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8.xml" ContentType="application/vnd.openxmlformats-officedocument.wordprocessingml.header+xml"/>
  <Override PartName="/word/footer40.xml" ContentType="application/vnd.openxmlformats-officedocument.wordprocessingml.footer+xml"/>
  <Override PartName="/word/header39.xml" ContentType="application/vnd.openxmlformats-officedocument.wordprocessingml.head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654056" w14:textId="77777777" w:rsidR="001C1B4A" w:rsidRDefault="001C1B4A" w:rsidP="001C1B4A">
      <w:pPr>
        <w:jc w:val="center"/>
      </w:pPr>
      <w:r>
        <w:rPr>
          <w:noProof/>
          <w:lang w:eastAsia="en-AU"/>
        </w:rPr>
        <w:drawing>
          <wp:inline distT="0" distB="0" distL="0" distR="0" wp14:anchorId="1061D5FA" wp14:editId="145A99AF">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622C4A" w14:textId="77777777" w:rsidR="001C1B4A" w:rsidRDefault="001C1B4A" w:rsidP="001C1B4A">
      <w:pPr>
        <w:jc w:val="center"/>
        <w:rPr>
          <w:rFonts w:ascii="Arial" w:hAnsi="Arial"/>
        </w:rPr>
      </w:pPr>
      <w:r>
        <w:rPr>
          <w:rFonts w:ascii="Arial" w:hAnsi="Arial"/>
        </w:rPr>
        <w:t>Australian Capital Territory</w:t>
      </w:r>
    </w:p>
    <w:p w14:paraId="0A49CEE7" w14:textId="757D65C1" w:rsidR="001C1B4A" w:rsidRDefault="002F1F0C" w:rsidP="001C1B4A">
      <w:pPr>
        <w:pStyle w:val="Billname1"/>
      </w:pPr>
      <w:r>
        <w:fldChar w:fldCharType="begin"/>
      </w:r>
      <w:r>
        <w:instrText xml:space="preserve"> REF Citation \*charformat </w:instrText>
      </w:r>
      <w:r>
        <w:fldChar w:fldCharType="separate"/>
      </w:r>
      <w:r w:rsidR="0009346C">
        <w:t>Work Health and Safety Regulation 2011</w:t>
      </w:r>
      <w:r>
        <w:fldChar w:fldCharType="end"/>
      </w:r>
      <w:r w:rsidR="001C1B4A">
        <w:t xml:space="preserve">    </w:t>
      </w:r>
    </w:p>
    <w:p w14:paraId="4C933A5A" w14:textId="37FF9373" w:rsidR="001C1B4A" w:rsidRDefault="004809FA" w:rsidP="001C1B4A">
      <w:pPr>
        <w:pStyle w:val="ActNo"/>
      </w:pPr>
      <w:bookmarkStart w:id="0" w:name="LawNo"/>
      <w:r>
        <w:t>SL2011-36</w:t>
      </w:r>
      <w:bookmarkEnd w:id="0"/>
    </w:p>
    <w:p w14:paraId="47325EA5" w14:textId="77777777" w:rsidR="001C1B4A" w:rsidRDefault="001C1B4A" w:rsidP="001C1B4A">
      <w:pPr>
        <w:pStyle w:val="CoverInForce"/>
      </w:pPr>
      <w:r>
        <w:t>made under the</w:t>
      </w:r>
    </w:p>
    <w:p w14:paraId="7265B282" w14:textId="2F547125" w:rsidR="001C1B4A" w:rsidRDefault="002F1F0C" w:rsidP="001C1B4A">
      <w:pPr>
        <w:pStyle w:val="CoverActName"/>
      </w:pPr>
      <w:r>
        <w:fldChar w:fldCharType="begin"/>
      </w:r>
      <w:r>
        <w:instrText xml:space="preserve"> REF ActName \*charformat </w:instrText>
      </w:r>
      <w:r>
        <w:fldChar w:fldCharType="separate"/>
      </w:r>
      <w:r w:rsidR="0009346C" w:rsidRPr="0009346C">
        <w:t>Work Health and Safety Act 2011</w:t>
      </w:r>
      <w:r>
        <w:fldChar w:fldCharType="end"/>
      </w:r>
    </w:p>
    <w:p w14:paraId="427E2BDF" w14:textId="5A298DA5" w:rsidR="001C1B4A" w:rsidRDefault="001C1B4A" w:rsidP="001C1B4A">
      <w:pPr>
        <w:pStyle w:val="RepubNo"/>
      </w:pPr>
      <w:r>
        <w:t xml:space="preserve">Republication No </w:t>
      </w:r>
      <w:bookmarkStart w:id="1" w:name="RepubNo"/>
      <w:r w:rsidR="004809FA">
        <w:t>42</w:t>
      </w:r>
      <w:bookmarkEnd w:id="1"/>
    </w:p>
    <w:p w14:paraId="7D65F395" w14:textId="36BD9E31" w:rsidR="001C1B4A" w:rsidRDefault="001C1B4A" w:rsidP="001C1B4A">
      <w:pPr>
        <w:pStyle w:val="EffectiveDate"/>
      </w:pPr>
      <w:r>
        <w:t xml:space="preserve">Effective:  </w:t>
      </w:r>
      <w:bookmarkStart w:id="2" w:name="EffectiveDate"/>
      <w:r w:rsidR="004809FA">
        <w:t>27 November 2023</w:t>
      </w:r>
      <w:bookmarkEnd w:id="2"/>
      <w:r w:rsidR="004809FA">
        <w:t xml:space="preserve"> – </w:t>
      </w:r>
      <w:bookmarkStart w:id="3" w:name="EndEffDate"/>
      <w:r w:rsidR="004809FA">
        <w:t>30 June 2024</w:t>
      </w:r>
      <w:bookmarkEnd w:id="3"/>
    </w:p>
    <w:p w14:paraId="4B3E98B5" w14:textId="3C62391C" w:rsidR="001C1B4A" w:rsidRDefault="001C1B4A" w:rsidP="001C1B4A">
      <w:pPr>
        <w:pStyle w:val="CoverInForce"/>
      </w:pPr>
      <w:r>
        <w:t xml:space="preserve">Republication date: </w:t>
      </w:r>
      <w:bookmarkStart w:id="4" w:name="InForceDate"/>
      <w:r w:rsidR="004809FA">
        <w:t>27 November 2023</w:t>
      </w:r>
      <w:bookmarkEnd w:id="4"/>
    </w:p>
    <w:p w14:paraId="0A53C209" w14:textId="0DF609D5" w:rsidR="001C1B4A" w:rsidRDefault="001C1B4A" w:rsidP="0088201A">
      <w:pPr>
        <w:pStyle w:val="CoverInForce"/>
      </w:pPr>
      <w:r>
        <w:t xml:space="preserve">Last amendment made by </w:t>
      </w:r>
      <w:bookmarkStart w:id="5" w:name="LastAmdt"/>
      <w:r w:rsidRPr="001C1B4A">
        <w:rPr>
          <w:rStyle w:val="charCitHyperlinkAbbrev"/>
        </w:rPr>
        <w:fldChar w:fldCharType="begin"/>
      </w:r>
      <w:r w:rsidR="004809FA">
        <w:rPr>
          <w:rStyle w:val="charCitHyperlinkAbbrev"/>
        </w:rPr>
        <w:instrText>HYPERLINK "http://www.legislation.act.gov.au/sl/2023-30/" \o "Work Health and Safety Amendment Regulation 2023 (No 2)"</w:instrText>
      </w:r>
      <w:r w:rsidRPr="001C1B4A">
        <w:rPr>
          <w:rStyle w:val="charCitHyperlinkAbbrev"/>
        </w:rPr>
      </w:r>
      <w:r w:rsidRPr="001C1B4A">
        <w:rPr>
          <w:rStyle w:val="charCitHyperlinkAbbrev"/>
        </w:rPr>
        <w:fldChar w:fldCharType="separate"/>
      </w:r>
      <w:r w:rsidR="004809FA">
        <w:rPr>
          <w:rStyle w:val="charCitHyperlinkAbbrev"/>
        </w:rPr>
        <w:t>SL2023</w:t>
      </w:r>
      <w:r w:rsidR="004809FA">
        <w:rPr>
          <w:rStyle w:val="charCitHyperlinkAbbrev"/>
        </w:rPr>
        <w:noBreakHyphen/>
        <w:t>30</w:t>
      </w:r>
      <w:r w:rsidRPr="001C1B4A">
        <w:rPr>
          <w:rStyle w:val="charCitHyperlinkAbbrev"/>
        </w:rPr>
        <w:fldChar w:fldCharType="end"/>
      </w:r>
      <w:bookmarkEnd w:id="5"/>
      <w:r w:rsidR="0034527E">
        <w:rPr>
          <w:rStyle w:val="charCitHyperlinkAbbrev"/>
        </w:rPr>
        <w:br/>
      </w:r>
      <w:r w:rsidR="0034527E" w:rsidRPr="0034527E">
        <w:t xml:space="preserve">(republication for amendments by </w:t>
      </w:r>
      <w:bookmarkStart w:id="6" w:name="_Hlk11760548"/>
      <w:r w:rsidR="0034527E" w:rsidRPr="0034527E">
        <w:rPr>
          <w:rStyle w:val="charCitHyperlinkAbbrev"/>
        </w:rPr>
        <w:fldChar w:fldCharType="begin"/>
      </w:r>
      <w:r w:rsidR="0034527E">
        <w:rPr>
          <w:rStyle w:val="charCitHyperlinkAbbrev"/>
        </w:rPr>
        <w:instrText>HYPERLINK "http://www.legislation.act.gov.au/sl/2023-19/" \o "Work Health and Safety Amendment Regulation 2023 (No 1)"</w:instrText>
      </w:r>
      <w:r w:rsidR="0034527E" w:rsidRPr="0034527E">
        <w:rPr>
          <w:rStyle w:val="charCitHyperlinkAbbrev"/>
        </w:rPr>
      </w:r>
      <w:r w:rsidR="0034527E" w:rsidRPr="0034527E">
        <w:rPr>
          <w:rStyle w:val="charCitHyperlinkAbbrev"/>
        </w:rPr>
        <w:fldChar w:fldCharType="separate"/>
      </w:r>
      <w:r w:rsidR="0034527E" w:rsidRPr="0034527E">
        <w:rPr>
          <w:rStyle w:val="charCitHyperlinkAbbrev"/>
        </w:rPr>
        <w:t>SL2023</w:t>
      </w:r>
      <w:r w:rsidR="0034527E" w:rsidRPr="0034527E">
        <w:rPr>
          <w:rStyle w:val="charCitHyperlinkAbbrev"/>
        </w:rPr>
        <w:noBreakHyphen/>
        <w:t>19</w:t>
      </w:r>
      <w:r w:rsidR="0034527E" w:rsidRPr="0034527E">
        <w:rPr>
          <w:rStyle w:val="charCitHyperlinkAbbrev"/>
        </w:rPr>
        <w:fldChar w:fldCharType="end"/>
      </w:r>
      <w:bookmarkEnd w:id="6"/>
      <w:r w:rsidR="004B1DF2">
        <w:t>,</w:t>
      </w:r>
      <w:r w:rsidR="0034527E" w:rsidRPr="0034527E">
        <w:t xml:space="preserve"> </w:t>
      </w:r>
      <w:hyperlink r:id="rId9" w:tooltip="Planning (Consequential Amendments) Act 2023" w:history="1">
        <w:r w:rsidR="0034527E">
          <w:rPr>
            <w:rStyle w:val="charCitHyperlinkAbbrev"/>
          </w:rPr>
          <w:t>A2023</w:t>
        </w:r>
        <w:r w:rsidR="0034527E">
          <w:rPr>
            <w:rStyle w:val="charCitHyperlinkAbbrev"/>
          </w:rPr>
          <w:noBreakHyphen/>
          <w:t>36</w:t>
        </w:r>
      </w:hyperlink>
      <w:r w:rsidR="004B1DF2">
        <w:rPr>
          <w:rStyle w:val="charCitHyperlinkAbbrev"/>
        </w:rPr>
        <w:t xml:space="preserve"> </w:t>
      </w:r>
      <w:r w:rsidR="004B1DF2" w:rsidRPr="004B1DF2">
        <w:t>and</w:t>
      </w:r>
      <w:r w:rsidR="004B1DF2">
        <w:rPr>
          <w:rStyle w:val="charCitHyperlinkAbbrev"/>
        </w:rPr>
        <w:t xml:space="preserve"> </w:t>
      </w:r>
      <w:hyperlink r:id="rId10" w:tooltip="Work Health and Safety Amendment Regulation 2023 (No 2)" w:history="1">
        <w:r w:rsidR="004B1DF2">
          <w:rPr>
            <w:rStyle w:val="charCitHyperlinkAbbrev"/>
          </w:rPr>
          <w:t>SL2023</w:t>
        </w:r>
        <w:r w:rsidR="004B1DF2">
          <w:rPr>
            <w:rStyle w:val="charCitHyperlinkAbbrev"/>
          </w:rPr>
          <w:noBreakHyphen/>
          <w:t>30</w:t>
        </w:r>
      </w:hyperlink>
      <w:r w:rsidR="0034527E" w:rsidRPr="0034527E">
        <w:t>)</w:t>
      </w:r>
      <w:r w:rsidR="003F0E69" w:rsidRPr="0034527E">
        <w:br/>
      </w:r>
    </w:p>
    <w:p w14:paraId="4A479069" w14:textId="77777777" w:rsidR="001C1B4A" w:rsidRPr="00797332" w:rsidRDefault="001C1B4A" w:rsidP="001C1B4A">
      <w:pPr>
        <w:pStyle w:val="PageBreak"/>
      </w:pPr>
      <w:r w:rsidRPr="00797332">
        <w:br w:type="page"/>
      </w:r>
    </w:p>
    <w:p w14:paraId="367BEE60" w14:textId="77777777" w:rsidR="001C1B4A" w:rsidRDefault="001C1B4A" w:rsidP="001C1B4A">
      <w:pPr>
        <w:pStyle w:val="CoverHeading"/>
      </w:pPr>
      <w:r>
        <w:lastRenderedPageBreak/>
        <w:t>About this republication</w:t>
      </w:r>
    </w:p>
    <w:p w14:paraId="4B74B7BC" w14:textId="77777777" w:rsidR="001C1B4A" w:rsidRDefault="001C1B4A" w:rsidP="001C1B4A">
      <w:pPr>
        <w:pStyle w:val="CoverSubHdg"/>
      </w:pPr>
      <w:r>
        <w:t>The republished law</w:t>
      </w:r>
    </w:p>
    <w:p w14:paraId="57B97F7D" w14:textId="6E2E1BE1" w:rsidR="001C1B4A" w:rsidRDefault="001C1B4A" w:rsidP="001C1B4A">
      <w:pPr>
        <w:pStyle w:val="CoverText"/>
      </w:pPr>
      <w:r>
        <w:t xml:space="preserve">This is a republication of the </w:t>
      </w:r>
      <w:r w:rsidRPr="004809FA">
        <w:rPr>
          <w:i/>
        </w:rPr>
        <w:fldChar w:fldCharType="begin"/>
      </w:r>
      <w:r w:rsidRPr="004809FA">
        <w:rPr>
          <w:i/>
        </w:rPr>
        <w:instrText xml:space="preserve"> REF citation *\charformat  \* MERGEFORMAT </w:instrText>
      </w:r>
      <w:r w:rsidRPr="004809FA">
        <w:rPr>
          <w:i/>
        </w:rPr>
        <w:fldChar w:fldCharType="separate"/>
      </w:r>
      <w:r w:rsidR="0009346C" w:rsidRPr="0009346C">
        <w:rPr>
          <w:i/>
        </w:rPr>
        <w:t>Work Health and Safety Regulation 2011</w:t>
      </w:r>
      <w:r w:rsidRPr="004809FA">
        <w:rPr>
          <w:i/>
        </w:rPr>
        <w:fldChar w:fldCharType="end"/>
      </w:r>
      <w:r>
        <w:rPr>
          <w:iCs/>
        </w:rPr>
        <w:t>,</w:t>
      </w:r>
      <w:r>
        <w:t xml:space="preserve"> made under the </w:t>
      </w:r>
      <w:r w:rsidRPr="004809FA">
        <w:rPr>
          <w:i/>
        </w:rPr>
        <w:fldChar w:fldCharType="begin"/>
      </w:r>
      <w:r w:rsidRPr="004809FA">
        <w:rPr>
          <w:i/>
        </w:rPr>
        <w:instrText xml:space="preserve"> REF ActName \*charformat  \* MERGEFORMAT </w:instrText>
      </w:r>
      <w:r w:rsidRPr="004809FA">
        <w:rPr>
          <w:i/>
        </w:rPr>
        <w:fldChar w:fldCharType="separate"/>
      </w:r>
      <w:r w:rsidR="0009346C" w:rsidRPr="0009346C">
        <w:rPr>
          <w:i/>
        </w:rPr>
        <w:t>Work Health and Safety Act 2011</w:t>
      </w:r>
      <w:r w:rsidRPr="004809FA">
        <w:rPr>
          <w:i/>
        </w:rPr>
        <w:fldChar w:fldCharType="end"/>
      </w:r>
      <w:r>
        <w:t xml:space="preserve"> (including</w:t>
      </w:r>
      <w:r w:rsidRPr="003D214E">
        <w:t xml:space="preserve"> </w:t>
      </w:r>
      <w:r>
        <w:t xml:space="preserve">any amendment made under the </w:t>
      </w:r>
      <w:hyperlink r:id="rId11"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09346C">
        <w:t>27 November 2023</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09346C">
        <w:t>27 November 2023</w:t>
      </w:r>
      <w:r>
        <w:fldChar w:fldCharType="end"/>
      </w:r>
      <w:r>
        <w:t xml:space="preserve">.  </w:t>
      </w:r>
    </w:p>
    <w:p w14:paraId="025CB03C" w14:textId="77777777" w:rsidR="001C1B4A" w:rsidRDefault="001C1B4A" w:rsidP="001C1B4A">
      <w:pPr>
        <w:pStyle w:val="CoverText"/>
      </w:pPr>
      <w:r>
        <w:t xml:space="preserve">The legislation history and amendment history of the republished law are set out in endnotes 3 and 4. </w:t>
      </w:r>
    </w:p>
    <w:p w14:paraId="38E1AEC3" w14:textId="77777777" w:rsidR="001C1B4A" w:rsidRDefault="001C1B4A" w:rsidP="001C1B4A">
      <w:pPr>
        <w:pStyle w:val="CoverSubHdg"/>
      </w:pPr>
      <w:r>
        <w:t>Kinds of republications</w:t>
      </w:r>
    </w:p>
    <w:p w14:paraId="44FA34D3" w14:textId="1A9B2721" w:rsidR="001C1B4A" w:rsidRDefault="001C1B4A" w:rsidP="001C1B4A">
      <w:pPr>
        <w:pStyle w:val="CoverText"/>
        <w:rPr>
          <w:color w:val="000000"/>
        </w:rPr>
      </w:pPr>
      <w:r>
        <w:rPr>
          <w:color w:val="000000"/>
        </w:rPr>
        <w:t xml:space="preserve">The Parliamentary Counsel’s Office prepares 2 kinds of republications of ACT laws (see the ACT legislation register at </w:t>
      </w:r>
      <w:hyperlink r:id="rId12" w:history="1">
        <w:r w:rsidRPr="003D214E">
          <w:rPr>
            <w:rStyle w:val="charCitHyperlinkAbbrev"/>
          </w:rPr>
          <w:t>www.legislation.act.gov.au</w:t>
        </w:r>
      </w:hyperlink>
      <w:r>
        <w:rPr>
          <w:color w:val="000000"/>
        </w:rPr>
        <w:t>):</w:t>
      </w:r>
    </w:p>
    <w:p w14:paraId="4DC96628" w14:textId="1990A0A9" w:rsidR="001C1B4A" w:rsidRDefault="001C1B4A" w:rsidP="001C1B4A">
      <w:pPr>
        <w:pStyle w:val="CoverTextBullet"/>
        <w:tabs>
          <w:tab w:val="left" w:pos="0"/>
        </w:tabs>
      </w:pPr>
      <w:r>
        <w:t xml:space="preserve">authorised republications to which the </w:t>
      </w:r>
      <w:hyperlink r:id="rId13" w:tooltip="A2001-14" w:history="1">
        <w:r w:rsidRPr="003D214E">
          <w:rPr>
            <w:rStyle w:val="charCitHyperlinkItal"/>
          </w:rPr>
          <w:t>Legislation Act 2001</w:t>
        </w:r>
      </w:hyperlink>
      <w:r>
        <w:t xml:space="preserve"> applies</w:t>
      </w:r>
    </w:p>
    <w:p w14:paraId="4260EEC3" w14:textId="77777777" w:rsidR="001C1B4A" w:rsidRDefault="001C1B4A" w:rsidP="001C1B4A">
      <w:pPr>
        <w:pStyle w:val="CoverTextBullet"/>
        <w:tabs>
          <w:tab w:val="left" w:pos="0"/>
        </w:tabs>
      </w:pPr>
      <w:r>
        <w:t>unauthorised republications.</w:t>
      </w:r>
    </w:p>
    <w:p w14:paraId="1BB48DB4" w14:textId="77777777" w:rsidR="001C1B4A" w:rsidRDefault="001C1B4A" w:rsidP="001C1B4A">
      <w:pPr>
        <w:pStyle w:val="CoverText"/>
      </w:pPr>
      <w:r>
        <w:t>The status of this republication appears on the bottom of each page.</w:t>
      </w:r>
    </w:p>
    <w:p w14:paraId="78ACE437" w14:textId="77777777" w:rsidR="001C1B4A" w:rsidRDefault="001C1B4A" w:rsidP="001C1B4A">
      <w:pPr>
        <w:pStyle w:val="CoverSubHdg"/>
      </w:pPr>
      <w:r>
        <w:t>Editorial changes</w:t>
      </w:r>
    </w:p>
    <w:p w14:paraId="1BBC0A2B" w14:textId="20A34B15" w:rsidR="001C1B4A" w:rsidRDefault="001C1B4A" w:rsidP="001C1B4A">
      <w:pPr>
        <w:pStyle w:val="CoverText"/>
      </w:pPr>
      <w:r>
        <w:t xml:space="preserve">The </w:t>
      </w:r>
      <w:hyperlink r:id="rId14"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7DED496" w14:textId="7EA7AE2E" w:rsidR="001C1B4A" w:rsidRPr="00F96305" w:rsidRDefault="001C1B4A" w:rsidP="001C1B4A">
      <w:pPr>
        <w:pStyle w:val="CoverText"/>
      </w:pPr>
      <w:r w:rsidRPr="00F96305">
        <w:t>This republication</w:t>
      </w:r>
      <w:r w:rsidR="004D6FCB">
        <w:t xml:space="preserve"> </w:t>
      </w:r>
      <w:r w:rsidR="006A7B2A">
        <w:t xml:space="preserve">does not </w:t>
      </w:r>
      <w:r w:rsidR="00C61EC6">
        <w:t>include</w:t>
      </w:r>
      <w:r w:rsidRPr="00F96305">
        <w:t xml:space="preserve"> amendments made under part 11.3 (see endnote 1).</w:t>
      </w:r>
    </w:p>
    <w:p w14:paraId="5A8E4479" w14:textId="77777777" w:rsidR="001C1B4A" w:rsidRDefault="001C1B4A" w:rsidP="001C1B4A">
      <w:pPr>
        <w:pStyle w:val="CoverSubHdg"/>
      </w:pPr>
      <w:r>
        <w:t>Uncommenced provisions and amendments</w:t>
      </w:r>
    </w:p>
    <w:p w14:paraId="1EE5C8D3" w14:textId="70FBEEAE" w:rsidR="001C1B4A" w:rsidRDefault="001C1B4A" w:rsidP="001C1B4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3D214E">
          <w:rPr>
            <w:rStyle w:val="charCitHyperlinkAbbrev"/>
          </w:rPr>
          <w:t>www.legislation.act.gov.au</w:t>
        </w:r>
      </w:hyperlink>
      <w:r>
        <w:rPr>
          <w:color w:val="000000"/>
        </w:rPr>
        <w:t>). For more information, see the home page for this law on the register.</w:t>
      </w:r>
    </w:p>
    <w:p w14:paraId="70560B95" w14:textId="77777777" w:rsidR="001C1B4A" w:rsidRDefault="001C1B4A" w:rsidP="001C1B4A">
      <w:pPr>
        <w:pStyle w:val="CoverSubHdg"/>
      </w:pPr>
      <w:r>
        <w:t>Modifications</w:t>
      </w:r>
    </w:p>
    <w:p w14:paraId="30075787" w14:textId="0A45C909" w:rsidR="001C1B4A" w:rsidRDefault="001C1B4A" w:rsidP="001C1B4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3D214E">
          <w:rPr>
            <w:rStyle w:val="charCitHyperlinkItal"/>
          </w:rPr>
          <w:t>2001</w:t>
        </w:r>
      </w:hyperlink>
      <w:r>
        <w:rPr>
          <w:color w:val="000000"/>
        </w:rPr>
        <w:t>, section 95.</w:t>
      </w:r>
    </w:p>
    <w:p w14:paraId="24B5AE63" w14:textId="77777777" w:rsidR="001C1B4A" w:rsidRDefault="001C1B4A" w:rsidP="001C1B4A">
      <w:pPr>
        <w:pStyle w:val="CoverSubHdg"/>
      </w:pPr>
      <w:r>
        <w:t>Penalties</w:t>
      </w:r>
    </w:p>
    <w:p w14:paraId="68EFC55C" w14:textId="13D0EBD4" w:rsidR="001C1B4A" w:rsidRPr="003765DF" w:rsidRDefault="001C1B4A" w:rsidP="001C1B4A">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3D214E">
          <w:rPr>
            <w:rStyle w:val="charCitHyperlinkItal"/>
          </w:rPr>
          <w:t>Legislation Act 2001</w:t>
        </w:r>
      </w:hyperlink>
      <w:r>
        <w:t>, s 133).</w:t>
      </w:r>
    </w:p>
    <w:p w14:paraId="51733981" w14:textId="77777777" w:rsidR="001C1B4A" w:rsidRDefault="001C1B4A" w:rsidP="001C1B4A">
      <w:pPr>
        <w:pStyle w:val="00SigningPage"/>
        <w:sectPr w:rsidR="001C1B4A" w:rsidSect="001C1B4A">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14:paraId="4C71F6F5" w14:textId="77777777" w:rsidR="001C1B4A" w:rsidRDefault="001C1B4A" w:rsidP="001C1B4A">
      <w:pPr>
        <w:jc w:val="center"/>
      </w:pPr>
      <w:r>
        <w:rPr>
          <w:noProof/>
          <w:lang w:eastAsia="en-AU"/>
        </w:rPr>
        <w:lastRenderedPageBreak/>
        <w:drawing>
          <wp:inline distT="0" distB="0" distL="0" distR="0" wp14:anchorId="72C69B73" wp14:editId="4846728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1C00D3" w14:textId="77777777" w:rsidR="001C1B4A" w:rsidRDefault="001C1B4A" w:rsidP="001C1B4A">
      <w:pPr>
        <w:jc w:val="center"/>
        <w:rPr>
          <w:rFonts w:ascii="Arial" w:hAnsi="Arial"/>
        </w:rPr>
      </w:pPr>
      <w:r>
        <w:rPr>
          <w:rFonts w:ascii="Arial" w:hAnsi="Arial"/>
        </w:rPr>
        <w:t>Australian Capital Territory</w:t>
      </w:r>
    </w:p>
    <w:p w14:paraId="0C58871B" w14:textId="64FF80A3" w:rsidR="001C1B4A" w:rsidRDefault="002F1F0C" w:rsidP="001C1B4A">
      <w:pPr>
        <w:pStyle w:val="Billname"/>
      </w:pPr>
      <w:r>
        <w:fldChar w:fldCharType="begin"/>
      </w:r>
      <w:r>
        <w:instrText xml:space="preserve"> REF Citation \*charformat  \* MERGEFORMAT </w:instrText>
      </w:r>
      <w:r>
        <w:fldChar w:fldCharType="separate"/>
      </w:r>
      <w:r w:rsidR="0009346C">
        <w:t>Work Health and Safety Regulation 2011</w:t>
      </w:r>
      <w:r>
        <w:fldChar w:fldCharType="end"/>
      </w:r>
    </w:p>
    <w:p w14:paraId="3B43D23A" w14:textId="77777777" w:rsidR="001C1B4A" w:rsidRDefault="001C1B4A" w:rsidP="001C1B4A">
      <w:pPr>
        <w:pStyle w:val="CoverInForce"/>
      </w:pPr>
      <w:r>
        <w:t>made under the</w:t>
      </w:r>
    </w:p>
    <w:p w14:paraId="33E4D67C" w14:textId="137FAAB2" w:rsidR="001C1B4A" w:rsidRDefault="002F1F0C" w:rsidP="001C1B4A">
      <w:pPr>
        <w:pStyle w:val="CoverActName"/>
      </w:pPr>
      <w:r>
        <w:fldChar w:fldCharType="begin"/>
      </w:r>
      <w:r>
        <w:instrText xml:space="preserve"> REF ActName \*charformat </w:instrText>
      </w:r>
      <w:r>
        <w:fldChar w:fldCharType="separate"/>
      </w:r>
      <w:r w:rsidR="0009346C" w:rsidRPr="0009346C">
        <w:t>Work Health and Safety Act 2011</w:t>
      </w:r>
      <w:r>
        <w:fldChar w:fldCharType="end"/>
      </w:r>
    </w:p>
    <w:p w14:paraId="6D051D99" w14:textId="77777777" w:rsidR="001C1B4A" w:rsidRDefault="001C1B4A" w:rsidP="001C1B4A">
      <w:pPr>
        <w:pStyle w:val="Placeholder"/>
      </w:pPr>
      <w:r>
        <w:rPr>
          <w:rStyle w:val="charContents"/>
          <w:sz w:val="16"/>
        </w:rPr>
        <w:t xml:space="preserve">  </w:t>
      </w:r>
      <w:r>
        <w:rPr>
          <w:rStyle w:val="charPage"/>
        </w:rPr>
        <w:t xml:space="preserve">  </w:t>
      </w:r>
    </w:p>
    <w:p w14:paraId="784D6C84" w14:textId="77777777" w:rsidR="001C1B4A" w:rsidRDefault="001C1B4A" w:rsidP="001C1B4A">
      <w:pPr>
        <w:pStyle w:val="N-TOCheading"/>
      </w:pPr>
      <w:r>
        <w:rPr>
          <w:rStyle w:val="charContents"/>
        </w:rPr>
        <w:t>Contents</w:t>
      </w:r>
    </w:p>
    <w:p w14:paraId="4D49008F" w14:textId="77777777" w:rsidR="001C1B4A" w:rsidRDefault="001C1B4A" w:rsidP="001C1B4A">
      <w:pPr>
        <w:pStyle w:val="N-9pt"/>
      </w:pPr>
      <w:r>
        <w:tab/>
      </w:r>
      <w:r>
        <w:rPr>
          <w:rStyle w:val="charPage"/>
        </w:rPr>
        <w:t>Page</w:t>
      </w:r>
    </w:p>
    <w:p w14:paraId="18275BAB" w14:textId="61F4CB26" w:rsidR="00E60C55" w:rsidRDefault="00E60C55">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535201" w:history="1">
        <w:r w:rsidRPr="00F6076F">
          <w:t>Chapter 1</w:t>
        </w:r>
        <w:r>
          <w:rPr>
            <w:rFonts w:asciiTheme="minorHAnsi" w:eastAsiaTheme="minorEastAsia" w:hAnsiTheme="minorHAnsi" w:cstheme="minorBidi"/>
            <w:b w:val="0"/>
            <w:kern w:val="2"/>
            <w:sz w:val="22"/>
            <w:szCs w:val="22"/>
            <w:lang w:eastAsia="en-AU"/>
            <w14:ligatures w14:val="standardContextual"/>
          </w:rPr>
          <w:tab/>
        </w:r>
        <w:r w:rsidRPr="00F6076F">
          <w:rPr>
            <w:lang w:eastAsia="en-AU"/>
          </w:rPr>
          <w:t>Preliminary</w:t>
        </w:r>
        <w:r w:rsidRPr="00E60C55">
          <w:rPr>
            <w:vanish/>
          </w:rPr>
          <w:tab/>
        </w:r>
        <w:r w:rsidRPr="00E60C55">
          <w:rPr>
            <w:vanish/>
          </w:rPr>
          <w:fldChar w:fldCharType="begin"/>
        </w:r>
        <w:r w:rsidRPr="00E60C55">
          <w:rPr>
            <w:vanish/>
          </w:rPr>
          <w:instrText xml:space="preserve"> PAGEREF _Toc148535201 \h </w:instrText>
        </w:r>
        <w:r w:rsidRPr="00E60C55">
          <w:rPr>
            <w:vanish/>
          </w:rPr>
        </w:r>
        <w:r w:rsidRPr="00E60C55">
          <w:rPr>
            <w:vanish/>
          </w:rPr>
          <w:fldChar w:fldCharType="separate"/>
        </w:r>
        <w:r w:rsidR="0009346C">
          <w:rPr>
            <w:vanish/>
          </w:rPr>
          <w:t>2</w:t>
        </w:r>
        <w:r w:rsidRPr="00E60C55">
          <w:rPr>
            <w:vanish/>
          </w:rPr>
          <w:fldChar w:fldCharType="end"/>
        </w:r>
      </w:hyperlink>
    </w:p>
    <w:p w14:paraId="38F47541" w14:textId="0531EF98"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202" w:history="1">
        <w:r w:rsidR="00E60C55" w:rsidRPr="00F6076F">
          <w:t>Part 1.1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rPr>
            <w:lang w:eastAsia="en-AU"/>
          </w:rPr>
          <w:t>Introductory matters</w:t>
        </w:r>
        <w:r w:rsidR="00E60C55" w:rsidRPr="00E60C55">
          <w:rPr>
            <w:vanish/>
          </w:rPr>
          <w:tab/>
        </w:r>
        <w:r w:rsidR="00E60C55" w:rsidRPr="00E60C55">
          <w:rPr>
            <w:vanish/>
          </w:rPr>
          <w:fldChar w:fldCharType="begin"/>
        </w:r>
        <w:r w:rsidR="00E60C55" w:rsidRPr="00E60C55">
          <w:rPr>
            <w:vanish/>
          </w:rPr>
          <w:instrText xml:space="preserve"> PAGEREF _Toc148535202 \h </w:instrText>
        </w:r>
        <w:r w:rsidR="00E60C55" w:rsidRPr="00E60C55">
          <w:rPr>
            <w:vanish/>
          </w:rPr>
        </w:r>
        <w:r w:rsidR="00E60C55" w:rsidRPr="00E60C55">
          <w:rPr>
            <w:vanish/>
          </w:rPr>
          <w:fldChar w:fldCharType="separate"/>
        </w:r>
        <w:r w:rsidR="0009346C">
          <w:rPr>
            <w:vanish/>
          </w:rPr>
          <w:t>2</w:t>
        </w:r>
        <w:r w:rsidR="00E60C55" w:rsidRPr="00E60C55">
          <w:rPr>
            <w:vanish/>
          </w:rPr>
          <w:fldChar w:fldCharType="end"/>
        </w:r>
      </w:hyperlink>
    </w:p>
    <w:p w14:paraId="1543190E" w14:textId="30FCF3A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03" w:history="1">
        <w:r w:rsidRPr="00F6076F">
          <w:t>1</w:t>
        </w:r>
        <w:r>
          <w:rPr>
            <w:rFonts w:asciiTheme="minorHAnsi" w:eastAsiaTheme="minorEastAsia" w:hAnsiTheme="minorHAnsi" w:cstheme="minorBidi"/>
            <w:kern w:val="2"/>
            <w:sz w:val="22"/>
            <w:szCs w:val="22"/>
            <w:lang w:eastAsia="en-AU"/>
            <w14:ligatures w14:val="standardContextual"/>
          </w:rPr>
          <w:tab/>
        </w:r>
        <w:r w:rsidRPr="00F6076F">
          <w:t>Name of regulation</w:t>
        </w:r>
        <w:r>
          <w:tab/>
        </w:r>
        <w:r>
          <w:fldChar w:fldCharType="begin"/>
        </w:r>
        <w:r>
          <w:instrText xml:space="preserve"> PAGEREF _Toc148535203 \h </w:instrText>
        </w:r>
        <w:r>
          <w:fldChar w:fldCharType="separate"/>
        </w:r>
        <w:r w:rsidR="0009346C">
          <w:t>2</w:t>
        </w:r>
        <w:r>
          <w:fldChar w:fldCharType="end"/>
        </w:r>
      </w:hyperlink>
    </w:p>
    <w:p w14:paraId="4A24EAC7" w14:textId="78FB686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04" w:history="1">
        <w:r w:rsidRPr="00F6076F">
          <w:t>5</w:t>
        </w:r>
        <w:r>
          <w:rPr>
            <w:rFonts w:asciiTheme="minorHAnsi" w:eastAsiaTheme="minorEastAsia" w:hAnsiTheme="minorHAnsi" w:cstheme="minorBidi"/>
            <w:kern w:val="2"/>
            <w:sz w:val="22"/>
            <w:szCs w:val="22"/>
            <w:lang w:eastAsia="en-AU"/>
            <w14:ligatures w14:val="standardContextual"/>
          </w:rPr>
          <w:tab/>
        </w:r>
        <w:r w:rsidRPr="00F6076F">
          <w:t>Dictionary</w:t>
        </w:r>
        <w:r>
          <w:tab/>
        </w:r>
        <w:r>
          <w:fldChar w:fldCharType="begin"/>
        </w:r>
        <w:r>
          <w:instrText xml:space="preserve"> PAGEREF _Toc148535204 \h </w:instrText>
        </w:r>
        <w:r>
          <w:fldChar w:fldCharType="separate"/>
        </w:r>
        <w:r w:rsidR="0009346C">
          <w:t>2</w:t>
        </w:r>
        <w:r>
          <w:fldChar w:fldCharType="end"/>
        </w:r>
      </w:hyperlink>
    </w:p>
    <w:p w14:paraId="054FB315" w14:textId="25A7A8F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05" w:history="1">
        <w:r w:rsidRPr="00F6076F">
          <w:t>6A</w:t>
        </w:r>
        <w:r>
          <w:rPr>
            <w:rFonts w:asciiTheme="minorHAnsi" w:eastAsiaTheme="minorEastAsia" w:hAnsiTheme="minorHAnsi" w:cstheme="minorBidi"/>
            <w:kern w:val="2"/>
            <w:sz w:val="22"/>
            <w:szCs w:val="22"/>
            <w:lang w:eastAsia="en-AU"/>
            <w14:ligatures w14:val="standardContextual"/>
          </w:rPr>
          <w:tab/>
        </w:r>
        <w:r w:rsidRPr="00F6076F">
          <w:rPr>
            <w:lang w:eastAsia="en-AU"/>
          </w:rPr>
          <w:t>Offences are offences of strict liability</w:t>
        </w:r>
        <w:r>
          <w:tab/>
        </w:r>
        <w:r>
          <w:fldChar w:fldCharType="begin"/>
        </w:r>
        <w:r>
          <w:instrText xml:space="preserve"> PAGEREF _Toc148535205 \h </w:instrText>
        </w:r>
        <w:r>
          <w:fldChar w:fldCharType="separate"/>
        </w:r>
        <w:r w:rsidR="0009346C">
          <w:t>2</w:t>
        </w:r>
        <w:r>
          <w:fldChar w:fldCharType="end"/>
        </w:r>
      </w:hyperlink>
    </w:p>
    <w:p w14:paraId="5D95D77D" w14:textId="15EC4B1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06" w:history="1">
        <w:r w:rsidRPr="00F6076F">
          <w:t>6B</w:t>
        </w:r>
        <w:r>
          <w:rPr>
            <w:rFonts w:asciiTheme="minorHAnsi" w:eastAsiaTheme="minorEastAsia" w:hAnsiTheme="minorHAnsi" w:cstheme="minorBidi"/>
            <w:kern w:val="2"/>
            <w:sz w:val="22"/>
            <w:szCs w:val="22"/>
            <w:lang w:eastAsia="en-AU"/>
            <w14:ligatures w14:val="standardContextual"/>
          </w:rPr>
          <w:tab/>
        </w:r>
        <w:r w:rsidRPr="00F6076F">
          <w:t>Offences against regulation—application of Criminal Code etc</w:t>
        </w:r>
        <w:r>
          <w:tab/>
        </w:r>
        <w:r>
          <w:fldChar w:fldCharType="begin"/>
        </w:r>
        <w:r>
          <w:instrText xml:space="preserve"> PAGEREF _Toc148535206 \h </w:instrText>
        </w:r>
        <w:r>
          <w:fldChar w:fldCharType="separate"/>
        </w:r>
        <w:r w:rsidR="0009346C">
          <w:t>3</w:t>
        </w:r>
        <w:r>
          <w:fldChar w:fldCharType="end"/>
        </w:r>
      </w:hyperlink>
    </w:p>
    <w:p w14:paraId="5878AC5A" w14:textId="78FEDB8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07" w:history="1">
        <w:r w:rsidRPr="00F6076F">
          <w:t>7</w:t>
        </w:r>
        <w:r>
          <w:rPr>
            <w:rFonts w:asciiTheme="minorHAnsi" w:eastAsiaTheme="minorEastAsia" w:hAnsiTheme="minorHAnsi" w:cstheme="minorBidi"/>
            <w:kern w:val="2"/>
            <w:sz w:val="22"/>
            <w:szCs w:val="22"/>
            <w:lang w:eastAsia="en-AU"/>
            <w14:ligatures w14:val="standardContextual"/>
          </w:rPr>
          <w:tab/>
        </w:r>
        <w:r w:rsidRPr="00F6076F">
          <w:rPr>
            <w:lang w:eastAsia="en-AU"/>
          </w:rPr>
          <w:t xml:space="preserve">Meaning of </w:t>
        </w:r>
        <w:r w:rsidRPr="00F6076F">
          <w:rPr>
            <w:i/>
          </w:rPr>
          <w:t>person conducting a business or undertaking</w:t>
        </w:r>
        <w:r w:rsidRPr="00F6076F">
          <w:rPr>
            <w:lang w:eastAsia="en-AU"/>
          </w:rPr>
          <w:t>—persons excluded—Act, s 5 (6)</w:t>
        </w:r>
        <w:r>
          <w:tab/>
        </w:r>
        <w:r>
          <w:fldChar w:fldCharType="begin"/>
        </w:r>
        <w:r>
          <w:instrText xml:space="preserve"> PAGEREF _Toc148535207 \h </w:instrText>
        </w:r>
        <w:r>
          <w:fldChar w:fldCharType="separate"/>
        </w:r>
        <w:r w:rsidR="0009346C">
          <w:t>3</w:t>
        </w:r>
        <w:r>
          <w:fldChar w:fldCharType="end"/>
        </w:r>
      </w:hyperlink>
    </w:p>
    <w:p w14:paraId="2878DFA6" w14:textId="0112683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08" w:history="1">
        <w:r w:rsidRPr="00F6076F">
          <w:t>8</w:t>
        </w:r>
        <w:r>
          <w:rPr>
            <w:rFonts w:asciiTheme="minorHAnsi" w:eastAsiaTheme="minorEastAsia" w:hAnsiTheme="minorHAnsi" w:cstheme="minorBidi"/>
            <w:kern w:val="2"/>
            <w:sz w:val="22"/>
            <w:szCs w:val="22"/>
            <w:lang w:eastAsia="en-AU"/>
            <w14:ligatures w14:val="standardContextual"/>
          </w:rPr>
          <w:tab/>
        </w:r>
        <w:r w:rsidRPr="00F6076F">
          <w:rPr>
            <w:lang w:eastAsia="en-AU"/>
          </w:rPr>
          <w:t xml:space="preserve">Meaning of </w:t>
        </w:r>
        <w:r w:rsidRPr="00F6076F">
          <w:rPr>
            <w:i/>
          </w:rPr>
          <w:t>supply</w:t>
        </w:r>
        <w:r w:rsidRPr="00F6076F">
          <w:rPr>
            <w:iCs/>
            <w:lang w:eastAsia="en-AU"/>
          </w:rPr>
          <w:t>—Act, s 6 (3) (b)</w:t>
        </w:r>
        <w:r>
          <w:tab/>
        </w:r>
        <w:r>
          <w:fldChar w:fldCharType="begin"/>
        </w:r>
        <w:r>
          <w:instrText xml:space="preserve"> PAGEREF _Toc148535208 \h </w:instrText>
        </w:r>
        <w:r>
          <w:fldChar w:fldCharType="separate"/>
        </w:r>
        <w:r w:rsidR="0009346C">
          <w:t>4</w:t>
        </w:r>
        <w:r>
          <w:fldChar w:fldCharType="end"/>
        </w:r>
      </w:hyperlink>
    </w:p>
    <w:p w14:paraId="4028ACCF" w14:textId="4E1C283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09" w:history="1">
        <w:r w:rsidRPr="00F6076F">
          <w:t>9</w:t>
        </w:r>
        <w:r>
          <w:rPr>
            <w:rFonts w:asciiTheme="minorHAnsi" w:eastAsiaTheme="minorEastAsia" w:hAnsiTheme="minorHAnsi" w:cstheme="minorBidi"/>
            <w:kern w:val="2"/>
            <w:sz w:val="22"/>
            <w:szCs w:val="22"/>
            <w:lang w:eastAsia="en-AU"/>
            <w14:ligatures w14:val="standardContextual"/>
          </w:rPr>
          <w:tab/>
        </w:r>
        <w:r w:rsidRPr="00F6076F">
          <w:t>Provisions linked to health and safety duties in Act</w:t>
        </w:r>
        <w:r w:rsidRPr="00F6076F">
          <w:rPr>
            <w:lang w:eastAsia="en-AU"/>
          </w:rPr>
          <w:t>—Act, sch 3, s 1.1</w:t>
        </w:r>
        <w:r>
          <w:tab/>
        </w:r>
        <w:r>
          <w:fldChar w:fldCharType="begin"/>
        </w:r>
        <w:r>
          <w:instrText xml:space="preserve"> PAGEREF _Toc148535209 \h </w:instrText>
        </w:r>
        <w:r>
          <w:fldChar w:fldCharType="separate"/>
        </w:r>
        <w:r w:rsidR="0009346C">
          <w:t>4</w:t>
        </w:r>
        <w:r>
          <w:fldChar w:fldCharType="end"/>
        </w:r>
      </w:hyperlink>
    </w:p>
    <w:p w14:paraId="737A624E" w14:textId="2EA0C952" w:rsidR="00E60C55" w:rsidRDefault="00E60C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5210" w:history="1">
        <w:r w:rsidRPr="00F6076F">
          <w:t>9A</w:t>
        </w:r>
        <w:r>
          <w:rPr>
            <w:rFonts w:asciiTheme="minorHAnsi" w:eastAsiaTheme="minorEastAsia" w:hAnsiTheme="minorHAnsi" w:cstheme="minorBidi"/>
            <w:kern w:val="2"/>
            <w:sz w:val="22"/>
            <w:szCs w:val="22"/>
            <w:lang w:eastAsia="en-AU"/>
            <w14:ligatures w14:val="standardContextual"/>
          </w:rPr>
          <w:tab/>
        </w:r>
        <w:r w:rsidRPr="00F6076F">
          <w:t xml:space="preserve">Meaning of </w:t>
        </w:r>
        <w:r w:rsidRPr="00F6076F">
          <w:rPr>
            <w:i/>
          </w:rPr>
          <w:t>corresponding WHS law</w:t>
        </w:r>
        <w:r w:rsidRPr="00F6076F">
          <w:t>—Act, dict</w:t>
        </w:r>
        <w:r>
          <w:tab/>
        </w:r>
        <w:r>
          <w:fldChar w:fldCharType="begin"/>
        </w:r>
        <w:r>
          <w:instrText xml:space="preserve"> PAGEREF _Toc148535210 \h </w:instrText>
        </w:r>
        <w:r>
          <w:fldChar w:fldCharType="separate"/>
        </w:r>
        <w:r w:rsidR="0009346C">
          <w:t>5</w:t>
        </w:r>
        <w:r>
          <w:fldChar w:fldCharType="end"/>
        </w:r>
      </w:hyperlink>
    </w:p>
    <w:p w14:paraId="391A33C3" w14:textId="68D64CFA"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211" w:history="1">
        <w:r w:rsidR="00E60C55" w:rsidRPr="00F6076F">
          <w:t>Part 1.2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rPr>
            <w:lang w:eastAsia="en-AU"/>
          </w:rPr>
          <w:t>Application</w:t>
        </w:r>
        <w:r w:rsidR="00E60C55" w:rsidRPr="00E60C55">
          <w:rPr>
            <w:vanish/>
          </w:rPr>
          <w:tab/>
        </w:r>
        <w:r w:rsidR="00E60C55" w:rsidRPr="00E60C55">
          <w:rPr>
            <w:vanish/>
          </w:rPr>
          <w:fldChar w:fldCharType="begin"/>
        </w:r>
        <w:r w:rsidR="00E60C55" w:rsidRPr="00E60C55">
          <w:rPr>
            <w:vanish/>
          </w:rPr>
          <w:instrText xml:space="preserve"> PAGEREF _Toc148535211 \h </w:instrText>
        </w:r>
        <w:r w:rsidR="00E60C55" w:rsidRPr="00E60C55">
          <w:rPr>
            <w:vanish/>
          </w:rPr>
        </w:r>
        <w:r w:rsidR="00E60C55" w:rsidRPr="00E60C55">
          <w:rPr>
            <w:vanish/>
          </w:rPr>
          <w:fldChar w:fldCharType="separate"/>
        </w:r>
        <w:r w:rsidR="0009346C">
          <w:rPr>
            <w:vanish/>
          </w:rPr>
          <w:t>8</w:t>
        </w:r>
        <w:r w:rsidR="00E60C55" w:rsidRPr="00E60C55">
          <w:rPr>
            <w:vanish/>
          </w:rPr>
          <w:fldChar w:fldCharType="end"/>
        </w:r>
      </w:hyperlink>
    </w:p>
    <w:p w14:paraId="3D408932" w14:textId="5B5B707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12" w:history="1">
        <w:r w:rsidRPr="00F6076F">
          <w:t>10</w:t>
        </w:r>
        <w:r>
          <w:rPr>
            <w:rFonts w:asciiTheme="minorHAnsi" w:eastAsiaTheme="minorEastAsia" w:hAnsiTheme="minorHAnsi" w:cstheme="minorBidi"/>
            <w:kern w:val="2"/>
            <w:sz w:val="22"/>
            <w:szCs w:val="22"/>
            <w:lang w:eastAsia="en-AU"/>
            <w14:ligatures w14:val="standardContextual"/>
          </w:rPr>
          <w:tab/>
        </w:r>
        <w:r w:rsidRPr="00F6076F">
          <w:t>Application of the Act to dangerous goods and high risk plant</w:t>
        </w:r>
        <w:r w:rsidRPr="00F6076F">
          <w:rPr>
            <w:lang w:eastAsia="en-AU"/>
          </w:rPr>
          <w:t>—Act, sch 1, s 5</w:t>
        </w:r>
        <w:r>
          <w:tab/>
        </w:r>
        <w:r>
          <w:fldChar w:fldCharType="begin"/>
        </w:r>
        <w:r>
          <w:instrText xml:space="preserve"> PAGEREF _Toc148535212 \h </w:instrText>
        </w:r>
        <w:r>
          <w:fldChar w:fldCharType="separate"/>
        </w:r>
        <w:r w:rsidR="0009346C">
          <w:t>8</w:t>
        </w:r>
        <w:r>
          <w:fldChar w:fldCharType="end"/>
        </w:r>
      </w:hyperlink>
    </w:p>
    <w:p w14:paraId="6FDC1655" w14:textId="2293EE5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13" w:history="1">
        <w:r w:rsidRPr="00F6076F">
          <w:t>10A</w:t>
        </w:r>
        <w:r>
          <w:rPr>
            <w:rFonts w:asciiTheme="minorHAnsi" w:eastAsiaTheme="minorEastAsia" w:hAnsiTheme="minorHAnsi" w:cstheme="minorBidi"/>
            <w:kern w:val="2"/>
            <w:sz w:val="22"/>
            <w:szCs w:val="22"/>
            <w:lang w:eastAsia="en-AU"/>
            <w14:ligatures w14:val="standardContextual"/>
          </w:rPr>
          <w:tab/>
        </w:r>
        <w:r w:rsidRPr="00F6076F">
          <w:t>Application of the Act to dangerous goods</w:t>
        </w:r>
        <w:r w:rsidRPr="00F6076F">
          <w:rPr>
            <w:lang w:eastAsia="en-AU"/>
          </w:rPr>
          <w:t xml:space="preserve">—Act, sch 1, s 6, definition of </w:t>
        </w:r>
        <w:r w:rsidRPr="00F6076F">
          <w:rPr>
            <w:i/>
          </w:rPr>
          <w:t>dangerous goods</w:t>
        </w:r>
        <w:r>
          <w:tab/>
        </w:r>
        <w:r>
          <w:fldChar w:fldCharType="begin"/>
        </w:r>
        <w:r>
          <w:instrText xml:space="preserve"> PAGEREF _Toc148535213 \h </w:instrText>
        </w:r>
        <w:r>
          <w:fldChar w:fldCharType="separate"/>
        </w:r>
        <w:r w:rsidR="0009346C">
          <w:t>8</w:t>
        </w:r>
        <w:r>
          <w:fldChar w:fldCharType="end"/>
        </w:r>
      </w:hyperlink>
    </w:p>
    <w:p w14:paraId="6951AC8B" w14:textId="6579EEC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14" w:history="1">
        <w:r w:rsidRPr="00F6076F">
          <w:t>11</w:t>
        </w:r>
        <w:r>
          <w:rPr>
            <w:rFonts w:asciiTheme="minorHAnsi" w:eastAsiaTheme="minorEastAsia" w:hAnsiTheme="minorHAnsi" w:cstheme="minorBidi"/>
            <w:kern w:val="2"/>
            <w:sz w:val="22"/>
            <w:szCs w:val="22"/>
            <w:lang w:eastAsia="en-AU"/>
            <w14:ligatures w14:val="standardContextual"/>
          </w:rPr>
          <w:tab/>
        </w:r>
        <w:r w:rsidRPr="00F6076F">
          <w:t>Application of this regulation</w:t>
        </w:r>
        <w:r>
          <w:tab/>
        </w:r>
        <w:r>
          <w:fldChar w:fldCharType="begin"/>
        </w:r>
        <w:r>
          <w:instrText xml:space="preserve"> PAGEREF _Toc148535214 \h </w:instrText>
        </w:r>
        <w:r>
          <w:fldChar w:fldCharType="separate"/>
        </w:r>
        <w:r w:rsidR="0009346C">
          <w:t>9</w:t>
        </w:r>
        <w:r>
          <w:fldChar w:fldCharType="end"/>
        </w:r>
      </w:hyperlink>
    </w:p>
    <w:p w14:paraId="7D553F76" w14:textId="13C24C4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15" w:history="1">
        <w:r w:rsidRPr="00F6076F">
          <w:t>12</w:t>
        </w:r>
        <w:r>
          <w:rPr>
            <w:rFonts w:asciiTheme="minorHAnsi" w:eastAsiaTheme="minorEastAsia" w:hAnsiTheme="minorHAnsi" w:cstheme="minorBidi"/>
            <w:kern w:val="2"/>
            <w:sz w:val="22"/>
            <w:szCs w:val="22"/>
            <w:lang w:eastAsia="en-AU"/>
            <w14:ligatures w14:val="standardContextual"/>
          </w:rPr>
          <w:tab/>
        </w:r>
        <w:r w:rsidRPr="00F6076F">
          <w:rPr>
            <w:lang w:eastAsia="en-AU"/>
          </w:rPr>
          <w:t>Assessment of risk in relation to a class of hazards, tasks, circumstances or things</w:t>
        </w:r>
        <w:r>
          <w:tab/>
        </w:r>
        <w:r>
          <w:fldChar w:fldCharType="begin"/>
        </w:r>
        <w:r>
          <w:instrText xml:space="preserve"> PAGEREF _Toc148535215 \h </w:instrText>
        </w:r>
        <w:r>
          <w:fldChar w:fldCharType="separate"/>
        </w:r>
        <w:r w:rsidR="0009346C">
          <w:t>9</w:t>
        </w:r>
        <w:r>
          <w:fldChar w:fldCharType="end"/>
        </w:r>
      </w:hyperlink>
    </w:p>
    <w:p w14:paraId="4A709272" w14:textId="2A40F781"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216" w:history="1">
        <w:r w:rsidR="00E60C55" w:rsidRPr="00F6076F">
          <w:t>Part 1.3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rPr>
            <w:lang w:eastAsia="en-AU"/>
          </w:rPr>
          <w:t>Incorporated documents</w:t>
        </w:r>
        <w:r w:rsidR="00E60C55" w:rsidRPr="00E60C55">
          <w:rPr>
            <w:vanish/>
          </w:rPr>
          <w:tab/>
        </w:r>
        <w:r w:rsidR="00E60C55" w:rsidRPr="00E60C55">
          <w:rPr>
            <w:vanish/>
          </w:rPr>
          <w:fldChar w:fldCharType="begin"/>
        </w:r>
        <w:r w:rsidR="00E60C55" w:rsidRPr="00E60C55">
          <w:rPr>
            <w:vanish/>
          </w:rPr>
          <w:instrText xml:space="preserve"> PAGEREF _Toc148535216 \h </w:instrText>
        </w:r>
        <w:r w:rsidR="00E60C55" w:rsidRPr="00E60C55">
          <w:rPr>
            <w:vanish/>
          </w:rPr>
        </w:r>
        <w:r w:rsidR="00E60C55" w:rsidRPr="00E60C55">
          <w:rPr>
            <w:vanish/>
          </w:rPr>
          <w:fldChar w:fldCharType="separate"/>
        </w:r>
        <w:r w:rsidR="0009346C">
          <w:rPr>
            <w:vanish/>
          </w:rPr>
          <w:t>10</w:t>
        </w:r>
        <w:r w:rsidR="00E60C55" w:rsidRPr="00E60C55">
          <w:rPr>
            <w:vanish/>
          </w:rPr>
          <w:fldChar w:fldCharType="end"/>
        </w:r>
      </w:hyperlink>
    </w:p>
    <w:p w14:paraId="5BAEED90" w14:textId="3211D14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17" w:history="1">
        <w:r w:rsidRPr="00F6076F">
          <w:t>13</w:t>
        </w:r>
        <w:r>
          <w:rPr>
            <w:rFonts w:asciiTheme="minorHAnsi" w:eastAsiaTheme="minorEastAsia" w:hAnsiTheme="minorHAnsi" w:cstheme="minorBidi"/>
            <w:kern w:val="2"/>
            <w:sz w:val="22"/>
            <w:szCs w:val="22"/>
            <w:lang w:eastAsia="en-AU"/>
            <w14:ligatures w14:val="standardContextual"/>
          </w:rPr>
          <w:tab/>
        </w:r>
        <w:r w:rsidRPr="00F6076F">
          <w:t>Documents incorporated as in force when incorporated</w:t>
        </w:r>
        <w:r>
          <w:tab/>
        </w:r>
        <w:r>
          <w:fldChar w:fldCharType="begin"/>
        </w:r>
        <w:r>
          <w:instrText xml:space="preserve"> PAGEREF _Toc148535217 \h </w:instrText>
        </w:r>
        <w:r>
          <w:fldChar w:fldCharType="separate"/>
        </w:r>
        <w:r w:rsidR="0009346C">
          <w:t>10</w:t>
        </w:r>
        <w:r>
          <w:fldChar w:fldCharType="end"/>
        </w:r>
      </w:hyperlink>
    </w:p>
    <w:p w14:paraId="60DC9875" w14:textId="43FAB49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18" w:history="1">
        <w:r w:rsidRPr="00F6076F">
          <w:t>14</w:t>
        </w:r>
        <w:r>
          <w:rPr>
            <w:rFonts w:asciiTheme="minorHAnsi" w:eastAsiaTheme="minorEastAsia" w:hAnsiTheme="minorHAnsi" w:cstheme="minorBidi"/>
            <w:kern w:val="2"/>
            <w:sz w:val="22"/>
            <w:szCs w:val="22"/>
            <w:lang w:eastAsia="en-AU"/>
            <w14:ligatures w14:val="standardContextual"/>
          </w:rPr>
          <w:tab/>
        </w:r>
        <w:r w:rsidRPr="00F6076F">
          <w:t>Inconsistencies between provisions</w:t>
        </w:r>
        <w:r>
          <w:tab/>
        </w:r>
        <w:r>
          <w:fldChar w:fldCharType="begin"/>
        </w:r>
        <w:r>
          <w:instrText xml:space="preserve"> PAGEREF _Toc148535218 \h </w:instrText>
        </w:r>
        <w:r>
          <w:fldChar w:fldCharType="separate"/>
        </w:r>
        <w:r w:rsidR="0009346C">
          <w:t>10</w:t>
        </w:r>
        <w:r>
          <w:fldChar w:fldCharType="end"/>
        </w:r>
      </w:hyperlink>
    </w:p>
    <w:p w14:paraId="09D1B6F8" w14:textId="14EF4A6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19" w:history="1">
        <w:r w:rsidRPr="00F6076F">
          <w:t>15</w:t>
        </w:r>
        <w:r>
          <w:rPr>
            <w:rFonts w:asciiTheme="minorHAnsi" w:eastAsiaTheme="minorEastAsia" w:hAnsiTheme="minorHAnsi" w:cstheme="minorBidi"/>
            <w:kern w:val="2"/>
            <w:sz w:val="22"/>
            <w:szCs w:val="22"/>
            <w:lang w:eastAsia="en-AU"/>
            <w14:ligatures w14:val="standardContextual"/>
          </w:rPr>
          <w:tab/>
        </w:r>
        <w:r w:rsidRPr="00F6076F">
          <w:t>Disapplication of Legislation Act, s 47 (5) and (6)</w:t>
        </w:r>
        <w:r>
          <w:tab/>
        </w:r>
        <w:r>
          <w:fldChar w:fldCharType="begin"/>
        </w:r>
        <w:r>
          <w:instrText xml:space="preserve"> PAGEREF _Toc148535219 \h </w:instrText>
        </w:r>
        <w:r>
          <w:fldChar w:fldCharType="separate"/>
        </w:r>
        <w:r w:rsidR="0009346C">
          <w:t>11</w:t>
        </w:r>
        <w:r>
          <w:fldChar w:fldCharType="end"/>
        </w:r>
      </w:hyperlink>
    </w:p>
    <w:p w14:paraId="4D65023D" w14:textId="56C2C1C5" w:rsidR="00E60C55" w:rsidRDefault="0005378B">
      <w:pPr>
        <w:pStyle w:val="TOC1"/>
        <w:rPr>
          <w:rFonts w:asciiTheme="minorHAnsi" w:eastAsiaTheme="minorEastAsia" w:hAnsiTheme="minorHAnsi" w:cstheme="minorBidi"/>
          <w:b w:val="0"/>
          <w:kern w:val="2"/>
          <w:sz w:val="22"/>
          <w:szCs w:val="22"/>
          <w:lang w:eastAsia="en-AU"/>
          <w14:ligatures w14:val="standardContextual"/>
        </w:rPr>
      </w:pPr>
      <w:hyperlink w:anchor="_Toc148535220" w:history="1">
        <w:r w:rsidR="00E60C55" w:rsidRPr="00F6076F">
          <w:t>Chapter 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Representation and participation</w:t>
        </w:r>
        <w:r w:rsidR="00E60C55" w:rsidRPr="00E60C55">
          <w:rPr>
            <w:vanish/>
          </w:rPr>
          <w:tab/>
        </w:r>
        <w:r w:rsidR="00E60C55" w:rsidRPr="00E60C55">
          <w:rPr>
            <w:vanish/>
          </w:rPr>
          <w:fldChar w:fldCharType="begin"/>
        </w:r>
        <w:r w:rsidR="00E60C55" w:rsidRPr="00E60C55">
          <w:rPr>
            <w:vanish/>
          </w:rPr>
          <w:instrText xml:space="preserve"> PAGEREF _Toc148535220 \h </w:instrText>
        </w:r>
        <w:r w:rsidR="00E60C55" w:rsidRPr="00E60C55">
          <w:rPr>
            <w:vanish/>
          </w:rPr>
        </w:r>
        <w:r w:rsidR="00E60C55" w:rsidRPr="00E60C55">
          <w:rPr>
            <w:vanish/>
          </w:rPr>
          <w:fldChar w:fldCharType="separate"/>
        </w:r>
        <w:r w:rsidR="0009346C">
          <w:rPr>
            <w:vanish/>
          </w:rPr>
          <w:t>12</w:t>
        </w:r>
        <w:r w:rsidR="00E60C55" w:rsidRPr="00E60C55">
          <w:rPr>
            <w:vanish/>
          </w:rPr>
          <w:fldChar w:fldCharType="end"/>
        </w:r>
      </w:hyperlink>
    </w:p>
    <w:p w14:paraId="3713B634" w14:textId="0BFE85F7"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221" w:history="1">
        <w:r w:rsidR="00E60C55" w:rsidRPr="00F6076F">
          <w:t>Part 2.1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Representation</w:t>
        </w:r>
        <w:r w:rsidR="00E60C55" w:rsidRPr="00E60C55">
          <w:rPr>
            <w:vanish/>
          </w:rPr>
          <w:tab/>
        </w:r>
        <w:r w:rsidR="00E60C55" w:rsidRPr="00E60C55">
          <w:rPr>
            <w:vanish/>
          </w:rPr>
          <w:fldChar w:fldCharType="begin"/>
        </w:r>
        <w:r w:rsidR="00E60C55" w:rsidRPr="00E60C55">
          <w:rPr>
            <w:vanish/>
          </w:rPr>
          <w:instrText xml:space="preserve"> PAGEREF _Toc148535221 \h </w:instrText>
        </w:r>
        <w:r w:rsidR="00E60C55" w:rsidRPr="00E60C55">
          <w:rPr>
            <w:vanish/>
          </w:rPr>
        </w:r>
        <w:r w:rsidR="00E60C55" w:rsidRPr="00E60C55">
          <w:rPr>
            <w:vanish/>
          </w:rPr>
          <w:fldChar w:fldCharType="separate"/>
        </w:r>
        <w:r w:rsidR="0009346C">
          <w:rPr>
            <w:vanish/>
          </w:rPr>
          <w:t>12</w:t>
        </w:r>
        <w:r w:rsidR="00E60C55" w:rsidRPr="00E60C55">
          <w:rPr>
            <w:vanish/>
          </w:rPr>
          <w:fldChar w:fldCharType="end"/>
        </w:r>
      </w:hyperlink>
    </w:p>
    <w:p w14:paraId="0A41ACC7" w14:textId="0F3DF466"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222" w:history="1">
        <w:r w:rsidR="00E60C55" w:rsidRPr="00F6076F">
          <w:t>Division 2.1.1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Work groups</w:t>
        </w:r>
        <w:r w:rsidR="00E60C55" w:rsidRPr="00E60C55">
          <w:rPr>
            <w:vanish/>
          </w:rPr>
          <w:tab/>
        </w:r>
        <w:r w:rsidR="00E60C55" w:rsidRPr="00E60C55">
          <w:rPr>
            <w:vanish/>
          </w:rPr>
          <w:fldChar w:fldCharType="begin"/>
        </w:r>
        <w:r w:rsidR="00E60C55" w:rsidRPr="00E60C55">
          <w:rPr>
            <w:vanish/>
          </w:rPr>
          <w:instrText xml:space="preserve"> PAGEREF _Toc148535222 \h </w:instrText>
        </w:r>
        <w:r w:rsidR="00E60C55" w:rsidRPr="00E60C55">
          <w:rPr>
            <w:vanish/>
          </w:rPr>
        </w:r>
        <w:r w:rsidR="00E60C55" w:rsidRPr="00E60C55">
          <w:rPr>
            <w:vanish/>
          </w:rPr>
          <w:fldChar w:fldCharType="separate"/>
        </w:r>
        <w:r w:rsidR="0009346C">
          <w:rPr>
            <w:vanish/>
          </w:rPr>
          <w:t>12</w:t>
        </w:r>
        <w:r w:rsidR="00E60C55" w:rsidRPr="00E60C55">
          <w:rPr>
            <w:vanish/>
          </w:rPr>
          <w:fldChar w:fldCharType="end"/>
        </w:r>
      </w:hyperlink>
    </w:p>
    <w:p w14:paraId="148E1780" w14:textId="2E2DF69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23" w:history="1">
        <w:r w:rsidRPr="00F6076F">
          <w:t>16</w:t>
        </w:r>
        <w:r>
          <w:rPr>
            <w:rFonts w:asciiTheme="minorHAnsi" w:eastAsiaTheme="minorEastAsia" w:hAnsiTheme="minorHAnsi" w:cstheme="minorBidi"/>
            <w:kern w:val="2"/>
            <w:sz w:val="22"/>
            <w:szCs w:val="22"/>
            <w:lang w:eastAsia="en-AU"/>
            <w14:ligatures w14:val="standardContextual"/>
          </w:rPr>
          <w:tab/>
        </w:r>
        <w:r w:rsidRPr="00F6076F">
          <w:t>Negotiations for and determination of work groups</w:t>
        </w:r>
        <w:r>
          <w:tab/>
        </w:r>
        <w:r>
          <w:fldChar w:fldCharType="begin"/>
        </w:r>
        <w:r>
          <w:instrText xml:space="preserve"> PAGEREF _Toc148535223 \h </w:instrText>
        </w:r>
        <w:r>
          <w:fldChar w:fldCharType="separate"/>
        </w:r>
        <w:r w:rsidR="0009346C">
          <w:t>12</w:t>
        </w:r>
        <w:r>
          <w:fldChar w:fldCharType="end"/>
        </w:r>
      </w:hyperlink>
    </w:p>
    <w:p w14:paraId="2A284EBC" w14:textId="4B2FBC4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24" w:history="1">
        <w:r w:rsidRPr="00F6076F">
          <w:t>17</w:t>
        </w:r>
        <w:r>
          <w:rPr>
            <w:rFonts w:asciiTheme="minorHAnsi" w:eastAsiaTheme="minorEastAsia" w:hAnsiTheme="minorHAnsi" w:cstheme="minorBidi"/>
            <w:kern w:val="2"/>
            <w:sz w:val="22"/>
            <w:szCs w:val="22"/>
            <w:lang w:eastAsia="en-AU"/>
            <w14:ligatures w14:val="standardContextual"/>
          </w:rPr>
          <w:tab/>
        </w:r>
        <w:r w:rsidRPr="00F6076F">
          <w:t>Matters to be taken into account in negotiations</w:t>
        </w:r>
        <w:r w:rsidRPr="00F6076F">
          <w:rPr>
            <w:lang w:eastAsia="en-AU"/>
          </w:rPr>
          <w:t>—Act, s 52 (6) and s 56 (4)</w:t>
        </w:r>
        <w:r>
          <w:tab/>
        </w:r>
        <w:r>
          <w:fldChar w:fldCharType="begin"/>
        </w:r>
        <w:r>
          <w:instrText xml:space="preserve"> PAGEREF _Toc148535224 \h </w:instrText>
        </w:r>
        <w:r>
          <w:fldChar w:fldCharType="separate"/>
        </w:r>
        <w:r w:rsidR="0009346C">
          <w:t>12</w:t>
        </w:r>
        <w:r>
          <w:fldChar w:fldCharType="end"/>
        </w:r>
      </w:hyperlink>
    </w:p>
    <w:p w14:paraId="676155D7" w14:textId="0C08A09C"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225" w:history="1">
        <w:r w:rsidR="00E60C55" w:rsidRPr="00F6076F">
          <w:t>Division 2.1.2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Health and safety representatives</w:t>
        </w:r>
        <w:r w:rsidR="00E60C55" w:rsidRPr="00E60C55">
          <w:rPr>
            <w:vanish/>
          </w:rPr>
          <w:tab/>
        </w:r>
        <w:r w:rsidR="00E60C55" w:rsidRPr="00E60C55">
          <w:rPr>
            <w:vanish/>
          </w:rPr>
          <w:fldChar w:fldCharType="begin"/>
        </w:r>
        <w:r w:rsidR="00E60C55" w:rsidRPr="00E60C55">
          <w:rPr>
            <w:vanish/>
          </w:rPr>
          <w:instrText xml:space="preserve"> PAGEREF _Toc148535225 \h </w:instrText>
        </w:r>
        <w:r w:rsidR="00E60C55" w:rsidRPr="00E60C55">
          <w:rPr>
            <w:vanish/>
          </w:rPr>
        </w:r>
        <w:r w:rsidR="00E60C55" w:rsidRPr="00E60C55">
          <w:rPr>
            <w:vanish/>
          </w:rPr>
          <w:fldChar w:fldCharType="separate"/>
        </w:r>
        <w:r w:rsidR="0009346C">
          <w:rPr>
            <w:vanish/>
          </w:rPr>
          <w:t>14</w:t>
        </w:r>
        <w:r w:rsidR="00E60C55" w:rsidRPr="00E60C55">
          <w:rPr>
            <w:vanish/>
          </w:rPr>
          <w:fldChar w:fldCharType="end"/>
        </w:r>
      </w:hyperlink>
    </w:p>
    <w:p w14:paraId="1C270741" w14:textId="6E49A2A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26" w:history="1">
        <w:r w:rsidRPr="00F6076F">
          <w:t>18</w:t>
        </w:r>
        <w:r>
          <w:rPr>
            <w:rFonts w:asciiTheme="minorHAnsi" w:eastAsiaTheme="minorEastAsia" w:hAnsiTheme="minorHAnsi" w:cstheme="minorBidi"/>
            <w:kern w:val="2"/>
            <w:sz w:val="22"/>
            <w:szCs w:val="22"/>
            <w:lang w:eastAsia="en-AU"/>
            <w14:ligatures w14:val="standardContextual"/>
          </w:rPr>
          <w:tab/>
        </w:r>
        <w:r w:rsidRPr="00F6076F">
          <w:t>Procedures for election of health and safety representatives</w:t>
        </w:r>
        <w:r w:rsidRPr="00F6076F">
          <w:rPr>
            <w:lang w:eastAsia="en-AU"/>
          </w:rPr>
          <w:t>—Act, s 61 (2)</w:t>
        </w:r>
        <w:r>
          <w:tab/>
        </w:r>
        <w:r>
          <w:fldChar w:fldCharType="begin"/>
        </w:r>
        <w:r>
          <w:instrText xml:space="preserve"> PAGEREF _Toc148535226 \h </w:instrText>
        </w:r>
        <w:r>
          <w:fldChar w:fldCharType="separate"/>
        </w:r>
        <w:r w:rsidR="0009346C">
          <w:t>14</w:t>
        </w:r>
        <w:r>
          <w:fldChar w:fldCharType="end"/>
        </w:r>
      </w:hyperlink>
    </w:p>
    <w:p w14:paraId="204DFC8A" w14:textId="7D001D5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27" w:history="1">
        <w:r w:rsidRPr="00F6076F">
          <w:t>19</w:t>
        </w:r>
        <w:r>
          <w:rPr>
            <w:rFonts w:asciiTheme="minorHAnsi" w:eastAsiaTheme="minorEastAsia" w:hAnsiTheme="minorHAnsi" w:cstheme="minorBidi"/>
            <w:kern w:val="2"/>
            <w:sz w:val="22"/>
            <w:szCs w:val="22"/>
            <w:lang w:eastAsia="en-AU"/>
            <w14:ligatures w14:val="standardContextual"/>
          </w:rPr>
          <w:tab/>
        </w:r>
        <w:r w:rsidRPr="00F6076F">
          <w:t>Person conducting business or undertaking must not delay election</w:t>
        </w:r>
        <w:r>
          <w:tab/>
        </w:r>
        <w:r>
          <w:fldChar w:fldCharType="begin"/>
        </w:r>
        <w:r>
          <w:instrText xml:space="preserve"> PAGEREF _Toc148535227 \h </w:instrText>
        </w:r>
        <w:r>
          <w:fldChar w:fldCharType="separate"/>
        </w:r>
        <w:r w:rsidR="0009346C">
          <w:t>15</w:t>
        </w:r>
        <w:r>
          <w:fldChar w:fldCharType="end"/>
        </w:r>
      </w:hyperlink>
    </w:p>
    <w:p w14:paraId="6ADE0F40" w14:textId="752255A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28" w:history="1">
        <w:r w:rsidRPr="00F6076F">
          <w:t>20</w:t>
        </w:r>
        <w:r>
          <w:rPr>
            <w:rFonts w:asciiTheme="minorHAnsi" w:eastAsiaTheme="minorEastAsia" w:hAnsiTheme="minorHAnsi" w:cstheme="minorBidi"/>
            <w:kern w:val="2"/>
            <w:sz w:val="22"/>
            <w:szCs w:val="22"/>
            <w:lang w:eastAsia="en-AU"/>
            <w14:ligatures w14:val="standardContextual"/>
          </w:rPr>
          <w:tab/>
        </w:r>
        <w:r w:rsidRPr="00F6076F">
          <w:t>Removal of health and safety representatives</w:t>
        </w:r>
        <w:r w:rsidRPr="00F6076F">
          <w:rPr>
            <w:lang w:eastAsia="en-AU"/>
          </w:rPr>
          <w:t>—Act, s 64 (2) (d)</w:t>
        </w:r>
        <w:r>
          <w:tab/>
        </w:r>
        <w:r>
          <w:fldChar w:fldCharType="begin"/>
        </w:r>
        <w:r>
          <w:instrText xml:space="preserve"> PAGEREF _Toc148535228 \h </w:instrText>
        </w:r>
        <w:r>
          <w:fldChar w:fldCharType="separate"/>
        </w:r>
        <w:r w:rsidR="0009346C">
          <w:t>15</w:t>
        </w:r>
        <w:r>
          <w:fldChar w:fldCharType="end"/>
        </w:r>
      </w:hyperlink>
    </w:p>
    <w:p w14:paraId="63FBF146" w14:textId="28873F1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29" w:history="1">
        <w:r w:rsidRPr="00F6076F">
          <w:t>21</w:t>
        </w:r>
        <w:r>
          <w:rPr>
            <w:rFonts w:asciiTheme="minorHAnsi" w:eastAsiaTheme="minorEastAsia" w:hAnsiTheme="minorHAnsi" w:cstheme="minorBidi"/>
            <w:kern w:val="2"/>
            <w:sz w:val="22"/>
            <w:szCs w:val="22"/>
            <w:lang w:eastAsia="en-AU"/>
            <w14:ligatures w14:val="standardContextual"/>
          </w:rPr>
          <w:tab/>
        </w:r>
        <w:r w:rsidRPr="00F6076F">
          <w:t>Training for health and safety representatives—Act, s 72 (1) and s 72A (2)</w:t>
        </w:r>
        <w:r>
          <w:tab/>
        </w:r>
        <w:r>
          <w:fldChar w:fldCharType="begin"/>
        </w:r>
        <w:r>
          <w:instrText xml:space="preserve"> PAGEREF _Toc148535229 \h </w:instrText>
        </w:r>
        <w:r>
          <w:fldChar w:fldCharType="separate"/>
        </w:r>
        <w:r w:rsidR="0009346C">
          <w:t>16</w:t>
        </w:r>
        <w:r>
          <w:fldChar w:fldCharType="end"/>
        </w:r>
      </w:hyperlink>
    </w:p>
    <w:p w14:paraId="53640157" w14:textId="472DF99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30" w:history="1">
        <w:r w:rsidRPr="00F6076F">
          <w:t>21A</w:t>
        </w:r>
        <w:r>
          <w:rPr>
            <w:rFonts w:asciiTheme="minorHAnsi" w:eastAsiaTheme="minorEastAsia" w:hAnsiTheme="minorHAnsi" w:cstheme="minorBidi"/>
            <w:kern w:val="2"/>
            <w:sz w:val="22"/>
            <w:szCs w:val="22"/>
            <w:lang w:eastAsia="en-AU"/>
            <w14:ligatures w14:val="standardContextual"/>
          </w:rPr>
          <w:tab/>
        </w:r>
        <w:r w:rsidRPr="00F6076F">
          <w:t>Establishing a health and safety committee—major construction project—Act, s 75 (1) (b)</w:t>
        </w:r>
        <w:r>
          <w:tab/>
        </w:r>
        <w:r>
          <w:fldChar w:fldCharType="begin"/>
        </w:r>
        <w:r>
          <w:instrText xml:space="preserve"> PAGEREF _Toc148535230 \h </w:instrText>
        </w:r>
        <w:r>
          <w:fldChar w:fldCharType="separate"/>
        </w:r>
        <w:r w:rsidR="0009346C">
          <w:t>17</w:t>
        </w:r>
        <w:r>
          <w:fldChar w:fldCharType="end"/>
        </w:r>
      </w:hyperlink>
    </w:p>
    <w:p w14:paraId="3E944A8F" w14:textId="2DEB430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31" w:history="1">
        <w:r w:rsidRPr="00F6076F">
          <w:t>21B</w:t>
        </w:r>
        <w:r>
          <w:rPr>
            <w:rFonts w:asciiTheme="minorHAnsi" w:eastAsiaTheme="minorEastAsia" w:hAnsiTheme="minorHAnsi" w:cstheme="minorBidi"/>
            <w:kern w:val="2"/>
            <w:sz w:val="22"/>
            <w:szCs w:val="22"/>
            <w:lang w:eastAsia="en-AU"/>
            <w14:ligatures w14:val="standardContextual"/>
          </w:rPr>
          <w:tab/>
        </w:r>
        <w:r w:rsidRPr="00F6076F">
          <w:t>Training for health and safety committee members</w:t>
        </w:r>
        <w:r w:rsidRPr="00F6076F">
          <w:rPr>
            <w:lang w:eastAsia="en-AU"/>
          </w:rPr>
          <w:t>—major construction project—Act, s 79A (2)</w:t>
        </w:r>
        <w:r>
          <w:tab/>
        </w:r>
        <w:r>
          <w:fldChar w:fldCharType="begin"/>
        </w:r>
        <w:r>
          <w:instrText xml:space="preserve"> PAGEREF _Toc148535231 \h </w:instrText>
        </w:r>
        <w:r>
          <w:fldChar w:fldCharType="separate"/>
        </w:r>
        <w:r w:rsidR="0009346C">
          <w:t>17</w:t>
        </w:r>
        <w:r>
          <w:fldChar w:fldCharType="end"/>
        </w:r>
      </w:hyperlink>
    </w:p>
    <w:p w14:paraId="59FD35A0" w14:textId="60534F62"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232" w:history="1">
        <w:r w:rsidR="00E60C55" w:rsidRPr="00F6076F">
          <w:t>Part 2.2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Issue resolution</w:t>
        </w:r>
        <w:r w:rsidR="00E60C55" w:rsidRPr="00E60C55">
          <w:rPr>
            <w:vanish/>
          </w:rPr>
          <w:tab/>
        </w:r>
        <w:r w:rsidR="00E60C55" w:rsidRPr="00E60C55">
          <w:rPr>
            <w:vanish/>
          </w:rPr>
          <w:fldChar w:fldCharType="begin"/>
        </w:r>
        <w:r w:rsidR="00E60C55" w:rsidRPr="00E60C55">
          <w:rPr>
            <w:vanish/>
          </w:rPr>
          <w:instrText xml:space="preserve"> PAGEREF _Toc148535232 \h </w:instrText>
        </w:r>
        <w:r w:rsidR="00E60C55" w:rsidRPr="00E60C55">
          <w:rPr>
            <w:vanish/>
          </w:rPr>
        </w:r>
        <w:r w:rsidR="00E60C55" w:rsidRPr="00E60C55">
          <w:rPr>
            <w:vanish/>
          </w:rPr>
          <w:fldChar w:fldCharType="separate"/>
        </w:r>
        <w:r w:rsidR="0009346C">
          <w:rPr>
            <w:vanish/>
          </w:rPr>
          <w:t>18</w:t>
        </w:r>
        <w:r w:rsidR="00E60C55" w:rsidRPr="00E60C55">
          <w:rPr>
            <w:vanish/>
          </w:rPr>
          <w:fldChar w:fldCharType="end"/>
        </w:r>
      </w:hyperlink>
    </w:p>
    <w:p w14:paraId="61FF279F" w14:textId="18E1128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33" w:history="1">
        <w:r w:rsidRPr="00F6076F">
          <w:t>22</w:t>
        </w:r>
        <w:r>
          <w:rPr>
            <w:rFonts w:asciiTheme="minorHAnsi" w:eastAsiaTheme="minorEastAsia" w:hAnsiTheme="minorHAnsi" w:cstheme="minorBidi"/>
            <w:kern w:val="2"/>
            <w:sz w:val="22"/>
            <w:szCs w:val="22"/>
            <w:lang w:eastAsia="en-AU"/>
            <w14:ligatures w14:val="standardContextual"/>
          </w:rPr>
          <w:tab/>
        </w:r>
        <w:r w:rsidRPr="00F6076F">
          <w:t>Agreed procedure—minimum requirements</w:t>
        </w:r>
        <w:r>
          <w:tab/>
        </w:r>
        <w:r>
          <w:fldChar w:fldCharType="begin"/>
        </w:r>
        <w:r>
          <w:instrText xml:space="preserve"> PAGEREF _Toc148535233 \h </w:instrText>
        </w:r>
        <w:r>
          <w:fldChar w:fldCharType="separate"/>
        </w:r>
        <w:r w:rsidR="0009346C">
          <w:t>18</w:t>
        </w:r>
        <w:r>
          <w:fldChar w:fldCharType="end"/>
        </w:r>
      </w:hyperlink>
    </w:p>
    <w:p w14:paraId="149FD934" w14:textId="2C510F0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34" w:history="1">
        <w:r w:rsidRPr="00F6076F">
          <w:t>23</w:t>
        </w:r>
        <w:r>
          <w:rPr>
            <w:rFonts w:asciiTheme="minorHAnsi" w:eastAsiaTheme="minorEastAsia" w:hAnsiTheme="minorHAnsi" w:cstheme="minorBidi"/>
            <w:kern w:val="2"/>
            <w:sz w:val="22"/>
            <w:szCs w:val="22"/>
            <w:lang w:eastAsia="en-AU"/>
            <w14:ligatures w14:val="standardContextual"/>
          </w:rPr>
          <w:tab/>
        </w:r>
        <w:r w:rsidRPr="00F6076F">
          <w:t>Default procedure</w:t>
        </w:r>
        <w:r w:rsidRPr="00F6076F">
          <w:rPr>
            <w:lang w:eastAsia="en-AU"/>
          </w:rPr>
          <w:t>—Act, s 81 (2)</w:t>
        </w:r>
        <w:r>
          <w:tab/>
        </w:r>
        <w:r>
          <w:fldChar w:fldCharType="begin"/>
        </w:r>
        <w:r>
          <w:instrText xml:space="preserve"> PAGEREF _Toc148535234 \h </w:instrText>
        </w:r>
        <w:r>
          <w:fldChar w:fldCharType="separate"/>
        </w:r>
        <w:r w:rsidR="0009346C">
          <w:t>18</w:t>
        </w:r>
        <w:r>
          <w:fldChar w:fldCharType="end"/>
        </w:r>
      </w:hyperlink>
    </w:p>
    <w:p w14:paraId="535C5C95" w14:textId="1ED97CB2"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235" w:history="1">
        <w:r w:rsidR="00E60C55" w:rsidRPr="00F6076F">
          <w:t>Part 2.3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Cessation of unsafe work</w:t>
        </w:r>
        <w:r w:rsidR="00E60C55" w:rsidRPr="00E60C55">
          <w:rPr>
            <w:vanish/>
          </w:rPr>
          <w:tab/>
        </w:r>
        <w:r w:rsidR="00E60C55" w:rsidRPr="00E60C55">
          <w:rPr>
            <w:vanish/>
          </w:rPr>
          <w:fldChar w:fldCharType="begin"/>
        </w:r>
        <w:r w:rsidR="00E60C55" w:rsidRPr="00E60C55">
          <w:rPr>
            <w:vanish/>
          </w:rPr>
          <w:instrText xml:space="preserve"> PAGEREF _Toc148535235 \h </w:instrText>
        </w:r>
        <w:r w:rsidR="00E60C55" w:rsidRPr="00E60C55">
          <w:rPr>
            <w:vanish/>
          </w:rPr>
        </w:r>
        <w:r w:rsidR="00E60C55" w:rsidRPr="00E60C55">
          <w:rPr>
            <w:vanish/>
          </w:rPr>
          <w:fldChar w:fldCharType="separate"/>
        </w:r>
        <w:r w:rsidR="0009346C">
          <w:rPr>
            <w:vanish/>
          </w:rPr>
          <w:t>20</w:t>
        </w:r>
        <w:r w:rsidR="00E60C55" w:rsidRPr="00E60C55">
          <w:rPr>
            <w:vanish/>
          </w:rPr>
          <w:fldChar w:fldCharType="end"/>
        </w:r>
      </w:hyperlink>
    </w:p>
    <w:p w14:paraId="19589EEA" w14:textId="59D8C08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36" w:history="1">
        <w:r w:rsidRPr="00F6076F">
          <w:t>24</w:t>
        </w:r>
        <w:r>
          <w:rPr>
            <w:rFonts w:asciiTheme="minorHAnsi" w:eastAsiaTheme="minorEastAsia" w:hAnsiTheme="minorHAnsi" w:cstheme="minorBidi"/>
            <w:kern w:val="2"/>
            <w:sz w:val="22"/>
            <w:szCs w:val="22"/>
            <w:lang w:eastAsia="en-AU"/>
            <w14:ligatures w14:val="standardContextual"/>
          </w:rPr>
          <w:tab/>
        </w:r>
        <w:r w:rsidRPr="00F6076F">
          <w:t>Continuity of engagement of worker</w:t>
        </w:r>
        <w:r w:rsidRPr="00F6076F">
          <w:rPr>
            <w:lang w:eastAsia="en-AU"/>
          </w:rPr>
          <w:t>—Act, s 88</w:t>
        </w:r>
        <w:r>
          <w:tab/>
        </w:r>
        <w:r>
          <w:fldChar w:fldCharType="begin"/>
        </w:r>
        <w:r>
          <w:instrText xml:space="preserve"> PAGEREF _Toc148535236 \h </w:instrText>
        </w:r>
        <w:r>
          <w:fldChar w:fldCharType="separate"/>
        </w:r>
        <w:r w:rsidR="0009346C">
          <w:t>20</w:t>
        </w:r>
        <w:r>
          <w:fldChar w:fldCharType="end"/>
        </w:r>
      </w:hyperlink>
    </w:p>
    <w:p w14:paraId="77D5483A" w14:textId="1FE2DDC8"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237" w:history="1">
        <w:r w:rsidR="00E60C55" w:rsidRPr="00F6076F">
          <w:t>Part 2.4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Workplace entry by WHS entry permit</w:t>
        </w:r>
        <w:r w:rsidR="00E60C55" w:rsidRPr="00F6076F">
          <w:noBreakHyphen/>
          <w:t>holders</w:t>
        </w:r>
        <w:r w:rsidR="00E60C55" w:rsidRPr="00E60C55">
          <w:rPr>
            <w:vanish/>
          </w:rPr>
          <w:tab/>
        </w:r>
        <w:r w:rsidR="00E60C55" w:rsidRPr="00E60C55">
          <w:rPr>
            <w:vanish/>
          </w:rPr>
          <w:fldChar w:fldCharType="begin"/>
        </w:r>
        <w:r w:rsidR="00E60C55" w:rsidRPr="00E60C55">
          <w:rPr>
            <w:vanish/>
          </w:rPr>
          <w:instrText xml:space="preserve"> PAGEREF _Toc148535237 \h </w:instrText>
        </w:r>
        <w:r w:rsidR="00E60C55" w:rsidRPr="00E60C55">
          <w:rPr>
            <w:vanish/>
          </w:rPr>
        </w:r>
        <w:r w:rsidR="00E60C55" w:rsidRPr="00E60C55">
          <w:rPr>
            <w:vanish/>
          </w:rPr>
          <w:fldChar w:fldCharType="separate"/>
        </w:r>
        <w:r w:rsidR="0009346C">
          <w:rPr>
            <w:vanish/>
          </w:rPr>
          <w:t>21</w:t>
        </w:r>
        <w:r w:rsidR="00E60C55" w:rsidRPr="00E60C55">
          <w:rPr>
            <w:vanish/>
          </w:rPr>
          <w:fldChar w:fldCharType="end"/>
        </w:r>
      </w:hyperlink>
    </w:p>
    <w:p w14:paraId="4C40D560" w14:textId="5EB0107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38" w:history="1">
        <w:r w:rsidRPr="00F6076F">
          <w:t>25</w:t>
        </w:r>
        <w:r>
          <w:rPr>
            <w:rFonts w:asciiTheme="minorHAnsi" w:eastAsiaTheme="minorEastAsia" w:hAnsiTheme="minorHAnsi" w:cstheme="minorBidi"/>
            <w:kern w:val="2"/>
            <w:sz w:val="22"/>
            <w:szCs w:val="22"/>
            <w:lang w:eastAsia="en-AU"/>
            <w14:ligatures w14:val="standardContextual"/>
          </w:rPr>
          <w:tab/>
        </w:r>
        <w:r w:rsidRPr="00F6076F">
          <w:t>Training requirements for WHS entry permits</w:t>
        </w:r>
        <w:r w:rsidRPr="00F6076F">
          <w:rPr>
            <w:lang w:eastAsia="en-AU"/>
          </w:rPr>
          <w:t>—Act, s 131 and s 133</w:t>
        </w:r>
        <w:r>
          <w:tab/>
        </w:r>
        <w:r>
          <w:fldChar w:fldCharType="begin"/>
        </w:r>
        <w:r>
          <w:instrText xml:space="preserve"> PAGEREF _Toc148535238 \h </w:instrText>
        </w:r>
        <w:r>
          <w:fldChar w:fldCharType="separate"/>
        </w:r>
        <w:r w:rsidR="0009346C">
          <w:t>21</w:t>
        </w:r>
        <w:r>
          <w:fldChar w:fldCharType="end"/>
        </w:r>
      </w:hyperlink>
    </w:p>
    <w:p w14:paraId="6E46AAE6" w14:textId="2D9504B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39" w:history="1">
        <w:r w:rsidRPr="00F6076F">
          <w:t>26</w:t>
        </w:r>
        <w:r>
          <w:rPr>
            <w:rFonts w:asciiTheme="minorHAnsi" w:eastAsiaTheme="minorEastAsia" w:hAnsiTheme="minorHAnsi" w:cstheme="minorBidi"/>
            <w:kern w:val="2"/>
            <w:sz w:val="22"/>
            <w:szCs w:val="22"/>
            <w:lang w:eastAsia="en-AU"/>
            <w14:ligatures w14:val="standardContextual"/>
          </w:rPr>
          <w:tab/>
        </w:r>
        <w:r w:rsidRPr="00F6076F">
          <w:t>Form of WHS entry permit</w:t>
        </w:r>
        <w:r>
          <w:tab/>
        </w:r>
        <w:r>
          <w:fldChar w:fldCharType="begin"/>
        </w:r>
        <w:r>
          <w:instrText xml:space="preserve"> PAGEREF _Toc148535239 \h </w:instrText>
        </w:r>
        <w:r>
          <w:fldChar w:fldCharType="separate"/>
        </w:r>
        <w:r w:rsidR="0009346C">
          <w:t>22</w:t>
        </w:r>
        <w:r>
          <w:fldChar w:fldCharType="end"/>
        </w:r>
      </w:hyperlink>
    </w:p>
    <w:p w14:paraId="28173065" w14:textId="120567E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40" w:history="1">
        <w:r w:rsidRPr="00F6076F">
          <w:t>27</w:t>
        </w:r>
        <w:r>
          <w:rPr>
            <w:rFonts w:asciiTheme="minorHAnsi" w:eastAsiaTheme="minorEastAsia" w:hAnsiTheme="minorHAnsi" w:cstheme="minorBidi"/>
            <w:kern w:val="2"/>
            <w:sz w:val="22"/>
            <w:szCs w:val="22"/>
            <w:lang w:eastAsia="en-AU"/>
            <w14:ligatures w14:val="standardContextual"/>
          </w:rPr>
          <w:tab/>
        </w:r>
        <w:r w:rsidRPr="00F6076F">
          <w:t>Notice of entry—general</w:t>
        </w:r>
        <w:r>
          <w:tab/>
        </w:r>
        <w:r>
          <w:fldChar w:fldCharType="begin"/>
        </w:r>
        <w:r>
          <w:instrText xml:space="preserve"> PAGEREF _Toc148535240 \h </w:instrText>
        </w:r>
        <w:r>
          <w:fldChar w:fldCharType="separate"/>
        </w:r>
        <w:r w:rsidR="0009346C">
          <w:t>22</w:t>
        </w:r>
        <w:r>
          <w:fldChar w:fldCharType="end"/>
        </w:r>
      </w:hyperlink>
    </w:p>
    <w:p w14:paraId="1CA84977" w14:textId="0D7377A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41" w:history="1">
        <w:r w:rsidRPr="00F6076F">
          <w:t>28</w:t>
        </w:r>
        <w:r>
          <w:rPr>
            <w:rFonts w:asciiTheme="minorHAnsi" w:eastAsiaTheme="minorEastAsia" w:hAnsiTheme="minorHAnsi" w:cstheme="minorBidi"/>
            <w:kern w:val="2"/>
            <w:sz w:val="22"/>
            <w:szCs w:val="22"/>
            <w:lang w:eastAsia="en-AU"/>
            <w14:ligatures w14:val="standardContextual"/>
          </w:rPr>
          <w:tab/>
        </w:r>
        <w:r w:rsidRPr="00F6076F">
          <w:t>Additional requirements—entry under Act, s 117—Act, s 119</w:t>
        </w:r>
        <w:r>
          <w:tab/>
        </w:r>
        <w:r>
          <w:fldChar w:fldCharType="begin"/>
        </w:r>
        <w:r>
          <w:instrText xml:space="preserve"> PAGEREF _Toc148535241 \h </w:instrText>
        </w:r>
        <w:r>
          <w:fldChar w:fldCharType="separate"/>
        </w:r>
        <w:r w:rsidR="0009346C">
          <w:t>23</w:t>
        </w:r>
        <w:r>
          <w:fldChar w:fldCharType="end"/>
        </w:r>
      </w:hyperlink>
    </w:p>
    <w:p w14:paraId="7F172B99" w14:textId="6819AB2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42" w:history="1">
        <w:r w:rsidRPr="00F6076F">
          <w:t>29</w:t>
        </w:r>
        <w:r>
          <w:rPr>
            <w:rFonts w:asciiTheme="minorHAnsi" w:eastAsiaTheme="minorEastAsia" w:hAnsiTheme="minorHAnsi" w:cstheme="minorBidi"/>
            <w:kern w:val="2"/>
            <w:sz w:val="22"/>
            <w:szCs w:val="22"/>
            <w:lang w:eastAsia="en-AU"/>
            <w14:ligatures w14:val="standardContextual"/>
          </w:rPr>
          <w:tab/>
        </w:r>
        <w:r w:rsidRPr="00F6076F">
          <w:t>Additional requirements—entry under Act, s 120—Act, s 120</w:t>
        </w:r>
        <w:r>
          <w:tab/>
        </w:r>
        <w:r>
          <w:fldChar w:fldCharType="begin"/>
        </w:r>
        <w:r>
          <w:instrText xml:space="preserve"> PAGEREF _Toc148535242 \h </w:instrText>
        </w:r>
        <w:r>
          <w:fldChar w:fldCharType="separate"/>
        </w:r>
        <w:r w:rsidR="0009346C">
          <w:t>24</w:t>
        </w:r>
        <w:r>
          <w:fldChar w:fldCharType="end"/>
        </w:r>
      </w:hyperlink>
    </w:p>
    <w:p w14:paraId="36F096D3" w14:textId="3DFCAE6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43" w:history="1">
        <w:r w:rsidRPr="00F6076F">
          <w:t>30</w:t>
        </w:r>
        <w:r>
          <w:rPr>
            <w:rFonts w:asciiTheme="minorHAnsi" w:eastAsiaTheme="minorEastAsia" w:hAnsiTheme="minorHAnsi" w:cstheme="minorBidi"/>
            <w:kern w:val="2"/>
            <w:sz w:val="22"/>
            <w:szCs w:val="22"/>
            <w:lang w:eastAsia="en-AU"/>
            <w14:ligatures w14:val="standardContextual"/>
          </w:rPr>
          <w:tab/>
        </w:r>
        <w:r w:rsidRPr="00F6076F">
          <w:t>Additional requirements—entry under Act, s 121—Act, s 122</w:t>
        </w:r>
        <w:r>
          <w:tab/>
        </w:r>
        <w:r>
          <w:fldChar w:fldCharType="begin"/>
        </w:r>
        <w:r>
          <w:instrText xml:space="preserve"> PAGEREF _Toc148535243 \h </w:instrText>
        </w:r>
        <w:r>
          <w:fldChar w:fldCharType="separate"/>
        </w:r>
        <w:r w:rsidR="0009346C">
          <w:t>25</w:t>
        </w:r>
        <w:r>
          <w:fldChar w:fldCharType="end"/>
        </w:r>
      </w:hyperlink>
    </w:p>
    <w:p w14:paraId="46D6FB70" w14:textId="3998892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44" w:history="1">
        <w:r w:rsidRPr="00F6076F">
          <w:t>31</w:t>
        </w:r>
        <w:r>
          <w:rPr>
            <w:rFonts w:asciiTheme="minorHAnsi" w:eastAsiaTheme="minorEastAsia" w:hAnsiTheme="minorHAnsi" w:cstheme="minorBidi"/>
            <w:kern w:val="2"/>
            <w:sz w:val="22"/>
            <w:szCs w:val="22"/>
            <w:lang w:eastAsia="en-AU"/>
            <w14:ligatures w14:val="standardContextual"/>
          </w:rPr>
          <w:tab/>
        </w:r>
        <w:r w:rsidRPr="00F6076F">
          <w:t>Register of WHS entry permit</w:t>
        </w:r>
        <w:r w:rsidRPr="00F6076F">
          <w:noBreakHyphen/>
          <w:t>holders—Act, s 151</w:t>
        </w:r>
        <w:r>
          <w:tab/>
        </w:r>
        <w:r>
          <w:fldChar w:fldCharType="begin"/>
        </w:r>
        <w:r>
          <w:instrText xml:space="preserve"> PAGEREF _Toc148535244 \h </w:instrText>
        </w:r>
        <w:r>
          <w:fldChar w:fldCharType="separate"/>
        </w:r>
        <w:r w:rsidR="0009346C">
          <w:t>25</w:t>
        </w:r>
        <w:r>
          <w:fldChar w:fldCharType="end"/>
        </w:r>
      </w:hyperlink>
    </w:p>
    <w:p w14:paraId="4078C8E9" w14:textId="6B2B7DA0" w:rsidR="00E60C55" w:rsidRDefault="0005378B">
      <w:pPr>
        <w:pStyle w:val="TOC1"/>
        <w:rPr>
          <w:rFonts w:asciiTheme="minorHAnsi" w:eastAsiaTheme="minorEastAsia" w:hAnsiTheme="minorHAnsi" w:cstheme="minorBidi"/>
          <w:b w:val="0"/>
          <w:kern w:val="2"/>
          <w:sz w:val="22"/>
          <w:szCs w:val="22"/>
          <w:lang w:eastAsia="en-AU"/>
          <w14:ligatures w14:val="standardContextual"/>
        </w:rPr>
      </w:pPr>
      <w:hyperlink w:anchor="_Toc148535245" w:history="1">
        <w:r w:rsidR="00E60C55" w:rsidRPr="00F6076F">
          <w:t>Chapter 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General risk and workplace management</w:t>
        </w:r>
        <w:r w:rsidR="00E60C55" w:rsidRPr="00E60C55">
          <w:rPr>
            <w:vanish/>
          </w:rPr>
          <w:tab/>
        </w:r>
        <w:r w:rsidR="00E60C55" w:rsidRPr="00E60C55">
          <w:rPr>
            <w:vanish/>
          </w:rPr>
          <w:fldChar w:fldCharType="begin"/>
        </w:r>
        <w:r w:rsidR="00E60C55" w:rsidRPr="00E60C55">
          <w:rPr>
            <w:vanish/>
          </w:rPr>
          <w:instrText xml:space="preserve"> PAGEREF _Toc148535245 \h </w:instrText>
        </w:r>
        <w:r w:rsidR="00E60C55" w:rsidRPr="00E60C55">
          <w:rPr>
            <w:vanish/>
          </w:rPr>
        </w:r>
        <w:r w:rsidR="00E60C55" w:rsidRPr="00E60C55">
          <w:rPr>
            <w:vanish/>
          </w:rPr>
          <w:fldChar w:fldCharType="separate"/>
        </w:r>
        <w:r w:rsidR="0009346C">
          <w:rPr>
            <w:vanish/>
          </w:rPr>
          <w:t>26</w:t>
        </w:r>
        <w:r w:rsidR="00E60C55" w:rsidRPr="00E60C55">
          <w:rPr>
            <w:vanish/>
          </w:rPr>
          <w:fldChar w:fldCharType="end"/>
        </w:r>
      </w:hyperlink>
    </w:p>
    <w:p w14:paraId="74C06896" w14:textId="1E5532F0"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246" w:history="1">
        <w:r w:rsidR="00E60C55" w:rsidRPr="00F6076F">
          <w:t>Part 3.1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Managing risks to health and safety</w:t>
        </w:r>
        <w:r w:rsidR="00E60C55" w:rsidRPr="00E60C55">
          <w:rPr>
            <w:vanish/>
          </w:rPr>
          <w:tab/>
        </w:r>
        <w:r w:rsidR="00E60C55" w:rsidRPr="00E60C55">
          <w:rPr>
            <w:vanish/>
          </w:rPr>
          <w:fldChar w:fldCharType="begin"/>
        </w:r>
        <w:r w:rsidR="00E60C55" w:rsidRPr="00E60C55">
          <w:rPr>
            <w:vanish/>
          </w:rPr>
          <w:instrText xml:space="preserve"> PAGEREF _Toc148535246 \h </w:instrText>
        </w:r>
        <w:r w:rsidR="00E60C55" w:rsidRPr="00E60C55">
          <w:rPr>
            <w:vanish/>
          </w:rPr>
        </w:r>
        <w:r w:rsidR="00E60C55" w:rsidRPr="00E60C55">
          <w:rPr>
            <w:vanish/>
          </w:rPr>
          <w:fldChar w:fldCharType="separate"/>
        </w:r>
        <w:r w:rsidR="0009346C">
          <w:rPr>
            <w:vanish/>
          </w:rPr>
          <w:t>26</w:t>
        </w:r>
        <w:r w:rsidR="00E60C55" w:rsidRPr="00E60C55">
          <w:rPr>
            <w:vanish/>
          </w:rPr>
          <w:fldChar w:fldCharType="end"/>
        </w:r>
      </w:hyperlink>
    </w:p>
    <w:p w14:paraId="14792972" w14:textId="2BCC880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47" w:history="1">
        <w:r w:rsidRPr="00F6076F">
          <w:t>32</w:t>
        </w:r>
        <w:r>
          <w:rPr>
            <w:rFonts w:asciiTheme="minorHAnsi" w:eastAsiaTheme="minorEastAsia" w:hAnsiTheme="minorHAnsi" w:cstheme="minorBidi"/>
            <w:kern w:val="2"/>
            <w:sz w:val="22"/>
            <w:szCs w:val="22"/>
            <w:lang w:eastAsia="en-AU"/>
            <w14:ligatures w14:val="standardContextual"/>
          </w:rPr>
          <w:tab/>
        </w:r>
        <w:r w:rsidRPr="00F6076F">
          <w:rPr>
            <w:lang w:eastAsia="en-AU"/>
          </w:rPr>
          <w:t>Application—pt 3.1</w:t>
        </w:r>
        <w:r>
          <w:tab/>
        </w:r>
        <w:r>
          <w:fldChar w:fldCharType="begin"/>
        </w:r>
        <w:r>
          <w:instrText xml:space="preserve"> PAGEREF _Toc148535247 \h </w:instrText>
        </w:r>
        <w:r>
          <w:fldChar w:fldCharType="separate"/>
        </w:r>
        <w:r w:rsidR="0009346C">
          <w:t>26</w:t>
        </w:r>
        <w:r>
          <w:fldChar w:fldCharType="end"/>
        </w:r>
      </w:hyperlink>
    </w:p>
    <w:p w14:paraId="0737C413" w14:textId="2BDE027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48" w:history="1">
        <w:r w:rsidRPr="00F6076F">
          <w:t>33</w:t>
        </w:r>
        <w:r>
          <w:rPr>
            <w:rFonts w:asciiTheme="minorHAnsi" w:eastAsiaTheme="minorEastAsia" w:hAnsiTheme="minorHAnsi" w:cstheme="minorBidi"/>
            <w:kern w:val="2"/>
            <w:sz w:val="22"/>
            <w:szCs w:val="22"/>
            <w:lang w:eastAsia="en-AU"/>
            <w14:ligatures w14:val="standardContextual"/>
          </w:rPr>
          <w:tab/>
        </w:r>
        <w:r w:rsidRPr="00F6076F">
          <w:rPr>
            <w:lang w:eastAsia="en-AU"/>
          </w:rPr>
          <w:t>Specific requirements must be complied with</w:t>
        </w:r>
        <w:r>
          <w:tab/>
        </w:r>
        <w:r>
          <w:fldChar w:fldCharType="begin"/>
        </w:r>
        <w:r>
          <w:instrText xml:space="preserve"> PAGEREF _Toc148535248 \h </w:instrText>
        </w:r>
        <w:r>
          <w:fldChar w:fldCharType="separate"/>
        </w:r>
        <w:r w:rsidR="0009346C">
          <w:t>26</w:t>
        </w:r>
        <w:r>
          <w:fldChar w:fldCharType="end"/>
        </w:r>
      </w:hyperlink>
    </w:p>
    <w:p w14:paraId="0169AF39" w14:textId="046EDBB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49" w:history="1">
        <w:r w:rsidRPr="00F6076F">
          <w:t>34</w:t>
        </w:r>
        <w:r>
          <w:rPr>
            <w:rFonts w:asciiTheme="minorHAnsi" w:eastAsiaTheme="minorEastAsia" w:hAnsiTheme="minorHAnsi" w:cstheme="minorBidi"/>
            <w:kern w:val="2"/>
            <w:sz w:val="22"/>
            <w:szCs w:val="22"/>
            <w:lang w:eastAsia="en-AU"/>
            <w14:ligatures w14:val="standardContextual"/>
          </w:rPr>
          <w:tab/>
        </w:r>
        <w:r w:rsidRPr="00F6076F">
          <w:rPr>
            <w:lang w:eastAsia="en-AU"/>
          </w:rPr>
          <w:t>Duty to identify hazards</w:t>
        </w:r>
        <w:r>
          <w:tab/>
        </w:r>
        <w:r>
          <w:fldChar w:fldCharType="begin"/>
        </w:r>
        <w:r>
          <w:instrText xml:space="preserve"> PAGEREF _Toc148535249 \h </w:instrText>
        </w:r>
        <w:r>
          <w:fldChar w:fldCharType="separate"/>
        </w:r>
        <w:r w:rsidR="0009346C">
          <w:t>26</w:t>
        </w:r>
        <w:r>
          <w:fldChar w:fldCharType="end"/>
        </w:r>
      </w:hyperlink>
    </w:p>
    <w:p w14:paraId="4E73D886" w14:textId="4065FC0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50" w:history="1">
        <w:r w:rsidRPr="00F6076F">
          <w:t>35</w:t>
        </w:r>
        <w:r>
          <w:rPr>
            <w:rFonts w:asciiTheme="minorHAnsi" w:eastAsiaTheme="minorEastAsia" w:hAnsiTheme="minorHAnsi" w:cstheme="minorBidi"/>
            <w:kern w:val="2"/>
            <w:sz w:val="22"/>
            <w:szCs w:val="22"/>
            <w:lang w:eastAsia="en-AU"/>
            <w14:ligatures w14:val="standardContextual"/>
          </w:rPr>
          <w:tab/>
        </w:r>
        <w:r w:rsidRPr="00F6076F">
          <w:rPr>
            <w:lang w:eastAsia="en-AU"/>
          </w:rPr>
          <w:t>Managing risks to health and safety</w:t>
        </w:r>
        <w:r>
          <w:tab/>
        </w:r>
        <w:r>
          <w:fldChar w:fldCharType="begin"/>
        </w:r>
        <w:r>
          <w:instrText xml:space="preserve"> PAGEREF _Toc148535250 \h </w:instrText>
        </w:r>
        <w:r>
          <w:fldChar w:fldCharType="separate"/>
        </w:r>
        <w:r w:rsidR="0009346C">
          <w:t>27</w:t>
        </w:r>
        <w:r>
          <w:fldChar w:fldCharType="end"/>
        </w:r>
      </w:hyperlink>
    </w:p>
    <w:p w14:paraId="4D467D13" w14:textId="73FD799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51" w:history="1">
        <w:r w:rsidRPr="00F6076F">
          <w:t>36</w:t>
        </w:r>
        <w:r>
          <w:rPr>
            <w:rFonts w:asciiTheme="minorHAnsi" w:eastAsiaTheme="minorEastAsia" w:hAnsiTheme="minorHAnsi" w:cstheme="minorBidi"/>
            <w:kern w:val="2"/>
            <w:sz w:val="22"/>
            <w:szCs w:val="22"/>
            <w:lang w:eastAsia="en-AU"/>
            <w14:ligatures w14:val="standardContextual"/>
          </w:rPr>
          <w:tab/>
        </w:r>
        <w:r w:rsidRPr="00F6076F">
          <w:rPr>
            <w:lang w:eastAsia="en-AU"/>
          </w:rPr>
          <w:t>Hierarchy of control measures</w:t>
        </w:r>
        <w:r>
          <w:tab/>
        </w:r>
        <w:r>
          <w:fldChar w:fldCharType="begin"/>
        </w:r>
        <w:r>
          <w:instrText xml:space="preserve"> PAGEREF _Toc148535251 \h </w:instrText>
        </w:r>
        <w:r>
          <w:fldChar w:fldCharType="separate"/>
        </w:r>
        <w:r w:rsidR="0009346C">
          <w:t>27</w:t>
        </w:r>
        <w:r>
          <w:fldChar w:fldCharType="end"/>
        </w:r>
      </w:hyperlink>
    </w:p>
    <w:p w14:paraId="24391287" w14:textId="0CF39FF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52" w:history="1">
        <w:r w:rsidRPr="00F6076F">
          <w:t>37</w:t>
        </w:r>
        <w:r>
          <w:rPr>
            <w:rFonts w:asciiTheme="minorHAnsi" w:eastAsiaTheme="minorEastAsia" w:hAnsiTheme="minorHAnsi" w:cstheme="minorBidi"/>
            <w:kern w:val="2"/>
            <w:sz w:val="22"/>
            <w:szCs w:val="22"/>
            <w:lang w:eastAsia="en-AU"/>
            <w14:ligatures w14:val="standardContextual"/>
          </w:rPr>
          <w:tab/>
        </w:r>
        <w:r w:rsidRPr="00F6076F">
          <w:rPr>
            <w:lang w:eastAsia="en-AU"/>
          </w:rPr>
          <w:t>Maintenance of control measures</w:t>
        </w:r>
        <w:r>
          <w:tab/>
        </w:r>
        <w:r>
          <w:fldChar w:fldCharType="begin"/>
        </w:r>
        <w:r>
          <w:instrText xml:space="preserve"> PAGEREF _Toc148535252 \h </w:instrText>
        </w:r>
        <w:r>
          <w:fldChar w:fldCharType="separate"/>
        </w:r>
        <w:r w:rsidR="0009346C">
          <w:t>28</w:t>
        </w:r>
        <w:r>
          <w:fldChar w:fldCharType="end"/>
        </w:r>
      </w:hyperlink>
    </w:p>
    <w:p w14:paraId="3C88899A" w14:textId="4623DAC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53" w:history="1">
        <w:r w:rsidRPr="00F6076F">
          <w:t>38</w:t>
        </w:r>
        <w:r>
          <w:rPr>
            <w:rFonts w:asciiTheme="minorHAnsi" w:eastAsiaTheme="minorEastAsia" w:hAnsiTheme="minorHAnsi" w:cstheme="minorBidi"/>
            <w:kern w:val="2"/>
            <w:sz w:val="22"/>
            <w:szCs w:val="22"/>
            <w:lang w:eastAsia="en-AU"/>
            <w14:ligatures w14:val="standardContextual"/>
          </w:rPr>
          <w:tab/>
        </w:r>
        <w:r w:rsidRPr="00F6076F">
          <w:rPr>
            <w:lang w:eastAsia="en-AU"/>
          </w:rPr>
          <w:t>Review of control measures</w:t>
        </w:r>
        <w:r>
          <w:tab/>
        </w:r>
        <w:r>
          <w:fldChar w:fldCharType="begin"/>
        </w:r>
        <w:r>
          <w:instrText xml:space="preserve"> PAGEREF _Toc148535253 \h </w:instrText>
        </w:r>
        <w:r>
          <w:fldChar w:fldCharType="separate"/>
        </w:r>
        <w:r w:rsidR="0009346C">
          <w:t>28</w:t>
        </w:r>
        <w:r>
          <w:fldChar w:fldCharType="end"/>
        </w:r>
      </w:hyperlink>
    </w:p>
    <w:p w14:paraId="5D13BA80" w14:textId="34CD512F"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254" w:history="1">
        <w:r w:rsidR="00E60C55" w:rsidRPr="00F6076F">
          <w:t>Part 3.2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General workplace management</w:t>
        </w:r>
        <w:r w:rsidR="00E60C55" w:rsidRPr="00E60C55">
          <w:rPr>
            <w:vanish/>
          </w:rPr>
          <w:tab/>
        </w:r>
        <w:r w:rsidR="00E60C55" w:rsidRPr="00E60C55">
          <w:rPr>
            <w:vanish/>
          </w:rPr>
          <w:fldChar w:fldCharType="begin"/>
        </w:r>
        <w:r w:rsidR="00E60C55" w:rsidRPr="00E60C55">
          <w:rPr>
            <w:vanish/>
          </w:rPr>
          <w:instrText xml:space="preserve"> PAGEREF _Toc148535254 \h </w:instrText>
        </w:r>
        <w:r w:rsidR="00E60C55" w:rsidRPr="00E60C55">
          <w:rPr>
            <w:vanish/>
          </w:rPr>
        </w:r>
        <w:r w:rsidR="00E60C55" w:rsidRPr="00E60C55">
          <w:rPr>
            <w:vanish/>
          </w:rPr>
          <w:fldChar w:fldCharType="separate"/>
        </w:r>
        <w:r w:rsidR="0009346C">
          <w:rPr>
            <w:vanish/>
          </w:rPr>
          <w:t>30</w:t>
        </w:r>
        <w:r w:rsidR="00E60C55" w:rsidRPr="00E60C55">
          <w:rPr>
            <w:vanish/>
          </w:rPr>
          <w:fldChar w:fldCharType="end"/>
        </w:r>
      </w:hyperlink>
    </w:p>
    <w:p w14:paraId="58E6AD5F" w14:textId="4EFC54E5"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255" w:history="1">
        <w:r w:rsidR="00E60C55" w:rsidRPr="00F6076F">
          <w:t>Division 3.2.1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Information, training and instruction</w:t>
        </w:r>
        <w:r w:rsidR="00E60C55" w:rsidRPr="00E60C55">
          <w:rPr>
            <w:vanish/>
          </w:rPr>
          <w:tab/>
        </w:r>
        <w:r w:rsidR="00E60C55" w:rsidRPr="00E60C55">
          <w:rPr>
            <w:vanish/>
          </w:rPr>
          <w:fldChar w:fldCharType="begin"/>
        </w:r>
        <w:r w:rsidR="00E60C55" w:rsidRPr="00E60C55">
          <w:rPr>
            <w:vanish/>
          </w:rPr>
          <w:instrText xml:space="preserve"> PAGEREF _Toc148535255 \h </w:instrText>
        </w:r>
        <w:r w:rsidR="00E60C55" w:rsidRPr="00E60C55">
          <w:rPr>
            <w:vanish/>
          </w:rPr>
        </w:r>
        <w:r w:rsidR="00E60C55" w:rsidRPr="00E60C55">
          <w:rPr>
            <w:vanish/>
          </w:rPr>
          <w:fldChar w:fldCharType="separate"/>
        </w:r>
        <w:r w:rsidR="0009346C">
          <w:rPr>
            <w:vanish/>
          </w:rPr>
          <w:t>30</w:t>
        </w:r>
        <w:r w:rsidR="00E60C55" w:rsidRPr="00E60C55">
          <w:rPr>
            <w:vanish/>
          </w:rPr>
          <w:fldChar w:fldCharType="end"/>
        </w:r>
      </w:hyperlink>
    </w:p>
    <w:p w14:paraId="2495EC6E" w14:textId="4D44FAF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56" w:history="1">
        <w:r w:rsidRPr="00F6076F">
          <w:t>39</w:t>
        </w:r>
        <w:r>
          <w:rPr>
            <w:rFonts w:asciiTheme="minorHAnsi" w:eastAsiaTheme="minorEastAsia" w:hAnsiTheme="minorHAnsi" w:cstheme="minorBidi"/>
            <w:kern w:val="2"/>
            <w:sz w:val="22"/>
            <w:szCs w:val="22"/>
            <w:lang w:eastAsia="en-AU"/>
            <w14:ligatures w14:val="standardContextual"/>
          </w:rPr>
          <w:tab/>
        </w:r>
        <w:r w:rsidRPr="00F6076F">
          <w:rPr>
            <w:lang w:eastAsia="en-AU"/>
          </w:rPr>
          <w:t>Provision of information, training and instruction—Act, s 19</w:t>
        </w:r>
        <w:r>
          <w:tab/>
        </w:r>
        <w:r>
          <w:fldChar w:fldCharType="begin"/>
        </w:r>
        <w:r>
          <w:instrText xml:space="preserve"> PAGEREF _Toc148535256 \h </w:instrText>
        </w:r>
        <w:r>
          <w:fldChar w:fldCharType="separate"/>
        </w:r>
        <w:r w:rsidR="0009346C">
          <w:t>30</w:t>
        </w:r>
        <w:r>
          <w:fldChar w:fldCharType="end"/>
        </w:r>
      </w:hyperlink>
    </w:p>
    <w:p w14:paraId="269C066A" w14:textId="0B43769A"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257" w:history="1">
        <w:r w:rsidR="00E60C55" w:rsidRPr="00F6076F">
          <w:t>Division 3.2.2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General working environment</w:t>
        </w:r>
        <w:r w:rsidR="00E60C55" w:rsidRPr="00E60C55">
          <w:rPr>
            <w:vanish/>
          </w:rPr>
          <w:tab/>
        </w:r>
        <w:r w:rsidR="00E60C55" w:rsidRPr="00E60C55">
          <w:rPr>
            <w:vanish/>
          </w:rPr>
          <w:fldChar w:fldCharType="begin"/>
        </w:r>
        <w:r w:rsidR="00E60C55" w:rsidRPr="00E60C55">
          <w:rPr>
            <w:vanish/>
          </w:rPr>
          <w:instrText xml:space="preserve"> PAGEREF _Toc148535257 \h </w:instrText>
        </w:r>
        <w:r w:rsidR="00E60C55" w:rsidRPr="00E60C55">
          <w:rPr>
            <w:vanish/>
          </w:rPr>
        </w:r>
        <w:r w:rsidR="00E60C55" w:rsidRPr="00E60C55">
          <w:rPr>
            <w:vanish/>
          </w:rPr>
          <w:fldChar w:fldCharType="separate"/>
        </w:r>
        <w:r w:rsidR="0009346C">
          <w:rPr>
            <w:vanish/>
          </w:rPr>
          <w:t>31</w:t>
        </w:r>
        <w:r w:rsidR="00E60C55" w:rsidRPr="00E60C55">
          <w:rPr>
            <w:vanish/>
          </w:rPr>
          <w:fldChar w:fldCharType="end"/>
        </w:r>
      </w:hyperlink>
    </w:p>
    <w:p w14:paraId="4AAECACD" w14:textId="1653730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58" w:history="1">
        <w:r w:rsidRPr="00F6076F">
          <w:t>40</w:t>
        </w:r>
        <w:r>
          <w:rPr>
            <w:rFonts w:asciiTheme="minorHAnsi" w:eastAsiaTheme="minorEastAsia" w:hAnsiTheme="minorHAnsi" w:cstheme="minorBidi"/>
            <w:kern w:val="2"/>
            <w:sz w:val="22"/>
            <w:szCs w:val="22"/>
            <w:lang w:eastAsia="en-AU"/>
            <w14:ligatures w14:val="standardContextual"/>
          </w:rPr>
          <w:tab/>
        </w:r>
        <w:r w:rsidRPr="00F6076F">
          <w:t>Duty in relation to general workplace facilities</w:t>
        </w:r>
        <w:r>
          <w:tab/>
        </w:r>
        <w:r>
          <w:fldChar w:fldCharType="begin"/>
        </w:r>
        <w:r>
          <w:instrText xml:space="preserve"> PAGEREF _Toc148535258 \h </w:instrText>
        </w:r>
        <w:r>
          <w:fldChar w:fldCharType="separate"/>
        </w:r>
        <w:r w:rsidR="0009346C">
          <w:t>31</w:t>
        </w:r>
        <w:r>
          <w:fldChar w:fldCharType="end"/>
        </w:r>
      </w:hyperlink>
    </w:p>
    <w:p w14:paraId="2EA70074" w14:textId="36768DB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59" w:history="1">
        <w:r w:rsidRPr="00F6076F">
          <w:t>41</w:t>
        </w:r>
        <w:r>
          <w:rPr>
            <w:rFonts w:asciiTheme="minorHAnsi" w:eastAsiaTheme="minorEastAsia" w:hAnsiTheme="minorHAnsi" w:cstheme="minorBidi"/>
            <w:kern w:val="2"/>
            <w:sz w:val="22"/>
            <w:szCs w:val="22"/>
            <w:lang w:eastAsia="en-AU"/>
            <w14:ligatures w14:val="standardContextual"/>
          </w:rPr>
          <w:tab/>
        </w:r>
        <w:r w:rsidRPr="00F6076F">
          <w:t>Duty to provide and maintain adequate and accessible facilities</w:t>
        </w:r>
        <w:r>
          <w:tab/>
        </w:r>
        <w:r>
          <w:fldChar w:fldCharType="begin"/>
        </w:r>
        <w:r>
          <w:instrText xml:space="preserve"> PAGEREF _Toc148535259 \h </w:instrText>
        </w:r>
        <w:r>
          <w:fldChar w:fldCharType="separate"/>
        </w:r>
        <w:r w:rsidR="0009346C">
          <w:t>32</w:t>
        </w:r>
        <w:r>
          <w:fldChar w:fldCharType="end"/>
        </w:r>
      </w:hyperlink>
    </w:p>
    <w:p w14:paraId="57C91DC8" w14:textId="2D96D022"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260" w:history="1">
        <w:r w:rsidR="00E60C55" w:rsidRPr="00F6076F">
          <w:t>Division 3.2.3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First-aid</w:t>
        </w:r>
        <w:r w:rsidR="00E60C55" w:rsidRPr="00E60C55">
          <w:rPr>
            <w:vanish/>
          </w:rPr>
          <w:tab/>
        </w:r>
        <w:r w:rsidR="00E60C55" w:rsidRPr="00E60C55">
          <w:rPr>
            <w:vanish/>
          </w:rPr>
          <w:fldChar w:fldCharType="begin"/>
        </w:r>
        <w:r w:rsidR="00E60C55" w:rsidRPr="00E60C55">
          <w:rPr>
            <w:vanish/>
          </w:rPr>
          <w:instrText xml:space="preserve"> PAGEREF _Toc148535260 \h </w:instrText>
        </w:r>
        <w:r w:rsidR="00E60C55" w:rsidRPr="00E60C55">
          <w:rPr>
            <w:vanish/>
          </w:rPr>
        </w:r>
        <w:r w:rsidR="00E60C55" w:rsidRPr="00E60C55">
          <w:rPr>
            <w:vanish/>
          </w:rPr>
          <w:fldChar w:fldCharType="separate"/>
        </w:r>
        <w:r w:rsidR="0009346C">
          <w:rPr>
            <w:vanish/>
          </w:rPr>
          <w:t>33</w:t>
        </w:r>
        <w:r w:rsidR="00E60C55" w:rsidRPr="00E60C55">
          <w:rPr>
            <w:vanish/>
          </w:rPr>
          <w:fldChar w:fldCharType="end"/>
        </w:r>
      </w:hyperlink>
    </w:p>
    <w:p w14:paraId="598871F9" w14:textId="0062245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61" w:history="1">
        <w:r w:rsidRPr="00F6076F">
          <w:t>42</w:t>
        </w:r>
        <w:r>
          <w:rPr>
            <w:rFonts w:asciiTheme="minorHAnsi" w:eastAsiaTheme="minorEastAsia" w:hAnsiTheme="minorHAnsi" w:cstheme="minorBidi"/>
            <w:kern w:val="2"/>
            <w:sz w:val="22"/>
            <w:szCs w:val="22"/>
            <w:lang w:eastAsia="en-AU"/>
            <w14:ligatures w14:val="standardContextual"/>
          </w:rPr>
          <w:tab/>
        </w:r>
        <w:r w:rsidRPr="00F6076F">
          <w:t>Duty to provide first-aid</w:t>
        </w:r>
        <w:r>
          <w:tab/>
        </w:r>
        <w:r>
          <w:fldChar w:fldCharType="begin"/>
        </w:r>
        <w:r>
          <w:instrText xml:space="preserve"> PAGEREF _Toc148535261 \h </w:instrText>
        </w:r>
        <w:r>
          <w:fldChar w:fldCharType="separate"/>
        </w:r>
        <w:r w:rsidR="0009346C">
          <w:t>33</w:t>
        </w:r>
        <w:r>
          <w:fldChar w:fldCharType="end"/>
        </w:r>
      </w:hyperlink>
    </w:p>
    <w:p w14:paraId="62894202" w14:textId="249404AB"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262" w:history="1">
        <w:r w:rsidR="00E60C55" w:rsidRPr="00F6076F">
          <w:t>Division 3.2.4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Emergency plans</w:t>
        </w:r>
        <w:r w:rsidR="00E60C55" w:rsidRPr="00E60C55">
          <w:rPr>
            <w:vanish/>
          </w:rPr>
          <w:tab/>
        </w:r>
        <w:r w:rsidR="00E60C55" w:rsidRPr="00E60C55">
          <w:rPr>
            <w:vanish/>
          </w:rPr>
          <w:fldChar w:fldCharType="begin"/>
        </w:r>
        <w:r w:rsidR="00E60C55" w:rsidRPr="00E60C55">
          <w:rPr>
            <w:vanish/>
          </w:rPr>
          <w:instrText xml:space="preserve"> PAGEREF _Toc148535262 \h </w:instrText>
        </w:r>
        <w:r w:rsidR="00E60C55" w:rsidRPr="00E60C55">
          <w:rPr>
            <w:vanish/>
          </w:rPr>
        </w:r>
        <w:r w:rsidR="00E60C55" w:rsidRPr="00E60C55">
          <w:rPr>
            <w:vanish/>
          </w:rPr>
          <w:fldChar w:fldCharType="separate"/>
        </w:r>
        <w:r w:rsidR="0009346C">
          <w:rPr>
            <w:vanish/>
          </w:rPr>
          <w:t>34</w:t>
        </w:r>
        <w:r w:rsidR="00E60C55" w:rsidRPr="00E60C55">
          <w:rPr>
            <w:vanish/>
          </w:rPr>
          <w:fldChar w:fldCharType="end"/>
        </w:r>
      </w:hyperlink>
    </w:p>
    <w:p w14:paraId="46B63DCA" w14:textId="6A797B6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63" w:history="1">
        <w:r w:rsidRPr="00F6076F">
          <w:t>43</w:t>
        </w:r>
        <w:r>
          <w:rPr>
            <w:rFonts w:asciiTheme="minorHAnsi" w:eastAsiaTheme="minorEastAsia" w:hAnsiTheme="minorHAnsi" w:cstheme="minorBidi"/>
            <w:kern w:val="2"/>
            <w:sz w:val="22"/>
            <w:szCs w:val="22"/>
            <w:lang w:eastAsia="en-AU"/>
            <w14:ligatures w14:val="standardContextual"/>
          </w:rPr>
          <w:tab/>
        </w:r>
        <w:r w:rsidRPr="00F6076F">
          <w:t>Duty to prepare, maintain and implement emergency plan</w:t>
        </w:r>
        <w:r>
          <w:tab/>
        </w:r>
        <w:r>
          <w:fldChar w:fldCharType="begin"/>
        </w:r>
        <w:r>
          <w:instrText xml:space="preserve"> PAGEREF _Toc148535263 \h </w:instrText>
        </w:r>
        <w:r>
          <w:fldChar w:fldCharType="separate"/>
        </w:r>
        <w:r w:rsidR="0009346C">
          <w:t>34</w:t>
        </w:r>
        <w:r>
          <w:fldChar w:fldCharType="end"/>
        </w:r>
      </w:hyperlink>
    </w:p>
    <w:p w14:paraId="586D39E9" w14:textId="2164D844"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264" w:history="1">
        <w:r w:rsidR="00E60C55" w:rsidRPr="00F6076F">
          <w:t>Division 3.2.5</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Personal protective equipment</w:t>
        </w:r>
        <w:r w:rsidR="00E60C55" w:rsidRPr="00E60C55">
          <w:rPr>
            <w:vanish/>
          </w:rPr>
          <w:tab/>
        </w:r>
        <w:r w:rsidR="00E60C55" w:rsidRPr="00E60C55">
          <w:rPr>
            <w:vanish/>
          </w:rPr>
          <w:fldChar w:fldCharType="begin"/>
        </w:r>
        <w:r w:rsidR="00E60C55" w:rsidRPr="00E60C55">
          <w:rPr>
            <w:vanish/>
          </w:rPr>
          <w:instrText xml:space="preserve"> PAGEREF _Toc148535264 \h </w:instrText>
        </w:r>
        <w:r w:rsidR="00E60C55" w:rsidRPr="00E60C55">
          <w:rPr>
            <w:vanish/>
          </w:rPr>
        </w:r>
        <w:r w:rsidR="00E60C55" w:rsidRPr="00E60C55">
          <w:rPr>
            <w:vanish/>
          </w:rPr>
          <w:fldChar w:fldCharType="separate"/>
        </w:r>
        <w:r w:rsidR="0009346C">
          <w:rPr>
            <w:vanish/>
          </w:rPr>
          <w:t>36</w:t>
        </w:r>
        <w:r w:rsidR="00E60C55" w:rsidRPr="00E60C55">
          <w:rPr>
            <w:vanish/>
          </w:rPr>
          <w:fldChar w:fldCharType="end"/>
        </w:r>
      </w:hyperlink>
    </w:p>
    <w:p w14:paraId="71537D14" w14:textId="1109935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65" w:history="1">
        <w:r w:rsidRPr="00F6076F">
          <w:t>44</w:t>
        </w:r>
        <w:r>
          <w:rPr>
            <w:rFonts w:asciiTheme="minorHAnsi" w:eastAsiaTheme="minorEastAsia" w:hAnsiTheme="minorHAnsi" w:cstheme="minorBidi"/>
            <w:kern w:val="2"/>
            <w:sz w:val="22"/>
            <w:szCs w:val="22"/>
            <w:lang w:eastAsia="en-AU"/>
            <w14:ligatures w14:val="standardContextual"/>
          </w:rPr>
          <w:tab/>
        </w:r>
        <w:r w:rsidRPr="00F6076F">
          <w:t>Provision to workers and use of personal protective equipment</w:t>
        </w:r>
        <w:r>
          <w:tab/>
        </w:r>
        <w:r>
          <w:fldChar w:fldCharType="begin"/>
        </w:r>
        <w:r>
          <w:instrText xml:space="preserve"> PAGEREF _Toc148535265 \h </w:instrText>
        </w:r>
        <w:r>
          <w:fldChar w:fldCharType="separate"/>
        </w:r>
        <w:r w:rsidR="0009346C">
          <w:t>36</w:t>
        </w:r>
        <w:r>
          <w:fldChar w:fldCharType="end"/>
        </w:r>
      </w:hyperlink>
    </w:p>
    <w:p w14:paraId="2AF25583" w14:textId="787F2FC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66" w:history="1">
        <w:r w:rsidRPr="00F6076F">
          <w:t>45</w:t>
        </w:r>
        <w:r>
          <w:rPr>
            <w:rFonts w:asciiTheme="minorHAnsi" w:eastAsiaTheme="minorEastAsia" w:hAnsiTheme="minorHAnsi" w:cstheme="minorBidi"/>
            <w:kern w:val="2"/>
            <w:sz w:val="22"/>
            <w:szCs w:val="22"/>
            <w:lang w:eastAsia="en-AU"/>
            <w14:ligatures w14:val="standardContextual"/>
          </w:rPr>
          <w:tab/>
        </w:r>
        <w:r w:rsidRPr="00F6076F">
          <w:t>Personal protective equipment used by other persons</w:t>
        </w:r>
        <w:r>
          <w:tab/>
        </w:r>
        <w:r>
          <w:fldChar w:fldCharType="begin"/>
        </w:r>
        <w:r>
          <w:instrText xml:space="preserve"> PAGEREF _Toc148535266 \h </w:instrText>
        </w:r>
        <w:r>
          <w:fldChar w:fldCharType="separate"/>
        </w:r>
        <w:r w:rsidR="0009346C">
          <w:t>38</w:t>
        </w:r>
        <w:r>
          <w:fldChar w:fldCharType="end"/>
        </w:r>
      </w:hyperlink>
    </w:p>
    <w:p w14:paraId="2DC75623" w14:textId="4404261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67" w:history="1">
        <w:r w:rsidRPr="00F6076F">
          <w:t>46</w:t>
        </w:r>
        <w:r>
          <w:rPr>
            <w:rFonts w:asciiTheme="minorHAnsi" w:eastAsiaTheme="minorEastAsia" w:hAnsiTheme="minorHAnsi" w:cstheme="minorBidi"/>
            <w:kern w:val="2"/>
            <w:sz w:val="22"/>
            <w:szCs w:val="22"/>
            <w:lang w:eastAsia="en-AU"/>
            <w14:ligatures w14:val="standardContextual"/>
          </w:rPr>
          <w:tab/>
        </w:r>
        <w:r w:rsidRPr="00F6076F">
          <w:t>Duties of worker</w:t>
        </w:r>
        <w:r>
          <w:tab/>
        </w:r>
        <w:r>
          <w:fldChar w:fldCharType="begin"/>
        </w:r>
        <w:r>
          <w:instrText xml:space="preserve"> PAGEREF _Toc148535267 \h </w:instrText>
        </w:r>
        <w:r>
          <w:fldChar w:fldCharType="separate"/>
        </w:r>
        <w:r w:rsidR="0009346C">
          <w:t>38</w:t>
        </w:r>
        <w:r>
          <w:fldChar w:fldCharType="end"/>
        </w:r>
      </w:hyperlink>
    </w:p>
    <w:p w14:paraId="5340447F" w14:textId="1D47CD7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68" w:history="1">
        <w:r w:rsidRPr="00F6076F">
          <w:t>47</w:t>
        </w:r>
        <w:r>
          <w:rPr>
            <w:rFonts w:asciiTheme="minorHAnsi" w:eastAsiaTheme="minorEastAsia" w:hAnsiTheme="minorHAnsi" w:cstheme="minorBidi"/>
            <w:kern w:val="2"/>
            <w:sz w:val="22"/>
            <w:szCs w:val="22"/>
            <w:lang w:eastAsia="en-AU"/>
            <w14:ligatures w14:val="standardContextual"/>
          </w:rPr>
          <w:tab/>
        </w:r>
        <w:r w:rsidRPr="00F6076F">
          <w:t>Duty of person other than worker</w:t>
        </w:r>
        <w:r>
          <w:tab/>
        </w:r>
        <w:r>
          <w:fldChar w:fldCharType="begin"/>
        </w:r>
        <w:r>
          <w:instrText xml:space="preserve"> PAGEREF _Toc148535268 \h </w:instrText>
        </w:r>
        <w:r>
          <w:fldChar w:fldCharType="separate"/>
        </w:r>
        <w:r w:rsidR="0009346C">
          <w:t>39</w:t>
        </w:r>
        <w:r>
          <w:fldChar w:fldCharType="end"/>
        </w:r>
      </w:hyperlink>
    </w:p>
    <w:p w14:paraId="6390966C" w14:textId="52C769F6"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269" w:history="1">
        <w:r w:rsidR="00E60C55" w:rsidRPr="00F6076F">
          <w:t>Division 3.2.6</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Remote or isolated work</w:t>
        </w:r>
        <w:r w:rsidR="00E60C55" w:rsidRPr="00E60C55">
          <w:rPr>
            <w:vanish/>
          </w:rPr>
          <w:tab/>
        </w:r>
        <w:r w:rsidR="00E60C55" w:rsidRPr="00E60C55">
          <w:rPr>
            <w:vanish/>
          </w:rPr>
          <w:fldChar w:fldCharType="begin"/>
        </w:r>
        <w:r w:rsidR="00E60C55" w:rsidRPr="00E60C55">
          <w:rPr>
            <w:vanish/>
          </w:rPr>
          <w:instrText xml:space="preserve"> PAGEREF _Toc148535269 \h </w:instrText>
        </w:r>
        <w:r w:rsidR="00E60C55" w:rsidRPr="00E60C55">
          <w:rPr>
            <w:vanish/>
          </w:rPr>
        </w:r>
        <w:r w:rsidR="00E60C55" w:rsidRPr="00E60C55">
          <w:rPr>
            <w:vanish/>
          </w:rPr>
          <w:fldChar w:fldCharType="separate"/>
        </w:r>
        <w:r w:rsidR="0009346C">
          <w:rPr>
            <w:vanish/>
          </w:rPr>
          <w:t>40</w:t>
        </w:r>
        <w:r w:rsidR="00E60C55" w:rsidRPr="00E60C55">
          <w:rPr>
            <w:vanish/>
          </w:rPr>
          <w:fldChar w:fldCharType="end"/>
        </w:r>
      </w:hyperlink>
    </w:p>
    <w:p w14:paraId="3CE7A8B7" w14:textId="42D1DA1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70" w:history="1">
        <w:r w:rsidRPr="00F6076F">
          <w:t>48</w:t>
        </w:r>
        <w:r>
          <w:rPr>
            <w:rFonts w:asciiTheme="minorHAnsi" w:eastAsiaTheme="minorEastAsia" w:hAnsiTheme="minorHAnsi" w:cstheme="minorBidi"/>
            <w:kern w:val="2"/>
            <w:sz w:val="22"/>
            <w:szCs w:val="22"/>
            <w:lang w:eastAsia="en-AU"/>
            <w14:ligatures w14:val="standardContextual"/>
          </w:rPr>
          <w:tab/>
        </w:r>
        <w:r w:rsidRPr="00F6076F">
          <w:t>Remote or isolated work—Act, s 19</w:t>
        </w:r>
        <w:r>
          <w:tab/>
        </w:r>
        <w:r>
          <w:fldChar w:fldCharType="begin"/>
        </w:r>
        <w:r>
          <w:instrText xml:space="preserve"> PAGEREF _Toc148535270 \h </w:instrText>
        </w:r>
        <w:r>
          <w:fldChar w:fldCharType="separate"/>
        </w:r>
        <w:r w:rsidR="0009346C">
          <w:t>40</w:t>
        </w:r>
        <w:r>
          <w:fldChar w:fldCharType="end"/>
        </w:r>
      </w:hyperlink>
    </w:p>
    <w:p w14:paraId="1E405B82" w14:textId="2F798CA4"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271" w:history="1">
        <w:r w:rsidR="00E60C55" w:rsidRPr="00F6076F">
          <w:t>Division 3.2.7</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Managing risks from airborne contaminants</w:t>
        </w:r>
        <w:r w:rsidR="00E60C55" w:rsidRPr="00E60C55">
          <w:rPr>
            <w:vanish/>
          </w:rPr>
          <w:tab/>
        </w:r>
        <w:r w:rsidR="00E60C55" w:rsidRPr="00E60C55">
          <w:rPr>
            <w:vanish/>
          </w:rPr>
          <w:fldChar w:fldCharType="begin"/>
        </w:r>
        <w:r w:rsidR="00E60C55" w:rsidRPr="00E60C55">
          <w:rPr>
            <w:vanish/>
          </w:rPr>
          <w:instrText xml:space="preserve"> PAGEREF _Toc148535271 \h </w:instrText>
        </w:r>
        <w:r w:rsidR="00E60C55" w:rsidRPr="00E60C55">
          <w:rPr>
            <w:vanish/>
          </w:rPr>
        </w:r>
        <w:r w:rsidR="00E60C55" w:rsidRPr="00E60C55">
          <w:rPr>
            <w:vanish/>
          </w:rPr>
          <w:fldChar w:fldCharType="separate"/>
        </w:r>
        <w:r w:rsidR="0009346C">
          <w:rPr>
            <w:vanish/>
          </w:rPr>
          <w:t>41</w:t>
        </w:r>
        <w:r w:rsidR="00E60C55" w:rsidRPr="00E60C55">
          <w:rPr>
            <w:vanish/>
          </w:rPr>
          <w:fldChar w:fldCharType="end"/>
        </w:r>
      </w:hyperlink>
    </w:p>
    <w:p w14:paraId="26035AB4" w14:textId="1AB645F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72" w:history="1">
        <w:r w:rsidRPr="00F6076F">
          <w:t>48A</w:t>
        </w:r>
        <w:r>
          <w:rPr>
            <w:rFonts w:asciiTheme="minorHAnsi" w:eastAsiaTheme="minorEastAsia" w:hAnsiTheme="minorHAnsi" w:cstheme="minorBidi"/>
            <w:kern w:val="2"/>
            <w:sz w:val="22"/>
            <w:szCs w:val="22"/>
            <w:lang w:eastAsia="en-AU"/>
            <w14:ligatures w14:val="standardContextual"/>
          </w:rPr>
          <w:tab/>
        </w:r>
        <w:r w:rsidRPr="00F6076F">
          <w:t>Exposure standards</w:t>
        </w:r>
        <w:r>
          <w:tab/>
        </w:r>
        <w:r>
          <w:fldChar w:fldCharType="begin"/>
        </w:r>
        <w:r>
          <w:instrText xml:space="preserve"> PAGEREF _Toc148535272 \h </w:instrText>
        </w:r>
        <w:r>
          <w:fldChar w:fldCharType="separate"/>
        </w:r>
        <w:r w:rsidR="0009346C">
          <w:t>41</w:t>
        </w:r>
        <w:r>
          <w:fldChar w:fldCharType="end"/>
        </w:r>
      </w:hyperlink>
    </w:p>
    <w:p w14:paraId="69BB6203" w14:textId="1F196AA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73" w:history="1">
        <w:r w:rsidRPr="00F6076F">
          <w:t>49</w:t>
        </w:r>
        <w:r>
          <w:rPr>
            <w:rFonts w:asciiTheme="minorHAnsi" w:eastAsiaTheme="minorEastAsia" w:hAnsiTheme="minorHAnsi" w:cstheme="minorBidi"/>
            <w:kern w:val="2"/>
            <w:sz w:val="22"/>
            <w:szCs w:val="22"/>
            <w:lang w:eastAsia="en-AU"/>
            <w14:ligatures w14:val="standardContextual"/>
          </w:rPr>
          <w:tab/>
        </w:r>
        <w:r w:rsidRPr="00F6076F">
          <w:t>Ensuring exposure standards for substances and mixtures not exceeded</w:t>
        </w:r>
        <w:r>
          <w:tab/>
        </w:r>
        <w:r>
          <w:fldChar w:fldCharType="begin"/>
        </w:r>
        <w:r>
          <w:instrText xml:space="preserve"> PAGEREF _Toc148535273 \h </w:instrText>
        </w:r>
        <w:r>
          <w:fldChar w:fldCharType="separate"/>
        </w:r>
        <w:r w:rsidR="0009346C">
          <w:t>41</w:t>
        </w:r>
        <w:r>
          <w:fldChar w:fldCharType="end"/>
        </w:r>
      </w:hyperlink>
    </w:p>
    <w:p w14:paraId="54ABF6E3" w14:textId="4E874B6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74" w:history="1">
        <w:r w:rsidRPr="00F6076F">
          <w:t>50</w:t>
        </w:r>
        <w:r>
          <w:rPr>
            <w:rFonts w:asciiTheme="minorHAnsi" w:eastAsiaTheme="minorEastAsia" w:hAnsiTheme="minorHAnsi" w:cstheme="minorBidi"/>
            <w:kern w:val="2"/>
            <w:sz w:val="22"/>
            <w:szCs w:val="22"/>
            <w:lang w:eastAsia="en-AU"/>
            <w14:ligatures w14:val="standardContextual"/>
          </w:rPr>
          <w:tab/>
        </w:r>
        <w:r w:rsidRPr="00F6076F">
          <w:t>Monitoring airborne contaminant levels</w:t>
        </w:r>
        <w:r>
          <w:tab/>
        </w:r>
        <w:r>
          <w:fldChar w:fldCharType="begin"/>
        </w:r>
        <w:r>
          <w:instrText xml:space="preserve"> PAGEREF _Toc148535274 \h </w:instrText>
        </w:r>
        <w:r>
          <w:fldChar w:fldCharType="separate"/>
        </w:r>
        <w:r w:rsidR="0009346C">
          <w:t>42</w:t>
        </w:r>
        <w:r>
          <w:fldChar w:fldCharType="end"/>
        </w:r>
      </w:hyperlink>
    </w:p>
    <w:p w14:paraId="642B4E96" w14:textId="5DC9FF8C"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275" w:history="1">
        <w:r w:rsidR="00E60C55" w:rsidRPr="00F6076F">
          <w:t>Division 3.2.8</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Hazardous atmospheres</w:t>
        </w:r>
        <w:r w:rsidR="00E60C55" w:rsidRPr="00E60C55">
          <w:rPr>
            <w:vanish/>
          </w:rPr>
          <w:tab/>
        </w:r>
        <w:r w:rsidR="00E60C55" w:rsidRPr="00E60C55">
          <w:rPr>
            <w:vanish/>
          </w:rPr>
          <w:fldChar w:fldCharType="begin"/>
        </w:r>
        <w:r w:rsidR="00E60C55" w:rsidRPr="00E60C55">
          <w:rPr>
            <w:vanish/>
          </w:rPr>
          <w:instrText xml:space="preserve"> PAGEREF _Toc148535275 \h </w:instrText>
        </w:r>
        <w:r w:rsidR="00E60C55" w:rsidRPr="00E60C55">
          <w:rPr>
            <w:vanish/>
          </w:rPr>
        </w:r>
        <w:r w:rsidR="00E60C55" w:rsidRPr="00E60C55">
          <w:rPr>
            <w:vanish/>
          </w:rPr>
          <w:fldChar w:fldCharType="separate"/>
        </w:r>
        <w:r w:rsidR="0009346C">
          <w:rPr>
            <w:vanish/>
          </w:rPr>
          <w:t>43</w:t>
        </w:r>
        <w:r w:rsidR="00E60C55" w:rsidRPr="00E60C55">
          <w:rPr>
            <w:vanish/>
          </w:rPr>
          <w:fldChar w:fldCharType="end"/>
        </w:r>
      </w:hyperlink>
    </w:p>
    <w:p w14:paraId="6C72AE73" w14:textId="5D0A4B6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76" w:history="1">
        <w:r w:rsidRPr="00F6076F">
          <w:t>51</w:t>
        </w:r>
        <w:r>
          <w:rPr>
            <w:rFonts w:asciiTheme="minorHAnsi" w:eastAsiaTheme="minorEastAsia" w:hAnsiTheme="minorHAnsi" w:cstheme="minorBidi"/>
            <w:kern w:val="2"/>
            <w:sz w:val="22"/>
            <w:szCs w:val="22"/>
            <w:lang w:eastAsia="en-AU"/>
            <w14:ligatures w14:val="standardContextual"/>
          </w:rPr>
          <w:tab/>
        </w:r>
        <w:r w:rsidRPr="00F6076F">
          <w:t>Managing risks to health and safety—Act, s 19</w:t>
        </w:r>
        <w:r>
          <w:tab/>
        </w:r>
        <w:r>
          <w:fldChar w:fldCharType="begin"/>
        </w:r>
        <w:r>
          <w:instrText xml:space="preserve"> PAGEREF _Toc148535276 \h </w:instrText>
        </w:r>
        <w:r>
          <w:fldChar w:fldCharType="separate"/>
        </w:r>
        <w:r w:rsidR="0009346C">
          <w:t>43</w:t>
        </w:r>
        <w:r>
          <w:fldChar w:fldCharType="end"/>
        </w:r>
      </w:hyperlink>
    </w:p>
    <w:p w14:paraId="069B6971" w14:textId="04C2BD5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77" w:history="1">
        <w:r w:rsidRPr="00F6076F">
          <w:t>52</w:t>
        </w:r>
        <w:r>
          <w:rPr>
            <w:rFonts w:asciiTheme="minorHAnsi" w:eastAsiaTheme="minorEastAsia" w:hAnsiTheme="minorHAnsi" w:cstheme="minorBidi"/>
            <w:kern w:val="2"/>
            <w:sz w:val="22"/>
            <w:szCs w:val="22"/>
            <w:lang w:eastAsia="en-AU"/>
            <w14:ligatures w14:val="standardContextual"/>
          </w:rPr>
          <w:tab/>
        </w:r>
        <w:r w:rsidRPr="00F6076F">
          <w:t>Ignition sources—Act, s 19</w:t>
        </w:r>
        <w:r>
          <w:tab/>
        </w:r>
        <w:r>
          <w:fldChar w:fldCharType="begin"/>
        </w:r>
        <w:r>
          <w:instrText xml:space="preserve"> PAGEREF _Toc148535277 \h </w:instrText>
        </w:r>
        <w:r>
          <w:fldChar w:fldCharType="separate"/>
        </w:r>
        <w:r w:rsidR="0009346C">
          <w:t>43</w:t>
        </w:r>
        <w:r>
          <w:fldChar w:fldCharType="end"/>
        </w:r>
      </w:hyperlink>
    </w:p>
    <w:p w14:paraId="1328CAAD" w14:textId="6D8B0161"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278" w:history="1">
        <w:r w:rsidR="00E60C55" w:rsidRPr="00F6076F">
          <w:t>Division 3.2.9</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Storage of flammable or combustible substances</w:t>
        </w:r>
        <w:r w:rsidR="00E60C55" w:rsidRPr="00E60C55">
          <w:rPr>
            <w:vanish/>
          </w:rPr>
          <w:tab/>
        </w:r>
        <w:r w:rsidR="00E60C55" w:rsidRPr="00E60C55">
          <w:rPr>
            <w:vanish/>
          </w:rPr>
          <w:fldChar w:fldCharType="begin"/>
        </w:r>
        <w:r w:rsidR="00E60C55" w:rsidRPr="00E60C55">
          <w:rPr>
            <w:vanish/>
          </w:rPr>
          <w:instrText xml:space="preserve"> PAGEREF _Toc148535278 \h </w:instrText>
        </w:r>
        <w:r w:rsidR="00E60C55" w:rsidRPr="00E60C55">
          <w:rPr>
            <w:vanish/>
          </w:rPr>
        </w:r>
        <w:r w:rsidR="00E60C55" w:rsidRPr="00E60C55">
          <w:rPr>
            <w:vanish/>
          </w:rPr>
          <w:fldChar w:fldCharType="separate"/>
        </w:r>
        <w:r w:rsidR="0009346C">
          <w:rPr>
            <w:vanish/>
          </w:rPr>
          <w:t>44</w:t>
        </w:r>
        <w:r w:rsidR="00E60C55" w:rsidRPr="00E60C55">
          <w:rPr>
            <w:vanish/>
          </w:rPr>
          <w:fldChar w:fldCharType="end"/>
        </w:r>
      </w:hyperlink>
    </w:p>
    <w:p w14:paraId="1EF41249" w14:textId="50F1BD1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79" w:history="1">
        <w:r w:rsidRPr="00F6076F">
          <w:t>53</w:t>
        </w:r>
        <w:r>
          <w:rPr>
            <w:rFonts w:asciiTheme="minorHAnsi" w:eastAsiaTheme="minorEastAsia" w:hAnsiTheme="minorHAnsi" w:cstheme="minorBidi"/>
            <w:kern w:val="2"/>
            <w:sz w:val="22"/>
            <w:szCs w:val="22"/>
            <w:lang w:eastAsia="en-AU"/>
            <w14:ligatures w14:val="standardContextual"/>
          </w:rPr>
          <w:tab/>
        </w:r>
        <w:r w:rsidRPr="00F6076F">
          <w:t>Flammable and combustible substances not to be accumulated</w:t>
        </w:r>
        <w:r>
          <w:tab/>
        </w:r>
        <w:r>
          <w:fldChar w:fldCharType="begin"/>
        </w:r>
        <w:r>
          <w:instrText xml:space="preserve"> PAGEREF _Toc148535279 \h </w:instrText>
        </w:r>
        <w:r>
          <w:fldChar w:fldCharType="separate"/>
        </w:r>
        <w:r w:rsidR="0009346C">
          <w:t>44</w:t>
        </w:r>
        <w:r>
          <w:fldChar w:fldCharType="end"/>
        </w:r>
      </w:hyperlink>
    </w:p>
    <w:p w14:paraId="146E4048" w14:textId="5DBBA056"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280" w:history="1">
        <w:r w:rsidR="00E60C55" w:rsidRPr="00F6076F">
          <w:t>Division 3.2.10</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Falling objects</w:t>
        </w:r>
        <w:r w:rsidR="00E60C55" w:rsidRPr="00E60C55">
          <w:rPr>
            <w:vanish/>
          </w:rPr>
          <w:tab/>
        </w:r>
        <w:r w:rsidR="00E60C55" w:rsidRPr="00E60C55">
          <w:rPr>
            <w:vanish/>
          </w:rPr>
          <w:fldChar w:fldCharType="begin"/>
        </w:r>
        <w:r w:rsidR="00E60C55" w:rsidRPr="00E60C55">
          <w:rPr>
            <w:vanish/>
          </w:rPr>
          <w:instrText xml:space="preserve"> PAGEREF _Toc148535280 \h </w:instrText>
        </w:r>
        <w:r w:rsidR="00E60C55" w:rsidRPr="00E60C55">
          <w:rPr>
            <w:vanish/>
          </w:rPr>
        </w:r>
        <w:r w:rsidR="00E60C55" w:rsidRPr="00E60C55">
          <w:rPr>
            <w:vanish/>
          </w:rPr>
          <w:fldChar w:fldCharType="separate"/>
        </w:r>
        <w:r w:rsidR="0009346C">
          <w:rPr>
            <w:vanish/>
          </w:rPr>
          <w:t>44</w:t>
        </w:r>
        <w:r w:rsidR="00E60C55" w:rsidRPr="00E60C55">
          <w:rPr>
            <w:vanish/>
          </w:rPr>
          <w:fldChar w:fldCharType="end"/>
        </w:r>
      </w:hyperlink>
    </w:p>
    <w:p w14:paraId="64A4C1C0" w14:textId="79EC059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81" w:history="1">
        <w:r w:rsidRPr="00F6076F">
          <w:t>54</w:t>
        </w:r>
        <w:r>
          <w:rPr>
            <w:rFonts w:asciiTheme="minorHAnsi" w:eastAsiaTheme="minorEastAsia" w:hAnsiTheme="minorHAnsi" w:cstheme="minorBidi"/>
            <w:kern w:val="2"/>
            <w:sz w:val="22"/>
            <w:szCs w:val="22"/>
            <w:lang w:eastAsia="en-AU"/>
            <w14:ligatures w14:val="standardContextual"/>
          </w:rPr>
          <w:tab/>
        </w:r>
        <w:r w:rsidRPr="00F6076F">
          <w:t>Management of risk of falling objects—Act, s 19</w:t>
        </w:r>
        <w:r>
          <w:tab/>
        </w:r>
        <w:r>
          <w:fldChar w:fldCharType="begin"/>
        </w:r>
        <w:r>
          <w:instrText xml:space="preserve"> PAGEREF _Toc148535281 \h </w:instrText>
        </w:r>
        <w:r>
          <w:fldChar w:fldCharType="separate"/>
        </w:r>
        <w:r w:rsidR="0009346C">
          <w:t>44</w:t>
        </w:r>
        <w:r>
          <w:fldChar w:fldCharType="end"/>
        </w:r>
      </w:hyperlink>
    </w:p>
    <w:p w14:paraId="1FA9DA6A" w14:textId="62BB9B4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82" w:history="1">
        <w:r w:rsidRPr="00F6076F">
          <w:t>55</w:t>
        </w:r>
        <w:r>
          <w:rPr>
            <w:rFonts w:asciiTheme="minorHAnsi" w:eastAsiaTheme="minorEastAsia" w:hAnsiTheme="minorHAnsi" w:cstheme="minorBidi"/>
            <w:kern w:val="2"/>
            <w:sz w:val="22"/>
            <w:szCs w:val="22"/>
            <w:lang w:eastAsia="en-AU"/>
            <w14:ligatures w14:val="standardContextual"/>
          </w:rPr>
          <w:tab/>
        </w:r>
        <w:r w:rsidRPr="00F6076F">
          <w:t>Minimising risk associated with falling objects</w:t>
        </w:r>
        <w:r>
          <w:tab/>
        </w:r>
        <w:r>
          <w:fldChar w:fldCharType="begin"/>
        </w:r>
        <w:r>
          <w:instrText xml:space="preserve"> PAGEREF _Toc148535282 \h </w:instrText>
        </w:r>
        <w:r>
          <w:fldChar w:fldCharType="separate"/>
        </w:r>
        <w:r w:rsidR="0009346C">
          <w:t>45</w:t>
        </w:r>
        <w:r>
          <w:fldChar w:fldCharType="end"/>
        </w:r>
      </w:hyperlink>
    </w:p>
    <w:p w14:paraId="522CCB0E" w14:textId="6B7B6B01"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283" w:history="1">
        <w:r w:rsidR="00E60C55" w:rsidRPr="00F6076F">
          <w:t>Division 3.2.11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Psychosocial risks</w:t>
        </w:r>
        <w:r w:rsidR="00E60C55" w:rsidRPr="00E60C55">
          <w:rPr>
            <w:vanish/>
          </w:rPr>
          <w:tab/>
        </w:r>
        <w:r w:rsidR="00E60C55" w:rsidRPr="00E60C55">
          <w:rPr>
            <w:vanish/>
          </w:rPr>
          <w:fldChar w:fldCharType="begin"/>
        </w:r>
        <w:r w:rsidR="00E60C55" w:rsidRPr="00E60C55">
          <w:rPr>
            <w:vanish/>
          </w:rPr>
          <w:instrText xml:space="preserve"> PAGEREF _Toc148535283 \h </w:instrText>
        </w:r>
        <w:r w:rsidR="00E60C55" w:rsidRPr="00E60C55">
          <w:rPr>
            <w:vanish/>
          </w:rPr>
        </w:r>
        <w:r w:rsidR="00E60C55" w:rsidRPr="00E60C55">
          <w:rPr>
            <w:vanish/>
          </w:rPr>
          <w:fldChar w:fldCharType="separate"/>
        </w:r>
        <w:r w:rsidR="0009346C">
          <w:rPr>
            <w:vanish/>
          </w:rPr>
          <w:t>46</w:t>
        </w:r>
        <w:r w:rsidR="00E60C55" w:rsidRPr="00E60C55">
          <w:rPr>
            <w:vanish/>
          </w:rPr>
          <w:fldChar w:fldCharType="end"/>
        </w:r>
      </w:hyperlink>
    </w:p>
    <w:p w14:paraId="1B76BAEB" w14:textId="5A2602E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84" w:history="1">
        <w:r w:rsidRPr="00F6076F">
          <w:t>55A</w:t>
        </w:r>
        <w:r>
          <w:rPr>
            <w:rFonts w:asciiTheme="minorHAnsi" w:eastAsiaTheme="minorEastAsia" w:hAnsiTheme="minorHAnsi" w:cstheme="minorBidi"/>
            <w:kern w:val="2"/>
            <w:sz w:val="22"/>
            <w:szCs w:val="22"/>
            <w:lang w:eastAsia="en-AU"/>
            <w14:ligatures w14:val="standardContextual"/>
          </w:rPr>
          <w:tab/>
        </w:r>
        <w:r w:rsidRPr="00F6076F">
          <w:t xml:space="preserve">Meaning of </w:t>
        </w:r>
        <w:r w:rsidRPr="00F6076F">
          <w:rPr>
            <w:i/>
          </w:rPr>
          <w:t>psychosocial hazard</w:t>
        </w:r>
        <w:r w:rsidRPr="00F6076F">
          <w:t>—div 3.2.11</w:t>
        </w:r>
        <w:r>
          <w:tab/>
        </w:r>
        <w:r>
          <w:fldChar w:fldCharType="begin"/>
        </w:r>
        <w:r>
          <w:instrText xml:space="preserve"> PAGEREF _Toc148535284 \h </w:instrText>
        </w:r>
        <w:r>
          <w:fldChar w:fldCharType="separate"/>
        </w:r>
        <w:r w:rsidR="0009346C">
          <w:t>46</w:t>
        </w:r>
        <w:r>
          <w:fldChar w:fldCharType="end"/>
        </w:r>
      </w:hyperlink>
    </w:p>
    <w:p w14:paraId="34ED9340" w14:textId="03D1779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85" w:history="1">
        <w:r w:rsidRPr="00F6076F">
          <w:t>55B</w:t>
        </w:r>
        <w:r>
          <w:rPr>
            <w:rFonts w:asciiTheme="minorHAnsi" w:eastAsiaTheme="minorEastAsia" w:hAnsiTheme="minorHAnsi" w:cstheme="minorBidi"/>
            <w:kern w:val="2"/>
            <w:sz w:val="22"/>
            <w:szCs w:val="22"/>
            <w:lang w:eastAsia="en-AU"/>
            <w14:ligatures w14:val="standardContextual"/>
          </w:rPr>
          <w:tab/>
        </w:r>
        <w:r w:rsidRPr="00F6076F">
          <w:t xml:space="preserve">Meaning of </w:t>
        </w:r>
        <w:r w:rsidRPr="00F6076F">
          <w:rPr>
            <w:i/>
          </w:rPr>
          <w:t>psychosocial risk</w:t>
        </w:r>
        <w:r w:rsidRPr="00F6076F">
          <w:t>—div 3.2.11</w:t>
        </w:r>
        <w:r>
          <w:tab/>
        </w:r>
        <w:r>
          <w:fldChar w:fldCharType="begin"/>
        </w:r>
        <w:r>
          <w:instrText xml:space="preserve"> PAGEREF _Toc148535285 \h </w:instrText>
        </w:r>
        <w:r>
          <w:fldChar w:fldCharType="separate"/>
        </w:r>
        <w:r w:rsidR="0009346C">
          <w:t>46</w:t>
        </w:r>
        <w:r>
          <w:fldChar w:fldCharType="end"/>
        </w:r>
      </w:hyperlink>
    </w:p>
    <w:p w14:paraId="1936DBD7" w14:textId="7D3C417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86" w:history="1">
        <w:r w:rsidRPr="00F6076F">
          <w:t>55C</w:t>
        </w:r>
        <w:r>
          <w:rPr>
            <w:rFonts w:asciiTheme="minorHAnsi" w:eastAsiaTheme="minorEastAsia" w:hAnsiTheme="minorHAnsi" w:cstheme="minorBidi"/>
            <w:kern w:val="2"/>
            <w:sz w:val="22"/>
            <w:szCs w:val="22"/>
            <w:lang w:eastAsia="en-AU"/>
            <w14:ligatures w14:val="standardContextual"/>
          </w:rPr>
          <w:tab/>
        </w:r>
        <w:r w:rsidRPr="00F6076F">
          <w:t>Duty to manage psychosocial risk</w:t>
        </w:r>
        <w:r>
          <w:tab/>
        </w:r>
        <w:r>
          <w:fldChar w:fldCharType="begin"/>
        </w:r>
        <w:r>
          <w:instrText xml:space="preserve"> PAGEREF _Toc148535286 \h </w:instrText>
        </w:r>
        <w:r>
          <w:fldChar w:fldCharType="separate"/>
        </w:r>
        <w:r w:rsidR="0009346C">
          <w:t>46</w:t>
        </w:r>
        <w:r>
          <w:fldChar w:fldCharType="end"/>
        </w:r>
      </w:hyperlink>
    </w:p>
    <w:p w14:paraId="689C758F" w14:textId="764AF30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87" w:history="1">
        <w:r w:rsidRPr="00F6076F">
          <w:t>55D</w:t>
        </w:r>
        <w:r>
          <w:rPr>
            <w:rFonts w:asciiTheme="minorHAnsi" w:eastAsiaTheme="minorEastAsia" w:hAnsiTheme="minorHAnsi" w:cstheme="minorBidi"/>
            <w:kern w:val="2"/>
            <w:sz w:val="22"/>
            <w:szCs w:val="22"/>
            <w:lang w:eastAsia="en-AU"/>
            <w14:ligatures w14:val="standardContextual"/>
          </w:rPr>
          <w:tab/>
        </w:r>
        <w:r w:rsidRPr="00F6076F">
          <w:t>Psychosocial risks—control measures</w:t>
        </w:r>
        <w:r>
          <w:tab/>
        </w:r>
        <w:r>
          <w:fldChar w:fldCharType="begin"/>
        </w:r>
        <w:r>
          <w:instrText xml:space="preserve"> PAGEREF _Toc148535287 \h </w:instrText>
        </w:r>
        <w:r>
          <w:fldChar w:fldCharType="separate"/>
        </w:r>
        <w:r w:rsidR="0009346C">
          <w:t>46</w:t>
        </w:r>
        <w:r>
          <w:fldChar w:fldCharType="end"/>
        </w:r>
      </w:hyperlink>
    </w:p>
    <w:p w14:paraId="5556E077" w14:textId="45843CDD" w:rsidR="00E60C55" w:rsidRDefault="0005378B">
      <w:pPr>
        <w:pStyle w:val="TOC1"/>
        <w:rPr>
          <w:rFonts w:asciiTheme="minorHAnsi" w:eastAsiaTheme="minorEastAsia" w:hAnsiTheme="minorHAnsi" w:cstheme="minorBidi"/>
          <w:b w:val="0"/>
          <w:kern w:val="2"/>
          <w:sz w:val="22"/>
          <w:szCs w:val="22"/>
          <w:lang w:eastAsia="en-AU"/>
          <w14:ligatures w14:val="standardContextual"/>
        </w:rPr>
      </w:pPr>
      <w:hyperlink w:anchor="_Toc148535288" w:history="1">
        <w:r w:rsidR="00E60C55" w:rsidRPr="00F6076F">
          <w:t>Chapter 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rPr>
            <w:lang w:eastAsia="en-AU"/>
          </w:rPr>
          <w:t>Hazardous work</w:t>
        </w:r>
        <w:r w:rsidR="00E60C55" w:rsidRPr="00E60C55">
          <w:rPr>
            <w:vanish/>
          </w:rPr>
          <w:tab/>
        </w:r>
        <w:r w:rsidR="00E60C55" w:rsidRPr="00E60C55">
          <w:rPr>
            <w:vanish/>
          </w:rPr>
          <w:fldChar w:fldCharType="begin"/>
        </w:r>
        <w:r w:rsidR="00E60C55" w:rsidRPr="00E60C55">
          <w:rPr>
            <w:vanish/>
          </w:rPr>
          <w:instrText xml:space="preserve"> PAGEREF _Toc148535288 \h </w:instrText>
        </w:r>
        <w:r w:rsidR="00E60C55" w:rsidRPr="00E60C55">
          <w:rPr>
            <w:vanish/>
          </w:rPr>
        </w:r>
        <w:r w:rsidR="00E60C55" w:rsidRPr="00E60C55">
          <w:rPr>
            <w:vanish/>
          </w:rPr>
          <w:fldChar w:fldCharType="separate"/>
        </w:r>
        <w:r w:rsidR="0009346C">
          <w:rPr>
            <w:vanish/>
          </w:rPr>
          <w:t>48</w:t>
        </w:r>
        <w:r w:rsidR="00E60C55" w:rsidRPr="00E60C55">
          <w:rPr>
            <w:vanish/>
          </w:rPr>
          <w:fldChar w:fldCharType="end"/>
        </w:r>
      </w:hyperlink>
    </w:p>
    <w:p w14:paraId="00EE1631" w14:textId="414897D2"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289" w:history="1">
        <w:r w:rsidR="00E60C55" w:rsidRPr="00F6076F">
          <w:t>Part 4.1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Noise</w:t>
        </w:r>
        <w:r w:rsidR="00E60C55" w:rsidRPr="00E60C55">
          <w:rPr>
            <w:vanish/>
          </w:rPr>
          <w:tab/>
        </w:r>
        <w:r w:rsidR="00E60C55" w:rsidRPr="00E60C55">
          <w:rPr>
            <w:vanish/>
          </w:rPr>
          <w:fldChar w:fldCharType="begin"/>
        </w:r>
        <w:r w:rsidR="00E60C55" w:rsidRPr="00E60C55">
          <w:rPr>
            <w:vanish/>
          </w:rPr>
          <w:instrText xml:space="preserve"> PAGEREF _Toc148535289 \h </w:instrText>
        </w:r>
        <w:r w:rsidR="00E60C55" w:rsidRPr="00E60C55">
          <w:rPr>
            <w:vanish/>
          </w:rPr>
        </w:r>
        <w:r w:rsidR="00E60C55" w:rsidRPr="00E60C55">
          <w:rPr>
            <w:vanish/>
          </w:rPr>
          <w:fldChar w:fldCharType="separate"/>
        </w:r>
        <w:r w:rsidR="0009346C">
          <w:rPr>
            <w:vanish/>
          </w:rPr>
          <w:t>48</w:t>
        </w:r>
        <w:r w:rsidR="00E60C55" w:rsidRPr="00E60C55">
          <w:rPr>
            <w:vanish/>
          </w:rPr>
          <w:fldChar w:fldCharType="end"/>
        </w:r>
      </w:hyperlink>
    </w:p>
    <w:p w14:paraId="48D60AED" w14:textId="31A16EF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90" w:history="1">
        <w:r w:rsidRPr="00F6076F">
          <w:t>56</w:t>
        </w:r>
        <w:r>
          <w:rPr>
            <w:rFonts w:asciiTheme="minorHAnsi" w:eastAsiaTheme="minorEastAsia" w:hAnsiTheme="minorHAnsi" w:cstheme="minorBidi"/>
            <w:kern w:val="2"/>
            <w:sz w:val="22"/>
            <w:szCs w:val="22"/>
            <w:lang w:eastAsia="en-AU"/>
            <w14:ligatures w14:val="standardContextual"/>
          </w:rPr>
          <w:tab/>
        </w:r>
        <w:r w:rsidRPr="00F6076F">
          <w:t xml:space="preserve">Meaning of </w:t>
        </w:r>
        <w:r w:rsidRPr="00F6076F">
          <w:rPr>
            <w:i/>
          </w:rPr>
          <w:t>exposure standard for noise</w:t>
        </w:r>
        <w:r>
          <w:tab/>
        </w:r>
        <w:r>
          <w:fldChar w:fldCharType="begin"/>
        </w:r>
        <w:r>
          <w:instrText xml:space="preserve"> PAGEREF _Toc148535290 \h </w:instrText>
        </w:r>
        <w:r>
          <w:fldChar w:fldCharType="separate"/>
        </w:r>
        <w:r w:rsidR="0009346C">
          <w:t>48</w:t>
        </w:r>
        <w:r>
          <w:fldChar w:fldCharType="end"/>
        </w:r>
      </w:hyperlink>
    </w:p>
    <w:p w14:paraId="566DF79F" w14:textId="27BDC2A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91" w:history="1">
        <w:r w:rsidRPr="00F6076F">
          <w:t>57</w:t>
        </w:r>
        <w:r>
          <w:rPr>
            <w:rFonts w:asciiTheme="minorHAnsi" w:eastAsiaTheme="minorEastAsia" w:hAnsiTheme="minorHAnsi" w:cstheme="minorBidi"/>
            <w:kern w:val="2"/>
            <w:sz w:val="22"/>
            <w:szCs w:val="22"/>
            <w:lang w:eastAsia="en-AU"/>
            <w14:ligatures w14:val="standardContextual"/>
          </w:rPr>
          <w:tab/>
        </w:r>
        <w:r w:rsidRPr="00F6076F">
          <w:t>Managing risk of hearing loss from noise—Act, s 19</w:t>
        </w:r>
        <w:r>
          <w:tab/>
        </w:r>
        <w:r>
          <w:fldChar w:fldCharType="begin"/>
        </w:r>
        <w:r>
          <w:instrText xml:space="preserve"> PAGEREF _Toc148535291 \h </w:instrText>
        </w:r>
        <w:r>
          <w:fldChar w:fldCharType="separate"/>
        </w:r>
        <w:r w:rsidR="0009346C">
          <w:t>48</w:t>
        </w:r>
        <w:r>
          <w:fldChar w:fldCharType="end"/>
        </w:r>
      </w:hyperlink>
    </w:p>
    <w:p w14:paraId="53C165AD" w14:textId="20D0229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92" w:history="1">
        <w:r w:rsidRPr="00F6076F">
          <w:t>58</w:t>
        </w:r>
        <w:r>
          <w:rPr>
            <w:rFonts w:asciiTheme="minorHAnsi" w:eastAsiaTheme="minorEastAsia" w:hAnsiTheme="minorHAnsi" w:cstheme="minorBidi"/>
            <w:kern w:val="2"/>
            <w:sz w:val="22"/>
            <w:szCs w:val="22"/>
            <w:lang w:eastAsia="en-AU"/>
            <w14:ligatures w14:val="standardContextual"/>
          </w:rPr>
          <w:tab/>
        </w:r>
        <w:r w:rsidRPr="00F6076F">
          <w:t>Audiometric testing</w:t>
        </w:r>
        <w:r>
          <w:tab/>
        </w:r>
        <w:r>
          <w:fldChar w:fldCharType="begin"/>
        </w:r>
        <w:r>
          <w:instrText xml:space="preserve"> PAGEREF _Toc148535292 \h </w:instrText>
        </w:r>
        <w:r>
          <w:fldChar w:fldCharType="separate"/>
        </w:r>
        <w:r w:rsidR="0009346C">
          <w:t>49</w:t>
        </w:r>
        <w:r>
          <w:fldChar w:fldCharType="end"/>
        </w:r>
      </w:hyperlink>
    </w:p>
    <w:p w14:paraId="3D6692A9" w14:textId="10C9BEB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93" w:history="1">
        <w:r w:rsidRPr="00F6076F">
          <w:t>59</w:t>
        </w:r>
        <w:r>
          <w:rPr>
            <w:rFonts w:asciiTheme="minorHAnsi" w:eastAsiaTheme="minorEastAsia" w:hAnsiTheme="minorHAnsi" w:cstheme="minorBidi"/>
            <w:kern w:val="2"/>
            <w:sz w:val="22"/>
            <w:szCs w:val="22"/>
            <w:lang w:eastAsia="en-AU"/>
            <w14:ligatures w14:val="standardContextual"/>
          </w:rPr>
          <w:tab/>
        </w:r>
        <w:r w:rsidRPr="00F6076F">
          <w:t>Duties of designers, manufacturers, importers and suppliers of plant</w:t>
        </w:r>
        <w:r>
          <w:tab/>
        </w:r>
        <w:r>
          <w:fldChar w:fldCharType="begin"/>
        </w:r>
        <w:r>
          <w:instrText xml:space="preserve"> PAGEREF _Toc148535293 \h </w:instrText>
        </w:r>
        <w:r>
          <w:fldChar w:fldCharType="separate"/>
        </w:r>
        <w:r w:rsidR="0009346C">
          <w:t>50</w:t>
        </w:r>
        <w:r>
          <w:fldChar w:fldCharType="end"/>
        </w:r>
      </w:hyperlink>
    </w:p>
    <w:p w14:paraId="23153E0E" w14:textId="1368A188"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294" w:history="1">
        <w:r w:rsidR="00E60C55" w:rsidRPr="00F6076F">
          <w:t>Part 4.2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Hazardous manual tasks</w:t>
        </w:r>
        <w:r w:rsidR="00E60C55" w:rsidRPr="00E60C55">
          <w:rPr>
            <w:vanish/>
          </w:rPr>
          <w:tab/>
        </w:r>
        <w:r w:rsidR="00E60C55" w:rsidRPr="00E60C55">
          <w:rPr>
            <w:vanish/>
          </w:rPr>
          <w:fldChar w:fldCharType="begin"/>
        </w:r>
        <w:r w:rsidR="00E60C55" w:rsidRPr="00E60C55">
          <w:rPr>
            <w:vanish/>
          </w:rPr>
          <w:instrText xml:space="preserve"> PAGEREF _Toc148535294 \h </w:instrText>
        </w:r>
        <w:r w:rsidR="00E60C55" w:rsidRPr="00E60C55">
          <w:rPr>
            <w:vanish/>
          </w:rPr>
        </w:r>
        <w:r w:rsidR="00E60C55" w:rsidRPr="00E60C55">
          <w:rPr>
            <w:vanish/>
          </w:rPr>
          <w:fldChar w:fldCharType="separate"/>
        </w:r>
        <w:r w:rsidR="0009346C">
          <w:rPr>
            <w:vanish/>
          </w:rPr>
          <w:t>53</w:t>
        </w:r>
        <w:r w:rsidR="00E60C55" w:rsidRPr="00E60C55">
          <w:rPr>
            <w:vanish/>
          </w:rPr>
          <w:fldChar w:fldCharType="end"/>
        </w:r>
      </w:hyperlink>
    </w:p>
    <w:p w14:paraId="00FA5EB4" w14:textId="4CE187F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95" w:history="1">
        <w:r w:rsidRPr="00F6076F">
          <w:t>60</w:t>
        </w:r>
        <w:r>
          <w:rPr>
            <w:rFonts w:asciiTheme="minorHAnsi" w:eastAsiaTheme="minorEastAsia" w:hAnsiTheme="minorHAnsi" w:cstheme="minorBidi"/>
            <w:kern w:val="2"/>
            <w:sz w:val="22"/>
            <w:szCs w:val="22"/>
            <w:lang w:eastAsia="en-AU"/>
            <w14:ligatures w14:val="standardContextual"/>
          </w:rPr>
          <w:tab/>
        </w:r>
        <w:r w:rsidRPr="00F6076F">
          <w:t>Managing risks to health and safety—Act, s 19</w:t>
        </w:r>
        <w:r>
          <w:tab/>
        </w:r>
        <w:r>
          <w:fldChar w:fldCharType="begin"/>
        </w:r>
        <w:r>
          <w:instrText xml:space="preserve"> PAGEREF _Toc148535295 \h </w:instrText>
        </w:r>
        <w:r>
          <w:fldChar w:fldCharType="separate"/>
        </w:r>
        <w:r w:rsidR="0009346C">
          <w:t>53</w:t>
        </w:r>
        <w:r>
          <w:fldChar w:fldCharType="end"/>
        </w:r>
      </w:hyperlink>
    </w:p>
    <w:p w14:paraId="200FDB09" w14:textId="5A33504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96" w:history="1">
        <w:r w:rsidRPr="00F6076F">
          <w:t>61</w:t>
        </w:r>
        <w:r>
          <w:rPr>
            <w:rFonts w:asciiTheme="minorHAnsi" w:eastAsiaTheme="minorEastAsia" w:hAnsiTheme="minorHAnsi" w:cstheme="minorBidi"/>
            <w:kern w:val="2"/>
            <w:sz w:val="22"/>
            <w:szCs w:val="22"/>
            <w:lang w:eastAsia="en-AU"/>
            <w14:ligatures w14:val="standardContextual"/>
          </w:rPr>
          <w:tab/>
        </w:r>
        <w:r w:rsidRPr="00F6076F">
          <w:t>Duties of designers, manufacturers, importers and suppliers of plant or structures</w:t>
        </w:r>
        <w:r>
          <w:tab/>
        </w:r>
        <w:r>
          <w:fldChar w:fldCharType="begin"/>
        </w:r>
        <w:r>
          <w:instrText xml:space="preserve"> PAGEREF _Toc148535296 \h </w:instrText>
        </w:r>
        <w:r>
          <w:fldChar w:fldCharType="separate"/>
        </w:r>
        <w:r w:rsidR="0009346C">
          <w:t>54</w:t>
        </w:r>
        <w:r>
          <w:fldChar w:fldCharType="end"/>
        </w:r>
      </w:hyperlink>
    </w:p>
    <w:p w14:paraId="1B52B23A" w14:textId="43E5EA88"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297" w:history="1">
        <w:r w:rsidR="00E60C55" w:rsidRPr="00F6076F">
          <w:t>Part 4.3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Confined spaces</w:t>
        </w:r>
        <w:r w:rsidR="00E60C55" w:rsidRPr="00E60C55">
          <w:rPr>
            <w:vanish/>
          </w:rPr>
          <w:tab/>
        </w:r>
        <w:r w:rsidR="00E60C55" w:rsidRPr="00E60C55">
          <w:rPr>
            <w:vanish/>
          </w:rPr>
          <w:fldChar w:fldCharType="begin"/>
        </w:r>
        <w:r w:rsidR="00E60C55" w:rsidRPr="00E60C55">
          <w:rPr>
            <w:vanish/>
          </w:rPr>
          <w:instrText xml:space="preserve"> PAGEREF _Toc148535297 \h </w:instrText>
        </w:r>
        <w:r w:rsidR="00E60C55" w:rsidRPr="00E60C55">
          <w:rPr>
            <w:vanish/>
          </w:rPr>
        </w:r>
        <w:r w:rsidR="00E60C55" w:rsidRPr="00E60C55">
          <w:rPr>
            <w:vanish/>
          </w:rPr>
          <w:fldChar w:fldCharType="separate"/>
        </w:r>
        <w:r w:rsidR="0009346C">
          <w:rPr>
            <w:vanish/>
          </w:rPr>
          <w:t>57</w:t>
        </w:r>
        <w:r w:rsidR="00E60C55" w:rsidRPr="00E60C55">
          <w:rPr>
            <w:vanish/>
          </w:rPr>
          <w:fldChar w:fldCharType="end"/>
        </w:r>
      </w:hyperlink>
    </w:p>
    <w:p w14:paraId="4E8C24C3" w14:textId="6E53C71A"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298" w:history="1">
        <w:r w:rsidR="00E60C55" w:rsidRPr="00F6076F">
          <w:t>Division 4.3.1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Preliminary</w:t>
        </w:r>
        <w:r w:rsidR="00E60C55" w:rsidRPr="00E60C55">
          <w:rPr>
            <w:vanish/>
          </w:rPr>
          <w:tab/>
        </w:r>
        <w:r w:rsidR="00E60C55" w:rsidRPr="00E60C55">
          <w:rPr>
            <w:vanish/>
          </w:rPr>
          <w:fldChar w:fldCharType="begin"/>
        </w:r>
        <w:r w:rsidR="00E60C55" w:rsidRPr="00E60C55">
          <w:rPr>
            <w:vanish/>
          </w:rPr>
          <w:instrText xml:space="preserve"> PAGEREF _Toc148535298 \h </w:instrText>
        </w:r>
        <w:r w:rsidR="00E60C55" w:rsidRPr="00E60C55">
          <w:rPr>
            <w:vanish/>
          </w:rPr>
        </w:r>
        <w:r w:rsidR="00E60C55" w:rsidRPr="00E60C55">
          <w:rPr>
            <w:vanish/>
          </w:rPr>
          <w:fldChar w:fldCharType="separate"/>
        </w:r>
        <w:r w:rsidR="0009346C">
          <w:rPr>
            <w:vanish/>
          </w:rPr>
          <w:t>57</w:t>
        </w:r>
        <w:r w:rsidR="00E60C55" w:rsidRPr="00E60C55">
          <w:rPr>
            <w:vanish/>
          </w:rPr>
          <w:fldChar w:fldCharType="end"/>
        </w:r>
      </w:hyperlink>
    </w:p>
    <w:p w14:paraId="716B2C2F" w14:textId="32E89CA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299" w:history="1">
        <w:r w:rsidRPr="00F6076F">
          <w:t>62</w:t>
        </w:r>
        <w:r>
          <w:rPr>
            <w:rFonts w:asciiTheme="minorHAnsi" w:eastAsiaTheme="minorEastAsia" w:hAnsiTheme="minorHAnsi" w:cstheme="minorBidi"/>
            <w:kern w:val="2"/>
            <w:sz w:val="22"/>
            <w:szCs w:val="22"/>
            <w:lang w:eastAsia="en-AU"/>
            <w14:ligatures w14:val="standardContextual"/>
          </w:rPr>
          <w:tab/>
        </w:r>
        <w:r w:rsidRPr="00F6076F">
          <w:t>Confined spaces to which this part applies</w:t>
        </w:r>
        <w:r>
          <w:tab/>
        </w:r>
        <w:r>
          <w:fldChar w:fldCharType="begin"/>
        </w:r>
        <w:r>
          <w:instrText xml:space="preserve"> PAGEREF _Toc148535299 \h </w:instrText>
        </w:r>
        <w:r>
          <w:fldChar w:fldCharType="separate"/>
        </w:r>
        <w:r w:rsidR="0009346C">
          <w:t>57</w:t>
        </w:r>
        <w:r>
          <w:fldChar w:fldCharType="end"/>
        </w:r>
      </w:hyperlink>
    </w:p>
    <w:p w14:paraId="378AF96A" w14:textId="41D2DAD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00" w:history="1">
        <w:r w:rsidRPr="00F6076F">
          <w:t>63</w:t>
        </w:r>
        <w:r>
          <w:rPr>
            <w:rFonts w:asciiTheme="minorHAnsi" w:eastAsiaTheme="minorEastAsia" w:hAnsiTheme="minorHAnsi" w:cstheme="minorBidi"/>
            <w:kern w:val="2"/>
            <w:sz w:val="22"/>
            <w:szCs w:val="22"/>
            <w:lang w:eastAsia="en-AU"/>
            <w14:ligatures w14:val="standardContextual"/>
          </w:rPr>
          <w:tab/>
        </w:r>
        <w:r w:rsidRPr="00F6076F">
          <w:t>Application to emergency services workers</w:t>
        </w:r>
        <w:r>
          <w:tab/>
        </w:r>
        <w:r>
          <w:fldChar w:fldCharType="begin"/>
        </w:r>
        <w:r>
          <w:instrText xml:space="preserve"> PAGEREF _Toc148535300 \h </w:instrText>
        </w:r>
        <w:r>
          <w:fldChar w:fldCharType="separate"/>
        </w:r>
        <w:r w:rsidR="0009346C">
          <w:t>57</w:t>
        </w:r>
        <w:r>
          <w:fldChar w:fldCharType="end"/>
        </w:r>
      </w:hyperlink>
    </w:p>
    <w:p w14:paraId="698F388A" w14:textId="39BFA8E6"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301" w:history="1">
        <w:r w:rsidR="00E60C55" w:rsidRPr="00F6076F">
          <w:t>Division 4.3.2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Duties of designer, manufacturer, importer, supplier, installer and constructor of plant or structure</w:t>
        </w:r>
        <w:r w:rsidR="00E60C55" w:rsidRPr="00E60C55">
          <w:rPr>
            <w:vanish/>
          </w:rPr>
          <w:tab/>
        </w:r>
        <w:r w:rsidR="00E60C55" w:rsidRPr="00E60C55">
          <w:rPr>
            <w:vanish/>
          </w:rPr>
          <w:fldChar w:fldCharType="begin"/>
        </w:r>
        <w:r w:rsidR="00E60C55" w:rsidRPr="00E60C55">
          <w:rPr>
            <w:vanish/>
          </w:rPr>
          <w:instrText xml:space="preserve"> PAGEREF _Toc148535301 \h </w:instrText>
        </w:r>
        <w:r w:rsidR="00E60C55" w:rsidRPr="00E60C55">
          <w:rPr>
            <w:vanish/>
          </w:rPr>
        </w:r>
        <w:r w:rsidR="00E60C55" w:rsidRPr="00E60C55">
          <w:rPr>
            <w:vanish/>
          </w:rPr>
          <w:fldChar w:fldCharType="separate"/>
        </w:r>
        <w:r w:rsidR="0009346C">
          <w:rPr>
            <w:vanish/>
          </w:rPr>
          <w:t>58</w:t>
        </w:r>
        <w:r w:rsidR="00E60C55" w:rsidRPr="00E60C55">
          <w:rPr>
            <w:vanish/>
          </w:rPr>
          <w:fldChar w:fldCharType="end"/>
        </w:r>
      </w:hyperlink>
    </w:p>
    <w:p w14:paraId="3678E897" w14:textId="6EB7DB4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02" w:history="1">
        <w:r w:rsidRPr="00F6076F">
          <w:t>64</w:t>
        </w:r>
        <w:r>
          <w:rPr>
            <w:rFonts w:asciiTheme="minorHAnsi" w:eastAsiaTheme="minorEastAsia" w:hAnsiTheme="minorHAnsi" w:cstheme="minorBidi"/>
            <w:kern w:val="2"/>
            <w:sz w:val="22"/>
            <w:szCs w:val="22"/>
            <w:lang w:eastAsia="en-AU"/>
            <w14:ligatures w14:val="standardContextual"/>
          </w:rPr>
          <w:tab/>
        </w:r>
        <w:r w:rsidRPr="00F6076F">
          <w:t>Duty to eliminate or minimise risk</w:t>
        </w:r>
        <w:r>
          <w:tab/>
        </w:r>
        <w:r>
          <w:fldChar w:fldCharType="begin"/>
        </w:r>
        <w:r>
          <w:instrText xml:space="preserve"> PAGEREF _Toc148535302 \h </w:instrText>
        </w:r>
        <w:r>
          <w:fldChar w:fldCharType="separate"/>
        </w:r>
        <w:r w:rsidR="0009346C">
          <w:t>58</w:t>
        </w:r>
        <w:r>
          <w:fldChar w:fldCharType="end"/>
        </w:r>
      </w:hyperlink>
    </w:p>
    <w:p w14:paraId="577FB641" w14:textId="45ADFF89"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303" w:history="1">
        <w:r w:rsidR="00E60C55" w:rsidRPr="00F6076F">
          <w:t>Division 4.3.3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Duties of person conducting business or undertaking</w:t>
        </w:r>
        <w:r w:rsidR="00E60C55" w:rsidRPr="00E60C55">
          <w:rPr>
            <w:vanish/>
          </w:rPr>
          <w:tab/>
        </w:r>
        <w:r w:rsidR="00E60C55" w:rsidRPr="00E60C55">
          <w:rPr>
            <w:vanish/>
          </w:rPr>
          <w:fldChar w:fldCharType="begin"/>
        </w:r>
        <w:r w:rsidR="00E60C55" w:rsidRPr="00E60C55">
          <w:rPr>
            <w:vanish/>
          </w:rPr>
          <w:instrText xml:space="preserve"> PAGEREF _Toc148535303 \h </w:instrText>
        </w:r>
        <w:r w:rsidR="00E60C55" w:rsidRPr="00E60C55">
          <w:rPr>
            <w:vanish/>
          </w:rPr>
        </w:r>
        <w:r w:rsidR="00E60C55" w:rsidRPr="00E60C55">
          <w:rPr>
            <w:vanish/>
          </w:rPr>
          <w:fldChar w:fldCharType="separate"/>
        </w:r>
        <w:r w:rsidR="0009346C">
          <w:rPr>
            <w:vanish/>
          </w:rPr>
          <w:t>59</w:t>
        </w:r>
        <w:r w:rsidR="00E60C55" w:rsidRPr="00E60C55">
          <w:rPr>
            <w:vanish/>
          </w:rPr>
          <w:fldChar w:fldCharType="end"/>
        </w:r>
      </w:hyperlink>
    </w:p>
    <w:p w14:paraId="597FCDCE" w14:textId="2FE0A67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04" w:history="1">
        <w:r w:rsidRPr="00F6076F">
          <w:t>65</w:t>
        </w:r>
        <w:r>
          <w:rPr>
            <w:rFonts w:asciiTheme="minorHAnsi" w:eastAsiaTheme="minorEastAsia" w:hAnsiTheme="minorHAnsi" w:cstheme="minorBidi"/>
            <w:kern w:val="2"/>
            <w:sz w:val="22"/>
            <w:szCs w:val="22"/>
            <w:lang w:eastAsia="en-AU"/>
            <w14:ligatures w14:val="standardContextual"/>
          </w:rPr>
          <w:tab/>
        </w:r>
        <w:r w:rsidRPr="00F6076F">
          <w:t>Entry into confined space must comply with this division</w:t>
        </w:r>
        <w:r>
          <w:tab/>
        </w:r>
        <w:r>
          <w:fldChar w:fldCharType="begin"/>
        </w:r>
        <w:r>
          <w:instrText xml:space="preserve"> PAGEREF _Toc148535304 \h </w:instrText>
        </w:r>
        <w:r>
          <w:fldChar w:fldCharType="separate"/>
        </w:r>
        <w:r w:rsidR="0009346C">
          <w:t>59</w:t>
        </w:r>
        <w:r>
          <w:fldChar w:fldCharType="end"/>
        </w:r>
      </w:hyperlink>
    </w:p>
    <w:p w14:paraId="17072AC9" w14:textId="31DECDE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05" w:history="1">
        <w:r w:rsidRPr="00F6076F">
          <w:t>66</w:t>
        </w:r>
        <w:r>
          <w:rPr>
            <w:rFonts w:asciiTheme="minorHAnsi" w:eastAsiaTheme="minorEastAsia" w:hAnsiTheme="minorHAnsi" w:cstheme="minorBidi"/>
            <w:kern w:val="2"/>
            <w:sz w:val="22"/>
            <w:szCs w:val="22"/>
            <w:lang w:eastAsia="en-AU"/>
            <w14:ligatures w14:val="standardContextual"/>
          </w:rPr>
          <w:tab/>
        </w:r>
        <w:r w:rsidRPr="00F6076F">
          <w:t>Managing risks to health and safety—Act, s 19</w:t>
        </w:r>
        <w:r>
          <w:tab/>
        </w:r>
        <w:r>
          <w:fldChar w:fldCharType="begin"/>
        </w:r>
        <w:r>
          <w:instrText xml:space="preserve"> PAGEREF _Toc148535305 \h </w:instrText>
        </w:r>
        <w:r>
          <w:fldChar w:fldCharType="separate"/>
        </w:r>
        <w:r w:rsidR="0009346C">
          <w:t>59</w:t>
        </w:r>
        <w:r>
          <w:fldChar w:fldCharType="end"/>
        </w:r>
      </w:hyperlink>
    </w:p>
    <w:p w14:paraId="0901176C" w14:textId="24C86AC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06" w:history="1">
        <w:r w:rsidRPr="00F6076F">
          <w:t>67</w:t>
        </w:r>
        <w:r>
          <w:rPr>
            <w:rFonts w:asciiTheme="minorHAnsi" w:eastAsiaTheme="minorEastAsia" w:hAnsiTheme="minorHAnsi" w:cstheme="minorBidi"/>
            <w:kern w:val="2"/>
            <w:sz w:val="22"/>
            <w:szCs w:val="22"/>
            <w:lang w:eastAsia="en-AU"/>
            <w14:ligatures w14:val="standardContextual"/>
          </w:rPr>
          <w:tab/>
        </w:r>
        <w:r w:rsidRPr="00F6076F">
          <w:t>Confined space entry permit</w:t>
        </w:r>
        <w:r>
          <w:tab/>
        </w:r>
        <w:r>
          <w:fldChar w:fldCharType="begin"/>
        </w:r>
        <w:r>
          <w:instrText xml:space="preserve"> PAGEREF _Toc148535306 \h </w:instrText>
        </w:r>
        <w:r>
          <w:fldChar w:fldCharType="separate"/>
        </w:r>
        <w:r w:rsidR="0009346C">
          <w:t>61</w:t>
        </w:r>
        <w:r>
          <w:fldChar w:fldCharType="end"/>
        </w:r>
      </w:hyperlink>
    </w:p>
    <w:p w14:paraId="09EC38C5" w14:textId="3385134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07" w:history="1">
        <w:r w:rsidRPr="00F6076F">
          <w:t>68</w:t>
        </w:r>
        <w:r>
          <w:rPr>
            <w:rFonts w:asciiTheme="minorHAnsi" w:eastAsiaTheme="minorEastAsia" w:hAnsiTheme="minorHAnsi" w:cstheme="minorBidi"/>
            <w:kern w:val="2"/>
            <w:sz w:val="22"/>
            <w:szCs w:val="22"/>
            <w:lang w:eastAsia="en-AU"/>
            <w14:ligatures w14:val="standardContextual"/>
          </w:rPr>
          <w:tab/>
        </w:r>
        <w:r w:rsidRPr="00F6076F">
          <w:t>Signage</w:t>
        </w:r>
        <w:r>
          <w:tab/>
        </w:r>
        <w:r>
          <w:fldChar w:fldCharType="begin"/>
        </w:r>
        <w:r>
          <w:instrText xml:space="preserve"> PAGEREF _Toc148535307 \h </w:instrText>
        </w:r>
        <w:r>
          <w:fldChar w:fldCharType="separate"/>
        </w:r>
        <w:r w:rsidR="0009346C">
          <w:t>63</w:t>
        </w:r>
        <w:r>
          <w:fldChar w:fldCharType="end"/>
        </w:r>
      </w:hyperlink>
    </w:p>
    <w:p w14:paraId="464A8953" w14:textId="52CAC89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08" w:history="1">
        <w:r w:rsidRPr="00F6076F">
          <w:t>69</w:t>
        </w:r>
        <w:r>
          <w:rPr>
            <w:rFonts w:asciiTheme="minorHAnsi" w:eastAsiaTheme="minorEastAsia" w:hAnsiTheme="minorHAnsi" w:cstheme="minorBidi"/>
            <w:kern w:val="2"/>
            <w:sz w:val="22"/>
            <w:szCs w:val="22"/>
            <w:lang w:eastAsia="en-AU"/>
            <w14:ligatures w14:val="standardContextual"/>
          </w:rPr>
          <w:tab/>
        </w:r>
        <w:r w:rsidRPr="00F6076F">
          <w:t>Communication and safety monitoring</w:t>
        </w:r>
        <w:r>
          <w:tab/>
        </w:r>
        <w:r>
          <w:fldChar w:fldCharType="begin"/>
        </w:r>
        <w:r>
          <w:instrText xml:space="preserve"> PAGEREF _Toc148535308 \h </w:instrText>
        </w:r>
        <w:r>
          <w:fldChar w:fldCharType="separate"/>
        </w:r>
        <w:r w:rsidR="0009346C">
          <w:t>63</w:t>
        </w:r>
        <w:r>
          <w:fldChar w:fldCharType="end"/>
        </w:r>
      </w:hyperlink>
    </w:p>
    <w:p w14:paraId="348311FD" w14:textId="39EEE10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09" w:history="1">
        <w:r w:rsidRPr="00F6076F">
          <w:t>70</w:t>
        </w:r>
        <w:r>
          <w:rPr>
            <w:rFonts w:asciiTheme="minorHAnsi" w:eastAsiaTheme="minorEastAsia" w:hAnsiTheme="minorHAnsi" w:cstheme="minorBidi"/>
            <w:kern w:val="2"/>
            <w:sz w:val="22"/>
            <w:szCs w:val="22"/>
            <w:lang w:eastAsia="en-AU"/>
            <w14:ligatures w14:val="standardContextual"/>
          </w:rPr>
          <w:tab/>
        </w:r>
        <w:r w:rsidRPr="00F6076F">
          <w:t>Specific control—connected plant and services</w:t>
        </w:r>
        <w:r>
          <w:tab/>
        </w:r>
        <w:r>
          <w:fldChar w:fldCharType="begin"/>
        </w:r>
        <w:r>
          <w:instrText xml:space="preserve"> PAGEREF _Toc148535309 \h </w:instrText>
        </w:r>
        <w:r>
          <w:fldChar w:fldCharType="separate"/>
        </w:r>
        <w:r w:rsidR="0009346C">
          <w:t>64</w:t>
        </w:r>
        <w:r>
          <w:fldChar w:fldCharType="end"/>
        </w:r>
      </w:hyperlink>
    </w:p>
    <w:p w14:paraId="2355F2C6" w14:textId="539B121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10" w:history="1">
        <w:r w:rsidRPr="00F6076F">
          <w:t>71</w:t>
        </w:r>
        <w:r>
          <w:rPr>
            <w:rFonts w:asciiTheme="minorHAnsi" w:eastAsiaTheme="minorEastAsia" w:hAnsiTheme="minorHAnsi" w:cstheme="minorBidi"/>
            <w:kern w:val="2"/>
            <w:sz w:val="22"/>
            <w:szCs w:val="22"/>
            <w:lang w:eastAsia="en-AU"/>
            <w14:ligatures w14:val="standardContextual"/>
          </w:rPr>
          <w:tab/>
        </w:r>
        <w:r w:rsidRPr="00F6076F">
          <w:t>Specific control—atmosphere</w:t>
        </w:r>
        <w:r>
          <w:tab/>
        </w:r>
        <w:r>
          <w:fldChar w:fldCharType="begin"/>
        </w:r>
        <w:r>
          <w:instrText xml:space="preserve"> PAGEREF _Toc148535310 \h </w:instrText>
        </w:r>
        <w:r>
          <w:fldChar w:fldCharType="separate"/>
        </w:r>
        <w:r w:rsidR="0009346C">
          <w:t>65</w:t>
        </w:r>
        <w:r>
          <w:fldChar w:fldCharType="end"/>
        </w:r>
      </w:hyperlink>
    </w:p>
    <w:p w14:paraId="334F63EE" w14:textId="58A37A5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11" w:history="1">
        <w:r w:rsidRPr="00F6076F">
          <w:t>72</w:t>
        </w:r>
        <w:r>
          <w:rPr>
            <w:rFonts w:asciiTheme="minorHAnsi" w:eastAsiaTheme="minorEastAsia" w:hAnsiTheme="minorHAnsi" w:cstheme="minorBidi"/>
            <w:kern w:val="2"/>
            <w:sz w:val="22"/>
            <w:szCs w:val="22"/>
            <w:lang w:eastAsia="en-AU"/>
            <w14:ligatures w14:val="standardContextual"/>
          </w:rPr>
          <w:tab/>
        </w:r>
        <w:r w:rsidRPr="00F6076F">
          <w:t>Specific control—flammable gases and vapours</w:t>
        </w:r>
        <w:r>
          <w:tab/>
        </w:r>
        <w:r>
          <w:fldChar w:fldCharType="begin"/>
        </w:r>
        <w:r>
          <w:instrText xml:space="preserve"> PAGEREF _Toc148535311 \h </w:instrText>
        </w:r>
        <w:r>
          <w:fldChar w:fldCharType="separate"/>
        </w:r>
        <w:r w:rsidR="0009346C">
          <w:t>66</w:t>
        </w:r>
        <w:r>
          <w:fldChar w:fldCharType="end"/>
        </w:r>
      </w:hyperlink>
    </w:p>
    <w:p w14:paraId="07B97EAD" w14:textId="3B4AA5F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12" w:history="1">
        <w:r w:rsidRPr="00F6076F">
          <w:t>73</w:t>
        </w:r>
        <w:r>
          <w:rPr>
            <w:rFonts w:asciiTheme="minorHAnsi" w:eastAsiaTheme="minorEastAsia" w:hAnsiTheme="minorHAnsi" w:cstheme="minorBidi"/>
            <w:kern w:val="2"/>
            <w:sz w:val="22"/>
            <w:szCs w:val="22"/>
            <w:lang w:eastAsia="en-AU"/>
            <w14:ligatures w14:val="standardContextual"/>
          </w:rPr>
          <w:tab/>
        </w:r>
        <w:r w:rsidRPr="00F6076F">
          <w:t>Specific control—fire and explosion</w:t>
        </w:r>
        <w:r>
          <w:tab/>
        </w:r>
        <w:r>
          <w:fldChar w:fldCharType="begin"/>
        </w:r>
        <w:r>
          <w:instrText xml:space="preserve"> PAGEREF _Toc148535312 \h </w:instrText>
        </w:r>
        <w:r>
          <w:fldChar w:fldCharType="separate"/>
        </w:r>
        <w:r w:rsidR="0009346C">
          <w:t>67</w:t>
        </w:r>
        <w:r>
          <w:fldChar w:fldCharType="end"/>
        </w:r>
      </w:hyperlink>
    </w:p>
    <w:p w14:paraId="723D64D2" w14:textId="7CB0E70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13" w:history="1">
        <w:r w:rsidRPr="00F6076F">
          <w:t>74</w:t>
        </w:r>
        <w:r>
          <w:rPr>
            <w:rFonts w:asciiTheme="minorHAnsi" w:eastAsiaTheme="minorEastAsia" w:hAnsiTheme="minorHAnsi" w:cstheme="minorBidi"/>
            <w:kern w:val="2"/>
            <w:sz w:val="22"/>
            <w:szCs w:val="22"/>
            <w:lang w:eastAsia="en-AU"/>
            <w14:ligatures w14:val="standardContextual"/>
          </w:rPr>
          <w:tab/>
        </w:r>
        <w:r w:rsidRPr="00F6076F">
          <w:t>Emergency procedures</w:t>
        </w:r>
        <w:r>
          <w:tab/>
        </w:r>
        <w:r>
          <w:fldChar w:fldCharType="begin"/>
        </w:r>
        <w:r>
          <w:instrText xml:space="preserve"> PAGEREF _Toc148535313 \h </w:instrText>
        </w:r>
        <w:r>
          <w:fldChar w:fldCharType="separate"/>
        </w:r>
        <w:r w:rsidR="0009346C">
          <w:t>67</w:t>
        </w:r>
        <w:r>
          <w:fldChar w:fldCharType="end"/>
        </w:r>
      </w:hyperlink>
    </w:p>
    <w:p w14:paraId="3851D269" w14:textId="1E3D0F7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14" w:history="1">
        <w:r w:rsidRPr="00F6076F">
          <w:t>75</w:t>
        </w:r>
        <w:r>
          <w:rPr>
            <w:rFonts w:asciiTheme="minorHAnsi" w:eastAsiaTheme="minorEastAsia" w:hAnsiTheme="minorHAnsi" w:cstheme="minorBidi"/>
            <w:kern w:val="2"/>
            <w:sz w:val="22"/>
            <w:szCs w:val="22"/>
            <w:lang w:eastAsia="en-AU"/>
            <w14:ligatures w14:val="standardContextual"/>
          </w:rPr>
          <w:tab/>
        </w:r>
        <w:r w:rsidRPr="00F6076F">
          <w:t>Personal protective equipment in emergencies</w:t>
        </w:r>
        <w:r>
          <w:tab/>
        </w:r>
        <w:r>
          <w:fldChar w:fldCharType="begin"/>
        </w:r>
        <w:r>
          <w:instrText xml:space="preserve"> PAGEREF _Toc148535314 \h </w:instrText>
        </w:r>
        <w:r>
          <w:fldChar w:fldCharType="separate"/>
        </w:r>
        <w:r w:rsidR="0009346C">
          <w:t>69</w:t>
        </w:r>
        <w:r>
          <w:fldChar w:fldCharType="end"/>
        </w:r>
      </w:hyperlink>
    </w:p>
    <w:p w14:paraId="3601E561" w14:textId="7E6194B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15" w:history="1">
        <w:r w:rsidRPr="00F6076F">
          <w:t>76</w:t>
        </w:r>
        <w:r>
          <w:rPr>
            <w:rFonts w:asciiTheme="minorHAnsi" w:eastAsiaTheme="minorEastAsia" w:hAnsiTheme="minorHAnsi" w:cstheme="minorBidi"/>
            <w:kern w:val="2"/>
            <w:sz w:val="22"/>
            <w:szCs w:val="22"/>
            <w:lang w:eastAsia="en-AU"/>
            <w14:ligatures w14:val="standardContextual"/>
          </w:rPr>
          <w:tab/>
        </w:r>
        <w:r w:rsidRPr="00F6076F">
          <w:t>Information, training and instruction for workers</w:t>
        </w:r>
        <w:r>
          <w:tab/>
        </w:r>
        <w:r>
          <w:fldChar w:fldCharType="begin"/>
        </w:r>
        <w:r>
          <w:instrText xml:space="preserve"> PAGEREF _Toc148535315 \h </w:instrText>
        </w:r>
        <w:r>
          <w:fldChar w:fldCharType="separate"/>
        </w:r>
        <w:r w:rsidR="0009346C">
          <w:t>70</w:t>
        </w:r>
        <w:r>
          <w:fldChar w:fldCharType="end"/>
        </w:r>
      </w:hyperlink>
    </w:p>
    <w:p w14:paraId="01C98EE9" w14:textId="0EC534E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16" w:history="1">
        <w:r w:rsidRPr="00F6076F">
          <w:t>77</w:t>
        </w:r>
        <w:r>
          <w:rPr>
            <w:rFonts w:asciiTheme="minorHAnsi" w:eastAsiaTheme="minorEastAsia" w:hAnsiTheme="minorHAnsi" w:cstheme="minorBidi"/>
            <w:kern w:val="2"/>
            <w:sz w:val="22"/>
            <w:szCs w:val="22"/>
            <w:lang w:eastAsia="en-AU"/>
            <w14:ligatures w14:val="standardContextual"/>
          </w:rPr>
          <w:tab/>
        </w:r>
        <w:r w:rsidRPr="00F6076F">
          <w:t>Confined space entry permit and risk assessment must be kept</w:t>
        </w:r>
        <w:r>
          <w:tab/>
        </w:r>
        <w:r>
          <w:fldChar w:fldCharType="begin"/>
        </w:r>
        <w:r>
          <w:instrText xml:space="preserve"> PAGEREF _Toc148535316 \h </w:instrText>
        </w:r>
        <w:r>
          <w:fldChar w:fldCharType="separate"/>
        </w:r>
        <w:r w:rsidR="0009346C">
          <w:t>72</w:t>
        </w:r>
        <w:r>
          <w:fldChar w:fldCharType="end"/>
        </w:r>
      </w:hyperlink>
    </w:p>
    <w:p w14:paraId="2C7C3DDD" w14:textId="1E833127"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317" w:history="1">
        <w:r w:rsidR="00E60C55" w:rsidRPr="00F6076F">
          <w:t>Part 4.4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Falls</w:t>
        </w:r>
        <w:r w:rsidR="00E60C55" w:rsidRPr="00E60C55">
          <w:rPr>
            <w:vanish/>
          </w:rPr>
          <w:tab/>
        </w:r>
        <w:r w:rsidR="00E60C55" w:rsidRPr="00E60C55">
          <w:rPr>
            <w:vanish/>
          </w:rPr>
          <w:fldChar w:fldCharType="begin"/>
        </w:r>
        <w:r w:rsidR="00E60C55" w:rsidRPr="00E60C55">
          <w:rPr>
            <w:vanish/>
          </w:rPr>
          <w:instrText xml:space="preserve"> PAGEREF _Toc148535317 \h </w:instrText>
        </w:r>
        <w:r w:rsidR="00E60C55" w:rsidRPr="00E60C55">
          <w:rPr>
            <w:vanish/>
          </w:rPr>
        </w:r>
        <w:r w:rsidR="00E60C55" w:rsidRPr="00E60C55">
          <w:rPr>
            <w:vanish/>
          </w:rPr>
          <w:fldChar w:fldCharType="separate"/>
        </w:r>
        <w:r w:rsidR="0009346C">
          <w:rPr>
            <w:vanish/>
          </w:rPr>
          <w:t>74</w:t>
        </w:r>
        <w:r w:rsidR="00E60C55" w:rsidRPr="00E60C55">
          <w:rPr>
            <w:vanish/>
          </w:rPr>
          <w:fldChar w:fldCharType="end"/>
        </w:r>
      </w:hyperlink>
    </w:p>
    <w:p w14:paraId="355E0A20" w14:textId="16F32F1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18" w:history="1">
        <w:r w:rsidRPr="00F6076F">
          <w:t>78</w:t>
        </w:r>
        <w:r>
          <w:rPr>
            <w:rFonts w:asciiTheme="minorHAnsi" w:eastAsiaTheme="minorEastAsia" w:hAnsiTheme="minorHAnsi" w:cstheme="minorBidi"/>
            <w:kern w:val="2"/>
            <w:sz w:val="22"/>
            <w:szCs w:val="22"/>
            <w:lang w:eastAsia="en-AU"/>
            <w14:ligatures w14:val="standardContextual"/>
          </w:rPr>
          <w:tab/>
        </w:r>
        <w:r w:rsidRPr="00F6076F">
          <w:t>Management of risk of fall—Act, s 19</w:t>
        </w:r>
        <w:r>
          <w:tab/>
        </w:r>
        <w:r>
          <w:fldChar w:fldCharType="begin"/>
        </w:r>
        <w:r>
          <w:instrText xml:space="preserve"> PAGEREF _Toc148535318 \h </w:instrText>
        </w:r>
        <w:r>
          <w:fldChar w:fldCharType="separate"/>
        </w:r>
        <w:r w:rsidR="0009346C">
          <w:t>74</w:t>
        </w:r>
        <w:r>
          <w:fldChar w:fldCharType="end"/>
        </w:r>
      </w:hyperlink>
    </w:p>
    <w:p w14:paraId="73B73900" w14:textId="68507E9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19" w:history="1">
        <w:r w:rsidRPr="00F6076F">
          <w:t>79</w:t>
        </w:r>
        <w:r>
          <w:rPr>
            <w:rFonts w:asciiTheme="minorHAnsi" w:eastAsiaTheme="minorEastAsia" w:hAnsiTheme="minorHAnsi" w:cstheme="minorBidi"/>
            <w:kern w:val="2"/>
            <w:sz w:val="22"/>
            <w:szCs w:val="22"/>
            <w:lang w:eastAsia="en-AU"/>
            <w14:ligatures w14:val="standardContextual"/>
          </w:rPr>
          <w:tab/>
        </w:r>
        <w:r w:rsidRPr="00F6076F">
          <w:t>Specific requirements to minimise risk of fall</w:t>
        </w:r>
        <w:r>
          <w:tab/>
        </w:r>
        <w:r>
          <w:fldChar w:fldCharType="begin"/>
        </w:r>
        <w:r>
          <w:instrText xml:space="preserve"> PAGEREF _Toc148535319 \h </w:instrText>
        </w:r>
        <w:r>
          <w:fldChar w:fldCharType="separate"/>
        </w:r>
        <w:r w:rsidR="0009346C">
          <w:t>75</w:t>
        </w:r>
        <w:r>
          <w:fldChar w:fldCharType="end"/>
        </w:r>
      </w:hyperlink>
    </w:p>
    <w:p w14:paraId="5712AADC" w14:textId="74D063B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20" w:history="1">
        <w:r w:rsidRPr="00F6076F">
          <w:t>80</w:t>
        </w:r>
        <w:r>
          <w:rPr>
            <w:rFonts w:asciiTheme="minorHAnsi" w:eastAsiaTheme="minorEastAsia" w:hAnsiTheme="minorHAnsi" w:cstheme="minorBidi"/>
            <w:kern w:val="2"/>
            <w:sz w:val="22"/>
            <w:szCs w:val="22"/>
            <w:lang w:eastAsia="en-AU"/>
            <w14:ligatures w14:val="standardContextual"/>
          </w:rPr>
          <w:tab/>
        </w:r>
        <w:r w:rsidRPr="00F6076F">
          <w:t>Emergency and rescue procedures</w:t>
        </w:r>
        <w:r>
          <w:tab/>
        </w:r>
        <w:r>
          <w:fldChar w:fldCharType="begin"/>
        </w:r>
        <w:r>
          <w:instrText xml:space="preserve"> PAGEREF _Toc148535320 \h </w:instrText>
        </w:r>
        <w:r>
          <w:fldChar w:fldCharType="separate"/>
        </w:r>
        <w:r w:rsidR="0009346C">
          <w:t>77</w:t>
        </w:r>
        <w:r>
          <w:fldChar w:fldCharType="end"/>
        </w:r>
      </w:hyperlink>
    </w:p>
    <w:p w14:paraId="0231AF7D" w14:textId="02BE1C51"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321" w:history="1">
        <w:r w:rsidR="00E60C55" w:rsidRPr="00F6076F">
          <w:t>Part 4.5</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High risk work</w:t>
        </w:r>
        <w:r w:rsidR="00E60C55" w:rsidRPr="00E60C55">
          <w:rPr>
            <w:vanish/>
          </w:rPr>
          <w:tab/>
        </w:r>
        <w:r w:rsidR="00E60C55" w:rsidRPr="00E60C55">
          <w:rPr>
            <w:vanish/>
          </w:rPr>
          <w:fldChar w:fldCharType="begin"/>
        </w:r>
        <w:r w:rsidR="00E60C55" w:rsidRPr="00E60C55">
          <w:rPr>
            <w:vanish/>
          </w:rPr>
          <w:instrText xml:space="preserve"> PAGEREF _Toc148535321 \h </w:instrText>
        </w:r>
        <w:r w:rsidR="00E60C55" w:rsidRPr="00E60C55">
          <w:rPr>
            <w:vanish/>
          </w:rPr>
        </w:r>
        <w:r w:rsidR="00E60C55" w:rsidRPr="00E60C55">
          <w:rPr>
            <w:vanish/>
          </w:rPr>
          <w:fldChar w:fldCharType="separate"/>
        </w:r>
        <w:r w:rsidR="0009346C">
          <w:rPr>
            <w:vanish/>
          </w:rPr>
          <w:t>79</w:t>
        </w:r>
        <w:r w:rsidR="00E60C55" w:rsidRPr="00E60C55">
          <w:rPr>
            <w:vanish/>
          </w:rPr>
          <w:fldChar w:fldCharType="end"/>
        </w:r>
      </w:hyperlink>
    </w:p>
    <w:p w14:paraId="472601A9" w14:textId="42EDFE80"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322" w:history="1">
        <w:r w:rsidR="00E60C55" w:rsidRPr="00F6076F">
          <w:t>Division 4.5.1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Licensing of high risk work</w:t>
        </w:r>
        <w:r w:rsidR="00E60C55" w:rsidRPr="00E60C55">
          <w:rPr>
            <w:vanish/>
          </w:rPr>
          <w:tab/>
        </w:r>
        <w:r w:rsidR="00E60C55" w:rsidRPr="00E60C55">
          <w:rPr>
            <w:vanish/>
          </w:rPr>
          <w:fldChar w:fldCharType="begin"/>
        </w:r>
        <w:r w:rsidR="00E60C55" w:rsidRPr="00E60C55">
          <w:rPr>
            <w:vanish/>
          </w:rPr>
          <w:instrText xml:space="preserve"> PAGEREF _Toc148535322 \h </w:instrText>
        </w:r>
        <w:r w:rsidR="00E60C55" w:rsidRPr="00E60C55">
          <w:rPr>
            <w:vanish/>
          </w:rPr>
        </w:r>
        <w:r w:rsidR="00E60C55" w:rsidRPr="00E60C55">
          <w:rPr>
            <w:vanish/>
          </w:rPr>
          <w:fldChar w:fldCharType="separate"/>
        </w:r>
        <w:r w:rsidR="0009346C">
          <w:rPr>
            <w:vanish/>
          </w:rPr>
          <w:t>79</w:t>
        </w:r>
        <w:r w:rsidR="00E60C55" w:rsidRPr="00E60C55">
          <w:rPr>
            <w:vanish/>
          </w:rPr>
          <w:fldChar w:fldCharType="end"/>
        </w:r>
      </w:hyperlink>
    </w:p>
    <w:p w14:paraId="181A9388" w14:textId="10832C19" w:rsidR="00E60C55" w:rsidRDefault="0005378B">
      <w:pPr>
        <w:pStyle w:val="TOC4"/>
        <w:rPr>
          <w:rFonts w:asciiTheme="minorHAnsi" w:eastAsiaTheme="minorEastAsia" w:hAnsiTheme="minorHAnsi" w:cstheme="minorBidi"/>
          <w:b w:val="0"/>
          <w:kern w:val="2"/>
          <w:sz w:val="22"/>
          <w:szCs w:val="22"/>
          <w:lang w:eastAsia="en-AU"/>
          <w14:ligatures w14:val="standardContextual"/>
        </w:rPr>
      </w:pPr>
      <w:hyperlink w:anchor="_Toc148535323" w:history="1">
        <w:r w:rsidR="00E60C55" w:rsidRPr="00F6076F">
          <w:t>Subdivision 4.5.1.1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Requirement to be licensed</w:t>
        </w:r>
        <w:r w:rsidR="00E60C55" w:rsidRPr="00E60C55">
          <w:rPr>
            <w:vanish/>
          </w:rPr>
          <w:tab/>
        </w:r>
        <w:r w:rsidR="00E60C55" w:rsidRPr="00E60C55">
          <w:rPr>
            <w:vanish/>
          </w:rPr>
          <w:fldChar w:fldCharType="begin"/>
        </w:r>
        <w:r w:rsidR="00E60C55" w:rsidRPr="00E60C55">
          <w:rPr>
            <w:vanish/>
          </w:rPr>
          <w:instrText xml:space="preserve"> PAGEREF _Toc148535323 \h </w:instrText>
        </w:r>
        <w:r w:rsidR="00E60C55" w:rsidRPr="00E60C55">
          <w:rPr>
            <w:vanish/>
          </w:rPr>
        </w:r>
        <w:r w:rsidR="00E60C55" w:rsidRPr="00E60C55">
          <w:rPr>
            <w:vanish/>
          </w:rPr>
          <w:fldChar w:fldCharType="separate"/>
        </w:r>
        <w:r w:rsidR="0009346C">
          <w:rPr>
            <w:vanish/>
          </w:rPr>
          <w:t>79</w:t>
        </w:r>
        <w:r w:rsidR="00E60C55" w:rsidRPr="00E60C55">
          <w:rPr>
            <w:vanish/>
          </w:rPr>
          <w:fldChar w:fldCharType="end"/>
        </w:r>
      </w:hyperlink>
    </w:p>
    <w:p w14:paraId="4E9A786F" w14:textId="06BDE2E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24" w:history="1">
        <w:r w:rsidRPr="00F6076F">
          <w:t>81</w:t>
        </w:r>
        <w:r>
          <w:rPr>
            <w:rFonts w:asciiTheme="minorHAnsi" w:eastAsiaTheme="minorEastAsia" w:hAnsiTheme="minorHAnsi" w:cstheme="minorBidi"/>
            <w:kern w:val="2"/>
            <w:sz w:val="22"/>
            <w:szCs w:val="22"/>
            <w:lang w:eastAsia="en-AU"/>
            <w14:ligatures w14:val="standardContextual"/>
          </w:rPr>
          <w:tab/>
        </w:r>
        <w:r w:rsidRPr="00F6076F">
          <w:t>Licence required to carry out high risk work</w:t>
        </w:r>
        <w:r>
          <w:tab/>
        </w:r>
        <w:r>
          <w:fldChar w:fldCharType="begin"/>
        </w:r>
        <w:r>
          <w:instrText xml:space="preserve"> PAGEREF _Toc148535324 \h </w:instrText>
        </w:r>
        <w:r>
          <w:fldChar w:fldCharType="separate"/>
        </w:r>
        <w:r w:rsidR="0009346C">
          <w:t>79</w:t>
        </w:r>
        <w:r>
          <w:fldChar w:fldCharType="end"/>
        </w:r>
      </w:hyperlink>
    </w:p>
    <w:p w14:paraId="170B24BA" w14:textId="3B8E5A9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25" w:history="1">
        <w:r w:rsidRPr="00F6076F">
          <w:t>82</w:t>
        </w:r>
        <w:r>
          <w:rPr>
            <w:rFonts w:asciiTheme="minorHAnsi" w:eastAsiaTheme="minorEastAsia" w:hAnsiTheme="minorHAnsi" w:cstheme="minorBidi"/>
            <w:kern w:val="2"/>
            <w:sz w:val="22"/>
            <w:szCs w:val="22"/>
            <w:lang w:eastAsia="en-AU"/>
            <w14:ligatures w14:val="standardContextual"/>
          </w:rPr>
          <w:tab/>
        </w:r>
        <w:r w:rsidRPr="00F6076F">
          <w:t>Exceptions</w:t>
        </w:r>
        <w:r>
          <w:tab/>
        </w:r>
        <w:r>
          <w:fldChar w:fldCharType="begin"/>
        </w:r>
        <w:r>
          <w:instrText xml:space="preserve"> PAGEREF _Toc148535325 \h </w:instrText>
        </w:r>
        <w:r>
          <w:fldChar w:fldCharType="separate"/>
        </w:r>
        <w:r w:rsidR="0009346C">
          <w:t>79</w:t>
        </w:r>
        <w:r>
          <w:fldChar w:fldCharType="end"/>
        </w:r>
      </w:hyperlink>
    </w:p>
    <w:p w14:paraId="218CA45A" w14:textId="23717D3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26" w:history="1">
        <w:r w:rsidRPr="00F6076F">
          <w:t>83</w:t>
        </w:r>
        <w:r>
          <w:rPr>
            <w:rFonts w:asciiTheme="minorHAnsi" w:eastAsiaTheme="minorEastAsia" w:hAnsiTheme="minorHAnsi" w:cstheme="minorBidi"/>
            <w:kern w:val="2"/>
            <w:sz w:val="22"/>
            <w:szCs w:val="22"/>
            <w:lang w:eastAsia="en-AU"/>
            <w14:ligatures w14:val="standardContextual"/>
          </w:rPr>
          <w:tab/>
        </w:r>
        <w:r w:rsidRPr="00F6076F">
          <w:t>Recognition of high risk work licences in other jurisdictions</w:t>
        </w:r>
        <w:r>
          <w:tab/>
        </w:r>
        <w:r>
          <w:fldChar w:fldCharType="begin"/>
        </w:r>
        <w:r>
          <w:instrText xml:space="preserve"> PAGEREF _Toc148535326 \h </w:instrText>
        </w:r>
        <w:r>
          <w:fldChar w:fldCharType="separate"/>
        </w:r>
        <w:r w:rsidR="0009346C">
          <w:t>81</w:t>
        </w:r>
        <w:r>
          <w:fldChar w:fldCharType="end"/>
        </w:r>
      </w:hyperlink>
    </w:p>
    <w:p w14:paraId="2B89CDB0" w14:textId="50CC62F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27" w:history="1">
        <w:r w:rsidRPr="00F6076F">
          <w:t>84</w:t>
        </w:r>
        <w:r>
          <w:rPr>
            <w:rFonts w:asciiTheme="minorHAnsi" w:eastAsiaTheme="minorEastAsia" w:hAnsiTheme="minorHAnsi" w:cstheme="minorBidi"/>
            <w:kern w:val="2"/>
            <w:sz w:val="22"/>
            <w:szCs w:val="22"/>
            <w:lang w:eastAsia="en-AU"/>
            <w14:ligatures w14:val="standardContextual"/>
          </w:rPr>
          <w:tab/>
        </w:r>
        <w:r w:rsidRPr="00F6076F">
          <w:t>Duty of person conducting business or undertaking to ensure direct supervision</w:t>
        </w:r>
        <w:r>
          <w:tab/>
        </w:r>
        <w:r>
          <w:fldChar w:fldCharType="begin"/>
        </w:r>
        <w:r>
          <w:instrText xml:space="preserve"> PAGEREF _Toc148535327 \h </w:instrText>
        </w:r>
        <w:r>
          <w:fldChar w:fldCharType="separate"/>
        </w:r>
        <w:r w:rsidR="0009346C">
          <w:t>82</w:t>
        </w:r>
        <w:r>
          <w:fldChar w:fldCharType="end"/>
        </w:r>
      </w:hyperlink>
    </w:p>
    <w:p w14:paraId="60A4AD3B" w14:textId="7F20AC1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28" w:history="1">
        <w:r w:rsidRPr="00F6076F">
          <w:t>85</w:t>
        </w:r>
        <w:r>
          <w:rPr>
            <w:rFonts w:asciiTheme="minorHAnsi" w:eastAsiaTheme="minorEastAsia" w:hAnsiTheme="minorHAnsi" w:cstheme="minorBidi"/>
            <w:kern w:val="2"/>
            <w:sz w:val="22"/>
            <w:szCs w:val="22"/>
            <w:lang w:eastAsia="en-AU"/>
            <w14:ligatures w14:val="standardContextual"/>
          </w:rPr>
          <w:tab/>
        </w:r>
        <w:r w:rsidRPr="00F6076F">
          <w:t>Evidence of licence—duty of person conducting business or undertaking</w:t>
        </w:r>
        <w:r>
          <w:tab/>
        </w:r>
        <w:r>
          <w:fldChar w:fldCharType="begin"/>
        </w:r>
        <w:r>
          <w:instrText xml:space="preserve"> PAGEREF _Toc148535328 \h </w:instrText>
        </w:r>
        <w:r>
          <w:fldChar w:fldCharType="separate"/>
        </w:r>
        <w:r w:rsidR="0009346C">
          <w:t>83</w:t>
        </w:r>
        <w:r>
          <w:fldChar w:fldCharType="end"/>
        </w:r>
      </w:hyperlink>
    </w:p>
    <w:p w14:paraId="28969789" w14:textId="658CCECA" w:rsidR="00E60C55" w:rsidRDefault="0005378B">
      <w:pPr>
        <w:pStyle w:val="TOC4"/>
        <w:rPr>
          <w:rFonts w:asciiTheme="minorHAnsi" w:eastAsiaTheme="minorEastAsia" w:hAnsiTheme="minorHAnsi" w:cstheme="minorBidi"/>
          <w:b w:val="0"/>
          <w:kern w:val="2"/>
          <w:sz w:val="22"/>
          <w:szCs w:val="22"/>
          <w:lang w:eastAsia="en-AU"/>
          <w14:ligatures w14:val="standardContextual"/>
        </w:rPr>
      </w:pPr>
      <w:hyperlink w:anchor="_Toc148535329" w:history="1">
        <w:r w:rsidR="00E60C55" w:rsidRPr="00F6076F">
          <w:t>Subdivision 4.5.1.2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Licensing process</w:t>
        </w:r>
        <w:r w:rsidR="00E60C55" w:rsidRPr="00E60C55">
          <w:rPr>
            <w:vanish/>
          </w:rPr>
          <w:tab/>
        </w:r>
        <w:r w:rsidR="00E60C55" w:rsidRPr="00E60C55">
          <w:rPr>
            <w:vanish/>
          </w:rPr>
          <w:fldChar w:fldCharType="begin"/>
        </w:r>
        <w:r w:rsidR="00E60C55" w:rsidRPr="00E60C55">
          <w:rPr>
            <w:vanish/>
          </w:rPr>
          <w:instrText xml:space="preserve"> PAGEREF _Toc148535329 \h </w:instrText>
        </w:r>
        <w:r w:rsidR="00E60C55" w:rsidRPr="00E60C55">
          <w:rPr>
            <w:vanish/>
          </w:rPr>
        </w:r>
        <w:r w:rsidR="00E60C55" w:rsidRPr="00E60C55">
          <w:rPr>
            <w:vanish/>
          </w:rPr>
          <w:fldChar w:fldCharType="separate"/>
        </w:r>
        <w:r w:rsidR="0009346C">
          <w:rPr>
            <w:vanish/>
          </w:rPr>
          <w:t>85</w:t>
        </w:r>
        <w:r w:rsidR="00E60C55" w:rsidRPr="00E60C55">
          <w:rPr>
            <w:vanish/>
          </w:rPr>
          <w:fldChar w:fldCharType="end"/>
        </w:r>
      </w:hyperlink>
    </w:p>
    <w:p w14:paraId="34403A36" w14:textId="60120E9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30" w:history="1">
        <w:r w:rsidRPr="00F6076F">
          <w:t>86</w:t>
        </w:r>
        <w:r>
          <w:rPr>
            <w:rFonts w:asciiTheme="minorHAnsi" w:eastAsiaTheme="minorEastAsia" w:hAnsiTheme="minorHAnsi" w:cstheme="minorBidi"/>
            <w:kern w:val="2"/>
            <w:sz w:val="22"/>
            <w:szCs w:val="22"/>
            <w:lang w:eastAsia="en-AU"/>
            <w14:ligatures w14:val="standardContextual"/>
          </w:rPr>
          <w:tab/>
        </w:r>
        <w:r w:rsidRPr="00F6076F">
          <w:t>Who may apply for a licence</w:t>
        </w:r>
        <w:r>
          <w:tab/>
        </w:r>
        <w:r>
          <w:fldChar w:fldCharType="begin"/>
        </w:r>
        <w:r>
          <w:instrText xml:space="preserve"> PAGEREF _Toc148535330 \h </w:instrText>
        </w:r>
        <w:r>
          <w:fldChar w:fldCharType="separate"/>
        </w:r>
        <w:r w:rsidR="0009346C">
          <w:t>85</w:t>
        </w:r>
        <w:r>
          <w:fldChar w:fldCharType="end"/>
        </w:r>
      </w:hyperlink>
    </w:p>
    <w:p w14:paraId="1F06027C" w14:textId="488B178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31" w:history="1">
        <w:r w:rsidRPr="00F6076F">
          <w:t>87</w:t>
        </w:r>
        <w:r>
          <w:rPr>
            <w:rFonts w:asciiTheme="minorHAnsi" w:eastAsiaTheme="minorEastAsia" w:hAnsiTheme="minorHAnsi" w:cstheme="minorBidi"/>
            <w:kern w:val="2"/>
            <w:sz w:val="22"/>
            <w:szCs w:val="22"/>
            <w:lang w:eastAsia="en-AU"/>
            <w14:ligatures w14:val="standardContextual"/>
          </w:rPr>
          <w:tab/>
        </w:r>
        <w:r w:rsidRPr="00F6076F">
          <w:t>Application for high risk work licence</w:t>
        </w:r>
        <w:r>
          <w:tab/>
        </w:r>
        <w:r>
          <w:fldChar w:fldCharType="begin"/>
        </w:r>
        <w:r>
          <w:instrText xml:space="preserve"> PAGEREF _Toc148535331 \h </w:instrText>
        </w:r>
        <w:r>
          <w:fldChar w:fldCharType="separate"/>
        </w:r>
        <w:r w:rsidR="0009346C">
          <w:t>85</w:t>
        </w:r>
        <w:r>
          <w:fldChar w:fldCharType="end"/>
        </w:r>
      </w:hyperlink>
    </w:p>
    <w:p w14:paraId="449A12DB" w14:textId="5F5EDAB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32" w:history="1">
        <w:r w:rsidRPr="00F6076F">
          <w:t>88</w:t>
        </w:r>
        <w:r>
          <w:rPr>
            <w:rFonts w:asciiTheme="minorHAnsi" w:eastAsiaTheme="minorEastAsia" w:hAnsiTheme="minorHAnsi" w:cstheme="minorBidi"/>
            <w:kern w:val="2"/>
            <w:sz w:val="22"/>
            <w:szCs w:val="22"/>
            <w:lang w:eastAsia="en-AU"/>
            <w14:ligatures w14:val="standardContextual"/>
          </w:rPr>
          <w:tab/>
        </w:r>
        <w:r w:rsidRPr="00F6076F">
          <w:t>Additional information</w:t>
        </w:r>
        <w:r>
          <w:tab/>
        </w:r>
        <w:r>
          <w:fldChar w:fldCharType="begin"/>
        </w:r>
        <w:r>
          <w:instrText xml:space="preserve"> PAGEREF _Toc148535332 \h </w:instrText>
        </w:r>
        <w:r>
          <w:fldChar w:fldCharType="separate"/>
        </w:r>
        <w:r w:rsidR="0009346C">
          <w:t>87</w:t>
        </w:r>
        <w:r>
          <w:fldChar w:fldCharType="end"/>
        </w:r>
      </w:hyperlink>
    </w:p>
    <w:p w14:paraId="65D24428" w14:textId="28F0250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33" w:history="1">
        <w:r w:rsidRPr="00F6076F">
          <w:t>89</w:t>
        </w:r>
        <w:r>
          <w:rPr>
            <w:rFonts w:asciiTheme="minorHAnsi" w:eastAsiaTheme="minorEastAsia" w:hAnsiTheme="minorHAnsi" w:cstheme="minorBidi"/>
            <w:kern w:val="2"/>
            <w:sz w:val="22"/>
            <w:szCs w:val="22"/>
            <w:lang w:eastAsia="en-AU"/>
            <w14:ligatures w14:val="standardContextual"/>
          </w:rPr>
          <w:tab/>
        </w:r>
        <w:r w:rsidRPr="00F6076F">
          <w:t>Decision on application</w:t>
        </w:r>
        <w:r>
          <w:tab/>
        </w:r>
        <w:r>
          <w:fldChar w:fldCharType="begin"/>
        </w:r>
        <w:r>
          <w:instrText xml:space="preserve"> PAGEREF _Toc148535333 \h </w:instrText>
        </w:r>
        <w:r>
          <w:fldChar w:fldCharType="separate"/>
        </w:r>
        <w:r w:rsidR="0009346C">
          <w:t>87</w:t>
        </w:r>
        <w:r>
          <w:fldChar w:fldCharType="end"/>
        </w:r>
      </w:hyperlink>
    </w:p>
    <w:p w14:paraId="4E8DA240" w14:textId="56701C8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34" w:history="1">
        <w:r w:rsidRPr="00F6076F">
          <w:t>90</w:t>
        </w:r>
        <w:r>
          <w:rPr>
            <w:rFonts w:asciiTheme="minorHAnsi" w:eastAsiaTheme="minorEastAsia" w:hAnsiTheme="minorHAnsi" w:cstheme="minorBidi"/>
            <w:kern w:val="2"/>
            <w:sz w:val="22"/>
            <w:szCs w:val="22"/>
            <w:lang w:eastAsia="en-AU"/>
            <w14:ligatures w14:val="standardContextual"/>
          </w:rPr>
          <w:tab/>
        </w:r>
        <w:r w:rsidRPr="00F6076F">
          <w:t>Matters to be taken into account</w:t>
        </w:r>
        <w:r>
          <w:tab/>
        </w:r>
        <w:r>
          <w:fldChar w:fldCharType="begin"/>
        </w:r>
        <w:r>
          <w:instrText xml:space="preserve"> PAGEREF _Toc148535334 \h </w:instrText>
        </w:r>
        <w:r>
          <w:fldChar w:fldCharType="separate"/>
        </w:r>
        <w:r w:rsidR="0009346C">
          <w:t>89</w:t>
        </w:r>
        <w:r>
          <w:fldChar w:fldCharType="end"/>
        </w:r>
      </w:hyperlink>
    </w:p>
    <w:p w14:paraId="2A96446C" w14:textId="6C15421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35" w:history="1">
        <w:r w:rsidRPr="00F6076F">
          <w:t>91</w:t>
        </w:r>
        <w:r>
          <w:rPr>
            <w:rFonts w:asciiTheme="minorHAnsi" w:eastAsiaTheme="minorEastAsia" w:hAnsiTheme="minorHAnsi" w:cstheme="minorBidi"/>
            <w:kern w:val="2"/>
            <w:sz w:val="22"/>
            <w:szCs w:val="22"/>
            <w:lang w:eastAsia="en-AU"/>
            <w14:ligatures w14:val="standardContextual"/>
          </w:rPr>
          <w:tab/>
        </w:r>
        <w:r w:rsidRPr="00F6076F">
          <w:t>Refusal to grant high risk work licence—process</w:t>
        </w:r>
        <w:r>
          <w:tab/>
        </w:r>
        <w:r>
          <w:fldChar w:fldCharType="begin"/>
        </w:r>
        <w:r>
          <w:instrText xml:space="preserve"> PAGEREF _Toc148535335 \h </w:instrText>
        </w:r>
        <w:r>
          <w:fldChar w:fldCharType="separate"/>
        </w:r>
        <w:r w:rsidR="0009346C">
          <w:t>89</w:t>
        </w:r>
        <w:r>
          <w:fldChar w:fldCharType="end"/>
        </w:r>
      </w:hyperlink>
    </w:p>
    <w:p w14:paraId="61CBAE89" w14:textId="3884700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36" w:history="1">
        <w:r w:rsidRPr="00F6076F">
          <w:t>91A</w:t>
        </w:r>
        <w:r>
          <w:rPr>
            <w:rFonts w:asciiTheme="minorHAnsi" w:eastAsiaTheme="minorEastAsia" w:hAnsiTheme="minorHAnsi" w:cstheme="minorBidi"/>
            <w:kern w:val="2"/>
            <w:sz w:val="22"/>
            <w:szCs w:val="22"/>
            <w:lang w:eastAsia="en-AU"/>
            <w14:ligatures w14:val="standardContextual"/>
          </w:rPr>
          <w:tab/>
        </w:r>
        <w:r w:rsidRPr="00F6076F">
          <w:t>Conditions of licence</w:t>
        </w:r>
        <w:r>
          <w:tab/>
        </w:r>
        <w:r>
          <w:fldChar w:fldCharType="begin"/>
        </w:r>
        <w:r>
          <w:instrText xml:space="preserve"> PAGEREF _Toc148535336 \h </w:instrText>
        </w:r>
        <w:r>
          <w:fldChar w:fldCharType="separate"/>
        </w:r>
        <w:r w:rsidR="0009346C">
          <w:t>90</w:t>
        </w:r>
        <w:r>
          <w:fldChar w:fldCharType="end"/>
        </w:r>
      </w:hyperlink>
    </w:p>
    <w:p w14:paraId="5DF3ACA9" w14:textId="7D5A651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37" w:history="1">
        <w:r w:rsidRPr="00F6076F">
          <w:t>92</w:t>
        </w:r>
        <w:r>
          <w:rPr>
            <w:rFonts w:asciiTheme="minorHAnsi" w:eastAsiaTheme="minorEastAsia" w:hAnsiTheme="minorHAnsi" w:cstheme="minorBidi"/>
            <w:kern w:val="2"/>
            <w:sz w:val="22"/>
            <w:szCs w:val="22"/>
            <w:lang w:eastAsia="en-AU"/>
            <w14:ligatures w14:val="standardContextual"/>
          </w:rPr>
          <w:tab/>
        </w:r>
        <w:r w:rsidRPr="00F6076F">
          <w:t>Duration of licence</w:t>
        </w:r>
        <w:r>
          <w:tab/>
        </w:r>
        <w:r>
          <w:fldChar w:fldCharType="begin"/>
        </w:r>
        <w:r>
          <w:instrText xml:space="preserve"> PAGEREF _Toc148535337 \h </w:instrText>
        </w:r>
        <w:r>
          <w:fldChar w:fldCharType="separate"/>
        </w:r>
        <w:r w:rsidR="0009346C">
          <w:t>91</w:t>
        </w:r>
        <w:r>
          <w:fldChar w:fldCharType="end"/>
        </w:r>
      </w:hyperlink>
    </w:p>
    <w:p w14:paraId="6833C900" w14:textId="45E4199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38" w:history="1">
        <w:r w:rsidRPr="00F6076F">
          <w:t>93</w:t>
        </w:r>
        <w:r>
          <w:rPr>
            <w:rFonts w:asciiTheme="minorHAnsi" w:eastAsiaTheme="minorEastAsia" w:hAnsiTheme="minorHAnsi" w:cstheme="minorBidi"/>
            <w:kern w:val="2"/>
            <w:sz w:val="22"/>
            <w:szCs w:val="22"/>
            <w:lang w:eastAsia="en-AU"/>
            <w14:ligatures w14:val="standardContextual"/>
          </w:rPr>
          <w:tab/>
        </w:r>
        <w:r w:rsidRPr="00F6076F">
          <w:t>Licence document</w:t>
        </w:r>
        <w:r>
          <w:tab/>
        </w:r>
        <w:r>
          <w:fldChar w:fldCharType="begin"/>
        </w:r>
        <w:r>
          <w:instrText xml:space="preserve"> PAGEREF _Toc148535338 \h </w:instrText>
        </w:r>
        <w:r>
          <w:fldChar w:fldCharType="separate"/>
        </w:r>
        <w:r w:rsidR="0009346C">
          <w:t>91</w:t>
        </w:r>
        <w:r>
          <w:fldChar w:fldCharType="end"/>
        </w:r>
      </w:hyperlink>
    </w:p>
    <w:p w14:paraId="25B2FDA3" w14:textId="7340FB6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39" w:history="1">
        <w:r w:rsidRPr="00F6076F">
          <w:t>94</w:t>
        </w:r>
        <w:r>
          <w:rPr>
            <w:rFonts w:asciiTheme="minorHAnsi" w:eastAsiaTheme="minorEastAsia" w:hAnsiTheme="minorHAnsi" w:cstheme="minorBidi"/>
            <w:kern w:val="2"/>
            <w:sz w:val="22"/>
            <w:szCs w:val="22"/>
            <w:lang w:eastAsia="en-AU"/>
            <w14:ligatures w14:val="standardContextual"/>
          </w:rPr>
          <w:tab/>
        </w:r>
        <w:r w:rsidRPr="00F6076F">
          <w:t>Licence document to be available</w:t>
        </w:r>
        <w:r>
          <w:tab/>
        </w:r>
        <w:r>
          <w:fldChar w:fldCharType="begin"/>
        </w:r>
        <w:r>
          <w:instrText xml:space="preserve"> PAGEREF _Toc148535339 \h </w:instrText>
        </w:r>
        <w:r>
          <w:fldChar w:fldCharType="separate"/>
        </w:r>
        <w:r w:rsidR="0009346C">
          <w:t>92</w:t>
        </w:r>
        <w:r>
          <w:fldChar w:fldCharType="end"/>
        </w:r>
      </w:hyperlink>
    </w:p>
    <w:p w14:paraId="5EB91A9F" w14:textId="0B367E2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40" w:history="1">
        <w:r w:rsidRPr="00F6076F">
          <w:t>95</w:t>
        </w:r>
        <w:r>
          <w:rPr>
            <w:rFonts w:asciiTheme="minorHAnsi" w:eastAsiaTheme="minorEastAsia" w:hAnsiTheme="minorHAnsi" w:cstheme="minorBidi"/>
            <w:kern w:val="2"/>
            <w:sz w:val="22"/>
            <w:szCs w:val="22"/>
            <w:lang w:eastAsia="en-AU"/>
            <w14:ligatures w14:val="standardContextual"/>
          </w:rPr>
          <w:tab/>
        </w:r>
        <w:r w:rsidRPr="00F6076F">
          <w:t>Reassessment of competency of licence</w:t>
        </w:r>
        <w:r w:rsidRPr="00F6076F">
          <w:noBreakHyphen/>
          <w:t>holder</w:t>
        </w:r>
        <w:r>
          <w:tab/>
        </w:r>
        <w:r>
          <w:fldChar w:fldCharType="begin"/>
        </w:r>
        <w:r>
          <w:instrText xml:space="preserve"> PAGEREF _Toc148535340 \h </w:instrText>
        </w:r>
        <w:r>
          <w:fldChar w:fldCharType="separate"/>
        </w:r>
        <w:r w:rsidR="0009346C">
          <w:t>93</w:t>
        </w:r>
        <w:r>
          <w:fldChar w:fldCharType="end"/>
        </w:r>
      </w:hyperlink>
    </w:p>
    <w:p w14:paraId="7E3F3FBE" w14:textId="0F5E70C0" w:rsidR="00E60C55" w:rsidRDefault="0005378B">
      <w:pPr>
        <w:pStyle w:val="TOC4"/>
        <w:rPr>
          <w:rFonts w:asciiTheme="minorHAnsi" w:eastAsiaTheme="minorEastAsia" w:hAnsiTheme="minorHAnsi" w:cstheme="minorBidi"/>
          <w:b w:val="0"/>
          <w:kern w:val="2"/>
          <w:sz w:val="22"/>
          <w:szCs w:val="22"/>
          <w:lang w:eastAsia="en-AU"/>
          <w14:ligatures w14:val="standardContextual"/>
        </w:rPr>
      </w:pPr>
      <w:hyperlink w:anchor="_Toc148535341" w:history="1">
        <w:r w:rsidR="00E60C55" w:rsidRPr="00F6076F">
          <w:t>Subdivision 4.5.1.3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Amendment of licence document</w:t>
        </w:r>
        <w:r w:rsidR="00E60C55" w:rsidRPr="00E60C55">
          <w:rPr>
            <w:vanish/>
          </w:rPr>
          <w:tab/>
        </w:r>
        <w:r w:rsidR="00E60C55" w:rsidRPr="00E60C55">
          <w:rPr>
            <w:vanish/>
          </w:rPr>
          <w:fldChar w:fldCharType="begin"/>
        </w:r>
        <w:r w:rsidR="00E60C55" w:rsidRPr="00E60C55">
          <w:rPr>
            <w:vanish/>
          </w:rPr>
          <w:instrText xml:space="preserve"> PAGEREF _Toc148535341 \h </w:instrText>
        </w:r>
        <w:r w:rsidR="00E60C55" w:rsidRPr="00E60C55">
          <w:rPr>
            <w:vanish/>
          </w:rPr>
        </w:r>
        <w:r w:rsidR="00E60C55" w:rsidRPr="00E60C55">
          <w:rPr>
            <w:vanish/>
          </w:rPr>
          <w:fldChar w:fldCharType="separate"/>
        </w:r>
        <w:r w:rsidR="0009346C">
          <w:rPr>
            <w:vanish/>
          </w:rPr>
          <w:t>93</w:t>
        </w:r>
        <w:r w:rsidR="00E60C55" w:rsidRPr="00E60C55">
          <w:rPr>
            <w:vanish/>
          </w:rPr>
          <w:fldChar w:fldCharType="end"/>
        </w:r>
      </w:hyperlink>
    </w:p>
    <w:p w14:paraId="5B7D5123" w14:textId="68C4694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42" w:history="1">
        <w:r w:rsidRPr="00F6076F">
          <w:t>96</w:t>
        </w:r>
        <w:r>
          <w:rPr>
            <w:rFonts w:asciiTheme="minorHAnsi" w:eastAsiaTheme="minorEastAsia" w:hAnsiTheme="minorHAnsi" w:cstheme="minorBidi"/>
            <w:kern w:val="2"/>
            <w:sz w:val="22"/>
            <w:szCs w:val="22"/>
            <w:lang w:eastAsia="en-AU"/>
            <w14:ligatures w14:val="standardContextual"/>
          </w:rPr>
          <w:tab/>
        </w:r>
        <w:r w:rsidRPr="00F6076F">
          <w:t>Notice of change of address</w:t>
        </w:r>
        <w:r>
          <w:tab/>
        </w:r>
        <w:r>
          <w:fldChar w:fldCharType="begin"/>
        </w:r>
        <w:r>
          <w:instrText xml:space="preserve"> PAGEREF _Toc148535342 \h </w:instrText>
        </w:r>
        <w:r>
          <w:fldChar w:fldCharType="separate"/>
        </w:r>
        <w:r w:rsidR="0009346C">
          <w:t>93</w:t>
        </w:r>
        <w:r>
          <w:fldChar w:fldCharType="end"/>
        </w:r>
      </w:hyperlink>
    </w:p>
    <w:p w14:paraId="719E81F4" w14:textId="40036D5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43" w:history="1">
        <w:r w:rsidRPr="00F6076F">
          <w:t>97</w:t>
        </w:r>
        <w:r>
          <w:rPr>
            <w:rFonts w:asciiTheme="minorHAnsi" w:eastAsiaTheme="minorEastAsia" w:hAnsiTheme="minorHAnsi" w:cstheme="minorBidi"/>
            <w:kern w:val="2"/>
            <w:sz w:val="22"/>
            <w:szCs w:val="22"/>
            <w:lang w:eastAsia="en-AU"/>
            <w14:ligatures w14:val="standardContextual"/>
          </w:rPr>
          <w:tab/>
        </w:r>
        <w:r w:rsidRPr="00F6076F">
          <w:t>Licence</w:t>
        </w:r>
        <w:r w:rsidRPr="00F6076F">
          <w:noBreakHyphen/>
          <w:t>holder to return licence</w:t>
        </w:r>
        <w:r>
          <w:tab/>
        </w:r>
        <w:r>
          <w:fldChar w:fldCharType="begin"/>
        </w:r>
        <w:r>
          <w:instrText xml:space="preserve"> PAGEREF _Toc148535343 \h </w:instrText>
        </w:r>
        <w:r>
          <w:fldChar w:fldCharType="separate"/>
        </w:r>
        <w:r w:rsidR="0009346C">
          <w:t>93</w:t>
        </w:r>
        <w:r>
          <w:fldChar w:fldCharType="end"/>
        </w:r>
      </w:hyperlink>
    </w:p>
    <w:p w14:paraId="68EC7077" w14:textId="1FF93B4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44" w:history="1">
        <w:r w:rsidRPr="00F6076F">
          <w:t>98</w:t>
        </w:r>
        <w:r>
          <w:rPr>
            <w:rFonts w:asciiTheme="minorHAnsi" w:eastAsiaTheme="minorEastAsia" w:hAnsiTheme="minorHAnsi" w:cstheme="minorBidi"/>
            <w:kern w:val="2"/>
            <w:sz w:val="22"/>
            <w:szCs w:val="22"/>
            <w:lang w:eastAsia="en-AU"/>
            <w14:ligatures w14:val="standardContextual"/>
          </w:rPr>
          <w:tab/>
        </w:r>
        <w:r w:rsidRPr="00F6076F">
          <w:t>Replacement licence document</w:t>
        </w:r>
        <w:r>
          <w:tab/>
        </w:r>
        <w:r>
          <w:fldChar w:fldCharType="begin"/>
        </w:r>
        <w:r>
          <w:instrText xml:space="preserve"> PAGEREF _Toc148535344 \h </w:instrText>
        </w:r>
        <w:r>
          <w:fldChar w:fldCharType="separate"/>
        </w:r>
        <w:r w:rsidR="0009346C">
          <w:t>94</w:t>
        </w:r>
        <w:r>
          <w:fldChar w:fldCharType="end"/>
        </w:r>
      </w:hyperlink>
    </w:p>
    <w:p w14:paraId="51A364C3" w14:textId="202A10B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45" w:history="1">
        <w:r w:rsidRPr="00F6076F">
          <w:t>99</w:t>
        </w:r>
        <w:r>
          <w:rPr>
            <w:rFonts w:asciiTheme="minorHAnsi" w:eastAsiaTheme="minorEastAsia" w:hAnsiTheme="minorHAnsi" w:cstheme="minorBidi"/>
            <w:kern w:val="2"/>
            <w:sz w:val="22"/>
            <w:szCs w:val="22"/>
            <w:lang w:eastAsia="en-AU"/>
            <w14:ligatures w14:val="standardContextual"/>
          </w:rPr>
          <w:tab/>
        </w:r>
        <w:r w:rsidRPr="00F6076F">
          <w:t>Voluntary surrender of licence</w:t>
        </w:r>
        <w:r>
          <w:tab/>
        </w:r>
        <w:r>
          <w:fldChar w:fldCharType="begin"/>
        </w:r>
        <w:r>
          <w:instrText xml:space="preserve"> PAGEREF _Toc148535345 \h </w:instrText>
        </w:r>
        <w:r>
          <w:fldChar w:fldCharType="separate"/>
        </w:r>
        <w:r w:rsidR="0009346C">
          <w:t>95</w:t>
        </w:r>
        <w:r>
          <w:fldChar w:fldCharType="end"/>
        </w:r>
      </w:hyperlink>
    </w:p>
    <w:p w14:paraId="045D7D63" w14:textId="5391EFDA" w:rsidR="00E60C55" w:rsidRDefault="0005378B">
      <w:pPr>
        <w:pStyle w:val="TOC4"/>
        <w:rPr>
          <w:rFonts w:asciiTheme="minorHAnsi" w:eastAsiaTheme="minorEastAsia" w:hAnsiTheme="minorHAnsi" w:cstheme="minorBidi"/>
          <w:b w:val="0"/>
          <w:kern w:val="2"/>
          <w:sz w:val="22"/>
          <w:szCs w:val="22"/>
          <w:lang w:eastAsia="en-AU"/>
          <w14:ligatures w14:val="standardContextual"/>
        </w:rPr>
      </w:pPr>
      <w:hyperlink w:anchor="_Toc148535346" w:history="1">
        <w:r w:rsidR="00E60C55" w:rsidRPr="00F6076F">
          <w:t>Subdivision 4.5.1.4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Renewal of high risk work licence</w:t>
        </w:r>
        <w:r w:rsidR="00E60C55" w:rsidRPr="00E60C55">
          <w:rPr>
            <w:vanish/>
          </w:rPr>
          <w:tab/>
        </w:r>
        <w:r w:rsidR="00E60C55" w:rsidRPr="00E60C55">
          <w:rPr>
            <w:vanish/>
          </w:rPr>
          <w:fldChar w:fldCharType="begin"/>
        </w:r>
        <w:r w:rsidR="00E60C55" w:rsidRPr="00E60C55">
          <w:rPr>
            <w:vanish/>
          </w:rPr>
          <w:instrText xml:space="preserve"> PAGEREF _Toc148535346 \h </w:instrText>
        </w:r>
        <w:r w:rsidR="00E60C55" w:rsidRPr="00E60C55">
          <w:rPr>
            <w:vanish/>
          </w:rPr>
        </w:r>
        <w:r w:rsidR="00E60C55" w:rsidRPr="00E60C55">
          <w:rPr>
            <w:vanish/>
          </w:rPr>
          <w:fldChar w:fldCharType="separate"/>
        </w:r>
        <w:r w:rsidR="0009346C">
          <w:rPr>
            <w:vanish/>
          </w:rPr>
          <w:t>95</w:t>
        </w:r>
        <w:r w:rsidR="00E60C55" w:rsidRPr="00E60C55">
          <w:rPr>
            <w:vanish/>
          </w:rPr>
          <w:fldChar w:fldCharType="end"/>
        </w:r>
      </w:hyperlink>
    </w:p>
    <w:p w14:paraId="119FEBB3" w14:textId="2E10C17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47" w:history="1">
        <w:r w:rsidRPr="00F6076F">
          <w:t>100</w:t>
        </w:r>
        <w:r>
          <w:rPr>
            <w:rFonts w:asciiTheme="minorHAnsi" w:eastAsiaTheme="minorEastAsia" w:hAnsiTheme="minorHAnsi" w:cstheme="minorBidi"/>
            <w:kern w:val="2"/>
            <w:sz w:val="22"/>
            <w:szCs w:val="22"/>
            <w:lang w:eastAsia="en-AU"/>
            <w14:ligatures w14:val="standardContextual"/>
          </w:rPr>
          <w:tab/>
        </w:r>
        <w:r w:rsidRPr="00F6076F">
          <w:t>Regulator may renew licence</w:t>
        </w:r>
        <w:r>
          <w:tab/>
        </w:r>
        <w:r>
          <w:fldChar w:fldCharType="begin"/>
        </w:r>
        <w:r>
          <w:instrText xml:space="preserve"> PAGEREF _Toc148535347 \h </w:instrText>
        </w:r>
        <w:r>
          <w:fldChar w:fldCharType="separate"/>
        </w:r>
        <w:r w:rsidR="0009346C">
          <w:t>95</w:t>
        </w:r>
        <w:r>
          <w:fldChar w:fldCharType="end"/>
        </w:r>
      </w:hyperlink>
    </w:p>
    <w:p w14:paraId="3F21F65D" w14:textId="13601712" w:rsidR="00E60C55" w:rsidRDefault="00E60C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5348" w:history="1">
        <w:r w:rsidRPr="00F6076F">
          <w:t>101</w:t>
        </w:r>
        <w:r>
          <w:rPr>
            <w:rFonts w:asciiTheme="minorHAnsi" w:eastAsiaTheme="minorEastAsia" w:hAnsiTheme="minorHAnsi" w:cstheme="minorBidi"/>
            <w:kern w:val="2"/>
            <w:sz w:val="22"/>
            <w:szCs w:val="22"/>
            <w:lang w:eastAsia="en-AU"/>
            <w14:ligatures w14:val="standardContextual"/>
          </w:rPr>
          <w:tab/>
        </w:r>
        <w:r w:rsidRPr="00F6076F">
          <w:t>Application for renewal</w:t>
        </w:r>
        <w:r>
          <w:tab/>
        </w:r>
        <w:r>
          <w:fldChar w:fldCharType="begin"/>
        </w:r>
        <w:r>
          <w:instrText xml:space="preserve"> PAGEREF _Toc148535348 \h </w:instrText>
        </w:r>
        <w:r>
          <w:fldChar w:fldCharType="separate"/>
        </w:r>
        <w:r w:rsidR="0009346C">
          <w:t>95</w:t>
        </w:r>
        <w:r>
          <w:fldChar w:fldCharType="end"/>
        </w:r>
      </w:hyperlink>
    </w:p>
    <w:p w14:paraId="14F51A71" w14:textId="38B1B41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49" w:history="1">
        <w:r w:rsidRPr="00F6076F">
          <w:t>102</w:t>
        </w:r>
        <w:r>
          <w:rPr>
            <w:rFonts w:asciiTheme="minorHAnsi" w:eastAsiaTheme="minorEastAsia" w:hAnsiTheme="minorHAnsi" w:cstheme="minorBidi"/>
            <w:kern w:val="2"/>
            <w:sz w:val="22"/>
            <w:szCs w:val="22"/>
            <w:lang w:eastAsia="en-AU"/>
            <w14:ligatures w14:val="standardContextual"/>
          </w:rPr>
          <w:tab/>
        </w:r>
        <w:r w:rsidRPr="00F6076F">
          <w:t>Licence continues in force until application is decided</w:t>
        </w:r>
        <w:r>
          <w:tab/>
        </w:r>
        <w:r>
          <w:fldChar w:fldCharType="begin"/>
        </w:r>
        <w:r>
          <w:instrText xml:space="preserve"> PAGEREF _Toc148535349 \h </w:instrText>
        </w:r>
        <w:r>
          <w:fldChar w:fldCharType="separate"/>
        </w:r>
        <w:r w:rsidR="0009346C">
          <w:t>96</w:t>
        </w:r>
        <w:r>
          <w:fldChar w:fldCharType="end"/>
        </w:r>
      </w:hyperlink>
    </w:p>
    <w:p w14:paraId="1A040D90" w14:textId="0CB95D9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50" w:history="1">
        <w:r w:rsidRPr="00F6076F">
          <w:t>103</w:t>
        </w:r>
        <w:r>
          <w:rPr>
            <w:rFonts w:asciiTheme="minorHAnsi" w:eastAsiaTheme="minorEastAsia" w:hAnsiTheme="minorHAnsi" w:cstheme="minorBidi"/>
            <w:kern w:val="2"/>
            <w:sz w:val="22"/>
            <w:szCs w:val="22"/>
            <w:lang w:eastAsia="en-AU"/>
            <w14:ligatures w14:val="standardContextual"/>
          </w:rPr>
          <w:tab/>
        </w:r>
        <w:r w:rsidRPr="00F6076F">
          <w:t>Renewal of expired licence</w:t>
        </w:r>
        <w:r>
          <w:tab/>
        </w:r>
        <w:r>
          <w:fldChar w:fldCharType="begin"/>
        </w:r>
        <w:r>
          <w:instrText xml:space="preserve"> PAGEREF _Toc148535350 \h </w:instrText>
        </w:r>
        <w:r>
          <w:fldChar w:fldCharType="separate"/>
        </w:r>
        <w:r w:rsidR="0009346C">
          <w:t>96</w:t>
        </w:r>
        <w:r>
          <w:fldChar w:fldCharType="end"/>
        </w:r>
      </w:hyperlink>
    </w:p>
    <w:p w14:paraId="2888FCBE" w14:textId="13EABAD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51" w:history="1">
        <w:r w:rsidRPr="00F6076F">
          <w:t>104</w:t>
        </w:r>
        <w:r>
          <w:rPr>
            <w:rFonts w:asciiTheme="minorHAnsi" w:eastAsiaTheme="minorEastAsia" w:hAnsiTheme="minorHAnsi" w:cstheme="minorBidi"/>
            <w:kern w:val="2"/>
            <w:sz w:val="22"/>
            <w:szCs w:val="22"/>
            <w:lang w:eastAsia="en-AU"/>
            <w14:ligatures w14:val="standardContextual"/>
          </w:rPr>
          <w:tab/>
        </w:r>
        <w:r w:rsidRPr="00F6076F">
          <w:t>Provisions relating to renewal of licence</w:t>
        </w:r>
        <w:r>
          <w:tab/>
        </w:r>
        <w:r>
          <w:fldChar w:fldCharType="begin"/>
        </w:r>
        <w:r>
          <w:instrText xml:space="preserve"> PAGEREF _Toc148535351 \h </w:instrText>
        </w:r>
        <w:r>
          <w:fldChar w:fldCharType="separate"/>
        </w:r>
        <w:r w:rsidR="0009346C">
          <w:t>96</w:t>
        </w:r>
        <w:r>
          <w:fldChar w:fldCharType="end"/>
        </w:r>
      </w:hyperlink>
    </w:p>
    <w:p w14:paraId="2A54DE0A" w14:textId="6A7A37B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52" w:history="1">
        <w:r w:rsidRPr="00F6076F">
          <w:t>105</w:t>
        </w:r>
        <w:r>
          <w:rPr>
            <w:rFonts w:asciiTheme="minorHAnsi" w:eastAsiaTheme="minorEastAsia" w:hAnsiTheme="minorHAnsi" w:cstheme="minorBidi"/>
            <w:kern w:val="2"/>
            <w:sz w:val="22"/>
            <w:szCs w:val="22"/>
            <w:lang w:eastAsia="en-AU"/>
            <w14:ligatures w14:val="standardContextual"/>
          </w:rPr>
          <w:tab/>
        </w:r>
        <w:r w:rsidRPr="00F6076F">
          <w:t>Status of licence during review</w:t>
        </w:r>
        <w:r>
          <w:tab/>
        </w:r>
        <w:r>
          <w:fldChar w:fldCharType="begin"/>
        </w:r>
        <w:r>
          <w:instrText xml:space="preserve"> PAGEREF _Toc148535352 \h </w:instrText>
        </w:r>
        <w:r>
          <w:fldChar w:fldCharType="separate"/>
        </w:r>
        <w:r w:rsidR="0009346C">
          <w:t>97</w:t>
        </w:r>
        <w:r>
          <w:fldChar w:fldCharType="end"/>
        </w:r>
      </w:hyperlink>
    </w:p>
    <w:p w14:paraId="14D6F762" w14:textId="4A26EDF7" w:rsidR="00E60C55" w:rsidRDefault="0005378B">
      <w:pPr>
        <w:pStyle w:val="TOC4"/>
        <w:rPr>
          <w:rFonts w:asciiTheme="minorHAnsi" w:eastAsiaTheme="minorEastAsia" w:hAnsiTheme="minorHAnsi" w:cstheme="minorBidi"/>
          <w:b w:val="0"/>
          <w:kern w:val="2"/>
          <w:sz w:val="22"/>
          <w:szCs w:val="22"/>
          <w:lang w:eastAsia="en-AU"/>
          <w14:ligatures w14:val="standardContextual"/>
        </w:rPr>
      </w:pPr>
      <w:hyperlink w:anchor="_Toc148535353" w:history="1">
        <w:r w:rsidR="00E60C55" w:rsidRPr="00F6076F">
          <w:t>Subdivision 4.5.1.5</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Suspension and cancellation of high risk work licence</w:t>
        </w:r>
        <w:r w:rsidR="00E60C55" w:rsidRPr="00E60C55">
          <w:rPr>
            <w:vanish/>
          </w:rPr>
          <w:tab/>
        </w:r>
        <w:r w:rsidR="00E60C55" w:rsidRPr="00E60C55">
          <w:rPr>
            <w:vanish/>
          </w:rPr>
          <w:fldChar w:fldCharType="begin"/>
        </w:r>
        <w:r w:rsidR="00E60C55" w:rsidRPr="00E60C55">
          <w:rPr>
            <w:vanish/>
          </w:rPr>
          <w:instrText xml:space="preserve"> PAGEREF _Toc148535353 \h </w:instrText>
        </w:r>
        <w:r w:rsidR="00E60C55" w:rsidRPr="00E60C55">
          <w:rPr>
            <w:vanish/>
          </w:rPr>
        </w:r>
        <w:r w:rsidR="00E60C55" w:rsidRPr="00E60C55">
          <w:rPr>
            <w:vanish/>
          </w:rPr>
          <w:fldChar w:fldCharType="separate"/>
        </w:r>
        <w:r w:rsidR="0009346C">
          <w:rPr>
            <w:vanish/>
          </w:rPr>
          <w:t>98</w:t>
        </w:r>
        <w:r w:rsidR="00E60C55" w:rsidRPr="00E60C55">
          <w:rPr>
            <w:vanish/>
          </w:rPr>
          <w:fldChar w:fldCharType="end"/>
        </w:r>
      </w:hyperlink>
    </w:p>
    <w:p w14:paraId="15DD2499" w14:textId="5E6EF0B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54" w:history="1">
        <w:r w:rsidRPr="00F6076F">
          <w:t>106</w:t>
        </w:r>
        <w:r>
          <w:rPr>
            <w:rFonts w:asciiTheme="minorHAnsi" w:eastAsiaTheme="minorEastAsia" w:hAnsiTheme="minorHAnsi" w:cstheme="minorBidi"/>
            <w:kern w:val="2"/>
            <w:sz w:val="22"/>
            <w:szCs w:val="22"/>
            <w:lang w:eastAsia="en-AU"/>
            <w14:ligatures w14:val="standardContextual"/>
          </w:rPr>
          <w:tab/>
        </w:r>
        <w:r w:rsidRPr="00F6076F">
          <w:t>Suspension or cancellation of licence</w:t>
        </w:r>
        <w:r>
          <w:tab/>
        </w:r>
        <w:r>
          <w:fldChar w:fldCharType="begin"/>
        </w:r>
        <w:r>
          <w:instrText xml:space="preserve"> PAGEREF _Toc148535354 \h </w:instrText>
        </w:r>
        <w:r>
          <w:fldChar w:fldCharType="separate"/>
        </w:r>
        <w:r w:rsidR="0009346C">
          <w:t>98</w:t>
        </w:r>
        <w:r>
          <w:fldChar w:fldCharType="end"/>
        </w:r>
      </w:hyperlink>
    </w:p>
    <w:p w14:paraId="5FD1CBAF" w14:textId="014D47E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55" w:history="1">
        <w:r w:rsidRPr="00F6076F">
          <w:t>107</w:t>
        </w:r>
        <w:r>
          <w:rPr>
            <w:rFonts w:asciiTheme="minorHAnsi" w:eastAsiaTheme="minorEastAsia" w:hAnsiTheme="minorHAnsi" w:cstheme="minorBidi"/>
            <w:kern w:val="2"/>
            <w:sz w:val="22"/>
            <w:szCs w:val="22"/>
            <w:lang w:eastAsia="en-AU"/>
            <w14:ligatures w14:val="standardContextual"/>
          </w:rPr>
          <w:tab/>
        </w:r>
        <w:r w:rsidRPr="00F6076F">
          <w:t>Matters taken into account</w:t>
        </w:r>
        <w:r>
          <w:tab/>
        </w:r>
        <w:r>
          <w:fldChar w:fldCharType="begin"/>
        </w:r>
        <w:r>
          <w:instrText xml:space="preserve"> PAGEREF _Toc148535355 \h </w:instrText>
        </w:r>
        <w:r>
          <w:fldChar w:fldCharType="separate"/>
        </w:r>
        <w:r w:rsidR="0009346C">
          <w:t>99</w:t>
        </w:r>
        <w:r>
          <w:fldChar w:fldCharType="end"/>
        </w:r>
      </w:hyperlink>
    </w:p>
    <w:p w14:paraId="0E7FEB11" w14:textId="48369F1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56" w:history="1">
        <w:r w:rsidRPr="00F6076F">
          <w:t>108</w:t>
        </w:r>
        <w:r>
          <w:rPr>
            <w:rFonts w:asciiTheme="minorHAnsi" w:eastAsiaTheme="minorEastAsia" w:hAnsiTheme="minorHAnsi" w:cstheme="minorBidi"/>
            <w:kern w:val="2"/>
            <w:sz w:val="22"/>
            <w:szCs w:val="22"/>
            <w:lang w:eastAsia="en-AU"/>
            <w14:ligatures w14:val="standardContextual"/>
          </w:rPr>
          <w:tab/>
        </w:r>
        <w:r w:rsidRPr="00F6076F">
          <w:t>Notice to and submissions by licence-holder</w:t>
        </w:r>
        <w:r>
          <w:tab/>
        </w:r>
        <w:r>
          <w:fldChar w:fldCharType="begin"/>
        </w:r>
        <w:r>
          <w:instrText xml:space="preserve"> PAGEREF _Toc148535356 \h </w:instrText>
        </w:r>
        <w:r>
          <w:fldChar w:fldCharType="separate"/>
        </w:r>
        <w:r w:rsidR="0009346C">
          <w:t>100</w:t>
        </w:r>
        <w:r>
          <w:fldChar w:fldCharType="end"/>
        </w:r>
      </w:hyperlink>
    </w:p>
    <w:p w14:paraId="5C69B3A1" w14:textId="1292DC6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57" w:history="1">
        <w:r w:rsidRPr="00F6076F">
          <w:t>109</w:t>
        </w:r>
        <w:r>
          <w:rPr>
            <w:rFonts w:asciiTheme="minorHAnsi" w:eastAsiaTheme="minorEastAsia" w:hAnsiTheme="minorHAnsi" w:cstheme="minorBidi"/>
            <w:kern w:val="2"/>
            <w:sz w:val="22"/>
            <w:szCs w:val="22"/>
            <w:lang w:eastAsia="en-AU"/>
            <w14:ligatures w14:val="standardContextual"/>
          </w:rPr>
          <w:tab/>
        </w:r>
        <w:r w:rsidRPr="00F6076F">
          <w:t>Notice of decision</w:t>
        </w:r>
        <w:r>
          <w:tab/>
        </w:r>
        <w:r>
          <w:fldChar w:fldCharType="begin"/>
        </w:r>
        <w:r>
          <w:instrText xml:space="preserve"> PAGEREF _Toc148535357 \h </w:instrText>
        </w:r>
        <w:r>
          <w:fldChar w:fldCharType="separate"/>
        </w:r>
        <w:r w:rsidR="0009346C">
          <w:t>101</w:t>
        </w:r>
        <w:r>
          <w:fldChar w:fldCharType="end"/>
        </w:r>
      </w:hyperlink>
    </w:p>
    <w:p w14:paraId="5E1D1A21" w14:textId="0C9CF19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58" w:history="1">
        <w:r w:rsidRPr="00F6076F">
          <w:t>110</w:t>
        </w:r>
        <w:r>
          <w:rPr>
            <w:rFonts w:asciiTheme="minorHAnsi" w:eastAsiaTheme="minorEastAsia" w:hAnsiTheme="minorHAnsi" w:cstheme="minorBidi"/>
            <w:kern w:val="2"/>
            <w:sz w:val="22"/>
            <w:szCs w:val="22"/>
            <w:lang w:eastAsia="en-AU"/>
            <w14:ligatures w14:val="standardContextual"/>
          </w:rPr>
          <w:tab/>
        </w:r>
        <w:r w:rsidRPr="00F6076F">
          <w:t>Immediate suspension</w:t>
        </w:r>
        <w:r>
          <w:tab/>
        </w:r>
        <w:r>
          <w:fldChar w:fldCharType="begin"/>
        </w:r>
        <w:r>
          <w:instrText xml:space="preserve"> PAGEREF _Toc148535358 \h </w:instrText>
        </w:r>
        <w:r>
          <w:fldChar w:fldCharType="separate"/>
        </w:r>
        <w:r w:rsidR="0009346C">
          <w:t>102</w:t>
        </w:r>
        <w:r>
          <w:fldChar w:fldCharType="end"/>
        </w:r>
      </w:hyperlink>
    </w:p>
    <w:p w14:paraId="1D803A62" w14:textId="7033F4E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59" w:history="1">
        <w:r w:rsidRPr="00F6076F">
          <w:t>111</w:t>
        </w:r>
        <w:r>
          <w:rPr>
            <w:rFonts w:asciiTheme="minorHAnsi" w:eastAsiaTheme="minorEastAsia" w:hAnsiTheme="minorHAnsi" w:cstheme="minorBidi"/>
            <w:kern w:val="2"/>
            <w:sz w:val="22"/>
            <w:szCs w:val="22"/>
            <w:lang w:eastAsia="en-AU"/>
            <w14:ligatures w14:val="standardContextual"/>
          </w:rPr>
          <w:tab/>
        </w:r>
        <w:r w:rsidRPr="00F6076F">
          <w:t>Licence</w:t>
        </w:r>
        <w:r w:rsidRPr="00F6076F">
          <w:noBreakHyphen/>
          <w:t>holder to return licence document</w:t>
        </w:r>
        <w:r>
          <w:tab/>
        </w:r>
        <w:r>
          <w:fldChar w:fldCharType="begin"/>
        </w:r>
        <w:r>
          <w:instrText xml:space="preserve"> PAGEREF _Toc148535359 \h </w:instrText>
        </w:r>
        <w:r>
          <w:fldChar w:fldCharType="separate"/>
        </w:r>
        <w:r w:rsidR="0009346C">
          <w:t>103</w:t>
        </w:r>
        <w:r>
          <w:fldChar w:fldCharType="end"/>
        </w:r>
      </w:hyperlink>
    </w:p>
    <w:p w14:paraId="5B4C85A3" w14:textId="0B96F95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60" w:history="1">
        <w:r w:rsidRPr="00F6076F">
          <w:t>112</w:t>
        </w:r>
        <w:r>
          <w:rPr>
            <w:rFonts w:asciiTheme="minorHAnsi" w:eastAsiaTheme="minorEastAsia" w:hAnsiTheme="minorHAnsi" w:cstheme="minorBidi"/>
            <w:kern w:val="2"/>
            <w:sz w:val="22"/>
            <w:szCs w:val="22"/>
            <w:lang w:eastAsia="en-AU"/>
            <w14:ligatures w14:val="standardContextual"/>
          </w:rPr>
          <w:tab/>
        </w:r>
        <w:r w:rsidRPr="00F6076F">
          <w:t>Regulator to return licence document after suspension</w:t>
        </w:r>
        <w:r>
          <w:tab/>
        </w:r>
        <w:r>
          <w:fldChar w:fldCharType="begin"/>
        </w:r>
        <w:r>
          <w:instrText xml:space="preserve"> PAGEREF _Toc148535360 \h </w:instrText>
        </w:r>
        <w:r>
          <w:fldChar w:fldCharType="separate"/>
        </w:r>
        <w:r w:rsidR="0009346C">
          <w:t>103</w:t>
        </w:r>
        <w:r>
          <w:fldChar w:fldCharType="end"/>
        </w:r>
      </w:hyperlink>
    </w:p>
    <w:p w14:paraId="21AF955C" w14:textId="464949E5"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361" w:history="1">
        <w:r w:rsidR="00E60C55" w:rsidRPr="00F6076F">
          <w:t>Part 4.6</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Demolition work</w:t>
        </w:r>
        <w:r w:rsidR="00E60C55" w:rsidRPr="00E60C55">
          <w:rPr>
            <w:vanish/>
          </w:rPr>
          <w:tab/>
        </w:r>
        <w:r w:rsidR="00E60C55" w:rsidRPr="00E60C55">
          <w:rPr>
            <w:vanish/>
          </w:rPr>
          <w:fldChar w:fldCharType="begin"/>
        </w:r>
        <w:r w:rsidR="00E60C55" w:rsidRPr="00E60C55">
          <w:rPr>
            <w:vanish/>
          </w:rPr>
          <w:instrText xml:space="preserve"> PAGEREF _Toc148535361 \h </w:instrText>
        </w:r>
        <w:r w:rsidR="00E60C55" w:rsidRPr="00E60C55">
          <w:rPr>
            <w:vanish/>
          </w:rPr>
        </w:r>
        <w:r w:rsidR="00E60C55" w:rsidRPr="00E60C55">
          <w:rPr>
            <w:vanish/>
          </w:rPr>
          <w:fldChar w:fldCharType="separate"/>
        </w:r>
        <w:r w:rsidR="0009346C">
          <w:rPr>
            <w:vanish/>
          </w:rPr>
          <w:t>104</w:t>
        </w:r>
        <w:r w:rsidR="00E60C55" w:rsidRPr="00E60C55">
          <w:rPr>
            <w:vanish/>
          </w:rPr>
          <w:fldChar w:fldCharType="end"/>
        </w:r>
      </w:hyperlink>
    </w:p>
    <w:p w14:paraId="6801A769" w14:textId="4AC1372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62" w:history="1">
        <w:r w:rsidRPr="00F6076F">
          <w:t>142</w:t>
        </w:r>
        <w:r>
          <w:rPr>
            <w:rFonts w:asciiTheme="minorHAnsi" w:eastAsiaTheme="minorEastAsia" w:hAnsiTheme="minorHAnsi" w:cstheme="minorBidi"/>
            <w:kern w:val="2"/>
            <w:sz w:val="22"/>
            <w:szCs w:val="22"/>
            <w:lang w:eastAsia="en-AU"/>
            <w14:ligatures w14:val="standardContextual"/>
          </w:rPr>
          <w:tab/>
        </w:r>
        <w:r w:rsidRPr="00F6076F">
          <w:t>Notice of demolition work</w:t>
        </w:r>
        <w:r>
          <w:tab/>
        </w:r>
        <w:r>
          <w:fldChar w:fldCharType="begin"/>
        </w:r>
        <w:r>
          <w:instrText xml:space="preserve"> PAGEREF _Toc148535362 \h </w:instrText>
        </w:r>
        <w:r>
          <w:fldChar w:fldCharType="separate"/>
        </w:r>
        <w:r w:rsidR="0009346C">
          <w:t>104</w:t>
        </w:r>
        <w:r>
          <w:fldChar w:fldCharType="end"/>
        </w:r>
      </w:hyperlink>
    </w:p>
    <w:p w14:paraId="228061CE" w14:textId="6F0C26A0"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363" w:history="1">
        <w:r w:rsidR="00E60C55" w:rsidRPr="00F6076F">
          <w:t>Part 4.7</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General electrical safety in workplaces and energised electrical work</w:t>
        </w:r>
        <w:r w:rsidR="00E60C55" w:rsidRPr="00E60C55">
          <w:rPr>
            <w:vanish/>
          </w:rPr>
          <w:tab/>
        </w:r>
        <w:r w:rsidR="00E60C55" w:rsidRPr="00E60C55">
          <w:rPr>
            <w:vanish/>
          </w:rPr>
          <w:fldChar w:fldCharType="begin"/>
        </w:r>
        <w:r w:rsidR="00E60C55" w:rsidRPr="00E60C55">
          <w:rPr>
            <w:vanish/>
          </w:rPr>
          <w:instrText xml:space="preserve"> PAGEREF _Toc148535363 \h </w:instrText>
        </w:r>
        <w:r w:rsidR="00E60C55" w:rsidRPr="00E60C55">
          <w:rPr>
            <w:vanish/>
          </w:rPr>
        </w:r>
        <w:r w:rsidR="00E60C55" w:rsidRPr="00E60C55">
          <w:rPr>
            <w:vanish/>
          </w:rPr>
          <w:fldChar w:fldCharType="separate"/>
        </w:r>
        <w:r w:rsidR="0009346C">
          <w:rPr>
            <w:vanish/>
          </w:rPr>
          <w:t>106</w:t>
        </w:r>
        <w:r w:rsidR="00E60C55" w:rsidRPr="00E60C55">
          <w:rPr>
            <w:vanish/>
          </w:rPr>
          <w:fldChar w:fldCharType="end"/>
        </w:r>
      </w:hyperlink>
    </w:p>
    <w:p w14:paraId="3234DC93" w14:textId="76C718C3"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364" w:history="1">
        <w:r w:rsidR="00E60C55" w:rsidRPr="00F6076F">
          <w:t>Division 4.7.1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Preliminary</w:t>
        </w:r>
        <w:r w:rsidR="00E60C55" w:rsidRPr="00E60C55">
          <w:rPr>
            <w:vanish/>
          </w:rPr>
          <w:tab/>
        </w:r>
        <w:r w:rsidR="00E60C55" w:rsidRPr="00E60C55">
          <w:rPr>
            <w:vanish/>
          </w:rPr>
          <w:fldChar w:fldCharType="begin"/>
        </w:r>
        <w:r w:rsidR="00E60C55" w:rsidRPr="00E60C55">
          <w:rPr>
            <w:vanish/>
          </w:rPr>
          <w:instrText xml:space="preserve"> PAGEREF _Toc148535364 \h </w:instrText>
        </w:r>
        <w:r w:rsidR="00E60C55" w:rsidRPr="00E60C55">
          <w:rPr>
            <w:vanish/>
          </w:rPr>
        </w:r>
        <w:r w:rsidR="00E60C55" w:rsidRPr="00E60C55">
          <w:rPr>
            <w:vanish/>
          </w:rPr>
          <w:fldChar w:fldCharType="separate"/>
        </w:r>
        <w:r w:rsidR="0009346C">
          <w:rPr>
            <w:vanish/>
          </w:rPr>
          <w:t>106</w:t>
        </w:r>
        <w:r w:rsidR="00E60C55" w:rsidRPr="00E60C55">
          <w:rPr>
            <w:vanish/>
          </w:rPr>
          <w:fldChar w:fldCharType="end"/>
        </w:r>
      </w:hyperlink>
    </w:p>
    <w:p w14:paraId="30FECAD8" w14:textId="266C12C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65" w:history="1">
        <w:r w:rsidRPr="00F6076F">
          <w:t>144</w:t>
        </w:r>
        <w:r>
          <w:rPr>
            <w:rFonts w:asciiTheme="minorHAnsi" w:eastAsiaTheme="minorEastAsia" w:hAnsiTheme="minorHAnsi" w:cstheme="minorBidi"/>
            <w:kern w:val="2"/>
            <w:sz w:val="22"/>
            <w:szCs w:val="22"/>
            <w:lang w:eastAsia="en-AU"/>
            <w14:ligatures w14:val="standardContextual"/>
          </w:rPr>
          <w:tab/>
        </w:r>
        <w:r w:rsidRPr="00F6076F">
          <w:t xml:space="preserve">Meaning of </w:t>
        </w:r>
        <w:r w:rsidRPr="00F6076F">
          <w:rPr>
            <w:i/>
          </w:rPr>
          <w:t>electrical equipment</w:t>
        </w:r>
        <w:r w:rsidRPr="00F6076F">
          <w:t>—pt 4.7</w:t>
        </w:r>
        <w:r>
          <w:tab/>
        </w:r>
        <w:r>
          <w:fldChar w:fldCharType="begin"/>
        </w:r>
        <w:r>
          <w:instrText xml:space="preserve"> PAGEREF _Toc148535365 \h </w:instrText>
        </w:r>
        <w:r>
          <w:fldChar w:fldCharType="separate"/>
        </w:r>
        <w:r w:rsidR="0009346C">
          <w:t>106</w:t>
        </w:r>
        <w:r>
          <w:fldChar w:fldCharType="end"/>
        </w:r>
      </w:hyperlink>
    </w:p>
    <w:p w14:paraId="39B89956" w14:textId="54F9A5B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66" w:history="1">
        <w:r w:rsidRPr="00F6076F">
          <w:t>145</w:t>
        </w:r>
        <w:r>
          <w:rPr>
            <w:rFonts w:asciiTheme="minorHAnsi" w:eastAsiaTheme="minorEastAsia" w:hAnsiTheme="minorHAnsi" w:cstheme="minorBidi"/>
            <w:kern w:val="2"/>
            <w:sz w:val="22"/>
            <w:szCs w:val="22"/>
            <w:lang w:eastAsia="en-AU"/>
            <w14:ligatures w14:val="standardContextual"/>
          </w:rPr>
          <w:tab/>
        </w:r>
        <w:r w:rsidRPr="00F6076F">
          <w:t xml:space="preserve">Meaning of </w:t>
        </w:r>
        <w:r w:rsidRPr="00F6076F">
          <w:rPr>
            <w:i/>
          </w:rPr>
          <w:t>electrical installation</w:t>
        </w:r>
        <w:r w:rsidRPr="00F6076F">
          <w:t>—pt 4.7</w:t>
        </w:r>
        <w:r>
          <w:tab/>
        </w:r>
        <w:r>
          <w:fldChar w:fldCharType="begin"/>
        </w:r>
        <w:r>
          <w:instrText xml:space="preserve"> PAGEREF _Toc148535366 \h </w:instrText>
        </w:r>
        <w:r>
          <w:fldChar w:fldCharType="separate"/>
        </w:r>
        <w:r w:rsidR="0009346C">
          <w:t>107</w:t>
        </w:r>
        <w:r>
          <w:fldChar w:fldCharType="end"/>
        </w:r>
      </w:hyperlink>
    </w:p>
    <w:p w14:paraId="79DF3C0D" w14:textId="48C3627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67" w:history="1">
        <w:r w:rsidRPr="00F6076F">
          <w:t>146</w:t>
        </w:r>
        <w:r>
          <w:rPr>
            <w:rFonts w:asciiTheme="minorHAnsi" w:eastAsiaTheme="minorEastAsia" w:hAnsiTheme="minorHAnsi" w:cstheme="minorBidi"/>
            <w:kern w:val="2"/>
            <w:sz w:val="22"/>
            <w:szCs w:val="22"/>
            <w:lang w:eastAsia="en-AU"/>
            <w14:ligatures w14:val="standardContextual"/>
          </w:rPr>
          <w:tab/>
        </w:r>
        <w:r w:rsidRPr="00F6076F">
          <w:t xml:space="preserve">Meaning of </w:t>
        </w:r>
        <w:r w:rsidRPr="00F6076F">
          <w:rPr>
            <w:i/>
          </w:rPr>
          <w:t>electrical work</w:t>
        </w:r>
        <w:r w:rsidRPr="00F6076F">
          <w:t>—pt 4.7</w:t>
        </w:r>
        <w:r>
          <w:tab/>
        </w:r>
        <w:r>
          <w:fldChar w:fldCharType="begin"/>
        </w:r>
        <w:r>
          <w:instrText xml:space="preserve"> PAGEREF _Toc148535367 \h </w:instrText>
        </w:r>
        <w:r>
          <w:fldChar w:fldCharType="separate"/>
        </w:r>
        <w:r w:rsidR="0009346C">
          <w:t>108</w:t>
        </w:r>
        <w:r>
          <w:fldChar w:fldCharType="end"/>
        </w:r>
      </w:hyperlink>
    </w:p>
    <w:p w14:paraId="040FA754" w14:textId="251FC40D"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368" w:history="1">
        <w:r w:rsidR="00E60C55" w:rsidRPr="00F6076F">
          <w:t>Division 4.7.2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General risk management</w:t>
        </w:r>
        <w:r w:rsidR="00E60C55" w:rsidRPr="00E60C55">
          <w:rPr>
            <w:vanish/>
          </w:rPr>
          <w:tab/>
        </w:r>
        <w:r w:rsidR="00E60C55" w:rsidRPr="00E60C55">
          <w:rPr>
            <w:vanish/>
          </w:rPr>
          <w:fldChar w:fldCharType="begin"/>
        </w:r>
        <w:r w:rsidR="00E60C55" w:rsidRPr="00E60C55">
          <w:rPr>
            <w:vanish/>
          </w:rPr>
          <w:instrText xml:space="preserve"> PAGEREF _Toc148535368 \h </w:instrText>
        </w:r>
        <w:r w:rsidR="00E60C55" w:rsidRPr="00E60C55">
          <w:rPr>
            <w:vanish/>
          </w:rPr>
        </w:r>
        <w:r w:rsidR="00E60C55" w:rsidRPr="00E60C55">
          <w:rPr>
            <w:vanish/>
          </w:rPr>
          <w:fldChar w:fldCharType="separate"/>
        </w:r>
        <w:r w:rsidR="0009346C">
          <w:rPr>
            <w:vanish/>
          </w:rPr>
          <w:t>110</w:t>
        </w:r>
        <w:r w:rsidR="00E60C55" w:rsidRPr="00E60C55">
          <w:rPr>
            <w:vanish/>
          </w:rPr>
          <w:fldChar w:fldCharType="end"/>
        </w:r>
      </w:hyperlink>
    </w:p>
    <w:p w14:paraId="6792E481" w14:textId="2707DC4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69" w:history="1">
        <w:r w:rsidRPr="00F6076F">
          <w:t>147</w:t>
        </w:r>
        <w:r>
          <w:rPr>
            <w:rFonts w:asciiTheme="minorHAnsi" w:eastAsiaTheme="minorEastAsia" w:hAnsiTheme="minorHAnsi" w:cstheme="minorBidi"/>
            <w:kern w:val="2"/>
            <w:sz w:val="22"/>
            <w:szCs w:val="22"/>
            <w:lang w:eastAsia="en-AU"/>
            <w14:ligatures w14:val="standardContextual"/>
          </w:rPr>
          <w:tab/>
        </w:r>
        <w:r w:rsidRPr="00F6076F">
          <w:t>Risk management—Act, s 19</w:t>
        </w:r>
        <w:r>
          <w:tab/>
        </w:r>
        <w:r>
          <w:fldChar w:fldCharType="begin"/>
        </w:r>
        <w:r>
          <w:instrText xml:space="preserve"> PAGEREF _Toc148535369 \h </w:instrText>
        </w:r>
        <w:r>
          <w:fldChar w:fldCharType="separate"/>
        </w:r>
        <w:r w:rsidR="0009346C">
          <w:t>110</w:t>
        </w:r>
        <w:r>
          <w:fldChar w:fldCharType="end"/>
        </w:r>
      </w:hyperlink>
    </w:p>
    <w:p w14:paraId="09552267" w14:textId="05D7F73C"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370" w:history="1">
        <w:r w:rsidR="00E60C55" w:rsidRPr="00F6076F">
          <w:t>Division 4.7.3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Electrical equipment and electrical installations</w:t>
        </w:r>
        <w:r w:rsidR="00E60C55" w:rsidRPr="00E60C55">
          <w:rPr>
            <w:vanish/>
          </w:rPr>
          <w:tab/>
        </w:r>
        <w:r w:rsidR="00E60C55" w:rsidRPr="00E60C55">
          <w:rPr>
            <w:vanish/>
          </w:rPr>
          <w:fldChar w:fldCharType="begin"/>
        </w:r>
        <w:r w:rsidR="00E60C55" w:rsidRPr="00E60C55">
          <w:rPr>
            <w:vanish/>
          </w:rPr>
          <w:instrText xml:space="preserve"> PAGEREF _Toc148535370 \h </w:instrText>
        </w:r>
        <w:r w:rsidR="00E60C55" w:rsidRPr="00E60C55">
          <w:rPr>
            <w:vanish/>
          </w:rPr>
        </w:r>
        <w:r w:rsidR="00E60C55" w:rsidRPr="00E60C55">
          <w:rPr>
            <w:vanish/>
          </w:rPr>
          <w:fldChar w:fldCharType="separate"/>
        </w:r>
        <w:r w:rsidR="0009346C">
          <w:rPr>
            <w:vanish/>
          </w:rPr>
          <w:t>110</w:t>
        </w:r>
        <w:r w:rsidR="00E60C55" w:rsidRPr="00E60C55">
          <w:rPr>
            <w:vanish/>
          </w:rPr>
          <w:fldChar w:fldCharType="end"/>
        </w:r>
      </w:hyperlink>
    </w:p>
    <w:p w14:paraId="22156E5C" w14:textId="1410F5A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71" w:history="1">
        <w:r w:rsidRPr="00F6076F">
          <w:t>148</w:t>
        </w:r>
        <w:r>
          <w:rPr>
            <w:rFonts w:asciiTheme="minorHAnsi" w:eastAsiaTheme="minorEastAsia" w:hAnsiTheme="minorHAnsi" w:cstheme="minorBidi"/>
            <w:kern w:val="2"/>
            <w:sz w:val="22"/>
            <w:szCs w:val="22"/>
            <w:lang w:eastAsia="en-AU"/>
            <w14:ligatures w14:val="standardContextual"/>
          </w:rPr>
          <w:tab/>
        </w:r>
        <w:r w:rsidRPr="00F6076F">
          <w:t>Electrical equipment and electrical installations—div 4.7.3</w:t>
        </w:r>
        <w:r>
          <w:tab/>
        </w:r>
        <w:r>
          <w:fldChar w:fldCharType="begin"/>
        </w:r>
        <w:r>
          <w:instrText xml:space="preserve"> PAGEREF _Toc148535371 \h </w:instrText>
        </w:r>
        <w:r>
          <w:fldChar w:fldCharType="separate"/>
        </w:r>
        <w:r w:rsidR="0009346C">
          <w:t>110</w:t>
        </w:r>
        <w:r>
          <w:fldChar w:fldCharType="end"/>
        </w:r>
      </w:hyperlink>
    </w:p>
    <w:p w14:paraId="2B3787F4" w14:textId="6D0C6BC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72" w:history="1">
        <w:r w:rsidRPr="00F6076F">
          <w:t>149</w:t>
        </w:r>
        <w:r>
          <w:rPr>
            <w:rFonts w:asciiTheme="minorHAnsi" w:eastAsiaTheme="minorEastAsia" w:hAnsiTheme="minorHAnsi" w:cstheme="minorBidi"/>
            <w:kern w:val="2"/>
            <w:sz w:val="22"/>
            <w:szCs w:val="22"/>
            <w:lang w:eastAsia="en-AU"/>
            <w14:ligatures w14:val="standardContextual"/>
          </w:rPr>
          <w:tab/>
        </w:r>
        <w:r w:rsidRPr="00F6076F">
          <w:t>Unsafe electrical equipment</w:t>
        </w:r>
        <w:r>
          <w:tab/>
        </w:r>
        <w:r>
          <w:fldChar w:fldCharType="begin"/>
        </w:r>
        <w:r>
          <w:instrText xml:space="preserve"> PAGEREF _Toc148535372 \h </w:instrText>
        </w:r>
        <w:r>
          <w:fldChar w:fldCharType="separate"/>
        </w:r>
        <w:r w:rsidR="0009346C">
          <w:t>110</w:t>
        </w:r>
        <w:r>
          <w:fldChar w:fldCharType="end"/>
        </w:r>
      </w:hyperlink>
    </w:p>
    <w:p w14:paraId="0C676EE4" w14:textId="7E1B29E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73" w:history="1">
        <w:r w:rsidRPr="00F6076F">
          <w:t>150</w:t>
        </w:r>
        <w:r>
          <w:rPr>
            <w:rFonts w:asciiTheme="minorHAnsi" w:eastAsiaTheme="minorEastAsia" w:hAnsiTheme="minorHAnsi" w:cstheme="minorBidi"/>
            <w:kern w:val="2"/>
            <w:sz w:val="22"/>
            <w:szCs w:val="22"/>
            <w:lang w:eastAsia="en-AU"/>
            <w14:ligatures w14:val="standardContextual"/>
          </w:rPr>
          <w:tab/>
        </w:r>
        <w:r w:rsidRPr="00F6076F">
          <w:t>Inspection and testing of electrical equipment</w:t>
        </w:r>
        <w:r>
          <w:tab/>
        </w:r>
        <w:r>
          <w:fldChar w:fldCharType="begin"/>
        </w:r>
        <w:r>
          <w:instrText xml:space="preserve"> PAGEREF _Toc148535373 \h </w:instrText>
        </w:r>
        <w:r>
          <w:fldChar w:fldCharType="separate"/>
        </w:r>
        <w:r w:rsidR="0009346C">
          <w:t>111</w:t>
        </w:r>
        <w:r>
          <w:fldChar w:fldCharType="end"/>
        </w:r>
      </w:hyperlink>
    </w:p>
    <w:p w14:paraId="7715CCBC" w14:textId="71422BB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74" w:history="1">
        <w:r w:rsidRPr="00F6076F">
          <w:t>151</w:t>
        </w:r>
        <w:r>
          <w:rPr>
            <w:rFonts w:asciiTheme="minorHAnsi" w:eastAsiaTheme="minorEastAsia" w:hAnsiTheme="minorHAnsi" w:cstheme="minorBidi"/>
            <w:kern w:val="2"/>
            <w:sz w:val="22"/>
            <w:szCs w:val="22"/>
            <w:lang w:eastAsia="en-AU"/>
            <w14:ligatures w14:val="standardContextual"/>
          </w:rPr>
          <w:tab/>
        </w:r>
        <w:r w:rsidRPr="00F6076F">
          <w:t>Untested electrical equipment not to be used</w:t>
        </w:r>
        <w:r>
          <w:tab/>
        </w:r>
        <w:r>
          <w:fldChar w:fldCharType="begin"/>
        </w:r>
        <w:r>
          <w:instrText xml:space="preserve"> PAGEREF _Toc148535374 \h </w:instrText>
        </w:r>
        <w:r>
          <w:fldChar w:fldCharType="separate"/>
        </w:r>
        <w:r w:rsidR="0009346C">
          <w:t>113</w:t>
        </w:r>
        <w:r>
          <w:fldChar w:fldCharType="end"/>
        </w:r>
      </w:hyperlink>
    </w:p>
    <w:p w14:paraId="1A5C3313" w14:textId="5EEDE07F"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375" w:history="1">
        <w:r w:rsidR="00E60C55" w:rsidRPr="00F6076F">
          <w:t>Division 4.7.4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Electrical work on energised electrical equipment</w:t>
        </w:r>
        <w:r w:rsidR="00E60C55" w:rsidRPr="00E60C55">
          <w:rPr>
            <w:vanish/>
          </w:rPr>
          <w:tab/>
        </w:r>
        <w:r w:rsidR="00E60C55" w:rsidRPr="00E60C55">
          <w:rPr>
            <w:vanish/>
          </w:rPr>
          <w:fldChar w:fldCharType="begin"/>
        </w:r>
        <w:r w:rsidR="00E60C55" w:rsidRPr="00E60C55">
          <w:rPr>
            <w:vanish/>
          </w:rPr>
          <w:instrText xml:space="preserve"> PAGEREF _Toc148535375 \h </w:instrText>
        </w:r>
        <w:r w:rsidR="00E60C55" w:rsidRPr="00E60C55">
          <w:rPr>
            <w:vanish/>
          </w:rPr>
        </w:r>
        <w:r w:rsidR="00E60C55" w:rsidRPr="00E60C55">
          <w:rPr>
            <w:vanish/>
          </w:rPr>
          <w:fldChar w:fldCharType="separate"/>
        </w:r>
        <w:r w:rsidR="0009346C">
          <w:rPr>
            <w:vanish/>
          </w:rPr>
          <w:t>113</w:t>
        </w:r>
        <w:r w:rsidR="00E60C55" w:rsidRPr="00E60C55">
          <w:rPr>
            <w:vanish/>
          </w:rPr>
          <w:fldChar w:fldCharType="end"/>
        </w:r>
      </w:hyperlink>
    </w:p>
    <w:p w14:paraId="5E200D3C" w14:textId="5EE413E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76" w:history="1">
        <w:r w:rsidRPr="00F6076F">
          <w:t>152</w:t>
        </w:r>
        <w:r>
          <w:rPr>
            <w:rFonts w:asciiTheme="minorHAnsi" w:eastAsiaTheme="minorEastAsia" w:hAnsiTheme="minorHAnsi" w:cstheme="minorBidi"/>
            <w:kern w:val="2"/>
            <w:sz w:val="22"/>
            <w:szCs w:val="22"/>
            <w:lang w:eastAsia="en-AU"/>
            <w14:ligatures w14:val="standardContextual"/>
          </w:rPr>
          <w:tab/>
        </w:r>
        <w:r w:rsidRPr="00F6076F">
          <w:t>Application—div 4.7.4</w:t>
        </w:r>
        <w:r>
          <w:tab/>
        </w:r>
        <w:r>
          <w:fldChar w:fldCharType="begin"/>
        </w:r>
        <w:r>
          <w:instrText xml:space="preserve"> PAGEREF _Toc148535376 \h </w:instrText>
        </w:r>
        <w:r>
          <w:fldChar w:fldCharType="separate"/>
        </w:r>
        <w:r w:rsidR="0009346C">
          <w:t>113</w:t>
        </w:r>
        <w:r>
          <w:fldChar w:fldCharType="end"/>
        </w:r>
      </w:hyperlink>
    </w:p>
    <w:p w14:paraId="0EA88C85" w14:textId="0B3F926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77" w:history="1">
        <w:r w:rsidRPr="00F6076F">
          <w:t>153</w:t>
        </w:r>
        <w:r>
          <w:rPr>
            <w:rFonts w:asciiTheme="minorHAnsi" w:eastAsiaTheme="minorEastAsia" w:hAnsiTheme="minorHAnsi" w:cstheme="minorBidi"/>
            <w:kern w:val="2"/>
            <w:sz w:val="22"/>
            <w:szCs w:val="22"/>
            <w:lang w:eastAsia="en-AU"/>
            <w14:ligatures w14:val="standardContextual"/>
          </w:rPr>
          <w:tab/>
        </w:r>
        <w:r w:rsidRPr="00F6076F">
          <w:t>Persons conducting a business or undertaking—div 4.7.4</w:t>
        </w:r>
        <w:r>
          <w:tab/>
        </w:r>
        <w:r>
          <w:fldChar w:fldCharType="begin"/>
        </w:r>
        <w:r>
          <w:instrText xml:space="preserve"> PAGEREF _Toc148535377 \h </w:instrText>
        </w:r>
        <w:r>
          <w:fldChar w:fldCharType="separate"/>
        </w:r>
        <w:r w:rsidR="0009346C">
          <w:t>113</w:t>
        </w:r>
        <w:r>
          <w:fldChar w:fldCharType="end"/>
        </w:r>
      </w:hyperlink>
    </w:p>
    <w:p w14:paraId="732375FF" w14:textId="45CAB24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78" w:history="1">
        <w:r w:rsidRPr="00F6076F">
          <w:t>154</w:t>
        </w:r>
        <w:r>
          <w:rPr>
            <w:rFonts w:asciiTheme="minorHAnsi" w:eastAsiaTheme="minorEastAsia" w:hAnsiTheme="minorHAnsi" w:cstheme="minorBidi"/>
            <w:kern w:val="2"/>
            <w:sz w:val="22"/>
            <w:szCs w:val="22"/>
            <w:lang w:eastAsia="en-AU"/>
            <w14:ligatures w14:val="standardContextual"/>
          </w:rPr>
          <w:tab/>
        </w:r>
        <w:r w:rsidRPr="00F6076F">
          <w:t>Electrical work on energised electrical equipment—prohibited</w:t>
        </w:r>
        <w:r>
          <w:tab/>
        </w:r>
        <w:r>
          <w:fldChar w:fldCharType="begin"/>
        </w:r>
        <w:r>
          <w:instrText xml:space="preserve"> PAGEREF _Toc148535378 \h </w:instrText>
        </w:r>
        <w:r>
          <w:fldChar w:fldCharType="separate"/>
        </w:r>
        <w:r w:rsidR="0009346C">
          <w:t>114</w:t>
        </w:r>
        <w:r>
          <w:fldChar w:fldCharType="end"/>
        </w:r>
      </w:hyperlink>
    </w:p>
    <w:p w14:paraId="3272B3DE" w14:textId="09CE2CBD" w:rsidR="00E60C55" w:rsidRDefault="00E60C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5379" w:history="1">
        <w:r w:rsidRPr="00F6076F">
          <w:t>155</w:t>
        </w:r>
        <w:r>
          <w:rPr>
            <w:rFonts w:asciiTheme="minorHAnsi" w:eastAsiaTheme="minorEastAsia" w:hAnsiTheme="minorHAnsi" w:cstheme="minorBidi"/>
            <w:kern w:val="2"/>
            <w:sz w:val="22"/>
            <w:szCs w:val="22"/>
            <w:lang w:eastAsia="en-AU"/>
            <w14:ligatures w14:val="standardContextual"/>
          </w:rPr>
          <w:tab/>
        </w:r>
        <w:r w:rsidRPr="00F6076F">
          <w:t>Duty to determine whether equipment is energised</w:t>
        </w:r>
        <w:r>
          <w:tab/>
        </w:r>
        <w:r>
          <w:fldChar w:fldCharType="begin"/>
        </w:r>
        <w:r>
          <w:instrText xml:space="preserve"> PAGEREF _Toc148535379 \h </w:instrText>
        </w:r>
        <w:r>
          <w:fldChar w:fldCharType="separate"/>
        </w:r>
        <w:r w:rsidR="0009346C">
          <w:t>114</w:t>
        </w:r>
        <w:r>
          <w:fldChar w:fldCharType="end"/>
        </w:r>
      </w:hyperlink>
    </w:p>
    <w:p w14:paraId="756B2BC7" w14:textId="65E3E3E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80" w:history="1">
        <w:r w:rsidRPr="00F6076F">
          <w:t>156</w:t>
        </w:r>
        <w:r>
          <w:rPr>
            <w:rFonts w:asciiTheme="minorHAnsi" w:eastAsiaTheme="minorEastAsia" w:hAnsiTheme="minorHAnsi" w:cstheme="minorBidi"/>
            <w:kern w:val="2"/>
            <w:sz w:val="22"/>
            <w:szCs w:val="22"/>
            <w:lang w:eastAsia="en-AU"/>
            <w14:ligatures w14:val="standardContextual"/>
          </w:rPr>
          <w:tab/>
        </w:r>
        <w:r w:rsidRPr="00F6076F">
          <w:t>De</w:t>
        </w:r>
        <w:r w:rsidRPr="00F6076F">
          <w:noBreakHyphen/>
          <w:t>energised equipment must not be inadvertently re</w:t>
        </w:r>
        <w:r w:rsidRPr="00F6076F">
          <w:noBreakHyphen/>
          <w:t>energised</w:t>
        </w:r>
        <w:r>
          <w:tab/>
        </w:r>
        <w:r>
          <w:fldChar w:fldCharType="begin"/>
        </w:r>
        <w:r>
          <w:instrText xml:space="preserve"> PAGEREF _Toc148535380 \h </w:instrText>
        </w:r>
        <w:r>
          <w:fldChar w:fldCharType="separate"/>
        </w:r>
        <w:r w:rsidR="0009346C">
          <w:t>115</w:t>
        </w:r>
        <w:r>
          <w:fldChar w:fldCharType="end"/>
        </w:r>
      </w:hyperlink>
    </w:p>
    <w:p w14:paraId="2B7B7338" w14:textId="3786574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81" w:history="1">
        <w:r w:rsidRPr="00F6076F">
          <w:t>157</w:t>
        </w:r>
        <w:r>
          <w:rPr>
            <w:rFonts w:asciiTheme="minorHAnsi" w:eastAsiaTheme="minorEastAsia" w:hAnsiTheme="minorHAnsi" w:cstheme="minorBidi"/>
            <w:kern w:val="2"/>
            <w:sz w:val="22"/>
            <w:szCs w:val="22"/>
            <w:lang w:eastAsia="en-AU"/>
            <w14:ligatures w14:val="standardContextual"/>
          </w:rPr>
          <w:tab/>
        </w:r>
        <w:r w:rsidRPr="00F6076F">
          <w:t>Electrical work on energised electrical equipment—when permitted</w:t>
        </w:r>
        <w:r>
          <w:tab/>
        </w:r>
        <w:r>
          <w:fldChar w:fldCharType="begin"/>
        </w:r>
        <w:r>
          <w:instrText xml:space="preserve"> PAGEREF _Toc148535381 \h </w:instrText>
        </w:r>
        <w:r>
          <w:fldChar w:fldCharType="separate"/>
        </w:r>
        <w:r w:rsidR="0009346C">
          <w:t>116</w:t>
        </w:r>
        <w:r>
          <w:fldChar w:fldCharType="end"/>
        </w:r>
      </w:hyperlink>
    </w:p>
    <w:p w14:paraId="3A0003FC" w14:textId="1926C02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82" w:history="1">
        <w:r w:rsidRPr="00F6076F">
          <w:t>158</w:t>
        </w:r>
        <w:r>
          <w:rPr>
            <w:rFonts w:asciiTheme="minorHAnsi" w:eastAsiaTheme="minorEastAsia" w:hAnsiTheme="minorHAnsi" w:cstheme="minorBidi"/>
            <w:kern w:val="2"/>
            <w:sz w:val="22"/>
            <w:szCs w:val="22"/>
            <w:lang w:eastAsia="en-AU"/>
            <w14:ligatures w14:val="standardContextual"/>
          </w:rPr>
          <w:tab/>
        </w:r>
        <w:r w:rsidRPr="00F6076F">
          <w:t>Preliminary steps</w:t>
        </w:r>
        <w:r>
          <w:tab/>
        </w:r>
        <w:r>
          <w:fldChar w:fldCharType="begin"/>
        </w:r>
        <w:r>
          <w:instrText xml:space="preserve"> PAGEREF _Toc148535382 \h </w:instrText>
        </w:r>
        <w:r>
          <w:fldChar w:fldCharType="separate"/>
        </w:r>
        <w:r w:rsidR="0009346C">
          <w:t>117</w:t>
        </w:r>
        <w:r>
          <w:fldChar w:fldCharType="end"/>
        </w:r>
      </w:hyperlink>
    </w:p>
    <w:p w14:paraId="2DA5AFD1" w14:textId="3C8B659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83" w:history="1">
        <w:r w:rsidRPr="00F6076F">
          <w:t>159</w:t>
        </w:r>
        <w:r>
          <w:rPr>
            <w:rFonts w:asciiTheme="minorHAnsi" w:eastAsiaTheme="minorEastAsia" w:hAnsiTheme="minorHAnsi" w:cstheme="minorBidi"/>
            <w:kern w:val="2"/>
            <w:sz w:val="22"/>
            <w:szCs w:val="22"/>
            <w:lang w:eastAsia="en-AU"/>
            <w14:ligatures w14:val="standardContextual"/>
          </w:rPr>
          <w:tab/>
        </w:r>
        <w:r w:rsidRPr="00F6076F">
          <w:t>Unauthorised access to equipment being worked on</w:t>
        </w:r>
        <w:r>
          <w:tab/>
        </w:r>
        <w:r>
          <w:fldChar w:fldCharType="begin"/>
        </w:r>
        <w:r>
          <w:instrText xml:space="preserve"> PAGEREF _Toc148535383 \h </w:instrText>
        </w:r>
        <w:r>
          <w:fldChar w:fldCharType="separate"/>
        </w:r>
        <w:r w:rsidR="0009346C">
          <w:t>118</w:t>
        </w:r>
        <w:r>
          <w:fldChar w:fldCharType="end"/>
        </w:r>
      </w:hyperlink>
    </w:p>
    <w:p w14:paraId="4856B386" w14:textId="5135793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84" w:history="1">
        <w:r w:rsidRPr="00F6076F">
          <w:t>160</w:t>
        </w:r>
        <w:r>
          <w:rPr>
            <w:rFonts w:asciiTheme="minorHAnsi" w:eastAsiaTheme="minorEastAsia" w:hAnsiTheme="minorHAnsi" w:cstheme="minorBidi"/>
            <w:kern w:val="2"/>
            <w:sz w:val="22"/>
            <w:szCs w:val="22"/>
            <w:lang w:eastAsia="en-AU"/>
            <w14:ligatures w14:val="standardContextual"/>
          </w:rPr>
          <w:tab/>
        </w:r>
        <w:r w:rsidRPr="00F6076F">
          <w:t>Contact with equipment being worked on</w:t>
        </w:r>
        <w:r>
          <w:tab/>
        </w:r>
        <w:r>
          <w:fldChar w:fldCharType="begin"/>
        </w:r>
        <w:r>
          <w:instrText xml:space="preserve"> PAGEREF _Toc148535384 \h </w:instrText>
        </w:r>
        <w:r>
          <w:fldChar w:fldCharType="separate"/>
        </w:r>
        <w:r w:rsidR="0009346C">
          <w:t>118</w:t>
        </w:r>
        <w:r>
          <w:fldChar w:fldCharType="end"/>
        </w:r>
      </w:hyperlink>
    </w:p>
    <w:p w14:paraId="41320A46" w14:textId="0F952FF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85" w:history="1">
        <w:r w:rsidRPr="00F6076F">
          <w:t>161</w:t>
        </w:r>
        <w:r>
          <w:rPr>
            <w:rFonts w:asciiTheme="minorHAnsi" w:eastAsiaTheme="minorEastAsia" w:hAnsiTheme="minorHAnsi" w:cstheme="minorBidi"/>
            <w:kern w:val="2"/>
            <w:sz w:val="22"/>
            <w:szCs w:val="22"/>
            <w:lang w:eastAsia="en-AU"/>
            <w14:ligatures w14:val="standardContextual"/>
          </w:rPr>
          <w:tab/>
        </w:r>
        <w:r w:rsidRPr="00F6076F">
          <w:t>How the work is to be carried out</w:t>
        </w:r>
        <w:r>
          <w:tab/>
        </w:r>
        <w:r>
          <w:fldChar w:fldCharType="begin"/>
        </w:r>
        <w:r>
          <w:instrText xml:space="preserve"> PAGEREF _Toc148535385 \h </w:instrText>
        </w:r>
        <w:r>
          <w:fldChar w:fldCharType="separate"/>
        </w:r>
        <w:r w:rsidR="0009346C">
          <w:t>119</w:t>
        </w:r>
        <w:r>
          <w:fldChar w:fldCharType="end"/>
        </w:r>
      </w:hyperlink>
    </w:p>
    <w:p w14:paraId="37C0FD2A" w14:textId="63A3CED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86" w:history="1">
        <w:r w:rsidRPr="00F6076F">
          <w:t>162</w:t>
        </w:r>
        <w:r>
          <w:rPr>
            <w:rFonts w:asciiTheme="minorHAnsi" w:eastAsiaTheme="minorEastAsia" w:hAnsiTheme="minorHAnsi" w:cstheme="minorBidi"/>
            <w:kern w:val="2"/>
            <w:sz w:val="22"/>
            <w:szCs w:val="22"/>
            <w:lang w:eastAsia="en-AU"/>
            <w14:ligatures w14:val="standardContextual"/>
          </w:rPr>
          <w:tab/>
        </w:r>
        <w:r w:rsidRPr="00F6076F">
          <w:t>Record keeping</w:t>
        </w:r>
        <w:r>
          <w:tab/>
        </w:r>
        <w:r>
          <w:fldChar w:fldCharType="begin"/>
        </w:r>
        <w:r>
          <w:instrText xml:space="preserve"> PAGEREF _Toc148535386 \h </w:instrText>
        </w:r>
        <w:r>
          <w:fldChar w:fldCharType="separate"/>
        </w:r>
        <w:r w:rsidR="0009346C">
          <w:t>120</w:t>
        </w:r>
        <w:r>
          <w:fldChar w:fldCharType="end"/>
        </w:r>
      </w:hyperlink>
    </w:p>
    <w:p w14:paraId="01BD1704" w14:textId="398E5D78"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387" w:history="1">
        <w:r w:rsidR="00E60C55" w:rsidRPr="00F6076F">
          <w:t>Division 4.7.5</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Electrical equipment and installations and construction work—additional duties</w:t>
        </w:r>
        <w:r w:rsidR="00E60C55" w:rsidRPr="00E60C55">
          <w:rPr>
            <w:vanish/>
          </w:rPr>
          <w:tab/>
        </w:r>
        <w:r w:rsidR="00E60C55" w:rsidRPr="00E60C55">
          <w:rPr>
            <w:vanish/>
          </w:rPr>
          <w:fldChar w:fldCharType="begin"/>
        </w:r>
        <w:r w:rsidR="00E60C55" w:rsidRPr="00E60C55">
          <w:rPr>
            <w:vanish/>
          </w:rPr>
          <w:instrText xml:space="preserve"> PAGEREF _Toc148535387 \h </w:instrText>
        </w:r>
        <w:r w:rsidR="00E60C55" w:rsidRPr="00E60C55">
          <w:rPr>
            <w:vanish/>
          </w:rPr>
        </w:r>
        <w:r w:rsidR="00E60C55" w:rsidRPr="00E60C55">
          <w:rPr>
            <w:vanish/>
          </w:rPr>
          <w:fldChar w:fldCharType="separate"/>
        </w:r>
        <w:r w:rsidR="0009346C">
          <w:rPr>
            <w:vanish/>
          </w:rPr>
          <w:t>122</w:t>
        </w:r>
        <w:r w:rsidR="00E60C55" w:rsidRPr="00E60C55">
          <w:rPr>
            <w:vanish/>
          </w:rPr>
          <w:fldChar w:fldCharType="end"/>
        </w:r>
      </w:hyperlink>
    </w:p>
    <w:p w14:paraId="4E28B75D" w14:textId="615D4AE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88" w:history="1">
        <w:r w:rsidRPr="00F6076F">
          <w:t>163</w:t>
        </w:r>
        <w:r>
          <w:rPr>
            <w:rFonts w:asciiTheme="minorHAnsi" w:eastAsiaTheme="minorEastAsia" w:hAnsiTheme="minorHAnsi" w:cstheme="minorBidi"/>
            <w:kern w:val="2"/>
            <w:sz w:val="22"/>
            <w:szCs w:val="22"/>
            <w:lang w:eastAsia="en-AU"/>
            <w14:ligatures w14:val="standardContextual"/>
          </w:rPr>
          <w:tab/>
        </w:r>
        <w:r w:rsidRPr="00F6076F">
          <w:t>Duty of person conducting business or undertaking</w:t>
        </w:r>
        <w:r>
          <w:tab/>
        </w:r>
        <w:r>
          <w:fldChar w:fldCharType="begin"/>
        </w:r>
        <w:r>
          <w:instrText xml:space="preserve"> PAGEREF _Toc148535388 \h </w:instrText>
        </w:r>
        <w:r>
          <w:fldChar w:fldCharType="separate"/>
        </w:r>
        <w:r w:rsidR="0009346C">
          <w:t>122</w:t>
        </w:r>
        <w:r>
          <w:fldChar w:fldCharType="end"/>
        </w:r>
      </w:hyperlink>
    </w:p>
    <w:p w14:paraId="0B0F4C7F" w14:textId="3BE9FFF8"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389" w:history="1">
        <w:r w:rsidR="00E60C55" w:rsidRPr="00F6076F">
          <w:t>Division 4.7.6</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Residual current devices</w:t>
        </w:r>
        <w:r w:rsidR="00E60C55" w:rsidRPr="00E60C55">
          <w:rPr>
            <w:vanish/>
          </w:rPr>
          <w:tab/>
        </w:r>
        <w:r w:rsidR="00E60C55" w:rsidRPr="00E60C55">
          <w:rPr>
            <w:vanish/>
          </w:rPr>
          <w:fldChar w:fldCharType="begin"/>
        </w:r>
        <w:r w:rsidR="00E60C55" w:rsidRPr="00E60C55">
          <w:rPr>
            <w:vanish/>
          </w:rPr>
          <w:instrText xml:space="preserve"> PAGEREF _Toc148535389 \h </w:instrText>
        </w:r>
        <w:r w:rsidR="00E60C55" w:rsidRPr="00E60C55">
          <w:rPr>
            <w:vanish/>
          </w:rPr>
        </w:r>
        <w:r w:rsidR="00E60C55" w:rsidRPr="00E60C55">
          <w:rPr>
            <w:vanish/>
          </w:rPr>
          <w:fldChar w:fldCharType="separate"/>
        </w:r>
        <w:r w:rsidR="0009346C">
          <w:rPr>
            <w:vanish/>
          </w:rPr>
          <w:t>123</w:t>
        </w:r>
        <w:r w:rsidR="00E60C55" w:rsidRPr="00E60C55">
          <w:rPr>
            <w:vanish/>
          </w:rPr>
          <w:fldChar w:fldCharType="end"/>
        </w:r>
      </w:hyperlink>
    </w:p>
    <w:p w14:paraId="64F66938" w14:textId="03B1B17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90" w:history="1">
        <w:r w:rsidRPr="00F6076F">
          <w:t>164</w:t>
        </w:r>
        <w:r>
          <w:rPr>
            <w:rFonts w:asciiTheme="minorHAnsi" w:eastAsiaTheme="minorEastAsia" w:hAnsiTheme="minorHAnsi" w:cstheme="minorBidi"/>
            <w:kern w:val="2"/>
            <w:sz w:val="22"/>
            <w:szCs w:val="22"/>
            <w:lang w:eastAsia="en-AU"/>
            <w14:ligatures w14:val="standardContextual"/>
          </w:rPr>
          <w:tab/>
        </w:r>
        <w:r w:rsidRPr="00F6076F">
          <w:t>Use of socket outlets in hostile operating environment</w:t>
        </w:r>
        <w:r>
          <w:tab/>
        </w:r>
        <w:r>
          <w:fldChar w:fldCharType="begin"/>
        </w:r>
        <w:r>
          <w:instrText xml:space="preserve"> PAGEREF _Toc148535390 \h </w:instrText>
        </w:r>
        <w:r>
          <w:fldChar w:fldCharType="separate"/>
        </w:r>
        <w:r w:rsidR="0009346C">
          <w:t>123</w:t>
        </w:r>
        <w:r>
          <w:fldChar w:fldCharType="end"/>
        </w:r>
      </w:hyperlink>
    </w:p>
    <w:p w14:paraId="5C2F7550" w14:textId="043B413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91" w:history="1">
        <w:r w:rsidRPr="00F6076F">
          <w:t>165</w:t>
        </w:r>
        <w:r>
          <w:rPr>
            <w:rFonts w:asciiTheme="minorHAnsi" w:eastAsiaTheme="minorEastAsia" w:hAnsiTheme="minorHAnsi" w:cstheme="minorBidi"/>
            <w:kern w:val="2"/>
            <w:sz w:val="22"/>
            <w:szCs w:val="22"/>
            <w:lang w:eastAsia="en-AU"/>
            <w14:ligatures w14:val="standardContextual"/>
          </w:rPr>
          <w:tab/>
        </w:r>
        <w:r w:rsidRPr="00F6076F">
          <w:t>Testing of residual current devices</w:t>
        </w:r>
        <w:r>
          <w:tab/>
        </w:r>
        <w:r>
          <w:fldChar w:fldCharType="begin"/>
        </w:r>
        <w:r>
          <w:instrText xml:space="preserve"> PAGEREF _Toc148535391 \h </w:instrText>
        </w:r>
        <w:r>
          <w:fldChar w:fldCharType="separate"/>
        </w:r>
        <w:r w:rsidR="0009346C">
          <w:t>125</w:t>
        </w:r>
        <w:r>
          <w:fldChar w:fldCharType="end"/>
        </w:r>
      </w:hyperlink>
    </w:p>
    <w:p w14:paraId="23B47474" w14:textId="4130E6F3"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392" w:history="1">
        <w:r w:rsidR="00E60C55" w:rsidRPr="00F6076F">
          <w:t>Division 4.7.7</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Overhead and underground electric lines</w:t>
        </w:r>
        <w:r w:rsidR="00E60C55" w:rsidRPr="00E60C55">
          <w:rPr>
            <w:vanish/>
          </w:rPr>
          <w:tab/>
        </w:r>
        <w:r w:rsidR="00E60C55" w:rsidRPr="00E60C55">
          <w:rPr>
            <w:vanish/>
          </w:rPr>
          <w:fldChar w:fldCharType="begin"/>
        </w:r>
        <w:r w:rsidR="00E60C55" w:rsidRPr="00E60C55">
          <w:rPr>
            <w:vanish/>
          </w:rPr>
          <w:instrText xml:space="preserve"> PAGEREF _Toc148535392 \h </w:instrText>
        </w:r>
        <w:r w:rsidR="00E60C55" w:rsidRPr="00E60C55">
          <w:rPr>
            <w:vanish/>
          </w:rPr>
        </w:r>
        <w:r w:rsidR="00E60C55" w:rsidRPr="00E60C55">
          <w:rPr>
            <w:vanish/>
          </w:rPr>
          <w:fldChar w:fldCharType="separate"/>
        </w:r>
        <w:r w:rsidR="0009346C">
          <w:rPr>
            <w:vanish/>
          </w:rPr>
          <w:t>126</w:t>
        </w:r>
        <w:r w:rsidR="00E60C55" w:rsidRPr="00E60C55">
          <w:rPr>
            <w:vanish/>
          </w:rPr>
          <w:fldChar w:fldCharType="end"/>
        </w:r>
      </w:hyperlink>
    </w:p>
    <w:p w14:paraId="5CE43951" w14:textId="071D5E7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93" w:history="1">
        <w:r w:rsidRPr="00F6076F">
          <w:t>166</w:t>
        </w:r>
        <w:r>
          <w:rPr>
            <w:rFonts w:asciiTheme="minorHAnsi" w:eastAsiaTheme="minorEastAsia" w:hAnsiTheme="minorHAnsi" w:cstheme="minorBidi"/>
            <w:kern w:val="2"/>
            <w:sz w:val="22"/>
            <w:szCs w:val="22"/>
            <w:lang w:eastAsia="en-AU"/>
            <w14:ligatures w14:val="standardContextual"/>
          </w:rPr>
          <w:tab/>
        </w:r>
        <w:r w:rsidRPr="00F6076F">
          <w:t>Duty of person conducting a business or undertaking</w:t>
        </w:r>
        <w:r>
          <w:tab/>
        </w:r>
        <w:r>
          <w:fldChar w:fldCharType="begin"/>
        </w:r>
        <w:r>
          <w:instrText xml:space="preserve"> PAGEREF _Toc148535393 \h </w:instrText>
        </w:r>
        <w:r>
          <w:fldChar w:fldCharType="separate"/>
        </w:r>
        <w:r w:rsidR="0009346C">
          <w:t>126</w:t>
        </w:r>
        <w:r>
          <w:fldChar w:fldCharType="end"/>
        </w:r>
      </w:hyperlink>
    </w:p>
    <w:p w14:paraId="3A77B497" w14:textId="65D046F0"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394" w:history="1">
        <w:r w:rsidR="00E60C55" w:rsidRPr="00F6076F">
          <w:t>Part 4.8</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Diving work</w:t>
        </w:r>
        <w:r w:rsidR="00E60C55" w:rsidRPr="00E60C55">
          <w:rPr>
            <w:vanish/>
          </w:rPr>
          <w:tab/>
        </w:r>
        <w:r w:rsidR="00E60C55" w:rsidRPr="00E60C55">
          <w:rPr>
            <w:vanish/>
          </w:rPr>
          <w:fldChar w:fldCharType="begin"/>
        </w:r>
        <w:r w:rsidR="00E60C55" w:rsidRPr="00E60C55">
          <w:rPr>
            <w:vanish/>
          </w:rPr>
          <w:instrText xml:space="preserve"> PAGEREF _Toc148535394 \h </w:instrText>
        </w:r>
        <w:r w:rsidR="00E60C55" w:rsidRPr="00E60C55">
          <w:rPr>
            <w:vanish/>
          </w:rPr>
        </w:r>
        <w:r w:rsidR="00E60C55" w:rsidRPr="00E60C55">
          <w:rPr>
            <w:vanish/>
          </w:rPr>
          <w:fldChar w:fldCharType="separate"/>
        </w:r>
        <w:r w:rsidR="0009346C">
          <w:rPr>
            <w:vanish/>
          </w:rPr>
          <w:t>128</w:t>
        </w:r>
        <w:r w:rsidR="00E60C55" w:rsidRPr="00E60C55">
          <w:rPr>
            <w:vanish/>
          </w:rPr>
          <w:fldChar w:fldCharType="end"/>
        </w:r>
      </w:hyperlink>
    </w:p>
    <w:p w14:paraId="1D57C85E" w14:textId="7CC06080"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395" w:history="1">
        <w:r w:rsidR="00E60C55" w:rsidRPr="00F6076F">
          <w:t>Division 4.8.1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Preliminary</w:t>
        </w:r>
        <w:r w:rsidR="00E60C55" w:rsidRPr="00E60C55">
          <w:rPr>
            <w:vanish/>
          </w:rPr>
          <w:tab/>
        </w:r>
        <w:r w:rsidR="00E60C55" w:rsidRPr="00E60C55">
          <w:rPr>
            <w:vanish/>
          </w:rPr>
          <w:fldChar w:fldCharType="begin"/>
        </w:r>
        <w:r w:rsidR="00E60C55" w:rsidRPr="00E60C55">
          <w:rPr>
            <w:vanish/>
          </w:rPr>
          <w:instrText xml:space="preserve"> PAGEREF _Toc148535395 \h </w:instrText>
        </w:r>
        <w:r w:rsidR="00E60C55" w:rsidRPr="00E60C55">
          <w:rPr>
            <w:vanish/>
          </w:rPr>
        </w:r>
        <w:r w:rsidR="00E60C55" w:rsidRPr="00E60C55">
          <w:rPr>
            <w:vanish/>
          </w:rPr>
          <w:fldChar w:fldCharType="separate"/>
        </w:r>
        <w:r w:rsidR="0009346C">
          <w:rPr>
            <w:vanish/>
          </w:rPr>
          <w:t>128</w:t>
        </w:r>
        <w:r w:rsidR="00E60C55" w:rsidRPr="00E60C55">
          <w:rPr>
            <w:vanish/>
          </w:rPr>
          <w:fldChar w:fldCharType="end"/>
        </w:r>
      </w:hyperlink>
    </w:p>
    <w:p w14:paraId="4BAE8AE0" w14:textId="6485A5C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96" w:history="1">
        <w:r w:rsidRPr="00F6076F">
          <w:t>167</w:t>
        </w:r>
        <w:r>
          <w:rPr>
            <w:rFonts w:asciiTheme="minorHAnsi" w:eastAsiaTheme="minorEastAsia" w:hAnsiTheme="minorHAnsi" w:cstheme="minorBidi"/>
            <w:kern w:val="2"/>
            <w:sz w:val="22"/>
            <w:szCs w:val="22"/>
            <w:lang w:eastAsia="en-AU"/>
            <w14:ligatures w14:val="standardContextual"/>
          </w:rPr>
          <w:tab/>
        </w:r>
        <w:r w:rsidRPr="00F6076F">
          <w:t>Purpose—pt 4.8</w:t>
        </w:r>
        <w:r>
          <w:tab/>
        </w:r>
        <w:r>
          <w:fldChar w:fldCharType="begin"/>
        </w:r>
        <w:r>
          <w:instrText xml:space="preserve"> PAGEREF _Toc148535396 \h </w:instrText>
        </w:r>
        <w:r>
          <w:fldChar w:fldCharType="separate"/>
        </w:r>
        <w:r w:rsidR="0009346C">
          <w:t>128</w:t>
        </w:r>
        <w:r>
          <w:fldChar w:fldCharType="end"/>
        </w:r>
      </w:hyperlink>
    </w:p>
    <w:p w14:paraId="02128D38" w14:textId="024B4978"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397" w:history="1">
        <w:r w:rsidR="00E60C55" w:rsidRPr="00F6076F">
          <w:t>Division 4.8.2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General diving work—fitness and competence of worker</w:t>
        </w:r>
        <w:r w:rsidR="00E60C55" w:rsidRPr="00E60C55">
          <w:rPr>
            <w:vanish/>
          </w:rPr>
          <w:tab/>
        </w:r>
        <w:r w:rsidR="00E60C55" w:rsidRPr="00E60C55">
          <w:rPr>
            <w:vanish/>
          </w:rPr>
          <w:fldChar w:fldCharType="begin"/>
        </w:r>
        <w:r w:rsidR="00E60C55" w:rsidRPr="00E60C55">
          <w:rPr>
            <w:vanish/>
          </w:rPr>
          <w:instrText xml:space="preserve"> PAGEREF _Toc148535397 \h </w:instrText>
        </w:r>
        <w:r w:rsidR="00E60C55" w:rsidRPr="00E60C55">
          <w:rPr>
            <w:vanish/>
          </w:rPr>
        </w:r>
        <w:r w:rsidR="00E60C55" w:rsidRPr="00E60C55">
          <w:rPr>
            <w:vanish/>
          </w:rPr>
          <w:fldChar w:fldCharType="separate"/>
        </w:r>
        <w:r w:rsidR="0009346C">
          <w:rPr>
            <w:vanish/>
          </w:rPr>
          <w:t>128</w:t>
        </w:r>
        <w:r w:rsidR="00E60C55" w:rsidRPr="00E60C55">
          <w:rPr>
            <w:vanish/>
          </w:rPr>
          <w:fldChar w:fldCharType="end"/>
        </w:r>
      </w:hyperlink>
    </w:p>
    <w:p w14:paraId="1CC048A8" w14:textId="669A09E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98" w:history="1">
        <w:r w:rsidRPr="00F6076F">
          <w:t>168</w:t>
        </w:r>
        <w:r>
          <w:rPr>
            <w:rFonts w:asciiTheme="minorHAnsi" w:eastAsiaTheme="minorEastAsia" w:hAnsiTheme="minorHAnsi" w:cstheme="minorBidi"/>
            <w:kern w:val="2"/>
            <w:sz w:val="22"/>
            <w:szCs w:val="22"/>
            <w:lang w:eastAsia="en-AU"/>
            <w14:ligatures w14:val="standardContextual"/>
          </w:rPr>
          <w:tab/>
        </w:r>
        <w:r w:rsidRPr="00F6076F">
          <w:t>Person conducting business or undertaking must ensure fitness of workers</w:t>
        </w:r>
        <w:r>
          <w:tab/>
        </w:r>
        <w:r>
          <w:fldChar w:fldCharType="begin"/>
        </w:r>
        <w:r>
          <w:instrText xml:space="preserve"> PAGEREF _Toc148535398 \h </w:instrText>
        </w:r>
        <w:r>
          <w:fldChar w:fldCharType="separate"/>
        </w:r>
        <w:r w:rsidR="0009346C">
          <w:t>128</w:t>
        </w:r>
        <w:r>
          <w:fldChar w:fldCharType="end"/>
        </w:r>
      </w:hyperlink>
    </w:p>
    <w:p w14:paraId="17B00810" w14:textId="2362018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399" w:history="1">
        <w:r w:rsidRPr="00F6076F">
          <w:t>169</w:t>
        </w:r>
        <w:r>
          <w:rPr>
            <w:rFonts w:asciiTheme="minorHAnsi" w:eastAsiaTheme="minorEastAsia" w:hAnsiTheme="minorHAnsi" w:cstheme="minorBidi"/>
            <w:kern w:val="2"/>
            <w:sz w:val="22"/>
            <w:szCs w:val="22"/>
            <w:lang w:eastAsia="en-AU"/>
            <w14:ligatures w14:val="standardContextual"/>
          </w:rPr>
          <w:tab/>
        </w:r>
        <w:r w:rsidRPr="00F6076F">
          <w:t>Certificate of medical fitness</w:t>
        </w:r>
        <w:r>
          <w:tab/>
        </w:r>
        <w:r>
          <w:fldChar w:fldCharType="begin"/>
        </w:r>
        <w:r>
          <w:instrText xml:space="preserve"> PAGEREF _Toc148535399 \h </w:instrText>
        </w:r>
        <w:r>
          <w:fldChar w:fldCharType="separate"/>
        </w:r>
        <w:r w:rsidR="0009346C">
          <w:t>129</w:t>
        </w:r>
        <w:r>
          <w:fldChar w:fldCharType="end"/>
        </w:r>
      </w:hyperlink>
    </w:p>
    <w:p w14:paraId="57320CAD" w14:textId="1D6C16E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00" w:history="1">
        <w:r w:rsidRPr="00F6076F">
          <w:t>170</w:t>
        </w:r>
        <w:r>
          <w:rPr>
            <w:rFonts w:asciiTheme="minorHAnsi" w:eastAsiaTheme="minorEastAsia" w:hAnsiTheme="minorHAnsi" w:cstheme="minorBidi"/>
            <w:kern w:val="2"/>
            <w:sz w:val="22"/>
            <w:szCs w:val="22"/>
            <w:lang w:eastAsia="en-AU"/>
            <w14:ligatures w14:val="standardContextual"/>
          </w:rPr>
          <w:tab/>
        </w:r>
        <w:r w:rsidRPr="00F6076F">
          <w:t>Duty to keep certificate of medical fitness</w:t>
        </w:r>
        <w:r>
          <w:tab/>
        </w:r>
        <w:r>
          <w:fldChar w:fldCharType="begin"/>
        </w:r>
        <w:r>
          <w:instrText xml:space="preserve"> PAGEREF _Toc148535400 \h </w:instrText>
        </w:r>
        <w:r>
          <w:fldChar w:fldCharType="separate"/>
        </w:r>
        <w:r w:rsidR="0009346C">
          <w:t>130</w:t>
        </w:r>
        <w:r>
          <w:fldChar w:fldCharType="end"/>
        </w:r>
      </w:hyperlink>
    </w:p>
    <w:p w14:paraId="361D31E6" w14:textId="379FC69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01" w:history="1">
        <w:r w:rsidRPr="00F6076F">
          <w:t>171</w:t>
        </w:r>
        <w:r>
          <w:rPr>
            <w:rFonts w:asciiTheme="minorHAnsi" w:eastAsiaTheme="minorEastAsia" w:hAnsiTheme="minorHAnsi" w:cstheme="minorBidi"/>
            <w:kern w:val="2"/>
            <w:sz w:val="22"/>
            <w:szCs w:val="22"/>
            <w:lang w:eastAsia="en-AU"/>
            <w14:ligatures w14:val="standardContextual"/>
          </w:rPr>
          <w:tab/>
        </w:r>
        <w:r w:rsidRPr="00F6076F">
          <w:t>Competence of worker—general diving work—qualifications—Act, s 44</w:t>
        </w:r>
        <w:r>
          <w:tab/>
        </w:r>
        <w:r>
          <w:fldChar w:fldCharType="begin"/>
        </w:r>
        <w:r>
          <w:instrText xml:space="preserve"> PAGEREF _Toc148535401 \h </w:instrText>
        </w:r>
        <w:r>
          <w:fldChar w:fldCharType="separate"/>
        </w:r>
        <w:r w:rsidR="0009346C">
          <w:t>130</w:t>
        </w:r>
        <w:r>
          <w:fldChar w:fldCharType="end"/>
        </w:r>
      </w:hyperlink>
    </w:p>
    <w:p w14:paraId="1910115C" w14:textId="5CB071C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02" w:history="1">
        <w:r w:rsidRPr="00F6076F">
          <w:t>171A</w:t>
        </w:r>
        <w:r>
          <w:rPr>
            <w:rFonts w:asciiTheme="minorHAnsi" w:eastAsiaTheme="minorEastAsia" w:hAnsiTheme="minorHAnsi" w:cstheme="minorBidi"/>
            <w:kern w:val="2"/>
            <w:sz w:val="22"/>
            <w:szCs w:val="22"/>
            <w:lang w:eastAsia="en-AU"/>
            <w14:ligatures w14:val="standardContextual"/>
          </w:rPr>
          <w:tab/>
        </w:r>
        <w:r w:rsidRPr="00F6076F">
          <w:t>Competence of worker—general diving work—knowledge and skill—Act, s 44</w:t>
        </w:r>
        <w:r>
          <w:tab/>
        </w:r>
        <w:r>
          <w:fldChar w:fldCharType="begin"/>
        </w:r>
        <w:r>
          <w:instrText xml:space="preserve"> PAGEREF _Toc148535402 \h </w:instrText>
        </w:r>
        <w:r>
          <w:fldChar w:fldCharType="separate"/>
        </w:r>
        <w:r w:rsidR="0009346C">
          <w:t>131</w:t>
        </w:r>
        <w:r>
          <w:fldChar w:fldCharType="end"/>
        </w:r>
      </w:hyperlink>
    </w:p>
    <w:p w14:paraId="1876B0DE" w14:textId="139C6CE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03" w:history="1">
        <w:r w:rsidRPr="00F6076F">
          <w:t>172</w:t>
        </w:r>
        <w:r>
          <w:rPr>
            <w:rFonts w:asciiTheme="minorHAnsi" w:eastAsiaTheme="minorEastAsia" w:hAnsiTheme="minorHAnsi" w:cstheme="minorBidi"/>
            <w:kern w:val="2"/>
            <w:sz w:val="22"/>
            <w:szCs w:val="22"/>
            <w:lang w:eastAsia="en-AU"/>
            <w14:ligatures w14:val="standardContextual"/>
          </w:rPr>
          <w:tab/>
        </w:r>
        <w:r w:rsidRPr="00F6076F">
          <w:t>Competence of worker—incidental diving work—Act, s 44</w:t>
        </w:r>
        <w:r>
          <w:tab/>
        </w:r>
        <w:r>
          <w:fldChar w:fldCharType="begin"/>
        </w:r>
        <w:r>
          <w:instrText xml:space="preserve"> PAGEREF _Toc148535403 \h </w:instrText>
        </w:r>
        <w:r>
          <w:fldChar w:fldCharType="separate"/>
        </w:r>
        <w:r w:rsidR="0009346C">
          <w:t>131</w:t>
        </w:r>
        <w:r>
          <w:fldChar w:fldCharType="end"/>
        </w:r>
      </w:hyperlink>
    </w:p>
    <w:p w14:paraId="1C6C0234" w14:textId="5BCF5C3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04" w:history="1">
        <w:r w:rsidRPr="00F6076F">
          <w:t>173</w:t>
        </w:r>
        <w:r>
          <w:rPr>
            <w:rFonts w:asciiTheme="minorHAnsi" w:eastAsiaTheme="minorEastAsia" w:hAnsiTheme="minorHAnsi" w:cstheme="minorBidi"/>
            <w:kern w:val="2"/>
            <w:sz w:val="22"/>
            <w:szCs w:val="22"/>
            <w:lang w:eastAsia="en-AU"/>
            <w14:ligatures w14:val="standardContextual"/>
          </w:rPr>
          <w:tab/>
        </w:r>
        <w:r w:rsidRPr="00F6076F">
          <w:t>Competence of worker—limited scientific diving work—Act, s 44</w:t>
        </w:r>
        <w:r>
          <w:tab/>
        </w:r>
        <w:r>
          <w:fldChar w:fldCharType="begin"/>
        </w:r>
        <w:r>
          <w:instrText xml:space="preserve"> PAGEREF _Toc148535404 \h </w:instrText>
        </w:r>
        <w:r>
          <w:fldChar w:fldCharType="separate"/>
        </w:r>
        <w:r w:rsidR="0009346C">
          <w:t>132</w:t>
        </w:r>
        <w:r>
          <w:fldChar w:fldCharType="end"/>
        </w:r>
      </w:hyperlink>
    </w:p>
    <w:p w14:paraId="769D384A" w14:textId="28A60DB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05" w:history="1">
        <w:r w:rsidRPr="00F6076F">
          <w:t>174</w:t>
        </w:r>
        <w:r>
          <w:rPr>
            <w:rFonts w:asciiTheme="minorHAnsi" w:eastAsiaTheme="minorEastAsia" w:hAnsiTheme="minorHAnsi" w:cstheme="minorBidi"/>
            <w:kern w:val="2"/>
            <w:sz w:val="22"/>
            <w:szCs w:val="22"/>
            <w:lang w:eastAsia="en-AU"/>
            <w14:ligatures w14:val="standardContextual"/>
          </w:rPr>
          <w:tab/>
        </w:r>
        <w:r w:rsidRPr="00F6076F">
          <w:t>Competence of competent person supervising general diving work—Act, s 44</w:t>
        </w:r>
        <w:r>
          <w:tab/>
        </w:r>
        <w:r>
          <w:fldChar w:fldCharType="begin"/>
        </w:r>
        <w:r>
          <w:instrText xml:space="preserve"> PAGEREF _Toc148535405 \h </w:instrText>
        </w:r>
        <w:r>
          <w:fldChar w:fldCharType="separate"/>
        </w:r>
        <w:r w:rsidR="0009346C">
          <w:t>132</w:t>
        </w:r>
        <w:r>
          <w:fldChar w:fldCharType="end"/>
        </w:r>
      </w:hyperlink>
    </w:p>
    <w:p w14:paraId="08855FF4" w14:textId="0195C7F2" w:rsidR="00E60C55" w:rsidRDefault="00E60C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5406" w:history="1">
        <w:r w:rsidRPr="00F6076F">
          <w:t>175</w:t>
        </w:r>
        <w:r>
          <w:rPr>
            <w:rFonts w:asciiTheme="minorHAnsi" w:eastAsiaTheme="minorEastAsia" w:hAnsiTheme="minorHAnsi" w:cstheme="minorBidi"/>
            <w:kern w:val="2"/>
            <w:sz w:val="22"/>
            <w:szCs w:val="22"/>
            <w:lang w:eastAsia="en-AU"/>
            <w14:ligatures w14:val="standardContextual"/>
          </w:rPr>
          <w:tab/>
        </w:r>
        <w:r w:rsidRPr="00F6076F">
          <w:t>Evidence of competence—duty of person conducting business or undertaking</w:t>
        </w:r>
        <w:r>
          <w:tab/>
        </w:r>
        <w:r>
          <w:fldChar w:fldCharType="begin"/>
        </w:r>
        <w:r>
          <w:instrText xml:space="preserve"> PAGEREF _Toc148535406 \h </w:instrText>
        </w:r>
        <w:r>
          <w:fldChar w:fldCharType="separate"/>
        </w:r>
        <w:r w:rsidR="0009346C">
          <w:t>133</w:t>
        </w:r>
        <w:r>
          <w:fldChar w:fldCharType="end"/>
        </w:r>
      </w:hyperlink>
    </w:p>
    <w:p w14:paraId="7FBECADC" w14:textId="35562465"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407" w:history="1">
        <w:r w:rsidR="00E60C55" w:rsidRPr="00F6076F">
          <w:t>Division 4.8.3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Managing risks—general diving work</w:t>
        </w:r>
        <w:r w:rsidR="00E60C55" w:rsidRPr="00E60C55">
          <w:rPr>
            <w:vanish/>
          </w:rPr>
          <w:tab/>
        </w:r>
        <w:r w:rsidR="00E60C55" w:rsidRPr="00E60C55">
          <w:rPr>
            <w:vanish/>
          </w:rPr>
          <w:fldChar w:fldCharType="begin"/>
        </w:r>
        <w:r w:rsidR="00E60C55" w:rsidRPr="00E60C55">
          <w:rPr>
            <w:vanish/>
          </w:rPr>
          <w:instrText xml:space="preserve"> PAGEREF _Toc148535407 \h </w:instrText>
        </w:r>
        <w:r w:rsidR="00E60C55" w:rsidRPr="00E60C55">
          <w:rPr>
            <w:vanish/>
          </w:rPr>
        </w:r>
        <w:r w:rsidR="00E60C55" w:rsidRPr="00E60C55">
          <w:rPr>
            <w:vanish/>
          </w:rPr>
          <w:fldChar w:fldCharType="separate"/>
        </w:r>
        <w:r w:rsidR="0009346C">
          <w:rPr>
            <w:vanish/>
          </w:rPr>
          <w:t>134</w:t>
        </w:r>
        <w:r w:rsidR="00E60C55" w:rsidRPr="00E60C55">
          <w:rPr>
            <w:vanish/>
          </w:rPr>
          <w:fldChar w:fldCharType="end"/>
        </w:r>
      </w:hyperlink>
    </w:p>
    <w:p w14:paraId="5579551A" w14:textId="4589DBF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08" w:history="1">
        <w:r w:rsidRPr="00F6076F">
          <w:t>176</w:t>
        </w:r>
        <w:r>
          <w:rPr>
            <w:rFonts w:asciiTheme="minorHAnsi" w:eastAsiaTheme="minorEastAsia" w:hAnsiTheme="minorHAnsi" w:cstheme="minorBidi"/>
            <w:kern w:val="2"/>
            <w:sz w:val="22"/>
            <w:szCs w:val="22"/>
            <w:lang w:eastAsia="en-AU"/>
            <w14:ligatures w14:val="standardContextual"/>
          </w:rPr>
          <w:tab/>
        </w:r>
        <w:r w:rsidRPr="00F6076F">
          <w:t>Management of risks to health and safety—Act, s 19</w:t>
        </w:r>
        <w:r>
          <w:tab/>
        </w:r>
        <w:r>
          <w:fldChar w:fldCharType="begin"/>
        </w:r>
        <w:r>
          <w:instrText xml:space="preserve"> PAGEREF _Toc148535408 \h </w:instrText>
        </w:r>
        <w:r>
          <w:fldChar w:fldCharType="separate"/>
        </w:r>
        <w:r w:rsidR="0009346C">
          <w:t>134</w:t>
        </w:r>
        <w:r>
          <w:fldChar w:fldCharType="end"/>
        </w:r>
      </w:hyperlink>
    </w:p>
    <w:p w14:paraId="2AC2B7F7" w14:textId="725D588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09" w:history="1">
        <w:r w:rsidRPr="00F6076F">
          <w:t>177</w:t>
        </w:r>
        <w:r>
          <w:rPr>
            <w:rFonts w:asciiTheme="minorHAnsi" w:eastAsiaTheme="minorEastAsia" w:hAnsiTheme="minorHAnsi" w:cstheme="minorBidi"/>
            <w:kern w:val="2"/>
            <w:sz w:val="22"/>
            <w:szCs w:val="22"/>
            <w:lang w:eastAsia="en-AU"/>
            <w14:ligatures w14:val="standardContextual"/>
          </w:rPr>
          <w:tab/>
        </w:r>
        <w:r w:rsidRPr="00F6076F">
          <w:t>Appointment of competent person to supervise diving work</w:t>
        </w:r>
        <w:r>
          <w:tab/>
        </w:r>
        <w:r>
          <w:fldChar w:fldCharType="begin"/>
        </w:r>
        <w:r>
          <w:instrText xml:space="preserve"> PAGEREF _Toc148535409 \h </w:instrText>
        </w:r>
        <w:r>
          <w:fldChar w:fldCharType="separate"/>
        </w:r>
        <w:r w:rsidR="0009346C">
          <w:t>135</w:t>
        </w:r>
        <w:r>
          <w:fldChar w:fldCharType="end"/>
        </w:r>
      </w:hyperlink>
    </w:p>
    <w:p w14:paraId="0B183954" w14:textId="6921CB2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10" w:history="1">
        <w:r w:rsidRPr="00F6076F">
          <w:t>178</w:t>
        </w:r>
        <w:r>
          <w:rPr>
            <w:rFonts w:asciiTheme="minorHAnsi" w:eastAsiaTheme="minorEastAsia" w:hAnsiTheme="minorHAnsi" w:cstheme="minorBidi"/>
            <w:kern w:val="2"/>
            <w:sz w:val="22"/>
            <w:szCs w:val="22"/>
            <w:lang w:eastAsia="en-AU"/>
            <w14:ligatures w14:val="standardContextual"/>
          </w:rPr>
          <w:tab/>
        </w:r>
        <w:r w:rsidRPr="00F6076F">
          <w:t>Additional control—dive plan</w:t>
        </w:r>
        <w:r>
          <w:tab/>
        </w:r>
        <w:r>
          <w:fldChar w:fldCharType="begin"/>
        </w:r>
        <w:r>
          <w:instrText xml:space="preserve"> PAGEREF _Toc148535410 \h </w:instrText>
        </w:r>
        <w:r>
          <w:fldChar w:fldCharType="separate"/>
        </w:r>
        <w:r w:rsidR="0009346C">
          <w:t>135</w:t>
        </w:r>
        <w:r>
          <w:fldChar w:fldCharType="end"/>
        </w:r>
      </w:hyperlink>
    </w:p>
    <w:p w14:paraId="3B5C00A4" w14:textId="4401627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11" w:history="1">
        <w:r w:rsidRPr="00F6076F">
          <w:t>179</w:t>
        </w:r>
        <w:r>
          <w:rPr>
            <w:rFonts w:asciiTheme="minorHAnsi" w:eastAsiaTheme="minorEastAsia" w:hAnsiTheme="minorHAnsi" w:cstheme="minorBidi"/>
            <w:kern w:val="2"/>
            <w:sz w:val="22"/>
            <w:szCs w:val="22"/>
            <w:lang w:eastAsia="en-AU"/>
            <w14:ligatures w14:val="standardContextual"/>
          </w:rPr>
          <w:tab/>
        </w:r>
        <w:r w:rsidRPr="00F6076F">
          <w:t>Dive plan must be complied with</w:t>
        </w:r>
        <w:r>
          <w:tab/>
        </w:r>
        <w:r>
          <w:fldChar w:fldCharType="begin"/>
        </w:r>
        <w:r>
          <w:instrText xml:space="preserve"> PAGEREF _Toc148535411 \h </w:instrText>
        </w:r>
        <w:r>
          <w:fldChar w:fldCharType="separate"/>
        </w:r>
        <w:r w:rsidR="0009346C">
          <w:t>136</w:t>
        </w:r>
        <w:r>
          <w:fldChar w:fldCharType="end"/>
        </w:r>
      </w:hyperlink>
    </w:p>
    <w:p w14:paraId="53916519" w14:textId="2FC6759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12" w:history="1">
        <w:r w:rsidRPr="00F6076F">
          <w:t>180</w:t>
        </w:r>
        <w:r>
          <w:rPr>
            <w:rFonts w:asciiTheme="minorHAnsi" w:eastAsiaTheme="minorEastAsia" w:hAnsiTheme="minorHAnsi" w:cstheme="minorBidi"/>
            <w:kern w:val="2"/>
            <w:sz w:val="22"/>
            <w:szCs w:val="22"/>
            <w:lang w:eastAsia="en-AU"/>
            <w14:ligatures w14:val="standardContextual"/>
          </w:rPr>
          <w:tab/>
        </w:r>
        <w:r w:rsidRPr="00F6076F">
          <w:t>Additional control—dive safety log to be kept</w:t>
        </w:r>
        <w:r>
          <w:tab/>
        </w:r>
        <w:r>
          <w:fldChar w:fldCharType="begin"/>
        </w:r>
        <w:r>
          <w:instrText xml:space="preserve"> PAGEREF _Toc148535412 \h </w:instrText>
        </w:r>
        <w:r>
          <w:fldChar w:fldCharType="separate"/>
        </w:r>
        <w:r w:rsidR="0009346C">
          <w:t>137</w:t>
        </w:r>
        <w:r>
          <w:fldChar w:fldCharType="end"/>
        </w:r>
      </w:hyperlink>
    </w:p>
    <w:p w14:paraId="0BE061E7" w14:textId="7CFB087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13" w:history="1">
        <w:r w:rsidRPr="00F6076F">
          <w:t>181</w:t>
        </w:r>
        <w:r>
          <w:rPr>
            <w:rFonts w:asciiTheme="minorHAnsi" w:eastAsiaTheme="minorEastAsia" w:hAnsiTheme="minorHAnsi" w:cstheme="minorBidi"/>
            <w:kern w:val="2"/>
            <w:sz w:val="22"/>
            <w:szCs w:val="22"/>
            <w:lang w:eastAsia="en-AU"/>
            <w14:ligatures w14:val="standardContextual"/>
          </w:rPr>
          <w:tab/>
        </w:r>
        <w:r w:rsidRPr="00F6076F">
          <w:t>Use of dive safety log</w:t>
        </w:r>
        <w:r>
          <w:tab/>
        </w:r>
        <w:r>
          <w:fldChar w:fldCharType="begin"/>
        </w:r>
        <w:r>
          <w:instrText xml:space="preserve"> PAGEREF _Toc148535413 \h </w:instrText>
        </w:r>
        <w:r>
          <w:fldChar w:fldCharType="separate"/>
        </w:r>
        <w:r w:rsidR="0009346C">
          <w:t>138</w:t>
        </w:r>
        <w:r>
          <w:fldChar w:fldCharType="end"/>
        </w:r>
      </w:hyperlink>
    </w:p>
    <w:p w14:paraId="3A188B06" w14:textId="015990A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14" w:history="1">
        <w:r w:rsidRPr="00F6076F">
          <w:t>182</w:t>
        </w:r>
        <w:r>
          <w:rPr>
            <w:rFonts w:asciiTheme="minorHAnsi" w:eastAsiaTheme="minorEastAsia" w:hAnsiTheme="minorHAnsi" w:cstheme="minorBidi"/>
            <w:kern w:val="2"/>
            <w:sz w:val="22"/>
            <w:szCs w:val="22"/>
            <w:lang w:eastAsia="en-AU"/>
            <w14:ligatures w14:val="standardContextual"/>
          </w:rPr>
          <w:tab/>
        </w:r>
        <w:r w:rsidRPr="00F6076F">
          <w:t>Record keeping</w:t>
        </w:r>
        <w:r>
          <w:tab/>
        </w:r>
        <w:r>
          <w:fldChar w:fldCharType="begin"/>
        </w:r>
        <w:r>
          <w:instrText xml:space="preserve"> PAGEREF _Toc148535414 \h </w:instrText>
        </w:r>
        <w:r>
          <w:fldChar w:fldCharType="separate"/>
        </w:r>
        <w:r w:rsidR="0009346C">
          <w:t>140</w:t>
        </w:r>
        <w:r>
          <w:fldChar w:fldCharType="end"/>
        </w:r>
      </w:hyperlink>
    </w:p>
    <w:p w14:paraId="5A9A302E" w14:textId="6F94CB07"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415" w:history="1">
        <w:r w:rsidR="00E60C55" w:rsidRPr="00F6076F">
          <w:t>Division 4.8.4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High risk diving work</w:t>
        </w:r>
        <w:r w:rsidR="00E60C55" w:rsidRPr="00E60C55">
          <w:rPr>
            <w:vanish/>
          </w:rPr>
          <w:tab/>
        </w:r>
        <w:r w:rsidR="00E60C55" w:rsidRPr="00E60C55">
          <w:rPr>
            <w:vanish/>
          </w:rPr>
          <w:fldChar w:fldCharType="begin"/>
        </w:r>
        <w:r w:rsidR="00E60C55" w:rsidRPr="00E60C55">
          <w:rPr>
            <w:vanish/>
          </w:rPr>
          <w:instrText xml:space="preserve"> PAGEREF _Toc148535415 \h </w:instrText>
        </w:r>
        <w:r w:rsidR="00E60C55" w:rsidRPr="00E60C55">
          <w:rPr>
            <w:vanish/>
          </w:rPr>
        </w:r>
        <w:r w:rsidR="00E60C55" w:rsidRPr="00E60C55">
          <w:rPr>
            <w:vanish/>
          </w:rPr>
          <w:fldChar w:fldCharType="separate"/>
        </w:r>
        <w:r w:rsidR="0009346C">
          <w:rPr>
            <w:vanish/>
          </w:rPr>
          <w:t>142</w:t>
        </w:r>
        <w:r w:rsidR="00E60C55" w:rsidRPr="00E60C55">
          <w:rPr>
            <w:vanish/>
          </w:rPr>
          <w:fldChar w:fldCharType="end"/>
        </w:r>
      </w:hyperlink>
    </w:p>
    <w:p w14:paraId="68374E18" w14:textId="0854910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16" w:history="1">
        <w:r w:rsidRPr="00F6076F">
          <w:t>183</w:t>
        </w:r>
        <w:r>
          <w:rPr>
            <w:rFonts w:asciiTheme="minorHAnsi" w:eastAsiaTheme="minorEastAsia" w:hAnsiTheme="minorHAnsi" w:cstheme="minorBidi"/>
            <w:kern w:val="2"/>
            <w:sz w:val="22"/>
            <w:szCs w:val="22"/>
            <w:lang w:eastAsia="en-AU"/>
            <w14:ligatures w14:val="standardContextual"/>
          </w:rPr>
          <w:tab/>
        </w:r>
        <w:r w:rsidRPr="00F6076F">
          <w:t>Duties of person conducting business or undertaking—Act, s 44</w:t>
        </w:r>
        <w:r>
          <w:tab/>
        </w:r>
        <w:r>
          <w:fldChar w:fldCharType="begin"/>
        </w:r>
        <w:r>
          <w:instrText xml:space="preserve"> PAGEREF _Toc148535416 \h </w:instrText>
        </w:r>
        <w:r>
          <w:fldChar w:fldCharType="separate"/>
        </w:r>
        <w:r w:rsidR="0009346C">
          <w:t>142</w:t>
        </w:r>
        <w:r>
          <w:fldChar w:fldCharType="end"/>
        </w:r>
      </w:hyperlink>
    </w:p>
    <w:p w14:paraId="2CBBD273" w14:textId="7C2A7F0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17" w:history="1">
        <w:r w:rsidRPr="00F6076F">
          <w:t>184</w:t>
        </w:r>
        <w:r>
          <w:rPr>
            <w:rFonts w:asciiTheme="minorHAnsi" w:eastAsiaTheme="minorEastAsia" w:hAnsiTheme="minorHAnsi" w:cstheme="minorBidi"/>
            <w:kern w:val="2"/>
            <w:sz w:val="22"/>
            <w:szCs w:val="22"/>
            <w:lang w:eastAsia="en-AU"/>
            <w14:ligatures w14:val="standardContextual"/>
          </w:rPr>
          <w:tab/>
        </w:r>
        <w:r w:rsidRPr="00F6076F">
          <w:t>Duty of worker—competence—Act, s 44</w:t>
        </w:r>
        <w:r>
          <w:tab/>
        </w:r>
        <w:r>
          <w:fldChar w:fldCharType="begin"/>
        </w:r>
        <w:r>
          <w:instrText xml:space="preserve"> PAGEREF _Toc148535417 \h </w:instrText>
        </w:r>
        <w:r>
          <w:fldChar w:fldCharType="separate"/>
        </w:r>
        <w:r w:rsidR="0009346C">
          <w:t>142</w:t>
        </w:r>
        <w:r>
          <w:fldChar w:fldCharType="end"/>
        </w:r>
      </w:hyperlink>
    </w:p>
    <w:p w14:paraId="3C85568D" w14:textId="6C6CABA9" w:rsidR="00E60C55" w:rsidRDefault="0005378B">
      <w:pPr>
        <w:pStyle w:val="TOC1"/>
        <w:rPr>
          <w:rFonts w:asciiTheme="minorHAnsi" w:eastAsiaTheme="minorEastAsia" w:hAnsiTheme="minorHAnsi" w:cstheme="minorBidi"/>
          <w:b w:val="0"/>
          <w:kern w:val="2"/>
          <w:sz w:val="22"/>
          <w:szCs w:val="22"/>
          <w:lang w:eastAsia="en-AU"/>
          <w14:ligatures w14:val="standardContextual"/>
        </w:rPr>
      </w:pPr>
      <w:hyperlink w:anchor="_Toc148535418" w:history="1">
        <w:r w:rsidR="00E60C55" w:rsidRPr="00F6076F">
          <w:t>Chapter 5</w:t>
        </w:r>
        <w:r w:rsidR="00E60C55">
          <w:rPr>
            <w:rFonts w:asciiTheme="minorHAnsi" w:eastAsiaTheme="minorEastAsia" w:hAnsiTheme="minorHAnsi" w:cstheme="minorBidi"/>
            <w:b w:val="0"/>
            <w:kern w:val="2"/>
            <w:sz w:val="22"/>
            <w:szCs w:val="22"/>
            <w:lang w:eastAsia="en-AU"/>
            <w14:ligatures w14:val="standardContextual"/>
          </w:rPr>
          <w:tab/>
        </w:r>
        <w:r w:rsidR="00E60C55" w:rsidRPr="00F6076F">
          <w:rPr>
            <w:lang w:eastAsia="en-AU"/>
          </w:rPr>
          <w:t>Plant and structures</w:t>
        </w:r>
        <w:r w:rsidR="00E60C55" w:rsidRPr="00E60C55">
          <w:rPr>
            <w:vanish/>
          </w:rPr>
          <w:tab/>
        </w:r>
        <w:r w:rsidR="00E60C55" w:rsidRPr="00E60C55">
          <w:rPr>
            <w:vanish/>
          </w:rPr>
          <w:fldChar w:fldCharType="begin"/>
        </w:r>
        <w:r w:rsidR="00E60C55" w:rsidRPr="00E60C55">
          <w:rPr>
            <w:vanish/>
          </w:rPr>
          <w:instrText xml:space="preserve"> PAGEREF _Toc148535418 \h </w:instrText>
        </w:r>
        <w:r w:rsidR="00E60C55" w:rsidRPr="00E60C55">
          <w:rPr>
            <w:vanish/>
          </w:rPr>
        </w:r>
        <w:r w:rsidR="00E60C55" w:rsidRPr="00E60C55">
          <w:rPr>
            <w:vanish/>
          </w:rPr>
          <w:fldChar w:fldCharType="separate"/>
        </w:r>
        <w:r w:rsidR="0009346C">
          <w:rPr>
            <w:vanish/>
          </w:rPr>
          <w:t>143</w:t>
        </w:r>
        <w:r w:rsidR="00E60C55" w:rsidRPr="00E60C55">
          <w:rPr>
            <w:vanish/>
          </w:rPr>
          <w:fldChar w:fldCharType="end"/>
        </w:r>
      </w:hyperlink>
    </w:p>
    <w:p w14:paraId="625631B8" w14:textId="7F923A01"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419" w:history="1">
        <w:r w:rsidR="00E60C55" w:rsidRPr="00F6076F">
          <w:t>Part 5.1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General duties for plant and structures</w:t>
        </w:r>
        <w:r w:rsidR="00E60C55" w:rsidRPr="00E60C55">
          <w:rPr>
            <w:vanish/>
          </w:rPr>
          <w:tab/>
        </w:r>
        <w:r w:rsidR="00E60C55" w:rsidRPr="00E60C55">
          <w:rPr>
            <w:vanish/>
          </w:rPr>
          <w:fldChar w:fldCharType="begin"/>
        </w:r>
        <w:r w:rsidR="00E60C55" w:rsidRPr="00E60C55">
          <w:rPr>
            <w:vanish/>
          </w:rPr>
          <w:instrText xml:space="preserve"> PAGEREF _Toc148535419 \h </w:instrText>
        </w:r>
        <w:r w:rsidR="00E60C55" w:rsidRPr="00E60C55">
          <w:rPr>
            <w:vanish/>
          </w:rPr>
        </w:r>
        <w:r w:rsidR="00E60C55" w:rsidRPr="00E60C55">
          <w:rPr>
            <w:vanish/>
          </w:rPr>
          <w:fldChar w:fldCharType="separate"/>
        </w:r>
        <w:r w:rsidR="0009346C">
          <w:rPr>
            <w:vanish/>
          </w:rPr>
          <w:t>143</w:t>
        </w:r>
        <w:r w:rsidR="00E60C55" w:rsidRPr="00E60C55">
          <w:rPr>
            <w:vanish/>
          </w:rPr>
          <w:fldChar w:fldCharType="end"/>
        </w:r>
      </w:hyperlink>
    </w:p>
    <w:p w14:paraId="1FBE3929" w14:textId="55DB5CCA"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420" w:history="1">
        <w:r w:rsidR="00E60C55" w:rsidRPr="00F6076F">
          <w:t>Division 5.1.1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Preliminary</w:t>
        </w:r>
        <w:r w:rsidR="00E60C55" w:rsidRPr="00E60C55">
          <w:rPr>
            <w:vanish/>
          </w:rPr>
          <w:tab/>
        </w:r>
        <w:r w:rsidR="00E60C55" w:rsidRPr="00E60C55">
          <w:rPr>
            <w:vanish/>
          </w:rPr>
          <w:fldChar w:fldCharType="begin"/>
        </w:r>
        <w:r w:rsidR="00E60C55" w:rsidRPr="00E60C55">
          <w:rPr>
            <w:vanish/>
          </w:rPr>
          <w:instrText xml:space="preserve"> PAGEREF _Toc148535420 \h </w:instrText>
        </w:r>
        <w:r w:rsidR="00E60C55" w:rsidRPr="00E60C55">
          <w:rPr>
            <w:vanish/>
          </w:rPr>
        </w:r>
        <w:r w:rsidR="00E60C55" w:rsidRPr="00E60C55">
          <w:rPr>
            <w:vanish/>
          </w:rPr>
          <w:fldChar w:fldCharType="separate"/>
        </w:r>
        <w:r w:rsidR="0009346C">
          <w:rPr>
            <w:vanish/>
          </w:rPr>
          <w:t>143</w:t>
        </w:r>
        <w:r w:rsidR="00E60C55" w:rsidRPr="00E60C55">
          <w:rPr>
            <w:vanish/>
          </w:rPr>
          <w:fldChar w:fldCharType="end"/>
        </w:r>
      </w:hyperlink>
    </w:p>
    <w:p w14:paraId="5FA3A126" w14:textId="694A1C3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21" w:history="1">
        <w:r w:rsidRPr="00F6076F">
          <w:t>185</w:t>
        </w:r>
        <w:r>
          <w:rPr>
            <w:rFonts w:asciiTheme="minorHAnsi" w:eastAsiaTheme="minorEastAsia" w:hAnsiTheme="minorHAnsi" w:cstheme="minorBidi"/>
            <w:kern w:val="2"/>
            <w:sz w:val="22"/>
            <w:szCs w:val="22"/>
            <w:lang w:eastAsia="en-AU"/>
            <w14:ligatures w14:val="standardContextual"/>
          </w:rPr>
          <w:tab/>
        </w:r>
        <w:r w:rsidRPr="00F6076F">
          <w:t>Application—pt 5.1 to plant</w:t>
        </w:r>
        <w:r>
          <w:tab/>
        </w:r>
        <w:r>
          <w:fldChar w:fldCharType="begin"/>
        </w:r>
        <w:r>
          <w:instrText xml:space="preserve"> PAGEREF _Toc148535421 \h </w:instrText>
        </w:r>
        <w:r>
          <w:fldChar w:fldCharType="separate"/>
        </w:r>
        <w:r w:rsidR="0009346C">
          <w:t>143</w:t>
        </w:r>
        <w:r>
          <w:fldChar w:fldCharType="end"/>
        </w:r>
      </w:hyperlink>
    </w:p>
    <w:p w14:paraId="236A250B" w14:textId="6EA9FDA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22" w:history="1">
        <w:r w:rsidRPr="00F6076F">
          <w:t>186</w:t>
        </w:r>
        <w:r>
          <w:rPr>
            <w:rFonts w:asciiTheme="minorHAnsi" w:eastAsiaTheme="minorEastAsia" w:hAnsiTheme="minorHAnsi" w:cstheme="minorBidi"/>
            <w:kern w:val="2"/>
            <w:sz w:val="22"/>
            <w:szCs w:val="22"/>
            <w:lang w:eastAsia="en-AU"/>
            <w14:ligatures w14:val="standardContextual"/>
          </w:rPr>
          <w:tab/>
        </w:r>
        <w:r w:rsidRPr="00F6076F">
          <w:t>Application—pt 5.1 to structures</w:t>
        </w:r>
        <w:r>
          <w:tab/>
        </w:r>
        <w:r>
          <w:fldChar w:fldCharType="begin"/>
        </w:r>
        <w:r>
          <w:instrText xml:space="preserve"> PAGEREF _Toc148535422 \h </w:instrText>
        </w:r>
        <w:r>
          <w:fldChar w:fldCharType="separate"/>
        </w:r>
        <w:r w:rsidR="0009346C">
          <w:t>143</w:t>
        </w:r>
        <w:r>
          <w:fldChar w:fldCharType="end"/>
        </w:r>
      </w:hyperlink>
    </w:p>
    <w:p w14:paraId="3A1BE299" w14:textId="11428A60"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423" w:history="1">
        <w:r w:rsidR="00E60C55" w:rsidRPr="00F6076F">
          <w:t>Division 5.1.2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Duties of persons conducting businesses or undertakings that design plant</w:t>
        </w:r>
        <w:r w:rsidR="00E60C55" w:rsidRPr="00E60C55">
          <w:rPr>
            <w:vanish/>
          </w:rPr>
          <w:tab/>
        </w:r>
        <w:r w:rsidR="00E60C55" w:rsidRPr="00E60C55">
          <w:rPr>
            <w:vanish/>
          </w:rPr>
          <w:fldChar w:fldCharType="begin"/>
        </w:r>
        <w:r w:rsidR="00E60C55" w:rsidRPr="00E60C55">
          <w:rPr>
            <w:vanish/>
          </w:rPr>
          <w:instrText xml:space="preserve"> PAGEREF _Toc148535423 \h </w:instrText>
        </w:r>
        <w:r w:rsidR="00E60C55" w:rsidRPr="00E60C55">
          <w:rPr>
            <w:vanish/>
          </w:rPr>
        </w:r>
        <w:r w:rsidR="00E60C55" w:rsidRPr="00E60C55">
          <w:rPr>
            <w:vanish/>
          </w:rPr>
          <w:fldChar w:fldCharType="separate"/>
        </w:r>
        <w:r w:rsidR="0009346C">
          <w:rPr>
            <w:vanish/>
          </w:rPr>
          <w:t>143</w:t>
        </w:r>
        <w:r w:rsidR="00E60C55" w:rsidRPr="00E60C55">
          <w:rPr>
            <w:vanish/>
          </w:rPr>
          <w:fldChar w:fldCharType="end"/>
        </w:r>
      </w:hyperlink>
    </w:p>
    <w:p w14:paraId="5AD0EBFC" w14:textId="102051E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24" w:history="1">
        <w:r w:rsidRPr="00F6076F">
          <w:t>187</w:t>
        </w:r>
        <w:r>
          <w:rPr>
            <w:rFonts w:asciiTheme="minorHAnsi" w:eastAsiaTheme="minorEastAsia" w:hAnsiTheme="minorHAnsi" w:cstheme="minorBidi"/>
            <w:kern w:val="2"/>
            <w:sz w:val="22"/>
            <w:szCs w:val="22"/>
            <w:lang w:eastAsia="en-AU"/>
            <w14:ligatures w14:val="standardContextual"/>
          </w:rPr>
          <w:tab/>
        </w:r>
        <w:r w:rsidRPr="00F6076F">
          <w:t>Provision of information to manufacturer</w:t>
        </w:r>
        <w:r>
          <w:tab/>
        </w:r>
        <w:r>
          <w:fldChar w:fldCharType="begin"/>
        </w:r>
        <w:r>
          <w:instrText xml:space="preserve"> PAGEREF _Toc148535424 \h </w:instrText>
        </w:r>
        <w:r>
          <w:fldChar w:fldCharType="separate"/>
        </w:r>
        <w:r w:rsidR="0009346C">
          <w:t>143</w:t>
        </w:r>
        <w:r>
          <w:fldChar w:fldCharType="end"/>
        </w:r>
      </w:hyperlink>
    </w:p>
    <w:p w14:paraId="1BFA0BAC" w14:textId="034D171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25" w:history="1">
        <w:r w:rsidRPr="00F6076F">
          <w:t>188</w:t>
        </w:r>
        <w:r>
          <w:rPr>
            <w:rFonts w:asciiTheme="minorHAnsi" w:eastAsiaTheme="minorEastAsia" w:hAnsiTheme="minorHAnsi" w:cstheme="minorBidi"/>
            <w:kern w:val="2"/>
            <w:sz w:val="22"/>
            <w:szCs w:val="22"/>
            <w:lang w:eastAsia="en-AU"/>
            <w14:ligatures w14:val="standardContextual"/>
          </w:rPr>
          <w:tab/>
        </w:r>
        <w:r w:rsidRPr="00F6076F">
          <w:t>Hazard identified in design during manufacture</w:t>
        </w:r>
        <w:r>
          <w:tab/>
        </w:r>
        <w:r>
          <w:fldChar w:fldCharType="begin"/>
        </w:r>
        <w:r>
          <w:instrText xml:space="preserve"> PAGEREF _Toc148535425 \h </w:instrText>
        </w:r>
        <w:r>
          <w:fldChar w:fldCharType="separate"/>
        </w:r>
        <w:r w:rsidR="0009346C">
          <w:t>144</w:t>
        </w:r>
        <w:r>
          <w:fldChar w:fldCharType="end"/>
        </w:r>
      </w:hyperlink>
    </w:p>
    <w:p w14:paraId="629E9941" w14:textId="0BF7287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26" w:history="1">
        <w:r w:rsidRPr="00F6076F">
          <w:t>189</w:t>
        </w:r>
        <w:r>
          <w:rPr>
            <w:rFonts w:asciiTheme="minorHAnsi" w:eastAsiaTheme="minorEastAsia" w:hAnsiTheme="minorHAnsi" w:cstheme="minorBidi"/>
            <w:kern w:val="2"/>
            <w:sz w:val="22"/>
            <w:szCs w:val="22"/>
            <w:lang w:eastAsia="en-AU"/>
            <w14:ligatures w14:val="standardContextual"/>
          </w:rPr>
          <w:tab/>
        </w:r>
        <w:r w:rsidRPr="00F6076F">
          <w:t>Guarding</w:t>
        </w:r>
        <w:r>
          <w:tab/>
        </w:r>
        <w:r>
          <w:fldChar w:fldCharType="begin"/>
        </w:r>
        <w:r>
          <w:instrText xml:space="preserve"> PAGEREF _Toc148535426 \h </w:instrText>
        </w:r>
        <w:r>
          <w:fldChar w:fldCharType="separate"/>
        </w:r>
        <w:r w:rsidR="0009346C">
          <w:t>145</w:t>
        </w:r>
        <w:r>
          <w:fldChar w:fldCharType="end"/>
        </w:r>
      </w:hyperlink>
    </w:p>
    <w:p w14:paraId="796A2F4C" w14:textId="5DCE89E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27" w:history="1">
        <w:r w:rsidRPr="00F6076F">
          <w:t>190</w:t>
        </w:r>
        <w:r>
          <w:rPr>
            <w:rFonts w:asciiTheme="minorHAnsi" w:eastAsiaTheme="minorEastAsia" w:hAnsiTheme="minorHAnsi" w:cstheme="minorBidi"/>
            <w:kern w:val="2"/>
            <w:sz w:val="22"/>
            <w:szCs w:val="22"/>
            <w:lang w:eastAsia="en-AU"/>
            <w14:ligatures w14:val="standardContextual"/>
          </w:rPr>
          <w:tab/>
        </w:r>
        <w:r w:rsidRPr="00F6076F">
          <w:t>Operational controls</w:t>
        </w:r>
        <w:r>
          <w:tab/>
        </w:r>
        <w:r>
          <w:fldChar w:fldCharType="begin"/>
        </w:r>
        <w:r>
          <w:instrText xml:space="preserve"> PAGEREF _Toc148535427 \h </w:instrText>
        </w:r>
        <w:r>
          <w:fldChar w:fldCharType="separate"/>
        </w:r>
        <w:r w:rsidR="0009346C">
          <w:t>147</w:t>
        </w:r>
        <w:r>
          <w:fldChar w:fldCharType="end"/>
        </w:r>
      </w:hyperlink>
    </w:p>
    <w:p w14:paraId="79A56AE5" w14:textId="1A235CC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28" w:history="1">
        <w:r w:rsidRPr="00F6076F">
          <w:t>191</w:t>
        </w:r>
        <w:r>
          <w:rPr>
            <w:rFonts w:asciiTheme="minorHAnsi" w:eastAsiaTheme="minorEastAsia" w:hAnsiTheme="minorHAnsi" w:cstheme="minorBidi"/>
            <w:kern w:val="2"/>
            <w:sz w:val="22"/>
            <w:szCs w:val="22"/>
            <w:lang w:eastAsia="en-AU"/>
            <w14:ligatures w14:val="standardContextual"/>
          </w:rPr>
          <w:tab/>
        </w:r>
        <w:r w:rsidRPr="00F6076F">
          <w:t>Emergency stop controls</w:t>
        </w:r>
        <w:r>
          <w:tab/>
        </w:r>
        <w:r>
          <w:fldChar w:fldCharType="begin"/>
        </w:r>
        <w:r>
          <w:instrText xml:space="preserve"> PAGEREF _Toc148535428 \h </w:instrText>
        </w:r>
        <w:r>
          <w:fldChar w:fldCharType="separate"/>
        </w:r>
        <w:r w:rsidR="0009346C">
          <w:t>149</w:t>
        </w:r>
        <w:r>
          <w:fldChar w:fldCharType="end"/>
        </w:r>
      </w:hyperlink>
    </w:p>
    <w:p w14:paraId="5A02CFCC" w14:textId="1B40CE0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29" w:history="1">
        <w:r w:rsidRPr="00F6076F">
          <w:t>192</w:t>
        </w:r>
        <w:r>
          <w:rPr>
            <w:rFonts w:asciiTheme="minorHAnsi" w:eastAsiaTheme="minorEastAsia" w:hAnsiTheme="minorHAnsi" w:cstheme="minorBidi"/>
            <w:kern w:val="2"/>
            <w:sz w:val="22"/>
            <w:szCs w:val="22"/>
            <w:lang w:eastAsia="en-AU"/>
            <w14:ligatures w14:val="standardContextual"/>
          </w:rPr>
          <w:tab/>
        </w:r>
        <w:r w:rsidRPr="00F6076F">
          <w:t>Warning devices</w:t>
        </w:r>
        <w:r>
          <w:tab/>
        </w:r>
        <w:r>
          <w:fldChar w:fldCharType="begin"/>
        </w:r>
        <w:r>
          <w:instrText xml:space="preserve"> PAGEREF _Toc148535429 \h </w:instrText>
        </w:r>
        <w:r>
          <w:fldChar w:fldCharType="separate"/>
        </w:r>
        <w:r w:rsidR="0009346C">
          <w:t>149</w:t>
        </w:r>
        <w:r>
          <w:fldChar w:fldCharType="end"/>
        </w:r>
      </w:hyperlink>
    </w:p>
    <w:p w14:paraId="38EAA1A6" w14:textId="45CBB472"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430" w:history="1">
        <w:r w:rsidR="00E60C55" w:rsidRPr="00F6076F">
          <w:t>Division 5.1.3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Duties of persons conducting businesses or undertakings that manufacture plant</w:t>
        </w:r>
        <w:r w:rsidR="00E60C55" w:rsidRPr="00E60C55">
          <w:rPr>
            <w:vanish/>
          </w:rPr>
          <w:tab/>
        </w:r>
        <w:r w:rsidR="00E60C55" w:rsidRPr="00E60C55">
          <w:rPr>
            <w:vanish/>
          </w:rPr>
          <w:fldChar w:fldCharType="begin"/>
        </w:r>
        <w:r w:rsidR="00E60C55" w:rsidRPr="00E60C55">
          <w:rPr>
            <w:vanish/>
          </w:rPr>
          <w:instrText xml:space="preserve"> PAGEREF _Toc148535430 \h </w:instrText>
        </w:r>
        <w:r w:rsidR="00E60C55" w:rsidRPr="00E60C55">
          <w:rPr>
            <w:vanish/>
          </w:rPr>
        </w:r>
        <w:r w:rsidR="00E60C55" w:rsidRPr="00E60C55">
          <w:rPr>
            <w:vanish/>
          </w:rPr>
          <w:fldChar w:fldCharType="separate"/>
        </w:r>
        <w:r w:rsidR="0009346C">
          <w:rPr>
            <w:vanish/>
          </w:rPr>
          <w:t>150</w:t>
        </w:r>
        <w:r w:rsidR="00E60C55" w:rsidRPr="00E60C55">
          <w:rPr>
            <w:vanish/>
          </w:rPr>
          <w:fldChar w:fldCharType="end"/>
        </w:r>
      </w:hyperlink>
    </w:p>
    <w:p w14:paraId="1C481D4C" w14:textId="5C5BFB5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31" w:history="1">
        <w:r w:rsidRPr="00F6076F">
          <w:t>193</w:t>
        </w:r>
        <w:r>
          <w:rPr>
            <w:rFonts w:asciiTheme="minorHAnsi" w:eastAsiaTheme="minorEastAsia" w:hAnsiTheme="minorHAnsi" w:cstheme="minorBidi"/>
            <w:kern w:val="2"/>
            <w:sz w:val="22"/>
            <w:szCs w:val="22"/>
            <w:lang w:eastAsia="en-AU"/>
            <w14:ligatures w14:val="standardContextual"/>
          </w:rPr>
          <w:tab/>
        </w:r>
        <w:r w:rsidRPr="00F6076F">
          <w:t>Control of risk—Act, s 23</w:t>
        </w:r>
        <w:r>
          <w:tab/>
        </w:r>
        <w:r>
          <w:fldChar w:fldCharType="begin"/>
        </w:r>
        <w:r>
          <w:instrText xml:space="preserve"> PAGEREF _Toc148535431 \h </w:instrText>
        </w:r>
        <w:r>
          <w:fldChar w:fldCharType="separate"/>
        </w:r>
        <w:r w:rsidR="0009346C">
          <w:t>150</w:t>
        </w:r>
        <w:r>
          <w:fldChar w:fldCharType="end"/>
        </w:r>
      </w:hyperlink>
    </w:p>
    <w:p w14:paraId="1598A4BC" w14:textId="0E76F81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32" w:history="1">
        <w:r w:rsidRPr="00F6076F">
          <w:t>194</w:t>
        </w:r>
        <w:r>
          <w:rPr>
            <w:rFonts w:asciiTheme="minorHAnsi" w:eastAsiaTheme="minorEastAsia" w:hAnsiTheme="minorHAnsi" w:cstheme="minorBidi"/>
            <w:kern w:val="2"/>
            <w:sz w:val="22"/>
            <w:szCs w:val="22"/>
            <w:lang w:eastAsia="en-AU"/>
            <w14:ligatures w14:val="standardContextual"/>
          </w:rPr>
          <w:tab/>
        </w:r>
        <w:r w:rsidRPr="00F6076F">
          <w:t>Guarding</w:t>
        </w:r>
        <w:r>
          <w:tab/>
        </w:r>
        <w:r>
          <w:fldChar w:fldCharType="begin"/>
        </w:r>
        <w:r>
          <w:instrText xml:space="preserve"> PAGEREF _Toc148535432 \h </w:instrText>
        </w:r>
        <w:r>
          <w:fldChar w:fldCharType="separate"/>
        </w:r>
        <w:r w:rsidR="0009346C">
          <w:t>152</w:t>
        </w:r>
        <w:r>
          <w:fldChar w:fldCharType="end"/>
        </w:r>
      </w:hyperlink>
    </w:p>
    <w:p w14:paraId="1BF475A6" w14:textId="1787174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33" w:history="1">
        <w:r w:rsidRPr="00F6076F">
          <w:t>195</w:t>
        </w:r>
        <w:r>
          <w:rPr>
            <w:rFonts w:asciiTheme="minorHAnsi" w:eastAsiaTheme="minorEastAsia" w:hAnsiTheme="minorHAnsi" w:cstheme="minorBidi"/>
            <w:kern w:val="2"/>
            <w:sz w:val="22"/>
            <w:szCs w:val="22"/>
            <w:lang w:eastAsia="en-AU"/>
            <w14:ligatures w14:val="standardContextual"/>
          </w:rPr>
          <w:tab/>
        </w:r>
        <w:r w:rsidRPr="00F6076F">
          <w:t>Information must be obtained and provided</w:t>
        </w:r>
        <w:r>
          <w:tab/>
        </w:r>
        <w:r>
          <w:fldChar w:fldCharType="begin"/>
        </w:r>
        <w:r>
          <w:instrText xml:space="preserve"> PAGEREF _Toc148535433 \h </w:instrText>
        </w:r>
        <w:r>
          <w:fldChar w:fldCharType="separate"/>
        </w:r>
        <w:r w:rsidR="0009346C">
          <w:t>153</w:t>
        </w:r>
        <w:r>
          <w:fldChar w:fldCharType="end"/>
        </w:r>
      </w:hyperlink>
    </w:p>
    <w:p w14:paraId="0C52215F" w14:textId="4250BFE9"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434" w:history="1">
        <w:r w:rsidR="00E60C55" w:rsidRPr="00F6076F">
          <w:t>Division 5.1.4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Duties of persons conducting businesses or undertakings that import plant</w:t>
        </w:r>
        <w:r w:rsidR="00E60C55" w:rsidRPr="00E60C55">
          <w:rPr>
            <w:vanish/>
          </w:rPr>
          <w:tab/>
        </w:r>
        <w:r w:rsidR="00E60C55" w:rsidRPr="00E60C55">
          <w:rPr>
            <w:vanish/>
          </w:rPr>
          <w:fldChar w:fldCharType="begin"/>
        </w:r>
        <w:r w:rsidR="00E60C55" w:rsidRPr="00E60C55">
          <w:rPr>
            <w:vanish/>
          </w:rPr>
          <w:instrText xml:space="preserve"> PAGEREF _Toc148535434 \h </w:instrText>
        </w:r>
        <w:r w:rsidR="00E60C55" w:rsidRPr="00E60C55">
          <w:rPr>
            <w:vanish/>
          </w:rPr>
        </w:r>
        <w:r w:rsidR="00E60C55" w:rsidRPr="00E60C55">
          <w:rPr>
            <w:vanish/>
          </w:rPr>
          <w:fldChar w:fldCharType="separate"/>
        </w:r>
        <w:r w:rsidR="0009346C">
          <w:rPr>
            <w:vanish/>
          </w:rPr>
          <w:t>154</w:t>
        </w:r>
        <w:r w:rsidR="00E60C55" w:rsidRPr="00E60C55">
          <w:rPr>
            <w:vanish/>
          </w:rPr>
          <w:fldChar w:fldCharType="end"/>
        </w:r>
      </w:hyperlink>
    </w:p>
    <w:p w14:paraId="45D6F89A" w14:textId="39E455A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35" w:history="1">
        <w:r w:rsidRPr="00F6076F">
          <w:t>196</w:t>
        </w:r>
        <w:r>
          <w:rPr>
            <w:rFonts w:asciiTheme="minorHAnsi" w:eastAsiaTheme="minorEastAsia" w:hAnsiTheme="minorHAnsi" w:cstheme="minorBidi"/>
            <w:kern w:val="2"/>
            <w:sz w:val="22"/>
            <w:szCs w:val="22"/>
            <w:lang w:eastAsia="en-AU"/>
            <w14:ligatures w14:val="standardContextual"/>
          </w:rPr>
          <w:tab/>
        </w:r>
        <w:r w:rsidRPr="00F6076F">
          <w:t>Information to be obtained and provided by importer</w:t>
        </w:r>
        <w:r>
          <w:tab/>
        </w:r>
        <w:r>
          <w:fldChar w:fldCharType="begin"/>
        </w:r>
        <w:r>
          <w:instrText xml:space="preserve"> PAGEREF _Toc148535435 \h </w:instrText>
        </w:r>
        <w:r>
          <w:fldChar w:fldCharType="separate"/>
        </w:r>
        <w:r w:rsidR="0009346C">
          <w:t>154</w:t>
        </w:r>
        <w:r>
          <w:fldChar w:fldCharType="end"/>
        </w:r>
      </w:hyperlink>
    </w:p>
    <w:p w14:paraId="630C0389" w14:textId="3DFFDAE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36" w:history="1">
        <w:r w:rsidRPr="00F6076F">
          <w:t>197</w:t>
        </w:r>
        <w:r>
          <w:rPr>
            <w:rFonts w:asciiTheme="minorHAnsi" w:eastAsiaTheme="minorEastAsia" w:hAnsiTheme="minorHAnsi" w:cstheme="minorBidi"/>
            <w:kern w:val="2"/>
            <w:sz w:val="22"/>
            <w:szCs w:val="22"/>
            <w:lang w:eastAsia="en-AU"/>
            <w14:ligatures w14:val="standardContextual"/>
          </w:rPr>
          <w:tab/>
        </w:r>
        <w:r w:rsidRPr="00F6076F">
          <w:t>Control of risk</w:t>
        </w:r>
        <w:r>
          <w:tab/>
        </w:r>
        <w:r>
          <w:fldChar w:fldCharType="begin"/>
        </w:r>
        <w:r>
          <w:instrText xml:space="preserve"> PAGEREF _Toc148535436 \h </w:instrText>
        </w:r>
        <w:r>
          <w:fldChar w:fldCharType="separate"/>
        </w:r>
        <w:r w:rsidR="0009346C">
          <w:t>154</w:t>
        </w:r>
        <w:r>
          <w:fldChar w:fldCharType="end"/>
        </w:r>
      </w:hyperlink>
    </w:p>
    <w:p w14:paraId="5EF08592" w14:textId="6EF23281"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437" w:history="1">
        <w:r w:rsidR="00E60C55" w:rsidRPr="00F6076F">
          <w:t>Division 5.1.5</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Duties of persons conducting businesses or undertakings that supply plant</w:t>
        </w:r>
        <w:r w:rsidR="00E60C55" w:rsidRPr="00E60C55">
          <w:rPr>
            <w:vanish/>
          </w:rPr>
          <w:tab/>
        </w:r>
        <w:r w:rsidR="00E60C55" w:rsidRPr="00E60C55">
          <w:rPr>
            <w:vanish/>
          </w:rPr>
          <w:fldChar w:fldCharType="begin"/>
        </w:r>
        <w:r w:rsidR="00E60C55" w:rsidRPr="00E60C55">
          <w:rPr>
            <w:vanish/>
          </w:rPr>
          <w:instrText xml:space="preserve"> PAGEREF _Toc148535437 \h </w:instrText>
        </w:r>
        <w:r w:rsidR="00E60C55" w:rsidRPr="00E60C55">
          <w:rPr>
            <w:vanish/>
          </w:rPr>
        </w:r>
        <w:r w:rsidR="00E60C55" w:rsidRPr="00E60C55">
          <w:rPr>
            <w:vanish/>
          </w:rPr>
          <w:fldChar w:fldCharType="separate"/>
        </w:r>
        <w:r w:rsidR="0009346C">
          <w:rPr>
            <w:vanish/>
          </w:rPr>
          <w:t>155</w:t>
        </w:r>
        <w:r w:rsidR="00E60C55" w:rsidRPr="00E60C55">
          <w:rPr>
            <w:vanish/>
          </w:rPr>
          <w:fldChar w:fldCharType="end"/>
        </w:r>
      </w:hyperlink>
    </w:p>
    <w:p w14:paraId="4C4113F8" w14:textId="5FF86C2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38" w:history="1">
        <w:r w:rsidRPr="00F6076F">
          <w:t>198</w:t>
        </w:r>
        <w:r>
          <w:rPr>
            <w:rFonts w:asciiTheme="minorHAnsi" w:eastAsiaTheme="minorEastAsia" w:hAnsiTheme="minorHAnsi" w:cstheme="minorBidi"/>
            <w:kern w:val="2"/>
            <w:sz w:val="22"/>
            <w:szCs w:val="22"/>
            <w:lang w:eastAsia="en-AU"/>
            <w14:ligatures w14:val="standardContextual"/>
          </w:rPr>
          <w:tab/>
        </w:r>
        <w:r w:rsidRPr="00F6076F">
          <w:t>Information to be obtained and provided by supplier</w:t>
        </w:r>
        <w:r>
          <w:tab/>
        </w:r>
        <w:r>
          <w:fldChar w:fldCharType="begin"/>
        </w:r>
        <w:r>
          <w:instrText xml:space="preserve"> PAGEREF _Toc148535438 \h </w:instrText>
        </w:r>
        <w:r>
          <w:fldChar w:fldCharType="separate"/>
        </w:r>
        <w:r w:rsidR="0009346C">
          <w:t>155</w:t>
        </w:r>
        <w:r>
          <w:fldChar w:fldCharType="end"/>
        </w:r>
      </w:hyperlink>
    </w:p>
    <w:p w14:paraId="77A7FA71" w14:textId="63D0A2C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39" w:history="1">
        <w:r w:rsidRPr="00F6076F">
          <w:t>199</w:t>
        </w:r>
        <w:r>
          <w:rPr>
            <w:rFonts w:asciiTheme="minorHAnsi" w:eastAsiaTheme="minorEastAsia" w:hAnsiTheme="minorHAnsi" w:cstheme="minorBidi"/>
            <w:kern w:val="2"/>
            <w:sz w:val="22"/>
            <w:szCs w:val="22"/>
            <w:lang w:eastAsia="en-AU"/>
            <w14:ligatures w14:val="standardContextual"/>
          </w:rPr>
          <w:tab/>
        </w:r>
        <w:r w:rsidRPr="00F6076F">
          <w:t>Supply of second</w:t>
        </w:r>
        <w:r w:rsidRPr="00F6076F">
          <w:noBreakHyphen/>
          <w:t>hand plant—duties of supplier</w:t>
        </w:r>
        <w:r>
          <w:tab/>
        </w:r>
        <w:r>
          <w:fldChar w:fldCharType="begin"/>
        </w:r>
        <w:r>
          <w:instrText xml:space="preserve"> PAGEREF _Toc148535439 \h </w:instrText>
        </w:r>
        <w:r>
          <w:fldChar w:fldCharType="separate"/>
        </w:r>
        <w:r w:rsidR="0009346C">
          <w:t>156</w:t>
        </w:r>
        <w:r>
          <w:fldChar w:fldCharType="end"/>
        </w:r>
      </w:hyperlink>
    </w:p>
    <w:p w14:paraId="023FA9BB" w14:textId="1CCB3D3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40" w:history="1">
        <w:r w:rsidRPr="00F6076F">
          <w:t>200</w:t>
        </w:r>
        <w:r>
          <w:rPr>
            <w:rFonts w:asciiTheme="minorHAnsi" w:eastAsiaTheme="minorEastAsia" w:hAnsiTheme="minorHAnsi" w:cstheme="minorBidi"/>
            <w:kern w:val="2"/>
            <w:sz w:val="22"/>
            <w:szCs w:val="22"/>
            <w:lang w:eastAsia="en-AU"/>
            <w14:ligatures w14:val="standardContextual"/>
          </w:rPr>
          <w:tab/>
        </w:r>
        <w:r w:rsidRPr="00F6076F">
          <w:t>Second</w:t>
        </w:r>
        <w:r w:rsidRPr="00F6076F">
          <w:noBreakHyphen/>
          <w:t>hand plant to be used for scrap or spare parts</w:t>
        </w:r>
        <w:r>
          <w:tab/>
        </w:r>
        <w:r>
          <w:fldChar w:fldCharType="begin"/>
        </w:r>
        <w:r>
          <w:instrText xml:space="preserve"> PAGEREF _Toc148535440 \h </w:instrText>
        </w:r>
        <w:r>
          <w:fldChar w:fldCharType="separate"/>
        </w:r>
        <w:r w:rsidR="0009346C">
          <w:t>157</w:t>
        </w:r>
        <w:r>
          <w:fldChar w:fldCharType="end"/>
        </w:r>
      </w:hyperlink>
    </w:p>
    <w:p w14:paraId="5F5F14F7" w14:textId="1FB9B7D6"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441" w:history="1">
        <w:r w:rsidR="00E60C55" w:rsidRPr="00F6076F">
          <w:t>Division 5.1.6</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Duties of persons conducting businesses or undertakings that install, construct or commission plant or structures</w:t>
        </w:r>
        <w:r w:rsidR="00E60C55" w:rsidRPr="00E60C55">
          <w:rPr>
            <w:vanish/>
          </w:rPr>
          <w:tab/>
        </w:r>
        <w:r w:rsidR="00E60C55" w:rsidRPr="00E60C55">
          <w:rPr>
            <w:vanish/>
          </w:rPr>
          <w:fldChar w:fldCharType="begin"/>
        </w:r>
        <w:r w:rsidR="00E60C55" w:rsidRPr="00E60C55">
          <w:rPr>
            <w:vanish/>
          </w:rPr>
          <w:instrText xml:space="preserve"> PAGEREF _Toc148535441 \h </w:instrText>
        </w:r>
        <w:r w:rsidR="00E60C55" w:rsidRPr="00E60C55">
          <w:rPr>
            <w:vanish/>
          </w:rPr>
        </w:r>
        <w:r w:rsidR="00E60C55" w:rsidRPr="00E60C55">
          <w:rPr>
            <w:vanish/>
          </w:rPr>
          <w:fldChar w:fldCharType="separate"/>
        </w:r>
        <w:r w:rsidR="0009346C">
          <w:rPr>
            <w:vanish/>
          </w:rPr>
          <w:t>157</w:t>
        </w:r>
        <w:r w:rsidR="00E60C55" w:rsidRPr="00E60C55">
          <w:rPr>
            <w:vanish/>
          </w:rPr>
          <w:fldChar w:fldCharType="end"/>
        </w:r>
      </w:hyperlink>
    </w:p>
    <w:p w14:paraId="5DB4441D" w14:textId="52E450F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42" w:history="1">
        <w:r w:rsidRPr="00F6076F">
          <w:t>201</w:t>
        </w:r>
        <w:r>
          <w:rPr>
            <w:rFonts w:asciiTheme="minorHAnsi" w:eastAsiaTheme="minorEastAsia" w:hAnsiTheme="minorHAnsi" w:cstheme="minorBidi"/>
            <w:kern w:val="2"/>
            <w:sz w:val="22"/>
            <w:szCs w:val="22"/>
            <w:lang w:eastAsia="en-AU"/>
            <w14:ligatures w14:val="standardContextual"/>
          </w:rPr>
          <w:tab/>
        </w:r>
        <w:r w:rsidRPr="00F6076F">
          <w:t>Duties of persons conducting businesses or undertakings that install, construct or commission plant</w:t>
        </w:r>
        <w:r>
          <w:tab/>
        </w:r>
        <w:r>
          <w:fldChar w:fldCharType="begin"/>
        </w:r>
        <w:r>
          <w:instrText xml:space="preserve"> PAGEREF _Toc148535442 \h </w:instrText>
        </w:r>
        <w:r>
          <w:fldChar w:fldCharType="separate"/>
        </w:r>
        <w:r w:rsidR="0009346C">
          <w:t>157</w:t>
        </w:r>
        <w:r>
          <w:fldChar w:fldCharType="end"/>
        </w:r>
      </w:hyperlink>
    </w:p>
    <w:p w14:paraId="67A5EB18" w14:textId="3AA2A33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43" w:history="1">
        <w:r w:rsidRPr="00F6076F">
          <w:t>202</w:t>
        </w:r>
        <w:r>
          <w:rPr>
            <w:rFonts w:asciiTheme="minorHAnsi" w:eastAsiaTheme="minorEastAsia" w:hAnsiTheme="minorHAnsi" w:cstheme="minorBidi"/>
            <w:kern w:val="2"/>
            <w:sz w:val="22"/>
            <w:szCs w:val="22"/>
            <w:lang w:eastAsia="en-AU"/>
            <w14:ligatures w14:val="standardContextual"/>
          </w:rPr>
          <w:tab/>
        </w:r>
        <w:r w:rsidRPr="00F6076F">
          <w:t>Duties of persons conducting businesses or undertakings that install, construct or commission structures</w:t>
        </w:r>
        <w:r>
          <w:tab/>
        </w:r>
        <w:r>
          <w:fldChar w:fldCharType="begin"/>
        </w:r>
        <w:r>
          <w:instrText xml:space="preserve"> PAGEREF _Toc148535443 \h </w:instrText>
        </w:r>
        <w:r>
          <w:fldChar w:fldCharType="separate"/>
        </w:r>
        <w:r w:rsidR="0009346C">
          <w:t>158</w:t>
        </w:r>
        <w:r>
          <w:fldChar w:fldCharType="end"/>
        </w:r>
      </w:hyperlink>
    </w:p>
    <w:p w14:paraId="6338DA66" w14:textId="27E75F3D"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444" w:history="1">
        <w:r w:rsidR="00E60C55" w:rsidRPr="00F6076F">
          <w:t>Division 5.1.7</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General duties of a person conducting a business or undertaking involving the management or control of plant</w:t>
        </w:r>
        <w:r w:rsidR="00E60C55" w:rsidRPr="00E60C55">
          <w:rPr>
            <w:vanish/>
          </w:rPr>
          <w:tab/>
        </w:r>
        <w:r w:rsidR="00E60C55" w:rsidRPr="00E60C55">
          <w:rPr>
            <w:vanish/>
          </w:rPr>
          <w:fldChar w:fldCharType="begin"/>
        </w:r>
        <w:r w:rsidR="00E60C55" w:rsidRPr="00E60C55">
          <w:rPr>
            <w:vanish/>
          </w:rPr>
          <w:instrText xml:space="preserve"> PAGEREF _Toc148535444 \h </w:instrText>
        </w:r>
        <w:r w:rsidR="00E60C55" w:rsidRPr="00E60C55">
          <w:rPr>
            <w:vanish/>
          </w:rPr>
        </w:r>
        <w:r w:rsidR="00E60C55" w:rsidRPr="00E60C55">
          <w:rPr>
            <w:vanish/>
          </w:rPr>
          <w:fldChar w:fldCharType="separate"/>
        </w:r>
        <w:r w:rsidR="0009346C">
          <w:rPr>
            <w:vanish/>
          </w:rPr>
          <w:t>159</w:t>
        </w:r>
        <w:r w:rsidR="00E60C55" w:rsidRPr="00E60C55">
          <w:rPr>
            <w:vanish/>
          </w:rPr>
          <w:fldChar w:fldCharType="end"/>
        </w:r>
      </w:hyperlink>
    </w:p>
    <w:p w14:paraId="171F5D5D" w14:textId="302C05A7" w:rsidR="00E60C55" w:rsidRDefault="0005378B">
      <w:pPr>
        <w:pStyle w:val="TOC4"/>
        <w:rPr>
          <w:rFonts w:asciiTheme="minorHAnsi" w:eastAsiaTheme="minorEastAsia" w:hAnsiTheme="minorHAnsi" w:cstheme="minorBidi"/>
          <w:b w:val="0"/>
          <w:kern w:val="2"/>
          <w:sz w:val="22"/>
          <w:szCs w:val="22"/>
          <w:lang w:eastAsia="en-AU"/>
          <w14:ligatures w14:val="standardContextual"/>
        </w:rPr>
      </w:pPr>
      <w:hyperlink w:anchor="_Toc148535445" w:history="1">
        <w:r w:rsidR="00E60C55" w:rsidRPr="00F6076F">
          <w:t>Subdivision 5.1.7.1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Management of risks</w:t>
        </w:r>
        <w:r w:rsidR="00E60C55" w:rsidRPr="00E60C55">
          <w:rPr>
            <w:vanish/>
          </w:rPr>
          <w:tab/>
        </w:r>
        <w:r w:rsidR="00E60C55" w:rsidRPr="00E60C55">
          <w:rPr>
            <w:vanish/>
          </w:rPr>
          <w:fldChar w:fldCharType="begin"/>
        </w:r>
        <w:r w:rsidR="00E60C55" w:rsidRPr="00E60C55">
          <w:rPr>
            <w:vanish/>
          </w:rPr>
          <w:instrText xml:space="preserve"> PAGEREF _Toc148535445 \h </w:instrText>
        </w:r>
        <w:r w:rsidR="00E60C55" w:rsidRPr="00E60C55">
          <w:rPr>
            <w:vanish/>
          </w:rPr>
        </w:r>
        <w:r w:rsidR="00E60C55" w:rsidRPr="00E60C55">
          <w:rPr>
            <w:vanish/>
          </w:rPr>
          <w:fldChar w:fldCharType="separate"/>
        </w:r>
        <w:r w:rsidR="0009346C">
          <w:rPr>
            <w:vanish/>
          </w:rPr>
          <w:t>159</w:t>
        </w:r>
        <w:r w:rsidR="00E60C55" w:rsidRPr="00E60C55">
          <w:rPr>
            <w:vanish/>
          </w:rPr>
          <w:fldChar w:fldCharType="end"/>
        </w:r>
      </w:hyperlink>
    </w:p>
    <w:p w14:paraId="294D7840" w14:textId="4A98C4B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46" w:history="1">
        <w:r w:rsidRPr="00F6076F">
          <w:t>203</w:t>
        </w:r>
        <w:r>
          <w:rPr>
            <w:rFonts w:asciiTheme="minorHAnsi" w:eastAsiaTheme="minorEastAsia" w:hAnsiTheme="minorHAnsi" w:cstheme="minorBidi"/>
            <w:kern w:val="2"/>
            <w:sz w:val="22"/>
            <w:szCs w:val="22"/>
            <w:lang w:eastAsia="en-AU"/>
            <w14:ligatures w14:val="standardContextual"/>
          </w:rPr>
          <w:tab/>
        </w:r>
        <w:r w:rsidRPr="00F6076F">
          <w:t>Management of risks to health and safety—Act, s 21</w:t>
        </w:r>
        <w:r>
          <w:tab/>
        </w:r>
        <w:r>
          <w:fldChar w:fldCharType="begin"/>
        </w:r>
        <w:r>
          <w:instrText xml:space="preserve"> PAGEREF _Toc148535446 \h </w:instrText>
        </w:r>
        <w:r>
          <w:fldChar w:fldCharType="separate"/>
        </w:r>
        <w:r w:rsidR="0009346C">
          <w:t>159</w:t>
        </w:r>
        <w:r>
          <w:fldChar w:fldCharType="end"/>
        </w:r>
      </w:hyperlink>
    </w:p>
    <w:p w14:paraId="1C0B0352" w14:textId="355ECEC1" w:rsidR="00E60C55" w:rsidRDefault="0005378B">
      <w:pPr>
        <w:pStyle w:val="TOC4"/>
        <w:rPr>
          <w:rFonts w:asciiTheme="minorHAnsi" w:eastAsiaTheme="minorEastAsia" w:hAnsiTheme="minorHAnsi" w:cstheme="minorBidi"/>
          <w:b w:val="0"/>
          <w:kern w:val="2"/>
          <w:sz w:val="22"/>
          <w:szCs w:val="22"/>
          <w:lang w:eastAsia="en-AU"/>
          <w14:ligatures w14:val="standardContextual"/>
        </w:rPr>
      </w:pPr>
      <w:hyperlink w:anchor="_Toc148535447" w:history="1">
        <w:r w:rsidR="00E60C55" w:rsidRPr="00F6076F">
          <w:t>Subdivision 5.1.7.2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Additional control measures for general plant</w:t>
        </w:r>
        <w:r w:rsidR="00E60C55" w:rsidRPr="00E60C55">
          <w:rPr>
            <w:vanish/>
          </w:rPr>
          <w:tab/>
        </w:r>
        <w:r w:rsidR="00E60C55" w:rsidRPr="00E60C55">
          <w:rPr>
            <w:vanish/>
          </w:rPr>
          <w:fldChar w:fldCharType="begin"/>
        </w:r>
        <w:r w:rsidR="00E60C55" w:rsidRPr="00E60C55">
          <w:rPr>
            <w:vanish/>
          </w:rPr>
          <w:instrText xml:space="preserve"> PAGEREF _Toc148535447 \h </w:instrText>
        </w:r>
        <w:r w:rsidR="00E60C55" w:rsidRPr="00E60C55">
          <w:rPr>
            <w:vanish/>
          </w:rPr>
        </w:r>
        <w:r w:rsidR="00E60C55" w:rsidRPr="00E60C55">
          <w:rPr>
            <w:vanish/>
          </w:rPr>
          <w:fldChar w:fldCharType="separate"/>
        </w:r>
        <w:r w:rsidR="0009346C">
          <w:rPr>
            <w:vanish/>
          </w:rPr>
          <w:t>159</w:t>
        </w:r>
        <w:r w:rsidR="00E60C55" w:rsidRPr="00E60C55">
          <w:rPr>
            <w:vanish/>
          </w:rPr>
          <w:fldChar w:fldCharType="end"/>
        </w:r>
      </w:hyperlink>
    </w:p>
    <w:p w14:paraId="6D8B32FC" w14:textId="51FF2B6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48" w:history="1">
        <w:r w:rsidRPr="00F6076F">
          <w:t>204</w:t>
        </w:r>
        <w:r>
          <w:rPr>
            <w:rFonts w:asciiTheme="minorHAnsi" w:eastAsiaTheme="minorEastAsia" w:hAnsiTheme="minorHAnsi" w:cstheme="minorBidi"/>
            <w:kern w:val="2"/>
            <w:sz w:val="22"/>
            <w:szCs w:val="22"/>
            <w:lang w:eastAsia="en-AU"/>
            <w14:ligatures w14:val="standardContextual"/>
          </w:rPr>
          <w:tab/>
        </w:r>
        <w:r w:rsidRPr="00F6076F">
          <w:t>Control of risks arising from installation or commissioning</w:t>
        </w:r>
        <w:r>
          <w:tab/>
        </w:r>
        <w:r>
          <w:fldChar w:fldCharType="begin"/>
        </w:r>
        <w:r>
          <w:instrText xml:space="preserve"> PAGEREF _Toc148535448 \h </w:instrText>
        </w:r>
        <w:r>
          <w:fldChar w:fldCharType="separate"/>
        </w:r>
        <w:r w:rsidR="0009346C">
          <w:t>159</w:t>
        </w:r>
        <w:r>
          <w:fldChar w:fldCharType="end"/>
        </w:r>
      </w:hyperlink>
    </w:p>
    <w:p w14:paraId="102FD15B" w14:textId="101CC6E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49" w:history="1">
        <w:r w:rsidRPr="00F6076F">
          <w:t>205</w:t>
        </w:r>
        <w:r>
          <w:rPr>
            <w:rFonts w:asciiTheme="minorHAnsi" w:eastAsiaTheme="minorEastAsia" w:hAnsiTheme="minorHAnsi" w:cstheme="minorBidi"/>
            <w:kern w:val="2"/>
            <w:sz w:val="22"/>
            <w:szCs w:val="22"/>
            <w:lang w:eastAsia="en-AU"/>
            <w14:ligatures w14:val="standardContextual"/>
          </w:rPr>
          <w:tab/>
        </w:r>
        <w:r w:rsidRPr="00F6076F">
          <w:t>Preventing unauthorised alterations to or interference with plant</w:t>
        </w:r>
        <w:r>
          <w:tab/>
        </w:r>
        <w:r>
          <w:fldChar w:fldCharType="begin"/>
        </w:r>
        <w:r>
          <w:instrText xml:space="preserve"> PAGEREF _Toc148535449 \h </w:instrText>
        </w:r>
        <w:r>
          <w:fldChar w:fldCharType="separate"/>
        </w:r>
        <w:r w:rsidR="0009346C">
          <w:t>161</w:t>
        </w:r>
        <w:r>
          <w:fldChar w:fldCharType="end"/>
        </w:r>
      </w:hyperlink>
    </w:p>
    <w:p w14:paraId="157F4170" w14:textId="700293F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50" w:history="1">
        <w:r w:rsidRPr="00F6076F">
          <w:t>206</w:t>
        </w:r>
        <w:r>
          <w:rPr>
            <w:rFonts w:asciiTheme="minorHAnsi" w:eastAsiaTheme="minorEastAsia" w:hAnsiTheme="minorHAnsi" w:cstheme="minorBidi"/>
            <w:kern w:val="2"/>
            <w:sz w:val="22"/>
            <w:szCs w:val="22"/>
            <w:lang w:eastAsia="en-AU"/>
            <w14:ligatures w14:val="standardContextual"/>
          </w:rPr>
          <w:tab/>
        </w:r>
        <w:r w:rsidRPr="00F6076F">
          <w:t>Proper use of plant and controls</w:t>
        </w:r>
        <w:r>
          <w:tab/>
        </w:r>
        <w:r>
          <w:fldChar w:fldCharType="begin"/>
        </w:r>
        <w:r>
          <w:instrText xml:space="preserve"> PAGEREF _Toc148535450 \h </w:instrText>
        </w:r>
        <w:r>
          <w:fldChar w:fldCharType="separate"/>
        </w:r>
        <w:r w:rsidR="0009346C">
          <w:t>162</w:t>
        </w:r>
        <w:r>
          <w:fldChar w:fldCharType="end"/>
        </w:r>
      </w:hyperlink>
    </w:p>
    <w:p w14:paraId="4DFE3410" w14:textId="3819B7F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51" w:history="1">
        <w:r w:rsidRPr="00F6076F">
          <w:t>207</w:t>
        </w:r>
        <w:r>
          <w:rPr>
            <w:rFonts w:asciiTheme="minorHAnsi" w:eastAsiaTheme="minorEastAsia" w:hAnsiTheme="minorHAnsi" w:cstheme="minorBidi"/>
            <w:kern w:val="2"/>
            <w:sz w:val="22"/>
            <w:szCs w:val="22"/>
            <w:lang w:eastAsia="en-AU"/>
            <w14:ligatures w14:val="standardContextual"/>
          </w:rPr>
          <w:tab/>
        </w:r>
        <w:r w:rsidRPr="00F6076F">
          <w:t>Plant not in use</w:t>
        </w:r>
        <w:r>
          <w:tab/>
        </w:r>
        <w:r>
          <w:fldChar w:fldCharType="begin"/>
        </w:r>
        <w:r>
          <w:instrText xml:space="preserve"> PAGEREF _Toc148535451 \h </w:instrText>
        </w:r>
        <w:r>
          <w:fldChar w:fldCharType="separate"/>
        </w:r>
        <w:r w:rsidR="0009346C">
          <w:t>163</w:t>
        </w:r>
        <w:r>
          <w:fldChar w:fldCharType="end"/>
        </w:r>
      </w:hyperlink>
    </w:p>
    <w:p w14:paraId="2C202381" w14:textId="5DA99B8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52" w:history="1">
        <w:r w:rsidRPr="00F6076F">
          <w:t>208</w:t>
        </w:r>
        <w:r>
          <w:rPr>
            <w:rFonts w:asciiTheme="minorHAnsi" w:eastAsiaTheme="minorEastAsia" w:hAnsiTheme="minorHAnsi" w:cstheme="minorBidi"/>
            <w:kern w:val="2"/>
            <w:sz w:val="22"/>
            <w:szCs w:val="22"/>
            <w:lang w:eastAsia="en-AU"/>
            <w14:ligatures w14:val="standardContextual"/>
          </w:rPr>
          <w:tab/>
        </w:r>
        <w:r w:rsidRPr="00F6076F">
          <w:t>Guarding</w:t>
        </w:r>
        <w:r>
          <w:tab/>
        </w:r>
        <w:r>
          <w:fldChar w:fldCharType="begin"/>
        </w:r>
        <w:r>
          <w:instrText xml:space="preserve"> PAGEREF _Toc148535452 \h </w:instrText>
        </w:r>
        <w:r>
          <w:fldChar w:fldCharType="separate"/>
        </w:r>
        <w:r w:rsidR="0009346C">
          <w:t>164</w:t>
        </w:r>
        <w:r>
          <w:fldChar w:fldCharType="end"/>
        </w:r>
      </w:hyperlink>
    </w:p>
    <w:p w14:paraId="67FECF99" w14:textId="161CA77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53" w:history="1">
        <w:r w:rsidRPr="00F6076F">
          <w:t>209</w:t>
        </w:r>
        <w:r>
          <w:rPr>
            <w:rFonts w:asciiTheme="minorHAnsi" w:eastAsiaTheme="minorEastAsia" w:hAnsiTheme="minorHAnsi" w:cstheme="minorBidi"/>
            <w:kern w:val="2"/>
            <w:sz w:val="22"/>
            <w:szCs w:val="22"/>
            <w:lang w:eastAsia="en-AU"/>
            <w14:ligatures w14:val="standardContextual"/>
          </w:rPr>
          <w:tab/>
        </w:r>
        <w:r w:rsidRPr="00F6076F">
          <w:t>Guarding and insulation from heat and cold</w:t>
        </w:r>
        <w:r>
          <w:tab/>
        </w:r>
        <w:r>
          <w:fldChar w:fldCharType="begin"/>
        </w:r>
        <w:r>
          <w:instrText xml:space="preserve"> PAGEREF _Toc148535453 \h </w:instrText>
        </w:r>
        <w:r>
          <w:fldChar w:fldCharType="separate"/>
        </w:r>
        <w:r w:rsidR="0009346C">
          <w:t>166</w:t>
        </w:r>
        <w:r>
          <w:fldChar w:fldCharType="end"/>
        </w:r>
      </w:hyperlink>
    </w:p>
    <w:p w14:paraId="356F0237" w14:textId="249A64F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54" w:history="1">
        <w:r w:rsidRPr="00F6076F">
          <w:t>210</w:t>
        </w:r>
        <w:r>
          <w:rPr>
            <w:rFonts w:asciiTheme="minorHAnsi" w:eastAsiaTheme="minorEastAsia" w:hAnsiTheme="minorHAnsi" w:cstheme="minorBidi"/>
            <w:kern w:val="2"/>
            <w:sz w:val="22"/>
            <w:szCs w:val="22"/>
            <w:lang w:eastAsia="en-AU"/>
            <w14:ligatures w14:val="standardContextual"/>
          </w:rPr>
          <w:tab/>
        </w:r>
        <w:r w:rsidRPr="00F6076F">
          <w:t>Operational controls</w:t>
        </w:r>
        <w:r>
          <w:tab/>
        </w:r>
        <w:r>
          <w:fldChar w:fldCharType="begin"/>
        </w:r>
        <w:r>
          <w:instrText xml:space="preserve"> PAGEREF _Toc148535454 \h </w:instrText>
        </w:r>
        <w:r>
          <w:fldChar w:fldCharType="separate"/>
        </w:r>
        <w:r w:rsidR="0009346C">
          <w:t>166</w:t>
        </w:r>
        <w:r>
          <w:fldChar w:fldCharType="end"/>
        </w:r>
      </w:hyperlink>
    </w:p>
    <w:p w14:paraId="7EB4C574" w14:textId="64D3382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55" w:history="1">
        <w:r w:rsidRPr="00F6076F">
          <w:t>211</w:t>
        </w:r>
        <w:r>
          <w:rPr>
            <w:rFonts w:asciiTheme="minorHAnsi" w:eastAsiaTheme="minorEastAsia" w:hAnsiTheme="minorHAnsi" w:cstheme="minorBidi"/>
            <w:kern w:val="2"/>
            <w:sz w:val="22"/>
            <w:szCs w:val="22"/>
            <w:lang w:eastAsia="en-AU"/>
            <w14:ligatures w14:val="standardContextual"/>
          </w:rPr>
          <w:tab/>
        </w:r>
        <w:r w:rsidRPr="00F6076F">
          <w:t>Emergency stops</w:t>
        </w:r>
        <w:r>
          <w:tab/>
        </w:r>
        <w:r>
          <w:fldChar w:fldCharType="begin"/>
        </w:r>
        <w:r>
          <w:instrText xml:space="preserve"> PAGEREF _Toc148535455 \h </w:instrText>
        </w:r>
        <w:r>
          <w:fldChar w:fldCharType="separate"/>
        </w:r>
        <w:r w:rsidR="0009346C">
          <w:t>168</w:t>
        </w:r>
        <w:r>
          <w:fldChar w:fldCharType="end"/>
        </w:r>
      </w:hyperlink>
    </w:p>
    <w:p w14:paraId="7807EC4C" w14:textId="3E5C4A7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56" w:history="1">
        <w:r w:rsidRPr="00F6076F">
          <w:t>212</w:t>
        </w:r>
        <w:r>
          <w:rPr>
            <w:rFonts w:asciiTheme="minorHAnsi" w:eastAsiaTheme="minorEastAsia" w:hAnsiTheme="minorHAnsi" w:cstheme="minorBidi"/>
            <w:kern w:val="2"/>
            <w:sz w:val="22"/>
            <w:szCs w:val="22"/>
            <w:lang w:eastAsia="en-AU"/>
            <w14:ligatures w14:val="standardContextual"/>
          </w:rPr>
          <w:tab/>
        </w:r>
        <w:r w:rsidRPr="00F6076F">
          <w:t>Warning devices</w:t>
        </w:r>
        <w:r>
          <w:tab/>
        </w:r>
        <w:r>
          <w:fldChar w:fldCharType="begin"/>
        </w:r>
        <w:r>
          <w:instrText xml:space="preserve"> PAGEREF _Toc148535456 \h </w:instrText>
        </w:r>
        <w:r>
          <w:fldChar w:fldCharType="separate"/>
        </w:r>
        <w:r w:rsidR="0009346C">
          <w:t>169</w:t>
        </w:r>
        <w:r>
          <w:fldChar w:fldCharType="end"/>
        </w:r>
      </w:hyperlink>
    </w:p>
    <w:p w14:paraId="630114DF" w14:textId="0DE2743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57" w:history="1">
        <w:r w:rsidRPr="00F6076F">
          <w:t>213</w:t>
        </w:r>
        <w:r>
          <w:rPr>
            <w:rFonts w:asciiTheme="minorHAnsi" w:eastAsiaTheme="minorEastAsia" w:hAnsiTheme="minorHAnsi" w:cstheme="minorBidi"/>
            <w:kern w:val="2"/>
            <w:sz w:val="22"/>
            <w:szCs w:val="22"/>
            <w:lang w:eastAsia="en-AU"/>
            <w14:ligatures w14:val="standardContextual"/>
          </w:rPr>
          <w:tab/>
        </w:r>
        <w:r w:rsidRPr="00F6076F">
          <w:t>Maintenance and inspection of plant</w:t>
        </w:r>
        <w:r>
          <w:tab/>
        </w:r>
        <w:r>
          <w:fldChar w:fldCharType="begin"/>
        </w:r>
        <w:r>
          <w:instrText xml:space="preserve"> PAGEREF _Toc148535457 \h </w:instrText>
        </w:r>
        <w:r>
          <w:fldChar w:fldCharType="separate"/>
        </w:r>
        <w:r w:rsidR="0009346C">
          <w:t>169</w:t>
        </w:r>
        <w:r>
          <w:fldChar w:fldCharType="end"/>
        </w:r>
      </w:hyperlink>
    </w:p>
    <w:p w14:paraId="3B8A9331" w14:textId="6858EAAD" w:rsidR="00E60C55" w:rsidRDefault="0005378B">
      <w:pPr>
        <w:pStyle w:val="TOC4"/>
        <w:rPr>
          <w:rFonts w:asciiTheme="minorHAnsi" w:eastAsiaTheme="minorEastAsia" w:hAnsiTheme="minorHAnsi" w:cstheme="minorBidi"/>
          <w:b w:val="0"/>
          <w:kern w:val="2"/>
          <w:sz w:val="22"/>
          <w:szCs w:val="22"/>
          <w:lang w:eastAsia="en-AU"/>
          <w14:ligatures w14:val="standardContextual"/>
        </w:rPr>
      </w:pPr>
      <w:hyperlink w:anchor="_Toc148535458" w:history="1">
        <w:r w:rsidR="00E60C55" w:rsidRPr="00F6076F">
          <w:t>Subdivision 5.1.7.3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Additional control measures for certain plant</w:t>
        </w:r>
        <w:r w:rsidR="00E60C55" w:rsidRPr="00E60C55">
          <w:rPr>
            <w:vanish/>
          </w:rPr>
          <w:tab/>
        </w:r>
        <w:r w:rsidR="00E60C55" w:rsidRPr="00E60C55">
          <w:rPr>
            <w:vanish/>
          </w:rPr>
          <w:fldChar w:fldCharType="begin"/>
        </w:r>
        <w:r w:rsidR="00E60C55" w:rsidRPr="00E60C55">
          <w:rPr>
            <w:vanish/>
          </w:rPr>
          <w:instrText xml:space="preserve"> PAGEREF _Toc148535458 \h </w:instrText>
        </w:r>
        <w:r w:rsidR="00E60C55" w:rsidRPr="00E60C55">
          <w:rPr>
            <w:vanish/>
          </w:rPr>
        </w:r>
        <w:r w:rsidR="00E60C55" w:rsidRPr="00E60C55">
          <w:rPr>
            <w:vanish/>
          </w:rPr>
          <w:fldChar w:fldCharType="separate"/>
        </w:r>
        <w:r w:rsidR="0009346C">
          <w:rPr>
            <w:vanish/>
          </w:rPr>
          <w:t>170</w:t>
        </w:r>
        <w:r w:rsidR="00E60C55" w:rsidRPr="00E60C55">
          <w:rPr>
            <w:vanish/>
          </w:rPr>
          <w:fldChar w:fldCharType="end"/>
        </w:r>
      </w:hyperlink>
    </w:p>
    <w:p w14:paraId="4E3D9305" w14:textId="73BCFEA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59" w:history="1">
        <w:r w:rsidRPr="00F6076F">
          <w:t>214</w:t>
        </w:r>
        <w:r>
          <w:rPr>
            <w:rFonts w:asciiTheme="minorHAnsi" w:eastAsiaTheme="minorEastAsia" w:hAnsiTheme="minorHAnsi" w:cstheme="minorBidi"/>
            <w:kern w:val="2"/>
            <w:sz w:val="22"/>
            <w:szCs w:val="22"/>
            <w:lang w:eastAsia="en-AU"/>
            <w14:ligatures w14:val="standardContextual"/>
          </w:rPr>
          <w:tab/>
        </w:r>
        <w:r w:rsidRPr="00F6076F">
          <w:t>Powered mobile plant—general control of risk—Act, s 21</w:t>
        </w:r>
        <w:r>
          <w:tab/>
        </w:r>
        <w:r>
          <w:fldChar w:fldCharType="begin"/>
        </w:r>
        <w:r>
          <w:instrText xml:space="preserve"> PAGEREF _Toc148535459 \h </w:instrText>
        </w:r>
        <w:r>
          <w:fldChar w:fldCharType="separate"/>
        </w:r>
        <w:r w:rsidR="0009346C">
          <w:t>170</w:t>
        </w:r>
        <w:r>
          <w:fldChar w:fldCharType="end"/>
        </w:r>
      </w:hyperlink>
    </w:p>
    <w:p w14:paraId="2B3E06F3" w14:textId="2B842C8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60" w:history="1">
        <w:r w:rsidRPr="00F6076F">
          <w:t>215</w:t>
        </w:r>
        <w:r>
          <w:rPr>
            <w:rFonts w:asciiTheme="minorHAnsi" w:eastAsiaTheme="minorEastAsia" w:hAnsiTheme="minorHAnsi" w:cstheme="minorBidi"/>
            <w:kern w:val="2"/>
            <w:sz w:val="22"/>
            <w:szCs w:val="22"/>
            <w:lang w:eastAsia="en-AU"/>
            <w14:ligatures w14:val="standardContextual"/>
          </w:rPr>
          <w:tab/>
        </w:r>
        <w:r w:rsidRPr="00F6076F">
          <w:t>Powered mobile plant—specific control measures</w:t>
        </w:r>
        <w:r>
          <w:tab/>
        </w:r>
        <w:r>
          <w:fldChar w:fldCharType="begin"/>
        </w:r>
        <w:r>
          <w:instrText xml:space="preserve"> PAGEREF _Toc148535460 \h </w:instrText>
        </w:r>
        <w:r>
          <w:fldChar w:fldCharType="separate"/>
        </w:r>
        <w:r w:rsidR="0009346C">
          <w:t>171</w:t>
        </w:r>
        <w:r>
          <w:fldChar w:fldCharType="end"/>
        </w:r>
      </w:hyperlink>
    </w:p>
    <w:p w14:paraId="059D73D8" w14:textId="38D62EDE" w:rsidR="00E60C55" w:rsidRDefault="00E60C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5461" w:history="1">
        <w:r w:rsidRPr="00F6076F">
          <w:t>216</w:t>
        </w:r>
        <w:r>
          <w:rPr>
            <w:rFonts w:asciiTheme="minorHAnsi" w:eastAsiaTheme="minorEastAsia" w:hAnsiTheme="minorHAnsi" w:cstheme="minorBidi"/>
            <w:kern w:val="2"/>
            <w:sz w:val="22"/>
            <w:szCs w:val="22"/>
            <w:lang w:eastAsia="en-AU"/>
            <w14:ligatures w14:val="standardContextual"/>
          </w:rPr>
          <w:tab/>
        </w:r>
        <w:r w:rsidRPr="00F6076F">
          <w:t>Roll</w:t>
        </w:r>
        <w:r w:rsidRPr="00F6076F">
          <w:noBreakHyphen/>
          <w:t>over protection on tractors</w:t>
        </w:r>
        <w:r>
          <w:tab/>
        </w:r>
        <w:r>
          <w:fldChar w:fldCharType="begin"/>
        </w:r>
        <w:r>
          <w:instrText xml:space="preserve"> PAGEREF _Toc148535461 \h </w:instrText>
        </w:r>
        <w:r>
          <w:fldChar w:fldCharType="separate"/>
        </w:r>
        <w:r w:rsidR="0009346C">
          <w:t>172</w:t>
        </w:r>
        <w:r>
          <w:fldChar w:fldCharType="end"/>
        </w:r>
      </w:hyperlink>
    </w:p>
    <w:p w14:paraId="0471D79A" w14:textId="0C0A2F5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62" w:history="1">
        <w:r w:rsidRPr="00F6076F">
          <w:t>218</w:t>
        </w:r>
        <w:r>
          <w:rPr>
            <w:rFonts w:asciiTheme="minorHAnsi" w:eastAsiaTheme="minorEastAsia" w:hAnsiTheme="minorHAnsi" w:cstheme="minorBidi"/>
            <w:kern w:val="2"/>
            <w:sz w:val="22"/>
            <w:szCs w:val="22"/>
            <w:lang w:eastAsia="en-AU"/>
            <w14:ligatures w14:val="standardContextual"/>
          </w:rPr>
          <w:tab/>
        </w:r>
        <w:r w:rsidRPr="00F6076F">
          <w:t>Industrial lift trucks</w:t>
        </w:r>
        <w:r>
          <w:tab/>
        </w:r>
        <w:r>
          <w:fldChar w:fldCharType="begin"/>
        </w:r>
        <w:r>
          <w:instrText xml:space="preserve"> PAGEREF _Toc148535462 \h </w:instrText>
        </w:r>
        <w:r>
          <w:fldChar w:fldCharType="separate"/>
        </w:r>
        <w:r w:rsidR="0009346C">
          <w:t>173</w:t>
        </w:r>
        <w:r>
          <w:fldChar w:fldCharType="end"/>
        </w:r>
      </w:hyperlink>
    </w:p>
    <w:p w14:paraId="1E68CFEB" w14:textId="2D5A1EC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63" w:history="1">
        <w:r w:rsidRPr="00F6076F">
          <w:t>219</w:t>
        </w:r>
        <w:r>
          <w:rPr>
            <w:rFonts w:asciiTheme="minorHAnsi" w:eastAsiaTheme="minorEastAsia" w:hAnsiTheme="minorHAnsi" w:cstheme="minorBidi"/>
            <w:kern w:val="2"/>
            <w:sz w:val="22"/>
            <w:szCs w:val="22"/>
            <w:lang w:eastAsia="en-AU"/>
            <w14:ligatures w14:val="standardContextual"/>
          </w:rPr>
          <w:tab/>
        </w:r>
        <w:r w:rsidRPr="00F6076F">
          <w:t>Plant that lifts or suspends loads</w:t>
        </w:r>
        <w:r>
          <w:tab/>
        </w:r>
        <w:r>
          <w:fldChar w:fldCharType="begin"/>
        </w:r>
        <w:r>
          <w:instrText xml:space="preserve"> PAGEREF _Toc148535463 \h </w:instrText>
        </w:r>
        <w:r>
          <w:fldChar w:fldCharType="separate"/>
        </w:r>
        <w:r w:rsidR="0009346C">
          <w:t>175</w:t>
        </w:r>
        <w:r>
          <w:fldChar w:fldCharType="end"/>
        </w:r>
      </w:hyperlink>
    </w:p>
    <w:p w14:paraId="35FD1ADA" w14:textId="497DA25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64" w:history="1">
        <w:r w:rsidRPr="00F6076F">
          <w:t>220</w:t>
        </w:r>
        <w:r>
          <w:rPr>
            <w:rFonts w:asciiTheme="minorHAnsi" w:eastAsiaTheme="minorEastAsia" w:hAnsiTheme="minorHAnsi" w:cstheme="minorBidi"/>
            <w:kern w:val="2"/>
            <w:sz w:val="22"/>
            <w:szCs w:val="22"/>
            <w:lang w:eastAsia="en-AU"/>
            <w14:ligatures w14:val="standardContextual"/>
          </w:rPr>
          <w:tab/>
        </w:r>
        <w:r w:rsidRPr="00F6076F">
          <w:t>Exception—plant not specifically designed to lift or suspend a person</w:t>
        </w:r>
        <w:r>
          <w:tab/>
        </w:r>
        <w:r>
          <w:fldChar w:fldCharType="begin"/>
        </w:r>
        <w:r>
          <w:instrText xml:space="preserve"> PAGEREF _Toc148535464 \h </w:instrText>
        </w:r>
        <w:r>
          <w:fldChar w:fldCharType="separate"/>
        </w:r>
        <w:r w:rsidR="0009346C">
          <w:t>177</w:t>
        </w:r>
        <w:r>
          <w:fldChar w:fldCharType="end"/>
        </w:r>
      </w:hyperlink>
    </w:p>
    <w:p w14:paraId="49FBE4AD" w14:textId="5DDF974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65" w:history="1">
        <w:r w:rsidRPr="00F6076F">
          <w:t>221</w:t>
        </w:r>
        <w:r>
          <w:rPr>
            <w:rFonts w:asciiTheme="minorHAnsi" w:eastAsiaTheme="minorEastAsia" w:hAnsiTheme="minorHAnsi" w:cstheme="minorBidi"/>
            <w:kern w:val="2"/>
            <w:sz w:val="22"/>
            <w:szCs w:val="22"/>
            <w:lang w:eastAsia="en-AU"/>
            <w14:ligatures w14:val="standardContextual"/>
          </w:rPr>
          <w:tab/>
        </w:r>
        <w:r w:rsidRPr="00F6076F">
          <w:t>Plant used in connection with tree lopping</w:t>
        </w:r>
        <w:r>
          <w:tab/>
        </w:r>
        <w:r>
          <w:fldChar w:fldCharType="begin"/>
        </w:r>
        <w:r>
          <w:instrText xml:space="preserve"> PAGEREF _Toc148535465 \h </w:instrText>
        </w:r>
        <w:r>
          <w:fldChar w:fldCharType="separate"/>
        </w:r>
        <w:r w:rsidR="0009346C">
          <w:t>178</w:t>
        </w:r>
        <w:r>
          <w:fldChar w:fldCharType="end"/>
        </w:r>
      </w:hyperlink>
    </w:p>
    <w:p w14:paraId="5F80A5A0" w14:textId="1CD7183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66" w:history="1">
        <w:r w:rsidRPr="00F6076F">
          <w:t>222</w:t>
        </w:r>
        <w:r>
          <w:rPr>
            <w:rFonts w:asciiTheme="minorHAnsi" w:eastAsiaTheme="minorEastAsia" w:hAnsiTheme="minorHAnsi" w:cstheme="minorBidi"/>
            <w:kern w:val="2"/>
            <w:sz w:val="22"/>
            <w:szCs w:val="22"/>
            <w:lang w:eastAsia="en-AU"/>
            <w14:ligatures w14:val="standardContextual"/>
          </w:rPr>
          <w:tab/>
        </w:r>
        <w:r w:rsidRPr="00F6076F">
          <w:t>Industrial robots</w:t>
        </w:r>
        <w:r>
          <w:tab/>
        </w:r>
        <w:r>
          <w:fldChar w:fldCharType="begin"/>
        </w:r>
        <w:r>
          <w:instrText xml:space="preserve"> PAGEREF _Toc148535466 \h </w:instrText>
        </w:r>
        <w:r>
          <w:fldChar w:fldCharType="separate"/>
        </w:r>
        <w:r w:rsidR="0009346C">
          <w:t>179</w:t>
        </w:r>
        <w:r>
          <w:fldChar w:fldCharType="end"/>
        </w:r>
      </w:hyperlink>
    </w:p>
    <w:p w14:paraId="655ED0BA" w14:textId="4E4CB66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67" w:history="1">
        <w:r w:rsidRPr="00F6076F">
          <w:t>223</w:t>
        </w:r>
        <w:r>
          <w:rPr>
            <w:rFonts w:asciiTheme="minorHAnsi" w:eastAsiaTheme="minorEastAsia" w:hAnsiTheme="minorHAnsi" w:cstheme="minorBidi"/>
            <w:kern w:val="2"/>
            <w:sz w:val="22"/>
            <w:szCs w:val="22"/>
            <w:lang w:eastAsia="en-AU"/>
            <w14:ligatures w14:val="standardContextual"/>
          </w:rPr>
          <w:tab/>
        </w:r>
        <w:r w:rsidRPr="00F6076F">
          <w:t>Lasers</w:t>
        </w:r>
        <w:r>
          <w:tab/>
        </w:r>
        <w:r>
          <w:fldChar w:fldCharType="begin"/>
        </w:r>
        <w:r>
          <w:instrText xml:space="preserve"> PAGEREF _Toc148535467 \h </w:instrText>
        </w:r>
        <w:r>
          <w:fldChar w:fldCharType="separate"/>
        </w:r>
        <w:r w:rsidR="0009346C">
          <w:t>180</w:t>
        </w:r>
        <w:r>
          <w:fldChar w:fldCharType="end"/>
        </w:r>
      </w:hyperlink>
    </w:p>
    <w:p w14:paraId="017A551A" w14:textId="708485B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68" w:history="1">
        <w:r w:rsidRPr="00F6076F">
          <w:t>224</w:t>
        </w:r>
        <w:r>
          <w:rPr>
            <w:rFonts w:asciiTheme="minorHAnsi" w:eastAsiaTheme="minorEastAsia" w:hAnsiTheme="minorHAnsi" w:cstheme="minorBidi"/>
            <w:kern w:val="2"/>
            <w:sz w:val="22"/>
            <w:szCs w:val="22"/>
            <w:lang w:eastAsia="en-AU"/>
            <w14:ligatures w14:val="standardContextual"/>
          </w:rPr>
          <w:tab/>
        </w:r>
        <w:r w:rsidRPr="00F6076F">
          <w:t>Pressure equipment</w:t>
        </w:r>
        <w:r>
          <w:tab/>
        </w:r>
        <w:r>
          <w:fldChar w:fldCharType="begin"/>
        </w:r>
        <w:r>
          <w:instrText xml:space="preserve"> PAGEREF _Toc148535468 \h </w:instrText>
        </w:r>
        <w:r>
          <w:fldChar w:fldCharType="separate"/>
        </w:r>
        <w:r w:rsidR="0009346C">
          <w:t>181</w:t>
        </w:r>
        <w:r>
          <w:fldChar w:fldCharType="end"/>
        </w:r>
      </w:hyperlink>
    </w:p>
    <w:p w14:paraId="4D1F7EA4" w14:textId="154CC62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69" w:history="1">
        <w:r w:rsidRPr="00F6076F">
          <w:t>225</w:t>
        </w:r>
        <w:r>
          <w:rPr>
            <w:rFonts w:asciiTheme="minorHAnsi" w:eastAsiaTheme="minorEastAsia" w:hAnsiTheme="minorHAnsi" w:cstheme="minorBidi"/>
            <w:kern w:val="2"/>
            <w:sz w:val="22"/>
            <w:szCs w:val="22"/>
            <w:lang w:eastAsia="en-AU"/>
            <w14:ligatures w14:val="standardContextual"/>
          </w:rPr>
          <w:tab/>
        </w:r>
        <w:r w:rsidRPr="00F6076F">
          <w:t>Scaffolds</w:t>
        </w:r>
        <w:r>
          <w:tab/>
        </w:r>
        <w:r>
          <w:fldChar w:fldCharType="begin"/>
        </w:r>
        <w:r>
          <w:instrText xml:space="preserve"> PAGEREF _Toc148535469 \h </w:instrText>
        </w:r>
        <w:r>
          <w:fldChar w:fldCharType="separate"/>
        </w:r>
        <w:r w:rsidR="0009346C">
          <w:t>182</w:t>
        </w:r>
        <w:r>
          <w:fldChar w:fldCharType="end"/>
        </w:r>
      </w:hyperlink>
    </w:p>
    <w:p w14:paraId="4C4A3C42" w14:textId="38AEF2E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70" w:history="1">
        <w:r w:rsidRPr="00F6076F">
          <w:t>226</w:t>
        </w:r>
        <w:r>
          <w:rPr>
            <w:rFonts w:asciiTheme="minorHAnsi" w:eastAsiaTheme="minorEastAsia" w:hAnsiTheme="minorHAnsi" w:cstheme="minorBidi"/>
            <w:kern w:val="2"/>
            <w:sz w:val="22"/>
            <w:szCs w:val="22"/>
            <w:lang w:eastAsia="en-AU"/>
            <w14:ligatures w14:val="standardContextual"/>
          </w:rPr>
          <w:tab/>
        </w:r>
        <w:r w:rsidRPr="00F6076F">
          <w:t>Plant with presence</w:t>
        </w:r>
        <w:r w:rsidRPr="00F6076F">
          <w:noBreakHyphen/>
          <w:t>sensing safeguarding system—records</w:t>
        </w:r>
        <w:r>
          <w:tab/>
        </w:r>
        <w:r>
          <w:fldChar w:fldCharType="begin"/>
        </w:r>
        <w:r>
          <w:instrText xml:space="preserve"> PAGEREF _Toc148535470 \h </w:instrText>
        </w:r>
        <w:r>
          <w:fldChar w:fldCharType="separate"/>
        </w:r>
        <w:r w:rsidR="0009346C">
          <w:t>184</w:t>
        </w:r>
        <w:r>
          <w:fldChar w:fldCharType="end"/>
        </w:r>
      </w:hyperlink>
    </w:p>
    <w:p w14:paraId="56F69DBF" w14:textId="3D712607"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471" w:history="1">
        <w:r w:rsidR="00E60C55" w:rsidRPr="00F6076F">
          <w:t>Part 5.2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Additional duties relating to registered plant and plant designs</w:t>
        </w:r>
        <w:r w:rsidR="00E60C55" w:rsidRPr="00E60C55">
          <w:rPr>
            <w:vanish/>
          </w:rPr>
          <w:tab/>
        </w:r>
        <w:r w:rsidR="00E60C55" w:rsidRPr="00E60C55">
          <w:rPr>
            <w:vanish/>
          </w:rPr>
          <w:fldChar w:fldCharType="begin"/>
        </w:r>
        <w:r w:rsidR="00E60C55" w:rsidRPr="00E60C55">
          <w:rPr>
            <w:vanish/>
          </w:rPr>
          <w:instrText xml:space="preserve"> PAGEREF _Toc148535471 \h </w:instrText>
        </w:r>
        <w:r w:rsidR="00E60C55" w:rsidRPr="00E60C55">
          <w:rPr>
            <w:vanish/>
          </w:rPr>
        </w:r>
        <w:r w:rsidR="00E60C55" w:rsidRPr="00E60C55">
          <w:rPr>
            <w:vanish/>
          </w:rPr>
          <w:fldChar w:fldCharType="separate"/>
        </w:r>
        <w:r w:rsidR="0009346C">
          <w:rPr>
            <w:vanish/>
          </w:rPr>
          <w:t>186</w:t>
        </w:r>
        <w:r w:rsidR="00E60C55" w:rsidRPr="00E60C55">
          <w:rPr>
            <w:vanish/>
          </w:rPr>
          <w:fldChar w:fldCharType="end"/>
        </w:r>
      </w:hyperlink>
    </w:p>
    <w:p w14:paraId="4E0E8632" w14:textId="10E0E0DF"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472" w:history="1">
        <w:r w:rsidR="00E60C55" w:rsidRPr="00F6076F">
          <w:t>Division 5.2.1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Application—pt 5.2</w:t>
        </w:r>
        <w:r w:rsidR="00E60C55" w:rsidRPr="00E60C55">
          <w:rPr>
            <w:vanish/>
          </w:rPr>
          <w:tab/>
        </w:r>
        <w:r w:rsidR="00E60C55" w:rsidRPr="00E60C55">
          <w:rPr>
            <w:vanish/>
          </w:rPr>
          <w:fldChar w:fldCharType="begin"/>
        </w:r>
        <w:r w:rsidR="00E60C55" w:rsidRPr="00E60C55">
          <w:rPr>
            <w:vanish/>
          </w:rPr>
          <w:instrText xml:space="preserve"> PAGEREF _Toc148535472 \h </w:instrText>
        </w:r>
        <w:r w:rsidR="00E60C55" w:rsidRPr="00E60C55">
          <w:rPr>
            <w:vanish/>
          </w:rPr>
        </w:r>
        <w:r w:rsidR="00E60C55" w:rsidRPr="00E60C55">
          <w:rPr>
            <w:vanish/>
          </w:rPr>
          <w:fldChar w:fldCharType="separate"/>
        </w:r>
        <w:r w:rsidR="0009346C">
          <w:rPr>
            <w:vanish/>
          </w:rPr>
          <w:t>186</w:t>
        </w:r>
        <w:r w:rsidR="00E60C55" w:rsidRPr="00E60C55">
          <w:rPr>
            <w:vanish/>
          </w:rPr>
          <w:fldChar w:fldCharType="end"/>
        </w:r>
      </w:hyperlink>
    </w:p>
    <w:p w14:paraId="1E3F15E4" w14:textId="5C8976D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73" w:history="1">
        <w:r w:rsidRPr="00F6076F">
          <w:t>227</w:t>
        </w:r>
        <w:r>
          <w:rPr>
            <w:rFonts w:asciiTheme="minorHAnsi" w:eastAsiaTheme="minorEastAsia" w:hAnsiTheme="minorHAnsi" w:cstheme="minorBidi"/>
            <w:kern w:val="2"/>
            <w:sz w:val="22"/>
            <w:szCs w:val="22"/>
            <w:lang w:eastAsia="en-AU"/>
            <w14:ligatures w14:val="standardContextual"/>
          </w:rPr>
          <w:tab/>
        </w:r>
        <w:r w:rsidRPr="00F6076F">
          <w:t>Application—pt 5.2</w:t>
        </w:r>
        <w:r>
          <w:tab/>
        </w:r>
        <w:r>
          <w:fldChar w:fldCharType="begin"/>
        </w:r>
        <w:r>
          <w:instrText xml:space="preserve"> PAGEREF _Toc148535473 \h </w:instrText>
        </w:r>
        <w:r>
          <w:fldChar w:fldCharType="separate"/>
        </w:r>
        <w:r w:rsidR="0009346C">
          <w:t>186</w:t>
        </w:r>
        <w:r>
          <w:fldChar w:fldCharType="end"/>
        </w:r>
      </w:hyperlink>
    </w:p>
    <w:p w14:paraId="75378A9D" w14:textId="2F45F7A3"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474" w:history="1">
        <w:r w:rsidR="00E60C55" w:rsidRPr="00F6076F">
          <w:t>Division 5.2.2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Duty of person conducting a business or undertaking who designs plant to record plant design</w:t>
        </w:r>
        <w:r w:rsidR="00E60C55" w:rsidRPr="00E60C55">
          <w:rPr>
            <w:vanish/>
          </w:rPr>
          <w:tab/>
        </w:r>
        <w:r w:rsidR="00E60C55" w:rsidRPr="00E60C55">
          <w:rPr>
            <w:vanish/>
          </w:rPr>
          <w:fldChar w:fldCharType="begin"/>
        </w:r>
        <w:r w:rsidR="00E60C55" w:rsidRPr="00E60C55">
          <w:rPr>
            <w:vanish/>
          </w:rPr>
          <w:instrText xml:space="preserve"> PAGEREF _Toc148535474 \h </w:instrText>
        </w:r>
        <w:r w:rsidR="00E60C55" w:rsidRPr="00E60C55">
          <w:rPr>
            <w:vanish/>
          </w:rPr>
        </w:r>
        <w:r w:rsidR="00E60C55" w:rsidRPr="00E60C55">
          <w:rPr>
            <w:vanish/>
          </w:rPr>
          <w:fldChar w:fldCharType="separate"/>
        </w:r>
        <w:r w:rsidR="0009346C">
          <w:rPr>
            <w:vanish/>
          </w:rPr>
          <w:t>186</w:t>
        </w:r>
        <w:r w:rsidR="00E60C55" w:rsidRPr="00E60C55">
          <w:rPr>
            <w:vanish/>
          </w:rPr>
          <w:fldChar w:fldCharType="end"/>
        </w:r>
      </w:hyperlink>
    </w:p>
    <w:p w14:paraId="6ECDB17A" w14:textId="4F1C054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75" w:history="1">
        <w:r w:rsidRPr="00F6076F">
          <w:t>228</w:t>
        </w:r>
        <w:r>
          <w:rPr>
            <w:rFonts w:asciiTheme="minorHAnsi" w:eastAsiaTheme="minorEastAsia" w:hAnsiTheme="minorHAnsi" w:cstheme="minorBidi"/>
            <w:kern w:val="2"/>
            <w:sz w:val="22"/>
            <w:szCs w:val="22"/>
            <w:lang w:eastAsia="en-AU"/>
            <w14:ligatures w14:val="standardContextual"/>
          </w:rPr>
          <w:tab/>
        </w:r>
        <w:r w:rsidRPr="00F6076F">
          <w:t>Records and information</w:t>
        </w:r>
        <w:r>
          <w:tab/>
        </w:r>
        <w:r>
          <w:fldChar w:fldCharType="begin"/>
        </w:r>
        <w:r>
          <w:instrText xml:space="preserve"> PAGEREF _Toc148535475 \h </w:instrText>
        </w:r>
        <w:r>
          <w:fldChar w:fldCharType="separate"/>
        </w:r>
        <w:r w:rsidR="0009346C">
          <w:t>186</w:t>
        </w:r>
        <w:r>
          <w:fldChar w:fldCharType="end"/>
        </w:r>
      </w:hyperlink>
    </w:p>
    <w:p w14:paraId="641E8CAE" w14:textId="44FC0C3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76" w:history="1">
        <w:r w:rsidRPr="00F6076F">
          <w:t>229</w:t>
        </w:r>
        <w:r>
          <w:rPr>
            <w:rFonts w:asciiTheme="minorHAnsi" w:eastAsiaTheme="minorEastAsia" w:hAnsiTheme="minorHAnsi" w:cstheme="minorBidi"/>
            <w:kern w:val="2"/>
            <w:sz w:val="22"/>
            <w:szCs w:val="22"/>
            <w:lang w:eastAsia="en-AU"/>
            <w14:ligatures w14:val="standardContextual"/>
          </w:rPr>
          <w:tab/>
        </w:r>
        <w:r w:rsidRPr="00F6076F">
          <w:t>Record of standards or engineering principles used</w:t>
        </w:r>
        <w:r>
          <w:tab/>
        </w:r>
        <w:r>
          <w:fldChar w:fldCharType="begin"/>
        </w:r>
        <w:r>
          <w:instrText xml:space="preserve"> PAGEREF _Toc148535476 \h </w:instrText>
        </w:r>
        <w:r>
          <w:fldChar w:fldCharType="separate"/>
        </w:r>
        <w:r w:rsidR="0009346C">
          <w:t>187</w:t>
        </w:r>
        <w:r>
          <w:fldChar w:fldCharType="end"/>
        </w:r>
      </w:hyperlink>
    </w:p>
    <w:p w14:paraId="0307D6B1" w14:textId="29302D6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77" w:history="1">
        <w:r w:rsidRPr="00F6076F">
          <w:t>230</w:t>
        </w:r>
        <w:r>
          <w:rPr>
            <w:rFonts w:asciiTheme="minorHAnsi" w:eastAsiaTheme="minorEastAsia" w:hAnsiTheme="minorHAnsi" w:cstheme="minorBidi"/>
            <w:kern w:val="2"/>
            <w:sz w:val="22"/>
            <w:szCs w:val="22"/>
            <w:lang w:eastAsia="en-AU"/>
            <w14:ligatures w14:val="standardContextual"/>
          </w:rPr>
          <w:tab/>
        </w:r>
        <w:r w:rsidRPr="00F6076F">
          <w:t>Records to be available for inspection</w:t>
        </w:r>
        <w:r>
          <w:tab/>
        </w:r>
        <w:r>
          <w:fldChar w:fldCharType="begin"/>
        </w:r>
        <w:r>
          <w:instrText xml:space="preserve"> PAGEREF _Toc148535477 \h </w:instrText>
        </w:r>
        <w:r>
          <w:fldChar w:fldCharType="separate"/>
        </w:r>
        <w:r w:rsidR="0009346C">
          <w:t>188</w:t>
        </w:r>
        <w:r>
          <w:fldChar w:fldCharType="end"/>
        </w:r>
      </w:hyperlink>
    </w:p>
    <w:p w14:paraId="5EC3F1DB" w14:textId="5FD37E4E"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478" w:history="1">
        <w:r w:rsidR="00E60C55" w:rsidRPr="00F6076F">
          <w:t>Division 5.2.3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Duties of a person conducting a business or undertaking</w:t>
        </w:r>
        <w:r w:rsidR="00E60C55" w:rsidRPr="00E60C55">
          <w:rPr>
            <w:vanish/>
          </w:rPr>
          <w:tab/>
        </w:r>
        <w:r w:rsidR="00E60C55" w:rsidRPr="00E60C55">
          <w:rPr>
            <w:vanish/>
          </w:rPr>
          <w:fldChar w:fldCharType="begin"/>
        </w:r>
        <w:r w:rsidR="00E60C55" w:rsidRPr="00E60C55">
          <w:rPr>
            <w:vanish/>
          </w:rPr>
          <w:instrText xml:space="preserve"> PAGEREF _Toc148535478 \h </w:instrText>
        </w:r>
        <w:r w:rsidR="00E60C55" w:rsidRPr="00E60C55">
          <w:rPr>
            <w:vanish/>
          </w:rPr>
        </w:r>
        <w:r w:rsidR="00E60C55" w:rsidRPr="00E60C55">
          <w:rPr>
            <w:vanish/>
          </w:rPr>
          <w:fldChar w:fldCharType="separate"/>
        </w:r>
        <w:r w:rsidR="0009346C">
          <w:rPr>
            <w:vanish/>
          </w:rPr>
          <w:t>189</w:t>
        </w:r>
        <w:r w:rsidR="00E60C55" w:rsidRPr="00E60C55">
          <w:rPr>
            <w:vanish/>
          </w:rPr>
          <w:fldChar w:fldCharType="end"/>
        </w:r>
      </w:hyperlink>
    </w:p>
    <w:p w14:paraId="1E224930" w14:textId="40F59EB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79" w:history="1">
        <w:r w:rsidRPr="00F6076F">
          <w:t>231</w:t>
        </w:r>
        <w:r>
          <w:rPr>
            <w:rFonts w:asciiTheme="minorHAnsi" w:eastAsiaTheme="minorEastAsia" w:hAnsiTheme="minorHAnsi" w:cstheme="minorBidi"/>
            <w:kern w:val="2"/>
            <w:sz w:val="22"/>
            <w:szCs w:val="22"/>
            <w:lang w:eastAsia="en-AU"/>
            <w14:ligatures w14:val="standardContextual"/>
          </w:rPr>
          <w:tab/>
        </w:r>
        <w:r w:rsidRPr="00F6076F">
          <w:t>Duty of persons conducting businesses or undertakings that manufacture plant</w:t>
        </w:r>
        <w:r>
          <w:tab/>
        </w:r>
        <w:r>
          <w:fldChar w:fldCharType="begin"/>
        </w:r>
        <w:r>
          <w:instrText xml:space="preserve"> PAGEREF _Toc148535479 \h </w:instrText>
        </w:r>
        <w:r>
          <w:fldChar w:fldCharType="separate"/>
        </w:r>
        <w:r w:rsidR="0009346C">
          <w:t>189</w:t>
        </w:r>
        <w:r>
          <w:fldChar w:fldCharType="end"/>
        </w:r>
      </w:hyperlink>
    </w:p>
    <w:p w14:paraId="245E6CC3" w14:textId="251A41A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80" w:history="1">
        <w:r w:rsidRPr="00F6076F">
          <w:t>232</w:t>
        </w:r>
        <w:r>
          <w:rPr>
            <w:rFonts w:asciiTheme="minorHAnsi" w:eastAsiaTheme="minorEastAsia" w:hAnsiTheme="minorHAnsi" w:cstheme="minorBidi"/>
            <w:kern w:val="2"/>
            <w:sz w:val="22"/>
            <w:szCs w:val="22"/>
            <w:lang w:eastAsia="en-AU"/>
            <w14:ligatures w14:val="standardContextual"/>
          </w:rPr>
          <w:tab/>
        </w:r>
        <w:r w:rsidRPr="00F6076F">
          <w:t>Duty of persons conducting businesses or undertakings that import plant</w:t>
        </w:r>
        <w:r>
          <w:tab/>
        </w:r>
        <w:r>
          <w:fldChar w:fldCharType="begin"/>
        </w:r>
        <w:r>
          <w:instrText xml:space="preserve"> PAGEREF _Toc148535480 \h </w:instrText>
        </w:r>
        <w:r>
          <w:fldChar w:fldCharType="separate"/>
        </w:r>
        <w:r w:rsidR="0009346C">
          <w:t>190</w:t>
        </w:r>
        <w:r>
          <w:fldChar w:fldCharType="end"/>
        </w:r>
      </w:hyperlink>
    </w:p>
    <w:p w14:paraId="557F42C4" w14:textId="4EAC187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81" w:history="1">
        <w:r w:rsidRPr="00F6076F">
          <w:t>233</w:t>
        </w:r>
        <w:r>
          <w:rPr>
            <w:rFonts w:asciiTheme="minorHAnsi" w:eastAsiaTheme="minorEastAsia" w:hAnsiTheme="minorHAnsi" w:cstheme="minorBidi"/>
            <w:kern w:val="2"/>
            <w:sz w:val="22"/>
            <w:szCs w:val="22"/>
            <w:lang w:eastAsia="en-AU"/>
            <w14:ligatures w14:val="standardContextual"/>
          </w:rPr>
          <w:tab/>
        </w:r>
        <w:r w:rsidRPr="00F6076F">
          <w:t>Duty of persons conducting businesses or undertakings that supply plant</w:t>
        </w:r>
        <w:r>
          <w:tab/>
        </w:r>
        <w:r>
          <w:fldChar w:fldCharType="begin"/>
        </w:r>
        <w:r>
          <w:instrText xml:space="preserve"> PAGEREF _Toc148535481 \h </w:instrText>
        </w:r>
        <w:r>
          <w:fldChar w:fldCharType="separate"/>
        </w:r>
        <w:r w:rsidR="0009346C">
          <w:t>190</w:t>
        </w:r>
        <w:r>
          <w:fldChar w:fldCharType="end"/>
        </w:r>
      </w:hyperlink>
    </w:p>
    <w:p w14:paraId="0E312F73" w14:textId="304A445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82" w:history="1">
        <w:r w:rsidRPr="00F6076F">
          <w:t>234</w:t>
        </w:r>
        <w:r>
          <w:rPr>
            <w:rFonts w:asciiTheme="minorHAnsi" w:eastAsiaTheme="minorEastAsia" w:hAnsiTheme="minorHAnsi" w:cstheme="minorBidi"/>
            <w:kern w:val="2"/>
            <w:sz w:val="22"/>
            <w:szCs w:val="22"/>
            <w:lang w:eastAsia="en-AU"/>
            <w14:ligatures w14:val="standardContextual"/>
          </w:rPr>
          <w:tab/>
        </w:r>
        <w:r w:rsidRPr="00F6076F">
          <w:t>Duty of persons conducting businesses or undertakings that commission plant</w:t>
        </w:r>
        <w:r>
          <w:tab/>
        </w:r>
        <w:r>
          <w:fldChar w:fldCharType="begin"/>
        </w:r>
        <w:r>
          <w:instrText xml:space="preserve"> PAGEREF _Toc148535482 \h </w:instrText>
        </w:r>
        <w:r>
          <w:fldChar w:fldCharType="separate"/>
        </w:r>
        <w:r w:rsidR="0009346C">
          <w:t>191</w:t>
        </w:r>
        <w:r>
          <w:fldChar w:fldCharType="end"/>
        </w:r>
      </w:hyperlink>
    </w:p>
    <w:p w14:paraId="0FF604E1" w14:textId="6FE38F75"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483" w:history="1">
        <w:r w:rsidR="00E60C55" w:rsidRPr="00F6076F">
          <w:t>Division 5.2.4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Duties of a person conducting a business or undertaking involving the management or control of plant</w:t>
        </w:r>
        <w:r w:rsidR="00E60C55" w:rsidRPr="00E60C55">
          <w:rPr>
            <w:vanish/>
          </w:rPr>
          <w:tab/>
        </w:r>
        <w:r w:rsidR="00E60C55" w:rsidRPr="00E60C55">
          <w:rPr>
            <w:vanish/>
          </w:rPr>
          <w:fldChar w:fldCharType="begin"/>
        </w:r>
        <w:r w:rsidR="00E60C55" w:rsidRPr="00E60C55">
          <w:rPr>
            <w:vanish/>
          </w:rPr>
          <w:instrText xml:space="preserve"> PAGEREF _Toc148535483 \h </w:instrText>
        </w:r>
        <w:r w:rsidR="00E60C55" w:rsidRPr="00E60C55">
          <w:rPr>
            <w:vanish/>
          </w:rPr>
        </w:r>
        <w:r w:rsidR="00E60C55" w:rsidRPr="00E60C55">
          <w:rPr>
            <w:vanish/>
          </w:rPr>
          <w:fldChar w:fldCharType="separate"/>
        </w:r>
        <w:r w:rsidR="0009346C">
          <w:rPr>
            <w:vanish/>
          </w:rPr>
          <w:t>192</w:t>
        </w:r>
        <w:r w:rsidR="00E60C55" w:rsidRPr="00E60C55">
          <w:rPr>
            <w:vanish/>
          </w:rPr>
          <w:fldChar w:fldCharType="end"/>
        </w:r>
      </w:hyperlink>
    </w:p>
    <w:p w14:paraId="6C25E4C2" w14:textId="111748F3" w:rsidR="00E60C55" w:rsidRDefault="0005378B">
      <w:pPr>
        <w:pStyle w:val="TOC4"/>
        <w:rPr>
          <w:rFonts w:asciiTheme="minorHAnsi" w:eastAsiaTheme="minorEastAsia" w:hAnsiTheme="minorHAnsi" w:cstheme="minorBidi"/>
          <w:b w:val="0"/>
          <w:kern w:val="2"/>
          <w:sz w:val="22"/>
          <w:szCs w:val="22"/>
          <w:lang w:eastAsia="en-AU"/>
          <w14:ligatures w14:val="standardContextual"/>
        </w:rPr>
      </w:pPr>
      <w:hyperlink w:anchor="_Toc148535484" w:history="1">
        <w:r w:rsidR="00E60C55" w:rsidRPr="00F6076F">
          <w:t>Subdivision 5.2.4.1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Control measures for registered plant</w:t>
        </w:r>
        <w:r w:rsidR="00E60C55" w:rsidRPr="00E60C55">
          <w:rPr>
            <w:vanish/>
          </w:rPr>
          <w:tab/>
        </w:r>
        <w:r w:rsidR="00E60C55" w:rsidRPr="00E60C55">
          <w:rPr>
            <w:vanish/>
          </w:rPr>
          <w:fldChar w:fldCharType="begin"/>
        </w:r>
        <w:r w:rsidR="00E60C55" w:rsidRPr="00E60C55">
          <w:rPr>
            <w:vanish/>
          </w:rPr>
          <w:instrText xml:space="preserve"> PAGEREF _Toc148535484 \h </w:instrText>
        </w:r>
        <w:r w:rsidR="00E60C55" w:rsidRPr="00E60C55">
          <w:rPr>
            <w:vanish/>
          </w:rPr>
        </w:r>
        <w:r w:rsidR="00E60C55" w:rsidRPr="00E60C55">
          <w:rPr>
            <w:vanish/>
          </w:rPr>
          <w:fldChar w:fldCharType="separate"/>
        </w:r>
        <w:r w:rsidR="0009346C">
          <w:rPr>
            <w:vanish/>
          </w:rPr>
          <w:t>192</w:t>
        </w:r>
        <w:r w:rsidR="00E60C55" w:rsidRPr="00E60C55">
          <w:rPr>
            <w:vanish/>
          </w:rPr>
          <w:fldChar w:fldCharType="end"/>
        </w:r>
      </w:hyperlink>
    </w:p>
    <w:p w14:paraId="04C5C916" w14:textId="0E197E6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85" w:history="1">
        <w:r w:rsidRPr="00F6076F">
          <w:t>235</w:t>
        </w:r>
        <w:r>
          <w:rPr>
            <w:rFonts w:asciiTheme="minorHAnsi" w:eastAsiaTheme="minorEastAsia" w:hAnsiTheme="minorHAnsi" w:cstheme="minorBidi"/>
            <w:kern w:val="2"/>
            <w:sz w:val="22"/>
            <w:szCs w:val="22"/>
            <w:lang w:eastAsia="en-AU"/>
            <w14:ligatures w14:val="standardContextual"/>
          </w:rPr>
          <w:tab/>
        </w:r>
        <w:r w:rsidRPr="00F6076F">
          <w:t>Major inspection of registered mobile cranes and tower cranes</w:t>
        </w:r>
        <w:r>
          <w:tab/>
        </w:r>
        <w:r>
          <w:fldChar w:fldCharType="begin"/>
        </w:r>
        <w:r>
          <w:instrText xml:space="preserve"> PAGEREF _Toc148535485 \h </w:instrText>
        </w:r>
        <w:r>
          <w:fldChar w:fldCharType="separate"/>
        </w:r>
        <w:r w:rsidR="0009346C">
          <w:t>192</w:t>
        </w:r>
        <w:r>
          <w:fldChar w:fldCharType="end"/>
        </w:r>
      </w:hyperlink>
    </w:p>
    <w:p w14:paraId="32C005F8" w14:textId="01F0E1C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86" w:history="1">
        <w:r w:rsidRPr="00F6076F">
          <w:t>236</w:t>
        </w:r>
        <w:r>
          <w:rPr>
            <w:rFonts w:asciiTheme="minorHAnsi" w:eastAsiaTheme="minorEastAsia" w:hAnsiTheme="minorHAnsi" w:cstheme="minorBidi"/>
            <w:kern w:val="2"/>
            <w:sz w:val="22"/>
            <w:szCs w:val="22"/>
            <w:lang w:eastAsia="en-AU"/>
            <w14:ligatures w14:val="standardContextual"/>
          </w:rPr>
          <w:tab/>
        </w:r>
        <w:r w:rsidRPr="00F6076F">
          <w:t>Lifts</w:t>
        </w:r>
        <w:r>
          <w:tab/>
        </w:r>
        <w:r>
          <w:fldChar w:fldCharType="begin"/>
        </w:r>
        <w:r>
          <w:instrText xml:space="preserve"> PAGEREF _Toc148535486 \h </w:instrText>
        </w:r>
        <w:r>
          <w:fldChar w:fldCharType="separate"/>
        </w:r>
        <w:r w:rsidR="0009346C">
          <w:t>193</w:t>
        </w:r>
        <w:r>
          <w:fldChar w:fldCharType="end"/>
        </w:r>
      </w:hyperlink>
    </w:p>
    <w:p w14:paraId="0BB1BEAF" w14:textId="6AB20BD8" w:rsidR="00E60C55" w:rsidRDefault="00E60C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5487" w:history="1">
        <w:r w:rsidRPr="00F6076F">
          <w:t>237</w:t>
        </w:r>
        <w:r>
          <w:rPr>
            <w:rFonts w:asciiTheme="minorHAnsi" w:eastAsiaTheme="minorEastAsia" w:hAnsiTheme="minorHAnsi" w:cstheme="minorBidi"/>
            <w:kern w:val="2"/>
            <w:sz w:val="22"/>
            <w:szCs w:val="22"/>
            <w:lang w:eastAsia="en-AU"/>
            <w14:ligatures w14:val="standardContextual"/>
          </w:rPr>
          <w:tab/>
        </w:r>
        <w:r w:rsidRPr="00F6076F">
          <w:t>Records of plant</w:t>
        </w:r>
        <w:r>
          <w:tab/>
        </w:r>
        <w:r>
          <w:fldChar w:fldCharType="begin"/>
        </w:r>
        <w:r>
          <w:instrText xml:space="preserve"> PAGEREF _Toc148535487 \h </w:instrText>
        </w:r>
        <w:r>
          <w:fldChar w:fldCharType="separate"/>
        </w:r>
        <w:r w:rsidR="0009346C">
          <w:t>195</w:t>
        </w:r>
        <w:r>
          <w:fldChar w:fldCharType="end"/>
        </w:r>
      </w:hyperlink>
    </w:p>
    <w:p w14:paraId="3CECECE8" w14:textId="3B22E3C7" w:rsidR="00E60C55" w:rsidRDefault="0005378B">
      <w:pPr>
        <w:pStyle w:val="TOC4"/>
        <w:rPr>
          <w:rFonts w:asciiTheme="minorHAnsi" w:eastAsiaTheme="minorEastAsia" w:hAnsiTheme="minorHAnsi" w:cstheme="minorBidi"/>
          <w:b w:val="0"/>
          <w:kern w:val="2"/>
          <w:sz w:val="22"/>
          <w:szCs w:val="22"/>
          <w:lang w:eastAsia="en-AU"/>
          <w14:ligatures w14:val="standardContextual"/>
        </w:rPr>
      </w:pPr>
      <w:hyperlink w:anchor="_Toc148535488" w:history="1">
        <w:r w:rsidR="00E60C55" w:rsidRPr="00F6076F">
          <w:t>Subdivision 5.2.4.2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Control measures for amusement devices and passenger ropeways</w:t>
        </w:r>
        <w:r w:rsidR="00E60C55" w:rsidRPr="00E60C55">
          <w:rPr>
            <w:vanish/>
          </w:rPr>
          <w:tab/>
        </w:r>
        <w:r w:rsidR="00E60C55" w:rsidRPr="00E60C55">
          <w:rPr>
            <w:vanish/>
          </w:rPr>
          <w:fldChar w:fldCharType="begin"/>
        </w:r>
        <w:r w:rsidR="00E60C55" w:rsidRPr="00E60C55">
          <w:rPr>
            <w:vanish/>
          </w:rPr>
          <w:instrText xml:space="preserve"> PAGEREF _Toc148535488 \h </w:instrText>
        </w:r>
        <w:r w:rsidR="00E60C55" w:rsidRPr="00E60C55">
          <w:rPr>
            <w:vanish/>
          </w:rPr>
        </w:r>
        <w:r w:rsidR="00E60C55" w:rsidRPr="00E60C55">
          <w:rPr>
            <w:vanish/>
          </w:rPr>
          <w:fldChar w:fldCharType="separate"/>
        </w:r>
        <w:r w:rsidR="0009346C">
          <w:rPr>
            <w:vanish/>
          </w:rPr>
          <w:t>196</w:t>
        </w:r>
        <w:r w:rsidR="00E60C55" w:rsidRPr="00E60C55">
          <w:rPr>
            <w:vanish/>
          </w:rPr>
          <w:fldChar w:fldCharType="end"/>
        </w:r>
      </w:hyperlink>
    </w:p>
    <w:p w14:paraId="684955FF" w14:textId="5B9E0C3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89" w:history="1">
        <w:r w:rsidRPr="00F6076F">
          <w:t>238</w:t>
        </w:r>
        <w:r>
          <w:rPr>
            <w:rFonts w:asciiTheme="minorHAnsi" w:eastAsiaTheme="minorEastAsia" w:hAnsiTheme="minorHAnsi" w:cstheme="minorBidi"/>
            <w:kern w:val="2"/>
            <w:sz w:val="22"/>
            <w:szCs w:val="22"/>
            <w:lang w:eastAsia="en-AU"/>
            <w14:ligatures w14:val="standardContextual"/>
          </w:rPr>
          <w:tab/>
        </w:r>
        <w:r w:rsidRPr="00F6076F">
          <w:t>Operation of amusement devices and passenger ropeways</w:t>
        </w:r>
        <w:r>
          <w:tab/>
        </w:r>
        <w:r>
          <w:fldChar w:fldCharType="begin"/>
        </w:r>
        <w:r>
          <w:instrText xml:space="preserve"> PAGEREF _Toc148535489 \h </w:instrText>
        </w:r>
        <w:r>
          <w:fldChar w:fldCharType="separate"/>
        </w:r>
        <w:r w:rsidR="0009346C">
          <w:t>196</w:t>
        </w:r>
        <w:r>
          <w:fldChar w:fldCharType="end"/>
        </w:r>
      </w:hyperlink>
    </w:p>
    <w:p w14:paraId="6075100B" w14:textId="1DFC7A1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90" w:history="1">
        <w:r w:rsidRPr="00F6076F">
          <w:t>239</w:t>
        </w:r>
        <w:r>
          <w:rPr>
            <w:rFonts w:asciiTheme="minorHAnsi" w:eastAsiaTheme="minorEastAsia" w:hAnsiTheme="minorHAnsi" w:cstheme="minorBidi"/>
            <w:kern w:val="2"/>
            <w:sz w:val="22"/>
            <w:szCs w:val="22"/>
            <w:lang w:eastAsia="en-AU"/>
            <w14:ligatures w14:val="standardContextual"/>
          </w:rPr>
          <w:tab/>
        </w:r>
        <w:r w:rsidRPr="00F6076F">
          <w:t>Storage of amusement devices and passenger ropeways</w:t>
        </w:r>
        <w:r>
          <w:tab/>
        </w:r>
        <w:r>
          <w:fldChar w:fldCharType="begin"/>
        </w:r>
        <w:r>
          <w:instrText xml:space="preserve"> PAGEREF _Toc148535490 \h </w:instrText>
        </w:r>
        <w:r>
          <w:fldChar w:fldCharType="separate"/>
        </w:r>
        <w:r w:rsidR="0009346C">
          <w:t>197</w:t>
        </w:r>
        <w:r>
          <w:fldChar w:fldCharType="end"/>
        </w:r>
      </w:hyperlink>
    </w:p>
    <w:p w14:paraId="05F5723B" w14:textId="2B31A38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91" w:history="1">
        <w:r w:rsidRPr="00F6076F">
          <w:t>240</w:t>
        </w:r>
        <w:r>
          <w:rPr>
            <w:rFonts w:asciiTheme="minorHAnsi" w:eastAsiaTheme="minorEastAsia" w:hAnsiTheme="minorHAnsi" w:cstheme="minorBidi"/>
            <w:kern w:val="2"/>
            <w:sz w:val="22"/>
            <w:szCs w:val="22"/>
            <w:lang w:eastAsia="en-AU"/>
            <w14:ligatures w14:val="standardContextual"/>
          </w:rPr>
          <w:tab/>
        </w:r>
        <w:r w:rsidRPr="00F6076F">
          <w:t>Maintenance, inspection and testing of amusement devices and passenger ropeways</w:t>
        </w:r>
        <w:r>
          <w:tab/>
        </w:r>
        <w:r>
          <w:fldChar w:fldCharType="begin"/>
        </w:r>
        <w:r>
          <w:instrText xml:space="preserve"> PAGEREF _Toc148535491 \h </w:instrText>
        </w:r>
        <w:r>
          <w:fldChar w:fldCharType="separate"/>
        </w:r>
        <w:r w:rsidR="0009346C">
          <w:t>197</w:t>
        </w:r>
        <w:r>
          <w:fldChar w:fldCharType="end"/>
        </w:r>
      </w:hyperlink>
    </w:p>
    <w:p w14:paraId="342BFB0E" w14:textId="4B4B042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92" w:history="1">
        <w:r w:rsidRPr="00F6076F">
          <w:t>241</w:t>
        </w:r>
        <w:r>
          <w:rPr>
            <w:rFonts w:asciiTheme="minorHAnsi" w:eastAsiaTheme="minorEastAsia" w:hAnsiTheme="minorHAnsi" w:cstheme="minorBidi"/>
            <w:kern w:val="2"/>
            <w:sz w:val="22"/>
            <w:szCs w:val="22"/>
            <w:lang w:eastAsia="en-AU"/>
            <w14:ligatures w14:val="standardContextual"/>
          </w:rPr>
          <w:tab/>
        </w:r>
        <w:r w:rsidRPr="00F6076F">
          <w:t>Annual inspection of amusement devices and passenger ropeways</w:t>
        </w:r>
        <w:r>
          <w:tab/>
        </w:r>
        <w:r>
          <w:fldChar w:fldCharType="begin"/>
        </w:r>
        <w:r>
          <w:instrText xml:space="preserve"> PAGEREF _Toc148535492 \h </w:instrText>
        </w:r>
        <w:r>
          <w:fldChar w:fldCharType="separate"/>
        </w:r>
        <w:r w:rsidR="0009346C">
          <w:t>198</w:t>
        </w:r>
        <w:r>
          <w:fldChar w:fldCharType="end"/>
        </w:r>
      </w:hyperlink>
    </w:p>
    <w:p w14:paraId="164B15B7" w14:textId="6072F59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93" w:history="1">
        <w:r w:rsidRPr="00F6076F">
          <w:t>242</w:t>
        </w:r>
        <w:r>
          <w:rPr>
            <w:rFonts w:asciiTheme="minorHAnsi" w:eastAsiaTheme="minorEastAsia" w:hAnsiTheme="minorHAnsi" w:cstheme="minorBidi"/>
            <w:kern w:val="2"/>
            <w:sz w:val="22"/>
            <w:szCs w:val="22"/>
            <w:lang w:eastAsia="en-AU"/>
            <w14:ligatures w14:val="standardContextual"/>
          </w:rPr>
          <w:tab/>
        </w:r>
        <w:r w:rsidRPr="00F6076F">
          <w:rPr>
            <w:lang w:eastAsia="en-AU"/>
          </w:rPr>
          <w:t>Log book and manuals for amusement device</w:t>
        </w:r>
        <w:r>
          <w:tab/>
        </w:r>
        <w:r>
          <w:fldChar w:fldCharType="begin"/>
        </w:r>
        <w:r>
          <w:instrText xml:space="preserve"> PAGEREF _Toc148535493 \h </w:instrText>
        </w:r>
        <w:r>
          <w:fldChar w:fldCharType="separate"/>
        </w:r>
        <w:r w:rsidR="0009346C">
          <w:t>200</w:t>
        </w:r>
        <w:r>
          <w:fldChar w:fldCharType="end"/>
        </w:r>
      </w:hyperlink>
    </w:p>
    <w:p w14:paraId="598CC7D9" w14:textId="0504657E"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494" w:history="1">
        <w:r w:rsidR="00E60C55" w:rsidRPr="00F6076F">
          <w:t>Part 5.3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Registration of plant designs and items of plant</w:t>
        </w:r>
        <w:r w:rsidR="00E60C55" w:rsidRPr="00E60C55">
          <w:rPr>
            <w:vanish/>
          </w:rPr>
          <w:tab/>
        </w:r>
        <w:r w:rsidR="00E60C55" w:rsidRPr="00E60C55">
          <w:rPr>
            <w:vanish/>
          </w:rPr>
          <w:fldChar w:fldCharType="begin"/>
        </w:r>
        <w:r w:rsidR="00E60C55" w:rsidRPr="00E60C55">
          <w:rPr>
            <w:vanish/>
          </w:rPr>
          <w:instrText xml:space="preserve"> PAGEREF _Toc148535494 \h </w:instrText>
        </w:r>
        <w:r w:rsidR="00E60C55" w:rsidRPr="00E60C55">
          <w:rPr>
            <w:vanish/>
          </w:rPr>
        </w:r>
        <w:r w:rsidR="00E60C55" w:rsidRPr="00E60C55">
          <w:rPr>
            <w:vanish/>
          </w:rPr>
          <w:fldChar w:fldCharType="separate"/>
        </w:r>
        <w:r w:rsidR="0009346C">
          <w:rPr>
            <w:vanish/>
          </w:rPr>
          <w:t>203</w:t>
        </w:r>
        <w:r w:rsidR="00E60C55" w:rsidRPr="00E60C55">
          <w:rPr>
            <w:vanish/>
          </w:rPr>
          <w:fldChar w:fldCharType="end"/>
        </w:r>
      </w:hyperlink>
    </w:p>
    <w:p w14:paraId="08DBBCC8" w14:textId="00AE39AD"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495" w:history="1">
        <w:r w:rsidR="00E60C55" w:rsidRPr="00F6076F">
          <w:t>Division 5.3.1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Plant designs to be registered</w:t>
        </w:r>
        <w:r w:rsidR="00E60C55" w:rsidRPr="00E60C55">
          <w:rPr>
            <w:vanish/>
          </w:rPr>
          <w:tab/>
        </w:r>
        <w:r w:rsidR="00E60C55" w:rsidRPr="00E60C55">
          <w:rPr>
            <w:vanish/>
          </w:rPr>
          <w:fldChar w:fldCharType="begin"/>
        </w:r>
        <w:r w:rsidR="00E60C55" w:rsidRPr="00E60C55">
          <w:rPr>
            <w:vanish/>
          </w:rPr>
          <w:instrText xml:space="preserve"> PAGEREF _Toc148535495 \h </w:instrText>
        </w:r>
        <w:r w:rsidR="00E60C55" w:rsidRPr="00E60C55">
          <w:rPr>
            <w:vanish/>
          </w:rPr>
        </w:r>
        <w:r w:rsidR="00E60C55" w:rsidRPr="00E60C55">
          <w:rPr>
            <w:vanish/>
          </w:rPr>
          <w:fldChar w:fldCharType="separate"/>
        </w:r>
        <w:r w:rsidR="0009346C">
          <w:rPr>
            <w:vanish/>
          </w:rPr>
          <w:t>203</w:t>
        </w:r>
        <w:r w:rsidR="00E60C55" w:rsidRPr="00E60C55">
          <w:rPr>
            <w:vanish/>
          </w:rPr>
          <w:fldChar w:fldCharType="end"/>
        </w:r>
      </w:hyperlink>
    </w:p>
    <w:p w14:paraId="70E5FC2D" w14:textId="3F98292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96" w:history="1">
        <w:r w:rsidRPr="00F6076F">
          <w:t>243</w:t>
        </w:r>
        <w:r>
          <w:rPr>
            <w:rFonts w:asciiTheme="minorHAnsi" w:eastAsiaTheme="minorEastAsia" w:hAnsiTheme="minorHAnsi" w:cstheme="minorBidi"/>
            <w:kern w:val="2"/>
            <w:sz w:val="22"/>
            <w:szCs w:val="22"/>
            <w:lang w:eastAsia="en-AU"/>
            <w14:ligatures w14:val="standardContextual"/>
          </w:rPr>
          <w:tab/>
        </w:r>
        <w:r w:rsidRPr="00F6076F">
          <w:t>Plant design to be registered—Act, s 42</w:t>
        </w:r>
        <w:r>
          <w:tab/>
        </w:r>
        <w:r>
          <w:fldChar w:fldCharType="begin"/>
        </w:r>
        <w:r>
          <w:instrText xml:space="preserve"> PAGEREF _Toc148535496 \h </w:instrText>
        </w:r>
        <w:r>
          <w:fldChar w:fldCharType="separate"/>
        </w:r>
        <w:r w:rsidR="0009346C">
          <w:t>203</w:t>
        </w:r>
        <w:r>
          <w:fldChar w:fldCharType="end"/>
        </w:r>
      </w:hyperlink>
    </w:p>
    <w:p w14:paraId="42083B0A" w14:textId="61D1FF8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97" w:history="1">
        <w:r w:rsidRPr="00F6076F">
          <w:t>244</w:t>
        </w:r>
        <w:r>
          <w:rPr>
            <w:rFonts w:asciiTheme="minorHAnsi" w:eastAsiaTheme="minorEastAsia" w:hAnsiTheme="minorHAnsi" w:cstheme="minorBidi"/>
            <w:kern w:val="2"/>
            <w:sz w:val="22"/>
            <w:szCs w:val="22"/>
            <w:lang w:eastAsia="en-AU"/>
            <w14:ligatures w14:val="standardContextual"/>
          </w:rPr>
          <w:tab/>
        </w:r>
        <w:r w:rsidRPr="00F6076F">
          <w:t>Altered plant designs to be registered—Act, s 42</w:t>
        </w:r>
        <w:r>
          <w:tab/>
        </w:r>
        <w:r>
          <w:fldChar w:fldCharType="begin"/>
        </w:r>
        <w:r>
          <w:instrText xml:space="preserve"> PAGEREF _Toc148535497 \h </w:instrText>
        </w:r>
        <w:r>
          <w:fldChar w:fldCharType="separate"/>
        </w:r>
        <w:r w:rsidR="0009346C">
          <w:t>203</w:t>
        </w:r>
        <w:r>
          <w:fldChar w:fldCharType="end"/>
        </w:r>
      </w:hyperlink>
    </w:p>
    <w:p w14:paraId="50CDCFAA" w14:textId="7B0C3E0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498" w:history="1">
        <w:r w:rsidRPr="00F6076F">
          <w:t>245</w:t>
        </w:r>
        <w:r>
          <w:rPr>
            <w:rFonts w:asciiTheme="minorHAnsi" w:eastAsiaTheme="minorEastAsia" w:hAnsiTheme="minorHAnsi" w:cstheme="minorBidi"/>
            <w:kern w:val="2"/>
            <w:sz w:val="22"/>
            <w:szCs w:val="22"/>
            <w:lang w:eastAsia="en-AU"/>
            <w14:ligatures w14:val="standardContextual"/>
          </w:rPr>
          <w:tab/>
        </w:r>
        <w:r w:rsidRPr="00F6076F">
          <w:t>Recognition of designs registered by corresponding regulator</w:t>
        </w:r>
        <w:r>
          <w:tab/>
        </w:r>
        <w:r>
          <w:fldChar w:fldCharType="begin"/>
        </w:r>
        <w:r>
          <w:instrText xml:space="preserve"> PAGEREF _Toc148535498 \h </w:instrText>
        </w:r>
        <w:r>
          <w:fldChar w:fldCharType="separate"/>
        </w:r>
        <w:r w:rsidR="0009346C">
          <w:t>204</w:t>
        </w:r>
        <w:r>
          <w:fldChar w:fldCharType="end"/>
        </w:r>
      </w:hyperlink>
    </w:p>
    <w:p w14:paraId="02A48F38" w14:textId="6A5D57A8"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499" w:history="1">
        <w:r w:rsidR="00E60C55" w:rsidRPr="00F6076F">
          <w:t>Division 5.3.2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Items of plant to be registered</w:t>
        </w:r>
        <w:r w:rsidR="00E60C55" w:rsidRPr="00E60C55">
          <w:rPr>
            <w:vanish/>
          </w:rPr>
          <w:tab/>
        </w:r>
        <w:r w:rsidR="00E60C55" w:rsidRPr="00E60C55">
          <w:rPr>
            <w:vanish/>
          </w:rPr>
          <w:fldChar w:fldCharType="begin"/>
        </w:r>
        <w:r w:rsidR="00E60C55" w:rsidRPr="00E60C55">
          <w:rPr>
            <w:vanish/>
          </w:rPr>
          <w:instrText xml:space="preserve"> PAGEREF _Toc148535499 \h </w:instrText>
        </w:r>
        <w:r w:rsidR="00E60C55" w:rsidRPr="00E60C55">
          <w:rPr>
            <w:vanish/>
          </w:rPr>
        </w:r>
        <w:r w:rsidR="00E60C55" w:rsidRPr="00E60C55">
          <w:rPr>
            <w:vanish/>
          </w:rPr>
          <w:fldChar w:fldCharType="separate"/>
        </w:r>
        <w:r w:rsidR="0009346C">
          <w:rPr>
            <w:vanish/>
          </w:rPr>
          <w:t>204</w:t>
        </w:r>
        <w:r w:rsidR="00E60C55" w:rsidRPr="00E60C55">
          <w:rPr>
            <w:vanish/>
          </w:rPr>
          <w:fldChar w:fldCharType="end"/>
        </w:r>
      </w:hyperlink>
    </w:p>
    <w:p w14:paraId="7E16FE61" w14:textId="118EC67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00" w:history="1">
        <w:r w:rsidRPr="00F6076F">
          <w:t>246</w:t>
        </w:r>
        <w:r>
          <w:rPr>
            <w:rFonts w:asciiTheme="minorHAnsi" w:eastAsiaTheme="minorEastAsia" w:hAnsiTheme="minorHAnsi" w:cstheme="minorBidi"/>
            <w:kern w:val="2"/>
            <w:sz w:val="22"/>
            <w:szCs w:val="22"/>
            <w:lang w:eastAsia="en-AU"/>
            <w14:ligatures w14:val="standardContextual"/>
          </w:rPr>
          <w:tab/>
        </w:r>
        <w:r w:rsidRPr="00F6076F">
          <w:t>Items of plant to be registered—Act, s 42</w:t>
        </w:r>
        <w:r>
          <w:tab/>
        </w:r>
        <w:r>
          <w:fldChar w:fldCharType="begin"/>
        </w:r>
        <w:r>
          <w:instrText xml:space="preserve"> PAGEREF _Toc148535500 \h </w:instrText>
        </w:r>
        <w:r>
          <w:fldChar w:fldCharType="separate"/>
        </w:r>
        <w:r w:rsidR="0009346C">
          <w:t>204</w:t>
        </w:r>
        <w:r>
          <w:fldChar w:fldCharType="end"/>
        </w:r>
      </w:hyperlink>
    </w:p>
    <w:p w14:paraId="5329C16E" w14:textId="0FB263D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01" w:history="1">
        <w:r w:rsidRPr="00F6076F">
          <w:t>247</w:t>
        </w:r>
        <w:r>
          <w:rPr>
            <w:rFonts w:asciiTheme="minorHAnsi" w:eastAsiaTheme="minorEastAsia" w:hAnsiTheme="minorHAnsi" w:cstheme="minorBidi"/>
            <w:kern w:val="2"/>
            <w:sz w:val="22"/>
            <w:szCs w:val="22"/>
            <w:lang w:eastAsia="en-AU"/>
            <w14:ligatures w14:val="standardContextual"/>
          </w:rPr>
          <w:tab/>
        </w:r>
        <w:r w:rsidRPr="00F6076F">
          <w:t>Recognition of plant registered by corresponding regulator</w:t>
        </w:r>
        <w:r>
          <w:tab/>
        </w:r>
        <w:r>
          <w:fldChar w:fldCharType="begin"/>
        </w:r>
        <w:r>
          <w:instrText xml:space="preserve"> PAGEREF _Toc148535501 \h </w:instrText>
        </w:r>
        <w:r>
          <w:fldChar w:fldCharType="separate"/>
        </w:r>
        <w:r w:rsidR="0009346C">
          <w:t>204</w:t>
        </w:r>
        <w:r>
          <w:fldChar w:fldCharType="end"/>
        </w:r>
      </w:hyperlink>
    </w:p>
    <w:p w14:paraId="03EE82FD" w14:textId="1A4795D7"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502" w:history="1">
        <w:r w:rsidR="00E60C55" w:rsidRPr="00F6076F">
          <w:t>Division 5.3.3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Registration process for plant designs</w:t>
        </w:r>
        <w:r w:rsidR="00E60C55" w:rsidRPr="00E60C55">
          <w:rPr>
            <w:vanish/>
          </w:rPr>
          <w:tab/>
        </w:r>
        <w:r w:rsidR="00E60C55" w:rsidRPr="00E60C55">
          <w:rPr>
            <w:vanish/>
          </w:rPr>
          <w:fldChar w:fldCharType="begin"/>
        </w:r>
        <w:r w:rsidR="00E60C55" w:rsidRPr="00E60C55">
          <w:rPr>
            <w:vanish/>
          </w:rPr>
          <w:instrText xml:space="preserve"> PAGEREF _Toc148535502 \h </w:instrText>
        </w:r>
        <w:r w:rsidR="00E60C55" w:rsidRPr="00E60C55">
          <w:rPr>
            <w:vanish/>
          </w:rPr>
        </w:r>
        <w:r w:rsidR="00E60C55" w:rsidRPr="00E60C55">
          <w:rPr>
            <w:vanish/>
          </w:rPr>
          <w:fldChar w:fldCharType="separate"/>
        </w:r>
        <w:r w:rsidR="0009346C">
          <w:rPr>
            <w:vanish/>
          </w:rPr>
          <w:t>204</w:t>
        </w:r>
        <w:r w:rsidR="00E60C55" w:rsidRPr="00E60C55">
          <w:rPr>
            <w:vanish/>
          </w:rPr>
          <w:fldChar w:fldCharType="end"/>
        </w:r>
      </w:hyperlink>
    </w:p>
    <w:p w14:paraId="7023D835" w14:textId="0158C2E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03" w:history="1">
        <w:r w:rsidRPr="00F6076F">
          <w:t>248</w:t>
        </w:r>
        <w:r>
          <w:rPr>
            <w:rFonts w:asciiTheme="minorHAnsi" w:eastAsiaTheme="minorEastAsia" w:hAnsiTheme="minorHAnsi" w:cstheme="minorBidi"/>
            <w:kern w:val="2"/>
            <w:sz w:val="22"/>
            <w:szCs w:val="22"/>
            <w:lang w:eastAsia="en-AU"/>
            <w14:ligatures w14:val="standardContextual"/>
          </w:rPr>
          <w:tab/>
        </w:r>
        <w:r w:rsidRPr="00F6076F">
          <w:t>Application—div 5.3.3</w:t>
        </w:r>
        <w:r>
          <w:tab/>
        </w:r>
        <w:r>
          <w:fldChar w:fldCharType="begin"/>
        </w:r>
        <w:r>
          <w:instrText xml:space="preserve"> PAGEREF _Toc148535503 \h </w:instrText>
        </w:r>
        <w:r>
          <w:fldChar w:fldCharType="separate"/>
        </w:r>
        <w:r w:rsidR="0009346C">
          <w:t>204</w:t>
        </w:r>
        <w:r>
          <w:fldChar w:fldCharType="end"/>
        </w:r>
      </w:hyperlink>
    </w:p>
    <w:p w14:paraId="2A2A6137" w14:textId="408FF9C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04" w:history="1">
        <w:r w:rsidRPr="00F6076F">
          <w:t>249</w:t>
        </w:r>
        <w:r>
          <w:rPr>
            <w:rFonts w:asciiTheme="minorHAnsi" w:eastAsiaTheme="minorEastAsia" w:hAnsiTheme="minorHAnsi" w:cstheme="minorBidi"/>
            <w:kern w:val="2"/>
            <w:sz w:val="22"/>
            <w:szCs w:val="22"/>
            <w:lang w:eastAsia="en-AU"/>
            <w14:ligatures w14:val="standardContextual"/>
          </w:rPr>
          <w:tab/>
        </w:r>
        <w:r w:rsidRPr="00F6076F">
          <w:t>Who can apply to register a plant design</w:t>
        </w:r>
        <w:r>
          <w:tab/>
        </w:r>
        <w:r>
          <w:fldChar w:fldCharType="begin"/>
        </w:r>
        <w:r>
          <w:instrText xml:space="preserve"> PAGEREF _Toc148535504 \h </w:instrText>
        </w:r>
        <w:r>
          <w:fldChar w:fldCharType="separate"/>
        </w:r>
        <w:r w:rsidR="0009346C">
          <w:t>205</w:t>
        </w:r>
        <w:r>
          <w:fldChar w:fldCharType="end"/>
        </w:r>
      </w:hyperlink>
    </w:p>
    <w:p w14:paraId="36E04D7A" w14:textId="25B76AF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05" w:history="1">
        <w:r w:rsidRPr="00F6076F">
          <w:t>250</w:t>
        </w:r>
        <w:r>
          <w:rPr>
            <w:rFonts w:asciiTheme="minorHAnsi" w:eastAsiaTheme="minorEastAsia" w:hAnsiTheme="minorHAnsi" w:cstheme="minorBidi"/>
            <w:kern w:val="2"/>
            <w:sz w:val="22"/>
            <w:szCs w:val="22"/>
            <w:lang w:eastAsia="en-AU"/>
            <w14:ligatures w14:val="standardContextual"/>
          </w:rPr>
          <w:tab/>
        </w:r>
        <w:r w:rsidRPr="00F6076F">
          <w:t>Application for registration</w:t>
        </w:r>
        <w:r>
          <w:tab/>
        </w:r>
        <w:r>
          <w:fldChar w:fldCharType="begin"/>
        </w:r>
        <w:r>
          <w:instrText xml:space="preserve"> PAGEREF _Toc148535505 \h </w:instrText>
        </w:r>
        <w:r>
          <w:fldChar w:fldCharType="separate"/>
        </w:r>
        <w:r w:rsidR="0009346C">
          <w:t>205</w:t>
        </w:r>
        <w:r>
          <w:fldChar w:fldCharType="end"/>
        </w:r>
      </w:hyperlink>
    </w:p>
    <w:p w14:paraId="56091AA2" w14:textId="611C709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06" w:history="1">
        <w:r w:rsidRPr="00F6076F">
          <w:t>251</w:t>
        </w:r>
        <w:r>
          <w:rPr>
            <w:rFonts w:asciiTheme="minorHAnsi" w:eastAsiaTheme="minorEastAsia" w:hAnsiTheme="minorHAnsi" w:cstheme="minorBidi"/>
            <w:kern w:val="2"/>
            <w:sz w:val="22"/>
            <w:szCs w:val="22"/>
            <w:lang w:eastAsia="en-AU"/>
            <w14:ligatures w14:val="standardContextual"/>
          </w:rPr>
          <w:tab/>
        </w:r>
        <w:r w:rsidRPr="00F6076F">
          <w:t>Design verification statement</w:t>
        </w:r>
        <w:r>
          <w:tab/>
        </w:r>
        <w:r>
          <w:fldChar w:fldCharType="begin"/>
        </w:r>
        <w:r>
          <w:instrText xml:space="preserve"> PAGEREF _Toc148535506 \h </w:instrText>
        </w:r>
        <w:r>
          <w:fldChar w:fldCharType="separate"/>
        </w:r>
        <w:r w:rsidR="0009346C">
          <w:t>206</w:t>
        </w:r>
        <w:r>
          <w:fldChar w:fldCharType="end"/>
        </w:r>
      </w:hyperlink>
    </w:p>
    <w:p w14:paraId="364FA679" w14:textId="15F9DFE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07" w:history="1">
        <w:r w:rsidRPr="00F6076F">
          <w:t>252</w:t>
        </w:r>
        <w:r>
          <w:rPr>
            <w:rFonts w:asciiTheme="minorHAnsi" w:eastAsiaTheme="minorEastAsia" w:hAnsiTheme="minorHAnsi" w:cstheme="minorBidi"/>
            <w:kern w:val="2"/>
            <w:sz w:val="22"/>
            <w:szCs w:val="22"/>
            <w:lang w:eastAsia="en-AU"/>
            <w14:ligatures w14:val="standardContextual"/>
          </w:rPr>
          <w:tab/>
        </w:r>
        <w:r w:rsidRPr="00F6076F">
          <w:t>Who can be the design verifier</w:t>
        </w:r>
        <w:r>
          <w:tab/>
        </w:r>
        <w:r>
          <w:fldChar w:fldCharType="begin"/>
        </w:r>
        <w:r>
          <w:instrText xml:space="preserve"> PAGEREF _Toc148535507 \h </w:instrText>
        </w:r>
        <w:r>
          <w:fldChar w:fldCharType="separate"/>
        </w:r>
        <w:r w:rsidR="0009346C">
          <w:t>206</w:t>
        </w:r>
        <w:r>
          <w:fldChar w:fldCharType="end"/>
        </w:r>
      </w:hyperlink>
    </w:p>
    <w:p w14:paraId="28B23FD5" w14:textId="4CDD8DE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08" w:history="1">
        <w:r w:rsidRPr="00F6076F">
          <w:t>253</w:t>
        </w:r>
        <w:r>
          <w:rPr>
            <w:rFonts w:asciiTheme="minorHAnsi" w:eastAsiaTheme="minorEastAsia" w:hAnsiTheme="minorHAnsi" w:cstheme="minorBidi"/>
            <w:kern w:val="2"/>
            <w:sz w:val="22"/>
            <w:szCs w:val="22"/>
            <w:lang w:eastAsia="en-AU"/>
            <w14:ligatures w14:val="standardContextual"/>
          </w:rPr>
          <w:tab/>
        </w:r>
        <w:r w:rsidRPr="00F6076F">
          <w:t>Duty of design verifier</w:t>
        </w:r>
        <w:r>
          <w:tab/>
        </w:r>
        <w:r>
          <w:fldChar w:fldCharType="begin"/>
        </w:r>
        <w:r>
          <w:instrText xml:space="preserve"> PAGEREF _Toc148535508 \h </w:instrText>
        </w:r>
        <w:r>
          <w:fldChar w:fldCharType="separate"/>
        </w:r>
        <w:r w:rsidR="0009346C">
          <w:t>207</w:t>
        </w:r>
        <w:r>
          <w:fldChar w:fldCharType="end"/>
        </w:r>
      </w:hyperlink>
    </w:p>
    <w:p w14:paraId="594799FB" w14:textId="07ECF40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09" w:history="1">
        <w:r w:rsidRPr="00F6076F">
          <w:t>254</w:t>
        </w:r>
        <w:r>
          <w:rPr>
            <w:rFonts w:asciiTheme="minorHAnsi" w:eastAsiaTheme="minorEastAsia" w:hAnsiTheme="minorHAnsi" w:cstheme="minorBidi"/>
            <w:kern w:val="2"/>
            <w:sz w:val="22"/>
            <w:szCs w:val="22"/>
            <w:lang w:eastAsia="en-AU"/>
            <w14:ligatures w14:val="standardContextual"/>
          </w:rPr>
          <w:tab/>
        </w:r>
        <w:r w:rsidRPr="00F6076F">
          <w:t>Design verification statements not to be made in certain circumstances</w:t>
        </w:r>
        <w:r>
          <w:tab/>
        </w:r>
        <w:r>
          <w:fldChar w:fldCharType="begin"/>
        </w:r>
        <w:r>
          <w:instrText xml:space="preserve"> PAGEREF _Toc148535509 \h </w:instrText>
        </w:r>
        <w:r>
          <w:fldChar w:fldCharType="separate"/>
        </w:r>
        <w:r w:rsidR="0009346C">
          <w:t>207</w:t>
        </w:r>
        <w:r>
          <w:fldChar w:fldCharType="end"/>
        </w:r>
      </w:hyperlink>
    </w:p>
    <w:p w14:paraId="2AEB1697" w14:textId="63D35AB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10" w:history="1">
        <w:r w:rsidRPr="00F6076F">
          <w:t>255</w:t>
        </w:r>
        <w:r>
          <w:rPr>
            <w:rFonts w:asciiTheme="minorHAnsi" w:eastAsiaTheme="minorEastAsia" w:hAnsiTheme="minorHAnsi" w:cstheme="minorBidi"/>
            <w:kern w:val="2"/>
            <w:sz w:val="22"/>
            <w:szCs w:val="22"/>
            <w:lang w:eastAsia="en-AU"/>
            <w14:ligatures w14:val="standardContextual"/>
          </w:rPr>
          <w:tab/>
        </w:r>
        <w:r w:rsidRPr="00F6076F">
          <w:t>Additional information</w:t>
        </w:r>
        <w:r>
          <w:tab/>
        </w:r>
        <w:r>
          <w:fldChar w:fldCharType="begin"/>
        </w:r>
        <w:r>
          <w:instrText xml:space="preserve"> PAGEREF _Toc148535510 \h </w:instrText>
        </w:r>
        <w:r>
          <w:fldChar w:fldCharType="separate"/>
        </w:r>
        <w:r w:rsidR="0009346C">
          <w:t>207</w:t>
        </w:r>
        <w:r>
          <w:fldChar w:fldCharType="end"/>
        </w:r>
      </w:hyperlink>
    </w:p>
    <w:p w14:paraId="17CE619F" w14:textId="721C53D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11" w:history="1">
        <w:r w:rsidRPr="00F6076F">
          <w:t>256</w:t>
        </w:r>
        <w:r>
          <w:rPr>
            <w:rFonts w:asciiTheme="minorHAnsi" w:eastAsiaTheme="minorEastAsia" w:hAnsiTheme="minorHAnsi" w:cstheme="minorBidi"/>
            <w:kern w:val="2"/>
            <w:sz w:val="22"/>
            <w:szCs w:val="22"/>
            <w:lang w:eastAsia="en-AU"/>
            <w14:ligatures w14:val="standardContextual"/>
          </w:rPr>
          <w:tab/>
        </w:r>
        <w:r w:rsidRPr="00F6076F">
          <w:t>Decision on application</w:t>
        </w:r>
        <w:r>
          <w:tab/>
        </w:r>
        <w:r>
          <w:fldChar w:fldCharType="begin"/>
        </w:r>
        <w:r>
          <w:instrText xml:space="preserve"> PAGEREF _Toc148535511 \h </w:instrText>
        </w:r>
        <w:r>
          <w:fldChar w:fldCharType="separate"/>
        </w:r>
        <w:r w:rsidR="0009346C">
          <w:t>208</w:t>
        </w:r>
        <w:r>
          <w:fldChar w:fldCharType="end"/>
        </w:r>
      </w:hyperlink>
    </w:p>
    <w:p w14:paraId="6383BE2B" w14:textId="5C69CB6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12" w:history="1">
        <w:r w:rsidRPr="00F6076F">
          <w:t>257</w:t>
        </w:r>
        <w:r>
          <w:rPr>
            <w:rFonts w:asciiTheme="minorHAnsi" w:eastAsiaTheme="minorEastAsia" w:hAnsiTheme="minorHAnsi" w:cstheme="minorBidi"/>
            <w:kern w:val="2"/>
            <w:sz w:val="22"/>
            <w:szCs w:val="22"/>
            <w:lang w:eastAsia="en-AU"/>
            <w14:ligatures w14:val="standardContextual"/>
          </w:rPr>
          <w:tab/>
        </w:r>
        <w:r w:rsidRPr="00F6076F">
          <w:t>Refusal of registration—process</w:t>
        </w:r>
        <w:r>
          <w:tab/>
        </w:r>
        <w:r>
          <w:fldChar w:fldCharType="begin"/>
        </w:r>
        <w:r>
          <w:instrText xml:space="preserve"> PAGEREF _Toc148535512 \h </w:instrText>
        </w:r>
        <w:r>
          <w:fldChar w:fldCharType="separate"/>
        </w:r>
        <w:r w:rsidR="0009346C">
          <w:t>209</w:t>
        </w:r>
        <w:r>
          <w:fldChar w:fldCharType="end"/>
        </w:r>
      </w:hyperlink>
    </w:p>
    <w:p w14:paraId="5023544F" w14:textId="56F8D33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13" w:history="1">
        <w:r w:rsidRPr="00F6076F">
          <w:t>258</w:t>
        </w:r>
        <w:r>
          <w:rPr>
            <w:rFonts w:asciiTheme="minorHAnsi" w:eastAsiaTheme="minorEastAsia" w:hAnsiTheme="minorHAnsi" w:cstheme="minorBidi"/>
            <w:kern w:val="2"/>
            <w:sz w:val="22"/>
            <w:szCs w:val="22"/>
            <w:lang w:eastAsia="en-AU"/>
            <w14:ligatures w14:val="standardContextual"/>
          </w:rPr>
          <w:tab/>
        </w:r>
        <w:r w:rsidRPr="00F6076F">
          <w:t>Conditions of registration</w:t>
        </w:r>
        <w:r>
          <w:tab/>
        </w:r>
        <w:r>
          <w:fldChar w:fldCharType="begin"/>
        </w:r>
        <w:r>
          <w:instrText xml:space="preserve"> PAGEREF _Toc148535513 \h </w:instrText>
        </w:r>
        <w:r>
          <w:fldChar w:fldCharType="separate"/>
        </w:r>
        <w:r w:rsidR="0009346C">
          <w:t>210</w:t>
        </w:r>
        <w:r>
          <w:fldChar w:fldCharType="end"/>
        </w:r>
      </w:hyperlink>
    </w:p>
    <w:p w14:paraId="7666289F" w14:textId="745A223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14" w:history="1">
        <w:r w:rsidRPr="00F6076F">
          <w:t>259</w:t>
        </w:r>
        <w:r>
          <w:rPr>
            <w:rFonts w:asciiTheme="minorHAnsi" w:eastAsiaTheme="minorEastAsia" w:hAnsiTheme="minorHAnsi" w:cstheme="minorBidi"/>
            <w:kern w:val="2"/>
            <w:sz w:val="22"/>
            <w:szCs w:val="22"/>
            <w:lang w:eastAsia="en-AU"/>
            <w14:ligatures w14:val="standardContextual"/>
          </w:rPr>
          <w:tab/>
        </w:r>
        <w:r w:rsidRPr="00F6076F">
          <w:t>Duration of registration of plant design</w:t>
        </w:r>
        <w:r>
          <w:tab/>
        </w:r>
        <w:r>
          <w:fldChar w:fldCharType="begin"/>
        </w:r>
        <w:r>
          <w:instrText xml:space="preserve"> PAGEREF _Toc148535514 \h </w:instrText>
        </w:r>
        <w:r>
          <w:fldChar w:fldCharType="separate"/>
        </w:r>
        <w:r w:rsidR="0009346C">
          <w:t>210</w:t>
        </w:r>
        <w:r>
          <w:fldChar w:fldCharType="end"/>
        </w:r>
      </w:hyperlink>
    </w:p>
    <w:p w14:paraId="4831585E" w14:textId="1A02105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15" w:history="1">
        <w:r w:rsidRPr="00F6076F">
          <w:t>260</w:t>
        </w:r>
        <w:r>
          <w:rPr>
            <w:rFonts w:asciiTheme="minorHAnsi" w:eastAsiaTheme="minorEastAsia" w:hAnsiTheme="minorHAnsi" w:cstheme="minorBidi"/>
            <w:kern w:val="2"/>
            <w:sz w:val="22"/>
            <w:szCs w:val="22"/>
            <w:lang w:eastAsia="en-AU"/>
            <w14:ligatures w14:val="standardContextual"/>
          </w:rPr>
          <w:tab/>
        </w:r>
        <w:r w:rsidRPr="00F6076F">
          <w:t>Plant design registration number</w:t>
        </w:r>
        <w:r>
          <w:tab/>
        </w:r>
        <w:r>
          <w:fldChar w:fldCharType="begin"/>
        </w:r>
        <w:r>
          <w:instrText xml:space="preserve"> PAGEREF _Toc148535515 \h </w:instrText>
        </w:r>
        <w:r>
          <w:fldChar w:fldCharType="separate"/>
        </w:r>
        <w:r w:rsidR="0009346C">
          <w:t>210</w:t>
        </w:r>
        <w:r>
          <w:fldChar w:fldCharType="end"/>
        </w:r>
      </w:hyperlink>
    </w:p>
    <w:p w14:paraId="2817EAB0" w14:textId="77B0043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16" w:history="1">
        <w:r w:rsidRPr="00F6076F">
          <w:t>261</w:t>
        </w:r>
        <w:r>
          <w:rPr>
            <w:rFonts w:asciiTheme="minorHAnsi" w:eastAsiaTheme="minorEastAsia" w:hAnsiTheme="minorHAnsi" w:cstheme="minorBidi"/>
            <w:kern w:val="2"/>
            <w:sz w:val="22"/>
            <w:szCs w:val="22"/>
            <w:lang w:eastAsia="en-AU"/>
            <w14:ligatures w14:val="standardContextual"/>
          </w:rPr>
          <w:tab/>
        </w:r>
        <w:r w:rsidRPr="00F6076F">
          <w:t>Registration document</w:t>
        </w:r>
        <w:r>
          <w:tab/>
        </w:r>
        <w:r>
          <w:fldChar w:fldCharType="begin"/>
        </w:r>
        <w:r>
          <w:instrText xml:space="preserve"> PAGEREF _Toc148535516 \h </w:instrText>
        </w:r>
        <w:r>
          <w:fldChar w:fldCharType="separate"/>
        </w:r>
        <w:r w:rsidR="0009346C">
          <w:t>212</w:t>
        </w:r>
        <w:r>
          <w:fldChar w:fldCharType="end"/>
        </w:r>
      </w:hyperlink>
    </w:p>
    <w:p w14:paraId="389321ED" w14:textId="6C8A15C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17" w:history="1">
        <w:r w:rsidRPr="00F6076F">
          <w:t>262</w:t>
        </w:r>
        <w:r>
          <w:rPr>
            <w:rFonts w:asciiTheme="minorHAnsi" w:eastAsiaTheme="minorEastAsia" w:hAnsiTheme="minorHAnsi" w:cstheme="minorBidi"/>
            <w:kern w:val="2"/>
            <w:sz w:val="22"/>
            <w:szCs w:val="22"/>
            <w:lang w:eastAsia="en-AU"/>
            <w14:ligatures w14:val="standardContextual"/>
          </w:rPr>
          <w:tab/>
        </w:r>
        <w:r w:rsidRPr="00F6076F">
          <w:t>Registration document to be available</w:t>
        </w:r>
        <w:r>
          <w:tab/>
        </w:r>
        <w:r>
          <w:fldChar w:fldCharType="begin"/>
        </w:r>
        <w:r>
          <w:instrText xml:space="preserve"> PAGEREF _Toc148535517 \h </w:instrText>
        </w:r>
        <w:r>
          <w:fldChar w:fldCharType="separate"/>
        </w:r>
        <w:r w:rsidR="0009346C">
          <w:t>212</w:t>
        </w:r>
        <w:r>
          <w:fldChar w:fldCharType="end"/>
        </w:r>
      </w:hyperlink>
    </w:p>
    <w:p w14:paraId="7F895F94" w14:textId="4D6D9D3B" w:rsidR="00E60C55" w:rsidRDefault="00E60C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5518" w:history="1">
        <w:r w:rsidRPr="00F6076F">
          <w:t>263</w:t>
        </w:r>
        <w:r>
          <w:rPr>
            <w:rFonts w:asciiTheme="minorHAnsi" w:eastAsiaTheme="minorEastAsia" w:hAnsiTheme="minorHAnsi" w:cstheme="minorBidi"/>
            <w:kern w:val="2"/>
            <w:sz w:val="22"/>
            <w:szCs w:val="22"/>
            <w:lang w:eastAsia="en-AU"/>
            <w14:ligatures w14:val="standardContextual"/>
          </w:rPr>
          <w:tab/>
        </w:r>
        <w:r w:rsidRPr="00F6076F">
          <w:t>Disclosure of design information</w:t>
        </w:r>
        <w:r>
          <w:tab/>
        </w:r>
        <w:r>
          <w:fldChar w:fldCharType="begin"/>
        </w:r>
        <w:r>
          <w:instrText xml:space="preserve"> PAGEREF _Toc148535518 \h </w:instrText>
        </w:r>
        <w:r>
          <w:fldChar w:fldCharType="separate"/>
        </w:r>
        <w:r w:rsidR="0009346C">
          <w:t>213</w:t>
        </w:r>
        <w:r>
          <w:fldChar w:fldCharType="end"/>
        </w:r>
      </w:hyperlink>
    </w:p>
    <w:p w14:paraId="5424B2D7" w14:textId="0CF0C092"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519" w:history="1">
        <w:r w:rsidR="00E60C55" w:rsidRPr="00F6076F">
          <w:t>Division 5.3.4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Registration process for an item of plant</w:t>
        </w:r>
        <w:r w:rsidR="00E60C55" w:rsidRPr="00E60C55">
          <w:rPr>
            <w:vanish/>
          </w:rPr>
          <w:tab/>
        </w:r>
        <w:r w:rsidR="00E60C55" w:rsidRPr="00E60C55">
          <w:rPr>
            <w:vanish/>
          </w:rPr>
          <w:fldChar w:fldCharType="begin"/>
        </w:r>
        <w:r w:rsidR="00E60C55" w:rsidRPr="00E60C55">
          <w:rPr>
            <w:vanish/>
          </w:rPr>
          <w:instrText xml:space="preserve"> PAGEREF _Toc148535519 \h </w:instrText>
        </w:r>
        <w:r w:rsidR="00E60C55" w:rsidRPr="00E60C55">
          <w:rPr>
            <w:vanish/>
          </w:rPr>
        </w:r>
        <w:r w:rsidR="00E60C55" w:rsidRPr="00E60C55">
          <w:rPr>
            <w:vanish/>
          </w:rPr>
          <w:fldChar w:fldCharType="separate"/>
        </w:r>
        <w:r w:rsidR="0009346C">
          <w:rPr>
            <w:vanish/>
          </w:rPr>
          <w:t>213</w:t>
        </w:r>
        <w:r w:rsidR="00E60C55" w:rsidRPr="00E60C55">
          <w:rPr>
            <w:vanish/>
          </w:rPr>
          <w:fldChar w:fldCharType="end"/>
        </w:r>
      </w:hyperlink>
    </w:p>
    <w:p w14:paraId="1EEDC889" w14:textId="288F9E8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20" w:history="1">
        <w:r w:rsidRPr="00F6076F">
          <w:t>264</w:t>
        </w:r>
        <w:r>
          <w:rPr>
            <w:rFonts w:asciiTheme="minorHAnsi" w:eastAsiaTheme="minorEastAsia" w:hAnsiTheme="minorHAnsi" w:cstheme="minorBidi"/>
            <w:kern w:val="2"/>
            <w:sz w:val="22"/>
            <w:szCs w:val="22"/>
            <w:lang w:eastAsia="en-AU"/>
            <w14:ligatures w14:val="standardContextual"/>
          </w:rPr>
          <w:tab/>
        </w:r>
        <w:r w:rsidRPr="00F6076F">
          <w:t>Application—div 5.3.4</w:t>
        </w:r>
        <w:r>
          <w:tab/>
        </w:r>
        <w:r>
          <w:fldChar w:fldCharType="begin"/>
        </w:r>
        <w:r>
          <w:instrText xml:space="preserve"> PAGEREF _Toc148535520 \h </w:instrText>
        </w:r>
        <w:r>
          <w:fldChar w:fldCharType="separate"/>
        </w:r>
        <w:r w:rsidR="0009346C">
          <w:t>213</w:t>
        </w:r>
        <w:r>
          <w:fldChar w:fldCharType="end"/>
        </w:r>
      </w:hyperlink>
    </w:p>
    <w:p w14:paraId="2332EEDC" w14:textId="3A1352B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21" w:history="1">
        <w:r w:rsidRPr="00F6076F">
          <w:t>265</w:t>
        </w:r>
        <w:r>
          <w:rPr>
            <w:rFonts w:asciiTheme="minorHAnsi" w:eastAsiaTheme="minorEastAsia" w:hAnsiTheme="minorHAnsi" w:cstheme="minorBidi"/>
            <w:kern w:val="2"/>
            <w:sz w:val="22"/>
            <w:szCs w:val="22"/>
            <w:lang w:eastAsia="en-AU"/>
            <w14:ligatures w14:val="standardContextual"/>
          </w:rPr>
          <w:tab/>
        </w:r>
        <w:r w:rsidRPr="00F6076F">
          <w:t>Who can apply to register an item of plant</w:t>
        </w:r>
        <w:r>
          <w:tab/>
        </w:r>
        <w:r>
          <w:fldChar w:fldCharType="begin"/>
        </w:r>
        <w:r>
          <w:instrText xml:space="preserve"> PAGEREF _Toc148535521 \h </w:instrText>
        </w:r>
        <w:r>
          <w:fldChar w:fldCharType="separate"/>
        </w:r>
        <w:r w:rsidR="0009346C">
          <w:t>214</w:t>
        </w:r>
        <w:r>
          <w:fldChar w:fldCharType="end"/>
        </w:r>
      </w:hyperlink>
    </w:p>
    <w:p w14:paraId="74024583" w14:textId="121CD6D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22" w:history="1">
        <w:r w:rsidRPr="00F6076F">
          <w:t>266</w:t>
        </w:r>
        <w:r>
          <w:rPr>
            <w:rFonts w:asciiTheme="minorHAnsi" w:eastAsiaTheme="minorEastAsia" w:hAnsiTheme="minorHAnsi" w:cstheme="minorBidi"/>
            <w:kern w:val="2"/>
            <w:sz w:val="22"/>
            <w:szCs w:val="22"/>
            <w:lang w:eastAsia="en-AU"/>
            <w14:ligatures w14:val="standardContextual"/>
          </w:rPr>
          <w:tab/>
        </w:r>
        <w:r w:rsidRPr="00F6076F">
          <w:t>Application for registration</w:t>
        </w:r>
        <w:r>
          <w:tab/>
        </w:r>
        <w:r>
          <w:fldChar w:fldCharType="begin"/>
        </w:r>
        <w:r>
          <w:instrText xml:space="preserve"> PAGEREF _Toc148535522 \h </w:instrText>
        </w:r>
        <w:r>
          <w:fldChar w:fldCharType="separate"/>
        </w:r>
        <w:r w:rsidR="0009346C">
          <w:t>214</w:t>
        </w:r>
        <w:r>
          <w:fldChar w:fldCharType="end"/>
        </w:r>
      </w:hyperlink>
    </w:p>
    <w:p w14:paraId="16319965" w14:textId="0A7196C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23" w:history="1">
        <w:r w:rsidRPr="00F6076F">
          <w:t>267</w:t>
        </w:r>
        <w:r>
          <w:rPr>
            <w:rFonts w:asciiTheme="minorHAnsi" w:eastAsiaTheme="minorEastAsia" w:hAnsiTheme="minorHAnsi" w:cstheme="minorBidi"/>
            <w:kern w:val="2"/>
            <w:sz w:val="22"/>
            <w:szCs w:val="22"/>
            <w:lang w:eastAsia="en-AU"/>
            <w14:ligatures w14:val="standardContextual"/>
          </w:rPr>
          <w:tab/>
        </w:r>
        <w:r w:rsidRPr="00F6076F">
          <w:t>When is a person competent to inspect plant</w:t>
        </w:r>
        <w:r>
          <w:tab/>
        </w:r>
        <w:r>
          <w:fldChar w:fldCharType="begin"/>
        </w:r>
        <w:r>
          <w:instrText xml:space="preserve"> PAGEREF _Toc148535523 \h </w:instrText>
        </w:r>
        <w:r>
          <w:fldChar w:fldCharType="separate"/>
        </w:r>
        <w:r w:rsidR="0009346C">
          <w:t>215</w:t>
        </w:r>
        <w:r>
          <w:fldChar w:fldCharType="end"/>
        </w:r>
      </w:hyperlink>
    </w:p>
    <w:p w14:paraId="07D67343" w14:textId="78463B3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24" w:history="1">
        <w:r w:rsidRPr="00F6076F">
          <w:t>268</w:t>
        </w:r>
        <w:r>
          <w:rPr>
            <w:rFonts w:asciiTheme="minorHAnsi" w:eastAsiaTheme="minorEastAsia" w:hAnsiTheme="minorHAnsi" w:cstheme="minorBidi"/>
            <w:kern w:val="2"/>
            <w:sz w:val="22"/>
            <w:szCs w:val="22"/>
            <w:lang w:eastAsia="en-AU"/>
            <w14:ligatures w14:val="standardContextual"/>
          </w:rPr>
          <w:tab/>
        </w:r>
        <w:r w:rsidRPr="00F6076F">
          <w:t>Additional information</w:t>
        </w:r>
        <w:r>
          <w:tab/>
        </w:r>
        <w:r>
          <w:fldChar w:fldCharType="begin"/>
        </w:r>
        <w:r>
          <w:instrText xml:space="preserve"> PAGEREF _Toc148535524 \h </w:instrText>
        </w:r>
        <w:r>
          <w:fldChar w:fldCharType="separate"/>
        </w:r>
        <w:r w:rsidR="0009346C">
          <w:t>215</w:t>
        </w:r>
        <w:r>
          <w:fldChar w:fldCharType="end"/>
        </w:r>
      </w:hyperlink>
    </w:p>
    <w:p w14:paraId="49109453" w14:textId="76F60C0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25" w:history="1">
        <w:r w:rsidRPr="00F6076F">
          <w:t>269</w:t>
        </w:r>
        <w:r>
          <w:rPr>
            <w:rFonts w:asciiTheme="minorHAnsi" w:eastAsiaTheme="minorEastAsia" w:hAnsiTheme="minorHAnsi" w:cstheme="minorBidi"/>
            <w:kern w:val="2"/>
            <w:sz w:val="22"/>
            <w:szCs w:val="22"/>
            <w:lang w:eastAsia="en-AU"/>
            <w14:ligatures w14:val="standardContextual"/>
          </w:rPr>
          <w:tab/>
        </w:r>
        <w:r w:rsidRPr="00F6076F">
          <w:t>Decision on application</w:t>
        </w:r>
        <w:r>
          <w:tab/>
        </w:r>
        <w:r>
          <w:fldChar w:fldCharType="begin"/>
        </w:r>
        <w:r>
          <w:instrText xml:space="preserve"> PAGEREF _Toc148535525 \h </w:instrText>
        </w:r>
        <w:r>
          <w:fldChar w:fldCharType="separate"/>
        </w:r>
        <w:r w:rsidR="0009346C">
          <w:t>216</w:t>
        </w:r>
        <w:r>
          <w:fldChar w:fldCharType="end"/>
        </w:r>
      </w:hyperlink>
    </w:p>
    <w:p w14:paraId="1C171CD4" w14:textId="638DC2D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26" w:history="1">
        <w:r w:rsidRPr="00F6076F">
          <w:t>270</w:t>
        </w:r>
        <w:r>
          <w:rPr>
            <w:rFonts w:asciiTheme="minorHAnsi" w:eastAsiaTheme="minorEastAsia" w:hAnsiTheme="minorHAnsi" w:cstheme="minorBidi"/>
            <w:kern w:val="2"/>
            <w:sz w:val="22"/>
            <w:szCs w:val="22"/>
            <w:lang w:eastAsia="en-AU"/>
            <w14:ligatures w14:val="standardContextual"/>
          </w:rPr>
          <w:tab/>
        </w:r>
        <w:r w:rsidRPr="00F6076F">
          <w:t>Refusal of registration—process</w:t>
        </w:r>
        <w:r>
          <w:tab/>
        </w:r>
        <w:r>
          <w:fldChar w:fldCharType="begin"/>
        </w:r>
        <w:r>
          <w:instrText xml:space="preserve"> PAGEREF _Toc148535526 \h </w:instrText>
        </w:r>
        <w:r>
          <w:fldChar w:fldCharType="separate"/>
        </w:r>
        <w:r w:rsidR="0009346C">
          <w:t>217</w:t>
        </w:r>
        <w:r>
          <w:fldChar w:fldCharType="end"/>
        </w:r>
      </w:hyperlink>
    </w:p>
    <w:p w14:paraId="3DB9C157" w14:textId="1D3A46E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27" w:history="1">
        <w:r w:rsidRPr="00F6076F">
          <w:t>271</w:t>
        </w:r>
        <w:r>
          <w:rPr>
            <w:rFonts w:asciiTheme="minorHAnsi" w:eastAsiaTheme="minorEastAsia" w:hAnsiTheme="minorHAnsi" w:cstheme="minorBidi"/>
            <w:kern w:val="2"/>
            <w:sz w:val="22"/>
            <w:szCs w:val="22"/>
            <w:lang w:eastAsia="en-AU"/>
            <w14:ligatures w14:val="standardContextual"/>
          </w:rPr>
          <w:tab/>
        </w:r>
        <w:r w:rsidRPr="00F6076F">
          <w:t>Conditions of registration</w:t>
        </w:r>
        <w:r>
          <w:tab/>
        </w:r>
        <w:r>
          <w:fldChar w:fldCharType="begin"/>
        </w:r>
        <w:r>
          <w:instrText xml:space="preserve"> PAGEREF _Toc148535527 \h </w:instrText>
        </w:r>
        <w:r>
          <w:fldChar w:fldCharType="separate"/>
        </w:r>
        <w:r w:rsidR="0009346C">
          <w:t>218</w:t>
        </w:r>
        <w:r>
          <w:fldChar w:fldCharType="end"/>
        </w:r>
      </w:hyperlink>
    </w:p>
    <w:p w14:paraId="1A3AF5A8" w14:textId="4E309EE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28" w:history="1">
        <w:r w:rsidRPr="00F6076F">
          <w:t>272</w:t>
        </w:r>
        <w:r>
          <w:rPr>
            <w:rFonts w:asciiTheme="minorHAnsi" w:eastAsiaTheme="minorEastAsia" w:hAnsiTheme="minorHAnsi" w:cstheme="minorBidi"/>
            <w:kern w:val="2"/>
            <w:sz w:val="22"/>
            <w:szCs w:val="22"/>
            <w:lang w:eastAsia="en-AU"/>
            <w14:ligatures w14:val="standardContextual"/>
          </w:rPr>
          <w:tab/>
        </w:r>
        <w:r w:rsidRPr="00F6076F">
          <w:t>Duration of registration</w:t>
        </w:r>
        <w:r>
          <w:tab/>
        </w:r>
        <w:r>
          <w:fldChar w:fldCharType="begin"/>
        </w:r>
        <w:r>
          <w:instrText xml:space="preserve"> PAGEREF _Toc148535528 \h </w:instrText>
        </w:r>
        <w:r>
          <w:fldChar w:fldCharType="separate"/>
        </w:r>
        <w:r w:rsidR="0009346C">
          <w:t>218</w:t>
        </w:r>
        <w:r>
          <w:fldChar w:fldCharType="end"/>
        </w:r>
      </w:hyperlink>
    </w:p>
    <w:p w14:paraId="62EEF9B5" w14:textId="49952F7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29" w:history="1">
        <w:r w:rsidRPr="00F6076F">
          <w:t>273</w:t>
        </w:r>
        <w:r>
          <w:rPr>
            <w:rFonts w:asciiTheme="minorHAnsi" w:eastAsiaTheme="minorEastAsia" w:hAnsiTheme="minorHAnsi" w:cstheme="minorBidi"/>
            <w:kern w:val="2"/>
            <w:sz w:val="22"/>
            <w:szCs w:val="22"/>
            <w:lang w:eastAsia="en-AU"/>
            <w14:ligatures w14:val="standardContextual"/>
          </w:rPr>
          <w:tab/>
        </w:r>
        <w:r w:rsidRPr="00F6076F">
          <w:t>Plant registration number</w:t>
        </w:r>
        <w:r>
          <w:tab/>
        </w:r>
        <w:r>
          <w:fldChar w:fldCharType="begin"/>
        </w:r>
        <w:r>
          <w:instrText xml:space="preserve"> PAGEREF _Toc148535529 \h </w:instrText>
        </w:r>
        <w:r>
          <w:fldChar w:fldCharType="separate"/>
        </w:r>
        <w:r w:rsidR="0009346C">
          <w:t>218</w:t>
        </w:r>
        <w:r>
          <w:fldChar w:fldCharType="end"/>
        </w:r>
      </w:hyperlink>
    </w:p>
    <w:p w14:paraId="04EE8021" w14:textId="29DB4ED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30" w:history="1">
        <w:r w:rsidRPr="00F6076F">
          <w:t>274</w:t>
        </w:r>
        <w:r>
          <w:rPr>
            <w:rFonts w:asciiTheme="minorHAnsi" w:eastAsiaTheme="minorEastAsia" w:hAnsiTheme="minorHAnsi" w:cstheme="minorBidi"/>
            <w:kern w:val="2"/>
            <w:sz w:val="22"/>
            <w:szCs w:val="22"/>
            <w:lang w:eastAsia="en-AU"/>
            <w14:ligatures w14:val="standardContextual"/>
          </w:rPr>
          <w:tab/>
        </w:r>
        <w:r w:rsidRPr="00F6076F">
          <w:t>Registration document</w:t>
        </w:r>
        <w:r>
          <w:tab/>
        </w:r>
        <w:r>
          <w:fldChar w:fldCharType="begin"/>
        </w:r>
        <w:r>
          <w:instrText xml:space="preserve"> PAGEREF _Toc148535530 \h </w:instrText>
        </w:r>
        <w:r>
          <w:fldChar w:fldCharType="separate"/>
        </w:r>
        <w:r w:rsidR="0009346C">
          <w:t>219</w:t>
        </w:r>
        <w:r>
          <w:fldChar w:fldCharType="end"/>
        </w:r>
      </w:hyperlink>
    </w:p>
    <w:p w14:paraId="4CB630A1" w14:textId="0820F6E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31" w:history="1">
        <w:r w:rsidRPr="00F6076F">
          <w:t>275</w:t>
        </w:r>
        <w:r>
          <w:rPr>
            <w:rFonts w:asciiTheme="minorHAnsi" w:eastAsiaTheme="minorEastAsia" w:hAnsiTheme="minorHAnsi" w:cstheme="minorBidi"/>
            <w:kern w:val="2"/>
            <w:sz w:val="22"/>
            <w:szCs w:val="22"/>
            <w:lang w:eastAsia="en-AU"/>
            <w14:ligatures w14:val="standardContextual"/>
          </w:rPr>
          <w:tab/>
        </w:r>
        <w:r w:rsidRPr="00F6076F">
          <w:t>Registration document to be available</w:t>
        </w:r>
        <w:r>
          <w:tab/>
        </w:r>
        <w:r>
          <w:fldChar w:fldCharType="begin"/>
        </w:r>
        <w:r>
          <w:instrText xml:space="preserve"> PAGEREF _Toc148535531 \h </w:instrText>
        </w:r>
        <w:r>
          <w:fldChar w:fldCharType="separate"/>
        </w:r>
        <w:r w:rsidR="0009346C">
          <w:t>220</w:t>
        </w:r>
        <w:r>
          <w:fldChar w:fldCharType="end"/>
        </w:r>
      </w:hyperlink>
    </w:p>
    <w:p w14:paraId="047464A3" w14:textId="52A9172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32" w:history="1">
        <w:r w:rsidRPr="00F6076F">
          <w:t>276</w:t>
        </w:r>
        <w:r>
          <w:rPr>
            <w:rFonts w:asciiTheme="minorHAnsi" w:eastAsiaTheme="minorEastAsia" w:hAnsiTheme="minorHAnsi" w:cstheme="minorBidi"/>
            <w:kern w:val="2"/>
            <w:sz w:val="22"/>
            <w:szCs w:val="22"/>
            <w:lang w:eastAsia="en-AU"/>
            <w14:ligatures w14:val="standardContextual"/>
          </w:rPr>
          <w:tab/>
        </w:r>
        <w:r w:rsidRPr="00F6076F">
          <w:t>Regulator may renew registration</w:t>
        </w:r>
        <w:r>
          <w:tab/>
        </w:r>
        <w:r>
          <w:fldChar w:fldCharType="begin"/>
        </w:r>
        <w:r>
          <w:instrText xml:space="preserve"> PAGEREF _Toc148535532 \h </w:instrText>
        </w:r>
        <w:r>
          <w:fldChar w:fldCharType="separate"/>
        </w:r>
        <w:r w:rsidR="0009346C">
          <w:t>220</w:t>
        </w:r>
        <w:r>
          <w:fldChar w:fldCharType="end"/>
        </w:r>
      </w:hyperlink>
    </w:p>
    <w:p w14:paraId="00457405" w14:textId="644F272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33" w:history="1">
        <w:r w:rsidRPr="00F6076F">
          <w:t>277</w:t>
        </w:r>
        <w:r>
          <w:rPr>
            <w:rFonts w:asciiTheme="minorHAnsi" w:eastAsiaTheme="minorEastAsia" w:hAnsiTheme="minorHAnsi" w:cstheme="minorBidi"/>
            <w:kern w:val="2"/>
            <w:sz w:val="22"/>
            <w:szCs w:val="22"/>
            <w:lang w:eastAsia="en-AU"/>
            <w14:ligatures w14:val="standardContextual"/>
          </w:rPr>
          <w:tab/>
        </w:r>
        <w:r w:rsidRPr="00F6076F">
          <w:t>Application for renewal</w:t>
        </w:r>
        <w:r>
          <w:tab/>
        </w:r>
        <w:r>
          <w:fldChar w:fldCharType="begin"/>
        </w:r>
        <w:r>
          <w:instrText xml:space="preserve"> PAGEREF _Toc148535533 \h </w:instrText>
        </w:r>
        <w:r>
          <w:fldChar w:fldCharType="separate"/>
        </w:r>
        <w:r w:rsidR="0009346C">
          <w:t>220</w:t>
        </w:r>
        <w:r>
          <w:fldChar w:fldCharType="end"/>
        </w:r>
      </w:hyperlink>
    </w:p>
    <w:p w14:paraId="03809D24" w14:textId="13C8F05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34" w:history="1">
        <w:r w:rsidRPr="00F6076F">
          <w:t>278</w:t>
        </w:r>
        <w:r>
          <w:rPr>
            <w:rFonts w:asciiTheme="minorHAnsi" w:eastAsiaTheme="minorEastAsia" w:hAnsiTheme="minorHAnsi" w:cstheme="minorBidi"/>
            <w:kern w:val="2"/>
            <w:sz w:val="22"/>
            <w:szCs w:val="22"/>
            <w:lang w:eastAsia="en-AU"/>
            <w14:ligatures w14:val="standardContextual"/>
          </w:rPr>
          <w:tab/>
        </w:r>
        <w:r w:rsidRPr="00F6076F">
          <w:t>Registration continues in force until application is decided</w:t>
        </w:r>
        <w:r>
          <w:tab/>
        </w:r>
        <w:r>
          <w:fldChar w:fldCharType="begin"/>
        </w:r>
        <w:r>
          <w:instrText xml:space="preserve"> PAGEREF _Toc148535534 \h </w:instrText>
        </w:r>
        <w:r>
          <w:fldChar w:fldCharType="separate"/>
        </w:r>
        <w:r w:rsidR="0009346C">
          <w:t>221</w:t>
        </w:r>
        <w:r>
          <w:fldChar w:fldCharType="end"/>
        </w:r>
      </w:hyperlink>
    </w:p>
    <w:p w14:paraId="78191FD4" w14:textId="57D5E38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35" w:history="1">
        <w:r w:rsidRPr="00F6076F">
          <w:t>279</w:t>
        </w:r>
        <w:r>
          <w:rPr>
            <w:rFonts w:asciiTheme="minorHAnsi" w:eastAsiaTheme="minorEastAsia" w:hAnsiTheme="minorHAnsi" w:cstheme="minorBidi"/>
            <w:kern w:val="2"/>
            <w:sz w:val="22"/>
            <w:szCs w:val="22"/>
            <w:lang w:eastAsia="en-AU"/>
            <w14:ligatures w14:val="standardContextual"/>
          </w:rPr>
          <w:tab/>
        </w:r>
        <w:r w:rsidRPr="00F6076F">
          <w:t>Decision on application</w:t>
        </w:r>
        <w:r>
          <w:tab/>
        </w:r>
        <w:r>
          <w:fldChar w:fldCharType="begin"/>
        </w:r>
        <w:r>
          <w:instrText xml:space="preserve"> PAGEREF _Toc148535535 \h </w:instrText>
        </w:r>
        <w:r>
          <w:fldChar w:fldCharType="separate"/>
        </w:r>
        <w:r w:rsidR="0009346C">
          <w:t>221</w:t>
        </w:r>
        <w:r>
          <w:fldChar w:fldCharType="end"/>
        </w:r>
      </w:hyperlink>
    </w:p>
    <w:p w14:paraId="76E7079A" w14:textId="0175A73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36" w:history="1">
        <w:r w:rsidRPr="00F6076F">
          <w:t>280</w:t>
        </w:r>
        <w:r>
          <w:rPr>
            <w:rFonts w:asciiTheme="minorHAnsi" w:eastAsiaTheme="minorEastAsia" w:hAnsiTheme="minorHAnsi" w:cstheme="minorBidi"/>
            <w:kern w:val="2"/>
            <w:sz w:val="22"/>
            <w:szCs w:val="22"/>
            <w:lang w:eastAsia="en-AU"/>
            <w14:ligatures w14:val="standardContextual"/>
          </w:rPr>
          <w:tab/>
        </w:r>
        <w:r w:rsidRPr="00F6076F">
          <w:t>Status of registration during review</w:t>
        </w:r>
        <w:r>
          <w:tab/>
        </w:r>
        <w:r>
          <w:fldChar w:fldCharType="begin"/>
        </w:r>
        <w:r>
          <w:instrText xml:space="preserve"> PAGEREF _Toc148535536 \h </w:instrText>
        </w:r>
        <w:r>
          <w:fldChar w:fldCharType="separate"/>
        </w:r>
        <w:r w:rsidR="0009346C">
          <w:t>222</w:t>
        </w:r>
        <w:r>
          <w:fldChar w:fldCharType="end"/>
        </w:r>
      </w:hyperlink>
    </w:p>
    <w:p w14:paraId="181B951C" w14:textId="019D59BB"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537" w:history="1">
        <w:r w:rsidR="00E60C55" w:rsidRPr="00F6076F">
          <w:t>Division 5.3.5</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Changes to registration and registration documents</w:t>
        </w:r>
        <w:r w:rsidR="00E60C55" w:rsidRPr="00E60C55">
          <w:rPr>
            <w:vanish/>
          </w:rPr>
          <w:tab/>
        </w:r>
        <w:r w:rsidR="00E60C55" w:rsidRPr="00E60C55">
          <w:rPr>
            <w:vanish/>
          </w:rPr>
          <w:fldChar w:fldCharType="begin"/>
        </w:r>
        <w:r w:rsidR="00E60C55" w:rsidRPr="00E60C55">
          <w:rPr>
            <w:vanish/>
          </w:rPr>
          <w:instrText xml:space="preserve"> PAGEREF _Toc148535537 \h </w:instrText>
        </w:r>
        <w:r w:rsidR="00E60C55" w:rsidRPr="00E60C55">
          <w:rPr>
            <w:vanish/>
          </w:rPr>
        </w:r>
        <w:r w:rsidR="00E60C55" w:rsidRPr="00E60C55">
          <w:rPr>
            <w:vanish/>
          </w:rPr>
          <w:fldChar w:fldCharType="separate"/>
        </w:r>
        <w:r w:rsidR="0009346C">
          <w:rPr>
            <w:vanish/>
          </w:rPr>
          <w:t>223</w:t>
        </w:r>
        <w:r w:rsidR="00E60C55" w:rsidRPr="00E60C55">
          <w:rPr>
            <w:vanish/>
          </w:rPr>
          <w:fldChar w:fldCharType="end"/>
        </w:r>
      </w:hyperlink>
    </w:p>
    <w:p w14:paraId="753417E1" w14:textId="390C290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38" w:history="1">
        <w:r w:rsidRPr="00F6076F">
          <w:t>281</w:t>
        </w:r>
        <w:r>
          <w:rPr>
            <w:rFonts w:asciiTheme="minorHAnsi" w:eastAsiaTheme="minorEastAsia" w:hAnsiTheme="minorHAnsi" w:cstheme="minorBidi"/>
            <w:kern w:val="2"/>
            <w:sz w:val="22"/>
            <w:szCs w:val="22"/>
            <w:lang w:eastAsia="en-AU"/>
            <w14:ligatures w14:val="standardContextual"/>
          </w:rPr>
          <w:tab/>
        </w:r>
        <w:r w:rsidRPr="00F6076F">
          <w:t>Application—div 5.3.5</w:t>
        </w:r>
        <w:r>
          <w:tab/>
        </w:r>
        <w:r>
          <w:fldChar w:fldCharType="begin"/>
        </w:r>
        <w:r>
          <w:instrText xml:space="preserve"> PAGEREF _Toc148535538 \h </w:instrText>
        </w:r>
        <w:r>
          <w:fldChar w:fldCharType="separate"/>
        </w:r>
        <w:r w:rsidR="0009346C">
          <w:t>223</w:t>
        </w:r>
        <w:r>
          <w:fldChar w:fldCharType="end"/>
        </w:r>
      </w:hyperlink>
    </w:p>
    <w:p w14:paraId="6A85023B" w14:textId="3E5EA08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39" w:history="1">
        <w:r w:rsidRPr="00F6076F">
          <w:t>282</w:t>
        </w:r>
        <w:r>
          <w:rPr>
            <w:rFonts w:asciiTheme="minorHAnsi" w:eastAsiaTheme="minorEastAsia" w:hAnsiTheme="minorHAnsi" w:cstheme="minorBidi"/>
            <w:kern w:val="2"/>
            <w:sz w:val="22"/>
            <w:szCs w:val="22"/>
            <w:lang w:eastAsia="en-AU"/>
            <w14:ligatures w14:val="standardContextual"/>
          </w:rPr>
          <w:tab/>
        </w:r>
        <w:r w:rsidRPr="00F6076F">
          <w:t>Changes to information</w:t>
        </w:r>
        <w:r>
          <w:tab/>
        </w:r>
        <w:r>
          <w:fldChar w:fldCharType="begin"/>
        </w:r>
        <w:r>
          <w:instrText xml:space="preserve"> PAGEREF _Toc148535539 \h </w:instrText>
        </w:r>
        <w:r>
          <w:fldChar w:fldCharType="separate"/>
        </w:r>
        <w:r w:rsidR="0009346C">
          <w:t>223</w:t>
        </w:r>
        <w:r>
          <w:fldChar w:fldCharType="end"/>
        </w:r>
      </w:hyperlink>
    </w:p>
    <w:p w14:paraId="0BB37611" w14:textId="6B3D692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40" w:history="1">
        <w:r w:rsidRPr="00F6076F">
          <w:t>283</w:t>
        </w:r>
        <w:r>
          <w:rPr>
            <w:rFonts w:asciiTheme="minorHAnsi" w:eastAsiaTheme="minorEastAsia" w:hAnsiTheme="minorHAnsi" w:cstheme="minorBidi"/>
            <w:kern w:val="2"/>
            <w:sz w:val="22"/>
            <w:szCs w:val="22"/>
            <w:lang w:eastAsia="en-AU"/>
            <w14:ligatures w14:val="standardContextual"/>
          </w:rPr>
          <w:tab/>
        </w:r>
        <w:r w:rsidRPr="00F6076F">
          <w:t>Amendment of registration imposed by regulator</w:t>
        </w:r>
        <w:r>
          <w:tab/>
        </w:r>
        <w:r>
          <w:fldChar w:fldCharType="begin"/>
        </w:r>
        <w:r>
          <w:instrText xml:space="preserve"> PAGEREF _Toc148535540 \h </w:instrText>
        </w:r>
        <w:r>
          <w:fldChar w:fldCharType="separate"/>
        </w:r>
        <w:r w:rsidR="0009346C">
          <w:t>224</w:t>
        </w:r>
        <w:r>
          <w:fldChar w:fldCharType="end"/>
        </w:r>
      </w:hyperlink>
    </w:p>
    <w:p w14:paraId="7EC51B7A" w14:textId="30995F8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41" w:history="1">
        <w:r w:rsidRPr="00F6076F">
          <w:t>284</w:t>
        </w:r>
        <w:r>
          <w:rPr>
            <w:rFonts w:asciiTheme="minorHAnsi" w:eastAsiaTheme="minorEastAsia" w:hAnsiTheme="minorHAnsi" w:cstheme="minorBidi"/>
            <w:kern w:val="2"/>
            <w:sz w:val="22"/>
            <w:szCs w:val="22"/>
            <w:lang w:eastAsia="en-AU"/>
            <w14:ligatures w14:val="standardContextual"/>
          </w:rPr>
          <w:tab/>
        </w:r>
        <w:r w:rsidRPr="00F6076F">
          <w:t>Amendment on application by registration holder</w:t>
        </w:r>
        <w:r>
          <w:tab/>
        </w:r>
        <w:r>
          <w:fldChar w:fldCharType="begin"/>
        </w:r>
        <w:r>
          <w:instrText xml:space="preserve"> PAGEREF _Toc148535541 \h </w:instrText>
        </w:r>
        <w:r>
          <w:fldChar w:fldCharType="separate"/>
        </w:r>
        <w:r w:rsidR="0009346C">
          <w:t>225</w:t>
        </w:r>
        <w:r>
          <w:fldChar w:fldCharType="end"/>
        </w:r>
      </w:hyperlink>
    </w:p>
    <w:p w14:paraId="6ABC0517" w14:textId="5F41476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42" w:history="1">
        <w:r w:rsidRPr="00F6076F">
          <w:t>285</w:t>
        </w:r>
        <w:r>
          <w:rPr>
            <w:rFonts w:asciiTheme="minorHAnsi" w:eastAsiaTheme="minorEastAsia" w:hAnsiTheme="minorHAnsi" w:cstheme="minorBidi"/>
            <w:kern w:val="2"/>
            <w:sz w:val="22"/>
            <w:szCs w:val="22"/>
            <w:lang w:eastAsia="en-AU"/>
            <w14:ligatures w14:val="standardContextual"/>
          </w:rPr>
          <w:tab/>
        </w:r>
        <w:r w:rsidRPr="00F6076F">
          <w:t>Minor corrections to registration</w:t>
        </w:r>
        <w:r>
          <w:tab/>
        </w:r>
        <w:r>
          <w:fldChar w:fldCharType="begin"/>
        </w:r>
        <w:r>
          <w:instrText xml:space="preserve"> PAGEREF _Toc148535542 \h </w:instrText>
        </w:r>
        <w:r>
          <w:fldChar w:fldCharType="separate"/>
        </w:r>
        <w:r w:rsidR="0009346C">
          <w:t>227</w:t>
        </w:r>
        <w:r>
          <w:fldChar w:fldCharType="end"/>
        </w:r>
      </w:hyperlink>
    </w:p>
    <w:p w14:paraId="4A1C213E" w14:textId="63D7C8F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43" w:history="1">
        <w:r w:rsidRPr="00F6076F">
          <w:t>286</w:t>
        </w:r>
        <w:r>
          <w:rPr>
            <w:rFonts w:asciiTheme="minorHAnsi" w:eastAsiaTheme="minorEastAsia" w:hAnsiTheme="minorHAnsi" w:cstheme="minorBidi"/>
            <w:kern w:val="2"/>
            <w:sz w:val="22"/>
            <w:szCs w:val="22"/>
            <w:lang w:eastAsia="en-AU"/>
            <w14:ligatures w14:val="standardContextual"/>
          </w:rPr>
          <w:tab/>
        </w:r>
        <w:r w:rsidRPr="00F6076F">
          <w:t>Regulator to give amended registration document</w:t>
        </w:r>
        <w:r>
          <w:tab/>
        </w:r>
        <w:r>
          <w:fldChar w:fldCharType="begin"/>
        </w:r>
        <w:r>
          <w:instrText xml:space="preserve"> PAGEREF _Toc148535543 \h </w:instrText>
        </w:r>
        <w:r>
          <w:fldChar w:fldCharType="separate"/>
        </w:r>
        <w:r w:rsidR="0009346C">
          <w:t>227</w:t>
        </w:r>
        <w:r>
          <w:fldChar w:fldCharType="end"/>
        </w:r>
      </w:hyperlink>
    </w:p>
    <w:p w14:paraId="343411DA" w14:textId="3FE2D0B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44" w:history="1">
        <w:r w:rsidRPr="00F6076F">
          <w:t>287</w:t>
        </w:r>
        <w:r>
          <w:rPr>
            <w:rFonts w:asciiTheme="minorHAnsi" w:eastAsiaTheme="minorEastAsia" w:hAnsiTheme="minorHAnsi" w:cstheme="minorBidi"/>
            <w:kern w:val="2"/>
            <w:sz w:val="22"/>
            <w:szCs w:val="22"/>
            <w:lang w:eastAsia="en-AU"/>
            <w14:ligatures w14:val="standardContextual"/>
          </w:rPr>
          <w:tab/>
        </w:r>
        <w:r w:rsidRPr="00F6076F">
          <w:t>Registration holder to return registration document</w:t>
        </w:r>
        <w:r>
          <w:tab/>
        </w:r>
        <w:r>
          <w:fldChar w:fldCharType="begin"/>
        </w:r>
        <w:r>
          <w:instrText xml:space="preserve"> PAGEREF _Toc148535544 \h </w:instrText>
        </w:r>
        <w:r>
          <w:fldChar w:fldCharType="separate"/>
        </w:r>
        <w:r w:rsidR="0009346C">
          <w:t>228</w:t>
        </w:r>
        <w:r>
          <w:fldChar w:fldCharType="end"/>
        </w:r>
      </w:hyperlink>
    </w:p>
    <w:p w14:paraId="4C9DB93A" w14:textId="4955184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45" w:history="1">
        <w:r w:rsidRPr="00F6076F">
          <w:t>288</w:t>
        </w:r>
        <w:r>
          <w:rPr>
            <w:rFonts w:asciiTheme="minorHAnsi" w:eastAsiaTheme="minorEastAsia" w:hAnsiTheme="minorHAnsi" w:cstheme="minorBidi"/>
            <w:kern w:val="2"/>
            <w:sz w:val="22"/>
            <w:szCs w:val="22"/>
            <w:lang w:eastAsia="en-AU"/>
            <w14:ligatures w14:val="standardContextual"/>
          </w:rPr>
          <w:tab/>
        </w:r>
        <w:r w:rsidRPr="00F6076F">
          <w:t>Replacement registration document</w:t>
        </w:r>
        <w:r>
          <w:tab/>
        </w:r>
        <w:r>
          <w:fldChar w:fldCharType="begin"/>
        </w:r>
        <w:r>
          <w:instrText xml:space="preserve"> PAGEREF _Toc148535545 \h </w:instrText>
        </w:r>
        <w:r>
          <w:fldChar w:fldCharType="separate"/>
        </w:r>
        <w:r w:rsidR="0009346C">
          <w:t>228</w:t>
        </w:r>
        <w:r>
          <w:fldChar w:fldCharType="end"/>
        </w:r>
      </w:hyperlink>
    </w:p>
    <w:p w14:paraId="59D7C886" w14:textId="57709766"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546" w:history="1">
        <w:r w:rsidR="00E60C55" w:rsidRPr="00F6076F">
          <w:t>Division 5.3.6</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Cancellation of registration</w:t>
        </w:r>
        <w:r w:rsidR="00E60C55" w:rsidRPr="00E60C55">
          <w:rPr>
            <w:vanish/>
          </w:rPr>
          <w:tab/>
        </w:r>
        <w:r w:rsidR="00E60C55" w:rsidRPr="00E60C55">
          <w:rPr>
            <w:vanish/>
          </w:rPr>
          <w:fldChar w:fldCharType="begin"/>
        </w:r>
        <w:r w:rsidR="00E60C55" w:rsidRPr="00E60C55">
          <w:rPr>
            <w:vanish/>
          </w:rPr>
          <w:instrText xml:space="preserve"> PAGEREF _Toc148535546 \h </w:instrText>
        </w:r>
        <w:r w:rsidR="00E60C55" w:rsidRPr="00E60C55">
          <w:rPr>
            <w:vanish/>
          </w:rPr>
        </w:r>
        <w:r w:rsidR="00E60C55" w:rsidRPr="00E60C55">
          <w:rPr>
            <w:vanish/>
          </w:rPr>
          <w:fldChar w:fldCharType="separate"/>
        </w:r>
        <w:r w:rsidR="0009346C">
          <w:rPr>
            <w:vanish/>
          </w:rPr>
          <w:t>229</w:t>
        </w:r>
        <w:r w:rsidR="00E60C55" w:rsidRPr="00E60C55">
          <w:rPr>
            <w:vanish/>
          </w:rPr>
          <w:fldChar w:fldCharType="end"/>
        </w:r>
      </w:hyperlink>
    </w:p>
    <w:p w14:paraId="4634B072" w14:textId="1840943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47" w:history="1">
        <w:r w:rsidRPr="00F6076F">
          <w:t>288A</w:t>
        </w:r>
        <w:r>
          <w:rPr>
            <w:rFonts w:asciiTheme="minorHAnsi" w:eastAsiaTheme="minorEastAsia" w:hAnsiTheme="minorHAnsi" w:cstheme="minorBidi"/>
            <w:kern w:val="2"/>
            <w:sz w:val="22"/>
            <w:szCs w:val="22"/>
            <w:lang w:eastAsia="en-AU"/>
            <w14:ligatures w14:val="standardContextual"/>
          </w:rPr>
          <w:tab/>
        </w:r>
        <w:r w:rsidRPr="00F6076F">
          <w:t>Application—div 5.3.6</w:t>
        </w:r>
        <w:r>
          <w:tab/>
        </w:r>
        <w:r>
          <w:fldChar w:fldCharType="begin"/>
        </w:r>
        <w:r>
          <w:instrText xml:space="preserve"> PAGEREF _Toc148535547 \h </w:instrText>
        </w:r>
        <w:r>
          <w:fldChar w:fldCharType="separate"/>
        </w:r>
        <w:r w:rsidR="0009346C">
          <w:t>229</w:t>
        </w:r>
        <w:r>
          <w:fldChar w:fldCharType="end"/>
        </w:r>
      </w:hyperlink>
    </w:p>
    <w:p w14:paraId="6E61D13D" w14:textId="5442818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48" w:history="1">
        <w:r w:rsidRPr="00F6076F">
          <w:t>288B</w:t>
        </w:r>
        <w:r>
          <w:rPr>
            <w:rFonts w:asciiTheme="minorHAnsi" w:eastAsiaTheme="minorEastAsia" w:hAnsiTheme="minorHAnsi" w:cstheme="minorBidi"/>
            <w:kern w:val="2"/>
            <w:sz w:val="22"/>
            <w:szCs w:val="22"/>
            <w:lang w:eastAsia="en-AU"/>
            <w14:ligatures w14:val="standardContextual"/>
          </w:rPr>
          <w:tab/>
        </w:r>
        <w:r w:rsidRPr="00F6076F">
          <w:t>Regulator may cancel registration</w:t>
        </w:r>
        <w:r>
          <w:tab/>
        </w:r>
        <w:r>
          <w:fldChar w:fldCharType="begin"/>
        </w:r>
        <w:r>
          <w:instrText xml:space="preserve"> PAGEREF _Toc148535548 \h </w:instrText>
        </w:r>
        <w:r>
          <w:fldChar w:fldCharType="separate"/>
        </w:r>
        <w:r w:rsidR="0009346C">
          <w:t>229</w:t>
        </w:r>
        <w:r>
          <w:fldChar w:fldCharType="end"/>
        </w:r>
      </w:hyperlink>
    </w:p>
    <w:p w14:paraId="39A50A78" w14:textId="223DECF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49" w:history="1">
        <w:r w:rsidRPr="00F6076F">
          <w:t>288C</w:t>
        </w:r>
        <w:r>
          <w:rPr>
            <w:rFonts w:asciiTheme="minorHAnsi" w:eastAsiaTheme="minorEastAsia" w:hAnsiTheme="minorHAnsi" w:cstheme="minorBidi"/>
            <w:kern w:val="2"/>
            <w:sz w:val="22"/>
            <w:szCs w:val="22"/>
            <w:lang w:eastAsia="en-AU"/>
            <w14:ligatures w14:val="standardContextual"/>
          </w:rPr>
          <w:tab/>
        </w:r>
        <w:r w:rsidRPr="00F6076F">
          <w:t>Cancellation process</w:t>
        </w:r>
        <w:r>
          <w:tab/>
        </w:r>
        <w:r>
          <w:fldChar w:fldCharType="begin"/>
        </w:r>
        <w:r>
          <w:instrText xml:space="preserve"> PAGEREF _Toc148535549 \h </w:instrText>
        </w:r>
        <w:r>
          <w:fldChar w:fldCharType="separate"/>
        </w:r>
        <w:r w:rsidR="0009346C">
          <w:t>230</w:t>
        </w:r>
        <w:r>
          <w:fldChar w:fldCharType="end"/>
        </w:r>
      </w:hyperlink>
    </w:p>
    <w:p w14:paraId="0B8F7A6F" w14:textId="0FE21C9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50" w:history="1">
        <w:r w:rsidRPr="00F6076F">
          <w:t>288D</w:t>
        </w:r>
        <w:r>
          <w:rPr>
            <w:rFonts w:asciiTheme="minorHAnsi" w:eastAsiaTheme="minorEastAsia" w:hAnsiTheme="minorHAnsi" w:cstheme="minorBidi"/>
            <w:kern w:val="2"/>
            <w:sz w:val="22"/>
            <w:szCs w:val="22"/>
            <w:lang w:eastAsia="en-AU"/>
            <w14:ligatures w14:val="standardContextual"/>
          </w:rPr>
          <w:tab/>
        </w:r>
        <w:r w:rsidRPr="00F6076F">
          <w:t>Registration holder to return registration document</w:t>
        </w:r>
        <w:r>
          <w:tab/>
        </w:r>
        <w:r>
          <w:fldChar w:fldCharType="begin"/>
        </w:r>
        <w:r>
          <w:instrText xml:space="preserve"> PAGEREF _Toc148535550 \h </w:instrText>
        </w:r>
        <w:r>
          <w:fldChar w:fldCharType="separate"/>
        </w:r>
        <w:r w:rsidR="0009346C">
          <w:t>231</w:t>
        </w:r>
        <w:r>
          <w:fldChar w:fldCharType="end"/>
        </w:r>
      </w:hyperlink>
    </w:p>
    <w:p w14:paraId="1A58A9D3" w14:textId="6E698782" w:rsidR="00E60C55" w:rsidRDefault="0005378B">
      <w:pPr>
        <w:pStyle w:val="TOC1"/>
        <w:rPr>
          <w:rFonts w:asciiTheme="minorHAnsi" w:eastAsiaTheme="minorEastAsia" w:hAnsiTheme="minorHAnsi" w:cstheme="minorBidi"/>
          <w:b w:val="0"/>
          <w:kern w:val="2"/>
          <w:sz w:val="22"/>
          <w:szCs w:val="22"/>
          <w:lang w:eastAsia="en-AU"/>
          <w14:ligatures w14:val="standardContextual"/>
        </w:rPr>
      </w:pPr>
      <w:hyperlink w:anchor="_Toc148535551" w:history="1">
        <w:r w:rsidR="00E60C55" w:rsidRPr="00F6076F">
          <w:t>Chapter 6</w:t>
        </w:r>
        <w:r w:rsidR="00E60C55">
          <w:rPr>
            <w:rFonts w:asciiTheme="minorHAnsi" w:eastAsiaTheme="minorEastAsia" w:hAnsiTheme="minorHAnsi" w:cstheme="minorBidi"/>
            <w:b w:val="0"/>
            <w:kern w:val="2"/>
            <w:sz w:val="22"/>
            <w:szCs w:val="22"/>
            <w:lang w:eastAsia="en-AU"/>
            <w14:ligatures w14:val="standardContextual"/>
          </w:rPr>
          <w:tab/>
        </w:r>
        <w:r w:rsidR="00E60C55" w:rsidRPr="00F6076F">
          <w:rPr>
            <w:lang w:eastAsia="en-AU"/>
          </w:rPr>
          <w:t>Construction work</w:t>
        </w:r>
        <w:r w:rsidR="00E60C55" w:rsidRPr="00E60C55">
          <w:rPr>
            <w:vanish/>
          </w:rPr>
          <w:tab/>
        </w:r>
        <w:r w:rsidR="00E60C55" w:rsidRPr="00E60C55">
          <w:rPr>
            <w:vanish/>
          </w:rPr>
          <w:fldChar w:fldCharType="begin"/>
        </w:r>
        <w:r w:rsidR="00E60C55" w:rsidRPr="00E60C55">
          <w:rPr>
            <w:vanish/>
          </w:rPr>
          <w:instrText xml:space="preserve"> PAGEREF _Toc148535551 \h </w:instrText>
        </w:r>
        <w:r w:rsidR="00E60C55" w:rsidRPr="00E60C55">
          <w:rPr>
            <w:vanish/>
          </w:rPr>
        </w:r>
        <w:r w:rsidR="00E60C55" w:rsidRPr="00E60C55">
          <w:rPr>
            <w:vanish/>
          </w:rPr>
          <w:fldChar w:fldCharType="separate"/>
        </w:r>
        <w:r w:rsidR="0009346C">
          <w:rPr>
            <w:vanish/>
          </w:rPr>
          <w:t>232</w:t>
        </w:r>
        <w:r w:rsidR="00E60C55" w:rsidRPr="00E60C55">
          <w:rPr>
            <w:vanish/>
          </w:rPr>
          <w:fldChar w:fldCharType="end"/>
        </w:r>
      </w:hyperlink>
    </w:p>
    <w:p w14:paraId="5677D1A7" w14:textId="72169A41"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552" w:history="1">
        <w:r w:rsidR="00E60C55" w:rsidRPr="00F6076F">
          <w:t>Part 6.1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Preliminary</w:t>
        </w:r>
        <w:r w:rsidR="00E60C55" w:rsidRPr="00E60C55">
          <w:rPr>
            <w:vanish/>
          </w:rPr>
          <w:tab/>
        </w:r>
        <w:r w:rsidR="00E60C55" w:rsidRPr="00E60C55">
          <w:rPr>
            <w:vanish/>
          </w:rPr>
          <w:fldChar w:fldCharType="begin"/>
        </w:r>
        <w:r w:rsidR="00E60C55" w:rsidRPr="00E60C55">
          <w:rPr>
            <w:vanish/>
          </w:rPr>
          <w:instrText xml:space="preserve"> PAGEREF _Toc148535552 \h </w:instrText>
        </w:r>
        <w:r w:rsidR="00E60C55" w:rsidRPr="00E60C55">
          <w:rPr>
            <w:vanish/>
          </w:rPr>
        </w:r>
        <w:r w:rsidR="00E60C55" w:rsidRPr="00E60C55">
          <w:rPr>
            <w:vanish/>
          </w:rPr>
          <w:fldChar w:fldCharType="separate"/>
        </w:r>
        <w:r w:rsidR="0009346C">
          <w:rPr>
            <w:vanish/>
          </w:rPr>
          <w:t>232</w:t>
        </w:r>
        <w:r w:rsidR="00E60C55" w:rsidRPr="00E60C55">
          <w:rPr>
            <w:vanish/>
          </w:rPr>
          <w:fldChar w:fldCharType="end"/>
        </w:r>
      </w:hyperlink>
    </w:p>
    <w:p w14:paraId="4DB2D0E1" w14:textId="232FF86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53" w:history="1">
        <w:r w:rsidRPr="00F6076F">
          <w:t>289</w:t>
        </w:r>
        <w:r>
          <w:rPr>
            <w:rFonts w:asciiTheme="minorHAnsi" w:eastAsiaTheme="minorEastAsia" w:hAnsiTheme="minorHAnsi" w:cstheme="minorBidi"/>
            <w:kern w:val="2"/>
            <w:sz w:val="22"/>
            <w:szCs w:val="22"/>
            <w:lang w:eastAsia="en-AU"/>
            <w14:ligatures w14:val="standardContextual"/>
          </w:rPr>
          <w:tab/>
        </w:r>
        <w:r w:rsidRPr="00F6076F">
          <w:t xml:space="preserve">Meaning of </w:t>
        </w:r>
        <w:r w:rsidRPr="00F6076F">
          <w:rPr>
            <w:i/>
          </w:rPr>
          <w:t>construction work</w:t>
        </w:r>
        <w:r w:rsidRPr="00F6076F">
          <w:t>—ch 6</w:t>
        </w:r>
        <w:r>
          <w:tab/>
        </w:r>
        <w:r>
          <w:fldChar w:fldCharType="begin"/>
        </w:r>
        <w:r>
          <w:instrText xml:space="preserve"> PAGEREF _Toc148535553 \h </w:instrText>
        </w:r>
        <w:r>
          <w:fldChar w:fldCharType="separate"/>
        </w:r>
        <w:r w:rsidR="0009346C">
          <w:t>232</w:t>
        </w:r>
        <w:r>
          <w:fldChar w:fldCharType="end"/>
        </w:r>
      </w:hyperlink>
    </w:p>
    <w:p w14:paraId="60042014" w14:textId="46D0F78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54" w:history="1">
        <w:r w:rsidRPr="00F6076F">
          <w:t>290</w:t>
        </w:r>
        <w:r>
          <w:rPr>
            <w:rFonts w:asciiTheme="minorHAnsi" w:eastAsiaTheme="minorEastAsia" w:hAnsiTheme="minorHAnsi" w:cstheme="minorBidi"/>
            <w:kern w:val="2"/>
            <w:sz w:val="22"/>
            <w:szCs w:val="22"/>
            <w:lang w:eastAsia="en-AU"/>
            <w14:ligatures w14:val="standardContextual"/>
          </w:rPr>
          <w:tab/>
        </w:r>
        <w:r w:rsidRPr="00F6076F">
          <w:t xml:space="preserve">Meaning of </w:t>
        </w:r>
        <w:r w:rsidRPr="00F6076F">
          <w:rPr>
            <w:i/>
          </w:rPr>
          <w:t>structure</w:t>
        </w:r>
        <w:r w:rsidRPr="00F6076F">
          <w:t>—ch 6</w:t>
        </w:r>
        <w:r>
          <w:tab/>
        </w:r>
        <w:r>
          <w:fldChar w:fldCharType="begin"/>
        </w:r>
        <w:r>
          <w:instrText xml:space="preserve"> PAGEREF _Toc148535554 \h </w:instrText>
        </w:r>
        <w:r>
          <w:fldChar w:fldCharType="separate"/>
        </w:r>
        <w:r w:rsidR="0009346C">
          <w:t>233</w:t>
        </w:r>
        <w:r>
          <w:fldChar w:fldCharType="end"/>
        </w:r>
      </w:hyperlink>
    </w:p>
    <w:p w14:paraId="194F7F07" w14:textId="0EB66E1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55" w:history="1">
        <w:r w:rsidRPr="00F6076F">
          <w:t>291</w:t>
        </w:r>
        <w:r>
          <w:rPr>
            <w:rFonts w:asciiTheme="minorHAnsi" w:eastAsiaTheme="minorEastAsia" w:hAnsiTheme="minorHAnsi" w:cstheme="minorBidi"/>
            <w:kern w:val="2"/>
            <w:sz w:val="22"/>
            <w:szCs w:val="22"/>
            <w:lang w:eastAsia="en-AU"/>
            <w14:ligatures w14:val="standardContextual"/>
          </w:rPr>
          <w:tab/>
        </w:r>
        <w:r w:rsidRPr="00F6076F">
          <w:t xml:space="preserve">Meaning of </w:t>
        </w:r>
        <w:r w:rsidRPr="00F6076F">
          <w:rPr>
            <w:i/>
          </w:rPr>
          <w:t>high risk construction work</w:t>
        </w:r>
        <w:r w:rsidRPr="00F6076F">
          <w:t>—ch 6</w:t>
        </w:r>
        <w:r>
          <w:tab/>
        </w:r>
        <w:r>
          <w:fldChar w:fldCharType="begin"/>
        </w:r>
        <w:r>
          <w:instrText xml:space="preserve"> PAGEREF _Toc148535555 \h </w:instrText>
        </w:r>
        <w:r>
          <w:fldChar w:fldCharType="separate"/>
        </w:r>
        <w:r w:rsidR="0009346C">
          <w:t>234</w:t>
        </w:r>
        <w:r>
          <w:fldChar w:fldCharType="end"/>
        </w:r>
      </w:hyperlink>
    </w:p>
    <w:p w14:paraId="19C8E844" w14:textId="11A838E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56" w:history="1">
        <w:r w:rsidRPr="00F6076F">
          <w:t>292</w:t>
        </w:r>
        <w:r>
          <w:rPr>
            <w:rFonts w:asciiTheme="minorHAnsi" w:eastAsiaTheme="minorEastAsia" w:hAnsiTheme="minorHAnsi" w:cstheme="minorBidi"/>
            <w:kern w:val="2"/>
            <w:sz w:val="22"/>
            <w:szCs w:val="22"/>
            <w:lang w:eastAsia="en-AU"/>
            <w14:ligatures w14:val="standardContextual"/>
          </w:rPr>
          <w:tab/>
        </w:r>
        <w:r w:rsidRPr="00F6076F">
          <w:t xml:space="preserve">Meaning of </w:t>
        </w:r>
        <w:r w:rsidRPr="00F6076F">
          <w:rPr>
            <w:i/>
          </w:rPr>
          <w:t>construction project</w:t>
        </w:r>
        <w:r w:rsidRPr="00F6076F">
          <w:t>—ch 6</w:t>
        </w:r>
        <w:r>
          <w:tab/>
        </w:r>
        <w:r>
          <w:fldChar w:fldCharType="begin"/>
        </w:r>
        <w:r>
          <w:instrText xml:space="preserve"> PAGEREF _Toc148535556 \h </w:instrText>
        </w:r>
        <w:r>
          <w:fldChar w:fldCharType="separate"/>
        </w:r>
        <w:r w:rsidR="0009346C">
          <w:t>236</w:t>
        </w:r>
        <w:r>
          <w:fldChar w:fldCharType="end"/>
        </w:r>
      </w:hyperlink>
    </w:p>
    <w:p w14:paraId="4B833F6F" w14:textId="7DEAD77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57" w:history="1">
        <w:r w:rsidRPr="00F6076F">
          <w:t>293</w:t>
        </w:r>
        <w:r>
          <w:rPr>
            <w:rFonts w:asciiTheme="minorHAnsi" w:eastAsiaTheme="minorEastAsia" w:hAnsiTheme="minorHAnsi" w:cstheme="minorBidi"/>
            <w:kern w:val="2"/>
            <w:sz w:val="22"/>
            <w:szCs w:val="22"/>
            <w:lang w:eastAsia="en-AU"/>
            <w14:ligatures w14:val="standardContextual"/>
          </w:rPr>
          <w:tab/>
        </w:r>
        <w:r w:rsidRPr="00F6076F">
          <w:t xml:space="preserve">Meaning of </w:t>
        </w:r>
        <w:r w:rsidRPr="00F6076F">
          <w:rPr>
            <w:i/>
          </w:rPr>
          <w:t>principal contractor</w:t>
        </w:r>
        <w:r w:rsidRPr="00F6076F">
          <w:t>—ch 6</w:t>
        </w:r>
        <w:r>
          <w:tab/>
        </w:r>
        <w:r>
          <w:fldChar w:fldCharType="begin"/>
        </w:r>
        <w:r>
          <w:instrText xml:space="preserve"> PAGEREF _Toc148535557 \h </w:instrText>
        </w:r>
        <w:r>
          <w:fldChar w:fldCharType="separate"/>
        </w:r>
        <w:r w:rsidR="0009346C">
          <w:t>237</w:t>
        </w:r>
        <w:r>
          <w:fldChar w:fldCharType="end"/>
        </w:r>
      </w:hyperlink>
    </w:p>
    <w:p w14:paraId="05257126" w14:textId="44901FF4"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558" w:history="1">
        <w:r w:rsidR="00E60C55" w:rsidRPr="00F6076F">
          <w:t>Part 6.2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Duties of designer of structure and person who commissions construction work</w:t>
        </w:r>
        <w:r w:rsidR="00E60C55" w:rsidRPr="00E60C55">
          <w:rPr>
            <w:vanish/>
          </w:rPr>
          <w:tab/>
        </w:r>
        <w:r w:rsidR="00E60C55" w:rsidRPr="00E60C55">
          <w:rPr>
            <w:vanish/>
          </w:rPr>
          <w:fldChar w:fldCharType="begin"/>
        </w:r>
        <w:r w:rsidR="00E60C55" w:rsidRPr="00E60C55">
          <w:rPr>
            <w:vanish/>
          </w:rPr>
          <w:instrText xml:space="preserve"> PAGEREF _Toc148535558 \h </w:instrText>
        </w:r>
        <w:r w:rsidR="00E60C55" w:rsidRPr="00E60C55">
          <w:rPr>
            <w:vanish/>
          </w:rPr>
        </w:r>
        <w:r w:rsidR="00E60C55" w:rsidRPr="00E60C55">
          <w:rPr>
            <w:vanish/>
          </w:rPr>
          <w:fldChar w:fldCharType="separate"/>
        </w:r>
        <w:r w:rsidR="0009346C">
          <w:rPr>
            <w:vanish/>
          </w:rPr>
          <w:t>238</w:t>
        </w:r>
        <w:r w:rsidR="00E60C55" w:rsidRPr="00E60C55">
          <w:rPr>
            <w:vanish/>
          </w:rPr>
          <w:fldChar w:fldCharType="end"/>
        </w:r>
      </w:hyperlink>
    </w:p>
    <w:p w14:paraId="087280E5" w14:textId="4242653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59" w:history="1">
        <w:r w:rsidRPr="00F6076F">
          <w:t>294</w:t>
        </w:r>
        <w:r>
          <w:rPr>
            <w:rFonts w:asciiTheme="minorHAnsi" w:eastAsiaTheme="minorEastAsia" w:hAnsiTheme="minorHAnsi" w:cstheme="minorBidi"/>
            <w:kern w:val="2"/>
            <w:sz w:val="22"/>
            <w:szCs w:val="22"/>
            <w:lang w:eastAsia="en-AU"/>
            <w14:ligatures w14:val="standardContextual"/>
          </w:rPr>
          <w:tab/>
        </w:r>
        <w:r w:rsidRPr="00F6076F">
          <w:t>Person who commissions work must consult with designer</w:t>
        </w:r>
        <w:r>
          <w:tab/>
        </w:r>
        <w:r>
          <w:fldChar w:fldCharType="begin"/>
        </w:r>
        <w:r>
          <w:instrText xml:space="preserve"> PAGEREF _Toc148535559 \h </w:instrText>
        </w:r>
        <w:r>
          <w:fldChar w:fldCharType="separate"/>
        </w:r>
        <w:r w:rsidR="0009346C">
          <w:t>238</w:t>
        </w:r>
        <w:r>
          <w:fldChar w:fldCharType="end"/>
        </w:r>
      </w:hyperlink>
    </w:p>
    <w:p w14:paraId="2BC78C9C" w14:textId="7545032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60" w:history="1">
        <w:r w:rsidRPr="00F6076F">
          <w:t>295</w:t>
        </w:r>
        <w:r>
          <w:rPr>
            <w:rFonts w:asciiTheme="minorHAnsi" w:eastAsiaTheme="minorEastAsia" w:hAnsiTheme="minorHAnsi" w:cstheme="minorBidi"/>
            <w:kern w:val="2"/>
            <w:sz w:val="22"/>
            <w:szCs w:val="22"/>
            <w:lang w:eastAsia="en-AU"/>
            <w14:ligatures w14:val="standardContextual"/>
          </w:rPr>
          <w:tab/>
        </w:r>
        <w:r w:rsidRPr="00F6076F">
          <w:t>Designer must give safety report to person who commissions design</w:t>
        </w:r>
        <w:r>
          <w:tab/>
        </w:r>
        <w:r>
          <w:fldChar w:fldCharType="begin"/>
        </w:r>
        <w:r>
          <w:instrText xml:space="preserve"> PAGEREF _Toc148535560 \h </w:instrText>
        </w:r>
        <w:r>
          <w:fldChar w:fldCharType="separate"/>
        </w:r>
        <w:r w:rsidR="0009346C">
          <w:t>239</w:t>
        </w:r>
        <w:r>
          <w:fldChar w:fldCharType="end"/>
        </w:r>
      </w:hyperlink>
    </w:p>
    <w:p w14:paraId="216A1816" w14:textId="19674DC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61" w:history="1">
        <w:r w:rsidRPr="00F6076F">
          <w:t>296</w:t>
        </w:r>
        <w:r>
          <w:rPr>
            <w:rFonts w:asciiTheme="minorHAnsi" w:eastAsiaTheme="minorEastAsia" w:hAnsiTheme="minorHAnsi" w:cstheme="minorBidi"/>
            <w:kern w:val="2"/>
            <w:sz w:val="22"/>
            <w:szCs w:val="22"/>
            <w:lang w:eastAsia="en-AU"/>
            <w14:ligatures w14:val="standardContextual"/>
          </w:rPr>
          <w:tab/>
        </w:r>
        <w:r w:rsidRPr="00F6076F">
          <w:t>Person who commissions project must give information to principal contractor</w:t>
        </w:r>
        <w:r>
          <w:tab/>
        </w:r>
        <w:r>
          <w:fldChar w:fldCharType="begin"/>
        </w:r>
        <w:r>
          <w:instrText xml:space="preserve"> PAGEREF _Toc148535561 \h </w:instrText>
        </w:r>
        <w:r>
          <w:fldChar w:fldCharType="separate"/>
        </w:r>
        <w:r w:rsidR="0009346C">
          <w:t>240</w:t>
        </w:r>
        <w:r>
          <w:fldChar w:fldCharType="end"/>
        </w:r>
      </w:hyperlink>
    </w:p>
    <w:p w14:paraId="7E2ACE8B" w14:textId="296CD038"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562" w:history="1">
        <w:r w:rsidR="00E60C55" w:rsidRPr="00F6076F">
          <w:t>Part 6.3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Duties of person conducting business or undertaking</w:t>
        </w:r>
        <w:r w:rsidR="00E60C55" w:rsidRPr="00E60C55">
          <w:rPr>
            <w:vanish/>
          </w:rPr>
          <w:tab/>
        </w:r>
        <w:r w:rsidR="00E60C55" w:rsidRPr="00E60C55">
          <w:rPr>
            <w:vanish/>
          </w:rPr>
          <w:fldChar w:fldCharType="begin"/>
        </w:r>
        <w:r w:rsidR="00E60C55" w:rsidRPr="00E60C55">
          <w:rPr>
            <w:vanish/>
          </w:rPr>
          <w:instrText xml:space="preserve"> PAGEREF _Toc148535562 \h </w:instrText>
        </w:r>
        <w:r w:rsidR="00E60C55" w:rsidRPr="00E60C55">
          <w:rPr>
            <w:vanish/>
          </w:rPr>
        </w:r>
        <w:r w:rsidR="00E60C55" w:rsidRPr="00E60C55">
          <w:rPr>
            <w:vanish/>
          </w:rPr>
          <w:fldChar w:fldCharType="separate"/>
        </w:r>
        <w:r w:rsidR="0009346C">
          <w:rPr>
            <w:vanish/>
          </w:rPr>
          <w:t>241</w:t>
        </w:r>
        <w:r w:rsidR="00E60C55" w:rsidRPr="00E60C55">
          <w:rPr>
            <w:vanish/>
          </w:rPr>
          <w:fldChar w:fldCharType="end"/>
        </w:r>
      </w:hyperlink>
    </w:p>
    <w:p w14:paraId="4B42A06F" w14:textId="08B1F3F6"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563" w:history="1">
        <w:r w:rsidR="00E60C55" w:rsidRPr="00F6076F">
          <w:t>Division 6.3.1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General</w:t>
        </w:r>
        <w:r w:rsidR="00E60C55" w:rsidRPr="00E60C55">
          <w:rPr>
            <w:vanish/>
          </w:rPr>
          <w:tab/>
        </w:r>
        <w:r w:rsidR="00E60C55" w:rsidRPr="00E60C55">
          <w:rPr>
            <w:vanish/>
          </w:rPr>
          <w:fldChar w:fldCharType="begin"/>
        </w:r>
        <w:r w:rsidR="00E60C55" w:rsidRPr="00E60C55">
          <w:rPr>
            <w:vanish/>
          </w:rPr>
          <w:instrText xml:space="preserve"> PAGEREF _Toc148535563 \h </w:instrText>
        </w:r>
        <w:r w:rsidR="00E60C55" w:rsidRPr="00E60C55">
          <w:rPr>
            <w:vanish/>
          </w:rPr>
        </w:r>
        <w:r w:rsidR="00E60C55" w:rsidRPr="00E60C55">
          <w:rPr>
            <w:vanish/>
          </w:rPr>
          <w:fldChar w:fldCharType="separate"/>
        </w:r>
        <w:r w:rsidR="0009346C">
          <w:rPr>
            <w:vanish/>
          </w:rPr>
          <w:t>241</w:t>
        </w:r>
        <w:r w:rsidR="00E60C55" w:rsidRPr="00E60C55">
          <w:rPr>
            <w:vanish/>
          </w:rPr>
          <w:fldChar w:fldCharType="end"/>
        </w:r>
      </w:hyperlink>
    </w:p>
    <w:p w14:paraId="56119891" w14:textId="62FE870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64" w:history="1">
        <w:r w:rsidRPr="00F6076F">
          <w:t>297</w:t>
        </w:r>
        <w:r>
          <w:rPr>
            <w:rFonts w:asciiTheme="minorHAnsi" w:eastAsiaTheme="minorEastAsia" w:hAnsiTheme="minorHAnsi" w:cstheme="minorBidi"/>
            <w:kern w:val="2"/>
            <w:sz w:val="22"/>
            <w:szCs w:val="22"/>
            <w:lang w:eastAsia="en-AU"/>
            <w14:ligatures w14:val="standardContextual"/>
          </w:rPr>
          <w:tab/>
        </w:r>
        <w:r w:rsidRPr="00F6076F">
          <w:t>Management of risks to health and safety—Act, s 19</w:t>
        </w:r>
        <w:r>
          <w:tab/>
        </w:r>
        <w:r>
          <w:fldChar w:fldCharType="begin"/>
        </w:r>
        <w:r>
          <w:instrText xml:space="preserve"> PAGEREF _Toc148535564 \h </w:instrText>
        </w:r>
        <w:r>
          <w:fldChar w:fldCharType="separate"/>
        </w:r>
        <w:r w:rsidR="0009346C">
          <w:t>241</w:t>
        </w:r>
        <w:r>
          <w:fldChar w:fldCharType="end"/>
        </w:r>
      </w:hyperlink>
    </w:p>
    <w:p w14:paraId="7C16CF22" w14:textId="276BA2B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65" w:history="1">
        <w:r w:rsidRPr="00F6076F">
          <w:t>298</w:t>
        </w:r>
        <w:r>
          <w:rPr>
            <w:rFonts w:asciiTheme="minorHAnsi" w:eastAsiaTheme="minorEastAsia" w:hAnsiTheme="minorHAnsi" w:cstheme="minorBidi"/>
            <w:kern w:val="2"/>
            <w:sz w:val="22"/>
            <w:szCs w:val="22"/>
            <w:lang w:eastAsia="en-AU"/>
            <w14:ligatures w14:val="standardContextual"/>
          </w:rPr>
          <w:tab/>
        </w:r>
        <w:r w:rsidRPr="00F6076F">
          <w:t>Security of workplace</w:t>
        </w:r>
        <w:r>
          <w:tab/>
        </w:r>
        <w:r>
          <w:fldChar w:fldCharType="begin"/>
        </w:r>
        <w:r>
          <w:instrText xml:space="preserve"> PAGEREF _Toc148535565 \h </w:instrText>
        </w:r>
        <w:r>
          <w:fldChar w:fldCharType="separate"/>
        </w:r>
        <w:r w:rsidR="0009346C">
          <w:t>241</w:t>
        </w:r>
        <w:r>
          <w:fldChar w:fldCharType="end"/>
        </w:r>
      </w:hyperlink>
    </w:p>
    <w:p w14:paraId="1215511A" w14:textId="25E6F10B"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566" w:history="1">
        <w:r w:rsidR="00E60C55" w:rsidRPr="00F6076F">
          <w:t>Division 6.3.2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High risk construction work—safe work method statements</w:t>
        </w:r>
        <w:r w:rsidR="00E60C55" w:rsidRPr="00E60C55">
          <w:rPr>
            <w:vanish/>
          </w:rPr>
          <w:tab/>
        </w:r>
        <w:r w:rsidR="00E60C55" w:rsidRPr="00E60C55">
          <w:rPr>
            <w:vanish/>
          </w:rPr>
          <w:fldChar w:fldCharType="begin"/>
        </w:r>
        <w:r w:rsidR="00E60C55" w:rsidRPr="00E60C55">
          <w:rPr>
            <w:vanish/>
          </w:rPr>
          <w:instrText xml:space="preserve"> PAGEREF _Toc148535566 \h </w:instrText>
        </w:r>
        <w:r w:rsidR="00E60C55" w:rsidRPr="00E60C55">
          <w:rPr>
            <w:vanish/>
          </w:rPr>
        </w:r>
        <w:r w:rsidR="00E60C55" w:rsidRPr="00E60C55">
          <w:rPr>
            <w:vanish/>
          </w:rPr>
          <w:fldChar w:fldCharType="separate"/>
        </w:r>
        <w:r w:rsidR="0009346C">
          <w:rPr>
            <w:vanish/>
          </w:rPr>
          <w:t>242</w:t>
        </w:r>
        <w:r w:rsidR="00E60C55" w:rsidRPr="00E60C55">
          <w:rPr>
            <w:vanish/>
          </w:rPr>
          <w:fldChar w:fldCharType="end"/>
        </w:r>
      </w:hyperlink>
    </w:p>
    <w:p w14:paraId="56D50EC3" w14:textId="26188E8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67" w:history="1">
        <w:r w:rsidRPr="00F6076F">
          <w:t>299</w:t>
        </w:r>
        <w:r>
          <w:rPr>
            <w:rFonts w:asciiTheme="minorHAnsi" w:eastAsiaTheme="minorEastAsia" w:hAnsiTheme="minorHAnsi" w:cstheme="minorBidi"/>
            <w:kern w:val="2"/>
            <w:sz w:val="22"/>
            <w:szCs w:val="22"/>
            <w:lang w:eastAsia="en-AU"/>
            <w14:ligatures w14:val="standardContextual"/>
          </w:rPr>
          <w:tab/>
        </w:r>
        <w:r w:rsidRPr="00F6076F">
          <w:t>Safe work method statement required for high risk construction work</w:t>
        </w:r>
        <w:r>
          <w:tab/>
        </w:r>
        <w:r>
          <w:fldChar w:fldCharType="begin"/>
        </w:r>
        <w:r>
          <w:instrText xml:space="preserve"> PAGEREF _Toc148535567 \h </w:instrText>
        </w:r>
        <w:r>
          <w:fldChar w:fldCharType="separate"/>
        </w:r>
        <w:r w:rsidR="0009346C">
          <w:t>242</w:t>
        </w:r>
        <w:r>
          <w:fldChar w:fldCharType="end"/>
        </w:r>
      </w:hyperlink>
    </w:p>
    <w:p w14:paraId="46A43125" w14:textId="56FE8C5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68" w:history="1">
        <w:r w:rsidRPr="00F6076F">
          <w:t>300</w:t>
        </w:r>
        <w:r>
          <w:rPr>
            <w:rFonts w:asciiTheme="minorHAnsi" w:eastAsiaTheme="minorEastAsia" w:hAnsiTheme="minorHAnsi" w:cstheme="minorBidi"/>
            <w:kern w:val="2"/>
            <w:sz w:val="22"/>
            <w:szCs w:val="22"/>
            <w:lang w:eastAsia="en-AU"/>
            <w14:ligatures w14:val="standardContextual"/>
          </w:rPr>
          <w:tab/>
        </w:r>
        <w:r w:rsidRPr="00F6076F">
          <w:t>Compliance with safe work method statement</w:t>
        </w:r>
        <w:r>
          <w:tab/>
        </w:r>
        <w:r>
          <w:fldChar w:fldCharType="begin"/>
        </w:r>
        <w:r>
          <w:instrText xml:space="preserve"> PAGEREF _Toc148535568 \h </w:instrText>
        </w:r>
        <w:r>
          <w:fldChar w:fldCharType="separate"/>
        </w:r>
        <w:r w:rsidR="0009346C">
          <w:t>243</w:t>
        </w:r>
        <w:r>
          <w:fldChar w:fldCharType="end"/>
        </w:r>
      </w:hyperlink>
    </w:p>
    <w:p w14:paraId="23FE3E45" w14:textId="3E35D22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69" w:history="1">
        <w:r w:rsidRPr="00F6076F">
          <w:t>301</w:t>
        </w:r>
        <w:r>
          <w:rPr>
            <w:rFonts w:asciiTheme="minorHAnsi" w:eastAsiaTheme="minorEastAsia" w:hAnsiTheme="minorHAnsi" w:cstheme="minorBidi"/>
            <w:kern w:val="2"/>
            <w:sz w:val="22"/>
            <w:szCs w:val="22"/>
            <w:lang w:eastAsia="en-AU"/>
            <w14:ligatures w14:val="standardContextual"/>
          </w:rPr>
          <w:tab/>
        </w:r>
        <w:r w:rsidRPr="00F6076F">
          <w:t>Safe work method statement—copy to be given to principal contractor</w:t>
        </w:r>
        <w:r>
          <w:tab/>
        </w:r>
        <w:r>
          <w:fldChar w:fldCharType="begin"/>
        </w:r>
        <w:r>
          <w:instrText xml:space="preserve"> PAGEREF _Toc148535569 \h </w:instrText>
        </w:r>
        <w:r>
          <w:fldChar w:fldCharType="separate"/>
        </w:r>
        <w:r w:rsidR="0009346C">
          <w:t>244</w:t>
        </w:r>
        <w:r>
          <w:fldChar w:fldCharType="end"/>
        </w:r>
      </w:hyperlink>
    </w:p>
    <w:p w14:paraId="6BA7B122" w14:textId="6B13CE6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70" w:history="1">
        <w:r w:rsidRPr="00F6076F">
          <w:t>302</w:t>
        </w:r>
        <w:r>
          <w:rPr>
            <w:rFonts w:asciiTheme="minorHAnsi" w:eastAsiaTheme="minorEastAsia" w:hAnsiTheme="minorHAnsi" w:cstheme="minorBidi"/>
            <w:kern w:val="2"/>
            <w:sz w:val="22"/>
            <w:szCs w:val="22"/>
            <w:lang w:eastAsia="en-AU"/>
            <w14:ligatures w14:val="standardContextual"/>
          </w:rPr>
          <w:tab/>
        </w:r>
        <w:r w:rsidRPr="00F6076F">
          <w:t>Review of safe work method statement</w:t>
        </w:r>
        <w:r>
          <w:tab/>
        </w:r>
        <w:r>
          <w:fldChar w:fldCharType="begin"/>
        </w:r>
        <w:r>
          <w:instrText xml:space="preserve"> PAGEREF _Toc148535570 \h </w:instrText>
        </w:r>
        <w:r>
          <w:fldChar w:fldCharType="separate"/>
        </w:r>
        <w:r w:rsidR="0009346C">
          <w:t>244</w:t>
        </w:r>
        <w:r>
          <w:fldChar w:fldCharType="end"/>
        </w:r>
      </w:hyperlink>
    </w:p>
    <w:p w14:paraId="1B435DEA" w14:textId="12EFD63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71" w:history="1">
        <w:r w:rsidRPr="00F6076F">
          <w:t>303</w:t>
        </w:r>
        <w:r>
          <w:rPr>
            <w:rFonts w:asciiTheme="minorHAnsi" w:eastAsiaTheme="minorEastAsia" w:hAnsiTheme="minorHAnsi" w:cstheme="minorBidi"/>
            <w:kern w:val="2"/>
            <w:sz w:val="22"/>
            <w:szCs w:val="22"/>
            <w:lang w:eastAsia="en-AU"/>
            <w14:ligatures w14:val="standardContextual"/>
          </w:rPr>
          <w:tab/>
        </w:r>
        <w:r w:rsidRPr="00F6076F">
          <w:t>Safe work method statement must be kept</w:t>
        </w:r>
        <w:r>
          <w:tab/>
        </w:r>
        <w:r>
          <w:fldChar w:fldCharType="begin"/>
        </w:r>
        <w:r>
          <w:instrText xml:space="preserve"> PAGEREF _Toc148535571 \h </w:instrText>
        </w:r>
        <w:r>
          <w:fldChar w:fldCharType="separate"/>
        </w:r>
        <w:r w:rsidR="0009346C">
          <w:t>245</w:t>
        </w:r>
        <w:r>
          <w:fldChar w:fldCharType="end"/>
        </w:r>
      </w:hyperlink>
    </w:p>
    <w:p w14:paraId="02769787" w14:textId="1D0101E1"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572" w:history="1">
        <w:r w:rsidR="00E60C55" w:rsidRPr="00F6076F">
          <w:t>Division 6.3.3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Excavation Work</w:t>
        </w:r>
        <w:r w:rsidR="00E60C55" w:rsidRPr="00E60C55">
          <w:rPr>
            <w:vanish/>
          </w:rPr>
          <w:tab/>
        </w:r>
        <w:r w:rsidR="00E60C55" w:rsidRPr="00E60C55">
          <w:rPr>
            <w:vanish/>
          </w:rPr>
          <w:fldChar w:fldCharType="begin"/>
        </w:r>
        <w:r w:rsidR="00E60C55" w:rsidRPr="00E60C55">
          <w:rPr>
            <w:vanish/>
          </w:rPr>
          <w:instrText xml:space="preserve"> PAGEREF _Toc148535572 \h </w:instrText>
        </w:r>
        <w:r w:rsidR="00E60C55" w:rsidRPr="00E60C55">
          <w:rPr>
            <w:vanish/>
          </w:rPr>
        </w:r>
        <w:r w:rsidR="00E60C55" w:rsidRPr="00E60C55">
          <w:rPr>
            <w:vanish/>
          </w:rPr>
          <w:fldChar w:fldCharType="separate"/>
        </w:r>
        <w:r w:rsidR="0009346C">
          <w:rPr>
            <w:vanish/>
          </w:rPr>
          <w:t>246</w:t>
        </w:r>
        <w:r w:rsidR="00E60C55" w:rsidRPr="00E60C55">
          <w:rPr>
            <w:vanish/>
          </w:rPr>
          <w:fldChar w:fldCharType="end"/>
        </w:r>
      </w:hyperlink>
    </w:p>
    <w:p w14:paraId="1A9FCE64" w14:textId="7DD4AE9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73" w:history="1">
        <w:r w:rsidRPr="00F6076F">
          <w:t>304</w:t>
        </w:r>
        <w:r>
          <w:rPr>
            <w:rFonts w:asciiTheme="minorHAnsi" w:eastAsiaTheme="minorEastAsia" w:hAnsiTheme="minorHAnsi" w:cstheme="minorBidi"/>
            <w:kern w:val="2"/>
            <w:sz w:val="22"/>
            <w:szCs w:val="22"/>
            <w:lang w:eastAsia="en-AU"/>
            <w14:ligatures w14:val="standardContextual"/>
          </w:rPr>
          <w:tab/>
        </w:r>
        <w:r w:rsidRPr="00F6076F">
          <w:t>Excavation work—underground essential services information</w:t>
        </w:r>
        <w:r>
          <w:tab/>
        </w:r>
        <w:r>
          <w:fldChar w:fldCharType="begin"/>
        </w:r>
        <w:r>
          <w:instrText xml:space="preserve"> PAGEREF _Toc148535573 \h </w:instrText>
        </w:r>
        <w:r>
          <w:fldChar w:fldCharType="separate"/>
        </w:r>
        <w:r w:rsidR="0009346C">
          <w:t>246</w:t>
        </w:r>
        <w:r>
          <w:fldChar w:fldCharType="end"/>
        </w:r>
      </w:hyperlink>
    </w:p>
    <w:p w14:paraId="7FBD9C95" w14:textId="24D1E1B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74" w:history="1">
        <w:r w:rsidRPr="00F6076F">
          <w:t>305</w:t>
        </w:r>
        <w:r>
          <w:rPr>
            <w:rFonts w:asciiTheme="minorHAnsi" w:eastAsiaTheme="minorEastAsia" w:hAnsiTheme="minorHAnsi" w:cstheme="minorBidi"/>
            <w:kern w:val="2"/>
            <w:sz w:val="22"/>
            <w:szCs w:val="22"/>
            <w:lang w:eastAsia="en-AU"/>
            <w14:ligatures w14:val="standardContextual"/>
          </w:rPr>
          <w:tab/>
        </w:r>
        <w:r w:rsidRPr="00F6076F">
          <w:t>Management of risks to health and safety associated with excavation work—Act, s 19</w:t>
        </w:r>
        <w:r>
          <w:tab/>
        </w:r>
        <w:r>
          <w:fldChar w:fldCharType="begin"/>
        </w:r>
        <w:r>
          <w:instrText xml:space="preserve"> PAGEREF _Toc148535574 \h </w:instrText>
        </w:r>
        <w:r>
          <w:fldChar w:fldCharType="separate"/>
        </w:r>
        <w:r w:rsidR="0009346C">
          <w:t>248</w:t>
        </w:r>
        <w:r>
          <w:fldChar w:fldCharType="end"/>
        </w:r>
      </w:hyperlink>
    </w:p>
    <w:p w14:paraId="282CF133" w14:textId="0CCDCCD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75" w:history="1">
        <w:r w:rsidRPr="00F6076F">
          <w:t>306</w:t>
        </w:r>
        <w:r>
          <w:rPr>
            <w:rFonts w:asciiTheme="minorHAnsi" w:eastAsiaTheme="minorEastAsia" w:hAnsiTheme="minorHAnsi" w:cstheme="minorBidi"/>
            <w:kern w:val="2"/>
            <w:sz w:val="22"/>
            <w:szCs w:val="22"/>
            <w:lang w:eastAsia="en-AU"/>
            <w14:ligatures w14:val="standardContextual"/>
          </w:rPr>
          <w:tab/>
        </w:r>
        <w:r w:rsidRPr="00F6076F">
          <w:t>Additional controls—trenches</w:t>
        </w:r>
        <w:r>
          <w:tab/>
        </w:r>
        <w:r>
          <w:fldChar w:fldCharType="begin"/>
        </w:r>
        <w:r>
          <w:instrText xml:space="preserve"> PAGEREF _Toc148535575 \h </w:instrText>
        </w:r>
        <w:r>
          <w:fldChar w:fldCharType="separate"/>
        </w:r>
        <w:r w:rsidR="0009346C">
          <w:t>249</w:t>
        </w:r>
        <w:r>
          <w:fldChar w:fldCharType="end"/>
        </w:r>
      </w:hyperlink>
    </w:p>
    <w:p w14:paraId="5F2DE8BF" w14:textId="536669D7"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576" w:history="1">
        <w:r w:rsidR="00E60C55" w:rsidRPr="00F6076F">
          <w:t>Part 6.4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Additional duties of principal contractor</w:t>
        </w:r>
        <w:r w:rsidR="00E60C55" w:rsidRPr="00E60C55">
          <w:rPr>
            <w:vanish/>
          </w:rPr>
          <w:tab/>
        </w:r>
        <w:r w:rsidR="00E60C55" w:rsidRPr="00E60C55">
          <w:rPr>
            <w:vanish/>
          </w:rPr>
          <w:fldChar w:fldCharType="begin"/>
        </w:r>
        <w:r w:rsidR="00E60C55" w:rsidRPr="00E60C55">
          <w:rPr>
            <w:vanish/>
          </w:rPr>
          <w:instrText xml:space="preserve"> PAGEREF _Toc148535576 \h </w:instrText>
        </w:r>
        <w:r w:rsidR="00E60C55" w:rsidRPr="00E60C55">
          <w:rPr>
            <w:vanish/>
          </w:rPr>
        </w:r>
        <w:r w:rsidR="00E60C55" w:rsidRPr="00E60C55">
          <w:rPr>
            <w:vanish/>
          </w:rPr>
          <w:fldChar w:fldCharType="separate"/>
        </w:r>
        <w:r w:rsidR="0009346C">
          <w:rPr>
            <w:vanish/>
          </w:rPr>
          <w:t>251</w:t>
        </w:r>
        <w:r w:rsidR="00E60C55" w:rsidRPr="00E60C55">
          <w:rPr>
            <w:vanish/>
          </w:rPr>
          <w:fldChar w:fldCharType="end"/>
        </w:r>
      </w:hyperlink>
    </w:p>
    <w:p w14:paraId="7F46E291" w14:textId="2BBE4E2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77" w:history="1">
        <w:r w:rsidRPr="00F6076F">
          <w:t>307</w:t>
        </w:r>
        <w:r>
          <w:rPr>
            <w:rFonts w:asciiTheme="minorHAnsi" w:eastAsiaTheme="minorEastAsia" w:hAnsiTheme="minorHAnsi" w:cstheme="minorBidi"/>
            <w:kern w:val="2"/>
            <w:sz w:val="22"/>
            <w:szCs w:val="22"/>
            <w:lang w:eastAsia="en-AU"/>
            <w14:ligatures w14:val="standardContextual"/>
          </w:rPr>
          <w:tab/>
        </w:r>
        <w:r w:rsidRPr="00F6076F">
          <w:t>Application—pt 6.4</w:t>
        </w:r>
        <w:r>
          <w:tab/>
        </w:r>
        <w:r>
          <w:fldChar w:fldCharType="begin"/>
        </w:r>
        <w:r>
          <w:instrText xml:space="preserve"> PAGEREF _Toc148535577 \h </w:instrText>
        </w:r>
        <w:r>
          <w:fldChar w:fldCharType="separate"/>
        </w:r>
        <w:r w:rsidR="0009346C">
          <w:t>251</w:t>
        </w:r>
        <w:r>
          <w:fldChar w:fldCharType="end"/>
        </w:r>
      </w:hyperlink>
    </w:p>
    <w:p w14:paraId="5D6EC631" w14:textId="479FC71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78" w:history="1">
        <w:r w:rsidRPr="00F6076F">
          <w:t>308</w:t>
        </w:r>
        <w:r>
          <w:rPr>
            <w:rFonts w:asciiTheme="minorHAnsi" w:eastAsiaTheme="minorEastAsia" w:hAnsiTheme="minorHAnsi" w:cstheme="minorBidi"/>
            <w:kern w:val="2"/>
            <w:sz w:val="22"/>
            <w:szCs w:val="22"/>
            <w:lang w:eastAsia="en-AU"/>
            <w14:ligatures w14:val="standardContextual"/>
          </w:rPr>
          <w:tab/>
        </w:r>
        <w:r w:rsidRPr="00F6076F">
          <w:t>Specific control measure—signage identifying principal contractor</w:t>
        </w:r>
        <w:r>
          <w:tab/>
        </w:r>
        <w:r>
          <w:fldChar w:fldCharType="begin"/>
        </w:r>
        <w:r>
          <w:instrText xml:space="preserve"> PAGEREF _Toc148535578 \h </w:instrText>
        </w:r>
        <w:r>
          <w:fldChar w:fldCharType="separate"/>
        </w:r>
        <w:r w:rsidR="0009346C">
          <w:t>251</w:t>
        </w:r>
        <w:r>
          <w:fldChar w:fldCharType="end"/>
        </w:r>
      </w:hyperlink>
    </w:p>
    <w:p w14:paraId="7DB626D4" w14:textId="0760913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79" w:history="1">
        <w:r w:rsidRPr="00F6076F">
          <w:t>309</w:t>
        </w:r>
        <w:r>
          <w:rPr>
            <w:rFonts w:asciiTheme="minorHAnsi" w:eastAsiaTheme="minorEastAsia" w:hAnsiTheme="minorHAnsi" w:cstheme="minorBidi"/>
            <w:kern w:val="2"/>
            <w:sz w:val="22"/>
            <w:szCs w:val="22"/>
            <w:lang w:eastAsia="en-AU"/>
            <w14:ligatures w14:val="standardContextual"/>
          </w:rPr>
          <w:tab/>
        </w:r>
        <w:r w:rsidRPr="00F6076F">
          <w:t>WHS management plan—preparation</w:t>
        </w:r>
        <w:r>
          <w:tab/>
        </w:r>
        <w:r>
          <w:fldChar w:fldCharType="begin"/>
        </w:r>
        <w:r>
          <w:instrText xml:space="preserve"> PAGEREF _Toc148535579 \h </w:instrText>
        </w:r>
        <w:r>
          <w:fldChar w:fldCharType="separate"/>
        </w:r>
        <w:r w:rsidR="0009346C">
          <w:t>252</w:t>
        </w:r>
        <w:r>
          <w:fldChar w:fldCharType="end"/>
        </w:r>
      </w:hyperlink>
    </w:p>
    <w:p w14:paraId="4FFC9BD6" w14:textId="1B1E5DA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80" w:history="1">
        <w:r w:rsidRPr="00F6076F">
          <w:t>310</w:t>
        </w:r>
        <w:r>
          <w:rPr>
            <w:rFonts w:asciiTheme="minorHAnsi" w:eastAsiaTheme="minorEastAsia" w:hAnsiTheme="minorHAnsi" w:cstheme="minorBidi"/>
            <w:kern w:val="2"/>
            <w:sz w:val="22"/>
            <w:szCs w:val="22"/>
            <w:lang w:eastAsia="en-AU"/>
            <w14:ligatures w14:val="standardContextual"/>
          </w:rPr>
          <w:tab/>
        </w:r>
        <w:r w:rsidRPr="00F6076F">
          <w:t>WHS management plan—duty to inform</w:t>
        </w:r>
        <w:r>
          <w:tab/>
        </w:r>
        <w:r>
          <w:fldChar w:fldCharType="begin"/>
        </w:r>
        <w:r>
          <w:instrText xml:space="preserve"> PAGEREF _Toc148535580 \h </w:instrText>
        </w:r>
        <w:r>
          <w:fldChar w:fldCharType="separate"/>
        </w:r>
        <w:r w:rsidR="0009346C">
          <w:t>253</w:t>
        </w:r>
        <w:r>
          <w:fldChar w:fldCharType="end"/>
        </w:r>
      </w:hyperlink>
    </w:p>
    <w:p w14:paraId="28F32E4B" w14:textId="2CA7B40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81" w:history="1">
        <w:r w:rsidRPr="00F6076F">
          <w:t>311</w:t>
        </w:r>
        <w:r>
          <w:rPr>
            <w:rFonts w:asciiTheme="minorHAnsi" w:eastAsiaTheme="minorEastAsia" w:hAnsiTheme="minorHAnsi" w:cstheme="minorBidi"/>
            <w:kern w:val="2"/>
            <w:sz w:val="22"/>
            <w:szCs w:val="22"/>
            <w:lang w:eastAsia="en-AU"/>
            <w14:ligatures w14:val="standardContextual"/>
          </w:rPr>
          <w:tab/>
        </w:r>
        <w:r w:rsidRPr="00F6076F">
          <w:t>WHS management plan—review</w:t>
        </w:r>
        <w:r>
          <w:tab/>
        </w:r>
        <w:r>
          <w:fldChar w:fldCharType="begin"/>
        </w:r>
        <w:r>
          <w:instrText xml:space="preserve"> PAGEREF _Toc148535581 \h </w:instrText>
        </w:r>
        <w:r>
          <w:fldChar w:fldCharType="separate"/>
        </w:r>
        <w:r w:rsidR="0009346C">
          <w:t>253</w:t>
        </w:r>
        <w:r>
          <w:fldChar w:fldCharType="end"/>
        </w:r>
      </w:hyperlink>
    </w:p>
    <w:p w14:paraId="1443CD03" w14:textId="4BE11BC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82" w:history="1">
        <w:r w:rsidRPr="00F6076F">
          <w:t>312</w:t>
        </w:r>
        <w:r>
          <w:rPr>
            <w:rFonts w:asciiTheme="minorHAnsi" w:eastAsiaTheme="minorEastAsia" w:hAnsiTheme="minorHAnsi" w:cstheme="minorBidi"/>
            <w:kern w:val="2"/>
            <w:sz w:val="22"/>
            <w:szCs w:val="22"/>
            <w:lang w:eastAsia="en-AU"/>
            <w14:ligatures w14:val="standardContextual"/>
          </w:rPr>
          <w:tab/>
        </w:r>
        <w:r w:rsidRPr="00F6076F">
          <w:t>High risk construction work—safe work method statements</w:t>
        </w:r>
        <w:r>
          <w:tab/>
        </w:r>
        <w:r>
          <w:fldChar w:fldCharType="begin"/>
        </w:r>
        <w:r>
          <w:instrText xml:space="preserve"> PAGEREF _Toc148535582 \h </w:instrText>
        </w:r>
        <w:r>
          <w:fldChar w:fldCharType="separate"/>
        </w:r>
        <w:r w:rsidR="0009346C">
          <w:t>254</w:t>
        </w:r>
        <w:r>
          <w:fldChar w:fldCharType="end"/>
        </w:r>
      </w:hyperlink>
    </w:p>
    <w:p w14:paraId="081CB6CC" w14:textId="26642F4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83" w:history="1">
        <w:r w:rsidRPr="00F6076F">
          <w:t>313</w:t>
        </w:r>
        <w:r>
          <w:rPr>
            <w:rFonts w:asciiTheme="minorHAnsi" w:eastAsiaTheme="minorEastAsia" w:hAnsiTheme="minorHAnsi" w:cstheme="minorBidi"/>
            <w:kern w:val="2"/>
            <w:sz w:val="22"/>
            <w:szCs w:val="22"/>
            <w:lang w:eastAsia="en-AU"/>
            <w14:ligatures w14:val="standardContextual"/>
          </w:rPr>
          <w:tab/>
        </w:r>
        <w:r w:rsidRPr="00F6076F">
          <w:t>Copy of WHS management plan must be kept</w:t>
        </w:r>
        <w:r>
          <w:tab/>
        </w:r>
        <w:r>
          <w:fldChar w:fldCharType="begin"/>
        </w:r>
        <w:r>
          <w:instrText xml:space="preserve"> PAGEREF _Toc148535583 \h </w:instrText>
        </w:r>
        <w:r>
          <w:fldChar w:fldCharType="separate"/>
        </w:r>
        <w:r w:rsidR="0009346C">
          <w:t>255</w:t>
        </w:r>
        <w:r>
          <w:fldChar w:fldCharType="end"/>
        </w:r>
      </w:hyperlink>
    </w:p>
    <w:p w14:paraId="509D6742" w14:textId="1275312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84" w:history="1">
        <w:r w:rsidRPr="00F6076F">
          <w:t>314</w:t>
        </w:r>
        <w:r>
          <w:rPr>
            <w:rFonts w:asciiTheme="minorHAnsi" w:eastAsiaTheme="minorEastAsia" w:hAnsiTheme="minorHAnsi" w:cstheme="minorBidi"/>
            <w:kern w:val="2"/>
            <w:sz w:val="22"/>
            <w:szCs w:val="22"/>
            <w:lang w:eastAsia="en-AU"/>
            <w14:ligatures w14:val="standardContextual"/>
          </w:rPr>
          <w:tab/>
        </w:r>
        <w:r w:rsidRPr="00F6076F">
          <w:t>Further health and safety duties—specific regulations</w:t>
        </w:r>
        <w:r>
          <w:tab/>
        </w:r>
        <w:r>
          <w:fldChar w:fldCharType="begin"/>
        </w:r>
        <w:r>
          <w:instrText xml:space="preserve"> PAGEREF _Toc148535584 \h </w:instrText>
        </w:r>
        <w:r>
          <w:fldChar w:fldCharType="separate"/>
        </w:r>
        <w:r w:rsidR="0009346C">
          <w:t>256</w:t>
        </w:r>
        <w:r>
          <w:fldChar w:fldCharType="end"/>
        </w:r>
      </w:hyperlink>
    </w:p>
    <w:p w14:paraId="418F1CD4" w14:textId="23BAB36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85" w:history="1">
        <w:r w:rsidRPr="00F6076F">
          <w:t>315</w:t>
        </w:r>
        <w:r>
          <w:rPr>
            <w:rFonts w:asciiTheme="minorHAnsi" w:eastAsiaTheme="minorEastAsia" w:hAnsiTheme="minorHAnsi" w:cstheme="minorBidi"/>
            <w:kern w:val="2"/>
            <w:sz w:val="22"/>
            <w:szCs w:val="22"/>
            <w:lang w:eastAsia="en-AU"/>
            <w14:ligatures w14:val="standardContextual"/>
          </w:rPr>
          <w:tab/>
        </w:r>
        <w:r w:rsidRPr="00F6076F">
          <w:t>Further health and safety duties—specific risks—Act, s 20</w:t>
        </w:r>
        <w:r>
          <w:tab/>
        </w:r>
        <w:r>
          <w:fldChar w:fldCharType="begin"/>
        </w:r>
        <w:r>
          <w:instrText xml:space="preserve"> PAGEREF _Toc148535585 \h </w:instrText>
        </w:r>
        <w:r>
          <w:fldChar w:fldCharType="separate"/>
        </w:r>
        <w:r w:rsidR="0009346C">
          <w:t>257</w:t>
        </w:r>
        <w:r>
          <w:fldChar w:fldCharType="end"/>
        </w:r>
      </w:hyperlink>
    </w:p>
    <w:p w14:paraId="2A51C04B" w14:textId="544B72E7"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586" w:history="1">
        <w:r w:rsidR="00E60C55" w:rsidRPr="00F6076F">
          <w:t>Part 6.5</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General construction induction training</w:t>
        </w:r>
        <w:r w:rsidR="00E60C55" w:rsidRPr="00E60C55">
          <w:rPr>
            <w:vanish/>
          </w:rPr>
          <w:tab/>
        </w:r>
        <w:r w:rsidR="00E60C55" w:rsidRPr="00E60C55">
          <w:rPr>
            <w:vanish/>
          </w:rPr>
          <w:fldChar w:fldCharType="begin"/>
        </w:r>
        <w:r w:rsidR="00E60C55" w:rsidRPr="00E60C55">
          <w:rPr>
            <w:vanish/>
          </w:rPr>
          <w:instrText xml:space="preserve"> PAGEREF _Toc148535586 \h </w:instrText>
        </w:r>
        <w:r w:rsidR="00E60C55" w:rsidRPr="00E60C55">
          <w:rPr>
            <w:vanish/>
          </w:rPr>
        </w:r>
        <w:r w:rsidR="00E60C55" w:rsidRPr="00E60C55">
          <w:rPr>
            <w:vanish/>
          </w:rPr>
          <w:fldChar w:fldCharType="separate"/>
        </w:r>
        <w:r w:rsidR="0009346C">
          <w:rPr>
            <w:vanish/>
          </w:rPr>
          <w:t>258</w:t>
        </w:r>
        <w:r w:rsidR="00E60C55" w:rsidRPr="00E60C55">
          <w:rPr>
            <w:vanish/>
          </w:rPr>
          <w:fldChar w:fldCharType="end"/>
        </w:r>
      </w:hyperlink>
    </w:p>
    <w:p w14:paraId="1D4AB778" w14:textId="658C8727"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587" w:history="1">
        <w:r w:rsidR="00E60C55" w:rsidRPr="00F6076F">
          <w:t>Division 6.5.1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General construction induction training requirements</w:t>
        </w:r>
        <w:r w:rsidR="00E60C55" w:rsidRPr="00E60C55">
          <w:rPr>
            <w:vanish/>
          </w:rPr>
          <w:tab/>
        </w:r>
        <w:r w:rsidR="00E60C55" w:rsidRPr="00E60C55">
          <w:rPr>
            <w:vanish/>
          </w:rPr>
          <w:fldChar w:fldCharType="begin"/>
        </w:r>
        <w:r w:rsidR="00E60C55" w:rsidRPr="00E60C55">
          <w:rPr>
            <w:vanish/>
          </w:rPr>
          <w:instrText xml:space="preserve"> PAGEREF _Toc148535587 \h </w:instrText>
        </w:r>
        <w:r w:rsidR="00E60C55" w:rsidRPr="00E60C55">
          <w:rPr>
            <w:vanish/>
          </w:rPr>
        </w:r>
        <w:r w:rsidR="00E60C55" w:rsidRPr="00E60C55">
          <w:rPr>
            <w:vanish/>
          </w:rPr>
          <w:fldChar w:fldCharType="separate"/>
        </w:r>
        <w:r w:rsidR="0009346C">
          <w:rPr>
            <w:vanish/>
          </w:rPr>
          <w:t>258</w:t>
        </w:r>
        <w:r w:rsidR="00E60C55" w:rsidRPr="00E60C55">
          <w:rPr>
            <w:vanish/>
          </w:rPr>
          <w:fldChar w:fldCharType="end"/>
        </w:r>
      </w:hyperlink>
    </w:p>
    <w:p w14:paraId="566D2F3D" w14:textId="4F5C467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88" w:history="1">
        <w:r w:rsidRPr="00F6076F">
          <w:t>316</w:t>
        </w:r>
        <w:r>
          <w:rPr>
            <w:rFonts w:asciiTheme="minorHAnsi" w:eastAsiaTheme="minorEastAsia" w:hAnsiTheme="minorHAnsi" w:cstheme="minorBidi"/>
            <w:kern w:val="2"/>
            <w:sz w:val="22"/>
            <w:szCs w:val="22"/>
            <w:lang w:eastAsia="en-AU"/>
            <w14:ligatures w14:val="standardContextual"/>
          </w:rPr>
          <w:tab/>
        </w:r>
        <w:r w:rsidRPr="00F6076F">
          <w:t>Duty to provide general construction induction training</w:t>
        </w:r>
        <w:r>
          <w:tab/>
        </w:r>
        <w:r>
          <w:fldChar w:fldCharType="begin"/>
        </w:r>
        <w:r>
          <w:instrText xml:space="preserve"> PAGEREF _Toc148535588 \h </w:instrText>
        </w:r>
        <w:r>
          <w:fldChar w:fldCharType="separate"/>
        </w:r>
        <w:r w:rsidR="0009346C">
          <w:t>258</w:t>
        </w:r>
        <w:r>
          <w:fldChar w:fldCharType="end"/>
        </w:r>
      </w:hyperlink>
    </w:p>
    <w:p w14:paraId="35BA1D4A" w14:textId="6CD0898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89" w:history="1">
        <w:r w:rsidRPr="00F6076F">
          <w:t>317</w:t>
        </w:r>
        <w:r>
          <w:rPr>
            <w:rFonts w:asciiTheme="minorHAnsi" w:eastAsiaTheme="minorEastAsia" w:hAnsiTheme="minorHAnsi" w:cstheme="minorBidi"/>
            <w:kern w:val="2"/>
            <w:sz w:val="22"/>
            <w:szCs w:val="22"/>
            <w:lang w:eastAsia="en-AU"/>
            <w14:ligatures w14:val="standardContextual"/>
          </w:rPr>
          <w:tab/>
        </w:r>
        <w:r w:rsidRPr="00F6076F">
          <w:t>Duty to ensure worker has been trained</w:t>
        </w:r>
        <w:r>
          <w:tab/>
        </w:r>
        <w:r>
          <w:fldChar w:fldCharType="begin"/>
        </w:r>
        <w:r>
          <w:instrText xml:space="preserve"> PAGEREF _Toc148535589 \h </w:instrText>
        </w:r>
        <w:r>
          <w:fldChar w:fldCharType="separate"/>
        </w:r>
        <w:r w:rsidR="0009346C">
          <w:t>258</w:t>
        </w:r>
        <w:r>
          <w:fldChar w:fldCharType="end"/>
        </w:r>
      </w:hyperlink>
    </w:p>
    <w:p w14:paraId="40026976" w14:textId="711575F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90" w:history="1">
        <w:r w:rsidRPr="00F6076F">
          <w:t>318</w:t>
        </w:r>
        <w:r>
          <w:rPr>
            <w:rFonts w:asciiTheme="minorHAnsi" w:eastAsiaTheme="minorEastAsia" w:hAnsiTheme="minorHAnsi" w:cstheme="minorBidi"/>
            <w:kern w:val="2"/>
            <w:sz w:val="22"/>
            <w:szCs w:val="22"/>
            <w:lang w:eastAsia="en-AU"/>
            <w14:ligatures w14:val="standardContextual"/>
          </w:rPr>
          <w:tab/>
        </w:r>
        <w:r w:rsidRPr="00F6076F">
          <w:t>Recognition of general construction induction training cards issued in other jurisdictions</w:t>
        </w:r>
        <w:r>
          <w:tab/>
        </w:r>
        <w:r>
          <w:fldChar w:fldCharType="begin"/>
        </w:r>
        <w:r>
          <w:instrText xml:space="preserve"> PAGEREF _Toc148535590 \h </w:instrText>
        </w:r>
        <w:r>
          <w:fldChar w:fldCharType="separate"/>
        </w:r>
        <w:r w:rsidR="0009346C">
          <w:t>259</w:t>
        </w:r>
        <w:r>
          <w:fldChar w:fldCharType="end"/>
        </w:r>
      </w:hyperlink>
    </w:p>
    <w:p w14:paraId="3794BBF2" w14:textId="30F516DE"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591" w:history="1">
        <w:r w:rsidR="00E60C55" w:rsidRPr="00F6076F">
          <w:t>Division 6.5.2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General construction induction training cards</w:t>
        </w:r>
        <w:r w:rsidR="00E60C55" w:rsidRPr="00E60C55">
          <w:rPr>
            <w:vanish/>
          </w:rPr>
          <w:tab/>
        </w:r>
        <w:r w:rsidR="00E60C55" w:rsidRPr="00E60C55">
          <w:rPr>
            <w:vanish/>
          </w:rPr>
          <w:fldChar w:fldCharType="begin"/>
        </w:r>
        <w:r w:rsidR="00E60C55" w:rsidRPr="00E60C55">
          <w:rPr>
            <w:vanish/>
          </w:rPr>
          <w:instrText xml:space="preserve"> PAGEREF _Toc148535591 \h </w:instrText>
        </w:r>
        <w:r w:rsidR="00E60C55" w:rsidRPr="00E60C55">
          <w:rPr>
            <w:vanish/>
          </w:rPr>
        </w:r>
        <w:r w:rsidR="00E60C55" w:rsidRPr="00E60C55">
          <w:rPr>
            <w:vanish/>
          </w:rPr>
          <w:fldChar w:fldCharType="separate"/>
        </w:r>
        <w:r w:rsidR="0009346C">
          <w:rPr>
            <w:vanish/>
          </w:rPr>
          <w:t>260</w:t>
        </w:r>
        <w:r w:rsidR="00E60C55" w:rsidRPr="00E60C55">
          <w:rPr>
            <w:vanish/>
          </w:rPr>
          <w:fldChar w:fldCharType="end"/>
        </w:r>
      </w:hyperlink>
    </w:p>
    <w:p w14:paraId="5FFAF1DA" w14:textId="65AA0CC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92" w:history="1">
        <w:r w:rsidRPr="00F6076F">
          <w:t>319</w:t>
        </w:r>
        <w:r>
          <w:rPr>
            <w:rFonts w:asciiTheme="minorHAnsi" w:eastAsiaTheme="minorEastAsia" w:hAnsiTheme="minorHAnsi" w:cstheme="minorBidi"/>
            <w:kern w:val="2"/>
            <w:sz w:val="22"/>
            <w:szCs w:val="22"/>
            <w:lang w:eastAsia="en-AU"/>
            <w14:ligatures w14:val="standardContextual"/>
          </w:rPr>
          <w:tab/>
        </w:r>
        <w:r w:rsidRPr="00F6076F">
          <w:t>Issue of card</w:t>
        </w:r>
        <w:r>
          <w:tab/>
        </w:r>
        <w:r>
          <w:fldChar w:fldCharType="begin"/>
        </w:r>
        <w:r>
          <w:instrText xml:space="preserve"> PAGEREF _Toc148535592 \h </w:instrText>
        </w:r>
        <w:r>
          <w:fldChar w:fldCharType="separate"/>
        </w:r>
        <w:r w:rsidR="0009346C">
          <w:t>260</w:t>
        </w:r>
        <w:r>
          <w:fldChar w:fldCharType="end"/>
        </w:r>
      </w:hyperlink>
    </w:p>
    <w:p w14:paraId="391D2837" w14:textId="5892E39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93" w:history="1">
        <w:r w:rsidRPr="00F6076F">
          <w:t>320</w:t>
        </w:r>
        <w:r>
          <w:rPr>
            <w:rFonts w:asciiTheme="minorHAnsi" w:eastAsiaTheme="minorEastAsia" w:hAnsiTheme="minorHAnsi" w:cstheme="minorBidi"/>
            <w:kern w:val="2"/>
            <w:sz w:val="22"/>
            <w:szCs w:val="22"/>
            <w:lang w:eastAsia="en-AU"/>
            <w14:ligatures w14:val="standardContextual"/>
          </w:rPr>
          <w:tab/>
        </w:r>
        <w:r w:rsidRPr="00F6076F">
          <w:t>Content of card</w:t>
        </w:r>
        <w:r>
          <w:tab/>
        </w:r>
        <w:r>
          <w:fldChar w:fldCharType="begin"/>
        </w:r>
        <w:r>
          <w:instrText xml:space="preserve"> PAGEREF _Toc148535593 \h </w:instrText>
        </w:r>
        <w:r>
          <w:fldChar w:fldCharType="separate"/>
        </w:r>
        <w:r w:rsidR="0009346C">
          <w:t>261</w:t>
        </w:r>
        <w:r>
          <w:fldChar w:fldCharType="end"/>
        </w:r>
      </w:hyperlink>
    </w:p>
    <w:p w14:paraId="2E9C8EAA" w14:textId="52647E3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94" w:history="1">
        <w:r w:rsidRPr="00F6076F">
          <w:t>321</w:t>
        </w:r>
        <w:r>
          <w:rPr>
            <w:rFonts w:asciiTheme="minorHAnsi" w:eastAsiaTheme="minorEastAsia" w:hAnsiTheme="minorHAnsi" w:cstheme="minorBidi"/>
            <w:kern w:val="2"/>
            <w:sz w:val="22"/>
            <w:szCs w:val="22"/>
            <w:lang w:eastAsia="en-AU"/>
            <w14:ligatures w14:val="standardContextual"/>
          </w:rPr>
          <w:tab/>
        </w:r>
        <w:r w:rsidRPr="00F6076F">
          <w:t>Replacement card</w:t>
        </w:r>
        <w:r>
          <w:tab/>
        </w:r>
        <w:r>
          <w:fldChar w:fldCharType="begin"/>
        </w:r>
        <w:r>
          <w:instrText xml:space="preserve"> PAGEREF _Toc148535594 \h </w:instrText>
        </w:r>
        <w:r>
          <w:fldChar w:fldCharType="separate"/>
        </w:r>
        <w:r w:rsidR="0009346C">
          <w:t>261</w:t>
        </w:r>
        <w:r>
          <w:fldChar w:fldCharType="end"/>
        </w:r>
      </w:hyperlink>
    </w:p>
    <w:p w14:paraId="4719CA94" w14:textId="4261A0B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95" w:history="1">
        <w:r w:rsidRPr="00F6076F">
          <w:t>322</w:t>
        </w:r>
        <w:r>
          <w:rPr>
            <w:rFonts w:asciiTheme="minorHAnsi" w:eastAsiaTheme="minorEastAsia" w:hAnsiTheme="minorHAnsi" w:cstheme="minorBidi"/>
            <w:kern w:val="2"/>
            <w:sz w:val="22"/>
            <w:szCs w:val="22"/>
            <w:lang w:eastAsia="en-AU"/>
            <w14:ligatures w14:val="standardContextual"/>
          </w:rPr>
          <w:tab/>
        </w:r>
        <w:r w:rsidRPr="00F6076F">
          <w:t>Refusal to issue or replace card</w:t>
        </w:r>
        <w:r>
          <w:tab/>
        </w:r>
        <w:r>
          <w:fldChar w:fldCharType="begin"/>
        </w:r>
        <w:r>
          <w:instrText xml:space="preserve"> PAGEREF _Toc148535595 \h </w:instrText>
        </w:r>
        <w:r>
          <w:fldChar w:fldCharType="separate"/>
        </w:r>
        <w:r w:rsidR="0009346C">
          <w:t>262</w:t>
        </w:r>
        <w:r>
          <w:fldChar w:fldCharType="end"/>
        </w:r>
      </w:hyperlink>
    </w:p>
    <w:p w14:paraId="437D59CB" w14:textId="79179D9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96" w:history="1">
        <w:r w:rsidRPr="00F6076F">
          <w:t>323</w:t>
        </w:r>
        <w:r>
          <w:rPr>
            <w:rFonts w:asciiTheme="minorHAnsi" w:eastAsiaTheme="minorEastAsia" w:hAnsiTheme="minorHAnsi" w:cstheme="minorBidi"/>
            <w:kern w:val="2"/>
            <w:sz w:val="22"/>
            <w:szCs w:val="22"/>
            <w:lang w:eastAsia="en-AU"/>
            <w14:ligatures w14:val="standardContextual"/>
          </w:rPr>
          <w:tab/>
        </w:r>
        <w:r w:rsidRPr="00F6076F">
          <w:t>Cancellation of card—grounds</w:t>
        </w:r>
        <w:r>
          <w:tab/>
        </w:r>
        <w:r>
          <w:fldChar w:fldCharType="begin"/>
        </w:r>
        <w:r>
          <w:instrText xml:space="preserve"> PAGEREF _Toc148535596 \h </w:instrText>
        </w:r>
        <w:r>
          <w:fldChar w:fldCharType="separate"/>
        </w:r>
        <w:r w:rsidR="0009346C">
          <w:t>263</w:t>
        </w:r>
        <w:r>
          <w:fldChar w:fldCharType="end"/>
        </w:r>
      </w:hyperlink>
    </w:p>
    <w:p w14:paraId="3AEAAC45" w14:textId="0C1A0E0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97" w:history="1">
        <w:r w:rsidRPr="00F6076F">
          <w:t>324</w:t>
        </w:r>
        <w:r>
          <w:rPr>
            <w:rFonts w:asciiTheme="minorHAnsi" w:eastAsiaTheme="minorEastAsia" w:hAnsiTheme="minorHAnsi" w:cstheme="minorBidi"/>
            <w:kern w:val="2"/>
            <w:sz w:val="22"/>
            <w:szCs w:val="22"/>
            <w:lang w:eastAsia="en-AU"/>
            <w14:ligatures w14:val="standardContextual"/>
          </w:rPr>
          <w:tab/>
        </w:r>
        <w:r w:rsidRPr="00F6076F">
          <w:t>Cancellation of card—process</w:t>
        </w:r>
        <w:r>
          <w:tab/>
        </w:r>
        <w:r>
          <w:fldChar w:fldCharType="begin"/>
        </w:r>
        <w:r>
          <w:instrText xml:space="preserve"> PAGEREF _Toc148535597 \h </w:instrText>
        </w:r>
        <w:r>
          <w:fldChar w:fldCharType="separate"/>
        </w:r>
        <w:r w:rsidR="0009346C">
          <w:t>263</w:t>
        </w:r>
        <w:r>
          <w:fldChar w:fldCharType="end"/>
        </w:r>
      </w:hyperlink>
    </w:p>
    <w:p w14:paraId="57DF9FA4" w14:textId="426DED0D"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598" w:history="1">
        <w:r w:rsidR="00E60C55" w:rsidRPr="00F6076F">
          <w:t>Division 6.5.3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Duties of workers</w:t>
        </w:r>
        <w:r w:rsidR="00E60C55" w:rsidRPr="00E60C55">
          <w:rPr>
            <w:vanish/>
          </w:rPr>
          <w:tab/>
        </w:r>
        <w:r w:rsidR="00E60C55" w:rsidRPr="00E60C55">
          <w:rPr>
            <w:vanish/>
          </w:rPr>
          <w:fldChar w:fldCharType="begin"/>
        </w:r>
        <w:r w:rsidR="00E60C55" w:rsidRPr="00E60C55">
          <w:rPr>
            <w:vanish/>
          </w:rPr>
          <w:instrText xml:space="preserve"> PAGEREF _Toc148535598 \h </w:instrText>
        </w:r>
        <w:r w:rsidR="00E60C55" w:rsidRPr="00E60C55">
          <w:rPr>
            <w:vanish/>
          </w:rPr>
        </w:r>
        <w:r w:rsidR="00E60C55" w:rsidRPr="00E60C55">
          <w:rPr>
            <w:vanish/>
          </w:rPr>
          <w:fldChar w:fldCharType="separate"/>
        </w:r>
        <w:r w:rsidR="0009346C">
          <w:rPr>
            <w:vanish/>
          </w:rPr>
          <w:t>264</w:t>
        </w:r>
        <w:r w:rsidR="00E60C55" w:rsidRPr="00E60C55">
          <w:rPr>
            <w:vanish/>
          </w:rPr>
          <w:fldChar w:fldCharType="end"/>
        </w:r>
      </w:hyperlink>
    </w:p>
    <w:p w14:paraId="38FC48D8" w14:textId="004CC94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599" w:history="1">
        <w:r w:rsidRPr="00F6076F">
          <w:t>326</w:t>
        </w:r>
        <w:r>
          <w:rPr>
            <w:rFonts w:asciiTheme="minorHAnsi" w:eastAsiaTheme="minorEastAsia" w:hAnsiTheme="minorHAnsi" w:cstheme="minorBidi"/>
            <w:kern w:val="2"/>
            <w:sz w:val="22"/>
            <w:szCs w:val="22"/>
            <w:lang w:eastAsia="en-AU"/>
            <w14:ligatures w14:val="standardContextual"/>
          </w:rPr>
          <w:tab/>
        </w:r>
        <w:r w:rsidRPr="00F6076F">
          <w:t>Duties of workers</w:t>
        </w:r>
        <w:r>
          <w:tab/>
        </w:r>
        <w:r>
          <w:fldChar w:fldCharType="begin"/>
        </w:r>
        <w:r>
          <w:instrText xml:space="preserve"> PAGEREF _Toc148535599 \h </w:instrText>
        </w:r>
        <w:r>
          <w:fldChar w:fldCharType="separate"/>
        </w:r>
        <w:r w:rsidR="0009346C">
          <w:t>264</w:t>
        </w:r>
        <w:r>
          <w:fldChar w:fldCharType="end"/>
        </w:r>
      </w:hyperlink>
    </w:p>
    <w:p w14:paraId="41836062" w14:textId="36ECCA9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00" w:history="1">
        <w:r w:rsidRPr="00F6076F">
          <w:t>327</w:t>
        </w:r>
        <w:r>
          <w:rPr>
            <w:rFonts w:asciiTheme="minorHAnsi" w:eastAsiaTheme="minorEastAsia" w:hAnsiTheme="minorHAnsi" w:cstheme="minorBidi"/>
            <w:kern w:val="2"/>
            <w:sz w:val="22"/>
            <w:szCs w:val="22"/>
            <w:lang w:eastAsia="en-AU"/>
            <w14:ligatures w14:val="standardContextual"/>
          </w:rPr>
          <w:tab/>
        </w:r>
        <w:r w:rsidRPr="00F6076F">
          <w:t>Alteration of general construction induction training card</w:t>
        </w:r>
        <w:r>
          <w:tab/>
        </w:r>
        <w:r>
          <w:fldChar w:fldCharType="begin"/>
        </w:r>
        <w:r>
          <w:instrText xml:space="preserve"> PAGEREF _Toc148535600 \h </w:instrText>
        </w:r>
        <w:r>
          <w:fldChar w:fldCharType="separate"/>
        </w:r>
        <w:r w:rsidR="0009346C">
          <w:t>265</w:t>
        </w:r>
        <w:r>
          <w:fldChar w:fldCharType="end"/>
        </w:r>
      </w:hyperlink>
    </w:p>
    <w:p w14:paraId="6815683D" w14:textId="467FD31F" w:rsidR="00E60C55" w:rsidRDefault="0005378B">
      <w:pPr>
        <w:pStyle w:val="TOC1"/>
        <w:rPr>
          <w:rFonts w:asciiTheme="minorHAnsi" w:eastAsiaTheme="minorEastAsia" w:hAnsiTheme="minorHAnsi" w:cstheme="minorBidi"/>
          <w:b w:val="0"/>
          <w:kern w:val="2"/>
          <w:sz w:val="22"/>
          <w:szCs w:val="22"/>
          <w:lang w:eastAsia="en-AU"/>
          <w14:ligatures w14:val="standardContextual"/>
        </w:rPr>
      </w:pPr>
      <w:hyperlink w:anchor="_Toc148535601" w:history="1">
        <w:r w:rsidR="00E60C55" w:rsidRPr="00F6076F">
          <w:t>Chapter 7</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Hazardous chemicals</w:t>
        </w:r>
        <w:r w:rsidR="00E60C55" w:rsidRPr="00E60C55">
          <w:rPr>
            <w:vanish/>
          </w:rPr>
          <w:tab/>
        </w:r>
        <w:r w:rsidR="00E60C55" w:rsidRPr="00E60C55">
          <w:rPr>
            <w:vanish/>
          </w:rPr>
          <w:fldChar w:fldCharType="begin"/>
        </w:r>
        <w:r w:rsidR="00E60C55" w:rsidRPr="00E60C55">
          <w:rPr>
            <w:vanish/>
          </w:rPr>
          <w:instrText xml:space="preserve"> PAGEREF _Toc148535601 \h </w:instrText>
        </w:r>
        <w:r w:rsidR="00E60C55" w:rsidRPr="00E60C55">
          <w:rPr>
            <w:vanish/>
          </w:rPr>
        </w:r>
        <w:r w:rsidR="00E60C55" w:rsidRPr="00E60C55">
          <w:rPr>
            <w:vanish/>
          </w:rPr>
          <w:fldChar w:fldCharType="separate"/>
        </w:r>
        <w:r w:rsidR="0009346C">
          <w:rPr>
            <w:vanish/>
          </w:rPr>
          <w:t>266</w:t>
        </w:r>
        <w:r w:rsidR="00E60C55" w:rsidRPr="00E60C55">
          <w:rPr>
            <w:vanish/>
          </w:rPr>
          <w:fldChar w:fldCharType="end"/>
        </w:r>
      </w:hyperlink>
    </w:p>
    <w:p w14:paraId="184CE7CB" w14:textId="09EA5D81"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602" w:history="1">
        <w:r w:rsidR="00E60C55" w:rsidRPr="00F6076F">
          <w:t>Part 7.1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Hazardous chemicals</w:t>
        </w:r>
        <w:r w:rsidR="00E60C55" w:rsidRPr="00E60C55">
          <w:rPr>
            <w:vanish/>
          </w:rPr>
          <w:tab/>
        </w:r>
        <w:r w:rsidR="00E60C55" w:rsidRPr="00E60C55">
          <w:rPr>
            <w:vanish/>
          </w:rPr>
          <w:fldChar w:fldCharType="begin"/>
        </w:r>
        <w:r w:rsidR="00E60C55" w:rsidRPr="00E60C55">
          <w:rPr>
            <w:vanish/>
          </w:rPr>
          <w:instrText xml:space="preserve"> PAGEREF _Toc148535602 \h </w:instrText>
        </w:r>
        <w:r w:rsidR="00E60C55" w:rsidRPr="00E60C55">
          <w:rPr>
            <w:vanish/>
          </w:rPr>
        </w:r>
        <w:r w:rsidR="00E60C55" w:rsidRPr="00E60C55">
          <w:rPr>
            <w:vanish/>
          </w:rPr>
          <w:fldChar w:fldCharType="separate"/>
        </w:r>
        <w:r w:rsidR="0009346C">
          <w:rPr>
            <w:vanish/>
          </w:rPr>
          <w:t>266</w:t>
        </w:r>
        <w:r w:rsidR="00E60C55" w:rsidRPr="00E60C55">
          <w:rPr>
            <w:vanish/>
          </w:rPr>
          <w:fldChar w:fldCharType="end"/>
        </w:r>
      </w:hyperlink>
    </w:p>
    <w:p w14:paraId="59652558" w14:textId="39917833"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603" w:history="1">
        <w:r w:rsidR="00E60C55" w:rsidRPr="00F6076F">
          <w:t>Division 7.1.1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Application—pt 7.1</w:t>
        </w:r>
        <w:r w:rsidR="00E60C55" w:rsidRPr="00E60C55">
          <w:rPr>
            <w:vanish/>
          </w:rPr>
          <w:tab/>
        </w:r>
        <w:r w:rsidR="00E60C55" w:rsidRPr="00E60C55">
          <w:rPr>
            <w:vanish/>
          </w:rPr>
          <w:fldChar w:fldCharType="begin"/>
        </w:r>
        <w:r w:rsidR="00E60C55" w:rsidRPr="00E60C55">
          <w:rPr>
            <w:vanish/>
          </w:rPr>
          <w:instrText xml:space="preserve"> PAGEREF _Toc148535603 \h </w:instrText>
        </w:r>
        <w:r w:rsidR="00E60C55" w:rsidRPr="00E60C55">
          <w:rPr>
            <w:vanish/>
          </w:rPr>
        </w:r>
        <w:r w:rsidR="00E60C55" w:rsidRPr="00E60C55">
          <w:rPr>
            <w:vanish/>
          </w:rPr>
          <w:fldChar w:fldCharType="separate"/>
        </w:r>
        <w:r w:rsidR="0009346C">
          <w:rPr>
            <w:vanish/>
          </w:rPr>
          <w:t>266</w:t>
        </w:r>
        <w:r w:rsidR="00E60C55" w:rsidRPr="00E60C55">
          <w:rPr>
            <w:vanish/>
          </w:rPr>
          <w:fldChar w:fldCharType="end"/>
        </w:r>
      </w:hyperlink>
    </w:p>
    <w:p w14:paraId="18568F91" w14:textId="23E9472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04" w:history="1">
        <w:r w:rsidRPr="00F6076F">
          <w:t>328</w:t>
        </w:r>
        <w:r>
          <w:rPr>
            <w:rFonts w:asciiTheme="minorHAnsi" w:eastAsiaTheme="minorEastAsia" w:hAnsiTheme="minorHAnsi" w:cstheme="minorBidi"/>
            <w:kern w:val="2"/>
            <w:sz w:val="22"/>
            <w:szCs w:val="22"/>
            <w:lang w:eastAsia="en-AU"/>
            <w14:ligatures w14:val="standardContextual"/>
          </w:rPr>
          <w:tab/>
        </w:r>
        <w:r w:rsidRPr="00F6076F">
          <w:t>Application—pt 7.1</w:t>
        </w:r>
        <w:r>
          <w:tab/>
        </w:r>
        <w:r>
          <w:fldChar w:fldCharType="begin"/>
        </w:r>
        <w:r>
          <w:instrText xml:space="preserve"> PAGEREF _Toc148535604 \h </w:instrText>
        </w:r>
        <w:r>
          <w:fldChar w:fldCharType="separate"/>
        </w:r>
        <w:r w:rsidR="0009346C">
          <w:t>266</w:t>
        </w:r>
        <w:r>
          <w:fldChar w:fldCharType="end"/>
        </w:r>
      </w:hyperlink>
    </w:p>
    <w:p w14:paraId="4BCE650C" w14:textId="268DBF08"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605" w:history="1">
        <w:r w:rsidR="00E60C55" w:rsidRPr="00F6076F">
          <w:t>Division 7.1.2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Obligations relating to safety data sheets and other matters</w:t>
        </w:r>
        <w:r w:rsidR="00E60C55" w:rsidRPr="00E60C55">
          <w:rPr>
            <w:vanish/>
          </w:rPr>
          <w:tab/>
        </w:r>
        <w:r w:rsidR="00E60C55" w:rsidRPr="00E60C55">
          <w:rPr>
            <w:vanish/>
          </w:rPr>
          <w:fldChar w:fldCharType="begin"/>
        </w:r>
        <w:r w:rsidR="00E60C55" w:rsidRPr="00E60C55">
          <w:rPr>
            <w:vanish/>
          </w:rPr>
          <w:instrText xml:space="preserve"> PAGEREF _Toc148535605 \h </w:instrText>
        </w:r>
        <w:r w:rsidR="00E60C55" w:rsidRPr="00E60C55">
          <w:rPr>
            <w:vanish/>
          </w:rPr>
        </w:r>
        <w:r w:rsidR="00E60C55" w:rsidRPr="00E60C55">
          <w:rPr>
            <w:vanish/>
          </w:rPr>
          <w:fldChar w:fldCharType="separate"/>
        </w:r>
        <w:r w:rsidR="0009346C">
          <w:rPr>
            <w:vanish/>
          </w:rPr>
          <w:t>270</w:t>
        </w:r>
        <w:r w:rsidR="00E60C55" w:rsidRPr="00E60C55">
          <w:rPr>
            <w:vanish/>
          </w:rPr>
          <w:fldChar w:fldCharType="end"/>
        </w:r>
      </w:hyperlink>
    </w:p>
    <w:p w14:paraId="4807601D" w14:textId="4EC28C73" w:rsidR="00E60C55" w:rsidRDefault="0005378B">
      <w:pPr>
        <w:pStyle w:val="TOC4"/>
        <w:rPr>
          <w:rFonts w:asciiTheme="minorHAnsi" w:eastAsiaTheme="minorEastAsia" w:hAnsiTheme="minorHAnsi" w:cstheme="minorBidi"/>
          <w:b w:val="0"/>
          <w:kern w:val="2"/>
          <w:sz w:val="22"/>
          <w:szCs w:val="22"/>
          <w:lang w:eastAsia="en-AU"/>
          <w14:ligatures w14:val="standardContextual"/>
        </w:rPr>
      </w:pPr>
      <w:hyperlink w:anchor="_Toc148535606" w:history="1">
        <w:r w:rsidR="00E60C55" w:rsidRPr="00F6076F">
          <w:t>Subdivision 7.1.2.1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Obligations of manufacturers and importers</w:t>
        </w:r>
        <w:r w:rsidR="00E60C55" w:rsidRPr="00E60C55">
          <w:rPr>
            <w:vanish/>
          </w:rPr>
          <w:tab/>
        </w:r>
        <w:r w:rsidR="00E60C55" w:rsidRPr="00E60C55">
          <w:rPr>
            <w:vanish/>
          </w:rPr>
          <w:fldChar w:fldCharType="begin"/>
        </w:r>
        <w:r w:rsidR="00E60C55" w:rsidRPr="00E60C55">
          <w:rPr>
            <w:vanish/>
          </w:rPr>
          <w:instrText xml:space="preserve"> PAGEREF _Toc148535606 \h </w:instrText>
        </w:r>
        <w:r w:rsidR="00E60C55" w:rsidRPr="00E60C55">
          <w:rPr>
            <w:vanish/>
          </w:rPr>
        </w:r>
        <w:r w:rsidR="00E60C55" w:rsidRPr="00E60C55">
          <w:rPr>
            <w:vanish/>
          </w:rPr>
          <w:fldChar w:fldCharType="separate"/>
        </w:r>
        <w:r w:rsidR="0009346C">
          <w:rPr>
            <w:vanish/>
          </w:rPr>
          <w:t>270</w:t>
        </w:r>
        <w:r w:rsidR="00E60C55" w:rsidRPr="00E60C55">
          <w:rPr>
            <w:vanish/>
          </w:rPr>
          <w:fldChar w:fldCharType="end"/>
        </w:r>
      </w:hyperlink>
    </w:p>
    <w:p w14:paraId="5DFF21CF" w14:textId="1D0CB24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07" w:history="1">
        <w:r w:rsidRPr="00F6076F">
          <w:t>329</w:t>
        </w:r>
        <w:r>
          <w:rPr>
            <w:rFonts w:asciiTheme="minorHAnsi" w:eastAsiaTheme="minorEastAsia" w:hAnsiTheme="minorHAnsi" w:cstheme="minorBidi"/>
            <w:kern w:val="2"/>
            <w:sz w:val="22"/>
            <w:szCs w:val="22"/>
            <w:lang w:eastAsia="en-AU"/>
            <w14:ligatures w14:val="standardContextual"/>
          </w:rPr>
          <w:tab/>
        </w:r>
        <w:r w:rsidRPr="00F6076F">
          <w:t>Classification of hazardous chemicals</w:t>
        </w:r>
        <w:r>
          <w:tab/>
        </w:r>
        <w:r>
          <w:fldChar w:fldCharType="begin"/>
        </w:r>
        <w:r>
          <w:instrText xml:space="preserve"> PAGEREF _Toc148535607 \h </w:instrText>
        </w:r>
        <w:r>
          <w:fldChar w:fldCharType="separate"/>
        </w:r>
        <w:r w:rsidR="0009346C">
          <w:t>270</w:t>
        </w:r>
        <w:r>
          <w:fldChar w:fldCharType="end"/>
        </w:r>
      </w:hyperlink>
    </w:p>
    <w:p w14:paraId="1FC0E3E8" w14:textId="19CCC0C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08" w:history="1">
        <w:r w:rsidRPr="00F6076F">
          <w:t>330</w:t>
        </w:r>
        <w:r>
          <w:rPr>
            <w:rFonts w:asciiTheme="minorHAnsi" w:eastAsiaTheme="minorEastAsia" w:hAnsiTheme="minorHAnsi" w:cstheme="minorBidi"/>
            <w:kern w:val="2"/>
            <w:sz w:val="22"/>
            <w:szCs w:val="22"/>
            <w:lang w:eastAsia="en-AU"/>
            <w14:ligatures w14:val="standardContextual"/>
          </w:rPr>
          <w:tab/>
        </w:r>
        <w:r w:rsidRPr="00F6076F">
          <w:t>Manufacturer or importer to prepare and provide safety data sheets</w:t>
        </w:r>
        <w:r>
          <w:tab/>
        </w:r>
        <w:r>
          <w:fldChar w:fldCharType="begin"/>
        </w:r>
        <w:r>
          <w:instrText xml:space="preserve"> PAGEREF _Toc148535608 \h </w:instrText>
        </w:r>
        <w:r>
          <w:fldChar w:fldCharType="separate"/>
        </w:r>
        <w:r w:rsidR="0009346C">
          <w:t>271</w:t>
        </w:r>
        <w:r>
          <w:fldChar w:fldCharType="end"/>
        </w:r>
      </w:hyperlink>
    </w:p>
    <w:p w14:paraId="45F40FBA" w14:textId="0365A04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09" w:history="1">
        <w:r w:rsidRPr="00F6076F">
          <w:t>331</w:t>
        </w:r>
        <w:r>
          <w:rPr>
            <w:rFonts w:asciiTheme="minorHAnsi" w:eastAsiaTheme="minorEastAsia" w:hAnsiTheme="minorHAnsi" w:cstheme="minorBidi"/>
            <w:kern w:val="2"/>
            <w:sz w:val="22"/>
            <w:szCs w:val="22"/>
            <w:lang w:eastAsia="en-AU"/>
            <w14:ligatures w14:val="standardContextual"/>
          </w:rPr>
          <w:tab/>
        </w:r>
        <w:r w:rsidRPr="00F6076F">
          <w:t>Safety data sheets—research chemical, waste product or sample for analysis</w:t>
        </w:r>
        <w:r>
          <w:tab/>
        </w:r>
        <w:r>
          <w:fldChar w:fldCharType="begin"/>
        </w:r>
        <w:r>
          <w:instrText xml:space="preserve"> PAGEREF _Toc148535609 \h </w:instrText>
        </w:r>
        <w:r>
          <w:fldChar w:fldCharType="separate"/>
        </w:r>
        <w:r w:rsidR="0009346C">
          <w:t>273</w:t>
        </w:r>
        <w:r>
          <w:fldChar w:fldCharType="end"/>
        </w:r>
      </w:hyperlink>
    </w:p>
    <w:p w14:paraId="3F0C213F" w14:textId="0DFFE76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10" w:history="1">
        <w:r w:rsidRPr="00F6076F">
          <w:t>332</w:t>
        </w:r>
        <w:r>
          <w:rPr>
            <w:rFonts w:asciiTheme="minorHAnsi" w:eastAsiaTheme="minorEastAsia" w:hAnsiTheme="minorHAnsi" w:cstheme="minorBidi"/>
            <w:kern w:val="2"/>
            <w:sz w:val="22"/>
            <w:szCs w:val="22"/>
            <w:lang w:eastAsia="en-AU"/>
            <w14:ligatures w14:val="standardContextual"/>
          </w:rPr>
          <w:tab/>
        </w:r>
        <w:r w:rsidRPr="00F6076F">
          <w:t>Emergency disclosure of chemical identities to registered medical practitioner</w:t>
        </w:r>
        <w:r>
          <w:tab/>
        </w:r>
        <w:r>
          <w:fldChar w:fldCharType="begin"/>
        </w:r>
        <w:r>
          <w:instrText xml:space="preserve"> PAGEREF _Toc148535610 \h </w:instrText>
        </w:r>
        <w:r>
          <w:fldChar w:fldCharType="separate"/>
        </w:r>
        <w:r w:rsidR="0009346C">
          <w:t>273</w:t>
        </w:r>
        <w:r>
          <w:fldChar w:fldCharType="end"/>
        </w:r>
      </w:hyperlink>
    </w:p>
    <w:p w14:paraId="4F643D16" w14:textId="71588E5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11" w:history="1">
        <w:r w:rsidRPr="00F6076F">
          <w:t>333</w:t>
        </w:r>
        <w:r>
          <w:rPr>
            <w:rFonts w:asciiTheme="minorHAnsi" w:eastAsiaTheme="minorEastAsia" w:hAnsiTheme="minorHAnsi" w:cstheme="minorBidi"/>
            <w:kern w:val="2"/>
            <w:sz w:val="22"/>
            <w:szCs w:val="22"/>
            <w:lang w:eastAsia="en-AU"/>
            <w14:ligatures w14:val="standardContextual"/>
          </w:rPr>
          <w:tab/>
        </w:r>
        <w:r w:rsidRPr="00F6076F">
          <w:t>Emergency disclosure of chemical identities to emergency service worker</w:t>
        </w:r>
        <w:r>
          <w:tab/>
        </w:r>
        <w:r>
          <w:fldChar w:fldCharType="begin"/>
        </w:r>
        <w:r>
          <w:instrText xml:space="preserve"> PAGEREF _Toc148535611 \h </w:instrText>
        </w:r>
        <w:r>
          <w:fldChar w:fldCharType="separate"/>
        </w:r>
        <w:r w:rsidR="0009346C">
          <w:t>274</w:t>
        </w:r>
        <w:r>
          <w:fldChar w:fldCharType="end"/>
        </w:r>
      </w:hyperlink>
    </w:p>
    <w:p w14:paraId="53884E9B" w14:textId="773CD5F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12" w:history="1">
        <w:r w:rsidRPr="00F6076F">
          <w:t>334</w:t>
        </w:r>
        <w:r>
          <w:rPr>
            <w:rFonts w:asciiTheme="minorHAnsi" w:eastAsiaTheme="minorEastAsia" w:hAnsiTheme="minorHAnsi" w:cstheme="minorBidi"/>
            <w:kern w:val="2"/>
            <w:sz w:val="22"/>
            <w:szCs w:val="22"/>
            <w:lang w:eastAsia="en-AU"/>
            <w14:ligatures w14:val="standardContextual"/>
          </w:rPr>
          <w:tab/>
        </w:r>
        <w:r w:rsidRPr="00F6076F">
          <w:t>Packing hazardous chemicals</w:t>
        </w:r>
        <w:r>
          <w:tab/>
        </w:r>
        <w:r>
          <w:fldChar w:fldCharType="begin"/>
        </w:r>
        <w:r>
          <w:instrText xml:space="preserve"> PAGEREF _Toc148535612 \h </w:instrText>
        </w:r>
        <w:r>
          <w:fldChar w:fldCharType="separate"/>
        </w:r>
        <w:r w:rsidR="0009346C">
          <w:t>275</w:t>
        </w:r>
        <w:r>
          <w:fldChar w:fldCharType="end"/>
        </w:r>
      </w:hyperlink>
    </w:p>
    <w:p w14:paraId="2F3C7371" w14:textId="2C96938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13" w:history="1">
        <w:r w:rsidRPr="00F6076F">
          <w:t>335</w:t>
        </w:r>
        <w:r>
          <w:rPr>
            <w:rFonts w:asciiTheme="minorHAnsi" w:eastAsiaTheme="minorEastAsia" w:hAnsiTheme="minorHAnsi" w:cstheme="minorBidi"/>
            <w:kern w:val="2"/>
            <w:sz w:val="22"/>
            <w:szCs w:val="22"/>
            <w:lang w:eastAsia="en-AU"/>
            <w14:ligatures w14:val="standardContextual"/>
          </w:rPr>
          <w:tab/>
        </w:r>
        <w:r w:rsidRPr="00F6076F">
          <w:t>Labelling hazardous chemicals</w:t>
        </w:r>
        <w:r>
          <w:tab/>
        </w:r>
        <w:r>
          <w:fldChar w:fldCharType="begin"/>
        </w:r>
        <w:r>
          <w:instrText xml:space="preserve"> PAGEREF _Toc148535613 \h </w:instrText>
        </w:r>
        <w:r>
          <w:fldChar w:fldCharType="separate"/>
        </w:r>
        <w:r w:rsidR="0009346C">
          <w:t>275</w:t>
        </w:r>
        <w:r>
          <w:fldChar w:fldCharType="end"/>
        </w:r>
      </w:hyperlink>
    </w:p>
    <w:p w14:paraId="3D257571" w14:textId="35D407CA" w:rsidR="00E60C55" w:rsidRDefault="0005378B">
      <w:pPr>
        <w:pStyle w:val="TOC4"/>
        <w:rPr>
          <w:rFonts w:asciiTheme="minorHAnsi" w:eastAsiaTheme="minorEastAsia" w:hAnsiTheme="minorHAnsi" w:cstheme="minorBidi"/>
          <w:b w:val="0"/>
          <w:kern w:val="2"/>
          <w:sz w:val="22"/>
          <w:szCs w:val="22"/>
          <w:lang w:eastAsia="en-AU"/>
          <w14:ligatures w14:val="standardContextual"/>
        </w:rPr>
      </w:pPr>
      <w:hyperlink w:anchor="_Toc148535614" w:history="1">
        <w:r w:rsidR="00E60C55" w:rsidRPr="00F6076F">
          <w:t>Subdivision 7.1.2.2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Obligations of suppliers</w:t>
        </w:r>
        <w:r w:rsidR="00E60C55" w:rsidRPr="00E60C55">
          <w:rPr>
            <w:vanish/>
          </w:rPr>
          <w:tab/>
        </w:r>
        <w:r w:rsidR="00E60C55" w:rsidRPr="00E60C55">
          <w:rPr>
            <w:vanish/>
          </w:rPr>
          <w:fldChar w:fldCharType="begin"/>
        </w:r>
        <w:r w:rsidR="00E60C55" w:rsidRPr="00E60C55">
          <w:rPr>
            <w:vanish/>
          </w:rPr>
          <w:instrText xml:space="preserve"> PAGEREF _Toc148535614 \h </w:instrText>
        </w:r>
        <w:r w:rsidR="00E60C55" w:rsidRPr="00E60C55">
          <w:rPr>
            <w:vanish/>
          </w:rPr>
        </w:r>
        <w:r w:rsidR="00E60C55" w:rsidRPr="00E60C55">
          <w:rPr>
            <w:vanish/>
          </w:rPr>
          <w:fldChar w:fldCharType="separate"/>
        </w:r>
        <w:r w:rsidR="0009346C">
          <w:rPr>
            <w:vanish/>
          </w:rPr>
          <w:t>278</w:t>
        </w:r>
        <w:r w:rsidR="00E60C55" w:rsidRPr="00E60C55">
          <w:rPr>
            <w:vanish/>
          </w:rPr>
          <w:fldChar w:fldCharType="end"/>
        </w:r>
      </w:hyperlink>
    </w:p>
    <w:p w14:paraId="61173D26" w14:textId="7BD75DE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15" w:history="1">
        <w:r w:rsidRPr="00F6076F">
          <w:t>336</w:t>
        </w:r>
        <w:r>
          <w:rPr>
            <w:rFonts w:asciiTheme="minorHAnsi" w:eastAsiaTheme="minorEastAsia" w:hAnsiTheme="minorHAnsi" w:cstheme="minorBidi"/>
            <w:kern w:val="2"/>
            <w:sz w:val="22"/>
            <w:szCs w:val="22"/>
            <w:lang w:eastAsia="en-AU"/>
            <w14:ligatures w14:val="standardContextual"/>
          </w:rPr>
          <w:tab/>
        </w:r>
        <w:r w:rsidRPr="00F6076F">
          <w:t>Restriction on age of person who can supply hazardous chemicals</w:t>
        </w:r>
        <w:r>
          <w:tab/>
        </w:r>
        <w:r>
          <w:fldChar w:fldCharType="begin"/>
        </w:r>
        <w:r>
          <w:instrText xml:space="preserve"> PAGEREF _Toc148535615 \h </w:instrText>
        </w:r>
        <w:r>
          <w:fldChar w:fldCharType="separate"/>
        </w:r>
        <w:r w:rsidR="0009346C">
          <w:t>278</w:t>
        </w:r>
        <w:r>
          <w:fldChar w:fldCharType="end"/>
        </w:r>
      </w:hyperlink>
    </w:p>
    <w:p w14:paraId="5391D77C" w14:textId="24FE028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16" w:history="1">
        <w:r w:rsidRPr="00F6076F">
          <w:t>337</w:t>
        </w:r>
        <w:r>
          <w:rPr>
            <w:rFonts w:asciiTheme="minorHAnsi" w:eastAsiaTheme="minorEastAsia" w:hAnsiTheme="minorHAnsi" w:cstheme="minorBidi"/>
            <w:kern w:val="2"/>
            <w:sz w:val="22"/>
            <w:szCs w:val="22"/>
            <w:lang w:eastAsia="en-AU"/>
            <w14:ligatures w14:val="standardContextual"/>
          </w:rPr>
          <w:tab/>
        </w:r>
        <w:r w:rsidRPr="00F6076F">
          <w:t>Retailer or supplier packing hazardous chemicals</w:t>
        </w:r>
        <w:r>
          <w:tab/>
        </w:r>
        <w:r>
          <w:fldChar w:fldCharType="begin"/>
        </w:r>
        <w:r>
          <w:instrText xml:space="preserve"> PAGEREF _Toc148535616 \h </w:instrText>
        </w:r>
        <w:r>
          <w:fldChar w:fldCharType="separate"/>
        </w:r>
        <w:r w:rsidR="0009346C">
          <w:t>279</w:t>
        </w:r>
        <w:r>
          <w:fldChar w:fldCharType="end"/>
        </w:r>
      </w:hyperlink>
    </w:p>
    <w:p w14:paraId="1D04937B" w14:textId="1F78E7E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17" w:history="1">
        <w:r w:rsidRPr="00F6076F">
          <w:t>338</w:t>
        </w:r>
        <w:r>
          <w:rPr>
            <w:rFonts w:asciiTheme="minorHAnsi" w:eastAsiaTheme="minorEastAsia" w:hAnsiTheme="minorHAnsi" w:cstheme="minorBidi"/>
            <w:kern w:val="2"/>
            <w:sz w:val="22"/>
            <w:szCs w:val="22"/>
            <w:lang w:eastAsia="en-AU"/>
            <w14:ligatures w14:val="standardContextual"/>
          </w:rPr>
          <w:tab/>
        </w:r>
        <w:r w:rsidRPr="00F6076F">
          <w:t>Supplier labelling hazardous chemicals</w:t>
        </w:r>
        <w:r>
          <w:tab/>
        </w:r>
        <w:r>
          <w:fldChar w:fldCharType="begin"/>
        </w:r>
        <w:r>
          <w:instrText xml:space="preserve"> PAGEREF _Toc148535617 \h </w:instrText>
        </w:r>
        <w:r>
          <w:fldChar w:fldCharType="separate"/>
        </w:r>
        <w:r w:rsidR="0009346C">
          <w:t>279</w:t>
        </w:r>
        <w:r>
          <w:fldChar w:fldCharType="end"/>
        </w:r>
      </w:hyperlink>
    </w:p>
    <w:p w14:paraId="539A8A95" w14:textId="79D806C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18" w:history="1">
        <w:r w:rsidRPr="00F6076F">
          <w:t>339</w:t>
        </w:r>
        <w:r>
          <w:rPr>
            <w:rFonts w:asciiTheme="minorHAnsi" w:eastAsiaTheme="minorEastAsia" w:hAnsiTheme="minorHAnsi" w:cstheme="minorBidi"/>
            <w:kern w:val="2"/>
            <w:sz w:val="22"/>
            <w:szCs w:val="22"/>
            <w:lang w:eastAsia="en-AU"/>
            <w14:ligatures w14:val="standardContextual"/>
          </w:rPr>
          <w:tab/>
        </w:r>
        <w:r w:rsidRPr="00F6076F">
          <w:t>Supplier to provide safety data sheets</w:t>
        </w:r>
        <w:r>
          <w:tab/>
        </w:r>
        <w:r>
          <w:fldChar w:fldCharType="begin"/>
        </w:r>
        <w:r>
          <w:instrText xml:space="preserve"> PAGEREF _Toc148535618 \h </w:instrText>
        </w:r>
        <w:r>
          <w:fldChar w:fldCharType="separate"/>
        </w:r>
        <w:r w:rsidR="0009346C">
          <w:t>280</w:t>
        </w:r>
        <w:r>
          <w:fldChar w:fldCharType="end"/>
        </w:r>
      </w:hyperlink>
    </w:p>
    <w:p w14:paraId="6AC3591B" w14:textId="53FE8B3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19" w:history="1">
        <w:r w:rsidRPr="00F6076F">
          <w:t>340</w:t>
        </w:r>
        <w:r>
          <w:rPr>
            <w:rFonts w:asciiTheme="minorHAnsi" w:eastAsiaTheme="minorEastAsia" w:hAnsiTheme="minorHAnsi" w:cstheme="minorBidi"/>
            <w:kern w:val="2"/>
            <w:sz w:val="22"/>
            <w:szCs w:val="22"/>
            <w:lang w:eastAsia="en-AU"/>
            <w14:ligatures w14:val="standardContextual"/>
          </w:rPr>
          <w:tab/>
        </w:r>
        <w:r w:rsidRPr="00F6076F">
          <w:t>Supply of prohibited and restricted carcinogens</w:t>
        </w:r>
        <w:r>
          <w:tab/>
        </w:r>
        <w:r>
          <w:fldChar w:fldCharType="begin"/>
        </w:r>
        <w:r>
          <w:instrText xml:space="preserve"> PAGEREF _Toc148535619 \h </w:instrText>
        </w:r>
        <w:r>
          <w:fldChar w:fldCharType="separate"/>
        </w:r>
        <w:r w:rsidR="0009346C">
          <w:t>281</w:t>
        </w:r>
        <w:r>
          <w:fldChar w:fldCharType="end"/>
        </w:r>
      </w:hyperlink>
    </w:p>
    <w:p w14:paraId="633E5EFC" w14:textId="65033E71" w:rsidR="00E60C55" w:rsidRDefault="0005378B">
      <w:pPr>
        <w:pStyle w:val="TOC4"/>
        <w:rPr>
          <w:rFonts w:asciiTheme="minorHAnsi" w:eastAsiaTheme="minorEastAsia" w:hAnsiTheme="minorHAnsi" w:cstheme="minorBidi"/>
          <w:b w:val="0"/>
          <w:kern w:val="2"/>
          <w:sz w:val="22"/>
          <w:szCs w:val="22"/>
          <w:lang w:eastAsia="en-AU"/>
          <w14:ligatures w14:val="standardContextual"/>
        </w:rPr>
      </w:pPr>
      <w:hyperlink w:anchor="_Toc148535620" w:history="1">
        <w:r w:rsidR="00E60C55" w:rsidRPr="00F6076F">
          <w:t>Subdivision 7.1.2.3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Obligations of persons conducting businesses or undertakings</w:t>
        </w:r>
        <w:r w:rsidR="00E60C55" w:rsidRPr="00E60C55">
          <w:rPr>
            <w:vanish/>
          </w:rPr>
          <w:tab/>
        </w:r>
        <w:r w:rsidR="00E60C55" w:rsidRPr="00E60C55">
          <w:rPr>
            <w:vanish/>
          </w:rPr>
          <w:fldChar w:fldCharType="begin"/>
        </w:r>
        <w:r w:rsidR="00E60C55" w:rsidRPr="00E60C55">
          <w:rPr>
            <w:vanish/>
          </w:rPr>
          <w:instrText xml:space="preserve"> PAGEREF _Toc148535620 \h </w:instrText>
        </w:r>
        <w:r w:rsidR="00E60C55" w:rsidRPr="00E60C55">
          <w:rPr>
            <w:vanish/>
          </w:rPr>
        </w:r>
        <w:r w:rsidR="00E60C55" w:rsidRPr="00E60C55">
          <w:rPr>
            <w:vanish/>
          </w:rPr>
          <w:fldChar w:fldCharType="separate"/>
        </w:r>
        <w:r w:rsidR="0009346C">
          <w:rPr>
            <w:vanish/>
          </w:rPr>
          <w:t>283</w:t>
        </w:r>
        <w:r w:rsidR="00E60C55" w:rsidRPr="00E60C55">
          <w:rPr>
            <w:vanish/>
          </w:rPr>
          <w:fldChar w:fldCharType="end"/>
        </w:r>
      </w:hyperlink>
    </w:p>
    <w:p w14:paraId="6ACEE540" w14:textId="14E0DFA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21" w:history="1">
        <w:r w:rsidRPr="00F6076F">
          <w:t>341</w:t>
        </w:r>
        <w:r>
          <w:rPr>
            <w:rFonts w:asciiTheme="minorHAnsi" w:eastAsiaTheme="minorEastAsia" w:hAnsiTheme="minorHAnsi" w:cstheme="minorBidi"/>
            <w:kern w:val="2"/>
            <w:sz w:val="22"/>
            <w:szCs w:val="22"/>
            <w:lang w:eastAsia="en-AU"/>
            <w14:ligatures w14:val="standardContextual"/>
          </w:rPr>
          <w:tab/>
        </w:r>
        <w:r w:rsidRPr="00F6076F">
          <w:t>Labelling hazardous chemicals—general requirement</w:t>
        </w:r>
        <w:r>
          <w:tab/>
        </w:r>
        <w:r>
          <w:fldChar w:fldCharType="begin"/>
        </w:r>
        <w:r>
          <w:instrText xml:space="preserve"> PAGEREF _Toc148535621 \h </w:instrText>
        </w:r>
        <w:r>
          <w:fldChar w:fldCharType="separate"/>
        </w:r>
        <w:r w:rsidR="0009346C">
          <w:t>283</w:t>
        </w:r>
        <w:r>
          <w:fldChar w:fldCharType="end"/>
        </w:r>
      </w:hyperlink>
    </w:p>
    <w:p w14:paraId="1E3DC42F" w14:textId="511DD84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22" w:history="1">
        <w:r w:rsidRPr="00F6076F">
          <w:t>342</w:t>
        </w:r>
        <w:r>
          <w:rPr>
            <w:rFonts w:asciiTheme="minorHAnsi" w:eastAsiaTheme="minorEastAsia" w:hAnsiTheme="minorHAnsi" w:cstheme="minorBidi"/>
            <w:kern w:val="2"/>
            <w:sz w:val="22"/>
            <w:szCs w:val="22"/>
            <w:lang w:eastAsia="en-AU"/>
            <w14:ligatures w14:val="standardContextual"/>
          </w:rPr>
          <w:tab/>
        </w:r>
        <w:r w:rsidRPr="00F6076F">
          <w:t>Labelling hazardous chemicals—containers</w:t>
        </w:r>
        <w:r>
          <w:tab/>
        </w:r>
        <w:r>
          <w:fldChar w:fldCharType="begin"/>
        </w:r>
        <w:r>
          <w:instrText xml:space="preserve"> PAGEREF _Toc148535622 \h </w:instrText>
        </w:r>
        <w:r>
          <w:fldChar w:fldCharType="separate"/>
        </w:r>
        <w:r w:rsidR="0009346C">
          <w:t>284</w:t>
        </w:r>
        <w:r>
          <w:fldChar w:fldCharType="end"/>
        </w:r>
      </w:hyperlink>
    </w:p>
    <w:p w14:paraId="429C0356" w14:textId="302327E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23" w:history="1">
        <w:r w:rsidRPr="00F6076F">
          <w:t>343</w:t>
        </w:r>
        <w:r>
          <w:rPr>
            <w:rFonts w:asciiTheme="minorHAnsi" w:eastAsiaTheme="minorEastAsia" w:hAnsiTheme="minorHAnsi" w:cstheme="minorBidi"/>
            <w:kern w:val="2"/>
            <w:sz w:val="22"/>
            <w:szCs w:val="22"/>
            <w:lang w:eastAsia="en-AU"/>
            <w14:ligatures w14:val="standardContextual"/>
          </w:rPr>
          <w:tab/>
        </w:r>
        <w:r w:rsidRPr="00F6076F">
          <w:t>Labelling hazardous chemicals—pipe work</w:t>
        </w:r>
        <w:r>
          <w:tab/>
        </w:r>
        <w:r>
          <w:fldChar w:fldCharType="begin"/>
        </w:r>
        <w:r>
          <w:instrText xml:space="preserve"> PAGEREF _Toc148535623 \h </w:instrText>
        </w:r>
        <w:r>
          <w:fldChar w:fldCharType="separate"/>
        </w:r>
        <w:r w:rsidR="0009346C">
          <w:t>287</w:t>
        </w:r>
        <w:r>
          <w:fldChar w:fldCharType="end"/>
        </w:r>
      </w:hyperlink>
    </w:p>
    <w:p w14:paraId="7638BFEC" w14:textId="6933E43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24" w:history="1">
        <w:r w:rsidRPr="00F6076F">
          <w:t>344</w:t>
        </w:r>
        <w:r>
          <w:rPr>
            <w:rFonts w:asciiTheme="minorHAnsi" w:eastAsiaTheme="minorEastAsia" w:hAnsiTheme="minorHAnsi" w:cstheme="minorBidi"/>
            <w:kern w:val="2"/>
            <w:sz w:val="22"/>
            <w:szCs w:val="22"/>
            <w:lang w:eastAsia="en-AU"/>
            <w14:ligatures w14:val="standardContextual"/>
          </w:rPr>
          <w:tab/>
        </w:r>
        <w:r w:rsidRPr="00F6076F">
          <w:t>Person conducting business or undertaking to obtain and give access to safety data sheets</w:t>
        </w:r>
        <w:r>
          <w:tab/>
        </w:r>
        <w:r>
          <w:fldChar w:fldCharType="begin"/>
        </w:r>
        <w:r>
          <w:instrText xml:space="preserve"> PAGEREF _Toc148535624 \h </w:instrText>
        </w:r>
        <w:r>
          <w:fldChar w:fldCharType="separate"/>
        </w:r>
        <w:r w:rsidR="0009346C">
          <w:t>287</w:t>
        </w:r>
        <w:r>
          <w:fldChar w:fldCharType="end"/>
        </w:r>
      </w:hyperlink>
    </w:p>
    <w:p w14:paraId="7A27BE16" w14:textId="57A60FA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25" w:history="1">
        <w:r w:rsidRPr="00F6076F">
          <w:t>345</w:t>
        </w:r>
        <w:r>
          <w:rPr>
            <w:rFonts w:asciiTheme="minorHAnsi" w:eastAsiaTheme="minorEastAsia" w:hAnsiTheme="minorHAnsi" w:cstheme="minorBidi"/>
            <w:kern w:val="2"/>
            <w:sz w:val="22"/>
            <w:szCs w:val="22"/>
            <w:lang w:eastAsia="en-AU"/>
            <w14:ligatures w14:val="standardContextual"/>
          </w:rPr>
          <w:tab/>
        </w:r>
        <w:r w:rsidRPr="00F6076F">
          <w:t>Changes to safety data sheets</w:t>
        </w:r>
        <w:r>
          <w:tab/>
        </w:r>
        <w:r>
          <w:fldChar w:fldCharType="begin"/>
        </w:r>
        <w:r>
          <w:instrText xml:space="preserve"> PAGEREF _Toc148535625 \h </w:instrText>
        </w:r>
        <w:r>
          <w:fldChar w:fldCharType="separate"/>
        </w:r>
        <w:r w:rsidR="0009346C">
          <w:t>290</w:t>
        </w:r>
        <w:r>
          <w:fldChar w:fldCharType="end"/>
        </w:r>
      </w:hyperlink>
    </w:p>
    <w:p w14:paraId="61B44DD9" w14:textId="37EF8085"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626" w:history="1">
        <w:r w:rsidR="00E60C55" w:rsidRPr="00F6076F">
          <w:t>Division 7.1.3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Register and manifest of hazardous chemicals</w:t>
        </w:r>
        <w:r w:rsidR="00E60C55" w:rsidRPr="00E60C55">
          <w:rPr>
            <w:vanish/>
          </w:rPr>
          <w:tab/>
        </w:r>
        <w:r w:rsidR="00E60C55" w:rsidRPr="00E60C55">
          <w:rPr>
            <w:vanish/>
          </w:rPr>
          <w:fldChar w:fldCharType="begin"/>
        </w:r>
        <w:r w:rsidR="00E60C55" w:rsidRPr="00E60C55">
          <w:rPr>
            <w:vanish/>
          </w:rPr>
          <w:instrText xml:space="preserve"> PAGEREF _Toc148535626 \h </w:instrText>
        </w:r>
        <w:r w:rsidR="00E60C55" w:rsidRPr="00E60C55">
          <w:rPr>
            <w:vanish/>
          </w:rPr>
        </w:r>
        <w:r w:rsidR="00E60C55" w:rsidRPr="00E60C55">
          <w:rPr>
            <w:vanish/>
          </w:rPr>
          <w:fldChar w:fldCharType="separate"/>
        </w:r>
        <w:r w:rsidR="0009346C">
          <w:rPr>
            <w:vanish/>
          </w:rPr>
          <w:t>291</w:t>
        </w:r>
        <w:r w:rsidR="00E60C55" w:rsidRPr="00E60C55">
          <w:rPr>
            <w:vanish/>
          </w:rPr>
          <w:fldChar w:fldCharType="end"/>
        </w:r>
      </w:hyperlink>
    </w:p>
    <w:p w14:paraId="5D1B6169" w14:textId="23B851F3" w:rsidR="00E60C55" w:rsidRDefault="0005378B">
      <w:pPr>
        <w:pStyle w:val="TOC4"/>
        <w:rPr>
          <w:rFonts w:asciiTheme="minorHAnsi" w:eastAsiaTheme="minorEastAsia" w:hAnsiTheme="minorHAnsi" w:cstheme="minorBidi"/>
          <w:b w:val="0"/>
          <w:kern w:val="2"/>
          <w:sz w:val="22"/>
          <w:szCs w:val="22"/>
          <w:lang w:eastAsia="en-AU"/>
          <w14:ligatures w14:val="standardContextual"/>
        </w:rPr>
      </w:pPr>
      <w:hyperlink w:anchor="_Toc148535627" w:history="1">
        <w:r w:rsidR="00E60C55" w:rsidRPr="00F6076F">
          <w:t>Subdivision 7.1.3.1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Hazardous chemicals register</w:t>
        </w:r>
        <w:r w:rsidR="00E60C55" w:rsidRPr="00E60C55">
          <w:rPr>
            <w:vanish/>
          </w:rPr>
          <w:tab/>
        </w:r>
        <w:r w:rsidR="00E60C55" w:rsidRPr="00E60C55">
          <w:rPr>
            <w:vanish/>
          </w:rPr>
          <w:fldChar w:fldCharType="begin"/>
        </w:r>
        <w:r w:rsidR="00E60C55" w:rsidRPr="00E60C55">
          <w:rPr>
            <w:vanish/>
          </w:rPr>
          <w:instrText xml:space="preserve"> PAGEREF _Toc148535627 \h </w:instrText>
        </w:r>
        <w:r w:rsidR="00E60C55" w:rsidRPr="00E60C55">
          <w:rPr>
            <w:vanish/>
          </w:rPr>
        </w:r>
        <w:r w:rsidR="00E60C55" w:rsidRPr="00E60C55">
          <w:rPr>
            <w:vanish/>
          </w:rPr>
          <w:fldChar w:fldCharType="separate"/>
        </w:r>
        <w:r w:rsidR="0009346C">
          <w:rPr>
            <w:vanish/>
          </w:rPr>
          <w:t>291</w:t>
        </w:r>
        <w:r w:rsidR="00E60C55" w:rsidRPr="00E60C55">
          <w:rPr>
            <w:vanish/>
          </w:rPr>
          <w:fldChar w:fldCharType="end"/>
        </w:r>
      </w:hyperlink>
    </w:p>
    <w:p w14:paraId="7E74E257" w14:textId="5664D1B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28" w:history="1">
        <w:r w:rsidRPr="00F6076F">
          <w:t>346</w:t>
        </w:r>
        <w:r>
          <w:rPr>
            <w:rFonts w:asciiTheme="minorHAnsi" w:eastAsiaTheme="minorEastAsia" w:hAnsiTheme="minorHAnsi" w:cstheme="minorBidi"/>
            <w:kern w:val="2"/>
            <w:sz w:val="22"/>
            <w:szCs w:val="22"/>
            <w:lang w:eastAsia="en-AU"/>
            <w14:ligatures w14:val="standardContextual"/>
          </w:rPr>
          <w:tab/>
        </w:r>
        <w:r w:rsidRPr="00F6076F">
          <w:t>Hazardous chemicals register</w:t>
        </w:r>
        <w:r>
          <w:tab/>
        </w:r>
        <w:r>
          <w:fldChar w:fldCharType="begin"/>
        </w:r>
        <w:r>
          <w:instrText xml:space="preserve"> PAGEREF _Toc148535628 \h </w:instrText>
        </w:r>
        <w:r>
          <w:fldChar w:fldCharType="separate"/>
        </w:r>
        <w:r w:rsidR="0009346C">
          <w:t>291</w:t>
        </w:r>
        <w:r>
          <w:fldChar w:fldCharType="end"/>
        </w:r>
      </w:hyperlink>
    </w:p>
    <w:p w14:paraId="651C24B4" w14:textId="2DEEE6DD" w:rsidR="00E60C55" w:rsidRDefault="0005378B">
      <w:pPr>
        <w:pStyle w:val="TOC4"/>
        <w:rPr>
          <w:rFonts w:asciiTheme="minorHAnsi" w:eastAsiaTheme="minorEastAsia" w:hAnsiTheme="minorHAnsi" w:cstheme="minorBidi"/>
          <w:b w:val="0"/>
          <w:kern w:val="2"/>
          <w:sz w:val="22"/>
          <w:szCs w:val="22"/>
          <w:lang w:eastAsia="en-AU"/>
          <w14:ligatures w14:val="standardContextual"/>
        </w:rPr>
      </w:pPr>
      <w:hyperlink w:anchor="_Toc148535629" w:history="1">
        <w:r w:rsidR="00E60C55" w:rsidRPr="00F6076F">
          <w:t>Subdivision 7.1.3.2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Manifest of Schedule 11 hazardous chemicals</w:t>
        </w:r>
        <w:r w:rsidR="00E60C55" w:rsidRPr="00E60C55">
          <w:rPr>
            <w:vanish/>
          </w:rPr>
          <w:tab/>
        </w:r>
        <w:r w:rsidR="00E60C55" w:rsidRPr="00E60C55">
          <w:rPr>
            <w:vanish/>
          </w:rPr>
          <w:fldChar w:fldCharType="begin"/>
        </w:r>
        <w:r w:rsidR="00E60C55" w:rsidRPr="00E60C55">
          <w:rPr>
            <w:vanish/>
          </w:rPr>
          <w:instrText xml:space="preserve"> PAGEREF _Toc148535629 \h </w:instrText>
        </w:r>
        <w:r w:rsidR="00E60C55" w:rsidRPr="00E60C55">
          <w:rPr>
            <w:vanish/>
          </w:rPr>
        </w:r>
        <w:r w:rsidR="00E60C55" w:rsidRPr="00E60C55">
          <w:rPr>
            <w:vanish/>
          </w:rPr>
          <w:fldChar w:fldCharType="separate"/>
        </w:r>
        <w:r w:rsidR="0009346C">
          <w:rPr>
            <w:vanish/>
          </w:rPr>
          <w:t>292</w:t>
        </w:r>
        <w:r w:rsidR="00E60C55" w:rsidRPr="00E60C55">
          <w:rPr>
            <w:vanish/>
          </w:rPr>
          <w:fldChar w:fldCharType="end"/>
        </w:r>
      </w:hyperlink>
    </w:p>
    <w:p w14:paraId="03B90C66" w14:textId="1FF192D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30" w:history="1">
        <w:r w:rsidRPr="00F6076F">
          <w:t>347</w:t>
        </w:r>
        <w:r>
          <w:rPr>
            <w:rFonts w:asciiTheme="minorHAnsi" w:eastAsiaTheme="minorEastAsia" w:hAnsiTheme="minorHAnsi" w:cstheme="minorBidi"/>
            <w:kern w:val="2"/>
            <w:sz w:val="22"/>
            <w:szCs w:val="22"/>
            <w:lang w:eastAsia="en-AU"/>
            <w14:ligatures w14:val="standardContextual"/>
          </w:rPr>
          <w:tab/>
        </w:r>
        <w:r w:rsidRPr="00F6076F">
          <w:t>Manifest of hazardous chemicals</w:t>
        </w:r>
        <w:r>
          <w:tab/>
        </w:r>
        <w:r>
          <w:fldChar w:fldCharType="begin"/>
        </w:r>
        <w:r>
          <w:instrText xml:space="preserve"> PAGEREF _Toc148535630 \h </w:instrText>
        </w:r>
        <w:r>
          <w:fldChar w:fldCharType="separate"/>
        </w:r>
        <w:r w:rsidR="0009346C">
          <w:t>292</w:t>
        </w:r>
        <w:r>
          <w:fldChar w:fldCharType="end"/>
        </w:r>
      </w:hyperlink>
    </w:p>
    <w:p w14:paraId="6D1D53F5" w14:textId="2A08491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31" w:history="1">
        <w:r w:rsidRPr="00F6076F">
          <w:t>348</w:t>
        </w:r>
        <w:r>
          <w:rPr>
            <w:rFonts w:asciiTheme="minorHAnsi" w:eastAsiaTheme="minorEastAsia" w:hAnsiTheme="minorHAnsi" w:cstheme="minorBidi"/>
            <w:kern w:val="2"/>
            <w:sz w:val="22"/>
            <w:szCs w:val="22"/>
            <w:lang w:eastAsia="en-AU"/>
            <w14:ligatures w14:val="standardContextual"/>
          </w:rPr>
          <w:tab/>
        </w:r>
        <w:r w:rsidRPr="00F6076F">
          <w:t>Regulator must be notified if manifest quantities to be exceeded</w:t>
        </w:r>
        <w:r>
          <w:tab/>
        </w:r>
        <w:r>
          <w:fldChar w:fldCharType="begin"/>
        </w:r>
        <w:r>
          <w:instrText xml:space="preserve"> PAGEREF _Toc148535631 \h </w:instrText>
        </w:r>
        <w:r>
          <w:fldChar w:fldCharType="separate"/>
        </w:r>
        <w:r w:rsidR="0009346C">
          <w:t>294</w:t>
        </w:r>
        <w:r>
          <w:fldChar w:fldCharType="end"/>
        </w:r>
      </w:hyperlink>
    </w:p>
    <w:p w14:paraId="192AD2F8" w14:textId="0C9FC660"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632" w:history="1">
        <w:r w:rsidR="00E60C55" w:rsidRPr="00F6076F">
          <w:t>Division 7.1.4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Placards</w:t>
        </w:r>
        <w:r w:rsidR="00E60C55" w:rsidRPr="00E60C55">
          <w:rPr>
            <w:vanish/>
          </w:rPr>
          <w:tab/>
        </w:r>
        <w:r w:rsidR="00E60C55" w:rsidRPr="00E60C55">
          <w:rPr>
            <w:vanish/>
          </w:rPr>
          <w:fldChar w:fldCharType="begin"/>
        </w:r>
        <w:r w:rsidR="00E60C55" w:rsidRPr="00E60C55">
          <w:rPr>
            <w:vanish/>
          </w:rPr>
          <w:instrText xml:space="preserve"> PAGEREF _Toc148535632 \h </w:instrText>
        </w:r>
        <w:r w:rsidR="00E60C55" w:rsidRPr="00E60C55">
          <w:rPr>
            <w:vanish/>
          </w:rPr>
        </w:r>
        <w:r w:rsidR="00E60C55" w:rsidRPr="00E60C55">
          <w:rPr>
            <w:vanish/>
          </w:rPr>
          <w:fldChar w:fldCharType="separate"/>
        </w:r>
        <w:r w:rsidR="0009346C">
          <w:rPr>
            <w:vanish/>
          </w:rPr>
          <w:t>296</w:t>
        </w:r>
        <w:r w:rsidR="00E60C55" w:rsidRPr="00E60C55">
          <w:rPr>
            <w:vanish/>
          </w:rPr>
          <w:fldChar w:fldCharType="end"/>
        </w:r>
      </w:hyperlink>
    </w:p>
    <w:p w14:paraId="1AEC3C67" w14:textId="464A8D2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33" w:history="1">
        <w:r w:rsidRPr="00F6076F">
          <w:t>349</w:t>
        </w:r>
        <w:r>
          <w:rPr>
            <w:rFonts w:asciiTheme="minorHAnsi" w:eastAsiaTheme="minorEastAsia" w:hAnsiTheme="minorHAnsi" w:cstheme="minorBidi"/>
            <w:kern w:val="2"/>
            <w:sz w:val="22"/>
            <w:szCs w:val="22"/>
            <w:lang w:eastAsia="en-AU"/>
            <w14:ligatures w14:val="standardContextual"/>
          </w:rPr>
          <w:tab/>
        </w:r>
        <w:r w:rsidRPr="00F6076F">
          <w:t>Outer warning placards—requirement to display</w:t>
        </w:r>
        <w:r>
          <w:tab/>
        </w:r>
        <w:r>
          <w:fldChar w:fldCharType="begin"/>
        </w:r>
        <w:r>
          <w:instrText xml:space="preserve"> PAGEREF _Toc148535633 \h </w:instrText>
        </w:r>
        <w:r>
          <w:fldChar w:fldCharType="separate"/>
        </w:r>
        <w:r w:rsidR="0009346C">
          <w:t>296</w:t>
        </w:r>
        <w:r>
          <w:fldChar w:fldCharType="end"/>
        </w:r>
      </w:hyperlink>
    </w:p>
    <w:p w14:paraId="73D5F9C1" w14:textId="46FDD941" w:rsidR="00E60C55" w:rsidRDefault="00E60C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5634" w:history="1">
        <w:r w:rsidRPr="00F6076F">
          <w:t>350</w:t>
        </w:r>
        <w:r>
          <w:rPr>
            <w:rFonts w:asciiTheme="minorHAnsi" w:eastAsiaTheme="minorEastAsia" w:hAnsiTheme="minorHAnsi" w:cstheme="minorBidi"/>
            <w:kern w:val="2"/>
            <w:sz w:val="22"/>
            <w:szCs w:val="22"/>
            <w:lang w:eastAsia="en-AU"/>
            <w14:ligatures w14:val="standardContextual"/>
          </w:rPr>
          <w:tab/>
        </w:r>
        <w:r w:rsidRPr="00F6076F">
          <w:t>Placard—requirement to display</w:t>
        </w:r>
        <w:r>
          <w:tab/>
        </w:r>
        <w:r>
          <w:fldChar w:fldCharType="begin"/>
        </w:r>
        <w:r>
          <w:instrText xml:space="preserve"> PAGEREF _Toc148535634 \h </w:instrText>
        </w:r>
        <w:r>
          <w:fldChar w:fldCharType="separate"/>
        </w:r>
        <w:r w:rsidR="0009346C">
          <w:t>297</w:t>
        </w:r>
        <w:r>
          <w:fldChar w:fldCharType="end"/>
        </w:r>
      </w:hyperlink>
    </w:p>
    <w:p w14:paraId="72DB661C" w14:textId="4EA146D3"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635" w:history="1">
        <w:r w:rsidR="00E60C55" w:rsidRPr="00F6076F">
          <w:t>Division 7.1.5</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Control of risk—obligations of persons conducting businesses or undertakings</w:t>
        </w:r>
        <w:r w:rsidR="00E60C55" w:rsidRPr="00E60C55">
          <w:rPr>
            <w:vanish/>
          </w:rPr>
          <w:tab/>
        </w:r>
        <w:r w:rsidR="00E60C55" w:rsidRPr="00E60C55">
          <w:rPr>
            <w:vanish/>
          </w:rPr>
          <w:fldChar w:fldCharType="begin"/>
        </w:r>
        <w:r w:rsidR="00E60C55" w:rsidRPr="00E60C55">
          <w:rPr>
            <w:vanish/>
          </w:rPr>
          <w:instrText xml:space="preserve"> PAGEREF _Toc148535635 \h </w:instrText>
        </w:r>
        <w:r w:rsidR="00E60C55" w:rsidRPr="00E60C55">
          <w:rPr>
            <w:vanish/>
          </w:rPr>
        </w:r>
        <w:r w:rsidR="00E60C55" w:rsidRPr="00E60C55">
          <w:rPr>
            <w:vanish/>
          </w:rPr>
          <w:fldChar w:fldCharType="separate"/>
        </w:r>
        <w:r w:rsidR="0009346C">
          <w:rPr>
            <w:vanish/>
          </w:rPr>
          <w:t>298</w:t>
        </w:r>
        <w:r w:rsidR="00E60C55" w:rsidRPr="00E60C55">
          <w:rPr>
            <w:vanish/>
          </w:rPr>
          <w:fldChar w:fldCharType="end"/>
        </w:r>
      </w:hyperlink>
    </w:p>
    <w:p w14:paraId="65E929E5" w14:textId="3959BD13" w:rsidR="00E60C55" w:rsidRDefault="0005378B">
      <w:pPr>
        <w:pStyle w:val="TOC4"/>
        <w:rPr>
          <w:rFonts w:asciiTheme="minorHAnsi" w:eastAsiaTheme="minorEastAsia" w:hAnsiTheme="minorHAnsi" w:cstheme="minorBidi"/>
          <w:b w:val="0"/>
          <w:kern w:val="2"/>
          <w:sz w:val="22"/>
          <w:szCs w:val="22"/>
          <w:lang w:eastAsia="en-AU"/>
          <w14:ligatures w14:val="standardContextual"/>
        </w:rPr>
      </w:pPr>
      <w:hyperlink w:anchor="_Toc148535636" w:history="1">
        <w:r w:rsidR="00E60C55" w:rsidRPr="00F6076F">
          <w:t xml:space="preserve">Subdivision 7.1.5.1 </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General obligations relating to management of risk</w:t>
        </w:r>
        <w:r w:rsidR="00E60C55" w:rsidRPr="00E60C55">
          <w:rPr>
            <w:vanish/>
          </w:rPr>
          <w:tab/>
        </w:r>
        <w:r w:rsidR="00E60C55" w:rsidRPr="00E60C55">
          <w:rPr>
            <w:vanish/>
          </w:rPr>
          <w:fldChar w:fldCharType="begin"/>
        </w:r>
        <w:r w:rsidR="00E60C55" w:rsidRPr="00E60C55">
          <w:rPr>
            <w:vanish/>
          </w:rPr>
          <w:instrText xml:space="preserve"> PAGEREF _Toc148535636 \h </w:instrText>
        </w:r>
        <w:r w:rsidR="00E60C55" w:rsidRPr="00E60C55">
          <w:rPr>
            <w:vanish/>
          </w:rPr>
        </w:r>
        <w:r w:rsidR="00E60C55" w:rsidRPr="00E60C55">
          <w:rPr>
            <w:vanish/>
          </w:rPr>
          <w:fldChar w:fldCharType="separate"/>
        </w:r>
        <w:r w:rsidR="0009346C">
          <w:rPr>
            <w:vanish/>
          </w:rPr>
          <w:t>298</w:t>
        </w:r>
        <w:r w:rsidR="00E60C55" w:rsidRPr="00E60C55">
          <w:rPr>
            <w:vanish/>
          </w:rPr>
          <w:fldChar w:fldCharType="end"/>
        </w:r>
      </w:hyperlink>
    </w:p>
    <w:p w14:paraId="3CF91B6C" w14:textId="0E90585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37" w:history="1">
        <w:r w:rsidRPr="00F6076F">
          <w:t>351</w:t>
        </w:r>
        <w:r>
          <w:rPr>
            <w:rFonts w:asciiTheme="minorHAnsi" w:eastAsiaTheme="minorEastAsia" w:hAnsiTheme="minorHAnsi" w:cstheme="minorBidi"/>
            <w:kern w:val="2"/>
            <w:sz w:val="22"/>
            <w:szCs w:val="22"/>
            <w:lang w:eastAsia="en-AU"/>
            <w14:ligatures w14:val="standardContextual"/>
          </w:rPr>
          <w:tab/>
        </w:r>
        <w:r w:rsidRPr="00F6076F">
          <w:t>Management of risks to health or safety—Act, s 19</w:t>
        </w:r>
        <w:r>
          <w:tab/>
        </w:r>
        <w:r>
          <w:fldChar w:fldCharType="begin"/>
        </w:r>
        <w:r>
          <w:instrText xml:space="preserve"> PAGEREF _Toc148535637 \h </w:instrText>
        </w:r>
        <w:r>
          <w:fldChar w:fldCharType="separate"/>
        </w:r>
        <w:r w:rsidR="0009346C">
          <w:t>298</w:t>
        </w:r>
        <w:r>
          <w:fldChar w:fldCharType="end"/>
        </w:r>
      </w:hyperlink>
    </w:p>
    <w:p w14:paraId="3B9DC0EC" w14:textId="4DBD742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38" w:history="1">
        <w:r w:rsidRPr="00F6076F">
          <w:t>352</w:t>
        </w:r>
        <w:r>
          <w:rPr>
            <w:rFonts w:asciiTheme="minorHAnsi" w:eastAsiaTheme="minorEastAsia" w:hAnsiTheme="minorHAnsi" w:cstheme="minorBidi"/>
            <w:kern w:val="2"/>
            <w:sz w:val="22"/>
            <w:szCs w:val="22"/>
            <w:lang w:eastAsia="en-AU"/>
            <w14:ligatures w14:val="standardContextual"/>
          </w:rPr>
          <w:tab/>
        </w:r>
        <w:r w:rsidRPr="00F6076F">
          <w:t>Review of control measures</w:t>
        </w:r>
        <w:r>
          <w:tab/>
        </w:r>
        <w:r>
          <w:fldChar w:fldCharType="begin"/>
        </w:r>
        <w:r>
          <w:instrText xml:space="preserve"> PAGEREF _Toc148535638 \h </w:instrText>
        </w:r>
        <w:r>
          <w:fldChar w:fldCharType="separate"/>
        </w:r>
        <w:r w:rsidR="0009346C">
          <w:t>299</w:t>
        </w:r>
        <w:r>
          <w:fldChar w:fldCharType="end"/>
        </w:r>
      </w:hyperlink>
    </w:p>
    <w:p w14:paraId="2DFEEA8A" w14:textId="1134B4E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39" w:history="1">
        <w:r w:rsidRPr="00F6076F">
          <w:t>353</w:t>
        </w:r>
        <w:r>
          <w:rPr>
            <w:rFonts w:asciiTheme="minorHAnsi" w:eastAsiaTheme="minorEastAsia" w:hAnsiTheme="minorHAnsi" w:cstheme="minorBidi"/>
            <w:kern w:val="2"/>
            <w:sz w:val="22"/>
            <w:szCs w:val="22"/>
            <w:lang w:eastAsia="en-AU"/>
            <w14:ligatures w14:val="standardContextual"/>
          </w:rPr>
          <w:tab/>
        </w:r>
        <w:r w:rsidRPr="00F6076F">
          <w:t>Safety signs</w:t>
        </w:r>
        <w:r>
          <w:tab/>
        </w:r>
        <w:r>
          <w:fldChar w:fldCharType="begin"/>
        </w:r>
        <w:r>
          <w:instrText xml:space="preserve"> PAGEREF _Toc148535639 \h </w:instrText>
        </w:r>
        <w:r>
          <w:fldChar w:fldCharType="separate"/>
        </w:r>
        <w:r w:rsidR="0009346C">
          <w:t>300</w:t>
        </w:r>
        <w:r>
          <w:fldChar w:fldCharType="end"/>
        </w:r>
      </w:hyperlink>
    </w:p>
    <w:p w14:paraId="27786A94" w14:textId="6C9E35B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40" w:history="1">
        <w:r w:rsidRPr="00F6076F">
          <w:t>354</w:t>
        </w:r>
        <w:r>
          <w:rPr>
            <w:rFonts w:asciiTheme="minorHAnsi" w:eastAsiaTheme="minorEastAsia" w:hAnsiTheme="minorHAnsi" w:cstheme="minorBidi"/>
            <w:kern w:val="2"/>
            <w:sz w:val="22"/>
            <w:szCs w:val="22"/>
            <w:lang w:eastAsia="en-AU"/>
            <w14:ligatures w14:val="standardContextual"/>
          </w:rPr>
          <w:tab/>
        </w:r>
        <w:r w:rsidRPr="00F6076F">
          <w:t>Identification of risk of physical or chemical reaction</w:t>
        </w:r>
        <w:r>
          <w:tab/>
        </w:r>
        <w:r>
          <w:fldChar w:fldCharType="begin"/>
        </w:r>
        <w:r>
          <w:instrText xml:space="preserve"> PAGEREF _Toc148535640 \h </w:instrText>
        </w:r>
        <w:r>
          <w:fldChar w:fldCharType="separate"/>
        </w:r>
        <w:r w:rsidR="0009346C">
          <w:t>301</w:t>
        </w:r>
        <w:r>
          <w:fldChar w:fldCharType="end"/>
        </w:r>
      </w:hyperlink>
    </w:p>
    <w:p w14:paraId="519D7D51" w14:textId="51C2392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41" w:history="1">
        <w:r w:rsidRPr="00F6076F">
          <w:t>355</w:t>
        </w:r>
        <w:r>
          <w:rPr>
            <w:rFonts w:asciiTheme="minorHAnsi" w:eastAsiaTheme="minorEastAsia" w:hAnsiTheme="minorHAnsi" w:cstheme="minorBidi"/>
            <w:kern w:val="2"/>
            <w:sz w:val="22"/>
            <w:szCs w:val="22"/>
            <w:lang w:eastAsia="en-AU"/>
            <w14:ligatures w14:val="standardContextual"/>
          </w:rPr>
          <w:tab/>
        </w:r>
        <w:r w:rsidRPr="00F6076F">
          <w:t>Specific control—fire and explosion</w:t>
        </w:r>
        <w:r>
          <w:tab/>
        </w:r>
        <w:r>
          <w:fldChar w:fldCharType="begin"/>
        </w:r>
        <w:r>
          <w:instrText xml:space="preserve"> PAGEREF _Toc148535641 \h </w:instrText>
        </w:r>
        <w:r>
          <w:fldChar w:fldCharType="separate"/>
        </w:r>
        <w:r w:rsidR="0009346C">
          <w:t>302</w:t>
        </w:r>
        <w:r>
          <w:fldChar w:fldCharType="end"/>
        </w:r>
      </w:hyperlink>
    </w:p>
    <w:p w14:paraId="21DD6631" w14:textId="428DDF0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42" w:history="1">
        <w:r w:rsidRPr="00F6076F">
          <w:t>356</w:t>
        </w:r>
        <w:r>
          <w:rPr>
            <w:rFonts w:asciiTheme="minorHAnsi" w:eastAsiaTheme="minorEastAsia" w:hAnsiTheme="minorHAnsi" w:cstheme="minorBidi"/>
            <w:kern w:val="2"/>
            <w:sz w:val="22"/>
            <w:szCs w:val="22"/>
            <w:lang w:eastAsia="en-AU"/>
            <w14:ligatures w14:val="standardContextual"/>
          </w:rPr>
          <w:tab/>
        </w:r>
        <w:r w:rsidRPr="00F6076F">
          <w:t>Keeping hazardous chemicals stable</w:t>
        </w:r>
        <w:r>
          <w:tab/>
        </w:r>
        <w:r>
          <w:fldChar w:fldCharType="begin"/>
        </w:r>
        <w:r>
          <w:instrText xml:space="preserve"> PAGEREF _Toc148535642 \h </w:instrText>
        </w:r>
        <w:r>
          <w:fldChar w:fldCharType="separate"/>
        </w:r>
        <w:r w:rsidR="0009346C">
          <w:t>302</w:t>
        </w:r>
        <w:r>
          <w:fldChar w:fldCharType="end"/>
        </w:r>
      </w:hyperlink>
    </w:p>
    <w:p w14:paraId="45A63081" w14:textId="2F7B47BB" w:rsidR="00E60C55" w:rsidRDefault="0005378B">
      <w:pPr>
        <w:pStyle w:val="TOC4"/>
        <w:rPr>
          <w:rFonts w:asciiTheme="minorHAnsi" w:eastAsiaTheme="minorEastAsia" w:hAnsiTheme="minorHAnsi" w:cstheme="minorBidi"/>
          <w:b w:val="0"/>
          <w:kern w:val="2"/>
          <w:sz w:val="22"/>
          <w:szCs w:val="22"/>
          <w:lang w:eastAsia="en-AU"/>
          <w14:ligatures w14:val="standardContextual"/>
        </w:rPr>
      </w:pPr>
      <w:hyperlink w:anchor="_Toc148535643" w:history="1">
        <w:r w:rsidR="00E60C55" w:rsidRPr="00F6076F">
          <w:t xml:space="preserve">Subdivision 7.1.5.2 </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Spills and damage</w:t>
        </w:r>
        <w:r w:rsidR="00E60C55" w:rsidRPr="00E60C55">
          <w:rPr>
            <w:vanish/>
          </w:rPr>
          <w:tab/>
        </w:r>
        <w:r w:rsidR="00E60C55" w:rsidRPr="00E60C55">
          <w:rPr>
            <w:vanish/>
          </w:rPr>
          <w:fldChar w:fldCharType="begin"/>
        </w:r>
        <w:r w:rsidR="00E60C55" w:rsidRPr="00E60C55">
          <w:rPr>
            <w:vanish/>
          </w:rPr>
          <w:instrText xml:space="preserve"> PAGEREF _Toc148535643 \h </w:instrText>
        </w:r>
        <w:r w:rsidR="00E60C55" w:rsidRPr="00E60C55">
          <w:rPr>
            <w:vanish/>
          </w:rPr>
        </w:r>
        <w:r w:rsidR="00E60C55" w:rsidRPr="00E60C55">
          <w:rPr>
            <w:vanish/>
          </w:rPr>
          <w:fldChar w:fldCharType="separate"/>
        </w:r>
        <w:r w:rsidR="0009346C">
          <w:rPr>
            <w:vanish/>
          </w:rPr>
          <w:t>304</w:t>
        </w:r>
        <w:r w:rsidR="00E60C55" w:rsidRPr="00E60C55">
          <w:rPr>
            <w:vanish/>
          </w:rPr>
          <w:fldChar w:fldCharType="end"/>
        </w:r>
      </w:hyperlink>
    </w:p>
    <w:p w14:paraId="139FA260" w14:textId="370EE10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44" w:history="1">
        <w:r w:rsidRPr="00F6076F">
          <w:t>357</w:t>
        </w:r>
        <w:r>
          <w:rPr>
            <w:rFonts w:asciiTheme="minorHAnsi" w:eastAsiaTheme="minorEastAsia" w:hAnsiTheme="minorHAnsi" w:cstheme="minorBidi"/>
            <w:kern w:val="2"/>
            <w:sz w:val="22"/>
            <w:szCs w:val="22"/>
            <w:lang w:eastAsia="en-AU"/>
            <w14:ligatures w14:val="standardContextual"/>
          </w:rPr>
          <w:tab/>
        </w:r>
        <w:r w:rsidRPr="00F6076F">
          <w:t>Containing and managing spills</w:t>
        </w:r>
        <w:r>
          <w:tab/>
        </w:r>
        <w:r>
          <w:fldChar w:fldCharType="begin"/>
        </w:r>
        <w:r>
          <w:instrText xml:space="preserve"> PAGEREF _Toc148535644 \h </w:instrText>
        </w:r>
        <w:r>
          <w:fldChar w:fldCharType="separate"/>
        </w:r>
        <w:r w:rsidR="0009346C">
          <w:t>304</w:t>
        </w:r>
        <w:r>
          <w:fldChar w:fldCharType="end"/>
        </w:r>
      </w:hyperlink>
    </w:p>
    <w:p w14:paraId="6E250AB9" w14:textId="19D292E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45" w:history="1">
        <w:r w:rsidRPr="00F6076F">
          <w:t>358</w:t>
        </w:r>
        <w:r>
          <w:rPr>
            <w:rFonts w:asciiTheme="minorHAnsi" w:eastAsiaTheme="minorEastAsia" w:hAnsiTheme="minorHAnsi" w:cstheme="minorBidi"/>
            <w:kern w:val="2"/>
            <w:sz w:val="22"/>
            <w:szCs w:val="22"/>
            <w:lang w:eastAsia="en-AU"/>
            <w14:ligatures w14:val="standardContextual"/>
          </w:rPr>
          <w:tab/>
        </w:r>
        <w:r w:rsidRPr="00F6076F">
          <w:t>Protecting hazardous chemicals from damage</w:t>
        </w:r>
        <w:r>
          <w:tab/>
        </w:r>
        <w:r>
          <w:fldChar w:fldCharType="begin"/>
        </w:r>
        <w:r>
          <w:instrText xml:space="preserve"> PAGEREF _Toc148535645 \h </w:instrText>
        </w:r>
        <w:r>
          <w:fldChar w:fldCharType="separate"/>
        </w:r>
        <w:r w:rsidR="0009346C">
          <w:t>305</w:t>
        </w:r>
        <w:r>
          <w:fldChar w:fldCharType="end"/>
        </w:r>
      </w:hyperlink>
    </w:p>
    <w:p w14:paraId="1E1950D9" w14:textId="66EBD944" w:rsidR="00E60C55" w:rsidRDefault="0005378B">
      <w:pPr>
        <w:pStyle w:val="TOC4"/>
        <w:rPr>
          <w:rFonts w:asciiTheme="minorHAnsi" w:eastAsiaTheme="minorEastAsia" w:hAnsiTheme="minorHAnsi" w:cstheme="minorBidi"/>
          <w:b w:val="0"/>
          <w:kern w:val="2"/>
          <w:sz w:val="22"/>
          <w:szCs w:val="22"/>
          <w:lang w:eastAsia="en-AU"/>
          <w14:ligatures w14:val="standardContextual"/>
        </w:rPr>
      </w:pPr>
      <w:hyperlink w:anchor="_Toc148535646" w:history="1">
        <w:r w:rsidR="00E60C55" w:rsidRPr="00F6076F">
          <w:t>Subdivision 7.1.5.3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Emergency plans and safety equipment</w:t>
        </w:r>
        <w:r w:rsidR="00E60C55" w:rsidRPr="00E60C55">
          <w:rPr>
            <w:vanish/>
          </w:rPr>
          <w:tab/>
        </w:r>
        <w:r w:rsidR="00E60C55" w:rsidRPr="00E60C55">
          <w:rPr>
            <w:vanish/>
          </w:rPr>
          <w:fldChar w:fldCharType="begin"/>
        </w:r>
        <w:r w:rsidR="00E60C55" w:rsidRPr="00E60C55">
          <w:rPr>
            <w:vanish/>
          </w:rPr>
          <w:instrText xml:space="preserve"> PAGEREF _Toc148535646 \h </w:instrText>
        </w:r>
        <w:r w:rsidR="00E60C55" w:rsidRPr="00E60C55">
          <w:rPr>
            <w:vanish/>
          </w:rPr>
        </w:r>
        <w:r w:rsidR="00E60C55" w:rsidRPr="00E60C55">
          <w:rPr>
            <w:vanish/>
          </w:rPr>
          <w:fldChar w:fldCharType="separate"/>
        </w:r>
        <w:r w:rsidR="0009346C">
          <w:rPr>
            <w:vanish/>
          </w:rPr>
          <w:t>306</w:t>
        </w:r>
        <w:r w:rsidR="00E60C55" w:rsidRPr="00E60C55">
          <w:rPr>
            <w:vanish/>
          </w:rPr>
          <w:fldChar w:fldCharType="end"/>
        </w:r>
      </w:hyperlink>
    </w:p>
    <w:p w14:paraId="4C3F4F33" w14:textId="0A695A0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47" w:history="1">
        <w:r w:rsidRPr="00F6076F">
          <w:t>359</w:t>
        </w:r>
        <w:r>
          <w:rPr>
            <w:rFonts w:asciiTheme="minorHAnsi" w:eastAsiaTheme="minorEastAsia" w:hAnsiTheme="minorHAnsi" w:cstheme="minorBidi"/>
            <w:kern w:val="2"/>
            <w:sz w:val="22"/>
            <w:szCs w:val="22"/>
            <w:lang w:eastAsia="en-AU"/>
            <w14:ligatures w14:val="standardContextual"/>
          </w:rPr>
          <w:tab/>
        </w:r>
        <w:r w:rsidRPr="00F6076F">
          <w:t>Fire protection and firefighting equipment</w:t>
        </w:r>
        <w:r>
          <w:tab/>
        </w:r>
        <w:r>
          <w:fldChar w:fldCharType="begin"/>
        </w:r>
        <w:r>
          <w:instrText xml:space="preserve"> PAGEREF _Toc148535647 \h </w:instrText>
        </w:r>
        <w:r>
          <w:fldChar w:fldCharType="separate"/>
        </w:r>
        <w:r w:rsidR="0009346C">
          <w:t>306</w:t>
        </w:r>
        <w:r>
          <w:fldChar w:fldCharType="end"/>
        </w:r>
      </w:hyperlink>
    </w:p>
    <w:p w14:paraId="33CE4479" w14:textId="3B98291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48" w:history="1">
        <w:r w:rsidRPr="00F6076F">
          <w:t>360</w:t>
        </w:r>
        <w:r>
          <w:rPr>
            <w:rFonts w:asciiTheme="minorHAnsi" w:eastAsiaTheme="minorEastAsia" w:hAnsiTheme="minorHAnsi" w:cstheme="minorBidi"/>
            <w:kern w:val="2"/>
            <w:sz w:val="22"/>
            <w:szCs w:val="22"/>
            <w:lang w:eastAsia="en-AU"/>
            <w14:ligatures w14:val="standardContextual"/>
          </w:rPr>
          <w:tab/>
        </w:r>
        <w:r w:rsidRPr="00F6076F">
          <w:t>Emergency equipment</w:t>
        </w:r>
        <w:r>
          <w:tab/>
        </w:r>
        <w:r>
          <w:fldChar w:fldCharType="begin"/>
        </w:r>
        <w:r>
          <w:instrText xml:space="preserve"> PAGEREF _Toc148535648 \h </w:instrText>
        </w:r>
        <w:r>
          <w:fldChar w:fldCharType="separate"/>
        </w:r>
        <w:r w:rsidR="0009346C">
          <w:t>308</w:t>
        </w:r>
        <w:r>
          <w:fldChar w:fldCharType="end"/>
        </w:r>
      </w:hyperlink>
    </w:p>
    <w:p w14:paraId="0B25B3D9" w14:textId="1DB7E56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49" w:history="1">
        <w:r w:rsidRPr="00F6076F">
          <w:t>361</w:t>
        </w:r>
        <w:r>
          <w:rPr>
            <w:rFonts w:asciiTheme="minorHAnsi" w:eastAsiaTheme="minorEastAsia" w:hAnsiTheme="minorHAnsi" w:cstheme="minorBidi"/>
            <w:kern w:val="2"/>
            <w:sz w:val="22"/>
            <w:szCs w:val="22"/>
            <w:lang w:eastAsia="en-AU"/>
            <w14:ligatures w14:val="standardContextual"/>
          </w:rPr>
          <w:tab/>
        </w:r>
        <w:r w:rsidRPr="00F6076F">
          <w:t>Emergency plans</w:t>
        </w:r>
        <w:r>
          <w:tab/>
        </w:r>
        <w:r>
          <w:fldChar w:fldCharType="begin"/>
        </w:r>
        <w:r>
          <w:instrText xml:space="preserve"> PAGEREF _Toc148535649 \h </w:instrText>
        </w:r>
        <w:r>
          <w:fldChar w:fldCharType="separate"/>
        </w:r>
        <w:r w:rsidR="0009346C">
          <w:t>308</w:t>
        </w:r>
        <w:r>
          <w:fldChar w:fldCharType="end"/>
        </w:r>
      </w:hyperlink>
    </w:p>
    <w:p w14:paraId="40712FCC" w14:textId="68E0B49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50" w:history="1">
        <w:r w:rsidRPr="00F6076F">
          <w:t>362</w:t>
        </w:r>
        <w:r>
          <w:rPr>
            <w:rFonts w:asciiTheme="minorHAnsi" w:eastAsiaTheme="minorEastAsia" w:hAnsiTheme="minorHAnsi" w:cstheme="minorBidi"/>
            <w:kern w:val="2"/>
            <w:sz w:val="22"/>
            <w:szCs w:val="22"/>
            <w:lang w:eastAsia="en-AU"/>
            <w14:ligatures w14:val="standardContextual"/>
          </w:rPr>
          <w:tab/>
        </w:r>
        <w:r w:rsidRPr="00F6076F">
          <w:t>Safety equipment</w:t>
        </w:r>
        <w:r>
          <w:tab/>
        </w:r>
        <w:r>
          <w:fldChar w:fldCharType="begin"/>
        </w:r>
        <w:r>
          <w:instrText xml:space="preserve"> PAGEREF _Toc148535650 \h </w:instrText>
        </w:r>
        <w:r>
          <w:fldChar w:fldCharType="separate"/>
        </w:r>
        <w:r w:rsidR="0009346C">
          <w:t>309</w:t>
        </w:r>
        <w:r>
          <w:fldChar w:fldCharType="end"/>
        </w:r>
      </w:hyperlink>
    </w:p>
    <w:p w14:paraId="51438624" w14:textId="5BCE552B" w:rsidR="00E60C55" w:rsidRDefault="0005378B">
      <w:pPr>
        <w:pStyle w:val="TOC4"/>
        <w:rPr>
          <w:rFonts w:asciiTheme="minorHAnsi" w:eastAsiaTheme="minorEastAsia" w:hAnsiTheme="minorHAnsi" w:cstheme="minorBidi"/>
          <w:b w:val="0"/>
          <w:kern w:val="2"/>
          <w:sz w:val="22"/>
          <w:szCs w:val="22"/>
          <w:lang w:eastAsia="en-AU"/>
          <w14:ligatures w14:val="standardContextual"/>
        </w:rPr>
      </w:pPr>
      <w:hyperlink w:anchor="_Toc148535651" w:history="1">
        <w:r w:rsidR="00E60C55" w:rsidRPr="00F6076F">
          <w:t>Subdivision 7.1.5.4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Storage and handling systems</w:t>
        </w:r>
        <w:r w:rsidR="00E60C55" w:rsidRPr="00E60C55">
          <w:rPr>
            <w:vanish/>
          </w:rPr>
          <w:tab/>
        </w:r>
        <w:r w:rsidR="00E60C55" w:rsidRPr="00E60C55">
          <w:rPr>
            <w:vanish/>
          </w:rPr>
          <w:fldChar w:fldCharType="begin"/>
        </w:r>
        <w:r w:rsidR="00E60C55" w:rsidRPr="00E60C55">
          <w:rPr>
            <w:vanish/>
          </w:rPr>
          <w:instrText xml:space="preserve"> PAGEREF _Toc148535651 \h </w:instrText>
        </w:r>
        <w:r w:rsidR="00E60C55" w:rsidRPr="00E60C55">
          <w:rPr>
            <w:vanish/>
          </w:rPr>
        </w:r>
        <w:r w:rsidR="00E60C55" w:rsidRPr="00E60C55">
          <w:rPr>
            <w:vanish/>
          </w:rPr>
          <w:fldChar w:fldCharType="separate"/>
        </w:r>
        <w:r w:rsidR="0009346C">
          <w:rPr>
            <w:vanish/>
          </w:rPr>
          <w:t>309</w:t>
        </w:r>
        <w:r w:rsidR="00E60C55" w:rsidRPr="00E60C55">
          <w:rPr>
            <w:vanish/>
          </w:rPr>
          <w:fldChar w:fldCharType="end"/>
        </w:r>
      </w:hyperlink>
    </w:p>
    <w:p w14:paraId="267DF589" w14:textId="553D81E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52" w:history="1">
        <w:r w:rsidRPr="00F6076F">
          <w:t>363</w:t>
        </w:r>
        <w:r>
          <w:rPr>
            <w:rFonts w:asciiTheme="minorHAnsi" w:eastAsiaTheme="minorEastAsia" w:hAnsiTheme="minorHAnsi" w:cstheme="minorBidi"/>
            <w:kern w:val="2"/>
            <w:sz w:val="22"/>
            <w:szCs w:val="22"/>
            <w:lang w:eastAsia="en-AU"/>
            <w14:ligatures w14:val="standardContextual"/>
          </w:rPr>
          <w:tab/>
        </w:r>
        <w:r w:rsidRPr="00F6076F">
          <w:t>Control of risks from storage or handling systems</w:t>
        </w:r>
        <w:r>
          <w:tab/>
        </w:r>
        <w:r>
          <w:fldChar w:fldCharType="begin"/>
        </w:r>
        <w:r>
          <w:instrText xml:space="preserve"> PAGEREF _Toc148535652 \h </w:instrText>
        </w:r>
        <w:r>
          <w:fldChar w:fldCharType="separate"/>
        </w:r>
        <w:r w:rsidR="0009346C">
          <w:t>309</w:t>
        </w:r>
        <w:r>
          <w:fldChar w:fldCharType="end"/>
        </w:r>
      </w:hyperlink>
    </w:p>
    <w:p w14:paraId="4941562C" w14:textId="200708C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53" w:history="1">
        <w:r w:rsidRPr="00F6076F">
          <w:t>364</w:t>
        </w:r>
        <w:r>
          <w:rPr>
            <w:rFonts w:asciiTheme="minorHAnsi" w:eastAsiaTheme="minorEastAsia" w:hAnsiTheme="minorHAnsi" w:cstheme="minorBidi"/>
            <w:kern w:val="2"/>
            <w:sz w:val="22"/>
            <w:szCs w:val="22"/>
            <w:lang w:eastAsia="en-AU"/>
            <w14:ligatures w14:val="standardContextual"/>
          </w:rPr>
          <w:tab/>
        </w:r>
        <w:r w:rsidRPr="00F6076F">
          <w:t>Containers for hazardous chemicals used, handled or stored in bulk</w:t>
        </w:r>
        <w:r>
          <w:tab/>
        </w:r>
        <w:r>
          <w:fldChar w:fldCharType="begin"/>
        </w:r>
        <w:r>
          <w:instrText xml:space="preserve"> PAGEREF _Toc148535653 \h </w:instrText>
        </w:r>
        <w:r>
          <w:fldChar w:fldCharType="separate"/>
        </w:r>
        <w:r w:rsidR="0009346C">
          <w:t>310</w:t>
        </w:r>
        <w:r>
          <w:fldChar w:fldCharType="end"/>
        </w:r>
      </w:hyperlink>
    </w:p>
    <w:p w14:paraId="6A93A1CF" w14:textId="4851260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54" w:history="1">
        <w:r w:rsidRPr="00F6076F">
          <w:t>365</w:t>
        </w:r>
        <w:r>
          <w:rPr>
            <w:rFonts w:asciiTheme="minorHAnsi" w:eastAsiaTheme="minorEastAsia" w:hAnsiTheme="minorHAnsi" w:cstheme="minorBidi"/>
            <w:kern w:val="2"/>
            <w:sz w:val="22"/>
            <w:szCs w:val="22"/>
            <w:lang w:eastAsia="en-AU"/>
            <w14:ligatures w14:val="standardContextual"/>
          </w:rPr>
          <w:tab/>
        </w:r>
        <w:r w:rsidRPr="00F6076F">
          <w:t>Stopping use and disposing of handling systems</w:t>
        </w:r>
        <w:r>
          <w:tab/>
        </w:r>
        <w:r>
          <w:fldChar w:fldCharType="begin"/>
        </w:r>
        <w:r>
          <w:instrText xml:space="preserve"> PAGEREF _Toc148535654 \h </w:instrText>
        </w:r>
        <w:r>
          <w:fldChar w:fldCharType="separate"/>
        </w:r>
        <w:r w:rsidR="0009346C">
          <w:t>311</w:t>
        </w:r>
        <w:r>
          <w:fldChar w:fldCharType="end"/>
        </w:r>
      </w:hyperlink>
    </w:p>
    <w:p w14:paraId="3CB37B82" w14:textId="25CABDC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55" w:history="1">
        <w:r w:rsidRPr="00F6076F">
          <w:t>366</w:t>
        </w:r>
        <w:r>
          <w:rPr>
            <w:rFonts w:asciiTheme="minorHAnsi" w:eastAsiaTheme="minorEastAsia" w:hAnsiTheme="minorHAnsi" w:cstheme="minorBidi"/>
            <w:kern w:val="2"/>
            <w:sz w:val="22"/>
            <w:szCs w:val="22"/>
            <w:lang w:eastAsia="en-AU"/>
            <w14:ligatures w14:val="standardContextual"/>
          </w:rPr>
          <w:tab/>
        </w:r>
        <w:r w:rsidRPr="00F6076F">
          <w:t>Stopping use of underground storage and handling systems</w:t>
        </w:r>
        <w:r>
          <w:tab/>
        </w:r>
        <w:r>
          <w:fldChar w:fldCharType="begin"/>
        </w:r>
        <w:r>
          <w:instrText xml:space="preserve"> PAGEREF _Toc148535655 \h </w:instrText>
        </w:r>
        <w:r>
          <w:fldChar w:fldCharType="separate"/>
        </w:r>
        <w:r w:rsidR="0009346C">
          <w:t>312</w:t>
        </w:r>
        <w:r>
          <w:fldChar w:fldCharType="end"/>
        </w:r>
      </w:hyperlink>
    </w:p>
    <w:p w14:paraId="4C9606FD" w14:textId="26AE961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56" w:history="1">
        <w:r w:rsidRPr="00F6076F">
          <w:t>367</w:t>
        </w:r>
        <w:r>
          <w:rPr>
            <w:rFonts w:asciiTheme="minorHAnsi" w:eastAsiaTheme="minorEastAsia" w:hAnsiTheme="minorHAnsi" w:cstheme="minorBidi"/>
            <w:kern w:val="2"/>
            <w:sz w:val="22"/>
            <w:szCs w:val="22"/>
            <w:lang w:eastAsia="en-AU"/>
            <w14:ligatures w14:val="standardContextual"/>
          </w:rPr>
          <w:tab/>
        </w:r>
        <w:r w:rsidRPr="00F6076F">
          <w:t>Notification of abandoned tank</w:t>
        </w:r>
        <w:r>
          <w:tab/>
        </w:r>
        <w:r>
          <w:fldChar w:fldCharType="begin"/>
        </w:r>
        <w:r>
          <w:instrText xml:space="preserve"> PAGEREF _Toc148535656 \h </w:instrText>
        </w:r>
        <w:r>
          <w:fldChar w:fldCharType="separate"/>
        </w:r>
        <w:r w:rsidR="0009346C">
          <w:t>313</w:t>
        </w:r>
        <w:r>
          <w:fldChar w:fldCharType="end"/>
        </w:r>
      </w:hyperlink>
    </w:p>
    <w:p w14:paraId="3296ECCE" w14:textId="7722922F"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657" w:history="1">
        <w:r w:rsidR="00E60C55" w:rsidRPr="00F6076F">
          <w:t>Division 7.1.6</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Health monitoring</w:t>
        </w:r>
        <w:r w:rsidR="00E60C55" w:rsidRPr="00E60C55">
          <w:rPr>
            <w:vanish/>
          </w:rPr>
          <w:tab/>
        </w:r>
        <w:r w:rsidR="00E60C55" w:rsidRPr="00E60C55">
          <w:rPr>
            <w:vanish/>
          </w:rPr>
          <w:fldChar w:fldCharType="begin"/>
        </w:r>
        <w:r w:rsidR="00E60C55" w:rsidRPr="00E60C55">
          <w:rPr>
            <w:vanish/>
          </w:rPr>
          <w:instrText xml:space="preserve"> PAGEREF _Toc148535657 \h </w:instrText>
        </w:r>
        <w:r w:rsidR="00E60C55" w:rsidRPr="00E60C55">
          <w:rPr>
            <w:vanish/>
          </w:rPr>
        </w:r>
        <w:r w:rsidR="00E60C55" w:rsidRPr="00E60C55">
          <w:rPr>
            <w:vanish/>
          </w:rPr>
          <w:fldChar w:fldCharType="separate"/>
        </w:r>
        <w:r w:rsidR="0009346C">
          <w:rPr>
            <w:vanish/>
          </w:rPr>
          <w:t>314</w:t>
        </w:r>
        <w:r w:rsidR="00E60C55" w:rsidRPr="00E60C55">
          <w:rPr>
            <w:vanish/>
          </w:rPr>
          <w:fldChar w:fldCharType="end"/>
        </w:r>
      </w:hyperlink>
    </w:p>
    <w:p w14:paraId="63076CF5" w14:textId="5B67166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58" w:history="1">
        <w:r w:rsidRPr="00F6076F">
          <w:t>368</w:t>
        </w:r>
        <w:r>
          <w:rPr>
            <w:rFonts w:asciiTheme="minorHAnsi" w:eastAsiaTheme="minorEastAsia" w:hAnsiTheme="minorHAnsi" w:cstheme="minorBidi"/>
            <w:kern w:val="2"/>
            <w:sz w:val="22"/>
            <w:szCs w:val="22"/>
            <w:lang w:eastAsia="en-AU"/>
            <w14:ligatures w14:val="standardContextual"/>
          </w:rPr>
          <w:tab/>
        </w:r>
        <w:r w:rsidRPr="00F6076F">
          <w:t>Duty to provide health monitoring</w:t>
        </w:r>
        <w:r>
          <w:tab/>
        </w:r>
        <w:r>
          <w:fldChar w:fldCharType="begin"/>
        </w:r>
        <w:r>
          <w:instrText xml:space="preserve"> PAGEREF _Toc148535658 \h </w:instrText>
        </w:r>
        <w:r>
          <w:fldChar w:fldCharType="separate"/>
        </w:r>
        <w:r w:rsidR="0009346C">
          <w:t>314</w:t>
        </w:r>
        <w:r>
          <w:fldChar w:fldCharType="end"/>
        </w:r>
      </w:hyperlink>
    </w:p>
    <w:p w14:paraId="2EEBCFD7" w14:textId="0EA1C44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59" w:history="1">
        <w:r w:rsidRPr="00F6076F">
          <w:t>369</w:t>
        </w:r>
        <w:r>
          <w:rPr>
            <w:rFonts w:asciiTheme="minorHAnsi" w:eastAsiaTheme="minorEastAsia" w:hAnsiTheme="minorHAnsi" w:cstheme="minorBidi"/>
            <w:kern w:val="2"/>
            <w:sz w:val="22"/>
            <w:szCs w:val="22"/>
            <w:lang w:eastAsia="en-AU"/>
            <w14:ligatures w14:val="standardContextual"/>
          </w:rPr>
          <w:tab/>
        </w:r>
        <w:r w:rsidRPr="00F6076F">
          <w:t>Duty to inform of health monitoring</w:t>
        </w:r>
        <w:r>
          <w:tab/>
        </w:r>
        <w:r>
          <w:fldChar w:fldCharType="begin"/>
        </w:r>
        <w:r>
          <w:instrText xml:space="preserve"> PAGEREF _Toc148535659 \h </w:instrText>
        </w:r>
        <w:r>
          <w:fldChar w:fldCharType="separate"/>
        </w:r>
        <w:r w:rsidR="0009346C">
          <w:t>315</w:t>
        </w:r>
        <w:r>
          <w:fldChar w:fldCharType="end"/>
        </w:r>
      </w:hyperlink>
    </w:p>
    <w:p w14:paraId="279146F8" w14:textId="561F51E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60" w:history="1">
        <w:r w:rsidRPr="00F6076F">
          <w:t>370</w:t>
        </w:r>
        <w:r>
          <w:rPr>
            <w:rFonts w:asciiTheme="minorHAnsi" w:eastAsiaTheme="minorEastAsia" w:hAnsiTheme="minorHAnsi" w:cstheme="minorBidi"/>
            <w:kern w:val="2"/>
            <w:sz w:val="22"/>
            <w:szCs w:val="22"/>
            <w:lang w:eastAsia="en-AU"/>
            <w14:ligatures w14:val="standardContextual"/>
          </w:rPr>
          <w:tab/>
        </w:r>
        <w:r w:rsidRPr="00F6076F">
          <w:t>Duty to ensure that appropriate health monitoring is provided</w:t>
        </w:r>
        <w:r>
          <w:tab/>
        </w:r>
        <w:r>
          <w:fldChar w:fldCharType="begin"/>
        </w:r>
        <w:r>
          <w:instrText xml:space="preserve"> PAGEREF _Toc148535660 \h </w:instrText>
        </w:r>
        <w:r>
          <w:fldChar w:fldCharType="separate"/>
        </w:r>
        <w:r w:rsidR="0009346C">
          <w:t>316</w:t>
        </w:r>
        <w:r>
          <w:fldChar w:fldCharType="end"/>
        </w:r>
      </w:hyperlink>
    </w:p>
    <w:p w14:paraId="0B5C6619" w14:textId="2680CFE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61" w:history="1">
        <w:r w:rsidRPr="00F6076F">
          <w:t>371</w:t>
        </w:r>
        <w:r>
          <w:rPr>
            <w:rFonts w:asciiTheme="minorHAnsi" w:eastAsiaTheme="minorEastAsia" w:hAnsiTheme="minorHAnsi" w:cstheme="minorBidi"/>
            <w:kern w:val="2"/>
            <w:sz w:val="22"/>
            <w:szCs w:val="22"/>
            <w:lang w:eastAsia="en-AU"/>
            <w14:ligatures w14:val="standardContextual"/>
          </w:rPr>
          <w:tab/>
        </w:r>
        <w:r w:rsidRPr="00F6076F">
          <w:t>Duty to ensure health monitoring is supervised by registered medical practitioner with experience</w:t>
        </w:r>
        <w:r>
          <w:tab/>
        </w:r>
        <w:r>
          <w:fldChar w:fldCharType="begin"/>
        </w:r>
        <w:r>
          <w:instrText xml:space="preserve"> PAGEREF _Toc148535661 \h </w:instrText>
        </w:r>
        <w:r>
          <w:fldChar w:fldCharType="separate"/>
        </w:r>
        <w:r w:rsidR="0009346C">
          <w:t>316</w:t>
        </w:r>
        <w:r>
          <w:fldChar w:fldCharType="end"/>
        </w:r>
      </w:hyperlink>
    </w:p>
    <w:p w14:paraId="72C583ED" w14:textId="70F99A5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62" w:history="1">
        <w:r w:rsidRPr="00F6076F">
          <w:t>372</w:t>
        </w:r>
        <w:r>
          <w:rPr>
            <w:rFonts w:asciiTheme="minorHAnsi" w:eastAsiaTheme="minorEastAsia" w:hAnsiTheme="minorHAnsi" w:cstheme="minorBidi"/>
            <w:kern w:val="2"/>
            <w:sz w:val="22"/>
            <w:szCs w:val="22"/>
            <w:lang w:eastAsia="en-AU"/>
            <w14:ligatures w14:val="standardContextual"/>
          </w:rPr>
          <w:tab/>
        </w:r>
        <w:r w:rsidRPr="00F6076F">
          <w:t>Duty to pay costs of health monitoring</w:t>
        </w:r>
        <w:r>
          <w:tab/>
        </w:r>
        <w:r>
          <w:fldChar w:fldCharType="begin"/>
        </w:r>
        <w:r>
          <w:instrText xml:space="preserve"> PAGEREF _Toc148535662 \h </w:instrText>
        </w:r>
        <w:r>
          <w:fldChar w:fldCharType="separate"/>
        </w:r>
        <w:r w:rsidR="0009346C">
          <w:t>317</w:t>
        </w:r>
        <w:r>
          <w:fldChar w:fldCharType="end"/>
        </w:r>
      </w:hyperlink>
    </w:p>
    <w:p w14:paraId="1E6319CE" w14:textId="2FA5F5E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63" w:history="1">
        <w:r w:rsidRPr="00F6076F">
          <w:t>373</w:t>
        </w:r>
        <w:r>
          <w:rPr>
            <w:rFonts w:asciiTheme="minorHAnsi" w:eastAsiaTheme="minorEastAsia" w:hAnsiTheme="minorHAnsi" w:cstheme="minorBidi"/>
            <w:kern w:val="2"/>
            <w:sz w:val="22"/>
            <w:szCs w:val="22"/>
            <w:lang w:eastAsia="en-AU"/>
            <w14:ligatures w14:val="standardContextual"/>
          </w:rPr>
          <w:tab/>
        </w:r>
        <w:r w:rsidRPr="00F6076F">
          <w:t>Information that must be provided to registered medical practitioner</w:t>
        </w:r>
        <w:r>
          <w:tab/>
        </w:r>
        <w:r>
          <w:fldChar w:fldCharType="begin"/>
        </w:r>
        <w:r>
          <w:instrText xml:space="preserve"> PAGEREF _Toc148535663 \h </w:instrText>
        </w:r>
        <w:r>
          <w:fldChar w:fldCharType="separate"/>
        </w:r>
        <w:r w:rsidR="0009346C">
          <w:t>318</w:t>
        </w:r>
        <w:r>
          <w:fldChar w:fldCharType="end"/>
        </w:r>
      </w:hyperlink>
    </w:p>
    <w:p w14:paraId="5AE1AD4E" w14:textId="30A30B7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64" w:history="1">
        <w:r w:rsidRPr="00F6076F">
          <w:t>374</w:t>
        </w:r>
        <w:r>
          <w:rPr>
            <w:rFonts w:asciiTheme="minorHAnsi" w:eastAsiaTheme="minorEastAsia" w:hAnsiTheme="minorHAnsi" w:cstheme="minorBidi"/>
            <w:kern w:val="2"/>
            <w:sz w:val="22"/>
            <w:szCs w:val="22"/>
            <w:lang w:eastAsia="en-AU"/>
            <w14:ligatures w14:val="standardContextual"/>
          </w:rPr>
          <w:tab/>
        </w:r>
        <w:r w:rsidRPr="00F6076F">
          <w:t>Duty to obtain health monitoring report</w:t>
        </w:r>
        <w:r>
          <w:tab/>
        </w:r>
        <w:r>
          <w:fldChar w:fldCharType="begin"/>
        </w:r>
        <w:r>
          <w:instrText xml:space="preserve"> PAGEREF _Toc148535664 \h </w:instrText>
        </w:r>
        <w:r>
          <w:fldChar w:fldCharType="separate"/>
        </w:r>
        <w:r w:rsidR="0009346C">
          <w:t>319</w:t>
        </w:r>
        <w:r>
          <w:fldChar w:fldCharType="end"/>
        </w:r>
      </w:hyperlink>
    </w:p>
    <w:p w14:paraId="1EC26F64" w14:textId="6240551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65" w:history="1">
        <w:r w:rsidRPr="00F6076F">
          <w:t>375</w:t>
        </w:r>
        <w:r>
          <w:rPr>
            <w:rFonts w:asciiTheme="minorHAnsi" w:eastAsiaTheme="minorEastAsia" w:hAnsiTheme="minorHAnsi" w:cstheme="minorBidi"/>
            <w:kern w:val="2"/>
            <w:sz w:val="22"/>
            <w:szCs w:val="22"/>
            <w:lang w:eastAsia="en-AU"/>
            <w14:ligatures w14:val="standardContextual"/>
          </w:rPr>
          <w:tab/>
        </w:r>
        <w:r w:rsidRPr="00F6076F">
          <w:t>Duty to give health monitoring report to worker</w:t>
        </w:r>
        <w:r>
          <w:tab/>
        </w:r>
        <w:r>
          <w:fldChar w:fldCharType="begin"/>
        </w:r>
        <w:r>
          <w:instrText xml:space="preserve"> PAGEREF _Toc148535665 \h </w:instrText>
        </w:r>
        <w:r>
          <w:fldChar w:fldCharType="separate"/>
        </w:r>
        <w:r w:rsidR="0009346C">
          <w:t>320</w:t>
        </w:r>
        <w:r>
          <w:fldChar w:fldCharType="end"/>
        </w:r>
      </w:hyperlink>
    </w:p>
    <w:p w14:paraId="243811F1" w14:textId="1484717D" w:rsidR="00E60C55" w:rsidRDefault="00E60C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5666" w:history="1">
        <w:r w:rsidRPr="00F6076F">
          <w:t>376</w:t>
        </w:r>
        <w:r>
          <w:rPr>
            <w:rFonts w:asciiTheme="minorHAnsi" w:eastAsiaTheme="minorEastAsia" w:hAnsiTheme="minorHAnsi" w:cstheme="minorBidi"/>
            <w:kern w:val="2"/>
            <w:sz w:val="22"/>
            <w:szCs w:val="22"/>
            <w:lang w:eastAsia="en-AU"/>
            <w14:ligatures w14:val="standardContextual"/>
          </w:rPr>
          <w:tab/>
        </w:r>
        <w:r w:rsidRPr="00F6076F">
          <w:t>Duty to give health monitoring report to regulator</w:t>
        </w:r>
        <w:r>
          <w:tab/>
        </w:r>
        <w:r>
          <w:fldChar w:fldCharType="begin"/>
        </w:r>
        <w:r>
          <w:instrText xml:space="preserve"> PAGEREF _Toc148535666 \h </w:instrText>
        </w:r>
        <w:r>
          <w:fldChar w:fldCharType="separate"/>
        </w:r>
        <w:r w:rsidR="0009346C">
          <w:t>320</w:t>
        </w:r>
        <w:r>
          <w:fldChar w:fldCharType="end"/>
        </w:r>
      </w:hyperlink>
    </w:p>
    <w:p w14:paraId="16151063" w14:textId="627DEB9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67" w:history="1">
        <w:r w:rsidRPr="00F6076F">
          <w:t>377</w:t>
        </w:r>
        <w:r>
          <w:rPr>
            <w:rFonts w:asciiTheme="minorHAnsi" w:eastAsiaTheme="minorEastAsia" w:hAnsiTheme="minorHAnsi" w:cstheme="minorBidi"/>
            <w:kern w:val="2"/>
            <w:sz w:val="22"/>
            <w:szCs w:val="22"/>
            <w:lang w:eastAsia="en-AU"/>
            <w14:ligatures w14:val="standardContextual"/>
          </w:rPr>
          <w:tab/>
        </w:r>
        <w:r w:rsidRPr="00F6076F">
          <w:t>Duty to give health monitoring report to relevant persons conducting businesses or undertakings</w:t>
        </w:r>
        <w:r>
          <w:tab/>
        </w:r>
        <w:r>
          <w:fldChar w:fldCharType="begin"/>
        </w:r>
        <w:r>
          <w:instrText xml:space="preserve"> PAGEREF _Toc148535667 \h </w:instrText>
        </w:r>
        <w:r>
          <w:fldChar w:fldCharType="separate"/>
        </w:r>
        <w:r w:rsidR="0009346C">
          <w:t>321</w:t>
        </w:r>
        <w:r>
          <w:fldChar w:fldCharType="end"/>
        </w:r>
      </w:hyperlink>
    </w:p>
    <w:p w14:paraId="41226488" w14:textId="5CFE8B6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68" w:history="1">
        <w:r w:rsidRPr="00F6076F">
          <w:t>378</w:t>
        </w:r>
        <w:r>
          <w:rPr>
            <w:rFonts w:asciiTheme="minorHAnsi" w:eastAsiaTheme="minorEastAsia" w:hAnsiTheme="minorHAnsi" w:cstheme="minorBidi"/>
            <w:kern w:val="2"/>
            <w:sz w:val="22"/>
            <w:szCs w:val="22"/>
            <w:lang w:eastAsia="en-AU"/>
            <w14:ligatures w14:val="standardContextual"/>
          </w:rPr>
          <w:tab/>
        </w:r>
        <w:r w:rsidRPr="00F6076F">
          <w:t>Health monitoring records</w:t>
        </w:r>
        <w:r>
          <w:tab/>
        </w:r>
        <w:r>
          <w:fldChar w:fldCharType="begin"/>
        </w:r>
        <w:r>
          <w:instrText xml:space="preserve"> PAGEREF _Toc148535668 \h </w:instrText>
        </w:r>
        <w:r>
          <w:fldChar w:fldCharType="separate"/>
        </w:r>
        <w:r w:rsidR="0009346C">
          <w:t>321</w:t>
        </w:r>
        <w:r>
          <w:fldChar w:fldCharType="end"/>
        </w:r>
      </w:hyperlink>
    </w:p>
    <w:p w14:paraId="5F778295" w14:textId="6209E5B3"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669" w:history="1">
        <w:r w:rsidR="00E60C55" w:rsidRPr="00F6076F">
          <w:t>Division 7.1.7</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Induction, information, training and supervision</w:t>
        </w:r>
        <w:r w:rsidR="00E60C55" w:rsidRPr="00E60C55">
          <w:rPr>
            <w:vanish/>
          </w:rPr>
          <w:tab/>
        </w:r>
        <w:r w:rsidR="00E60C55" w:rsidRPr="00E60C55">
          <w:rPr>
            <w:vanish/>
          </w:rPr>
          <w:fldChar w:fldCharType="begin"/>
        </w:r>
        <w:r w:rsidR="00E60C55" w:rsidRPr="00E60C55">
          <w:rPr>
            <w:vanish/>
          </w:rPr>
          <w:instrText xml:space="preserve"> PAGEREF _Toc148535669 \h </w:instrText>
        </w:r>
        <w:r w:rsidR="00E60C55" w:rsidRPr="00E60C55">
          <w:rPr>
            <w:vanish/>
          </w:rPr>
        </w:r>
        <w:r w:rsidR="00E60C55" w:rsidRPr="00E60C55">
          <w:rPr>
            <w:vanish/>
          </w:rPr>
          <w:fldChar w:fldCharType="separate"/>
        </w:r>
        <w:r w:rsidR="0009346C">
          <w:rPr>
            <w:vanish/>
          </w:rPr>
          <w:t>322</w:t>
        </w:r>
        <w:r w:rsidR="00E60C55" w:rsidRPr="00E60C55">
          <w:rPr>
            <w:vanish/>
          </w:rPr>
          <w:fldChar w:fldCharType="end"/>
        </w:r>
      </w:hyperlink>
    </w:p>
    <w:p w14:paraId="06D96B6B" w14:textId="429FFDC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70" w:history="1">
        <w:r w:rsidRPr="00F6076F">
          <w:t>379</w:t>
        </w:r>
        <w:r>
          <w:rPr>
            <w:rFonts w:asciiTheme="minorHAnsi" w:eastAsiaTheme="minorEastAsia" w:hAnsiTheme="minorHAnsi" w:cstheme="minorBidi"/>
            <w:kern w:val="2"/>
            <w:sz w:val="22"/>
            <w:szCs w:val="22"/>
            <w:lang w:eastAsia="en-AU"/>
            <w14:ligatures w14:val="standardContextual"/>
          </w:rPr>
          <w:tab/>
        </w:r>
        <w:r w:rsidRPr="00F6076F">
          <w:t>Duty to provide supervision</w:t>
        </w:r>
        <w:r>
          <w:tab/>
        </w:r>
        <w:r>
          <w:fldChar w:fldCharType="begin"/>
        </w:r>
        <w:r>
          <w:instrText xml:space="preserve"> PAGEREF _Toc148535670 \h </w:instrText>
        </w:r>
        <w:r>
          <w:fldChar w:fldCharType="separate"/>
        </w:r>
        <w:r w:rsidR="0009346C">
          <w:t>322</w:t>
        </w:r>
        <w:r>
          <w:fldChar w:fldCharType="end"/>
        </w:r>
      </w:hyperlink>
    </w:p>
    <w:p w14:paraId="5DFAA0D1" w14:textId="58DDB5CC"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671" w:history="1">
        <w:r w:rsidR="00E60C55" w:rsidRPr="00F6076F">
          <w:t>Division 7.1.8</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Prohibition, authorisation and restricted use</w:t>
        </w:r>
        <w:r w:rsidR="00E60C55" w:rsidRPr="00E60C55">
          <w:rPr>
            <w:vanish/>
          </w:rPr>
          <w:tab/>
        </w:r>
        <w:r w:rsidR="00E60C55" w:rsidRPr="00E60C55">
          <w:rPr>
            <w:vanish/>
          </w:rPr>
          <w:fldChar w:fldCharType="begin"/>
        </w:r>
        <w:r w:rsidR="00E60C55" w:rsidRPr="00E60C55">
          <w:rPr>
            <w:vanish/>
          </w:rPr>
          <w:instrText xml:space="preserve"> PAGEREF _Toc148535671 \h </w:instrText>
        </w:r>
        <w:r w:rsidR="00E60C55" w:rsidRPr="00E60C55">
          <w:rPr>
            <w:vanish/>
          </w:rPr>
        </w:r>
        <w:r w:rsidR="00E60C55" w:rsidRPr="00E60C55">
          <w:rPr>
            <w:vanish/>
          </w:rPr>
          <w:fldChar w:fldCharType="separate"/>
        </w:r>
        <w:r w:rsidR="0009346C">
          <w:rPr>
            <w:vanish/>
          </w:rPr>
          <w:t>323</w:t>
        </w:r>
        <w:r w:rsidR="00E60C55" w:rsidRPr="00E60C55">
          <w:rPr>
            <w:vanish/>
          </w:rPr>
          <w:fldChar w:fldCharType="end"/>
        </w:r>
      </w:hyperlink>
    </w:p>
    <w:p w14:paraId="72F84D8F" w14:textId="5454290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72" w:history="1">
        <w:r w:rsidRPr="00F6076F">
          <w:t>380</w:t>
        </w:r>
        <w:r>
          <w:rPr>
            <w:rFonts w:asciiTheme="minorHAnsi" w:eastAsiaTheme="minorEastAsia" w:hAnsiTheme="minorHAnsi" w:cstheme="minorBidi"/>
            <w:kern w:val="2"/>
            <w:sz w:val="22"/>
            <w:szCs w:val="22"/>
            <w:lang w:eastAsia="en-AU"/>
            <w14:ligatures w14:val="standardContextual"/>
          </w:rPr>
          <w:tab/>
        </w:r>
        <w:r w:rsidRPr="00F6076F">
          <w:t>Using, handling and storing prohibited carcinogens</w:t>
        </w:r>
        <w:r>
          <w:tab/>
        </w:r>
        <w:r>
          <w:fldChar w:fldCharType="begin"/>
        </w:r>
        <w:r>
          <w:instrText xml:space="preserve"> PAGEREF _Toc148535672 \h </w:instrText>
        </w:r>
        <w:r>
          <w:fldChar w:fldCharType="separate"/>
        </w:r>
        <w:r w:rsidR="0009346C">
          <w:t>323</w:t>
        </w:r>
        <w:r>
          <w:fldChar w:fldCharType="end"/>
        </w:r>
      </w:hyperlink>
    </w:p>
    <w:p w14:paraId="3AC46CC6" w14:textId="7EDF639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73" w:history="1">
        <w:r w:rsidRPr="00F6076F">
          <w:t>381</w:t>
        </w:r>
        <w:r>
          <w:rPr>
            <w:rFonts w:asciiTheme="minorHAnsi" w:eastAsiaTheme="minorEastAsia" w:hAnsiTheme="minorHAnsi" w:cstheme="minorBidi"/>
            <w:kern w:val="2"/>
            <w:sz w:val="22"/>
            <w:szCs w:val="22"/>
            <w:lang w:eastAsia="en-AU"/>
            <w14:ligatures w14:val="standardContextual"/>
          </w:rPr>
          <w:tab/>
        </w:r>
        <w:r w:rsidRPr="00F6076F">
          <w:t>Using, handling and storing restricted carcinogens</w:t>
        </w:r>
        <w:r>
          <w:tab/>
        </w:r>
        <w:r>
          <w:fldChar w:fldCharType="begin"/>
        </w:r>
        <w:r>
          <w:instrText xml:space="preserve"> PAGEREF _Toc148535673 \h </w:instrText>
        </w:r>
        <w:r>
          <w:fldChar w:fldCharType="separate"/>
        </w:r>
        <w:r w:rsidR="0009346C">
          <w:t>324</w:t>
        </w:r>
        <w:r>
          <w:fldChar w:fldCharType="end"/>
        </w:r>
      </w:hyperlink>
    </w:p>
    <w:p w14:paraId="1C8DAB4B" w14:textId="14D70D8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74" w:history="1">
        <w:r w:rsidRPr="00F6076F">
          <w:t>382</w:t>
        </w:r>
        <w:r>
          <w:rPr>
            <w:rFonts w:asciiTheme="minorHAnsi" w:eastAsiaTheme="minorEastAsia" w:hAnsiTheme="minorHAnsi" w:cstheme="minorBidi"/>
            <w:kern w:val="2"/>
            <w:sz w:val="22"/>
            <w:szCs w:val="22"/>
            <w:lang w:eastAsia="en-AU"/>
            <w14:ligatures w14:val="standardContextual"/>
          </w:rPr>
          <w:tab/>
        </w:r>
        <w:r w:rsidRPr="00F6076F">
          <w:t>Using, handling and storing restricted hazardous chemicals</w:t>
        </w:r>
        <w:r>
          <w:tab/>
        </w:r>
        <w:r>
          <w:fldChar w:fldCharType="begin"/>
        </w:r>
        <w:r>
          <w:instrText xml:space="preserve"> PAGEREF _Toc148535674 \h </w:instrText>
        </w:r>
        <w:r>
          <w:fldChar w:fldCharType="separate"/>
        </w:r>
        <w:r w:rsidR="0009346C">
          <w:t>324</w:t>
        </w:r>
        <w:r>
          <w:fldChar w:fldCharType="end"/>
        </w:r>
      </w:hyperlink>
    </w:p>
    <w:p w14:paraId="01F11B0A" w14:textId="64FF425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75" w:history="1">
        <w:r w:rsidRPr="00F6076F">
          <w:t>383</w:t>
        </w:r>
        <w:r>
          <w:rPr>
            <w:rFonts w:asciiTheme="minorHAnsi" w:eastAsiaTheme="minorEastAsia" w:hAnsiTheme="minorHAnsi" w:cstheme="minorBidi"/>
            <w:kern w:val="2"/>
            <w:sz w:val="22"/>
            <w:szCs w:val="22"/>
            <w:lang w:eastAsia="en-AU"/>
            <w14:ligatures w14:val="standardContextual"/>
          </w:rPr>
          <w:tab/>
        </w:r>
        <w:r w:rsidRPr="00F6076F">
          <w:t>Application for authorisation to use, handle or store prohibited and restricted carcinogens</w:t>
        </w:r>
        <w:r>
          <w:tab/>
        </w:r>
        <w:r>
          <w:fldChar w:fldCharType="begin"/>
        </w:r>
        <w:r>
          <w:instrText xml:space="preserve"> PAGEREF _Toc148535675 \h </w:instrText>
        </w:r>
        <w:r>
          <w:fldChar w:fldCharType="separate"/>
        </w:r>
        <w:r w:rsidR="0009346C">
          <w:t>325</w:t>
        </w:r>
        <w:r>
          <w:fldChar w:fldCharType="end"/>
        </w:r>
      </w:hyperlink>
    </w:p>
    <w:p w14:paraId="19A70A5A" w14:textId="1650A0E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76" w:history="1">
        <w:r w:rsidRPr="00F6076F">
          <w:t>384</w:t>
        </w:r>
        <w:r>
          <w:rPr>
            <w:rFonts w:asciiTheme="minorHAnsi" w:eastAsiaTheme="minorEastAsia" w:hAnsiTheme="minorHAnsi" w:cstheme="minorBidi"/>
            <w:kern w:val="2"/>
            <w:sz w:val="22"/>
            <w:szCs w:val="22"/>
            <w:lang w:eastAsia="en-AU"/>
            <w14:ligatures w14:val="standardContextual"/>
          </w:rPr>
          <w:tab/>
        </w:r>
        <w:r w:rsidRPr="00F6076F">
          <w:t>Authorisation to use, handle or store prohibited carcinogens and restricted carcinogens</w:t>
        </w:r>
        <w:r>
          <w:tab/>
        </w:r>
        <w:r>
          <w:fldChar w:fldCharType="begin"/>
        </w:r>
        <w:r>
          <w:instrText xml:space="preserve"> PAGEREF _Toc148535676 \h </w:instrText>
        </w:r>
        <w:r>
          <w:fldChar w:fldCharType="separate"/>
        </w:r>
        <w:r w:rsidR="0009346C">
          <w:t>326</w:t>
        </w:r>
        <w:r>
          <w:fldChar w:fldCharType="end"/>
        </w:r>
      </w:hyperlink>
    </w:p>
    <w:p w14:paraId="3844EF9F" w14:textId="7AEB519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77" w:history="1">
        <w:r w:rsidRPr="00F6076F">
          <w:t>385</w:t>
        </w:r>
        <w:r>
          <w:rPr>
            <w:rFonts w:asciiTheme="minorHAnsi" w:eastAsiaTheme="minorEastAsia" w:hAnsiTheme="minorHAnsi" w:cstheme="minorBidi"/>
            <w:kern w:val="2"/>
            <w:sz w:val="22"/>
            <w:szCs w:val="22"/>
            <w:lang w:eastAsia="en-AU"/>
            <w14:ligatures w14:val="standardContextual"/>
          </w:rPr>
          <w:tab/>
        </w:r>
        <w:r w:rsidRPr="00F6076F">
          <w:t>Changes to information in application to be reported</w:t>
        </w:r>
        <w:r>
          <w:tab/>
        </w:r>
        <w:r>
          <w:fldChar w:fldCharType="begin"/>
        </w:r>
        <w:r>
          <w:instrText xml:space="preserve"> PAGEREF _Toc148535677 \h </w:instrText>
        </w:r>
        <w:r>
          <w:fldChar w:fldCharType="separate"/>
        </w:r>
        <w:r w:rsidR="0009346C">
          <w:t>327</w:t>
        </w:r>
        <w:r>
          <w:fldChar w:fldCharType="end"/>
        </w:r>
      </w:hyperlink>
    </w:p>
    <w:p w14:paraId="47A977D6" w14:textId="740BF88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78" w:history="1">
        <w:r w:rsidRPr="00F6076F">
          <w:t>386</w:t>
        </w:r>
        <w:r>
          <w:rPr>
            <w:rFonts w:asciiTheme="minorHAnsi" w:eastAsiaTheme="minorEastAsia" w:hAnsiTheme="minorHAnsi" w:cstheme="minorBidi"/>
            <w:kern w:val="2"/>
            <w:sz w:val="22"/>
            <w:szCs w:val="22"/>
            <w:lang w:eastAsia="en-AU"/>
            <w14:ligatures w14:val="standardContextual"/>
          </w:rPr>
          <w:tab/>
        </w:r>
        <w:r w:rsidRPr="00F6076F">
          <w:t>Regulator may cancel authorisation</w:t>
        </w:r>
        <w:r>
          <w:tab/>
        </w:r>
        <w:r>
          <w:fldChar w:fldCharType="begin"/>
        </w:r>
        <w:r>
          <w:instrText xml:space="preserve"> PAGEREF _Toc148535678 \h </w:instrText>
        </w:r>
        <w:r>
          <w:fldChar w:fldCharType="separate"/>
        </w:r>
        <w:r w:rsidR="0009346C">
          <w:t>327</w:t>
        </w:r>
        <w:r>
          <w:fldChar w:fldCharType="end"/>
        </w:r>
      </w:hyperlink>
    </w:p>
    <w:p w14:paraId="4B6714BF" w14:textId="3DB2F84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79" w:history="1">
        <w:r w:rsidRPr="00F6076F">
          <w:t>387</w:t>
        </w:r>
        <w:r>
          <w:rPr>
            <w:rFonts w:asciiTheme="minorHAnsi" w:eastAsiaTheme="minorEastAsia" w:hAnsiTheme="minorHAnsi" w:cstheme="minorBidi"/>
            <w:kern w:val="2"/>
            <w:sz w:val="22"/>
            <w:szCs w:val="22"/>
            <w:lang w:eastAsia="en-AU"/>
            <w14:ligatures w14:val="standardContextual"/>
          </w:rPr>
          <w:tab/>
        </w:r>
        <w:r w:rsidRPr="00F6076F">
          <w:t>Statement of exposure to be given to workers</w:t>
        </w:r>
        <w:r>
          <w:tab/>
        </w:r>
        <w:r>
          <w:fldChar w:fldCharType="begin"/>
        </w:r>
        <w:r>
          <w:instrText xml:space="preserve"> PAGEREF _Toc148535679 \h </w:instrText>
        </w:r>
        <w:r>
          <w:fldChar w:fldCharType="separate"/>
        </w:r>
        <w:r w:rsidR="0009346C">
          <w:t>327</w:t>
        </w:r>
        <w:r>
          <w:fldChar w:fldCharType="end"/>
        </w:r>
      </w:hyperlink>
    </w:p>
    <w:p w14:paraId="4C93D294" w14:textId="70CF66C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80" w:history="1">
        <w:r w:rsidRPr="00F6076F">
          <w:t>388</w:t>
        </w:r>
        <w:r>
          <w:rPr>
            <w:rFonts w:asciiTheme="minorHAnsi" w:eastAsiaTheme="minorEastAsia" w:hAnsiTheme="minorHAnsi" w:cstheme="minorBidi"/>
            <w:kern w:val="2"/>
            <w:sz w:val="22"/>
            <w:szCs w:val="22"/>
            <w:lang w:eastAsia="en-AU"/>
            <w14:ligatures w14:val="standardContextual"/>
          </w:rPr>
          <w:tab/>
        </w:r>
        <w:r w:rsidRPr="00F6076F">
          <w:t>Records to be kept</w:t>
        </w:r>
        <w:r>
          <w:tab/>
        </w:r>
        <w:r>
          <w:fldChar w:fldCharType="begin"/>
        </w:r>
        <w:r>
          <w:instrText xml:space="preserve"> PAGEREF _Toc148535680 \h </w:instrText>
        </w:r>
        <w:r>
          <w:fldChar w:fldCharType="separate"/>
        </w:r>
        <w:r w:rsidR="0009346C">
          <w:t>328</w:t>
        </w:r>
        <w:r>
          <w:fldChar w:fldCharType="end"/>
        </w:r>
      </w:hyperlink>
    </w:p>
    <w:p w14:paraId="5E0266E2" w14:textId="7D680FF1"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681" w:history="1">
        <w:r w:rsidR="00E60C55" w:rsidRPr="00F6076F">
          <w:t>Division 7.1.9</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Pipelines</w:t>
        </w:r>
        <w:r w:rsidR="00E60C55" w:rsidRPr="00E60C55">
          <w:rPr>
            <w:vanish/>
          </w:rPr>
          <w:tab/>
        </w:r>
        <w:r w:rsidR="00E60C55" w:rsidRPr="00E60C55">
          <w:rPr>
            <w:vanish/>
          </w:rPr>
          <w:fldChar w:fldCharType="begin"/>
        </w:r>
        <w:r w:rsidR="00E60C55" w:rsidRPr="00E60C55">
          <w:rPr>
            <w:vanish/>
          </w:rPr>
          <w:instrText xml:space="preserve"> PAGEREF _Toc148535681 \h </w:instrText>
        </w:r>
        <w:r w:rsidR="00E60C55" w:rsidRPr="00E60C55">
          <w:rPr>
            <w:vanish/>
          </w:rPr>
        </w:r>
        <w:r w:rsidR="00E60C55" w:rsidRPr="00E60C55">
          <w:rPr>
            <w:vanish/>
          </w:rPr>
          <w:fldChar w:fldCharType="separate"/>
        </w:r>
        <w:r w:rsidR="0009346C">
          <w:rPr>
            <w:vanish/>
          </w:rPr>
          <w:t>329</w:t>
        </w:r>
        <w:r w:rsidR="00E60C55" w:rsidRPr="00E60C55">
          <w:rPr>
            <w:vanish/>
          </w:rPr>
          <w:fldChar w:fldCharType="end"/>
        </w:r>
      </w:hyperlink>
    </w:p>
    <w:p w14:paraId="1D31D441" w14:textId="015B10D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82" w:history="1">
        <w:r w:rsidRPr="00F6076F">
          <w:t>389</w:t>
        </w:r>
        <w:r>
          <w:rPr>
            <w:rFonts w:asciiTheme="minorHAnsi" w:eastAsiaTheme="minorEastAsia" w:hAnsiTheme="minorHAnsi" w:cstheme="minorBidi"/>
            <w:kern w:val="2"/>
            <w:sz w:val="22"/>
            <w:szCs w:val="22"/>
            <w:lang w:eastAsia="en-AU"/>
            <w14:ligatures w14:val="standardContextual"/>
          </w:rPr>
          <w:tab/>
        </w:r>
        <w:r w:rsidRPr="00F6076F">
          <w:t>Management of risk by pipeline owner</w:t>
        </w:r>
        <w:r>
          <w:tab/>
        </w:r>
        <w:r>
          <w:fldChar w:fldCharType="begin"/>
        </w:r>
        <w:r>
          <w:instrText xml:space="preserve"> PAGEREF _Toc148535682 \h </w:instrText>
        </w:r>
        <w:r>
          <w:fldChar w:fldCharType="separate"/>
        </w:r>
        <w:r w:rsidR="0009346C">
          <w:t>329</w:t>
        </w:r>
        <w:r>
          <w:fldChar w:fldCharType="end"/>
        </w:r>
      </w:hyperlink>
    </w:p>
    <w:p w14:paraId="1BA88786" w14:textId="5EACDDE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83" w:history="1">
        <w:r w:rsidRPr="00F6076F">
          <w:t>390</w:t>
        </w:r>
        <w:r>
          <w:rPr>
            <w:rFonts w:asciiTheme="minorHAnsi" w:eastAsiaTheme="minorEastAsia" w:hAnsiTheme="minorHAnsi" w:cstheme="minorBidi"/>
            <w:kern w:val="2"/>
            <w:sz w:val="22"/>
            <w:szCs w:val="22"/>
            <w:lang w:eastAsia="en-AU"/>
            <w14:ligatures w14:val="standardContextual"/>
          </w:rPr>
          <w:tab/>
        </w:r>
        <w:r w:rsidRPr="00F6076F">
          <w:t>Pipeline builder's duties</w:t>
        </w:r>
        <w:r>
          <w:tab/>
        </w:r>
        <w:r>
          <w:fldChar w:fldCharType="begin"/>
        </w:r>
        <w:r>
          <w:instrText xml:space="preserve"> PAGEREF _Toc148535683 \h </w:instrText>
        </w:r>
        <w:r>
          <w:fldChar w:fldCharType="separate"/>
        </w:r>
        <w:r w:rsidR="0009346C">
          <w:t>330</w:t>
        </w:r>
        <w:r>
          <w:fldChar w:fldCharType="end"/>
        </w:r>
      </w:hyperlink>
    </w:p>
    <w:p w14:paraId="2B63E537" w14:textId="37A7E94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84" w:history="1">
        <w:r w:rsidRPr="00F6076F">
          <w:t>391</w:t>
        </w:r>
        <w:r>
          <w:rPr>
            <w:rFonts w:asciiTheme="minorHAnsi" w:eastAsiaTheme="minorEastAsia" w:hAnsiTheme="minorHAnsi" w:cstheme="minorBidi"/>
            <w:kern w:val="2"/>
            <w:sz w:val="22"/>
            <w:szCs w:val="22"/>
            <w:lang w:eastAsia="en-AU"/>
            <w14:ligatures w14:val="standardContextual"/>
          </w:rPr>
          <w:tab/>
        </w:r>
        <w:r w:rsidRPr="00F6076F">
          <w:t>Management of risks to health and safety by pipeline operator—Act, s 19</w:t>
        </w:r>
        <w:r>
          <w:tab/>
        </w:r>
        <w:r>
          <w:fldChar w:fldCharType="begin"/>
        </w:r>
        <w:r>
          <w:instrText xml:space="preserve"> PAGEREF _Toc148535684 \h </w:instrText>
        </w:r>
        <w:r>
          <w:fldChar w:fldCharType="separate"/>
        </w:r>
        <w:r w:rsidR="0009346C">
          <w:t>331</w:t>
        </w:r>
        <w:r>
          <w:fldChar w:fldCharType="end"/>
        </w:r>
      </w:hyperlink>
    </w:p>
    <w:p w14:paraId="325D3809" w14:textId="1D390A60"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685" w:history="1">
        <w:r w:rsidR="00E60C55" w:rsidRPr="00F6076F">
          <w:t>Part 7.2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Lead</w:t>
        </w:r>
        <w:r w:rsidR="00E60C55" w:rsidRPr="00E60C55">
          <w:rPr>
            <w:vanish/>
          </w:rPr>
          <w:tab/>
        </w:r>
        <w:r w:rsidR="00E60C55" w:rsidRPr="00E60C55">
          <w:rPr>
            <w:vanish/>
          </w:rPr>
          <w:fldChar w:fldCharType="begin"/>
        </w:r>
        <w:r w:rsidR="00E60C55" w:rsidRPr="00E60C55">
          <w:rPr>
            <w:vanish/>
          </w:rPr>
          <w:instrText xml:space="preserve"> PAGEREF _Toc148535685 \h </w:instrText>
        </w:r>
        <w:r w:rsidR="00E60C55" w:rsidRPr="00E60C55">
          <w:rPr>
            <w:vanish/>
          </w:rPr>
        </w:r>
        <w:r w:rsidR="00E60C55" w:rsidRPr="00E60C55">
          <w:rPr>
            <w:vanish/>
          </w:rPr>
          <w:fldChar w:fldCharType="separate"/>
        </w:r>
        <w:r w:rsidR="0009346C">
          <w:rPr>
            <w:vanish/>
          </w:rPr>
          <w:t>333</w:t>
        </w:r>
        <w:r w:rsidR="00E60C55" w:rsidRPr="00E60C55">
          <w:rPr>
            <w:vanish/>
          </w:rPr>
          <w:fldChar w:fldCharType="end"/>
        </w:r>
      </w:hyperlink>
    </w:p>
    <w:p w14:paraId="3D3B8EEE" w14:textId="75EE0110"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686" w:history="1">
        <w:r w:rsidR="00E60C55" w:rsidRPr="00F6076F">
          <w:t>Division 7.2.1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Lead process</w:t>
        </w:r>
        <w:r w:rsidR="00E60C55" w:rsidRPr="00E60C55">
          <w:rPr>
            <w:vanish/>
          </w:rPr>
          <w:tab/>
        </w:r>
        <w:r w:rsidR="00E60C55" w:rsidRPr="00E60C55">
          <w:rPr>
            <w:vanish/>
          </w:rPr>
          <w:fldChar w:fldCharType="begin"/>
        </w:r>
        <w:r w:rsidR="00E60C55" w:rsidRPr="00E60C55">
          <w:rPr>
            <w:vanish/>
          </w:rPr>
          <w:instrText xml:space="preserve"> PAGEREF _Toc148535686 \h </w:instrText>
        </w:r>
        <w:r w:rsidR="00E60C55" w:rsidRPr="00E60C55">
          <w:rPr>
            <w:vanish/>
          </w:rPr>
        </w:r>
        <w:r w:rsidR="00E60C55" w:rsidRPr="00E60C55">
          <w:rPr>
            <w:vanish/>
          </w:rPr>
          <w:fldChar w:fldCharType="separate"/>
        </w:r>
        <w:r w:rsidR="0009346C">
          <w:rPr>
            <w:vanish/>
          </w:rPr>
          <w:t>333</w:t>
        </w:r>
        <w:r w:rsidR="00E60C55" w:rsidRPr="00E60C55">
          <w:rPr>
            <w:vanish/>
          </w:rPr>
          <w:fldChar w:fldCharType="end"/>
        </w:r>
      </w:hyperlink>
    </w:p>
    <w:p w14:paraId="30E71C40" w14:textId="36AFFC3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87" w:history="1">
        <w:r w:rsidRPr="00F6076F">
          <w:t>392</w:t>
        </w:r>
        <w:r>
          <w:rPr>
            <w:rFonts w:asciiTheme="minorHAnsi" w:eastAsiaTheme="minorEastAsia" w:hAnsiTheme="minorHAnsi" w:cstheme="minorBidi"/>
            <w:kern w:val="2"/>
            <w:sz w:val="22"/>
            <w:szCs w:val="22"/>
            <w:lang w:eastAsia="en-AU"/>
            <w14:ligatures w14:val="standardContextual"/>
          </w:rPr>
          <w:tab/>
        </w:r>
        <w:r w:rsidRPr="00F6076F">
          <w:t xml:space="preserve">Meaning of </w:t>
        </w:r>
        <w:r w:rsidRPr="00F6076F">
          <w:rPr>
            <w:i/>
          </w:rPr>
          <w:t>lead process</w:t>
        </w:r>
        <w:r w:rsidRPr="00F6076F">
          <w:t>—pt 7.2</w:t>
        </w:r>
        <w:r>
          <w:tab/>
        </w:r>
        <w:r>
          <w:fldChar w:fldCharType="begin"/>
        </w:r>
        <w:r>
          <w:instrText xml:space="preserve"> PAGEREF _Toc148535687 \h </w:instrText>
        </w:r>
        <w:r>
          <w:fldChar w:fldCharType="separate"/>
        </w:r>
        <w:r w:rsidR="0009346C">
          <w:t>333</w:t>
        </w:r>
        <w:r>
          <w:fldChar w:fldCharType="end"/>
        </w:r>
      </w:hyperlink>
    </w:p>
    <w:p w14:paraId="2D338A49" w14:textId="18F11A1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88" w:history="1">
        <w:r w:rsidRPr="00F6076F">
          <w:t>393</w:t>
        </w:r>
        <w:r>
          <w:rPr>
            <w:rFonts w:asciiTheme="minorHAnsi" w:eastAsiaTheme="minorEastAsia" w:hAnsiTheme="minorHAnsi" w:cstheme="minorBidi"/>
            <w:kern w:val="2"/>
            <w:sz w:val="22"/>
            <w:szCs w:val="22"/>
            <w:lang w:eastAsia="en-AU"/>
            <w14:ligatures w14:val="standardContextual"/>
          </w:rPr>
          <w:tab/>
        </w:r>
        <w:r w:rsidRPr="00F6076F">
          <w:t>Regulator may decide lead process</w:t>
        </w:r>
        <w:r>
          <w:tab/>
        </w:r>
        <w:r>
          <w:fldChar w:fldCharType="begin"/>
        </w:r>
        <w:r>
          <w:instrText xml:space="preserve"> PAGEREF _Toc148535688 \h </w:instrText>
        </w:r>
        <w:r>
          <w:fldChar w:fldCharType="separate"/>
        </w:r>
        <w:r w:rsidR="0009346C">
          <w:t>335</w:t>
        </w:r>
        <w:r>
          <w:fldChar w:fldCharType="end"/>
        </w:r>
      </w:hyperlink>
    </w:p>
    <w:p w14:paraId="2D4CCD7D" w14:textId="09B929D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89" w:history="1">
        <w:r w:rsidRPr="00F6076F">
          <w:t>394</w:t>
        </w:r>
        <w:r>
          <w:rPr>
            <w:rFonts w:asciiTheme="minorHAnsi" w:eastAsiaTheme="minorEastAsia" w:hAnsiTheme="minorHAnsi" w:cstheme="minorBidi"/>
            <w:kern w:val="2"/>
            <w:sz w:val="22"/>
            <w:szCs w:val="22"/>
            <w:lang w:eastAsia="en-AU"/>
            <w14:ligatures w14:val="standardContextual"/>
          </w:rPr>
          <w:tab/>
        </w:r>
        <w:r w:rsidRPr="00F6076F">
          <w:t xml:space="preserve">Meaning of </w:t>
        </w:r>
        <w:r w:rsidRPr="00F6076F">
          <w:rPr>
            <w:i/>
          </w:rPr>
          <w:t>lead risk work</w:t>
        </w:r>
        <w:r w:rsidRPr="00F6076F">
          <w:t>—pt 7.2</w:t>
        </w:r>
        <w:r>
          <w:tab/>
        </w:r>
        <w:r>
          <w:fldChar w:fldCharType="begin"/>
        </w:r>
        <w:r>
          <w:instrText xml:space="preserve"> PAGEREF _Toc148535689 \h </w:instrText>
        </w:r>
        <w:r>
          <w:fldChar w:fldCharType="separate"/>
        </w:r>
        <w:r w:rsidR="0009346C">
          <w:t>336</w:t>
        </w:r>
        <w:r>
          <w:fldChar w:fldCharType="end"/>
        </w:r>
      </w:hyperlink>
    </w:p>
    <w:p w14:paraId="76740C5F" w14:textId="1459891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90" w:history="1">
        <w:r w:rsidRPr="00F6076F">
          <w:t>395</w:t>
        </w:r>
        <w:r>
          <w:rPr>
            <w:rFonts w:asciiTheme="minorHAnsi" w:eastAsiaTheme="minorEastAsia" w:hAnsiTheme="minorHAnsi" w:cstheme="minorBidi"/>
            <w:kern w:val="2"/>
            <w:sz w:val="22"/>
            <w:szCs w:val="22"/>
            <w:lang w:eastAsia="en-AU"/>
            <w14:ligatures w14:val="standardContextual"/>
          </w:rPr>
          <w:tab/>
        </w:r>
        <w:r w:rsidRPr="00F6076F">
          <w:t>Duty to give information about health risks of lead process</w:t>
        </w:r>
        <w:r>
          <w:tab/>
        </w:r>
        <w:r>
          <w:fldChar w:fldCharType="begin"/>
        </w:r>
        <w:r>
          <w:instrText xml:space="preserve"> PAGEREF _Toc148535690 \h </w:instrText>
        </w:r>
        <w:r>
          <w:fldChar w:fldCharType="separate"/>
        </w:r>
        <w:r w:rsidR="0009346C">
          <w:t>336</w:t>
        </w:r>
        <w:r>
          <w:fldChar w:fldCharType="end"/>
        </w:r>
      </w:hyperlink>
    </w:p>
    <w:p w14:paraId="5D0BA227" w14:textId="29630DC4"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691" w:history="1">
        <w:r w:rsidR="00E60C55" w:rsidRPr="00F6076F">
          <w:t>Division 7.2.2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Control of risk</w:t>
        </w:r>
        <w:r w:rsidR="00E60C55" w:rsidRPr="00E60C55">
          <w:rPr>
            <w:vanish/>
          </w:rPr>
          <w:tab/>
        </w:r>
        <w:r w:rsidR="00E60C55" w:rsidRPr="00E60C55">
          <w:rPr>
            <w:vanish/>
          </w:rPr>
          <w:fldChar w:fldCharType="begin"/>
        </w:r>
        <w:r w:rsidR="00E60C55" w:rsidRPr="00E60C55">
          <w:rPr>
            <w:vanish/>
          </w:rPr>
          <w:instrText xml:space="preserve"> PAGEREF _Toc148535691 \h </w:instrText>
        </w:r>
        <w:r w:rsidR="00E60C55" w:rsidRPr="00E60C55">
          <w:rPr>
            <w:vanish/>
          </w:rPr>
        </w:r>
        <w:r w:rsidR="00E60C55" w:rsidRPr="00E60C55">
          <w:rPr>
            <w:vanish/>
          </w:rPr>
          <w:fldChar w:fldCharType="separate"/>
        </w:r>
        <w:r w:rsidR="0009346C">
          <w:rPr>
            <w:vanish/>
          </w:rPr>
          <w:t>337</w:t>
        </w:r>
        <w:r w:rsidR="00E60C55" w:rsidRPr="00E60C55">
          <w:rPr>
            <w:vanish/>
          </w:rPr>
          <w:fldChar w:fldCharType="end"/>
        </w:r>
      </w:hyperlink>
    </w:p>
    <w:p w14:paraId="2258A5EF" w14:textId="71808B5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92" w:history="1">
        <w:r w:rsidRPr="00F6076F">
          <w:t>396</w:t>
        </w:r>
        <w:r>
          <w:rPr>
            <w:rFonts w:asciiTheme="minorHAnsi" w:eastAsiaTheme="minorEastAsia" w:hAnsiTheme="minorHAnsi" w:cstheme="minorBidi"/>
            <w:kern w:val="2"/>
            <w:sz w:val="22"/>
            <w:szCs w:val="22"/>
            <w:lang w:eastAsia="en-AU"/>
            <w14:ligatures w14:val="standardContextual"/>
          </w:rPr>
          <w:tab/>
        </w:r>
        <w:r w:rsidRPr="00F6076F">
          <w:t>Containment of lead contamination</w:t>
        </w:r>
        <w:r>
          <w:tab/>
        </w:r>
        <w:r>
          <w:fldChar w:fldCharType="begin"/>
        </w:r>
        <w:r>
          <w:instrText xml:space="preserve"> PAGEREF _Toc148535692 \h </w:instrText>
        </w:r>
        <w:r>
          <w:fldChar w:fldCharType="separate"/>
        </w:r>
        <w:r w:rsidR="0009346C">
          <w:t>337</w:t>
        </w:r>
        <w:r>
          <w:fldChar w:fldCharType="end"/>
        </w:r>
      </w:hyperlink>
    </w:p>
    <w:p w14:paraId="3DE28DA7" w14:textId="5E14EF2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93" w:history="1">
        <w:r w:rsidRPr="00F6076F">
          <w:t>397</w:t>
        </w:r>
        <w:r>
          <w:rPr>
            <w:rFonts w:asciiTheme="minorHAnsi" w:eastAsiaTheme="minorEastAsia" w:hAnsiTheme="minorHAnsi" w:cstheme="minorBidi"/>
            <w:kern w:val="2"/>
            <w:sz w:val="22"/>
            <w:szCs w:val="22"/>
            <w:lang w:eastAsia="en-AU"/>
            <w14:ligatures w14:val="standardContextual"/>
          </w:rPr>
          <w:tab/>
        </w:r>
        <w:r w:rsidRPr="00F6076F">
          <w:t>Cleaning methods</w:t>
        </w:r>
        <w:r>
          <w:tab/>
        </w:r>
        <w:r>
          <w:fldChar w:fldCharType="begin"/>
        </w:r>
        <w:r>
          <w:instrText xml:space="preserve"> PAGEREF _Toc148535693 \h </w:instrText>
        </w:r>
        <w:r>
          <w:fldChar w:fldCharType="separate"/>
        </w:r>
        <w:r w:rsidR="0009346C">
          <w:t>337</w:t>
        </w:r>
        <w:r>
          <w:fldChar w:fldCharType="end"/>
        </w:r>
      </w:hyperlink>
    </w:p>
    <w:p w14:paraId="3761129D" w14:textId="1587328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94" w:history="1">
        <w:r w:rsidRPr="00F6076F">
          <w:t>398</w:t>
        </w:r>
        <w:r>
          <w:rPr>
            <w:rFonts w:asciiTheme="minorHAnsi" w:eastAsiaTheme="minorEastAsia" w:hAnsiTheme="minorHAnsi" w:cstheme="minorBidi"/>
            <w:kern w:val="2"/>
            <w:sz w:val="22"/>
            <w:szCs w:val="22"/>
            <w:lang w:eastAsia="en-AU"/>
            <w14:ligatures w14:val="standardContextual"/>
          </w:rPr>
          <w:tab/>
        </w:r>
        <w:r w:rsidRPr="00F6076F">
          <w:t>Prohibition on eating, drinking and smoking</w:t>
        </w:r>
        <w:r>
          <w:tab/>
        </w:r>
        <w:r>
          <w:fldChar w:fldCharType="begin"/>
        </w:r>
        <w:r>
          <w:instrText xml:space="preserve"> PAGEREF _Toc148535694 \h </w:instrText>
        </w:r>
        <w:r>
          <w:fldChar w:fldCharType="separate"/>
        </w:r>
        <w:r w:rsidR="0009346C">
          <w:t>338</w:t>
        </w:r>
        <w:r>
          <w:fldChar w:fldCharType="end"/>
        </w:r>
      </w:hyperlink>
    </w:p>
    <w:p w14:paraId="2213EDCC" w14:textId="5F7EC8E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95" w:history="1">
        <w:r w:rsidRPr="00F6076F">
          <w:t>399</w:t>
        </w:r>
        <w:r>
          <w:rPr>
            <w:rFonts w:asciiTheme="minorHAnsi" w:eastAsiaTheme="minorEastAsia" w:hAnsiTheme="minorHAnsi" w:cstheme="minorBidi"/>
            <w:kern w:val="2"/>
            <w:sz w:val="22"/>
            <w:szCs w:val="22"/>
            <w:lang w:eastAsia="en-AU"/>
            <w14:ligatures w14:val="standardContextual"/>
          </w:rPr>
          <w:tab/>
        </w:r>
        <w:r w:rsidRPr="00F6076F">
          <w:t>Provision of changing and washing facilities</w:t>
        </w:r>
        <w:r>
          <w:tab/>
        </w:r>
        <w:r>
          <w:fldChar w:fldCharType="begin"/>
        </w:r>
        <w:r>
          <w:instrText xml:space="preserve"> PAGEREF _Toc148535695 \h </w:instrText>
        </w:r>
        <w:r>
          <w:fldChar w:fldCharType="separate"/>
        </w:r>
        <w:r w:rsidR="0009346C">
          <w:t>339</w:t>
        </w:r>
        <w:r>
          <w:fldChar w:fldCharType="end"/>
        </w:r>
      </w:hyperlink>
    </w:p>
    <w:p w14:paraId="71968000" w14:textId="04BCF4E8" w:rsidR="00E60C55" w:rsidRDefault="00E60C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5696" w:history="1">
        <w:r w:rsidRPr="00F6076F">
          <w:t>400</w:t>
        </w:r>
        <w:r>
          <w:rPr>
            <w:rFonts w:asciiTheme="minorHAnsi" w:eastAsiaTheme="minorEastAsia" w:hAnsiTheme="minorHAnsi" w:cstheme="minorBidi"/>
            <w:kern w:val="2"/>
            <w:sz w:val="22"/>
            <w:szCs w:val="22"/>
            <w:lang w:eastAsia="en-AU"/>
            <w14:ligatures w14:val="standardContextual"/>
          </w:rPr>
          <w:tab/>
        </w:r>
        <w:r w:rsidRPr="00F6076F">
          <w:t>Laundering, disposal and removal of personal protective equipment</w:t>
        </w:r>
        <w:r>
          <w:tab/>
        </w:r>
        <w:r>
          <w:fldChar w:fldCharType="begin"/>
        </w:r>
        <w:r>
          <w:instrText xml:space="preserve"> PAGEREF _Toc148535696 \h </w:instrText>
        </w:r>
        <w:r>
          <w:fldChar w:fldCharType="separate"/>
        </w:r>
        <w:r w:rsidR="0009346C">
          <w:t>339</w:t>
        </w:r>
        <w:r>
          <w:fldChar w:fldCharType="end"/>
        </w:r>
      </w:hyperlink>
    </w:p>
    <w:p w14:paraId="35B9787C" w14:textId="0FF5055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97" w:history="1">
        <w:r w:rsidRPr="00F6076F">
          <w:t>401</w:t>
        </w:r>
        <w:r>
          <w:rPr>
            <w:rFonts w:asciiTheme="minorHAnsi" w:eastAsiaTheme="minorEastAsia" w:hAnsiTheme="minorHAnsi" w:cstheme="minorBidi"/>
            <w:kern w:val="2"/>
            <w:sz w:val="22"/>
            <w:szCs w:val="22"/>
            <w:lang w:eastAsia="en-AU"/>
            <w14:ligatures w14:val="standardContextual"/>
          </w:rPr>
          <w:tab/>
        </w:r>
        <w:r w:rsidRPr="00F6076F">
          <w:t>Review of control measures</w:t>
        </w:r>
        <w:r>
          <w:tab/>
        </w:r>
        <w:r>
          <w:fldChar w:fldCharType="begin"/>
        </w:r>
        <w:r>
          <w:instrText xml:space="preserve"> PAGEREF _Toc148535697 \h </w:instrText>
        </w:r>
        <w:r>
          <w:fldChar w:fldCharType="separate"/>
        </w:r>
        <w:r w:rsidR="0009346C">
          <w:t>341</w:t>
        </w:r>
        <w:r>
          <w:fldChar w:fldCharType="end"/>
        </w:r>
      </w:hyperlink>
    </w:p>
    <w:p w14:paraId="275009E3" w14:textId="6891A30F"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698" w:history="1">
        <w:r w:rsidR="00E60C55" w:rsidRPr="00F6076F">
          <w:t>Division 7.2.3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Lead risk work</w:t>
        </w:r>
        <w:r w:rsidR="00E60C55" w:rsidRPr="00E60C55">
          <w:rPr>
            <w:vanish/>
          </w:rPr>
          <w:tab/>
        </w:r>
        <w:r w:rsidR="00E60C55" w:rsidRPr="00E60C55">
          <w:rPr>
            <w:vanish/>
          </w:rPr>
          <w:fldChar w:fldCharType="begin"/>
        </w:r>
        <w:r w:rsidR="00E60C55" w:rsidRPr="00E60C55">
          <w:rPr>
            <w:vanish/>
          </w:rPr>
          <w:instrText xml:space="preserve"> PAGEREF _Toc148535698 \h </w:instrText>
        </w:r>
        <w:r w:rsidR="00E60C55" w:rsidRPr="00E60C55">
          <w:rPr>
            <w:vanish/>
          </w:rPr>
        </w:r>
        <w:r w:rsidR="00E60C55" w:rsidRPr="00E60C55">
          <w:rPr>
            <w:vanish/>
          </w:rPr>
          <w:fldChar w:fldCharType="separate"/>
        </w:r>
        <w:r w:rsidR="0009346C">
          <w:rPr>
            <w:vanish/>
          </w:rPr>
          <w:t>343</w:t>
        </w:r>
        <w:r w:rsidR="00E60C55" w:rsidRPr="00E60C55">
          <w:rPr>
            <w:vanish/>
          </w:rPr>
          <w:fldChar w:fldCharType="end"/>
        </w:r>
      </w:hyperlink>
    </w:p>
    <w:p w14:paraId="4497FEF7" w14:textId="4E7C83F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699" w:history="1">
        <w:r w:rsidRPr="00F6076F">
          <w:t>402</w:t>
        </w:r>
        <w:r>
          <w:rPr>
            <w:rFonts w:asciiTheme="minorHAnsi" w:eastAsiaTheme="minorEastAsia" w:hAnsiTheme="minorHAnsi" w:cstheme="minorBidi"/>
            <w:kern w:val="2"/>
            <w:sz w:val="22"/>
            <w:szCs w:val="22"/>
            <w:lang w:eastAsia="en-AU"/>
            <w14:ligatures w14:val="standardContextual"/>
          </w:rPr>
          <w:tab/>
        </w:r>
        <w:r w:rsidRPr="00F6076F">
          <w:t>Identifying lead risk work</w:t>
        </w:r>
        <w:r>
          <w:tab/>
        </w:r>
        <w:r>
          <w:fldChar w:fldCharType="begin"/>
        </w:r>
        <w:r>
          <w:instrText xml:space="preserve"> PAGEREF _Toc148535699 \h </w:instrText>
        </w:r>
        <w:r>
          <w:fldChar w:fldCharType="separate"/>
        </w:r>
        <w:r w:rsidR="0009346C">
          <w:t>343</w:t>
        </w:r>
        <w:r>
          <w:fldChar w:fldCharType="end"/>
        </w:r>
      </w:hyperlink>
    </w:p>
    <w:p w14:paraId="161D17BC" w14:textId="02FEF7D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00" w:history="1">
        <w:r w:rsidRPr="00F6076F">
          <w:t>403</w:t>
        </w:r>
        <w:r>
          <w:rPr>
            <w:rFonts w:asciiTheme="minorHAnsi" w:eastAsiaTheme="minorEastAsia" w:hAnsiTheme="minorHAnsi" w:cstheme="minorBidi"/>
            <w:kern w:val="2"/>
            <w:sz w:val="22"/>
            <w:szCs w:val="22"/>
            <w:lang w:eastAsia="en-AU"/>
            <w14:ligatures w14:val="standardContextual"/>
          </w:rPr>
          <w:tab/>
        </w:r>
        <w:r w:rsidRPr="00F6076F">
          <w:t>Notification of lead risk work</w:t>
        </w:r>
        <w:r>
          <w:tab/>
        </w:r>
        <w:r>
          <w:fldChar w:fldCharType="begin"/>
        </w:r>
        <w:r>
          <w:instrText xml:space="preserve"> PAGEREF _Toc148535700 \h </w:instrText>
        </w:r>
        <w:r>
          <w:fldChar w:fldCharType="separate"/>
        </w:r>
        <w:r w:rsidR="0009346C">
          <w:t>344</w:t>
        </w:r>
        <w:r>
          <w:fldChar w:fldCharType="end"/>
        </w:r>
      </w:hyperlink>
    </w:p>
    <w:p w14:paraId="75243E24" w14:textId="3BE6EA4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01" w:history="1">
        <w:r w:rsidRPr="00F6076F">
          <w:t>404</w:t>
        </w:r>
        <w:r>
          <w:rPr>
            <w:rFonts w:asciiTheme="minorHAnsi" w:eastAsiaTheme="minorEastAsia" w:hAnsiTheme="minorHAnsi" w:cstheme="minorBidi"/>
            <w:kern w:val="2"/>
            <w:sz w:val="22"/>
            <w:szCs w:val="22"/>
            <w:lang w:eastAsia="en-AU"/>
            <w14:ligatures w14:val="standardContextual"/>
          </w:rPr>
          <w:tab/>
        </w:r>
        <w:r w:rsidRPr="00F6076F">
          <w:t>Changes to information in notification of lead risk work</w:t>
        </w:r>
        <w:r>
          <w:tab/>
        </w:r>
        <w:r>
          <w:fldChar w:fldCharType="begin"/>
        </w:r>
        <w:r>
          <w:instrText xml:space="preserve"> PAGEREF _Toc148535701 \h </w:instrText>
        </w:r>
        <w:r>
          <w:fldChar w:fldCharType="separate"/>
        </w:r>
        <w:r w:rsidR="0009346C">
          <w:t>345</w:t>
        </w:r>
        <w:r>
          <w:fldChar w:fldCharType="end"/>
        </w:r>
      </w:hyperlink>
    </w:p>
    <w:p w14:paraId="0A70E9C9" w14:textId="6C6A10A7"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702" w:history="1">
        <w:r w:rsidR="00E60C55" w:rsidRPr="00F6076F">
          <w:t>Division 7.2.4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Health monitoring</w:t>
        </w:r>
        <w:r w:rsidR="00E60C55" w:rsidRPr="00E60C55">
          <w:rPr>
            <w:vanish/>
          </w:rPr>
          <w:tab/>
        </w:r>
        <w:r w:rsidR="00E60C55" w:rsidRPr="00E60C55">
          <w:rPr>
            <w:vanish/>
          </w:rPr>
          <w:fldChar w:fldCharType="begin"/>
        </w:r>
        <w:r w:rsidR="00E60C55" w:rsidRPr="00E60C55">
          <w:rPr>
            <w:vanish/>
          </w:rPr>
          <w:instrText xml:space="preserve"> PAGEREF _Toc148535702 \h </w:instrText>
        </w:r>
        <w:r w:rsidR="00E60C55" w:rsidRPr="00E60C55">
          <w:rPr>
            <w:vanish/>
          </w:rPr>
        </w:r>
        <w:r w:rsidR="00E60C55" w:rsidRPr="00E60C55">
          <w:rPr>
            <w:vanish/>
          </w:rPr>
          <w:fldChar w:fldCharType="separate"/>
        </w:r>
        <w:r w:rsidR="0009346C">
          <w:rPr>
            <w:vanish/>
          </w:rPr>
          <w:t>346</w:t>
        </w:r>
        <w:r w:rsidR="00E60C55" w:rsidRPr="00E60C55">
          <w:rPr>
            <w:vanish/>
          </w:rPr>
          <w:fldChar w:fldCharType="end"/>
        </w:r>
      </w:hyperlink>
    </w:p>
    <w:p w14:paraId="28C57D7E" w14:textId="7312C29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03" w:history="1">
        <w:r w:rsidRPr="00F6076F">
          <w:t>405</w:t>
        </w:r>
        <w:r>
          <w:rPr>
            <w:rFonts w:asciiTheme="minorHAnsi" w:eastAsiaTheme="minorEastAsia" w:hAnsiTheme="minorHAnsi" w:cstheme="minorBidi"/>
            <w:kern w:val="2"/>
            <w:sz w:val="22"/>
            <w:szCs w:val="22"/>
            <w:lang w:eastAsia="en-AU"/>
            <w14:ligatures w14:val="standardContextual"/>
          </w:rPr>
          <w:tab/>
        </w:r>
        <w:r w:rsidRPr="00F6076F">
          <w:t>Duty to provide health monitoring before first commencing lead risk work</w:t>
        </w:r>
        <w:r>
          <w:tab/>
        </w:r>
        <w:r>
          <w:fldChar w:fldCharType="begin"/>
        </w:r>
        <w:r>
          <w:instrText xml:space="preserve"> PAGEREF _Toc148535703 \h </w:instrText>
        </w:r>
        <w:r>
          <w:fldChar w:fldCharType="separate"/>
        </w:r>
        <w:r w:rsidR="0009346C">
          <w:t>346</w:t>
        </w:r>
        <w:r>
          <w:fldChar w:fldCharType="end"/>
        </w:r>
      </w:hyperlink>
    </w:p>
    <w:p w14:paraId="3B6C0A77" w14:textId="3B4B92A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04" w:history="1">
        <w:r w:rsidRPr="00F6076F">
          <w:t>406</w:t>
        </w:r>
        <w:r>
          <w:rPr>
            <w:rFonts w:asciiTheme="minorHAnsi" w:eastAsiaTheme="minorEastAsia" w:hAnsiTheme="minorHAnsi" w:cstheme="minorBidi"/>
            <w:kern w:val="2"/>
            <w:sz w:val="22"/>
            <w:szCs w:val="22"/>
            <w:lang w:eastAsia="en-AU"/>
            <w14:ligatures w14:val="standardContextual"/>
          </w:rPr>
          <w:tab/>
        </w:r>
        <w:r w:rsidRPr="00F6076F">
          <w:t>Duty to ensure that appropriate health monitoring is provided</w:t>
        </w:r>
        <w:r>
          <w:tab/>
        </w:r>
        <w:r>
          <w:fldChar w:fldCharType="begin"/>
        </w:r>
        <w:r>
          <w:instrText xml:space="preserve"> PAGEREF _Toc148535704 \h </w:instrText>
        </w:r>
        <w:r>
          <w:fldChar w:fldCharType="separate"/>
        </w:r>
        <w:r w:rsidR="0009346C">
          <w:t>347</w:t>
        </w:r>
        <w:r>
          <w:fldChar w:fldCharType="end"/>
        </w:r>
      </w:hyperlink>
    </w:p>
    <w:p w14:paraId="3ADA39D8" w14:textId="76D2ADC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05" w:history="1">
        <w:r w:rsidRPr="00F6076F">
          <w:t>407</w:t>
        </w:r>
        <w:r>
          <w:rPr>
            <w:rFonts w:asciiTheme="minorHAnsi" w:eastAsiaTheme="minorEastAsia" w:hAnsiTheme="minorHAnsi" w:cstheme="minorBidi"/>
            <w:kern w:val="2"/>
            <w:sz w:val="22"/>
            <w:szCs w:val="22"/>
            <w:lang w:eastAsia="en-AU"/>
            <w14:ligatures w14:val="standardContextual"/>
          </w:rPr>
          <w:tab/>
        </w:r>
        <w:r w:rsidRPr="00F6076F">
          <w:t>Frequency of biological monitoring</w:t>
        </w:r>
        <w:r>
          <w:tab/>
        </w:r>
        <w:r>
          <w:fldChar w:fldCharType="begin"/>
        </w:r>
        <w:r>
          <w:instrText xml:space="preserve"> PAGEREF _Toc148535705 \h </w:instrText>
        </w:r>
        <w:r>
          <w:fldChar w:fldCharType="separate"/>
        </w:r>
        <w:r w:rsidR="0009346C">
          <w:t>348</w:t>
        </w:r>
        <w:r>
          <w:fldChar w:fldCharType="end"/>
        </w:r>
      </w:hyperlink>
    </w:p>
    <w:p w14:paraId="60E9D94D" w14:textId="3E6012A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06" w:history="1">
        <w:r w:rsidRPr="00F6076F">
          <w:t>408</w:t>
        </w:r>
        <w:r>
          <w:rPr>
            <w:rFonts w:asciiTheme="minorHAnsi" w:eastAsiaTheme="minorEastAsia" w:hAnsiTheme="minorHAnsi" w:cstheme="minorBidi"/>
            <w:kern w:val="2"/>
            <w:sz w:val="22"/>
            <w:szCs w:val="22"/>
            <w:lang w:eastAsia="en-AU"/>
            <w14:ligatures w14:val="standardContextual"/>
          </w:rPr>
          <w:tab/>
        </w:r>
        <w:r w:rsidRPr="00F6076F">
          <w:t>Duty to ensure health monitoring is supervised by registered medical practitioner with relevant experience</w:t>
        </w:r>
        <w:r>
          <w:tab/>
        </w:r>
        <w:r>
          <w:fldChar w:fldCharType="begin"/>
        </w:r>
        <w:r>
          <w:instrText xml:space="preserve"> PAGEREF _Toc148535706 \h </w:instrText>
        </w:r>
        <w:r>
          <w:fldChar w:fldCharType="separate"/>
        </w:r>
        <w:r w:rsidR="0009346C">
          <w:t>350</w:t>
        </w:r>
        <w:r>
          <w:fldChar w:fldCharType="end"/>
        </w:r>
      </w:hyperlink>
    </w:p>
    <w:p w14:paraId="064243E8" w14:textId="471CA81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07" w:history="1">
        <w:r w:rsidRPr="00F6076F">
          <w:t>409</w:t>
        </w:r>
        <w:r>
          <w:rPr>
            <w:rFonts w:asciiTheme="minorHAnsi" w:eastAsiaTheme="minorEastAsia" w:hAnsiTheme="minorHAnsi" w:cstheme="minorBidi"/>
            <w:kern w:val="2"/>
            <w:sz w:val="22"/>
            <w:szCs w:val="22"/>
            <w:lang w:eastAsia="en-AU"/>
            <w14:ligatures w14:val="standardContextual"/>
          </w:rPr>
          <w:tab/>
        </w:r>
        <w:r w:rsidRPr="00F6076F">
          <w:t>Duty to pay costs of health monitoring</w:t>
        </w:r>
        <w:r>
          <w:tab/>
        </w:r>
        <w:r>
          <w:fldChar w:fldCharType="begin"/>
        </w:r>
        <w:r>
          <w:instrText xml:space="preserve"> PAGEREF _Toc148535707 \h </w:instrText>
        </w:r>
        <w:r>
          <w:fldChar w:fldCharType="separate"/>
        </w:r>
        <w:r w:rsidR="0009346C">
          <w:t>351</w:t>
        </w:r>
        <w:r>
          <w:fldChar w:fldCharType="end"/>
        </w:r>
      </w:hyperlink>
    </w:p>
    <w:p w14:paraId="3733C218" w14:textId="24D8C8A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08" w:history="1">
        <w:r w:rsidRPr="00F6076F">
          <w:t>410</w:t>
        </w:r>
        <w:r>
          <w:rPr>
            <w:rFonts w:asciiTheme="minorHAnsi" w:eastAsiaTheme="minorEastAsia" w:hAnsiTheme="minorHAnsi" w:cstheme="minorBidi"/>
            <w:kern w:val="2"/>
            <w:sz w:val="22"/>
            <w:szCs w:val="22"/>
            <w:lang w:eastAsia="en-AU"/>
            <w14:ligatures w14:val="standardContextual"/>
          </w:rPr>
          <w:tab/>
        </w:r>
        <w:r w:rsidRPr="00F6076F">
          <w:t>Information that must be provided to registered medical practitioner</w:t>
        </w:r>
        <w:r>
          <w:tab/>
        </w:r>
        <w:r>
          <w:fldChar w:fldCharType="begin"/>
        </w:r>
        <w:r>
          <w:instrText xml:space="preserve"> PAGEREF _Toc148535708 \h </w:instrText>
        </w:r>
        <w:r>
          <w:fldChar w:fldCharType="separate"/>
        </w:r>
        <w:r w:rsidR="0009346C">
          <w:t>352</w:t>
        </w:r>
        <w:r>
          <w:fldChar w:fldCharType="end"/>
        </w:r>
      </w:hyperlink>
    </w:p>
    <w:p w14:paraId="57A9F001" w14:textId="16522A7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09" w:history="1">
        <w:r w:rsidRPr="00F6076F">
          <w:t>411</w:t>
        </w:r>
        <w:r>
          <w:rPr>
            <w:rFonts w:asciiTheme="minorHAnsi" w:eastAsiaTheme="minorEastAsia" w:hAnsiTheme="minorHAnsi" w:cstheme="minorBidi"/>
            <w:kern w:val="2"/>
            <w:sz w:val="22"/>
            <w:szCs w:val="22"/>
            <w:lang w:eastAsia="en-AU"/>
            <w14:ligatures w14:val="standardContextual"/>
          </w:rPr>
          <w:tab/>
        </w:r>
        <w:r w:rsidRPr="00F6076F">
          <w:t>Duty to obtain health monitoring report</w:t>
        </w:r>
        <w:r>
          <w:tab/>
        </w:r>
        <w:r>
          <w:fldChar w:fldCharType="begin"/>
        </w:r>
        <w:r>
          <w:instrText xml:space="preserve"> PAGEREF _Toc148535709 \h </w:instrText>
        </w:r>
        <w:r>
          <w:fldChar w:fldCharType="separate"/>
        </w:r>
        <w:r w:rsidR="0009346C">
          <w:t>352</w:t>
        </w:r>
        <w:r>
          <w:fldChar w:fldCharType="end"/>
        </w:r>
      </w:hyperlink>
    </w:p>
    <w:p w14:paraId="2D6935AC" w14:textId="1C8266D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10" w:history="1">
        <w:r w:rsidRPr="00F6076F">
          <w:t>412</w:t>
        </w:r>
        <w:r>
          <w:rPr>
            <w:rFonts w:asciiTheme="minorHAnsi" w:eastAsiaTheme="minorEastAsia" w:hAnsiTheme="minorHAnsi" w:cstheme="minorBidi"/>
            <w:kern w:val="2"/>
            <w:sz w:val="22"/>
            <w:szCs w:val="22"/>
            <w:lang w:eastAsia="en-AU"/>
            <w14:ligatures w14:val="standardContextual"/>
          </w:rPr>
          <w:tab/>
        </w:r>
        <w:r w:rsidRPr="00F6076F">
          <w:t>Duty to give health monitoring report to worker</w:t>
        </w:r>
        <w:r>
          <w:tab/>
        </w:r>
        <w:r>
          <w:fldChar w:fldCharType="begin"/>
        </w:r>
        <w:r>
          <w:instrText xml:space="preserve"> PAGEREF _Toc148535710 \h </w:instrText>
        </w:r>
        <w:r>
          <w:fldChar w:fldCharType="separate"/>
        </w:r>
        <w:r w:rsidR="0009346C">
          <w:t>354</w:t>
        </w:r>
        <w:r>
          <w:fldChar w:fldCharType="end"/>
        </w:r>
      </w:hyperlink>
    </w:p>
    <w:p w14:paraId="383CE31F" w14:textId="25F51E5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11" w:history="1">
        <w:r w:rsidRPr="00F6076F">
          <w:t>413</w:t>
        </w:r>
        <w:r>
          <w:rPr>
            <w:rFonts w:asciiTheme="minorHAnsi" w:eastAsiaTheme="minorEastAsia" w:hAnsiTheme="minorHAnsi" w:cstheme="minorBidi"/>
            <w:kern w:val="2"/>
            <w:sz w:val="22"/>
            <w:szCs w:val="22"/>
            <w:lang w:eastAsia="en-AU"/>
            <w14:ligatures w14:val="standardContextual"/>
          </w:rPr>
          <w:tab/>
        </w:r>
        <w:r w:rsidRPr="00F6076F">
          <w:t>Duty to give health monitoring report to regulator</w:t>
        </w:r>
        <w:r>
          <w:tab/>
        </w:r>
        <w:r>
          <w:fldChar w:fldCharType="begin"/>
        </w:r>
        <w:r>
          <w:instrText xml:space="preserve"> PAGEREF _Toc148535711 \h </w:instrText>
        </w:r>
        <w:r>
          <w:fldChar w:fldCharType="separate"/>
        </w:r>
        <w:r w:rsidR="0009346C">
          <w:t>354</w:t>
        </w:r>
        <w:r>
          <w:fldChar w:fldCharType="end"/>
        </w:r>
      </w:hyperlink>
    </w:p>
    <w:p w14:paraId="12E1FBB9" w14:textId="59B9FA3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12" w:history="1">
        <w:r w:rsidRPr="00F6076F">
          <w:t>414</w:t>
        </w:r>
        <w:r>
          <w:rPr>
            <w:rFonts w:asciiTheme="minorHAnsi" w:eastAsiaTheme="minorEastAsia" w:hAnsiTheme="minorHAnsi" w:cstheme="minorBidi"/>
            <w:kern w:val="2"/>
            <w:sz w:val="22"/>
            <w:szCs w:val="22"/>
            <w:lang w:eastAsia="en-AU"/>
            <w14:ligatures w14:val="standardContextual"/>
          </w:rPr>
          <w:tab/>
        </w:r>
        <w:r w:rsidRPr="00F6076F">
          <w:t>Duty to give health monitoring report to relevant persons conducting businesses or undertakings</w:t>
        </w:r>
        <w:r>
          <w:tab/>
        </w:r>
        <w:r>
          <w:fldChar w:fldCharType="begin"/>
        </w:r>
        <w:r>
          <w:instrText xml:space="preserve"> PAGEREF _Toc148535712 \h </w:instrText>
        </w:r>
        <w:r>
          <w:fldChar w:fldCharType="separate"/>
        </w:r>
        <w:r w:rsidR="0009346C">
          <w:t>355</w:t>
        </w:r>
        <w:r>
          <w:fldChar w:fldCharType="end"/>
        </w:r>
      </w:hyperlink>
    </w:p>
    <w:p w14:paraId="0282AB6C" w14:textId="52CCECF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13" w:history="1">
        <w:r w:rsidRPr="00F6076F">
          <w:t>415</w:t>
        </w:r>
        <w:r>
          <w:rPr>
            <w:rFonts w:asciiTheme="minorHAnsi" w:eastAsiaTheme="minorEastAsia" w:hAnsiTheme="minorHAnsi" w:cstheme="minorBidi"/>
            <w:kern w:val="2"/>
            <w:sz w:val="22"/>
            <w:szCs w:val="22"/>
            <w:lang w:eastAsia="en-AU"/>
            <w14:ligatures w14:val="standardContextual"/>
          </w:rPr>
          <w:tab/>
        </w:r>
        <w:r w:rsidRPr="00F6076F">
          <w:t>Removal of worker from lead risk work</w:t>
        </w:r>
        <w:r>
          <w:tab/>
        </w:r>
        <w:r>
          <w:fldChar w:fldCharType="begin"/>
        </w:r>
        <w:r>
          <w:instrText xml:space="preserve"> PAGEREF _Toc148535713 \h </w:instrText>
        </w:r>
        <w:r>
          <w:fldChar w:fldCharType="separate"/>
        </w:r>
        <w:r w:rsidR="0009346C">
          <w:t>356</w:t>
        </w:r>
        <w:r>
          <w:fldChar w:fldCharType="end"/>
        </w:r>
      </w:hyperlink>
    </w:p>
    <w:p w14:paraId="69F6FF16" w14:textId="187C569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14" w:history="1">
        <w:r w:rsidRPr="00F6076F">
          <w:t>416</w:t>
        </w:r>
        <w:r>
          <w:rPr>
            <w:rFonts w:asciiTheme="minorHAnsi" w:eastAsiaTheme="minorEastAsia" w:hAnsiTheme="minorHAnsi" w:cstheme="minorBidi"/>
            <w:kern w:val="2"/>
            <w:sz w:val="22"/>
            <w:szCs w:val="22"/>
            <w:lang w:eastAsia="en-AU"/>
            <w14:ligatures w14:val="standardContextual"/>
          </w:rPr>
          <w:tab/>
        </w:r>
        <w:r w:rsidRPr="00F6076F">
          <w:t>Duty to ensure medical examination if worker removed from lead risk work</w:t>
        </w:r>
        <w:r>
          <w:tab/>
        </w:r>
        <w:r>
          <w:fldChar w:fldCharType="begin"/>
        </w:r>
        <w:r>
          <w:instrText xml:space="preserve"> PAGEREF _Toc148535714 \h </w:instrText>
        </w:r>
        <w:r>
          <w:fldChar w:fldCharType="separate"/>
        </w:r>
        <w:r w:rsidR="0009346C">
          <w:t>357</w:t>
        </w:r>
        <w:r>
          <w:fldChar w:fldCharType="end"/>
        </w:r>
      </w:hyperlink>
    </w:p>
    <w:p w14:paraId="43A4D951" w14:textId="4D3BCEC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15" w:history="1">
        <w:r w:rsidRPr="00F6076F">
          <w:t>417</w:t>
        </w:r>
        <w:r>
          <w:rPr>
            <w:rFonts w:asciiTheme="minorHAnsi" w:eastAsiaTheme="minorEastAsia" w:hAnsiTheme="minorHAnsi" w:cstheme="minorBidi"/>
            <w:kern w:val="2"/>
            <w:sz w:val="22"/>
            <w:szCs w:val="22"/>
            <w:lang w:eastAsia="en-AU"/>
            <w14:ligatures w14:val="standardContextual"/>
          </w:rPr>
          <w:tab/>
        </w:r>
        <w:r w:rsidRPr="00F6076F">
          <w:t>Return to lead risk work after removal</w:t>
        </w:r>
        <w:r>
          <w:tab/>
        </w:r>
        <w:r>
          <w:fldChar w:fldCharType="begin"/>
        </w:r>
        <w:r>
          <w:instrText xml:space="preserve"> PAGEREF _Toc148535715 \h </w:instrText>
        </w:r>
        <w:r>
          <w:fldChar w:fldCharType="separate"/>
        </w:r>
        <w:r w:rsidR="0009346C">
          <w:t>357</w:t>
        </w:r>
        <w:r>
          <w:fldChar w:fldCharType="end"/>
        </w:r>
      </w:hyperlink>
    </w:p>
    <w:p w14:paraId="2631DF9B" w14:textId="2A5B5CF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16" w:history="1">
        <w:r w:rsidRPr="00F6076F">
          <w:t>418</w:t>
        </w:r>
        <w:r>
          <w:rPr>
            <w:rFonts w:asciiTheme="minorHAnsi" w:eastAsiaTheme="minorEastAsia" w:hAnsiTheme="minorHAnsi" w:cstheme="minorBidi"/>
            <w:kern w:val="2"/>
            <w:sz w:val="22"/>
            <w:szCs w:val="22"/>
            <w:lang w:eastAsia="en-AU"/>
            <w14:ligatures w14:val="standardContextual"/>
          </w:rPr>
          <w:tab/>
        </w:r>
        <w:r w:rsidRPr="00F6076F">
          <w:t>Health monitoring records</w:t>
        </w:r>
        <w:r>
          <w:tab/>
        </w:r>
        <w:r>
          <w:fldChar w:fldCharType="begin"/>
        </w:r>
        <w:r>
          <w:instrText xml:space="preserve"> PAGEREF _Toc148535716 \h </w:instrText>
        </w:r>
        <w:r>
          <w:fldChar w:fldCharType="separate"/>
        </w:r>
        <w:r w:rsidR="0009346C">
          <w:t>359</w:t>
        </w:r>
        <w:r>
          <w:fldChar w:fldCharType="end"/>
        </w:r>
      </w:hyperlink>
    </w:p>
    <w:p w14:paraId="625BF55A" w14:textId="40FD50D6" w:rsidR="00E60C55" w:rsidRDefault="0005378B">
      <w:pPr>
        <w:pStyle w:val="TOC1"/>
        <w:rPr>
          <w:rFonts w:asciiTheme="minorHAnsi" w:eastAsiaTheme="minorEastAsia" w:hAnsiTheme="minorHAnsi" w:cstheme="minorBidi"/>
          <w:b w:val="0"/>
          <w:kern w:val="2"/>
          <w:sz w:val="22"/>
          <w:szCs w:val="22"/>
          <w:lang w:eastAsia="en-AU"/>
          <w14:ligatures w14:val="standardContextual"/>
        </w:rPr>
      </w:pPr>
      <w:hyperlink w:anchor="_Toc148535717" w:history="1">
        <w:r w:rsidR="00E60C55" w:rsidRPr="00F6076F">
          <w:t>Chapter 7A</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Crystalline silica</w:t>
        </w:r>
        <w:r w:rsidR="00E60C55" w:rsidRPr="00E60C55">
          <w:rPr>
            <w:vanish/>
          </w:rPr>
          <w:tab/>
        </w:r>
        <w:r w:rsidR="00E60C55" w:rsidRPr="00E60C55">
          <w:rPr>
            <w:vanish/>
          </w:rPr>
          <w:fldChar w:fldCharType="begin"/>
        </w:r>
        <w:r w:rsidR="00E60C55" w:rsidRPr="00E60C55">
          <w:rPr>
            <w:vanish/>
          </w:rPr>
          <w:instrText xml:space="preserve"> PAGEREF _Toc148535717 \h </w:instrText>
        </w:r>
        <w:r w:rsidR="00E60C55" w:rsidRPr="00E60C55">
          <w:rPr>
            <w:vanish/>
          </w:rPr>
        </w:r>
        <w:r w:rsidR="00E60C55" w:rsidRPr="00E60C55">
          <w:rPr>
            <w:vanish/>
          </w:rPr>
          <w:fldChar w:fldCharType="separate"/>
        </w:r>
        <w:r w:rsidR="0009346C">
          <w:rPr>
            <w:vanish/>
          </w:rPr>
          <w:t>360</w:t>
        </w:r>
        <w:r w:rsidR="00E60C55" w:rsidRPr="00E60C55">
          <w:rPr>
            <w:vanish/>
          </w:rPr>
          <w:fldChar w:fldCharType="end"/>
        </w:r>
      </w:hyperlink>
    </w:p>
    <w:p w14:paraId="7CE078CD" w14:textId="7440532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18" w:history="1">
        <w:r w:rsidRPr="00F6076F">
          <w:t>418A</w:t>
        </w:r>
        <w:r>
          <w:rPr>
            <w:rFonts w:asciiTheme="minorHAnsi" w:eastAsiaTheme="minorEastAsia" w:hAnsiTheme="minorHAnsi" w:cstheme="minorBidi"/>
            <w:kern w:val="2"/>
            <w:sz w:val="22"/>
            <w:szCs w:val="22"/>
            <w:lang w:eastAsia="en-AU"/>
            <w14:ligatures w14:val="standardContextual"/>
          </w:rPr>
          <w:tab/>
        </w:r>
        <w:r w:rsidRPr="00F6076F">
          <w:t>Definitions—ch 7A</w:t>
        </w:r>
        <w:r>
          <w:tab/>
        </w:r>
        <w:r>
          <w:fldChar w:fldCharType="begin"/>
        </w:r>
        <w:r>
          <w:instrText xml:space="preserve"> PAGEREF _Toc148535718 \h </w:instrText>
        </w:r>
        <w:r>
          <w:fldChar w:fldCharType="separate"/>
        </w:r>
        <w:r w:rsidR="0009346C">
          <w:t>360</w:t>
        </w:r>
        <w:r>
          <w:fldChar w:fldCharType="end"/>
        </w:r>
      </w:hyperlink>
    </w:p>
    <w:p w14:paraId="4A873B05" w14:textId="279F1F5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19" w:history="1">
        <w:r w:rsidRPr="00F6076F">
          <w:t>418B</w:t>
        </w:r>
        <w:r>
          <w:rPr>
            <w:rFonts w:asciiTheme="minorHAnsi" w:eastAsiaTheme="minorEastAsia" w:hAnsiTheme="minorHAnsi" w:cstheme="minorBidi"/>
            <w:kern w:val="2"/>
            <w:sz w:val="22"/>
            <w:szCs w:val="22"/>
            <w:lang w:eastAsia="en-AU"/>
            <w14:ligatures w14:val="standardContextual"/>
          </w:rPr>
          <w:tab/>
        </w:r>
        <w:r w:rsidRPr="00F6076F">
          <w:t>Uncontrolled dry cutting of engineered stone</w:t>
        </w:r>
        <w:r>
          <w:tab/>
        </w:r>
        <w:r>
          <w:fldChar w:fldCharType="begin"/>
        </w:r>
        <w:r>
          <w:instrText xml:space="preserve"> PAGEREF _Toc148535719 \h </w:instrText>
        </w:r>
        <w:r>
          <w:fldChar w:fldCharType="separate"/>
        </w:r>
        <w:r w:rsidR="0009346C">
          <w:t>363</w:t>
        </w:r>
        <w:r>
          <w:fldChar w:fldCharType="end"/>
        </w:r>
      </w:hyperlink>
    </w:p>
    <w:p w14:paraId="40F0140B" w14:textId="5F1693E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20" w:history="1">
        <w:r w:rsidRPr="00F6076F">
          <w:t>418BAA</w:t>
        </w:r>
        <w:r>
          <w:rPr>
            <w:rFonts w:asciiTheme="minorHAnsi" w:eastAsiaTheme="minorEastAsia" w:hAnsiTheme="minorHAnsi" w:cstheme="minorBidi"/>
            <w:kern w:val="2"/>
            <w:sz w:val="22"/>
            <w:szCs w:val="22"/>
            <w:lang w:eastAsia="en-AU"/>
            <w14:ligatures w14:val="standardContextual"/>
          </w:rPr>
          <w:tab/>
        </w:r>
        <w:r w:rsidRPr="00F6076F">
          <w:t>Uncontrolled dry cutting of other crystalline</w:t>
        </w:r>
        <w:r w:rsidRPr="00F6076F">
          <w:rPr>
            <w:bCs/>
            <w:i/>
            <w:iCs/>
          </w:rPr>
          <w:t xml:space="preserve"> </w:t>
        </w:r>
        <w:r w:rsidRPr="00F6076F">
          <w:t>silica material</w:t>
        </w:r>
        <w:r>
          <w:tab/>
        </w:r>
        <w:r>
          <w:fldChar w:fldCharType="begin"/>
        </w:r>
        <w:r>
          <w:instrText xml:space="preserve"> PAGEREF _Toc148535720 \h </w:instrText>
        </w:r>
        <w:r>
          <w:fldChar w:fldCharType="separate"/>
        </w:r>
        <w:r w:rsidR="0009346C">
          <w:t>364</w:t>
        </w:r>
        <w:r>
          <w:fldChar w:fldCharType="end"/>
        </w:r>
      </w:hyperlink>
    </w:p>
    <w:p w14:paraId="553DD30B" w14:textId="14B07E2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21" w:history="1">
        <w:r w:rsidRPr="00F6076F">
          <w:t>418C</w:t>
        </w:r>
        <w:r>
          <w:rPr>
            <w:rFonts w:asciiTheme="minorHAnsi" w:eastAsiaTheme="minorEastAsia" w:hAnsiTheme="minorHAnsi" w:cstheme="minorBidi"/>
            <w:kern w:val="2"/>
            <w:sz w:val="22"/>
            <w:szCs w:val="22"/>
            <w:lang w:eastAsia="en-AU"/>
            <w14:ligatures w14:val="standardContextual"/>
          </w:rPr>
          <w:tab/>
        </w:r>
        <w:r w:rsidRPr="00F6076F">
          <w:t>Effective control measures for cutting engineered stone</w:t>
        </w:r>
        <w:r>
          <w:tab/>
        </w:r>
        <w:r>
          <w:fldChar w:fldCharType="begin"/>
        </w:r>
        <w:r>
          <w:instrText xml:space="preserve"> PAGEREF _Toc148535721 \h </w:instrText>
        </w:r>
        <w:r>
          <w:fldChar w:fldCharType="separate"/>
        </w:r>
        <w:r w:rsidR="0009346C">
          <w:t>364</w:t>
        </w:r>
        <w:r>
          <w:fldChar w:fldCharType="end"/>
        </w:r>
      </w:hyperlink>
    </w:p>
    <w:p w14:paraId="3FD64029" w14:textId="65E4F8D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22" w:history="1">
        <w:r w:rsidRPr="00F6076F">
          <w:t>418CAA</w:t>
        </w:r>
        <w:r>
          <w:rPr>
            <w:rFonts w:asciiTheme="minorHAnsi" w:eastAsiaTheme="minorEastAsia" w:hAnsiTheme="minorHAnsi" w:cstheme="minorBidi"/>
            <w:kern w:val="2"/>
            <w:sz w:val="22"/>
            <w:szCs w:val="22"/>
            <w:lang w:eastAsia="en-AU"/>
            <w14:ligatures w14:val="standardContextual"/>
          </w:rPr>
          <w:tab/>
        </w:r>
        <w:r w:rsidRPr="00F6076F">
          <w:t>Effective control measures for cutting other crystalline</w:t>
        </w:r>
        <w:r w:rsidRPr="00F6076F">
          <w:rPr>
            <w:bCs/>
            <w:i/>
            <w:iCs/>
          </w:rPr>
          <w:t xml:space="preserve"> </w:t>
        </w:r>
        <w:r w:rsidRPr="00F6076F">
          <w:t>silica material</w:t>
        </w:r>
        <w:r>
          <w:tab/>
        </w:r>
        <w:r>
          <w:fldChar w:fldCharType="begin"/>
        </w:r>
        <w:r>
          <w:instrText xml:space="preserve"> PAGEREF _Toc148535722 \h </w:instrText>
        </w:r>
        <w:r>
          <w:fldChar w:fldCharType="separate"/>
        </w:r>
        <w:r w:rsidR="0009346C">
          <w:t>365</w:t>
        </w:r>
        <w:r>
          <w:fldChar w:fldCharType="end"/>
        </w:r>
      </w:hyperlink>
    </w:p>
    <w:p w14:paraId="196845B4" w14:textId="08F16E0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23" w:history="1">
        <w:r w:rsidRPr="00F6076F">
          <w:t>418D</w:t>
        </w:r>
        <w:r>
          <w:rPr>
            <w:rFonts w:asciiTheme="minorHAnsi" w:eastAsiaTheme="minorEastAsia" w:hAnsiTheme="minorHAnsi" w:cstheme="minorBidi"/>
            <w:kern w:val="2"/>
            <w:sz w:val="22"/>
            <w:szCs w:val="22"/>
            <w:lang w:eastAsia="en-AU"/>
            <w14:ligatures w14:val="standardContextual"/>
          </w:rPr>
          <w:tab/>
        </w:r>
        <w:r w:rsidRPr="00F6076F">
          <w:t>Duty to train workers about crystalline silica awareness</w:t>
        </w:r>
        <w:r>
          <w:tab/>
        </w:r>
        <w:r>
          <w:fldChar w:fldCharType="begin"/>
        </w:r>
        <w:r>
          <w:instrText xml:space="preserve"> PAGEREF _Toc148535723 \h </w:instrText>
        </w:r>
        <w:r>
          <w:fldChar w:fldCharType="separate"/>
        </w:r>
        <w:r w:rsidR="0009346C">
          <w:t>366</w:t>
        </w:r>
        <w:r>
          <w:fldChar w:fldCharType="end"/>
        </w:r>
      </w:hyperlink>
    </w:p>
    <w:p w14:paraId="5046D7F1" w14:textId="14EE233D" w:rsidR="00E60C55" w:rsidRDefault="0005378B">
      <w:pPr>
        <w:pStyle w:val="TOC1"/>
        <w:rPr>
          <w:rFonts w:asciiTheme="minorHAnsi" w:eastAsiaTheme="minorEastAsia" w:hAnsiTheme="minorHAnsi" w:cstheme="minorBidi"/>
          <w:b w:val="0"/>
          <w:kern w:val="2"/>
          <w:sz w:val="22"/>
          <w:szCs w:val="22"/>
          <w:lang w:eastAsia="en-AU"/>
          <w14:ligatures w14:val="standardContextual"/>
        </w:rPr>
      </w:pPr>
      <w:hyperlink w:anchor="_Toc148535724" w:history="1">
        <w:r w:rsidR="00E60C55" w:rsidRPr="00F6076F">
          <w:t>Chapter 8</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Asbestos</w:t>
        </w:r>
        <w:r w:rsidR="00E60C55" w:rsidRPr="00E60C55">
          <w:rPr>
            <w:vanish/>
          </w:rPr>
          <w:tab/>
        </w:r>
        <w:r w:rsidR="00E60C55" w:rsidRPr="00E60C55">
          <w:rPr>
            <w:vanish/>
          </w:rPr>
          <w:fldChar w:fldCharType="begin"/>
        </w:r>
        <w:r w:rsidR="00E60C55" w:rsidRPr="00E60C55">
          <w:rPr>
            <w:vanish/>
          </w:rPr>
          <w:instrText xml:space="preserve"> PAGEREF _Toc148535724 \h </w:instrText>
        </w:r>
        <w:r w:rsidR="00E60C55" w:rsidRPr="00E60C55">
          <w:rPr>
            <w:vanish/>
          </w:rPr>
        </w:r>
        <w:r w:rsidR="00E60C55" w:rsidRPr="00E60C55">
          <w:rPr>
            <w:vanish/>
          </w:rPr>
          <w:fldChar w:fldCharType="separate"/>
        </w:r>
        <w:r w:rsidR="0009346C">
          <w:rPr>
            <w:vanish/>
          </w:rPr>
          <w:t>369</w:t>
        </w:r>
        <w:r w:rsidR="00E60C55" w:rsidRPr="00E60C55">
          <w:rPr>
            <w:vanish/>
          </w:rPr>
          <w:fldChar w:fldCharType="end"/>
        </w:r>
      </w:hyperlink>
    </w:p>
    <w:p w14:paraId="48D71251" w14:textId="7E149B2D"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725" w:history="1">
        <w:r w:rsidR="00E60C55" w:rsidRPr="00F6076F">
          <w:t>Part 8.1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Prohibitions and authorised conduct</w:t>
        </w:r>
        <w:r w:rsidR="00E60C55" w:rsidRPr="00E60C55">
          <w:rPr>
            <w:vanish/>
          </w:rPr>
          <w:tab/>
        </w:r>
        <w:r w:rsidR="00E60C55" w:rsidRPr="00E60C55">
          <w:rPr>
            <w:vanish/>
          </w:rPr>
          <w:fldChar w:fldCharType="begin"/>
        </w:r>
        <w:r w:rsidR="00E60C55" w:rsidRPr="00E60C55">
          <w:rPr>
            <w:vanish/>
          </w:rPr>
          <w:instrText xml:space="preserve"> PAGEREF _Toc148535725 \h </w:instrText>
        </w:r>
        <w:r w:rsidR="00E60C55" w:rsidRPr="00E60C55">
          <w:rPr>
            <w:vanish/>
          </w:rPr>
        </w:r>
        <w:r w:rsidR="00E60C55" w:rsidRPr="00E60C55">
          <w:rPr>
            <w:vanish/>
          </w:rPr>
          <w:fldChar w:fldCharType="separate"/>
        </w:r>
        <w:r w:rsidR="0009346C">
          <w:rPr>
            <w:vanish/>
          </w:rPr>
          <w:t>369</w:t>
        </w:r>
        <w:r w:rsidR="00E60C55" w:rsidRPr="00E60C55">
          <w:rPr>
            <w:vanish/>
          </w:rPr>
          <w:fldChar w:fldCharType="end"/>
        </w:r>
      </w:hyperlink>
    </w:p>
    <w:p w14:paraId="7DE67820" w14:textId="2CFAD6F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26" w:history="1">
        <w:r w:rsidRPr="00F6076F">
          <w:t>419</w:t>
        </w:r>
        <w:r>
          <w:rPr>
            <w:rFonts w:asciiTheme="minorHAnsi" w:eastAsiaTheme="minorEastAsia" w:hAnsiTheme="minorHAnsi" w:cstheme="minorBidi"/>
            <w:kern w:val="2"/>
            <w:sz w:val="22"/>
            <w:szCs w:val="22"/>
            <w:lang w:eastAsia="en-AU"/>
            <w14:ligatures w14:val="standardContextual"/>
          </w:rPr>
          <w:tab/>
        </w:r>
        <w:r w:rsidRPr="00F6076F">
          <w:t>Work involving asbestos or ACM—prohibitions and exceptions</w:t>
        </w:r>
        <w:r>
          <w:tab/>
        </w:r>
        <w:r>
          <w:fldChar w:fldCharType="begin"/>
        </w:r>
        <w:r>
          <w:instrText xml:space="preserve"> PAGEREF _Toc148535726 \h </w:instrText>
        </w:r>
        <w:r>
          <w:fldChar w:fldCharType="separate"/>
        </w:r>
        <w:r w:rsidR="0009346C">
          <w:t>369</w:t>
        </w:r>
        <w:r>
          <w:fldChar w:fldCharType="end"/>
        </w:r>
      </w:hyperlink>
    </w:p>
    <w:p w14:paraId="0D9B6781" w14:textId="21C66AA7"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727" w:history="1">
        <w:r w:rsidR="00E60C55" w:rsidRPr="00F6076F">
          <w:t>Part 8.2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General duty</w:t>
        </w:r>
        <w:r w:rsidR="00E60C55" w:rsidRPr="00E60C55">
          <w:rPr>
            <w:vanish/>
          </w:rPr>
          <w:tab/>
        </w:r>
        <w:r w:rsidR="00E60C55" w:rsidRPr="00E60C55">
          <w:rPr>
            <w:vanish/>
          </w:rPr>
          <w:fldChar w:fldCharType="begin"/>
        </w:r>
        <w:r w:rsidR="00E60C55" w:rsidRPr="00E60C55">
          <w:rPr>
            <w:vanish/>
          </w:rPr>
          <w:instrText xml:space="preserve"> PAGEREF _Toc148535727 \h </w:instrText>
        </w:r>
        <w:r w:rsidR="00E60C55" w:rsidRPr="00E60C55">
          <w:rPr>
            <w:vanish/>
          </w:rPr>
        </w:r>
        <w:r w:rsidR="00E60C55" w:rsidRPr="00E60C55">
          <w:rPr>
            <w:vanish/>
          </w:rPr>
          <w:fldChar w:fldCharType="separate"/>
        </w:r>
        <w:r w:rsidR="0009346C">
          <w:rPr>
            <w:vanish/>
          </w:rPr>
          <w:t>372</w:t>
        </w:r>
        <w:r w:rsidR="00E60C55" w:rsidRPr="00E60C55">
          <w:rPr>
            <w:vanish/>
          </w:rPr>
          <w:fldChar w:fldCharType="end"/>
        </w:r>
      </w:hyperlink>
    </w:p>
    <w:p w14:paraId="1DDE675A" w14:textId="711C6BE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28" w:history="1">
        <w:r w:rsidRPr="00F6076F">
          <w:t>420</w:t>
        </w:r>
        <w:r>
          <w:rPr>
            <w:rFonts w:asciiTheme="minorHAnsi" w:eastAsiaTheme="minorEastAsia" w:hAnsiTheme="minorHAnsi" w:cstheme="minorBidi"/>
            <w:kern w:val="2"/>
            <w:sz w:val="22"/>
            <w:szCs w:val="22"/>
            <w:lang w:eastAsia="en-AU"/>
            <w14:ligatures w14:val="standardContextual"/>
          </w:rPr>
          <w:tab/>
        </w:r>
        <w:r w:rsidRPr="00F6076F">
          <w:t>Exposure to airborne asbestos at workplace—Act, s 19</w:t>
        </w:r>
        <w:r>
          <w:tab/>
        </w:r>
        <w:r>
          <w:fldChar w:fldCharType="begin"/>
        </w:r>
        <w:r>
          <w:instrText xml:space="preserve"> PAGEREF _Toc148535728 \h </w:instrText>
        </w:r>
        <w:r>
          <w:fldChar w:fldCharType="separate"/>
        </w:r>
        <w:r w:rsidR="0009346C">
          <w:t>372</w:t>
        </w:r>
        <w:r>
          <w:fldChar w:fldCharType="end"/>
        </w:r>
      </w:hyperlink>
    </w:p>
    <w:p w14:paraId="782FB6F7" w14:textId="5B7988B9"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729" w:history="1">
        <w:r w:rsidR="00E60C55" w:rsidRPr="00F6076F">
          <w:t>Part 8.3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Management of asbestos and associated risks</w:t>
        </w:r>
        <w:r w:rsidR="00E60C55" w:rsidRPr="00E60C55">
          <w:rPr>
            <w:vanish/>
          </w:rPr>
          <w:tab/>
        </w:r>
        <w:r w:rsidR="00E60C55" w:rsidRPr="00E60C55">
          <w:rPr>
            <w:vanish/>
          </w:rPr>
          <w:fldChar w:fldCharType="begin"/>
        </w:r>
        <w:r w:rsidR="00E60C55" w:rsidRPr="00E60C55">
          <w:rPr>
            <w:vanish/>
          </w:rPr>
          <w:instrText xml:space="preserve"> PAGEREF _Toc148535729 \h </w:instrText>
        </w:r>
        <w:r w:rsidR="00E60C55" w:rsidRPr="00E60C55">
          <w:rPr>
            <w:vanish/>
          </w:rPr>
        </w:r>
        <w:r w:rsidR="00E60C55" w:rsidRPr="00E60C55">
          <w:rPr>
            <w:vanish/>
          </w:rPr>
          <w:fldChar w:fldCharType="separate"/>
        </w:r>
        <w:r w:rsidR="0009346C">
          <w:rPr>
            <w:vanish/>
          </w:rPr>
          <w:t>373</w:t>
        </w:r>
        <w:r w:rsidR="00E60C55" w:rsidRPr="00E60C55">
          <w:rPr>
            <w:vanish/>
          </w:rPr>
          <w:fldChar w:fldCharType="end"/>
        </w:r>
      </w:hyperlink>
    </w:p>
    <w:p w14:paraId="598B28AD" w14:textId="3609972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30" w:history="1">
        <w:r w:rsidRPr="00F6076F">
          <w:t>421</w:t>
        </w:r>
        <w:r>
          <w:rPr>
            <w:rFonts w:asciiTheme="minorHAnsi" w:eastAsiaTheme="minorEastAsia" w:hAnsiTheme="minorHAnsi" w:cstheme="minorBidi"/>
            <w:kern w:val="2"/>
            <w:sz w:val="22"/>
            <w:szCs w:val="22"/>
            <w:lang w:eastAsia="en-AU"/>
            <w14:ligatures w14:val="standardContextual"/>
          </w:rPr>
          <w:tab/>
        </w:r>
        <w:r w:rsidRPr="00F6076F">
          <w:t>Application—pt 8.3</w:t>
        </w:r>
        <w:r>
          <w:tab/>
        </w:r>
        <w:r>
          <w:fldChar w:fldCharType="begin"/>
        </w:r>
        <w:r>
          <w:instrText xml:space="preserve"> PAGEREF _Toc148535730 \h </w:instrText>
        </w:r>
        <w:r>
          <w:fldChar w:fldCharType="separate"/>
        </w:r>
        <w:r w:rsidR="0009346C">
          <w:t>373</w:t>
        </w:r>
        <w:r>
          <w:fldChar w:fldCharType="end"/>
        </w:r>
      </w:hyperlink>
    </w:p>
    <w:p w14:paraId="4AA453EE" w14:textId="6515B2D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31" w:history="1">
        <w:r w:rsidRPr="00F6076F">
          <w:t>422</w:t>
        </w:r>
        <w:r>
          <w:rPr>
            <w:rFonts w:asciiTheme="minorHAnsi" w:eastAsiaTheme="minorEastAsia" w:hAnsiTheme="minorHAnsi" w:cstheme="minorBidi"/>
            <w:kern w:val="2"/>
            <w:sz w:val="22"/>
            <w:szCs w:val="22"/>
            <w:lang w:eastAsia="en-AU"/>
            <w14:ligatures w14:val="standardContextual"/>
          </w:rPr>
          <w:tab/>
        </w:r>
        <w:r w:rsidRPr="00F6076F">
          <w:t>Asbestos to be identified or assumed at workplace</w:t>
        </w:r>
        <w:r>
          <w:tab/>
        </w:r>
        <w:r>
          <w:fldChar w:fldCharType="begin"/>
        </w:r>
        <w:r>
          <w:instrText xml:space="preserve"> PAGEREF _Toc148535731 \h </w:instrText>
        </w:r>
        <w:r>
          <w:fldChar w:fldCharType="separate"/>
        </w:r>
        <w:r w:rsidR="0009346C">
          <w:t>373</w:t>
        </w:r>
        <w:r>
          <w:fldChar w:fldCharType="end"/>
        </w:r>
      </w:hyperlink>
    </w:p>
    <w:p w14:paraId="1D34BE8F" w14:textId="7F1A88C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32" w:history="1">
        <w:r w:rsidRPr="00F6076F">
          <w:t>422A</w:t>
        </w:r>
        <w:r>
          <w:rPr>
            <w:rFonts w:asciiTheme="minorHAnsi" w:eastAsiaTheme="minorEastAsia" w:hAnsiTheme="minorHAnsi" w:cstheme="minorBidi"/>
            <w:kern w:val="2"/>
            <w:sz w:val="22"/>
            <w:szCs w:val="22"/>
            <w:lang w:eastAsia="en-AU"/>
            <w14:ligatures w14:val="standardContextual"/>
          </w:rPr>
          <w:tab/>
        </w:r>
        <w:r w:rsidRPr="00F6076F">
          <w:t>Asbestos risk assessment</w:t>
        </w:r>
        <w:r>
          <w:tab/>
        </w:r>
        <w:r>
          <w:fldChar w:fldCharType="begin"/>
        </w:r>
        <w:r>
          <w:instrText xml:space="preserve"> PAGEREF _Toc148535732 \h </w:instrText>
        </w:r>
        <w:r>
          <w:fldChar w:fldCharType="separate"/>
        </w:r>
        <w:r w:rsidR="0009346C">
          <w:t>374</w:t>
        </w:r>
        <w:r>
          <w:fldChar w:fldCharType="end"/>
        </w:r>
      </w:hyperlink>
    </w:p>
    <w:p w14:paraId="0B7F3969" w14:textId="26BB49E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33" w:history="1">
        <w:r w:rsidRPr="00F6076F">
          <w:t>422B</w:t>
        </w:r>
        <w:r>
          <w:rPr>
            <w:rFonts w:asciiTheme="minorHAnsi" w:eastAsiaTheme="minorEastAsia" w:hAnsiTheme="minorHAnsi" w:cstheme="minorBidi"/>
            <w:kern w:val="2"/>
            <w:sz w:val="22"/>
            <w:szCs w:val="22"/>
            <w:lang w:eastAsia="en-AU"/>
            <w14:ligatures w14:val="standardContextual"/>
          </w:rPr>
          <w:tab/>
        </w:r>
        <w:r w:rsidRPr="00F6076F">
          <w:t>Asbestos risk assessment—review</w:t>
        </w:r>
        <w:r>
          <w:tab/>
        </w:r>
        <w:r>
          <w:fldChar w:fldCharType="begin"/>
        </w:r>
        <w:r>
          <w:instrText xml:space="preserve"> PAGEREF _Toc148535733 \h </w:instrText>
        </w:r>
        <w:r>
          <w:fldChar w:fldCharType="separate"/>
        </w:r>
        <w:r w:rsidR="0009346C">
          <w:t>375</w:t>
        </w:r>
        <w:r>
          <w:fldChar w:fldCharType="end"/>
        </w:r>
      </w:hyperlink>
    </w:p>
    <w:p w14:paraId="2ACA333C" w14:textId="6704A3A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34" w:history="1">
        <w:r w:rsidRPr="00F6076F">
          <w:t>423</w:t>
        </w:r>
        <w:r>
          <w:rPr>
            <w:rFonts w:asciiTheme="minorHAnsi" w:eastAsiaTheme="minorEastAsia" w:hAnsiTheme="minorHAnsi" w:cstheme="minorBidi"/>
            <w:kern w:val="2"/>
            <w:sz w:val="22"/>
            <w:szCs w:val="22"/>
            <w:lang w:eastAsia="en-AU"/>
            <w14:ligatures w14:val="standardContextual"/>
          </w:rPr>
          <w:tab/>
        </w:r>
        <w:r w:rsidRPr="00F6076F">
          <w:t>Analysis of sample</w:t>
        </w:r>
        <w:r>
          <w:tab/>
        </w:r>
        <w:r>
          <w:fldChar w:fldCharType="begin"/>
        </w:r>
        <w:r>
          <w:instrText xml:space="preserve"> PAGEREF _Toc148535734 \h </w:instrText>
        </w:r>
        <w:r>
          <w:fldChar w:fldCharType="separate"/>
        </w:r>
        <w:r w:rsidR="0009346C">
          <w:t>375</w:t>
        </w:r>
        <w:r>
          <w:fldChar w:fldCharType="end"/>
        </w:r>
      </w:hyperlink>
    </w:p>
    <w:p w14:paraId="2A1C4037" w14:textId="61FA3C1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35" w:history="1">
        <w:r w:rsidRPr="00F6076F">
          <w:t>424</w:t>
        </w:r>
        <w:r>
          <w:rPr>
            <w:rFonts w:asciiTheme="minorHAnsi" w:eastAsiaTheme="minorEastAsia" w:hAnsiTheme="minorHAnsi" w:cstheme="minorBidi"/>
            <w:kern w:val="2"/>
            <w:sz w:val="22"/>
            <w:szCs w:val="22"/>
            <w:lang w:eastAsia="en-AU"/>
            <w14:ligatures w14:val="standardContextual"/>
          </w:rPr>
          <w:tab/>
        </w:r>
        <w:r w:rsidRPr="00F6076F">
          <w:t>Presence and location of asbestos to be indicated</w:t>
        </w:r>
        <w:r>
          <w:tab/>
        </w:r>
        <w:r>
          <w:fldChar w:fldCharType="begin"/>
        </w:r>
        <w:r>
          <w:instrText xml:space="preserve"> PAGEREF _Toc148535735 \h </w:instrText>
        </w:r>
        <w:r>
          <w:fldChar w:fldCharType="separate"/>
        </w:r>
        <w:r w:rsidR="0009346C">
          <w:t>376</w:t>
        </w:r>
        <w:r>
          <w:fldChar w:fldCharType="end"/>
        </w:r>
      </w:hyperlink>
    </w:p>
    <w:p w14:paraId="18D85965" w14:textId="6935C55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36" w:history="1">
        <w:r w:rsidRPr="00F6076F">
          <w:t>425</w:t>
        </w:r>
        <w:r>
          <w:rPr>
            <w:rFonts w:asciiTheme="minorHAnsi" w:eastAsiaTheme="minorEastAsia" w:hAnsiTheme="minorHAnsi" w:cstheme="minorBidi"/>
            <w:kern w:val="2"/>
            <w:sz w:val="22"/>
            <w:szCs w:val="22"/>
            <w:lang w:eastAsia="en-AU"/>
            <w14:ligatures w14:val="standardContextual"/>
          </w:rPr>
          <w:tab/>
        </w:r>
        <w:r w:rsidRPr="00F6076F">
          <w:t>Asbestos register</w:t>
        </w:r>
        <w:r>
          <w:tab/>
        </w:r>
        <w:r>
          <w:fldChar w:fldCharType="begin"/>
        </w:r>
        <w:r>
          <w:instrText xml:space="preserve"> PAGEREF _Toc148535736 \h </w:instrText>
        </w:r>
        <w:r>
          <w:fldChar w:fldCharType="separate"/>
        </w:r>
        <w:r w:rsidR="0009346C">
          <w:t>377</w:t>
        </w:r>
        <w:r>
          <w:fldChar w:fldCharType="end"/>
        </w:r>
      </w:hyperlink>
    </w:p>
    <w:p w14:paraId="3EEA423F" w14:textId="03D184A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37" w:history="1">
        <w:r w:rsidRPr="00F6076F">
          <w:t>426</w:t>
        </w:r>
        <w:r>
          <w:rPr>
            <w:rFonts w:asciiTheme="minorHAnsi" w:eastAsiaTheme="minorEastAsia" w:hAnsiTheme="minorHAnsi" w:cstheme="minorBidi"/>
            <w:kern w:val="2"/>
            <w:sz w:val="22"/>
            <w:szCs w:val="22"/>
            <w:lang w:eastAsia="en-AU"/>
            <w14:ligatures w14:val="standardContextual"/>
          </w:rPr>
          <w:tab/>
        </w:r>
        <w:r w:rsidRPr="00F6076F">
          <w:t>Review of asbestos register</w:t>
        </w:r>
        <w:r>
          <w:tab/>
        </w:r>
        <w:r>
          <w:fldChar w:fldCharType="begin"/>
        </w:r>
        <w:r>
          <w:instrText xml:space="preserve"> PAGEREF _Toc148535737 \h </w:instrText>
        </w:r>
        <w:r>
          <w:fldChar w:fldCharType="separate"/>
        </w:r>
        <w:r w:rsidR="0009346C">
          <w:t>378</w:t>
        </w:r>
        <w:r>
          <w:fldChar w:fldCharType="end"/>
        </w:r>
      </w:hyperlink>
    </w:p>
    <w:p w14:paraId="3BFC3A76" w14:textId="5751529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38" w:history="1">
        <w:r w:rsidRPr="00F6076F">
          <w:t>427</w:t>
        </w:r>
        <w:r>
          <w:rPr>
            <w:rFonts w:asciiTheme="minorHAnsi" w:eastAsiaTheme="minorEastAsia" w:hAnsiTheme="minorHAnsi" w:cstheme="minorBidi"/>
            <w:kern w:val="2"/>
            <w:sz w:val="22"/>
            <w:szCs w:val="22"/>
            <w:lang w:eastAsia="en-AU"/>
            <w14:ligatures w14:val="standardContextual"/>
          </w:rPr>
          <w:tab/>
        </w:r>
        <w:r w:rsidRPr="00F6076F">
          <w:t>Access to asbestos register</w:t>
        </w:r>
        <w:r>
          <w:tab/>
        </w:r>
        <w:r>
          <w:fldChar w:fldCharType="begin"/>
        </w:r>
        <w:r>
          <w:instrText xml:space="preserve"> PAGEREF _Toc148535738 \h </w:instrText>
        </w:r>
        <w:r>
          <w:fldChar w:fldCharType="separate"/>
        </w:r>
        <w:r w:rsidR="0009346C">
          <w:t>379</w:t>
        </w:r>
        <w:r>
          <w:fldChar w:fldCharType="end"/>
        </w:r>
      </w:hyperlink>
    </w:p>
    <w:p w14:paraId="565B96F5" w14:textId="4EAA88D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39" w:history="1">
        <w:r w:rsidRPr="00F6076F">
          <w:t>428</w:t>
        </w:r>
        <w:r>
          <w:rPr>
            <w:rFonts w:asciiTheme="minorHAnsi" w:eastAsiaTheme="minorEastAsia" w:hAnsiTheme="minorHAnsi" w:cstheme="minorBidi"/>
            <w:kern w:val="2"/>
            <w:sz w:val="22"/>
            <w:szCs w:val="22"/>
            <w:lang w:eastAsia="en-AU"/>
            <w14:ligatures w14:val="standardContextual"/>
          </w:rPr>
          <w:tab/>
        </w:r>
        <w:r w:rsidRPr="00F6076F">
          <w:t>Transfer of asbestos register by person relinquishing management or control</w:t>
        </w:r>
        <w:r>
          <w:tab/>
        </w:r>
        <w:r>
          <w:fldChar w:fldCharType="begin"/>
        </w:r>
        <w:r>
          <w:instrText xml:space="preserve"> PAGEREF _Toc148535739 \h </w:instrText>
        </w:r>
        <w:r>
          <w:fldChar w:fldCharType="separate"/>
        </w:r>
        <w:r w:rsidR="0009346C">
          <w:t>380</w:t>
        </w:r>
        <w:r>
          <w:fldChar w:fldCharType="end"/>
        </w:r>
      </w:hyperlink>
    </w:p>
    <w:p w14:paraId="12BB29E5" w14:textId="28622CE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40" w:history="1">
        <w:r w:rsidRPr="00F6076F">
          <w:t>429</w:t>
        </w:r>
        <w:r>
          <w:rPr>
            <w:rFonts w:asciiTheme="minorHAnsi" w:eastAsiaTheme="minorEastAsia" w:hAnsiTheme="minorHAnsi" w:cstheme="minorBidi"/>
            <w:kern w:val="2"/>
            <w:sz w:val="22"/>
            <w:szCs w:val="22"/>
            <w:lang w:eastAsia="en-AU"/>
            <w14:ligatures w14:val="standardContextual"/>
          </w:rPr>
          <w:tab/>
        </w:r>
        <w:r w:rsidRPr="00F6076F">
          <w:t>Asbestos management plan</w:t>
        </w:r>
        <w:r>
          <w:tab/>
        </w:r>
        <w:r>
          <w:fldChar w:fldCharType="begin"/>
        </w:r>
        <w:r>
          <w:instrText xml:space="preserve"> PAGEREF _Toc148535740 \h </w:instrText>
        </w:r>
        <w:r>
          <w:fldChar w:fldCharType="separate"/>
        </w:r>
        <w:r w:rsidR="0009346C">
          <w:t>381</w:t>
        </w:r>
        <w:r>
          <w:fldChar w:fldCharType="end"/>
        </w:r>
      </w:hyperlink>
    </w:p>
    <w:p w14:paraId="3142F775" w14:textId="43BFDFE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41" w:history="1">
        <w:r w:rsidRPr="00F6076F">
          <w:t>430</w:t>
        </w:r>
        <w:r>
          <w:rPr>
            <w:rFonts w:asciiTheme="minorHAnsi" w:eastAsiaTheme="minorEastAsia" w:hAnsiTheme="minorHAnsi" w:cstheme="minorBidi"/>
            <w:kern w:val="2"/>
            <w:sz w:val="22"/>
            <w:szCs w:val="22"/>
            <w:lang w:eastAsia="en-AU"/>
            <w14:ligatures w14:val="standardContextual"/>
          </w:rPr>
          <w:tab/>
        </w:r>
        <w:r w:rsidRPr="00F6076F">
          <w:t>Review of asbestos management plan</w:t>
        </w:r>
        <w:r>
          <w:tab/>
        </w:r>
        <w:r>
          <w:fldChar w:fldCharType="begin"/>
        </w:r>
        <w:r>
          <w:instrText xml:space="preserve"> PAGEREF _Toc148535741 \h </w:instrText>
        </w:r>
        <w:r>
          <w:fldChar w:fldCharType="separate"/>
        </w:r>
        <w:r w:rsidR="0009346C">
          <w:t>383</w:t>
        </w:r>
        <w:r>
          <w:fldChar w:fldCharType="end"/>
        </w:r>
      </w:hyperlink>
    </w:p>
    <w:p w14:paraId="711BFEFF" w14:textId="1591B7EB"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742" w:history="1">
        <w:r w:rsidR="00E60C55" w:rsidRPr="00F6076F">
          <w:t>Part 8.4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Management of naturally occurring asbestos</w:t>
        </w:r>
        <w:r w:rsidR="00E60C55" w:rsidRPr="00E60C55">
          <w:rPr>
            <w:vanish/>
          </w:rPr>
          <w:tab/>
        </w:r>
        <w:r w:rsidR="00E60C55" w:rsidRPr="00E60C55">
          <w:rPr>
            <w:vanish/>
          </w:rPr>
          <w:fldChar w:fldCharType="begin"/>
        </w:r>
        <w:r w:rsidR="00E60C55" w:rsidRPr="00E60C55">
          <w:rPr>
            <w:vanish/>
          </w:rPr>
          <w:instrText xml:space="preserve"> PAGEREF _Toc148535742 \h </w:instrText>
        </w:r>
        <w:r w:rsidR="00E60C55" w:rsidRPr="00E60C55">
          <w:rPr>
            <w:vanish/>
          </w:rPr>
        </w:r>
        <w:r w:rsidR="00E60C55" w:rsidRPr="00E60C55">
          <w:rPr>
            <w:vanish/>
          </w:rPr>
          <w:fldChar w:fldCharType="separate"/>
        </w:r>
        <w:r w:rsidR="0009346C">
          <w:rPr>
            <w:vanish/>
          </w:rPr>
          <w:t>385</w:t>
        </w:r>
        <w:r w:rsidR="00E60C55" w:rsidRPr="00E60C55">
          <w:rPr>
            <w:vanish/>
          </w:rPr>
          <w:fldChar w:fldCharType="end"/>
        </w:r>
      </w:hyperlink>
    </w:p>
    <w:p w14:paraId="5A125F04" w14:textId="6A3F74B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43" w:history="1">
        <w:r w:rsidRPr="00F6076F">
          <w:t>431</w:t>
        </w:r>
        <w:r>
          <w:rPr>
            <w:rFonts w:asciiTheme="minorHAnsi" w:eastAsiaTheme="minorEastAsia" w:hAnsiTheme="minorHAnsi" w:cstheme="minorBidi"/>
            <w:kern w:val="2"/>
            <w:sz w:val="22"/>
            <w:szCs w:val="22"/>
            <w:lang w:eastAsia="en-AU"/>
            <w14:ligatures w14:val="standardContextual"/>
          </w:rPr>
          <w:tab/>
        </w:r>
        <w:r w:rsidRPr="00F6076F">
          <w:t>Naturally occurring asbestos—Act, s 20</w:t>
        </w:r>
        <w:r>
          <w:tab/>
        </w:r>
        <w:r>
          <w:fldChar w:fldCharType="begin"/>
        </w:r>
        <w:r>
          <w:instrText xml:space="preserve"> PAGEREF _Toc148535743 \h </w:instrText>
        </w:r>
        <w:r>
          <w:fldChar w:fldCharType="separate"/>
        </w:r>
        <w:r w:rsidR="0009346C">
          <w:t>385</w:t>
        </w:r>
        <w:r>
          <w:fldChar w:fldCharType="end"/>
        </w:r>
      </w:hyperlink>
    </w:p>
    <w:p w14:paraId="0DD40954" w14:textId="69E3B1A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44" w:history="1">
        <w:r w:rsidRPr="00F6076F">
          <w:t>432</w:t>
        </w:r>
        <w:r>
          <w:rPr>
            <w:rFonts w:asciiTheme="minorHAnsi" w:eastAsiaTheme="minorEastAsia" w:hAnsiTheme="minorHAnsi" w:cstheme="minorBidi"/>
            <w:kern w:val="2"/>
            <w:sz w:val="22"/>
            <w:szCs w:val="22"/>
            <w:lang w:eastAsia="en-AU"/>
            <w14:ligatures w14:val="standardContextual"/>
          </w:rPr>
          <w:tab/>
        </w:r>
        <w:r w:rsidRPr="00F6076F">
          <w:t>Naturally occurring asbestos—asbestos management plan</w:t>
        </w:r>
        <w:r>
          <w:tab/>
        </w:r>
        <w:r>
          <w:fldChar w:fldCharType="begin"/>
        </w:r>
        <w:r>
          <w:instrText xml:space="preserve"> PAGEREF _Toc148535744 \h </w:instrText>
        </w:r>
        <w:r>
          <w:fldChar w:fldCharType="separate"/>
        </w:r>
        <w:r w:rsidR="0009346C">
          <w:t>385</w:t>
        </w:r>
        <w:r>
          <w:fldChar w:fldCharType="end"/>
        </w:r>
      </w:hyperlink>
    </w:p>
    <w:p w14:paraId="1A768C12" w14:textId="53FBB7E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45" w:history="1">
        <w:r w:rsidRPr="00F6076F">
          <w:t>433</w:t>
        </w:r>
        <w:r>
          <w:rPr>
            <w:rFonts w:asciiTheme="minorHAnsi" w:eastAsiaTheme="minorEastAsia" w:hAnsiTheme="minorHAnsi" w:cstheme="minorBidi"/>
            <w:kern w:val="2"/>
            <w:sz w:val="22"/>
            <w:szCs w:val="22"/>
            <w:lang w:eastAsia="en-AU"/>
            <w14:ligatures w14:val="standardContextual"/>
          </w:rPr>
          <w:tab/>
        </w:r>
        <w:r w:rsidRPr="00F6076F">
          <w:t>Naturally occurring asbestos—review of asbestos management plan</w:t>
        </w:r>
        <w:r>
          <w:tab/>
        </w:r>
        <w:r>
          <w:fldChar w:fldCharType="begin"/>
        </w:r>
        <w:r>
          <w:instrText xml:space="preserve"> PAGEREF _Toc148535745 \h </w:instrText>
        </w:r>
        <w:r>
          <w:fldChar w:fldCharType="separate"/>
        </w:r>
        <w:r w:rsidR="0009346C">
          <w:t>387</w:t>
        </w:r>
        <w:r>
          <w:fldChar w:fldCharType="end"/>
        </w:r>
      </w:hyperlink>
    </w:p>
    <w:p w14:paraId="50E85CFD" w14:textId="3E13A6F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46" w:history="1">
        <w:r w:rsidRPr="00F6076F">
          <w:t>434</w:t>
        </w:r>
        <w:r>
          <w:rPr>
            <w:rFonts w:asciiTheme="minorHAnsi" w:eastAsiaTheme="minorEastAsia" w:hAnsiTheme="minorHAnsi" w:cstheme="minorBidi"/>
            <w:kern w:val="2"/>
            <w:sz w:val="22"/>
            <w:szCs w:val="22"/>
            <w:lang w:eastAsia="en-AU"/>
            <w14:ligatures w14:val="standardContextual"/>
          </w:rPr>
          <w:tab/>
        </w:r>
        <w:r w:rsidRPr="00F6076F">
          <w:t>Training in relation to naturally occurring asbestos</w:t>
        </w:r>
        <w:r>
          <w:tab/>
        </w:r>
        <w:r>
          <w:fldChar w:fldCharType="begin"/>
        </w:r>
        <w:r>
          <w:instrText xml:space="preserve"> PAGEREF _Toc148535746 \h </w:instrText>
        </w:r>
        <w:r>
          <w:fldChar w:fldCharType="separate"/>
        </w:r>
        <w:r w:rsidR="0009346C">
          <w:t>388</w:t>
        </w:r>
        <w:r>
          <w:fldChar w:fldCharType="end"/>
        </w:r>
      </w:hyperlink>
    </w:p>
    <w:p w14:paraId="7D443690" w14:textId="381A1C76"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747" w:history="1">
        <w:r w:rsidR="00E60C55" w:rsidRPr="00F6076F">
          <w:t>Part 8.5</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Asbestos at the workplace</w:t>
        </w:r>
        <w:r w:rsidR="00E60C55" w:rsidRPr="00E60C55">
          <w:rPr>
            <w:vanish/>
          </w:rPr>
          <w:tab/>
        </w:r>
        <w:r w:rsidR="00E60C55" w:rsidRPr="00E60C55">
          <w:rPr>
            <w:vanish/>
          </w:rPr>
          <w:fldChar w:fldCharType="begin"/>
        </w:r>
        <w:r w:rsidR="00E60C55" w:rsidRPr="00E60C55">
          <w:rPr>
            <w:vanish/>
          </w:rPr>
          <w:instrText xml:space="preserve"> PAGEREF _Toc148535747 \h </w:instrText>
        </w:r>
        <w:r w:rsidR="00E60C55" w:rsidRPr="00E60C55">
          <w:rPr>
            <w:vanish/>
          </w:rPr>
        </w:r>
        <w:r w:rsidR="00E60C55" w:rsidRPr="00E60C55">
          <w:rPr>
            <w:vanish/>
          </w:rPr>
          <w:fldChar w:fldCharType="separate"/>
        </w:r>
        <w:r w:rsidR="0009346C">
          <w:rPr>
            <w:vanish/>
          </w:rPr>
          <w:t>389</w:t>
        </w:r>
        <w:r w:rsidR="00E60C55" w:rsidRPr="00E60C55">
          <w:rPr>
            <w:vanish/>
          </w:rPr>
          <w:fldChar w:fldCharType="end"/>
        </w:r>
      </w:hyperlink>
    </w:p>
    <w:p w14:paraId="3CEE3EA7" w14:textId="6E60E714"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748" w:history="1">
        <w:r w:rsidR="00E60C55" w:rsidRPr="00F6076F">
          <w:t>Division 8.5.1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Health monitoring</w:t>
        </w:r>
        <w:r w:rsidR="00E60C55" w:rsidRPr="00E60C55">
          <w:rPr>
            <w:vanish/>
          </w:rPr>
          <w:tab/>
        </w:r>
        <w:r w:rsidR="00E60C55" w:rsidRPr="00E60C55">
          <w:rPr>
            <w:vanish/>
          </w:rPr>
          <w:fldChar w:fldCharType="begin"/>
        </w:r>
        <w:r w:rsidR="00E60C55" w:rsidRPr="00E60C55">
          <w:rPr>
            <w:vanish/>
          </w:rPr>
          <w:instrText xml:space="preserve"> PAGEREF _Toc148535748 \h </w:instrText>
        </w:r>
        <w:r w:rsidR="00E60C55" w:rsidRPr="00E60C55">
          <w:rPr>
            <w:vanish/>
          </w:rPr>
        </w:r>
        <w:r w:rsidR="00E60C55" w:rsidRPr="00E60C55">
          <w:rPr>
            <w:vanish/>
          </w:rPr>
          <w:fldChar w:fldCharType="separate"/>
        </w:r>
        <w:r w:rsidR="0009346C">
          <w:rPr>
            <w:vanish/>
          </w:rPr>
          <w:t>389</w:t>
        </w:r>
        <w:r w:rsidR="00E60C55" w:rsidRPr="00E60C55">
          <w:rPr>
            <w:vanish/>
          </w:rPr>
          <w:fldChar w:fldCharType="end"/>
        </w:r>
      </w:hyperlink>
    </w:p>
    <w:p w14:paraId="1AE66EC0" w14:textId="7439C2A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49" w:history="1">
        <w:r w:rsidRPr="00F6076F">
          <w:t>435</w:t>
        </w:r>
        <w:r>
          <w:rPr>
            <w:rFonts w:asciiTheme="minorHAnsi" w:eastAsiaTheme="minorEastAsia" w:hAnsiTheme="minorHAnsi" w:cstheme="minorBidi"/>
            <w:kern w:val="2"/>
            <w:sz w:val="22"/>
            <w:szCs w:val="22"/>
            <w:lang w:eastAsia="en-AU"/>
            <w14:ligatures w14:val="standardContextual"/>
          </w:rPr>
          <w:tab/>
        </w:r>
        <w:r w:rsidRPr="00F6076F">
          <w:t>Duty to provide health monitoring</w:t>
        </w:r>
        <w:r>
          <w:tab/>
        </w:r>
        <w:r>
          <w:fldChar w:fldCharType="begin"/>
        </w:r>
        <w:r>
          <w:instrText xml:space="preserve"> PAGEREF _Toc148535749 \h </w:instrText>
        </w:r>
        <w:r>
          <w:fldChar w:fldCharType="separate"/>
        </w:r>
        <w:r w:rsidR="0009346C">
          <w:t>389</w:t>
        </w:r>
        <w:r>
          <w:fldChar w:fldCharType="end"/>
        </w:r>
      </w:hyperlink>
    </w:p>
    <w:p w14:paraId="15338CAD" w14:textId="1EEF306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50" w:history="1">
        <w:r w:rsidRPr="00F6076F">
          <w:t>436</w:t>
        </w:r>
        <w:r>
          <w:rPr>
            <w:rFonts w:asciiTheme="minorHAnsi" w:eastAsiaTheme="minorEastAsia" w:hAnsiTheme="minorHAnsi" w:cstheme="minorBidi"/>
            <w:kern w:val="2"/>
            <w:sz w:val="22"/>
            <w:szCs w:val="22"/>
            <w:lang w:eastAsia="en-AU"/>
            <w14:ligatures w14:val="standardContextual"/>
          </w:rPr>
          <w:tab/>
        </w:r>
        <w:r w:rsidRPr="00F6076F">
          <w:t>Duty to ensure appropriate health monitoring provided</w:t>
        </w:r>
        <w:r>
          <w:tab/>
        </w:r>
        <w:r>
          <w:fldChar w:fldCharType="begin"/>
        </w:r>
        <w:r>
          <w:instrText xml:space="preserve"> PAGEREF _Toc148535750 \h </w:instrText>
        </w:r>
        <w:r>
          <w:fldChar w:fldCharType="separate"/>
        </w:r>
        <w:r w:rsidR="0009346C">
          <w:t>390</w:t>
        </w:r>
        <w:r>
          <w:fldChar w:fldCharType="end"/>
        </w:r>
      </w:hyperlink>
    </w:p>
    <w:p w14:paraId="75A882EA" w14:textId="051A7E7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51" w:history="1">
        <w:r w:rsidRPr="00F6076F">
          <w:t>437</w:t>
        </w:r>
        <w:r>
          <w:rPr>
            <w:rFonts w:asciiTheme="minorHAnsi" w:eastAsiaTheme="minorEastAsia" w:hAnsiTheme="minorHAnsi" w:cstheme="minorBidi"/>
            <w:kern w:val="2"/>
            <w:sz w:val="22"/>
            <w:szCs w:val="22"/>
            <w:lang w:eastAsia="en-AU"/>
            <w14:ligatures w14:val="standardContextual"/>
          </w:rPr>
          <w:tab/>
        </w:r>
        <w:r w:rsidRPr="00F6076F">
          <w:t>Duty to ensure health monitoring supervised by registered medical practitioner with relevant experience</w:t>
        </w:r>
        <w:r>
          <w:tab/>
        </w:r>
        <w:r>
          <w:fldChar w:fldCharType="begin"/>
        </w:r>
        <w:r>
          <w:instrText xml:space="preserve"> PAGEREF _Toc148535751 \h </w:instrText>
        </w:r>
        <w:r>
          <w:fldChar w:fldCharType="separate"/>
        </w:r>
        <w:r w:rsidR="0009346C">
          <w:t>390</w:t>
        </w:r>
        <w:r>
          <w:fldChar w:fldCharType="end"/>
        </w:r>
      </w:hyperlink>
    </w:p>
    <w:p w14:paraId="5CB34271" w14:textId="0F2675DC" w:rsidR="00E60C55" w:rsidRDefault="00E60C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5752" w:history="1">
        <w:r w:rsidRPr="00F6076F">
          <w:t>438</w:t>
        </w:r>
        <w:r>
          <w:rPr>
            <w:rFonts w:asciiTheme="minorHAnsi" w:eastAsiaTheme="minorEastAsia" w:hAnsiTheme="minorHAnsi" w:cstheme="minorBidi"/>
            <w:kern w:val="2"/>
            <w:sz w:val="22"/>
            <w:szCs w:val="22"/>
            <w:lang w:eastAsia="en-AU"/>
            <w14:ligatures w14:val="standardContextual"/>
          </w:rPr>
          <w:tab/>
        </w:r>
        <w:r w:rsidRPr="00F6076F">
          <w:t>Duty to pay costs of health monitoring</w:t>
        </w:r>
        <w:r>
          <w:tab/>
        </w:r>
        <w:r>
          <w:fldChar w:fldCharType="begin"/>
        </w:r>
        <w:r>
          <w:instrText xml:space="preserve"> PAGEREF _Toc148535752 \h </w:instrText>
        </w:r>
        <w:r>
          <w:fldChar w:fldCharType="separate"/>
        </w:r>
        <w:r w:rsidR="0009346C">
          <w:t>391</w:t>
        </w:r>
        <w:r>
          <w:fldChar w:fldCharType="end"/>
        </w:r>
      </w:hyperlink>
    </w:p>
    <w:p w14:paraId="6408D791" w14:textId="542F7CB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53" w:history="1">
        <w:r w:rsidRPr="00F6076F">
          <w:t>439</w:t>
        </w:r>
        <w:r>
          <w:rPr>
            <w:rFonts w:asciiTheme="minorHAnsi" w:eastAsiaTheme="minorEastAsia" w:hAnsiTheme="minorHAnsi" w:cstheme="minorBidi"/>
            <w:kern w:val="2"/>
            <w:sz w:val="22"/>
            <w:szCs w:val="22"/>
            <w:lang w:eastAsia="en-AU"/>
            <w14:ligatures w14:val="standardContextual"/>
          </w:rPr>
          <w:tab/>
        </w:r>
        <w:r w:rsidRPr="00F6076F">
          <w:t>Information that must be provided to registered medical practitioner</w:t>
        </w:r>
        <w:r>
          <w:tab/>
        </w:r>
        <w:r>
          <w:fldChar w:fldCharType="begin"/>
        </w:r>
        <w:r>
          <w:instrText xml:space="preserve"> PAGEREF _Toc148535753 \h </w:instrText>
        </w:r>
        <w:r>
          <w:fldChar w:fldCharType="separate"/>
        </w:r>
        <w:r w:rsidR="0009346C">
          <w:t>392</w:t>
        </w:r>
        <w:r>
          <w:fldChar w:fldCharType="end"/>
        </w:r>
      </w:hyperlink>
    </w:p>
    <w:p w14:paraId="4242D2CE" w14:textId="69BFE15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54" w:history="1">
        <w:r w:rsidRPr="00F6076F">
          <w:t>440</w:t>
        </w:r>
        <w:r>
          <w:rPr>
            <w:rFonts w:asciiTheme="minorHAnsi" w:eastAsiaTheme="minorEastAsia" w:hAnsiTheme="minorHAnsi" w:cstheme="minorBidi"/>
            <w:kern w:val="2"/>
            <w:sz w:val="22"/>
            <w:szCs w:val="22"/>
            <w:lang w:eastAsia="en-AU"/>
            <w14:ligatures w14:val="standardContextual"/>
          </w:rPr>
          <w:tab/>
        </w:r>
        <w:r w:rsidRPr="00F6076F">
          <w:t>Duty to obtain health monitoring report</w:t>
        </w:r>
        <w:r>
          <w:tab/>
        </w:r>
        <w:r>
          <w:fldChar w:fldCharType="begin"/>
        </w:r>
        <w:r>
          <w:instrText xml:space="preserve"> PAGEREF _Toc148535754 \h </w:instrText>
        </w:r>
        <w:r>
          <w:fldChar w:fldCharType="separate"/>
        </w:r>
        <w:r w:rsidR="0009346C">
          <w:t>393</w:t>
        </w:r>
        <w:r>
          <w:fldChar w:fldCharType="end"/>
        </w:r>
      </w:hyperlink>
    </w:p>
    <w:p w14:paraId="189E0FB7" w14:textId="27F25C0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55" w:history="1">
        <w:r w:rsidRPr="00F6076F">
          <w:t>441</w:t>
        </w:r>
        <w:r>
          <w:rPr>
            <w:rFonts w:asciiTheme="minorHAnsi" w:eastAsiaTheme="minorEastAsia" w:hAnsiTheme="minorHAnsi" w:cstheme="minorBidi"/>
            <w:kern w:val="2"/>
            <w:sz w:val="22"/>
            <w:szCs w:val="22"/>
            <w:lang w:eastAsia="en-AU"/>
            <w14:ligatures w14:val="standardContextual"/>
          </w:rPr>
          <w:tab/>
        </w:r>
        <w:r w:rsidRPr="00F6076F">
          <w:t>Duty to give health monitoring report to worker</w:t>
        </w:r>
        <w:r>
          <w:tab/>
        </w:r>
        <w:r>
          <w:fldChar w:fldCharType="begin"/>
        </w:r>
        <w:r>
          <w:instrText xml:space="preserve"> PAGEREF _Toc148535755 \h </w:instrText>
        </w:r>
        <w:r>
          <w:fldChar w:fldCharType="separate"/>
        </w:r>
        <w:r w:rsidR="0009346C">
          <w:t>394</w:t>
        </w:r>
        <w:r>
          <w:fldChar w:fldCharType="end"/>
        </w:r>
      </w:hyperlink>
    </w:p>
    <w:p w14:paraId="02CDA205" w14:textId="4F3AA87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56" w:history="1">
        <w:r w:rsidRPr="00F6076F">
          <w:t>442</w:t>
        </w:r>
        <w:r>
          <w:rPr>
            <w:rFonts w:asciiTheme="minorHAnsi" w:eastAsiaTheme="minorEastAsia" w:hAnsiTheme="minorHAnsi" w:cstheme="minorBidi"/>
            <w:kern w:val="2"/>
            <w:sz w:val="22"/>
            <w:szCs w:val="22"/>
            <w:lang w:eastAsia="en-AU"/>
            <w14:ligatures w14:val="standardContextual"/>
          </w:rPr>
          <w:tab/>
        </w:r>
        <w:r w:rsidRPr="00F6076F">
          <w:t>Duty to give health monitoring report to regulator</w:t>
        </w:r>
        <w:r>
          <w:tab/>
        </w:r>
        <w:r>
          <w:fldChar w:fldCharType="begin"/>
        </w:r>
        <w:r>
          <w:instrText xml:space="preserve"> PAGEREF _Toc148535756 \h </w:instrText>
        </w:r>
        <w:r>
          <w:fldChar w:fldCharType="separate"/>
        </w:r>
        <w:r w:rsidR="0009346C">
          <w:t>394</w:t>
        </w:r>
        <w:r>
          <w:fldChar w:fldCharType="end"/>
        </w:r>
      </w:hyperlink>
    </w:p>
    <w:p w14:paraId="25CD58AF" w14:textId="7BB330B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57" w:history="1">
        <w:r w:rsidRPr="00F6076F">
          <w:t>443</w:t>
        </w:r>
        <w:r>
          <w:rPr>
            <w:rFonts w:asciiTheme="minorHAnsi" w:eastAsiaTheme="minorEastAsia" w:hAnsiTheme="minorHAnsi" w:cstheme="minorBidi"/>
            <w:kern w:val="2"/>
            <w:sz w:val="22"/>
            <w:szCs w:val="22"/>
            <w:lang w:eastAsia="en-AU"/>
            <w14:ligatures w14:val="standardContextual"/>
          </w:rPr>
          <w:tab/>
        </w:r>
        <w:r w:rsidRPr="00F6076F">
          <w:t>Duty to give health monitoring report to relevant persons conducting businesses or undertakings</w:t>
        </w:r>
        <w:r>
          <w:tab/>
        </w:r>
        <w:r>
          <w:fldChar w:fldCharType="begin"/>
        </w:r>
        <w:r>
          <w:instrText xml:space="preserve"> PAGEREF _Toc148535757 \h </w:instrText>
        </w:r>
        <w:r>
          <w:fldChar w:fldCharType="separate"/>
        </w:r>
        <w:r w:rsidR="0009346C">
          <w:t>395</w:t>
        </w:r>
        <w:r>
          <w:fldChar w:fldCharType="end"/>
        </w:r>
      </w:hyperlink>
    </w:p>
    <w:p w14:paraId="51CFF443" w14:textId="3A09661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58" w:history="1">
        <w:r w:rsidRPr="00F6076F">
          <w:t>444</w:t>
        </w:r>
        <w:r>
          <w:rPr>
            <w:rFonts w:asciiTheme="minorHAnsi" w:eastAsiaTheme="minorEastAsia" w:hAnsiTheme="minorHAnsi" w:cstheme="minorBidi"/>
            <w:kern w:val="2"/>
            <w:sz w:val="22"/>
            <w:szCs w:val="22"/>
            <w:lang w:eastAsia="en-AU"/>
            <w14:ligatures w14:val="standardContextual"/>
          </w:rPr>
          <w:tab/>
        </w:r>
        <w:r w:rsidRPr="00F6076F">
          <w:t>Health monitoring records</w:t>
        </w:r>
        <w:r>
          <w:tab/>
        </w:r>
        <w:r>
          <w:fldChar w:fldCharType="begin"/>
        </w:r>
        <w:r>
          <w:instrText xml:space="preserve"> PAGEREF _Toc148535758 \h </w:instrText>
        </w:r>
        <w:r>
          <w:fldChar w:fldCharType="separate"/>
        </w:r>
        <w:r w:rsidR="0009346C">
          <w:t>395</w:t>
        </w:r>
        <w:r>
          <w:fldChar w:fldCharType="end"/>
        </w:r>
      </w:hyperlink>
    </w:p>
    <w:p w14:paraId="31DA9225" w14:textId="533A75B7"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759" w:history="1">
        <w:r w:rsidR="00E60C55" w:rsidRPr="00F6076F">
          <w:t>Division 8.5.2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Training</w:t>
        </w:r>
        <w:r w:rsidR="00E60C55" w:rsidRPr="00E60C55">
          <w:rPr>
            <w:vanish/>
          </w:rPr>
          <w:tab/>
        </w:r>
        <w:r w:rsidR="00E60C55" w:rsidRPr="00E60C55">
          <w:rPr>
            <w:vanish/>
          </w:rPr>
          <w:fldChar w:fldCharType="begin"/>
        </w:r>
        <w:r w:rsidR="00E60C55" w:rsidRPr="00E60C55">
          <w:rPr>
            <w:vanish/>
          </w:rPr>
          <w:instrText xml:space="preserve"> PAGEREF _Toc148535759 \h </w:instrText>
        </w:r>
        <w:r w:rsidR="00E60C55" w:rsidRPr="00E60C55">
          <w:rPr>
            <w:vanish/>
          </w:rPr>
        </w:r>
        <w:r w:rsidR="00E60C55" w:rsidRPr="00E60C55">
          <w:rPr>
            <w:vanish/>
          </w:rPr>
          <w:fldChar w:fldCharType="separate"/>
        </w:r>
        <w:r w:rsidR="0009346C">
          <w:rPr>
            <w:vanish/>
          </w:rPr>
          <w:t>396</w:t>
        </w:r>
        <w:r w:rsidR="00E60C55" w:rsidRPr="00E60C55">
          <w:rPr>
            <w:vanish/>
          </w:rPr>
          <w:fldChar w:fldCharType="end"/>
        </w:r>
      </w:hyperlink>
    </w:p>
    <w:p w14:paraId="29256D2F" w14:textId="2B7AED7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60" w:history="1">
        <w:r w:rsidRPr="00F6076F">
          <w:t>445</w:t>
        </w:r>
        <w:r>
          <w:rPr>
            <w:rFonts w:asciiTheme="minorHAnsi" w:eastAsiaTheme="minorEastAsia" w:hAnsiTheme="minorHAnsi" w:cstheme="minorBidi"/>
            <w:kern w:val="2"/>
            <w:sz w:val="22"/>
            <w:szCs w:val="22"/>
            <w:lang w:eastAsia="en-AU"/>
            <w14:ligatures w14:val="standardContextual"/>
          </w:rPr>
          <w:tab/>
        </w:r>
        <w:r w:rsidRPr="00F6076F">
          <w:t>Duty to train workers about asbestos awareness</w:t>
        </w:r>
        <w:r>
          <w:tab/>
        </w:r>
        <w:r>
          <w:fldChar w:fldCharType="begin"/>
        </w:r>
        <w:r>
          <w:instrText xml:space="preserve"> PAGEREF _Toc148535760 \h </w:instrText>
        </w:r>
        <w:r>
          <w:fldChar w:fldCharType="separate"/>
        </w:r>
        <w:r w:rsidR="0009346C">
          <w:t>396</w:t>
        </w:r>
        <w:r>
          <w:fldChar w:fldCharType="end"/>
        </w:r>
      </w:hyperlink>
    </w:p>
    <w:p w14:paraId="1BDA7274" w14:textId="1BBE59E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61" w:history="1">
        <w:r w:rsidRPr="00F6076F">
          <w:t>445A</w:t>
        </w:r>
        <w:r>
          <w:rPr>
            <w:rFonts w:asciiTheme="minorHAnsi" w:eastAsiaTheme="minorEastAsia" w:hAnsiTheme="minorHAnsi" w:cstheme="minorBidi"/>
            <w:kern w:val="2"/>
            <w:sz w:val="22"/>
            <w:szCs w:val="22"/>
            <w:lang w:eastAsia="en-AU"/>
            <w14:ligatures w14:val="standardContextual"/>
          </w:rPr>
          <w:tab/>
        </w:r>
        <w:r w:rsidRPr="00F6076F">
          <w:t>Duty to train workers about working with asbestos</w:t>
        </w:r>
        <w:r>
          <w:tab/>
        </w:r>
        <w:r>
          <w:fldChar w:fldCharType="begin"/>
        </w:r>
        <w:r>
          <w:instrText xml:space="preserve"> PAGEREF _Toc148535761 \h </w:instrText>
        </w:r>
        <w:r>
          <w:fldChar w:fldCharType="separate"/>
        </w:r>
        <w:r w:rsidR="0009346C">
          <w:t>398</w:t>
        </w:r>
        <w:r>
          <w:fldChar w:fldCharType="end"/>
        </w:r>
      </w:hyperlink>
    </w:p>
    <w:p w14:paraId="26657F78" w14:textId="37FEB5C0"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762" w:history="1">
        <w:r w:rsidR="00E60C55" w:rsidRPr="00F6076F">
          <w:t>Division 8.5.3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Control on use of certain equipment</w:t>
        </w:r>
        <w:r w:rsidR="00E60C55" w:rsidRPr="00E60C55">
          <w:rPr>
            <w:vanish/>
          </w:rPr>
          <w:tab/>
        </w:r>
        <w:r w:rsidR="00E60C55" w:rsidRPr="00E60C55">
          <w:rPr>
            <w:vanish/>
          </w:rPr>
          <w:fldChar w:fldCharType="begin"/>
        </w:r>
        <w:r w:rsidR="00E60C55" w:rsidRPr="00E60C55">
          <w:rPr>
            <w:vanish/>
          </w:rPr>
          <w:instrText xml:space="preserve"> PAGEREF _Toc148535762 \h </w:instrText>
        </w:r>
        <w:r w:rsidR="00E60C55" w:rsidRPr="00E60C55">
          <w:rPr>
            <w:vanish/>
          </w:rPr>
        </w:r>
        <w:r w:rsidR="00E60C55" w:rsidRPr="00E60C55">
          <w:rPr>
            <w:vanish/>
          </w:rPr>
          <w:fldChar w:fldCharType="separate"/>
        </w:r>
        <w:r w:rsidR="0009346C">
          <w:rPr>
            <w:vanish/>
          </w:rPr>
          <w:t>399</w:t>
        </w:r>
        <w:r w:rsidR="00E60C55" w:rsidRPr="00E60C55">
          <w:rPr>
            <w:vanish/>
          </w:rPr>
          <w:fldChar w:fldCharType="end"/>
        </w:r>
      </w:hyperlink>
    </w:p>
    <w:p w14:paraId="1ED7E255" w14:textId="2639935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63" w:history="1">
        <w:r w:rsidRPr="00F6076F">
          <w:t>446</w:t>
        </w:r>
        <w:r>
          <w:rPr>
            <w:rFonts w:asciiTheme="minorHAnsi" w:eastAsiaTheme="minorEastAsia" w:hAnsiTheme="minorHAnsi" w:cstheme="minorBidi"/>
            <w:kern w:val="2"/>
            <w:sz w:val="22"/>
            <w:szCs w:val="22"/>
            <w:lang w:eastAsia="en-AU"/>
            <w14:ligatures w14:val="standardContextual"/>
          </w:rPr>
          <w:tab/>
        </w:r>
        <w:r w:rsidRPr="00F6076F">
          <w:t>Duty to limit use of equipment</w:t>
        </w:r>
        <w:r>
          <w:tab/>
        </w:r>
        <w:r>
          <w:fldChar w:fldCharType="begin"/>
        </w:r>
        <w:r>
          <w:instrText xml:space="preserve"> PAGEREF _Toc148535763 \h </w:instrText>
        </w:r>
        <w:r>
          <w:fldChar w:fldCharType="separate"/>
        </w:r>
        <w:r w:rsidR="0009346C">
          <w:t>399</w:t>
        </w:r>
        <w:r>
          <w:fldChar w:fldCharType="end"/>
        </w:r>
      </w:hyperlink>
    </w:p>
    <w:p w14:paraId="5B129225" w14:textId="16B39DE1"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764" w:history="1">
        <w:r w:rsidR="00E60C55" w:rsidRPr="00F6076F">
          <w:t>Part 8.6</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Demolition and refurbishment</w:t>
        </w:r>
        <w:r w:rsidR="00E60C55" w:rsidRPr="00E60C55">
          <w:rPr>
            <w:vanish/>
          </w:rPr>
          <w:tab/>
        </w:r>
        <w:r w:rsidR="00E60C55" w:rsidRPr="00E60C55">
          <w:rPr>
            <w:vanish/>
          </w:rPr>
          <w:fldChar w:fldCharType="begin"/>
        </w:r>
        <w:r w:rsidR="00E60C55" w:rsidRPr="00E60C55">
          <w:rPr>
            <w:vanish/>
          </w:rPr>
          <w:instrText xml:space="preserve"> PAGEREF _Toc148535764 \h </w:instrText>
        </w:r>
        <w:r w:rsidR="00E60C55" w:rsidRPr="00E60C55">
          <w:rPr>
            <w:vanish/>
          </w:rPr>
        </w:r>
        <w:r w:rsidR="00E60C55" w:rsidRPr="00E60C55">
          <w:rPr>
            <w:vanish/>
          </w:rPr>
          <w:fldChar w:fldCharType="separate"/>
        </w:r>
        <w:r w:rsidR="0009346C">
          <w:rPr>
            <w:vanish/>
          </w:rPr>
          <w:t>401</w:t>
        </w:r>
        <w:r w:rsidR="00E60C55" w:rsidRPr="00E60C55">
          <w:rPr>
            <w:vanish/>
          </w:rPr>
          <w:fldChar w:fldCharType="end"/>
        </w:r>
      </w:hyperlink>
    </w:p>
    <w:p w14:paraId="727D8947" w14:textId="7676503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65" w:history="1">
        <w:r w:rsidRPr="00F6076F">
          <w:t>447</w:t>
        </w:r>
        <w:r>
          <w:rPr>
            <w:rFonts w:asciiTheme="minorHAnsi" w:eastAsiaTheme="minorEastAsia" w:hAnsiTheme="minorHAnsi" w:cstheme="minorBidi"/>
            <w:kern w:val="2"/>
            <w:sz w:val="22"/>
            <w:szCs w:val="22"/>
            <w:lang w:eastAsia="en-AU"/>
            <w14:ligatures w14:val="standardContextual"/>
          </w:rPr>
          <w:tab/>
        </w:r>
        <w:r w:rsidRPr="00F6076F">
          <w:t>Application—pt 8.6</w:t>
        </w:r>
        <w:r>
          <w:tab/>
        </w:r>
        <w:r>
          <w:fldChar w:fldCharType="begin"/>
        </w:r>
        <w:r>
          <w:instrText xml:space="preserve"> PAGEREF _Toc148535765 \h </w:instrText>
        </w:r>
        <w:r>
          <w:fldChar w:fldCharType="separate"/>
        </w:r>
        <w:r w:rsidR="0009346C">
          <w:t>401</w:t>
        </w:r>
        <w:r>
          <w:fldChar w:fldCharType="end"/>
        </w:r>
      </w:hyperlink>
    </w:p>
    <w:p w14:paraId="550861F3" w14:textId="4D5DFB4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66" w:history="1">
        <w:r w:rsidRPr="00F6076F">
          <w:t>448</w:t>
        </w:r>
        <w:r>
          <w:rPr>
            <w:rFonts w:asciiTheme="minorHAnsi" w:eastAsiaTheme="minorEastAsia" w:hAnsiTheme="minorHAnsi" w:cstheme="minorBidi"/>
            <w:kern w:val="2"/>
            <w:sz w:val="22"/>
            <w:szCs w:val="22"/>
            <w:lang w:eastAsia="en-AU"/>
            <w14:ligatures w14:val="standardContextual"/>
          </w:rPr>
          <w:tab/>
        </w:r>
        <w:r w:rsidRPr="00F6076F">
          <w:t>Review of asbestos register</w:t>
        </w:r>
        <w:r>
          <w:tab/>
        </w:r>
        <w:r>
          <w:fldChar w:fldCharType="begin"/>
        </w:r>
        <w:r>
          <w:instrText xml:space="preserve"> PAGEREF _Toc148535766 \h </w:instrText>
        </w:r>
        <w:r>
          <w:fldChar w:fldCharType="separate"/>
        </w:r>
        <w:r w:rsidR="0009346C">
          <w:t>401</w:t>
        </w:r>
        <w:r>
          <w:fldChar w:fldCharType="end"/>
        </w:r>
      </w:hyperlink>
    </w:p>
    <w:p w14:paraId="3DA29C8A" w14:textId="497ED33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67" w:history="1">
        <w:r w:rsidRPr="00F6076F">
          <w:t>449</w:t>
        </w:r>
        <w:r>
          <w:rPr>
            <w:rFonts w:asciiTheme="minorHAnsi" w:eastAsiaTheme="minorEastAsia" w:hAnsiTheme="minorHAnsi" w:cstheme="minorBidi"/>
            <w:kern w:val="2"/>
            <w:sz w:val="22"/>
            <w:szCs w:val="22"/>
            <w:lang w:eastAsia="en-AU"/>
            <w14:ligatures w14:val="standardContextual"/>
          </w:rPr>
          <w:tab/>
        </w:r>
        <w:r w:rsidRPr="00F6076F">
          <w:t>Duty to give asbestos register to person conducting business or undertaking of demolition or refurbishment</w:t>
        </w:r>
        <w:r>
          <w:tab/>
        </w:r>
        <w:r>
          <w:fldChar w:fldCharType="begin"/>
        </w:r>
        <w:r>
          <w:instrText xml:space="preserve"> PAGEREF _Toc148535767 \h </w:instrText>
        </w:r>
        <w:r>
          <w:fldChar w:fldCharType="separate"/>
        </w:r>
        <w:r w:rsidR="0009346C">
          <w:t>402</w:t>
        </w:r>
        <w:r>
          <w:fldChar w:fldCharType="end"/>
        </w:r>
      </w:hyperlink>
    </w:p>
    <w:p w14:paraId="225C3E3D" w14:textId="62BCA90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68" w:history="1">
        <w:r w:rsidRPr="00F6076F">
          <w:t>450</w:t>
        </w:r>
        <w:r>
          <w:rPr>
            <w:rFonts w:asciiTheme="minorHAnsi" w:eastAsiaTheme="minorEastAsia" w:hAnsiTheme="minorHAnsi" w:cstheme="minorBidi"/>
            <w:kern w:val="2"/>
            <w:sz w:val="22"/>
            <w:szCs w:val="22"/>
            <w:lang w:eastAsia="en-AU"/>
            <w14:ligatures w14:val="standardContextual"/>
          </w:rPr>
          <w:tab/>
        </w:r>
        <w:r w:rsidRPr="00F6076F">
          <w:t>Duty to obtain asbestos register</w:t>
        </w:r>
        <w:r>
          <w:tab/>
        </w:r>
        <w:r>
          <w:fldChar w:fldCharType="begin"/>
        </w:r>
        <w:r>
          <w:instrText xml:space="preserve"> PAGEREF _Toc148535768 \h </w:instrText>
        </w:r>
        <w:r>
          <w:fldChar w:fldCharType="separate"/>
        </w:r>
        <w:r w:rsidR="0009346C">
          <w:t>402</w:t>
        </w:r>
        <w:r>
          <w:fldChar w:fldCharType="end"/>
        </w:r>
      </w:hyperlink>
    </w:p>
    <w:p w14:paraId="47CC7769" w14:textId="3A49C47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69" w:history="1">
        <w:r w:rsidRPr="00F6076F">
          <w:t>451</w:t>
        </w:r>
        <w:r>
          <w:rPr>
            <w:rFonts w:asciiTheme="minorHAnsi" w:eastAsiaTheme="minorEastAsia" w:hAnsiTheme="minorHAnsi" w:cstheme="minorBidi"/>
            <w:kern w:val="2"/>
            <w:sz w:val="22"/>
            <w:szCs w:val="22"/>
            <w:lang w:eastAsia="en-AU"/>
            <w14:ligatures w14:val="standardContextual"/>
          </w:rPr>
          <w:tab/>
        </w:r>
        <w:r w:rsidRPr="00F6076F">
          <w:t>Determining presence of asbestos or ACM</w:t>
        </w:r>
        <w:r>
          <w:tab/>
        </w:r>
        <w:r>
          <w:fldChar w:fldCharType="begin"/>
        </w:r>
        <w:r>
          <w:instrText xml:space="preserve"> PAGEREF _Toc148535769 \h </w:instrText>
        </w:r>
        <w:r>
          <w:fldChar w:fldCharType="separate"/>
        </w:r>
        <w:r w:rsidR="0009346C">
          <w:t>402</w:t>
        </w:r>
        <w:r>
          <w:fldChar w:fldCharType="end"/>
        </w:r>
      </w:hyperlink>
    </w:p>
    <w:p w14:paraId="0A0DDB67" w14:textId="4294B42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70" w:history="1">
        <w:r w:rsidRPr="00F6076F">
          <w:t>452</w:t>
        </w:r>
        <w:r>
          <w:rPr>
            <w:rFonts w:asciiTheme="minorHAnsi" w:eastAsiaTheme="minorEastAsia" w:hAnsiTheme="minorHAnsi" w:cstheme="minorBidi"/>
            <w:kern w:val="2"/>
            <w:sz w:val="22"/>
            <w:szCs w:val="22"/>
            <w:lang w:eastAsia="en-AU"/>
            <w14:ligatures w14:val="standardContextual"/>
          </w:rPr>
          <w:tab/>
        </w:r>
        <w:r w:rsidRPr="00F6076F">
          <w:t>Identification and removal of asbestos before demolition</w:t>
        </w:r>
        <w:r>
          <w:tab/>
        </w:r>
        <w:r>
          <w:fldChar w:fldCharType="begin"/>
        </w:r>
        <w:r>
          <w:instrText xml:space="preserve"> PAGEREF _Toc148535770 \h </w:instrText>
        </w:r>
        <w:r>
          <w:fldChar w:fldCharType="separate"/>
        </w:r>
        <w:r w:rsidR="0009346C">
          <w:t>404</w:t>
        </w:r>
        <w:r>
          <w:fldChar w:fldCharType="end"/>
        </w:r>
      </w:hyperlink>
    </w:p>
    <w:p w14:paraId="50A6B33E" w14:textId="5BA6D7A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71" w:history="1">
        <w:r w:rsidRPr="00F6076F">
          <w:t>453</w:t>
        </w:r>
        <w:r>
          <w:rPr>
            <w:rFonts w:asciiTheme="minorHAnsi" w:eastAsiaTheme="minorEastAsia" w:hAnsiTheme="minorHAnsi" w:cstheme="minorBidi"/>
            <w:kern w:val="2"/>
            <w:sz w:val="22"/>
            <w:szCs w:val="22"/>
            <w:lang w:eastAsia="en-AU"/>
            <w14:ligatures w14:val="standardContextual"/>
          </w:rPr>
          <w:tab/>
        </w:r>
        <w:r w:rsidRPr="00F6076F">
          <w:t>Identification and removal of asbestos before demolition of residential premises</w:t>
        </w:r>
        <w:r>
          <w:tab/>
        </w:r>
        <w:r>
          <w:fldChar w:fldCharType="begin"/>
        </w:r>
        <w:r>
          <w:instrText xml:space="preserve"> PAGEREF _Toc148535771 \h </w:instrText>
        </w:r>
        <w:r>
          <w:fldChar w:fldCharType="separate"/>
        </w:r>
        <w:r w:rsidR="0009346C">
          <w:t>405</w:t>
        </w:r>
        <w:r>
          <w:fldChar w:fldCharType="end"/>
        </w:r>
      </w:hyperlink>
    </w:p>
    <w:p w14:paraId="26372D8A" w14:textId="5106354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72" w:history="1">
        <w:r w:rsidRPr="00F6076F">
          <w:t>454</w:t>
        </w:r>
        <w:r>
          <w:rPr>
            <w:rFonts w:asciiTheme="minorHAnsi" w:eastAsiaTheme="minorEastAsia" w:hAnsiTheme="minorHAnsi" w:cstheme="minorBidi"/>
            <w:kern w:val="2"/>
            <w:sz w:val="22"/>
            <w:szCs w:val="22"/>
            <w:lang w:eastAsia="en-AU"/>
            <w14:ligatures w14:val="standardContextual"/>
          </w:rPr>
          <w:tab/>
        </w:r>
        <w:r w:rsidRPr="00F6076F">
          <w:t>Emergency procedure</w:t>
        </w:r>
        <w:r>
          <w:tab/>
        </w:r>
        <w:r>
          <w:fldChar w:fldCharType="begin"/>
        </w:r>
        <w:r>
          <w:instrText xml:space="preserve"> PAGEREF _Toc148535772 \h </w:instrText>
        </w:r>
        <w:r>
          <w:fldChar w:fldCharType="separate"/>
        </w:r>
        <w:r w:rsidR="0009346C">
          <w:t>406</w:t>
        </w:r>
        <w:r>
          <w:fldChar w:fldCharType="end"/>
        </w:r>
      </w:hyperlink>
    </w:p>
    <w:p w14:paraId="2DDABCB5" w14:textId="1476208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73" w:history="1">
        <w:r w:rsidRPr="00F6076F">
          <w:t>455</w:t>
        </w:r>
        <w:r>
          <w:rPr>
            <w:rFonts w:asciiTheme="minorHAnsi" w:eastAsiaTheme="minorEastAsia" w:hAnsiTheme="minorHAnsi" w:cstheme="minorBidi"/>
            <w:kern w:val="2"/>
            <w:sz w:val="22"/>
            <w:szCs w:val="22"/>
            <w:lang w:eastAsia="en-AU"/>
            <w14:ligatures w14:val="standardContextual"/>
          </w:rPr>
          <w:tab/>
        </w:r>
        <w:r w:rsidRPr="00F6076F">
          <w:t>Emergency procedure—residential premises</w:t>
        </w:r>
        <w:r>
          <w:tab/>
        </w:r>
        <w:r>
          <w:fldChar w:fldCharType="begin"/>
        </w:r>
        <w:r>
          <w:instrText xml:space="preserve"> PAGEREF _Toc148535773 \h </w:instrText>
        </w:r>
        <w:r>
          <w:fldChar w:fldCharType="separate"/>
        </w:r>
        <w:r w:rsidR="0009346C">
          <w:t>407</w:t>
        </w:r>
        <w:r>
          <w:fldChar w:fldCharType="end"/>
        </w:r>
      </w:hyperlink>
    </w:p>
    <w:p w14:paraId="3B8640B9" w14:textId="0CE1A35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74" w:history="1">
        <w:r w:rsidRPr="00F6076F">
          <w:t>456</w:t>
        </w:r>
        <w:r>
          <w:rPr>
            <w:rFonts w:asciiTheme="minorHAnsi" w:eastAsiaTheme="minorEastAsia" w:hAnsiTheme="minorHAnsi" w:cstheme="minorBidi"/>
            <w:kern w:val="2"/>
            <w:sz w:val="22"/>
            <w:szCs w:val="22"/>
            <w:lang w:eastAsia="en-AU"/>
            <w14:ligatures w14:val="standardContextual"/>
          </w:rPr>
          <w:tab/>
        </w:r>
        <w:r w:rsidRPr="00F6076F">
          <w:t>Identification and removal of asbestos before refurbishment</w:t>
        </w:r>
        <w:r>
          <w:tab/>
        </w:r>
        <w:r>
          <w:fldChar w:fldCharType="begin"/>
        </w:r>
        <w:r>
          <w:instrText xml:space="preserve"> PAGEREF _Toc148535774 \h </w:instrText>
        </w:r>
        <w:r>
          <w:fldChar w:fldCharType="separate"/>
        </w:r>
        <w:r w:rsidR="0009346C">
          <w:t>408</w:t>
        </w:r>
        <w:r>
          <w:fldChar w:fldCharType="end"/>
        </w:r>
      </w:hyperlink>
    </w:p>
    <w:p w14:paraId="286DD24C" w14:textId="424B4E3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75" w:history="1">
        <w:r w:rsidRPr="00F6076F">
          <w:t>457</w:t>
        </w:r>
        <w:r>
          <w:rPr>
            <w:rFonts w:asciiTheme="minorHAnsi" w:eastAsiaTheme="minorEastAsia" w:hAnsiTheme="minorHAnsi" w:cstheme="minorBidi"/>
            <w:kern w:val="2"/>
            <w:sz w:val="22"/>
            <w:szCs w:val="22"/>
            <w:lang w:eastAsia="en-AU"/>
            <w14:ligatures w14:val="standardContextual"/>
          </w:rPr>
          <w:tab/>
        </w:r>
        <w:r w:rsidRPr="00F6076F">
          <w:t>Refurbishment of residential premises</w:t>
        </w:r>
        <w:r>
          <w:tab/>
        </w:r>
        <w:r>
          <w:fldChar w:fldCharType="begin"/>
        </w:r>
        <w:r>
          <w:instrText xml:space="preserve"> PAGEREF _Toc148535775 \h </w:instrText>
        </w:r>
        <w:r>
          <w:fldChar w:fldCharType="separate"/>
        </w:r>
        <w:r w:rsidR="0009346C">
          <w:t>409</w:t>
        </w:r>
        <w:r>
          <w:fldChar w:fldCharType="end"/>
        </w:r>
      </w:hyperlink>
    </w:p>
    <w:p w14:paraId="18298654" w14:textId="668480A1"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776" w:history="1">
        <w:r w:rsidR="00E60C55" w:rsidRPr="00F6076F">
          <w:t>Part 8.7</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Asbestos removal work</w:t>
        </w:r>
        <w:r w:rsidR="00E60C55" w:rsidRPr="00E60C55">
          <w:rPr>
            <w:vanish/>
          </w:rPr>
          <w:tab/>
        </w:r>
        <w:r w:rsidR="00E60C55" w:rsidRPr="00E60C55">
          <w:rPr>
            <w:vanish/>
          </w:rPr>
          <w:fldChar w:fldCharType="begin"/>
        </w:r>
        <w:r w:rsidR="00E60C55" w:rsidRPr="00E60C55">
          <w:rPr>
            <w:vanish/>
          </w:rPr>
          <w:instrText xml:space="preserve"> PAGEREF _Toc148535776 \h </w:instrText>
        </w:r>
        <w:r w:rsidR="00E60C55" w:rsidRPr="00E60C55">
          <w:rPr>
            <w:vanish/>
          </w:rPr>
        </w:r>
        <w:r w:rsidR="00E60C55" w:rsidRPr="00E60C55">
          <w:rPr>
            <w:vanish/>
          </w:rPr>
          <w:fldChar w:fldCharType="separate"/>
        </w:r>
        <w:r w:rsidR="0009346C">
          <w:rPr>
            <w:vanish/>
          </w:rPr>
          <w:t>410</w:t>
        </w:r>
        <w:r w:rsidR="00E60C55" w:rsidRPr="00E60C55">
          <w:rPr>
            <w:vanish/>
          </w:rPr>
          <w:fldChar w:fldCharType="end"/>
        </w:r>
      </w:hyperlink>
    </w:p>
    <w:p w14:paraId="0C12FA64" w14:textId="425E1AC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77" w:history="1">
        <w:r w:rsidRPr="00F6076F">
          <w:t>458</w:t>
        </w:r>
        <w:r>
          <w:rPr>
            <w:rFonts w:asciiTheme="minorHAnsi" w:eastAsiaTheme="minorEastAsia" w:hAnsiTheme="minorHAnsi" w:cstheme="minorBidi"/>
            <w:kern w:val="2"/>
            <w:sz w:val="22"/>
            <w:szCs w:val="22"/>
            <w:lang w:eastAsia="en-AU"/>
            <w14:ligatures w14:val="standardContextual"/>
          </w:rPr>
          <w:tab/>
        </w:r>
        <w:r w:rsidRPr="00F6076F">
          <w:t>Duty to ensure asbestos removalist is licensed</w:t>
        </w:r>
        <w:r>
          <w:tab/>
        </w:r>
        <w:r>
          <w:fldChar w:fldCharType="begin"/>
        </w:r>
        <w:r>
          <w:instrText xml:space="preserve"> PAGEREF _Toc148535777 \h </w:instrText>
        </w:r>
        <w:r>
          <w:fldChar w:fldCharType="separate"/>
        </w:r>
        <w:r w:rsidR="0009346C">
          <w:t>410</w:t>
        </w:r>
        <w:r>
          <w:fldChar w:fldCharType="end"/>
        </w:r>
      </w:hyperlink>
    </w:p>
    <w:p w14:paraId="4F1C98CE" w14:textId="1A56F31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78" w:history="1">
        <w:r w:rsidRPr="00F6076F">
          <w:t>459</w:t>
        </w:r>
        <w:r>
          <w:rPr>
            <w:rFonts w:asciiTheme="minorHAnsi" w:eastAsiaTheme="minorEastAsia" w:hAnsiTheme="minorHAnsi" w:cstheme="minorBidi"/>
            <w:kern w:val="2"/>
            <w:sz w:val="22"/>
            <w:szCs w:val="22"/>
            <w:lang w:eastAsia="en-AU"/>
            <w14:ligatures w14:val="standardContextual"/>
          </w:rPr>
          <w:tab/>
        </w:r>
        <w:r w:rsidRPr="00F6076F">
          <w:t>Asbestos removal supervisor must be present</w:t>
        </w:r>
        <w:r>
          <w:tab/>
        </w:r>
        <w:r>
          <w:fldChar w:fldCharType="begin"/>
        </w:r>
        <w:r>
          <w:instrText xml:space="preserve"> PAGEREF _Toc148535778 \h </w:instrText>
        </w:r>
        <w:r>
          <w:fldChar w:fldCharType="separate"/>
        </w:r>
        <w:r w:rsidR="0009346C">
          <w:t>410</w:t>
        </w:r>
        <w:r>
          <w:fldChar w:fldCharType="end"/>
        </w:r>
      </w:hyperlink>
    </w:p>
    <w:p w14:paraId="171F05CF" w14:textId="79A425E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79" w:history="1">
        <w:r w:rsidRPr="00F6076F">
          <w:t>460</w:t>
        </w:r>
        <w:r>
          <w:rPr>
            <w:rFonts w:asciiTheme="minorHAnsi" w:eastAsiaTheme="minorEastAsia" w:hAnsiTheme="minorHAnsi" w:cstheme="minorBidi"/>
            <w:kern w:val="2"/>
            <w:sz w:val="22"/>
            <w:szCs w:val="22"/>
            <w:lang w:eastAsia="en-AU"/>
            <w14:ligatures w14:val="standardContextual"/>
          </w:rPr>
          <w:tab/>
        </w:r>
        <w:r w:rsidRPr="00F6076F">
          <w:t>Asbestos removal worker must be trained</w:t>
        </w:r>
        <w:r>
          <w:tab/>
        </w:r>
        <w:r>
          <w:fldChar w:fldCharType="begin"/>
        </w:r>
        <w:r>
          <w:instrText xml:space="preserve"> PAGEREF _Toc148535779 \h </w:instrText>
        </w:r>
        <w:r>
          <w:fldChar w:fldCharType="separate"/>
        </w:r>
        <w:r w:rsidR="0009346C">
          <w:t>411</w:t>
        </w:r>
        <w:r>
          <w:fldChar w:fldCharType="end"/>
        </w:r>
      </w:hyperlink>
    </w:p>
    <w:p w14:paraId="1C2E8A0D" w14:textId="5AA9739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80" w:history="1">
        <w:r w:rsidRPr="00F6076F">
          <w:t>461</w:t>
        </w:r>
        <w:r>
          <w:rPr>
            <w:rFonts w:asciiTheme="minorHAnsi" w:eastAsiaTheme="minorEastAsia" w:hAnsiTheme="minorHAnsi" w:cstheme="minorBidi"/>
            <w:kern w:val="2"/>
            <w:sz w:val="22"/>
            <w:szCs w:val="22"/>
            <w:lang w:eastAsia="en-AU"/>
            <w14:ligatures w14:val="standardContextual"/>
          </w:rPr>
          <w:tab/>
        </w:r>
        <w:r w:rsidRPr="00F6076F">
          <w:t>Licensed asbestos removalist must keep training records</w:t>
        </w:r>
        <w:r>
          <w:tab/>
        </w:r>
        <w:r>
          <w:fldChar w:fldCharType="begin"/>
        </w:r>
        <w:r>
          <w:instrText xml:space="preserve"> PAGEREF _Toc148535780 \h </w:instrText>
        </w:r>
        <w:r>
          <w:fldChar w:fldCharType="separate"/>
        </w:r>
        <w:r w:rsidR="0009346C">
          <w:t>412</w:t>
        </w:r>
        <w:r>
          <w:fldChar w:fldCharType="end"/>
        </w:r>
      </w:hyperlink>
    </w:p>
    <w:p w14:paraId="4072E2E0" w14:textId="3C816868" w:rsidR="00E60C55" w:rsidRDefault="00E60C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5781" w:history="1">
        <w:r w:rsidRPr="00F6076F">
          <w:t>462</w:t>
        </w:r>
        <w:r>
          <w:rPr>
            <w:rFonts w:asciiTheme="minorHAnsi" w:eastAsiaTheme="minorEastAsia" w:hAnsiTheme="minorHAnsi" w:cstheme="minorBidi"/>
            <w:kern w:val="2"/>
            <w:sz w:val="22"/>
            <w:szCs w:val="22"/>
            <w:lang w:eastAsia="en-AU"/>
            <w14:ligatures w14:val="standardContextual"/>
          </w:rPr>
          <w:tab/>
        </w:r>
        <w:r w:rsidRPr="00F6076F">
          <w:t>Duty to give information about health risks of licensed asbestos removal work</w:t>
        </w:r>
        <w:r>
          <w:tab/>
        </w:r>
        <w:r>
          <w:fldChar w:fldCharType="begin"/>
        </w:r>
        <w:r>
          <w:instrText xml:space="preserve"> PAGEREF _Toc148535781 \h </w:instrText>
        </w:r>
        <w:r>
          <w:fldChar w:fldCharType="separate"/>
        </w:r>
        <w:r w:rsidR="0009346C">
          <w:t>412</w:t>
        </w:r>
        <w:r>
          <w:fldChar w:fldCharType="end"/>
        </w:r>
      </w:hyperlink>
    </w:p>
    <w:p w14:paraId="1276702A" w14:textId="2558DD1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82" w:history="1">
        <w:r w:rsidRPr="00F6076F">
          <w:t>463</w:t>
        </w:r>
        <w:r>
          <w:rPr>
            <w:rFonts w:asciiTheme="minorHAnsi" w:eastAsiaTheme="minorEastAsia" w:hAnsiTheme="minorHAnsi" w:cstheme="minorBidi"/>
            <w:kern w:val="2"/>
            <w:sz w:val="22"/>
            <w:szCs w:val="22"/>
            <w:lang w:eastAsia="en-AU"/>
            <w14:ligatures w14:val="standardContextual"/>
          </w:rPr>
          <w:tab/>
        </w:r>
        <w:r w:rsidRPr="00F6076F">
          <w:t>Asbestos removalist must obtain register</w:t>
        </w:r>
        <w:r>
          <w:tab/>
        </w:r>
        <w:r>
          <w:fldChar w:fldCharType="begin"/>
        </w:r>
        <w:r>
          <w:instrText xml:space="preserve"> PAGEREF _Toc148535782 \h </w:instrText>
        </w:r>
        <w:r>
          <w:fldChar w:fldCharType="separate"/>
        </w:r>
        <w:r w:rsidR="0009346C">
          <w:t>413</w:t>
        </w:r>
        <w:r>
          <w:fldChar w:fldCharType="end"/>
        </w:r>
      </w:hyperlink>
    </w:p>
    <w:p w14:paraId="64B9A4FE" w14:textId="5A0AD67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83" w:history="1">
        <w:r w:rsidRPr="00F6076F">
          <w:t>464</w:t>
        </w:r>
        <w:r>
          <w:rPr>
            <w:rFonts w:asciiTheme="minorHAnsi" w:eastAsiaTheme="minorEastAsia" w:hAnsiTheme="minorHAnsi" w:cstheme="minorBidi"/>
            <w:kern w:val="2"/>
            <w:sz w:val="22"/>
            <w:szCs w:val="22"/>
            <w:lang w:eastAsia="en-AU"/>
            <w14:ligatures w14:val="standardContextual"/>
          </w:rPr>
          <w:tab/>
        </w:r>
        <w:r w:rsidRPr="00F6076F">
          <w:t>Asbestos removal control plan</w:t>
        </w:r>
        <w:r>
          <w:tab/>
        </w:r>
        <w:r>
          <w:fldChar w:fldCharType="begin"/>
        </w:r>
        <w:r>
          <w:instrText xml:space="preserve"> PAGEREF _Toc148535783 \h </w:instrText>
        </w:r>
        <w:r>
          <w:fldChar w:fldCharType="separate"/>
        </w:r>
        <w:r w:rsidR="0009346C">
          <w:t>413</w:t>
        </w:r>
        <w:r>
          <w:fldChar w:fldCharType="end"/>
        </w:r>
      </w:hyperlink>
    </w:p>
    <w:p w14:paraId="40FB84C8" w14:textId="289CE05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84" w:history="1">
        <w:r w:rsidRPr="00F6076F">
          <w:t>465</w:t>
        </w:r>
        <w:r>
          <w:rPr>
            <w:rFonts w:asciiTheme="minorHAnsi" w:eastAsiaTheme="minorEastAsia" w:hAnsiTheme="minorHAnsi" w:cstheme="minorBidi"/>
            <w:kern w:val="2"/>
            <w:sz w:val="22"/>
            <w:szCs w:val="22"/>
            <w:lang w:eastAsia="en-AU"/>
            <w14:ligatures w14:val="standardContextual"/>
          </w:rPr>
          <w:tab/>
        </w:r>
        <w:r w:rsidRPr="00F6076F">
          <w:t>Asbestos removal control plan to be kept and available</w:t>
        </w:r>
        <w:r>
          <w:tab/>
        </w:r>
        <w:r>
          <w:fldChar w:fldCharType="begin"/>
        </w:r>
        <w:r>
          <w:instrText xml:space="preserve"> PAGEREF _Toc148535784 \h </w:instrText>
        </w:r>
        <w:r>
          <w:fldChar w:fldCharType="separate"/>
        </w:r>
        <w:r w:rsidR="0009346C">
          <w:t>414</w:t>
        </w:r>
        <w:r>
          <w:fldChar w:fldCharType="end"/>
        </w:r>
      </w:hyperlink>
    </w:p>
    <w:p w14:paraId="0C21C4B3" w14:textId="090C9B2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85" w:history="1">
        <w:r w:rsidRPr="00F6076F">
          <w:t>466</w:t>
        </w:r>
        <w:r>
          <w:rPr>
            <w:rFonts w:asciiTheme="minorHAnsi" w:eastAsiaTheme="minorEastAsia" w:hAnsiTheme="minorHAnsi" w:cstheme="minorBidi"/>
            <w:kern w:val="2"/>
            <w:sz w:val="22"/>
            <w:szCs w:val="22"/>
            <w:lang w:eastAsia="en-AU"/>
            <w14:ligatures w14:val="standardContextual"/>
          </w:rPr>
          <w:tab/>
        </w:r>
        <w:r w:rsidRPr="00F6076F">
          <w:t>Regulator must be notified of asbestos removal</w:t>
        </w:r>
        <w:r>
          <w:tab/>
        </w:r>
        <w:r>
          <w:fldChar w:fldCharType="begin"/>
        </w:r>
        <w:r>
          <w:instrText xml:space="preserve"> PAGEREF _Toc148535785 \h </w:instrText>
        </w:r>
        <w:r>
          <w:fldChar w:fldCharType="separate"/>
        </w:r>
        <w:r w:rsidR="0009346C">
          <w:t>416</w:t>
        </w:r>
        <w:r>
          <w:fldChar w:fldCharType="end"/>
        </w:r>
      </w:hyperlink>
    </w:p>
    <w:p w14:paraId="0683CAEB" w14:textId="26BEC28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86" w:history="1">
        <w:r w:rsidRPr="00F6076F">
          <w:t>467</w:t>
        </w:r>
        <w:r>
          <w:rPr>
            <w:rFonts w:asciiTheme="minorHAnsi" w:eastAsiaTheme="minorEastAsia" w:hAnsiTheme="minorHAnsi" w:cstheme="minorBidi"/>
            <w:kern w:val="2"/>
            <w:sz w:val="22"/>
            <w:szCs w:val="22"/>
            <w:lang w:eastAsia="en-AU"/>
            <w14:ligatures w14:val="standardContextual"/>
          </w:rPr>
          <w:tab/>
        </w:r>
        <w:r w:rsidRPr="00F6076F">
          <w:t>Licensed asbestos removalist must inform certain persons about intended asbestos removal work</w:t>
        </w:r>
        <w:r>
          <w:tab/>
        </w:r>
        <w:r>
          <w:fldChar w:fldCharType="begin"/>
        </w:r>
        <w:r>
          <w:instrText xml:space="preserve"> PAGEREF _Toc148535786 \h </w:instrText>
        </w:r>
        <w:r>
          <w:fldChar w:fldCharType="separate"/>
        </w:r>
        <w:r w:rsidR="0009346C">
          <w:t>418</w:t>
        </w:r>
        <w:r>
          <w:fldChar w:fldCharType="end"/>
        </w:r>
      </w:hyperlink>
    </w:p>
    <w:p w14:paraId="090C3C37" w14:textId="0479AE2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87" w:history="1">
        <w:r w:rsidRPr="00F6076F">
          <w:t>468</w:t>
        </w:r>
        <w:r>
          <w:rPr>
            <w:rFonts w:asciiTheme="minorHAnsi" w:eastAsiaTheme="minorEastAsia" w:hAnsiTheme="minorHAnsi" w:cstheme="minorBidi"/>
            <w:kern w:val="2"/>
            <w:sz w:val="22"/>
            <w:szCs w:val="22"/>
            <w:lang w:eastAsia="en-AU"/>
            <w14:ligatures w14:val="standardContextual"/>
          </w:rPr>
          <w:tab/>
        </w:r>
        <w:r w:rsidRPr="00F6076F">
          <w:t>Person with management or control of workplace must inform persons about asbestos removal work</w:t>
        </w:r>
        <w:r>
          <w:tab/>
        </w:r>
        <w:r>
          <w:fldChar w:fldCharType="begin"/>
        </w:r>
        <w:r>
          <w:instrText xml:space="preserve"> PAGEREF _Toc148535787 \h </w:instrText>
        </w:r>
        <w:r>
          <w:fldChar w:fldCharType="separate"/>
        </w:r>
        <w:r w:rsidR="0009346C">
          <w:t>419</w:t>
        </w:r>
        <w:r>
          <w:fldChar w:fldCharType="end"/>
        </w:r>
      </w:hyperlink>
    </w:p>
    <w:p w14:paraId="356ECF37" w14:textId="3CBA118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88" w:history="1">
        <w:r w:rsidRPr="00F6076F">
          <w:t>469</w:t>
        </w:r>
        <w:r>
          <w:rPr>
            <w:rFonts w:asciiTheme="minorHAnsi" w:eastAsiaTheme="minorEastAsia" w:hAnsiTheme="minorHAnsi" w:cstheme="minorBidi"/>
            <w:kern w:val="2"/>
            <w:sz w:val="22"/>
            <w:szCs w:val="22"/>
            <w:lang w:eastAsia="en-AU"/>
            <w14:ligatures w14:val="standardContextual"/>
          </w:rPr>
          <w:tab/>
        </w:r>
        <w:r w:rsidRPr="00F6076F">
          <w:t>Signage and barricades for asbestos removal work</w:t>
        </w:r>
        <w:r>
          <w:tab/>
        </w:r>
        <w:r>
          <w:fldChar w:fldCharType="begin"/>
        </w:r>
        <w:r>
          <w:instrText xml:space="preserve"> PAGEREF _Toc148535788 \h </w:instrText>
        </w:r>
        <w:r>
          <w:fldChar w:fldCharType="separate"/>
        </w:r>
        <w:r w:rsidR="0009346C">
          <w:t>421</w:t>
        </w:r>
        <w:r>
          <w:fldChar w:fldCharType="end"/>
        </w:r>
      </w:hyperlink>
    </w:p>
    <w:p w14:paraId="77104486" w14:textId="6F5BA4D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89" w:history="1">
        <w:r w:rsidRPr="00F6076F">
          <w:t>470</w:t>
        </w:r>
        <w:r>
          <w:rPr>
            <w:rFonts w:asciiTheme="minorHAnsi" w:eastAsiaTheme="minorEastAsia" w:hAnsiTheme="minorHAnsi" w:cstheme="minorBidi"/>
            <w:kern w:val="2"/>
            <w:sz w:val="22"/>
            <w:szCs w:val="22"/>
            <w:lang w:eastAsia="en-AU"/>
            <w14:ligatures w14:val="standardContextual"/>
          </w:rPr>
          <w:tab/>
        </w:r>
        <w:r w:rsidRPr="00F6076F">
          <w:t>Limiting access to asbestos removal area</w:t>
        </w:r>
        <w:r>
          <w:tab/>
        </w:r>
        <w:r>
          <w:fldChar w:fldCharType="begin"/>
        </w:r>
        <w:r>
          <w:instrText xml:space="preserve"> PAGEREF _Toc148535789 \h </w:instrText>
        </w:r>
        <w:r>
          <w:fldChar w:fldCharType="separate"/>
        </w:r>
        <w:r w:rsidR="0009346C">
          <w:t>421</w:t>
        </w:r>
        <w:r>
          <w:fldChar w:fldCharType="end"/>
        </w:r>
      </w:hyperlink>
    </w:p>
    <w:p w14:paraId="4621B6D3" w14:textId="2D4502C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90" w:history="1">
        <w:r w:rsidRPr="00F6076F">
          <w:t>471</w:t>
        </w:r>
        <w:r>
          <w:rPr>
            <w:rFonts w:asciiTheme="minorHAnsi" w:eastAsiaTheme="minorEastAsia" w:hAnsiTheme="minorHAnsi" w:cstheme="minorBidi"/>
            <w:kern w:val="2"/>
            <w:sz w:val="22"/>
            <w:szCs w:val="22"/>
            <w:lang w:eastAsia="en-AU"/>
            <w14:ligatures w14:val="standardContextual"/>
          </w:rPr>
          <w:tab/>
        </w:r>
        <w:r w:rsidRPr="00F6076F">
          <w:t>Decontamination facilities</w:t>
        </w:r>
        <w:r>
          <w:tab/>
        </w:r>
        <w:r>
          <w:fldChar w:fldCharType="begin"/>
        </w:r>
        <w:r>
          <w:instrText xml:space="preserve"> PAGEREF _Toc148535790 \h </w:instrText>
        </w:r>
        <w:r>
          <w:fldChar w:fldCharType="separate"/>
        </w:r>
        <w:r w:rsidR="0009346C">
          <w:t>422</w:t>
        </w:r>
        <w:r>
          <w:fldChar w:fldCharType="end"/>
        </w:r>
      </w:hyperlink>
    </w:p>
    <w:p w14:paraId="166F9718" w14:textId="6392F84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91" w:history="1">
        <w:r w:rsidRPr="00F6076F">
          <w:t>472</w:t>
        </w:r>
        <w:r>
          <w:rPr>
            <w:rFonts w:asciiTheme="minorHAnsi" w:eastAsiaTheme="minorEastAsia" w:hAnsiTheme="minorHAnsi" w:cstheme="minorBidi"/>
            <w:kern w:val="2"/>
            <w:sz w:val="22"/>
            <w:szCs w:val="22"/>
            <w:lang w:eastAsia="en-AU"/>
            <w14:ligatures w14:val="standardContextual"/>
          </w:rPr>
          <w:tab/>
        </w:r>
        <w:r w:rsidRPr="00F6076F">
          <w:t>Disposing of asbestos waste and contaminated personal protective equipment</w:t>
        </w:r>
        <w:r>
          <w:tab/>
        </w:r>
        <w:r>
          <w:fldChar w:fldCharType="begin"/>
        </w:r>
        <w:r>
          <w:instrText xml:space="preserve"> PAGEREF _Toc148535791 \h </w:instrText>
        </w:r>
        <w:r>
          <w:fldChar w:fldCharType="separate"/>
        </w:r>
        <w:r w:rsidR="0009346C">
          <w:t>424</w:t>
        </w:r>
        <w:r>
          <w:fldChar w:fldCharType="end"/>
        </w:r>
      </w:hyperlink>
    </w:p>
    <w:p w14:paraId="52043069" w14:textId="3465107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92" w:history="1">
        <w:r w:rsidRPr="00F6076F">
          <w:t>473</w:t>
        </w:r>
        <w:r>
          <w:rPr>
            <w:rFonts w:asciiTheme="minorHAnsi" w:eastAsiaTheme="minorEastAsia" w:hAnsiTheme="minorHAnsi" w:cstheme="minorBidi"/>
            <w:kern w:val="2"/>
            <w:sz w:val="22"/>
            <w:szCs w:val="22"/>
            <w:lang w:eastAsia="en-AU"/>
            <w14:ligatures w14:val="standardContextual"/>
          </w:rPr>
          <w:tab/>
        </w:r>
        <w:r w:rsidRPr="00F6076F">
          <w:t>Clearance inspection</w:t>
        </w:r>
        <w:r>
          <w:tab/>
        </w:r>
        <w:r>
          <w:fldChar w:fldCharType="begin"/>
        </w:r>
        <w:r>
          <w:instrText xml:space="preserve"> PAGEREF _Toc148535792 \h </w:instrText>
        </w:r>
        <w:r>
          <w:fldChar w:fldCharType="separate"/>
        </w:r>
        <w:r w:rsidR="0009346C">
          <w:t>426</w:t>
        </w:r>
        <w:r>
          <w:fldChar w:fldCharType="end"/>
        </w:r>
      </w:hyperlink>
    </w:p>
    <w:p w14:paraId="05C20AEF" w14:textId="0C3F1FE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93" w:history="1">
        <w:r w:rsidRPr="00F6076F">
          <w:t>474</w:t>
        </w:r>
        <w:r>
          <w:rPr>
            <w:rFonts w:asciiTheme="minorHAnsi" w:eastAsiaTheme="minorEastAsia" w:hAnsiTheme="minorHAnsi" w:cstheme="minorBidi"/>
            <w:kern w:val="2"/>
            <w:sz w:val="22"/>
            <w:szCs w:val="22"/>
            <w:lang w:eastAsia="en-AU"/>
            <w14:ligatures w14:val="standardContextual"/>
          </w:rPr>
          <w:tab/>
        </w:r>
        <w:r w:rsidRPr="00F6076F">
          <w:t>Clearance certificates</w:t>
        </w:r>
        <w:r>
          <w:tab/>
        </w:r>
        <w:r>
          <w:fldChar w:fldCharType="begin"/>
        </w:r>
        <w:r>
          <w:instrText xml:space="preserve"> PAGEREF _Toc148535793 \h </w:instrText>
        </w:r>
        <w:r>
          <w:fldChar w:fldCharType="separate"/>
        </w:r>
        <w:r w:rsidR="0009346C">
          <w:t>427</w:t>
        </w:r>
        <w:r>
          <w:fldChar w:fldCharType="end"/>
        </w:r>
      </w:hyperlink>
    </w:p>
    <w:p w14:paraId="002A1DB0" w14:textId="5388110E"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794" w:history="1">
        <w:r w:rsidR="00E60C55" w:rsidRPr="00F6076F">
          <w:t>Part 8.8</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Asbestos removal requiring Class A asbestos removal licence</w:t>
        </w:r>
        <w:r w:rsidR="00E60C55" w:rsidRPr="00E60C55">
          <w:rPr>
            <w:vanish/>
          </w:rPr>
          <w:tab/>
        </w:r>
        <w:r w:rsidR="00E60C55" w:rsidRPr="00E60C55">
          <w:rPr>
            <w:vanish/>
          </w:rPr>
          <w:fldChar w:fldCharType="begin"/>
        </w:r>
        <w:r w:rsidR="00E60C55" w:rsidRPr="00E60C55">
          <w:rPr>
            <w:vanish/>
          </w:rPr>
          <w:instrText xml:space="preserve"> PAGEREF _Toc148535794 \h </w:instrText>
        </w:r>
        <w:r w:rsidR="00E60C55" w:rsidRPr="00E60C55">
          <w:rPr>
            <w:vanish/>
          </w:rPr>
        </w:r>
        <w:r w:rsidR="00E60C55" w:rsidRPr="00E60C55">
          <w:rPr>
            <w:vanish/>
          </w:rPr>
          <w:fldChar w:fldCharType="separate"/>
        </w:r>
        <w:r w:rsidR="0009346C">
          <w:rPr>
            <w:vanish/>
          </w:rPr>
          <w:t>429</w:t>
        </w:r>
        <w:r w:rsidR="00E60C55" w:rsidRPr="00E60C55">
          <w:rPr>
            <w:vanish/>
          </w:rPr>
          <w:fldChar w:fldCharType="end"/>
        </w:r>
      </w:hyperlink>
    </w:p>
    <w:p w14:paraId="6AC19884" w14:textId="66D4A20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95" w:history="1">
        <w:r w:rsidRPr="00F6076F">
          <w:t>475</w:t>
        </w:r>
        <w:r>
          <w:rPr>
            <w:rFonts w:asciiTheme="minorHAnsi" w:eastAsiaTheme="minorEastAsia" w:hAnsiTheme="minorHAnsi" w:cstheme="minorBidi"/>
            <w:kern w:val="2"/>
            <w:sz w:val="22"/>
            <w:szCs w:val="22"/>
            <w:lang w:eastAsia="en-AU"/>
            <w14:ligatures w14:val="standardContextual"/>
          </w:rPr>
          <w:tab/>
        </w:r>
        <w:r w:rsidRPr="00F6076F">
          <w:t>Air monitoring—asbestos removal requiring Class A asbestos removal licence</w:t>
        </w:r>
        <w:r>
          <w:tab/>
        </w:r>
        <w:r>
          <w:fldChar w:fldCharType="begin"/>
        </w:r>
        <w:r>
          <w:instrText xml:space="preserve"> PAGEREF _Toc148535795 \h </w:instrText>
        </w:r>
        <w:r>
          <w:fldChar w:fldCharType="separate"/>
        </w:r>
        <w:r w:rsidR="0009346C">
          <w:t>429</w:t>
        </w:r>
        <w:r>
          <w:fldChar w:fldCharType="end"/>
        </w:r>
      </w:hyperlink>
    </w:p>
    <w:p w14:paraId="2004E6E9" w14:textId="6BDA9B2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96" w:history="1">
        <w:r w:rsidRPr="00F6076F">
          <w:t>476</w:t>
        </w:r>
        <w:r>
          <w:rPr>
            <w:rFonts w:asciiTheme="minorHAnsi" w:eastAsiaTheme="minorEastAsia" w:hAnsiTheme="minorHAnsi" w:cstheme="minorBidi"/>
            <w:kern w:val="2"/>
            <w:sz w:val="22"/>
            <w:szCs w:val="22"/>
            <w:lang w:eastAsia="en-AU"/>
            <w14:ligatures w14:val="standardContextual"/>
          </w:rPr>
          <w:tab/>
        </w:r>
        <w:r w:rsidRPr="00F6076F">
          <w:t>Action if respirable asbestos fibre level too high</w:t>
        </w:r>
        <w:r>
          <w:tab/>
        </w:r>
        <w:r>
          <w:fldChar w:fldCharType="begin"/>
        </w:r>
        <w:r>
          <w:instrText xml:space="preserve"> PAGEREF _Toc148535796 \h </w:instrText>
        </w:r>
        <w:r>
          <w:fldChar w:fldCharType="separate"/>
        </w:r>
        <w:r w:rsidR="0009346C">
          <w:t>431</w:t>
        </w:r>
        <w:r>
          <w:fldChar w:fldCharType="end"/>
        </w:r>
      </w:hyperlink>
    </w:p>
    <w:p w14:paraId="771B2A2B" w14:textId="39ECE9D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97" w:history="1">
        <w:r w:rsidRPr="00F6076F">
          <w:t>477</w:t>
        </w:r>
        <w:r>
          <w:rPr>
            <w:rFonts w:asciiTheme="minorHAnsi" w:eastAsiaTheme="minorEastAsia" w:hAnsiTheme="minorHAnsi" w:cstheme="minorBidi"/>
            <w:kern w:val="2"/>
            <w:sz w:val="22"/>
            <w:szCs w:val="22"/>
            <w:lang w:eastAsia="en-AU"/>
            <w14:ligatures w14:val="standardContextual"/>
          </w:rPr>
          <w:tab/>
        </w:r>
        <w:r w:rsidRPr="00F6076F">
          <w:t>Removing friable asbestos</w:t>
        </w:r>
        <w:r>
          <w:tab/>
        </w:r>
        <w:r>
          <w:fldChar w:fldCharType="begin"/>
        </w:r>
        <w:r>
          <w:instrText xml:space="preserve"> PAGEREF _Toc148535797 \h </w:instrText>
        </w:r>
        <w:r>
          <w:fldChar w:fldCharType="separate"/>
        </w:r>
        <w:r w:rsidR="0009346C">
          <w:t>432</w:t>
        </w:r>
        <w:r>
          <w:fldChar w:fldCharType="end"/>
        </w:r>
      </w:hyperlink>
    </w:p>
    <w:p w14:paraId="682DB64B" w14:textId="31E8ED06"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798" w:history="1">
        <w:r w:rsidR="00E60C55" w:rsidRPr="00F6076F">
          <w:t xml:space="preserve">Part 8.9 </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Asbestos-related work</w:t>
        </w:r>
        <w:r w:rsidR="00E60C55" w:rsidRPr="00E60C55">
          <w:rPr>
            <w:vanish/>
          </w:rPr>
          <w:tab/>
        </w:r>
        <w:r w:rsidR="00E60C55" w:rsidRPr="00E60C55">
          <w:rPr>
            <w:vanish/>
          </w:rPr>
          <w:fldChar w:fldCharType="begin"/>
        </w:r>
        <w:r w:rsidR="00E60C55" w:rsidRPr="00E60C55">
          <w:rPr>
            <w:vanish/>
          </w:rPr>
          <w:instrText xml:space="preserve"> PAGEREF _Toc148535798 \h </w:instrText>
        </w:r>
        <w:r w:rsidR="00E60C55" w:rsidRPr="00E60C55">
          <w:rPr>
            <w:vanish/>
          </w:rPr>
        </w:r>
        <w:r w:rsidR="00E60C55" w:rsidRPr="00E60C55">
          <w:rPr>
            <w:vanish/>
          </w:rPr>
          <w:fldChar w:fldCharType="separate"/>
        </w:r>
        <w:r w:rsidR="0009346C">
          <w:rPr>
            <w:vanish/>
          </w:rPr>
          <w:t>435</w:t>
        </w:r>
        <w:r w:rsidR="00E60C55" w:rsidRPr="00E60C55">
          <w:rPr>
            <w:vanish/>
          </w:rPr>
          <w:fldChar w:fldCharType="end"/>
        </w:r>
      </w:hyperlink>
    </w:p>
    <w:p w14:paraId="3CB7530F" w14:textId="7DF4955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799" w:history="1">
        <w:r w:rsidRPr="00F6076F">
          <w:t>478</w:t>
        </w:r>
        <w:r>
          <w:rPr>
            <w:rFonts w:asciiTheme="minorHAnsi" w:eastAsiaTheme="minorEastAsia" w:hAnsiTheme="minorHAnsi" w:cstheme="minorBidi"/>
            <w:kern w:val="2"/>
            <w:sz w:val="22"/>
            <w:szCs w:val="22"/>
            <w:lang w:eastAsia="en-AU"/>
            <w14:ligatures w14:val="standardContextual"/>
          </w:rPr>
          <w:tab/>
        </w:r>
        <w:r w:rsidRPr="00F6076F">
          <w:t>Application—pt 8.9</w:t>
        </w:r>
        <w:r>
          <w:tab/>
        </w:r>
        <w:r>
          <w:fldChar w:fldCharType="begin"/>
        </w:r>
        <w:r>
          <w:instrText xml:space="preserve"> PAGEREF _Toc148535799 \h </w:instrText>
        </w:r>
        <w:r>
          <w:fldChar w:fldCharType="separate"/>
        </w:r>
        <w:r w:rsidR="0009346C">
          <w:t>435</w:t>
        </w:r>
        <w:r>
          <w:fldChar w:fldCharType="end"/>
        </w:r>
      </w:hyperlink>
    </w:p>
    <w:p w14:paraId="5FFA2AEF" w14:textId="0B3CE2D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00" w:history="1">
        <w:r w:rsidRPr="00F6076F">
          <w:t>479</w:t>
        </w:r>
        <w:r>
          <w:rPr>
            <w:rFonts w:asciiTheme="minorHAnsi" w:eastAsiaTheme="minorEastAsia" w:hAnsiTheme="minorHAnsi" w:cstheme="minorBidi"/>
            <w:kern w:val="2"/>
            <w:sz w:val="22"/>
            <w:szCs w:val="22"/>
            <w:lang w:eastAsia="en-AU"/>
            <w14:ligatures w14:val="standardContextual"/>
          </w:rPr>
          <w:tab/>
        </w:r>
        <w:r w:rsidRPr="00F6076F">
          <w:t>Uncertainty as to presence of asbestos</w:t>
        </w:r>
        <w:r>
          <w:tab/>
        </w:r>
        <w:r>
          <w:fldChar w:fldCharType="begin"/>
        </w:r>
        <w:r>
          <w:instrText xml:space="preserve"> PAGEREF _Toc148535800 \h </w:instrText>
        </w:r>
        <w:r>
          <w:fldChar w:fldCharType="separate"/>
        </w:r>
        <w:r w:rsidR="0009346C">
          <w:t>435</w:t>
        </w:r>
        <w:r>
          <w:fldChar w:fldCharType="end"/>
        </w:r>
      </w:hyperlink>
    </w:p>
    <w:p w14:paraId="1B4DED6A" w14:textId="490DCED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01" w:history="1">
        <w:r w:rsidRPr="00F6076F">
          <w:t>480</w:t>
        </w:r>
        <w:r>
          <w:rPr>
            <w:rFonts w:asciiTheme="minorHAnsi" w:eastAsiaTheme="minorEastAsia" w:hAnsiTheme="minorHAnsi" w:cstheme="minorBidi"/>
            <w:kern w:val="2"/>
            <w:sz w:val="22"/>
            <w:szCs w:val="22"/>
            <w:lang w:eastAsia="en-AU"/>
            <w14:ligatures w14:val="standardContextual"/>
          </w:rPr>
          <w:tab/>
        </w:r>
        <w:r w:rsidRPr="00F6076F">
          <w:t>Duty to give information about health risks of asbestos</w:t>
        </w:r>
        <w:r w:rsidRPr="00F6076F">
          <w:noBreakHyphen/>
          <w:t>related work</w:t>
        </w:r>
        <w:r>
          <w:tab/>
        </w:r>
        <w:r>
          <w:fldChar w:fldCharType="begin"/>
        </w:r>
        <w:r>
          <w:instrText xml:space="preserve"> PAGEREF _Toc148535801 \h </w:instrText>
        </w:r>
        <w:r>
          <w:fldChar w:fldCharType="separate"/>
        </w:r>
        <w:r w:rsidR="0009346C">
          <w:t>436</w:t>
        </w:r>
        <w:r>
          <w:fldChar w:fldCharType="end"/>
        </w:r>
      </w:hyperlink>
    </w:p>
    <w:p w14:paraId="1799C624" w14:textId="50D2EA7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02" w:history="1">
        <w:r w:rsidRPr="00F6076F">
          <w:t>481</w:t>
        </w:r>
        <w:r>
          <w:rPr>
            <w:rFonts w:asciiTheme="minorHAnsi" w:eastAsiaTheme="minorEastAsia" w:hAnsiTheme="minorHAnsi" w:cstheme="minorBidi"/>
            <w:kern w:val="2"/>
            <w:sz w:val="22"/>
            <w:szCs w:val="22"/>
            <w:lang w:eastAsia="en-AU"/>
            <w14:ligatures w14:val="standardContextual"/>
          </w:rPr>
          <w:tab/>
        </w:r>
        <w:r w:rsidRPr="00F6076F">
          <w:t>Asbestos-related work to be in separate area</w:t>
        </w:r>
        <w:r>
          <w:tab/>
        </w:r>
        <w:r>
          <w:fldChar w:fldCharType="begin"/>
        </w:r>
        <w:r>
          <w:instrText xml:space="preserve"> PAGEREF _Toc148535802 \h </w:instrText>
        </w:r>
        <w:r>
          <w:fldChar w:fldCharType="separate"/>
        </w:r>
        <w:r w:rsidR="0009346C">
          <w:t>436</w:t>
        </w:r>
        <w:r>
          <w:fldChar w:fldCharType="end"/>
        </w:r>
      </w:hyperlink>
    </w:p>
    <w:p w14:paraId="01530343" w14:textId="5928A80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03" w:history="1">
        <w:r w:rsidRPr="00F6076F">
          <w:t>482</w:t>
        </w:r>
        <w:r>
          <w:rPr>
            <w:rFonts w:asciiTheme="minorHAnsi" w:eastAsiaTheme="minorEastAsia" w:hAnsiTheme="minorHAnsi" w:cstheme="minorBidi"/>
            <w:kern w:val="2"/>
            <w:sz w:val="22"/>
            <w:szCs w:val="22"/>
            <w:lang w:eastAsia="en-AU"/>
            <w14:ligatures w14:val="standardContextual"/>
          </w:rPr>
          <w:tab/>
        </w:r>
        <w:r w:rsidRPr="00F6076F">
          <w:t>Air monitoring</w:t>
        </w:r>
        <w:r>
          <w:tab/>
        </w:r>
        <w:r>
          <w:fldChar w:fldCharType="begin"/>
        </w:r>
        <w:r>
          <w:instrText xml:space="preserve"> PAGEREF _Toc148535803 \h </w:instrText>
        </w:r>
        <w:r>
          <w:fldChar w:fldCharType="separate"/>
        </w:r>
        <w:r w:rsidR="0009346C">
          <w:t>437</w:t>
        </w:r>
        <w:r>
          <w:fldChar w:fldCharType="end"/>
        </w:r>
      </w:hyperlink>
    </w:p>
    <w:p w14:paraId="68B0CCF2" w14:textId="18E5833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04" w:history="1">
        <w:r w:rsidRPr="00F6076F">
          <w:t>483</w:t>
        </w:r>
        <w:r>
          <w:rPr>
            <w:rFonts w:asciiTheme="minorHAnsi" w:eastAsiaTheme="minorEastAsia" w:hAnsiTheme="minorHAnsi" w:cstheme="minorBidi"/>
            <w:kern w:val="2"/>
            <w:sz w:val="22"/>
            <w:szCs w:val="22"/>
            <w:lang w:eastAsia="en-AU"/>
            <w14:ligatures w14:val="standardContextual"/>
          </w:rPr>
          <w:tab/>
        </w:r>
        <w:r w:rsidRPr="00F6076F">
          <w:t>Decontamination facilities</w:t>
        </w:r>
        <w:r>
          <w:tab/>
        </w:r>
        <w:r>
          <w:fldChar w:fldCharType="begin"/>
        </w:r>
        <w:r>
          <w:instrText xml:space="preserve"> PAGEREF _Toc148535804 \h </w:instrText>
        </w:r>
        <w:r>
          <w:fldChar w:fldCharType="separate"/>
        </w:r>
        <w:r w:rsidR="0009346C">
          <w:t>438</w:t>
        </w:r>
        <w:r>
          <w:fldChar w:fldCharType="end"/>
        </w:r>
      </w:hyperlink>
    </w:p>
    <w:p w14:paraId="61B3552D" w14:textId="43B4C17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05" w:history="1">
        <w:r w:rsidRPr="00F6076F">
          <w:t>484</w:t>
        </w:r>
        <w:r>
          <w:rPr>
            <w:rFonts w:asciiTheme="minorHAnsi" w:eastAsiaTheme="minorEastAsia" w:hAnsiTheme="minorHAnsi" w:cstheme="minorBidi"/>
            <w:kern w:val="2"/>
            <w:sz w:val="22"/>
            <w:szCs w:val="22"/>
            <w:lang w:eastAsia="en-AU"/>
            <w14:ligatures w14:val="standardContextual"/>
          </w:rPr>
          <w:tab/>
        </w:r>
        <w:r w:rsidRPr="00F6076F">
          <w:t>Disposing of asbestos waste and contaminated personal protective equipment</w:t>
        </w:r>
        <w:r>
          <w:tab/>
        </w:r>
        <w:r>
          <w:fldChar w:fldCharType="begin"/>
        </w:r>
        <w:r>
          <w:instrText xml:space="preserve"> PAGEREF _Toc148535805 \h </w:instrText>
        </w:r>
        <w:r>
          <w:fldChar w:fldCharType="separate"/>
        </w:r>
        <w:r w:rsidR="0009346C">
          <w:t>440</w:t>
        </w:r>
        <w:r>
          <w:fldChar w:fldCharType="end"/>
        </w:r>
      </w:hyperlink>
    </w:p>
    <w:p w14:paraId="37D78EEB" w14:textId="22FB3A98"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806" w:history="1">
        <w:r w:rsidR="00E60C55" w:rsidRPr="00F6076F">
          <w:t>Part 8.10</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Licensing of asbestos removalists and asbestos assessors</w:t>
        </w:r>
        <w:r w:rsidR="00E60C55" w:rsidRPr="00E60C55">
          <w:rPr>
            <w:vanish/>
          </w:rPr>
          <w:tab/>
        </w:r>
        <w:r w:rsidR="00E60C55" w:rsidRPr="00E60C55">
          <w:rPr>
            <w:vanish/>
          </w:rPr>
          <w:fldChar w:fldCharType="begin"/>
        </w:r>
        <w:r w:rsidR="00E60C55" w:rsidRPr="00E60C55">
          <w:rPr>
            <w:vanish/>
          </w:rPr>
          <w:instrText xml:space="preserve"> PAGEREF _Toc148535806 \h </w:instrText>
        </w:r>
        <w:r w:rsidR="00E60C55" w:rsidRPr="00E60C55">
          <w:rPr>
            <w:vanish/>
          </w:rPr>
        </w:r>
        <w:r w:rsidR="00E60C55" w:rsidRPr="00E60C55">
          <w:rPr>
            <w:vanish/>
          </w:rPr>
          <w:fldChar w:fldCharType="separate"/>
        </w:r>
        <w:r w:rsidR="0009346C">
          <w:rPr>
            <w:vanish/>
          </w:rPr>
          <w:t>442</w:t>
        </w:r>
        <w:r w:rsidR="00E60C55" w:rsidRPr="00E60C55">
          <w:rPr>
            <w:vanish/>
          </w:rPr>
          <w:fldChar w:fldCharType="end"/>
        </w:r>
      </w:hyperlink>
    </w:p>
    <w:p w14:paraId="6392929A" w14:textId="7918E389"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807" w:history="1">
        <w:r w:rsidR="00E60C55" w:rsidRPr="00F6076F">
          <w:t>Division 8.10.1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Asbestos removalists—requirement to be licensed</w:t>
        </w:r>
        <w:r w:rsidR="00E60C55" w:rsidRPr="00E60C55">
          <w:rPr>
            <w:vanish/>
          </w:rPr>
          <w:tab/>
        </w:r>
        <w:r w:rsidR="00E60C55" w:rsidRPr="00E60C55">
          <w:rPr>
            <w:vanish/>
          </w:rPr>
          <w:fldChar w:fldCharType="begin"/>
        </w:r>
        <w:r w:rsidR="00E60C55" w:rsidRPr="00E60C55">
          <w:rPr>
            <w:vanish/>
          </w:rPr>
          <w:instrText xml:space="preserve"> PAGEREF _Toc148535807 \h </w:instrText>
        </w:r>
        <w:r w:rsidR="00E60C55" w:rsidRPr="00E60C55">
          <w:rPr>
            <w:vanish/>
          </w:rPr>
        </w:r>
        <w:r w:rsidR="00E60C55" w:rsidRPr="00E60C55">
          <w:rPr>
            <w:vanish/>
          </w:rPr>
          <w:fldChar w:fldCharType="separate"/>
        </w:r>
        <w:r w:rsidR="0009346C">
          <w:rPr>
            <w:vanish/>
          </w:rPr>
          <w:t>442</w:t>
        </w:r>
        <w:r w:rsidR="00E60C55" w:rsidRPr="00E60C55">
          <w:rPr>
            <w:vanish/>
          </w:rPr>
          <w:fldChar w:fldCharType="end"/>
        </w:r>
      </w:hyperlink>
    </w:p>
    <w:p w14:paraId="090F17DB" w14:textId="73F6DA5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08" w:history="1">
        <w:r w:rsidRPr="00F6076F">
          <w:t>485</w:t>
        </w:r>
        <w:r>
          <w:rPr>
            <w:rFonts w:asciiTheme="minorHAnsi" w:eastAsiaTheme="minorEastAsia" w:hAnsiTheme="minorHAnsi" w:cstheme="minorBidi"/>
            <w:kern w:val="2"/>
            <w:sz w:val="22"/>
            <w:szCs w:val="22"/>
            <w:lang w:eastAsia="en-AU"/>
            <w14:ligatures w14:val="standardContextual"/>
          </w:rPr>
          <w:tab/>
        </w:r>
        <w:r w:rsidRPr="00F6076F">
          <w:t>Requirement to hold Class A asbestos removal licence</w:t>
        </w:r>
        <w:r>
          <w:tab/>
        </w:r>
        <w:r>
          <w:fldChar w:fldCharType="begin"/>
        </w:r>
        <w:r>
          <w:instrText xml:space="preserve"> PAGEREF _Toc148535808 \h </w:instrText>
        </w:r>
        <w:r>
          <w:fldChar w:fldCharType="separate"/>
        </w:r>
        <w:r w:rsidR="0009346C">
          <w:t>442</w:t>
        </w:r>
        <w:r>
          <w:fldChar w:fldCharType="end"/>
        </w:r>
      </w:hyperlink>
    </w:p>
    <w:p w14:paraId="2312F458" w14:textId="37C7D12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09" w:history="1">
        <w:r w:rsidRPr="00F6076F">
          <w:t>486</w:t>
        </w:r>
        <w:r>
          <w:rPr>
            <w:rFonts w:asciiTheme="minorHAnsi" w:eastAsiaTheme="minorEastAsia" w:hAnsiTheme="minorHAnsi" w:cstheme="minorBidi"/>
            <w:kern w:val="2"/>
            <w:sz w:val="22"/>
            <w:szCs w:val="22"/>
            <w:lang w:eastAsia="en-AU"/>
            <w14:ligatures w14:val="standardContextual"/>
          </w:rPr>
          <w:tab/>
        </w:r>
        <w:r w:rsidRPr="00F6076F">
          <w:t>Exception to requirement to hold Class A asbestos removal licence</w:t>
        </w:r>
        <w:r>
          <w:tab/>
        </w:r>
        <w:r>
          <w:fldChar w:fldCharType="begin"/>
        </w:r>
        <w:r>
          <w:instrText xml:space="preserve"> PAGEREF _Toc148535809 \h </w:instrText>
        </w:r>
        <w:r>
          <w:fldChar w:fldCharType="separate"/>
        </w:r>
        <w:r w:rsidR="0009346C">
          <w:t>442</w:t>
        </w:r>
        <w:r>
          <w:fldChar w:fldCharType="end"/>
        </w:r>
      </w:hyperlink>
    </w:p>
    <w:p w14:paraId="293487E5" w14:textId="715685D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10" w:history="1">
        <w:r w:rsidRPr="00F6076F">
          <w:t>487</w:t>
        </w:r>
        <w:r>
          <w:rPr>
            <w:rFonts w:asciiTheme="minorHAnsi" w:eastAsiaTheme="minorEastAsia" w:hAnsiTheme="minorHAnsi" w:cstheme="minorBidi"/>
            <w:kern w:val="2"/>
            <w:sz w:val="22"/>
            <w:szCs w:val="22"/>
            <w:lang w:eastAsia="en-AU"/>
            <w14:ligatures w14:val="standardContextual"/>
          </w:rPr>
          <w:tab/>
        </w:r>
        <w:r w:rsidRPr="00F6076F">
          <w:t>Requirement to hold Class B asbestos removal licence</w:t>
        </w:r>
        <w:r>
          <w:tab/>
        </w:r>
        <w:r>
          <w:fldChar w:fldCharType="begin"/>
        </w:r>
        <w:r>
          <w:instrText xml:space="preserve"> PAGEREF _Toc148535810 \h </w:instrText>
        </w:r>
        <w:r>
          <w:fldChar w:fldCharType="separate"/>
        </w:r>
        <w:r w:rsidR="0009346C">
          <w:t>443</w:t>
        </w:r>
        <w:r>
          <w:fldChar w:fldCharType="end"/>
        </w:r>
      </w:hyperlink>
    </w:p>
    <w:p w14:paraId="5F4E314F" w14:textId="5841B11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11" w:history="1">
        <w:r w:rsidRPr="00F6076F">
          <w:t>488</w:t>
        </w:r>
        <w:r>
          <w:rPr>
            <w:rFonts w:asciiTheme="minorHAnsi" w:eastAsiaTheme="minorEastAsia" w:hAnsiTheme="minorHAnsi" w:cstheme="minorBidi"/>
            <w:kern w:val="2"/>
            <w:sz w:val="22"/>
            <w:szCs w:val="22"/>
            <w:lang w:eastAsia="en-AU"/>
            <w14:ligatures w14:val="standardContextual"/>
          </w:rPr>
          <w:tab/>
        </w:r>
        <w:r w:rsidRPr="00F6076F">
          <w:t>Recognition of asbestos removal licences in other jurisdictions</w:t>
        </w:r>
        <w:r>
          <w:tab/>
        </w:r>
        <w:r>
          <w:fldChar w:fldCharType="begin"/>
        </w:r>
        <w:r>
          <w:instrText xml:space="preserve"> PAGEREF _Toc148535811 \h </w:instrText>
        </w:r>
        <w:r>
          <w:fldChar w:fldCharType="separate"/>
        </w:r>
        <w:r w:rsidR="0009346C">
          <w:t>443</w:t>
        </w:r>
        <w:r>
          <w:fldChar w:fldCharType="end"/>
        </w:r>
      </w:hyperlink>
    </w:p>
    <w:p w14:paraId="55C68ABA" w14:textId="72B258D5"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812" w:history="1">
        <w:r w:rsidR="00E60C55" w:rsidRPr="00F6076F">
          <w:t>Division 8.10.2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Asbestos assessors—requirement to be licensed</w:t>
        </w:r>
        <w:r w:rsidR="00E60C55" w:rsidRPr="00E60C55">
          <w:rPr>
            <w:vanish/>
          </w:rPr>
          <w:tab/>
        </w:r>
        <w:r w:rsidR="00E60C55" w:rsidRPr="00E60C55">
          <w:rPr>
            <w:vanish/>
          </w:rPr>
          <w:fldChar w:fldCharType="begin"/>
        </w:r>
        <w:r w:rsidR="00E60C55" w:rsidRPr="00E60C55">
          <w:rPr>
            <w:vanish/>
          </w:rPr>
          <w:instrText xml:space="preserve"> PAGEREF _Toc148535812 \h </w:instrText>
        </w:r>
        <w:r w:rsidR="00E60C55" w:rsidRPr="00E60C55">
          <w:rPr>
            <w:vanish/>
          </w:rPr>
        </w:r>
        <w:r w:rsidR="00E60C55" w:rsidRPr="00E60C55">
          <w:rPr>
            <w:vanish/>
          </w:rPr>
          <w:fldChar w:fldCharType="separate"/>
        </w:r>
        <w:r w:rsidR="0009346C">
          <w:rPr>
            <w:vanish/>
          </w:rPr>
          <w:t>444</w:t>
        </w:r>
        <w:r w:rsidR="00E60C55" w:rsidRPr="00E60C55">
          <w:rPr>
            <w:vanish/>
          </w:rPr>
          <w:fldChar w:fldCharType="end"/>
        </w:r>
      </w:hyperlink>
    </w:p>
    <w:p w14:paraId="3CC4D20B" w14:textId="7FA3300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13" w:history="1">
        <w:r w:rsidRPr="00F6076F">
          <w:t>489</w:t>
        </w:r>
        <w:r>
          <w:rPr>
            <w:rFonts w:asciiTheme="minorHAnsi" w:eastAsiaTheme="minorEastAsia" w:hAnsiTheme="minorHAnsi" w:cstheme="minorBidi"/>
            <w:kern w:val="2"/>
            <w:sz w:val="22"/>
            <w:szCs w:val="22"/>
            <w:lang w:eastAsia="en-AU"/>
            <w14:ligatures w14:val="standardContextual"/>
          </w:rPr>
          <w:tab/>
        </w:r>
        <w:r w:rsidRPr="00F6076F">
          <w:t>Requirement to hold asbestos assessor licence</w:t>
        </w:r>
        <w:r>
          <w:tab/>
        </w:r>
        <w:r>
          <w:fldChar w:fldCharType="begin"/>
        </w:r>
        <w:r>
          <w:instrText xml:space="preserve"> PAGEREF _Toc148535813 \h </w:instrText>
        </w:r>
        <w:r>
          <w:fldChar w:fldCharType="separate"/>
        </w:r>
        <w:r w:rsidR="0009346C">
          <w:t>444</w:t>
        </w:r>
        <w:r>
          <w:fldChar w:fldCharType="end"/>
        </w:r>
      </w:hyperlink>
    </w:p>
    <w:p w14:paraId="65BACCFB" w14:textId="44E8B19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14" w:history="1">
        <w:r w:rsidRPr="00F6076F">
          <w:t>490</w:t>
        </w:r>
        <w:r>
          <w:rPr>
            <w:rFonts w:asciiTheme="minorHAnsi" w:eastAsiaTheme="minorEastAsia" w:hAnsiTheme="minorHAnsi" w:cstheme="minorBidi"/>
            <w:kern w:val="2"/>
            <w:sz w:val="22"/>
            <w:szCs w:val="22"/>
            <w:lang w:eastAsia="en-AU"/>
            <w14:ligatures w14:val="standardContextual"/>
          </w:rPr>
          <w:tab/>
        </w:r>
        <w:r w:rsidRPr="00F6076F">
          <w:t>Recognition of asbestos assessor licences in other jurisdictions</w:t>
        </w:r>
        <w:r>
          <w:tab/>
        </w:r>
        <w:r>
          <w:fldChar w:fldCharType="begin"/>
        </w:r>
        <w:r>
          <w:instrText xml:space="preserve"> PAGEREF _Toc148535814 \h </w:instrText>
        </w:r>
        <w:r>
          <w:fldChar w:fldCharType="separate"/>
        </w:r>
        <w:r w:rsidR="0009346C">
          <w:t>444</w:t>
        </w:r>
        <w:r>
          <w:fldChar w:fldCharType="end"/>
        </w:r>
      </w:hyperlink>
    </w:p>
    <w:p w14:paraId="4A56A2FB" w14:textId="7B2DAB29"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815" w:history="1">
        <w:r w:rsidR="00E60C55" w:rsidRPr="00F6076F">
          <w:t>Division 8.10.3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Licensing process</w:t>
        </w:r>
        <w:r w:rsidR="00E60C55" w:rsidRPr="00E60C55">
          <w:rPr>
            <w:vanish/>
          </w:rPr>
          <w:tab/>
        </w:r>
        <w:r w:rsidR="00E60C55" w:rsidRPr="00E60C55">
          <w:rPr>
            <w:vanish/>
          </w:rPr>
          <w:fldChar w:fldCharType="begin"/>
        </w:r>
        <w:r w:rsidR="00E60C55" w:rsidRPr="00E60C55">
          <w:rPr>
            <w:vanish/>
          </w:rPr>
          <w:instrText xml:space="preserve"> PAGEREF _Toc148535815 \h </w:instrText>
        </w:r>
        <w:r w:rsidR="00E60C55" w:rsidRPr="00E60C55">
          <w:rPr>
            <w:vanish/>
          </w:rPr>
        </w:r>
        <w:r w:rsidR="00E60C55" w:rsidRPr="00E60C55">
          <w:rPr>
            <w:vanish/>
          </w:rPr>
          <w:fldChar w:fldCharType="separate"/>
        </w:r>
        <w:r w:rsidR="0009346C">
          <w:rPr>
            <w:vanish/>
          </w:rPr>
          <w:t>445</w:t>
        </w:r>
        <w:r w:rsidR="00E60C55" w:rsidRPr="00E60C55">
          <w:rPr>
            <w:vanish/>
          </w:rPr>
          <w:fldChar w:fldCharType="end"/>
        </w:r>
      </w:hyperlink>
    </w:p>
    <w:p w14:paraId="78B7634D" w14:textId="2780171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16" w:history="1">
        <w:r w:rsidRPr="00F6076F">
          <w:t>491</w:t>
        </w:r>
        <w:r>
          <w:rPr>
            <w:rFonts w:asciiTheme="minorHAnsi" w:eastAsiaTheme="minorEastAsia" w:hAnsiTheme="minorHAnsi" w:cstheme="minorBidi"/>
            <w:kern w:val="2"/>
            <w:sz w:val="22"/>
            <w:szCs w:val="22"/>
            <w:lang w:eastAsia="en-AU"/>
            <w14:ligatures w14:val="standardContextual"/>
          </w:rPr>
          <w:tab/>
        </w:r>
        <w:r w:rsidRPr="00F6076F">
          <w:t>Who may apply for licence</w:t>
        </w:r>
        <w:r>
          <w:tab/>
        </w:r>
        <w:r>
          <w:fldChar w:fldCharType="begin"/>
        </w:r>
        <w:r>
          <w:instrText xml:space="preserve"> PAGEREF _Toc148535816 \h </w:instrText>
        </w:r>
        <w:r>
          <w:fldChar w:fldCharType="separate"/>
        </w:r>
        <w:r w:rsidR="0009346C">
          <w:t>445</w:t>
        </w:r>
        <w:r>
          <w:fldChar w:fldCharType="end"/>
        </w:r>
      </w:hyperlink>
    </w:p>
    <w:p w14:paraId="2E69854C" w14:textId="74EB5A8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17" w:history="1">
        <w:r w:rsidRPr="00F6076F">
          <w:t>492</w:t>
        </w:r>
        <w:r>
          <w:rPr>
            <w:rFonts w:asciiTheme="minorHAnsi" w:eastAsiaTheme="minorEastAsia" w:hAnsiTheme="minorHAnsi" w:cstheme="minorBidi"/>
            <w:kern w:val="2"/>
            <w:sz w:val="22"/>
            <w:szCs w:val="22"/>
            <w:lang w:eastAsia="en-AU"/>
            <w14:ligatures w14:val="standardContextual"/>
          </w:rPr>
          <w:tab/>
        </w:r>
        <w:r w:rsidRPr="00F6076F">
          <w:t>Application for asbestos removal licence or asbestos assessor licence</w:t>
        </w:r>
        <w:r>
          <w:tab/>
        </w:r>
        <w:r>
          <w:fldChar w:fldCharType="begin"/>
        </w:r>
        <w:r>
          <w:instrText xml:space="preserve"> PAGEREF _Toc148535817 \h </w:instrText>
        </w:r>
        <w:r>
          <w:fldChar w:fldCharType="separate"/>
        </w:r>
        <w:r w:rsidR="0009346C">
          <w:t>445</w:t>
        </w:r>
        <w:r>
          <w:fldChar w:fldCharType="end"/>
        </w:r>
      </w:hyperlink>
    </w:p>
    <w:p w14:paraId="212B860F" w14:textId="6C39460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18" w:history="1">
        <w:r w:rsidRPr="00F6076F">
          <w:t>493</w:t>
        </w:r>
        <w:r>
          <w:rPr>
            <w:rFonts w:asciiTheme="minorHAnsi" w:eastAsiaTheme="minorEastAsia" w:hAnsiTheme="minorHAnsi" w:cstheme="minorBidi"/>
            <w:kern w:val="2"/>
            <w:sz w:val="22"/>
            <w:szCs w:val="22"/>
            <w:lang w:eastAsia="en-AU"/>
            <w14:ligatures w14:val="standardContextual"/>
          </w:rPr>
          <w:tab/>
        </w:r>
        <w:r w:rsidRPr="00F6076F">
          <w:t>Content of application—Class A asbestos removal licence</w:t>
        </w:r>
        <w:r>
          <w:tab/>
        </w:r>
        <w:r>
          <w:fldChar w:fldCharType="begin"/>
        </w:r>
        <w:r>
          <w:instrText xml:space="preserve"> PAGEREF _Toc148535818 \h </w:instrText>
        </w:r>
        <w:r>
          <w:fldChar w:fldCharType="separate"/>
        </w:r>
        <w:r w:rsidR="0009346C">
          <w:t>448</w:t>
        </w:r>
        <w:r>
          <w:fldChar w:fldCharType="end"/>
        </w:r>
      </w:hyperlink>
    </w:p>
    <w:p w14:paraId="1DC2B1F0" w14:textId="2294A80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19" w:history="1">
        <w:r w:rsidRPr="00F6076F">
          <w:t>494</w:t>
        </w:r>
        <w:r>
          <w:rPr>
            <w:rFonts w:asciiTheme="minorHAnsi" w:eastAsiaTheme="minorEastAsia" w:hAnsiTheme="minorHAnsi" w:cstheme="minorBidi"/>
            <w:kern w:val="2"/>
            <w:sz w:val="22"/>
            <w:szCs w:val="22"/>
            <w:lang w:eastAsia="en-AU"/>
            <w14:ligatures w14:val="standardContextual"/>
          </w:rPr>
          <w:tab/>
        </w:r>
        <w:r w:rsidRPr="00F6076F">
          <w:t>Content of application—Class B asbestos removal licence</w:t>
        </w:r>
        <w:r>
          <w:tab/>
        </w:r>
        <w:r>
          <w:fldChar w:fldCharType="begin"/>
        </w:r>
        <w:r>
          <w:instrText xml:space="preserve"> PAGEREF _Toc148535819 \h </w:instrText>
        </w:r>
        <w:r>
          <w:fldChar w:fldCharType="separate"/>
        </w:r>
        <w:r w:rsidR="0009346C">
          <w:t>449</w:t>
        </w:r>
        <w:r>
          <w:fldChar w:fldCharType="end"/>
        </w:r>
      </w:hyperlink>
    </w:p>
    <w:p w14:paraId="5130F869" w14:textId="259AD4C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20" w:history="1">
        <w:r w:rsidRPr="00F6076F">
          <w:t>495</w:t>
        </w:r>
        <w:r>
          <w:rPr>
            <w:rFonts w:asciiTheme="minorHAnsi" w:eastAsiaTheme="minorEastAsia" w:hAnsiTheme="minorHAnsi" w:cstheme="minorBidi"/>
            <w:kern w:val="2"/>
            <w:sz w:val="22"/>
            <w:szCs w:val="22"/>
            <w:lang w:eastAsia="en-AU"/>
            <w14:ligatures w14:val="standardContextual"/>
          </w:rPr>
          <w:tab/>
        </w:r>
        <w:r w:rsidRPr="00F6076F">
          <w:t>Content of application—asbestos assessor licence</w:t>
        </w:r>
        <w:r>
          <w:tab/>
        </w:r>
        <w:r>
          <w:fldChar w:fldCharType="begin"/>
        </w:r>
        <w:r>
          <w:instrText xml:space="preserve"> PAGEREF _Toc148535820 \h </w:instrText>
        </w:r>
        <w:r>
          <w:fldChar w:fldCharType="separate"/>
        </w:r>
        <w:r w:rsidR="0009346C">
          <w:t>449</w:t>
        </w:r>
        <w:r>
          <w:fldChar w:fldCharType="end"/>
        </w:r>
      </w:hyperlink>
    </w:p>
    <w:p w14:paraId="5EB6C523" w14:textId="12FE28F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21" w:history="1">
        <w:r w:rsidRPr="00F6076F">
          <w:t>496</w:t>
        </w:r>
        <w:r>
          <w:rPr>
            <w:rFonts w:asciiTheme="minorHAnsi" w:eastAsiaTheme="minorEastAsia" w:hAnsiTheme="minorHAnsi" w:cstheme="minorBidi"/>
            <w:kern w:val="2"/>
            <w:sz w:val="22"/>
            <w:szCs w:val="22"/>
            <w:lang w:eastAsia="en-AU"/>
            <w14:ligatures w14:val="standardContextual"/>
          </w:rPr>
          <w:tab/>
        </w:r>
        <w:r w:rsidRPr="00F6076F">
          <w:t>Additional information</w:t>
        </w:r>
        <w:r>
          <w:tab/>
        </w:r>
        <w:r>
          <w:fldChar w:fldCharType="begin"/>
        </w:r>
        <w:r>
          <w:instrText xml:space="preserve"> PAGEREF _Toc148535821 \h </w:instrText>
        </w:r>
        <w:r>
          <w:fldChar w:fldCharType="separate"/>
        </w:r>
        <w:r w:rsidR="0009346C">
          <w:t>450</w:t>
        </w:r>
        <w:r>
          <w:fldChar w:fldCharType="end"/>
        </w:r>
      </w:hyperlink>
    </w:p>
    <w:p w14:paraId="24B5A642" w14:textId="68A02CF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22" w:history="1">
        <w:r w:rsidRPr="00F6076F">
          <w:t>497</w:t>
        </w:r>
        <w:r>
          <w:rPr>
            <w:rFonts w:asciiTheme="minorHAnsi" w:eastAsiaTheme="minorEastAsia" w:hAnsiTheme="minorHAnsi" w:cstheme="minorBidi"/>
            <w:kern w:val="2"/>
            <w:sz w:val="22"/>
            <w:szCs w:val="22"/>
            <w:lang w:eastAsia="en-AU"/>
            <w14:ligatures w14:val="standardContextual"/>
          </w:rPr>
          <w:tab/>
        </w:r>
        <w:r w:rsidRPr="00F6076F">
          <w:t>Decision on application</w:t>
        </w:r>
        <w:r>
          <w:tab/>
        </w:r>
        <w:r>
          <w:fldChar w:fldCharType="begin"/>
        </w:r>
        <w:r>
          <w:instrText xml:space="preserve"> PAGEREF _Toc148535822 \h </w:instrText>
        </w:r>
        <w:r>
          <w:fldChar w:fldCharType="separate"/>
        </w:r>
        <w:r w:rsidR="0009346C">
          <w:t>450</w:t>
        </w:r>
        <w:r>
          <w:fldChar w:fldCharType="end"/>
        </w:r>
      </w:hyperlink>
    </w:p>
    <w:p w14:paraId="67B803F2" w14:textId="53B5F05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23" w:history="1">
        <w:r w:rsidRPr="00F6076F">
          <w:t>498</w:t>
        </w:r>
        <w:r>
          <w:rPr>
            <w:rFonts w:asciiTheme="minorHAnsi" w:eastAsiaTheme="minorEastAsia" w:hAnsiTheme="minorHAnsi" w:cstheme="minorBidi"/>
            <w:kern w:val="2"/>
            <w:sz w:val="22"/>
            <w:szCs w:val="22"/>
            <w:lang w:eastAsia="en-AU"/>
            <w14:ligatures w14:val="standardContextual"/>
          </w:rPr>
          <w:tab/>
        </w:r>
        <w:r w:rsidRPr="00F6076F">
          <w:t>Class A asbestos removal licence—regulator to be satisfied about additional matters</w:t>
        </w:r>
        <w:r>
          <w:tab/>
        </w:r>
        <w:r>
          <w:fldChar w:fldCharType="begin"/>
        </w:r>
        <w:r>
          <w:instrText xml:space="preserve"> PAGEREF _Toc148535823 \h </w:instrText>
        </w:r>
        <w:r>
          <w:fldChar w:fldCharType="separate"/>
        </w:r>
        <w:r w:rsidR="0009346C">
          <w:t>452</w:t>
        </w:r>
        <w:r>
          <w:fldChar w:fldCharType="end"/>
        </w:r>
      </w:hyperlink>
    </w:p>
    <w:p w14:paraId="197C502E" w14:textId="6D07ED0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24" w:history="1">
        <w:r w:rsidRPr="00F6076F">
          <w:t>499</w:t>
        </w:r>
        <w:r>
          <w:rPr>
            <w:rFonts w:asciiTheme="minorHAnsi" w:eastAsiaTheme="minorEastAsia" w:hAnsiTheme="minorHAnsi" w:cstheme="minorBidi"/>
            <w:kern w:val="2"/>
            <w:sz w:val="22"/>
            <w:szCs w:val="22"/>
            <w:lang w:eastAsia="en-AU"/>
            <w14:ligatures w14:val="standardContextual"/>
          </w:rPr>
          <w:tab/>
        </w:r>
        <w:r w:rsidRPr="00F6076F">
          <w:t>Class B asbestos removal licence—regulator to be satisfied about additional matters</w:t>
        </w:r>
        <w:r>
          <w:tab/>
        </w:r>
        <w:r>
          <w:fldChar w:fldCharType="begin"/>
        </w:r>
        <w:r>
          <w:instrText xml:space="preserve"> PAGEREF _Toc148535824 \h </w:instrText>
        </w:r>
        <w:r>
          <w:fldChar w:fldCharType="separate"/>
        </w:r>
        <w:r w:rsidR="0009346C">
          <w:t>453</w:t>
        </w:r>
        <w:r>
          <w:fldChar w:fldCharType="end"/>
        </w:r>
      </w:hyperlink>
    </w:p>
    <w:p w14:paraId="511CB273" w14:textId="02E573B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25" w:history="1">
        <w:r w:rsidRPr="00F6076F">
          <w:t>500</w:t>
        </w:r>
        <w:r>
          <w:rPr>
            <w:rFonts w:asciiTheme="minorHAnsi" w:eastAsiaTheme="minorEastAsia" w:hAnsiTheme="minorHAnsi" w:cstheme="minorBidi"/>
            <w:kern w:val="2"/>
            <w:sz w:val="22"/>
            <w:szCs w:val="22"/>
            <w:lang w:eastAsia="en-AU"/>
            <w14:ligatures w14:val="standardContextual"/>
          </w:rPr>
          <w:tab/>
        </w:r>
        <w:r w:rsidRPr="00F6076F">
          <w:t>Matters to be taken into account</w:t>
        </w:r>
        <w:r>
          <w:tab/>
        </w:r>
        <w:r>
          <w:fldChar w:fldCharType="begin"/>
        </w:r>
        <w:r>
          <w:instrText xml:space="preserve"> PAGEREF _Toc148535825 \h </w:instrText>
        </w:r>
        <w:r>
          <w:fldChar w:fldCharType="separate"/>
        </w:r>
        <w:r w:rsidR="0009346C">
          <w:t>453</w:t>
        </w:r>
        <w:r>
          <w:fldChar w:fldCharType="end"/>
        </w:r>
      </w:hyperlink>
    </w:p>
    <w:p w14:paraId="54F6D964" w14:textId="2458747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26" w:history="1">
        <w:r w:rsidRPr="00F6076F">
          <w:t>501</w:t>
        </w:r>
        <w:r>
          <w:rPr>
            <w:rFonts w:asciiTheme="minorHAnsi" w:eastAsiaTheme="minorEastAsia" w:hAnsiTheme="minorHAnsi" w:cstheme="minorBidi"/>
            <w:kern w:val="2"/>
            <w:sz w:val="22"/>
            <w:szCs w:val="22"/>
            <w:lang w:eastAsia="en-AU"/>
            <w14:ligatures w14:val="standardContextual"/>
          </w:rPr>
          <w:tab/>
        </w:r>
        <w:r w:rsidRPr="00F6076F">
          <w:t>Refusal to grant licence—process</w:t>
        </w:r>
        <w:r>
          <w:tab/>
        </w:r>
        <w:r>
          <w:fldChar w:fldCharType="begin"/>
        </w:r>
        <w:r>
          <w:instrText xml:space="preserve"> PAGEREF _Toc148535826 \h </w:instrText>
        </w:r>
        <w:r>
          <w:fldChar w:fldCharType="separate"/>
        </w:r>
        <w:r w:rsidR="0009346C">
          <w:t>454</w:t>
        </w:r>
        <w:r>
          <w:fldChar w:fldCharType="end"/>
        </w:r>
      </w:hyperlink>
    </w:p>
    <w:p w14:paraId="1CFEB596" w14:textId="449B1E9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27" w:history="1">
        <w:r w:rsidRPr="00F6076F">
          <w:t>502</w:t>
        </w:r>
        <w:r>
          <w:rPr>
            <w:rFonts w:asciiTheme="minorHAnsi" w:eastAsiaTheme="minorEastAsia" w:hAnsiTheme="minorHAnsi" w:cstheme="minorBidi"/>
            <w:kern w:val="2"/>
            <w:sz w:val="22"/>
            <w:szCs w:val="22"/>
            <w:lang w:eastAsia="en-AU"/>
            <w14:ligatures w14:val="standardContextual"/>
          </w:rPr>
          <w:tab/>
        </w:r>
        <w:r w:rsidRPr="00F6076F">
          <w:t>Conditions of licence</w:t>
        </w:r>
        <w:r>
          <w:tab/>
        </w:r>
        <w:r>
          <w:fldChar w:fldCharType="begin"/>
        </w:r>
        <w:r>
          <w:instrText xml:space="preserve"> PAGEREF _Toc148535827 \h </w:instrText>
        </w:r>
        <w:r>
          <w:fldChar w:fldCharType="separate"/>
        </w:r>
        <w:r w:rsidR="0009346C">
          <w:t>455</w:t>
        </w:r>
        <w:r>
          <w:fldChar w:fldCharType="end"/>
        </w:r>
      </w:hyperlink>
    </w:p>
    <w:p w14:paraId="7288F050" w14:textId="6D0EC30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28" w:history="1">
        <w:r w:rsidRPr="00F6076F">
          <w:t>503</w:t>
        </w:r>
        <w:r>
          <w:rPr>
            <w:rFonts w:asciiTheme="minorHAnsi" w:eastAsiaTheme="minorEastAsia" w:hAnsiTheme="minorHAnsi" w:cstheme="minorBidi"/>
            <w:kern w:val="2"/>
            <w:sz w:val="22"/>
            <w:szCs w:val="22"/>
            <w:lang w:eastAsia="en-AU"/>
            <w14:ligatures w14:val="standardContextual"/>
          </w:rPr>
          <w:tab/>
        </w:r>
        <w:r w:rsidRPr="00F6076F">
          <w:t>Duration of licence</w:t>
        </w:r>
        <w:r>
          <w:tab/>
        </w:r>
        <w:r>
          <w:fldChar w:fldCharType="begin"/>
        </w:r>
        <w:r>
          <w:instrText xml:space="preserve"> PAGEREF _Toc148535828 \h </w:instrText>
        </w:r>
        <w:r>
          <w:fldChar w:fldCharType="separate"/>
        </w:r>
        <w:r w:rsidR="0009346C">
          <w:t>456</w:t>
        </w:r>
        <w:r>
          <w:fldChar w:fldCharType="end"/>
        </w:r>
      </w:hyperlink>
    </w:p>
    <w:p w14:paraId="0A782F71" w14:textId="2A80BC9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29" w:history="1">
        <w:r w:rsidRPr="00F6076F">
          <w:t>504</w:t>
        </w:r>
        <w:r>
          <w:rPr>
            <w:rFonts w:asciiTheme="minorHAnsi" w:eastAsiaTheme="minorEastAsia" w:hAnsiTheme="minorHAnsi" w:cstheme="minorBidi"/>
            <w:kern w:val="2"/>
            <w:sz w:val="22"/>
            <w:szCs w:val="22"/>
            <w:lang w:eastAsia="en-AU"/>
            <w14:ligatures w14:val="standardContextual"/>
          </w:rPr>
          <w:tab/>
        </w:r>
        <w:r w:rsidRPr="00F6076F">
          <w:t>Licence document</w:t>
        </w:r>
        <w:r>
          <w:tab/>
        </w:r>
        <w:r>
          <w:fldChar w:fldCharType="begin"/>
        </w:r>
        <w:r>
          <w:instrText xml:space="preserve"> PAGEREF _Toc148535829 \h </w:instrText>
        </w:r>
        <w:r>
          <w:fldChar w:fldCharType="separate"/>
        </w:r>
        <w:r w:rsidR="0009346C">
          <w:t>456</w:t>
        </w:r>
        <w:r>
          <w:fldChar w:fldCharType="end"/>
        </w:r>
      </w:hyperlink>
    </w:p>
    <w:p w14:paraId="3FC0B7A0" w14:textId="6A77638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30" w:history="1">
        <w:r w:rsidRPr="00F6076F">
          <w:t>505</w:t>
        </w:r>
        <w:r>
          <w:rPr>
            <w:rFonts w:asciiTheme="minorHAnsi" w:eastAsiaTheme="minorEastAsia" w:hAnsiTheme="minorHAnsi" w:cstheme="minorBidi"/>
            <w:kern w:val="2"/>
            <w:sz w:val="22"/>
            <w:szCs w:val="22"/>
            <w:lang w:eastAsia="en-AU"/>
            <w14:ligatures w14:val="standardContextual"/>
          </w:rPr>
          <w:tab/>
        </w:r>
        <w:r w:rsidRPr="00F6076F">
          <w:t>Licence document to be available</w:t>
        </w:r>
        <w:r>
          <w:tab/>
        </w:r>
        <w:r>
          <w:fldChar w:fldCharType="begin"/>
        </w:r>
        <w:r>
          <w:instrText xml:space="preserve"> PAGEREF _Toc148535830 \h </w:instrText>
        </w:r>
        <w:r>
          <w:fldChar w:fldCharType="separate"/>
        </w:r>
        <w:r w:rsidR="0009346C">
          <w:t>457</w:t>
        </w:r>
        <w:r>
          <w:fldChar w:fldCharType="end"/>
        </w:r>
      </w:hyperlink>
    </w:p>
    <w:p w14:paraId="5F514A18" w14:textId="75CF1D49"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831" w:history="1">
        <w:r w:rsidR="00E60C55" w:rsidRPr="00F6076F">
          <w:t>Division 8.10.4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Amendment of licence and licence document</w:t>
        </w:r>
        <w:r w:rsidR="00E60C55" w:rsidRPr="00E60C55">
          <w:rPr>
            <w:vanish/>
          </w:rPr>
          <w:tab/>
        </w:r>
        <w:r w:rsidR="00E60C55" w:rsidRPr="00E60C55">
          <w:rPr>
            <w:vanish/>
          </w:rPr>
          <w:fldChar w:fldCharType="begin"/>
        </w:r>
        <w:r w:rsidR="00E60C55" w:rsidRPr="00E60C55">
          <w:rPr>
            <w:vanish/>
          </w:rPr>
          <w:instrText xml:space="preserve"> PAGEREF _Toc148535831 \h </w:instrText>
        </w:r>
        <w:r w:rsidR="00E60C55" w:rsidRPr="00E60C55">
          <w:rPr>
            <w:vanish/>
          </w:rPr>
        </w:r>
        <w:r w:rsidR="00E60C55" w:rsidRPr="00E60C55">
          <w:rPr>
            <w:vanish/>
          </w:rPr>
          <w:fldChar w:fldCharType="separate"/>
        </w:r>
        <w:r w:rsidR="0009346C">
          <w:rPr>
            <w:vanish/>
          </w:rPr>
          <w:t>457</w:t>
        </w:r>
        <w:r w:rsidR="00E60C55" w:rsidRPr="00E60C55">
          <w:rPr>
            <w:vanish/>
          </w:rPr>
          <w:fldChar w:fldCharType="end"/>
        </w:r>
      </w:hyperlink>
    </w:p>
    <w:p w14:paraId="4C9453CF" w14:textId="55E273E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32" w:history="1">
        <w:r w:rsidRPr="00F6076F">
          <w:t>506</w:t>
        </w:r>
        <w:r>
          <w:rPr>
            <w:rFonts w:asciiTheme="minorHAnsi" w:eastAsiaTheme="minorEastAsia" w:hAnsiTheme="minorHAnsi" w:cstheme="minorBidi"/>
            <w:kern w:val="2"/>
            <w:sz w:val="22"/>
            <w:szCs w:val="22"/>
            <w:lang w:eastAsia="en-AU"/>
            <w14:ligatures w14:val="standardContextual"/>
          </w:rPr>
          <w:tab/>
        </w:r>
        <w:r w:rsidRPr="00F6076F">
          <w:t>Changes to information</w:t>
        </w:r>
        <w:r>
          <w:tab/>
        </w:r>
        <w:r>
          <w:fldChar w:fldCharType="begin"/>
        </w:r>
        <w:r>
          <w:instrText xml:space="preserve"> PAGEREF _Toc148535832 \h </w:instrText>
        </w:r>
        <w:r>
          <w:fldChar w:fldCharType="separate"/>
        </w:r>
        <w:r w:rsidR="0009346C">
          <w:t>457</w:t>
        </w:r>
        <w:r>
          <w:fldChar w:fldCharType="end"/>
        </w:r>
      </w:hyperlink>
    </w:p>
    <w:p w14:paraId="716004E9" w14:textId="7BD9078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33" w:history="1">
        <w:r w:rsidRPr="00F6076F">
          <w:t>507</w:t>
        </w:r>
        <w:r>
          <w:rPr>
            <w:rFonts w:asciiTheme="minorHAnsi" w:eastAsiaTheme="minorEastAsia" w:hAnsiTheme="minorHAnsi" w:cstheme="minorBidi"/>
            <w:kern w:val="2"/>
            <w:sz w:val="22"/>
            <w:szCs w:val="22"/>
            <w:lang w:eastAsia="en-AU"/>
            <w14:ligatures w14:val="standardContextual"/>
          </w:rPr>
          <w:tab/>
        </w:r>
        <w:r w:rsidRPr="00F6076F">
          <w:t>Change to nominated supervisor</w:t>
        </w:r>
        <w:r>
          <w:tab/>
        </w:r>
        <w:r>
          <w:fldChar w:fldCharType="begin"/>
        </w:r>
        <w:r>
          <w:instrText xml:space="preserve"> PAGEREF _Toc148535833 \h </w:instrText>
        </w:r>
        <w:r>
          <w:fldChar w:fldCharType="separate"/>
        </w:r>
        <w:r w:rsidR="0009346C">
          <w:t>458</w:t>
        </w:r>
        <w:r>
          <w:fldChar w:fldCharType="end"/>
        </w:r>
      </w:hyperlink>
    </w:p>
    <w:p w14:paraId="0BA96140" w14:textId="7DCF125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34" w:history="1">
        <w:r w:rsidRPr="00F6076F">
          <w:t>508</w:t>
        </w:r>
        <w:r>
          <w:rPr>
            <w:rFonts w:asciiTheme="minorHAnsi" w:eastAsiaTheme="minorEastAsia" w:hAnsiTheme="minorHAnsi" w:cstheme="minorBidi"/>
            <w:kern w:val="2"/>
            <w:sz w:val="22"/>
            <w:szCs w:val="22"/>
            <w:lang w:eastAsia="en-AU"/>
            <w14:ligatures w14:val="standardContextual"/>
          </w:rPr>
          <w:tab/>
        </w:r>
        <w:r w:rsidRPr="00F6076F">
          <w:t>Amendment imposed by regulator</w:t>
        </w:r>
        <w:r>
          <w:tab/>
        </w:r>
        <w:r>
          <w:fldChar w:fldCharType="begin"/>
        </w:r>
        <w:r>
          <w:instrText xml:space="preserve"> PAGEREF _Toc148535834 \h </w:instrText>
        </w:r>
        <w:r>
          <w:fldChar w:fldCharType="separate"/>
        </w:r>
        <w:r w:rsidR="0009346C">
          <w:t>459</w:t>
        </w:r>
        <w:r>
          <w:fldChar w:fldCharType="end"/>
        </w:r>
      </w:hyperlink>
    </w:p>
    <w:p w14:paraId="7C047870" w14:textId="49633AB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35" w:history="1">
        <w:r w:rsidRPr="00F6076F">
          <w:t>509</w:t>
        </w:r>
        <w:r>
          <w:rPr>
            <w:rFonts w:asciiTheme="minorHAnsi" w:eastAsiaTheme="minorEastAsia" w:hAnsiTheme="minorHAnsi" w:cstheme="minorBidi"/>
            <w:kern w:val="2"/>
            <w:sz w:val="22"/>
            <w:szCs w:val="22"/>
            <w:lang w:eastAsia="en-AU"/>
            <w14:ligatures w14:val="standardContextual"/>
          </w:rPr>
          <w:tab/>
        </w:r>
        <w:r w:rsidRPr="00F6076F">
          <w:t>Amendment on application by licence-holder</w:t>
        </w:r>
        <w:r>
          <w:tab/>
        </w:r>
        <w:r>
          <w:fldChar w:fldCharType="begin"/>
        </w:r>
        <w:r>
          <w:instrText xml:space="preserve"> PAGEREF _Toc148535835 \h </w:instrText>
        </w:r>
        <w:r>
          <w:fldChar w:fldCharType="separate"/>
        </w:r>
        <w:r w:rsidR="0009346C">
          <w:t>460</w:t>
        </w:r>
        <w:r>
          <w:fldChar w:fldCharType="end"/>
        </w:r>
      </w:hyperlink>
    </w:p>
    <w:p w14:paraId="528D56A0" w14:textId="7CDA098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36" w:history="1">
        <w:r w:rsidRPr="00F6076F">
          <w:t>510</w:t>
        </w:r>
        <w:r>
          <w:rPr>
            <w:rFonts w:asciiTheme="minorHAnsi" w:eastAsiaTheme="minorEastAsia" w:hAnsiTheme="minorHAnsi" w:cstheme="minorBidi"/>
            <w:kern w:val="2"/>
            <w:sz w:val="22"/>
            <w:szCs w:val="22"/>
            <w:lang w:eastAsia="en-AU"/>
            <w14:ligatures w14:val="standardContextual"/>
          </w:rPr>
          <w:tab/>
        </w:r>
        <w:r w:rsidRPr="00F6076F">
          <w:t>Minor corrections to licence</w:t>
        </w:r>
        <w:r>
          <w:tab/>
        </w:r>
        <w:r>
          <w:fldChar w:fldCharType="begin"/>
        </w:r>
        <w:r>
          <w:instrText xml:space="preserve"> PAGEREF _Toc148535836 \h </w:instrText>
        </w:r>
        <w:r>
          <w:fldChar w:fldCharType="separate"/>
        </w:r>
        <w:r w:rsidR="0009346C">
          <w:t>461</w:t>
        </w:r>
        <w:r>
          <w:fldChar w:fldCharType="end"/>
        </w:r>
      </w:hyperlink>
    </w:p>
    <w:p w14:paraId="13410E5F" w14:textId="5777E650" w:rsidR="00E60C55" w:rsidRDefault="00E60C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5837" w:history="1">
        <w:r w:rsidRPr="00F6076F">
          <w:t>511</w:t>
        </w:r>
        <w:r>
          <w:rPr>
            <w:rFonts w:asciiTheme="minorHAnsi" w:eastAsiaTheme="minorEastAsia" w:hAnsiTheme="minorHAnsi" w:cstheme="minorBidi"/>
            <w:kern w:val="2"/>
            <w:sz w:val="22"/>
            <w:szCs w:val="22"/>
            <w:lang w:eastAsia="en-AU"/>
            <w14:ligatures w14:val="standardContextual"/>
          </w:rPr>
          <w:tab/>
        </w:r>
        <w:r w:rsidRPr="00F6076F">
          <w:t>Regulator to give amended licence to holder</w:t>
        </w:r>
        <w:r>
          <w:tab/>
        </w:r>
        <w:r>
          <w:fldChar w:fldCharType="begin"/>
        </w:r>
        <w:r>
          <w:instrText xml:space="preserve"> PAGEREF _Toc148535837 \h </w:instrText>
        </w:r>
        <w:r>
          <w:fldChar w:fldCharType="separate"/>
        </w:r>
        <w:r w:rsidR="0009346C">
          <w:t>462</w:t>
        </w:r>
        <w:r>
          <w:fldChar w:fldCharType="end"/>
        </w:r>
      </w:hyperlink>
    </w:p>
    <w:p w14:paraId="41D1089C" w14:textId="4B3FBEE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38" w:history="1">
        <w:r w:rsidRPr="00F6076F">
          <w:t>512</w:t>
        </w:r>
        <w:r>
          <w:rPr>
            <w:rFonts w:asciiTheme="minorHAnsi" w:eastAsiaTheme="minorEastAsia" w:hAnsiTheme="minorHAnsi" w:cstheme="minorBidi"/>
            <w:kern w:val="2"/>
            <w:sz w:val="22"/>
            <w:szCs w:val="22"/>
            <w:lang w:eastAsia="en-AU"/>
            <w14:ligatures w14:val="standardContextual"/>
          </w:rPr>
          <w:tab/>
        </w:r>
        <w:r w:rsidRPr="00F6076F">
          <w:t>Licence-holder to return licence</w:t>
        </w:r>
        <w:r>
          <w:tab/>
        </w:r>
        <w:r>
          <w:fldChar w:fldCharType="begin"/>
        </w:r>
        <w:r>
          <w:instrText xml:space="preserve"> PAGEREF _Toc148535838 \h </w:instrText>
        </w:r>
        <w:r>
          <w:fldChar w:fldCharType="separate"/>
        </w:r>
        <w:r w:rsidR="0009346C">
          <w:t>462</w:t>
        </w:r>
        <w:r>
          <w:fldChar w:fldCharType="end"/>
        </w:r>
      </w:hyperlink>
    </w:p>
    <w:p w14:paraId="0B44280F" w14:textId="2F50341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39" w:history="1">
        <w:r w:rsidRPr="00F6076F">
          <w:t>513</w:t>
        </w:r>
        <w:r>
          <w:rPr>
            <w:rFonts w:asciiTheme="minorHAnsi" w:eastAsiaTheme="minorEastAsia" w:hAnsiTheme="minorHAnsi" w:cstheme="minorBidi"/>
            <w:kern w:val="2"/>
            <w:sz w:val="22"/>
            <w:szCs w:val="22"/>
            <w:lang w:eastAsia="en-AU"/>
            <w14:ligatures w14:val="standardContextual"/>
          </w:rPr>
          <w:tab/>
        </w:r>
        <w:r w:rsidRPr="00F6076F">
          <w:t>Replacement licence document</w:t>
        </w:r>
        <w:r>
          <w:tab/>
        </w:r>
        <w:r>
          <w:fldChar w:fldCharType="begin"/>
        </w:r>
        <w:r>
          <w:instrText xml:space="preserve"> PAGEREF _Toc148535839 \h </w:instrText>
        </w:r>
        <w:r>
          <w:fldChar w:fldCharType="separate"/>
        </w:r>
        <w:r w:rsidR="0009346C">
          <w:t>462</w:t>
        </w:r>
        <w:r>
          <w:fldChar w:fldCharType="end"/>
        </w:r>
      </w:hyperlink>
    </w:p>
    <w:p w14:paraId="50C183B1" w14:textId="1AA74A7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40" w:history="1">
        <w:r w:rsidRPr="00F6076F">
          <w:t>514</w:t>
        </w:r>
        <w:r>
          <w:rPr>
            <w:rFonts w:asciiTheme="minorHAnsi" w:eastAsiaTheme="minorEastAsia" w:hAnsiTheme="minorHAnsi" w:cstheme="minorBidi"/>
            <w:kern w:val="2"/>
            <w:sz w:val="22"/>
            <w:szCs w:val="22"/>
            <w:lang w:eastAsia="en-AU"/>
            <w14:ligatures w14:val="standardContextual"/>
          </w:rPr>
          <w:tab/>
        </w:r>
        <w:r w:rsidRPr="00F6076F">
          <w:t>Voluntary surrender of licence</w:t>
        </w:r>
        <w:r>
          <w:tab/>
        </w:r>
        <w:r>
          <w:fldChar w:fldCharType="begin"/>
        </w:r>
        <w:r>
          <w:instrText xml:space="preserve"> PAGEREF _Toc148535840 \h </w:instrText>
        </w:r>
        <w:r>
          <w:fldChar w:fldCharType="separate"/>
        </w:r>
        <w:r w:rsidR="0009346C">
          <w:t>463</w:t>
        </w:r>
        <w:r>
          <w:fldChar w:fldCharType="end"/>
        </w:r>
      </w:hyperlink>
    </w:p>
    <w:p w14:paraId="2AE5F8A4" w14:textId="77744EE7"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841" w:history="1">
        <w:r w:rsidR="00E60C55" w:rsidRPr="00F6076F">
          <w:t>Division 8.10.5</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Renewal of licence</w:t>
        </w:r>
        <w:r w:rsidR="00E60C55" w:rsidRPr="00E60C55">
          <w:rPr>
            <w:vanish/>
          </w:rPr>
          <w:tab/>
        </w:r>
        <w:r w:rsidR="00E60C55" w:rsidRPr="00E60C55">
          <w:rPr>
            <w:vanish/>
          </w:rPr>
          <w:fldChar w:fldCharType="begin"/>
        </w:r>
        <w:r w:rsidR="00E60C55" w:rsidRPr="00E60C55">
          <w:rPr>
            <w:vanish/>
          </w:rPr>
          <w:instrText xml:space="preserve"> PAGEREF _Toc148535841 \h </w:instrText>
        </w:r>
        <w:r w:rsidR="00E60C55" w:rsidRPr="00E60C55">
          <w:rPr>
            <w:vanish/>
          </w:rPr>
        </w:r>
        <w:r w:rsidR="00E60C55" w:rsidRPr="00E60C55">
          <w:rPr>
            <w:vanish/>
          </w:rPr>
          <w:fldChar w:fldCharType="separate"/>
        </w:r>
        <w:r w:rsidR="0009346C">
          <w:rPr>
            <w:vanish/>
          </w:rPr>
          <w:t>463</w:t>
        </w:r>
        <w:r w:rsidR="00E60C55" w:rsidRPr="00E60C55">
          <w:rPr>
            <w:vanish/>
          </w:rPr>
          <w:fldChar w:fldCharType="end"/>
        </w:r>
      </w:hyperlink>
    </w:p>
    <w:p w14:paraId="53806F2A" w14:textId="5D14064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42" w:history="1">
        <w:r w:rsidRPr="00F6076F">
          <w:t>515</w:t>
        </w:r>
        <w:r>
          <w:rPr>
            <w:rFonts w:asciiTheme="minorHAnsi" w:eastAsiaTheme="minorEastAsia" w:hAnsiTheme="minorHAnsi" w:cstheme="minorBidi"/>
            <w:kern w:val="2"/>
            <w:sz w:val="22"/>
            <w:szCs w:val="22"/>
            <w:lang w:eastAsia="en-AU"/>
            <w14:ligatures w14:val="standardContextual"/>
          </w:rPr>
          <w:tab/>
        </w:r>
        <w:r w:rsidRPr="00F6076F">
          <w:t>Regulator may renew licence</w:t>
        </w:r>
        <w:r>
          <w:tab/>
        </w:r>
        <w:r>
          <w:fldChar w:fldCharType="begin"/>
        </w:r>
        <w:r>
          <w:instrText xml:space="preserve"> PAGEREF _Toc148535842 \h </w:instrText>
        </w:r>
        <w:r>
          <w:fldChar w:fldCharType="separate"/>
        </w:r>
        <w:r w:rsidR="0009346C">
          <w:t>463</w:t>
        </w:r>
        <w:r>
          <w:fldChar w:fldCharType="end"/>
        </w:r>
      </w:hyperlink>
    </w:p>
    <w:p w14:paraId="013571F5" w14:textId="700844A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43" w:history="1">
        <w:r w:rsidRPr="00F6076F">
          <w:t>516</w:t>
        </w:r>
        <w:r>
          <w:rPr>
            <w:rFonts w:asciiTheme="minorHAnsi" w:eastAsiaTheme="minorEastAsia" w:hAnsiTheme="minorHAnsi" w:cstheme="minorBidi"/>
            <w:kern w:val="2"/>
            <w:sz w:val="22"/>
            <w:szCs w:val="22"/>
            <w:lang w:eastAsia="en-AU"/>
            <w14:ligatures w14:val="standardContextual"/>
          </w:rPr>
          <w:tab/>
        </w:r>
        <w:r w:rsidRPr="00F6076F">
          <w:t>Application for renewal</w:t>
        </w:r>
        <w:r>
          <w:tab/>
        </w:r>
        <w:r>
          <w:fldChar w:fldCharType="begin"/>
        </w:r>
        <w:r>
          <w:instrText xml:space="preserve"> PAGEREF _Toc148535843 \h </w:instrText>
        </w:r>
        <w:r>
          <w:fldChar w:fldCharType="separate"/>
        </w:r>
        <w:r w:rsidR="0009346C">
          <w:t>464</w:t>
        </w:r>
        <w:r>
          <w:fldChar w:fldCharType="end"/>
        </w:r>
      </w:hyperlink>
    </w:p>
    <w:p w14:paraId="7A61735B" w14:textId="2482BDC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44" w:history="1">
        <w:r w:rsidRPr="00F6076F">
          <w:t>517</w:t>
        </w:r>
        <w:r>
          <w:rPr>
            <w:rFonts w:asciiTheme="minorHAnsi" w:eastAsiaTheme="minorEastAsia" w:hAnsiTheme="minorHAnsi" w:cstheme="minorBidi"/>
            <w:kern w:val="2"/>
            <w:sz w:val="22"/>
            <w:szCs w:val="22"/>
            <w:lang w:eastAsia="en-AU"/>
            <w14:ligatures w14:val="standardContextual"/>
          </w:rPr>
          <w:tab/>
        </w:r>
        <w:r w:rsidRPr="00F6076F">
          <w:t>Provisions relating to renewal of licence</w:t>
        </w:r>
        <w:r>
          <w:tab/>
        </w:r>
        <w:r>
          <w:fldChar w:fldCharType="begin"/>
        </w:r>
        <w:r>
          <w:instrText xml:space="preserve"> PAGEREF _Toc148535844 \h </w:instrText>
        </w:r>
        <w:r>
          <w:fldChar w:fldCharType="separate"/>
        </w:r>
        <w:r w:rsidR="0009346C">
          <w:t>464</w:t>
        </w:r>
        <w:r>
          <w:fldChar w:fldCharType="end"/>
        </w:r>
      </w:hyperlink>
    </w:p>
    <w:p w14:paraId="07936279" w14:textId="444A7AC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45" w:history="1">
        <w:r w:rsidRPr="00F6076F">
          <w:t>518</w:t>
        </w:r>
        <w:r>
          <w:rPr>
            <w:rFonts w:asciiTheme="minorHAnsi" w:eastAsiaTheme="minorEastAsia" w:hAnsiTheme="minorHAnsi" w:cstheme="minorBidi"/>
            <w:kern w:val="2"/>
            <w:sz w:val="22"/>
            <w:szCs w:val="22"/>
            <w:lang w:eastAsia="en-AU"/>
            <w14:ligatures w14:val="standardContextual"/>
          </w:rPr>
          <w:tab/>
        </w:r>
        <w:r w:rsidRPr="00F6076F">
          <w:t>Renewal of asbestos removal licence—regulator to be satisfied about certain matters</w:t>
        </w:r>
        <w:r>
          <w:tab/>
        </w:r>
        <w:r>
          <w:fldChar w:fldCharType="begin"/>
        </w:r>
        <w:r>
          <w:instrText xml:space="preserve"> PAGEREF _Toc148535845 \h </w:instrText>
        </w:r>
        <w:r>
          <w:fldChar w:fldCharType="separate"/>
        </w:r>
        <w:r w:rsidR="0009346C">
          <w:t>465</w:t>
        </w:r>
        <w:r>
          <w:fldChar w:fldCharType="end"/>
        </w:r>
      </w:hyperlink>
    </w:p>
    <w:p w14:paraId="3C357713" w14:textId="3C4E241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46" w:history="1">
        <w:r w:rsidRPr="00F6076F">
          <w:t>519</w:t>
        </w:r>
        <w:r>
          <w:rPr>
            <w:rFonts w:asciiTheme="minorHAnsi" w:eastAsiaTheme="minorEastAsia" w:hAnsiTheme="minorHAnsi" w:cstheme="minorBidi"/>
            <w:kern w:val="2"/>
            <w:sz w:val="22"/>
            <w:szCs w:val="22"/>
            <w:lang w:eastAsia="en-AU"/>
            <w14:ligatures w14:val="standardContextual"/>
          </w:rPr>
          <w:tab/>
        </w:r>
        <w:r w:rsidRPr="00F6076F">
          <w:t>Status of licence during review</w:t>
        </w:r>
        <w:r>
          <w:tab/>
        </w:r>
        <w:r>
          <w:fldChar w:fldCharType="begin"/>
        </w:r>
        <w:r>
          <w:instrText xml:space="preserve"> PAGEREF _Toc148535846 \h </w:instrText>
        </w:r>
        <w:r>
          <w:fldChar w:fldCharType="separate"/>
        </w:r>
        <w:r w:rsidR="0009346C">
          <w:t>466</w:t>
        </w:r>
        <w:r>
          <w:fldChar w:fldCharType="end"/>
        </w:r>
      </w:hyperlink>
    </w:p>
    <w:p w14:paraId="6A25F9CD" w14:textId="28B2E8C2"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847" w:history="1">
        <w:r w:rsidR="00E60C55" w:rsidRPr="00F6076F">
          <w:t>Division 8.10.6</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Suspension and cancellation of licence</w:t>
        </w:r>
        <w:r w:rsidR="00E60C55" w:rsidRPr="00E60C55">
          <w:rPr>
            <w:vanish/>
          </w:rPr>
          <w:tab/>
        </w:r>
        <w:r w:rsidR="00E60C55" w:rsidRPr="00E60C55">
          <w:rPr>
            <w:vanish/>
          </w:rPr>
          <w:fldChar w:fldCharType="begin"/>
        </w:r>
        <w:r w:rsidR="00E60C55" w:rsidRPr="00E60C55">
          <w:rPr>
            <w:vanish/>
          </w:rPr>
          <w:instrText xml:space="preserve"> PAGEREF _Toc148535847 \h </w:instrText>
        </w:r>
        <w:r w:rsidR="00E60C55" w:rsidRPr="00E60C55">
          <w:rPr>
            <w:vanish/>
          </w:rPr>
        </w:r>
        <w:r w:rsidR="00E60C55" w:rsidRPr="00E60C55">
          <w:rPr>
            <w:vanish/>
          </w:rPr>
          <w:fldChar w:fldCharType="separate"/>
        </w:r>
        <w:r w:rsidR="0009346C">
          <w:rPr>
            <w:vanish/>
          </w:rPr>
          <w:t>467</w:t>
        </w:r>
        <w:r w:rsidR="00E60C55" w:rsidRPr="00E60C55">
          <w:rPr>
            <w:vanish/>
          </w:rPr>
          <w:fldChar w:fldCharType="end"/>
        </w:r>
      </w:hyperlink>
    </w:p>
    <w:p w14:paraId="4DED2EE0" w14:textId="10CF6C7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48" w:history="1">
        <w:r w:rsidRPr="00F6076F">
          <w:t>520</w:t>
        </w:r>
        <w:r>
          <w:rPr>
            <w:rFonts w:asciiTheme="minorHAnsi" w:eastAsiaTheme="minorEastAsia" w:hAnsiTheme="minorHAnsi" w:cstheme="minorBidi"/>
            <w:kern w:val="2"/>
            <w:sz w:val="22"/>
            <w:szCs w:val="22"/>
            <w:lang w:eastAsia="en-AU"/>
            <w14:ligatures w14:val="standardContextual"/>
          </w:rPr>
          <w:tab/>
        </w:r>
        <w:r w:rsidRPr="00F6076F">
          <w:t>Suspension or cancellation of licence</w:t>
        </w:r>
        <w:r>
          <w:tab/>
        </w:r>
        <w:r>
          <w:fldChar w:fldCharType="begin"/>
        </w:r>
        <w:r>
          <w:instrText xml:space="preserve"> PAGEREF _Toc148535848 \h </w:instrText>
        </w:r>
        <w:r>
          <w:fldChar w:fldCharType="separate"/>
        </w:r>
        <w:r w:rsidR="0009346C">
          <w:t>467</w:t>
        </w:r>
        <w:r>
          <w:fldChar w:fldCharType="end"/>
        </w:r>
      </w:hyperlink>
    </w:p>
    <w:p w14:paraId="1F2C1574" w14:textId="48CB2CD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49" w:history="1">
        <w:r w:rsidRPr="00F6076F">
          <w:t>521</w:t>
        </w:r>
        <w:r>
          <w:rPr>
            <w:rFonts w:asciiTheme="minorHAnsi" w:eastAsiaTheme="minorEastAsia" w:hAnsiTheme="minorHAnsi" w:cstheme="minorBidi"/>
            <w:kern w:val="2"/>
            <w:sz w:val="22"/>
            <w:szCs w:val="22"/>
            <w:lang w:eastAsia="en-AU"/>
            <w14:ligatures w14:val="standardContextual"/>
          </w:rPr>
          <w:tab/>
        </w:r>
        <w:r w:rsidRPr="00F6076F">
          <w:t>Matters taken into account</w:t>
        </w:r>
        <w:r>
          <w:tab/>
        </w:r>
        <w:r>
          <w:fldChar w:fldCharType="begin"/>
        </w:r>
        <w:r>
          <w:instrText xml:space="preserve"> PAGEREF _Toc148535849 \h </w:instrText>
        </w:r>
        <w:r>
          <w:fldChar w:fldCharType="separate"/>
        </w:r>
        <w:r w:rsidR="0009346C">
          <w:t>468</w:t>
        </w:r>
        <w:r>
          <w:fldChar w:fldCharType="end"/>
        </w:r>
      </w:hyperlink>
    </w:p>
    <w:p w14:paraId="793FC0F4" w14:textId="7BF4DC8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50" w:history="1">
        <w:r w:rsidRPr="00F6076F">
          <w:t>522</w:t>
        </w:r>
        <w:r>
          <w:rPr>
            <w:rFonts w:asciiTheme="minorHAnsi" w:eastAsiaTheme="minorEastAsia" w:hAnsiTheme="minorHAnsi" w:cstheme="minorBidi"/>
            <w:kern w:val="2"/>
            <w:sz w:val="22"/>
            <w:szCs w:val="22"/>
            <w:lang w:eastAsia="en-AU"/>
            <w14:ligatures w14:val="standardContextual"/>
          </w:rPr>
          <w:tab/>
        </w:r>
        <w:r w:rsidRPr="00F6076F">
          <w:t>Notice to and submissions by licence-holder</w:t>
        </w:r>
        <w:r>
          <w:tab/>
        </w:r>
        <w:r>
          <w:fldChar w:fldCharType="begin"/>
        </w:r>
        <w:r>
          <w:instrText xml:space="preserve"> PAGEREF _Toc148535850 \h </w:instrText>
        </w:r>
        <w:r>
          <w:fldChar w:fldCharType="separate"/>
        </w:r>
        <w:r w:rsidR="0009346C">
          <w:t>470</w:t>
        </w:r>
        <w:r>
          <w:fldChar w:fldCharType="end"/>
        </w:r>
      </w:hyperlink>
    </w:p>
    <w:p w14:paraId="1DDA4B3A" w14:textId="5C33FD2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51" w:history="1">
        <w:r w:rsidRPr="00F6076F">
          <w:t>523</w:t>
        </w:r>
        <w:r>
          <w:rPr>
            <w:rFonts w:asciiTheme="minorHAnsi" w:eastAsiaTheme="minorEastAsia" w:hAnsiTheme="minorHAnsi" w:cstheme="minorBidi"/>
            <w:kern w:val="2"/>
            <w:sz w:val="22"/>
            <w:szCs w:val="22"/>
            <w:lang w:eastAsia="en-AU"/>
            <w14:ligatures w14:val="standardContextual"/>
          </w:rPr>
          <w:tab/>
        </w:r>
        <w:r w:rsidRPr="00F6076F">
          <w:t>Notice of decision</w:t>
        </w:r>
        <w:r>
          <w:tab/>
        </w:r>
        <w:r>
          <w:fldChar w:fldCharType="begin"/>
        </w:r>
        <w:r>
          <w:instrText xml:space="preserve"> PAGEREF _Toc148535851 \h </w:instrText>
        </w:r>
        <w:r>
          <w:fldChar w:fldCharType="separate"/>
        </w:r>
        <w:r w:rsidR="0009346C">
          <w:t>470</w:t>
        </w:r>
        <w:r>
          <w:fldChar w:fldCharType="end"/>
        </w:r>
      </w:hyperlink>
    </w:p>
    <w:p w14:paraId="5A84A9D7" w14:textId="5A6751D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52" w:history="1">
        <w:r w:rsidRPr="00F6076F">
          <w:t>524</w:t>
        </w:r>
        <w:r>
          <w:rPr>
            <w:rFonts w:asciiTheme="minorHAnsi" w:eastAsiaTheme="minorEastAsia" w:hAnsiTheme="minorHAnsi" w:cstheme="minorBidi"/>
            <w:kern w:val="2"/>
            <w:sz w:val="22"/>
            <w:szCs w:val="22"/>
            <w:lang w:eastAsia="en-AU"/>
            <w14:ligatures w14:val="standardContextual"/>
          </w:rPr>
          <w:tab/>
        </w:r>
        <w:r w:rsidRPr="00F6076F">
          <w:t>Immediate suspension</w:t>
        </w:r>
        <w:r>
          <w:tab/>
        </w:r>
        <w:r>
          <w:fldChar w:fldCharType="begin"/>
        </w:r>
        <w:r>
          <w:instrText xml:space="preserve"> PAGEREF _Toc148535852 \h </w:instrText>
        </w:r>
        <w:r>
          <w:fldChar w:fldCharType="separate"/>
        </w:r>
        <w:r w:rsidR="0009346C">
          <w:t>472</w:t>
        </w:r>
        <w:r>
          <w:fldChar w:fldCharType="end"/>
        </w:r>
      </w:hyperlink>
    </w:p>
    <w:p w14:paraId="2E7478AB" w14:textId="22FEE43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53" w:history="1">
        <w:r w:rsidRPr="00F6076F">
          <w:t>525</w:t>
        </w:r>
        <w:r>
          <w:rPr>
            <w:rFonts w:asciiTheme="minorHAnsi" w:eastAsiaTheme="minorEastAsia" w:hAnsiTheme="minorHAnsi" w:cstheme="minorBidi"/>
            <w:kern w:val="2"/>
            <w:sz w:val="22"/>
            <w:szCs w:val="22"/>
            <w:lang w:eastAsia="en-AU"/>
            <w14:ligatures w14:val="standardContextual"/>
          </w:rPr>
          <w:tab/>
        </w:r>
        <w:r w:rsidRPr="00F6076F">
          <w:t>Licence-holder to return licence document</w:t>
        </w:r>
        <w:r>
          <w:tab/>
        </w:r>
        <w:r>
          <w:fldChar w:fldCharType="begin"/>
        </w:r>
        <w:r>
          <w:instrText xml:space="preserve"> PAGEREF _Toc148535853 \h </w:instrText>
        </w:r>
        <w:r>
          <w:fldChar w:fldCharType="separate"/>
        </w:r>
        <w:r w:rsidR="0009346C">
          <w:t>473</w:t>
        </w:r>
        <w:r>
          <w:fldChar w:fldCharType="end"/>
        </w:r>
      </w:hyperlink>
    </w:p>
    <w:p w14:paraId="4546109D" w14:textId="62BBFF2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54" w:history="1">
        <w:r w:rsidRPr="00F6076F">
          <w:t>526</w:t>
        </w:r>
        <w:r>
          <w:rPr>
            <w:rFonts w:asciiTheme="minorHAnsi" w:eastAsiaTheme="minorEastAsia" w:hAnsiTheme="minorHAnsi" w:cstheme="minorBidi"/>
            <w:kern w:val="2"/>
            <w:sz w:val="22"/>
            <w:szCs w:val="22"/>
            <w:lang w:eastAsia="en-AU"/>
            <w14:ligatures w14:val="standardContextual"/>
          </w:rPr>
          <w:tab/>
        </w:r>
        <w:r w:rsidRPr="00F6076F">
          <w:t>Regulator to return licence document after suspension</w:t>
        </w:r>
        <w:r>
          <w:tab/>
        </w:r>
        <w:r>
          <w:fldChar w:fldCharType="begin"/>
        </w:r>
        <w:r>
          <w:instrText xml:space="preserve"> PAGEREF _Toc148535854 \h </w:instrText>
        </w:r>
        <w:r>
          <w:fldChar w:fldCharType="separate"/>
        </w:r>
        <w:r w:rsidR="0009346C">
          <w:t>473</w:t>
        </w:r>
        <w:r>
          <w:fldChar w:fldCharType="end"/>
        </w:r>
      </w:hyperlink>
    </w:p>
    <w:p w14:paraId="2BF81E5E" w14:textId="464EA7DE"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855" w:history="1">
        <w:r w:rsidR="00E60C55" w:rsidRPr="00F6076F">
          <w:t>Division 8.10.7</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General</w:t>
        </w:r>
        <w:r w:rsidR="00E60C55" w:rsidRPr="00E60C55">
          <w:rPr>
            <w:vanish/>
          </w:rPr>
          <w:tab/>
        </w:r>
        <w:r w:rsidR="00E60C55" w:rsidRPr="00E60C55">
          <w:rPr>
            <w:vanish/>
          </w:rPr>
          <w:fldChar w:fldCharType="begin"/>
        </w:r>
        <w:r w:rsidR="00E60C55" w:rsidRPr="00E60C55">
          <w:rPr>
            <w:vanish/>
          </w:rPr>
          <w:instrText xml:space="preserve"> PAGEREF _Toc148535855 \h </w:instrText>
        </w:r>
        <w:r w:rsidR="00E60C55" w:rsidRPr="00E60C55">
          <w:rPr>
            <w:vanish/>
          </w:rPr>
        </w:r>
        <w:r w:rsidR="00E60C55" w:rsidRPr="00E60C55">
          <w:rPr>
            <w:vanish/>
          </w:rPr>
          <w:fldChar w:fldCharType="separate"/>
        </w:r>
        <w:r w:rsidR="0009346C">
          <w:rPr>
            <w:vanish/>
          </w:rPr>
          <w:t>473</w:t>
        </w:r>
        <w:r w:rsidR="00E60C55" w:rsidRPr="00E60C55">
          <w:rPr>
            <w:vanish/>
          </w:rPr>
          <w:fldChar w:fldCharType="end"/>
        </w:r>
      </w:hyperlink>
    </w:p>
    <w:p w14:paraId="68B1D2FD" w14:textId="1461D7E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56" w:history="1">
        <w:r w:rsidRPr="00F6076F">
          <w:t>527</w:t>
        </w:r>
        <w:r>
          <w:rPr>
            <w:rFonts w:asciiTheme="minorHAnsi" w:eastAsiaTheme="minorEastAsia" w:hAnsiTheme="minorHAnsi" w:cstheme="minorBidi"/>
            <w:kern w:val="2"/>
            <w:sz w:val="22"/>
            <w:szCs w:val="22"/>
            <w:lang w:eastAsia="en-AU"/>
            <w14:ligatures w14:val="standardContextual"/>
          </w:rPr>
          <w:tab/>
        </w:r>
        <w:r w:rsidRPr="00F6076F">
          <w:t>Asbestos removal licence register</w:t>
        </w:r>
        <w:r>
          <w:tab/>
        </w:r>
        <w:r>
          <w:fldChar w:fldCharType="begin"/>
        </w:r>
        <w:r>
          <w:instrText xml:space="preserve"> PAGEREF _Toc148535856 \h </w:instrText>
        </w:r>
        <w:r>
          <w:fldChar w:fldCharType="separate"/>
        </w:r>
        <w:r w:rsidR="0009346C">
          <w:t>473</w:t>
        </w:r>
        <w:r>
          <w:fldChar w:fldCharType="end"/>
        </w:r>
      </w:hyperlink>
    </w:p>
    <w:p w14:paraId="08F821C2" w14:textId="6CCBC40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57" w:history="1">
        <w:r w:rsidRPr="00F6076F">
          <w:t>528</w:t>
        </w:r>
        <w:r>
          <w:rPr>
            <w:rFonts w:asciiTheme="minorHAnsi" w:eastAsiaTheme="minorEastAsia" w:hAnsiTheme="minorHAnsi" w:cstheme="minorBidi"/>
            <w:kern w:val="2"/>
            <w:sz w:val="22"/>
            <w:szCs w:val="22"/>
            <w:lang w:eastAsia="en-AU"/>
            <w14:ligatures w14:val="standardContextual"/>
          </w:rPr>
          <w:tab/>
        </w:r>
        <w:r w:rsidRPr="00F6076F">
          <w:t>Asbestos assessors register</w:t>
        </w:r>
        <w:r>
          <w:tab/>
        </w:r>
        <w:r>
          <w:fldChar w:fldCharType="begin"/>
        </w:r>
        <w:r>
          <w:instrText xml:space="preserve"> PAGEREF _Toc148535857 \h </w:instrText>
        </w:r>
        <w:r>
          <w:fldChar w:fldCharType="separate"/>
        </w:r>
        <w:r w:rsidR="0009346C">
          <w:t>473</w:t>
        </w:r>
        <w:r>
          <w:fldChar w:fldCharType="end"/>
        </w:r>
      </w:hyperlink>
    </w:p>
    <w:p w14:paraId="3233CDE5" w14:textId="3C04040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58" w:history="1">
        <w:r w:rsidRPr="00F6076F">
          <w:t>529</w:t>
        </w:r>
        <w:r>
          <w:rPr>
            <w:rFonts w:asciiTheme="minorHAnsi" w:eastAsiaTheme="minorEastAsia" w:hAnsiTheme="minorHAnsi" w:cstheme="minorBidi"/>
            <w:kern w:val="2"/>
            <w:sz w:val="22"/>
            <w:szCs w:val="22"/>
            <w:lang w:eastAsia="en-AU"/>
            <w14:ligatures w14:val="standardContextual"/>
          </w:rPr>
          <w:tab/>
        </w:r>
        <w:r w:rsidRPr="00F6076F">
          <w:t>Work must be supervised by named supervisor</w:t>
        </w:r>
        <w:r>
          <w:tab/>
        </w:r>
        <w:r>
          <w:fldChar w:fldCharType="begin"/>
        </w:r>
        <w:r>
          <w:instrText xml:space="preserve"> PAGEREF _Toc148535858 \h </w:instrText>
        </w:r>
        <w:r>
          <w:fldChar w:fldCharType="separate"/>
        </w:r>
        <w:r w:rsidR="0009346C">
          <w:t>474</w:t>
        </w:r>
        <w:r>
          <w:fldChar w:fldCharType="end"/>
        </w:r>
      </w:hyperlink>
    </w:p>
    <w:p w14:paraId="086E896F" w14:textId="6730B0D8" w:rsidR="00E60C55" w:rsidRDefault="0005378B">
      <w:pPr>
        <w:pStyle w:val="TOC1"/>
        <w:rPr>
          <w:rFonts w:asciiTheme="minorHAnsi" w:eastAsiaTheme="minorEastAsia" w:hAnsiTheme="minorHAnsi" w:cstheme="minorBidi"/>
          <w:b w:val="0"/>
          <w:kern w:val="2"/>
          <w:sz w:val="22"/>
          <w:szCs w:val="22"/>
          <w:lang w:eastAsia="en-AU"/>
          <w14:ligatures w14:val="standardContextual"/>
        </w:rPr>
      </w:pPr>
      <w:hyperlink w:anchor="_Toc148535859" w:history="1">
        <w:r w:rsidR="00E60C55" w:rsidRPr="00F6076F">
          <w:t>Chapter 9</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Major hazard facilities</w:t>
        </w:r>
        <w:r w:rsidR="00E60C55" w:rsidRPr="00E60C55">
          <w:rPr>
            <w:vanish/>
          </w:rPr>
          <w:tab/>
        </w:r>
        <w:r w:rsidR="00E60C55" w:rsidRPr="00E60C55">
          <w:rPr>
            <w:vanish/>
          </w:rPr>
          <w:fldChar w:fldCharType="begin"/>
        </w:r>
        <w:r w:rsidR="00E60C55" w:rsidRPr="00E60C55">
          <w:rPr>
            <w:vanish/>
          </w:rPr>
          <w:instrText xml:space="preserve"> PAGEREF _Toc148535859 \h </w:instrText>
        </w:r>
        <w:r w:rsidR="00E60C55" w:rsidRPr="00E60C55">
          <w:rPr>
            <w:vanish/>
          </w:rPr>
        </w:r>
        <w:r w:rsidR="00E60C55" w:rsidRPr="00E60C55">
          <w:rPr>
            <w:vanish/>
          </w:rPr>
          <w:fldChar w:fldCharType="separate"/>
        </w:r>
        <w:r w:rsidR="0009346C">
          <w:rPr>
            <w:vanish/>
          </w:rPr>
          <w:t>475</w:t>
        </w:r>
        <w:r w:rsidR="00E60C55" w:rsidRPr="00E60C55">
          <w:rPr>
            <w:vanish/>
          </w:rPr>
          <w:fldChar w:fldCharType="end"/>
        </w:r>
      </w:hyperlink>
    </w:p>
    <w:p w14:paraId="139B267E" w14:textId="16BD0BC4"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860" w:history="1">
        <w:r w:rsidR="00E60C55" w:rsidRPr="00F6076F">
          <w:t>Part 9.1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Preliminary</w:t>
        </w:r>
        <w:r w:rsidR="00E60C55" w:rsidRPr="00E60C55">
          <w:rPr>
            <w:vanish/>
          </w:rPr>
          <w:tab/>
        </w:r>
        <w:r w:rsidR="00E60C55" w:rsidRPr="00E60C55">
          <w:rPr>
            <w:vanish/>
          </w:rPr>
          <w:fldChar w:fldCharType="begin"/>
        </w:r>
        <w:r w:rsidR="00E60C55" w:rsidRPr="00E60C55">
          <w:rPr>
            <w:vanish/>
          </w:rPr>
          <w:instrText xml:space="preserve"> PAGEREF _Toc148535860 \h </w:instrText>
        </w:r>
        <w:r w:rsidR="00E60C55" w:rsidRPr="00E60C55">
          <w:rPr>
            <w:vanish/>
          </w:rPr>
        </w:r>
        <w:r w:rsidR="00E60C55" w:rsidRPr="00E60C55">
          <w:rPr>
            <w:vanish/>
          </w:rPr>
          <w:fldChar w:fldCharType="separate"/>
        </w:r>
        <w:r w:rsidR="0009346C">
          <w:rPr>
            <w:vanish/>
          </w:rPr>
          <w:t>475</w:t>
        </w:r>
        <w:r w:rsidR="00E60C55" w:rsidRPr="00E60C55">
          <w:rPr>
            <w:vanish/>
          </w:rPr>
          <w:fldChar w:fldCharType="end"/>
        </w:r>
      </w:hyperlink>
    </w:p>
    <w:p w14:paraId="422067F8" w14:textId="47E6BC25"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861" w:history="1">
        <w:r w:rsidR="00E60C55" w:rsidRPr="00F6076F">
          <w:t>Division 9.1.1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Application and interpretation</w:t>
        </w:r>
        <w:r w:rsidR="00E60C55" w:rsidRPr="00E60C55">
          <w:rPr>
            <w:vanish/>
          </w:rPr>
          <w:tab/>
        </w:r>
        <w:r w:rsidR="00E60C55" w:rsidRPr="00E60C55">
          <w:rPr>
            <w:vanish/>
          </w:rPr>
          <w:fldChar w:fldCharType="begin"/>
        </w:r>
        <w:r w:rsidR="00E60C55" w:rsidRPr="00E60C55">
          <w:rPr>
            <w:vanish/>
          </w:rPr>
          <w:instrText xml:space="preserve"> PAGEREF _Toc148535861 \h </w:instrText>
        </w:r>
        <w:r w:rsidR="00E60C55" w:rsidRPr="00E60C55">
          <w:rPr>
            <w:vanish/>
          </w:rPr>
        </w:r>
        <w:r w:rsidR="00E60C55" w:rsidRPr="00E60C55">
          <w:rPr>
            <w:vanish/>
          </w:rPr>
          <w:fldChar w:fldCharType="separate"/>
        </w:r>
        <w:r w:rsidR="0009346C">
          <w:rPr>
            <w:vanish/>
          </w:rPr>
          <w:t>475</w:t>
        </w:r>
        <w:r w:rsidR="00E60C55" w:rsidRPr="00E60C55">
          <w:rPr>
            <w:vanish/>
          </w:rPr>
          <w:fldChar w:fldCharType="end"/>
        </w:r>
      </w:hyperlink>
    </w:p>
    <w:p w14:paraId="704177C6" w14:textId="60954D5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62" w:history="1">
        <w:r w:rsidRPr="00F6076F">
          <w:t>530</w:t>
        </w:r>
        <w:r>
          <w:rPr>
            <w:rFonts w:asciiTheme="minorHAnsi" w:eastAsiaTheme="minorEastAsia" w:hAnsiTheme="minorHAnsi" w:cstheme="minorBidi"/>
            <w:kern w:val="2"/>
            <w:sz w:val="22"/>
            <w:szCs w:val="22"/>
            <w:lang w:eastAsia="en-AU"/>
            <w14:ligatures w14:val="standardContextual"/>
          </w:rPr>
          <w:tab/>
        </w:r>
        <w:r w:rsidRPr="00F6076F">
          <w:t>This chapter does not apply to certain facilities</w:t>
        </w:r>
        <w:r>
          <w:tab/>
        </w:r>
        <w:r>
          <w:fldChar w:fldCharType="begin"/>
        </w:r>
        <w:r>
          <w:instrText xml:space="preserve"> PAGEREF _Toc148535862 \h </w:instrText>
        </w:r>
        <w:r>
          <w:fldChar w:fldCharType="separate"/>
        </w:r>
        <w:r w:rsidR="0009346C">
          <w:t>475</w:t>
        </w:r>
        <w:r>
          <w:fldChar w:fldCharType="end"/>
        </w:r>
      </w:hyperlink>
    </w:p>
    <w:p w14:paraId="1A9CC93D" w14:textId="1F9053A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63" w:history="1">
        <w:r w:rsidRPr="00F6076F">
          <w:t>531</w:t>
        </w:r>
        <w:r>
          <w:rPr>
            <w:rFonts w:asciiTheme="minorHAnsi" w:eastAsiaTheme="minorEastAsia" w:hAnsiTheme="minorHAnsi" w:cstheme="minorBidi"/>
            <w:kern w:val="2"/>
            <w:sz w:val="22"/>
            <w:szCs w:val="22"/>
            <w:lang w:eastAsia="en-AU"/>
            <w14:ligatures w14:val="standardContextual"/>
          </w:rPr>
          <w:tab/>
        </w:r>
        <w:r w:rsidRPr="00F6076F">
          <w:t xml:space="preserve">Meaning of </w:t>
        </w:r>
        <w:r w:rsidRPr="00F6076F">
          <w:rPr>
            <w:i/>
          </w:rPr>
          <w:t>major incident</w:t>
        </w:r>
        <w:r w:rsidRPr="00F6076F">
          <w:t>—ch 9</w:t>
        </w:r>
        <w:r>
          <w:tab/>
        </w:r>
        <w:r>
          <w:fldChar w:fldCharType="begin"/>
        </w:r>
        <w:r>
          <w:instrText xml:space="preserve"> PAGEREF _Toc148535863 \h </w:instrText>
        </w:r>
        <w:r>
          <w:fldChar w:fldCharType="separate"/>
        </w:r>
        <w:r w:rsidR="0009346C">
          <w:t>475</w:t>
        </w:r>
        <w:r>
          <w:fldChar w:fldCharType="end"/>
        </w:r>
      </w:hyperlink>
    </w:p>
    <w:p w14:paraId="0BE0E8A1" w14:textId="11A116E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64" w:history="1">
        <w:r w:rsidRPr="00F6076F">
          <w:t>532</w:t>
        </w:r>
        <w:r>
          <w:rPr>
            <w:rFonts w:asciiTheme="minorHAnsi" w:eastAsiaTheme="minorEastAsia" w:hAnsiTheme="minorHAnsi" w:cstheme="minorBidi"/>
            <w:kern w:val="2"/>
            <w:sz w:val="22"/>
            <w:szCs w:val="22"/>
            <w:lang w:eastAsia="en-AU"/>
            <w14:ligatures w14:val="standardContextual"/>
          </w:rPr>
          <w:tab/>
        </w:r>
        <w:r w:rsidRPr="00F6076F">
          <w:t xml:space="preserve">Meaning of hazardous chemicals that are </w:t>
        </w:r>
        <w:r w:rsidRPr="00F6076F">
          <w:rPr>
            <w:i/>
          </w:rPr>
          <w:t>present or likely to be present</w:t>
        </w:r>
        <w:r>
          <w:tab/>
        </w:r>
        <w:r>
          <w:fldChar w:fldCharType="begin"/>
        </w:r>
        <w:r>
          <w:instrText xml:space="preserve"> PAGEREF _Toc148535864 \h </w:instrText>
        </w:r>
        <w:r>
          <w:fldChar w:fldCharType="separate"/>
        </w:r>
        <w:r w:rsidR="0009346C">
          <w:t>476</w:t>
        </w:r>
        <w:r>
          <w:fldChar w:fldCharType="end"/>
        </w:r>
      </w:hyperlink>
    </w:p>
    <w:p w14:paraId="4E491632" w14:textId="6473E68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65" w:history="1">
        <w:r w:rsidRPr="00F6076F">
          <w:t>533</w:t>
        </w:r>
        <w:r>
          <w:rPr>
            <w:rFonts w:asciiTheme="minorHAnsi" w:eastAsiaTheme="minorEastAsia" w:hAnsiTheme="minorHAnsi" w:cstheme="minorBidi"/>
            <w:kern w:val="2"/>
            <w:sz w:val="22"/>
            <w:szCs w:val="22"/>
            <w:lang w:eastAsia="en-AU"/>
            <w14:ligatures w14:val="standardContextual"/>
          </w:rPr>
          <w:tab/>
        </w:r>
        <w:r w:rsidRPr="00F6076F">
          <w:t xml:space="preserve">Meaning of </w:t>
        </w:r>
        <w:r w:rsidRPr="00F6076F">
          <w:rPr>
            <w:i/>
          </w:rPr>
          <w:t>operator</w:t>
        </w:r>
        <w:r w:rsidRPr="00F6076F">
          <w:t xml:space="preserve"> of a facility or proposed facility—ch 9</w:t>
        </w:r>
        <w:r>
          <w:tab/>
        </w:r>
        <w:r>
          <w:fldChar w:fldCharType="begin"/>
        </w:r>
        <w:r>
          <w:instrText xml:space="preserve"> PAGEREF _Toc148535865 \h </w:instrText>
        </w:r>
        <w:r>
          <w:fldChar w:fldCharType="separate"/>
        </w:r>
        <w:r w:rsidR="0009346C">
          <w:t>477</w:t>
        </w:r>
        <w:r>
          <w:fldChar w:fldCharType="end"/>
        </w:r>
      </w:hyperlink>
    </w:p>
    <w:p w14:paraId="64E54E5C" w14:textId="25749BA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66" w:history="1">
        <w:r w:rsidRPr="00F6076F">
          <w:t>534</w:t>
        </w:r>
        <w:r>
          <w:rPr>
            <w:rFonts w:asciiTheme="minorHAnsi" w:eastAsiaTheme="minorEastAsia" w:hAnsiTheme="minorHAnsi" w:cstheme="minorBidi"/>
            <w:kern w:val="2"/>
            <w:sz w:val="22"/>
            <w:szCs w:val="22"/>
            <w:lang w:eastAsia="en-AU"/>
            <w14:ligatures w14:val="standardContextual"/>
          </w:rPr>
          <w:tab/>
        </w:r>
        <w:r w:rsidRPr="00F6076F">
          <w:t xml:space="preserve">Meaning of </w:t>
        </w:r>
        <w:r w:rsidRPr="00F6076F">
          <w:rPr>
            <w:i/>
          </w:rPr>
          <w:t>modification</w:t>
        </w:r>
        <w:r w:rsidRPr="00F6076F">
          <w:t xml:space="preserve"> of a major hazard facility</w:t>
        </w:r>
        <w:r>
          <w:tab/>
        </w:r>
        <w:r>
          <w:fldChar w:fldCharType="begin"/>
        </w:r>
        <w:r>
          <w:instrText xml:space="preserve"> PAGEREF _Toc148535866 \h </w:instrText>
        </w:r>
        <w:r>
          <w:fldChar w:fldCharType="separate"/>
        </w:r>
        <w:r w:rsidR="0009346C">
          <w:t>478</w:t>
        </w:r>
        <w:r>
          <w:fldChar w:fldCharType="end"/>
        </w:r>
      </w:hyperlink>
    </w:p>
    <w:p w14:paraId="4BFC033A" w14:textId="2F3D0CD3"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867" w:history="1">
        <w:r w:rsidR="00E60C55" w:rsidRPr="00F6076F">
          <w:t>Division 9.1.2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Requirement to be licensed</w:t>
        </w:r>
        <w:r w:rsidR="00E60C55" w:rsidRPr="00E60C55">
          <w:rPr>
            <w:vanish/>
          </w:rPr>
          <w:tab/>
        </w:r>
        <w:r w:rsidR="00E60C55" w:rsidRPr="00E60C55">
          <w:rPr>
            <w:vanish/>
          </w:rPr>
          <w:fldChar w:fldCharType="begin"/>
        </w:r>
        <w:r w:rsidR="00E60C55" w:rsidRPr="00E60C55">
          <w:rPr>
            <w:vanish/>
          </w:rPr>
          <w:instrText xml:space="preserve"> PAGEREF _Toc148535867 \h </w:instrText>
        </w:r>
        <w:r w:rsidR="00E60C55" w:rsidRPr="00E60C55">
          <w:rPr>
            <w:vanish/>
          </w:rPr>
        </w:r>
        <w:r w:rsidR="00E60C55" w:rsidRPr="00E60C55">
          <w:rPr>
            <w:vanish/>
          </w:rPr>
          <w:fldChar w:fldCharType="separate"/>
        </w:r>
        <w:r w:rsidR="0009346C">
          <w:rPr>
            <w:vanish/>
          </w:rPr>
          <w:t>479</w:t>
        </w:r>
        <w:r w:rsidR="00E60C55" w:rsidRPr="00E60C55">
          <w:rPr>
            <w:vanish/>
          </w:rPr>
          <w:fldChar w:fldCharType="end"/>
        </w:r>
      </w:hyperlink>
    </w:p>
    <w:p w14:paraId="1E149FD0" w14:textId="42C51FC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68" w:history="1">
        <w:r w:rsidRPr="00F6076F">
          <w:t>535</w:t>
        </w:r>
        <w:r>
          <w:rPr>
            <w:rFonts w:asciiTheme="minorHAnsi" w:eastAsiaTheme="minorEastAsia" w:hAnsiTheme="minorHAnsi" w:cstheme="minorBidi"/>
            <w:kern w:val="2"/>
            <w:sz w:val="22"/>
            <w:szCs w:val="22"/>
            <w:lang w:eastAsia="en-AU"/>
            <w14:ligatures w14:val="standardContextual"/>
          </w:rPr>
          <w:tab/>
        </w:r>
        <w:r w:rsidRPr="00F6076F">
          <w:t>A major hazard facility must be licensed—Act, s 41</w:t>
        </w:r>
        <w:r>
          <w:tab/>
        </w:r>
        <w:r>
          <w:fldChar w:fldCharType="begin"/>
        </w:r>
        <w:r>
          <w:instrText xml:space="preserve"> PAGEREF _Toc148535868 \h </w:instrText>
        </w:r>
        <w:r>
          <w:fldChar w:fldCharType="separate"/>
        </w:r>
        <w:r w:rsidR="0009346C">
          <w:t>479</w:t>
        </w:r>
        <w:r>
          <w:fldChar w:fldCharType="end"/>
        </w:r>
      </w:hyperlink>
    </w:p>
    <w:p w14:paraId="1843BCF1" w14:textId="6719F8CF"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869" w:history="1">
        <w:r w:rsidR="00E60C55" w:rsidRPr="00F6076F">
          <w:t>Part 9.2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Determinations about major hazard facilities</w:t>
        </w:r>
        <w:r w:rsidR="00E60C55" w:rsidRPr="00E60C55">
          <w:rPr>
            <w:vanish/>
          </w:rPr>
          <w:tab/>
        </w:r>
        <w:r w:rsidR="00E60C55" w:rsidRPr="00E60C55">
          <w:rPr>
            <w:vanish/>
          </w:rPr>
          <w:fldChar w:fldCharType="begin"/>
        </w:r>
        <w:r w:rsidR="00E60C55" w:rsidRPr="00E60C55">
          <w:rPr>
            <w:vanish/>
          </w:rPr>
          <w:instrText xml:space="preserve"> PAGEREF _Toc148535869 \h </w:instrText>
        </w:r>
        <w:r w:rsidR="00E60C55" w:rsidRPr="00E60C55">
          <w:rPr>
            <w:vanish/>
          </w:rPr>
        </w:r>
        <w:r w:rsidR="00E60C55" w:rsidRPr="00E60C55">
          <w:rPr>
            <w:vanish/>
          </w:rPr>
          <w:fldChar w:fldCharType="separate"/>
        </w:r>
        <w:r w:rsidR="0009346C">
          <w:rPr>
            <w:vanish/>
          </w:rPr>
          <w:t>482</w:t>
        </w:r>
        <w:r w:rsidR="00E60C55" w:rsidRPr="00E60C55">
          <w:rPr>
            <w:vanish/>
          </w:rPr>
          <w:fldChar w:fldCharType="end"/>
        </w:r>
      </w:hyperlink>
    </w:p>
    <w:p w14:paraId="79B41CE0" w14:textId="0AD33CE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70" w:history="1">
        <w:r w:rsidRPr="00F6076F">
          <w:t>536</w:t>
        </w:r>
        <w:r>
          <w:rPr>
            <w:rFonts w:asciiTheme="minorHAnsi" w:eastAsiaTheme="minorEastAsia" w:hAnsiTheme="minorHAnsi" w:cstheme="minorBidi"/>
            <w:kern w:val="2"/>
            <w:sz w:val="22"/>
            <w:szCs w:val="22"/>
            <w:lang w:eastAsia="en-AU"/>
            <w14:ligatures w14:val="standardContextual"/>
          </w:rPr>
          <w:tab/>
        </w:r>
        <w:r w:rsidRPr="00F6076F">
          <w:t>Operators of certain facilities must notify regulator</w:t>
        </w:r>
        <w:r>
          <w:tab/>
        </w:r>
        <w:r>
          <w:fldChar w:fldCharType="begin"/>
        </w:r>
        <w:r>
          <w:instrText xml:space="preserve"> PAGEREF _Toc148535870 \h </w:instrText>
        </w:r>
        <w:r>
          <w:fldChar w:fldCharType="separate"/>
        </w:r>
        <w:r w:rsidR="0009346C">
          <w:t>482</w:t>
        </w:r>
        <w:r>
          <w:fldChar w:fldCharType="end"/>
        </w:r>
      </w:hyperlink>
    </w:p>
    <w:p w14:paraId="0DC4A77A" w14:textId="425BF38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71" w:history="1">
        <w:r w:rsidRPr="00F6076F">
          <w:t>537</w:t>
        </w:r>
        <w:r>
          <w:rPr>
            <w:rFonts w:asciiTheme="minorHAnsi" w:eastAsiaTheme="minorEastAsia" w:hAnsiTheme="minorHAnsi" w:cstheme="minorBidi"/>
            <w:kern w:val="2"/>
            <w:sz w:val="22"/>
            <w:szCs w:val="22"/>
            <w:lang w:eastAsia="en-AU"/>
            <w14:ligatures w14:val="standardContextual"/>
          </w:rPr>
          <w:tab/>
        </w:r>
        <w:r w:rsidRPr="00F6076F">
          <w:t>Notification—proposed facilities</w:t>
        </w:r>
        <w:r>
          <w:tab/>
        </w:r>
        <w:r>
          <w:fldChar w:fldCharType="begin"/>
        </w:r>
        <w:r>
          <w:instrText xml:space="preserve"> PAGEREF _Toc148535871 \h </w:instrText>
        </w:r>
        <w:r>
          <w:fldChar w:fldCharType="separate"/>
        </w:r>
        <w:r w:rsidR="0009346C">
          <w:t>483</w:t>
        </w:r>
        <w:r>
          <w:fldChar w:fldCharType="end"/>
        </w:r>
      </w:hyperlink>
    </w:p>
    <w:p w14:paraId="4C59AE97" w14:textId="3461090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72" w:history="1">
        <w:r w:rsidRPr="00F6076F">
          <w:t>538</w:t>
        </w:r>
        <w:r>
          <w:rPr>
            <w:rFonts w:asciiTheme="minorHAnsi" w:eastAsiaTheme="minorEastAsia" w:hAnsiTheme="minorHAnsi" w:cstheme="minorBidi"/>
            <w:kern w:val="2"/>
            <w:sz w:val="22"/>
            <w:szCs w:val="22"/>
            <w:lang w:eastAsia="en-AU"/>
            <w14:ligatures w14:val="standardContextual"/>
          </w:rPr>
          <w:tab/>
        </w:r>
        <w:r w:rsidRPr="00F6076F">
          <w:t>Content of notification</w:t>
        </w:r>
        <w:r>
          <w:tab/>
        </w:r>
        <w:r>
          <w:fldChar w:fldCharType="begin"/>
        </w:r>
        <w:r>
          <w:instrText xml:space="preserve"> PAGEREF _Toc148535872 \h </w:instrText>
        </w:r>
        <w:r>
          <w:fldChar w:fldCharType="separate"/>
        </w:r>
        <w:r w:rsidR="0009346C">
          <w:t>483</w:t>
        </w:r>
        <w:r>
          <w:fldChar w:fldCharType="end"/>
        </w:r>
      </w:hyperlink>
    </w:p>
    <w:p w14:paraId="278BA455" w14:textId="5657701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73" w:history="1">
        <w:r w:rsidRPr="00F6076F">
          <w:t>539</w:t>
        </w:r>
        <w:r>
          <w:rPr>
            <w:rFonts w:asciiTheme="minorHAnsi" w:eastAsiaTheme="minorEastAsia" w:hAnsiTheme="minorHAnsi" w:cstheme="minorBidi"/>
            <w:kern w:val="2"/>
            <w:sz w:val="22"/>
            <w:szCs w:val="22"/>
            <w:lang w:eastAsia="en-AU"/>
            <w14:ligatures w14:val="standardContextual"/>
          </w:rPr>
          <w:tab/>
        </w:r>
        <w:r w:rsidRPr="00F6076F">
          <w:t>When regulator may conduct inquiry</w:t>
        </w:r>
        <w:r>
          <w:tab/>
        </w:r>
        <w:r>
          <w:fldChar w:fldCharType="begin"/>
        </w:r>
        <w:r>
          <w:instrText xml:space="preserve"> PAGEREF _Toc148535873 \h </w:instrText>
        </w:r>
        <w:r>
          <w:fldChar w:fldCharType="separate"/>
        </w:r>
        <w:r w:rsidR="0009346C">
          <w:t>485</w:t>
        </w:r>
        <w:r>
          <w:fldChar w:fldCharType="end"/>
        </w:r>
      </w:hyperlink>
    </w:p>
    <w:p w14:paraId="332C23AD" w14:textId="0DB1A3F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74" w:history="1">
        <w:r w:rsidRPr="00F6076F">
          <w:t>540</w:t>
        </w:r>
        <w:r>
          <w:rPr>
            <w:rFonts w:asciiTheme="minorHAnsi" w:eastAsiaTheme="minorEastAsia" w:hAnsiTheme="minorHAnsi" w:cstheme="minorBidi"/>
            <w:kern w:val="2"/>
            <w:sz w:val="22"/>
            <w:szCs w:val="22"/>
            <w:lang w:eastAsia="en-AU"/>
            <w14:ligatures w14:val="standardContextual"/>
          </w:rPr>
          <w:tab/>
        </w:r>
        <w:r w:rsidRPr="00F6076F">
          <w:t>Inquiry procedure</w:t>
        </w:r>
        <w:r>
          <w:tab/>
        </w:r>
        <w:r>
          <w:fldChar w:fldCharType="begin"/>
        </w:r>
        <w:r>
          <w:instrText xml:space="preserve"> PAGEREF _Toc148535874 \h </w:instrText>
        </w:r>
        <w:r>
          <w:fldChar w:fldCharType="separate"/>
        </w:r>
        <w:r w:rsidR="0009346C">
          <w:t>486</w:t>
        </w:r>
        <w:r>
          <w:fldChar w:fldCharType="end"/>
        </w:r>
      </w:hyperlink>
    </w:p>
    <w:p w14:paraId="3F6172AC" w14:textId="4F9AD14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75" w:history="1">
        <w:r w:rsidRPr="00F6076F">
          <w:t>541</w:t>
        </w:r>
        <w:r>
          <w:rPr>
            <w:rFonts w:asciiTheme="minorHAnsi" w:eastAsiaTheme="minorEastAsia" w:hAnsiTheme="minorHAnsi" w:cstheme="minorBidi"/>
            <w:kern w:val="2"/>
            <w:sz w:val="22"/>
            <w:szCs w:val="22"/>
            <w:lang w:eastAsia="en-AU"/>
            <w14:ligatures w14:val="standardContextual"/>
          </w:rPr>
          <w:tab/>
        </w:r>
        <w:r w:rsidRPr="00F6076F">
          <w:t>Determination in relation to facility, on inquiry</w:t>
        </w:r>
        <w:r>
          <w:tab/>
        </w:r>
        <w:r>
          <w:fldChar w:fldCharType="begin"/>
        </w:r>
        <w:r>
          <w:instrText xml:space="preserve"> PAGEREF _Toc148535875 \h </w:instrText>
        </w:r>
        <w:r>
          <w:fldChar w:fldCharType="separate"/>
        </w:r>
        <w:r w:rsidR="0009346C">
          <w:t>487</w:t>
        </w:r>
        <w:r>
          <w:fldChar w:fldCharType="end"/>
        </w:r>
      </w:hyperlink>
    </w:p>
    <w:p w14:paraId="18790D9F" w14:textId="31A25D0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76" w:history="1">
        <w:r w:rsidRPr="00F6076F">
          <w:t>542</w:t>
        </w:r>
        <w:r>
          <w:rPr>
            <w:rFonts w:asciiTheme="minorHAnsi" w:eastAsiaTheme="minorEastAsia" w:hAnsiTheme="minorHAnsi" w:cstheme="minorBidi"/>
            <w:kern w:val="2"/>
            <w:sz w:val="22"/>
            <w:szCs w:val="22"/>
            <w:lang w:eastAsia="en-AU"/>
            <w14:ligatures w14:val="standardContextual"/>
          </w:rPr>
          <w:tab/>
        </w:r>
        <w:r w:rsidRPr="00F6076F">
          <w:t>Determination in relation to over-threshold facility</w:t>
        </w:r>
        <w:r>
          <w:tab/>
        </w:r>
        <w:r>
          <w:fldChar w:fldCharType="begin"/>
        </w:r>
        <w:r>
          <w:instrText xml:space="preserve"> PAGEREF _Toc148535876 \h </w:instrText>
        </w:r>
        <w:r>
          <w:fldChar w:fldCharType="separate"/>
        </w:r>
        <w:r w:rsidR="0009346C">
          <w:t>488</w:t>
        </w:r>
        <w:r>
          <w:fldChar w:fldCharType="end"/>
        </w:r>
      </w:hyperlink>
    </w:p>
    <w:p w14:paraId="770C5E21" w14:textId="43CA324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77" w:history="1">
        <w:r w:rsidRPr="00F6076F">
          <w:t>543</w:t>
        </w:r>
        <w:r>
          <w:rPr>
            <w:rFonts w:asciiTheme="minorHAnsi" w:eastAsiaTheme="minorEastAsia" w:hAnsiTheme="minorHAnsi" w:cstheme="minorBidi"/>
            <w:kern w:val="2"/>
            <w:sz w:val="22"/>
            <w:szCs w:val="22"/>
            <w:lang w:eastAsia="en-AU"/>
            <w14:ligatures w14:val="standardContextual"/>
          </w:rPr>
          <w:tab/>
        </w:r>
        <w:r w:rsidRPr="00F6076F">
          <w:t>Suitability of facility operator</w:t>
        </w:r>
        <w:r>
          <w:tab/>
        </w:r>
        <w:r>
          <w:fldChar w:fldCharType="begin"/>
        </w:r>
        <w:r>
          <w:instrText xml:space="preserve"> PAGEREF _Toc148535877 \h </w:instrText>
        </w:r>
        <w:r>
          <w:fldChar w:fldCharType="separate"/>
        </w:r>
        <w:r w:rsidR="0009346C">
          <w:t>488</w:t>
        </w:r>
        <w:r>
          <w:fldChar w:fldCharType="end"/>
        </w:r>
      </w:hyperlink>
    </w:p>
    <w:p w14:paraId="3084223B" w14:textId="0314A3E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78" w:history="1">
        <w:r w:rsidRPr="00F6076F">
          <w:t>544</w:t>
        </w:r>
        <w:r>
          <w:rPr>
            <w:rFonts w:asciiTheme="minorHAnsi" w:eastAsiaTheme="minorEastAsia" w:hAnsiTheme="minorHAnsi" w:cstheme="minorBidi"/>
            <w:kern w:val="2"/>
            <w:sz w:val="22"/>
            <w:szCs w:val="22"/>
            <w:lang w:eastAsia="en-AU"/>
            <w14:ligatures w14:val="standardContextual"/>
          </w:rPr>
          <w:tab/>
        </w:r>
        <w:r w:rsidRPr="00F6076F">
          <w:t>Conditions on determination of major hazard facility</w:t>
        </w:r>
        <w:r>
          <w:tab/>
        </w:r>
        <w:r>
          <w:fldChar w:fldCharType="begin"/>
        </w:r>
        <w:r>
          <w:instrText xml:space="preserve"> PAGEREF _Toc148535878 \h </w:instrText>
        </w:r>
        <w:r>
          <w:fldChar w:fldCharType="separate"/>
        </w:r>
        <w:r w:rsidR="0009346C">
          <w:t>489</w:t>
        </w:r>
        <w:r>
          <w:fldChar w:fldCharType="end"/>
        </w:r>
      </w:hyperlink>
    </w:p>
    <w:p w14:paraId="58221037" w14:textId="4774BBF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79" w:history="1">
        <w:r w:rsidRPr="00F6076F">
          <w:t>545</w:t>
        </w:r>
        <w:r>
          <w:rPr>
            <w:rFonts w:asciiTheme="minorHAnsi" w:eastAsiaTheme="minorEastAsia" w:hAnsiTheme="minorHAnsi" w:cstheme="minorBidi"/>
            <w:kern w:val="2"/>
            <w:sz w:val="22"/>
            <w:szCs w:val="22"/>
            <w:lang w:eastAsia="en-AU"/>
            <w14:ligatures w14:val="standardContextual"/>
          </w:rPr>
          <w:tab/>
        </w:r>
        <w:r w:rsidRPr="00F6076F">
          <w:t>Notice and effect of determinations</w:t>
        </w:r>
        <w:r>
          <w:tab/>
        </w:r>
        <w:r>
          <w:fldChar w:fldCharType="begin"/>
        </w:r>
        <w:r>
          <w:instrText xml:space="preserve"> PAGEREF _Toc148535879 \h </w:instrText>
        </w:r>
        <w:r>
          <w:fldChar w:fldCharType="separate"/>
        </w:r>
        <w:r w:rsidR="0009346C">
          <w:t>490</w:t>
        </w:r>
        <w:r>
          <w:fldChar w:fldCharType="end"/>
        </w:r>
      </w:hyperlink>
    </w:p>
    <w:p w14:paraId="2DD50591" w14:textId="11A03FE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80" w:history="1">
        <w:r w:rsidRPr="00F6076F">
          <w:t>546</w:t>
        </w:r>
        <w:r>
          <w:rPr>
            <w:rFonts w:asciiTheme="minorHAnsi" w:eastAsiaTheme="minorEastAsia" w:hAnsiTheme="minorHAnsi" w:cstheme="minorBidi"/>
            <w:kern w:val="2"/>
            <w:sz w:val="22"/>
            <w:szCs w:val="22"/>
            <w:lang w:eastAsia="en-AU"/>
            <w14:ligatures w14:val="standardContextual"/>
          </w:rPr>
          <w:tab/>
        </w:r>
        <w:r w:rsidRPr="00F6076F">
          <w:t>When regulator may revoke a determination</w:t>
        </w:r>
        <w:r>
          <w:tab/>
        </w:r>
        <w:r>
          <w:fldChar w:fldCharType="begin"/>
        </w:r>
        <w:r>
          <w:instrText xml:space="preserve"> PAGEREF _Toc148535880 \h </w:instrText>
        </w:r>
        <w:r>
          <w:fldChar w:fldCharType="separate"/>
        </w:r>
        <w:r w:rsidR="0009346C">
          <w:t>490</w:t>
        </w:r>
        <w:r>
          <w:fldChar w:fldCharType="end"/>
        </w:r>
      </w:hyperlink>
    </w:p>
    <w:p w14:paraId="6043619E" w14:textId="50D09E5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81" w:history="1">
        <w:r w:rsidRPr="00F6076F">
          <w:t>547</w:t>
        </w:r>
        <w:r>
          <w:rPr>
            <w:rFonts w:asciiTheme="minorHAnsi" w:eastAsiaTheme="minorEastAsia" w:hAnsiTheme="minorHAnsi" w:cstheme="minorBidi"/>
            <w:kern w:val="2"/>
            <w:sz w:val="22"/>
            <w:szCs w:val="22"/>
            <w:lang w:eastAsia="en-AU"/>
            <w14:ligatures w14:val="standardContextual"/>
          </w:rPr>
          <w:tab/>
        </w:r>
        <w:r w:rsidRPr="00F6076F">
          <w:t>Re-notification if quantity of Schedule 15 chemicals increases</w:t>
        </w:r>
        <w:r>
          <w:tab/>
        </w:r>
        <w:r>
          <w:fldChar w:fldCharType="begin"/>
        </w:r>
        <w:r>
          <w:instrText xml:space="preserve"> PAGEREF _Toc148535881 \h </w:instrText>
        </w:r>
        <w:r>
          <w:fldChar w:fldCharType="separate"/>
        </w:r>
        <w:r w:rsidR="0009346C">
          <w:t>491</w:t>
        </w:r>
        <w:r>
          <w:fldChar w:fldCharType="end"/>
        </w:r>
      </w:hyperlink>
    </w:p>
    <w:p w14:paraId="1404D15A" w14:textId="23AA782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82" w:history="1">
        <w:r w:rsidRPr="00F6076F">
          <w:t>548</w:t>
        </w:r>
        <w:r>
          <w:rPr>
            <w:rFonts w:asciiTheme="minorHAnsi" w:eastAsiaTheme="minorEastAsia" w:hAnsiTheme="minorHAnsi" w:cstheme="minorBidi"/>
            <w:kern w:val="2"/>
            <w:sz w:val="22"/>
            <w:szCs w:val="22"/>
            <w:lang w:eastAsia="en-AU"/>
            <w14:ligatures w14:val="standardContextual"/>
          </w:rPr>
          <w:tab/>
        </w:r>
        <w:r w:rsidRPr="00F6076F">
          <w:t>Notification by new operator</w:t>
        </w:r>
        <w:r>
          <w:tab/>
        </w:r>
        <w:r>
          <w:fldChar w:fldCharType="begin"/>
        </w:r>
        <w:r>
          <w:instrText xml:space="preserve"> PAGEREF _Toc148535882 \h </w:instrText>
        </w:r>
        <w:r>
          <w:fldChar w:fldCharType="separate"/>
        </w:r>
        <w:r w:rsidR="0009346C">
          <w:t>492</w:t>
        </w:r>
        <w:r>
          <w:fldChar w:fldCharType="end"/>
        </w:r>
      </w:hyperlink>
    </w:p>
    <w:p w14:paraId="17E03334" w14:textId="626D118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83" w:history="1">
        <w:r w:rsidRPr="00F6076F">
          <w:t>549</w:t>
        </w:r>
        <w:r>
          <w:rPr>
            <w:rFonts w:asciiTheme="minorHAnsi" w:eastAsiaTheme="minorEastAsia" w:hAnsiTheme="minorHAnsi" w:cstheme="minorBidi"/>
            <w:kern w:val="2"/>
            <w:sz w:val="22"/>
            <w:szCs w:val="22"/>
            <w:lang w:eastAsia="en-AU"/>
            <w14:ligatures w14:val="standardContextual"/>
          </w:rPr>
          <w:tab/>
        </w:r>
        <w:r w:rsidRPr="00F6076F">
          <w:t>Time in which major hazard facility licence must be applied for</w:t>
        </w:r>
        <w:r>
          <w:tab/>
        </w:r>
        <w:r>
          <w:fldChar w:fldCharType="begin"/>
        </w:r>
        <w:r>
          <w:instrText xml:space="preserve"> PAGEREF _Toc148535883 \h </w:instrText>
        </w:r>
        <w:r>
          <w:fldChar w:fldCharType="separate"/>
        </w:r>
        <w:r w:rsidR="0009346C">
          <w:t>493</w:t>
        </w:r>
        <w:r>
          <w:fldChar w:fldCharType="end"/>
        </w:r>
      </w:hyperlink>
    </w:p>
    <w:p w14:paraId="0F190CA3" w14:textId="66290DEE"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884" w:history="1">
        <w:r w:rsidR="00E60C55" w:rsidRPr="00F6076F">
          <w:t>Part 9.3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Duties of operators of determined major hazard facilities</w:t>
        </w:r>
        <w:r w:rsidR="00E60C55" w:rsidRPr="00E60C55">
          <w:rPr>
            <w:vanish/>
          </w:rPr>
          <w:tab/>
        </w:r>
        <w:r w:rsidR="00E60C55" w:rsidRPr="00E60C55">
          <w:rPr>
            <w:vanish/>
          </w:rPr>
          <w:fldChar w:fldCharType="begin"/>
        </w:r>
        <w:r w:rsidR="00E60C55" w:rsidRPr="00E60C55">
          <w:rPr>
            <w:vanish/>
          </w:rPr>
          <w:instrText xml:space="preserve"> PAGEREF _Toc148535884 \h </w:instrText>
        </w:r>
        <w:r w:rsidR="00E60C55" w:rsidRPr="00E60C55">
          <w:rPr>
            <w:vanish/>
          </w:rPr>
        </w:r>
        <w:r w:rsidR="00E60C55" w:rsidRPr="00E60C55">
          <w:rPr>
            <w:vanish/>
          </w:rPr>
          <w:fldChar w:fldCharType="separate"/>
        </w:r>
        <w:r w:rsidR="0009346C">
          <w:rPr>
            <w:vanish/>
          </w:rPr>
          <w:t>494</w:t>
        </w:r>
        <w:r w:rsidR="00E60C55" w:rsidRPr="00E60C55">
          <w:rPr>
            <w:vanish/>
          </w:rPr>
          <w:fldChar w:fldCharType="end"/>
        </w:r>
      </w:hyperlink>
    </w:p>
    <w:p w14:paraId="4F068C46" w14:textId="254717E1"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885" w:history="1">
        <w:r w:rsidR="00E60C55" w:rsidRPr="00F6076F">
          <w:t>Division 9.3.1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Application—pt 9.3</w:t>
        </w:r>
        <w:r w:rsidR="00E60C55" w:rsidRPr="00E60C55">
          <w:rPr>
            <w:vanish/>
          </w:rPr>
          <w:tab/>
        </w:r>
        <w:r w:rsidR="00E60C55" w:rsidRPr="00E60C55">
          <w:rPr>
            <w:vanish/>
          </w:rPr>
          <w:fldChar w:fldCharType="begin"/>
        </w:r>
        <w:r w:rsidR="00E60C55" w:rsidRPr="00E60C55">
          <w:rPr>
            <w:vanish/>
          </w:rPr>
          <w:instrText xml:space="preserve"> PAGEREF _Toc148535885 \h </w:instrText>
        </w:r>
        <w:r w:rsidR="00E60C55" w:rsidRPr="00E60C55">
          <w:rPr>
            <w:vanish/>
          </w:rPr>
        </w:r>
        <w:r w:rsidR="00E60C55" w:rsidRPr="00E60C55">
          <w:rPr>
            <w:vanish/>
          </w:rPr>
          <w:fldChar w:fldCharType="separate"/>
        </w:r>
        <w:r w:rsidR="0009346C">
          <w:rPr>
            <w:vanish/>
          </w:rPr>
          <w:t>494</w:t>
        </w:r>
        <w:r w:rsidR="00E60C55" w:rsidRPr="00E60C55">
          <w:rPr>
            <w:vanish/>
          </w:rPr>
          <w:fldChar w:fldCharType="end"/>
        </w:r>
      </w:hyperlink>
    </w:p>
    <w:p w14:paraId="49404913" w14:textId="777FAA2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86" w:history="1">
        <w:r w:rsidRPr="00F6076F">
          <w:t>550</w:t>
        </w:r>
        <w:r>
          <w:rPr>
            <w:rFonts w:asciiTheme="minorHAnsi" w:eastAsiaTheme="minorEastAsia" w:hAnsiTheme="minorHAnsi" w:cstheme="minorBidi"/>
            <w:kern w:val="2"/>
            <w:sz w:val="22"/>
            <w:szCs w:val="22"/>
            <w:lang w:eastAsia="en-AU"/>
            <w14:ligatures w14:val="standardContextual"/>
          </w:rPr>
          <w:tab/>
        </w:r>
        <w:r w:rsidRPr="00F6076F">
          <w:t>Application—pt 9.3</w:t>
        </w:r>
        <w:r>
          <w:tab/>
        </w:r>
        <w:r>
          <w:fldChar w:fldCharType="begin"/>
        </w:r>
        <w:r>
          <w:instrText xml:space="preserve"> PAGEREF _Toc148535886 \h </w:instrText>
        </w:r>
        <w:r>
          <w:fldChar w:fldCharType="separate"/>
        </w:r>
        <w:r w:rsidR="0009346C">
          <w:t>494</w:t>
        </w:r>
        <w:r>
          <w:fldChar w:fldCharType="end"/>
        </w:r>
      </w:hyperlink>
    </w:p>
    <w:p w14:paraId="42402A1B" w14:textId="17B946F2"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887" w:history="1">
        <w:r w:rsidR="00E60C55" w:rsidRPr="00F6076F">
          <w:t>Division 9.3.2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Determined major hazard facility—safety case outline</w:t>
        </w:r>
        <w:r w:rsidR="00E60C55" w:rsidRPr="00E60C55">
          <w:rPr>
            <w:vanish/>
          </w:rPr>
          <w:tab/>
        </w:r>
        <w:r w:rsidR="00E60C55" w:rsidRPr="00E60C55">
          <w:rPr>
            <w:vanish/>
          </w:rPr>
          <w:fldChar w:fldCharType="begin"/>
        </w:r>
        <w:r w:rsidR="00E60C55" w:rsidRPr="00E60C55">
          <w:rPr>
            <w:vanish/>
          </w:rPr>
          <w:instrText xml:space="preserve"> PAGEREF _Toc148535887 \h </w:instrText>
        </w:r>
        <w:r w:rsidR="00E60C55" w:rsidRPr="00E60C55">
          <w:rPr>
            <w:vanish/>
          </w:rPr>
        </w:r>
        <w:r w:rsidR="00E60C55" w:rsidRPr="00E60C55">
          <w:rPr>
            <w:vanish/>
          </w:rPr>
          <w:fldChar w:fldCharType="separate"/>
        </w:r>
        <w:r w:rsidR="0009346C">
          <w:rPr>
            <w:vanish/>
          </w:rPr>
          <w:t>494</w:t>
        </w:r>
        <w:r w:rsidR="00E60C55" w:rsidRPr="00E60C55">
          <w:rPr>
            <w:vanish/>
          </w:rPr>
          <w:fldChar w:fldCharType="end"/>
        </w:r>
      </w:hyperlink>
    </w:p>
    <w:p w14:paraId="329C1D3C" w14:textId="220B61F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88" w:history="1">
        <w:r w:rsidRPr="00F6076F">
          <w:t>551</w:t>
        </w:r>
        <w:r>
          <w:rPr>
            <w:rFonts w:asciiTheme="minorHAnsi" w:eastAsiaTheme="minorEastAsia" w:hAnsiTheme="minorHAnsi" w:cstheme="minorBidi"/>
            <w:kern w:val="2"/>
            <w:sz w:val="22"/>
            <w:szCs w:val="22"/>
            <w:lang w:eastAsia="en-AU"/>
            <w14:ligatures w14:val="standardContextual"/>
          </w:rPr>
          <w:tab/>
        </w:r>
        <w:r w:rsidRPr="00F6076F">
          <w:t>Safety case outline must be provided</w:t>
        </w:r>
        <w:r>
          <w:tab/>
        </w:r>
        <w:r>
          <w:fldChar w:fldCharType="begin"/>
        </w:r>
        <w:r>
          <w:instrText xml:space="preserve"> PAGEREF _Toc148535888 \h </w:instrText>
        </w:r>
        <w:r>
          <w:fldChar w:fldCharType="separate"/>
        </w:r>
        <w:r w:rsidR="0009346C">
          <w:t>494</w:t>
        </w:r>
        <w:r>
          <w:fldChar w:fldCharType="end"/>
        </w:r>
      </w:hyperlink>
    </w:p>
    <w:p w14:paraId="2A1A4EF4" w14:textId="4194888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89" w:history="1">
        <w:r w:rsidRPr="00F6076F">
          <w:t>552</w:t>
        </w:r>
        <w:r>
          <w:rPr>
            <w:rFonts w:asciiTheme="minorHAnsi" w:eastAsiaTheme="minorEastAsia" w:hAnsiTheme="minorHAnsi" w:cstheme="minorBidi"/>
            <w:kern w:val="2"/>
            <w:sz w:val="22"/>
            <w:szCs w:val="22"/>
            <w:lang w:eastAsia="en-AU"/>
            <w14:ligatures w14:val="standardContextual"/>
          </w:rPr>
          <w:tab/>
        </w:r>
        <w:r w:rsidRPr="00F6076F">
          <w:t>Safety case outline—content</w:t>
        </w:r>
        <w:r>
          <w:tab/>
        </w:r>
        <w:r>
          <w:fldChar w:fldCharType="begin"/>
        </w:r>
        <w:r>
          <w:instrText xml:space="preserve"> PAGEREF _Toc148535889 \h </w:instrText>
        </w:r>
        <w:r>
          <w:fldChar w:fldCharType="separate"/>
        </w:r>
        <w:r w:rsidR="0009346C">
          <w:t>495</w:t>
        </w:r>
        <w:r>
          <w:fldChar w:fldCharType="end"/>
        </w:r>
      </w:hyperlink>
    </w:p>
    <w:p w14:paraId="4E53BD68" w14:textId="166D3A4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90" w:history="1">
        <w:r w:rsidRPr="00F6076F">
          <w:t>553</w:t>
        </w:r>
        <w:r>
          <w:rPr>
            <w:rFonts w:asciiTheme="minorHAnsi" w:eastAsiaTheme="minorEastAsia" w:hAnsiTheme="minorHAnsi" w:cstheme="minorBidi"/>
            <w:kern w:val="2"/>
            <w:sz w:val="22"/>
            <w:szCs w:val="22"/>
            <w:lang w:eastAsia="en-AU"/>
            <w14:ligatures w14:val="standardContextual"/>
          </w:rPr>
          <w:tab/>
        </w:r>
        <w:r w:rsidRPr="00F6076F">
          <w:t>Safety case outline—alteration</w:t>
        </w:r>
        <w:r>
          <w:tab/>
        </w:r>
        <w:r>
          <w:fldChar w:fldCharType="begin"/>
        </w:r>
        <w:r>
          <w:instrText xml:space="preserve"> PAGEREF _Toc148535890 \h </w:instrText>
        </w:r>
        <w:r>
          <w:fldChar w:fldCharType="separate"/>
        </w:r>
        <w:r w:rsidR="0009346C">
          <w:t>496</w:t>
        </w:r>
        <w:r>
          <w:fldChar w:fldCharType="end"/>
        </w:r>
      </w:hyperlink>
    </w:p>
    <w:p w14:paraId="7D9625A8" w14:textId="50DD74CA"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891" w:history="1">
        <w:r w:rsidR="00E60C55" w:rsidRPr="00F6076F">
          <w:t>Division 9.3.3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Determined major hazard facility—management of risk</w:t>
        </w:r>
        <w:r w:rsidR="00E60C55" w:rsidRPr="00E60C55">
          <w:rPr>
            <w:vanish/>
          </w:rPr>
          <w:tab/>
        </w:r>
        <w:r w:rsidR="00E60C55" w:rsidRPr="00E60C55">
          <w:rPr>
            <w:vanish/>
          </w:rPr>
          <w:fldChar w:fldCharType="begin"/>
        </w:r>
        <w:r w:rsidR="00E60C55" w:rsidRPr="00E60C55">
          <w:rPr>
            <w:vanish/>
          </w:rPr>
          <w:instrText xml:space="preserve"> PAGEREF _Toc148535891 \h </w:instrText>
        </w:r>
        <w:r w:rsidR="00E60C55" w:rsidRPr="00E60C55">
          <w:rPr>
            <w:vanish/>
          </w:rPr>
        </w:r>
        <w:r w:rsidR="00E60C55" w:rsidRPr="00E60C55">
          <w:rPr>
            <w:vanish/>
          </w:rPr>
          <w:fldChar w:fldCharType="separate"/>
        </w:r>
        <w:r w:rsidR="0009346C">
          <w:rPr>
            <w:vanish/>
          </w:rPr>
          <w:t>497</w:t>
        </w:r>
        <w:r w:rsidR="00E60C55" w:rsidRPr="00E60C55">
          <w:rPr>
            <w:vanish/>
          </w:rPr>
          <w:fldChar w:fldCharType="end"/>
        </w:r>
      </w:hyperlink>
    </w:p>
    <w:p w14:paraId="042F86EF" w14:textId="759660E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92" w:history="1">
        <w:r w:rsidRPr="00F6076F">
          <w:t>554</w:t>
        </w:r>
        <w:r>
          <w:rPr>
            <w:rFonts w:asciiTheme="minorHAnsi" w:eastAsiaTheme="minorEastAsia" w:hAnsiTheme="minorHAnsi" w:cstheme="minorBidi"/>
            <w:kern w:val="2"/>
            <w:sz w:val="22"/>
            <w:szCs w:val="22"/>
            <w:lang w:eastAsia="en-AU"/>
            <w14:ligatures w14:val="standardContextual"/>
          </w:rPr>
          <w:tab/>
        </w:r>
        <w:r w:rsidRPr="00F6076F">
          <w:t>Determined major hazard facility—identification of major incidents and major incident hazards</w:t>
        </w:r>
        <w:r>
          <w:tab/>
        </w:r>
        <w:r>
          <w:fldChar w:fldCharType="begin"/>
        </w:r>
        <w:r>
          <w:instrText xml:space="preserve"> PAGEREF _Toc148535892 \h </w:instrText>
        </w:r>
        <w:r>
          <w:fldChar w:fldCharType="separate"/>
        </w:r>
        <w:r w:rsidR="0009346C">
          <w:t>497</w:t>
        </w:r>
        <w:r>
          <w:fldChar w:fldCharType="end"/>
        </w:r>
      </w:hyperlink>
    </w:p>
    <w:p w14:paraId="2E583DB1" w14:textId="54FF1C9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93" w:history="1">
        <w:r w:rsidRPr="00F6076F">
          <w:t>555</w:t>
        </w:r>
        <w:r>
          <w:rPr>
            <w:rFonts w:asciiTheme="minorHAnsi" w:eastAsiaTheme="minorEastAsia" w:hAnsiTheme="minorHAnsi" w:cstheme="minorBidi"/>
            <w:kern w:val="2"/>
            <w:sz w:val="22"/>
            <w:szCs w:val="22"/>
            <w:lang w:eastAsia="en-AU"/>
            <w14:ligatures w14:val="standardContextual"/>
          </w:rPr>
          <w:tab/>
        </w:r>
        <w:r w:rsidRPr="00F6076F">
          <w:t>Determined major hazard facility—safety assessment</w:t>
        </w:r>
        <w:r>
          <w:tab/>
        </w:r>
        <w:r>
          <w:fldChar w:fldCharType="begin"/>
        </w:r>
        <w:r>
          <w:instrText xml:space="preserve"> PAGEREF _Toc148535893 \h </w:instrText>
        </w:r>
        <w:r>
          <w:fldChar w:fldCharType="separate"/>
        </w:r>
        <w:r w:rsidR="0009346C">
          <w:t>498</w:t>
        </w:r>
        <w:r>
          <w:fldChar w:fldCharType="end"/>
        </w:r>
      </w:hyperlink>
    </w:p>
    <w:p w14:paraId="0A4371FE" w14:textId="7B870CB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94" w:history="1">
        <w:r w:rsidRPr="00F6076F">
          <w:t>556</w:t>
        </w:r>
        <w:r>
          <w:rPr>
            <w:rFonts w:asciiTheme="minorHAnsi" w:eastAsiaTheme="minorEastAsia" w:hAnsiTheme="minorHAnsi" w:cstheme="minorBidi"/>
            <w:kern w:val="2"/>
            <w:sz w:val="22"/>
            <w:szCs w:val="22"/>
            <w:lang w:eastAsia="en-AU"/>
            <w14:ligatures w14:val="standardContextual"/>
          </w:rPr>
          <w:tab/>
        </w:r>
        <w:r w:rsidRPr="00F6076F">
          <w:t>Determined major hazard facility—control of risk—Act, s 20</w:t>
        </w:r>
        <w:r>
          <w:tab/>
        </w:r>
        <w:r>
          <w:fldChar w:fldCharType="begin"/>
        </w:r>
        <w:r>
          <w:instrText xml:space="preserve"> PAGEREF _Toc148535894 \h </w:instrText>
        </w:r>
        <w:r>
          <w:fldChar w:fldCharType="separate"/>
        </w:r>
        <w:r w:rsidR="0009346C">
          <w:t>500</w:t>
        </w:r>
        <w:r>
          <w:fldChar w:fldCharType="end"/>
        </w:r>
      </w:hyperlink>
    </w:p>
    <w:p w14:paraId="5878C3B6" w14:textId="2D09E18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95" w:history="1">
        <w:r w:rsidRPr="00F6076F">
          <w:t>557</w:t>
        </w:r>
        <w:r>
          <w:rPr>
            <w:rFonts w:asciiTheme="minorHAnsi" w:eastAsiaTheme="minorEastAsia" w:hAnsiTheme="minorHAnsi" w:cstheme="minorBidi"/>
            <w:kern w:val="2"/>
            <w:sz w:val="22"/>
            <w:szCs w:val="22"/>
            <w:lang w:eastAsia="en-AU"/>
            <w14:ligatures w14:val="standardContextual"/>
          </w:rPr>
          <w:tab/>
        </w:r>
        <w:r w:rsidRPr="00F6076F">
          <w:t>Determined major hazard facility—emergency plan</w:t>
        </w:r>
        <w:r>
          <w:tab/>
        </w:r>
        <w:r>
          <w:fldChar w:fldCharType="begin"/>
        </w:r>
        <w:r>
          <w:instrText xml:space="preserve"> PAGEREF _Toc148535895 \h </w:instrText>
        </w:r>
        <w:r>
          <w:fldChar w:fldCharType="separate"/>
        </w:r>
        <w:r w:rsidR="0009346C">
          <w:t>501</w:t>
        </w:r>
        <w:r>
          <w:fldChar w:fldCharType="end"/>
        </w:r>
      </w:hyperlink>
    </w:p>
    <w:p w14:paraId="2BF8FDED" w14:textId="057992C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96" w:history="1">
        <w:r w:rsidRPr="00F6076F">
          <w:t>558</w:t>
        </w:r>
        <w:r>
          <w:rPr>
            <w:rFonts w:asciiTheme="minorHAnsi" w:eastAsiaTheme="minorEastAsia" w:hAnsiTheme="minorHAnsi" w:cstheme="minorBidi"/>
            <w:kern w:val="2"/>
            <w:sz w:val="22"/>
            <w:szCs w:val="22"/>
            <w:lang w:eastAsia="en-AU"/>
            <w14:ligatures w14:val="standardContextual"/>
          </w:rPr>
          <w:tab/>
        </w:r>
        <w:r w:rsidRPr="00F6076F">
          <w:t>Determined major hazard facility—safety management system</w:t>
        </w:r>
        <w:r>
          <w:tab/>
        </w:r>
        <w:r>
          <w:fldChar w:fldCharType="begin"/>
        </w:r>
        <w:r>
          <w:instrText xml:space="preserve"> PAGEREF _Toc148535896 \h </w:instrText>
        </w:r>
        <w:r>
          <w:fldChar w:fldCharType="separate"/>
        </w:r>
        <w:r w:rsidR="0009346C">
          <w:t>504</w:t>
        </w:r>
        <w:r>
          <w:fldChar w:fldCharType="end"/>
        </w:r>
      </w:hyperlink>
    </w:p>
    <w:p w14:paraId="0A323AA7" w14:textId="4C385E0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97" w:history="1">
        <w:r w:rsidRPr="00F6076F">
          <w:t>559</w:t>
        </w:r>
        <w:r>
          <w:rPr>
            <w:rFonts w:asciiTheme="minorHAnsi" w:eastAsiaTheme="minorEastAsia" w:hAnsiTheme="minorHAnsi" w:cstheme="minorBidi"/>
            <w:kern w:val="2"/>
            <w:sz w:val="22"/>
            <w:szCs w:val="22"/>
            <w:lang w:eastAsia="en-AU"/>
            <w14:ligatures w14:val="standardContextual"/>
          </w:rPr>
          <w:tab/>
        </w:r>
        <w:r w:rsidRPr="00F6076F">
          <w:t>Determined major hazard facility—review of risk management</w:t>
        </w:r>
        <w:r>
          <w:tab/>
        </w:r>
        <w:r>
          <w:fldChar w:fldCharType="begin"/>
        </w:r>
        <w:r>
          <w:instrText xml:space="preserve"> PAGEREF _Toc148535897 \h </w:instrText>
        </w:r>
        <w:r>
          <w:fldChar w:fldCharType="separate"/>
        </w:r>
        <w:r w:rsidR="0009346C">
          <w:t>505</w:t>
        </w:r>
        <w:r>
          <w:fldChar w:fldCharType="end"/>
        </w:r>
      </w:hyperlink>
    </w:p>
    <w:p w14:paraId="4400CC12" w14:textId="72DDACC7"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898" w:history="1">
        <w:r w:rsidR="00E60C55" w:rsidRPr="00F6076F">
          <w:t>Division 9.3.4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Determined major hazard facility—safety case</w:t>
        </w:r>
        <w:r w:rsidR="00E60C55" w:rsidRPr="00E60C55">
          <w:rPr>
            <w:vanish/>
          </w:rPr>
          <w:tab/>
        </w:r>
        <w:r w:rsidR="00E60C55" w:rsidRPr="00E60C55">
          <w:rPr>
            <w:vanish/>
          </w:rPr>
          <w:fldChar w:fldCharType="begin"/>
        </w:r>
        <w:r w:rsidR="00E60C55" w:rsidRPr="00E60C55">
          <w:rPr>
            <w:vanish/>
          </w:rPr>
          <w:instrText xml:space="preserve"> PAGEREF _Toc148535898 \h </w:instrText>
        </w:r>
        <w:r w:rsidR="00E60C55" w:rsidRPr="00E60C55">
          <w:rPr>
            <w:vanish/>
          </w:rPr>
        </w:r>
        <w:r w:rsidR="00E60C55" w:rsidRPr="00E60C55">
          <w:rPr>
            <w:vanish/>
          </w:rPr>
          <w:fldChar w:fldCharType="separate"/>
        </w:r>
        <w:r w:rsidR="0009346C">
          <w:rPr>
            <w:vanish/>
          </w:rPr>
          <w:t>507</w:t>
        </w:r>
        <w:r w:rsidR="00E60C55" w:rsidRPr="00E60C55">
          <w:rPr>
            <w:vanish/>
          </w:rPr>
          <w:fldChar w:fldCharType="end"/>
        </w:r>
      </w:hyperlink>
    </w:p>
    <w:p w14:paraId="6DA1993D" w14:textId="259A119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899" w:history="1">
        <w:r w:rsidRPr="00F6076F">
          <w:t>560</w:t>
        </w:r>
        <w:r>
          <w:rPr>
            <w:rFonts w:asciiTheme="minorHAnsi" w:eastAsiaTheme="minorEastAsia" w:hAnsiTheme="minorHAnsi" w:cstheme="minorBidi"/>
            <w:kern w:val="2"/>
            <w:sz w:val="22"/>
            <w:szCs w:val="22"/>
            <w:lang w:eastAsia="en-AU"/>
            <w14:ligatures w14:val="standardContextual"/>
          </w:rPr>
          <w:tab/>
        </w:r>
        <w:r w:rsidRPr="00F6076F">
          <w:t>Safety case must be provided</w:t>
        </w:r>
        <w:r>
          <w:tab/>
        </w:r>
        <w:r>
          <w:fldChar w:fldCharType="begin"/>
        </w:r>
        <w:r>
          <w:instrText xml:space="preserve"> PAGEREF _Toc148535899 \h </w:instrText>
        </w:r>
        <w:r>
          <w:fldChar w:fldCharType="separate"/>
        </w:r>
        <w:r w:rsidR="0009346C">
          <w:t>507</w:t>
        </w:r>
        <w:r>
          <w:fldChar w:fldCharType="end"/>
        </w:r>
      </w:hyperlink>
    </w:p>
    <w:p w14:paraId="6B80BD08" w14:textId="52D74E7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00" w:history="1">
        <w:r w:rsidRPr="00F6076F">
          <w:t>561</w:t>
        </w:r>
        <w:r>
          <w:rPr>
            <w:rFonts w:asciiTheme="minorHAnsi" w:eastAsiaTheme="minorEastAsia" w:hAnsiTheme="minorHAnsi" w:cstheme="minorBidi"/>
            <w:kern w:val="2"/>
            <w:sz w:val="22"/>
            <w:szCs w:val="22"/>
            <w:lang w:eastAsia="en-AU"/>
            <w14:ligatures w14:val="standardContextual"/>
          </w:rPr>
          <w:tab/>
        </w:r>
        <w:r w:rsidRPr="00F6076F">
          <w:t>Safety case—content</w:t>
        </w:r>
        <w:r>
          <w:tab/>
        </w:r>
        <w:r>
          <w:fldChar w:fldCharType="begin"/>
        </w:r>
        <w:r>
          <w:instrText xml:space="preserve"> PAGEREF _Toc148535900 \h </w:instrText>
        </w:r>
        <w:r>
          <w:fldChar w:fldCharType="separate"/>
        </w:r>
        <w:r w:rsidR="0009346C">
          <w:t>507</w:t>
        </w:r>
        <w:r>
          <w:fldChar w:fldCharType="end"/>
        </w:r>
      </w:hyperlink>
    </w:p>
    <w:p w14:paraId="44E0D01F" w14:textId="57DE93A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01" w:history="1">
        <w:r w:rsidRPr="00F6076F">
          <w:t>562</w:t>
        </w:r>
        <w:r>
          <w:rPr>
            <w:rFonts w:asciiTheme="minorHAnsi" w:eastAsiaTheme="minorEastAsia" w:hAnsiTheme="minorHAnsi" w:cstheme="minorBidi"/>
            <w:kern w:val="2"/>
            <w:sz w:val="22"/>
            <w:szCs w:val="22"/>
            <w:lang w:eastAsia="en-AU"/>
            <w14:ligatures w14:val="standardContextual"/>
          </w:rPr>
          <w:tab/>
        </w:r>
        <w:r w:rsidRPr="00F6076F">
          <w:t>Coordination for multiple facilities</w:t>
        </w:r>
        <w:r>
          <w:tab/>
        </w:r>
        <w:r>
          <w:fldChar w:fldCharType="begin"/>
        </w:r>
        <w:r>
          <w:instrText xml:space="preserve"> PAGEREF _Toc148535901 \h </w:instrText>
        </w:r>
        <w:r>
          <w:fldChar w:fldCharType="separate"/>
        </w:r>
        <w:r w:rsidR="0009346C">
          <w:t>510</w:t>
        </w:r>
        <w:r>
          <w:fldChar w:fldCharType="end"/>
        </w:r>
      </w:hyperlink>
    </w:p>
    <w:p w14:paraId="7F9D049B" w14:textId="6E2D256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02" w:history="1">
        <w:r w:rsidRPr="00F6076F">
          <w:t>563</w:t>
        </w:r>
        <w:r>
          <w:rPr>
            <w:rFonts w:asciiTheme="minorHAnsi" w:eastAsiaTheme="minorEastAsia" w:hAnsiTheme="minorHAnsi" w:cstheme="minorBidi"/>
            <w:kern w:val="2"/>
            <w:sz w:val="22"/>
            <w:szCs w:val="22"/>
            <w:lang w:eastAsia="en-AU"/>
            <w14:ligatures w14:val="standardContextual"/>
          </w:rPr>
          <w:tab/>
        </w:r>
        <w:r w:rsidRPr="00F6076F">
          <w:t>Review</w:t>
        </w:r>
        <w:r>
          <w:tab/>
        </w:r>
        <w:r>
          <w:fldChar w:fldCharType="begin"/>
        </w:r>
        <w:r>
          <w:instrText xml:space="preserve"> PAGEREF _Toc148535902 \h </w:instrText>
        </w:r>
        <w:r>
          <w:fldChar w:fldCharType="separate"/>
        </w:r>
        <w:r w:rsidR="0009346C">
          <w:t>511</w:t>
        </w:r>
        <w:r>
          <w:fldChar w:fldCharType="end"/>
        </w:r>
      </w:hyperlink>
    </w:p>
    <w:p w14:paraId="45C6BC39" w14:textId="5C258898"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903" w:history="1">
        <w:r w:rsidR="00E60C55" w:rsidRPr="00F6076F">
          <w:t>Part 9.4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Licensed major hazard facilities—risk management</w:t>
        </w:r>
        <w:r w:rsidR="00E60C55" w:rsidRPr="00E60C55">
          <w:rPr>
            <w:vanish/>
          </w:rPr>
          <w:tab/>
        </w:r>
        <w:r w:rsidR="00E60C55" w:rsidRPr="00E60C55">
          <w:rPr>
            <w:vanish/>
          </w:rPr>
          <w:fldChar w:fldCharType="begin"/>
        </w:r>
        <w:r w:rsidR="00E60C55" w:rsidRPr="00E60C55">
          <w:rPr>
            <w:vanish/>
          </w:rPr>
          <w:instrText xml:space="preserve"> PAGEREF _Toc148535903 \h </w:instrText>
        </w:r>
        <w:r w:rsidR="00E60C55" w:rsidRPr="00E60C55">
          <w:rPr>
            <w:vanish/>
          </w:rPr>
        </w:r>
        <w:r w:rsidR="00E60C55" w:rsidRPr="00E60C55">
          <w:rPr>
            <w:vanish/>
          </w:rPr>
          <w:fldChar w:fldCharType="separate"/>
        </w:r>
        <w:r w:rsidR="0009346C">
          <w:rPr>
            <w:vanish/>
          </w:rPr>
          <w:t>512</w:t>
        </w:r>
        <w:r w:rsidR="00E60C55" w:rsidRPr="00E60C55">
          <w:rPr>
            <w:vanish/>
          </w:rPr>
          <w:fldChar w:fldCharType="end"/>
        </w:r>
      </w:hyperlink>
    </w:p>
    <w:p w14:paraId="742FB1BE" w14:textId="13228A3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04" w:history="1">
        <w:r w:rsidRPr="00F6076F">
          <w:t>564</w:t>
        </w:r>
        <w:r>
          <w:rPr>
            <w:rFonts w:asciiTheme="minorHAnsi" w:eastAsiaTheme="minorEastAsia" w:hAnsiTheme="minorHAnsi" w:cstheme="minorBidi"/>
            <w:kern w:val="2"/>
            <w:sz w:val="22"/>
            <w:szCs w:val="22"/>
            <w:lang w:eastAsia="en-AU"/>
            <w14:ligatures w14:val="standardContextual"/>
          </w:rPr>
          <w:tab/>
        </w:r>
        <w:r w:rsidRPr="00F6076F">
          <w:t>Licensed major hazard facility—identification of major incidents and major incident hazards</w:t>
        </w:r>
        <w:r>
          <w:tab/>
        </w:r>
        <w:r>
          <w:fldChar w:fldCharType="begin"/>
        </w:r>
        <w:r>
          <w:instrText xml:space="preserve"> PAGEREF _Toc148535904 \h </w:instrText>
        </w:r>
        <w:r>
          <w:fldChar w:fldCharType="separate"/>
        </w:r>
        <w:r w:rsidR="0009346C">
          <w:t>512</w:t>
        </w:r>
        <w:r>
          <w:fldChar w:fldCharType="end"/>
        </w:r>
      </w:hyperlink>
    </w:p>
    <w:p w14:paraId="64C2BA76" w14:textId="6AD43F8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05" w:history="1">
        <w:r w:rsidRPr="00F6076F">
          <w:t>565</w:t>
        </w:r>
        <w:r>
          <w:rPr>
            <w:rFonts w:asciiTheme="minorHAnsi" w:eastAsiaTheme="minorEastAsia" w:hAnsiTheme="minorHAnsi" w:cstheme="minorBidi"/>
            <w:kern w:val="2"/>
            <w:sz w:val="22"/>
            <w:szCs w:val="22"/>
            <w:lang w:eastAsia="en-AU"/>
            <w14:ligatures w14:val="standardContextual"/>
          </w:rPr>
          <w:tab/>
        </w:r>
        <w:r w:rsidRPr="00F6076F">
          <w:t>Licensed major hazard facility—safety assessment</w:t>
        </w:r>
        <w:r>
          <w:tab/>
        </w:r>
        <w:r>
          <w:fldChar w:fldCharType="begin"/>
        </w:r>
        <w:r>
          <w:instrText xml:space="preserve"> PAGEREF _Toc148535905 \h </w:instrText>
        </w:r>
        <w:r>
          <w:fldChar w:fldCharType="separate"/>
        </w:r>
        <w:r w:rsidR="0009346C">
          <w:t>513</w:t>
        </w:r>
        <w:r>
          <w:fldChar w:fldCharType="end"/>
        </w:r>
      </w:hyperlink>
    </w:p>
    <w:p w14:paraId="1D782533" w14:textId="7DCC0FB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06" w:history="1">
        <w:r w:rsidRPr="00F6076F">
          <w:t>566</w:t>
        </w:r>
        <w:r>
          <w:rPr>
            <w:rFonts w:asciiTheme="minorHAnsi" w:eastAsiaTheme="minorEastAsia" w:hAnsiTheme="minorHAnsi" w:cstheme="minorBidi"/>
            <w:kern w:val="2"/>
            <w:sz w:val="22"/>
            <w:szCs w:val="22"/>
            <w:lang w:eastAsia="en-AU"/>
            <w14:ligatures w14:val="standardContextual"/>
          </w:rPr>
          <w:tab/>
        </w:r>
        <w:r w:rsidRPr="00F6076F">
          <w:t>Licensed major hazard facility—control of risk—Act, s 20</w:t>
        </w:r>
        <w:r>
          <w:tab/>
        </w:r>
        <w:r>
          <w:fldChar w:fldCharType="begin"/>
        </w:r>
        <w:r>
          <w:instrText xml:space="preserve"> PAGEREF _Toc148535906 \h </w:instrText>
        </w:r>
        <w:r>
          <w:fldChar w:fldCharType="separate"/>
        </w:r>
        <w:r w:rsidR="0009346C">
          <w:t>514</w:t>
        </w:r>
        <w:r>
          <w:fldChar w:fldCharType="end"/>
        </w:r>
      </w:hyperlink>
    </w:p>
    <w:p w14:paraId="2537D152" w14:textId="615EABC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07" w:history="1">
        <w:r w:rsidRPr="00F6076F">
          <w:t>567</w:t>
        </w:r>
        <w:r>
          <w:rPr>
            <w:rFonts w:asciiTheme="minorHAnsi" w:eastAsiaTheme="minorEastAsia" w:hAnsiTheme="minorHAnsi" w:cstheme="minorBidi"/>
            <w:kern w:val="2"/>
            <w:sz w:val="22"/>
            <w:szCs w:val="22"/>
            <w:lang w:eastAsia="en-AU"/>
            <w14:ligatures w14:val="standardContextual"/>
          </w:rPr>
          <w:tab/>
        </w:r>
        <w:r w:rsidRPr="00F6076F">
          <w:t>Licensed major hazard facility—emergency plan</w:t>
        </w:r>
        <w:r>
          <w:tab/>
        </w:r>
        <w:r>
          <w:fldChar w:fldCharType="begin"/>
        </w:r>
        <w:r>
          <w:instrText xml:space="preserve"> PAGEREF _Toc148535907 \h </w:instrText>
        </w:r>
        <w:r>
          <w:fldChar w:fldCharType="separate"/>
        </w:r>
        <w:r w:rsidR="0009346C">
          <w:t>514</w:t>
        </w:r>
        <w:r>
          <w:fldChar w:fldCharType="end"/>
        </w:r>
      </w:hyperlink>
    </w:p>
    <w:p w14:paraId="69660EAE" w14:textId="1AD0B1C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08" w:history="1">
        <w:r w:rsidRPr="00F6076F">
          <w:t>568</w:t>
        </w:r>
        <w:r>
          <w:rPr>
            <w:rFonts w:asciiTheme="minorHAnsi" w:eastAsiaTheme="minorEastAsia" w:hAnsiTheme="minorHAnsi" w:cstheme="minorBidi"/>
            <w:kern w:val="2"/>
            <w:sz w:val="22"/>
            <w:szCs w:val="22"/>
            <w:lang w:eastAsia="en-AU"/>
            <w14:ligatures w14:val="standardContextual"/>
          </w:rPr>
          <w:tab/>
        </w:r>
        <w:r w:rsidRPr="00F6076F">
          <w:t>Licensed major hazard facility—safety management system</w:t>
        </w:r>
        <w:r>
          <w:tab/>
        </w:r>
        <w:r>
          <w:fldChar w:fldCharType="begin"/>
        </w:r>
        <w:r>
          <w:instrText xml:space="preserve"> PAGEREF _Toc148535908 \h </w:instrText>
        </w:r>
        <w:r>
          <w:fldChar w:fldCharType="separate"/>
        </w:r>
        <w:r w:rsidR="0009346C">
          <w:t>516</w:t>
        </w:r>
        <w:r>
          <w:fldChar w:fldCharType="end"/>
        </w:r>
      </w:hyperlink>
    </w:p>
    <w:p w14:paraId="0B4E0587" w14:textId="1B4C84A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09" w:history="1">
        <w:r w:rsidRPr="00F6076F">
          <w:t>569</w:t>
        </w:r>
        <w:r>
          <w:rPr>
            <w:rFonts w:asciiTheme="minorHAnsi" w:eastAsiaTheme="minorEastAsia" w:hAnsiTheme="minorHAnsi" w:cstheme="minorBidi"/>
            <w:kern w:val="2"/>
            <w:sz w:val="22"/>
            <w:szCs w:val="22"/>
            <w:lang w:eastAsia="en-AU"/>
            <w14:ligatures w14:val="standardContextual"/>
          </w:rPr>
          <w:tab/>
        </w:r>
        <w:r w:rsidRPr="00F6076F">
          <w:t>Licensed major hazard facility—review of risk management</w:t>
        </w:r>
        <w:r>
          <w:tab/>
        </w:r>
        <w:r>
          <w:fldChar w:fldCharType="begin"/>
        </w:r>
        <w:r>
          <w:instrText xml:space="preserve"> PAGEREF _Toc148535909 \h </w:instrText>
        </w:r>
        <w:r>
          <w:fldChar w:fldCharType="separate"/>
        </w:r>
        <w:r w:rsidR="0009346C">
          <w:t>517</w:t>
        </w:r>
        <w:r>
          <w:fldChar w:fldCharType="end"/>
        </w:r>
      </w:hyperlink>
    </w:p>
    <w:p w14:paraId="4B36B720" w14:textId="647F7BB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10" w:history="1">
        <w:r w:rsidRPr="00F6076F">
          <w:t>570</w:t>
        </w:r>
        <w:r>
          <w:rPr>
            <w:rFonts w:asciiTheme="minorHAnsi" w:eastAsiaTheme="minorEastAsia" w:hAnsiTheme="minorHAnsi" w:cstheme="minorBidi"/>
            <w:kern w:val="2"/>
            <w:sz w:val="22"/>
            <w:szCs w:val="22"/>
            <w:lang w:eastAsia="en-AU"/>
            <w14:ligatures w14:val="standardContextual"/>
          </w:rPr>
          <w:tab/>
        </w:r>
        <w:r w:rsidRPr="00F6076F">
          <w:t>Safety case—review</w:t>
        </w:r>
        <w:r>
          <w:tab/>
        </w:r>
        <w:r>
          <w:fldChar w:fldCharType="begin"/>
        </w:r>
        <w:r>
          <w:instrText xml:space="preserve"> PAGEREF _Toc148535910 \h </w:instrText>
        </w:r>
        <w:r>
          <w:fldChar w:fldCharType="separate"/>
        </w:r>
        <w:r w:rsidR="0009346C">
          <w:t>518</w:t>
        </w:r>
        <w:r>
          <w:fldChar w:fldCharType="end"/>
        </w:r>
      </w:hyperlink>
    </w:p>
    <w:p w14:paraId="0D1C317A" w14:textId="687FE0E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11" w:history="1">
        <w:r w:rsidRPr="00F6076F">
          <w:t>571</w:t>
        </w:r>
        <w:r>
          <w:rPr>
            <w:rFonts w:asciiTheme="minorHAnsi" w:eastAsiaTheme="minorEastAsia" w:hAnsiTheme="minorHAnsi" w:cstheme="minorBidi"/>
            <w:kern w:val="2"/>
            <w:sz w:val="22"/>
            <w:szCs w:val="22"/>
            <w:lang w:eastAsia="en-AU"/>
            <w14:ligatures w14:val="standardContextual"/>
          </w:rPr>
          <w:tab/>
        </w:r>
        <w:r w:rsidRPr="00F6076F">
          <w:t>Information for visitors</w:t>
        </w:r>
        <w:r>
          <w:tab/>
        </w:r>
        <w:r>
          <w:fldChar w:fldCharType="begin"/>
        </w:r>
        <w:r>
          <w:instrText xml:space="preserve"> PAGEREF _Toc148535911 \h </w:instrText>
        </w:r>
        <w:r>
          <w:fldChar w:fldCharType="separate"/>
        </w:r>
        <w:r w:rsidR="0009346C">
          <w:t>519</w:t>
        </w:r>
        <w:r>
          <w:fldChar w:fldCharType="end"/>
        </w:r>
      </w:hyperlink>
    </w:p>
    <w:p w14:paraId="0DA2C98C" w14:textId="1037447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12" w:history="1">
        <w:r w:rsidRPr="00F6076F">
          <w:t>572</w:t>
        </w:r>
        <w:r>
          <w:rPr>
            <w:rFonts w:asciiTheme="minorHAnsi" w:eastAsiaTheme="minorEastAsia" w:hAnsiTheme="minorHAnsi" w:cstheme="minorBidi"/>
            <w:kern w:val="2"/>
            <w:sz w:val="22"/>
            <w:szCs w:val="22"/>
            <w:lang w:eastAsia="en-AU"/>
            <w14:ligatures w14:val="standardContextual"/>
          </w:rPr>
          <w:tab/>
        </w:r>
        <w:r w:rsidRPr="00F6076F">
          <w:t>Information for local community—general</w:t>
        </w:r>
        <w:r>
          <w:tab/>
        </w:r>
        <w:r>
          <w:fldChar w:fldCharType="begin"/>
        </w:r>
        <w:r>
          <w:instrText xml:space="preserve"> PAGEREF _Toc148535912 \h </w:instrText>
        </w:r>
        <w:r>
          <w:fldChar w:fldCharType="separate"/>
        </w:r>
        <w:r w:rsidR="0009346C">
          <w:t>519</w:t>
        </w:r>
        <w:r>
          <w:fldChar w:fldCharType="end"/>
        </w:r>
      </w:hyperlink>
    </w:p>
    <w:p w14:paraId="391ACA7D" w14:textId="19A238D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13" w:history="1">
        <w:r w:rsidRPr="00F6076F">
          <w:t>573</w:t>
        </w:r>
        <w:r>
          <w:rPr>
            <w:rFonts w:asciiTheme="minorHAnsi" w:eastAsiaTheme="minorEastAsia" w:hAnsiTheme="minorHAnsi" w:cstheme="minorBidi"/>
            <w:kern w:val="2"/>
            <w:sz w:val="22"/>
            <w:szCs w:val="22"/>
            <w:lang w:eastAsia="en-AU"/>
            <w14:ligatures w14:val="standardContextual"/>
          </w:rPr>
          <w:tab/>
        </w:r>
        <w:r w:rsidRPr="00F6076F">
          <w:t>Information for local community—major incident</w:t>
        </w:r>
        <w:r>
          <w:tab/>
        </w:r>
        <w:r>
          <w:fldChar w:fldCharType="begin"/>
        </w:r>
        <w:r>
          <w:instrText xml:space="preserve"> PAGEREF _Toc148535913 \h </w:instrText>
        </w:r>
        <w:r>
          <w:fldChar w:fldCharType="separate"/>
        </w:r>
        <w:r w:rsidR="0009346C">
          <w:t>521</w:t>
        </w:r>
        <w:r>
          <w:fldChar w:fldCharType="end"/>
        </w:r>
      </w:hyperlink>
    </w:p>
    <w:p w14:paraId="53D6F3F4" w14:textId="311FCC68"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914" w:history="1">
        <w:r w:rsidR="00E60C55" w:rsidRPr="00F6076F">
          <w:t>Part 9.5</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Consultation and workers’ safety role</w:t>
        </w:r>
        <w:r w:rsidR="00E60C55" w:rsidRPr="00E60C55">
          <w:rPr>
            <w:vanish/>
          </w:rPr>
          <w:tab/>
        </w:r>
        <w:r w:rsidR="00E60C55" w:rsidRPr="00E60C55">
          <w:rPr>
            <w:vanish/>
          </w:rPr>
          <w:fldChar w:fldCharType="begin"/>
        </w:r>
        <w:r w:rsidR="00E60C55" w:rsidRPr="00E60C55">
          <w:rPr>
            <w:vanish/>
          </w:rPr>
          <w:instrText xml:space="preserve"> PAGEREF _Toc148535914 \h </w:instrText>
        </w:r>
        <w:r w:rsidR="00E60C55" w:rsidRPr="00E60C55">
          <w:rPr>
            <w:vanish/>
          </w:rPr>
        </w:r>
        <w:r w:rsidR="00E60C55" w:rsidRPr="00E60C55">
          <w:rPr>
            <w:vanish/>
          </w:rPr>
          <w:fldChar w:fldCharType="separate"/>
        </w:r>
        <w:r w:rsidR="0009346C">
          <w:rPr>
            <w:vanish/>
          </w:rPr>
          <w:t>523</w:t>
        </w:r>
        <w:r w:rsidR="00E60C55" w:rsidRPr="00E60C55">
          <w:rPr>
            <w:vanish/>
          </w:rPr>
          <w:fldChar w:fldCharType="end"/>
        </w:r>
      </w:hyperlink>
    </w:p>
    <w:p w14:paraId="7859A99C" w14:textId="7349272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15" w:history="1">
        <w:r w:rsidRPr="00F6076F">
          <w:t>574</w:t>
        </w:r>
        <w:r>
          <w:rPr>
            <w:rFonts w:asciiTheme="minorHAnsi" w:eastAsiaTheme="minorEastAsia" w:hAnsiTheme="minorHAnsi" w:cstheme="minorBidi"/>
            <w:kern w:val="2"/>
            <w:sz w:val="22"/>
            <w:szCs w:val="22"/>
            <w:lang w:eastAsia="en-AU"/>
            <w14:ligatures w14:val="standardContextual"/>
          </w:rPr>
          <w:tab/>
        </w:r>
        <w:r w:rsidRPr="00F6076F">
          <w:t>Safety role for workers</w:t>
        </w:r>
        <w:r>
          <w:tab/>
        </w:r>
        <w:r>
          <w:fldChar w:fldCharType="begin"/>
        </w:r>
        <w:r>
          <w:instrText xml:space="preserve"> PAGEREF _Toc148535915 \h </w:instrText>
        </w:r>
        <w:r>
          <w:fldChar w:fldCharType="separate"/>
        </w:r>
        <w:r w:rsidR="0009346C">
          <w:t>523</w:t>
        </w:r>
        <w:r>
          <w:fldChar w:fldCharType="end"/>
        </w:r>
      </w:hyperlink>
    </w:p>
    <w:p w14:paraId="22CCBAF0" w14:textId="2A4E0B1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16" w:history="1">
        <w:r w:rsidRPr="00F6076F">
          <w:t>575</w:t>
        </w:r>
        <w:r>
          <w:rPr>
            <w:rFonts w:asciiTheme="minorHAnsi" w:eastAsiaTheme="minorEastAsia" w:hAnsiTheme="minorHAnsi" w:cstheme="minorBidi"/>
            <w:kern w:val="2"/>
            <w:sz w:val="22"/>
            <w:szCs w:val="22"/>
            <w:lang w:eastAsia="en-AU"/>
            <w14:ligatures w14:val="standardContextual"/>
          </w:rPr>
          <w:tab/>
        </w:r>
        <w:r w:rsidRPr="00F6076F">
          <w:t>Operator of major hazard facility must consult with workers—Act, s 49 (f)</w:t>
        </w:r>
        <w:r>
          <w:tab/>
        </w:r>
        <w:r>
          <w:fldChar w:fldCharType="begin"/>
        </w:r>
        <w:r>
          <w:instrText xml:space="preserve"> PAGEREF _Toc148535916 \h </w:instrText>
        </w:r>
        <w:r>
          <w:fldChar w:fldCharType="separate"/>
        </w:r>
        <w:r w:rsidR="0009346C">
          <w:t>524</w:t>
        </w:r>
        <w:r>
          <w:fldChar w:fldCharType="end"/>
        </w:r>
      </w:hyperlink>
    </w:p>
    <w:p w14:paraId="232C4701" w14:textId="5A78143A"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917" w:history="1">
        <w:r w:rsidR="00E60C55" w:rsidRPr="00F6076F">
          <w:t>Part 9.6</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Duties of workers at licensed major hazard facilities</w:t>
        </w:r>
        <w:r w:rsidR="00E60C55" w:rsidRPr="00E60C55">
          <w:rPr>
            <w:vanish/>
          </w:rPr>
          <w:tab/>
        </w:r>
        <w:r w:rsidR="00E60C55" w:rsidRPr="00E60C55">
          <w:rPr>
            <w:vanish/>
          </w:rPr>
          <w:fldChar w:fldCharType="begin"/>
        </w:r>
        <w:r w:rsidR="00E60C55" w:rsidRPr="00E60C55">
          <w:rPr>
            <w:vanish/>
          </w:rPr>
          <w:instrText xml:space="preserve"> PAGEREF _Toc148535917 \h </w:instrText>
        </w:r>
        <w:r w:rsidR="00E60C55" w:rsidRPr="00E60C55">
          <w:rPr>
            <w:vanish/>
          </w:rPr>
        </w:r>
        <w:r w:rsidR="00E60C55" w:rsidRPr="00E60C55">
          <w:rPr>
            <w:vanish/>
          </w:rPr>
          <w:fldChar w:fldCharType="separate"/>
        </w:r>
        <w:r w:rsidR="0009346C">
          <w:rPr>
            <w:vanish/>
          </w:rPr>
          <w:t>526</w:t>
        </w:r>
        <w:r w:rsidR="00E60C55" w:rsidRPr="00E60C55">
          <w:rPr>
            <w:vanish/>
          </w:rPr>
          <w:fldChar w:fldCharType="end"/>
        </w:r>
      </w:hyperlink>
    </w:p>
    <w:p w14:paraId="74ACC594" w14:textId="71DDF0F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18" w:history="1">
        <w:r w:rsidRPr="00F6076F">
          <w:t>576</w:t>
        </w:r>
        <w:r>
          <w:rPr>
            <w:rFonts w:asciiTheme="minorHAnsi" w:eastAsiaTheme="minorEastAsia" w:hAnsiTheme="minorHAnsi" w:cstheme="minorBidi"/>
            <w:kern w:val="2"/>
            <w:sz w:val="22"/>
            <w:szCs w:val="22"/>
            <w:lang w:eastAsia="en-AU"/>
            <w14:ligatures w14:val="standardContextual"/>
          </w:rPr>
          <w:tab/>
        </w:r>
        <w:r w:rsidRPr="00F6076F">
          <w:t>Licensed major hazard facility—duties of workers</w:t>
        </w:r>
        <w:r>
          <w:tab/>
        </w:r>
        <w:r>
          <w:fldChar w:fldCharType="begin"/>
        </w:r>
        <w:r>
          <w:instrText xml:space="preserve"> PAGEREF _Toc148535918 \h </w:instrText>
        </w:r>
        <w:r>
          <w:fldChar w:fldCharType="separate"/>
        </w:r>
        <w:r w:rsidR="0009346C">
          <w:t>526</w:t>
        </w:r>
        <w:r>
          <w:fldChar w:fldCharType="end"/>
        </w:r>
      </w:hyperlink>
    </w:p>
    <w:p w14:paraId="2324C544" w14:textId="7608F94C"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919" w:history="1">
        <w:r w:rsidR="00E60C55" w:rsidRPr="00F6076F">
          <w:t>Part 9.7</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Licensing of major hazard facilities</w:t>
        </w:r>
        <w:r w:rsidR="00E60C55" w:rsidRPr="00E60C55">
          <w:rPr>
            <w:vanish/>
          </w:rPr>
          <w:tab/>
        </w:r>
        <w:r w:rsidR="00E60C55" w:rsidRPr="00E60C55">
          <w:rPr>
            <w:vanish/>
          </w:rPr>
          <w:fldChar w:fldCharType="begin"/>
        </w:r>
        <w:r w:rsidR="00E60C55" w:rsidRPr="00E60C55">
          <w:rPr>
            <w:vanish/>
          </w:rPr>
          <w:instrText xml:space="preserve"> PAGEREF _Toc148535919 \h </w:instrText>
        </w:r>
        <w:r w:rsidR="00E60C55" w:rsidRPr="00E60C55">
          <w:rPr>
            <w:vanish/>
          </w:rPr>
        </w:r>
        <w:r w:rsidR="00E60C55" w:rsidRPr="00E60C55">
          <w:rPr>
            <w:vanish/>
          </w:rPr>
          <w:fldChar w:fldCharType="separate"/>
        </w:r>
        <w:r w:rsidR="0009346C">
          <w:rPr>
            <w:vanish/>
          </w:rPr>
          <w:t>527</w:t>
        </w:r>
        <w:r w:rsidR="00E60C55" w:rsidRPr="00E60C55">
          <w:rPr>
            <w:vanish/>
          </w:rPr>
          <w:fldChar w:fldCharType="end"/>
        </w:r>
      </w:hyperlink>
    </w:p>
    <w:p w14:paraId="54B076FA" w14:textId="0BCB10B7"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920" w:history="1">
        <w:r w:rsidR="00E60C55" w:rsidRPr="00F6076F">
          <w:t>Division 9.7.1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Licensing process</w:t>
        </w:r>
        <w:r w:rsidR="00E60C55" w:rsidRPr="00E60C55">
          <w:rPr>
            <w:vanish/>
          </w:rPr>
          <w:tab/>
        </w:r>
        <w:r w:rsidR="00E60C55" w:rsidRPr="00E60C55">
          <w:rPr>
            <w:vanish/>
          </w:rPr>
          <w:fldChar w:fldCharType="begin"/>
        </w:r>
        <w:r w:rsidR="00E60C55" w:rsidRPr="00E60C55">
          <w:rPr>
            <w:vanish/>
          </w:rPr>
          <w:instrText xml:space="preserve"> PAGEREF _Toc148535920 \h </w:instrText>
        </w:r>
        <w:r w:rsidR="00E60C55" w:rsidRPr="00E60C55">
          <w:rPr>
            <w:vanish/>
          </w:rPr>
        </w:r>
        <w:r w:rsidR="00E60C55" w:rsidRPr="00E60C55">
          <w:rPr>
            <w:vanish/>
          </w:rPr>
          <w:fldChar w:fldCharType="separate"/>
        </w:r>
        <w:r w:rsidR="0009346C">
          <w:rPr>
            <w:vanish/>
          </w:rPr>
          <w:t>527</w:t>
        </w:r>
        <w:r w:rsidR="00E60C55" w:rsidRPr="00E60C55">
          <w:rPr>
            <w:vanish/>
          </w:rPr>
          <w:fldChar w:fldCharType="end"/>
        </w:r>
      </w:hyperlink>
    </w:p>
    <w:p w14:paraId="10D13448" w14:textId="3E2E688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21" w:history="1">
        <w:r w:rsidRPr="00F6076F">
          <w:t>577</w:t>
        </w:r>
        <w:r>
          <w:rPr>
            <w:rFonts w:asciiTheme="minorHAnsi" w:eastAsiaTheme="minorEastAsia" w:hAnsiTheme="minorHAnsi" w:cstheme="minorBidi"/>
            <w:kern w:val="2"/>
            <w:sz w:val="22"/>
            <w:szCs w:val="22"/>
            <w:lang w:eastAsia="en-AU"/>
            <w14:ligatures w14:val="standardContextual"/>
          </w:rPr>
          <w:tab/>
        </w:r>
        <w:r w:rsidRPr="00F6076F">
          <w:t>Who may apply for a licence</w:t>
        </w:r>
        <w:r>
          <w:tab/>
        </w:r>
        <w:r>
          <w:fldChar w:fldCharType="begin"/>
        </w:r>
        <w:r>
          <w:instrText xml:space="preserve"> PAGEREF _Toc148535921 \h </w:instrText>
        </w:r>
        <w:r>
          <w:fldChar w:fldCharType="separate"/>
        </w:r>
        <w:r w:rsidR="0009346C">
          <w:t>527</w:t>
        </w:r>
        <w:r>
          <w:fldChar w:fldCharType="end"/>
        </w:r>
      </w:hyperlink>
    </w:p>
    <w:p w14:paraId="44CF715E" w14:textId="4FD7716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22" w:history="1">
        <w:r w:rsidRPr="00F6076F">
          <w:t>578</w:t>
        </w:r>
        <w:r>
          <w:rPr>
            <w:rFonts w:asciiTheme="minorHAnsi" w:eastAsiaTheme="minorEastAsia" w:hAnsiTheme="minorHAnsi" w:cstheme="minorBidi"/>
            <w:kern w:val="2"/>
            <w:sz w:val="22"/>
            <w:szCs w:val="22"/>
            <w:lang w:eastAsia="en-AU"/>
            <w14:ligatures w14:val="standardContextual"/>
          </w:rPr>
          <w:tab/>
        </w:r>
        <w:r w:rsidRPr="00F6076F">
          <w:t>Application for major hazard facility licence</w:t>
        </w:r>
        <w:r>
          <w:tab/>
        </w:r>
        <w:r>
          <w:fldChar w:fldCharType="begin"/>
        </w:r>
        <w:r>
          <w:instrText xml:space="preserve"> PAGEREF _Toc148535922 \h </w:instrText>
        </w:r>
        <w:r>
          <w:fldChar w:fldCharType="separate"/>
        </w:r>
        <w:r w:rsidR="0009346C">
          <w:t>527</w:t>
        </w:r>
        <w:r>
          <w:fldChar w:fldCharType="end"/>
        </w:r>
      </w:hyperlink>
    </w:p>
    <w:p w14:paraId="653CFA5D" w14:textId="2126F14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23" w:history="1">
        <w:r w:rsidRPr="00F6076F">
          <w:t>579</w:t>
        </w:r>
        <w:r>
          <w:rPr>
            <w:rFonts w:asciiTheme="minorHAnsi" w:eastAsiaTheme="minorEastAsia" w:hAnsiTheme="minorHAnsi" w:cstheme="minorBidi"/>
            <w:kern w:val="2"/>
            <w:sz w:val="22"/>
            <w:szCs w:val="22"/>
            <w:lang w:eastAsia="en-AU"/>
            <w14:ligatures w14:val="standardContextual"/>
          </w:rPr>
          <w:tab/>
        </w:r>
        <w:r w:rsidRPr="00F6076F">
          <w:t>Additional information</w:t>
        </w:r>
        <w:r>
          <w:tab/>
        </w:r>
        <w:r>
          <w:fldChar w:fldCharType="begin"/>
        </w:r>
        <w:r>
          <w:instrText xml:space="preserve"> PAGEREF _Toc148535923 \h </w:instrText>
        </w:r>
        <w:r>
          <w:fldChar w:fldCharType="separate"/>
        </w:r>
        <w:r w:rsidR="0009346C">
          <w:t>529</w:t>
        </w:r>
        <w:r>
          <w:fldChar w:fldCharType="end"/>
        </w:r>
      </w:hyperlink>
    </w:p>
    <w:p w14:paraId="6F5DAC1B" w14:textId="0A8F280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24" w:history="1">
        <w:r w:rsidRPr="00F6076F">
          <w:t>580</w:t>
        </w:r>
        <w:r>
          <w:rPr>
            <w:rFonts w:asciiTheme="minorHAnsi" w:eastAsiaTheme="minorEastAsia" w:hAnsiTheme="minorHAnsi" w:cstheme="minorBidi"/>
            <w:kern w:val="2"/>
            <w:sz w:val="22"/>
            <w:szCs w:val="22"/>
            <w:lang w:eastAsia="en-AU"/>
            <w14:ligatures w14:val="standardContextual"/>
          </w:rPr>
          <w:tab/>
        </w:r>
        <w:r w:rsidRPr="00F6076F">
          <w:t>Decision on application</w:t>
        </w:r>
        <w:r>
          <w:tab/>
        </w:r>
        <w:r>
          <w:fldChar w:fldCharType="begin"/>
        </w:r>
        <w:r>
          <w:instrText xml:space="preserve"> PAGEREF _Toc148535924 \h </w:instrText>
        </w:r>
        <w:r>
          <w:fldChar w:fldCharType="separate"/>
        </w:r>
        <w:r w:rsidR="0009346C">
          <w:t>530</w:t>
        </w:r>
        <w:r>
          <w:fldChar w:fldCharType="end"/>
        </w:r>
      </w:hyperlink>
    </w:p>
    <w:p w14:paraId="77A07E58" w14:textId="36A92A7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25" w:history="1">
        <w:r w:rsidRPr="00F6076F">
          <w:t>581</w:t>
        </w:r>
        <w:r>
          <w:rPr>
            <w:rFonts w:asciiTheme="minorHAnsi" w:eastAsiaTheme="minorEastAsia" w:hAnsiTheme="minorHAnsi" w:cstheme="minorBidi"/>
            <w:kern w:val="2"/>
            <w:sz w:val="22"/>
            <w:szCs w:val="22"/>
            <w:lang w:eastAsia="en-AU"/>
            <w14:ligatures w14:val="standardContextual"/>
          </w:rPr>
          <w:tab/>
        </w:r>
        <w:r w:rsidRPr="00F6076F">
          <w:t>Matters to be taken into account</w:t>
        </w:r>
        <w:r>
          <w:tab/>
        </w:r>
        <w:r>
          <w:fldChar w:fldCharType="begin"/>
        </w:r>
        <w:r>
          <w:instrText xml:space="preserve"> PAGEREF _Toc148535925 \h </w:instrText>
        </w:r>
        <w:r>
          <w:fldChar w:fldCharType="separate"/>
        </w:r>
        <w:r w:rsidR="0009346C">
          <w:t>531</w:t>
        </w:r>
        <w:r>
          <w:fldChar w:fldCharType="end"/>
        </w:r>
      </w:hyperlink>
    </w:p>
    <w:p w14:paraId="631BDD98" w14:textId="5F8FD96D" w:rsidR="00E60C55" w:rsidRDefault="00E60C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5926" w:history="1">
        <w:r w:rsidRPr="00F6076F">
          <w:t>582</w:t>
        </w:r>
        <w:r>
          <w:rPr>
            <w:rFonts w:asciiTheme="minorHAnsi" w:eastAsiaTheme="minorEastAsia" w:hAnsiTheme="minorHAnsi" w:cstheme="minorBidi"/>
            <w:kern w:val="2"/>
            <w:sz w:val="22"/>
            <w:szCs w:val="22"/>
            <w:lang w:eastAsia="en-AU"/>
            <w14:ligatures w14:val="standardContextual"/>
          </w:rPr>
          <w:tab/>
        </w:r>
        <w:r w:rsidRPr="00F6076F">
          <w:t>When decision is to be made</w:t>
        </w:r>
        <w:r>
          <w:tab/>
        </w:r>
        <w:r>
          <w:fldChar w:fldCharType="begin"/>
        </w:r>
        <w:r>
          <w:instrText xml:space="preserve"> PAGEREF _Toc148535926 \h </w:instrText>
        </w:r>
        <w:r>
          <w:fldChar w:fldCharType="separate"/>
        </w:r>
        <w:r w:rsidR="0009346C">
          <w:t>532</w:t>
        </w:r>
        <w:r>
          <w:fldChar w:fldCharType="end"/>
        </w:r>
      </w:hyperlink>
    </w:p>
    <w:p w14:paraId="3F10F227" w14:textId="25C1331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27" w:history="1">
        <w:r w:rsidRPr="00F6076F">
          <w:t>583</w:t>
        </w:r>
        <w:r>
          <w:rPr>
            <w:rFonts w:asciiTheme="minorHAnsi" w:eastAsiaTheme="minorEastAsia" w:hAnsiTheme="minorHAnsi" w:cstheme="minorBidi"/>
            <w:kern w:val="2"/>
            <w:sz w:val="22"/>
            <w:szCs w:val="22"/>
            <w:lang w:eastAsia="en-AU"/>
            <w14:ligatures w14:val="standardContextual"/>
          </w:rPr>
          <w:tab/>
        </w:r>
        <w:r w:rsidRPr="00F6076F">
          <w:t>Refusal to grant major hazard facility licence—process</w:t>
        </w:r>
        <w:r>
          <w:tab/>
        </w:r>
        <w:r>
          <w:fldChar w:fldCharType="begin"/>
        </w:r>
        <w:r>
          <w:instrText xml:space="preserve"> PAGEREF _Toc148535927 \h </w:instrText>
        </w:r>
        <w:r>
          <w:fldChar w:fldCharType="separate"/>
        </w:r>
        <w:r w:rsidR="0009346C">
          <w:t>532</w:t>
        </w:r>
        <w:r>
          <w:fldChar w:fldCharType="end"/>
        </w:r>
      </w:hyperlink>
    </w:p>
    <w:p w14:paraId="08268528" w14:textId="4680098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28" w:history="1">
        <w:r w:rsidRPr="00F6076F">
          <w:t>584</w:t>
        </w:r>
        <w:r>
          <w:rPr>
            <w:rFonts w:asciiTheme="minorHAnsi" w:eastAsiaTheme="minorEastAsia" w:hAnsiTheme="minorHAnsi" w:cstheme="minorBidi"/>
            <w:kern w:val="2"/>
            <w:sz w:val="22"/>
            <w:szCs w:val="22"/>
            <w:lang w:eastAsia="en-AU"/>
            <w14:ligatures w14:val="standardContextual"/>
          </w:rPr>
          <w:tab/>
        </w:r>
        <w:r w:rsidRPr="00F6076F">
          <w:t>Conditions of licence</w:t>
        </w:r>
        <w:r>
          <w:tab/>
        </w:r>
        <w:r>
          <w:fldChar w:fldCharType="begin"/>
        </w:r>
        <w:r>
          <w:instrText xml:space="preserve"> PAGEREF _Toc148535928 \h </w:instrText>
        </w:r>
        <w:r>
          <w:fldChar w:fldCharType="separate"/>
        </w:r>
        <w:r w:rsidR="0009346C">
          <w:t>533</w:t>
        </w:r>
        <w:r>
          <w:fldChar w:fldCharType="end"/>
        </w:r>
      </w:hyperlink>
    </w:p>
    <w:p w14:paraId="48CF11D8" w14:textId="4DE812B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29" w:history="1">
        <w:r w:rsidRPr="00F6076F">
          <w:t>585</w:t>
        </w:r>
        <w:r>
          <w:rPr>
            <w:rFonts w:asciiTheme="minorHAnsi" w:eastAsiaTheme="minorEastAsia" w:hAnsiTheme="minorHAnsi" w:cstheme="minorBidi"/>
            <w:kern w:val="2"/>
            <w:sz w:val="22"/>
            <w:szCs w:val="22"/>
            <w:lang w:eastAsia="en-AU"/>
            <w14:ligatures w14:val="standardContextual"/>
          </w:rPr>
          <w:tab/>
        </w:r>
        <w:r w:rsidRPr="00F6076F">
          <w:t>Duration of licence</w:t>
        </w:r>
        <w:r>
          <w:tab/>
        </w:r>
        <w:r>
          <w:fldChar w:fldCharType="begin"/>
        </w:r>
        <w:r>
          <w:instrText xml:space="preserve"> PAGEREF _Toc148535929 \h </w:instrText>
        </w:r>
        <w:r>
          <w:fldChar w:fldCharType="separate"/>
        </w:r>
        <w:r w:rsidR="0009346C">
          <w:t>534</w:t>
        </w:r>
        <w:r>
          <w:fldChar w:fldCharType="end"/>
        </w:r>
      </w:hyperlink>
    </w:p>
    <w:p w14:paraId="4AEC5BCB" w14:textId="258679C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30" w:history="1">
        <w:r w:rsidRPr="00F6076F">
          <w:t>586</w:t>
        </w:r>
        <w:r>
          <w:rPr>
            <w:rFonts w:asciiTheme="minorHAnsi" w:eastAsiaTheme="minorEastAsia" w:hAnsiTheme="minorHAnsi" w:cstheme="minorBidi"/>
            <w:kern w:val="2"/>
            <w:sz w:val="22"/>
            <w:szCs w:val="22"/>
            <w:lang w:eastAsia="en-AU"/>
            <w14:ligatures w14:val="standardContextual"/>
          </w:rPr>
          <w:tab/>
        </w:r>
        <w:r w:rsidRPr="00F6076F">
          <w:t>Licence document</w:t>
        </w:r>
        <w:r>
          <w:tab/>
        </w:r>
        <w:r>
          <w:fldChar w:fldCharType="begin"/>
        </w:r>
        <w:r>
          <w:instrText xml:space="preserve"> PAGEREF _Toc148535930 \h </w:instrText>
        </w:r>
        <w:r>
          <w:fldChar w:fldCharType="separate"/>
        </w:r>
        <w:r w:rsidR="0009346C">
          <w:t>534</w:t>
        </w:r>
        <w:r>
          <w:fldChar w:fldCharType="end"/>
        </w:r>
      </w:hyperlink>
    </w:p>
    <w:p w14:paraId="688A49CB" w14:textId="5B1A398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31" w:history="1">
        <w:r w:rsidRPr="00F6076F">
          <w:t>587</w:t>
        </w:r>
        <w:r>
          <w:rPr>
            <w:rFonts w:asciiTheme="minorHAnsi" w:eastAsiaTheme="minorEastAsia" w:hAnsiTheme="minorHAnsi" w:cstheme="minorBidi"/>
            <w:kern w:val="2"/>
            <w:sz w:val="22"/>
            <w:szCs w:val="22"/>
            <w:lang w:eastAsia="en-AU"/>
            <w14:ligatures w14:val="standardContextual"/>
          </w:rPr>
          <w:tab/>
        </w:r>
        <w:r w:rsidRPr="00F6076F">
          <w:t>Licence document to be available</w:t>
        </w:r>
        <w:r>
          <w:tab/>
        </w:r>
        <w:r>
          <w:fldChar w:fldCharType="begin"/>
        </w:r>
        <w:r>
          <w:instrText xml:space="preserve"> PAGEREF _Toc148535931 \h </w:instrText>
        </w:r>
        <w:r>
          <w:fldChar w:fldCharType="separate"/>
        </w:r>
        <w:r w:rsidR="0009346C">
          <w:t>534</w:t>
        </w:r>
        <w:r>
          <w:fldChar w:fldCharType="end"/>
        </w:r>
      </w:hyperlink>
    </w:p>
    <w:p w14:paraId="1C3DE2CA" w14:textId="503F7834"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932" w:history="1">
        <w:r w:rsidR="00E60C55" w:rsidRPr="00F6076F">
          <w:t>Division 9.7.2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Amendment of licence and licence document</w:t>
        </w:r>
        <w:r w:rsidR="00E60C55" w:rsidRPr="00E60C55">
          <w:rPr>
            <w:vanish/>
          </w:rPr>
          <w:tab/>
        </w:r>
        <w:r w:rsidR="00E60C55" w:rsidRPr="00E60C55">
          <w:rPr>
            <w:vanish/>
          </w:rPr>
          <w:fldChar w:fldCharType="begin"/>
        </w:r>
        <w:r w:rsidR="00E60C55" w:rsidRPr="00E60C55">
          <w:rPr>
            <w:vanish/>
          </w:rPr>
          <w:instrText xml:space="preserve"> PAGEREF _Toc148535932 \h </w:instrText>
        </w:r>
        <w:r w:rsidR="00E60C55" w:rsidRPr="00E60C55">
          <w:rPr>
            <w:vanish/>
          </w:rPr>
        </w:r>
        <w:r w:rsidR="00E60C55" w:rsidRPr="00E60C55">
          <w:rPr>
            <w:vanish/>
          </w:rPr>
          <w:fldChar w:fldCharType="separate"/>
        </w:r>
        <w:r w:rsidR="0009346C">
          <w:rPr>
            <w:vanish/>
          </w:rPr>
          <w:t>535</w:t>
        </w:r>
        <w:r w:rsidR="00E60C55" w:rsidRPr="00E60C55">
          <w:rPr>
            <w:vanish/>
          </w:rPr>
          <w:fldChar w:fldCharType="end"/>
        </w:r>
      </w:hyperlink>
    </w:p>
    <w:p w14:paraId="0D322465" w14:textId="1CB95B9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33" w:history="1">
        <w:r w:rsidRPr="00F6076F">
          <w:t>588</w:t>
        </w:r>
        <w:r>
          <w:rPr>
            <w:rFonts w:asciiTheme="minorHAnsi" w:eastAsiaTheme="minorEastAsia" w:hAnsiTheme="minorHAnsi" w:cstheme="minorBidi"/>
            <w:kern w:val="2"/>
            <w:sz w:val="22"/>
            <w:szCs w:val="22"/>
            <w:lang w:eastAsia="en-AU"/>
            <w14:ligatures w14:val="standardContextual"/>
          </w:rPr>
          <w:tab/>
        </w:r>
        <w:r w:rsidRPr="00F6076F">
          <w:t>Changes to information</w:t>
        </w:r>
        <w:r>
          <w:tab/>
        </w:r>
        <w:r>
          <w:fldChar w:fldCharType="begin"/>
        </w:r>
        <w:r>
          <w:instrText xml:space="preserve"> PAGEREF _Toc148535933 \h </w:instrText>
        </w:r>
        <w:r>
          <w:fldChar w:fldCharType="separate"/>
        </w:r>
        <w:r w:rsidR="0009346C">
          <w:t>535</w:t>
        </w:r>
        <w:r>
          <w:fldChar w:fldCharType="end"/>
        </w:r>
      </w:hyperlink>
    </w:p>
    <w:p w14:paraId="57AAF555" w14:textId="04A48F9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34" w:history="1">
        <w:r w:rsidRPr="00F6076F">
          <w:t>589</w:t>
        </w:r>
        <w:r>
          <w:rPr>
            <w:rFonts w:asciiTheme="minorHAnsi" w:eastAsiaTheme="minorEastAsia" w:hAnsiTheme="minorHAnsi" w:cstheme="minorBidi"/>
            <w:kern w:val="2"/>
            <w:sz w:val="22"/>
            <w:szCs w:val="22"/>
            <w:lang w:eastAsia="en-AU"/>
            <w14:ligatures w14:val="standardContextual"/>
          </w:rPr>
          <w:tab/>
        </w:r>
        <w:r w:rsidRPr="00F6076F">
          <w:t>Amendment imposed by regulator</w:t>
        </w:r>
        <w:r>
          <w:tab/>
        </w:r>
        <w:r>
          <w:fldChar w:fldCharType="begin"/>
        </w:r>
        <w:r>
          <w:instrText xml:space="preserve"> PAGEREF _Toc148535934 \h </w:instrText>
        </w:r>
        <w:r>
          <w:fldChar w:fldCharType="separate"/>
        </w:r>
        <w:r w:rsidR="0009346C">
          <w:t>536</w:t>
        </w:r>
        <w:r>
          <w:fldChar w:fldCharType="end"/>
        </w:r>
      </w:hyperlink>
    </w:p>
    <w:p w14:paraId="54929206" w14:textId="18DB116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35" w:history="1">
        <w:r w:rsidRPr="00F6076F">
          <w:t>590</w:t>
        </w:r>
        <w:r>
          <w:rPr>
            <w:rFonts w:asciiTheme="minorHAnsi" w:eastAsiaTheme="minorEastAsia" w:hAnsiTheme="minorHAnsi" w:cstheme="minorBidi"/>
            <w:kern w:val="2"/>
            <w:sz w:val="22"/>
            <w:szCs w:val="22"/>
            <w:lang w:eastAsia="en-AU"/>
            <w14:ligatures w14:val="standardContextual"/>
          </w:rPr>
          <w:tab/>
        </w:r>
        <w:r w:rsidRPr="00F6076F">
          <w:t>Amendment on application by operator</w:t>
        </w:r>
        <w:r>
          <w:tab/>
        </w:r>
        <w:r>
          <w:fldChar w:fldCharType="begin"/>
        </w:r>
        <w:r>
          <w:instrText xml:space="preserve"> PAGEREF _Toc148535935 \h </w:instrText>
        </w:r>
        <w:r>
          <w:fldChar w:fldCharType="separate"/>
        </w:r>
        <w:r w:rsidR="0009346C">
          <w:t>537</w:t>
        </w:r>
        <w:r>
          <w:fldChar w:fldCharType="end"/>
        </w:r>
      </w:hyperlink>
    </w:p>
    <w:p w14:paraId="15F8C959" w14:textId="7069F95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36" w:history="1">
        <w:r w:rsidRPr="00F6076F">
          <w:t>591</w:t>
        </w:r>
        <w:r>
          <w:rPr>
            <w:rFonts w:asciiTheme="minorHAnsi" w:eastAsiaTheme="minorEastAsia" w:hAnsiTheme="minorHAnsi" w:cstheme="minorBidi"/>
            <w:kern w:val="2"/>
            <w:sz w:val="22"/>
            <w:szCs w:val="22"/>
            <w:lang w:eastAsia="en-AU"/>
            <w14:ligatures w14:val="standardContextual"/>
          </w:rPr>
          <w:tab/>
        </w:r>
        <w:r w:rsidRPr="00F6076F">
          <w:t>Minor corrections to major hazard facility licence</w:t>
        </w:r>
        <w:r>
          <w:tab/>
        </w:r>
        <w:r>
          <w:fldChar w:fldCharType="begin"/>
        </w:r>
        <w:r>
          <w:instrText xml:space="preserve"> PAGEREF _Toc148535936 \h </w:instrText>
        </w:r>
        <w:r>
          <w:fldChar w:fldCharType="separate"/>
        </w:r>
        <w:r w:rsidR="0009346C">
          <w:t>538</w:t>
        </w:r>
        <w:r>
          <w:fldChar w:fldCharType="end"/>
        </w:r>
      </w:hyperlink>
    </w:p>
    <w:p w14:paraId="045114A8" w14:textId="1FCFE6F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37" w:history="1">
        <w:r w:rsidRPr="00F6076F">
          <w:t>592</w:t>
        </w:r>
        <w:r>
          <w:rPr>
            <w:rFonts w:asciiTheme="minorHAnsi" w:eastAsiaTheme="minorEastAsia" w:hAnsiTheme="minorHAnsi" w:cstheme="minorBidi"/>
            <w:kern w:val="2"/>
            <w:sz w:val="22"/>
            <w:szCs w:val="22"/>
            <w:lang w:eastAsia="en-AU"/>
            <w14:ligatures w14:val="standardContextual"/>
          </w:rPr>
          <w:tab/>
        </w:r>
        <w:r w:rsidRPr="00F6076F">
          <w:t>Regulator to give amended licence document to operator</w:t>
        </w:r>
        <w:r>
          <w:tab/>
        </w:r>
        <w:r>
          <w:fldChar w:fldCharType="begin"/>
        </w:r>
        <w:r>
          <w:instrText xml:space="preserve"> PAGEREF _Toc148535937 \h </w:instrText>
        </w:r>
        <w:r>
          <w:fldChar w:fldCharType="separate"/>
        </w:r>
        <w:r w:rsidR="0009346C">
          <w:t>538</w:t>
        </w:r>
        <w:r>
          <w:fldChar w:fldCharType="end"/>
        </w:r>
      </w:hyperlink>
    </w:p>
    <w:p w14:paraId="359222C9" w14:textId="1B9D79E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38" w:history="1">
        <w:r w:rsidRPr="00F6076F">
          <w:t>593</w:t>
        </w:r>
        <w:r>
          <w:rPr>
            <w:rFonts w:asciiTheme="minorHAnsi" w:eastAsiaTheme="minorEastAsia" w:hAnsiTheme="minorHAnsi" w:cstheme="minorBidi"/>
            <w:kern w:val="2"/>
            <w:sz w:val="22"/>
            <w:szCs w:val="22"/>
            <w:lang w:eastAsia="en-AU"/>
            <w14:ligatures w14:val="standardContextual"/>
          </w:rPr>
          <w:tab/>
        </w:r>
        <w:r w:rsidRPr="00F6076F">
          <w:t>Operator to return licence</w:t>
        </w:r>
        <w:r>
          <w:tab/>
        </w:r>
        <w:r>
          <w:fldChar w:fldCharType="begin"/>
        </w:r>
        <w:r>
          <w:instrText xml:space="preserve"> PAGEREF _Toc148535938 \h </w:instrText>
        </w:r>
        <w:r>
          <w:fldChar w:fldCharType="separate"/>
        </w:r>
        <w:r w:rsidR="0009346C">
          <w:t>539</w:t>
        </w:r>
        <w:r>
          <w:fldChar w:fldCharType="end"/>
        </w:r>
      </w:hyperlink>
    </w:p>
    <w:p w14:paraId="424D43E0" w14:textId="4FDFDF0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39" w:history="1">
        <w:r w:rsidRPr="00F6076F">
          <w:t>594</w:t>
        </w:r>
        <w:r>
          <w:rPr>
            <w:rFonts w:asciiTheme="minorHAnsi" w:eastAsiaTheme="minorEastAsia" w:hAnsiTheme="minorHAnsi" w:cstheme="minorBidi"/>
            <w:kern w:val="2"/>
            <w:sz w:val="22"/>
            <w:szCs w:val="22"/>
            <w:lang w:eastAsia="en-AU"/>
            <w14:ligatures w14:val="standardContextual"/>
          </w:rPr>
          <w:tab/>
        </w:r>
        <w:r w:rsidRPr="00F6076F">
          <w:t>Replacement licence document</w:t>
        </w:r>
        <w:r>
          <w:tab/>
        </w:r>
        <w:r>
          <w:fldChar w:fldCharType="begin"/>
        </w:r>
        <w:r>
          <w:instrText xml:space="preserve"> PAGEREF _Toc148535939 \h </w:instrText>
        </w:r>
        <w:r>
          <w:fldChar w:fldCharType="separate"/>
        </w:r>
        <w:r w:rsidR="0009346C">
          <w:t>539</w:t>
        </w:r>
        <w:r>
          <w:fldChar w:fldCharType="end"/>
        </w:r>
      </w:hyperlink>
    </w:p>
    <w:p w14:paraId="2931AD76" w14:textId="1A54C1F6"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940" w:history="1">
        <w:r w:rsidR="00E60C55" w:rsidRPr="00F6076F">
          <w:t>Division 9.7.3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Renewal of major hazard facility licence</w:t>
        </w:r>
        <w:r w:rsidR="00E60C55" w:rsidRPr="00E60C55">
          <w:rPr>
            <w:vanish/>
          </w:rPr>
          <w:tab/>
        </w:r>
        <w:r w:rsidR="00E60C55" w:rsidRPr="00E60C55">
          <w:rPr>
            <w:vanish/>
          </w:rPr>
          <w:fldChar w:fldCharType="begin"/>
        </w:r>
        <w:r w:rsidR="00E60C55" w:rsidRPr="00E60C55">
          <w:rPr>
            <w:vanish/>
          </w:rPr>
          <w:instrText xml:space="preserve"> PAGEREF _Toc148535940 \h </w:instrText>
        </w:r>
        <w:r w:rsidR="00E60C55" w:rsidRPr="00E60C55">
          <w:rPr>
            <w:vanish/>
          </w:rPr>
        </w:r>
        <w:r w:rsidR="00E60C55" w:rsidRPr="00E60C55">
          <w:rPr>
            <w:vanish/>
          </w:rPr>
          <w:fldChar w:fldCharType="separate"/>
        </w:r>
        <w:r w:rsidR="0009346C">
          <w:rPr>
            <w:vanish/>
          </w:rPr>
          <w:t>540</w:t>
        </w:r>
        <w:r w:rsidR="00E60C55" w:rsidRPr="00E60C55">
          <w:rPr>
            <w:vanish/>
          </w:rPr>
          <w:fldChar w:fldCharType="end"/>
        </w:r>
      </w:hyperlink>
    </w:p>
    <w:p w14:paraId="71D84D79" w14:textId="40BA269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41" w:history="1">
        <w:r w:rsidRPr="00F6076F">
          <w:t>595</w:t>
        </w:r>
        <w:r>
          <w:rPr>
            <w:rFonts w:asciiTheme="minorHAnsi" w:eastAsiaTheme="minorEastAsia" w:hAnsiTheme="minorHAnsi" w:cstheme="minorBidi"/>
            <w:kern w:val="2"/>
            <w:sz w:val="22"/>
            <w:szCs w:val="22"/>
            <w:lang w:eastAsia="en-AU"/>
            <w14:ligatures w14:val="standardContextual"/>
          </w:rPr>
          <w:tab/>
        </w:r>
        <w:r w:rsidRPr="00F6076F">
          <w:t>Regulator may renew licence</w:t>
        </w:r>
        <w:r>
          <w:tab/>
        </w:r>
        <w:r>
          <w:fldChar w:fldCharType="begin"/>
        </w:r>
        <w:r>
          <w:instrText xml:space="preserve"> PAGEREF _Toc148535941 \h </w:instrText>
        </w:r>
        <w:r>
          <w:fldChar w:fldCharType="separate"/>
        </w:r>
        <w:r w:rsidR="0009346C">
          <w:t>540</w:t>
        </w:r>
        <w:r>
          <w:fldChar w:fldCharType="end"/>
        </w:r>
      </w:hyperlink>
    </w:p>
    <w:p w14:paraId="12211159" w14:textId="6CE975A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42" w:history="1">
        <w:r w:rsidRPr="00F6076F">
          <w:t>596</w:t>
        </w:r>
        <w:r>
          <w:rPr>
            <w:rFonts w:asciiTheme="minorHAnsi" w:eastAsiaTheme="minorEastAsia" w:hAnsiTheme="minorHAnsi" w:cstheme="minorBidi"/>
            <w:kern w:val="2"/>
            <w:sz w:val="22"/>
            <w:szCs w:val="22"/>
            <w:lang w:eastAsia="en-AU"/>
            <w14:ligatures w14:val="standardContextual"/>
          </w:rPr>
          <w:tab/>
        </w:r>
        <w:r w:rsidRPr="00F6076F">
          <w:t>Application for renewal</w:t>
        </w:r>
        <w:r>
          <w:tab/>
        </w:r>
        <w:r>
          <w:fldChar w:fldCharType="begin"/>
        </w:r>
        <w:r>
          <w:instrText xml:space="preserve"> PAGEREF _Toc148535942 \h </w:instrText>
        </w:r>
        <w:r>
          <w:fldChar w:fldCharType="separate"/>
        </w:r>
        <w:r w:rsidR="0009346C">
          <w:t>540</w:t>
        </w:r>
        <w:r>
          <w:fldChar w:fldCharType="end"/>
        </w:r>
      </w:hyperlink>
    </w:p>
    <w:p w14:paraId="19A33683" w14:textId="64142A9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43" w:history="1">
        <w:r w:rsidRPr="00F6076F">
          <w:t>597</w:t>
        </w:r>
        <w:r>
          <w:rPr>
            <w:rFonts w:asciiTheme="minorHAnsi" w:eastAsiaTheme="minorEastAsia" w:hAnsiTheme="minorHAnsi" w:cstheme="minorBidi"/>
            <w:kern w:val="2"/>
            <w:sz w:val="22"/>
            <w:szCs w:val="22"/>
            <w:lang w:eastAsia="en-AU"/>
            <w14:ligatures w14:val="standardContextual"/>
          </w:rPr>
          <w:tab/>
        </w:r>
        <w:r w:rsidRPr="00F6076F">
          <w:t>Licence continues in force until application is decided</w:t>
        </w:r>
        <w:r>
          <w:tab/>
        </w:r>
        <w:r>
          <w:fldChar w:fldCharType="begin"/>
        </w:r>
        <w:r>
          <w:instrText xml:space="preserve"> PAGEREF _Toc148535943 \h </w:instrText>
        </w:r>
        <w:r>
          <w:fldChar w:fldCharType="separate"/>
        </w:r>
        <w:r w:rsidR="0009346C">
          <w:t>541</w:t>
        </w:r>
        <w:r>
          <w:fldChar w:fldCharType="end"/>
        </w:r>
      </w:hyperlink>
    </w:p>
    <w:p w14:paraId="256EF564" w14:textId="77ACC3C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44" w:history="1">
        <w:r w:rsidRPr="00F6076F">
          <w:t>598</w:t>
        </w:r>
        <w:r>
          <w:rPr>
            <w:rFonts w:asciiTheme="minorHAnsi" w:eastAsiaTheme="minorEastAsia" w:hAnsiTheme="minorHAnsi" w:cstheme="minorBidi"/>
            <w:kern w:val="2"/>
            <w:sz w:val="22"/>
            <w:szCs w:val="22"/>
            <w:lang w:eastAsia="en-AU"/>
            <w14:ligatures w14:val="standardContextual"/>
          </w:rPr>
          <w:tab/>
        </w:r>
        <w:r w:rsidRPr="00F6076F">
          <w:t>Provisions relating to renewal of licence</w:t>
        </w:r>
        <w:r>
          <w:tab/>
        </w:r>
        <w:r>
          <w:fldChar w:fldCharType="begin"/>
        </w:r>
        <w:r>
          <w:instrText xml:space="preserve"> PAGEREF _Toc148535944 \h </w:instrText>
        </w:r>
        <w:r>
          <w:fldChar w:fldCharType="separate"/>
        </w:r>
        <w:r w:rsidR="0009346C">
          <w:t>541</w:t>
        </w:r>
        <w:r>
          <w:fldChar w:fldCharType="end"/>
        </w:r>
      </w:hyperlink>
    </w:p>
    <w:p w14:paraId="2CC8C0D7" w14:textId="3E4FCD4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45" w:history="1">
        <w:r w:rsidRPr="00F6076F">
          <w:t>599</w:t>
        </w:r>
        <w:r>
          <w:rPr>
            <w:rFonts w:asciiTheme="minorHAnsi" w:eastAsiaTheme="minorEastAsia" w:hAnsiTheme="minorHAnsi" w:cstheme="minorBidi"/>
            <w:kern w:val="2"/>
            <w:sz w:val="22"/>
            <w:szCs w:val="22"/>
            <w:lang w:eastAsia="en-AU"/>
            <w14:ligatures w14:val="standardContextual"/>
          </w:rPr>
          <w:tab/>
        </w:r>
        <w:r w:rsidRPr="00F6076F">
          <w:t>Status of major hazard facility licence during review</w:t>
        </w:r>
        <w:r>
          <w:tab/>
        </w:r>
        <w:r>
          <w:fldChar w:fldCharType="begin"/>
        </w:r>
        <w:r>
          <w:instrText xml:space="preserve"> PAGEREF _Toc148535945 \h </w:instrText>
        </w:r>
        <w:r>
          <w:fldChar w:fldCharType="separate"/>
        </w:r>
        <w:r w:rsidR="0009346C">
          <w:t>542</w:t>
        </w:r>
        <w:r>
          <w:fldChar w:fldCharType="end"/>
        </w:r>
      </w:hyperlink>
    </w:p>
    <w:p w14:paraId="2C9AC4D5" w14:textId="1EF1EC20"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946" w:history="1">
        <w:r w:rsidR="00E60C55" w:rsidRPr="00F6076F">
          <w:t>Division 9.7.4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Transfer of major hazard facility licence</w:t>
        </w:r>
        <w:r w:rsidR="00E60C55" w:rsidRPr="00E60C55">
          <w:rPr>
            <w:vanish/>
          </w:rPr>
          <w:tab/>
        </w:r>
        <w:r w:rsidR="00E60C55" w:rsidRPr="00E60C55">
          <w:rPr>
            <w:vanish/>
          </w:rPr>
          <w:fldChar w:fldCharType="begin"/>
        </w:r>
        <w:r w:rsidR="00E60C55" w:rsidRPr="00E60C55">
          <w:rPr>
            <w:vanish/>
          </w:rPr>
          <w:instrText xml:space="preserve"> PAGEREF _Toc148535946 \h </w:instrText>
        </w:r>
        <w:r w:rsidR="00E60C55" w:rsidRPr="00E60C55">
          <w:rPr>
            <w:vanish/>
          </w:rPr>
        </w:r>
        <w:r w:rsidR="00E60C55" w:rsidRPr="00E60C55">
          <w:rPr>
            <w:vanish/>
          </w:rPr>
          <w:fldChar w:fldCharType="separate"/>
        </w:r>
        <w:r w:rsidR="0009346C">
          <w:rPr>
            <w:vanish/>
          </w:rPr>
          <w:t>542</w:t>
        </w:r>
        <w:r w:rsidR="00E60C55" w:rsidRPr="00E60C55">
          <w:rPr>
            <w:vanish/>
          </w:rPr>
          <w:fldChar w:fldCharType="end"/>
        </w:r>
      </w:hyperlink>
    </w:p>
    <w:p w14:paraId="487DF938" w14:textId="2F87EB1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47" w:history="1">
        <w:r w:rsidRPr="00F6076F">
          <w:t>600</w:t>
        </w:r>
        <w:r>
          <w:rPr>
            <w:rFonts w:asciiTheme="minorHAnsi" w:eastAsiaTheme="minorEastAsia" w:hAnsiTheme="minorHAnsi" w:cstheme="minorBidi"/>
            <w:kern w:val="2"/>
            <w:sz w:val="22"/>
            <w:szCs w:val="22"/>
            <w:lang w:eastAsia="en-AU"/>
            <w14:ligatures w14:val="standardContextual"/>
          </w:rPr>
          <w:tab/>
        </w:r>
        <w:r w:rsidRPr="00F6076F">
          <w:t>Transfer of major hazard facility licence</w:t>
        </w:r>
        <w:r>
          <w:tab/>
        </w:r>
        <w:r>
          <w:fldChar w:fldCharType="begin"/>
        </w:r>
        <w:r>
          <w:instrText xml:space="preserve"> PAGEREF _Toc148535947 \h </w:instrText>
        </w:r>
        <w:r>
          <w:fldChar w:fldCharType="separate"/>
        </w:r>
        <w:r w:rsidR="0009346C">
          <w:t>542</w:t>
        </w:r>
        <w:r>
          <w:fldChar w:fldCharType="end"/>
        </w:r>
      </w:hyperlink>
    </w:p>
    <w:p w14:paraId="23CEAB05" w14:textId="679AD83D"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948" w:history="1">
        <w:r w:rsidR="00E60C55" w:rsidRPr="00F6076F">
          <w:t xml:space="preserve">Division 9.7.5 </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Suspension and cancellation of major hazard facility licence</w:t>
        </w:r>
        <w:r w:rsidR="00E60C55" w:rsidRPr="00E60C55">
          <w:rPr>
            <w:vanish/>
          </w:rPr>
          <w:tab/>
        </w:r>
        <w:r w:rsidR="00E60C55" w:rsidRPr="00E60C55">
          <w:rPr>
            <w:vanish/>
          </w:rPr>
          <w:fldChar w:fldCharType="begin"/>
        </w:r>
        <w:r w:rsidR="00E60C55" w:rsidRPr="00E60C55">
          <w:rPr>
            <w:vanish/>
          </w:rPr>
          <w:instrText xml:space="preserve"> PAGEREF _Toc148535948 \h </w:instrText>
        </w:r>
        <w:r w:rsidR="00E60C55" w:rsidRPr="00E60C55">
          <w:rPr>
            <w:vanish/>
          </w:rPr>
        </w:r>
        <w:r w:rsidR="00E60C55" w:rsidRPr="00E60C55">
          <w:rPr>
            <w:vanish/>
          </w:rPr>
          <w:fldChar w:fldCharType="separate"/>
        </w:r>
        <w:r w:rsidR="0009346C">
          <w:rPr>
            <w:vanish/>
          </w:rPr>
          <w:t>543</w:t>
        </w:r>
        <w:r w:rsidR="00E60C55" w:rsidRPr="00E60C55">
          <w:rPr>
            <w:vanish/>
          </w:rPr>
          <w:fldChar w:fldCharType="end"/>
        </w:r>
      </w:hyperlink>
    </w:p>
    <w:p w14:paraId="4A8391D8" w14:textId="38F52FB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49" w:history="1">
        <w:r w:rsidRPr="00F6076F">
          <w:t>601</w:t>
        </w:r>
        <w:r>
          <w:rPr>
            <w:rFonts w:asciiTheme="minorHAnsi" w:eastAsiaTheme="minorEastAsia" w:hAnsiTheme="minorHAnsi" w:cstheme="minorBidi"/>
            <w:kern w:val="2"/>
            <w:sz w:val="22"/>
            <w:szCs w:val="22"/>
            <w:lang w:eastAsia="en-AU"/>
            <w14:ligatures w14:val="standardContextual"/>
          </w:rPr>
          <w:tab/>
        </w:r>
        <w:r w:rsidRPr="00F6076F">
          <w:t>Cancellation of major hazard facility licence—on operator's application</w:t>
        </w:r>
        <w:r>
          <w:tab/>
        </w:r>
        <w:r>
          <w:fldChar w:fldCharType="begin"/>
        </w:r>
        <w:r>
          <w:instrText xml:space="preserve"> PAGEREF _Toc148535949 \h </w:instrText>
        </w:r>
        <w:r>
          <w:fldChar w:fldCharType="separate"/>
        </w:r>
        <w:r w:rsidR="0009346C">
          <w:t>543</w:t>
        </w:r>
        <w:r>
          <w:fldChar w:fldCharType="end"/>
        </w:r>
      </w:hyperlink>
    </w:p>
    <w:p w14:paraId="347ED9B2" w14:textId="0C1B35E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50" w:history="1">
        <w:r w:rsidRPr="00F6076F">
          <w:t>602</w:t>
        </w:r>
        <w:r>
          <w:rPr>
            <w:rFonts w:asciiTheme="minorHAnsi" w:eastAsiaTheme="minorEastAsia" w:hAnsiTheme="minorHAnsi" w:cstheme="minorBidi"/>
            <w:kern w:val="2"/>
            <w:sz w:val="22"/>
            <w:szCs w:val="22"/>
            <w:lang w:eastAsia="en-AU"/>
            <w14:ligatures w14:val="standardContextual"/>
          </w:rPr>
          <w:tab/>
        </w:r>
        <w:r w:rsidRPr="00F6076F">
          <w:t>Suspension or cancellation of licence—on regulator's initiative</w:t>
        </w:r>
        <w:r>
          <w:tab/>
        </w:r>
        <w:r>
          <w:fldChar w:fldCharType="begin"/>
        </w:r>
        <w:r>
          <w:instrText xml:space="preserve"> PAGEREF _Toc148535950 \h </w:instrText>
        </w:r>
        <w:r>
          <w:fldChar w:fldCharType="separate"/>
        </w:r>
        <w:r w:rsidR="0009346C">
          <w:t>544</w:t>
        </w:r>
        <w:r>
          <w:fldChar w:fldCharType="end"/>
        </w:r>
      </w:hyperlink>
    </w:p>
    <w:p w14:paraId="01724D6C" w14:textId="0AC2711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51" w:history="1">
        <w:r w:rsidRPr="00F6076F">
          <w:t>603</w:t>
        </w:r>
        <w:r>
          <w:rPr>
            <w:rFonts w:asciiTheme="minorHAnsi" w:eastAsiaTheme="minorEastAsia" w:hAnsiTheme="minorHAnsi" w:cstheme="minorBidi"/>
            <w:kern w:val="2"/>
            <w:sz w:val="22"/>
            <w:szCs w:val="22"/>
            <w:lang w:eastAsia="en-AU"/>
            <w14:ligatures w14:val="standardContextual"/>
          </w:rPr>
          <w:tab/>
        </w:r>
        <w:r w:rsidRPr="00F6076F">
          <w:t>Matters to be taken into account</w:t>
        </w:r>
        <w:r>
          <w:tab/>
        </w:r>
        <w:r>
          <w:fldChar w:fldCharType="begin"/>
        </w:r>
        <w:r>
          <w:instrText xml:space="preserve"> PAGEREF _Toc148535951 \h </w:instrText>
        </w:r>
        <w:r>
          <w:fldChar w:fldCharType="separate"/>
        </w:r>
        <w:r w:rsidR="0009346C">
          <w:t>545</w:t>
        </w:r>
        <w:r>
          <w:fldChar w:fldCharType="end"/>
        </w:r>
      </w:hyperlink>
    </w:p>
    <w:p w14:paraId="1910CDDA" w14:textId="1664B48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52" w:history="1">
        <w:r w:rsidRPr="00F6076F">
          <w:t>604</w:t>
        </w:r>
        <w:r>
          <w:rPr>
            <w:rFonts w:asciiTheme="minorHAnsi" w:eastAsiaTheme="minorEastAsia" w:hAnsiTheme="minorHAnsi" w:cstheme="minorBidi"/>
            <w:kern w:val="2"/>
            <w:sz w:val="22"/>
            <w:szCs w:val="22"/>
            <w:lang w:eastAsia="en-AU"/>
            <w14:ligatures w14:val="standardContextual"/>
          </w:rPr>
          <w:tab/>
        </w:r>
        <w:r w:rsidRPr="00F6076F">
          <w:t>Notice to and submissions by operator</w:t>
        </w:r>
        <w:r>
          <w:tab/>
        </w:r>
        <w:r>
          <w:fldChar w:fldCharType="begin"/>
        </w:r>
        <w:r>
          <w:instrText xml:space="preserve"> PAGEREF _Toc148535952 \h </w:instrText>
        </w:r>
        <w:r>
          <w:fldChar w:fldCharType="separate"/>
        </w:r>
        <w:r w:rsidR="0009346C">
          <w:t>546</w:t>
        </w:r>
        <w:r>
          <w:fldChar w:fldCharType="end"/>
        </w:r>
      </w:hyperlink>
    </w:p>
    <w:p w14:paraId="34B5DEB7" w14:textId="4A7B29F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53" w:history="1">
        <w:r w:rsidRPr="00F6076F">
          <w:t>605</w:t>
        </w:r>
        <w:r>
          <w:rPr>
            <w:rFonts w:asciiTheme="minorHAnsi" w:eastAsiaTheme="minorEastAsia" w:hAnsiTheme="minorHAnsi" w:cstheme="minorBidi"/>
            <w:kern w:val="2"/>
            <w:sz w:val="22"/>
            <w:szCs w:val="22"/>
            <w:lang w:eastAsia="en-AU"/>
            <w14:ligatures w14:val="standardContextual"/>
          </w:rPr>
          <w:tab/>
        </w:r>
        <w:r w:rsidRPr="00F6076F">
          <w:t>Notice of decision</w:t>
        </w:r>
        <w:r>
          <w:tab/>
        </w:r>
        <w:r>
          <w:fldChar w:fldCharType="begin"/>
        </w:r>
        <w:r>
          <w:instrText xml:space="preserve"> PAGEREF _Toc148535953 \h </w:instrText>
        </w:r>
        <w:r>
          <w:fldChar w:fldCharType="separate"/>
        </w:r>
        <w:r w:rsidR="0009346C">
          <w:t>547</w:t>
        </w:r>
        <w:r>
          <w:fldChar w:fldCharType="end"/>
        </w:r>
      </w:hyperlink>
    </w:p>
    <w:p w14:paraId="402DF280" w14:textId="5CDD2B7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54" w:history="1">
        <w:r w:rsidRPr="00F6076F">
          <w:t>606</w:t>
        </w:r>
        <w:r>
          <w:rPr>
            <w:rFonts w:asciiTheme="minorHAnsi" w:eastAsiaTheme="minorEastAsia" w:hAnsiTheme="minorHAnsi" w:cstheme="minorBidi"/>
            <w:kern w:val="2"/>
            <w:sz w:val="22"/>
            <w:szCs w:val="22"/>
            <w:lang w:eastAsia="en-AU"/>
            <w14:ligatures w14:val="standardContextual"/>
          </w:rPr>
          <w:tab/>
        </w:r>
        <w:r w:rsidRPr="00F6076F">
          <w:t>Immediate suspension</w:t>
        </w:r>
        <w:r>
          <w:tab/>
        </w:r>
        <w:r>
          <w:fldChar w:fldCharType="begin"/>
        </w:r>
        <w:r>
          <w:instrText xml:space="preserve"> PAGEREF _Toc148535954 \h </w:instrText>
        </w:r>
        <w:r>
          <w:fldChar w:fldCharType="separate"/>
        </w:r>
        <w:r w:rsidR="0009346C">
          <w:t>548</w:t>
        </w:r>
        <w:r>
          <w:fldChar w:fldCharType="end"/>
        </w:r>
      </w:hyperlink>
    </w:p>
    <w:p w14:paraId="3DBCFCCB" w14:textId="430689C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55" w:history="1">
        <w:r w:rsidRPr="00F6076F">
          <w:t>607</w:t>
        </w:r>
        <w:r>
          <w:rPr>
            <w:rFonts w:asciiTheme="minorHAnsi" w:eastAsiaTheme="minorEastAsia" w:hAnsiTheme="minorHAnsi" w:cstheme="minorBidi"/>
            <w:kern w:val="2"/>
            <w:sz w:val="22"/>
            <w:szCs w:val="22"/>
            <w:lang w:eastAsia="en-AU"/>
            <w14:ligatures w14:val="standardContextual"/>
          </w:rPr>
          <w:tab/>
        </w:r>
        <w:r w:rsidRPr="00F6076F">
          <w:t>Operator to return licence document</w:t>
        </w:r>
        <w:r>
          <w:tab/>
        </w:r>
        <w:r>
          <w:fldChar w:fldCharType="begin"/>
        </w:r>
        <w:r>
          <w:instrText xml:space="preserve"> PAGEREF _Toc148535955 \h </w:instrText>
        </w:r>
        <w:r>
          <w:fldChar w:fldCharType="separate"/>
        </w:r>
        <w:r w:rsidR="0009346C">
          <w:t>549</w:t>
        </w:r>
        <w:r>
          <w:fldChar w:fldCharType="end"/>
        </w:r>
      </w:hyperlink>
    </w:p>
    <w:p w14:paraId="163AC347" w14:textId="45EE1CB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56" w:history="1">
        <w:r w:rsidRPr="00F6076F">
          <w:t>608</w:t>
        </w:r>
        <w:r>
          <w:rPr>
            <w:rFonts w:asciiTheme="minorHAnsi" w:eastAsiaTheme="minorEastAsia" w:hAnsiTheme="minorHAnsi" w:cstheme="minorBidi"/>
            <w:kern w:val="2"/>
            <w:sz w:val="22"/>
            <w:szCs w:val="22"/>
            <w:lang w:eastAsia="en-AU"/>
            <w14:ligatures w14:val="standardContextual"/>
          </w:rPr>
          <w:tab/>
        </w:r>
        <w:r w:rsidRPr="00F6076F">
          <w:t>Regulator to return licence document after suspension</w:t>
        </w:r>
        <w:r>
          <w:tab/>
        </w:r>
        <w:r>
          <w:fldChar w:fldCharType="begin"/>
        </w:r>
        <w:r>
          <w:instrText xml:space="preserve"> PAGEREF _Toc148535956 \h </w:instrText>
        </w:r>
        <w:r>
          <w:fldChar w:fldCharType="separate"/>
        </w:r>
        <w:r w:rsidR="0009346C">
          <w:t>549</w:t>
        </w:r>
        <w:r>
          <w:fldChar w:fldCharType="end"/>
        </w:r>
      </w:hyperlink>
    </w:p>
    <w:p w14:paraId="676231DD" w14:textId="52AF82F7" w:rsidR="00E60C55" w:rsidRDefault="0005378B">
      <w:pPr>
        <w:pStyle w:val="TOC1"/>
        <w:rPr>
          <w:rFonts w:asciiTheme="minorHAnsi" w:eastAsiaTheme="minorEastAsia" w:hAnsiTheme="minorHAnsi" w:cstheme="minorBidi"/>
          <w:b w:val="0"/>
          <w:kern w:val="2"/>
          <w:sz w:val="22"/>
          <w:szCs w:val="22"/>
          <w:lang w:eastAsia="en-AU"/>
          <w14:ligatures w14:val="standardContextual"/>
        </w:rPr>
      </w:pPr>
      <w:hyperlink w:anchor="_Toc148535957" w:history="1">
        <w:r w:rsidR="00E60C55" w:rsidRPr="00F6076F">
          <w:t>Chapter 11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rPr>
            <w:lang w:eastAsia="en-AU"/>
          </w:rPr>
          <w:t>General</w:t>
        </w:r>
        <w:r w:rsidR="00E60C55" w:rsidRPr="00E60C55">
          <w:rPr>
            <w:vanish/>
          </w:rPr>
          <w:tab/>
        </w:r>
        <w:r w:rsidR="00E60C55" w:rsidRPr="00E60C55">
          <w:rPr>
            <w:vanish/>
          </w:rPr>
          <w:fldChar w:fldCharType="begin"/>
        </w:r>
        <w:r w:rsidR="00E60C55" w:rsidRPr="00E60C55">
          <w:rPr>
            <w:vanish/>
          </w:rPr>
          <w:instrText xml:space="preserve"> PAGEREF _Toc148535957 \h </w:instrText>
        </w:r>
        <w:r w:rsidR="00E60C55" w:rsidRPr="00E60C55">
          <w:rPr>
            <w:vanish/>
          </w:rPr>
        </w:r>
        <w:r w:rsidR="00E60C55" w:rsidRPr="00E60C55">
          <w:rPr>
            <w:vanish/>
          </w:rPr>
          <w:fldChar w:fldCharType="separate"/>
        </w:r>
        <w:r w:rsidR="0009346C">
          <w:rPr>
            <w:vanish/>
          </w:rPr>
          <w:t>550</w:t>
        </w:r>
        <w:r w:rsidR="00E60C55" w:rsidRPr="00E60C55">
          <w:rPr>
            <w:vanish/>
          </w:rPr>
          <w:fldChar w:fldCharType="end"/>
        </w:r>
      </w:hyperlink>
    </w:p>
    <w:p w14:paraId="3D1FD888" w14:textId="7050FD6E"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958" w:history="1">
        <w:r w:rsidR="00E60C55" w:rsidRPr="00F6076F">
          <w:t>Part 11.1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Review of decisions under this regulation</w:t>
        </w:r>
        <w:r w:rsidR="00E60C55" w:rsidRPr="00E60C55">
          <w:rPr>
            <w:vanish/>
          </w:rPr>
          <w:tab/>
        </w:r>
        <w:r w:rsidR="00E60C55" w:rsidRPr="00E60C55">
          <w:rPr>
            <w:vanish/>
          </w:rPr>
          <w:fldChar w:fldCharType="begin"/>
        </w:r>
        <w:r w:rsidR="00E60C55" w:rsidRPr="00E60C55">
          <w:rPr>
            <w:vanish/>
          </w:rPr>
          <w:instrText xml:space="preserve"> PAGEREF _Toc148535958 \h </w:instrText>
        </w:r>
        <w:r w:rsidR="00E60C55" w:rsidRPr="00E60C55">
          <w:rPr>
            <w:vanish/>
          </w:rPr>
        </w:r>
        <w:r w:rsidR="00E60C55" w:rsidRPr="00E60C55">
          <w:rPr>
            <w:vanish/>
          </w:rPr>
          <w:fldChar w:fldCharType="separate"/>
        </w:r>
        <w:r w:rsidR="0009346C">
          <w:rPr>
            <w:vanish/>
          </w:rPr>
          <w:t>550</w:t>
        </w:r>
        <w:r w:rsidR="00E60C55" w:rsidRPr="00E60C55">
          <w:rPr>
            <w:vanish/>
          </w:rPr>
          <w:fldChar w:fldCharType="end"/>
        </w:r>
      </w:hyperlink>
    </w:p>
    <w:p w14:paraId="09C2ACCE" w14:textId="56CD4BF0"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959" w:history="1">
        <w:r w:rsidR="00E60C55" w:rsidRPr="00F6076F">
          <w:t>Division 11.1.1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Reviewable decisions</w:t>
        </w:r>
        <w:r w:rsidR="00E60C55" w:rsidRPr="00E60C55">
          <w:rPr>
            <w:vanish/>
          </w:rPr>
          <w:tab/>
        </w:r>
        <w:r w:rsidR="00E60C55" w:rsidRPr="00E60C55">
          <w:rPr>
            <w:vanish/>
          </w:rPr>
          <w:fldChar w:fldCharType="begin"/>
        </w:r>
        <w:r w:rsidR="00E60C55" w:rsidRPr="00E60C55">
          <w:rPr>
            <w:vanish/>
          </w:rPr>
          <w:instrText xml:space="preserve"> PAGEREF _Toc148535959 \h </w:instrText>
        </w:r>
        <w:r w:rsidR="00E60C55" w:rsidRPr="00E60C55">
          <w:rPr>
            <w:vanish/>
          </w:rPr>
        </w:r>
        <w:r w:rsidR="00E60C55" w:rsidRPr="00E60C55">
          <w:rPr>
            <w:vanish/>
          </w:rPr>
          <w:fldChar w:fldCharType="separate"/>
        </w:r>
        <w:r w:rsidR="0009346C">
          <w:rPr>
            <w:vanish/>
          </w:rPr>
          <w:t>550</w:t>
        </w:r>
        <w:r w:rsidR="00E60C55" w:rsidRPr="00E60C55">
          <w:rPr>
            <w:vanish/>
          </w:rPr>
          <w:fldChar w:fldCharType="end"/>
        </w:r>
      </w:hyperlink>
    </w:p>
    <w:p w14:paraId="0C6C14AF" w14:textId="022C448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60" w:history="1">
        <w:r w:rsidRPr="00F6076F">
          <w:t>676</w:t>
        </w:r>
        <w:r>
          <w:rPr>
            <w:rFonts w:asciiTheme="minorHAnsi" w:eastAsiaTheme="minorEastAsia" w:hAnsiTheme="minorHAnsi" w:cstheme="minorBidi"/>
            <w:kern w:val="2"/>
            <w:sz w:val="22"/>
            <w:szCs w:val="22"/>
            <w:lang w:eastAsia="en-AU"/>
            <w14:ligatures w14:val="standardContextual"/>
          </w:rPr>
          <w:tab/>
        </w:r>
        <w:r w:rsidRPr="00F6076F">
          <w:t>Which decisions</w:t>
        </w:r>
        <w:r w:rsidRPr="00F6076F">
          <w:rPr>
            <w:caps/>
          </w:rPr>
          <w:t xml:space="preserve"> </w:t>
        </w:r>
        <w:r w:rsidRPr="00F6076F">
          <w:t>under this regulation are reviewable</w:t>
        </w:r>
        <w:r>
          <w:tab/>
        </w:r>
        <w:r>
          <w:fldChar w:fldCharType="begin"/>
        </w:r>
        <w:r>
          <w:instrText xml:space="preserve"> PAGEREF _Toc148535960 \h </w:instrText>
        </w:r>
        <w:r>
          <w:fldChar w:fldCharType="separate"/>
        </w:r>
        <w:r w:rsidR="0009346C">
          <w:t>550</w:t>
        </w:r>
        <w:r>
          <w:fldChar w:fldCharType="end"/>
        </w:r>
      </w:hyperlink>
    </w:p>
    <w:p w14:paraId="296239BE" w14:textId="590AB2D7"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961" w:history="1">
        <w:r w:rsidR="00E60C55" w:rsidRPr="00F6076F">
          <w:t>Division 11.1.2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Internal review</w:t>
        </w:r>
        <w:r w:rsidR="00E60C55" w:rsidRPr="00E60C55">
          <w:rPr>
            <w:vanish/>
          </w:rPr>
          <w:tab/>
        </w:r>
        <w:r w:rsidR="00E60C55" w:rsidRPr="00E60C55">
          <w:rPr>
            <w:vanish/>
          </w:rPr>
          <w:fldChar w:fldCharType="begin"/>
        </w:r>
        <w:r w:rsidR="00E60C55" w:rsidRPr="00E60C55">
          <w:rPr>
            <w:vanish/>
          </w:rPr>
          <w:instrText xml:space="preserve"> PAGEREF _Toc148535961 \h </w:instrText>
        </w:r>
        <w:r w:rsidR="00E60C55" w:rsidRPr="00E60C55">
          <w:rPr>
            <w:vanish/>
          </w:rPr>
        </w:r>
        <w:r w:rsidR="00E60C55" w:rsidRPr="00E60C55">
          <w:rPr>
            <w:vanish/>
          </w:rPr>
          <w:fldChar w:fldCharType="separate"/>
        </w:r>
        <w:r w:rsidR="0009346C">
          <w:rPr>
            <w:vanish/>
          </w:rPr>
          <w:t>556</w:t>
        </w:r>
        <w:r w:rsidR="00E60C55" w:rsidRPr="00E60C55">
          <w:rPr>
            <w:vanish/>
          </w:rPr>
          <w:fldChar w:fldCharType="end"/>
        </w:r>
      </w:hyperlink>
    </w:p>
    <w:p w14:paraId="384E0265" w14:textId="5F6CFDD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62" w:history="1">
        <w:r w:rsidRPr="00F6076F">
          <w:t>677</w:t>
        </w:r>
        <w:r>
          <w:rPr>
            <w:rFonts w:asciiTheme="minorHAnsi" w:eastAsiaTheme="minorEastAsia" w:hAnsiTheme="minorHAnsi" w:cstheme="minorBidi"/>
            <w:kern w:val="2"/>
            <w:sz w:val="22"/>
            <w:szCs w:val="22"/>
            <w:lang w:eastAsia="en-AU"/>
            <w14:ligatures w14:val="standardContextual"/>
          </w:rPr>
          <w:tab/>
        </w:r>
        <w:r w:rsidRPr="00F6076F">
          <w:t>Application</w:t>
        </w:r>
        <w:r>
          <w:tab/>
        </w:r>
        <w:r>
          <w:fldChar w:fldCharType="begin"/>
        </w:r>
        <w:r>
          <w:instrText xml:space="preserve"> PAGEREF _Toc148535962 \h </w:instrText>
        </w:r>
        <w:r>
          <w:fldChar w:fldCharType="separate"/>
        </w:r>
        <w:r w:rsidR="0009346C">
          <w:t>556</w:t>
        </w:r>
        <w:r>
          <w:fldChar w:fldCharType="end"/>
        </w:r>
      </w:hyperlink>
    </w:p>
    <w:p w14:paraId="23BEA466" w14:textId="0211A38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63" w:history="1">
        <w:r w:rsidRPr="00F6076F">
          <w:t>678</w:t>
        </w:r>
        <w:r>
          <w:rPr>
            <w:rFonts w:asciiTheme="minorHAnsi" w:eastAsiaTheme="minorEastAsia" w:hAnsiTheme="minorHAnsi" w:cstheme="minorBidi"/>
            <w:kern w:val="2"/>
            <w:sz w:val="22"/>
            <w:szCs w:val="22"/>
            <w:lang w:eastAsia="en-AU"/>
            <w14:ligatures w14:val="standardContextual"/>
          </w:rPr>
          <w:tab/>
        </w:r>
        <w:r w:rsidRPr="00F6076F">
          <w:t>Application for internal review</w:t>
        </w:r>
        <w:r>
          <w:tab/>
        </w:r>
        <w:r>
          <w:fldChar w:fldCharType="begin"/>
        </w:r>
        <w:r>
          <w:instrText xml:space="preserve"> PAGEREF _Toc148535963 \h </w:instrText>
        </w:r>
        <w:r>
          <w:fldChar w:fldCharType="separate"/>
        </w:r>
        <w:r w:rsidR="0009346C">
          <w:t>557</w:t>
        </w:r>
        <w:r>
          <w:fldChar w:fldCharType="end"/>
        </w:r>
      </w:hyperlink>
    </w:p>
    <w:p w14:paraId="63B5B060" w14:textId="40C8DB7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64" w:history="1">
        <w:r w:rsidRPr="00F6076F">
          <w:t>679</w:t>
        </w:r>
        <w:r>
          <w:rPr>
            <w:rFonts w:asciiTheme="minorHAnsi" w:eastAsiaTheme="minorEastAsia" w:hAnsiTheme="minorHAnsi" w:cstheme="minorBidi"/>
            <w:kern w:val="2"/>
            <w:sz w:val="22"/>
            <w:szCs w:val="22"/>
            <w:lang w:eastAsia="en-AU"/>
            <w14:ligatures w14:val="standardContextual"/>
          </w:rPr>
          <w:tab/>
        </w:r>
        <w:r w:rsidRPr="00F6076F">
          <w:t>Internal reviewer</w:t>
        </w:r>
        <w:r>
          <w:tab/>
        </w:r>
        <w:r>
          <w:fldChar w:fldCharType="begin"/>
        </w:r>
        <w:r>
          <w:instrText xml:space="preserve"> PAGEREF _Toc148535964 \h </w:instrText>
        </w:r>
        <w:r>
          <w:fldChar w:fldCharType="separate"/>
        </w:r>
        <w:r w:rsidR="0009346C">
          <w:t>557</w:t>
        </w:r>
        <w:r>
          <w:fldChar w:fldCharType="end"/>
        </w:r>
      </w:hyperlink>
    </w:p>
    <w:p w14:paraId="4C3C2C1D" w14:textId="7499AA5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65" w:history="1">
        <w:r w:rsidRPr="00F6076F">
          <w:t>680</w:t>
        </w:r>
        <w:r>
          <w:rPr>
            <w:rFonts w:asciiTheme="minorHAnsi" w:eastAsiaTheme="minorEastAsia" w:hAnsiTheme="minorHAnsi" w:cstheme="minorBidi"/>
            <w:kern w:val="2"/>
            <w:sz w:val="22"/>
            <w:szCs w:val="22"/>
            <w:lang w:eastAsia="en-AU"/>
            <w14:ligatures w14:val="standardContextual"/>
          </w:rPr>
          <w:tab/>
        </w:r>
        <w:r w:rsidRPr="00F6076F">
          <w:t>Decision of internal reviewer</w:t>
        </w:r>
        <w:r>
          <w:tab/>
        </w:r>
        <w:r>
          <w:fldChar w:fldCharType="begin"/>
        </w:r>
        <w:r>
          <w:instrText xml:space="preserve"> PAGEREF _Toc148535965 \h </w:instrText>
        </w:r>
        <w:r>
          <w:fldChar w:fldCharType="separate"/>
        </w:r>
        <w:r w:rsidR="0009346C">
          <w:t>558</w:t>
        </w:r>
        <w:r>
          <w:fldChar w:fldCharType="end"/>
        </w:r>
      </w:hyperlink>
    </w:p>
    <w:p w14:paraId="3B753B30" w14:textId="40BAB42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66" w:history="1">
        <w:r w:rsidRPr="00F6076F">
          <w:t>681</w:t>
        </w:r>
        <w:r>
          <w:rPr>
            <w:rFonts w:asciiTheme="minorHAnsi" w:eastAsiaTheme="minorEastAsia" w:hAnsiTheme="minorHAnsi" w:cstheme="minorBidi"/>
            <w:kern w:val="2"/>
            <w:sz w:val="22"/>
            <w:szCs w:val="22"/>
            <w:lang w:eastAsia="en-AU"/>
            <w14:ligatures w14:val="standardContextual"/>
          </w:rPr>
          <w:tab/>
        </w:r>
        <w:r w:rsidRPr="00F6076F">
          <w:t>Decision on internal review</w:t>
        </w:r>
        <w:r>
          <w:tab/>
        </w:r>
        <w:r>
          <w:fldChar w:fldCharType="begin"/>
        </w:r>
        <w:r>
          <w:instrText xml:space="preserve"> PAGEREF _Toc148535966 \h </w:instrText>
        </w:r>
        <w:r>
          <w:fldChar w:fldCharType="separate"/>
        </w:r>
        <w:r w:rsidR="0009346C">
          <w:t>558</w:t>
        </w:r>
        <w:r>
          <w:fldChar w:fldCharType="end"/>
        </w:r>
      </w:hyperlink>
    </w:p>
    <w:p w14:paraId="1B6C746F" w14:textId="5FAE072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67" w:history="1">
        <w:r w:rsidRPr="00F6076F">
          <w:t>682</w:t>
        </w:r>
        <w:r>
          <w:rPr>
            <w:rFonts w:asciiTheme="minorHAnsi" w:eastAsiaTheme="minorEastAsia" w:hAnsiTheme="minorHAnsi" w:cstheme="minorBidi"/>
            <w:kern w:val="2"/>
            <w:sz w:val="22"/>
            <w:szCs w:val="22"/>
            <w:lang w:eastAsia="en-AU"/>
            <w14:ligatures w14:val="standardContextual"/>
          </w:rPr>
          <w:tab/>
        </w:r>
        <w:r w:rsidRPr="00F6076F">
          <w:t>Internal review—reviewable decision continues</w:t>
        </w:r>
        <w:r>
          <w:tab/>
        </w:r>
        <w:r>
          <w:fldChar w:fldCharType="begin"/>
        </w:r>
        <w:r>
          <w:instrText xml:space="preserve"> PAGEREF _Toc148535967 \h </w:instrText>
        </w:r>
        <w:r>
          <w:fldChar w:fldCharType="separate"/>
        </w:r>
        <w:r w:rsidR="0009346C">
          <w:t>559</w:t>
        </w:r>
        <w:r>
          <w:fldChar w:fldCharType="end"/>
        </w:r>
      </w:hyperlink>
    </w:p>
    <w:p w14:paraId="2ABB918E" w14:textId="22237364"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968" w:history="1">
        <w:r w:rsidR="00E60C55" w:rsidRPr="00F6076F">
          <w:t>Division 11.1.3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External review</w:t>
        </w:r>
        <w:r w:rsidR="00E60C55" w:rsidRPr="00E60C55">
          <w:rPr>
            <w:vanish/>
          </w:rPr>
          <w:tab/>
        </w:r>
        <w:r w:rsidR="00E60C55" w:rsidRPr="00E60C55">
          <w:rPr>
            <w:vanish/>
          </w:rPr>
          <w:fldChar w:fldCharType="begin"/>
        </w:r>
        <w:r w:rsidR="00E60C55" w:rsidRPr="00E60C55">
          <w:rPr>
            <w:vanish/>
          </w:rPr>
          <w:instrText xml:space="preserve"> PAGEREF _Toc148535968 \h </w:instrText>
        </w:r>
        <w:r w:rsidR="00E60C55" w:rsidRPr="00E60C55">
          <w:rPr>
            <w:vanish/>
          </w:rPr>
        </w:r>
        <w:r w:rsidR="00E60C55" w:rsidRPr="00E60C55">
          <w:rPr>
            <w:vanish/>
          </w:rPr>
          <w:fldChar w:fldCharType="separate"/>
        </w:r>
        <w:r w:rsidR="0009346C">
          <w:rPr>
            <w:vanish/>
          </w:rPr>
          <w:t>559</w:t>
        </w:r>
        <w:r w:rsidR="00E60C55" w:rsidRPr="00E60C55">
          <w:rPr>
            <w:vanish/>
          </w:rPr>
          <w:fldChar w:fldCharType="end"/>
        </w:r>
      </w:hyperlink>
    </w:p>
    <w:p w14:paraId="78CBB625" w14:textId="4F2F70B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69" w:history="1">
        <w:r w:rsidRPr="00F6076F">
          <w:t>683</w:t>
        </w:r>
        <w:r>
          <w:rPr>
            <w:rFonts w:asciiTheme="minorHAnsi" w:eastAsiaTheme="minorEastAsia" w:hAnsiTheme="minorHAnsi" w:cstheme="minorBidi"/>
            <w:kern w:val="2"/>
            <w:sz w:val="22"/>
            <w:szCs w:val="22"/>
            <w:lang w:eastAsia="en-AU"/>
            <w14:ligatures w14:val="standardContextual"/>
          </w:rPr>
          <w:tab/>
        </w:r>
        <w:r w:rsidRPr="00F6076F">
          <w:t>Application for external review</w:t>
        </w:r>
        <w:r>
          <w:tab/>
        </w:r>
        <w:r>
          <w:fldChar w:fldCharType="begin"/>
        </w:r>
        <w:r>
          <w:instrText xml:space="preserve"> PAGEREF _Toc148535969 \h </w:instrText>
        </w:r>
        <w:r>
          <w:fldChar w:fldCharType="separate"/>
        </w:r>
        <w:r w:rsidR="0009346C">
          <w:t>559</w:t>
        </w:r>
        <w:r>
          <w:fldChar w:fldCharType="end"/>
        </w:r>
      </w:hyperlink>
    </w:p>
    <w:p w14:paraId="3A17A72C" w14:textId="4337B6ED"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970" w:history="1">
        <w:r w:rsidR="00E60C55" w:rsidRPr="00F6076F">
          <w:t>Part 11.2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Exemptions</w:t>
        </w:r>
        <w:r w:rsidR="00E60C55" w:rsidRPr="00E60C55">
          <w:rPr>
            <w:vanish/>
          </w:rPr>
          <w:tab/>
        </w:r>
        <w:r w:rsidR="00E60C55" w:rsidRPr="00E60C55">
          <w:rPr>
            <w:vanish/>
          </w:rPr>
          <w:fldChar w:fldCharType="begin"/>
        </w:r>
        <w:r w:rsidR="00E60C55" w:rsidRPr="00E60C55">
          <w:rPr>
            <w:vanish/>
          </w:rPr>
          <w:instrText xml:space="preserve"> PAGEREF _Toc148535970 \h </w:instrText>
        </w:r>
        <w:r w:rsidR="00E60C55" w:rsidRPr="00E60C55">
          <w:rPr>
            <w:vanish/>
          </w:rPr>
        </w:r>
        <w:r w:rsidR="00E60C55" w:rsidRPr="00E60C55">
          <w:rPr>
            <w:vanish/>
          </w:rPr>
          <w:fldChar w:fldCharType="separate"/>
        </w:r>
        <w:r w:rsidR="0009346C">
          <w:rPr>
            <w:vanish/>
          </w:rPr>
          <w:t>560</w:t>
        </w:r>
        <w:r w:rsidR="00E60C55" w:rsidRPr="00E60C55">
          <w:rPr>
            <w:vanish/>
          </w:rPr>
          <w:fldChar w:fldCharType="end"/>
        </w:r>
      </w:hyperlink>
    </w:p>
    <w:p w14:paraId="38751508" w14:textId="3F4D7513"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971" w:history="1">
        <w:r w:rsidR="00E60C55" w:rsidRPr="00F6076F">
          <w:t>Division 11.2.1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General</w:t>
        </w:r>
        <w:r w:rsidR="00E60C55" w:rsidRPr="00E60C55">
          <w:rPr>
            <w:vanish/>
          </w:rPr>
          <w:tab/>
        </w:r>
        <w:r w:rsidR="00E60C55" w:rsidRPr="00E60C55">
          <w:rPr>
            <w:vanish/>
          </w:rPr>
          <w:fldChar w:fldCharType="begin"/>
        </w:r>
        <w:r w:rsidR="00E60C55" w:rsidRPr="00E60C55">
          <w:rPr>
            <w:vanish/>
          </w:rPr>
          <w:instrText xml:space="preserve"> PAGEREF _Toc148535971 \h </w:instrText>
        </w:r>
        <w:r w:rsidR="00E60C55" w:rsidRPr="00E60C55">
          <w:rPr>
            <w:vanish/>
          </w:rPr>
        </w:r>
        <w:r w:rsidR="00E60C55" w:rsidRPr="00E60C55">
          <w:rPr>
            <w:vanish/>
          </w:rPr>
          <w:fldChar w:fldCharType="separate"/>
        </w:r>
        <w:r w:rsidR="0009346C">
          <w:rPr>
            <w:vanish/>
          </w:rPr>
          <w:t>560</w:t>
        </w:r>
        <w:r w:rsidR="00E60C55" w:rsidRPr="00E60C55">
          <w:rPr>
            <w:vanish/>
          </w:rPr>
          <w:fldChar w:fldCharType="end"/>
        </w:r>
      </w:hyperlink>
    </w:p>
    <w:p w14:paraId="7EB4A9C5" w14:textId="67A856F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72" w:history="1">
        <w:r w:rsidRPr="00F6076F">
          <w:t>684</w:t>
        </w:r>
        <w:r>
          <w:rPr>
            <w:rFonts w:asciiTheme="minorHAnsi" w:eastAsiaTheme="minorEastAsia" w:hAnsiTheme="minorHAnsi" w:cstheme="minorBidi"/>
            <w:kern w:val="2"/>
            <w:sz w:val="22"/>
            <w:szCs w:val="22"/>
            <w:lang w:eastAsia="en-AU"/>
            <w14:ligatures w14:val="standardContextual"/>
          </w:rPr>
          <w:tab/>
        </w:r>
        <w:r w:rsidRPr="00F6076F">
          <w:t>General power to grant exemptions</w:t>
        </w:r>
        <w:r>
          <w:tab/>
        </w:r>
        <w:r>
          <w:fldChar w:fldCharType="begin"/>
        </w:r>
        <w:r>
          <w:instrText xml:space="preserve"> PAGEREF _Toc148535972 \h </w:instrText>
        </w:r>
        <w:r>
          <w:fldChar w:fldCharType="separate"/>
        </w:r>
        <w:r w:rsidR="0009346C">
          <w:t>560</w:t>
        </w:r>
        <w:r>
          <w:fldChar w:fldCharType="end"/>
        </w:r>
      </w:hyperlink>
    </w:p>
    <w:p w14:paraId="73E1F0E9" w14:textId="39B0FDF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73" w:history="1">
        <w:r w:rsidRPr="00F6076F">
          <w:t>685</w:t>
        </w:r>
        <w:r>
          <w:rPr>
            <w:rFonts w:asciiTheme="minorHAnsi" w:eastAsiaTheme="minorEastAsia" w:hAnsiTheme="minorHAnsi" w:cstheme="minorBidi"/>
            <w:kern w:val="2"/>
            <w:sz w:val="22"/>
            <w:szCs w:val="22"/>
            <w:lang w:eastAsia="en-AU"/>
            <w14:ligatures w14:val="standardContextual"/>
          </w:rPr>
          <w:tab/>
        </w:r>
        <w:r w:rsidRPr="00F6076F">
          <w:t>Matters to be considered in granting exemptions</w:t>
        </w:r>
        <w:r>
          <w:tab/>
        </w:r>
        <w:r>
          <w:fldChar w:fldCharType="begin"/>
        </w:r>
        <w:r>
          <w:instrText xml:space="preserve"> PAGEREF _Toc148535973 \h </w:instrText>
        </w:r>
        <w:r>
          <w:fldChar w:fldCharType="separate"/>
        </w:r>
        <w:r w:rsidR="0009346C">
          <w:t>561</w:t>
        </w:r>
        <w:r>
          <w:fldChar w:fldCharType="end"/>
        </w:r>
      </w:hyperlink>
    </w:p>
    <w:p w14:paraId="3DE40EB5" w14:textId="38A4F510"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974" w:history="1">
        <w:r w:rsidR="00E60C55" w:rsidRPr="00F6076F">
          <w:t>Division 11.2.2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High risk work licences</w:t>
        </w:r>
        <w:r w:rsidR="00E60C55" w:rsidRPr="00E60C55">
          <w:rPr>
            <w:vanish/>
          </w:rPr>
          <w:tab/>
        </w:r>
        <w:r w:rsidR="00E60C55" w:rsidRPr="00E60C55">
          <w:rPr>
            <w:vanish/>
          </w:rPr>
          <w:fldChar w:fldCharType="begin"/>
        </w:r>
        <w:r w:rsidR="00E60C55" w:rsidRPr="00E60C55">
          <w:rPr>
            <w:vanish/>
          </w:rPr>
          <w:instrText xml:space="preserve"> PAGEREF _Toc148535974 \h </w:instrText>
        </w:r>
        <w:r w:rsidR="00E60C55" w:rsidRPr="00E60C55">
          <w:rPr>
            <w:vanish/>
          </w:rPr>
        </w:r>
        <w:r w:rsidR="00E60C55" w:rsidRPr="00E60C55">
          <w:rPr>
            <w:vanish/>
          </w:rPr>
          <w:fldChar w:fldCharType="separate"/>
        </w:r>
        <w:r w:rsidR="0009346C">
          <w:rPr>
            <w:vanish/>
          </w:rPr>
          <w:t>562</w:t>
        </w:r>
        <w:r w:rsidR="00E60C55" w:rsidRPr="00E60C55">
          <w:rPr>
            <w:vanish/>
          </w:rPr>
          <w:fldChar w:fldCharType="end"/>
        </w:r>
      </w:hyperlink>
    </w:p>
    <w:p w14:paraId="71151D87" w14:textId="5A3D574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75" w:history="1">
        <w:r w:rsidRPr="00F6076F">
          <w:t>686</w:t>
        </w:r>
        <w:r>
          <w:rPr>
            <w:rFonts w:asciiTheme="minorHAnsi" w:eastAsiaTheme="minorEastAsia" w:hAnsiTheme="minorHAnsi" w:cstheme="minorBidi"/>
            <w:kern w:val="2"/>
            <w:sz w:val="22"/>
            <w:szCs w:val="22"/>
            <w:lang w:eastAsia="en-AU"/>
            <w14:ligatures w14:val="standardContextual"/>
          </w:rPr>
          <w:tab/>
        </w:r>
        <w:r w:rsidRPr="00F6076F">
          <w:t>High risk work licence—exemption</w:t>
        </w:r>
        <w:r>
          <w:tab/>
        </w:r>
        <w:r>
          <w:fldChar w:fldCharType="begin"/>
        </w:r>
        <w:r>
          <w:instrText xml:space="preserve"> PAGEREF _Toc148535975 \h </w:instrText>
        </w:r>
        <w:r>
          <w:fldChar w:fldCharType="separate"/>
        </w:r>
        <w:r w:rsidR="0009346C">
          <w:t>562</w:t>
        </w:r>
        <w:r>
          <w:fldChar w:fldCharType="end"/>
        </w:r>
      </w:hyperlink>
    </w:p>
    <w:p w14:paraId="521AB3D6" w14:textId="14C39AC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76" w:history="1">
        <w:r w:rsidRPr="00F6076F">
          <w:t>687</w:t>
        </w:r>
        <w:r>
          <w:rPr>
            <w:rFonts w:asciiTheme="minorHAnsi" w:eastAsiaTheme="minorEastAsia" w:hAnsiTheme="minorHAnsi" w:cstheme="minorBidi"/>
            <w:kern w:val="2"/>
            <w:sz w:val="22"/>
            <w:szCs w:val="22"/>
            <w:lang w:eastAsia="en-AU"/>
            <w14:ligatures w14:val="standardContextual"/>
          </w:rPr>
          <w:tab/>
        </w:r>
        <w:r w:rsidRPr="00F6076F">
          <w:t>High risk work licence—regulator to be satisfied about certain matters</w:t>
        </w:r>
        <w:r>
          <w:tab/>
        </w:r>
        <w:r>
          <w:fldChar w:fldCharType="begin"/>
        </w:r>
        <w:r>
          <w:instrText xml:space="preserve"> PAGEREF _Toc148535976 \h </w:instrText>
        </w:r>
        <w:r>
          <w:fldChar w:fldCharType="separate"/>
        </w:r>
        <w:r w:rsidR="0009346C">
          <w:t>562</w:t>
        </w:r>
        <w:r>
          <w:fldChar w:fldCharType="end"/>
        </w:r>
      </w:hyperlink>
    </w:p>
    <w:p w14:paraId="6571F2E1" w14:textId="7AE75E17"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977" w:history="1">
        <w:r w:rsidR="00E60C55" w:rsidRPr="00F6076F">
          <w:t>Division 11.2.3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Major hazard facilities</w:t>
        </w:r>
        <w:r w:rsidR="00E60C55" w:rsidRPr="00E60C55">
          <w:rPr>
            <w:vanish/>
          </w:rPr>
          <w:tab/>
        </w:r>
        <w:r w:rsidR="00E60C55" w:rsidRPr="00E60C55">
          <w:rPr>
            <w:vanish/>
          </w:rPr>
          <w:fldChar w:fldCharType="begin"/>
        </w:r>
        <w:r w:rsidR="00E60C55" w:rsidRPr="00E60C55">
          <w:rPr>
            <w:vanish/>
          </w:rPr>
          <w:instrText xml:space="preserve"> PAGEREF _Toc148535977 \h </w:instrText>
        </w:r>
        <w:r w:rsidR="00E60C55" w:rsidRPr="00E60C55">
          <w:rPr>
            <w:vanish/>
          </w:rPr>
        </w:r>
        <w:r w:rsidR="00E60C55" w:rsidRPr="00E60C55">
          <w:rPr>
            <w:vanish/>
          </w:rPr>
          <w:fldChar w:fldCharType="separate"/>
        </w:r>
        <w:r w:rsidR="0009346C">
          <w:rPr>
            <w:vanish/>
          </w:rPr>
          <w:t>563</w:t>
        </w:r>
        <w:r w:rsidR="00E60C55" w:rsidRPr="00E60C55">
          <w:rPr>
            <w:vanish/>
          </w:rPr>
          <w:fldChar w:fldCharType="end"/>
        </w:r>
      </w:hyperlink>
    </w:p>
    <w:p w14:paraId="5F7F8F48" w14:textId="471AAB9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78" w:history="1">
        <w:r w:rsidRPr="00F6076F">
          <w:t>688</w:t>
        </w:r>
        <w:r>
          <w:rPr>
            <w:rFonts w:asciiTheme="minorHAnsi" w:eastAsiaTheme="minorEastAsia" w:hAnsiTheme="minorHAnsi" w:cstheme="minorBidi"/>
            <w:kern w:val="2"/>
            <w:sz w:val="22"/>
            <w:szCs w:val="22"/>
            <w:lang w:eastAsia="en-AU"/>
            <w14:ligatures w14:val="standardContextual"/>
          </w:rPr>
          <w:tab/>
        </w:r>
        <w:r w:rsidRPr="00F6076F">
          <w:t>Major hazard facility—exemption</w:t>
        </w:r>
        <w:r>
          <w:tab/>
        </w:r>
        <w:r>
          <w:fldChar w:fldCharType="begin"/>
        </w:r>
        <w:r>
          <w:instrText xml:space="preserve"> PAGEREF _Toc148535978 \h </w:instrText>
        </w:r>
        <w:r>
          <w:fldChar w:fldCharType="separate"/>
        </w:r>
        <w:r w:rsidR="0009346C">
          <w:t>563</w:t>
        </w:r>
        <w:r>
          <w:fldChar w:fldCharType="end"/>
        </w:r>
      </w:hyperlink>
    </w:p>
    <w:p w14:paraId="3BA8AC6D" w14:textId="776A3B6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79" w:history="1">
        <w:r w:rsidRPr="00F6076F">
          <w:t>689</w:t>
        </w:r>
        <w:r>
          <w:rPr>
            <w:rFonts w:asciiTheme="minorHAnsi" w:eastAsiaTheme="minorEastAsia" w:hAnsiTheme="minorHAnsi" w:cstheme="minorBidi"/>
            <w:kern w:val="2"/>
            <w:sz w:val="22"/>
            <w:szCs w:val="22"/>
            <w:lang w:eastAsia="en-AU"/>
            <w14:ligatures w14:val="standardContextual"/>
          </w:rPr>
          <w:tab/>
        </w:r>
        <w:r w:rsidRPr="00F6076F">
          <w:t>Major hazard facility—regulator to be satisfied about certain matters</w:t>
        </w:r>
        <w:r>
          <w:tab/>
        </w:r>
        <w:r>
          <w:fldChar w:fldCharType="begin"/>
        </w:r>
        <w:r>
          <w:instrText xml:space="preserve"> PAGEREF _Toc148535979 \h </w:instrText>
        </w:r>
        <w:r>
          <w:fldChar w:fldCharType="separate"/>
        </w:r>
        <w:r w:rsidR="0009346C">
          <w:t>563</w:t>
        </w:r>
        <w:r>
          <w:fldChar w:fldCharType="end"/>
        </w:r>
      </w:hyperlink>
    </w:p>
    <w:p w14:paraId="50EBA152" w14:textId="0687DF0C" w:rsidR="00E60C55" w:rsidRDefault="0005378B">
      <w:pPr>
        <w:pStyle w:val="TOC3"/>
        <w:rPr>
          <w:rFonts w:asciiTheme="minorHAnsi" w:eastAsiaTheme="minorEastAsia" w:hAnsiTheme="minorHAnsi" w:cstheme="minorBidi"/>
          <w:b w:val="0"/>
          <w:kern w:val="2"/>
          <w:sz w:val="22"/>
          <w:szCs w:val="22"/>
          <w:lang w:eastAsia="en-AU"/>
          <w14:ligatures w14:val="standardContextual"/>
        </w:rPr>
      </w:pPr>
      <w:hyperlink w:anchor="_Toc148535980" w:history="1">
        <w:r w:rsidR="00E60C55" w:rsidRPr="00F6076F">
          <w:t>Division 11.2.4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Exemption process</w:t>
        </w:r>
        <w:r w:rsidR="00E60C55" w:rsidRPr="00E60C55">
          <w:rPr>
            <w:vanish/>
          </w:rPr>
          <w:tab/>
        </w:r>
        <w:r w:rsidR="00E60C55" w:rsidRPr="00E60C55">
          <w:rPr>
            <w:vanish/>
          </w:rPr>
          <w:fldChar w:fldCharType="begin"/>
        </w:r>
        <w:r w:rsidR="00E60C55" w:rsidRPr="00E60C55">
          <w:rPr>
            <w:vanish/>
          </w:rPr>
          <w:instrText xml:space="preserve"> PAGEREF _Toc148535980 \h </w:instrText>
        </w:r>
        <w:r w:rsidR="00E60C55" w:rsidRPr="00E60C55">
          <w:rPr>
            <w:vanish/>
          </w:rPr>
        </w:r>
        <w:r w:rsidR="00E60C55" w:rsidRPr="00E60C55">
          <w:rPr>
            <w:vanish/>
          </w:rPr>
          <w:fldChar w:fldCharType="separate"/>
        </w:r>
        <w:r w:rsidR="0009346C">
          <w:rPr>
            <w:vanish/>
          </w:rPr>
          <w:t>564</w:t>
        </w:r>
        <w:r w:rsidR="00E60C55" w:rsidRPr="00E60C55">
          <w:rPr>
            <w:vanish/>
          </w:rPr>
          <w:fldChar w:fldCharType="end"/>
        </w:r>
      </w:hyperlink>
    </w:p>
    <w:p w14:paraId="7A98AAD1" w14:textId="11347AA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81" w:history="1">
        <w:r w:rsidRPr="00F6076F">
          <w:t>690</w:t>
        </w:r>
        <w:r>
          <w:rPr>
            <w:rFonts w:asciiTheme="minorHAnsi" w:eastAsiaTheme="minorEastAsia" w:hAnsiTheme="minorHAnsi" w:cstheme="minorBidi"/>
            <w:kern w:val="2"/>
            <w:sz w:val="22"/>
            <w:szCs w:val="22"/>
            <w:lang w:eastAsia="en-AU"/>
            <w14:ligatures w14:val="standardContextual"/>
          </w:rPr>
          <w:tab/>
        </w:r>
        <w:r w:rsidRPr="00F6076F">
          <w:t>Application for exemption</w:t>
        </w:r>
        <w:r>
          <w:tab/>
        </w:r>
        <w:r>
          <w:fldChar w:fldCharType="begin"/>
        </w:r>
        <w:r>
          <w:instrText xml:space="preserve"> PAGEREF _Toc148535981 \h </w:instrText>
        </w:r>
        <w:r>
          <w:fldChar w:fldCharType="separate"/>
        </w:r>
        <w:r w:rsidR="0009346C">
          <w:t>564</w:t>
        </w:r>
        <w:r>
          <w:fldChar w:fldCharType="end"/>
        </w:r>
      </w:hyperlink>
    </w:p>
    <w:p w14:paraId="4DDE0092" w14:textId="2CF0BD6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82" w:history="1">
        <w:r w:rsidRPr="00F6076F">
          <w:t>691</w:t>
        </w:r>
        <w:r>
          <w:rPr>
            <w:rFonts w:asciiTheme="minorHAnsi" w:eastAsiaTheme="minorEastAsia" w:hAnsiTheme="minorHAnsi" w:cstheme="minorBidi"/>
            <w:kern w:val="2"/>
            <w:sz w:val="22"/>
            <w:szCs w:val="22"/>
            <w:lang w:eastAsia="en-AU"/>
            <w14:ligatures w14:val="standardContextual"/>
          </w:rPr>
          <w:tab/>
        </w:r>
        <w:r w:rsidRPr="00F6076F">
          <w:t>Conditions of exemption</w:t>
        </w:r>
        <w:r>
          <w:tab/>
        </w:r>
        <w:r>
          <w:fldChar w:fldCharType="begin"/>
        </w:r>
        <w:r>
          <w:instrText xml:space="preserve"> PAGEREF _Toc148535982 \h </w:instrText>
        </w:r>
        <w:r>
          <w:fldChar w:fldCharType="separate"/>
        </w:r>
        <w:r w:rsidR="0009346C">
          <w:t>564</w:t>
        </w:r>
        <w:r>
          <w:fldChar w:fldCharType="end"/>
        </w:r>
      </w:hyperlink>
    </w:p>
    <w:p w14:paraId="58C8C990" w14:textId="228C0BB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83" w:history="1">
        <w:r w:rsidRPr="00F6076F">
          <w:t>692</w:t>
        </w:r>
        <w:r>
          <w:rPr>
            <w:rFonts w:asciiTheme="minorHAnsi" w:eastAsiaTheme="minorEastAsia" w:hAnsiTheme="minorHAnsi" w:cstheme="minorBidi"/>
            <w:kern w:val="2"/>
            <w:sz w:val="22"/>
            <w:szCs w:val="22"/>
            <w:lang w:eastAsia="en-AU"/>
            <w14:ligatures w14:val="standardContextual"/>
          </w:rPr>
          <w:tab/>
        </w:r>
        <w:r w:rsidRPr="00F6076F">
          <w:t>Form of exemption document</w:t>
        </w:r>
        <w:r>
          <w:tab/>
        </w:r>
        <w:r>
          <w:fldChar w:fldCharType="begin"/>
        </w:r>
        <w:r>
          <w:instrText xml:space="preserve"> PAGEREF _Toc148535983 \h </w:instrText>
        </w:r>
        <w:r>
          <w:fldChar w:fldCharType="separate"/>
        </w:r>
        <w:r w:rsidR="0009346C">
          <w:t>565</w:t>
        </w:r>
        <w:r>
          <w:fldChar w:fldCharType="end"/>
        </w:r>
      </w:hyperlink>
    </w:p>
    <w:p w14:paraId="29E98210" w14:textId="7CFA68E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84" w:history="1">
        <w:r w:rsidRPr="00F6076F">
          <w:t>693</w:t>
        </w:r>
        <w:r>
          <w:rPr>
            <w:rFonts w:asciiTheme="minorHAnsi" w:eastAsiaTheme="minorEastAsia" w:hAnsiTheme="minorHAnsi" w:cstheme="minorBidi"/>
            <w:kern w:val="2"/>
            <w:sz w:val="22"/>
            <w:szCs w:val="22"/>
            <w:lang w:eastAsia="en-AU"/>
            <w14:ligatures w14:val="standardContextual"/>
          </w:rPr>
          <w:tab/>
        </w:r>
        <w:r w:rsidRPr="00F6076F">
          <w:t>Compliance with conditions of exemption</w:t>
        </w:r>
        <w:r>
          <w:tab/>
        </w:r>
        <w:r>
          <w:fldChar w:fldCharType="begin"/>
        </w:r>
        <w:r>
          <w:instrText xml:space="preserve"> PAGEREF _Toc148535984 \h </w:instrText>
        </w:r>
        <w:r>
          <w:fldChar w:fldCharType="separate"/>
        </w:r>
        <w:r w:rsidR="0009346C">
          <w:t>565</w:t>
        </w:r>
        <w:r>
          <w:fldChar w:fldCharType="end"/>
        </w:r>
      </w:hyperlink>
    </w:p>
    <w:p w14:paraId="7E2F771A" w14:textId="0343EEC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85" w:history="1">
        <w:r w:rsidRPr="00F6076F">
          <w:t>694</w:t>
        </w:r>
        <w:r>
          <w:rPr>
            <w:rFonts w:asciiTheme="minorHAnsi" w:eastAsiaTheme="minorEastAsia" w:hAnsiTheme="minorHAnsi" w:cstheme="minorBidi"/>
            <w:kern w:val="2"/>
            <w:sz w:val="22"/>
            <w:szCs w:val="22"/>
            <w:lang w:eastAsia="en-AU"/>
            <w14:ligatures w14:val="standardContextual"/>
          </w:rPr>
          <w:tab/>
        </w:r>
        <w:r w:rsidRPr="00F6076F">
          <w:t>Notice of decision in relation to exemption</w:t>
        </w:r>
        <w:r>
          <w:tab/>
        </w:r>
        <w:r>
          <w:fldChar w:fldCharType="begin"/>
        </w:r>
        <w:r>
          <w:instrText xml:space="preserve"> PAGEREF _Toc148535985 \h </w:instrText>
        </w:r>
        <w:r>
          <w:fldChar w:fldCharType="separate"/>
        </w:r>
        <w:r w:rsidR="0009346C">
          <w:t>566</w:t>
        </w:r>
        <w:r>
          <w:fldChar w:fldCharType="end"/>
        </w:r>
      </w:hyperlink>
    </w:p>
    <w:p w14:paraId="7DF911BC" w14:textId="2A1ACB6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86" w:history="1">
        <w:r w:rsidRPr="00F6076F">
          <w:t>695</w:t>
        </w:r>
        <w:r>
          <w:rPr>
            <w:rFonts w:asciiTheme="minorHAnsi" w:eastAsiaTheme="minorEastAsia" w:hAnsiTheme="minorHAnsi" w:cstheme="minorBidi"/>
            <w:kern w:val="2"/>
            <w:sz w:val="22"/>
            <w:szCs w:val="22"/>
            <w:lang w:eastAsia="en-AU"/>
            <w14:ligatures w14:val="standardContextual"/>
          </w:rPr>
          <w:tab/>
        </w:r>
        <w:r w:rsidRPr="00F6076F">
          <w:t>Publication of notice of exemption</w:t>
        </w:r>
        <w:r>
          <w:tab/>
        </w:r>
        <w:r>
          <w:fldChar w:fldCharType="begin"/>
        </w:r>
        <w:r>
          <w:instrText xml:space="preserve"> PAGEREF _Toc148535986 \h </w:instrText>
        </w:r>
        <w:r>
          <w:fldChar w:fldCharType="separate"/>
        </w:r>
        <w:r w:rsidR="0009346C">
          <w:t>566</w:t>
        </w:r>
        <w:r>
          <w:fldChar w:fldCharType="end"/>
        </w:r>
      </w:hyperlink>
    </w:p>
    <w:p w14:paraId="572A4BB6" w14:textId="2A64FBE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87" w:history="1">
        <w:r w:rsidRPr="00F6076F">
          <w:t>696</w:t>
        </w:r>
        <w:r>
          <w:rPr>
            <w:rFonts w:asciiTheme="minorHAnsi" w:eastAsiaTheme="minorEastAsia" w:hAnsiTheme="minorHAnsi" w:cstheme="minorBidi"/>
            <w:kern w:val="2"/>
            <w:sz w:val="22"/>
            <w:szCs w:val="22"/>
            <w:lang w:eastAsia="en-AU"/>
            <w14:ligatures w14:val="standardContextual"/>
          </w:rPr>
          <w:tab/>
        </w:r>
        <w:r w:rsidRPr="00F6076F">
          <w:t>Notice of refusal of exemption</w:t>
        </w:r>
        <w:r>
          <w:tab/>
        </w:r>
        <w:r>
          <w:fldChar w:fldCharType="begin"/>
        </w:r>
        <w:r>
          <w:instrText xml:space="preserve"> PAGEREF _Toc148535987 \h </w:instrText>
        </w:r>
        <w:r>
          <w:fldChar w:fldCharType="separate"/>
        </w:r>
        <w:r w:rsidR="0009346C">
          <w:t>566</w:t>
        </w:r>
        <w:r>
          <w:fldChar w:fldCharType="end"/>
        </w:r>
      </w:hyperlink>
    </w:p>
    <w:p w14:paraId="0CA76D0C" w14:textId="44A6F80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88" w:history="1">
        <w:r w:rsidRPr="00F6076F">
          <w:t>697</w:t>
        </w:r>
        <w:r>
          <w:rPr>
            <w:rFonts w:asciiTheme="minorHAnsi" w:eastAsiaTheme="minorEastAsia" w:hAnsiTheme="minorHAnsi" w:cstheme="minorBidi"/>
            <w:kern w:val="2"/>
            <w:sz w:val="22"/>
            <w:szCs w:val="22"/>
            <w:lang w:eastAsia="en-AU"/>
            <w14:ligatures w14:val="standardContextual"/>
          </w:rPr>
          <w:tab/>
        </w:r>
        <w:r w:rsidRPr="00F6076F">
          <w:t>Amendment or cancellation of exemption</w:t>
        </w:r>
        <w:r>
          <w:tab/>
        </w:r>
        <w:r>
          <w:fldChar w:fldCharType="begin"/>
        </w:r>
        <w:r>
          <w:instrText xml:space="preserve"> PAGEREF _Toc148535988 \h </w:instrText>
        </w:r>
        <w:r>
          <w:fldChar w:fldCharType="separate"/>
        </w:r>
        <w:r w:rsidR="0009346C">
          <w:t>566</w:t>
        </w:r>
        <w:r>
          <w:fldChar w:fldCharType="end"/>
        </w:r>
      </w:hyperlink>
    </w:p>
    <w:p w14:paraId="0E0F165E" w14:textId="758BD440" w:rsidR="00E60C55" w:rsidRDefault="00E60C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5989" w:history="1">
        <w:r w:rsidRPr="00F6076F">
          <w:t>698</w:t>
        </w:r>
        <w:r>
          <w:rPr>
            <w:rFonts w:asciiTheme="minorHAnsi" w:eastAsiaTheme="minorEastAsia" w:hAnsiTheme="minorHAnsi" w:cstheme="minorBidi"/>
            <w:kern w:val="2"/>
            <w:sz w:val="22"/>
            <w:szCs w:val="22"/>
            <w:lang w:eastAsia="en-AU"/>
            <w14:ligatures w14:val="standardContextual"/>
          </w:rPr>
          <w:tab/>
        </w:r>
        <w:r w:rsidRPr="00F6076F">
          <w:t>Notice of amendment or cancellation</w:t>
        </w:r>
        <w:r>
          <w:tab/>
        </w:r>
        <w:r>
          <w:fldChar w:fldCharType="begin"/>
        </w:r>
        <w:r>
          <w:instrText xml:space="preserve"> PAGEREF _Toc148535989 \h </w:instrText>
        </w:r>
        <w:r>
          <w:fldChar w:fldCharType="separate"/>
        </w:r>
        <w:r w:rsidR="0009346C">
          <w:t>567</w:t>
        </w:r>
        <w:r>
          <w:fldChar w:fldCharType="end"/>
        </w:r>
      </w:hyperlink>
    </w:p>
    <w:p w14:paraId="73D9BFAE" w14:textId="7C0CE716"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990" w:history="1">
        <w:r w:rsidR="00E60C55" w:rsidRPr="00F6076F">
          <w:t>Part 11.2A</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Licence register</w:t>
        </w:r>
        <w:r w:rsidR="00E60C55" w:rsidRPr="00E60C55">
          <w:rPr>
            <w:vanish/>
          </w:rPr>
          <w:tab/>
        </w:r>
        <w:r w:rsidR="00E60C55" w:rsidRPr="00E60C55">
          <w:rPr>
            <w:vanish/>
          </w:rPr>
          <w:fldChar w:fldCharType="begin"/>
        </w:r>
        <w:r w:rsidR="00E60C55" w:rsidRPr="00E60C55">
          <w:rPr>
            <w:vanish/>
          </w:rPr>
          <w:instrText xml:space="preserve"> PAGEREF _Toc148535990 \h </w:instrText>
        </w:r>
        <w:r w:rsidR="00E60C55" w:rsidRPr="00E60C55">
          <w:rPr>
            <w:vanish/>
          </w:rPr>
        </w:r>
        <w:r w:rsidR="00E60C55" w:rsidRPr="00E60C55">
          <w:rPr>
            <w:vanish/>
          </w:rPr>
          <w:fldChar w:fldCharType="separate"/>
        </w:r>
        <w:r w:rsidR="0009346C">
          <w:rPr>
            <w:vanish/>
          </w:rPr>
          <w:t>568</w:t>
        </w:r>
        <w:r w:rsidR="00E60C55" w:rsidRPr="00E60C55">
          <w:rPr>
            <w:vanish/>
          </w:rPr>
          <w:fldChar w:fldCharType="end"/>
        </w:r>
      </w:hyperlink>
    </w:p>
    <w:p w14:paraId="039B6482" w14:textId="4F132B8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91" w:history="1">
        <w:r w:rsidRPr="00F6076F">
          <w:t>698A</w:t>
        </w:r>
        <w:r>
          <w:rPr>
            <w:rFonts w:asciiTheme="minorHAnsi" w:eastAsiaTheme="minorEastAsia" w:hAnsiTheme="minorHAnsi" w:cstheme="minorBidi"/>
            <w:kern w:val="2"/>
            <w:sz w:val="22"/>
            <w:szCs w:val="22"/>
            <w:lang w:eastAsia="en-AU"/>
            <w14:ligatures w14:val="standardContextual"/>
          </w:rPr>
          <w:tab/>
        </w:r>
        <w:r w:rsidRPr="00F6076F">
          <w:t>Licence register</w:t>
        </w:r>
        <w:r>
          <w:tab/>
        </w:r>
        <w:r>
          <w:fldChar w:fldCharType="begin"/>
        </w:r>
        <w:r>
          <w:instrText xml:space="preserve"> PAGEREF _Toc148535991 \h </w:instrText>
        </w:r>
        <w:r>
          <w:fldChar w:fldCharType="separate"/>
        </w:r>
        <w:r w:rsidR="0009346C">
          <w:t>568</w:t>
        </w:r>
        <w:r>
          <w:fldChar w:fldCharType="end"/>
        </w:r>
      </w:hyperlink>
    </w:p>
    <w:p w14:paraId="7B6B9116" w14:textId="2F87627F" w:rsidR="00E60C55" w:rsidRDefault="0005378B">
      <w:pPr>
        <w:pStyle w:val="TOC2"/>
        <w:rPr>
          <w:rFonts w:asciiTheme="minorHAnsi" w:eastAsiaTheme="minorEastAsia" w:hAnsiTheme="minorHAnsi" w:cstheme="minorBidi"/>
          <w:b w:val="0"/>
          <w:kern w:val="2"/>
          <w:sz w:val="22"/>
          <w:szCs w:val="22"/>
          <w:lang w:eastAsia="en-AU"/>
          <w14:ligatures w14:val="standardContextual"/>
        </w:rPr>
      </w:pPr>
      <w:hyperlink w:anchor="_Toc148535992" w:history="1">
        <w:r w:rsidR="00E60C55" w:rsidRPr="00F6076F">
          <w:t>Part 11.3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Miscellaneous</w:t>
        </w:r>
        <w:r w:rsidR="00E60C55" w:rsidRPr="00E60C55">
          <w:rPr>
            <w:vanish/>
          </w:rPr>
          <w:tab/>
        </w:r>
        <w:r w:rsidR="00E60C55" w:rsidRPr="00E60C55">
          <w:rPr>
            <w:vanish/>
          </w:rPr>
          <w:fldChar w:fldCharType="begin"/>
        </w:r>
        <w:r w:rsidR="00E60C55" w:rsidRPr="00E60C55">
          <w:rPr>
            <w:vanish/>
          </w:rPr>
          <w:instrText xml:space="preserve"> PAGEREF _Toc148535992 \h </w:instrText>
        </w:r>
        <w:r w:rsidR="00E60C55" w:rsidRPr="00E60C55">
          <w:rPr>
            <w:vanish/>
          </w:rPr>
        </w:r>
        <w:r w:rsidR="00E60C55" w:rsidRPr="00E60C55">
          <w:rPr>
            <w:vanish/>
          </w:rPr>
          <w:fldChar w:fldCharType="separate"/>
        </w:r>
        <w:r w:rsidR="0009346C">
          <w:rPr>
            <w:vanish/>
          </w:rPr>
          <w:t>570</w:t>
        </w:r>
        <w:r w:rsidR="00E60C55" w:rsidRPr="00E60C55">
          <w:rPr>
            <w:vanish/>
          </w:rPr>
          <w:fldChar w:fldCharType="end"/>
        </w:r>
      </w:hyperlink>
    </w:p>
    <w:p w14:paraId="68A9EC3B" w14:textId="118F7D5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93" w:history="1">
        <w:r w:rsidRPr="00F6076F">
          <w:t>699</w:t>
        </w:r>
        <w:r>
          <w:rPr>
            <w:rFonts w:asciiTheme="minorHAnsi" w:eastAsiaTheme="minorEastAsia" w:hAnsiTheme="minorHAnsi" w:cstheme="minorBidi"/>
            <w:kern w:val="2"/>
            <w:sz w:val="22"/>
            <w:szCs w:val="22"/>
            <w:lang w:eastAsia="en-AU"/>
            <w14:ligatures w14:val="standardContextual"/>
          </w:rPr>
          <w:tab/>
        </w:r>
        <w:r w:rsidRPr="00F6076F">
          <w:t>Incident notification—prescribed serious illnesses—Act, s 36</w:t>
        </w:r>
        <w:r>
          <w:tab/>
        </w:r>
        <w:r>
          <w:fldChar w:fldCharType="begin"/>
        </w:r>
        <w:r>
          <w:instrText xml:space="preserve"> PAGEREF _Toc148535993 \h </w:instrText>
        </w:r>
        <w:r>
          <w:fldChar w:fldCharType="separate"/>
        </w:r>
        <w:r w:rsidR="0009346C">
          <w:t>570</w:t>
        </w:r>
        <w:r>
          <w:fldChar w:fldCharType="end"/>
        </w:r>
      </w:hyperlink>
    </w:p>
    <w:p w14:paraId="59D87B5C" w14:textId="652B34E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94" w:history="1">
        <w:r w:rsidRPr="00F6076F">
          <w:t>700</w:t>
        </w:r>
        <w:r>
          <w:rPr>
            <w:rFonts w:asciiTheme="minorHAnsi" w:eastAsiaTheme="minorEastAsia" w:hAnsiTheme="minorHAnsi" w:cstheme="minorBidi"/>
            <w:kern w:val="2"/>
            <w:sz w:val="22"/>
            <w:szCs w:val="22"/>
            <w:lang w:eastAsia="en-AU"/>
            <w14:ligatures w14:val="standardContextual"/>
          </w:rPr>
          <w:tab/>
        </w:r>
        <w:r w:rsidRPr="00F6076F">
          <w:t>Inspectors’ identity cards—Act, s 157 (1) (e)</w:t>
        </w:r>
        <w:r>
          <w:tab/>
        </w:r>
        <w:r>
          <w:fldChar w:fldCharType="begin"/>
        </w:r>
        <w:r>
          <w:instrText xml:space="preserve"> PAGEREF _Toc148535994 \h </w:instrText>
        </w:r>
        <w:r>
          <w:fldChar w:fldCharType="separate"/>
        </w:r>
        <w:r w:rsidR="0009346C">
          <w:t>571</w:t>
        </w:r>
        <w:r>
          <w:fldChar w:fldCharType="end"/>
        </w:r>
      </w:hyperlink>
    </w:p>
    <w:p w14:paraId="61014FC9" w14:textId="6D4A482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95" w:history="1">
        <w:r w:rsidRPr="00F6076F">
          <w:t>701</w:t>
        </w:r>
        <w:r>
          <w:rPr>
            <w:rFonts w:asciiTheme="minorHAnsi" w:eastAsiaTheme="minorEastAsia" w:hAnsiTheme="minorHAnsi" w:cstheme="minorBidi"/>
            <w:kern w:val="2"/>
            <w:sz w:val="22"/>
            <w:szCs w:val="22"/>
            <w:lang w:eastAsia="en-AU"/>
            <w14:ligatures w14:val="standardContextual"/>
          </w:rPr>
          <w:tab/>
        </w:r>
        <w:r w:rsidRPr="00F6076F">
          <w:t>Review of decisions under the Act—stay of decision—Act, s 228 (6) (a)</w:t>
        </w:r>
        <w:r>
          <w:tab/>
        </w:r>
        <w:r>
          <w:fldChar w:fldCharType="begin"/>
        </w:r>
        <w:r>
          <w:instrText xml:space="preserve"> PAGEREF _Toc148535995 \h </w:instrText>
        </w:r>
        <w:r>
          <w:fldChar w:fldCharType="separate"/>
        </w:r>
        <w:r w:rsidR="0009346C">
          <w:t>571</w:t>
        </w:r>
        <w:r>
          <w:fldChar w:fldCharType="end"/>
        </w:r>
      </w:hyperlink>
    </w:p>
    <w:p w14:paraId="0A5ECA48" w14:textId="67D9573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96" w:history="1">
        <w:r w:rsidRPr="00F6076F">
          <w:t>702</w:t>
        </w:r>
        <w:r>
          <w:rPr>
            <w:rFonts w:asciiTheme="minorHAnsi" w:eastAsiaTheme="minorEastAsia" w:hAnsiTheme="minorHAnsi" w:cstheme="minorBidi"/>
            <w:kern w:val="2"/>
            <w:sz w:val="22"/>
            <w:szCs w:val="22"/>
            <w:lang w:eastAsia="en-AU"/>
            <w14:ligatures w14:val="standardContextual"/>
          </w:rPr>
          <w:tab/>
        </w:r>
        <w:r w:rsidRPr="00F6076F">
          <w:t>Confidentiality of information—exception relating administration or enforcement of other laws</w:t>
        </w:r>
        <w:r>
          <w:tab/>
        </w:r>
        <w:r>
          <w:fldChar w:fldCharType="begin"/>
        </w:r>
        <w:r>
          <w:instrText xml:space="preserve"> PAGEREF _Toc148535996 \h </w:instrText>
        </w:r>
        <w:r>
          <w:fldChar w:fldCharType="separate"/>
        </w:r>
        <w:r w:rsidR="0009346C">
          <w:t>571</w:t>
        </w:r>
        <w:r>
          <w:fldChar w:fldCharType="end"/>
        </w:r>
      </w:hyperlink>
    </w:p>
    <w:p w14:paraId="7182F416" w14:textId="7ADA416D" w:rsidR="00E60C55" w:rsidRDefault="0005378B">
      <w:pPr>
        <w:pStyle w:val="TOC6"/>
        <w:rPr>
          <w:rFonts w:asciiTheme="minorHAnsi" w:eastAsiaTheme="minorEastAsia" w:hAnsiTheme="minorHAnsi" w:cstheme="minorBidi"/>
          <w:b w:val="0"/>
          <w:kern w:val="2"/>
          <w:sz w:val="22"/>
          <w:szCs w:val="22"/>
          <w:lang w:eastAsia="en-AU"/>
          <w14:ligatures w14:val="standardContextual"/>
        </w:rPr>
      </w:pPr>
      <w:hyperlink w:anchor="_Toc148535997" w:history="1">
        <w:r w:rsidR="00E60C55" w:rsidRPr="00F6076F">
          <w:t>Schedule 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rPr>
            <w:lang w:eastAsia="en-AU"/>
          </w:rPr>
          <w:t>High risk work licences and classes of high risk work</w:t>
        </w:r>
        <w:r w:rsidR="00E60C55">
          <w:tab/>
        </w:r>
        <w:r w:rsidR="00E60C55" w:rsidRPr="00E60C55">
          <w:rPr>
            <w:b w:val="0"/>
            <w:sz w:val="20"/>
          </w:rPr>
          <w:fldChar w:fldCharType="begin"/>
        </w:r>
        <w:r w:rsidR="00E60C55" w:rsidRPr="00E60C55">
          <w:rPr>
            <w:b w:val="0"/>
            <w:sz w:val="20"/>
          </w:rPr>
          <w:instrText xml:space="preserve"> PAGEREF _Toc148535997 \h </w:instrText>
        </w:r>
        <w:r w:rsidR="00E60C55" w:rsidRPr="00E60C55">
          <w:rPr>
            <w:b w:val="0"/>
            <w:sz w:val="20"/>
          </w:rPr>
        </w:r>
        <w:r w:rsidR="00E60C55" w:rsidRPr="00E60C55">
          <w:rPr>
            <w:b w:val="0"/>
            <w:sz w:val="20"/>
          </w:rPr>
          <w:fldChar w:fldCharType="separate"/>
        </w:r>
        <w:r w:rsidR="0009346C">
          <w:rPr>
            <w:b w:val="0"/>
            <w:sz w:val="20"/>
          </w:rPr>
          <w:t>572</w:t>
        </w:r>
        <w:r w:rsidR="00E60C55" w:rsidRPr="00E60C55">
          <w:rPr>
            <w:b w:val="0"/>
            <w:sz w:val="20"/>
          </w:rPr>
          <w:fldChar w:fldCharType="end"/>
        </w:r>
      </w:hyperlink>
    </w:p>
    <w:p w14:paraId="47DAD838" w14:textId="61B9A26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5998" w:history="1">
        <w:r w:rsidRPr="00F6076F">
          <w:t>3.1</w:t>
        </w:r>
        <w:r>
          <w:rPr>
            <w:rFonts w:asciiTheme="minorHAnsi" w:eastAsiaTheme="minorEastAsia" w:hAnsiTheme="minorHAnsi" w:cstheme="minorBidi"/>
            <w:kern w:val="2"/>
            <w:sz w:val="22"/>
            <w:szCs w:val="22"/>
            <w:lang w:eastAsia="en-AU"/>
            <w14:ligatures w14:val="standardContextual"/>
          </w:rPr>
          <w:tab/>
        </w:r>
        <w:r w:rsidRPr="00F6076F">
          <w:t>Boom</w:t>
        </w:r>
        <w:r w:rsidRPr="00F6076F">
          <w:noBreakHyphen/>
          <w:t>type elevating work platform</w:t>
        </w:r>
        <w:r>
          <w:tab/>
        </w:r>
        <w:r>
          <w:fldChar w:fldCharType="begin"/>
        </w:r>
        <w:r>
          <w:instrText xml:space="preserve"> PAGEREF _Toc148535998 \h </w:instrText>
        </w:r>
        <w:r>
          <w:fldChar w:fldCharType="separate"/>
        </w:r>
        <w:r w:rsidR="0009346C">
          <w:t>578</w:t>
        </w:r>
        <w:r>
          <w:fldChar w:fldCharType="end"/>
        </w:r>
      </w:hyperlink>
    </w:p>
    <w:p w14:paraId="31A5A94C" w14:textId="65220231" w:rsidR="00E60C55" w:rsidRDefault="0005378B">
      <w:pPr>
        <w:pStyle w:val="TOC6"/>
        <w:rPr>
          <w:rFonts w:asciiTheme="minorHAnsi" w:eastAsiaTheme="minorEastAsia" w:hAnsiTheme="minorHAnsi" w:cstheme="minorBidi"/>
          <w:b w:val="0"/>
          <w:kern w:val="2"/>
          <w:sz w:val="22"/>
          <w:szCs w:val="22"/>
          <w:lang w:eastAsia="en-AU"/>
          <w14:ligatures w14:val="standardContextual"/>
        </w:rPr>
      </w:pPr>
      <w:hyperlink w:anchor="_Toc148535999" w:history="1">
        <w:r w:rsidR="00E60C55" w:rsidRPr="00F6076F">
          <w:t>Schedule 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rPr>
            <w:lang w:eastAsia="en-AU"/>
          </w:rPr>
          <w:t>High risk work licences—competency requirements</w:t>
        </w:r>
        <w:r w:rsidR="00E60C55">
          <w:tab/>
        </w:r>
        <w:r w:rsidR="00E60C55" w:rsidRPr="00E60C55">
          <w:rPr>
            <w:b w:val="0"/>
            <w:sz w:val="20"/>
          </w:rPr>
          <w:fldChar w:fldCharType="begin"/>
        </w:r>
        <w:r w:rsidR="00E60C55" w:rsidRPr="00E60C55">
          <w:rPr>
            <w:b w:val="0"/>
            <w:sz w:val="20"/>
          </w:rPr>
          <w:instrText xml:space="preserve"> PAGEREF _Toc148535999 \h </w:instrText>
        </w:r>
        <w:r w:rsidR="00E60C55" w:rsidRPr="00E60C55">
          <w:rPr>
            <w:b w:val="0"/>
            <w:sz w:val="20"/>
          </w:rPr>
        </w:r>
        <w:r w:rsidR="00E60C55" w:rsidRPr="00E60C55">
          <w:rPr>
            <w:b w:val="0"/>
            <w:sz w:val="20"/>
          </w:rPr>
          <w:fldChar w:fldCharType="separate"/>
        </w:r>
        <w:r w:rsidR="0009346C">
          <w:rPr>
            <w:b w:val="0"/>
            <w:sz w:val="20"/>
          </w:rPr>
          <w:t>579</w:t>
        </w:r>
        <w:r w:rsidR="00E60C55" w:rsidRPr="00E60C55">
          <w:rPr>
            <w:b w:val="0"/>
            <w:sz w:val="20"/>
          </w:rPr>
          <w:fldChar w:fldCharType="end"/>
        </w:r>
      </w:hyperlink>
    </w:p>
    <w:p w14:paraId="3B5C90FE" w14:textId="28E26C2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00" w:history="1">
        <w:r w:rsidRPr="00F6076F">
          <w:t>4.1</w:t>
        </w:r>
        <w:r>
          <w:rPr>
            <w:rFonts w:asciiTheme="minorHAnsi" w:eastAsiaTheme="minorEastAsia" w:hAnsiTheme="minorHAnsi" w:cstheme="minorBidi"/>
            <w:kern w:val="2"/>
            <w:sz w:val="22"/>
            <w:szCs w:val="22"/>
            <w:lang w:eastAsia="en-AU"/>
            <w14:ligatures w14:val="standardContextual"/>
          </w:rPr>
          <w:tab/>
        </w:r>
        <w:r w:rsidRPr="00F6076F">
          <w:t>Purpose—sch 4</w:t>
        </w:r>
        <w:r>
          <w:tab/>
        </w:r>
        <w:r>
          <w:fldChar w:fldCharType="begin"/>
        </w:r>
        <w:r>
          <w:instrText xml:space="preserve"> PAGEREF _Toc148536000 \h </w:instrText>
        </w:r>
        <w:r>
          <w:fldChar w:fldCharType="separate"/>
        </w:r>
        <w:r w:rsidR="0009346C">
          <w:t>579</w:t>
        </w:r>
        <w:r>
          <w:fldChar w:fldCharType="end"/>
        </w:r>
      </w:hyperlink>
    </w:p>
    <w:p w14:paraId="69332594" w14:textId="295A42C5" w:rsidR="00E60C55" w:rsidRDefault="0005378B">
      <w:pPr>
        <w:pStyle w:val="TOC6"/>
        <w:rPr>
          <w:rFonts w:asciiTheme="minorHAnsi" w:eastAsiaTheme="minorEastAsia" w:hAnsiTheme="minorHAnsi" w:cstheme="minorBidi"/>
          <w:b w:val="0"/>
          <w:kern w:val="2"/>
          <w:sz w:val="22"/>
          <w:szCs w:val="22"/>
          <w:lang w:eastAsia="en-AU"/>
          <w14:ligatures w14:val="standardContextual"/>
        </w:rPr>
      </w:pPr>
      <w:hyperlink w:anchor="_Toc148536001" w:history="1">
        <w:r w:rsidR="00E60C55" w:rsidRPr="00F6076F">
          <w:t>Schedule 5</w:t>
        </w:r>
        <w:r w:rsidR="00E60C55">
          <w:rPr>
            <w:rFonts w:asciiTheme="minorHAnsi" w:eastAsiaTheme="minorEastAsia" w:hAnsiTheme="minorHAnsi" w:cstheme="minorBidi"/>
            <w:b w:val="0"/>
            <w:kern w:val="2"/>
            <w:sz w:val="22"/>
            <w:szCs w:val="22"/>
            <w:lang w:eastAsia="en-AU"/>
            <w14:ligatures w14:val="standardContextual"/>
          </w:rPr>
          <w:tab/>
        </w:r>
        <w:r w:rsidR="00E60C55" w:rsidRPr="00F6076F">
          <w:rPr>
            <w:lang w:eastAsia="en-AU"/>
          </w:rPr>
          <w:t>Registration of plant and plant designs</w:t>
        </w:r>
        <w:r w:rsidR="00E60C55">
          <w:tab/>
        </w:r>
        <w:r w:rsidR="00E60C55" w:rsidRPr="00E60C55">
          <w:rPr>
            <w:b w:val="0"/>
            <w:sz w:val="20"/>
          </w:rPr>
          <w:fldChar w:fldCharType="begin"/>
        </w:r>
        <w:r w:rsidR="00E60C55" w:rsidRPr="00E60C55">
          <w:rPr>
            <w:b w:val="0"/>
            <w:sz w:val="20"/>
          </w:rPr>
          <w:instrText xml:space="preserve"> PAGEREF _Toc148536001 \h </w:instrText>
        </w:r>
        <w:r w:rsidR="00E60C55" w:rsidRPr="00E60C55">
          <w:rPr>
            <w:b w:val="0"/>
            <w:sz w:val="20"/>
          </w:rPr>
        </w:r>
        <w:r w:rsidR="00E60C55" w:rsidRPr="00E60C55">
          <w:rPr>
            <w:b w:val="0"/>
            <w:sz w:val="20"/>
          </w:rPr>
          <w:fldChar w:fldCharType="separate"/>
        </w:r>
        <w:r w:rsidR="0009346C">
          <w:rPr>
            <w:b w:val="0"/>
            <w:sz w:val="20"/>
          </w:rPr>
          <w:t>582</w:t>
        </w:r>
        <w:r w:rsidR="00E60C55" w:rsidRPr="00E60C55">
          <w:rPr>
            <w:b w:val="0"/>
            <w:sz w:val="20"/>
          </w:rPr>
          <w:fldChar w:fldCharType="end"/>
        </w:r>
      </w:hyperlink>
    </w:p>
    <w:p w14:paraId="6A359FA4" w14:textId="6EDB24C0" w:rsidR="00E60C55" w:rsidRDefault="0005378B">
      <w:pPr>
        <w:pStyle w:val="TOC7"/>
        <w:rPr>
          <w:rFonts w:asciiTheme="minorHAnsi" w:eastAsiaTheme="minorEastAsia" w:hAnsiTheme="minorHAnsi" w:cstheme="minorBidi"/>
          <w:b w:val="0"/>
          <w:kern w:val="2"/>
          <w:sz w:val="22"/>
          <w:szCs w:val="22"/>
          <w:lang w:eastAsia="en-AU"/>
          <w14:ligatures w14:val="standardContextual"/>
        </w:rPr>
      </w:pPr>
      <w:hyperlink w:anchor="_Toc148536002" w:history="1">
        <w:r w:rsidR="00E60C55" w:rsidRPr="00F6076F">
          <w:t>Part 5.1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Plant requiring registration of design</w:t>
        </w:r>
        <w:r w:rsidR="00E60C55">
          <w:tab/>
        </w:r>
        <w:r w:rsidR="00E60C55" w:rsidRPr="00E60C55">
          <w:rPr>
            <w:b w:val="0"/>
          </w:rPr>
          <w:fldChar w:fldCharType="begin"/>
        </w:r>
        <w:r w:rsidR="00E60C55" w:rsidRPr="00E60C55">
          <w:rPr>
            <w:b w:val="0"/>
          </w:rPr>
          <w:instrText xml:space="preserve"> PAGEREF _Toc148536002 \h </w:instrText>
        </w:r>
        <w:r w:rsidR="00E60C55" w:rsidRPr="00E60C55">
          <w:rPr>
            <w:b w:val="0"/>
          </w:rPr>
        </w:r>
        <w:r w:rsidR="00E60C55" w:rsidRPr="00E60C55">
          <w:rPr>
            <w:b w:val="0"/>
          </w:rPr>
          <w:fldChar w:fldCharType="separate"/>
        </w:r>
        <w:r w:rsidR="0009346C">
          <w:rPr>
            <w:b w:val="0"/>
          </w:rPr>
          <w:t>582</w:t>
        </w:r>
        <w:r w:rsidR="00E60C55" w:rsidRPr="00E60C55">
          <w:rPr>
            <w:b w:val="0"/>
          </w:rPr>
          <w:fldChar w:fldCharType="end"/>
        </w:r>
      </w:hyperlink>
    </w:p>
    <w:p w14:paraId="263A409B" w14:textId="7B14D7F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03" w:history="1">
        <w:r w:rsidRPr="00F6076F">
          <w:t>5.1</w:t>
        </w:r>
        <w:r>
          <w:rPr>
            <w:rFonts w:asciiTheme="minorHAnsi" w:eastAsiaTheme="minorEastAsia" w:hAnsiTheme="minorHAnsi" w:cstheme="minorBidi"/>
            <w:kern w:val="2"/>
            <w:sz w:val="22"/>
            <w:szCs w:val="22"/>
            <w:lang w:eastAsia="en-AU"/>
            <w14:ligatures w14:val="standardContextual"/>
          </w:rPr>
          <w:tab/>
        </w:r>
        <w:r w:rsidRPr="00F6076F">
          <w:t>Items of plant requiring registration of design</w:t>
        </w:r>
        <w:r>
          <w:tab/>
        </w:r>
        <w:r>
          <w:fldChar w:fldCharType="begin"/>
        </w:r>
        <w:r>
          <w:instrText xml:space="preserve"> PAGEREF _Toc148536003 \h </w:instrText>
        </w:r>
        <w:r>
          <w:fldChar w:fldCharType="separate"/>
        </w:r>
        <w:r w:rsidR="0009346C">
          <w:t>582</w:t>
        </w:r>
        <w:r>
          <w:fldChar w:fldCharType="end"/>
        </w:r>
      </w:hyperlink>
    </w:p>
    <w:p w14:paraId="23CD2E9C" w14:textId="3746BB9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04" w:history="1">
        <w:r w:rsidRPr="00F6076F">
          <w:t>5.2</w:t>
        </w:r>
        <w:r>
          <w:rPr>
            <w:rFonts w:asciiTheme="minorHAnsi" w:eastAsiaTheme="minorEastAsia" w:hAnsiTheme="minorHAnsi" w:cstheme="minorBidi"/>
            <w:kern w:val="2"/>
            <w:sz w:val="22"/>
            <w:szCs w:val="22"/>
            <w:lang w:eastAsia="en-AU"/>
            <w14:ligatures w14:val="standardContextual"/>
          </w:rPr>
          <w:tab/>
        </w:r>
        <w:r w:rsidRPr="00F6076F">
          <w:t>Exceptions</w:t>
        </w:r>
        <w:r>
          <w:tab/>
        </w:r>
        <w:r>
          <w:fldChar w:fldCharType="begin"/>
        </w:r>
        <w:r>
          <w:instrText xml:space="preserve"> PAGEREF _Toc148536004 \h </w:instrText>
        </w:r>
        <w:r>
          <w:fldChar w:fldCharType="separate"/>
        </w:r>
        <w:r w:rsidR="0009346C">
          <w:t>583</w:t>
        </w:r>
        <w:r>
          <w:fldChar w:fldCharType="end"/>
        </w:r>
      </w:hyperlink>
    </w:p>
    <w:p w14:paraId="1181E846" w14:textId="491A632C" w:rsidR="00E60C55" w:rsidRDefault="0005378B">
      <w:pPr>
        <w:pStyle w:val="TOC7"/>
        <w:rPr>
          <w:rFonts w:asciiTheme="minorHAnsi" w:eastAsiaTheme="minorEastAsia" w:hAnsiTheme="minorHAnsi" w:cstheme="minorBidi"/>
          <w:b w:val="0"/>
          <w:kern w:val="2"/>
          <w:sz w:val="22"/>
          <w:szCs w:val="22"/>
          <w:lang w:eastAsia="en-AU"/>
          <w14:ligatures w14:val="standardContextual"/>
        </w:rPr>
      </w:pPr>
      <w:hyperlink w:anchor="_Toc148536005" w:history="1">
        <w:r w:rsidR="00E60C55" w:rsidRPr="00F6076F">
          <w:t>Part 5.2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Items of plant requiring registration</w:t>
        </w:r>
        <w:r w:rsidR="00E60C55">
          <w:tab/>
        </w:r>
        <w:r w:rsidR="00E60C55" w:rsidRPr="00E60C55">
          <w:rPr>
            <w:b w:val="0"/>
          </w:rPr>
          <w:fldChar w:fldCharType="begin"/>
        </w:r>
        <w:r w:rsidR="00E60C55" w:rsidRPr="00E60C55">
          <w:rPr>
            <w:b w:val="0"/>
          </w:rPr>
          <w:instrText xml:space="preserve"> PAGEREF _Toc148536005 \h </w:instrText>
        </w:r>
        <w:r w:rsidR="00E60C55" w:rsidRPr="00E60C55">
          <w:rPr>
            <w:b w:val="0"/>
          </w:rPr>
        </w:r>
        <w:r w:rsidR="00E60C55" w:rsidRPr="00E60C55">
          <w:rPr>
            <w:b w:val="0"/>
          </w:rPr>
          <w:fldChar w:fldCharType="separate"/>
        </w:r>
        <w:r w:rsidR="0009346C">
          <w:rPr>
            <w:b w:val="0"/>
          </w:rPr>
          <w:t>585</w:t>
        </w:r>
        <w:r w:rsidR="00E60C55" w:rsidRPr="00E60C55">
          <w:rPr>
            <w:b w:val="0"/>
          </w:rPr>
          <w:fldChar w:fldCharType="end"/>
        </w:r>
      </w:hyperlink>
    </w:p>
    <w:p w14:paraId="3FB8717D" w14:textId="1B446A4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06" w:history="1">
        <w:r w:rsidRPr="00F6076F">
          <w:t>5.3</w:t>
        </w:r>
        <w:r>
          <w:rPr>
            <w:rFonts w:asciiTheme="minorHAnsi" w:eastAsiaTheme="minorEastAsia" w:hAnsiTheme="minorHAnsi" w:cstheme="minorBidi"/>
            <w:kern w:val="2"/>
            <w:sz w:val="22"/>
            <w:szCs w:val="22"/>
            <w:lang w:eastAsia="en-AU"/>
            <w14:ligatures w14:val="standardContextual"/>
          </w:rPr>
          <w:tab/>
        </w:r>
        <w:r w:rsidRPr="00F6076F">
          <w:t>Items of plant requiring registration</w:t>
        </w:r>
        <w:r>
          <w:tab/>
        </w:r>
        <w:r>
          <w:fldChar w:fldCharType="begin"/>
        </w:r>
        <w:r>
          <w:instrText xml:space="preserve"> PAGEREF _Toc148536006 \h </w:instrText>
        </w:r>
        <w:r>
          <w:fldChar w:fldCharType="separate"/>
        </w:r>
        <w:r w:rsidR="0009346C">
          <w:t>585</w:t>
        </w:r>
        <w:r>
          <w:fldChar w:fldCharType="end"/>
        </w:r>
      </w:hyperlink>
    </w:p>
    <w:p w14:paraId="21E69AC2" w14:textId="2E7803B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07" w:history="1">
        <w:r w:rsidRPr="00F6076F">
          <w:t>5.4</w:t>
        </w:r>
        <w:r>
          <w:rPr>
            <w:rFonts w:asciiTheme="minorHAnsi" w:eastAsiaTheme="minorEastAsia" w:hAnsiTheme="minorHAnsi" w:cstheme="minorBidi"/>
            <w:kern w:val="2"/>
            <w:sz w:val="22"/>
            <w:szCs w:val="22"/>
            <w:lang w:eastAsia="en-AU"/>
            <w14:ligatures w14:val="standardContextual"/>
          </w:rPr>
          <w:tab/>
        </w:r>
        <w:r w:rsidRPr="00F6076F">
          <w:t>Exceptions</w:t>
        </w:r>
        <w:r>
          <w:tab/>
        </w:r>
        <w:r>
          <w:fldChar w:fldCharType="begin"/>
        </w:r>
        <w:r>
          <w:instrText xml:space="preserve"> PAGEREF _Toc148536007 \h </w:instrText>
        </w:r>
        <w:r>
          <w:fldChar w:fldCharType="separate"/>
        </w:r>
        <w:r w:rsidR="0009346C">
          <w:t>586</w:t>
        </w:r>
        <w:r>
          <w:fldChar w:fldCharType="end"/>
        </w:r>
      </w:hyperlink>
    </w:p>
    <w:p w14:paraId="26CBCFDB" w14:textId="54A2F758" w:rsidR="00E60C55" w:rsidRDefault="0005378B">
      <w:pPr>
        <w:pStyle w:val="TOC6"/>
        <w:rPr>
          <w:rFonts w:asciiTheme="minorHAnsi" w:eastAsiaTheme="minorEastAsia" w:hAnsiTheme="minorHAnsi" w:cstheme="minorBidi"/>
          <w:b w:val="0"/>
          <w:kern w:val="2"/>
          <w:sz w:val="22"/>
          <w:szCs w:val="22"/>
          <w:lang w:eastAsia="en-AU"/>
          <w14:ligatures w14:val="standardContextual"/>
        </w:rPr>
      </w:pPr>
      <w:hyperlink w:anchor="_Toc148536008" w:history="1">
        <w:r w:rsidR="00E60C55" w:rsidRPr="00F6076F">
          <w:t>Schedule 6</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Classification of mixtures</w:t>
        </w:r>
        <w:r w:rsidR="00E60C55">
          <w:tab/>
        </w:r>
        <w:r w:rsidR="00E60C55" w:rsidRPr="00E60C55">
          <w:rPr>
            <w:b w:val="0"/>
            <w:sz w:val="20"/>
          </w:rPr>
          <w:fldChar w:fldCharType="begin"/>
        </w:r>
        <w:r w:rsidR="00E60C55" w:rsidRPr="00E60C55">
          <w:rPr>
            <w:b w:val="0"/>
            <w:sz w:val="20"/>
          </w:rPr>
          <w:instrText xml:space="preserve"> PAGEREF _Toc148536008 \h </w:instrText>
        </w:r>
        <w:r w:rsidR="00E60C55" w:rsidRPr="00E60C55">
          <w:rPr>
            <w:b w:val="0"/>
            <w:sz w:val="20"/>
          </w:rPr>
        </w:r>
        <w:r w:rsidR="00E60C55" w:rsidRPr="00E60C55">
          <w:rPr>
            <w:b w:val="0"/>
            <w:sz w:val="20"/>
          </w:rPr>
          <w:fldChar w:fldCharType="separate"/>
        </w:r>
        <w:r w:rsidR="0009346C">
          <w:rPr>
            <w:b w:val="0"/>
            <w:sz w:val="20"/>
          </w:rPr>
          <w:t>587</w:t>
        </w:r>
        <w:r w:rsidR="00E60C55" w:rsidRPr="00E60C55">
          <w:rPr>
            <w:b w:val="0"/>
            <w:sz w:val="20"/>
          </w:rPr>
          <w:fldChar w:fldCharType="end"/>
        </w:r>
      </w:hyperlink>
    </w:p>
    <w:p w14:paraId="73F1D40E" w14:textId="2F8AE59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09" w:history="1">
        <w:r w:rsidRPr="00F6076F">
          <w:t>6.1</w:t>
        </w:r>
        <w:r>
          <w:rPr>
            <w:rFonts w:asciiTheme="minorHAnsi" w:eastAsiaTheme="minorEastAsia" w:hAnsiTheme="minorHAnsi" w:cstheme="minorBidi"/>
            <w:kern w:val="2"/>
            <w:sz w:val="22"/>
            <w:szCs w:val="22"/>
            <w:lang w:eastAsia="en-AU"/>
            <w14:ligatures w14:val="standardContextual"/>
          </w:rPr>
          <w:tab/>
        </w:r>
        <w:r w:rsidRPr="00F6076F">
          <w:t>Purpose of this schedule</w:t>
        </w:r>
        <w:r>
          <w:tab/>
        </w:r>
        <w:r>
          <w:fldChar w:fldCharType="begin"/>
        </w:r>
        <w:r>
          <w:instrText xml:space="preserve"> PAGEREF _Toc148536009 \h </w:instrText>
        </w:r>
        <w:r>
          <w:fldChar w:fldCharType="separate"/>
        </w:r>
        <w:r w:rsidR="0009346C">
          <w:t>587</w:t>
        </w:r>
        <w:r>
          <w:fldChar w:fldCharType="end"/>
        </w:r>
      </w:hyperlink>
    </w:p>
    <w:p w14:paraId="1F611293" w14:textId="4C5B6949" w:rsidR="00E60C55" w:rsidRDefault="0005378B">
      <w:pPr>
        <w:pStyle w:val="TOC6"/>
        <w:rPr>
          <w:rFonts w:asciiTheme="minorHAnsi" w:eastAsiaTheme="minorEastAsia" w:hAnsiTheme="minorHAnsi" w:cstheme="minorBidi"/>
          <w:b w:val="0"/>
          <w:kern w:val="2"/>
          <w:sz w:val="22"/>
          <w:szCs w:val="22"/>
          <w:lang w:eastAsia="en-AU"/>
          <w14:ligatures w14:val="standardContextual"/>
        </w:rPr>
      </w:pPr>
      <w:hyperlink w:anchor="_Toc148536010" w:history="1">
        <w:r w:rsidR="00E60C55" w:rsidRPr="00F6076F">
          <w:t>Schedule 7</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Safety data sheets</w:t>
        </w:r>
        <w:r w:rsidR="00E60C55">
          <w:tab/>
        </w:r>
        <w:r w:rsidR="00E60C55" w:rsidRPr="00E60C55">
          <w:rPr>
            <w:b w:val="0"/>
            <w:sz w:val="20"/>
          </w:rPr>
          <w:fldChar w:fldCharType="begin"/>
        </w:r>
        <w:r w:rsidR="00E60C55" w:rsidRPr="00E60C55">
          <w:rPr>
            <w:b w:val="0"/>
            <w:sz w:val="20"/>
          </w:rPr>
          <w:instrText xml:space="preserve"> PAGEREF _Toc148536010 \h </w:instrText>
        </w:r>
        <w:r w:rsidR="00E60C55" w:rsidRPr="00E60C55">
          <w:rPr>
            <w:b w:val="0"/>
            <w:sz w:val="20"/>
          </w:rPr>
        </w:r>
        <w:r w:rsidR="00E60C55" w:rsidRPr="00E60C55">
          <w:rPr>
            <w:b w:val="0"/>
            <w:sz w:val="20"/>
          </w:rPr>
          <w:fldChar w:fldCharType="separate"/>
        </w:r>
        <w:r w:rsidR="0009346C">
          <w:rPr>
            <w:b w:val="0"/>
            <w:sz w:val="20"/>
          </w:rPr>
          <w:t>592</w:t>
        </w:r>
        <w:r w:rsidR="00E60C55" w:rsidRPr="00E60C55">
          <w:rPr>
            <w:b w:val="0"/>
            <w:sz w:val="20"/>
          </w:rPr>
          <w:fldChar w:fldCharType="end"/>
        </w:r>
      </w:hyperlink>
    </w:p>
    <w:p w14:paraId="6A12640C" w14:textId="265CE59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11" w:history="1">
        <w:r w:rsidRPr="00F6076F">
          <w:t>7.1</w:t>
        </w:r>
        <w:r>
          <w:rPr>
            <w:rFonts w:asciiTheme="minorHAnsi" w:eastAsiaTheme="minorEastAsia" w:hAnsiTheme="minorHAnsi" w:cstheme="minorBidi"/>
            <w:kern w:val="2"/>
            <w:sz w:val="22"/>
            <w:szCs w:val="22"/>
            <w:lang w:eastAsia="en-AU"/>
            <w14:ligatures w14:val="standardContextual"/>
          </w:rPr>
          <w:tab/>
        </w:r>
        <w:r w:rsidRPr="00F6076F">
          <w:t>Safety data sheets—content</w:t>
        </w:r>
        <w:r>
          <w:tab/>
        </w:r>
        <w:r>
          <w:fldChar w:fldCharType="begin"/>
        </w:r>
        <w:r>
          <w:instrText xml:space="preserve"> PAGEREF _Toc148536011 \h </w:instrText>
        </w:r>
        <w:r>
          <w:fldChar w:fldCharType="separate"/>
        </w:r>
        <w:r w:rsidR="0009346C">
          <w:t>592</w:t>
        </w:r>
        <w:r>
          <w:fldChar w:fldCharType="end"/>
        </w:r>
      </w:hyperlink>
    </w:p>
    <w:p w14:paraId="5E95079C" w14:textId="343C78E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12" w:history="1">
        <w:r w:rsidRPr="00F6076F">
          <w:t>7.2</w:t>
        </w:r>
        <w:r>
          <w:rPr>
            <w:rFonts w:asciiTheme="minorHAnsi" w:eastAsiaTheme="minorEastAsia" w:hAnsiTheme="minorHAnsi" w:cstheme="minorBidi"/>
            <w:kern w:val="2"/>
            <w:sz w:val="22"/>
            <w:szCs w:val="22"/>
            <w:lang w:eastAsia="en-AU"/>
            <w14:ligatures w14:val="standardContextual"/>
          </w:rPr>
          <w:tab/>
        </w:r>
        <w:r w:rsidRPr="00F6076F">
          <w:t>Safety data sheets—research chemical, waste product or sample for analysis</w:t>
        </w:r>
        <w:r>
          <w:tab/>
        </w:r>
        <w:r>
          <w:fldChar w:fldCharType="begin"/>
        </w:r>
        <w:r>
          <w:instrText xml:space="preserve"> PAGEREF _Toc148536012 \h </w:instrText>
        </w:r>
        <w:r>
          <w:fldChar w:fldCharType="separate"/>
        </w:r>
        <w:r w:rsidR="0009346C">
          <w:t>593</w:t>
        </w:r>
        <w:r>
          <w:fldChar w:fldCharType="end"/>
        </w:r>
      </w:hyperlink>
    </w:p>
    <w:p w14:paraId="1651D10D" w14:textId="48AF3D56" w:rsidR="00E60C55" w:rsidRDefault="0005378B">
      <w:pPr>
        <w:pStyle w:val="TOC6"/>
        <w:rPr>
          <w:rFonts w:asciiTheme="minorHAnsi" w:eastAsiaTheme="minorEastAsia" w:hAnsiTheme="minorHAnsi" w:cstheme="minorBidi"/>
          <w:b w:val="0"/>
          <w:kern w:val="2"/>
          <w:sz w:val="22"/>
          <w:szCs w:val="22"/>
          <w:lang w:eastAsia="en-AU"/>
          <w14:ligatures w14:val="standardContextual"/>
        </w:rPr>
      </w:pPr>
      <w:hyperlink w:anchor="_Toc148536013" w:history="1">
        <w:r w:rsidR="00E60C55" w:rsidRPr="00F6076F">
          <w:t>Schedule 8</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Disclosure of ingredients in safety data sheet</w:t>
        </w:r>
        <w:r w:rsidR="00E60C55">
          <w:tab/>
        </w:r>
        <w:r w:rsidR="00E60C55" w:rsidRPr="00E60C55">
          <w:rPr>
            <w:b w:val="0"/>
            <w:sz w:val="20"/>
          </w:rPr>
          <w:fldChar w:fldCharType="begin"/>
        </w:r>
        <w:r w:rsidR="00E60C55" w:rsidRPr="00E60C55">
          <w:rPr>
            <w:b w:val="0"/>
            <w:sz w:val="20"/>
          </w:rPr>
          <w:instrText xml:space="preserve"> PAGEREF _Toc148536013 \h </w:instrText>
        </w:r>
        <w:r w:rsidR="00E60C55" w:rsidRPr="00E60C55">
          <w:rPr>
            <w:b w:val="0"/>
            <w:sz w:val="20"/>
          </w:rPr>
        </w:r>
        <w:r w:rsidR="00E60C55" w:rsidRPr="00E60C55">
          <w:rPr>
            <w:b w:val="0"/>
            <w:sz w:val="20"/>
          </w:rPr>
          <w:fldChar w:fldCharType="separate"/>
        </w:r>
        <w:r w:rsidR="0009346C">
          <w:rPr>
            <w:b w:val="0"/>
            <w:sz w:val="20"/>
          </w:rPr>
          <w:t>595</w:t>
        </w:r>
        <w:r w:rsidR="00E60C55" w:rsidRPr="00E60C55">
          <w:rPr>
            <w:b w:val="0"/>
            <w:sz w:val="20"/>
          </w:rPr>
          <w:fldChar w:fldCharType="end"/>
        </w:r>
      </w:hyperlink>
    </w:p>
    <w:p w14:paraId="5BCDB058" w14:textId="5659B3C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14" w:history="1">
        <w:r w:rsidRPr="00F6076F">
          <w:t>8.1</w:t>
        </w:r>
        <w:r>
          <w:rPr>
            <w:rFonts w:asciiTheme="minorHAnsi" w:eastAsiaTheme="minorEastAsia" w:hAnsiTheme="minorHAnsi" w:cstheme="minorBidi"/>
            <w:kern w:val="2"/>
            <w:sz w:val="22"/>
            <w:szCs w:val="22"/>
            <w:lang w:eastAsia="en-AU"/>
            <w14:ligatures w14:val="standardContextual"/>
          </w:rPr>
          <w:tab/>
        </w:r>
        <w:r w:rsidRPr="00F6076F">
          <w:t>Purpose of this schedule</w:t>
        </w:r>
        <w:r>
          <w:tab/>
        </w:r>
        <w:r>
          <w:fldChar w:fldCharType="begin"/>
        </w:r>
        <w:r>
          <w:instrText xml:space="preserve"> PAGEREF _Toc148536014 \h </w:instrText>
        </w:r>
        <w:r>
          <w:fldChar w:fldCharType="separate"/>
        </w:r>
        <w:r w:rsidR="0009346C">
          <w:t>595</w:t>
        </w:r>
        <w:r>
          <w:fldChar w:fldCharType="end"/>
        </w:r>
      </w:hyperlink>
    </w:p>
    <w:p w14:paraId="7CF30AE3" w14:textId="589D85A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15" w:history="1">
        <w:r w:rsidRPr="00F6076F">
          <w:t>8.2</w:t>
        </w:r>
        <w:r>
          <w:rPr>
            <w:rFonts w:asciiTheme="minorHAnsi" w:eastAsiaTheme="minorEastAsia" w:hAnsiTheme="minorHAnsi" w:cstheme="minorBidi"/>
            <w:kern w:val="2"/>
            <w:sz w:val="22"/>
            <w:szCs w:val="22"/>
            <w:lang w:eastAsia="en-AU"/>
            <w14:ligatures w14:val="standardContextual"/>
          </w:rPr>
          <w:tab/>
        </w:r>
        <w:r w:rsidRPr="00F6076F">
          <w:t>Identity of ingredients to be disclosed</w:t>
        </w:r>
        <w:r>
          <w:tab/>
        </w:r>
        <w:r>
          <w:fldChar w:fldCharType="begin"/>
        </w:r>
        <w:r>
          <w:instrText xml:space="preserve"> PAGEREF _Toc148536015 \h </w:instrText>
        </w:r>
        <w:r>
          <w:fldChar w:fldCharType="separate"/>
        </w:r>
        <w:r w:rsidR="0009346C">
          <w:t>595</w:t>
        </w:r>
        <w:r>
          <w:fldChar w:fldCharType="end"/>
        </w:r>
      </w:hyperlink>
    </w:p>
    <w:p w14:paraId="12F5AE63" w14:textId="6CA2E70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16" w:history="1">
        <w:r w:rsidRPr="00F6076F">
          <w:t>8.3</w:t>
        </w:r>
        <w:r>
          <w:rPr>
            <w:rFonts w:asciiTheme="minorHAnsi" w:eastAsiaTheme="minorEastAsia" w:hAnsiTheme="minorHAnsi" w:cstheme="minorBidi"/>
            <w:kern w:val="2"/>
            <w:sz w:val="22"/>
            <w:szCs w:val="22"/>
            <w:lang w:eastAsia="en-AU"/>
            <w14:ligatures w14:val="standardContextual"/>
          </w:rPr>
          <w:tab/>
        </w:r>
        <w:r w:rsidRPr="00F6076F">
          <w:t>Generic names used to disclose identity of ingredients</w:t>
        </w:r>
        <w:r>
          <w:tab/>
        </w:r>
        <w:r>
          <w:fldChar w:fldCharType="begin"/>
        </w:r>
        <w:r>
          <w:instrText xml:space="preserve"> PAGEREF _Toc148536016 \h </w:instrText>
        </w:r>
        <w:r>
          <w:fldChar w:fldCharType="separate"/>
        </w:r>
        <w:r w:rsidR="0009346C">
          <w:t>597</w:t>
        </w:r>
        <w:r>
          <w:fldChar w:fldCharType="end"/>
        </w:r>
      </w:hyperlink>
    </w:p>
    <w:p w14:paraId="762FD29F" w14:textId="36B6028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17" w:history="1">
        <w:r w:rsidRPr="00F6076F">
          <w:t>8.4</w:t>
        </w:r>
        <w:r>
          <w:rPr>
            <w:rFonts w:asciiTheme="minorHAnsi" w:eastAsiaTheme="minorEastAsia" w:hAnsiTheme="minorHAnsi" w:cstheme="minorBidi"/>
            <w:kern w:val="2"/>
            <w:sz w:val="22"/>
            <w:szCs w:val="22"/>
            <w:lang w:eastAsia="en-AU"/>
            <w14:ligatures w14:val="standardContextual"/>
          </w:rPr>
          <w:tab/>
        </w:r>
        <w:r w:rsidRPr="00F6076F">
          <w:t>Disclosing proportions of ingredients</w:t>
        </w:r>
        <w:r>
          <w:tab/>
        </w:r>
        <w:r>
          <w:fldChar w:fldCharType="begin"/>
        </w:r>
        <w:r>
          <w:instrText xml:space="preserve"> PAGEREF _Toc148536017 \h </w:instrText>
        </w:r>
        <w:r>
          <w:fldChar w:fldCharType="separate"/>
        </w:r>
        <w:r w:rsidR="0009346C">
          <w:t>598</w:t>
        </w:r>
        <w:r>
          <w:fldChar w:fldCharType="end"/>
        </w:r>
      </w:hyperlink>
    </w:p>
    <w:p w14:paraId="23B0029E" w14:textId="719529C6" w:rsidR="00E60C55" w:rsidRDefault="0005378B">
      <w:pPr>
        <w:pStyle w:val="TOC6"/>
        <w:rPr>
          <w:rFonts w:asciiTheme="minorHAnsi" w:eastAsiaTheme="minorEastAsia" w:hAnsiTheme="minorHAnsi" w:cstheme="minorBidi"/>
          <w:b w:val="0"/>
          <w:kern w:val="2"/>
          <w:sz w:val="22"/>
          <w:szCs w:val="22"/>
          <w:lang w:eastAsia="en-AU"/>
          <w14:ligatures w14:val="standardContextual"/>
        </w:rPr>
      </w:pPr>
      <w:hyperlink w:anchor="_Toc148536018" w:history="1">
        <w:r w:rsidR="00E60C55" w:rsidRPr="00F6076F">
          <w:t>Schedule 9</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Classification, packaging and labelling requirements</w:t>
        </w:r>
        <w:r w:rsidR="00E60C55">
          <w:tab/>
        </w:r>
        <w:r w:rsidR="00E60C55" w:rsidRPr="00E60C55">
          <w:rPr>
            <w:b w:val="0"/>
            <w:sz w:val="20"/>
          </w:rPr>
          <w:fldChar w:fldCharType="begin"/>
        </w:r>
        <w:r w:rsidR="00E60C55" w:rsidRPr="00E60C55">
          <w:rPr>
            <w:b w:val="0"/>
            <w:sz w:val="20"/>
          </w:rPr>
          <w:instrText xml:space="preserve"> PAGEREF _Toc148536018 \h </w:instrText>
        </w:r>
        <w:r w:rsidR="00E60C55" w:rsidRPr="00E60C55">
          <w:rPr>
            <w:b w:val="0"/>
            <w:sz w:val="20"/>
          </w:rPr>
        </w:r>
        <w:r w:rsidR="00E60C55" w:rsidRPr="00E60C55">
          <w:rPr>
            <w:b w:val="0"/>
            <w:sz w:val="20"/>
          </w:rPr>
          <w:fldChar w:fldCharType="separate"/>
        </w:r>
        <w:r w:rsidR="0009346C">
          <w:rPr>
            <w:b w:val="0"/>
            <w:sz w:val="20"/>
          </w:rPr>
          <w:t>599</w:t>
        </w:r>
        <w:r w:rsidR="00E60C55" w:rsidRPr="00E60C55">
          <w:rPr>
            <w:b w:val="0"/>
            <w:sz w:val="20"/>
          </w:rPr>
          <w:fldChar w:fldCharType="end"/>
        </w:r>
      </w:hyperlink>
    </w:p>
    <w:p w14:paraId="32612DC2" w14:textId="34C33723" w:rsidR="00E60C55" w:rsidRDefault="0005378B">
      <w:pPr>
        <w:pStyle w:val="TOC7"/>
        <w:rPr>
          <w:rFonts w:asciiTheme="minorHAnsi" w:eastAsiaTheme="minorEastAsia" w:hAnsiTheme="minorHAnsi" w:cstheme="minorBidi"/>
          <w:b w:val="0"/>
          <w:kern w:val="2"/>
          <w:sz w:val="22"/>
          <w:szCs w:val="22"/>
          <w:lang w:eastAsia="en-AU"/>
          <w14:ligatures w14:val="standardContextual"/>
        </w:rPr>
      </w:pPr>
      <w:hyperlink w:anchor="_Toc148536019" w:history="1">
        <w:r w:rsidR="00E60C55" w:rsidRPr="00F6076F">
          <w:t>Part 9.1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Correct classification</w:t>
        </w:r>
        <w:r w:rsidR="00E60C55">
          <w:tab/>
        </w:r>
        <w:r w:rsidR="00E60C55" w:rsidRPr="00E60C55">
          <w:rPr>
            <w:b w:val="0"/>
          </w:rPr>
          <w:fldChar w:fldCharType="begin"/>
        </w:r>
        <w:r w:rsidR="00E60C55" w:rsidRPr="00E60C55">
          <w:rPr>
            <w:b w:val="0"/>
          </w:rPr>
          <w:instrText xml:space="preserve"> PAGEREF _Toc148536019 \h </w:instrText>
        </w:r>
        <w:r w:rsidR="00E60C55" w:rsidRPr="00E60C55">
          <w:rPr>
            <w:b w:val="0"/>
          </w:rPr>
        </w:r>
        <w:r w:rsidR="00E60C55" w:rsidRPr="00E60C55">
          <w:rPr>
            <w:b w:val="0"/>
          </w:rPr>
          <w:fldChar w:fldCharType="separate"/>
        </w:r>
        <w:r w:rsidR="0009346C">
          <w:rPr>
            <w:b w:val="0"/>
          </w:rPr>
          <w:t>599</w:t>
        </w:r>
        <w:r w:rsidR="00E60C55" w:rsidRPr="00E60C55">
          <w:rPr>
            <w:b w:val="0"/>
          </w:rPr>
          <w:fldChar w:fldCharType="end"/>
        </w:r>
      </w:hyperlink>
    </w:p>
    <w:p w14:paraId="55253475" w14:textId="44DD4C7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20" w:history="1">
        <w:r w:rsidRPr="00F6076F">
          <w:t>9.1</w:t>
        </w:r>
        <w:r>
          <w:rPr>
            <w:rFonts w:asciiTheme="minorHAnsi" w:eastAsiaTheme="minorEastAsia" w:hAnsiTheme="minorHAnsi" w:cstheme="minorBidi"/>
            <w:kern w:val="2"/>
            <w:sz w:val="22"/>
            <w:szCs w:val="22"/>
            <w:lang w:eastAsia="en-AU"/>
            <w14:ligatures w14:val="standardContextual"/>
          </w:rPr>
          <w:tab/>
        </w:r>
        <w:r w:rsidRPr="00F6076F">
          <w:t>Correct classification of a substance, mixture or article</w:t>
        </w:r>
        <w:r>
          <w:tab/>
        </w:r>
        <w:r>
          <w:fldChar w:fldCharType="begin"/>
        </w:r>
        <w:r>
          <w:instrText xml:space="preserve"> PAGEREF _Toc148536020 \h </w:instrText>
        </w:r>
        <w:r>
          <w:fldChar w:fldCharType="separate"/>
        </w:r>
        <w:r w:rsidR="0009346C">
          <w:t>599</w:t>
        </w:r>
        <w:r>
          <w:fldChar w:fldCharType="end"/>
        </w:r>
      </w:hyperlink>
    </w:p>
    <w:p w14:paraId="0F5A4333" w14:textId="5D9B3267" w:rsidR="00E60C55" w:rsidRDefault="0005378B">
      <w:pPr>
        <w:pStyle w:val="TOC7"/>
        <w:rPr>
          <w:rFonts w:asciiTheme="minorHAnsi" w:eastAsiaTheme="minorEastAsia" w:hAnsiTheme="minorHAnsi" w:cstheme="minorBidi"/>
          <w:b w:val="0"/>
          <w:kern w:val="2"/>
          <w:sz w:val="22"/>
          <w:szCs w:val="22"/>
          <w:lang w:eastAsia="en-AU"/>
          <w14:ligatures w14:val="standardContextual"/>
        </w:rPr>
      </w:pPr>
      <w:hyperlink w:anchor="_Toc148536021" w:history="1">
        <w:r w:rsidR="00E60C55" w:rsidRPr="00F6076F">
          <w:t>Part 9.2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Correct packing</w:t>
        </w:r>
        <w:r w:rsidR="00E60C55">
          <w:tab/>
        </w:r>
        <w:r w:rsidR="00E60C55" w:rsidRPr="00E60C55">
          <w:rPr>
            <w:b w:val="0"/>
          </w:rPr>
          <w:fldChar w:fldCharType="begin"/>
        </w:r>
        <w:r w:rsidR="00E60C55" w:rsidRPr="00E60C55">
          <w:rPr>
            <w:b w:val="0"/>
          </w:rPr>
          <w:instrText xml:space="preserve"> PAGEREF _Toc148536021 \h </w:instrText>
        </w:r>
        <w:r w:rsidR="00E60C55" w:rsidRPr="00E60C55">
          <w:rPr>
            <w:b w:val="0"/>
          </w:rPr>
        </w:r>
        <w:r w:rsidR="00E60C55" w:rsidRPr="00E60C55">
          <w:rPr>
            <w:b w:val="0"/>
          </w:rPr>
          <w:fldChar w:fldCharType="separate"/>
        </w:r>
        <w:r w:rsidR="0009346C">
          <w:rPr>
            <w:b w:val="0"/>
          </w:rPr>
          <w:t>600</w:t>
        </w:r>
        <w:r w:rsidR="00E60C55" w:rsidRPr="00E60C55">
          <w:rPr>
            <w:b w:val="0"/>
          </w:rPr>
          <w:fldChar w:fldCharType="end"/>
        </w:r>
      </w:hyperlink>
    </w:p>
    <w:p w14:paraId="14D0B513" w14:textId="62EE312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22" w:history="1">
        <w:r w:rsidRPr="00F6076F">
          <w:t>9.2</w:t>
        </w:r>
        <w:r>
          <w:rPr>
            <w:rFonts w:asciiTheme="minorHAnsi" w:eastAsiaTheme="minorEastAsia" w:hAnsiTheme="minorHAnsi" w:cstheme="minorBidi"/>
            <w:kern w:val="2"/>
            <w:sz w:val="22"/>
            <w:szCs w:val="22"/>
            <w:lang w:eastAsia="en-AU"/>
            <w14:ligatures w14:val="standardContextual"/>
          </w:rPr>
          <w:tab/>
        </w:r>
        <w:r w:rsidRPr="00F6076F">
          <w:t>Correctly packing hazardous chemicals</w:t>
        </w:r>
        <w:r>
          <w:tab/>
        </w:r>
        <w:r>
          <w:fldChar w:fldCharType="begin"/>
        </w:r>
        <w:r>
          <w:instrText xml:space="preserve"> PAGEREF _Toc148536022 \h </w:instrText>
        </w:r>
        <w:r>
          <w:fldChar w:fldCharType="separate"/>
        </w:r>
        <w:r w:rsidR="0009346C">
          <w:t>600</w:t>
        </w:r>
        <w:r>
          <w:fldChar w:fldCharType="end"/>
        </w:r>
      </w:hyperlink>
    </w:p>
    <w:p w14:paraId="25BF6090" w14:textId="59D8303A" w:rsidR="00E60C55" w:rsidRDefault="0005378B">
      <w:pPr>
        <w:pStyle w:val="TOC7"/>
        <w:rPr>
          <w:rFonts w:asciiTheme="minorHAnsi" w:eastAsiaTheme="minorEastAsia" w:hAnsiTheme="minorHAnsi" w:cstheme="minorBidi"/>
          <w:b w:val="0"/>
          <w:kern w:val="2"/>
          <w:sz w:val="22"/>
          <w:szCs w:val="22"/>
          <w:lang w:eastAsia="en-AU"/>
          <w14:ligatures w14:val="standardContextual"/>
        </w:rPr>
      </w:pPr>
      <w:hyperlink w:anchor="_Toc148536023" w:history="1">
        <w:r w:rsidR="00E60C55" w:rsidRPr="00F6076F">
          <w:t>Part 9.3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Correct labelling</w:t>
        </w:r>
        <w:r w:rsidR="00E60C55">
          <w:tab/>
        </w:r>
        <w:r w:rsidR="00E60C55" w:rsidRPr="00E60C55">
          <w:rPr>
            <w:b w:val="0"/>
          </w:rPr>
          <w:fldChar w:fldCharType="begin"/>
        </w:r>
        <w:r w:rsidR="00E60C55" w:rsidRPr="00E60C55">
          <w:rPr>
            <w:b w:val="0"/>
          </w:rPr>
          <w:instrText xml:space="preserve"> PAGEREF _Toc148536023 \h </w:instrText>
        </w:r>
        <w:r w:rsidR="00E60C55" w:rsidRPr="00E60C55">
          <w:rPr>
            <w:b w:val="0"/>
          </w:rPr>
        </w:r>
        <w:r w:rsidR="00E60C55" w:rsidRPr="00E60C55">
          <w:rPr>
            <w:b w:val="0"/>
          </w:rPr>
          <w:fldChar w:fldCharType="separate"/>
        </w:r>
        <w:r w:rsidR="0009346C">
          <w:rPr>
            <w:b w:val="0"/>
          </w:rPr>
          <w:t>601</w:t>
        </w:r>
        <w:r w:rsidR="00E60C55" w:rsidRPr="00E60C55">
          <w:rPr>
            <w:b w:val="0"/>
          </w:rPr>
          <w:fldChar w:fldCharType="end"/>
        </w:r>
      </w:hyperlink>
    </w:p>
    <w:p w14:paraId="39E832CE" w14:textId="2B165DF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24" w:history="1">
        <w:r w:rsidRPr="00F6076F">
          <w:t>9.3</w:t>
        </w:r>
        <w:r>
          <w:rPr>
            <w:rFonts w:asciiTheme="minorHAnsi" w:eastAsiaTheme="minorEastAsia" w:hAnsiTheme="minorHAnsi" w:cstheme="minorBidi"/>
            <w:kern w:val="2"/>
            <w:sz w:val="22"/>
            <w:szCs w:val="22"/>
            <w:lang w:eastAsia="en-AU"/>
            <w14:ligatures w14:val="standardContextual"/>
          </w:rPr>
          <w:tab/>
        </w:r>
        <w:r w:rsidRPr="00F6076F">
          <w:t>Labelling hazardous chemicals—general</w:t>
        </w:r>
        <w:r>
          <w:tab/>
        </w:r>
        <w:r>
          <w:fldChar w:fldCharType="begin"/>
        </w:r>
        <w:r>
          <w:instrText xml:space="preserve"> PAGEREF _Toc148536024 \h </w:instrText>
        </w:r>
        <w:r>
          <w:fldChar w:fldCharType="separate"/>
        </w:r>
        <w:r w:rsidR="0009346C">
          <w:t>601</w:t>
        </w:r>
        <w:r>
          <w:fldChar w:fldCharType="end"/>
        </w:r>
      </w:hyperlink>
    </w:p>
    <w:p w14:paraId="1BF1CF0C" w14:textId="7FDC222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25" w:history="1">
        <w:r w:rsidRPr="00F6076F">
          <w:t>9.4</w:t>
        </w:r>
        <w:r>
          <w:rPr>
            <w:rFonts w:asciiTheme="minorHAnsi" w:eastAsiaTheme="minorEastAsia" w:hAnsiTheme="minorHAnsi" w:cstheme="minorBidi"/>
            <w:kern w:val="2"/>
            <w:sz w:val="22"/>
            <w:szCs w:val="22"/>
            <w:lang w:eastAsia="en-AU"/>
            <w14:ligatures w14:val="standardContextual"/>
          </w:rPr>
          <w:tab/>
        </w:r>
        <w:r w:rsidRPr="00F6076F">
          <w:t>Labelling hazardous chemicals—small container</w:t>
        </w:r>
        <w:r>
          <w:tab/>
        </w:r>
        <w:r>
          <w:fldChar w:fldCharType="begin"/>
        </w:r>
        <w:r>
          <w:instrText xml:space="preserve"> PAGEREF _Toc148536025 \h </w:instrText>
        </w:r>
        <w:r>
          <w:fldChar w:fldCharType="separate"/>
        </w:r>
        <w:r w:rsidR="0009346C">
          <w:t>602</w:t>
        </w:r>
        <w:r>
          <w:fldChar w:fldCharType="end"/>
        </w:r>
      </w:hyperlink>
    </w:p>
    <w:p w14:paraId="26A0BA68" w14:textId="17602CE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26" w:history="1">
        <w:r w:rsidRPr="00F6076F">
          <w:t>9.5</w:t>
        </w:r>
        <w:r>
          <w:rPr>
            <w:rFonts w:asciiTheme="minorHAnsi" w:eastAsiaTheme="minorEastAsia" w:hAnsiTheme="minorHAnsi" w:cstheme="minorBidi"/>
            <w:kern w:val="2"/>
            <w:sz w:val="22"/>
            <w:szCs w:val="22"/>
            <w:lang w:eastAsia="en-AU"/>
            <w14:ligatures w14:val="standardContextual"/>
          </w:rPr>
          <w:tab/>
        </w:r>
        <w:r w:rsidRPr="00F6076F">
          <w:t>Labelling hazardous chemicals—research chemicals or samples for analysis</w:t>
        </w:r>
        <w:r>
          <w:tab/>
        </w:r>
        <w:r>
          <w:fldChar w:fldCharType="begin"/>
        </w:r>
        <w:r>
          <w:instrText xml:space="preserve"> PAGEREF _Toc148536026 \h </w:instrText>
        </w:r>
        <w:r>
          <w:fldChar w:fldCharType="separate"/>
        </w:r>
        <w:r w:rsidR="0009346C">
          <w:t>602</w:t>
        </w:r>
        <w:r>
          <w:fldChar w:fldCharType="end"/>
        </w:r>
      </w:hyperlink>
    </w:p>
    <w:p w14:paraId="7F1BE059" w14:textId="059867A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27" w:history="1">
        <w:r w:rsidRPr="00F6076F">
          <w:t>9.6</w:t>
        </w:r>
        <w:r>
          <w:rPr>
            <w:rFonts w:asciiTheme="minorHAnsi" w:eastAsiaTheme="minorEastAsia" w:hAnsiTheme="minorHAnsi" w:cstheme="minorBidi"/>
            <w:kern w:val="2"/>
            <w:sz w:val="22"/>
            <w:szCs w:val="22"/>
            <w:lang w:eastAsia="en-AU"/>
            <w14:ligatures w14:val="standardContextual"/>
          </w:rPr>
          <w:tab/>
        </w:r>
        <w:r w:rsidRPr="00F6076F">
          <w:t>Labelling hazardous chemicals—decanted or transferred chemicals</w:t>
        </w:r>
        <w:r>
          <w:tab/>
        </w:r>
        <w:r>
          <w:fldChar w:fldCharType="begin"/>
        </w:r>
        <w:r>
          <w:instrText xml:space="preserve"> PAGEREF _Toc148536027 \h </w:instrText>
        </w:r>
        <w:r>
          <w:fldChar w:fldCharType="separate"/>
        </w:r>
        <w:r w:rsidR="0009346C">
          <w:t>603</w:t>
        </w:r>
        <w:r>
          <w:fldChar w:fldCharType="end"/>
        </w:r>
      </w:hyperlink>
    </w:p>
    <w:p w14:paraId="6B7ABBDA" w14:textId="4E40923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28" w:history="1">
        <w:r w:rsidRPr="00F6076F">
          <w:t>9.7</w:t>
        </w:r>
        <w:r>
          <w:rPr>
            <w:rFonts w:asciiTheme="minorHAnsi" w:eastAsiaTheme="minorEastAsia" w:hAnsiTheme="minorHAnsi" w:cstheme="minorBidi"/>
            <w:kern w:val="2"/>
            <w:sz w:val="22"/>
            <w:szCs w:val="22"/>
            <w:lang w:eastAsia="en-AU"/>
            <w14:ligatures w14:val="standardContextual"/>
          </w:rPr>
          <w:tab/>
        </w:r>
        <w:r w:rsidRPr="00F6076F">
          <w:t>Labelling hazardous chemicals—known hazards</w:t>
        </w:r>
        <w:r>
          <w:tab/>
        </w:r>
        <w:r>
          <w:fldChar w:fldCharType="begin"/>
        </w:r>
        <w:r>
          <w:instrText xml:space="preserve"> PAGEREF _Toc148536028 \h </w:instrText>
        </w:r>
        <w:r>
          <w:fldChar w:fldCharType="separate"/>
        </w:r>
        <w:r w:rsidR="0009346C">
          <w:t>603</w:t>
        </w:r>
        <w:r>
          <w:fldChar w:fldCharType="end"/>
        </w:r>
      </w:hyperlink>
    </w:p>
    <w:p w14:paraId="5E858E68" w14:textId="12F18BE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29" w:history="1">
        <w:r w:rsidRPr="00F6076F">
          <w:t>9.8</w:t>
        </w:r>
        <w:r>
          <w:rPr>
            <w:rFonts w:asciiTheme="minorHAnsi" w:eastAsiaTheme="minorEastAsia" w:hAnsiTheme="minorHAnsi" w:cstheme="minorBidi"/>
            <w:kern w:val="2"/>
            <w:sz w:val="22"/>
            <w:szCs w:val="22"/>
            <w:lang w:eastAsia="en-AU"/>
            <w14:ligatures w14:val="standardContextual"/>
          </w:rPr>
          <w:tab/>
        </w:r>
        <w:r w:rsidRPr="00F6076F">
          <w:t>Labelling hazardous chemicals—waste products</w:t>
        </w:r>
        <w:r>
          <w:tab/>
        </w:r>
        <w:r>
          <w:fldChar w:fldCharType="begin"/>
        </w:r>
        <w:r>
          <w:instrText xml:space="preserve"> PAGEREF _Toc148536029 \h </w:instrText>
        </w:r>
        <w:r>
          <w:fldChar w:fldCharType="separate"/>
        </w:r>
        <w:r w:rsidR="0009346C">
          <w:t>604</w:t>
        </w:r>
        <w:r>
          <w:fldChar w:fldCharType="end"/>
        </w:r>
      </w:hyperlink>
    </w:p>
    <w:p w14:paraId="44B5217E" w14:textId="436FF7E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30" w:history="1">
        <w:r w:rsidRPr="00F6076F">
          <w:t>9.9</w:t>
        </w:r>
        <w:r>
          <w:rPr>
            <w:rFonts w:asciiTheme="minorHAnsi" w:eastAsiaTheme="minorEastAsia" w:hAnsiTheme="minorHAnsi" w:cstheme="minorBidi"/>
            <w:kern w:val="2"/>
            <w:sz w:val="22"/>
            <w:szCs w:val="22"/>
            <w:lang w:eastAsia="en-AU"/>
            <w14:ligatures w14:val="standardContextual"/>
          </w:rPr>
          <w:tab/>
        </w:r>
        <w:r w:rsidRPr="00F6076F">
          <w:t>Labelling hazardous chemicals—explosives</w:t>
        </w:r>
        <w:r>
          <w:tab/>
        </w:r>
        <w:r>
          <w:fldChar w:fldCharType="begin"/>
        </w:r>
        <w:r>
          <w:instrText xml:space="preserve"> PAGEREF _Toc148536030 \h </w:instrText>
        </w:r>
        <w:r>
          <w:fldChar w:fldCharType="separate"/>
        </w:r>
        <w:r w:rsidR="0009346C">
          <w:t>604</w:t>
        </w:r>
        <w:r>
          <w:fldChar w:fldCharType="end"/>
        </w:r>
      </w:hyperlink>
    </w:p>
    <w:p w14:paraId="73D2C652" w14:textId="5E186156" w:rsidR="00E60C55" w:rsidRDefault="00E60C5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6031" w:history="1">
        <w:r w:rsidRPr="00F6076F">
          <w:t>9.10</w:t>
        </w:r>
        <w:r>
          <w:rPr>
            <w:rFonts w:asciiTheme="minorHAnsi" w:eastAsiaTheme="minorEastAsia" w:hAnsiTheme="minorHAnsi" w:cstheme="minorBidi"/>
            <w:kern w:val="2"/>
            <w:sz w:val="22"/>
            <w:szCs w:val="22"/>
            <w:lang w:eastAsia="en-AU"/>
            <w14:ligatures w14:val="standardContextual"/>
          </w:rPr>
          <w:tab/>
        </w:r>
        <w:r w:rsidRPr="00F6076F">
          <w:t>Labelling hazardous chemicals—agricultural and veterinary chemicals</w:t>
        </w:r>
        <w:r>
          <w:tab/>
        </w:r>
        <w:r>
          <w:fldChar w:fldCharType="begin"/>
        </w:r>
        <w:r>
          <w:instrText xml:space="preserve"> PAGEREF _Toc148536031 \h </w:instrText>
        </w:r>
        <w:r>
          <w:fldChar w:fldCharType="separate"/>
        </w:r>
        <w:r w:rsidR="0009346C">
          <w:t>605</w:t>
        </w:r>
        <w:r>
          <w:fldChar w:fldCharType="end"/>
        </w:r>
      </w:hyperlink>
    </w:p>
    <w:p w14:paraId="780F390A" w14:textId="49AAB855" w:rsidR="00E60C55" w:rsidRDefault="0005378B">
      <w:pPr>
        <w:pStyle w:val="TOC6"/>
        <w:rPr>
          <w:rFonts w:asciiTheme="minorHAnsi" w:eastAsiaTheme="minorEastAsia" w:hAnsiTheme="minorHAnsi" w:cstheme="minorBidi"/>
          <w:b w:val="0"/>
          <w:kern w:val="2"/>
          <w:sz w:val="22"/>
          <w:szCs w:val="22"/>
          <w:lang w:eastAsia="en-AU"/>
          <w14:ligatures w14:val="standardContextual"/>
        </w:rPr>
      </w:pPr>
      <w:hyperlink w:anchor="_Toc148536032" w:history="1">
        <w:r w:rsidR="00E60C55" w:rsidRPr="00F6076F">
          <w:t>Schedule 10</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Prohibited carcinogens, restricted carcinogens and restricted hazardous chemicals</w:t>
        </w:r>
        <w:r w:rsidR="00E60C55">
          <w:tab/>
        </w:r>
        <w:r w:rsidR="00E60C55" w:rsidRPr="00E60C55">
          <w:rPr>
            <w:b w:val="0"/>
            <w:sz w:val="20"/>
          </w:rPr>
          <w:fldChar w:fldCharType="begin"/>
        </w:r>
        <w:r w:rsidR="00E60C55" w:rsidRPr="00E60C55">
          <w:rPr>
            <w:b w:val="0"/>
            <w:sz w:val="20"/>
          </w:rPr>
          <w:instrText xml:space="preserve"> PAGEREF _Toc148536032 \h </w:instrText>
        </w:r>
        <w:r w:rsidR="00E60C55" w:rsidRPr="00E60C55">
          <w:rPr>
            <w:b w:val="0"/>
            <w:sz w:val="20"/>
          </w:rPr>
        </w:r>
        <w:r w:rsidR="00E60C55" w:rsidRPr="00E60C55">
          <w:rPr>
            <w:b w:val="0"/>
            <w:sz w:val="20"/>
          </w:rPr>
          <w:fldChar w:fldCharType="separate"/>
        </w:r>
        <w:r w:rsidR="0009346C">
          <w:rPr>
            <w:b w:val="0"/>
            <w:sz w:val="20"/>
          </w:rPr>
          <w:t>606</w:t>
        </w:r>
        <w:r w:rsidR="00E60C55" w:rsidRPr="00E60C55">
          <w:rPr>
            <w:b w:val="0"/>
            <w:sz w:val="20"/>
          </w:rPr>
          <w:fldChar w:fldCharType="end"/>
        </w:r>
      </w:hyperlink>
    </w:p>
    <w:p w14:paraId="7B0C1B35" w14:textId="6EEF6AE8" w:rsidR="00E60C55" w:rsidRDefault="0005378B">
      <w:pPr>
        <w:pStyle w:val="TOC6"/>
        <w:rPr>
          <w:rFonts w:asciiTheme="minorHAnsi" w:eastAsiaTheme="minorEastAsia" w:hAnsiTheme="minorHAnsi" w:cstheme="minorBidi"/>
          <w:b w:val="0"/>
          <w:kern w:val="2"/>
          <w:sz w:val="22"/>
          <w:szCs w:val="22"/>
          <w:lang w:eastAsia="en-AU"/>
          <w14:ligatures w14:val="standardContextual"/>
        </w:rPr>
      </w:pPr>
      <w:hyperlink w:anchor="_Toc148536033" w:history="1">
        <w:r w:rsidR="00E60C55" w:rsidRPr="00F6076F">
          <w:t>Schedule 11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Placard and manifest quantities</w:t>
        </w:r>
        <w:r w:rsidR="00E60C55">
          <w:tab/>
        </w:r>
        <w:r w:rsidR="00E60C55" w:rsidRPr="00E60C55">
          <w:rPr>
            <w:b w:val="0"/>
            <w:sz w:val="20"/>
          </w:rPr>
          <w:fldChar w:fldCharType="begin"/>
        </w:r>
        <w:r w:rsidR="00E60C55" w:rsidRPr="00E60C55">
          <w:rPr>
            <w:b w:val="0"/>
            <w:sz w:val="20"/>
          </w:rPr>
          <w:instrText xml:space="preserve"> PAGEREF _Toc148536033 \h </w:instrText>
        </w:r>
        <w:r w:rsidR="00E60C55" w:rsidRPr="00E60C55">
          <w:rPr>
            <w:b w:val="0"/>
            <w:sz w:val="20"/>
          </w:rPr>
        </w:r>
        <w:r w:rsidR="00E60C55" w:rsidRPr="00E60C55">
          <w:rPr>
            <w:b w:val="0"/>
            <w:sz w:val="20"/>
          </w:rPr>
          <w:fldChar w:fldCharType="separate"/>
        </w:r>
        <w:r w:rsidR="0009346C">
          <w:rPr>
            <w:b w:val="0"/>
            <w:sz w:val="20"/>
          </w:rPr>
          <w:t>610</w:t>
        </w:r>
        <w:r w:rsidR="00E60C55" w:rsidRPr="00E60C55">
          <w:rPr>
            <w:b w:val="0"/>
            <w:sz w:val="20"/>
          </w:rPr>
          <w:fldChar w:fldCharType="end"/>
        </w:r>
      </w:hyperlink>
    </w:p>
    <w:p w14:paraId="1A7CB3B9" w14:textId="1BD6F7F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34" w:history="1">
        <w:r w:rsidRPr="00F6076F">
          <w:t>11.1</w:t>
        </w:r>
        <w:r>
          <w:rPr>
            <w:rFonts w:asciiTheme="minorHAnsi" w:eastAsiaTheme="minorEastAsia" w:hAnsiTheme="minorHAnsi" w:cstheme="minorBidi"/>
            <w:kern w:val="2"/>
            <w:sz w:val="22"/>
            <w:szCs w:val="22"/>
            <w:lang w:eastAsia="en-AU"/>
            <w14:ligatures w14:val="standardContextual"/>
          </w:rPr>
          <w:tab/>
        </w:r>
        <w:r w:rsidRPr="00F6076F">
          <w:t>Determination of classification of flammable liquids</w:t>
        </w:r>
        <w:r>
          <w:tab/>
        </w:r>
        <w:r>
          <w:fldChar w:fldCharType="begin"/>
        </w:r>
        <w:r>
          <w:instrText xml:space="preserve"> PAGEREF _Toc148536034 \h </w:instrText>
        </w:r>
        <w:r>
          <w:fldChar w:fldCharType="separate"/>
        </w:r>
        <w:r w:rsidR="0009346C">
          <w:t>615</w:t>
        </w:r>
        <w:r>
          <w:fldChar w:fldCharType="end"/>
        </w:r>
      </w:hyperlink>
    </w:p>
    <w:p w14:paraId="3D07703D" w14:textId="4665AB24" w:rsidR="00E60C55" w:rsidRDefault="0005378B">
      <w:pPr>
        <w:pStyle w:val="TOC6"/>
        <w:rPr>
          <w:rFonts w:asciiTheme="minorHAnsi" w:eastAsiaTheme="minorEastAsia" w:hAnsiTheme="minorHAnsi" w:cstheme="minorBidi"/>
          <w:b w:val="0"/>
          <w:kern w:val="2"/>
          <w:sz w:val="22"/>
          <w:szCs w:val="22"/>
          <w:lang w:eastAsia="en-AU"/>
          <w14:ligatures w14:val="standardContextual"/>
        </w:rPr>
      </w:pPr>
      <w:hyperlink w:anchor="_Toc148536035" w:history="1">
        <w:r w:rsidR="00E60C55" w:rsidRPr="00F6076F">
          <w:t>Schedule 12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Manifest requirements</w:t>
        </w:r>
        <w:r w:rsidR="00E60C55">
          <w:tab/>
        </w:r>
        <w:r w:rsidR="00E60C55" w:rsidRPr="00E60C55">
          <w:rPr>
            <w:b w:val="0"/>
            <w:sz w:val="20"/>
          </w:rPr>
          <w:fldChar w:fldCharType="begin"/>
        </w:r>
        <w:r w:rsidR="00E60C55" w:rsidRPr="00E60C55">
          <w:rPr>
            <w:b w:val="0"/>
            <w:sz w:val="20"/>
          </w:rPr>
          <w:instrText xml:space="preserve"> PAGEREF _Toc148536035 \h </w:instrText>
        </w:r>
        <w:r w:rsidR="00E60C55" w:rsidRPr="00E60C55">
          <w:rPr>
            <w:b w:val="0"/>
            <w:sz w:val="20"/>
          </w:rPr>
        </w:r>
        <w:r w:rsidR="00E60C55" w:rsidRPr="00E60C55">
          <w:rPr>
            <w:b w:val="0"/>
            <w:sz w:val="20"/>
          </w:rPr>
          <w:fldChar w:fldCharType="separate"/>
        </w:r>
        <w:r w:rsidR="0009346C">
          <w:rPr>
            <w:b w:val="0"/>
            <w:sz w:val="20"/>
          </w:rPr>
          <w:t>616</w:t>
        </w:r>
        <w:r w:rsidR="00E60C55" w:rsidRPr="00E60C55">
          <w:rPr>
            <w:b w:val="0"/>
            <w:sz w:val="20"/>
          </w:rPr>
          <w:fldChar w:fldCharType="end"/>
        </w:r>
      </w:hyperlink>
    </w:p>
    <w:p w14:paraId="61699831" w14:textId="5F5E5AA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36" w:history="1">
        <w:r w:rsidRPr="00F6076F">
          <w:t>12.1</w:t>
        </w:r>
        <w:r>
          <w:rPr>
            <w:rFonts w:asciiTheme="minorHAnsi" w:eastAsiaTheme="minorEastAsia" w:hAnsiTheme="minorHAnsi" w:cstheme="minorBidi"/>
            <w:kern w:val="2"/>
            <w:sz w:val="22"/>
            <w:szCs w:val="22"/>
            <w:lang w:eastAsia="en-AU"/>
            <w14:ligatures w14:val="standardContextual"/>
          </w:rPr>
          <w:tab/>
        </w:r>
        <w:r w:rsidRPr="00F6076F">
          <w:t>Manifest—general information</w:t>
        </w:r>
        <w:r>
          <w:tab/>
        </w:r>
        <w:r>
          <w:fldChar w:fldCharType="begin"/>
        </w:r>
        <w:r>
          <w:instrText xml:space="preserve"> PAGEREF _Toc148536036 \h </w:instrText>
        </w:r>
        <w:r>
          <w:fldChar w:fldCharType="separate"/>
        </w:r>
        <w:r w:rsidR="0009346C">
          <w:t>616</w:t>
        </w:r>
        <w:r>
          <w:fldChar w:fldCharType="end"/>
        </w:r>
      </w:hyperlink>
    </w:p>
    <w:p w14:paraId="2B008D4F" w14:textId="2EACDAF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37" w:history="1">
        <w:r w:rsidRPr="00F6076F">
          <w:t>12.2</w:t>
        </w:r>
        <w:r>
          <w:rPr>
            <w:rFonts w:asciiTheme="minorHAnsi" w:eastAsiaTheme="minorEastAsia" w:hAnsiTheme="minorHAnsi" w:cstheme="minorBidi"/>
            <w:kern w:val="2"/>
            <w:sz w:val="22"/>
            <w:szCs w:val="22"/>
            <w:lang w:eastAsia="en-AU"/>
            <w14:ligatures w14:val="standardContextual"/>
          </w:rPr>
          <w:tab/>
        </w:r>
        <w:r w:rsidRPr="00F6076F">
          <w:t>Manifest—bulk storage and containers</w:t>
        </w:r>
        <w:r>
          <w:tab/>
        </w:r>
        <w:r>
          <w:fldChar w:fldCharType="begin"/>
        </w:r>
        <w:r>
          <w:instrText xml:space="preserve"> PAGEREF _Toc148536037 \h </w:instrText>
        </w:r>
        <w:r>
          <w:fldChar w:fldCharType="separate"/>
        </w:r>
        <w:r w:rsidR="0009346C">
          <w:t>616</w:t>
        </w:r>
        <w:r>
          <w:fldChar w:fldCharType="end"/>
        </w:r>
      </w:hyperlink>
    </w:p>
    <w:p w14:paraId="4F39CCB1" w14:textId="7B25D0D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38" w:history="1">
        <w:r w:rsidRPr="00F6076F">
          <w:t>12.3</w:t>
        </w:r>
        <w:r>
          <w:rPr>
            <w:rFonts w:asciiTheme="minorHAnsi" w:eastAsiaTheme="minorEastAsia" w:hAnsiTheme="minorHAnsi" w:cstheme="minorBidi"/>
            <w:kern w:val="2"/>
            <w:sz w:val="22"/>
            <w:szCs w:val="22"/>
            <w:lang w:eastAsia="en-AU"/>
            <w14:ligatures w14:val="standardContextual"/>
          </w:rPr>
          <w:tab/>
        </w:r>
        <w:r w:rsidRPr="00F6076F">
          <w:t>Manifest—identification of hazardous chemical</w:t>
        </w:r>
        <w:r>
          <w:tab/>
        </w:r>
        <w:r>
          <w:fldChar w:fldCharType="begin"/>
        </w:r>
        <w:r>
          <w:instrText xml:space="preserve"> PAGEREF _Toc148536038 \h </w:instrText>
        </w:r>
        <w:r>
          <w:fldChar w:fldCharType="separate"/>
        </w:r>
        <w:r w:rsidR="0009346C">
          <w:t>617</w:t>
        </w:r>
        <w:r>
          <w:fldChar w:fldCharType="end"/>
        </w:r>
      </w:hyperlink>
    </w:p>
    <w:p w14:paraId="776E7698" w14:textId="4CA1FBA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39" w:history="1">
        <w:r w:rsidRPr="00F6076F">
          <w:t>12.4</w:t>
        </w:r>
        <w:r>
          <w:rPr>
            <w:rFonts w:asciiTheme="minorHAnsi" w:eastAsiaTheme="minorEastAsia" w:hAnsiTheme="minorHAnsi" w:cstheme="minorBidi"/>
            <w:kern w:val="2"/>
            <w:sz w:val="22"/>
            <w:szCs w:val="22"/>
            <w:lang w:eastAsia="en-AU"/>
            <w14:ligatures w14:val="standardContextual"/>
          </w:rPr>
          <w:tab/>
        </w:r>
        <w:r w:rsidRPr="00F6076F">
          <w:t>Manifest—storage area for packaged hazardous chemicals</w:t>
        </w:r>
        <w:r>
          <w:tab/>
        </w:r>
        <w:r>
          <w:fldChar w:fldCharType="begin"/>
        </w:r>
        <w:r>
          <w:instrText xml:space="preserve"> PAGEREF _Toc148536039 \h </w:instrText>
        </w:r>
        <w:r>
          <w:fldChar w:fldCharType="separate"/>
        </w:r>
        <w:r w:rsidR="0009346C">
          <w:t>618</w:t>
        </w:r>
        <w:r>
          <w:fldChar w:fldCharType="end"/>
        </w:r>
      </w:hyperlink>
    </w:p>
    <w:p w14:paraId="63C88C51" w14:textId="74B28F5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40" w:history="1">
        <w:r w:rsidRPr="00F6076F">
          <w:t>12.5</w:t>
        </w:r>
        <w:r>
          <w:rPr>
            <w:rFonts w:asciiTheme="minorHAnsi" w:eastAsiaTheme="minorEastAsia" w:hAnsiTheme="minorHAnsi" w:cstheme="minorBidi"/>
            <w:kern w:val="2"/>
            <w:sz w:val="22"/>
            <w:szCs w:val="22"/>
            <w:lang w:eastAsia="en-AU"/>
            <w14:ligatures w14:val="standardContextual"/>
          </w:rPr>
          <w:tab/>
        </w:r>
        <w:r w:rsidRPr="00F6076F">
          <w:t>Manifest—hazardous chemicals being manufactured</w:t>
        </w:r>
        <w:r>
          <w:tab/>
        </w:r>
        <w:r>
          <w:fldChar w:fldCharType="begin"/>
        </w:r>
        <w:r>
          <w:instrText xml:space="preserve"> PAGEREF _Toc148536040 \h </w:instrText>
        </w:r>
        <w:r>
          <w:fldChar w:fldCharType="separate"/>
        </w:r>
        <w:r w:rsidR="0009346C">
          <w:t>620</w:t>
        </w:r>
        <w:r>
          <w:fldChar w:fldCharType="end"/>
        </w:r>
      </w:hyperlink>
    </w:p>
    <w:p w14:paraId="1FBBFD3C" w14:textId="7EDF568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41" w:history="1">
        <w:r w:rsidRPr="00F6076F">
          <w:t>12.6</w:t>
        </w:r>
        <w:r>
          <w:rPr>
            <w:rFonts w:asciiTheme="minorHAnsi" w:eastAsiaTheme="minorEastAsia" w:hAnsiTheme="minorHAnsi" w:cstheme="minorBidi"/>
            <w:kern w:val="2"/>
            <w:sz w:val="22"/>
            <w:szCs w:val="22"/>
            <w:lang w:eastAsia="en-AU"/>
            <w14:ligatures w14:val="standardContextual"/>
          </w:rPr>
          <w:tab/>
        </w:r>
        <w:r w:rsidRPr="00F6076F">
          <w:t>Manifest—hazardous chemicals in transit</w:t>
        </w:r>
        <w:r>
          <w:tab/>
        </w:r>
        <w:r>
          <w:fldChar w:fldCharType="begin"/>
        </w:r>
        <w:r>
          <w:instrText xml:space="preserve"> PAGEREF _Toc148536041 \h </w:instrText>
        </w:r>
        <w:r>
          <w:fldChar w:fldCharType="separate"/>
        </w:r>
        <w:r w:rsidR="0009346C">
          <w:t>620</w:t>
        </w:r>
        <w:r>
          <w:fldChar w:fldCharType="end"/>
        </w:r>
      </w:hyperlink>
    </w:p>
    <w:p w14:paraId="09EE994D" w14:textId="4763461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42" w:history="1">
        <w:r w:rsidRPr="00F6076F">
          <w:t>12.7</w:t>
        </w:r>
        <w:r>
          <w:rPr>
            <w:rFonts w:asciiTheme="minorHAnsi" w:eastAsiaTheme="minorEastAsia" w:hAnsiTheme="minorHAnsi" w:cstheme="minorBidi"/>
            <w:kern w:val="2"/>
            <w:sz w:val="22"/>
            <w:szCs w:val="22"/>
            <w:lang w:eastAsia="en-AU"/>
            <w14:ligatures w14:val="standardContextual"/>
          </w:rPr>
          <w:tab/>
        </w:r>
        <w:r w:rsidRPr="00F6076F">
          <w:t>Manifest—plan of workplace</w:t>
        </w:r>
        <w:r>
          <w:tab/>
        </w:r>
        <w:r>
          <w:fldChar w:fldCharType="begin"/>
        </w:r>
        <w:r>
          <w:instrText xml:space="preserve"> PAGEREF _Toc148536042 \h </w:instrText>
        </w:r>
        <w:r>
          <w:fldChar w:fldCharType="separate"/>
        </w:r>
        <w:r w:rsidR="0009346C">
          <w:t>621</w:t>
        </w:r>
        <w:r>
          <w:fldChar w:fldCharType="end"/>
        </w:r>
      </w:hyperlink>
    </w:p>
    <w:p w14:paraId="217BE2C9" w14:textId="0C40A30B" w:rsidR="00E60C55" w:rsidRDefault="0005378B">
      <w:pPr>
        <w:pStyle w:val="TOC6"/>
        <w:rPr>
          <w:rFonts w:asciiTheme="minorHAnsi" w:eastAsiaTheme="minorEastAsia" w:hAnsiTheme="minorHAnsi" w:cstheme="minorBidi"/>
          <w:b w:val="0"/>
          <w:kern w:val="2"/>
          <w:sz w:val="22"/>
          <w:szCs w:val="22"/>
          <w:lang w:eastAsia="en-AU"/>
          <w14:ligatures w14:val="standardContextual"/>
        </w:rPr>
      </w:pPr>
      <w:hyperlink w:anchor="_Toc148536043" w:history="1">
        <w:r w:rsidR="00E60C55" w:rsidRPr="00F6076F">
          <w:t>Schedule 13</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Placard requirements</w:t>
        </w:r>
        <w:r w:rsidR="00E60C55">
          <w:tab/>
        </w:r>
        <w:r w:rsidR="00E60C55" w:rsidRPr="00E60C55">
          <w:rPr>
            <w:b w:val="0"/>
            <w:sz w:val="20"/>
          </w:rPr>
          <w:fldChar w:fldCharType="begin"/>
        </w:r>
        <w:r w:rsidR="00E60C55" w:rsidRPr="00E60C55">
          <w:rPr>
            <w:b w:val="0"/>
            <w:sz w:val="20"/>
          </w:rPr>
          <w:instrText xml:space="preserve"> PAGEREF _Toc148536043 \h </w:instrText>
        </w:r>
        <w:r w:rsidR="00E60C55" w:rsidRPr="00E60C55">
          <w:rPr>
            <w:b w:val="0"/>
            <w:sz w:val="20"/>
          </w:rPr>
        </w:r>
        <w:r w:rsidR="00E60C55" w:rsidRPr="00E60C55">
          <w:rPr>
            <w:b w:val="0"/>
            <w:sz w:val="20"/>
          </w:rPr>
          <w:fldChar w:fldCharType="separate"/>
        </w:r>
        <w:r w:rsidR="0009346C">
          <w:rPr>
            <w:b w:val="0"/>
            <w:sz w:val="20"/>
          </w:rPr>
          <w:t>622</w:t>
        </w:r>
        <w:r w:rsidR="00E60C55" w:rsidRPr="00E60C55">
          <w:rPr>
            <w:b w:val="0"/>
            <w:sz w:val="20"/>
          </w:rPr>
          <w:fldChar w:fldCharType="end"/>
        </w:r>
      </w:hyperlink>
    </w:p>
    <w:p w14:paraId="28B7FB42" w14:textId="2A14B19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44" w:history="1">
        <w:r w:rsidRPr="00F6076F">
          <w:t>13.1</w:t>
        </w:r>
        <w:r>
          <w:rPr>
            <w:rFonts w:asciiTheme="minorHAnsi" w:eastAsiaTheme="minorEastAsia" w:hAnsiTheme="minorHAnsi" w:cstheme="minorBidi"/>
            <w:kern w:val="2"/>
            <w:sz w:val="22"/>
            <w:szCs w:val="22"/>
            <w:lang w:eastAsia="en-AU"/>
            <w14:ligatures w14:val="standardContextual"/>
          </w:rPr>
          <w:tab/>
        </w:r>
        <w:r w:rsidRPr="00F6076F">
          <w:t>Displaying placards</w:t>
        </w:r>
        <w:r>
          <w:tab/>
        </w:r>
        <w:r>
          <w:fldChar w:fldCharType="begin"/>
        </w:r>
        <w:r>
          <w:instrText xml:space="preserve"> PAGEREF _Toc148536044 \h </w:instrText>
        </w:r>
        <w:r>
          <w:fldChar w:fldCharType="separate"/>
        </w:r>
        <w:r w:rsidR="0009346C">
          <w:t>622</w:t>
        </w:r>
        <w:r>
          <w:fldChar w:fldCharType="end"/>
        </w:r>
      </w:hyperlink>
    </w:p>
    <w:p w14:paraId="352EDC55" w14:textId="3A68F5B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45" w:history="1">
        <w:r w:rsidRPr="00F6076F">
          <w:t>13.2</w:t>
        </w:r>
        <w:r>
          <w:rPr>
            <w:rFonts w:asciiTheme="minorHAnsi" w:eastAsiaTheme="minorEastAsia" w:hAnsiTheme="minorHAnsi" w:cstheme="minorBidi"/>
            <w:kern w:val="2"/>
            <w:sz w:val="22"/>
            <w:szCs w:val="22"/>
            <w:lang w:eastAsia="en-AU"/>
            <w14:ligatures w14:val="standardContextual"/>
          </w:rPr>
          <w:tab/>
        </w:r>
        <w:r w:rsidRPr="00F6076F">
          <w:t>Maintaining placards</w:t>
        </w:r>
        <w:r>
          <w:tab/>
        </w:r>
        <w:r>
          <w:fldChar w:fldCharType="begin"/>
        </w:r>
        <w:r>
          <w:instrText xml:space="preserve"> PAGEREF _Toc148536045 \h </w:instrText>
        </w:r>
        <w:r>
          <w:fldChar w:fldCharType="separate"/>
        </w:r>
        <w:r w:rsidR="0009346C">
          <w:t>623</w:t>
        </w:r>
        <w:r>
          <w:fldChar w:fldCharType="end"/>
        </w:r>
      </w:hyperlink>
    </w:p>
    <w:p w14:paraId="61C77C0C" w14:textId="1BDF031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46" w:history="1">
        <w:r w:rsidRPr="00F6076F">
          <w:t>13.3</w:t>
        </w:r>
        <w:r>
          <w:rPr>
            <w:rFonts w:asciiTheme="minorHAnsi" w:eastAsiaTheme="minorEastAsia" w:hAnsiTheme="minorHAnsi" w:cstheme="minorBidi"/>
            <w:kern w:val="2"/>
            <w:sz w:val="22"/>
            <w:szCs w:val="22"/>
            <w:lang w:eastAsia="en-AU"/>
            <w14:ligatures w14:val="standardContextual"/>
          </w:rPr>
          <w:tab/>
        </w:r>
        <w:r w:rsidRPr="00F6076F">
          <w:t>Outer warning placards—requirements</w:t>
        </w:r>
        <w:r>
          <w:tab/>
        </w:r>
        <w:r>
          <w:fldChar w:fldCharType="begin"/>
        </w:r>
        <w:r>
          <w:instrText xml:space="preserve"> PAGEREF _Toc148536046 \h </w:instrText>
        </w:r>
        <w:r>
          <w:fldChar w:fldCharType="separate"/>
        </w:r>
        <w:r w:rsidR="0009346C">
          <w:t>623</w:t>
        </w:r>
        <w:r>
          <w:fldChar w:fldCharType="end"/>
        </w:r>
      </w:hyperlink>
    </w:p>
    <w:p w14:paraId="3CEECA07" w14:textId="08068F0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47" w:history="1">
        <w:r w:rsidRPr="00F6076F">
          <w:t>13.4</w:t>
        </w:r>
        <w:r>
          <w:rPr>
            <w:rFonts w:asciiTheme="minorHAnsi" w:eastAsiaTheme="minorEastAsia" w:hAnsiTheme="minorHAnsi" w:cstheme="minorBidi"/>
            <w:kern w:val="2"/>
            <w:sz w:val="22"/>
            <w:szCs w:val="22"/>
            <w:lang w:eastAsia="en-AU"/>
            <w14:ligatures w14:val="standardContextual"/>
          </w:rPr>
          <w:tab/>
        </w:r>
        <w:r w:rsidRPr="00F6076F">
          <w:t>Placards for particular hazardous chemicals stored in bulk</w:t>
        </w:r>
        <w:r>
          <w:tab/>
        </w:r>
        <w:r>
          <w:fldChar w:fldCharType="begin"/>
        </w:r>
        <w:r>
          <w:instrText xml:space="preserve"> PAGEREF _Toc148536047 \h </w:instrText>
        </w:r>
        <w:r>
          <w:fldChar w:fldCharType="separate"/>
        </w:r>
        <w:r w:rsidR="0009346C">
          <w:t>624</w:t>
        </w:r>
        <w:r>
          <w:fldChar w:fldCharType="end"/>
        </w:r>
      </w:hyperlink>
    </w:p>
    <w:p w14:paraId="2FC93713" w14:textId="4860224A"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48" w:history="1">
        <w:r w:rsidRPr="00F6076F">
          <w:t>13.5</w:t>
        </w:r>
        <w:r>
          <w:rPr>
            <w:rFonts w:asciiTheme="minorHAnsi" w:eastAsiaTheme="minorEastAsia" w:hAnsiTheme="minorHAnsi" w:cstheme="minorBidi"/>
            <w:kern w:val="2"/>
            <w:sz w:val="22"/>
            <w:szCs w:val="22"/>
            <w:lang w:eastAsia="en-AU"/>
            <w14:ligatures w14:val="standardContextual"/>
          </w:rPr>
          <w:tab/>
        </w:r>
        <w:r w:rsidRPr="00F6076F">
          <w:t>Placards for unstable explosives, organic peroxides type A or self-reactive substances type A stored in bulk</w:t>
        </w:r>
        <w:r>
          <w:tab/>
        </w:r>
        <w:r>
          <w:fldChar w:fldCharType="begin"/>
        </w:r>
        <w:r>
          <w:instrText xml:space="preserve"> PAGEREF _Toc148536048 \h </w:instrText>
        </w:r>
        <w:r>
          <w:fldChar w:fldCharType="separate"/>
        </w:r>
        <w:r w:rsidR="0009346C">
          <w:t>627</w:t>
        </w:r>
        <w:r>
          <w:fldChar w:fldCharType="end"/>
        </w:r>
      </w:hyperlink>
    </w:p>
    <w:p w14:paraId="5552A726" w14:textId="532E6B7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49" w:history="1">
        <w:r w:rsidRPr="00F6076F">
          <w:t>13.6</w:t>
        </w:r>
        <w:r>
          <w:rPr>
            <w:rFonts w:asciiTheme="minorHAnsi" w:eastAsiaTheme="minorEastAsia" w:hAnsiTheme="minorHAnsi" w:cstheme="minorBidi"/>
            <w:kern w:val="2"/>
            <w:sz w:val="22"/>
            <w:szCs w:val="22"/>
            <w:lang w:eastAsia="en-AU"/>
            <w14:ligatures w14:val="standardContextual"/>
          </w:rPr>
          <w:tab/>
        </w:r>
        <w:r w:rsidRPr="00F6076F">
          <w:t>Placards for packaged Schedule 11 hazardous chemicals (other than flammable liquids category 4) and IBCs</w:t>
        </w:r>
        <w:r>
          <w:tab/>
        </w:r>
        <w:r>
          <w:fldChar w:fldCharType="begin"/>
        </w:r>
        <w:r>
          <w:instrText xml:space="preserve"> PAGEREF _Toc148536049 \h </w:instrText>
        </w:r>
        <w:r>
          <w:fldChar w:fldCharType="separate"/>
        </w:r>
        <w:r w:rsidR="0009346C">
          <w:t>629</w:t>
        </w:r>
        <w:r>
          <w:fldChar w:fldCharType="end"/>
        </w:r>
      </w:hyperlink>
    </w:p>
    <w:p w14:paraId="5EE32F13" w14:textId="4A5830A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50" w:history="1">
        <w:r w:rsidRPr="00F6076F">
          <w:t>13.7</w:t>
        </w:r>
        <w:r>
          <w:rPr>
            <w:rFonts w:asciiTheme="minorHAnsi" w:eastAsiaTheme="minorEastAsia" w:hAnsiTheme="minorHAnsi" w:cstheme="minorBidi"/>
            <w:kern w:val="2"/>
            <w:sz w:val="22"/>
            <w:szCs w:val="22"/>
            <w:lang w:eastAsia="en-AU"/>
            <w14:ligatures w14:val="standardContextual"/>
          </w:rPr>
          <w:tab/>
        </w:r>
        <w:r w:rsidRPr="00F6076F">
          <w:t>Placards for flammable liquids category 4 packaged or in bulk</w:t>
        </w:r>
        <w:r>
          <w:tab/>
        </w:r>
        <w:r>
          <w:fldChar w:fldCharType="begin"/>
        </w:r>
        <w:r>
          <w:instrText xml:space="preserve"> PAGEREF _Toc148536050 \h </w:instrText>
        </w:r>
        <w:r>
          <w:fldChar w:fldCharType="separate"/>
        </w:r>
        <w:r w:rsidR="0009346C">
          <w:t>630</w:t>
        </w:r>
        <w:r>
          <w:fldChar w:fldCharType="end"/>
        </w:r>
      </w:hyperlink>
    </w:p>
    <w:p w14:paraId="4C91D6AD" w14:textId="3A3CE1B8" w:rsidR="00E60C55" w:rsidRDefault="0005378B">
      <w:pPr>
        <w:pStyle w:val="TOC6"/>
        <w:rPr>
          <w:rFonts w:asciiTheme="minorHAnsi" w:eastAsiaTheme="minorEastAsia" w:hAnsiTheme="minorHAnsi" w:cstheme="minorBidi"/>
          <w:b w:val="0"/>
          <w:kern w:val="2"/>
          <w:sz w:val="22"/>
          <w:szCs w:val="22"/>
          <w:lang w:eastAsia="en-AU"/>
          <w14:ligatures w14:val="standardContextual"/>
        </w:rPr>
      </w:pPr>
      <w:hyperlink w:anchor="_Toc148536051" w:history="1">
        <w:r w:rsidR="00E60C55" w:rsidRPr="00F6076F">
          <w:t>Schedule 14</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Requirements for health monitoring</w:t>
        </w:r>
        <w:r w:rsidR="00E60C55">
          <w:tab/>
        </w:r>
        <w:r w:rsidR="00E60C55" w:rsidRPr="00E60C55">
          <w:rPr>
            <w:b w:val="0"/>
            <w:sz w:val="20"/>
          </w:rPr>
          <w:fldChar w:fldCharType="begin"/>
        </w:r>
        <w:r w:rsidR="00E60C55" w:rsidRPr="00E60C55">
          <w:rPr>
            <w:b w:val="0"/>
            <w:sz w:val="20"/>
          </w:rPr>
          <w:instrText xml:space="preserve"> PAGEREF _Toc148536051 \h </w:instrText>
        </w:r>
        <w:r w:rsidR="00E60C55" w:rsidRPr="00E60C55">
          <w:rPr>
            <w:b w:val="0"/>
            <w:sz w:val="20"/>
          </w:rPr>
        </w:r>
        <w:r w:rsidR="00E60C55" w:rsidRPr="00E60C55">
          <w:rPr>
            <w:b w:val="0"/>
            <w:sz w:val="20"/>
          </w:rPr>
          <w:fldChar w:fldCharType="separate"/>
        </w:r>
        <w:r w:rsidR="0009346C">
          <w:rPr>
            <w:b w:val="0"/>
            <w:sz w:val="20"/>
          </w:rPr>
          <w:t>632</w:t>
        </w:r>
        <w:r w:rsidR="00E60C55" w:rsidRPr="00E60C55">
          <w:rPr>
            <w:b w:val="0"/>
            <w:sz w:val="20"/>
          </w:rPr>
          <w:fldChar w:fldCharType="end"/>
        </w:r>
      </w:hyperlink>
    </w:p>
    <w:p w14:paraId="11E57E79" w14:textId="329EA12A" w:rsidR="00E60C55" w:rsidRDefault="0005378B">
      <w:pPr>
        <w:pStyle w:val="TOC6"/>
        <w:rPr>
          <w:rFonts w:asciiTheme="minorHAnsi" w:eastAsiaTheme="minorEastAsia" w:hAnsiTheme="minorHAnsi" w:cstheme="minorBidi"/>
          <w:b w:val="0"/>
          <w:kern w:val="2"/>
          <w:sz w:val="22"/>
          <w:szCs w:val="22"/>
          <w:lang w:eastAsia="en-AU"/>
          <w14:ligatures w14:val="standardContextual"/>
        </w:rPr>
      </w:pPr>
      <w:hyperlink w:anchor="_Toc148536052" w:history="1">
        <w:r w:rsidR="00E60C55" w:rsidRPr="00F6076F">
          <w:t>Schedule 15</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Hazardous chemicals at major hazard facilities (and their threshold quantity)</w:t>
        </w:r>
        <w:r w:rsidR="00E60C55">
          <w:tab/>
        </w:r>
        <w:r w:rsidR="00E60C55" w:rsidRPr="00E60C55">
          <w:rPr>
            <w:b w:val="0"/>
            <w:sz w:val="20"/>
          </w:rPr>
          <w:fldChar w:fldCharType="begin"/>
        </w:r>
        <w:r w:rsidR="00E60C55" w:rsidRPr="00E60C55">
          <w:rPr>
            <w:b w:val="0"/>
            <w:sz w:val="20"/>
          </w:rPr>
          <w:instrText xml:space="preserve"> PAGEREF _Toc148536052 \h </w:instrText>
        </w:r>
        <w:r w:rsidR="00E60C55" w:rsidRPr="00E60C55">
          <w:rPr>
            <w:b w:val="0"/>
            <w:sz w:val="20"/>
          </w:rPr>
        </w:r>
        <w:r w:rsidR="00E60C55" w:rsidRPr="00E60C55">
          <w:rPr>
            <w:b w:val="0"/>
            <w:sz w:val="20"/>
          </w:rPr>
          <w:fldChar w:fldCharType="separate"/>
        </w:r>
        <w:r w:rsidR="0009346C">
          <w:rPr>
            <w:b w:val="0"/>
            <w:sz w:val="20"/>
          </w:rPr>
          <w:t>636</w:t>
        </w:r>
        <w:r w:rsidR="00E60C55" w:rsidRPr="00E60C55">
          <w:rPr>
            <w:b w:val="0"/>
            <w:sz w:val="20"/>
          </w:rPr>
          <w:fldChar w:fldCharType="end"/>
        </w:r>
      </w:hyperlink>
    </w:p>
    <w:p w14:paraId="2C319058" w14:textId="533EF62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53" w:history="1">
        <w:r w:rsidRPr="00F6076F">
          <w:t>15.1</w:t>
        </w:r>
        <w:r>
          <w:rPr>
            <w:rFonts w:asciiTheme="minorHAnsi" w:eastAsiaTheme="minorEastAsia" w:hAnsiTheme="minorHAnsi" w:cstheme="minorBidi"/>
            <w:kern w:val="2"/>
            <w:sz w:val="22"/>
            <w:szCs w:val="22"/>
            <w:lang w:eastAsia="en-AU"/>
            <w14:ligatures w14:val="standardContextual"/>
          </w:rPr>
          <w:tab/>
        </w:r>
        <w:r w:rsidRPr="00F6076F">
          <w:t>Definitions—sch 15</w:t>
        </w:r>
        <w:r>
          <w:tab/>
        </w:r>
        <w:r>
          <w:fldChar w:fldCharType="begin"/>
        </w:r>
        <w:r>
          <w:instrText xml:space="preserve"> PAGEREF _Toc148536053 \h </w:instrText>
        </w:r>
        <w:r>
          <w:fldChar w:fldCharType="separate"/>
        </w:r>
        <w:r w:rsidR="0009346C">
          <w:t>636</w:t>
        </w:r>
        <w:r>
          <w:fldChar w:fldCharType="end"/>
        </w:r>
      </w:hyperlink>
    </w:p>
    <w:p w14:paraId="047B5624" w14:textId="15D67B8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54" w:history="1">
        <w:r w:rsidRPr="00F6076F">
          <w:t>15.2</w:t>
        </w:r>
        <w:r>
          <w:rPr>
            <w:rFonts w:asciiTheme="minorHAnsi" w:eastAsiaTheme="minorEastAsia" w:hAnsiTheme="minorHAnsi" w:cstheme="minorBidi"/>
            <w:kern w:val="2"/>
            <w:sz w:val="22"/>
            <w:szCs w:val="22"/>
            <w:lang w:eastAsia="en-AU"/>
            <w14:ligatures w14:val="standardContextual"/>
          </w:rPr>
          <w:tab/>
        </w:r>
        <w:r w:rsidRPr="00F6076F">
          <w:t>Relevant hazardous chemicals</w:t>
        </w:r>
        <w:r>
          <w:tab/>
        </w:r>
        <w:r>
          <w:fldChar w:fldCharType="begin"/>
        </w:r>
        <w:r>
          <w:instrText xml:space="preserve"> PAGEREF _Toc148536054 \h </w:instrText>
        </w:r>
        <w:r>
          <w:fldChar w:fldCharType="separate"/>
        </w:r>
        <w:r w:rsidR="0009346C">
          <w:t>636</w:t>
        </w:r>
        <w:r>
          <w:fldChar w:fldCharType="end"/>
        </w:r>
      </w:hyperlink>
    </w:p>
    <w:p w14:paraId="0AA45236" w14:textId="386F30E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55" w:history="1">
        <w:r w:rsidRPr="00F6076F">
          <w:t>15.3</w:t>
        </w:r>
        <w:r>
          <w:rPr>
            <w:rFonts w:asciiTheme="minorHAnsi" w:eastAsiaTheme="minorEastAsia" w:hAnsiTheme="minorHAnsi" w:cstheme="minorBidi"/>
            <w:kern w:val="2"/>
            <w:sz w:val="22"/>
            <w:szCs w:val="22"/>
            <w:lang w:eastAsia="en-AU"/>
            <w14:ligatures w14:val="standardContextual"/>
          </w:rPr>
          <w:tab/>
        </w:r>
        <w:r w:rsidRPr="00F6076F">
          <w:t>Threshold quantity of one hazardous chemical</w:t>
        </w:r>
        <w:r>
          <w:tab/>
        </w:r>
        <w:r>
          <w:fldChar w:fldCharType="begin"/>
        </w:r>
        <w:r>
          <w:instrText xml:space="preserve"> PAGEREF _Toc148536055 \h </w:instrText>
        </w:r>
        <w:r>
          <w:fldChar w:fldCharType="separate"/>
        </w:r>
        <w:r w:rsidR="0009346C">
          <w:t>636</w:t>
        </w:r>
        <w:r>
          <w:fldChar w:fldCharType="end"/>
        </w:r>
      </w:hyperlink>
    </w:p>
    <w:p w14:paraId="5CF29EC2" w14:textId="5780E1E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56" w:history="1">
        <w:r w:rsidRPr="00F6076F">
          <w:t>15.4</w:t>
        </w:r>
        <w:r>
          <w:rPr>
            <w:rFonts w:asciiTheme="minorHAnsi" w:eastAsiaTheme="minorEastAsia" w:hAnsiTheme="minorHAnsi" w:cstheme="minorBidi"/>
            <w:kern w:val="2"/>
            <w:sz w:val="22"/>
            <w:szCs w:val="22"/>
            <w:lang w:eastAsia="en-AU"/>
            <w14:ligatures w14:val="standardContextual"/>
          </w:rPr>
          <w:tab/>
        </w:r>
        <w:r w:rsidRPr="00F6076F">
          <w:t>Threshold quantity of more than 1 hazardous chemical</w:t>
        </w:r>
        <w:r>
          <w:tab/>
        </w:r>
        <w:r>
          <w:fldChar w:fldCharType="begin"/>
        </w:r>
        <w:r>
          <w:instrText xml:space="preserve"> PAGEREF _Toc148536056 \h </w:instrText>
        </w:r>
        <w:r>
          <w:fldChar w:fldCharType="separate"/>
        </w:r>
        <w:r w:rsidR="0009346C">
          <w:t>637</w:t>
        </w:r>
        <w:r>
          <w:fldChar w:fldCharType="end"/>
        </w:r>
      </w:hyperlink>
    </w:p>
    <w:p w14:paraId="62C15AB5" w14:textId="20D11D3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57" w:history="1">
        <w:r w:rsidRPr="00F6076F">
          <w:t>15.5</w:t>
        </w:r>
        <w:r>
          <w:rPr>
            <w:rFonts w:asciiTheme="minorHAnsi" w:eastAsiaTheme="minorEastAsia" w:hAnsiTheme="minorHAnsi" w:cstheme="minorBidi"/>
            <w:kern w:val="2"/>
            <w:sz w:val="22"/>
            <w:szCs w:val="22"/>
            <w:lang w:eastAsia="en-AU"/>
            <w14:ligatures w14:val="standardContextual"/>
          </w:rPr>
          <w:tab/>
        </w:r>
        <w:r w:rsidRPr="00F6076F">
          <w:t>How table 15.6.2 must be used</w:t>
        </w:r>
        <w:r>
          <w:tab/>
        </w:r>
        <w:r>
          <w:fldChar w:fldCharType="begin"/>
        </w:r>
        <w:r>
          <w:instrText xml:space="preserve"> PAGEREF _Toc148536057 \h </w:instrText>
        </w:r>
        <w:r>
          <w:fldChar w:fldCharType="separate"/>
        </w:r>
        <w:r w:rsidR="0009346C">
          <w:t>638</w:t>
        </w:r>
        <w:r>
          <w:fldChar w:fldCharType="end"/>
        </w:r>
      </w:hyperlink>
    </w:p>
    <w:p w14:paraId="2EC1B09D" w14:textId="625FFA5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58" w:history="1">
        <w:r w:rsidRPr="00F6076F">
          <w:t>15.6</w:t>
        </w:r>
        <w:r>
          <w:rPr>
            <w:rFonts w:asciiTheme="minorHAnsi" w:eastAsiaTheme="minorEastAsia" w:hAnsiTheme="minorHAnsi" w:cstheme="minorBidi"/>
            <w:kern w:val="2"/>
            <w:sz w:val="22"/>
            <w:szCs w:val="22"/>
            <w:lang w:eastAsia="en-AU"/>
            <w14:ligatures w14:val="standardContextual"/>
          </w:rPr>
          <w:tab/>
        </w:r>
        <w:r w:rsidRPr="00F6076F">
          <w:t>How table 15.6.3 must be used</w:t>
        </w:r>
        <w:r>
          <w:tab/>
        </w:r>
        <w:r>
          <w:fldChar w:fldCharType="begin"/>
        </w:r>
        <w:r>
          <w:instrText xml:space="preserve"> PAGEREF _Toc148536058 \h </w:instrText>
        </w:r>
        <w:r>
          <w:fldChar w:fldCharType="separate"/>
        </w:r>
        <w:r w:rsidR="0009346C">
          <w:t>638</w:t>
        </w:r>
        <w:r>
          <w:fldChar w:fldCharType="end"/>
        </w:r>
      </w:hyperlink>
    </w:p>
    <w:p w14:paraId="57A14F3A" w14:textId="2AEF7B52" w:rsidR="00E60C55" w:rsidRDefault="0005378B">
      <w:pPr>
        <w:pStyle w:val="TOC6"/>
        <w:rPr>
          <w:rFonts w:asciiTheme="minorHAnsi" w:eastAsiaTheme="minorEastAsia" w:hAnsiTheme="minorHAnsi" w:cstheme="minorBidi"/>
          <w:b w:val="0"/>
          <w:kern w:val="2"/>
          <w:sz w:val="22"/>
          <w:szCs w:val="22"/>
          <w:lang w:eastAsia="en-AU"/>
          <w14:ligatures w14:val="standardContextual"/>
        </w:rPr>
      </w:pPr>
      <w:hyperlink w:anchor="_Toc148536059" w:history="1">
        <w:r w:rsidR="00E60C55" w:rsidRPr="00F6076F">
          <w:t>Schedule 16</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Matters to be included in emergency plan for major hazard facility</w:t>
        </w:r>
        <w:r w:rsidR="00E60C55">
          <w:tab/>
        </w:r>
        <w:r w:rsidR="00E60C55" w:rsidRPr="00E60C55">
          <w:rPr>
            <w:b w:val="0"/>
            <w:sz w:val="20"/>
          </w:rPr>
          <w:fldChar w:fldCharType="begin"/>
        </w:r>
        <w:r w:rsidR="00E60C55" w:rsidRPr="00E60C55">
          <w:rPr>
            <w:b w:val="0"/>
            <w:sz w:val="20"/>
          </w:rPr>
          <w:instrText xml:space="preserve"> PAGEREF _Toc148536059 \h </w:instrText>
        </w:r>
        <w:r w:rsidR="00E60C55" w:rsidRPr="00E60C55">
          <w:rPr>
            <w:b w:val="0"/>
            <w:sz w:val="20"/>
          </w:rPr>
        </w:r>
        <w:r w:rsidR="00E60C55" w:rsidRPr="00E60C55">
          <w:rPr>
            <w:b w:val="0"/>
            <w:sz w:val="20"/>
          </w:rPr>
          <w:fldChar w:fldCharType="separate"/>
        </w:r>
        <w:r w:rsidR="0009346C">
          <w:rPr>
            <w:b w:val="0"/>
            <w:sz w:val="20"/>
          </w:rPr>
          <w:t>646</w:t>
        </w:r>
        <w:r w:rsidR="00E60C55" w:rsidRPr="00E60C55">
          <w:rPr>
            <w:b w:val="0"/>
            <w:sz w:val="20"/>
          </w:rPr>
          <w:fldChar w:fldCharType="end"/>
        </w:r>
      </w:hyperlink>
    </w:p>
    <w:p w14:paraId="626935E4" w14:textId="10F88EF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60" w:history="1">
        <w:r w:rsidRPr="00F6076F">
          <w:t>16.1</w:t>
        </w:r>
        <w:r>
          <w:rPr>
            <w:rFonts w:asciiTheme="minorHAnsi" w:eastAsiaTheme="minorEastAsia" w:hAnsiTheme="minorHAnsi" w:cstheme="minorBidi"/>
            <w:kern w:val="2"/>
            <w:sz w:val="22"/>
            <w:szCs w:val="22"/>
            <w:lang w:eastAsia="en-AU"/>
            <w14:ligatures w14:val="standardContextual"/>
          </w:rPr>
          <w:tab/>
        </w:r>
        <w:r w:rsidRPr="00F6076F">
          <w:t>Site and hazard detail</w:t>
        </w:r>
        <w:r>
          <w:tab/>
        </w:r>
        <w:r>
          <w:fldChar w:fldCharType="begin"/>
        </w:r>
        <w:r>
          <w:instrText xml:space="preserve"> PAGEREF _Toc148536060 \h </w:instrText>
        </w:r>
        <w:r>
          <w:fldChar w:fldCharType="separate"/>
        </w:r>
        <w:r w:rsidR="0009346C">
          <w:t>646</w:t>
        </w:r>
        <w:r>
          <w:fldChar w:fldCharType="end"/>
        </w:r>
      </w:hyperlink>
    </w:p>
    <w:p w14:paraId="79455327" w14:textId="7B2089B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61" w:history="1">
        <w:r w:rsidRPr="00F6076F">
          <w:t>16.2</w:t>
        </w:r>
        <w:r>
          <w:rPr>
            <w:rFonts w:asciiTheme="minorHAnsi" w:eastAsiaTheme="minorEastAsia" w:hAnsiTheme="minorHAnsi" w:cstheme="minorBidi"/>
            <w:kern w:val="2"/>
            <w:sz w:val="22"/>
            <w:szCs w:val="22"/>
            <w:lang w:eastAsia="en-AU"/>
            <w14:ligatures w14:val="standardContextual"/>
          </w:rPr>
          <w:tab/>
        </w:r>
        <w:r w:rsidRPr="00F6076F">
          <w:t>Command structure and site personnel</w:t>
        </w:r>
        <w:r>
          <w:tab/>
        </w:r>
        <w:r>
          <w:fldChar w:fldCharType="begin"/>
        </w:r>
        <w:r>
          <w:instrText xml:space="preserve"> PAGEREF _Toc148536061 \h </w:instrText>
        </w:r>
        <w:r>
          <w:fldChar w:fldCharType="separate"/>
        </w:r>
        <w:r w:rsidR="0009346C">
          <w:t>647</w:t>
        </w:r>
        <w:r>
          <w:fldChar w:fldCharType="end"/>
        </w:r>
      </w:hyperlink>
    </w:p>
    <w:p w14:paraId="7393EB83" w14:textId="2338198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62" w:history="1">
        <w:r w:rsidRPr="00F6076F">
          <w:t>16.3</w:t>
        </w:r>
        <w:r>
          <w:rPr>
            <w:rFonts w:asciiTheme="minorHAnsi" w:eastAsiaTheme="minorEastAsia" w:hAnsiTheme="minorHAnsi" w:cstheme="minorBidi"/>
            <w:kern w:val="2"/>
            <w:sz w:val="22"/>
            <w:szCs w:val="22"/>
            <w:lang w:eastAsia="en-AU"/>
            <w14:ligatures w14:val="standardContextual"/>
          </w:rPr>
          <w:tab/>
        </w:r>
        <w:r w:rsidRPr="00F6076F">
          <w:t>Notifications</w:t>
        </w:r>
        <w:r>
          <w:tab/>
        </w:r>
        <w:r>
          <w:fldChar w:fldCharType="begin"/>
        </w:r>
        <w:r>
          <w:instrText xml:space="preserve"> PAGEREF _Toc148536062 \h </w:instrText>
        </w:r>
        <w:r>
          <w:fldChar w:fldCharType="separate"/>
        </w:r>
        <w:r w:rsidR="0009346C">
          <w:t>647</w:t>
        </w:r>
        <w:r>
          <w:fldChar w:fldCharType="end"/>
        </w:r>
      </w:hyperlink>
    </w:p>
    <w:p w14:paraId="0CBEF39C" w14:textId="23793C9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63" w:history="1">
        <w:r w:rsidRPr="00F6076F">
          <w:t>16.4</w:t>
        </w:r>
        <w:r>
          <w:rPr>
            <w:rFonts w:asciiTheme="minorHAnsi" w:eastAsiaTheme="minorEastAsia" w:hAnsiTheme="minorHAnsi" w:cstheme="minorBidi"/>
            <w:kern w:val="2"/>
            <w:sz w:val="22"/>
            <w:szCs w:val="22"/>
            <w:lang w:eastAsia="en-AU"/>
            <w14:ligatures w14:val="standardContextual"/>
          </w:rPr>
          <w:tab/>
        </w:r>
        <w:r w:rsidRPr="00F6076F">
          <w:t>Resources and equipment</w:t>
        </w:r>
        <w:r>
          <w:tab/>
        </w:r>
        <w:r>
          <w:fldChar w:fldCharType="begin"/>
        </w:r>
        <w:r>
          <w:instrText xml:space="preserve"> PAGEREF _Toc148536063 \h </w:instrText>
        </w:r>
        <w:r>
          <w:fldChar w:fldCharType="separate"/>
        </w:r>
        <w:r w:rsidR="0009346C">
          <w:t>648</w:t>
        </w:r>
        <w:r>
          <w:fldChar w:fldCharType="end"/>
        </w:r>
      </w:hyperlink>
    </w:p>
    <w:p w14:paraId="14945442" w14:textId="5D09FFB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64" w:history="1">
        <w:r w:rsidRPr="00F6076F">
          <w:t>16.5</w:t>
        </w:r>
        <w:r>
          <w:rPr>
            <w:rFonts w:asciiTheme="minorHAnsi" w:eastAsiaTheme="minorEastAsia" w:hAnsiTheme="minorHAnsi" w:cstheme="minorBidi"/>
            <w:kern w:val="2"/>
            <w:sz w:val="22"/>
            <w:szCs w:val="22"/>
            <w:lang w:eastAsia="en-AU"/>
            <w14:ligatures w14:val="standardContextual"/>
          </w:rPr>
          <w:tab/>
        </w:r>
        <w:r w:rsidRPr="00F6076F">
          <w:t>Procedures</w:t>
        </w:r>
        <w:r>
          <w:tab/>
        </w:r>
        <w:r>
          <w:fldChar w:fldCharType="begin"/>
        </w:r>
        <w:r>
          <w:instrText xml:space="preserve"> PAGEREF _Toc148536064 \h </w:instrText>
        </w:r>
        <w:r>
          <w:fldChar w:fldCharType="separate"/>
        </w:r>
        <w:r w:rsidR="0009346C">
          <w:t>648</w:t>
        </w:r>
        <w:r>
          <w:fldChar w:fldCharType="end"/>
        </w:r>
      </w:hyperlink>
    </w:p>
    <w:p w14:paraId="19711E61" w14:textId="4C6126A4" w:rsidR="00E60C55" w:rsidRDefault="0005378B">
      <w:pPr>
        <w:pStyle w:val="TOC6"/>
        <w:rPr>
          <w:rFonts w:asciiTheme="minorHAnsi" w:eastAsiaTheme="minorEastAsia" w:hAnsiTheme="minorHAnsi" w:cstheme="minorBidi"/>
          <w:b w:val="0"/>
          <w:kern w:val="2"/>
          <w:sz w:val="22"/>
          <w:szCs w:val="22"/>
          <w:lang w:eastAsia="en-AU"/>
          <w14:ligatures w14:val="standardContextual"/>
        </w:rPr>
      </w:pPr>
      <w:hyperlink w:anchor="_Toc148536065" w:history="1">
        <w:r w:rsidR="00E60C55" w:rsidRPr="00F6076F">
          <w:t>Schedule 17</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Additional matters to be included in safety management system of major hazard facility</w:t>
        </w:r>
        <w:r w:rsidR="00E60C55">
          <w:tab/>
        </w:r>
        <w:r w:rsidR="00E60C55" w:rsidRPr="00E60C55">
          <w:rPr>
            <w:b w:val="0"/>
            <w:sz w:val="20"/>
          </w:rPr>
          <w:fldChar w:fldCharType="begin"/>
        </w:r>
        <w:r w:rsidR="00E60C55" w:rsidRPr="00E60C55">
          <w:rPr>
            <w:b w:val="0"/>
            <w:sz w:val="20"/>
          </w:rPr>
          <w:instrText xml:space="preserve"> PAGEREF _Toc148536065 \h </w:instrText>
        </w:r>
        <w:r w:rsidR="00E60C55" w:rsidRPr="00E60C55">
          <w:rPr>
            <w:b w:val="0"/>
            <w:sz w:val="20"/>
          </w:rPr>
        </w:r>
        <w:r w:rsidR="00E60C55" w:rsidRPr="00E60C55">
          <w:rPr>
            <w:b w:val="0"/>
            <w:sz w:val="20"/>
          </w:rPr>
          <w:fldChar w:fldCharType="separate"/>
        </w:r>
        <w:r w:rsidR="0009346C">
          <w:rPr>
            <w:b w:val="0"/>
            <w:sz w:val="20"/>
          </w:rPr>
          <w:t>649</w:t>
        </w:r>
        <w:r w:rsidR="00E60C55" w:rsidRPr="00E60C55">
          <w:rPr>
            <w:b w:val="0"/>
            <w:sz w:val="20"/>
          </w:rPr>
          <w:fldChar w:fldCharType="end"/>
        </w:r>
      </w:hyperlink>
    </w:p>
    <w:p w14:paraId="23A71DC5" w14:textId="7051A39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66" w:history="1">
        <w:r w:rsidRPr="00F6076F">
          <w:t>17.1</w:t>
        </w:r>
        <w:r>
          <w:rPr>
            <w:rFonts w:asciiTheme="minorHAnsi" w:eastAsiaTheme="minorEastAsia" w:hAnsiTheme="minorHAnsi" w:cstheme="minorBidi"/>
            <w:kern w:val="2"/>
            <w:sz w:val="22"/>
            <w:szCs w:val="22"/>
            <w:lang w:eastAsia="en-AU"/>
            <w14:ligatures w14:val="standardContextual"/>
          </w:rPr>
          <w:tab/>
        </w:r>
        <w:r w:rsidRPr="00F6076F">
          <w:t>Safety policy and safety objectives</w:t>
        </w:r>
        <w:r>
          <w:tab/>
        </w:r>
        <w:r>
          <w:fldChar w:fldCharType="begin"/>
        </w:r>
        <w:r>
          <w:instrText xml:space="preserve"> PAGEREF _Toc148536066 \h </w:instrText>
        </w:r>
        <w:r>
          <w:fldChar w:fldCharType="separate"/>
        </w:r>
        <w:r w:rsidR="0009346C">
          <w:t>649</w:t>
        </w:r>
        <w:r>
          <w:fldChar w:fldCharType="end"/>
        </w:r>
      </w:hyperlink>
    </w:p>
    <w:p w14:paraId="5D2DE0B0" w14:textId="16CA7376"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67" w:history="1">
        <w:r w:rsidRPr="00F6076F">
          <w:t>17.2</w:t>
        </w:r>
        <w:r>
          <w:rPr>
            <w:rFonts w:asciiTheme="minorHAnsi" w:eastAsiaTheme="minorEastAsia" w:hAnsiTheme="minorHAnsi" w:cstheme="minorBidi"/>
            <w:kern w:val="2"/>
            <w:sz w:val="22"/>
            <w:szCs w:val="22"/>
            <w:lang w:eastAsia="en-AU"/>
            <w14:ligatures w14:val="standardContextual"/>
          </w:rPr>
          <w:tab/>
        </w:r>
        <w:r w:rsidRPr="00F6076F">
          <w:t>Organisation and personnel</w:t>
        </w:r>
        <w:r>
          <w:tab/>
        </w:r>
        <w:r>
          <w:fldChar w:fldCharType="begin"/>
        </w:r>
        <w:r>
          <w:instrText xml:space="preserve"> PAGEREF _Toc148536067 \h </w:instrText>
        </w:r>
        <w:r>
          <w:fldChar w:fldCharType="separate"/>
        </w:r>
        <w:r w:rsidR="0009346C">
          <w:t>649</w:t>
        </w:r>
        <w:r>
          <w:fldChar w:fldCharType="end"/>
        </w:r>
      </w:hyperlink>
    </w:p>
    <w:p w14:paraId="44119CC6" w14:textId="2353C7B4"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68" w:history="1">
        <w:r w:rsidRPr="00F6076F">
          <w:t>17.3</w:t>
        </w:r>
        <w:r>
          <w:rPr>
            <w:rFonts w:asciiTheme="minorHAnsi" w:eastAsiaTheme="minorEastAsia" w:hAnsiTheme="minorHAnsi" w:cstheme="minorBidi"/>
            <w:kern w:val="2"/>
            <w:sz w:val="22"/>
            <w:szCs w:val="22"/>
            <w:lang w:eastAsia="en-AU"/>
            <w14:ligatures w14:val="standardContextual"/>
          </w:rPr>
          <w:tab/>
        </w:r>
        <w:r w:rsidRPr="00F6076F">
          <w:t>Operational controls</w:t>
        </w:r>
        <w:r>
          <w:tab/>
        </w:r>
        <w:r>
          <w:fldChar w:fldCharType="begin"/>
        </w:r>
        <w:r>
          <w:instrText xml:space="preserve"> PAGEREF _Toc148536068 \h </w:instrText>
        </w:r>
        <w:r>
          <w:fldChar w:fldCharType="separate"/>
        </w:r>
        <w:r w:rsidR="0009346C">
          <w:t>649</w:t>
        </w:r>
        <w:r>
          <w:fldChar w:fldCharType="end"/>
        </w:r>
      </w:hyperlink>
    </w:p>
    <w:p w14:paraId="72B833CA" w14:textId="1324388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69" w:history="1">
        <w:r w:rsidRPr="00F6076F">
          <w:t>17.4</w:t>
        </w:r>
        <w:r>
          <w:rPr>
            <w:rFonts w:asciiTheme="minorHAnsi" w:eastAsiaTheme="minorEastAsia" w:hAnsiTheme="minorHAnsi" w:cstheme="minorBidi"/>
            <w:kern w:val="2"/>
            <w:sz w:val="22"/>
            <w:szCs w:val="22"/>
            <w:lang w:eastAsia="en-AU"/>
            <w14:ligatures w14:val="standardContextual"/>
          </w:rPr>
          <w:tab/>
        </w:r>
        <w:r w:rsidRPr="00F6076F">
          <w:t>Duties of operators</w:t>
        </w:r>
        <w:r>
          <w:tab/>
        </w:r>
        <w:r>
          <w:fldChar w:fldCharType="begin"/>
        </w:r>
        <w:r>
          <w:instrText xml:space="preserve"> PAGEREF _Toc148536069 \h </w:instrText>
        </w:r>
        <w:r>
          <w:fldChar w:fldCharType="separate"/>
        </w:r>
        <w:r w:rsidR="0009346C">
          <w:t>650</w:t>
        </w:r>
        <w:r>
          <w:fldChar w:fldCharType="end"/>
        </w:r>
      </w:hyperlink>
    </w:p>
    <w:p w14:paraId="1FA7C0C0" w14:textId="54F00F8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70" w:history="1">
        <w:r w:rsidRPr="00F6076F">
          <w:t>17.5</w:t>
        </w:r>
        <w:r>
          <w:rPr>
            <w:rFonts w:asciiTheme="minorHAnsi" w:eastAsiaTheme="minorEastAsia" w:hAnsiTheme="minorHAnsi" w:cstheme="minorBidi"/>
            <w:kern w:val="2"/>
            <w:sz w:val="22"/>
            <w:szCs w:val="22"/>
            <w:lang w:eastAsia="en-AU"/>
            <w14:ligatures w14:val="standardContextual"/>
          </w:rPr>
          <w:tab/>
        </w:r>
        <w:r w:rsidRPr="00F6076F">
          <w:t>Management of change</w:t>
        </w:r>
        <w:r>
          <w:tab/>
        </w:r>
        <w:r>
          <w:fldChar w:fldCharType="begin"/>
        </w:r>
        <w:r>
          <w:instrText xml:space="preserve"> PAGEREF _Toc148536070 \h </w:instrText>
        </w:r>
        <w:r>
          <w:fldChar w:fldCharType="separate"/>
        </w:r>
        <w:r w:rsidR="0009346C">
          <w:t>650</w:t>
        </w:r>
        <w:r>
          <w:fldChar w:fldCharType="end"/>
        </w:r>
      </w:hyperlink>
    </w:p>
    <w:p w14:paraId="019A3CAD" w14:textId="34AB842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71" w:history="1">
        <w:r w:rsidRPr="00F6076F">
          <w:t>17.6</w:t>
        </w:r>
        <w:r>
          <w:rPr>
            <w:rFonts w:asciiTheme="minorHAnsi" w:eastAsiaTheme="minorEastAsia" w:hAnsiTheme="minorHAnsi" w:cstheme="minorBidi"/>
            <w:kern w:val="2"/>
            <w:sz w:val="22"/>
            <w:szCs w:val="22"/>
            <w:lang w:eastAsia="en-AU"/>
            <w14:ligatures w14:val="standardContextual"/>
          </w:rPr>
          <w:tab/>
        </w:r>
        <w:r w:rsidRPr="00F6076F">
          <w:t>Principles and standards</w:t>
        </w:r>
        <w:r>
          <w:tab/>
        </w:r>
        <w:r>
          <w:fldChar w:fldCharType="begin"/>
        </w:r>
        <w:r>
          <w:instrText xml:space="preserve"> PAGEREF _Toc148536071 \h </w:instrText>
        </w:r>
        <w:r>
          <w:fldChar w:fldCharType="separate"/>
        </w:r>
        <w:r w:rsidR="0009346C">
          <w:t>650</w:t>
        </w:r>
        <w:r>
          <w:fldChar w:fldCharType="end"/>
        </w:r>
      </w:hyperlink>
    </w:p>
    <w:p w14:paraId="151671CC" w14:textId="67D18733"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72" w:history="1">
        <w:r w:rsidRPr="00F6076F">
          <w:t>17.7</w:t>
        </w:r>
        <w:r>
          <w:rPr>
            <w:rFonts w:asciiTheme="minorHAnsi" w:eastAsiaTheme="minorEastAsia" w:hAnsiTheme="minorHAnsi" w:cstheme="minorBidi"/>
            <w:kern w:val="2"/>
            <w:sz w:val="22"/>
            <w:szCs w:val="22"/>
            <w:lang w:eastAsia="en-AU"/>
            <w14:ligatures w14:val="standardContextual"/>
          </w:rPr>
          <w:tab/>
        </w:r>
        <w:r w:rsidRPr="00F6076F">
          <w:t>Performance monitoring</w:t>
        </w:r>
        <w:r>
          <w:tab/>
        </w:r>
        <w:r>
          <w:fldChar w:fldCharType="begin"/>
        </w:r>
        <w:r>
          <w:instrText xml:space="preserve"> PAGEREF _Toc148536072 \h </w:instrText>
        </w:r>
        <w:r>
          <w:fldChar w:fldCharType="separate"/>
        </w:r>
        <w:r w:rsidR="0009346C">
          <w:t>651</w:t>
        </w:r>
        <w:r>
          <w:fldChar w:fldCharType="end"/>
        </w:r>
      </w:hyperlink>
    </w:p>
    <w:p w14:paraId="19185463" w14:textId="5C55C94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73" w:history="1">
        <w:r w:rsidRPr="00F6076F">
          <w:t>17.8</w:t>
        </w:r>
        <w:r>
          <w:rPr>
            <w:rFonts w:asciiTheme="minorHAnsi" w:eastAsiaTheme="minorEastAsia" w:hAnsiTheme="minorHAnsi" w:cstheme="minorBidi"/>
            <w:kern w:val="2"/>
            <w:sz w:val="22"/>
            <w:szCs w:val="22"/>
            <w:lang w:eastAsia="en-AU"/>
            <w14:ligatures w14:val="standardContextual"/>
          </w:rPr>
          <w:tab/>
        </w:r>
        <w:r w:rsidRPr="00F6076F">
          <w:t>Audit</w:t>
        </w:r>
        <w:r>
          <w:tab/>
        </w:r>
        <w:r>
          <w:fldChar w:fldCharType="begin"/>
        </w:r>
        <w:r>
          <w:instrText xml:space="preserve"> PAGEREF _Toc148536073 \h </w:instrText>
        </w:r>
        <w:r>
          <w:fldChar w:fldCharType="separate"/>
        </w:r>
        <w:r w:rsidR="0009346C">
          <w:t>651</w:t>
        </w:r>
        <w:r>
          <w:fldChar w:fldCharType="end"/>
        </w:r>
      </w:hyperlink>
    </w:p>
    <w:p w14:paraId="556A1E90" w14:textId="43ED8775" w:rsidR="00E60C55" w:rsidRDefault="0005378B">
      <w:pPr>
        <w:pStyle w:val="TOC6"/>
        <w:rPr>
          <w:rFonts w:asciiTheme="minorHAnsi" w:eastAsiaTheme="minorEastAsia" w:hAnsiTheme="minorHAnsi" w:cstheme="minorBidi"/>
          <w:b w:val="0"/>
          <w:kern w:val="2"/>
          <w:sz w:val="22"/>
          <w:szCs w:val="22"/>
          <w:lang w:eastAsia="en-AU"/>
          <w14:ligatures w14:val="standardContextual"/>
        </w:rPr>
      </w:pPr>
      <w:hyperlink w:anchor="_Toc148536074" w:history="1">
        <w:r w:rsidR="00E60C55" w:rsidRPr="00F6076F">
          <w:t>Schedule 18</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Additional matters to be included in safety case for a major hazard facility</w:t>
        </w:r>
        <w:r w:rsidR="00E60C55">
          <w:tab/>
        </w:r>
        <w:r w:rsidR="00E60C55" w:rsidRPr="00E60C55">
          <w:rPr>
            <w:b w:val="0"/>
            <w:sz w:val="20"/>
          </w:rPr>
          <w:fldChar w:fldCharType="begin"/>
        </w:r>
        <w:r w:rsidR="00E60C55" w:rsidRPr="00E60C55">
          <w:rPr>
            <w:b w:val="0"/>
            <w:sz w:val="20"/>
          </w:rPr>
          <w:instrText xml:space="preserve"> PAGEREF _Toc148536074 \h </w:instrText>
        </w:r>
        <w:r w:rsidR="00E60C55" w:rsidRPr="00E60C55">
          <w:rPr>
            <w:b w:val="0"/>
            <w:sz w:val="20"/>
          </w:rPr>
        </w:r>
        <w:r w:rsidR="00E60C55" w:rsidRPr="00E60C55">
          <w:rPr>
            <w:b w:val="0"/>
            <w:sz w:val="20"/>
          </w:rPr>
          <w:fldChar w:fldCharType="separate"/>
        </w:r>
        <w:r w:rsidR="0009346C">
          <w:rPr>
            <w:b w:val="0"/>
            <w:sz w:val="20"/>
          </w:rPr>
          <w:t>652</w:t>
        </w:r>
        <w:r w:rsidR="00E60C55" w:rsidRPr="00E60C55">
          <w:rPr>
            <w:b w:val="0"/>
            <w:sz w:val="20"/>
          </w:rPr>
          <w:fldChar w:fldCharType="end"/>
        </w:r>
      </w:hyperlink>
    </w:p>
    <w:p w14:paraId="63234C2B" w14:textId="5A12F84A" w:rsidR="00E60C55" w:rsidRDefault="0005378B">
      <w:pPr>
        <w:pStyle w:val="TOC7"/>
        <w:rPr>
          <w:rFonts w:asciiTheme="minorHAnsi" w:eastAsiaTheme="minorEastAsia" w:hAnsiTheme="minorHAnsi" w:cstheme="minorBidi"/>
          <w:b w:val="0"/>
          <w:kern w:val="2"/>
          <w:sz w:val="22"/>
          <w:szCs w:val="22"/>
          <w:lang w:eastAsia="en-AU"/>
          <w14:ligatures w14:val="standardContextual"/>
        </w:rPr>
      </w:pPr>
      <w:hyperlink w:anchor="_Toc148536075" w:history="1">
        <w:r w:rsidR="00E60C55" w:rsidRPr="00F6076F">
          <w:t>Part 18.1</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Facility description</w:t>
        </w:r>
        <w:r w:rsidR="00E60C55">
          <w:tab/>
        </w:r>
        <w:r w:rsidR="00E60C55" w:rsidRPr="00E60C55">
          <w:rPr>
            <w:b w:val="0"/>
          </w:rPr>
          <w:fldChar w:fldCharType="begin"/>
        </w:r>
        <w:r w:rsidR="00E60C55" w:rsidRPr="00E60C55">
          <w:rPr>
            <w:b w:val="0"/>
          </w:rPr>
          <w:instrText xml:space="preserve"> PAGEREF _Toc148536075 \h </w:instrText>
        </w:r>
        <w:r w:rsidR="00E60C55" w:rsidRPr="00E60C55">
          <w:rPr>
            <w:b w:val="0"/>
          </w:rPr>
        </w:r>
        <w:r w:rsidR="00E60C55" w:rsidRPr="00E60C55">
          <w:rPr>
            <w:b w:val="0"/>
          </w:rPr>
          <w:fldChar w:fldCharType="separate"/>
        </w:r>
        <w:r w:rsidR="0009346C">
          <w:rPr>
            <w:b w:val="0"/>
          </w:rPr>
          <w:t>652</w:t>
        </w:r>
        <w:r w:rsidR="00E60C55" w:rsidRPr="00E60C55">
          <w:rPr>
            <w:b w:val="0"/>
          </w:rPr>
          <w:fldChar w:fldCharType="end"/>
        </w:r>
      </w:hyperlink>
    </w:p>
    <w:p w14:paraId="5C2E0BA6" w14:textId="7E0A70E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76" w:history="1">
        <w:r w:rsidRPr="00F6076F">
          <w:t>18.1</w:t>
        </w:r>
        <w:r>
          <w:rPr>
            <w:rFonts w:asciiTheme="minorHAnsi" w:eastAsiaTheme="minorEastAsia" w:hAnsiTheme="minorHAnsi" w:cstheme="minorBidi"/>
            <w:kern w:val="2"/>
            <w:sz w:val="22"/>
            <w:szCs w:val="22"/>
            <w:lang w:eastAsia="en-AU"/>
            <w14:ligatures w14:val="standardContextual"/>
          </w:rPr>
          <w:tab/>
        </w:r>
        <w:r w:rsidRPr="00F6076F">
          <w:t>The facility</w:t>
        </w:r>
        <w:r>
          <w:tab/>
        </w:r>
        <w:r>
          <w:fldChar w:fldCharType="begin"/>
        </w:r>
        <w:r>
          <w:instrText xml:space="preserve"> PAGEREF _Toc148536076 \h </w:instrText>
        </w:r>
        <w:r>
          <w:fldChar w:fldCharType="separate"/>
        </w:r>
        <w:r w:rsidR="0009346C">
          <w:t>652</w:t>
        </w:r>
        <w:r>
          <w:fldChar w:fldCharType="end"/>
        </w:r>
      </w:hyperlink>
    </w:p>
    <w:p w14:paraId="6D81CD12" w14:textId="40FE206E"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77" w:history="1">
        <w:r w:rsidRPr="00F6076F">
          <w:t>18.2</w:t>
        </w:r>
        <w:r>
          <w:rPr>
            <w:rFonts w:asciiTheme="minorHAnsi" w:eastAsiaTheme="minorEastAsia" w:hAnsiTheme="minorHAnsi" w:cstheme="minorBidi"/>
            <w:kern w:val="2"/>
            <w:sz w:val="22"/>
            <w:szCs w:val="22"/>
            <w:lang w:eastAsia="en-AU"/>
            <w14:ligatures w14:val="standardContextual"/>
          </w:rPr>
          <w:tab/>
        </w:r>
        <w:r w:rsidRPr="00F6076F">
          <w:t>The surrounding area</w:t>
        </w:r>
        <w:r>
          <w:tab/>
        </w:r>
        <w:r>
          <w:fldChar w:fldCharType="begin"/>
        </w:r>
        <w:r>
          <w:instrText xml:space="preserve"> PAGEREF _Toc148536077 \h </w:instrText>
        </w:r>
        <w:r>
          <w:fldChar w:fldCharType="separate"/>
        </w:r>
        <w:r w:rsidR="0009346C">
          <w:t>653</w:t>
        </w:r>
        <w:r>
          <w:fldChar w:fldCharType="end"/>
        </w:r>
      </w:hyperlink>
    </w:p>
    <w:p w14:paraId="27A52FB7" w14:textId="479B2EF2" w:rsidR="00E60C55" w:rsidRDefault="0005378B">
      <w:pPr>
        <w:pStyle w:val="TOC7"/>
        <w:rPr>
          <w:rFonts w:asciiTheme="minorHAnsi" w:eastAsiaTheme="minorEastAsia" w:hAnsiTheme="minorHAnsi" w:cstheme="minorBidi"/>
          <w:b w:val="0"/>
          <w:kern w:val="2"/>
          <w:sz w:val="22"/>
          <w:szCs w:val="22"/>
          <w:lang w:eastAsia="en-AU"/>
          <w14:ligatures w14:val="standardContextual"/>
        </w:rPr>
      </w:pPr>
      <w:hyperlink w:anchor="_Toc148536078" w:history="1">
        <w:r w:rsidR="00E60C55" w:rsidRPr="00F6076F">
          <w:t>Part 18.2</w:t>
        </w:r>
        <w:r w:rsidR="00E60C55">
          <w:rPr>
            <w:rFonts w:asciiTheme="minorHAnsi" w:eastAsiaTheme="minorEastAsia" w:hAnsiTheme="minorHAnsi" w:cstheme="minorBidi"/>
            <w:b w:val="0"/>
            <w:kern w:val="2"/>
            <w:sz w:val="22"/>
            <w:szCs w:val="22"/>
            <w:lang w:eastAsia="en-AU"/>
            <w14:ligatures w14:val="standardContextual"/>
          </w:rPr>
          <w:tab/>
        </w:r>
        <w:r w:rsidR="00E60C55" w:rsidRPr="00F6076F">
          <w:t>Safety information</w:t>
        </w:r>
        <w:r w:rsidR="00E60C55">
          <w:tab/>
        </w:r>
        <w:r w:rsidR="00E60C55" w:rsidRPr="00E60C55">
          <w:rPr>
            <w:b w:val="0"/>
          </w:rPr>
          <w:fldChar w:fldCharType="begin"/>
        </w:r>
        <w:r w:rsidR="00E60C55" w:rsidRPr="00E60C55">
          <w:rPr>
            <w:b w:val="0"/>
          </w:rPr>
          <w:instrText xml:space="preserve"> PAGEREF _Toc148536078 \h </w:instrText>
        </w:r>
        <w:r w:rsidR="00E60C55" w:rsidRPr="00E60C55">
          <w:rPr>
            <w:b w:val="0"/>
          </w:rPr>
        </w:r>
        <w:r w:rsidR="00E60C55" w:rsidRPr="00E60C55">
          <w:rPr>
            <w:b w:val="0"/>
          </w:rPr>
          <w:fldChar w:fldCharType="separate"/>
        </w:r>
        <w:r w:rsidR="0009346C">
          <w:rPr>
            <w:b w:val="0"/>
          </w:rPr>
          <w:t>655</w:t>
        </w:r>
        <w:r w:rsidR="00E60C55" w:rsidRPr="00E60C55">
          <w:rPr>
            <w:b w:val="0"/>
          </w:rPr>
          <w:fldChar w:fldCharType="end"/>
        </w:r>
      </w:hyperlink>
    </w:p>
    <w:p w14:paraId="072442D8" w14:textId="21931965"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79" w:history="1">
        <w:r w:rsidRPr="00F6076F">
          <w:t>18.3</w:t>
        </w:r>
        <w:r>
          <w:rPr>
            <w:rFonts w:asciiTheme="minorHAnsi" w:eastAsiaTheme="minorEastAsia" w:hAnsiTheme="minorHAnsi" w:cstheme="minorBidi"/>
            <w:kern w:val="2"/>
            <w:sz w:val="22"/>
            <w:szCs w:val="22"/>
            <w:lang w:eastAsia="en-AU"/>
            <w14:ligatures w14:val="standardContextual"/>
          </w:rPr>
          <w:tab/>
        </w:r>
        <w:r w:rsidRPr="00F6076F">
          <w:t>Control measures to limit the consequences of major incidents</w:t>
        </w:r>
        <w:r>
          <w:tab/>
        </w:r>
        <w:r>
          <w:fldChar w:fldCharType="begin"/>
        </w:r>
        <w:r>
          <w:instrText xml:space="preserve"> PAGEREF _Toc148536079 \h </w:instrText>
        </w:r>
        <w:r>
          <w:fldChar w:fldCharType="separate"/>
        </w:r>
        <w:r w:rsidR="0009346C">
          <w:t>655</w:t>
        </w:r>
        <w:r>
          <w:fldChar w:fldCharType="end"/>
        </w:r>
      </w:hyperlink>
    </w:p>
    <w:p w14:paraId="15251743" w14:textId="3822E029"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80" w:history="1">
        <w:r w:rsidRPr="00F6076F">
          <w:t>18.4</w:t>
        </w:r>
        <w:r>
          <w:rPr>
            <w:rFonts w:asciiTheme="minorHAnsi" w:eastAsiaTheme="minorEastAsia" w:hAnsiTheme="minorHAnsi" w:cstheme="minorBidi"/>
            <w:kern w:val="2"/>
            <w:sz w:val="22"/>
            <w:szCs w:val="22"/>
            <w:lang w:eastAsia="en-AU"/>
            <w14:ligatures w14:val="standardContextual"/>
          </w:rPr>
          <w:tab/>
        </w:r>
        <w:r w:rsidRPr="00F6076F">
          <w:t>Performance monitoring</w:t>
        </w:r>
        <w:r>
          <w:tab/>
        </w:r>
        <w:r>
          <w:fldChar w:fldCharType="begin"/>
        </w:r>
        <w:r>
          <w:instrText xml:space="preserve"> PAGEREF _Toc148536080 \h </w:instrText>
        </w:r>
        <w:r>
          <w:fldChar w:fldCharType="separate"/>
        </w:r>
        <w:r w:rsidR="0009346C">
          <w:t>656</w:t>
        </w:r>
        <w:r>
          <w:fldChar w:fldCharType="end"/>
        </w:r>
      </w:hyperlink>
    </w:p>
    <w:p w14:paraId="4AFA210F" w14:textId="4A565CF1"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81" w:history="1">
        <w:r w:rsidRPr="00F6076F">
          <w:t>18.5</w:t>
        </w:r>
        <w:r>
          <w:rPr>
            <w:rFonts w:asciiTheme="minorHAnsi" w:eastAsiaTheme="minorEastAsia" w:hAnsiTheme="minorHAnsi" w:cstheme="minorBidi"/>
            <w:kern w:val="2"/>
            <w:sz w:val="22"/>
            <w:szCs w:val="22"/>
            <w:lang w:eastAsia="en-AU"/>
            <w14:ligatures w14:val="standardContextual"/>
          </w:rPr>
          <w:tab/>
        </w:r>
        <w:r w:rsidRPr="00F6076F">
          <w:t>Safety management system</w:t>
        </w:r>
        <w:r>
          <w:tab/>
        </w:r>
        <w:r>
          <w:fldChar w:fldCharType="begin"/>
        </w:r>
        <w:r>
          <w:instrText xml:space="preserve"> PAGEREF _Toc148536081 \h </w:instrText>
        </w:r>
        <w:r>
          <w:fldChar w:fldCharType="separate"/>
        </w:r>
        <w:r w:rsidR="0009346C">
          <w:t>656</w:t>
        </w:r>
        <w:r>
          <w:fldChar w:fldCharType="end"/>
        </w:r>
      </w:hyperlink>
    </w:p>
    <w:p w14:paraId="78D30D5E" w14:textId="54B6A7CC"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82" w:history="1">
        <w:r w:rsidRPr="00F6076F">
          <w:t>18.6</w:t>
        </w:r>
        <w:r>
          <w:rPr>
            <w:rFonts w:asciiTheme="minorHAnsi" w:eastAsiaTheme="minorEastAsia" w:hAnsiTheme="minorHAnsi" w:cstheme="minorBidi"/>
            <w:kern w:val="2"/>
            <w:sz w:val="22"/>
            <w:szCs w:val="22"/>
            <w:lang w:eastAsia="en-AU"/>
            <w14:ligatures w14:val="standardContextual"/>
          </w:rPr>
          <w:tab/>
        </w:r>
        <w:r w:rsidRPr="00F6076F">
          <w:t>Safety and reliability of facility structures and plant</w:t>
        </w:r>
        <w:r>
          <w:tab/>
        </w:r>
        <w:r>
          <w:fldChar w:fldCharType="begin"/>
        </w:r>
        <w:r>
          <w:instrText xml:space="preserve"> PAGEREF _Toc148536082 \h </w:instrText>
        </w:r>
        <w:r>
          <w:fldChar w:fldCharType="separate"/>
        </w:r>
        <w:r w:rsidR="0009346C">
          <w:t>656</w:t>
        </w:r>
        <w:r>
          <w:fldChar w:fldCharType="end"/>
        </w:r>
      </w:hyperlink>
    </w:p>
    <w:p w14:paraId="53B4D5F2" w14:textId="3F8A2E62"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83" w:history="1">
        <w:r w:rsidRPr="00F6076F">
          <w:t>18.7</w:t>
        </w:r>
        <w:r>
          <w:rPr>
            <w:rFonts w:asciiTheme="minorHAnsi" w:eastAsiaTheme="minorEastAsia" w:hAnsiTheme="minorHAnsi" w:cstheme="minorBidi"/>
            <w:kern w:val="2"/>
            <w:sz w:val="22"/>
            <w:szCs w:val="22"/>
            <w:lang w:eastAsia="en-AU"/>
            <w14:ligatures w14:val="standardContextual"/>
          </w:rPr>
          <w:tab/>
        </w:r>
        <w:r w:rsidRPr="00F6076F">
          <w:t>Major incident history</w:t>
        </w:r>
        <w:r>
          <w:tab/>
        </w:r>
        <w:r>
          <w:fldChar w:fldCharType="begin"/>
        </w:r>
        <w:r>
          <w:instrText xml:space="preserve"> PAGEREF _Toc148536083 \h </w:instrText>
        </w:r>
        <w:r>
          <w:fldChar w:fldCharType="separate"/>
        </w:r>
        <w:r w:rsidR="0009346C">
          <w:t>656</w:t>
        </w:r>
        <w:r>
          <w:fldChar w:fldCharType="end"/>
        </w:r>
      </w:hyperlink>
    </w:p>
    <w:p w14:paraId="5B80760F" w14:textId="52736AF2" w:rsidR="00E60C55" w:rsidRDefault="0005378B">
      <w:pPr>
        <w:pStyle w:val="TOC6"/>
        <w:rPr>
          <w:rFonts w:asciiTheme="minorHAnsi" w:eastAsiaTheme="minorEastAsia" w:hAnsiTheme="minorHAnsi" w:cstheme="minorBidi"/>
          <w:b w:val="0"/>
          <w:kern w:val="2"/>
          <w:sz w:val="22"/>
          <w:szCs w:val="22"/>
          <w:lang w:eastAsia="en-AU"/>
          <w14:ligatures w14:val="standardContextual"/>
        </w:rPr>
      </w:pPr>
      <w:hyperlink w:anchor="_Toc148536084" w:history="1">
        <w:r w:rsidR="00E60C55" w:rsidRPr="00F6076F">
          <w:t>Dictionary</w:t>
        </w:r>
        <w:r w:rsidR="00E60C55">
          <w:tab/>
        </w:r>
        <w:r w:rsidR="00E60C55">
          <w:tab/>
        </w:r>
        <w:r w:rsidR="00E60C55" w:rsidRPr="00E60C55">
          <w:rPr>
            <w:b w:val="0"/>
            <w:sz w:val="20"/>
          </w:rPr>
          <w:fldChar w:fldCharType="begin"/>
        </w:r>
        <w:r w:rsidR="00E60C55" w:rsidRPr="00E60C55">
          <w:rPr>
            <w:b w:val="0"/>
            <w:sz w:val="20"/>
          </w:rPr>
          <w:instrText xml:space="preserve"> PAGEREF _Toc148536084 \h </w:instrText>
        </w:r>
        <w:r w:rsidR="00E60C55" w:rsidRPr="00E60C55">
          <w:rPr>
            <w:b w:val="0"/>
            <w:sz w:val="20"/>
          </w:rPr>
        </w:r>
        <w:r w:rsidR="00E60C55" w:rsidRPr="00E60C55">
          <w:rPr>
            <w:b w:val="0"/>
            <w:sz w:val="20"/>
          </w:rPr>
          <w:fldChar w:fldCharType="separate"/>
        </w:r>
        <w:r w:rsidR="0009346C">
          <w:rPr>
            <w:b w:val="0"/>
            <w:sz w:val="20"/>
          </w:rPr>
          <w:t>657</w:t>
        </w:r>
        <w:r w:rsidR="00E60C55" w:rsidRPr="00E60C55">
          <w:rPr>
            <w:b w:val="0"/>
            <w:sz w:val="20"/>
          </w:rPr>
          <w:fldChar w:fldCharType="end"/>
        </w:r>
      </w:hyperlink>
    </w:p>
    <w:p w14:paraId="6A3E12C9" w14:textId="17E306D5" w:rsidR="00E60C55" w:rsidRDefault="0005378B" w:rsidP="00E60C55">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536085" w:history="1">
        <w:r w:rsidR="00E60C55">
          <w:t>Endnotes</w:t>
        </w:r>
        <w:r w:rsidR="00E60C55" w:rsidRPr="00E60C55">
          <w:rPr>
            <w:vanish/>
          </w:rPr>
          <w:tab/>
        </w:r>
        <w:r w:rsidR="00E60C55">
          <w:rPr>
            <w:vanish/>
          </w:rPr>
          <w:tab/>
        </w:r>
        <w:r w:rsidR="00E60C55" w:rsidRPr="00E60C55">
          <w:rPr>
            <w:b w:val="0"/>
            <w:vanish/>
          </w:rPr>
          <w:fldChar w:fldCharType="begin"/>
        </w:r>
        <w:r w:rsidR="00E60C55" w:rsidRPr="00E60C55">
          <w:rPr>
            <w:b w:val="0"/>
            <w:vanish/>
          </w:rPr>
          <w:instrText xml:space="preserve"> PAGEREF _Toc148536085 \h </w:instrText>
        </w:r>
        <w:r w:rsidR="00E60C55" w:rsidRPr="00E60C55">
          <w:rPr>
            <w:b w:val="0"/>
            <w:vanish/>
          </w:rPr>
        </w:r>
        <w:r w:rsidR="00E60C55" w:rsidRPr="00E60C55">
          <w:rPr>
            <w:b w:val="0"/>
            <w:vanish/>
          </w:rPr>
          <w:fldChar w:fldCharType="separate"/>
        </w:r>
        <w:r w:rsidR="0009346C">
          <w:rPr>
            <w:b w:val="0"/>
            <w:vanish/>
          </w:rPr>
          <w:t>701</w:t>
        </w:r>
        <w:r w:rsidR="00E60C55" w:rsidRPr="00E60C55">
          <w:rPr>
            <w:b w:val="0"/>
            <w:vanish/>
          </w:rPr>
          <w:fldChar w:fldCharType="end"/>
        </w:r>
      </w:hyperlink>
    </w:p>
    <w:p w14:paraId="6A639417" w14:textId="1004B3A0"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86" w:history="1">
        <w:r w:rsidRPr="00F6076F">
          <w:t>1</w:t>
        </w:r>
        <w:r>
          <w:rPr>
            <w:rFonts w:asciiTheme="minorHAnsi" w:eastAsiaTheme="minorEastAsia" w:hAnsiTheme="minorHAnsi" w:cstheme="minorBidi"/>
            <w:kern w:val="2"/>
            <w:sz w:val="22"/>
            <w:szCs w:val="22"/>
            <w:lang w:eastAsia="en-AU"/>
            <w14:ligatures w14:val="standardContextual"/>
          </w:rPr>
          <w:tab/>
        </w:r>
        <w:r w:rsidRPr="00F6076F">
          <w:t>About the endnotes</w:t>
        </w:r>
        <w:r>
          <w:tab/>
        </w:r>
        <w:r>
          <w:fldChar w:fldCharType="begin"/>
        </w:r>
        <w:r>
          <w:instrText xml:space="preserve"> PAGEREF _Toc148536086 \h </w:instrText>
        </w:r>
        <w:r>
          <w:fldChar w:fldCharType="separate"/>
        </w:r>
        <w:r w:rsidR="0009346C">
          <w:t>701</w:t>
        </w:r>
        <w:r>
          <w:fldChar w:fldCharType="end"/>
        </w:r>
      </w:hyperlink>
    </w:p>
    <w:p w14:paraId="093525DA" w14:textId="1E1CD1CD"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87" w:history="1">
        <w:r w:rsidRPr="00F6076F">
          <w:t>2</w:t>
        </w:r>
        <w:r>
          <w:rPr>
            <w:rFonts w:asciiTheme="minorHAnsi" w:eastAsiaTheme="minorEastAsia" w:hAnsiTheme="minorHAnsi" w:cstheme="minorBidi"/>
            <w:kern w:val="2"/>
            <w:sz w:val="22"/>
            <w:szCs w:val="22"/>
            <w:lang w:eastAsia="en-AU"/>
            <w14:ligatures w14:val="standardContextual"/>
          </w:rPr>
          <w:tab/>
        </w:r>
        <w:r w:rsidRPr="00F6076F">
          <w:t>Abbreviation key</w:t>
        </w:r>
        <w:r>
          <w:tab/>
        </w:r>
        <w:r>
          <w:fldChar w:fldCharType="begin"/>
        </w:r>
        <w:r>
          <w:instrText xml:space="preserve"> PAGEREF _Toc148536087 \h </w:instrText>
        </w:r>
        <w:r>
          <w:fldChar w:fldCharType="separate"/>
        </w:r>
        <w:r w:rsidR="0009346C">
          <w:t>701</w:t>
        </w:r>
        <w:r>
          <w:fldChar w:fldCharType="end"/>
        </w:r>
      </w:hyperlink>
    </w:p>
    <w:p w14:paraId="56F9DA76" w14:textId="69C6FE98"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88" w:history="1">
        <w:r w:rsidRPr="00F6076F">
          <w:t>3</w:t>
        </w:r>
        <w:r>
          <w:rPr>
            <w:rFonts w:asciiTheme="minorHAnsi" w:eastAsiaTheme="minorEastAsia" w:hAnsiTheme="minorHAnsi" w:cstheme="minorBidi"/>
            <w:kern w:val="2"/>
            <w:sz w:val="22"/>
            <w:szCs w:val="22"/>
            <w:lang w:eastAsia="en-AU"/>
            <w14:ligatures w14:val="standardContextual"/>
          </w:rPr>
          <w:tab/>
        </w:r>
        <w:r w:rsidRPr="00F6076F">
          <w:t>Legislation history</w:t>
        </w:r>
        <w:r>
          <w:tab/>
        </w:r>
        <w:r>
          <w:fldChar w:fldCharType="begin"/>
        </w:r>
        <w:r>
          <w:instrText xml:space="preserve"> PAGEREF _Toc148536088 \h </w:instrText>
        </w:r>
        <w:r>
          <w:fldChar w:fldCharType="separate"/>
        </w:r>
        <w:r w:rsidR="0009346C">
          <w:t>702</w:t>
        </w:r>
        <w:r>
          <w:fldChar w:fldCharType="end"/>
        </w:r>
      </w:hyperlink>
    </w:p>
    <w:p w14:paraId="4A3EB888" w14:textId="4C93D5BB"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89" w:history="1">
        <w:r w:rsidRPr="00F6076F">
          <w:t>4</w:t>
        </w:r>
        <w:r>
          <w:rPr>
            <w:rFonts w:asciiTheme="minorHAnsi" w:eastAsiaTheme="minorEastAsia" w:hAnsiTheme="minorHAnsi" w:cstheme="minorBidi"/>
            <w:kern w:val="2"/>
            <w:sz w:val="22"/>
            <w:szCs w:val="22"/>
            <w:lang w:eastAsia="en-AU"/>
            <w14:ligatures w14:val="standardContextual"/>
          </w:rPr>
          <w:tab/>
        </w:r>
        <w:r w:rsidRPr="00F6076F">
          <w:t>Amendment history</w:t>
        </w:r>
        <w:r>
          <w:tab/>
        </w:r>
        <w:r>
          <w:fldChar w:fldCharType="begin"/>
        </w:r>
        <w:r>
          <w:instrText xml:space="preserve"> PAGEREF _Toc148536089 \h </w:instrText>
        </w:r>
        <w:r>
          <w:fldChar w:fldCharType="separate"/>
        </w:r>
        <w:r w:rsidR="0009346C">
          <w:t>708</w:t>
        </w:r>
        <w:r>
          <w:fldChar w:fldCharType="end"/>
        </w:r>
      </w:hyperlink>
    </w:p>
    <w:p w14:paraId="633A272D" w14:textId="76AACBDF"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90" w:history="1">
        <w:r w:rsidRPr="00F6076F">
          <w:t>5</w:t>
        </w:r>
        <w:r>
          <w:rPr>
            <w:rFonts w:asciiTheme="minorHAnsi" w:eastAsiaTheme="minorEastAsia" w:hAnsiTheme="minorHAnsi" w:cstheme="minorBidi"/>
            <w:kern w:val="2"/>
            <w:sz w:val="22"/>
            <w:szCs w:val="22"/>
            <w:lang w:eastAsia="en-AU"/>
            <w14:ligatures w14:val="standardContextual"/>
          </w:rPr>
          <w:tab/>
        </w:r>
        <w:r w:rsidRPr="00F6076F">
          <w:t>Earlier republications</w:t>
        </w:r>
        <w:r>
          <w:tab/>
        </w:r>
        <w:r>
          <w:fldChar w:fldCharType="begin"/>
        </w:r>
        <w:r>
          <w:instrText xml:space="preserve"> PAGEREF _Toc148536090 \h </w:instrText>
        </w:r>
        <w:r>
          <w:fldChar w:fldCharType="separate"/>
        </w:r>
        <w:r w:rsidR="0009346C">
          <w:t>743</w:t>
        </w:r>
        <w:r>
          <w:fldChar w:fldCharType="end"/>
        </w:r>
      </w:hyperlink>
    </w:p>
    <w:p w14:paraId="48FDC728" w14:textId="4EFF5997" w:rsidR="00E60C55" w:rsidRDefault="00E60C55">
      <w:pPr>
        <w:pStyle w:val="TOC5"/>
        <w:rPr>
          <w:rFonts w:asciiTheme="minorHAnsi" w:eastAsiaTheme="minorEastAsia" w:hAnsiTheme="minorHAnsi" w:cstheme="minorBidi"/>
          <w:kern w:val="2"/>
          <w:sz w:val="22"/>
          <w:szCs w:val="22"/>
          <w:lang w:eastAsia="en-AU"/>
          <w14:ligatures w14:val="standardContextual"/>
        </w:rPr>
      </w:pPr>
      <w:r>
        <w:tab/>
      </w:r>
      <w:hyperlink w:anchor="_Toc148536091" w:history="1">
        <w:r w:rsidRPr="00F6076F">
          <w:t>6</w:t>
        </w:r>
        <w:r>
          <w:rPr>
            <w:rFonts w:asciiTheme="minorHAnsi" w:eastAsiaTheme="minorEastAsia" w:hAnsiTheme="minorHAnsi" w:cstheme="minorBidi"/>
            <w:kern w:val="2"/>
            <w:sz w:val="22"/>
            <w:szCs w:val="22"/>
            <w:lang w:eastAsia="en-AU"/>
            <w14:ligatures w14:val="standardContextual"/>
          </w:rPr>
          <w:tab/>
        </w:r>
        <w:r w:rsidRPr="00F6076F">
          <w:t>Expired transitional or validating provisions</w:t>
        </w:r>
        <w:r>
          <w:tab/>
        </w:r>
        <w:r>
          <w:fldChar w:fldCharType="begin"/>
        </w:r>
        <w:r>
          <w:instrText xml:space="preserve"> PAGEREF _Toc148536091 \h </w:instrText>
        </w:r>
        <w:r>
          <w:fldChar w:fldCharType="separate"/>
        </w:r>
        <w:r w:rsidR="0009346C">
          <w:t>747</w:t>
        </w:r>
        <w:r>
          <w:fldChar w:fldCharType="end"/>
        </w:r>
      </w:hyperlink>
    </w:p>
    <w:p w14:paraId="1EF67B5C" w14:textId="4ACE3341" w:rsidR="001C1B4A" w:rsidRDefault="00E60C55" w:rsidP="001C1B4A">
      <w:pPr>
        <w:pStyle w:val="BillBasic"/>
      </w:pPr>
      <w:r>
        <w:fldChar w:fldCharType="end"/>
      </w:r>
    </w:p>
    <w:p w14:paraId="70E73BEE" w14:textId="77777777" w:rsidR="001C1B4A" w:rsidRDefault="001C1B4A" w:rsidP="001C1B4A">
      <w:pPr>
        <w:pStyle w:val="01Contents"/>
        <w:sectPr w:rsidR="001C1B4A">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14:paraId="71F30C8C" w14:textId="77777777" w:rsidR="001C1B4A" w:rsidRDefault="001C1B4A" w:rsidP="001C1B4A">
      <w:pPr>
        <w:jc w:val="center"/>
      </w:pPr>
      <w:r>
        <w:rPr>
          <w:noProof/>
          <w:lang w:eastAsia="en-AU"/>
        </w:rPr>
        <w:lastRenderedPageBreak/>
        <w:drawing>
          <wp:inline distT="0" distB="0" distL="0" distR="0" wp14:anchorId="51A57B17" wp14:editId="54700276">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355711" w14:textId="77777777" w:rsidR="001C1B4A" w:rsidRDefault="001C1B4A" w:rsidP="001C1B4A">
      <w:pPr>
        <w:jc w:val="center"/>
        <w:rPr>
          <w:rFonts w:ascii="Arial" w:hAnsi="Arial"/>
        </w:rPr>
      </w:pPr>
      <w:r>
        <w:rPr>
          <w:rFonts w:ascii="Arial" w:hAnsi="Arial"/>
        </w:rPr>
        <w:t>Australian Capital Territory</w:t>
      </w:r>
    </w:p>
    <w:p w14:paraId="5D59D28F" w14:textId="04687CF8" w:rsidR="001C1B4A" w:rsidRDefault="004809FA" w:rsidP="001C1B4A">
      <w:pPr>
        <w:pStyle w:val="Billname"/>
      </w:pPr>
      <w:bookmarkStart w:id="7" w:name="Citation"/>
      <w:r>
        <w:t>Work Health and Safety Regulation 2011</w:t>
      </w:r>
      <w:bookmarkEnd w:id="7"/>
      <w:r w:rsidR="001C1B4A">
        <w:t xml:space="preserve">     </w:t>
      </w:r>
    </w:p>
    <w:p w14:paraId="59EF984E" w14:textId="77777777" w:rsidR="001C1B4A" w:rsidRDefault="001C1B4A" w:rsidP="001C1B4A">
      <w:pPr>
        <w:spacing w:before="240" w:after="60"/>
        <w:rPr>
          <w:rFonts w:ascii="Arial" w:hAnsi="Arial"/>
        </w:rPr>
      </w:pPr>
    </w:p>
    <w:p w14:paraId="57B2D8CD" w14:textId="77777777" w:rsidR="001C1B4A" w:rsidRDefault="001C1B4A" w:rsidP="001C1B4A">
      <w:pPr>
        <w:pStyle w:val="N-line3"/>
      </w:pPr>
    </w:p>
    <w:p w14:paraId="033422F8" w14:textId="77777777" w:rsidR="001C1B4A" w:rsidRDefault="001C1B4A" w:rsidP="001C1B4A">
      <w:pPr>
        <w:pStyle w:val="CoverInForce"/>
      </w:pPr>
      <w:r>
        <w:t>made under the</w:t>
      </w:r>
    </w:p>
    <w:bookmarkStart w:id="8" w:name="ActName"/>
    <w:p w14:paraId="022E2631" w14:textId="70A45E40" w:rsidR="001C1B4A" w:rsidRDefault="001C1B4A" w:rsidP="001C1B4A">
      <w:pPr>
        <w:pStyle w:val="CoverActName"/>
      </w:pPr>
      <w:r w:rsidRPr="001C1B4A">
        <w:rPr>
          <w:rStyle w:val="charCitHyperlinkAbbrev"/>
        </w:rPr>
        <w:fldChar w:fldCharType="begin"/>
      </w:r>
      <w:r w:rsidR="004809FA">
        <w:rPr>
          <w:rStyle w:val="charCitHyperlinkAbbrev"/>
        </w:rPr>
        <w:instrText>HYPERLINK "http://www.legislation.act.gov.au/a/2011-35" \o "A2011-35"</w:instrText>
      </w:r>
      <w:r w:rsidRPr="001C1B4A">
        <w:rPr>
          <w:rStyle w:val="charCitHyperlinkAbbrev"/>
        </w:rPr>
      </w:r>
      <w:r w:rsidRPr="001C1B4A">
        <w:rPr>
          <w:rStyle w:val="charCitHyperlinkAbbrev"/>
        </w:rPr>
        <w:fldChar w:fldCharType="separate"/>
      </w:r>
      <w:r w:rsidR="004809FA">
        <w:rPr>
          <w:rStyle w:val="charCitHyperlinkAbbrev"/>
        </w:rPr>
        <w:t>Work Health and Safety Act 2011</w:t>
      </w:r>
      <w:r w:rsidRPr="001C1B4A">
        <w:rPr>
          <w:rStyle w:val="charCitHyperlinkAbbrev"/>
        </w:rPr>
        <w:fldChar w:fldCharType="end"/>
      </w:r>
      <w:bookmarkEnd w:id="8"/>
    </w:p>
    <w:p w14:paraId="3F7BCBB8" w14:textId="77777777" w:rsidR="001C1B4A" w:rsidRDefault="001C1B4A" w:rsidP="001C1B4A">
      <w:pPr>
        <w:pStyle w:val="N-line3"/>
      </w:pPr>
    </w:p>
    <w:p w14:paraId="0B4318E0" w14:textId="77777777" w:rsidR="001C1B4A" w:rsidRDefault="001C1B4A" w:rsidP="001C1B4A">
      <w:pPr>
        <w:pStyle w:val="Placeholder"/>
      </w:pPr>
      <w:r>
        <w:rPr>
          <w:rStyle w:val="charContents"/>
          <w:sz w:val="16"/>
        </w:rPr>
        <w:t xml:space="preserve">  </w:t>
      </w:r>
      <w:r>
        <w:rPr>
          <w:rStyle w:val="charPage"/>
        </w:rPr>
        <w:t xml:space="preserve">  </w:t>
      </w:r>
    </w:p>
    <w:p w14:paraId="281DFCB4" w14:textId="77777777" w:rsidR="001C1B4A" w:rsidRDefault="001C1B4A" w:rsidP="001C1B4A">
      <w:pPr>
        <w:pStyle w:val="Placeholder"/>
      </w:pPr>
      <w:r>
        <w:rPr>
          <w:rStyle w:val="CharChapNo"/>
        </w:rPr>
        <w:t xml:space="preserve">  </w:t>
      </w:r>
      <w:r>
        <w:rPr>
          <w:rStyle w:val="CharChapText"/>
        </w:rPr>
        <w:t xml:space="preserve">  </w:t>
      </w:r>
    </w:p>
    <w:p w14:paraId="21744921" w14:textId="77777777" w:rsidR="001C1B4A" w:rsidRDefault="001C1B4A" w:rsidP="001C1B4A">
      <w:pPr>
        <w:pStyle w:val="Placeholder"/>
      </w:pPr>
      <w:r>
        <w:rPr>
          <w:rStyle w:val="CharPartNo"/>
        </w:rPr>
        <w:t xml:space="preserve">  </w:t>
      </w:r>
      <w:r>
        <w:rPr>
          <w:rStyle w:val="CharPartText"/>
        </w:rPr>
        <w:t xml:space="preserve">  </w:t>
      </w:r>
    </w:p>
    <w:p w14:paraId="05263243" w14:textId="77777777" w:rsidR="001C1B4A" w:rsidRDefault="001C1B4A" w:rsidP="001C1B4A">
      <w:pPr>
        <w:pStyle w:val="Placeholder"/>
      </w:pPr>
      <w:r>
        <w:rPr>
          <w:rStyle w:val="CharDivNo"/>
        </w:rPr>
        <w:t xml:space="preserve">  </w:t>
      </w:r>
      <w:r>
        <w:rPr>
          <w:rStyle w:val="CharDivText"/>
        </w:rPr>
        <w:t xml:space="preserve">  </w:t>
      </w:r>
    </w:p>
    <w:p w14:paraId="2562DB74" w14:textId="77777777" w:rsidR="001C1B4A" w:rsidRDefault="001C1B4A" w:rsidP="001C1B4A">
      <w:pPr>
        <w:pStyle w:val="Placeholder"/>
      </w:pPr>
      <w:r>
        <w:rPr>
          <w:rStyle w:val="CharSectNo"/>
        </w:rPr>
        <w:t xml:space="preserve">  </w:t>
      </w:r>
    </w:p>
    <w:p w14:paraId="5C89C3EF" w14:textId="77777777" w:rsidR="001C1B4A" w:rsidRDefault="001C1B4A" w:rsidP="001C1B4A">
      <w:pPr>
        <w:pStyle w:val="PageBreak"/>
      </w:pPr>
      <w:r>
        <w:br w:type="page"/>
      </w:r>
    </w:p>
    <w:p w14:paraId="2C2E9D03" w14:textId="77777777" w:rsidR="0086442A" w:rsidRPr="00E60C55" w:rsidRDefault="009B3E7A" w:rsidP="009B3E7A">
      <w:pPr>
        <w:pStyle w:val="AH1Chapter"/>
      </w:pPr>
      <w:bookmarkStart w:id="9" w:name="_Toc148535201"/>
      <w:r w:rsidRPr="00E60C55">
        <w:rPr>
          <w:rStyle w:val="CharChapNo"/>
        </w:rPr>
        <w:lastRenderedPageBreak/>
        <w:t>Chapter 1</w:t>
      </w:r>
      <w:r w:rsidRPr="00056F10">
        <w:rPr>
          <w:lang w:eastAsia="en-AU"/>
        </w:rPr>
        <w:tab/>
      </w:r>
      <w:r w:rsidR="004F4F5C" w:rsidRPr="00E60C55">
        <w:rPr>
          <w:rStyle w:val="CharChapText"/>
          <w:lang w:eastAsia="en-AU"/>
        </w:rPr>
        <w:t>Preliminary</w:t>
      </w:r>
      <w:bookmarkEnd w:id="9"/>
    </w:p>
    <w:p w14:paraId="134A593B" w14:textId="77777777" w:rsidR="0086442A" w:rsidRPr="00E60C55" w:rsidRDefault="009B3E7A" w:rsidP="009B3E7A">
      <w:pPr>
        <w:pStyle w:val="AH2Part"/>
      </w:pPr>
      <w:bookmarkStart w:id="10" w:name="_Toc148535202"/>
      <w:r w:rsidRPr="00E60C55">
        <w:rPr>
          <w:rStyle w:val="CharPartNo"/>
        </w:rPr>
        <w:t>Part 1.1</w:t>
      </w:r>
      <w:r w:rsidRPr="004A03C1">
        <w:tab/>
      </w:r>
      <w:r w:rsidR="0086442A" w:rsidRPr="00E60C55">
        <w:rPr>
          <w:rStyle w:val="CharPartText"/>
          <w:lang w:eastAsia="en-AU"/>
        </w:rPr>
        <w:t>Introductory matters</w:t>
      </w:r>
      <w:bookmarkEnd w:id="10"/>
    </w:p>
    <w:p w14:paraId="264DD772" w14:textId="77777777" w:rsidR="00E5154B" w:rsidRPr="004A03C1" w:rsidRDefault="009B3E7A" w:rsidP="009B3E7A">
      <w:pPr>
        <w:pStyle w:val="AH5Sec"/>
      </w:pPr>
      <w:bookmarkStart w:id="11" w:name="_Toc148535203"/>
      <w:r w:rsidRPr="00E60C55">
        <w:rPr>
          <w:rStyle w:val="CharSectNo"/>
        </w:rPr>
        <w:t>1</w:t>
      </w:r>
      <w:r w:rsidRPr="004A03C1">
        <w:tab/>
      </w:r>
      <w:r w:rsidR="00E5027B" w:rsidRPr="004A03C1">
        <w:t>Name of regulatio</w:t>
      </w:r>
      <w:r w:rsidR="000C468E" w:rsidRPr="004A03C1">
        <w:t>n</w:t>
      </w:r>
      <w:bookmarkEnd w:id="11"/>
    </w:p>
    <w:p w14:paraId="134EEDEF" w14:textId="77777777" w:rsidR="00E5027B" w:rsidRPr="004A03C1" w:rsidRDefault="00E5027B" w:rsidP="00216578">
      <w:pPr>
        <w:pStyle w:val="Amainreturn"/>
        <w:rPr>
          <w:iCs/>
        </w:rPr>
      </w:pPr>
      <w:r w:rsidRPr="004A03C1">
        <w:t xml:space="preserve">This regulation is the </w:t>
      </w:r>
      <w:r w:rsidR="004A03C1" w:rsidRPr="003910CE">
        <w:rPr>
          <w:rStyle w:val="charItals"/>
        </w:rPr>
        <w:t>Work Health and Safety Regulation 2011</w:t>
      </w:r>
      <w:r w:rsidRPr="004A03C1">
        <w:rPr>
          <w:iCs/>
        </w:rPr>
        <w:t>.</w:t>
      </w:r>
    </w:p>
    <w:p w14:paraId="560AA22B" w14:textId="77777777" w:rsidR="00E5154B" w:rsidRPr="004A03C1" w:rsidRDefault="009B3E7A" w:rsidP="009B3E7A">
      <w:pPr>
        <w:pStyle w:val="AH5Sec"/>
      </w:pPr>
      <w:bookmarkStart w:id="12" w:name="_Toc148535204"/>
      <w:r w:rsidRPr="00E60C55">
        <w:rPr>
          <w:rStyle w:val="CharSectNo"/>
        </w:rPr>
        <w:t>5</w:t>
      </w:r>
      <w:r w:rsidRPr="004A03C1">
        <w:tab/>
      </w:r>
      <w:r w:rsidR="00E5027B" w:rsidRPr="004A03C1">
        <w:t>Dictionary</w:t>
      </w:r>
      <w:bookmarkEnd w:id="12"/>
    </w:p>
    <w:p w14:paraId="70FC3C3C" w14:textId="77777777" w:rsidR="00E5027B" w:rsidRPr="004A03C1" w:rsidRDefault="00E5027B" w:rsidP="009C249B">
      <w:pPr>
        <w:pStyle w:val="Amainreturn"/>
        <w:keepNext/>
      </w:pPr>
      <w:r w:rsidRPr="004A03C1">
        <w:t>The dictionary at the end of this regulation is part of this regulation.</w:t>
      </w:r>
    </w:p>
    <w:p w14:paraId="179FCA3A" w14:textId="77777777" w:rsidR="00BD03F2" w:rsidRPr="004A03C1" w:rsidRDefault="00BD03F2" w:rsidP="00BD03F2">
      <w:pPr>
        <w:pStyle w:val="aNote"/>
      </w:pPr>
      <w:r w:rsidRPr="004A03C1">
        <w:rPr>
          <w:rStyle w:val="charItals"/>
        </w:rPr>
        <w:t>Note 1</w:t>
      </w:r>
      <w:r w:rsidRPr="004A03C1">
        <w:tab/>
        <w:t>The dictionary at the end of this regulation defines certain terms used in this regulation, and includes references (</w:t>
      </w:r>
      <w:r w:rsidRPr="004A03C1">
        <w:rPr>
          <w:rStyle w:val="charBoldItals"/>
        </w:rPr>
        <w:t>signpost definitions</w:t>
      </w:r>
      <w:r w:rsidRPr="004A03C1">
        <w:t>) to other terms defined elsewhere.</w:t>
      </w:r>
    </w:p>
    <w:p w14:paraId="681DD36E" w14:textId="089AE68F" w:rsidR="00BD03F2" w:rsidRPr="004A03C1" w:rsidRDefault="00BD03F2" w:rsidP="009C249B">
      <w:pPr>
        <w:pStyle w:val="aNoteTextss"/>
        <w:keepNext/>
      </w:pPr>
      <w:r w:rsidRPr="004A03C1">
        <w:t xml:space="preserve">For example, the signpost definition </w:t>
      </w:r>
      <w:r w:rsidR="004C56CA" w:rsidRPr="004A03C1">
        <w:t>‘</w:t>
      </w:r>
      <w:r w:rsidR="005859C9" w:rsidRPr="003910CE">
        <w:rPr>
          <w:rStyle w:val="charBoldItals"/>
        </w:rPr>
        <w:t>VET course</w:t>
      </w:r>
      <w:r w:rsidR="00A11900" w:rsidRPr="004A03C1">
        <w:t>—</w:t>
      </w:r>
      <w:r w:rsidR="00337D44" w:rsidRPr="004A03C1">
        <w:t>see </w:t>
      </w:r>
      <w:r w:rsidR="005859C9" w:rsidRPr="004A03C1">
        <w:t xml:space="preserve">the </w:t>
      </w:r>
      <w:hyperlink r:id="rId30" w:tooltip="Act 2011 No 12 (Cwlth)" w:history="1">
        <w:r w:rsidR="004F7333" w:rsidRPr="004F7333">
          <w:rPr>
            <w:rStyle w:val="charCitHyperlinkItal"/>
          </w:rPr>
          <w:t>National Vocational Education and Training Regulator Act 2011</w:t>
        </w:r>
      </w:hyperlink>
      <w:r w:rsidR="005859C9" w:rsidRPr="004A03C1">
        <w:t xml:space="preserve"> (Cwlth).</w:t>
      </w:r>
      <w:r w:rsidR="004C56CA" w:rsidRPr="004A03C1">
        <w:t>’</w:t>
      </w:r>
      <w:r w:rsidRPr="004A03C1">
        <w:t xml:space="preserve"> means that the term </w:t>
      </w:r>
      <w:r w:rsidR="004C56CA" w:rsidRPr="004A03C1">
        <w:t>‘</w:t>
      </w:r>
      <w:r w:rsidR="005859C9" w:rsidRPr="004A03C1">
        <w:t>VET course</w:t>
      </w:r>
      <w:r w:rsidR="004C56CA" w:rsidRPr="004A03C1">
        <w:t>’</w:t>
      </w:r>
      <w:r w:rsidRPr="004A03C1">
        <w:t xml:space="preserve"> is defined in that </w:t>
      </w:r>
      <w:r w:rsidR="005859C9" w:rsidRPr="004A03C1">
        <w:t>Act and the definition applies to this regulation.</w:t>
      </w:r>
      <w:r w:rsidRPr="004A03C1">
        <w:t>.</w:t>
      </w:r>
    </w:p>
    <w:p w14:paraId="5B452449" w14:textId="3C5A76DA" w:rsidR="00BD03F2" w:rsidRPr="004A03C1" w:rsidRDefault="00BD03F2" w:rsidP="00BD03F2">
      <w:pPr>
        <w:pStyle w:val="aNote"/>
      </w:pPr>
      <w:r w:rsidRPr="004A03C1">
        <w:rPr>
          <w:rStyle w:val="charItals"/>
        </w:rPr>
        <w:t>Note 2</w:t>
      </w:r>
      <w:r w:rsidRPr="004A03C1">
        <w:tab/>
        <w:t xml:space="preserve">A definition in the dictionary (including a signpost definition) applies to the entire regulation unless the definition, or another provision of the regulation, provides otherwise or the contrary intention otherwise appears (see </w:t>
      </w:r>
      <w:hyperlink r:id="rId31" w:tooltip="A2001-14" w:history="1">
        <w:r w:rsidR="003910CE" w:rsidRPr="003910CE">
          <w:rPr>
            <w:rStyle w:val="charCitHyperlinkAbbrev"/>
          </w:rPr>
          <w:t>Legislation Act</w:t>
        </w:r>
      </w:hyperlink>
      <w:r w:rsidRPr="004A03C1">
        <w:t>, s 155 and s 156 (1)).</w:t>
      </w:r>
    </w:p>
    <w:p w14:paraId="068DF1FE" w14:textId="77777777" w:rsidR="000C4A39" w:rsidRPr="004A03C1" w:rsidRDefault="000C4A39" w:rsidP="005479F1">
      <w:pPr>
        <w:pStyle w:val="AH5Sec"/>
      </w:pPr>
      <w:bookmarkStart w:id="13" w:name="_Toc148535205"/>
      <w:r w:rsidRPr="00E60C55">
        <w:rPr>
          <w:rStyle w:val="CharSectNo"/>
        </w:rPr>
        <w:t>6A</w:t>
      </w:r>
      <w:r w:rsidRPr="004A03C1">
        <w:rPr>
          <w:lang w:eastAsia="en-AU"/>
        </w:rPr>
        <w:tab/>
        <w:t>Offences are offences of strict liability</w:t>
      </w:r>
      <w:bookmarkEnd w:id="13"/>
    </w:p>
    <w:p w14:paraId="0E895F37" w14:textId="77777777" w:rsidR="000C4A39" w:rsidRPr="004A03C1" w:rsidRDefault="000C4A39" w:rsidP="000C4A39">
      <w:pPr>
        <w:pStyle w:val="Amainreturn"/>
      </w:pPr>
      <w:r w:rsidRPr="004A03C1">
        <w:t xml:space="preserve">Strict liability applies to each physical element of each offence under this </w:t>
      </w:r>
      <w:r w:rsidR="003408B9" w:rsidRPr="004A03C1">
        <w:t>regulation</w:t>
      </w:r>
      <w:r w:rsidRPr="004A03C1">
        <w:t xml:space="preserve"> unless otherwise stated in the section containing the offence.</w:t>
      </w:r>
    </w:p>
    <w:p w14:paraId="47166E76" w14:textId="77777777" w:rsidR="000C4A39" w:rsidRPr="004A03C1" w:rsidRDefault="000C4A39" w:rsidP="005479F1">
      <w:pPr>
        <w:pStyle w:val="AH5Sec"/>
      </w:pPr>
      <w:bookmarkStart w:id="14" w:name="_Toc148535206"/>
      <w:r w:rsidRPr="00E60C55">
        <w:rPr>
          <w:rStyle w:val="CharSectNo"/>
        </w:rPr>
        <w:lastRenderedPageBreak/>
        <w:t>6B</w:t>
      </w:r>
      <w:r w:rsidRPr="004A03C1">
        <w:tab/>
        <w:t>Offences against regulation—application of Criminal Code etc</w:t>
      </w:r>
      <w:bookmarkEnd w:id="14"/>
    </w:p>
    <w:p w14:paraId="42988886" w14:textId="77777777" w:rsidR="000C4A39" w:rsidRPr="004A03C1" w:rsidRDefault="000C4A39" w:rsidP="009C249B">
      <w:pPr>
        <w:pStyle w:val="Amainreturn"/>
        <w:keepNext/>
      </w:pPr>
      <w:r w:rsidRPr="004A03C1">
        <w:t>Other legislation applies in relation to offences against this regulation.</w:t>
      </w:r>
    </w:p>
    <w:p w14:paraId="70BA467B" w14:textId="77777777" w:rsidR="000C4A39" w:rsidRPr="004A03C1" w:rsidRDefault="000C4A39" w:rsidP="009C249B">
      <w:pPr>
        <w:pStyle w:val="aNote"/>
        <w:keepNext/>
      </w:pPr>
      <w:r w:rsidRPr="004A03C1">
        <w:rPr>
          <w:rStyle w:val="charItals"/>
        </w:rPr>
        <w:t>Note</w:t>
      </w:r>
      <w:r w:rsidRPr="004A03C1">
        <w:tab/>
      </w:r>
      <w:r w:rsidRPr="003910CE">
        <w:rPr>
          <w:rStyle w:val="charItals"/>
        </w:rPr>
        <w:t>Criminal Code</w:t>
      </w:r>
    </w:p>
    <w:p w14:paraId="352ED9AA" w14:textId="70EA93EA" w:rsidR="000C4A39" w:rsidRPr="004A03C1" w:rsidRDefault="000C4A39" w:rsidP="000F5328">
      <w:pPr>
        <w:pStyle w:val="aNote"/>
        <w:keepNext/>
        <w:spacing w:before="20"/>
        <w:ind w:firstLine="0"/>
      </w:pPr>
      <w:r w:rsidRPr="004A03C1">
        <w:t xml:space="preserve">The </w:t>
      </w:r>
      <w:hyperlink r:id="rId32" w:tooltip="A2002-51" w:history="1">
        <w:r w:rsidR="003910CE" w:rsidRPr="003910CE">
          <w:rPr>
            <w:rStyle w:val="charCitHyperlinkAbbrev"/>
          </w:rPr>
          <w:t>Criminal Code</w:t>
        </w:r>
      </w:hyperlink>
      <w:r w:rsidRPr="004A03C1">
        <w:t xml:space="preserve">, ch 2 applies to all offences against this regulation (see Code, pt 2.1).  </w:t>
      </w:r>
    </w:p>
    <w:p w14:paraId="616127B2" w14:textId="77777777" w:rsidR="000C4A39" w:rsidRPr="004A03C1" w:rsidRDefault="000C4A39" w:rsidP="000C4A39">
      <w:pPr>
        <w:pStyle w:val="aNoteTextss"/>
      </w:pPr>
      <w:r w:rsidRPr="004A03C1">
        <w:t>The chapter sets out the general principles of criminal responsibility (including burdens of proof and general defences), and defines terms used for offences to which the Code applies (eg </w:t>
      </w:r>
      <w:r w:rsidRPr="003910CE">
        <w:rPr>
          <w:rStyle w:val="charBoldItals"/>
        </w:rPr>
        <w:t>conduct</w:t>
      </w:r>
      <w:r w:rsidRPr="004A03C1">
        <w:t xml:space="preserve">, </w:t>
      </w:r>
      <w:r w:rsidRPr="003910CE">
        <w:rPr>
          <w:rStyle w:val="charBoldItals"/>
        </w:rPr>
        <w:t>intention</w:t>
      </w:r>
      <w:r w:rsidRPr="004A03C1">
        <w:t xml:space="preserve">, </w:t>
      </w:r>
      <w:r w:rsidRPr="003910CE">
        <w:rPr>
          <w:rStyle w:val="charBoldItals"/>
        </w:rPr>
        <w:t>recklessness</w:t>
      </w:r>
      <w:r w:rsidRPr="004A03C1">
        <w:t xml:space="preserve"> and </w:t>
      </w:r>
      <w:r w:rsidRPr="003910CE">
        <w:rPr>
          <w:rStyle w:val="charBoldItals"/>
        </w:rPr>
        <w:t>strict liability</w:t>
      </w:r>
      <w:r w:rsidRPr="004A03C1">
        <w:t>).</w:t>
      </w:r>
    </w:p>
    <w:p w14:paraId="673CC8CE" w14:textId="77777777" w:rsidR="00E5154B" w:rsidRPr="004A03C1" w:rsidRDefault="009B3E7A" w:rsidP="009B3E7A">
      <w:pPr>
        <w:pStyle w:val="AH5Sec"/>
        <w:rPr>
          <w:lang w:eastAsia="en-AU"/>
        </w:rPr>
      </w:pPr>
      <w:bookmarkStart w:id="15" w:name="_Toc148535207"/>
      <w:r w:rsidRPr="00E60C55">
        <w:rPr>
          <w:rStyle w:val="CharSectNo"/>
        </w:rPr>
        <w:t>7</w:t>
      </w:r>
      <w:r w:rsidRPr="004A03C1">
        <w:rPr>
          <w:lang w:eastAsia="en-AU"/>
        </w:rPr>
        <w:tab/>
      </w:r>
      <w:r w:rsidR="00B12EF5" w:rsidRPr="004A03C1">
        <w:rPr>
          <w:lang w:eastAsia="en-AU"/>
        </w:rPr>
        <w:t xml:space="preserve">Meaning of </w:t>
      </w:r>
      <w:r w:rsidR="00B12EF5" w:rsidRPr="003910CE">
        <w:rPr>
          <w:rStyle w:val="charItals"/>
        </w:rPr>
        <w:t>person conducting a business or</w:t>
      </w:r>
      <w:r w:rsidR="00CA730E" w:rsidRPr="003910CE">
        <w:rPr>
          <w:rStyle w:val="charItals"/>
        </w:rPr>
        <w:t xml:space="preserve"> </w:t>
      </w:r>
      <w:r w:rsidR="00B12EF5" w:rsidRPr="003910CE">
        <w:rPr>
          <w:rStyle w:val="charItals"/>
        </w:rPr>
        <w:t>undertaking</w:t>
      </w:r>
      <w:r w:rsidR="00B12EF5" w:rsidRPr="004A03C1">
        <w:rPr>
          <w:lang w:eastAsia="en-AU"/>
        </w:rPr>
        <w:t>—persons excluded</w:t>
      </w:r>
      <w:r w:rsidR="00EA4547" w:rsidRPr="004A03C1">
        <w:rPr>
          <w:lang w:eastAsia="en-AU"/>
        </w:rPr>
        <w:t>—Act, s 5 (6</w:t>
      </w:r>
      <w:r w:rsidR="004233E7" w:rsidRPr="004A03C1">
        <w:rPr>
          <w:lang w:eastAsia="en-AU"/>
        </w:rPr>
        <w:t>)</w:t>
      </w:r>
      <w:bookmarkEnd w:id="15"/>
    </w:p>
    <w:p w14:paraId="21F06B51" w14:textId="2152868A" w:rsidR="00B12EF5"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B12EF5" w:rsidRPr="004A03C1">
        <w:rPr>
          <w:lang w:eastAsia="en-AU"/>
        </w:rPr>
        <w:t xml:space="preserve">For the purposes </w:t>
      </w:r>
      <w:r w:rsidR="00D56909" w:rsidRPr="004A03C1">
        <w:rPr>
          <w:lang w:eastAsia="en-AU"/>
        </w:rPr>
        <w:t xml:space="preserve">of </w:t>
      </w:r>
      <w:r w:rsidR="00905D26" w:rsidRPr="00905D26">
        <w:t xml:space="preserve">the </w:t>
      </w:r>
      <w:hyperlink r:id="rId33" w:tooltip="A2011-35" w:history="1">
        <w:r w:rsidR="00905D26" w:rsidRPr="00905D26">
          <w:rPr>
            <w:rStyle w:val="charCitHyperlinkAbbrev"/>
          </w:rPr>
          <w:t>Act</w:t>
        </w:r>
      </w:hyperlink>
      <w:r w:rsidR="000E2F09" w:rsidRPr="004A03C1">
        <w:rPr>
          <w:lang w:eastAsia="en-AU"/>
        </w:rPr>
        <w:t xml:space="preserve">, </w:t>
      </w:r>
      <w:r w:rsidR="00FC6F2F" w:rsidRPr="004A03C1">
        <w:rPr>
          <w:lang w:eastAsia="en-AU"/>
        </w:rPr>
        <w:t>section </w:t>
      </w:r>
      <w:r w:rsidR="00292FC1" w:rsidRPr="004A03C1">
        <w:rPr>
          <w:lang w:eastAsia="en-AU"/>
        </w:rPr>
        <w:t>5 (</w:t>
      </w:r>
      <w:r w:rsidR="000E2F09" w:rsidRPr="004A03C1">
        <w:rPr>
          <w:lang w:eastAsia="en-AU"/>
        </w:rPr>
        <w:t>6</w:t>
      </w:r>
      <w:r w:rsidR="00557BC4" w:rsidRPr="004A03C1">
        <w:rPr>
          <w:lang w:eastAsia="en-AU"/>
        </w:rPr>
        <w:t>) (</w:t>
      </w:r>
      <w:r w:rsidR="00C21813" w:rsidRPr="004A03C1">
        <w:rPr>
          <w:lang w:eastAsia="en-AU"/>
        </w:rPr>
        <w:t xml:space="preserve">Meaning of </w:t>
      </w:r>
      <w:r w:rsidR="00C21813" w:rsidRPr="003910CE">
        <w:rPr>
          <w:rStyle w:val="charItals"/>
        </w:rPr>
        <w:t>person conducting a business or undertaking</w:t>
      </w:r>
      <w:r w:rsidR="00C21813" w:rsidRPr="004A03C1">
        <w:rPr>
          <w:lang w:eastAsia="en-AU"/>
        </w:rPr>
        <w:t>)</w:t>
      </w:r>
      <w:r w:rsidR="00B12EF5" w:rsidRPr="004A03C1">
        <w:rPr>
          <w:lang w:eastAsia="en-AU"/>
        </w:rPr>
        <w:t>, a</w:t>
      </w:r>
      <w:r w:rsidR="00CA730E" w:rsidRPr="004A03C1">
        <w:rPr>
          <w:lang w:eastAsia="en-AU"/>
        </w:rPr>
        <w:t xml:space="preserve"> </w:t>
      </w:r>
      <w:r w:rsidR="00B12EF5" w:rsidRPr="004A03C1">
        <w:rPr>
          <w:lang w:eastAsia="en-AU"/>
        </w:rPr>
        <w:t>strata title body corporate that is responsible for</w:t>
      </w:r>
      <w:r w:rsidR="00CA730E" w:rsidRPr="004A03C1">
        <w:rPr>
          <w:lang w:eastAsia="en-AU"/>
        </w:rPr>
        <w:t xml:space="preserve"> </w:t>
      </w:r>
      <w:r w:rsidR="00B12EF5" w:rsidRPr="004A03C1">
        <w:rPr>
          <w:lang w:eastAsia="en-AU"/>
        </w:rPr>
        <w:t>any common areas used only for residential</w:t>
      </w:r>
      <w:r w:rsidR="00CA730E" w:rsidRPr="004A03C1">
        <w:rPr>
          <w:lang w:eastAsia="en-AU"/>
        </w:rPr>
        <w:t xml:space="preserve"> </w:t>
      </w:r>
      <w:r w:rsidR="00B12EF5" w:rsidRPr="004A03C1">
        <w:rPr>
          <w:lang w:eastAsia="en-AU"/>
        </w:rPr>
        <w:t>purposes may be taken not to be a person</w:t>
      </w:r>
      <w:r w:rsidR="00CA730E" w:rsidRPr="004A03C1">
        <w:rPr>
          <w:lang w:eastAsia="en-AU"/>
        </w:rPr>
        <w:t xml:space="preserve"> </w:t>
      </w:r>
      <w:r w:rsidR="00B12EF5" w:rsidRPr="004A03C1">
        <w:rPr>
          <w:lang w:eastAsia="en-AU"/>
        </w:rPr>
        <w:t>conducting a business or undertaking in relation to</w:t>
      </w:r>
      <w:r w:rsidR="00CA730E" w:rsidRPr="004A03C1">
        <w:rPr>
          <w:lang w:eastAsia="en-AU"/>
        </w:rPr>
        <w:t xml:space="preserve"> </w:t>
      </w:r>
      <w:r w:rsidR="00B12EF5" w:rsidRPr="004A03C1">
        <w:rPr>
          <w:lang w:eastAsia="en-AU"/>
        </w:rPr>
        <w:t>those premises.</w:t>
      </w:r>
    </w:p>
    <w:p w14:paraId="1F51CC28" w14:textId="77777777" w:rsidR="00B12EF5"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D05F2A" w:rsidRPr="004A03C1">
        <w:rPr>
          <w:lang w:eastAsia="en-AU"/>
        </w:rPr>
        <w:t>Sub</w:t>
      </w:r>
      <w:r w:rsidR="00557BC4" w:rsidRPr="004A03C1">
        <w:rPr>
          <w:lang w:eastAsia="en-AU"/>
        </w:rPr>
        <w:t>section (</w:t>
      </w:r>
      <w:r w:rsidR="00B12EF5" w:rsidRPr="004A03C1">
        <w:rPr>
          <w:lang w:eastAsia="en-AU"/>
        </w:rPr>
        <w:t>1) does not apply if the strata title</w:t>
      </w:r>
      <w:r w:rsidR="00CA730E" w:rsidRPr="004A03C1">
        <w:rPr>
          <w:lang w:eastAsia="en-AU"/>
        </w:rPr>
        <w:t xml:space="preserve"> </w:t>
      </w:r>
      <w:r w:rsidR="00B12EF5" w:rsidRPr="004A03C1">
        <w:rPr>
          <w:lang w:eastAsia="en-AU"/>
        </w:rPr>
        <w:t>body corporate engages any worker as an</w:t>
      </w:r>
      <w:r w:rsidR="00CA730E" w:rsidRPr="004A03C1">
        <w:rPr>
          <w:lang w:eastAsia="en-AU"/>
        </w:rPr>
        <w:t xml:space="preserve"> </w:t>
      </w:r>
      <w:r w:rsidR="00B12EF5" w:rsidRPr="004A03C1">
        <w:rPr>
          <w:lang w:eastAsia="en-AU"/>
        </w:rPr>
        <w:t>employee.</w:t>
      </w:r>
    </w:p>
    <w:p w14:paraId="2011EA2F" w14:textId="7E15864D" w:rsidR="00AE0B4F" w:rsidRPr="004A03C1" w:rsidRDefault="009C249B" w:rsidP="009C249B">
      <w:pPr>
        <w:pStyle w:val="Amain"/>
        <w:rPr>
          <w:lang w:eastAsia="en-AU"/>
        </w:rPr>
      </w:pPr>
      <w:r>
        <w:rPr>
          <w:lang w:eastAsia="en-AU"/>
        </w:rPr>
        <w:tab/>
      </w:r>
      <w:r w:rsidR="009B3E7A" w:rsidRPr="004A03C1">
        <w:rPr>
          <w:lang w:eastAsia="en-AU"/>
        </w:rPr>
        <w:t>(3)</w:t>
      </w:r>
      <w:r w:rsidR="009B3E7A" w:rsidRPr="004A03C1">
        <w:rPr>
          <w:lang w:eastAsia="en-AU"/>
        </w:rPr>
        <w:tab/>
      </w:r>
      <w:r w:rsidR="00D42409" w:rsidRPr="004A03C1">
        <w:rPr>
          <w:lang w:eastAsia="en-AU"/>
        </w:rPr>
        <w:t xml:space="preserve">For the purposes of </w:t>
      </w:r>
      <w:r w:rsidR="00905D26" w:rsidRPr="00905D26">
        <w:t xml:space="preserve">the </w:t>
      </w:r>
      <w:hyperlink r:id="rId34" w:tooltip="A2011-35" w:history="1">
        <w:r w:rsidR="00905D26" w:rsidRPr="00905D26">
          <w:rPr>
            <w:rStyle w:val="charCitHyperlinkAbbrev"/>
          </w:rPr>
          <w:t>Act</w:t>
        </w:r>
      </w:hyperlink>
      <w:r w:rsidR="006E544C" w:rsidRPr="004A03C1">
        <w:rPr>
          <w:lang w:eastAsia="en-AU"/>
        </w:rPr>
        <w:t xml:space="preserve">, </w:t>
      </w:r>
      <w:r w:rsidR="00D42409" w:rsidRPr="004A03C1">
        <w:rPr>
          <w:lang w:eastAsia="en-AU"/>
        </w:rPr>
        <w:t>section 5 </w:t>
      </w:r>
      <w:r w:rsidR="006E544C" w:rsidRPr="004A03C1">
        <w:rPr>
          <w:lang w:eastAsia="en-AU"/>
        </w:rPr>
        <w:t>(6)</w:t>
      </w:r>
      <w:r w:rsidR="00AE0B4F" w:rsidRPr="004A03C1">
        <w:rPr>
          <w:lang w:eastAsia="en-AU"/>
        </w:rPr>
        <w:t>, an incorporated association may be taken not to be a person conducting a business or undertaking if the incorporated association consists of a group of volunteers working together for 1 or more community purposes where</w:t>
      </w:r>
      <w:r w:rsidR="00A11900" w:rsidRPr="004A03C1">
        <w:rPr>
          <w:lang w:eastAsia="en-AU"/>
        </w:rPr>
        <w:t>—</w:t>
      </w:r>
    </w:p>
    <w:p w14:paraId="6A51C3C5" w14:textId="77777777" w:rsidR="00AE0B4F"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E0B4F" w:rsidRPr="004A03C1">
        <w:rPr>
          <w:lang w:eastAsia="en-AU"/>
        </w:rPr>
        <w:t>the incorporated association, either alone or jointly with any other similar incorporated association, does not employ any person to carry out work for the incorporated association; and</w:t>
      </w:r>
    </w:p>
    <w:p w14:paraId="5DD04D55" w14:textId="77777777" w:rsidR="00AE0B4F"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E0B4F" w:rsidRPr="004A03C1">
        <w:rPr>
          <w:lang w:eastAsia="en-AU"/>
        </w:rPr>
        <w:t>none of the volunteers, whether alone or jointly with any other volunteers, employs any person to carry out work for the incorporated association.</w:t>
      </w:r>
    </w:p>
    <w:p w14:paraId="1B339DE2" w14:textId="77777777" w:rsidR="00F444C2" w:rsidRPr="004A03C1" w:rsidRDefault="009C249B" w:rsidP="009C249B">
      <w:pPr>
        <w:pStyle w:val="Amain"/>
        <w:keepNext/>
        <w:rPr>
          <w:lang w:eastAsia="en-AU"/>
        </w:rPr>
      </w:pPr>
      <w:r>
        <w:rPr>
          <w:lang w:eastAsia="en-AU"/>
        </w:rPr>
        <w:lastRenderedPageBreak/>
        <w:tab/>
      </w:r>
      <w:r w:rsidR="009B3E7A" w:rsidRPr="004A03C1">
        <w:rPr>
          <w:lang w:eastAsia="en-AU"/>
        </w:rPr>
        <w:t>(4)</w:t>
      </w:r>
      <w:r w:rsidR="009B3E7A" w:rsidRPr="004A03C1">
        <w:rPr>
          <w:lang w:eastAsia="en-AU"/>
        </w:rPr>
        <w:tab/>
      </w:r>
      <w:r w:rsidR="00B12EF5" w:rsidRPr="004A03C1">
        <w:rPr>
          <w:lang w:eastAsia="en-AU"/>
        </w:rPr>
        <w:t xml:space="preserve">In this </w:t>
      </w:r>
      <w:r w:rsidR="00BF4C86" w:rsidRPr="004A03C1">
        <w:rPr>
          <w:lang w:eastAsia="en-AU"/>
        </w:rPr>
        <w:t>section</w:t>
      </w:r>
      <w:r w:rsidR="00F444C2" w:rsidRPr="004A03C1">
        <w:rPr>
          <w:lang w:eastAsia="en-AU"/>
        </w:rPr>
        <w:t>:</w:t>
      </w:r>
    </w:p>
    <w:p w14:paraId="263C9F13" w14:textId="75845A20" w:rsidR="00B12EF5" w:rsidRPr="004A03C1" w:rsidRDefault="00B12EF5" w:rsidP="009B3E7A">
      <w:pPr>
        <w:pStyle w:val="aDef"/>
        <w:rPr>
          <w:lang w:eastAsia="en-AU"/>
        </w:rPr>
      </w:pPr>
      <w:r w:rsidRPr="003910CE">
        <w:rPr>
          <w:rStyle w:val="charBoldItals"/>
        </w:rPr>
        <w:t>strata title body corporate</w:t>
      </w:r>
      <w:r w:rsidR="00CA730E" w:rsidRPr="003910CE">
        <w:rPr>
          <w:rStyle w:val="charBoldItals"/>
        </w:rPr>
        <w:t xml:space="preserve"> </w:t>
      </w:r>
      <w:r w:rsidRPr="004A03C1">
        <w:rPr>
          <w:lang w:eastAsia="en-AU"/>
        </w:rPr>
        <w:t xml:space="preserve">means </w:t>
      </w:r>
      <w:r w:rsidR="00F444C2" w:rsidRPr="004A03C1">
        <w:rPr>
          <w:lang w:eastAsia="en-AU"/>
        </w:rPr>
        <w:t xml:space="preserve">an owners corporation for a units plan under the </w:t>
      </w:r>
      <w:hyperlink r:id="rId35" w:tooltip="A2011-41" w:history="1">
        <w:r w:rsidR="00D54B80" w:rsidRPr="00383099">
          <w:rPr>
            <w:rStyle w:val="charCitHyperlinkItal"/>
          </w:rPr>
          <w:t>Unit Titles (Management) Act 2011</w:t>
        </w:r>
      </w:hyperlink>
      <w:r w:rsidR="00D54B80" w:rsidRPr="00383099">
        <w:t>, section</w:t>
      </w:r>
      <w:r w:rsidR="00D54B80">
        <w:t> </w:t>
      </w:r>
      <w:r w:rsidR="00D54B80" w:rsidRPr="00383099">
        <w:t>8 (Owners corporation—establishment)</w:t>
      </w:r>
      <w:r w:rsidR="00F444C2" w:rsidRPr="004A03C1">
        <w:t>.</w:t>
      </w:r>
    </w:p>
    <w:p w14:paraId="7EAF69AD" w14:textId="77777777" w:rsidR="00E5154B" w:rsidRPr="003910CE" w:rsidRDefault="009B3E7A" w:rsidP="009B3E7A">
      <w:pPr>
        <w:pStyle w:val="AH5Sec"/>
        <w:rPr>
          <w:rStyle w:val="charItals"/>
        </w:rPr>
      </w:pPr>
      <w:bookmarkStart w:id="16" w:name="_Toc148535208"/>
      <w:r w:rsidRPr="00E60C55">
        <w:rPr>
          <w:rStyle w:val="CharSectNo"/>
        </w:rPr>
        <w:t>8</w:t>
      </w:r>
      <w:r w:rsidRPr="004A03C1">
        <w:rPr>
          <w:iCs/>
          <w:lang w:eastAsia="en-AU"/>
        </w:rPr>
        <w:tab/>
      </w:r>
      <w:r w:rsidR="00B12EF5" w:rsidRPr="004A03C1">
        <w:rPr>
          <w:lang w:eastAsia="en-AU"/>
        </w:rPr>
        <w:t xml:space="preserve">Meaning of </w:t>
      </w:r>
      <w:r w:rsidR="00B12EF5" w:rsidRPr="003910CE">
        <w:rPr>
          <w:rStyle w:val="charItals"/>
        </w:rPr>
        <w:t>supply</w:t>
      </w:r>
      <w:r w:rsidR="00B012D9" w:rsidRPr="004A03C1">
        <w:rPr>
          <w:iCs/>
          <w:lang w:eastAsia="en-AU"/>
        </w:rPr>
        <w:t>—Act, s 6 (3</w:t>
      </w:r>
      <w:r w:rsidR="00557BC4" w:rsidRPr="004A03C1">
        <w:rPr>
          <w:iCs/>
          <w:lang w:eastAsia="en-AU"/>
        </w:rPr>
        <w:t>) (</w:t>
      </w:r>
      <w:r w:rsidR="00B012D9" w:rsidRPr="004A03C1">
        <w:rPr>
          <w:iCs/>
          <w:lang w:eastAsia="en-AU"/>
        </w:rPr>
        <w:t>b)</w:t>
      </w:r>
      <w:bookmarkEnd w:id="16"/>
    </w:p>
    <w:p w14:paraId="2A760085" w14:textId="33A6BC6B" w:rsidR="00B12EF5" w:rsidRPr="004A03C1" w:rsidRDefault="00B12EF5" w:rsidP="000341B7">
      <w:pPr>
        <w:pStyle w:val="Amainreturn"/>
        <w:keepNext/>
        <w:rPr>
          <w:lang w:eastAsia="en-AU"/>
        </w:rPr>
      </w:pPr>
      <w:r w:rsidRPr="004A03C1">
        <w:rPr>
          <w:lang w:eastAsia="en-AU"/>
        </w:rPr>
        <w:t xml:space="preserve">For the purposes </w:t>
      </w:r>
      <w:r w:rsidR="00C32A4C" w:rsidRPr="004A03C1">
        <w:rPr>
          <w:lang w:eastAsia="en-AU"/>
        </w:rPr>
        <w:t xml:space="preserve">of the </w:t>
      </w:r>
      <w:hyperlink r:id="rId36" w:tooltip="A2011-35" w:history="1">
        <w:r w:rsidR="00905D26" w:rsidRPr="00905D26">
          <w:rPr>
            <w:rStyle w:val="charCitHyperlinkAbbrev"/>
          </w:rPr>
          <w:t>Act</w:t>
        </w:r>
      </w:hyperlink>
      <w:r w:rsidR="00FD665F" w:rsidRPr="004A03C1">
        <w:rPr>
          <w:lang w:eastAsia="en-AU"/>
        </w:rPr>
        <w:t xml:space="preserve">, </w:t>
      </w:r>
      <w:r w:rsidR="00FC6F2F" w:rsidRPr="004A03C1">
        <w:rPr>
          <w:lang w:eastAsia="en-AU"/>
        </w:rPr>
        <w:t>section </w:t>
      </w:r>
      <w:r w:rsidR="00292FC1" w:rsidRPr="004A03C1">
        <w:rPr>
          <w:lang w:eastAsia="en-AU"/>
        </w:rPr>
        <w:t>6 (</w:t>
      </w:r>
      <w:r w:rsidRPr="004A03C1">
        <w:rPr>
          <w:lang w:eastAsia="en-AU"/>
        </w:rPr>
        <w:t>3</w:t>
      </w:r>
      <w:r w:rsidR="00557BC4" w:rsidRPr="004A03C1">
        <w:rPr>
          <w:lang w:eastAsia="en-AU"/>
        </w:rPr>
        <w:t>) (</w:t>
      </w:r>
      <w:r w:rsidRPr="004A03C1">
        <w:rPr>
          <w:lang w:eastAsia="en-AU"/>
        </w:rPr>
        <w:t>b</w:t>
      </w:r>
      <w:r w:rsidR="00557BC4" w:rsidRPr="004A03C1">
        <w:rPr>
          <w:lang w:eastAsia="en-AU"/>
        </w:rPr>
        <w:t>) (</w:t>
      </w:r>
      <w:r w:rsidR="00B93181" w:rsidRPr="004A03C1">
        <w:rPr>
          <w:lang w:eastAsia="en-AU"/>
        </w:rPr>
        <w:t xml:space="preserve">Meaning of </w:t>
      </w:r>
      <w:r w:rsidR="00B93181" w:rsidRPr="003910CE">
        <w:rPr>
          <w:rStyle w:val="charItals"/>
        </w:rPr>
        <w:t>supply</w:t>
      </w:r>
      <w:r w:rsidR="00B93181" w:rsidRPr="004A03C1">
        <w:rPr>
          <w:lang w:eastAsia="en-AU"/>
        </w:rPr>
        <w:t>)</w:t>
      </w:r>
      <w:r w:rsidRPr="004A03C1">
        <w:rPr>
          <w:lang w:eastAsia="en-AU"/>
        </w:rPr>
        <w:t>, a</w:t>
      </w:r>
      <w:r w:rsidR="006172DA" w:rsidRPr="004A03C1">
        <w:rPr>
          <w:lang w:eastAsia="en-AU"/>
        </w:rPr>
        <w:t xml:space="preserve"> </w:t>
      </w:r>
      <w:r w:rsidRPr="004A03C1">
        <w:rPr>
          <w:lang w:eastAsia="en-AU"/>
        </w:rPr>
        <w:t>supply of a thing does not include the supply of a</w:t>
      </w:r>
      <w:r w:rsidR="006172DA" w:rsidRPr="004A03C1">
        <w:rPr>
          <w:lang w:eastAsia="en-AU"/>
        </w:rPr>
        <w:t xml:space="preserve"> </w:t>
      </w:r>
      <w:r w:rsidRPr="004A03C1">
        <w:rPr>
          <w:lang w:eastAsia="en-AU"/>
        </w:rPr>
        <w:t>thing by a person who does not control the supply</w:t>
      </w:r>
      <w:r w:rsidR="006172DA" w:rsidRPr="004A03C1">
        <w:rPr>
          <w:lang w:eastAsia="en-AU"/>
        </w:rPr>
        <w:t xml:space="preserve"> </w:t>
      </w:r>
      <w:r w:rsidRPr="004A03C1">
        <w:rPr>
          <w:lang w:eastAsia="en-AU"/>
        </w:rPr>
        <w:t>and has no authority to make decisions about the</w:t>
      </w:r>
      <w:r w:rsidR="006172DA" w:rsidRPr="004A03C1">
        <w:rPr>
          <w:lang w:eastAsia="en-AU"/>
        </w:rPr>
        <w:t xml:space="preserve"> </w:t>
      </w:r>
      <w:r w:rsidRPr="004A03C1">
        <w:rPr>
          <w:lang w:eastAsia="en-AU"/>
        </w:rPr>
        <w:t>supply.</w:t>
      </w:r>
    </w:p>
    <w:p w14:paraId="0BFEACBC" w14:textId="77777777" w:rsidR="00B12EF5" w:rsidRPr="004A03C1" w:rsidRDefault="00B12EF5" w:rsidP="00D1607F">
      <w:pPr>
        <w:pStyle w:val="aExamHdgss"/>
        <w:rPr>
          <w:lang w:eastAsia="en-AU"/>
        </w:rPr>
      </w:pPr>
      <w:r w:rsidRPr="004A03C1">
        <w:rPr>
          <w:lang w:eastAsia="en-AU"/>
        </w:rPr>
        <w:t>Examples</w:t>
      </w:r>
    </w:p>
    <w:p w14:paraId="44356789" w14:textId="77777777" w:rsidR="00D1607F" w:rsidRPr="004A03C1" w:rsidRDefault="00D1607F" w:rsidP="00D1607F">
      <w:pPr>
        <w:pStyle w:val="aExamINumss"/>
        <w:rPr>
          <w:lang w:eastAsia="en-AU"/>
        </w:rPr>
      </w:pPr>
      <w:r w:rsidRPr="004A03C1">
        <w:rPr>
          <w:lang w:eastAsia="en-AU"/>
        </w:rPr>
        <w:t>1</w:t>
      </w:r>
      <w:r w:rsidRPr="004A03C1">
        <w:rPr>
          <w:lang w:eastAsia="en-AU"/>
        </w:rPr>
        <w:tab/>
      </w:r>
      <w:r w:rsidR="00EB0EEB" w:rsidRPr="004A03C1">
        <w:rPr>
          <w:lang w:eastAsia="en-AU"/>
        </w:rPr>
        <w:t>a</w:t>
      </w:r>
      <w:r w:rsidR="00B12EF5" w:rsidRPr="004A03C1">
        <w:rPr>
          <w:lang w:eastAsia="en-AU"/>
        </w:rPr>
        <w:t>n auctioneer who auctions a thing without having</w:t>
      </w:r>
      <w:r w:rsidR="006172DA" w:rsidRPr="004A03C1">
        <w:rPr>
          <w:lang w:eastAsia="en-AU"/>
        </w:rPr>
        <w:t xml:space="preserve"> </w:t>
      </w:r>
      <w:r w:rsidR="00B12EF5" w:rsidRPr="004A03C1">
        <w:rPr>
          <w:lang w:eastAsia="en-AU"/>
        </w:rPr>
        <w:t>possession of the thing</w:t>
      </w:r>
    </w:p>
    <w:p w14:paraId="4FD1D84C" w14:textId="77777777" w:rsidR="00276EAF" w:rsidRPr="004A03C1" w:rsidRDefault="00B12EF5" w:rsidP="006C2D76">
      <w:pPr>
        <w:pStyle w:val="aExamINumss"/>
        <w:keepNext/>
        <w:rPr>
          <w:lang w:eastAsia="en-AU"/>
        </w:rPr>
      </w:pPr>
      <w:r w:rsidRPr="004A03C1">
        <w:rPr>
          <w:lang w:eastAsia="en-AU"/>
        </w:rPr>
        <w:t>2</w:t>
      </w:r>
      <w:r w:rsidR="00D1607F" w:rsidRPr="004A03C1">
        <w:rPr>
          <w:lang w:eastAsia="en-AU"/>
        </w:rPr>
        <w:tab/>
      </w:r>
      <w:r w:rsidR="00EB0EEB" w:rsidRPr="004A03C1">
        <w:rPr>
          <w:lang w:eastAsia="en-AU"/>
        </w:rPr>
        <w:t>a</w:t>
      </w:r>
      <w:r w:rsidRPr="004A03C1">
        <w:rPr>
          <w:lang w:eastAsia="en-AU"/>
        </w:rPr>
        <w:t xml:space="preserve"> real estate agent acting in his or her capacity as a real</w:t>
      </w:r>
      <w:r w:rsidR="006172DA" w:rsidRPr="004A03C1">
        <w:rPr>
          <w:lang w:eastAsia="en-AU"/>
        </w:rPr>
        <w:t xml:space="preserve"> </w:t>
      </w:r>
      <w:r w:rsidRPr="004A03C1">
        <w:rPr>
          <w:lang w:eastAsia="en-AU"/>
        </w:rPr>
        <w:t>estate agent</w:t>
      </w:r>
    </w:p>
    <w:p w14:paraId="4063BA2B" w14:textId="77777777" w:rsidR="00E5154B" w:rsidRPr="004A03C1" w:rsidRDefault="009B3E7A" w:rsidP="009B3E7A">
      <w:pPr>
        <w:pStyle w:val="AH5Sec"/>
        <w:rPr>
          <w:lang w:eastAsia="en-AU"/>
        </w:rPr>
      </w:pPr>
      <w:bookmarkStart w:id="17" w:name="_Toc148535209"/>
      <w:r w:rsidRPr="00E60C55">
        <w:rPr>
          <w:rStyle w:val="CharSectNo"/>
        </w:rPr>
        <w:t>9</w:t>
      </w:r>
      <w:r w:rsidRPr="004A03C1">
        <w:rPr>
          <w:lang w:eastAsia="en-AU"/>
        </w:rPr>
        <w:tab/>
      </w:r>
      <w:r w:rsidR="007F36CA" w:rsidRPr="004A03C1">
        <w:t>Provisions linked to health and safety duties in Act</w:t>
      </w:r>
      <w:r w:rsidR="00A11900" w:rsidRPr="004A03C1">
        <w:rPr>
          <w:lang w:eastAsia="en-AU"/>
        </w:rPr>
        <w:t>—</w:t>
      </w:r>
      <w:r w:rsidR="00E5154B" w:rsidRPr="004A03C1">
        <w:rPr>
          <w:lang w:eastAsia="en-AU"/>
        </w:rPr>
        <w:t>Act, s</w:t>
      </w:r>
      <w:r w:rsidR="00926F1B" w:rsidRPr="004A03C1">
        <w:rPr>
          <w:lang w:eastAsia="en-AU"/>
        </w:rPr>
        <w:t>ch 3, s </w:t>
      </w:r>
      <w:r w:rsidR="00AD3C00" w:rsidRPr="004A03C1">
        <w:rPr>
          <w:lang w:eastAsia="en-AU"/>
        </w:rPr>
        <w:t>1</w:t>
      </w:r>
      <w:r w:rsidR="00926F1B" w:rsidRPr="004A03C1">
        <w:rPr>
          <w:lang w:eastAsia="en-AU"/>
        </w:rPr>
        <w:t>.</w:t>
      </w:r>
      <w:r w:rsidR="00AD3C00" w:rsidRPr="004A03C1">
        <w:rPr>
          <w:lang w:eastAsia="en-AU"/>
        </w:rPr>
        <w:t>1</w:t>
      </w:r>
      <w:bookmarkEnd w:id="17"/>
    </w:p>
    <w:p w14:paraId="4CE9E64D" w14:textId="77777777" w:rsidR="00173203" w:rsidRPr="004A03C1" w:rsidRDefault="007F36CA" w:rsidP="009C249B">
      <w:pPr>
        <w:pStyle w:val="Amainreturn"/>
        <w:keepNext/>
      </w:pPr>
      <w:r w:rsidRPr="004A03C1">
        <w:t xml:space="preserve">If a note at the foot of a provision of </w:t>
      </w:r>
      <w:r w:rsidR="00DC0355" w:rsidRPr="004A03C1">
        <w:t>this regulation</w:t>
      </w:r>
      <w:r w:rsidR="009C54A8" w:rsidRPr="004A03C1">
        <w:t xml:space="preserve"> states </w:t>
      </w:r>
      <w:r w:rsidR="004C56CA" w:rsidRPr="004A03C1">
        <w:t>‘</w:t>
      </w:r>
      <w:r w:rsidR="006A013C" w:rsidRPr="004A03C1">
        <w:t>WHS </w:t>
      </w:r>
      <w:r w:rsidR="00777EB4" w:rsidRPr="004A03C1">
        <w:t>Act</w:t>
      </w:r>
      <w:r w:rsidR="004C56CA" w:rsidRPr="004A03C1">
        <w:t>’</w:t>
      </w:r>
      <w:r w:rsidRPr="004A03C1">
        <w:t xml:space="preserve"> followed by a reference to a </w:t>
      </w:r>
      <w:r w:rsidR="00C77235" w:rsidRPr="004A03C1">
        <w:t xml:space="preserve">section </w:t>
      </w:r>
      <w:r w:rsidRPr="004A03C1">
        <w:t>number, the regulation provision sets out the way in which a person</w:t>
      </w:r>
      <w:r w:rsidR="004C56CA" w:rsidRPr="004A03C1">
        <w:t>’</w:t>
      </w:r>
      <w:r w:rsidRPr="004A03C1">
        <w:t xml:space="preserve">s duty or obligation under that </w:t>
      </w:r>
      <w:r w:rsidR="00C77235" w:rsidRPr="004A03C1">
        <w:t xml:space="preserve">section </w:t>
      </w:r>
      <w:r w:rsidR="00C32A4C" w:rsidRPr="004A03C1">
        <w:t>of the Act</w:t>
      </w:r>
      <w:r w:rsidRPr="004A03C1">
        <w:t xml:space="preserve"> is to be performed in relation to the matters and to the extent set out in the regulation provision.</w:t>
      </w:r>
    </w:p>
    <w:p w14:paraId="4434FA47" w14:textId="77777777" w:rsidR="0026361D" w:rsidRPr="004A03C1" w:rsidRDefault="00C81B4C" w:rsidP="0026361D">
      <w:pPr>
        <w:pStyle w:val="aNote"/>
        <w:rPr>
          <w:lang w:val="en-US"/>
        </w:rPr>
      </w:pPr>
      <w:r w:rsidRPr="003910CE">
        <w:rPr>
          <w:rStyle w:val="charItals"/>
        </w:rPr>
        <w:t>Note</w:t>
      </w:r>
      <w:r w:rsidR="00B653B9" w:rsidRPr="003910CE">
        <w:rPr>
          <w:rStyle w:val="charItals"/>
        </w:rPr>
        <w:t xml:space="preserve"> </w:t>
      </w:r>
      <w:r w:rsidR="00AD3C00" w:rsidRPr="003910CE">
        <w:rPr>
          <w:rStyle w:val="charItals"/>
        </w:rPr>
        <w:t>1</w:t>
      </w:r>
      <w:r w:rsidR="00927ED2" w:rsidRPr="003910CE">
        <w:tab/>
      </w:r>
      <w:r w:rsidR="007F36CA" w:rsidRPr="004A03C1">
        <w:rPr>
          <w:lang w:val="en-US"/>
        </w:rPr>
        <w:t xml:space="preserve">A failure to comply with a duty or obligation under a </w:t>
      </w:r>
      <w:r w:rsidR="00FC6F2F" w:rsidRPr="004A03C1">
        <w:rPr>
          <w:lang w:val="en-US"/>
        </w:rPr>
        <w:t>section</w:t>
      </w:r>
      <w:r w:rsidR="00F45FC2" w:rsidRPr="004A03C1">
        <w:rPr>
          <w:lang w:val="en-US"/>
        </w:rPr>
        <w:t xml:space="preserve"> </w:t>
      </w:r>
      <w:r w:rsidR="00C32A4C" w:rsidRPr="004A03C1">
        <w:rPr>
          <w:lang w:val="en-US"/>
        </w:rPr>
        <w:t>of the Act</w:t>
      </w:r>
      <w:r w:rsidR="0026361D" w:rsidRPr="004A03C1">
        <w:rPr>
          <w:lang w:val="en-US"/>
        </w:rPr>
        <w:t xml:space="preserve"> </w:t>
      </w:r>
      <w:r w:rsidR="00172632" w:rsidRPr="004A03C1">
        <w:rPr>
          <w:lang w:val="en-US"/>
        </w:rPr>
        <w:t>mentioned</w:t>
      </w:r>
      <w:r w:rsidR="0026361D" w:rsidRPr="004A03C1">
        <w:rPr>
          <w:lang w:val="en-US"/>
        </w:rPr>
        <w:t xml:space="preserve"> in a </w:t>
      </w:r>
      <w:r w:rsidR="004C56CA" w:rsidRPr="004A03C1">
        <w:rPr>
          <w:lang w:val="en-US"/>
        </w:rPr>
        <w:t>‘</w:t>
      </w:r>
      <w:r w:rsidR="006A013C" w:rsidRPr="004A03C1">
        <w:rPr>
          <w:lang w:val="en-US"/>
        </w:rPr>
        <w:t>WHS </w:t>
      </w:r>
      <w:r w:rsidR="00777EB4" w:rsidRPr="004A03C1">
        <w:rPr>
          <w:lang w:val="en-US"/>
        </w:rPr>
        <w:t>Act</w:t>
      </w:r>
      <w:r w:rsidR="004C56CA" w:rsidRPr="004A03C1">
        <w:rPr>
          <w:lang w:val="en-US"/>
        </w:rPr>
        <w:t>’</w:t>
      </w:r>
      <w:r w:rsidR="007F36CA" w:rsidRPr="004A03C1">
        <w:rPr>
          <w:lang w:val="en-US"/>
        </w:rPr>
        <w:t xml:space="preserve"> note is an offence to which a </w:t>
      </w:r>
      <w:r w:rsidR="009D6A53" w:rsidRPr="004A03C1">
        <w:rPr>
          <w:lang w:val="en-US"/>
        </w:rPr>
        <w:t>penalty</w:t>
      </w:r>
      <w:r w:rsidR="007F36CA" w:rsidRPr="004A03C1">
        <w:rPr>
          <w:lang w:val="en-US"/>
        </w:rPr>
        <w:t xml:space="preserve"> applies.</w:t>
      </w:r>
    </w:p>
    <w:p w14:paraId="3F725B9F" w14:textId="2971C795" w:rsidR="00B653B9" w:rsidRPr="004A03C1" w:rsidRDefault="00B653B9" w:rsidP="0026361D">
      <w:pPr>
        <w:pStyle w:val="aNote"/>
        <w:rPr>
          <w:lang w:eastAsia="en-AU"/>
        </w:rPr>
      </w:pPr>
      <w:r w:rsidRPr="003910CE">
        <w:rPr>
          <w:rStyle w:val="charItals"/>
        </w:rPr>
        <w:t>Note 2</w:t>
      </w:r>
      <w:r w:rsidRPr="003910CE">
        <w:rPr>
          <w:rStyle w:val="charItals"/>
        </w:rPr>
        <w:tab/>
      </w:r>
      <w:r w:rsidRPr="004A03C1">
        <w:rPr>
          <w:lang w:eastAsia="en-AU"/>
        </w:rPr>
        <w:t xml:space="preserve">A note at the foot of a provision forms part of this regulation (see </w:t>
      </w:r>
      <w:hyperlink r:id="rId37" w:tooltip="A2011-35" w:history="1">
        <w:r w:rsidR="00905D26" w:rsidRPr="00905D26">
          <w:rPr>
            <w:rStyle w:val="charCitHyperlinkAbbrev"/>
          </w:rPr>
          <w:t>Act</w:t>
        </w:r>
      </w:hyperlink>
      <w:r w:rsidRPr="004A03C1">
        <w:rPr>
          <w:lang w:eastAsia="en-AU"/>
        </w:rPr>
        <w:t>, s 9).</w:t>
      </w:r>
    </w:p>
    <w:p w14:paraId="2131B6D5" w14:textId="77777777" w:rsidR="0086532F" w:rsidRPr="004A03C1" w:rsidRDefault="00FD50CC" w:rsidP="00E36757">
      <w:pPr>
        <w:pStyle w:val="AH5Sec"/>
      </w:pPr>
      <w:bookmarkStart w:id="18" w:name="_Toc148535210"/>
      <w:r w:rsidRPr="00E60C55">
        <w:rPr>
          <w:rStyle w:val="CharSectNo"/>
        </w:rPr>
        <w:lastRenderedPageBreak/>
        <w:t>9A</w:t>
      </w:r>
      <w:r w:rsidR="0086532F" w:rsidRPr="004A03C1">
        <w:tab/>
        <w:t xml:space="preserve">Meaning of </w:t>
      </w:r>
      <w:r w:rsidR="0086532F" w:rsidRPr="003910CE">
        <w:rPr>
          <w:rStyle w:val="charItals"/>
        </w:rPr>
        <w:t>corresponding WHS law</w:t>
      </w:r>
      <w:r w:rsidR="0086532F" w:rsidRPr="004A03C1">
        <w:t>—Act, dict</w:t>
      </w:r>
      <w:bookmarkEnd w:id="18"/>
    </w:p>
    <w:p w14:paraId="0B3FDB94" w14:textId="31F05EE4" w:rsidR="0086532F" w:rsidRPr="004A03C1" w:rsidRDefault="0086532F" w:rsidP="00E36757">
      <w:pPr>
        <w:pStyle w:val="Amainreturn"/>
        <w:keepNext/>
      </w:pPr>
      <w:r w:rsidRPr="004A03C1">
        <w:t xml:space="preserve">For the </w:t>
      </w:r>
      <w:hyperlink r:id="rId38" w:tooltip="A2011-35" w:history="1">
        <w:r w:rsidR="00905D26" w:rsidRPr="00905D26">
          <w:rPr>
            <w:rStyle w:val="charCitHyperlinkAbbrev"/>
          </w:rPr>
          <w:t>Act</w:t>
        </w:r>
      </w:hyperlink>
      <w:r w:rsidRPr="004A03C1">
        <w:t xml:space="preserve">, dictionary, definition of </w:t>
      </w:r>
      <w:r w:rsidRPr="003910CE">
        <w:rPr>
          <w:rStyle w:val="charBoldItals"/>
        </w:rPr>
        <w:t>corresponding WHS law</w:t>
      </w:r>
      <w:r w:rsidRPr="004A03C1">
        <w:t>, the following laws are prescribed:</w:t>
      </w:r>
    </w:p>
    <w:p w14:paraId="2BD77A35" w14:textId="77777777" w:rsidR="0086532F" w:rsidRPr="004A03C1" w:rsidRDefault="009C249B" w:rsidP="00E36757">
      <w:pPr>
        <w:pStyle w:val="aDefpara"/>
        <w:keepNext/>
      </w:pPr>
      <w:r>
        <w:tab/>
      </w:r>
      <w:r w:rsidR="009B3E7A" w:rsidRPr="004A03C1">
        <w:t>(a)</w:t>
      </w:r>
      <w:r w:rsidR="009B3E7A" w:rsidRPr="004A03C1">
        <w:tab/>
      </w:r>
      <w:r w:rsidR="0086532F" w:rsidRPr="004A03C1">
        <w:t>the following laws of the Commonwealth:</w:t>
      </w:r>
    </w:p>
    <w:p w14:paraId="04781B00" w14:textId="3E806702" w:rsidR="0086532F" w:rsidRPr="004A03C1" w:rsidRDefault="009C249B" w:rsidP="00E36757">
      <w:pPr>
        <w:pStyle w:val="aDefsubpara"/>
        <w:keepNext/>
      </w:pPr>
      <w:r>
        <w:tab/>
      </w:r>
      <w:r w:rsidR="009B3E7A" w:rsidRPr="004A03C1">
        <w:t>(i)</w:t>
      </w:r>
      <w:r w:rsidR="009B3E7A" w:rsidRPr="004A03C1">
        <w:tab/>
      </w:r>
      <w:hyperlink r:id="rId39" w:tooltip="Act 2011 No 137 (Cwlth)" w:history="1">
        <w:r w:rsidR="00A814B6" w:rsidRPr="00A814B6">
          <w:rPr>
            <w:rStyle w:val="charCitHyperlinkItal"/>
          </w:rPr>
          <w:t>Work Health and Safety Act 2011</w:t>
        </w:r>
      </w:hyperlink>
      <w:r w:rsidR="0086532F" w:rsidRPr="004A03C1">
        <w:t>;</w:t>
      </w:r>
    </w:p>
    <w:p w14:paraId="0EB07704" w14:textId="17B75863"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40" w:tooltip="Act 2011 No 137 (Cwlth)" w:history="1">
        <w:r w:rsidR="00A814B6" w:rsidRPr="00A814B6">
          <w:rPr>
            <w:rStyle w:val="charCitHyperlinkItal"/>
          </w:rPr>
          <w:t>Work Health and Safety Act</w:t>
        </w:r>
        <w:r w:rsidR="00A814B6">
          <w:rPr>
            <w:rStyle w:val="charCitHyperlinkItal"/>
          </w:rPr>
          <w:t> </w:t>
        </w:r>
        <w:r w:rsidR="00A814B6" w:rsidRPr="00A814B6">
          <w:rPr>
            <w:rStyle w:val="charCitHyperlinkItal"/>
          </w:rPr>
          <w:t>2011</w:t>
        </w:r>
      </w:hyperlink>
      <w:r w:rsidR="0086532F" w:rsidRPr="004A03C1">
        <w:rPr>
          <w:iCs/>
          <w:lang w:eastAsia="en-AU"/>
        </w:rPr>
        <w:t>;</w:t>
      </w:r>
    </w:p>
    <w:p w14:paraId="22D287C8" w14:textId="31CD2AC5" w:rsidR="0086532F" w:rsidRPr="004A03C1" w:rsidRDefault="009C249B" w:rsidP="009C249B">
      <w:pPr>
        <w:pStyle w:val="aDefsubpara"/>
      </w:pPr>
      <w:r>
        <w:tab/>
      </w:r>
      <w:r w:rsidR="009B3E7A" w:rsidRPr="004A03C1">
        <w:t>(iii)</w:t>
      </w:r>
      <w:r w:rsidR="009B3E7A" w:rsidRPr="004A03C1">
        <w:tab/>
      </w:r>
      <w:hyperlink r:id="rId41" w:tooltip="Act 1991 No 30 (Cwlth)" w:history="1">
        <w:r w:rsidR="004F7333" w:rsidRPr="004F7333">
          <w:rPr>
            <w:rStyle w:val="charCitHyperlinkItal"/>
          </w:rPr>
          <w:t>Occupational Health and Safety Act 1991</w:t>
        </w:r>
      </w:hyperlink>
      <w:r w:rsidR="0086532F" w:rsidRPr="004A03C1">
        <w:t>;</w:t>
      </w:r>
    </w:p>
    <w:p w14:paraId="01AFC765" w14:textId="29C47AB3" w:rsidR="0086532F" w:rsidRPr="004A03C1" w:rsidRDefault="009C249B" w:rsidP="009C249B">
      <w:pPr>
        <w:pStyle w:val="aDefsubpara"/>
      </w:pPr>
      <w:r>
        <w:tab/>
      </w:r>
      <w:r w:rsidR="009B3E7A" w:rsidRPr="004A03C1">
        <w:t>(iv)</w:t>
      </w:r>
      <w:r w:rsidR="009B3E7A" w:rsidRPr="004A03C1">
        <w:tab/>
      </w:r>
      <w:r w:rsidR="0086532F" w:rsidRPr="004A03C1">
        <w:t xml:space="preserve">an instrument made under the </w:t>
      </w:r>
      <w:hyperlink r:id="rId42" w:tooltip="Act 1991 No 30 (Cwlth)" w:history="1">
        <w:r w:rsidR="004F7333" w:rsidRPr="004F7333">
          <w:rPr>
            <w:rStyle w:val="charCitHyperlinkItal"/>
          </w:rPr>
          <w:t>Occupational Health and Safety Act 1991</w:t>
        </w:r>
      </w:hyperlink>
      <w:r w:rsidR="0086532F" w:rsidRPr="004A03C1">
        <w:t>;</w:t>
      </w:r>
    </w:p>
    <w:p w14:paraId="4F8128F6"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290D32D9" w14:textId="77777777" w:rsidR="0086532F" w:rsidRPr="009C249B" w:rsidRDefault="009C249B" w:rsidP="009C249B">
      <w:pPr>
        <w:pStyle w:val="aDefpara"/>
        <w:keepNext/>
        <w:rPr>
          <w:szCs w:val="24"/>
        </w:rPr>
      </w:pPr>
      <w:r w:rsidRPr="009C249B">
        <w:rPr>
          <w:szCs w:val="24"/>
        </w:rPr>
        <w:tab/>
      </w:r>
      <w:r w:rsidR="009B3E7A" w:rsidRPr="009C249B">
        <w:rPr>
          <w:szCs w:val="24"/>
        </w:rPr>
        <w:t>(b)</w:t>
      </w:r>
      <w:r w:rsidR="009B3E7A" w:rsidRPr="009C249B">
        <w:rPr>
          <w:szCs w:val="24"/>
        </w:rPr>
        <w:tab/>
      </w:r>
      <w:r w:rsidR="0086532F" w:rsidRPr="009C249B">
        <w:rPr>
          <w:szCs w:val="24"/>
        </w:rPr>
        <w:t>the following laws of NSW:</w:t>
      </w:r>
    </w:p>
    <w:p w14:paraId="7A647244" w14:textId="3861BFC2" w:rsidR="0086532F" w:rsidRPr="004A03C1" w:rsidRDefault="009C249B" w:rsidP="009C249B">
      <w:pPr>
        <w:pStyle w:val="aDefsubpara"/>
      </w:pPr>
      <w:r>
        <w:tab/>
      </w:r>
      <w:r w:rsidR="009B3E7A" w:rsidRPr="004A03C1">
        <w:t>(i)</w:t>
      </w:r>
      <w:r w:rsidR="009B3E7A" w:rsidRPr="004A03C1">
        <w:tab/>
      </w:r>
      <w:hyperlink r:id="rId43" w:tooltip="Act 2011 No 10 (NSW)" w:history="1">
        <w:r w:rsidR="00C5272E" w:rsidRPr="00C5272E">
          <w:rPr>
            <w:rStyle w:val="charCitHyperlinkItal"/>
          </w:rPr>
          <w:t>Work Health and Safety Act 2011</w:t>
        </w:r>
      </w:hyperlink>
      <w:r w:rsidR="0086532F" w:rsidRPr="004A03C1">
        <w:t>;</w:t>
      </w:r>
    </w:p>
    <w:p w14:paraId="7A8086D2" w14:textId="1ECACE61"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44" w:tooltip="Act 2011 No 10 (NSW)" w:history="1">
        <w:r w:rsidR="00281C27">
          <w:rPr>
            <w:rStyle w:val="charCitHyperlinkItal"/>
          </w:rPr>
          <w:t>Work Health and Safety Act 2011</w:t>
        </w:r>
      </w:hyperlink>
      <w:r w:rsidR="0086532F" w:rsidRPr="004A03C1">
        <w:rPr>
          <w:iCs/>
          <w:lang w:eastAsia="en-AU"/>
        </w:rPr>
        <w:t>;</w:t>
      </w:r>
    </w:p>
    <w:p w14:paraId="2FC12AB0" w14:textId="1CCA542A" w:rsidR="0086532F" w:rsidRPr="004A03C1" w:rsidRDefault="009C249B" w:rsidP="009C249B">
      <w:pPr>
        <w:pStyle w:val="aDefsubpara"/>
      </w:pPr>
      <w:r>
        <w:tab/>
      </w:r>
      <w:r w:rsidR="009B3E7A" w:rsidRPr="004A03C1">
        <w:t>(iii)</w:t>
      </w:r>
      <w:r w:rsidR="009B3E7A" w:rsidRPr="004A03C1">
        <w:tab/>
      </w:r>
      <w:hyperlink r:id="rId45" w:tooltip="Act 2000 No 40 (NSW)" w:history="1">
        <w:r w:rsidR="006547FA" w:rsidRPr="006547FA">
          <w:rPr>
            <w:rStyle w:val="charCitHyperlinkItal"/>
          </w:rPr>
          <w:t>Occupational Health and Safety Act 2000</w:t>
        </w:r>
      </w:hyperlink>
      <w:r w:rsidR="0086532F" w:rsidRPr="004A03C1">
        <w:rPr>
          <w:lang w:eastAsia="en-AU"/>
        </w:rPr>
        <w:t>;</w:t>
      </w:r>
    </w:p>
    <w:p w14:paraId="208F7A48" w14:textId="6E4382AF"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46" w:tooltip="Act 2000 No 40 (NSW)" w:history="1">
        <w:r w:rsidR="006547FA" w:rsidRPr="006547FA">
          <w:rPr>
            <w:rStyle w:val="charCitHyperlinkItal"/>
          </w:rPr>
          <w:t>Occupational Health and Safety Act 2000</w:t>
        </w:r>
      </w:hyperlink>
      <w:r w:rsidR="0086532F" w:rsidRPr="004A03C1">
        <w:rPr>
          <w:lang w:eastAsia="en-AU"/>
        </w:rPr>
        <w:t>;</w:t>
      </w:r>
    </w:p>
    <w:p w14:paraId="3B52D58D"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73D7614E" w14:textId="77777777" w:rsidR="0086532F" w:rsidRPr="009C249B" w:rsidRDefault="009C249B" w:rsidP="009C249B">
      <w:pPr>
        <w:pStyle w:val="aDefpara"/>
        <w:keepNext/>
        <w:rPr>
          <w:szCs w:val="24"/>
        </w:rPr>
      </w:pPr>
      <w:r w:rsidRPr="009C249B">
        <w:rPr>
          <w:szCs w:val="24"/>
        </w:rPr>
        <w:tab/>
      </w:r>
      <w:r w:rsidR="009B3E7A" w:rsidRPr="009C249B">
        <w:rPr>
          <w:szCs w:val="24"/>
        </w:rPr>
        <w:t>(c)</w:t>
      </w:r>
      <w:r w:rsidR="009B3E7A" w:rsidRPr="009C249B">
        <w:rPr>
          <w:szCs w:val="24"/>
        </w:rPr>
        <w:tab/>
      </w:r>
      <w:r w:rsidR="0086532F" w:rsidRPr="009C249B">
        <w:rPr>
          <w:szCs w:val="24"/>
        </w:rPr>
        <w:t>the following laws of Victoria:</w:t>
      </w:r>
    </w:p>
    <w:p w14:paraId="28BCDA6F" w14:textId="314EBCE3" w:rsidR="0086532F" w:rsidRPr="004A03C1" w:rsidRDefault="009C249B" w:rsidP="009C249B">
      <w:pPr>
        <w:pStyle w:val="aDefsubpara"/>
      </w:pPr>
      <w:r>
        <w:tab/>
      </w:r>
      <w:r w:rsidR="009B3E7A" w:rsidRPr="004A03C1">
        <w:t>(i)</w:t>
      </w:r>
      <w:r w:rsidR="009B3E7A" w:rsidRPr="004A03C1">
        <w:tab/>
      </w:r>
      <w:hyperlink r:id="rId47" w:tooltip="Act No 107/2004 (Vic)" w:history="1">
        <w:r w:rsidR="00A97E87" w:rsidRPr="00A97E87">
          <w:rPr>
            <w:rStyle w:val="charCitHyperlinkItal"/>
          </w:rPr>
          <w:t>Occupational Health and Safety Act 2004</w:t>
        </w:r>
      </w:hyperlink>
      <w:r w:rsidR="0086532F" w:rsidRPr="004A03C1">
        <w:rPr>
          <w:lang w:eastAsia="en-AU"/>
        </w:rPr>
        <w:t>;</w:t>
      </w:r>
    </w:p>
    <w:p w14:paraId="701499C8" w14:textId="0BA82466"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48" w:tooltip="Act No 107/2004 (Vic)" w:history="1">
        <w:r w:rsidR="00A97E87" w:rsidRPr="00A97E87">
          <w:rPr>
            <w:rStyle w:val="charCitHyperlinkItal"/>
          </w:rPr>
          <w:t>Occupational Health and Safety Act 2004</w:t>
        </w:r>
      </w:hyperlink>
      <w:r w:rsidR="0086532F" w:rsidRPr="004A03C1">
        <w:rPr>
          <w:lang w:eastAsia="en-AU"/>
        </w:rPr>
        <w:t>;</w:t>
      </w:r>
    </w:p>
    <w:p w14:paraId="615C761B" w14:textId="43150E84" w:rsidR="0086532F" w:rsidRPr="004A03C1" w:rsidRDefault="009C249B" w:rsidP="009C249B">
      <w:pPr>
        <w:pStyle w:val="aDefsubpara"/>
      </w:pPr>
      <w:r>
        <w:tab/>
      </w:r>
      <w:r w:rsidR="009B3E7A" w:rsidRPr="004A03C1">
        <w:t>(iii)</w:t>
      </w:r>
      <w:r w:rsidR="009B3E7A" w:rsidRPr="004A03C1">
        <w:tab/>
      </w:r>
      <w:hyperlink r:id="rId49" w:tooltip="Act No 10190/1985 (Vic)" w:history="1">
        <w:r w:rsidR="002B517A" w:rsidRPr="00A97E87">
          <w:rPr>
            <w:rStyle w:val="charCitHyperlinkItal"/>
          </w:rPr>
          <w:t>Occupational Health and Safety Act 1985</w:t>
        </w:r>
      </w:hyperlink>
      <w:r w:rsidR="0086532F" w:rsidRPr="004A03C1">
        <w:rPr>
          <w:lang w:eastAsia="en-AU"/>
        </w:rPr>
        <w:t>;</w:t>
      </w:r>
    </w:p>
    <w:p w14:paraId="332BCBBE" w14:textId="76429E7E" w:rsidR="0086532F" w:rsidRPr="004A03C1" w:rsidRDefault="009C249B" w:rsidP="009C249B">
      <w:pPr>
        <w:pStyle w:val="aDefsubpara"/>
      </w:pPr>
      <w:r>
        <w:lastRenderedPageBreak/>
        <w:tab/>
      </w:r>
      <w:r w:rsidR="009B3E7A" w:rsidRPr="004A03C1">
        <w:t>(iv)</w:t>
      </w:r>
      <w:r w:rsidR="009B3E7A" w:rsidRPr="004A03C1">
        <w:tab/>
      </w:r>
      <w:r w:rsidR="0086532F" w:rsidRPr="004A03C1">
        <w:rPr>
          <w:lang w:eastAsia="en-AU"/>
        </w:rPr>
        <w:t xml:space="preserve">an instrument made under the </w:t>
      </w:r>
      <w:hyperlink r:id="rId50" w:tooltip="Act No 10190/1985 (Vic)" w:history="1">
        <w:r w:rsidR="00A97E87" w:rsidRPr="00A97E87">
          <w:rPr>
            <w:rStyle w:val="charCitHyperlinkItal"/>
          </w:rPr>
          <w:t>Occupational Health and Safety Act 1985</w:t>
        </w:r>
      </w:hyperlink>
      <w:r w:rsidR="0086532F" w:rsidRPr="004A03C1">
        <w:rPr>
          <w:lang w:eastAsia="en-AU"/>
        </w:rPr>
        <w:t>;</w:t>
      </w:r>
    </w:p>
    <w:p w14:paraId="3233FB03"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0F316468" w14:textId="77777777" w:rsidR="0086532F" w:rsidRPr="009C249B" w:rsidRDefault="009C249B" w:rsidP="009C249B">
      <w:pPr>
        <w:pStyle w:val="aDefpara"/>
        <w:keepNext/>
        <w:rPr>
          <w:szCs w:val="24"/>
        </w:rPr>
      </w:pPr>
      <w:r w:rsidRPr="009C249B">
        <w:rPr>
          <w:szCs w:val="24"/>
        </w:rPr>
        <w:tab/>
      </w:r>
      <w:r w:rsidR="009B3E7A" w:rsidRPr="009C249B">
        <w:rPr>
          <w:szCs w:val="24"/>
        </w:rPr>
        <w:t>(d)</w:t>
      </w:r>
      <w:r w:rsidR="009B3E7A" w:rsidRPr="009C249B">
        <w:rPr>
          <w:szCs w:val="24"/>
        </w:rPr>
        <w:tab/>
      </w:r>
      <w:r w:rsidR="0086532F" w:rsidRPr="009C249B">
        <w:rPr>
          <w:szCs w:val="24"/>
        </w:rPr>
        <w:t>the following laws of Queensland:</w:t>
      </w:r>
    </w:p>
    <w:p w14:paraId="74E593BD" w14:textId="1C57B130" w:rsidR="0086532F" w:rsidRPr="004A03C1" w:rsidRDefault="009C249B" w:rsidP="009C249B">
      <w:pPr>
        <w:pStyle w:val="aDefsubpara"/>
      </w:pPr>
      <w:r>
        <w:tab/>
      </w:r>
      <w:r w:rsidR="009B3E7A" w:rsidRPr="004A03C1">
        <w:t>(i)</w:t>
      </w:r>
      <w:r w:rsidR="009B3E7A" w:rsidRPr="004A03C1">
        <w:tab/>
      </w:r>
      <w:hyperlink r:id="rId51" w:tooltip="Act 2011 No 18 (QLD)" w:history="1">
        <w:r w:rsidR="00250F28" w:rsidRPr="00250F28">
          <w:rPr>
            <w:rStyle w:val="charCitHyperlinkItal"/>
          </w:rPr>
          <w:t>Work Health and Safety Act 2011</w:t>
        </w:r>
      </w:hyperlink>
      <w:r w:rsidR="0086532F" w:rsidRPr="004A03C1">
        <w:t>;</w:t>
      </w:r>
    </w:p>
    <w:p w14:paraId="2661AF13" w14:textId="74949AFC"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52" w:tooltip="Act 2011 No 18 (QLD)" w:history="1">
        <w:r w:rsidR="00281C27">
          <w:rPr>
            <w:rStyle w:val="charCitHyperlinkItal"/>
          </w:rPr>
          <w:t>Work Health and Safety Act 2011</w:t>
        </w:r>
      </w:hyperlink>
      <w:r w:rsidR="0086532F" w:rsidRPr="004A03C1">
        <w:rPr>
          <w:iCs/>
          <w:lang w:eastAsia="en-AU"/>
        </w:rPr>
        <w:t>;</w:t>
      </w:r>
    </w:p>
    <w:p w14:paraId="0C8637A9" w14:textId="28CBE56E" w:rsidR="0086532F" w:rsidRPr="004A03C1" w:rsidRDefault="009C249B" w:rsidP="009C249B">
      <w:pPr>
        <w:pStyle w:val="aDefsubpara"/>
      </w:pPr>
      <w:r>
        <w:tab/>
      </w:r>
      <w:r w:rsidR="009B3E7A" w:rsidRPr="004A03C1">
        <w:t>(iii)</w:t>
      </w:r>
      <w:r w:rsidR="009B3E7A" w:rsidRPr="004A03C1">
        <w:tab/>
      </w:r>
      <w:hyperlink r:id="rId53" w:tooltip="Act 1995 No 25 (QLD)" w:history="1">
        <w:r w:rsidR="00250F28" w:rsidRPr="00250F28">
          <w:rPr>
            <w:rStyle w:val="charCitHyperlinkItal"/>
          </w:rPr>
          <w:t>Workplace Health and Safety Act 1995</w:t>
        </w:r>
      </w:hyperlink>
      <w:r w:rsidR="0086532F" w:rsidRPr="004A03C1">
        <w:rPr>
          <w:lang w:eastAsia="en-AU"/>
        </w:rPr>
        <w:t>;</w:t>
      </w:r>
    </w:p>
    <w:p w14:paraId="1411F403" w14:textId="3A17DDF7"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4" w:tooltip="Act 1995 No 25 (QLD)" w:history="1">
        <w:r w:rsidR="002A2BF4" w:rsidRPr="00250F28">
          <w:rPr>
            <w:rStyle w:val="charCitHyperlinkItal"/>
          </w:rPr>
          <w:t>Workplace Health and Safety Act 1995</w:t>
        </w:r>
      </w:hyperlink>
      <w:r w:rsidR="0086532F" w:rsidRPr="004A03C1">
        <w:rPr>
          <w:lang w:eastAsia="en-AU"/>
        </w:rPr>
        <w:t>;</w:t>
      </w:r>
    </w:p>
    <w:p w14:paraId="0FCAD19D"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14:paraId="72D82230" w14:textId="77777777" w:rsidR="0086532F" w:rsidRPr="009C249B" w:rsidRDefault="009C249B" w:rsidP="009C249B">
      <w:pPr>
        <w:pStyle w:val="aDefpara"/>
        <w:keepNext/>
        <w:rPr>
          <w:szCs w:val="24"/>
        </w:rPr>
      </w:pPr>
      <w:r w:rsidRPr="009C249B">
        <w:rPr>
          <w:szCs w:val="24"/>
        </w:rPr>
        <w:tab/>
      </w:r>
      <w:r w:rsidR="009B3E7A" w:rsidRPr="009C249B">
        <w:rPr>
          <w:szCs w:val="24"/>
        </w:rPr>
        <w:t>(e)</w:t>
      </w:r>
      <w:r w:rsidR="009B3E7A" w:rsidRPr="009C249B">
        <w:rPr>
          <w:szCs w:val="24"/>
        </w:rPr>
        <w:tab/>
      </w:r>
      <w:r w:rsidR="0086532F" w:rsidRPr="009C249B">
        <w:rPr>
          <w:szCs w:val="24"/>
        </w:rPr>
        <w:t>the following laws of Western Australia:</w:t>
      </w:r>
    </w:p>
    <w:p w14:paraId="68A48771" w14:textId="7FEDEC7A" w:rsidR="0086532F" w:rsidRPr="004A03C1" w:rsidRDefault="009C249B" w:rsidP="009C249B">
      <w:pPr>
        <w:pStyle w:val="aDefsubpara"/>
      </w:pPr>
      <w:r>
        <w:tab/>
      </w:r>
      <w:r w:rsidR="009B3E7A" w:rsidRPr="004A03C1">
        <w:t>(i)</w:t>
      </w:r>
      <w:r w:rsidR="009B3E7A" w:rsidRPr="004A03C1">
        <w:tab/>
      </w:r>
      <w:hyperlink r:id="rId55" w:tooltip="Act 1984 No 101 (WA)" w:history="1">
        <w:r w:rsidR="002A2BF4" w:rsidRPr="002A2BF4">
          <w:rPr>
            <w:rStyle w:val="charCitHyperlinkItal"/>
          </w:rPr>
          <w:t>Occupational Safety and Health Act 1984</w:t>
        </w:r>
      </w:hyperlink>
      <w:r w:rsidR="0086532F" w:rsidRPr="004A03C1">
        <w:rPr>
          <w:lang w:eastAsia="en-AU"/>
        </w:rPr>
        <w:t>;</w:t>
      </w:r>
    </w:p>
    <w:p w14:paraId="0AECEB92" w14:textId="45DC8A26"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6" w:tooltip="Act 1984 No 101 (WA)" w:history="1">
        <w:r w:rsidR="00D83FE5" w:rsidRPr="002A2BF4">
          <w:rPr>
            <w:rStyle w:val="charCitHyperlinkItal"/>
          </w:rPr>
          <w:t>Occupational Safety and Health Act 1984</w:t>
        </w:r>
      </w:hyperlink>
      <w:r w:rsidR="0086532F" w:rsidRPr="004A03C1">
        <w:rPr>
          <w:lang w:eastAsia="en-AU"/>
        </w:rPr>
        <w:t>;</w:t>
      </w:r>
    </w:p>
    <w:p w14:paraId="3E15FAA2" w14:textId="5590ED77" w:rsidR="0086532F" w:rsidRPr="004A03C1" w:rsidRDefault="009C249B" w:rsidP="009C249B">
      <w:pPr>
        <w:pStyle w:val="aDefsubpara"/>
      </w:pPr>
      <w:r>
        <w:tab/>
      </w:r>
      <w:r w:rsidR="009B3E7A" w:rsidRPr="004A03C1">
        <w:t>(iii)</w:t>
      </w:r>
      <w:r w:rsidR="009B3E7A" w:rsidRPr="004A03C1">
        <w:tab/>
      </w:r>
      <w:hyperlink r:id="rId57" w:tooltip="Act 1979 No 114 (WA)" w:history="1">
        <w:r w:rsidR="00D83FE5" w:rsidRPr="00D83FE5">
          <w:rPr>
            <w:rStyle w:val="charCitHyperlinkItal"/>
          </w:rPr>
          <w:t>Industrial Relations Act 1979</w:t>
        </w:r>
      </w:hyperlink>
      <w:r w:rsidR="0086532F" w:rsidRPr="004A03C1">
        <w:rPr>
          <w:lang w:eastAsia="en-AU"/>
        </w:rPr>
        <w:t>;</w:t>
      </w:r>
    </w:p>
    <w:p w14:paraId="6C3CF456" w14:textId="02909C1F"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8" w:tooltip="Act 1979 No 114 (WA)" w:history="1">
        <w:r w:rsidR="00281C27">
          <w:rPr>
            <w:rStyle w:val="charCitHyperlinkItal"/>
          </w:rPr>
          <w:t>Industrial Relations Act 1979</w:t>
        </w:r>
      </w:hyperlink>
      <w:r w:rsidR="0086532F" w:rsidRPr="004A03C1">
        <w:rPr>
          <w:iCs/>
          <w:lang w:eastAsia="en-AU"/>
        </w:rPr>
        <w:t>;</w:t>
      </w:r>
    </w:p>
    <w:p w14:paraId="79767F20"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14:paraId="51F7E071" w14:textId="77777777" w:rsidR="0086532F" w:rsidRPr="009C249B" w:rsidRDefault="009C249B" w:rsidP="009C249B">
      <w:pPr>
        <w:pStyle w:val="aDefpara"/>
        <w:keepNext/>
        <w:rPr>
          <w:szCs w:val="24"/>
        </w:rPr>
      </w:pPr>
      <w:r w:rsidRPr="009C249B">
        <w:rPr>
          <w:szCs w:val="24"/>
        </w:rPr>
        <w:tab/>
      </w:r>
      <w:r w:rsidR="009B3E7A" w:rsidRPr="009C249B">
        <w:rPr>
          <w:szCs w:val="24"/>
        </w:rPr>
        <w:t>(f)</w:t>
      </w:r>
      <w:r w:rsidR="009B3E7A" w:rsidRPr="009C249B">
        <w:rPr>
          <w:szCs w:val="24"/>
        </w:rPr>
        <w:tab/>
      </w:r>
      <w:r w:rsidR="0086532F" w:rsidRPr="009C249B">
        <w:rPr>
          <w:szCs w:val="24"/>
        </w:rPr>
        <w:t>the following laws of South Australia:</w:t>
      </w:r>
    </w:p>
    <w:p w14:paraId="2D6A2598" w14:textId="2F64AB04" w:rsidR="0086532F" w:rsidRPr="004A03C1" w:rsidRDefault="009C249B" w:rsidP="009C249B">
      <w:pPr>
        <w:pStyle w:val="aDefsubpara"/>
      </w:pPr>
      <w:r>
        <w:tab/>
      </w:r>
      <w:r w:rsidR="009B3E7A" w:rsidRPr="004A03C1">
        <w:t>(i)</w:t>
      </w:r>
      <w:r w:rsidR="009B3E7A" w:rsidRPr="004A03C1">
        <w:tab/>
      </w:r>
      <w:hyperlink r:id="rId59" w:tooltip="Act 1986 No 125 (SA)" w:history="1">
        <w:r w:rsidR="00377B0D" w:rsidRPr="00377B0D">
          <w:rPr>
            <w:rStyle w:val="charCitHyperlinkItal"/>
          </w:rPr>
          <w:t>Occupational Health, Safety and Welfare Act 1986</w:t>
        </w:r>
      </w:hyperlink>
      <w:r w:rsidR="0086532F" w:rsidRPr="004A03C1">
        <w:t>;</w:t>
      </w:r>
    </w:p>
    <w:p w14:paraId="5C310A30" w14:textId="08987EF8"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0" w:tooltip="Act 1986 No 125 (SA)" w:history="1">
        <w:r w:rsidR="0000078A" w:rsidRPr="00377B0D">
          <w:rPr>
            <w:rStyle w:val="charCitHyperlinkItal"/>
          </w:rPr>
          <w:t>Occupational Health, Safety and Welfare Act 1986</w:t>
        </w:r>
      </w:hyperlink>
      <w:r w:rsidR="0086532F" w:rsidRPr="004A03C1">
        <w:t>;</w:t>
      </w:r>
    </w:p>
    <w:p w14:paraId="6060C8B3" w14:textId="77777777" w:rsidR="0086532F" w:rsidRPr="009C249B" w:rsidRDefault="009C249B" w:rsidP="009C249B">
      <w:pPr>
        <w:pStyle w:val="aDefsubpara"/>
        <w:keepNext/>
        <w:rPr>
          <w:szCs w:val="24"/>
        </w:rPr>
      </w:pPr>
      <w:r w:rsidRPr="009C249B">
        <w:rPr>
          <w:szCs w:val="24"/>
        </w:rPr>
        <w:lastRenderedPageBreak/>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7C005F21" w14:textId="77777777" w:rsidR="0086532F" w:rsidRPr="009C249B" w:rsidRDefault="009C249B" w:rsidP="009C249B">
      <w:pPr>
        <w:pStyle w:val="aDefpara"/>
        <w:keepNext/>
        <w:rPr>
          <w:szCs w:val="24"/>
        </w:rPr>
      </w:pPr>
      <w:r w:rsidRPr="009C249B">
        <w:rPr>
          <w:szCs w:val="24"/>
        </w:rPr>
        <w:tab/>
      </w:r>
      <w:r w:rsidR="009B3E7A" w:rsidRPr="009C249B">
        <w:rPr>
          <w:szCs w:val="24"/>
        </w:rPr>
        <w:t>(g)</w:t>
      </w:r>
      <w:r w:rsidR="009B3E7A" w:rsidRPr="009C249B">
        <w:rPr>
          <w:szCs w:val="24"/>
        </w:rPr>
        <w:tab/>
      </w:r>
      <w:r w:rsidR="0086532F" w:rsidRPr="009C249B">
        <w:rPr>
          <w:szCs w:val="24"/>
        </w:rPr>
        <w:t>the following laws of Tasmania:</w:t>
      </w:r>
    </w:p>
    <w:p w14:paraId="354E689B" w14:textId="3B7B3671" w:rsidR="0086532F" w:rsidRPr="004A03C1" w:rsidRDefault="009C249B" w:rsidP="009C249B">
      <w:pPr>
        <w:pStyle w:val="aDefsubpara"/>
      </w:pPr>
      <w:r>
        <w:tab/>
      </w:r>
      <w:r w:rsidR="009B3E7A" w:rsidRPr="004A03C1">
        <w:t>(i)</w:t>
      </w:r>
      <w:r w:rsidR="009B3E7A" w:rsidRPr="004A03C1">
        <w:tab/>
      </w:r>
      <w:hyperlink r:id="rId61" w:tooltip="Act 1995 No 13 (TAS)" w:history="1">
        <w:r w:rsidR="002C0DCD" w:rsidRPr="002C0DCD">
          <w:rPr>
            <w:rStyle w:val="charCitHyperlinkItal"/>
          </w:rPr>
          <w:t>Workplace Health and Safety Act 1995</w:t>
        </w:r>
      </w:hyperlink>
      <w:r w:rsidR="0086532F" w:rsidRPr="004A03C1">
        <w:t>;</w:t>
      </w:r>
    </w:p>
    <w:p w14:paraId="1C0FC047" w14:textId="55322BAA"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2" w:tooltip="Act 1995 No 13 (TAS)" w:history="1">
        <w:r w:rsidR="00932DD4" w:rsidRPr="002C0DCD">
          <w:rPr>
            <w:rStyle w:val="charCitHyperlinkItal"/>
          </w:rPr>
          <w:t>Workplace Health and Safety Act 1995</w:t>
        </w:r>
      </w:hyperlink>
      <w:r w:rsidR="0086532F" w:rsidRPr="004A03C1">
        <w:t>;</w:t>
      </w:r>
    </w:p>
    <w:p w14:paraId="23501F96" w14:textId="77777777"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53D89562" w14:textId="77777777" w:rsidR="0086532F" w:rsidRPr="009C249B" w:rsidRDefault="009C249B" w:rsidP="009C249B">
      <w:pPr>
        <w:pStyle w:val="aDefpara"/>
        <w:keepNext/>
        <w:rPr>
          <w:szCs w:val="24"/>
        </w:rPr>
      </w:pPr>
      <w:r w:rsidRPr="009C249B">
        <w:rPr>
          <w:szCs w:val="24"/>
        </w:rPr>
        <w:tab/>
      </w:r>
      <w:r w:rsidR="009B3E7A" w:rsidRPr="009C249B">
        <w:rPr>
          <w:szCs w:val="24"/>
        </w:rPr>
        <w:t>(h)</w:t>
      </w:r>
      <w:r w:rsidR="009B3E7A" w:rsidRPr="009C249B">
        <w:rPr>
          <w:szCs w:val="24"/>
        </w:rPr>
        <w:tab/>
      </w:r>
      <w:r w:rsidR="0086532F" w:rsidRPr="009C249B">
        <w:rPr>
          <w:szCs w:val="24"/>
        </w:rPr>
        <w:t>the following laws of the Northern Territory:</w:t>
      </w:r>
    </w:p>
    <w:p w14:paraId="36E7ACEA" w14:textId="2B4297B2" w:rsidR="0086532F" w:rsidRPr="004A03C1" w:rsidRDefault="009C249B" w:rsidP="009C249B">
      <w:pPr>
        <w:pStyle w:val="aDefsubpara"/>
      </w:pPr>
      <w:r>
        <w:tab/>
      </w:r>
      <w:r w:rsidR="009B3E7A" w:rsidRPr="004A03C1">
        <w:t>(i)</w:t>
      </w:r>
      <w:r w:rsidR="009B3E7A" w:rsidRPr="004A03C1">
        <w:tab/>
      </w:r>
      <w:hyperlink r:id="rId63" w:tooltip="Act 2007 No 31 (NT)" w:history="1">
        <w:r w:rsidR="0084291B">
          <w:rPr>
            <w:rStyle w:val="charCitHyperlinkItal"/>
          </w:rPr>
          <w:t>Workplace Health and Safety Act 2007</w:t>
        </w:r>
      </w:hyperlink>
      <w:r w:rsidR="0086532F" w:rsidRPr="004A03C1">
        <w:t>;</w:t>
      </w:r>
    </w:p>
    <w:p w14:paraId="70E15E74" w14:textId="1BD3A0B3"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4" w:tooltip="Act 2007 No 31 (NT)" w:history="1">
        <w:r w:rsidR="00E72E13">
          <w:rPr>
            <w:rStyle w:val="charCitHyperlinkItal"/>
          </w:rPr>
          <w:t>Workplace Health and Safety Act 2007</w:t>
        </w:r>
      </w:hyperlink>
      <w:r w:rsidR="0086532F" w:rsidRPr="004A03C1">
        <w:t>;</w:t>
      </w:r>
    </w:p>
    <w:p w14:paraId="10F172FE" w14:textId="77777777"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19D52EA7" w14:textId="50391B79" w:rsidR="0086532F" w:rsidRPr="004A03C1" w:rsidRDefault="0086532F" w:rsidP="0086532F">
      <w:pPr>
        <w:pStyle w:val="aNote"/>
      </w:pPr>
      <w:r w:rsidRPr="003910CE">
        <w:rPr>
          <w:rStyle w:val="charItals"/>
        </w:rPr>
        <w:t>Note</w:t>
      </w:r>
      <w:r w:rsidRPr="003910CE">
        <w:rPr>
          <w:rStyle w:val="charItals"/>
        </w:rPr>
        <w:tab/>
      </w:r>
      <w:r w:rsidRPr="004A03C1">
        <w:rPr>
          <w:snapToGrid w:val="0"/>
        </w:rPr>
        <w:t>A reference to an Act includes a reference to the statutory instruments made or in force under the Act, including any regulation (</w:t>
      </w:r>
      <w:r w:rsidRPr="004A03C1">
        <w:t xml:space="preserve">see </w:t>
      </w:r>
      <w:hyperlink r:id="rId65" w:tooltip="A2001-14" w:history="1">
        <w:r w:rsidR="003910CE" w:rsidRPr="003910CE">
          <w:rPr>
            <w:rStyle w:val="charCitHyperlinkAbbrev"/>
          </w:rPr>
          <w:t>Legislation Act</w:t>
        </w:r>
      </w:hyperlink>
      <w:r w:rsidRPr="004A03C1">
        <w:t>, s 104).</w:t>
      </w:r>
    </w:p>
    <w:p w14:paraId="226B6EDF" w14:textId="77777777" w:rsidR="00AF21A1" w:rsidRPr="004A03C1" w:rsidRDefault="00AF21A1" w:rsidP="00AF21A1">
      <w:pPr>
        <w:pStyle w:val="PageBreak"/>
      </w:pPr>
      <w:r w:rsidRPr="004A03C1">
        <w:br w:type="page"/>
      </w:r>
    </w:p>
    <w:p w14:paraId="0E892F51" w14:textId="77777777" w:rsidR="00B12EF5" w:rsidRPr="00E60C55" w:rsidRDefault="009B3E7A" w:rsidP="009B3E7A">
      <w:pPr>
        <w:pStyle w:val="AH2Part"/>
      </w:pPr>
      <w:bookmarkStart w:id="19" w:name="_Toc148535211"/>
      <w:r w:rsidRPr="00E60C55">
        <w:rPr>
          <w:rStyle w:val="CharPartNo"/>
        </w:rPr>
        <w:lastRenderedPageBreak/>
        <w:t>Part 1.2</w:t>
      </w:r>
      <w:r w:rsidRPr="004A03C1">
        <w:rPr>
          <w:lang w:eastAsia="en-AU"/>
        </w:rPr>
        <w:tab/>
      </w:r>
      <w:r w:rsidR="00B12EF5" w:rsidRPr="00E60C55">
        <w:rPr>
          <w:rStyle w:val="CharPartText"/>
          <w:lang w:eastAsia="en-AU"/>
        </w:rPr>
        <w:t>Application</w:t>
      </w:r>
      <w:bookmarkEnd w:id="19"/>
    </w:p>
    <w:p w14:paraId="3FE8E2C9" w14:textId="77777777" w:rsidR="00E5154B" w:rsidRPr="004A03C1" w:rsidRDefault="009B3E7A" w:rsidP="009B3E7A">
      <w:pPr>
        <w:pStyle w:val="AH5Sec"/>
      </w:pPr>
      <w:bookmarkStart w:id="20" w:name="_Toc148535212"/>
      <w:r w:rsidRPr="00E60C55">
        <w:rPr>
          <w:rStyle w:val="CharSectNo"/>
        </w:rPr>
        <w:t>10</w:t>
      </w:r>
      <w:r w:rsidRPr="004A03C1">
        <w:tab/>
      </w:r>
      <w:r w:rsidR="00957F8A" w:rsidRPr="004A03C1">
        <w:t xml:space="preserve">Application </w:t>
      </w:r>
      <w:r w:rsidR="00C32A4C" w:rsidRPr="004A03C1">
        <w:t>of the Act</w:t>
      </w:r>
      <w:r w:rsidR="00957F8A" w:rsidRPr="004A03C1">
        <w:t xml:space="preserve"> to dangerous goods and high risk plant</w:t>
      </w:r>
      <w:r w:rsidR="00A11900" w:rsidRPr="004A03C1">
        <w:rPr>
          <w:lang w:eastAsia="en-AU"/>
        </w:rPr>
        <w:t>—</w:t>
      </w:r>
      <w:r w:rsidR="00A5032C" w:rsidRPr="004A03C1">
        <w:rPr>
          <w:lang w:eastAsia="en-AU"/>
        </w:rPr>
        <w:t>Act, s</w:t>
      </w:r>
      <w:r w:rsidR="00EB2BAF" w:rsidRPr="004A03C1">
        <w:rPr>
          <w:lang w:eastAsia="en-AU"/>
        </w:rPr>
        <w:t>ch </w:t>
      </w:r>
      <w:r w:rsidR="00AD3C00" w:rsidRPr="004A03C1">
        <w:rPr>
          <w:lang w:eastAsia="en-AU"/>
        </w:rPr>
        <w:t>1</w:t>
      </w:r>
      <w:r w:rsidR="00EB2BAF" w:rsidRPr="004A03C1">
        <w:rPr>
          <w:lang w:eastAsia="en-AU"/>
        </w:rPr>
        <w:t>, s 5</w:t>
      </w:r>
      <w:bookmarkEnd w:id="20"/>
    </w:p>
    <w:p w14:paraId="645100E0" w14:textId="5BA5BC89" w:rsidR="00957F8A" w:rsidRPr="004A03C1" w:rsidRDefault="00957F8A" w:rsidP="009C249B">
      <w:pPr>
        <w:pStyle w:val="Amainreturn"/>
        <w:keepNext/>
      </w:pPr>
      <w:r w:rsidRPr="004A03C1">
        <w:t xml:space="preserve">The following provisions </w:t>
      </w:r>
      <w:r w:rsidR="00C32A4C" w:rsidRPr="004A03C1">
        <w:t>of the Act</w:t>
      </w:r>
      <w:r w:rsidR="0026361D" w:rsidRPr="004A03C1">
        <w:t xml:space="preserve"> are excluded </w:t>
      </w:r>
      <w:r w:rsidRPr="004A03C1">
        <w:t>fro</w:t>
      </w:r>
      <w:r w:rsidR="00301FAC" w:rsidRPr="004A03C1">
        <w:t xml:space="preserve">m the operation </w:t>
      </w:r>
      <w:r w:rsidR="00C32A4C" w:rsidRPr="004A03C1">
        <w:t xml:space="preserve">of the </w:t>
      </w:r>
      <w:hyperlink r:id="rId66" w:tooltip="A2011-35" w:history="1">
        <w:r w:rsidR="00905D26" w:rsidRPr="00905D26">
          <w:rPr>
            <w:rStyle w:val="charCitHyperlinkAbbrev"/>
          </w:rPr>
          <w:t>Act</w:t>
        </w:r>
      </w:hyperlink>
      <w:r w:rsidR="00301FAC" w:rsidRPr="004A03C1">
        <w:t xml:space="preserve">, </w:t>
      </w:r>
      <w:r w:rsidR="00172632" w:rsidRPr="004A03C1">
        <w:t>schedule </w:t>
      </w:r>
      <w:r w:rsidR="00301FAC" w:rsidRPr="004A03C1">
        <w:t>1</w:t>
      </w:r>
      <w:r w:rsidR="00D56909" w:rsidRPr="004A03C1">
        <w:t xml:space="preserve"> </w:t>
      </w:r>
      <w:r w:rsidR="002935CB" w:rsidRPr="004A03C1">
        <w:t>(</w:t>
      </w:r>
      <w:r w:rsidR="00B90218" w:rsidRPr="004A03C1">
        <w:rPr>
          <w:rStyle w:val="CharChapText"/>
          <w:lang w:eastAsia="en-AU"/>
        </w:rPr>
        <w:t>Application of Act to dangerous goods and high risk plant</w:t>
      </w:r>
      <w:r w:rsidR="002935CB" w:rsidRPr="004A03C1">
        <w:t>)</w:t>
      </w:r>
      <w:r w:rsidRPr="004A03C1">
        <w:t>:</w:t>
      </w:r>
    </w:p>
    <w:p w14:paraId="129B72A3" w14:textId="77777777" w:rsidR="00926048" w:rsidRPr="004A03C1" w:rsidRDefault="009C249B" w:rsidP="009C249B">
      <w:pPr>
        <w:pStyle w:val="Apara"/>
      </w:pPr>
      <w:r>
        <w:tab/>
      </w:r>
      <w:r w:rsidR="009B3E7A" w:rsidRPr="004A03C1">
        <w:t>(a)</w:t>
      </w:r>
      <w:r w:rsidR="009B3E7A" w:rsidRPr="004A03C1">
        <w:tab/>
      </w:r>
      <w:r w:rsidR="00F635C6" w:rsidRPr="004A03C1">
        <w:t>division </w:t>
      </w:r>
      <w:r w:rsidR="00DA7CE0" w:rsidRPr="004A03C1">
        <w:t>5.2</w:t>
      </w:r>
      <w:r w:rsidR="00926048" w:rsidRPr="004A03C1">
        <w:t xml:space="preserve"> (</w:t>
      </w:r>
      <w:r w:rsidR="00926048" w:rsidRPr="004A03C1">
        <w:rPr>
          <w:lang w:eastAsia="en-AU"/>
        </w:rPr>
        <w:t>Consultation with workers</w:t>
      </w:r>
      <w:r w:rsidR="00926048" w:rsidRPr="004A03C1">
        <w:t>);</w:t>
      </w:r>
    </w:p>
    <w:p w14:paraId="708981D9" w14:textId="77777777" w:rsidR="00E053FD" w:rsidRPr="004A03C1" w:rsidRDefault="009C249B" w:rsidP="009C249B">
      <w:pPr>
        <w:pStyle w:val="Apara"/>
      </w:pPr>
      <w:r>
        <w:tab/>
      </w:r>
      <w:r w:rsidR="009B3E7A" w:rsidRPr="004A03C1">
        <w:t>(b)</w:t>
      </w:r>
      <w:r w:rsidR="009B3E7A" w:rsidRPr="004A03C1">
        <w:tab/>
      </w:r>
      <w:r w:rsidR="00F635C6" w:rsidRPr="004A03C1">
        <w:t>division </w:t>
      </w:r>
      <w:r w:rsidR="00926048" w:rsidRPr="004A03C1">
        <w:t>5.3 (</w:t>
      </w:r>
      <w:r w:rsidR="003B78CF" w:rsidRPr="004A03C1">
        <w:rPr>
          <w:lang w:eastAsia="en-AU"/>
        </w:rPr>
        <w:t>Health and safety representatives</w:t>
      </w:r>
      <w:r w:rsidR="00926048" w:rsidRPr="004A03C1">
        <w:t>);</w:t>
      </w:r>
    </w:p>
    <w:p w14:paraId="6647493B" w14:textId="77777777" w:rsidR="00E053FD" w:rsidRPr="004A03C1" w:rsidRDefault="009C249B" w:rsidP="009C249B">
      <w:pPr>
        <w:pStyle w:val="Apara"/>
      </w:pPr>
      <w:r>
        <w:tab/>
      </w:r>
      <w:r w:rsidR="009B3E7A" w:rsidRPr="004A03C1">
        <w:t>(c)</w:t>
      </w:r>
      <w:r w:rsidR="009B3E7A" w:rsidRPr="004A03C1">
        <w:tab/>
      </w:r>
      <w:r w:rsidR="00F635C6" w:rsidRPr="004A03C1">
        <w:t>division </w:t>
      </w:r>
      <w:r w:rsidR="00926048" w:rsidRPr="004A03C1">
        <w:t>5.4 (</w:t>
      </w:r>
      <w:r w:rsidR="003B78CF" w:rsidRPr="004A03C1">
        <w:rPr>
          <w:lang w:eastAsia="en-AU"/>
        </w:rPr>
        <w:t>Health and safety committees</w:t>
      </w:r>
      <w:r w:rsidR="00926048" w:rsidRPr="004A03C1">
        <w:t>);</w:t>
      </w:r>
    </w:p>
    <w:p w14:paraId="57D14FBF" w14:textId="77777777" w:rsidR="00E053FD" w:rsidRPr="004A03C1" w:rsidRDefault="009C249B" w:rsidP="009C249B">
      <w:pPr>
        <w:pStyle w:val="Apara"/>
      </w:pPr>
      <w:r>
        <w:tab/>
      </w:r>
      <w:r w:rsidR="009B3E7A" w:rsidRPr="004A03C1">
        <w:t>(d)</w:t>
      </w:r>
      <w:r w:rsidR="009B3E7A" w:rsidRPr="004A03C1">
        <w:tab/>
      </w:r>
      <w:r w:rsidR="00F635C6" w:rsidRPr="004A03C1">
        <w:t>division </w:t>
      </w:r>
      <w:r w:rsidR="00926048" w:rsidRPr="004A03C1">
        <w:t>5.5 (</w:t>
      </w:r>
      <w:r w:rsidR="003B78CF" w:rsidRPr="004A03C1">
        <w:rPr>
          <w:lang w:eastAsia="en-AU"/>
        </w:rPr>
        <w:t>Issue resolution</w:t>
      </w:r>
      <w:r w:rsidR="00926048" w:rsidRPr="004A03C1">
        <w:t>);</w:t>
      </w:r>
    </w:p>
    <w:p w14:paraId="13ED4122" w14:textId="77777777" w:rsidR="00E053FD" w:rsidRPr="004A03C1" w:rsidRDefault="009C249B" w:rsidP="009C249B">
      <w:pPr>
        <w:pStyle w:val="Apara"/>
      </w:pPr>
      <w:r>
        <w:tab/>
      </w:r>
      <w:r w:rsidR="009B3E7A" w:rsidRPr="004A03C1">
        <w:t>(e)</w:t>
      </w:r>
      <w:r w:rsidR="009B3E7A" w:rsidRPr="004A03C1">
        <w:tab/>
      </w:r>
      <w:r w:rsidR="00F635C6" w:rsidRPr="004A03C1">
        <w:t>division </w:t>
      </w:r>
      <w:r w:rsidR="00926048" w:rsidRPr="004A03C1">
        <w:t>5.6 (</w:t>
      </w:r>
      <w:r w:rsidR="003B78CF" w:rsidRPr="004A03C1">
        <w:rPr>
          <w:lang w:eastAsia="en-AU"/>
        </w:rPr>
        <w:t>Right to cease or direct cessation of unsafe work</w:t>
      </w:r>
      <w:r w:rsidR="00926048" w:rsidRPr="004A03C1">
        <w:t>);</w:t>
      </w:r>
    </w:p>
    <w:p w14:paraId="0FE87AAA" w14:textId="77777777" w:rsidR="00E053FD" w:rsidRPr="004A03C1" w:rsidRDefault="009C249B" w:rsidP="009C249B">
      <w:pPr>
        <w:pStyle w:val="Apara"/>
      </w:pPr>
      <w:r>
        <w:tab/>
      </w:r>
      <w:r w:rsidR="009B3E7A" w:rsidRPr="004A03C1">
        <w:t>(f)</w:t>
      </w:r>
      <w:r w:rsidR="009B3E7A" w:rsidRPr="004A03C1">
        <w:tab/>
      </w:r>
      <w:r w:rsidR="00F635C6" w:rsidRPr="004A03C1">
        <w:t>division </w:t>
      </w:r>
      <w:r w:rsidR="00926048" w:rsidRPr="004A03C1">
        <w:t>5.7 (</w:t>
      </w:r>
      <w:r w:rsidR="003B78CF" w:rsidRPr="004A03C1">
        <w:rPr>
          <w:lang w:eastAsia="en-AU"/>
        </w:rPr>
        <w:t>Provisional improvement notices</w:t>
      </w:r>
      <w:r w:rsidR="00926048" w:rsidRPr="004A03C1">
        <w:t>);</w:t>
      </w:r>
    </w:p>
    <w:p w14:paraId="64B67FE8" w14:textId="77777777" w:rsidR="00957F8A" w:rsidRPr="004A03C1" w:rsidRDefault="009C249B" w:rsidP="009C249B">
      <w:pPr>
        <w:pStyle w:val="Apara"/>
      </w:pPr>
      <w:r>
        <w:tab/>
      </w:r>
      <w:r w:rsidR="009B3E7A" w:rsidRPr="004A03C1">
        <w:t>(g)</w:t>
      </w:r>
      <w:r w:rsidR="009B3E7A" w:rsidRPr="004A03C1">
        <w:tab/>
      </w:r>
      <w:r w:rsidR="00F635C6" w:rsidRPr="004A03C1">
        <w:t>division </w:t>
      </w:r>
      <w:r w:rsidR="00DA7CE0" w:rsidRPr="004A03C1">
        <w:t>5.8</w:t>
      </w:r>
      <w:r w:rsidR="00926048" w:rsidRPr="004A03C1">
        <w:t xml:space="preserve"> (</w:t>
      </w:r>
      <w:r w:rsidR="00315260" w:rsidRPr="004A03C1">
        <w:t xml:space="preserve">Part </w:t>
      </w:r>
      <w:r w:rsidR="00926048" w:rsidRPr="004A03C1">
        <w:t>not to apply to prisoners)</w:t>
      </w:r>
      <w:r w:rsidR="00957F8A" w:rsidRPr="004A03C1">
        <w:t>;</w:t>
      </w:r>
    </w:p>
    <w:p w14:paraId="4855D14E" w14:textId="77777777" w:rsidR="00957F8A" w:rsidRPr="004A03C1" w:rsidRDefault="009C249B" w:rsidP="009C249B">
      <w:pPr>
        <w:pStyle w:val="Apara"/>
      </w:pPr>
      <w:r>
        <w:tab/>
      </w:r>
      <w:r w:rsidR="009B3E7A" w:rsidRPr="004A03C1">
        <w:t>(h)</w:t>
      </w:r>
      <w:r w:rsidR="009B3E7A" w:rsidRPr="004A03C1">
        <w:tab/>
      </w:r>
      <w:r w:rsidR="00DA7CE0" w:rsidRPr="004A03C1">
        <w:t>p</w:t>
      </w:r>
      <w:r w:rsidR="00715817" w:rsidRPr="004A03C1">
        <w:t>art</w:t>
      </w:r>
      <w:r w:rsidR="00DA7CE0" w:rsidRPr="004A03C1">
        <w:t> </w:t>
      </w:r>
      <w:r w:rsidR="00957F8A" w:rsidRPr="004A03C1">
        <w:t>6</w:t>
      </w:r>
      <w:r w:rsidR="00AB03A0" w:rsidRPr="004A03C1">
        <w:t xml:space="preserve"> (</w:t>
      </w:r>
      <w:r w:rsidR="00926048" w:rsidRPr="004A03C1">
        <w:rPr>
          <w:lang w:eastAsia="en-AU"/>
        </w:rPr>
        <w:t>Discriminatory, coercive and misleading conduct</w:t>
      </w:r>
      <w:r w:rsidR="00AB03A0" w:rsidRPr="004A03C1">
        <w:t>)</w:t>
      </w:r>
      <w:r w:rsidR="00957F8A" w:rsidRPr="004A03C1">
        <w:t>;</w:t>
      </w:r>
    </w:p>
    <w:p w14:paraId="1F4B7800" w14:textId="77777777" w:rsidR="00957F8A" w:rsidRDefault="009C249B" w:rsidP="009C249B">
      <w:pPr>
        <w:pStyle w:val="Apara"/>
      </w:pPr>
      <w:r>
        <w:tab/>
      </w:r>
      <w:r w:rsidR="009B3E7A" w:rsidRPr="004A03C1">
        <w:t>(i)</w:t>
      </w:r>
      <w:r w:rsidR="009B3E7A" w:rsidRPr="004A03C1">
        <w:tab/>
      </w:r>
      <w:r w:rsidR="00DA7CE0" w:rsidRPr="004A03C1">
        <w:t>p</w:t>
      </w:r>
      <w:r w:rsidR="00715817" w:rsidRPr="004A03C1">
        <w:t>art</w:t>
      </w:r>
      <w:r w:rsidR="00DA7CE0" w:rsidRPr="004A03C1">
        <w:t> </w:t>
      </w:r>
      <w:r w:rsidR="00957F8A" w:rsidRPr="004A03C1">
        <w:t>7</w:t>
      </w:r>
      <w:r w:rsidR="00AB03A0" w:rsidRPr="004A03C1">
        <w:t xml:space="preserve"> (</w:t>
      </w:r>
      <w:r w:rsidR="00926048" w:rsidRPr="004A03C1">
        <w:rPr>
          <w:lang w:eastAsia="en-AU"/>
        </w:rPr>
        <w:t xml:space="preserve">Workplace entry by </w:t>
      </w:r>
      <w:r w:rsidR="006A013C" w:rsidRPr="004A03C1">
        <w:rPr>
          <w:lang w:eastAsia="en-AU"/>
        </w:rPr>
        <w:t>WHS </w:t>
      </w:r>
      <w:r w:rsidR="00926048" w:rsidRPr="004A03C1">
        <w:rPr>
          <w:lang w:eastAsia="en-AU"/>
        </w:rPr>
        <w:t>entry permit</w:t>
      </w:r>
      <w:r w:rsidR="004C56CA" w:rsidRPr="004A03C1">
        <w:rPr>
          <w:lang w:eastAsia="en-AU"/>
        </w:rPr>
        <w:noBreakHyphen/>
      </w:r>
      <w:r w:rsidR="00926048" w:rsidRPr="004A03C1">
        <w:rPr>
          <w:lang w:eastAsia="en-AU"/>
        </w:rPr>
        <w:t>holders</w:t>
      </w:r>
      <w:r w:rsidR="00AB03A0" w:rsidRPr="004A03C1">
        <w:t>)</w:t>
      </w:r>
      <w:r w:rsidR="00957F8A" w:rsidRPr="004A03C1">
        <w:t>.</w:t>
      </w:r>
    </w:p>
    <w:p w14:paraId="2D476999" w14:textId="77777777" w:rsidR="00A12C05" w:rsidRPr="008E3922" w:rsidRDefault="00A12C05" w:rsidP="00A12C05">
      <w:pPr>
        <w:pStyle w:val="AH5Sec"/>
      </w:pPr>
      <w:bookmarkStart w:id="21" w:name="_Toc148535213"/>
      <w:r w:rsidRPr="00E60C55">
        <w:rPr>
          <w:rStyle w:val="CharSectNo"/>
        </w:rPr>
        <w:t>10A</w:t>
      </w:r>
      <w:r w:rsidRPr="008E3922">
        <w:tab/>
        <w:t>Application of the Act to dangerous goods</w:t>
      </w:r>
      <w:r w:rsidRPr="008E3922">
        <w:rPr>
          <w:lang w:eastAsia="en-AU"/>
        </w:rPr>
        <w:t xml:space="preserve">—Act, sch 1, s 6, definition of </w:t>
      </w:r>
      <w:r w:rsidRPr="008E3922">
        <w:rPr>
          <w:rStyle w:val="charItals"/>
        </w:rPr>
        <w:t>dangerous goods</w:t>
      </w:r>
      <w:bookmarkEnd w:id="21"/>
    </w:p>
    <w:p w14:paraId="27AAE501" w14:textId="77777777" w:rsidR="00A12C05" w:rsidRPr="008E3922" w:rsidRDefault="00A12C05" w:rsidP="00A12C05">
      <w:pPr>
        <w:pStyle w:val="Amainreturn"/>
      </w:pPr>
      <w:r w:rsidRPr="008E3922">
        <w:t xml:space="preserve">Dangerous goods under the ADG Code listed in table 328, column 2, are prescribed as dangerous goods if </w:t>
      </w:r>
      <w:r>
        <w:t>the quantity of the goods at the premises at or in which the goods are stored or handled</w:t>
      </w:r>
      <w:r w:rsidRPr="008E3922">
        <w:t xml:space="preserve"> is more than the relevant threshold for the goods mentioned in table</w:t>
      </w:r>
      <w:r>
        <w:t> </w:t>
      </w:r>
      <w:r w:rsidRPr="008E3922">
        <w:t xml:space="preserve">328, column </w:t>
      </w:r>
      <w:r w:rsidR="00E36757">
        <w:t> </w:t>
      </w:r>
      <w:r w:rsidRPr="008E3922">
        <w:t>3.</w:t>
      </w:r>
    </w:p>
    <w:p w14:paraId="622029B5" w14:textId="77777777" w:rsidR="00E053FD" w:rsidRPr="004A03C1" w:rsidRDefault="009B3E7A" w:rsidP="009B3E7A">
      <w:pPr>
        <w:pStyle w:val="AH5Sec"/>
      </w:pPr>
      <w:bookmarkStart w:id="22" w:name="_Toc148535214"/>
      <w:r w:rsidRPr="00E60C55">
        <w:rPr>
          <w:rStyle w:val="CharSectNo"/>
        </w:rPr>
        <w:lastRenderedPageBreak/>
        <w:t>11</w:t>
      </w:r>
      <w:r w:rsidRPr="004A03C1">
        <w:tab/>
      </w:r>
      <w:r w:rsidR="00957F8A" w:rsidRPr="004A03C1">
        <w:t xml:space="preserve">Application of </w:t>
      </w:r>
      <w:r w:rsidR="00DC0355" w:rsidRPr="004A03C1">
        <w:t>this regulation</w:t>
      </w:r>
      <w:bookmarkEnd w:id="22"/>
    </w:p>
    <w:p w14:paraId="06ECF680" w14:textId="77777777" w:rsidR="00957F8A" w:rsidRPr="004A03C1" w:rsidRDefault="00957F8A" w:rsidP="001A75C8">
      <w:pPr>
        <w:pStyle w:val="Amainreturn"/>
        <w:keepLines/>
      </w:pPr>
      <w:r w:rsidRPr="004A03C1">
        <w:t xml:space="preserve">A duty imposed on a person under a provision of </w:t>
      </w:r>
      <w:r w:rsidR="00DC0355" w:rsidRPr="004A03C1">
        <w:t>this regulation</w:t>
      </w:r>
      <w:r w:rsidRPr="004A03C1">
        <w:t xml:space="preserve"> in relation to health and safety does not limit or affect any duty the person has under the Act or, unless otherwise expressly provided, any other provision of </w:t>
      </w:r>
      <w:r w:rsidR="00DC0355" w:rsidRPr="004A03C1">
        <w:t>this regulation</w:t>
      </w:r>
      <w:r w:rsidRPr="004A03C1">
        <w:t>.</w:t>
      </w:r>
    </w:p>
    <w:p w14:paraId="4BB935A3" w14:textId="77777777" w:rsidR="00E053FD" w:rsidRPr="004A03C1" w:rsidRDefault="009B3E7A" w:rsidP="009B3E7A">
      <w:pPr>
        <w:pStyle w:val="AH5Sec"/>
      </w:pPr>
      <w:bookmarkStart w:id="23" w:name="_Toc148535215"/>
      <w:r w:rsidRPr="00E60C55">
        <w:rPr>
          <w:rStyle w:val="CharSectNo"/>
        </w:rPr>
        <w:t>12</w:t>
      </w:r>
      <w:r w:rsidRPr="004A03C1">
        <w:tab/>
      </w:r>
      <w:r w:rsidR="00957F8A" w:rsidRPr="004A03C1">
        <w:rPr>
          <w:lang w:eastAsia="en-AU"/>
        </w:rPr>
        <w:t xml:space="preserve">Assessment of risk in relation to a </w:t>
      </w:r>
      <w:r w:rsidR="003100F1" w:rsidRPr="004A03C1">
        <w:rPr>
          <w:lang w:eastAsia="en-AU"/>
        </w:rPr>
        <w:t>class of</w:t>
      </w:r>
      <w:r w:rsidR="00957F8A" w:rsidRPr="004A03C1">
        <w:rPr>
          <w:lang w:eastAsia="en-AU"/>
        </w:rPr>
        <w:t xml:space="preserve"> hazards, tasks, circumstances or things</w:t>
      </w:r>
      <w:bookmarkEnd w:id="23"/>
    </w:p>
    <w:p w14:paraId="1B4B7D57" w14:textId="77777777" w:rsidR="00290098" w:rsidRPr="004A03C1" w:rsidRDefault="00957F8A" w:rsidP="000F5328">
      <w:pPr>
        <w:pStyle w:val="Amainreturn"/>
        <w:keepNext/>
        <w:rPr>
          <w:lang w:eastAsia="en-AU"/>
        </w:rPr>
      </w:pPr>
      <w:r w:rsidRPr="004A03C1">
        <w:rPr>
          <w:lang w:eastAsia="en-AU"/>
        </w:rPr>
        <w:t xml:space="preserve">If </w:t>
      </w:r>
      <w:r w:rsidR="00DC0355" w:rsidRPr="004A03C1">
        <w:rPr>
          <w:lang w:eastAsia="en-AU"/>
        </w:rPr>
        <w:t>this regulation</w:t>
      </w:r>
      <w:r w:rsidRPr="004A03C1">
        <w:rPr>
          <w:lang w:eastAsia="en-AU"/>
        </w:rPr>
        <w:t xml:space="preserve"> require</w:t>
      </w:r>
      <w:r w:rsidR="00290098" w:rsidRPr="004A03C1">
        <w:rPr>
          <w:lang w:eastAsia="en-AU"/>
        </w:rPr>
        <w:t>s</w:t>
      </w:r>
      <w:r w:rsidRPr="004A03C1">
        <w:rPr>
          <w:lang w:eastAsia="en-AU"/>
        </w:rPr>
        <w:t xml:space="preserve"> an assessment of risks to health and safety associated with a hazard, task, thing or circumstance, an assessment of risks associated with a </w:t>
      </w:r>
      <w:r w:rsidR="000525F5" w:rsidRPr="004A03C1">
        <w:rPr>
          <w:lang w:eastAsia="en-AU"/>
        </w:rPr>
        <w:t xml:space="preserve">class </w:t>
      </w:r>
      <w:r w:rsidRPr="004A03C1">
        <w:rPr>
          <w:lang w:eastAsia="en-AU"/>
        </w:rPr>
        <w:t>of hazards, tasks, things or circumstances may be conducted if</w:t>
      </w:r>
      <w:r w:rsidR="00A11900" w:rsidRPr="004A03C1">
        <w:rPr>
          <w:lang w:eastAsia="en-AU"/>
        </w:rPr>
        <w:t>—</w:t>
      </w:r>
    </w:p>
    <w:p w14:paraId="3A144541" w14:textId="77777777" w:rsidR="00957F8A"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957F8A" w:rsidRPr="004A03C1">
        <w:rPr>
          <w:lang w:eastAsia="en-AU"/>
        </w:rPr>
        <w:t xml:space="preserve">all hazards, tasks, things or circumstances in the </w:t>
      </w:r>
      <w:r w:rsidR="00F635C6" w:rsidRPr="004A03C1">
        <w:rPr>
          <w:lang w:eastAsia="en-AU"/>
        </w:rPr>
        <w:t>class </w:t>
      </w:r>
      <w:r w:rsidR="00957F8A" w:rsidRPr="004A03C1">
        <w:rPr>
          <w:lang w:eastAsia="en-AU"/>
        </w:rPr>
        <w:t>are the same; and</w:t>
      </w:r>
    </w:p>
    <w:p w14:paraId="36B18F81" w14:textId="77777777" w:rsidR="00957F8A"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957F8A" w:rsidRPr="004A03C1">
        <w:rPr>
          <w:lang w:eastAsia="en-AU"/>
        </w:rPr>
        <w:t xml:space="preserve">the assessment of risks for the </w:t>
      </w:r>
      <w:r w:rsidR="00D51A6A" w:rsidRPr="004A03C1">
        <w:rPr>
          <w:lang w:eastAsia="en-AU"/>
        </w:rPr>
        <w:t xml:space="preserve">class </w:t>
      </w:r>
      <w:r w:rsidR="00957F8A" w:rsidRPr="004A03C1">
        <w:rPr>
          <w:lang w:eastAsia="en-AU"/>
        </w:rPr>
        <w:t>does not result in any worker or other person being exposed to a greater, additional or different risk to health and safety than if the risk assessment were carried out in relation to each individual hazard, task, thing or circumstance.</w:t>
      </w:r>
    </w:p>
    <w:p w14:paraId="54DB06E1" w14:textId="77777777" w:rsidR="0065660F" w:rsidRPr="004A03C1" w:rsidRDefault="0065660F" w:rsidP="0065660F">
      <w:pPr>
        <w:pStyle w:val="PageBreak"/>
      </w:pPr>
      <w:r w:rsidRPr="004A03C1">
        <w:br w:type="page"/>
      </w:r>
    </w:p>
    <w:p w14:paraId="71A3B65C" w14:textId="77777777" w:rsidR="000B0D86" w:rsidRPr="00E60C55" w:rsidRDefault="009B3E7A" w:rsidP="009B3E7A">
      <w:pPr>
        <w:pStyle w:val="AH2Part"/>
      </w:pPr>
      <w:bookmarkStart w:id="24" w:name="_Toc148535216"/>
      <w:r w:rsidRPr="00E60C55">
        <w:rPr>
          <w:rStyle w:val="CharPartNo"/>
        </w:rPr>
        <w:lastRenderedPageBreak/>
        <w:t>Part 1.3</w:t>
      </w:r>
      <w:r w:rsidRPr="004A03C1">
        <w:rPr>
          <w:lang w:eastAsia="en-AU"/>
        </w:rPr>
        <w:tab/>
      </w:r>
      <w:r w:rsidR="00B12EF5" w:rsidRPr="00E60C55">
        <w:rPr>
          <w:rStyle w:val="CharPartText"/>
          <w:lang w:eastAsia="en-AU"/>
        </w:rPr>
        <w:t>Incorporated documents</w:t>
      </w:r>
      <w:bookmarkEnd w:id="24"/>
    </w:p>
    <w:p w14:paraId="3097D259" w14:textId="77777777" w:rsidR="00E053FD" w:rsidRPr="004A03C1" w:rsidRDefault="009B3E7A" w:rsidP="009B3E7A">
      <w:pPr>
        <w:pStyle w:val="AH5Sec"/>
      </w:pPr>
      <w:bookmarkStart w:id="25" w:name="_Toc148535217"/>
      <w:r w:rsidRPr="00E60C55">
        <w:rPr>
          <w:rStyle w:val="CharSectNo"/>
        </w:rPr>
        <w:t>13</w:t>
      </w:r>
      <w:r w:rsidRPr="004A03C1">
        <w:tab/>
      </w:r>
      <w:r w:rsidR="000B0D86" w:rsidRPr="004A03C1">
        <w:t>Documents incorporated as in force when incorporated</w:t>
      </w:r>
      <w:bookmarkEnd w:id="25"/>
    </w:p>
    <w:p w14:paraId="4B6D5B9A" w14:textId="6ECD4979" w:rsidR="00173203" w:rsidRDefault="000B0D86" w:rsidP="00173203">
      <w:pPr>
        <w:pStyle w:val="Amainreturn"/>
      </w:pPr>
      <w:r w:rsidRPr="004A03C1">
        <w:t xml:space="preserve">A reference to any document applied, adopted or incorporated by, or </w:t>
      </w:r>
      <w:r w:rsidR="00172632" w:rsidRPr="004A03C1">
        <w:t>mentioned</w:t>
      </w:r>
      <w:r w:rsidRPr="004A03C1">
        <w:t xml:space="preserve"> in, </w:t>
      </w:r>
      <w:r w:rsidR="00DC0355" w:rsidRPr="004A03C1">
        <w:t>this regulation</w:t>
      </w:r>
      <w:r w:rsidRPr="004A03C1">
        <w:t xml:space="preserve"> is to be read as a reference to that document as in force at the time the document is applied, adopted, incorporated or </w:t>
      </w:r>
      <w:r w:rsidR="00172632" w:rsidRPr="004A03C1">
        <w:t>mentioned</w:t>
      </w:r>
      <w:r w:rsidRPr="004A03C1">
        <w:t xml:space="preserve"> unless express provision is made to the contrary.</w:t>
      </w:r>
    </w:p>
    <w:p w14:paraId="191A264D" w14:textId="77777777" w:rsidR="00C61EC6" w:rsidRPr="007E1017" w:rsidRDefault="00C61EC6" w:rsidP="00C61EC6">
      <w:pPr>
        <w:pStyle w:val="aNote"/>
        <w:rPr>
          <w:iCs/>
          <w:color w:val="000000"/>
        </w:rPr>
      </w:pPr>
      <w:r w:rsidRPr="007E1017">
        <w:rPr>
          <w:rStyle w:val="charItals"/>
        </w:rPr>
        <w:t>Note</w:t>
      </w:r>
      <w:r w:rsidRPr="007E1017">
        <w:rPr>
          <w:rStyle w:val="charItals"/>
        </w:rPr>
        <w:tab/>
      </w:r>
      <w:r w:rsidRPr="007E1017">
        <w:rPr>
          <w:iCs/>
          <w:color w:val="000000"/>
        </w:rPr>
        <w:t>A person is required to comply with an Australian Standard or Australian/New Zealand Standard that is applied by this regulation only to the extent this regulation provides.</w:t>
      </w:r>
    </w:p>
    <w:p w14:paraId="1B3C0CE0" w14:textId="77777777" w:rsidR="00C61EC6" w:rsidRPr="007E1017" w:rsidRDefault="00C61EC6" w:rsidP="00C61EC6">
      <w:pPr>
        <w:pStyle w:val="aNoteTextss"/>
        <w:rPr>
          <w:color w:val="000000"/>
        </w:rPr>
      </w:pPr>
      <w:r w:rsidRPr="007E1017">
        <w:rPr>
          <w:color w:val="000000"/>
        </w:rPr>
        <w:t xml:space="preserve">For example, in the definition of </w:t>
      </w:r>
      <w:r w:rsidRPr="007E1017">
        <w:rPr>
          <w:rStyle w:val="charBoldItals"/>
        </w:rPr>
        <w:t>boiler</w:t>
      </w:r>
      <w:r w:rsidRPr="007E1017">
        <w:rPr>
          <w:color w:val="000000"/>
        </w:rPr>
        <w:t>, par (b) (iii) (C), there is an exception that mentions AS 2593:2004. The definition does not require a person to comply with AS 2593:2004, but particular equipment must be certified in compliance with AS 2593:2004 to fall within the exception.</w:t>
      </w:r>
    </w:p>
    <w:p w14:paraId="69C6A9FD" w14:textId="77777777" w:rsidR="00C61EC6" w:rsidRPr="007E1017" w:rsidRDefault="00C61EC6" w:rsidP="00C61EC6">
      <w:pPr>
        <w:pStyle w:val="aNoteTextss"/>
        <w:rPr>
          <w:color w:val="000000"/>
        </w:rPr>
      </w:pPr>
      <w:r w:rsidRPr="007E1017">
        <w:rPr>
          <w:color w:val="000000"/>
        </w:rPr>
        <w:t xml:space="preserve">The reference to an Australian Standard in this case is part of a description of equipment excluded from the definition of </w:t>
      </w:r>
      <w:r w:rsidRPr="007E1017">
        <w:rPr>
          <w:rStyle w:val="charBoldItals"/>
        </w:rPr>
        <w:t>boiler</w:t>
      </w:r>
      <w:r w:rsidRPr="007E1017">
        <w:rPr>
          <w:color w:val="000000"/>
        </w:rPr>
        <w:t>. As a result, the equipment is not covered by particular provisions of this regulation relating to high risk work.</w:t>
      </w:r>
    </w:p>
    <w:p w14:paraId="3D5FF06C" w14:textId="77777777" w:rsidR="00E053FD" w:rsidRPr="004A03C1" w:rsidRDefault="009B3E7A" w:rsidP="00736C07">
      <w:pPr>
        <w:pStyle w:val="AH5Sec"/>
        <w:keepNext w:val="0"/>
      </w:pPr>
      <w:bookmarkStart w:id="26" w:name="_Toc148535218"/>
      <w:r w:rsidRPr="00E60C55">
        <w:rPr>
          <w:rStyle w:val="CharSectNo"/>
        </w:rPr>
        <w:t>14</w:t>
      </w:r>
      <w:r w:rsidRPr="004A03C1">
        <w:tab/>
      </w:r>
      <w:r w:rsidR="000B0D86" w:rsidRPr="004A03C1">
        <w:t>Inconsistencies between provisions</w:t>
      </w:r>
      <w:bookmarkEnd w:id="26"/>
    </w:p>
    <w:p w14:paraId="24973208" w14:textId="77777777" w:rsidR="000B0D86" w:rsidRPr="004A03C1" w:rsidRDefault="000B0D86" w:rsidP="00736C07">
      <w:pPr>
        <w:pStyle w:val="Amainreturn"/>
      </w:pPr>
      <w:r w:rsidRPr="004A03C1">
        <w:t xml:space="preserve">If a provision of any document applied, adopted or incorporated by, or </w:t>
      </w:r>
      <w:r w:rsidR="00172632" w:rsidRPr="004A03C1">
        <w:t>mentioned</w:t>
      </w:r>
      <w:r w:rsidRPr="004A03C1">
        <w:t xml:space="preserve"> in, </w:t>
      </w:r>
      <w:r w:rsidR="00DC0355" w:rsidRPr="004A03C1">
        <w:t>this regulation</w:t>
      </w:r>
      <w:r w:rsidRPr="004A03C1">
        <w:t xml:space="preserve"> is inconsistent with any provision in </w:t>
      </w:r>
      <w:r w:rsidR="00DC0355" w:rsidRPr="004A03C1">
        <w:t>this regulation</w:t>
      </w:r>
      <w:r w:rsidRPr="004A03C1">
        <w:t xml:space="preserve">, the provision of </w:t>
      </w:r>
      <w:r w:rsidR="00DC0355" w:rsidRPr="004A03C1">
        <w:t>this regulation</w:t>
      </w:r>
      <w:r w:rsidRPr="004A03C1">
        <w:t xml:space="preserve"> prevails.</w:t>
      </w:r>
    </w:p>
    <w:p w14:paraId="57672BBB" w14:textId="77777777" w:rsidR="00F2704F" w:rsidRPr="008E3922" w:rsidRDefault="00F2704F" w:rsidP="00736C07">
      <w:pPr>
        <w:pStyle w:val="AH5Sec"/>
        <w:keepLines/>
      </w:pPr>
      <w:bookmarkStart w:id="27" w:name="_Toc148535219"/>
      <w:r w:rsidRPr="00E60C55">
        <w:rPr>
          <w:rStyle w:val="CharSectNo"/>
        </w:rPr>
        <w:lastRenderedPageBreak/>
        <w:t>15</w:t>
      </w:r>
      <w:r w:rsidRPr="008E3922">
        <w:tab/>
        <w:t>Disapplication of Legislation Act, s 47 (5) and (6)</w:t>
      </w:r>
      <w:bookmarkEnd w:id="27"/>
    </w:p>
    <w:p w14:paraId="2C058212" w14:textId="000A062D" w:rsidR="00F2704F" w:rsidRPr="008E3922" w:rsidRDefault="00F2704F" w:rsidP="00736C07">
      <w:pPr>
        <w:pStyle w:val="Amain"/>
        <w:keepNext/>
        <w:keepLines/>
      </w:pPr>
      <w:r w:rsidRPr="008E3922">
        <w:tab/>
        <w:t>(1)</w:t>
      </w:r>
      <w:r w:rsidRPr="008E3922">
        <w:tab/>
        <w:t xml:space="preserve">The </w:t>
      </w:r>
      <w:hyperlink r:id="rId67" w:tooltip="A2001-14" w:history="1">
        <w:r w:rsidRPr="008E3922">
          <w:rPr>
            <w:rStyle w:val="charCitHyperlinkAbbrev"/>
          </w:rPr>
          <w:t>Legislation Act</w:t>
        </w:r>
      </w:hyperlink>
      <w:r w:rsidRPr="008E3922">
        <w:t xml:space="preserve">, section 47 (5) does not apply in relation to an instrument applied, adopted or incorporated as in force at a particular time under this regulation unless the instrument is expressed to be a notifiable instrument. </w:t>
      </w:r>
    </w:p>
    <w:p w14:paraId="6A5BBDE9" w14:textId="77777777" w:rsidR="00F2704F" w:rsidRPr="008E3922" w:rsidRDefault="00F2704F" w:rsidP="00736C07">
      <w:pPr>
        <w:pStyle w:val="aExamHdgss"/>
        <w:keepLines/>
      </w:pPr>
      <w:r w:rsidRPr="008E3922">
        <w:t>Examples—instruments to which s 47 (5) does not apply</w:t>
      </w:r>
    </w:p>
    <w:p w14:paraId="5C917786" w14:textId="77777777" w:rsidR="00F2704F" w:rsidRPr="008E3922" w:rsidRDefault="00F2704F" w:rsidP="00736C07">
      <w:pPr>
        <w:pStyle w:val="aExamINumss"/>
        <w:keepNext/>
        <w:keepLines/>
      </w:pPr>
      <w:r w:rsidRPr="008E3922">
        <w:t>1</w:t>
      </w:r>
      <w:r w:rsidRPr="008E3922">
        <w:tab/>
        <w:t>an Australian Standard</w:t>
      </w:r>
    </w:p>
    <w:p w14:paraId="53A32E63" w14:textId="77777777" w:rsidR="00F2704F" w:rsidRPr="008E3922" w:rsidRDefault="00F2704F" w:rsidP="00736C07">
      <w:pPr>
        <w:pStyle w:val="aExamINumss"/>
        <w:keepNext/>
        <w:keepLines/>
      </w:pPr>
      <w:r w:rsidRPr="008E3922">
        <w:t>2</w:t>
      </w:r>
      <w:r w:rsidRPr="008E3922">
        <w:tab/>
        <w:t xml:space="preserve">the </w:t>
      </w:r>
      <w:r w:rsidRPr="008E3922">
        <w:rPr>
          <w:rStyle w:val="charItals"/>
        </w:rPr>
        <w:t>Globally Harmonised System of Classification and Labelling of Chemicals</w:t>
      </w:r>
      <w:r w:rsidRPr="008E3922">
        <w:t xml:space="preserve"> (GHS)</w:t>
      </w:r>
    </w:p>
    <w:p w14:paraId="36377C95" w14:textId="77777777" w:rsidR="00F2704F" w:rsidRPr="008E3922" w:rsidRDefault="00F2704F" w:rsidP="00736C07">
      <w:pPr>
        <w:pStyle w:val="aExamINumss"/>
        <w:keepNext/>
        <w:keepLines/>
      </w:pPr>
      <w:r w:rsidRPr="008E3922">
        <w:t>3</w:t>
      </w:r>
      <w:r w:rsidRPr="008E3922">
        <w:tab/>
        <w:t>the Australian Miniature Boiler Safety Committee Code (AMBSC)</w:t>
      </w:r>
    </w:p>
    <w:p w14:paraId="09B33A32" w14:textId="3A891622" w:rsidR="00F2704F" w:rsidRPr="008E3922" w:rsidRDefault="00F2704F" w:rsidP="001A75C8">
      <w:pPr>
        <w:pStyle w:val="Amain"/>
        <w:keepNext/>
      </w:pPr>
      <w:r w:rsidRPr="008E3922">
        <w:tab/>
        <w:t>(2)</w:t>
      </w:r>
      <w:r w:rsidRPr="008E3922">
        <w:tab/>
        <w:t xml:space="preserve">The </w:t>
      </w:r>
      <w:hyperlink r:id="rId68" w:tooltip="A2001-14" w:history="1">
        <w:r w:rsidRPr="008E3922">
          <w:rPr>
            <w:rStyle w:val="charCitHyperlinkAbbrev"/>
          </w:rPr>
          <w:t>Legislation Act</w:t>
        </w:r>
      </w:hyperlink>
      <w:r w:rsidRPr="008E3922">
        <w:t xml:space="preserve">, section 47 (6) does not apply in relation to an instrument applied, adopted or incorporated as in force from time to time under this regulation unless the instrument is expressed to be a notifiable instrument.  </w:t>
      </w:r>
    </w:p>
    <w:p w14:paraId="3BCC5061" w14:textId="77777777" w:rsidR="00F2704F" w:rsidRPr="008E3922" w:rsidRDefault="00F2704F" w:rsidP="00F2704F">
      <w:pPr>
        <w:pStyle w:val="aExamHdgss"/>
      </w:pPr>
      <w:r w:rsidRPr="008E3922">
        <w:t>Examples—instruments to which s 47 (6) does not apply</w:t>
      </w:r>
    </w:p>
    <w:p w14:paraId="28346644" w14:textId="77777777" w:rsidR="00F2704F" w:rsidRPr="008E3922" w:rsidRDefault="00F2704F" w:rsidP="00F2704F">
      <w:pPr>
        <w:pStyle w:val="aExamINumss"/>
      </w:pPr>
      <w:r w:rsidRPr="008E3922">
        <w:t>1</w:t>
      </w:r>
      <w:r w:rsidRPr="008E3922">
        <w:tab/>
        <w:t xml:space="preserve">the </w:t>
      </w:r>
      <w:r w:rsidRPr="008E3922">
        <w:rPr>
          <w:rStyle w:val="charItals"/>
        </w:rPr>
        <w:t xml:space="preserve">Australian Code for the Transport of Dangerous Goods by Road and Rail </w:t>
      </w:r>
      <w:r w:rsidRPr="008E3922">
        <w:t>(ADG Code)</w:t>
      </w:r>
    </w:p>
    <w:p w14:paraId="7D440E0C" w14:textId="77777777" w:rsidR="00F2704F" w:rsidRPr="008E3922" w:rsidRDefault="00F2704F" w:rsidP="00F2704F">
      <w:pPr>
        <w:pStyle w:val="aExamINumss"/>
      </w:pPr>
      <w:r w:rsidRPr="008E3922">
        <w:t>2</w:t>
      </w:r>
      <w:r w:rsidRPr="008E3922">
        <w:tab/>
        <w:t>the Standard for the Uniform Scheduling of Medicines and Poisons</w:t>
      </w:r>
    </w:p>
    <w:p w14:paraId="36DBF046" w14:textId="77777777" w:rsidR="00AF6B9B" w:rsidRPr="004A03C1" w:rsidRDefault="00AF6B9B" w:rsidP="00AF6B9B">
      <w:pPr>
        <w:pStyle w:val="PageBreak"/>
      </w:pPr>
      <w:r w:rsidRPr="004A03C1">
        <w:br w:type="page"/>
      </w:r>
    </w:p>
    <w:p w14:paraId="2E9D8878" w14:textId="77777777" w:rsidR="000E2EA0" w:rsidRPr="00E60C55" w:rsidRDefault="009B3E7A" w:rsidP="009B3E7A">
      <w:pPr>
        <w:pStyle w:val="AH1Chapter"/>
      </w:pPr>
      <w:bookmarkStart w:id="28" w:name="_Toc148535220"/>
      <w:r w:rsidRPr="00E60C55">
        <w:rPr>
          <w:rStyle w:val="CharChapNo"/>
        </w:rPr>
        <w:lastRenderedPageBreak/>
        <w:t>Chapter 2</w:t>
      </w:r>
      <w:r w:rsidRPr="004A03C1">
        <w:rPr>
          <w:lang w:eastAsia="en-AU"/>
        </w:rPr>
        <w:tab/>
      </w:r>
      <w:r w:rsidR="00307004" w:rsidRPr="00E60C55">
        <w:rPr>
          <w:rStyle w:val="CharChapText"/>
        </w:rPr>
        <w:t>Representation and p</w:t>
      </w:r>
      <w:r w:rsidR="000E2EA0" w:rsidRPr="00E60C55">
        <w:rPr>
          <w:rStyle w:val="CharChapText"/>
        </w:rPr>
        <w:t>articipation</w:t>
      </w:r>
      <w:bookmarkEnd w:id="28"/>
    </w:p>
    <w:p w14:paraId="6C8931AB" w14:textId="77777777" w:rsidR="000E2EA0" w:rsidRPr="00E60C55" w:rsidRDefault="009B3E7A" w:rsidP="009B3E7A">
      <w:pPr>
        <w:pStyle w:val="AH2Part"/>
      </w:pPr>
      <w:bookmarkStart w:id="29" w:name="_Toc148535221"/>
      <w:r w:rsidRPr="00E60C55">
        <w:rPr>
          <w:rStyle w:val="CharPartNo"/>
        </w:rPr>
        <w:t>Part 2.1</w:t>
      </w:r>
      <w:r w:rsidRPr="004A03C1">
        <w:tab/>
      </w:r>
      <w:r w:rsidR="000E2EA0" w:rsidRPr="00E60C55">
        <w:rPr>
          <w:rStyle w:val="CharPartText"/>
        </w:rPr>
        <w:t>Representation</w:t>
      </w:r>
      <w:bookmarkEnd w:id="29"/>
    </w:p>
    <w:p w14:paraId="6643514C" w14:textId="77777777" w:rsidR="000E2EA0" w:rsidRPr="00E60C55" w:rsidRDefault="009B3E7A" w:rsidP="009B3E7A">
      <w:pPr>
        <w:pStyle w:val="AH3Div"/>
      </w:pPr>
      <w:bookmarkStart w:id="30" w:name="_Toc148535222"/>
      <w:r w:rsidRPr="00E60C55">
        <w:rPr>
          <w:rStyle w:val="CharDivNo"/>
        </w:rPr>
        <w:t>Division 2.1.1</w:t>
      </w:r>
      <w:r w:rsidRPr="004A03C1">
        <w:tab/>
      </w:r>
      <w:r w:rsidR="000E2EA0" w:rsidRPr="00E60C55">
        <w:rPr>
          <w:rStyle w:val="CharDivText"/>
        </w:rPr>
        <w:t>Work groups</w:t>
      </w:r>
      <w:bookmarkEnd w:id="30"/>
    </w:p>
    <w:p w14:paraId="3F92CB44" w14:textId="77777777" w:rsidR="00E053FD" w:rsidRPr="004A03C1" w:rsidRDefault="009B3E7A" w:rsidP="009B3E7A">
      <w:pPr>
        <w:pStyle w:val="AH5Sec"/>
      </w:pPr>
      <w:bookmarkStart w:id="31" w:name="_Toc148535223"/>
      <w:r w:rsidRPr="00E60C55">
        <w:rPr>
          <w:rStyle w:val="CharSectNo"/>
        </w:rPr>
        <w:t>16</w:t>
      </w:r>
      <w:r w:rsidRPr="004A03C1">
        <w:tab/>
      </w:r>
      <w:r w:rsidR="000E2EA0" w:rsidRPr="004A03C1">
        <w:t>Negotiations for and determination of work groups</w:t>
      </w:r>
      <w:bookmarkEnd w:id="31"/>
    </w:p>
    <w:p w14:paraId="7D8CD6CD" w14:textId="77777777" w:rsidR="000E2EA0" w:rsidRPr="004A03C1" w:rsidRDefault="000E2EA0" w:rsidP="00091E23">
      <w:pPr>
        <w:pStyle w:val="Amainreturn"/>
      </w:pPr>
      <w:r w:rsidRPr="004A03C1">
        <w:t>Negotiations for and determination of work groups and variations of work groups must be directed at ensuring that the workers are grouped in a way that</w:t>
      </w:r>
      <w:r w:rsidR="00A11900" w:rsidRPr="004A03C1">
        <w:t>—</w:t>
      </w:r>
    </w:p>
    <w:p w14:paraId="1F197448" w14:textId="77777777" w:rsidR="000E2EA0" w:rsidRPr="004A03C1" w:rsidRDefault="009C249B" w:rsidP="009C249B">
      <w:pPr>
        <w:pStyle w:val="Apara"/>
      </w:pPr>
      <w:r>
        <w:tab/>
      </w:r>
      <w:r w:rsidR="009B3E7A" w:rsidRPr="004A03C1">
        <w:t>(a)</w:t>
      </w:r>
      <w:r w:rsidR="009B3E7A" w:rsidRPr="004A03C1">
        <w:tab/>
      </w:r>
      <w:r w:rsidR="000E2EA0" w:rsidRPr="004A03C1">
        <w:t>most effectively and conveniently enables the interests of the workers, in relation to work health and safety, to be represented; and</w:t>
      </w:r>
    </w:p>
    <w:p w14:paraId="2E8EA0BC" w14:textId="77777777" w:rsidR="000E2EA0" w:rsidRPr="004A03C1" w:rsidRDefault="009C249B" w:rsidP="009C249B">
      <w:pPr>
        <w:pStyle w:val="Apara"/>
        <w:keepNext/>
      </w:pPr>
      <w:r>
        <w:tab/>
      </w:r>
      <w:r w:rsidR="009B3E7A" w:rsidRPr="004A03C1">
        <w:t>(b)</w:t>
      </w:r>
      <w:r w:rsidR="009B3E7A" w:rsidRPr="004A03C1">
        <w:tab/>
      </w:r>
      <w:r w:rsidR="000E2EA0" w:rsidRPr="004A03C1">
        <w:t>has regard to the need for a health and safety representative for the work group to be readily accessible to each worker in the work group.</w:t>
      </w:r>
    </w:p>
    <w:p w14:paraId="30B91714" w14:textId="2D7F8F55" w:rsidR="000E2EA0" w:rsidRPr="004A03C1" w:rsidRDefault="00927ED2" w:rsidP="00BB4948">
      <w:pPr>
        <w:pStyle w:val="aNote"/>
      </w:pPr>
      <w:r w:rsidRPr="003910CE">
        <w:rPr>
          <w:rStyle w:val="charItals"/>
        </w:rPr>
        <w:t>Note</w:t>
      </w:r>
      <w:r w:rsidR="00A70921" w:rsidRPr="004A03C1">
        <w:rPr>
          <w:b/>
        </w:rPr>
        <w:tab/>
      </w:r>
      <w:r w:rsidR="000E2EA0" w:rsidRPr="004A03C1">
        <w:t xml:space="preserve">Under the Act, a work group may be determined for workers at more than </w:t>
      </w:r>
      <w:r w:rsidR="00050EBA" w:rsidRPr="004A03C1">
        <w:t>1</w:t>
      </w:r>
      <w:r w:rsidR="000E2EA0" w:rsidRPr="004A03C1">
        <w:t xml:space="preserve"> workplace (</w:t>
      </w:r>
      <w:r w:rsidR="00872FA6" w:rsidRPr="004A03C1">
        <w:t xml:space="preserve">see </w:t>
      </w:r>
      <w:r w:rsidR="00A11C72" w:rsidRPr="004A03C1">
        <w:t>s</w:t>
      </w:r>
      <w:r w:rsidR="00FC6F2F" w:rsidRPr="004A03C1">
        <w:t> </w:t>
      </w:r>
      <w:r w:rsidR="000E2EA0" w:rsidRPr="004A03C1">
        <w:t>5</w:t>
      </w:r>
      <w:r w:rsidR="00607435" w:rsidRPr="004A03C1">
        <w:t>1 (</w:t>
      </w:r>
      <w:r w:rsidR="00D56909" w:rsidRPr="004A03C1">
        <w:t xml:space="preserve">3)) </w:t>
      </w:r>
      <w:r w:rsidR="000E2EA0" w:rsidRPr="004A03C1">
        <w:t xml:space="preserve">or for workers carrying out work for </w:t>
      </w:r>
      <w:r w:rsidR="00010E9F" w:rsidRPr="004A03C1">
        <w:t>2</w:t>
      </w:r>
      <w:r w:rsidR="000E2EA0" w:rsidRPr="004A03C1">
        <w:t xml:space="preserve"> or more persons conducting businesses or undertakings at </w:t>
      </w:r>
      <w:r w:rsidR="00050EBA" w:rsidRPr="004A03C1">
        <w:t>1</w:t>
      </w:r>
      <w:r w:rsidR="000E2EA0" w:rsidRPr="004A03C1">
        <w:t xml:space="preserve"> or more workplaces (</w:t>
      </w:r>
      <w:r w:rsidR="000D1571" w:rsidRPr="004A03C1">
        <w:t xml:space="preserve">see </w:t>
      </w:r>
      <w:hyperlink r:id="rId69" w:tooltip="A2011-35" w:history="1">
        <w:r w:rsidR="00905D26" w:rsidRPr="00905D26">
          <w:rPr>
            <w:rStyle w:val="charCitHyperlinkAbbrev"/>
          </w:rPr>
          <w:t>Act</w:t>
        </w:r>
      </w:hyperlink>
      <w:r w:rsidR="000D1571" w:rsidRPr="004A03C1">
        <w:t xml:space="preserve">, </w:t>
      </w:r>
      <w:r w:rsidR="00A11C72" w:rsidRPr="004A03C1">
        <w:t>s</w:t>
      </w:r>
      <w:r w:rsidR="00715817" w:rsidRPr="004A03C1">
        <w:t>ub</w:t>
      </w:r>
      <w:r w:rsidR="00A11C72" w:rsidRPr="004A03C1">
        <w:t>div</w:t>
      </w:r>
      <w:r w:rsidR="00F635C6" w:rsidRPr="004A03C1">
        <w:t> </w:t>
      </w:r>
      <w:r w:rsidR="00CC517B" w:rsidRPr="004A03C1">
        <w:t>5.3.</w:t>
      </w:r>
      <w:r w:rsidR="000E2EA0" w:rsidRPr="004A03C1">
        <w:t>3).</w:t>
      </w:r>
    </w:p>
    <w:p w14:paraId="47B71862" w14:textId="77777777" w:rsidR="00E053FD" w:rsidRPr="004A03C1" w:rsidRDefault="009B3E7A" w:rsidP="009B3E7A">
      <w:pPr>
        <w:pStyle w:val="AH5Sec"/>
      </w:pPr>
      <w:bookmarkStart w:id="32" w:name="_Toc148535224"/>
      <w:r w:rsidRPr="00E60C55">
        <w:rPr>
          <w:rStyle w:val="CharSectNo"/>
        </w:rPr>
        <w:t>17</w:t>
      </w:r>
      <w:r w:rsidRPr="004A03C1">
        <w:tab/>
      </w:r>
      <w:r w:rsidR="000E2EA0" w:rsidRPr="004A03C1">
        <w:t>Matters to be taken into account in negotiations</w:t>
      </w:r>
      <w:r w:rsidR="00A11900" w:rsidRPr="004A03C1">
        <w:rPr>
          <w:lang w:eastAsia="en-AU"/>
        </w:rPr>
        <w:t>—</w:t>
      </w:r>
      <w:r w:rsidR="00DC66B2" w:rsidRPr="004A03C1">
        <w:rPr>
          <w:lang w:eastAsia="en-AU"/>
        </w:rPr>
        <w:t>Act, s </w:t>
      </w:r>
      <w:r w:rsidR="00285F71" w:rsidRPr="004A03C1">
        <w:rPr>
          <w:lang w:eastAsia="en-AU"/>
        </w:rPr>
        <w:t xml:space="preserve">52 (6) and </w:t>
      </w:r>
      <w:r w:rsidR="00EB0EEB" w:rsidRPr="004A03C1">
        <w:rPr>
          <w:lang w:eastAsia="en-AU"/>
        </w:rPr>
        <w:t xml:space="preserve">s </w:t>
      </w:r>
      <w:r w:rsidR="00285F71" w:rsidRPr="004A03C1">
        <w:rPr>
          <w:lang w:eastAsia="en-AU"/>
        </w:rPr>
        <w:t>56 (4)</w:t>
      </w:r>
      <w:bookmarkEnd w:id="32"/>
    </w:p>
    <w:p w14:paraId="562F3154" w14:textId="5184424A" w:rsidR="000E2EA0" w:rsidRPr="004A03C1" w:rsidRDefault="000E2EA0" w:rsidP="009C249B">
      <w:pPr>
        <w:pStyle w:val="Amainreturn"/>
        <w:keepNext/>
      </w:pPr>
      <w:r w:rsidRPr="004A03C1">
        <w:t xml:space="preserve">For the purposes </w:t>
      </w:r>
      <w:r w:rsidR="00C32A4C" w:rsidRPr="004A03C1">
        <w:t xml:space="preserve">of the </w:t>
      </w:r>
      <w:hyperlink r:id="rId70" w:tooltip="A2011-35" w:history="1">
        <w:r w:rsidR="00905D26" w:rsidRPr="00905D26">
          <w:rPr>
            <w:rStyle w:val="charCitHyperlinkAbbrev"/>
          </w:rPr>
          <w:t>Act</w:t>
        </w:r>
      </w:hyperlink>
      <w:r w:rsidR="00285F71" w:rsidRPr="004A03C1">
        <w:t xml:space="preserve">, </w:t>
      </w:r>
      <w:r w:rsidR="006C54D0" w:rsidRPr="004A03C1">
        <w:t>section </w:t>
      </w:r>
      <w:r w:rsidRPr="004A03C1">
        <w:t>5</w:t>
      </w:r>
      <w:r w:rsidR="00F32CAA" w:rsidRPr="004A03C1">
        <w:t>2 (</w:t>
      </w:r>
      <w:r w:rsidRPr="004A03C1">
        <w:t>6</w:t>
      </w:r>
      <w:r w:rsidR="00557BC4" w:rsidRPr="004A03C1">
        <w:t>) </w:t>
      </w:r>
      <w:r w:rsidR="002935CB" w:rsidRPr="004A03C1">
        <w:t>(</w:t>
      </w:r>
      <w:r w:rsidR="00D51A6A" w:rsidRPr="004A03C1">
        <w:rPr>
          <w:lang w:eastAsia="en-AU"/>
        </w:rPr>
        <w:t>Negotiations for agreement for work group</w:t>
      </w:r>
      <w:r w:rsidR="002935CB" w:rsidRPr="004A03C1">
        <w:t>)</w:t>
      </w:r>
      <w:r w:rsidR="00D56909" w:rsidRPr="004A03C1">
        <w:t xml:space="preserve"> </w:t>
      </w:r>
      <w:r w:rsidRPr="004A03C1">
        <w:t xml:space="preserve">and </w:t>
      </w:r>
      <w:r w:rsidR="00D56909" w:rsidRPr="004A03C1">
        <w:t>section </w:t>
      </w:r>
      <w:r w:rsidRPr="004A03C1">
        <w:t>5</w:t>
      </w:r>
      <w:r w:rsidR="00F32CAA" w:rsidRPr="004A03C1">
        <w:t>6 (</w:t>
      </w:r>
      <w:r w:rsidR="00285F71" w:rsidRPr="004A03C1">
        <w:t>4</w:t>
      </w:r>
      <w:r w:rsidR="00557BC4" w:rsidRPr="004A03C1">
        <w:t>) </w:t>
      </w:r>
      <w:r w:rsidR="002935CB" w:rsidRPr="004A03C1">
        <w:t>(</w:t>
      </w:r>
      <w:r w:rsidR="00D51A6A" w:rsidRPr="004A03C1">
        <w:rPr>
          <w:lang w:eastAsia="en-AU"/>
        </w:rPr>
        <w:t>Negotiation of agreement for work groups of multiple businesses</w:t>
      </w:r>
      <w:r w:rsidR="002935CB" w:rsidRPr="004A03C1">
        <w:t>)</w:t>
      </w:r>
      <w:r w:rsidRPr="004A03C1">
        <w:t xml:space="preserve">, negotiations for and determination of work groups and variation of </w:t>
      </w:r>
      <w:r w:rsidR="00A84F11" w:rsidRPr="004A03C1">
        <w:t>agree</w:t>
      </w:r>
      <w:r w:rsidR="002C6B32" w:rsidRPr="004A03C1">
        <w:t xml:space="preserve">ments concerning </w:t>
      </w:r>
      <w:r w:rsidRPr="004A03C1">
        <w:t>work groups must take into account all relevant matters including the following:</w:t>
      </w:r>
    </w:p>
    <w:p w14:paraId="6B845986" w14:textId="77777777" w:rsidR="000E2EA0" w:rsidRPr="004A03C1" w:rsidRDefault="009C249B" w:rsidP="009C249B">
      <w:pPr>
        <w:pStyle w:val="Apara"/>
      </w:pPr>
      <w:r>
        <w:tab/>
      </w:r>
      <w:r w:rsidR="009B3E7A" w:rsidRPr="004A03C1">
        <w:t>(a)</w:t>
      </w:r>
      <w:r w:rsidR="009B3E7A" w:rsidRPr="004A03C1">
        <w:tab/>
      </w:r>
      <w:r w:rsidR="000E2EA0" w:rsidRPr="004A03C1">
        <w:t>the number of workers;</w:t>
      </w:r>
    </w:p>
    <w:p w14:paraId="4F6B6D1A" w14:textId="77777777" w:rsidR="000E2EA0" w:rsidRPr="004A03C1" w:rsidRDefault="009C249B" w:rsidP="009C249B">
      <w:pPr>
        <w:pStyle w:val="Apara"/>
      </w:pPr>
      <w:r>
        <w:lastRenderedPageBreak/>
        <w:tab/>
      </w:r>
      <w:r w:rsidR="009B3E7A" w:rsidRPr="004A03C1">
        <w:t>(b)</w:t>
      </w:r>
      <w:r w:rsidR="009B3E7A" w:rsidRPr="004A03C1">
        <w:tab/>
      </w:r>
      <w:r w:rsidR="000E2EA0" w:rsidRPr="004A03C1">
        <w:t>the views of workers in relation to the determination and variation of work groups;</w:t>
      </w:r>
    </w:p>
    <w:p w14:paraId="67456F5C" w14:textId="77777777" w:rsidR="000E2EA0" w:rsidRPr="004A03C1" w:rsidRDefault="009C249B" w:rsidP="009C249B">
      <w:pPr>
        <w:pStyle w:val="Apara"/>
      </w:pPr>
      <w:r>
        <w:tab/>
      </w:r>
      <w:r w:rsidR="009B3E7A" w:rsidRPr="004A03C1">
        <w:t>(c)</w:t>
      </w:r>
      <w:r w:rsidR="009B3E7A" w:rsidRPr="004A03C1">
        <w:tab/>
      </w:r>
      <w:r w:rsidR="000E2EA0" w:rsidRPr="004A03C1">
        <w:t>the nature of each type of work carried out by the workers;</w:t>
      </w:r>
    </w:p>
    <w:p w14:paraId="6DCE125B" w14:textId="77777777" w:rsidR="000E2EA0" w:rsidRPr="004A03C1" w:rsidRDefault="009C249B" w:rsidP="009C249B">
      <w:pPr>
        <w:pStyle w:val="Apara"/>
      </w:pPr>
      <w:r>
        <w:tab/>
      </w:r>
      <w:r w:rsidR="009B3E7A" w:rsidRPr="004A03C1">
        <w:t>(d)</w:t>
      </w:r>
      <w:r w:rsidR="009B3E7A" w:rsidRPr="004A03C1">
        <w:tab/>
      </w:r>
      <w:r w:rsidR="000E2EA0" w:rsidRPr="004A03C1">
        <w:t>the number and grouping of workers who carry out the same or similar types of work;</w:t>
      </w:r>
    </w:p>
    <w:p w14:paraId="15A32984" w14:textId="77777777" w:rsidR="000E2EA0" w:rsidRPr="004A03C1" w:rsidRDefault="009C249B" w:rsidP="009C249B">
      <w:pPr>
        <w:pStyle w:val="Apara"/>
      </w:pPr>
      <w:r>
        <w:tab/>
      </w:r>
      <w:r w:rsidR="009B3E7A" w:rsidRPr="004A03C1">
        <w:t>(e)</w:t>
      </w:r>
      <w:r w:rsidR="009B3E7A" w:rsidRPr="004A03C1">
        <w:tab/>
      </w:r>
      <w:r w:rsidR="000E2EA0" w:rsidRPr="004A03C1">
        <w:t>the areas or places where each type of work is carried out;</w:t>
      </w:r>
    </w:p>
    <w:p w14:paraId="2F7C7B8E" w14:textId="77777777" w:rsidR="000E2EA0" w:rsidRPr="004A03C1" w:rsidRDefault="009C249B" w:rsidP="009C249B">
      <w:pPr>
        <w:pStyle w:val="Apara"/>
      </w:pPr>
      <w:r>
        <w:tab/>
      </w:r>
      <w:r w:rsidR="009B3E7A" w:rsidRPr="004A03C1">
        <w:t>(f)</w:t>
      </w:r>
      <w:r w:rsidR="009B3E7A" w:rsidRPr="004A03C1">
        <w:tab/>
      </w:r>
      <w:r w:rsidR="000E2EA0" w:rsidRPr="004A03C1">
        <w:t>the extent to which any worker must move from place to place while at work;</w:t>
      </w:r>
    </w:p>
    <w:p w14:paraId="559CBED1" w14:textId="77777777" w:rsidR="000E2EA0" w:rsidRPr="004A03C1" w:rsidRDefault="009C249B" w:rsidP="009C249B">
      <w:pPr>
        <w:pStyle w:val="Apara"/>
      </w:pPr>
      <w:r>
        <w:tab/>
      </w:r>
      <w:r w:rsidR="009B3E7A" w:rsidRPr="004A03C1">
        <w:t>(g)</w:t>
      </w:r>
      <w:r w:rsidR="009B3E7A" w:rsidRPr="004A03C1">
        <w:tab/>
      </w:r>
      <w:r w:rsidR="000E2EA0" w:rsidRPr="004A03C1">
        <w:t>the diversity of workers and their work;</w:t>
      </w:r>
    </w:p>
    <w:p w14:paraId="795135A8" w14:textId="77777777" w:rsidR="000E2EA0" w:rsidRPr="004A03C1" w:rsidRDefault="009C249B" w:rsidP="009C249B">
      <w:pPr>
        <w:pStyle w:val="Apara"/>
      </w:pPr>
      <w:r>
        <w:tab/>
      </w:r>
      <w:r w:rsidR="009B3E7A" w:rsidRPr="004A03C1">
        <w:t>(h)</w:t>
      </w:r>
      <w:r w:rsidR="009B3E7A" w:rsidRPr="004A03C1">
        <w:tab/>
      </w:r>
      <w:r w:rsidR="000E2EA0" w:rsidRPr="004A03C1">
        <w:t>the nature of any hazards at the workplace or workplaces;</w:t>
      </w:r>
    </w:p>
    <w:p w14:paraId="3B847727" w14:textId="77777777" w:rsidR="000E2EA0" w:rsidRPr="004A03C1" w:rsidRDefault="009C249B" w:rsidP="009C249B">
      <w:pPr>
        <w:pStyle w:val="Apara"/>
      </w:pPr>
      <w:r>
        <w:tab/>
      </w:r>
      <w:r w:rsidR="009B3E7A" w:rsidRPr="004A03C1">
        <w:t>(i)</w:t>
      </w:r>
      <w:r w:rsidR="009B3E7A" w:rsidRPr="004A03C1">
        <w:tab/>
      </w:r>
      <w:r w:rsidR="000E2EA0" w:rsidRPr="004A03C1">
        <w:t>the nature of any risks to health and safety at the workplace or workplaces;</w:t>
      </w:r>
    </w:p>
    <w:p w14:paraId="63DBD63A" w14:textId="77777777" w:rsidR="00A11C72" w:rsidRPr="004A03C1" w:rsidRDefault="009C249B" w:rsidP="009C249B">
      <w:pPr>
        <w:pStyle w:val="Apara"/>
      </w:pPr>
      <w:r>
        <w:tab/>
      </w:r>
      <w:r w:rsidR="009B3E7A" w:rsidRPr="004A03C1">
        <w:t>(j)</w:t>
      </w:r>
      <w:r w:rsidR="009B3E7A" w:rsidRPr="004A03C1">
        <w:tab/>
      </w:r>
      <w:r w:rsidR="000E2EA0" w:rsidRPr="004A03C1">
        <w:t>the nature of the engagement of each worker</w:t>
      </w:r>
      <w:r w:rsidR="00A11C72" w:rsidRPr="004A03C1">
        <w:t>;</w:t>
      </w:r>
    </w:p>
    <w:p w14:paraId="03B65EB8" w14:textId="77777777" w:rsidR="00A11C72" w:rsidRPr="004A03C1" w:rsidRDefault="00A11C72" w:rsidP="00A11C72">
      <w:pPr>
        <w:pStyle w:val="aExamHdgpar"/>
      </w:pPr>
      <w:r w:rsidRPr="004A03C1">
        <w:t>Examples</w:t>
      </w:r>
    </w:p>
    <w:p w14:paraId="065C5EB0" w14:textId="77777777" w:rsidR="00A11C72" w:rsidRPr="004A03C1" w:rsidRDefault="00AD3C00" w:rsidP="00893E0D">
      <w:pPr>
        <w:pStyle w:val="aExamINumpar"/>
      </w:pPr>
      <w:r w:rsidRPr="004A03C1">
        <w:t>1</w:t>
      </w:r>
      <w:r w:rsidR="00A11C72" w:rsidRPr="004A03C1">
        <w:tab/>
        <w:t>employee</w:t>
      </w:r>
    </w:p>
    <w:p w14:paraId="20A92F00" w14:textId="77777777" w:rsidR="00A11C72" w:rsidRPr="004A03C1" w:rsidRDefault="00A11C72" w:rsidP="00893E0D">
      <w:pPr>
        <w:pStyle w:val="aExamINumpar"/>
      </w:pPr>
      <w:r w:rsidRPr="004A03C1">
        <w:t>2</w:t>
      </w:r>
      <w:r w:rsidRPr="004A03C1">
        <w:tab/>
        <w:t>contractor</w:t>
      </w:r>
    </w:p>
    <w:p w14:paraId="157CDB29" w14:textId="77777777" w:rsidR="00083588" w:rsidRPr="004A03C1" w:rsidRDefault="009C249B" w:rsidP="009C249B">
      <w:pPr>
        <w:pStyle w:val="Apara"/>
      </w:pPr>
      <w:r>
        <w:tab/>
      </w:r>
      <w:r w:rsidR="009B3E7A" w:rsidRPr="004A03C1">
        <w:t>(k)</w:t>
      </w:r>
      <w:r w:rsidR="009B3E7A" w:rsidRPr="004A03C1">
        <w:tab/>
      </w:r>
      <w:r w:rsidR="000E2EA0" w:rsidRPr="004A03C1">
        <w:t>the pattern of work carried out by workers</w:t>
      </w:r>
      <w:r w:rsidR="00EB0EEB" w:rsidRPr="004A03C1">
        <w:t>;</w:t>
      </w:r>
    </w:p>
    <w:p w14:paraId="71F0644C" w14:textId="77777777" w:rsidR="00083588" w:rsidRPr="004A03C1" w:rsidRDefault="00083588" w:rsidP="00083588">
      <w:pPr>
        <w:pStyle w:val="aExamHdgpar"/>
      </w:pPr>
      <w:r w:rsidRPr="004A03C1">
        <w:t>Examples</w:t>
      </w:r>
    </w:p>
    <w:p w14:paraId="2E449E7D" w14:textId="77777777" w:rsidR="002935CB" w:rsidRPr="004A03C1" w:rsidRDefault="002935CB" w:rsidP="002935CB">
      <w:pPr>
        <w:pStyle w:val="aExamINumpar"/>
      </w:pPr>
      <w:r w:rsidRPr="004A03C1">
        <w:t>1</w:t>
      </w:r>
      <w:r w:rsidRPr="004A03C1">
        <w:tab/>
      </w:r>
      <w:r w:rsidR="000E2EA0" w:rsidRPr="004A03C1">
        <w:t>full</w:t>
      </w:r>
      <w:r w:rsidR="004C56CA" w:rsidRPr="004A03C1">
        <w:noBreakHyphen/>
      </w:r>
      <w:r w:rsidR="000E2EA0" w:rsidRPr="004A03C1">
        <w:t>time</w:t>
      </w:r>
    </w:p>
    <w:p w14:paraId="1980E406" w14:textId="77777777" w:rsidR="002935CB" w:rsidRPr="004A03C1" w:rsidRDefault="00083588" w:rsidP="002935CB">
      <w:pPr>
        <w:pStyle w:val="aExamINumpar"/>
      </w:pPr>
      <w:r w:rsidRPr="004A03C1">
        <w:t>2</w:t>
      </w:r>
      <w:r w:rsidRPr="004A03C1">
        <w:tab/>
      </w:r>
      <w:r w:rsidR="000E2EA0" w:rsidRPr="004A03C1">
        <w:t>part</w:t>
      </w:r>
      <w:r w:rsidR="004C56CA" w:rsidRPr="004A03C1">
        <w:noBreakHyphen/>
      </w:r>
      <w:r w:rsidR="000E2EA0" w:rsidRPr="004A03C1">
        <w:t>time</w:t>
      </w:r>
    </w:p>
    <w:p w14:paraId="00B88004" w14:textId="77777777" w:rsidR="002935CB" w:rsidRPr="004A03C1" w:rsidRDefault="00083588" w:rsidP="002935CB">
      <w:pPr>
        <w:pStyle w:val="aExamINumpar"/>
      </w:pPr>
      <w:r w:rsidRPr="004A03C1">
        <w:t>3</w:t>
      </w:r>
      <w:r w:rsidRPr="004A03C1">
        <w:tab/>
      </w:r>
      <w:r w:rsidR="000E2EA0" w:rsidRPr="004A03C1">
        <w:t>casual</w:t>
      </w:r>
    </w:p>
    <w:p w14:paraId="4113D805" w14:textId="77777777" w:rsidR="000E2EA0" w:rsidRPr="004A03C1" w:rsidRDefault="00083588" w:rsidP="002935CB">
      <w:pPr>
        <w:pStyle w:val="aExamINumpar"/>
      </w:pPr>
      <w:r w:rsidRPr="004A03C1">
        <w:t>4</w:t>
      </w:r>
      <w:r w:rsidRPr="004A03C1">
        <w:tab/>
      </w:r>
      <w:r w:rsidR="000E2EA0" w:rsidRPr="004A03C1">
        <w:t>short</w:t>
      </w:r>
      <w:r w:rsidR="004C56CA" w:rsidRPr="004A03C1">
        <w:noBreakHyphen/>
      </w:r>
      <w:r w:rsidR="000E2EA0" w:rsidRPr="004A03C1">
        <w:t>term</w:t>
      </w:r>
    </w:p>
    <w:p w14:paraId="315304FF" w14:textId="77777777" w:rsidR="000E2EA0" w:rsidRPr="004A03C1" w:rsidRDefault="009C249B" w:rsidP="009C249B">
      <w:pPr>
        <w:pStyle w:val="Apara"/>
      </w:pPr>
      <w:r>
        <w:tab/>
      </w:r>
      <w:r w:rsidR="009B3E7A" w:rsidRPr="004A03C1">
        <w:t>(l)</w:t>
      </w:r>
      <w:r w:rsidR="009B3E7A" w:rsidRPr="004A03C1">
        <w:tab/>
      </w:r>
      <w:r w:rsidR="000E2EA0" w:rsidRPr="004A03C1">
        <w:t>the times at which work is carried out;</w:t>
      </w:r>
    </w:p>
    <w:p w14:paraId="58F36D06" w14:textId="77777777" w:rsidR="000E2EA0" w:rsidRPr="004A03C1" w:rsidRDefault="009C249B" w:rsidP="009C249B">
      <w:pPr>
        <w:pStyle w:val="Apara"/>
      </w:pPr>
      <w:r>
        <w:tab/>
      </w:r>
      <w:r w:rsidR="009B3E7A" w:rsidRPr="004A03C1">
        <w:t>(m)</w:t>
      </w:r>
      <w:r w:rsidR="009B3E7A" w:rsidRPr="004A03C1">
        <w:tab/>
      </w:r>
      <w:r w:rsidR="000E2EA0" w:rsidRPr="004A03C1">
        <w:t>any arrangements at the workplace or workplaces relating to overtime or shift work.</w:t>
      </w:r>
    </w:p>
    <w:p w14:paraId="0DAA5679" w14:textId="77777777" w:rsidR="000E2EA0" w:rsidRPr="00E60C55" w:rsidRDefault="009B3E7A" w:rsidP="009B3E7A">
      <w:pPr>
        <w:pStyle w:val="AH3Div"/>
      </w:pPr>
      <w:bookmarkStart w:id="33" w:name="_Toc148535225"/>
      <w:r w:rsidRPr="00E60C55">
        <w:rPr>
          <w:rStyle w:val="CharDivNo"/>
        </w:rPr>
        <w:lastRenderedPageBreak/>
        <w:t>Division 2.1.2</w:t>
      </w:r>
      <w:r w:rsidRPr="004A03C1">
        <w:tab/>
      </w:r>
      <w:r w:rsidR="000E2EA0" w:rsidRPr="00E60C55">
        <w:rPr>
          <w:rStyle w:val="CharDivText"/>
        </w:rPr>
        <w:t>Health and safety representatives</w:t>
      </w:r>
      <w:bookmarkEnd w:id="33"/>
    </w:p>
    <w:p w14:paraId="5AC42AE2" w14:textId="77777777" w:rsidR="00E053FD" w:rsidRPr="004A03C1" w:rsidRDefault="009B3E7A" w:rsidP="009B3E7A">
      <w:pPr>
        <w:pStyle w:val="AH5Sec"/>
      </w:pPr>
      <w:bookmarkStart w:id="34" w:name="_Toc148535226"/>
      <w:r w:rsidRPr="00E60C55">
        <w:rPr>
          <w:rStyle w:val="CharSectNo"/>
        </w:rPr>
        <w:t>18</w:t>
      </w:r>
      <w:r w:rsidRPr="004A03C1">
        <w:tab/>
      </w:r>
      <w:r w:rsidR="000E2EA0" w:rsidRPr="004A03C1">
        <w:t>Procedures for election of health and safety representatives</w:t>
      </w:r>
      <w:r w:rsidR="00A11900" w:rsidRPr="004A03C1">
        <w:rPr>
          <w:lang w:eastAsia="en-AU"/>
        </w:rPr>
        <w:t>—</w:t>
      </w:r>
      <w:r w:rsidR="00DC66B2" w:rsidRPr="004A03C1">
        <w:rPr>
          <w:lang w:eastAsia="en-AU"/>
        </w:rPr>
        <w:t>Act, </w:t>
      </w:r>
      <w:r w:rsidR="00FC6F2F" w:rsidRPr="004A03C1">
        <w:rPr>
          <w:lang w:eastAsia="en-AU"/>
        </w:rPr>
        <w:t>s </w:t>
      </w:r>
      <w:r w:rsidR="00E75226" w:rsidRPr="004A03C1">
        <w:rPr>
          <w:lang w:eastAsia="en-AU"/>
        </w:rPr>
        <w:t>6</w:t>
      </w:r>
      <w:r w:rsidR="00AD3C00" w:rsidRPr="004A03C1">
        <w:rPr>
          <w:lang w:eastAsia="en-AU"/>
        </w:rPr>
        <w:t>1</w:t>
      </w:r>
      <w:r w:rsidR="00E75226" w:rsidRPr="004A03C1">
        <w:rPr>
          <w:lang w:eastAsia="en-AU"/>
        </w:rPr>
        <w:t> (2)</w:t>
      </w:r>
      <w:bookmarkEnd w:id="34"/>
    </w:p>
    <w:p w14:paraId="32AE1285" w14:textId="64E4232D" w:rsidR="000E2EA0" w:rsidRPr="004A03C1" w:rsidRDefault="009C249B" w:rsidP="009C249B">
      <w:pPr>
        <w:pStyle w:val="Amain"/>
      </w:pPr>
      <w:r>
        <w:tab/>
      </w:r>
      <w:r w:rsidR="009B3E7A" w:rsidRPr="004A03C1">
        <w:t>(1)</w:t>
      </w:r>
      <w:r w:rsidR="009B3E7A" w:rsidRPr="004A03C1">
        <w:tab/>
      </w:r>
      <w:r w:rsidR="00EA33D6" w:rsidRPr="004A03C1">
        <w:t xml:space="preserve">This </w:t>
      </w:r>
      <w:r w:rsidR="00E75226" w:rsidRPr="004A03C1">
        <w:t xml:space="preserve">section </w:t>
      </w:r>
      <w:r w:rsidR="000E2EA0" w:rsidRPr="004A03C1">
        <w:t xml:space="preserve">sets out minimum procedural requirements for the election of a health and safety representative for a work group for the purposes </w:t>
      </w:r>
      <w:r w:rsidR="00D56909" w:rsidRPr="004A03C1">
        <w:t xml:space="preserve">of the </w:t>
      </w:r>
      <w:hyperlink r:id="rId71" w:tooltip="A2011-35" w:history="1">
        <w:r w:rsidR="00905D26" w:rsidRPr="00905D26">
          <w:rPr>
            <w:rStyle w:val="charCitHyperlinkAbbrev"/>
          </w:rPr>
          <w:t>Act</w:t>
        </w:r>
      </w:hyperlink>
      <w:r w:rsidR="00E75226" w:rsidRPr="004A03C1">
        <w:t xml:space="preserve">, </w:t>
      </w:r>
      <w:r w:rsidR="00FC6F2F" w:rsidRPr="004A03C1">
        <w:t>section </w:t>
      </w:r>
      <w:r w:rsidR="000E2EA0" w:rsidRPr="004A03C1">
        <w:t>6</w:t>
      </w:r>
      <w:r w:rsidR="00AD3C00" w:rsidRPr="004A03C1">
        <w:t>1</w:t>
      </w:r>
      <w:r w:rsidR="00607435" w:rsidRPr="004A03C1">
        <w:t> (</w:t>
      </w:r>
      <w:r w:rsidR="00E75226" w:rsidRPr="004A03C1">
        <w:t>2</w:t>
      </w:r>
      <w:r w:rsidR="00557BC4" w:rsidRPr="004A03C1">
        <w:t>) </w:t>
      </w:r>
      <w:r w:rsidR="002935CB" w:rsidRPr="004A03C1">
        <w:t>(</w:t>
      </w:r>
      <w:r w:rsidR="00EB0EEB" w:rsidRPr="004A03C1">
        <w:t>Procedure for election of health and safety representatives</w:t>
      </w:r>
      <w:r w:rsidR="002935CB" w:rsidRPr="004A03C1">
        <w:t>)</w:t>
      </w:r>
      <w:r w:rsidR="000E2EA0" w:rsidRPr="004A03C1">
        <w:t>.</w:t>
      </w:r>
    </w:p>
    <w:p w14:paraId="5B0939CD" w14:textId="77777777" w:rsidR="000E2EA0" w:rsidRPr="004A03C1" w:rsidRDefault="009C249B" w:rsidP="009C249B">
      <w:pPr>
        <w:pStyle w:val="Amain"/>
        <w:keepNext/>
      </w:pPr>
      <w:r>
        <w:tab/>
      </w:r>
      <w:r w:rsidR="009B3E7A" w:rsidRPr="004A03C1">
        <w:t>(2)</w:t>
      </w:r>
      <w:r w:rsidR="009B3E7A" w:rsidRPr="004A03C1">
        <w:tab/>
      </w:r>
      <w:r w:rsidR="000E2EA0" w:rsidRPr="004A03C1">
        <w:t>The person conducting the election must take all reasonable steps to ensure that the following procedures are complied with:</w:t>
      </w:r>
    </w:p>
    <w:p w14:paraId="0BFB643D" w14:textId="77777777" w:rsidR="000E2EA0" w:rsidRPr="004A03C1" w:rsidRDefault="009C249B" w:rsidP="009C249B">
      <w:pPr>
        <w:pStyle w:val="Apara"/>
      </w:pPr>
      <w:r>
        <w:tab/>
      </w:r>
      <w:r w:rsidR="009B3E7A" w:rsidRPr="004A03C1">
        <w:t>(a)</w:t>
      </w:r>
      <w:r w:rsidR="009B3E7A" w:rsidRPr="004A03C1">
        <w:tab/>
      </w:r>
      <w:r w:rsidR="000E2EA0" w:rsidRPr="004A03C1">
        <w:t>each person conducting a business or undertaking in which a worker in the work group works is informed of the date on which the election is to be held as soon as practicable after the date is determined;</w:t>
      </w:r>
    </w:p>
    <w:p w14:paraId="464127D1" w14:textId="77777777" w:rsidR="000E2EA0" w:rsidRPr="004A03C1" w:rsidRDefault="009C249B" w:rsidP="009C249B">
      <w:pPr>
        <w:pStyle w:val="Apara"/>
      </w:pPr>
      <w:r>
        <w:tab/>
      </w:r>
      <w:r w:rsidR="009B3E7A" w:rsidRPr="004A03C1">
        <w:t>(b)</w:t>
      </w:r>
      <w:r w:rsidR="009B3E7A" w:rsidRPr="004A03C1">
        <w:tab/>
      </w:r>
      <w:r w:rsidR="000E2EA0" w:rsidRPr="004A03C1">
        <w:t>all workers in the work group are given an opportunity to</w:t>
      </w:r>
      <w:r w:rsidR="00A11900" w:rsidRPr="004A03C1">
        <w:t>—</w:t>
      </w:r>
    </w:p>
    <w:p w14:paraId="4CA1447B" w14:textId="77777777" w:rsidR="000E2EA0" w:rsidRPr="004A03C1" w:rsidRDefault="009C249B" w:rsidP="009C249B">
      <w:pPr>
        <w:pStyle w:val="Asubpara"/>
      </w:pPr>
      <w:r>
        <w:tab/>
      </w:r>
      <w:r w:rsidR="009B3E7A" w:rsidRPr="004A03C1">
        <w:t>(i)</w:t>
      </w:r>
      <w:r w:rsidR="009B3E7A" w:rsidRPr="004A03C1">
        <w:tab/>
      </w:r>
      <w:r w:rsidR="000E2EA0" w:rsidRPr="004A03C1">
        <w:t>nominate for the position of health and safety representative; and</w:t>
      </w:r>
    </w:p>
    <w:p w14:paraId="61CD0E6E" w14:textId="77777777" w:rsidR="000E2EA0" w:rsidRPr="004A03C1" w:rsidRDefault="009C249B" w:rsidP="009C249B">
      <w:pPr>
        <w:pStyle w:val="Asubpara"/>
      </w:pPr>
      <w:r>
        <w:tab/>
      </w:r>
      <w:r w:rsidR="009B3E7A" w:rsidRPr="004A03C1">
        <w:t>(ii)</w:t>
      </w:r>
      <w:r w:rsidR="009B3E7A" w:rsidRPr="004A03C1">
        <w:tab/>
      </w:r>
      <w:r w:rsidR="000E2EA0" w:rsidRPr="004A03C1">
        <w:t>vote in the election;</w:t>
      </w:r>
    </w:p>
    <w:p w14:paraId="12AF7372" w14:textId="77777777" w:rsidR="000E2EA0" w:rsidRPr="004A03C1" w:rsidRDefault="009C249B" w:rsidP="009C249B">
      <w:pPr>
        <w:pStyle w:val="Apara"/>
      </w:pPr>
      <w:r>
        <w:tab/>
      </w:r>
      <w:r w:rsidR="009B3E7A" w:rsidRPr="004A03C1">
        <w:t>(c)</w:t>
      </w:r>
      <w:r w:rsidR="009B3E7A" w:rsidRPr="004A03C1">
        <w:tab/>
      </w:r>
      <w:r w:rsidR="000E2EA0" w:rsidRPr="004A03C1">
        <w:t>all workers in the work group and all relevant persons conducting a business or undertaking are informed of the outcome of the election.</w:t>
      </w:r>
    </w:p>
    <w:p w14:paraId="6FEC9BF3" w14:textId="77777777" w:rsidR="00E053FD" w:rsidRPr="004A03C1" w:rsidRDefault="009B3E7A" w:rsidP="003C6797">
      <w:pPr>
        <w:pStyle w:val="AH5Sec"/>
      </w:pPr>
      <w:bookmarkStart w:id="35" w:name="_Toc148535227"/>
      <w:r w:rsidRPr="00E60C55">
        <w:rPr>
          <w:rStyle w:val="CharSectNo"/>
        </w:rPr>
        <w:lastRenderedPageBreak/>
        <w:t>19</w:t>
      </w:r>
      <w:r w:rsidRPr="004A03C1">
        <w:tab/>
      </w:r>
      <w:r w:rsidR="000E2EA0" w:rsidRPr="004A03C1">
        <w:t>Person conducting business or undertaking must not delay election</w:t>
      </w:r>
      <w:bookmarkEnd w:id="35"/>
    </w:p>
    <w:p w14:paraId="6327BAAD" w14:textId="77777777" w:rsidR="000E2EA0" w:rsidRPr="004A03C1" w:rsidRDefault="000E2EA0" w:rsidP="003C6797">
      <w:pPr>
        <w:pStyle w:val="Amainreturn"/>
        <w:keepNext/>
      </w:pPr>
      <w:r w:rsidRPr="004A03C1">
        <w:t>A person conducting a business or undertaking at a workplace must not unreasonably delay the election of a health and safety representative.</w:t>
      </w:r>
    </w:p>
    <w:p w14:paraId="0631735D" w14:textId="77777777" w:rsidR="000E2EA0" w:rsidRPr="004A03C1" w:rsidRDefault="00091E23" w:rsidP="003C6797">
      <w:pPr>
        <w:pStyle w:val="Penalty"/>
        <w:keepNext/>
      </w:pPr>
      <w:r w:rsidRPr="004A03C1">
        <w:t xml:space="preserve">Maximum </w:t>
      </w:r>
      <w:r w:rsidR="009D6A53" w:rsidRPr="004A03C1">
        <w:t>penalty</w:t>
      </w:r>
      <w:r w:rsidRPr="004A03C1">
        <w:t>:</w:t>
      </w:r>
    </w:p>
    <w:p w14:paraId="32237B92" w14:textId="77777777" w:rsidR="000E2EA0" w:rsidRPr="004A03C1" w:rsidRDefault="00BA2C93" w:rsidP="003C6797">
      <w:pPr>
        <w:pStyle w:val="PenaltyPara"/>
        <w:keepNext/>
      </w:pPr>
      <w:r w:rsidRPr="004A03C1">
        <w:tab/>
        <w:t>(a)</w:t>
      </w:r>
      <w:r w:rsidRPr="004A03C1">
        <w:tab/>
      </w:r>
      <w:r w:rsidR="003054A2" w:rsidRPr="004A03C1">
        <w:t>i</w:t>
      </w:r>
      <w:r w:rsidRPr="004A03C1">
        <w:t>n the case of an individual</w:t>
      </w:r>
      <w:r w:rsidR="00083588" w:rsidRPr="004A03C1">
        <w:t>—$3 </w:t>
      </w:r>
      <w:r w:rsidR="000E2EA0" w:rsidRPr="004A03C1">
        <w:t>600</w:t>
      </w:r>
      <w:r w:rsidR="003054A2" w:rsidRPr="004A03C1">
        <w:t xml:space="preserve">; </w:t>
      </w:r>
      <w:r w:rsidR="009E612A" w:rsidRPr="004A03C1">
        <w:t>or</w:t>
      </w:r>
    </w:p>
    <w:p w14:paraId="16486024" w14:textId="77777777" w:rsidR="000E2EA0" w:rsidRPr="004A03C1" w:rsidRDefault="00BA2C93" w:rsidP="003C6797">
      <w:pPr>
        <w:pStyle w:val="PenaltyPara"/>
        <w:keepNext/>
      </w:pPr>
      <w:r w:rsidRPr="004A03C1">
        <w:tab/>
        <w:t>(b)</w:t>
      </w:r>
      <w:r w:rsidRPr="004A03C1">
        <w:tab/>
      </w:r>
      <w:r w:rsidR="003054A2" w:rsidRPr="004A03C1">
        <w:t>i</w:t>
      </w:r>
      <w:r w:rsidRPr="004A03C1">
        <w:t>n the case of a body corporate</w:t>
      </w:r>
      <w:r w:rsidR="000E2EA0" w:rsidRPr="004A03C1">
        <w:t>—$18</w:t>
      </w:r>
      <w:r w:rsidR="00BE2673" w:rsidRPr="004A03C1">
        <w:t> 000</w:t>
      </w:r>
      <w:r w:rsidR="000E2EA0" w:rsidRPr="004A03C1">
        <w:t>.</w:t>
      </w:r>
    </w:p>
    <w:p w14:paraId="719CFF38" w14:textId="77777777" w:rsidR="001B35E3" w:rsidRPr="004A03C1" w:rsidRDefault="001B35E3" w:rsidP="003C6797">
      <w:pPr>
        <w:pStyle w:val="aNote"/>
        <w:rPr>
          <w:lang w:eastAsia="en-AU"/>
        </w:rPr>
      </w:pPr>
      <w:r w:rsidRPr="003910CE">
        <w:rPr>
          <w:rStyle w:val="charItals"/>
        </w:rPr>
        <w:t>Note</w:t>
      </w:r>
      <w:r w:rsidRPr="003910CE">
        <w:rPr>
          <w:rStyle w:val="charItals"/>
        </w:rPr>
        <w:tab/>
      </w:r>
      <w:r w:rsidRPr="004A03C1">
        <w:rPr>
          <w:lang w:eastAsia="en-AU"/>
        </w:rPr>
        <w:t xml:space="preserve">Strict liability applies to each physical element of </w:t>
      </w:r>
      <w:r w:rsidR="00887485" w:rsidRPr="004A03C1">
        <w:rPr>
          <w:lang w:eastAsia="en-AU"/>
        </w:rPr>
        <w:t>each</w:t>
      </w:r>
      <w:r w:rsidRPr="004A03C1">
        <w:rPr>
          <w:lang w:eastAsia="en-AU"/>
        </w:rPr>
        <w:t xml:space="preserve"> offence </w:t>
      </w:r>
      <w:r w:rsidR="00887485" w:rsidRPr="004A03C1">
        <w:rPr>
          <w:lang w:eastAsia="en-AU"/>
        </w:rPr>
        <w:t xml:space="preserve">under this regulation, unless otherwise stated </w:t>
      </w:r>
      <w:r w:rsidRPr="004A03C1">
        <w:rPr>
          <w:lang w:eastAsia="en-AU"/>
        </w:rPr>
        <w:t>(see s 6A).</w:t>
      </w:r>
    </w:p>
    <w:p w14:paraId="2EF805C0" w14:textId="77777777" w:rsidR="00E053FD" w:rsidRPr="004A03C1" w:rsidRDefault="009B3E7A" w:rsidP="009B3E7A">
      <w:pPr>
        <w:pStyle w:val="AH5Sec"/>
      </w:pPr>
      <w:bookmarkStart w:id="36" w:name="_Toc148535228"/>
      <w:r w:rsidRPr="00E60C55">
        <w:rPr>
          <w:rStyle w:val="CharSectNo"/>
        </w:rPr>
        <w:t>20</w:t>
      </w:r>
      <w:r w:rsidRPr="004A03C1">
        <w:tab/>
      </w:r>
      <w:r w:rsidR="000E2EA0" w:rsidRPr="004A03C1">
        <w:t>Removal of health and safety representatives</w:t>
      </w:r>
      <w:r w:rsidR="00A11900" w:rsidRPr="004A03C1">
        <w:rPr>
          <w:lang w:eastAsia="en-AU"/>
        </w:rPr>
        <w:t>—</w:t>
      </w:r>
      <w:r w:rsidR="00771360" w:rsidRPr="004A03C1">
        <w:rPr>
          <w:lang w:eastAsia="en-AU"/>
        </w:rPr>
        <w:t>Act,</w:t>
      </w:r>
      <w:r w:rsidR="00C35121" w:rsidRPr="004A03C1">
        <w:rPr>
          <w:lang w:eastAsia="en-AU"/>
        </w:rPr>
        <w:t> s 64 (2</w:t>
      </w:r>
      <w:r w:rsidR="00557BC4" w:rsidRPr="004A03C1">
        <w:rPr>
          <w:lang w:eastAsia="en-AU"/>
        </w:rPr>
        <w:t>) (</w:t>
      </w:r>
      <w:r w:rsidR="00C35121" w:rsidRPr="004A03C1">
        <w:rPr>
          <w:lang w:eastAsia="en-AU"/>
        </w:rPr>
        <w:t>d)</w:t>
      </w:r>
      <w:bookmarkEnd w:id="36"/>
    </w:p>
    <w:p w14:paraId="7C015AB5" w14:textId="2113D86C" w:rsidR="000E2EA0" w:rsidRPr="004A03C1" w:rsidRDefault="009C249B" w:rsidP="009C249B">
      <w:pPr>
        <w:pStyle w:val="Amain"/>
      </w:pPr>
      <w:r>
        <w:tab/>
      </w:r>
      <w:r w:rsidR="009B3E7A" w:rsidRPr="004A03C1">
        <w:t>(1)</w:t>
      </w:r>
      <w:r w:rsidR="009B3E7A" w:rsidRPr="004A03C1">
        <w:tab/>
      </w:r>
      <w:r w:rsidR="000E2EA0" w:rsidRPr="004A03C1">
        <w:t xml:space="preserve">For the purposes </w:t>
      </w:r>
      <w:r w:rsidR="00C32A4C" w:rsidRPr="004A03C1">
        <w:t xml:space="preserve">of the </w:t>
      </w:r>
      <w:hyperlink r:id="rId72" w:tooltip="A2011-35" w:history="1">
        <w:r w:rsidR="00905D26" w:rsidRPr="00905D26">
          <w:rPr>
            <w:rStyle w:val="charCitHyperlinkAbbrev"/>
          </w:rPr>
          <w:t>Act</w:t>
        </w:r>
      </w:hyperlink>
      <w:r w:rsidR="00C35121" w:rsidRPr="004A03C1">
        <w:t xml:space="preserve">, </w:t>
      </w:r>
      <w:r w:rsidR="00FC6F2F" w:rsidRPr="004A03C1">
        <w:t>section </w:t>
      </w:r>
      <w:r w:rsidR="000E2EA0" w:rsidRPr="004A03C1">
        <w:t>6</w:t>
      </w:r>
      <w:r w:rsidR="00F32CAA" w:rsidRPr="004A03C1">
        <w:t>4 (</w:t>
      </w:r>
      <w:r w:rsidR="000E2EA0" w:rsidRPr="004A03C1">
        <w:t>2</w:t>
      </w:r>
      <w:r w:rsidR="00557BC4" w:rsidRPr="004A03C1">
        <w:t>) (</w:t>
      </w:r>
      <w:r w:rsidR="00C35121" w:rsidRPr="004A03C1">
        <w:t>d</w:t>
      </w:r>
      <w:r w:rsidR="00557BC4" w:rsidRPr="004A03C1">
        <w:t>) </w:t>
      </w:r>
      <w:r w:rsidR="002935CB" w:rsidRPr="004A03C1">
        <w:t>(</w:t>
      </w:r>
      <w:r w:rsidR="00AB3543" w:rsidRPr="004A03C1">
        <w:t>Term of office of health and safety representative</w:t>
      </w:r>
      <w:r w:rsidR="002935CB" w:rsidRPr="004A03C1">
        <w:t>)</w:t>
      </w:r>
      <w:r w:rsidR="000E2EA0" w:rsidRPr="004A03C1">
        <w:t xml:space="preserve">, the majority of the members of a work group may remove a health and safety representative for the work group if the members sign a written declaration that the health and safety representative should no longer represent the work group. </w:t>
      </w:r>
    </w:p>
    <w:p w14:paraId="5B01C84A" w14:textId="77777777" w:rsidR="000E2EA0" w:rsidRPr="004A03C1" w:rsidRDefault="009C249B" w:rsidP="009C249B">
      <w:pPr>
        <w:pStyle w:val="Amain"/>
      </w:pPr>
      <w:r>
        <w:tab/>
      </w:r>
      <w:r w:rsidR="009B3E7A" w:rsidRPr="004A03C1">
        <w:t>(2)</w:t>
      </w:r>
      <w:r w:rsidR="009B3E7A" w:rsidRPr="004A03C1">
        <w:tab/>
      </w:r>
      <w:r w:rsidR="000E2EA0" w:rsidRPr="004A03C1">
        <w:t>A member of the work group nominated by the members who signed the declaration must, as soon as practicable</w:t>
      </w:r>
      <w:r w:rsidR="00A11900" w:rsidRPr="004A03C1">
        <w:t>—</w:t>
      </w:r>
    </w:p>
    <w:p w14:paraId="6E6DA682" w14:textId="77777777" w:rsidR="000E2EA0" w:rsidRPr="004A03C1" w:rsidRDefault="009C249B" w:rsidP="009C249B">
      <w:pPr>
        <w:pStyle w:val="Apara"/>
        <w:keepNext/>
      </w:pPr>
      <w:r>
        <w:tab/>
      </w:r>
      <w:r w:rsidR="009B3E7A" w:rsidRPr="004A03C1">
        <w:t>(a)</w:t>
      </w:r>
      <w:r w:rsidR="009B3E7A" w:rsidRPr="004A03C1">
        <w:tab/>
      </w:r>
      <w:r w:rsidR="000E2EA0" w:rsidRPr="004A03C1">
        <w:t>inform the following persons of the removal of the health and safety representative:</w:t>
      </w:r>
    </w:p>
    <w:p w14:paraId="7F99AB14" w14:textId="77777777" w:rsidR="000E2EA0" w:rsidRPr="004A03C1" w:rsidRDefault="009C249B" w:rsidP="009C249B">
      <w:pPr>
        <w:pStyle w:val="Asubpara"/>
      </w:pPr>
      <w:r>
        <w:tab/>
      </w:r>
      <w:r w:rsidR="009B3E7A" w:rsidRPr="004A03C1">
        <w:t>(i)</w:t>
      </w:r>
      <w:r w:rsidR="009B3E7A" w:rsidRPr="004A03C1">
        <w:tab/>
      </w:r>
      <w:r w:rsidR="000E2EA0" w:rsidRPr="004A03C1">
        <w:t>the health and safety representative who has been removed;</w:t>
      </w:r>
    </w:p>
    <w:p w14:paraId="45452729" w14:textId="77777777" w:rsidR="000E2EA0" w:rsidRPr="004A03C1" w:rsidRDefault="009C249B" w:rsidP="009C249B">
      <w:pPr>
        <w:pStyle w:val="Asubpara"/>
      </w:pPr>
      <w:r>
        <w:tab/>
      </w:r>
      <w:r w:rsidR="009B3E7A" w:rsidRPr="004A03C1">
        <w:t>(ii)</w:t>
      </w:r>
      <w:r w:rsidR="009B3E7A" w:rsidRPr="004A03C1">
        <w:tab/>
      </w:r>
      <w:r w:rsidR="000E2EA0" w:rsidRPr="004A03C1">
        <w:t>each person conducting a business or undertaking in which a worker in the work group works; and</w:t>
      </w:r>
    </w:p>
    <w:p w14:paraId="08FC2458" w14:textId="77777777" w:rsidR="000E2EA0" w:rsidRPr="004A03C1" w:rsidRDefault="009C249B" w:rsidP="009C249B">
      <w:pPr>
        <w:pStyle w:val="Apara"/>
      </w:pPr>
      <w:r>
        <w:tab/>
      </w:r>
      <w:r w:rsidR="009B3E7A" w:rsidRPr="004A03C1">
        <w:t>(b)</w:t>
      </w:r>
      <w:r w:rsidR="009B3E7A" w:rsidRPr="004A03C1">
        <w:tab/>
      </w:r>
      <w:r w:rsidR="000E2EA0" w:rsidRPr="004A03C1">
        <w:t>take all reasonable steps to inform all members of the work group of the removal.</w:t>
      </w:r>
    </w:p>
    <w:p w14:paraId="4C0AEC48" w14:textId="77777777" w:rsidR="000E2EA0" w:rsidRPr="004A03C1" w:rsidRDefault="009C249B" w:rsidP="009C249B">
      <w:pPr>
        <w:pStyle w:val="Amain"/>
      </w:pPr>
      <w:r>
        <w:tab/>
      </w:r>
      <w:r w:rsidR="009B3E7A" w:rsidRPr="004A03C1">
        <w:t>(3)</w:t>
      </w:r>
      <w:r w:rsidR="009B3E7A" w:rsidRPr="004A03C1">
        <w:tab/>
      </w:r>
      <w:r w:rsidR="000E2EA0" w:rsidRPr="004A03C1">
        <w:t xml:space="preserve">The removal of the health and safety representative takes effect when the persons </w:t>
      </w:r>
      <w:r w:rsidR="00172632" w:rsidRPr="004A03C1">
        <w:t>mentioned</w:t>
      </w:r>
      <w:r w:rsidR="000E2EA0" w:rsidRPr="004A03C1">
        <w:t xml:space="preserve"> in </w:t>
      </w:r>
      <w:r w:rsidR="0070449D" w:rsidRPr="004A03C1">
        <w:t>sub</w:t>
      </w:r>
      <w:r w:rsidR="00557BC4" w:rsidRPr="004A03C1">
        <w:t>section (</w:t>
      </w:r>
      <w:r w:rsidR="000E2EA0" w:rsidRPr="004A03C1">
        <w:t>2</w:t>
      </w:r>
      <w:r w:rsidR="00557BC4" w:rsidRPr="004A03C1">
        <w:t>) (</w:t>
      </w:r>
      <w:r w:rsidR="000E2EA0" w:rsidRPr="004A03C1">
        <w:t>a) and the majority of members of the work group have been informed of the removal.</w:t>
      </w:r>
    </w:p>
    <w:p w14:paraId="5A17555B" w14:textId="77777777" w:rsidR="00F96305" w:rsidRPr="002A7777" w:rsidRDefault="00F96305" w:rsidP="00F96305">
      <w:pPr>
        <w:pStyle w:val="AH5Sec"/>
      </w:pPr>
      <w:bookmarkStart w:id="37" w:name="_Toc148535229"/>
      <w:r w:rsidRPr="00E60C55">
        <w:rPr>
          <w:rStyle w:val="CharSectNo"/>
        </w:rPr>
        <w:lastRenderedPageBreak/>
        <w:t>21</w:t>
      </w:r>
      <w:r w:rsidRPr="002A7777">
        <w:tab/>
        <w:t>Training for health and safety representatives—Act, s 72 (1) and s 72A (2)</w:t>
      </w:r>
      <w:bookmarkEnd w:id="37"/>
    </w:p>
    <w:p w14:paraId="4C325DAC" w14:textId="098BB843" w:rsidR="000E2EA0" w:rsidRPr="004A03C1" w:rsidRDefault="009C249B" w:rsidP="009C249B">
      <w:pPr>
        <w:pStyle w:val="Amain"/>
        <w:keepNext/>
      </w:pPr>
      <w:r>
        <w:tab/>
      </w:r>
      <w:r w:rsidR="009B3E7A" w:rsidRPr="004A03C1">
        <w:t>(1)</w:t>
      </w:r>
      <w:r w:rsidR="009B3E7A" w:rsidRPr="004A03C1">
        <w:tab/>
      </w:r>
      <w:r w:rsidR="000E2EA0" w:rsidRPr="004A03C1">
        <w:t xml:space="preserve">For the purposes </w:t>
      </w:r>
      <w:r w:rsidR="00C32A4C" w:rsidRPr="004A03C1">
        <w:t xml:space="preserve">of the </w:t>
      </w:r>
      <w:hyperlink r:id="rId73" w:tooltip="A2011-35" w:history="1">
        <w:r w:rsidR="00905D26" w:rsidRPr="00905D26">
          <w:rPr>
            <w:rStyle w:val="charCitHyperlinkAbbrev"/>
          </w:rPr>
          <w:t>Act</w:t>
        </w:r>
      </w:hyperlink>
      <w:r w:rsidR="009A1B5E"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2935CB" w:rsidRPr="004A03C1">
        <w:t>(</w:t>
      </w:r>
      <w:r w:rsidR="00AB3543" w:rsidRPr="004A03C1">
        <w:t>Obligation to train health and safety representatives</w:t>
      </w:r>
      <w:r w:rsidR="002935CB" w:rsidRPr="004A03C1">
        <w:t>)</w:t>
      </w:r>
      <w:r w:rsidR="00F96305">
        <w:t xml:space="preserve"> </w:t>
      </w:r>
      <w:r w:rsidR="00F96305" w:rsidRPr="002A7777">
        <w:t>and section 72A (Obligation to train health and safety representatives—major construction project)</w:t>
      </w:r>
      <w:r w:rsidR="000E2EA0" w:rsidRPr="004A03C1">
        <w:t>, a health and safety representative is entitled to attend the following courses of training in work health and safety:</w:t>
      </w:r>
    </w:p>
    <w:p w14:paraId="4340729D" w14:textId="77777777" w:rsidR="000E2EA0" w:rsidRPr="004A03C1" w:rsidRDefault="009C249B" w:rsidP="009C249B">
      <w:pPr>
        <w:pStyle w:val="Apara"/>
      </w:pPr>
      <w:r>
        <w:tab/>
      </w:r>
      <w:r w:rsidR="009B3E7A" w:rsidRPr="004A03C1">
        <w:t>(a)</w:t>
      </w:r>
      <w:r w:rsidR="009B3E7A" w:rsidRPr="004A03C1">
        <w:tab/>
      </w:r>
      <w:r w:rsidR="000E2EA0" w:rsidRPr="004A03C1">
        <w:t>an initial course of training of 5</w:t>
      </w:r>
      <w:r w:rsidR="00E9532F" w:rsidRPr="004A03C1">
        <w:t> days</w:t>
      </w:r>
      <w:r w:rsidR="000E2EA0" w:rsidRPr="004A03C1">
        <w:t>;</w:t>
      </w:r>
    </w:p>
    <w:p w14:paraId="1A79D6CA" w14:textId="77777777" w:rsidR="000E2EA0" w:rsidRPr="004A03C1" w:rsidRDefault="009C249B" w:rsidP="009C249B">
      <w:pPr>
        <w:pStyle w:val="Apara"/>
      </w:pPr>
      <w:r>
        <w:tab/>
      </w:r>
      <w:r w:rsidR="009B3E7A" w:rsidRPr="004A03C1">
        <w:t>(b)</w:t>
      </w:r>
      <w:r w:rsidR="009B3E7A" w:rsidRPr="004A03C1">
        <w:tab/>
      </w:r>
      <w:r w:rsidR="00050EBA" w:rsidRPr="004A03C1">
        <w:t>1</w:t>
      </w:r>
      <w:r w:rsidR="000E2EA0" w:rsidRPr="004A03C1">
        <w:t xml:space="preserve"> day</w:t>
      </w:r>
      <w:r w:rsidR="004C56CA" w:rsidRPr="004A03C1">
        <w:t>’</w:t>
      </w:r>
      <w:r w:rsidR="000E2EA0" w:rsidRPr="004A03C1">
        <w:t>s refresher training each</w:t>
      </w:r>
      <w:r w:rsidR="00CF30F3" w:rsidRPr="004A03C1">
        <w:t> year</w:t>
      </w:r>
      <w:r w:rsidR="000E2EA0" w:rsidRPr="004A03C1">
        <w:t xml:space="preserve">, with the entitlement to the first </w:t>
      </w:r>
      <w:r w:rsidR="006245C6" w:rsidRPr="004A03C1">
        <w:t>refresher training commencing 1</w:t>
      </w:r>
      <w:r w:rsidR="00CF30F3" w:rsidRPr="004A03C1">
        <w:t> year</w:t>
      </w:r>
      <w:r w:rsidR="000E2EA0" w:rsidRPr="004A03C1">
        <w:t xml:space="preserve"> after the initial training.</w:t>
      </w:r>
    </w:p>
    <w:p w14:paraId="4F31D07C" w14:textId="3F252ED1" w:rsidR="000E2EA0" w:rsidRPr="004A03C1" w:rsidRDefault="009C249B" w:rsidP="009C249B">
      <w:pPr>
        <w:pStyle w:val="Amain"/>
      </w:pPr>
      <w:r>
        <w:tab/>
      </w:r>
      <w:r w:rsidR="009B3E7A" w:rsidRPr="004A03C1">
        <w:t>(2)</w:t>
      </w:r>
      <w:r w:rsidR="009B3E7A" w:rsidRPr="004A03C1">
        <w:tab/>
      </w:r>
      <w:r w:rsidR="000E2EA0" w:rsidRPr="004A03C1">
        <w:t xml:space="preserve">In approving a course of training in work health and safety for the purposes </w:t>
      </w:r>
      <w:r w:rsidR="00D56909" w:rsidRPr="004A03C1">
        <w:t xml:space="preserve">of the </w:t>
      </w:r>
      <w:hyperlink r:id="rId74" w:tooltip="A2011-35" w:history="1">
        <w:r w:rsidR="00905D26" w:rsidRPr="00905D26">
          <w:rPr>
            <w:rStyle w:val="charCitHyperlinkAbbrev"/>
          </w:rPr>
          <w:t>Act</w:t>
        </w:r>
      </w:hyperlink>
      <w:r w:rsidR="00846C91"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F96305" w:rsidRPr="002A7777">
        <w:t>and section 72A (2)</w:t>
      </w:r>
      <w:r w:rsidR="000E2EA0" w:rsidRPr="004A03C1">
        <w:t xml:space="preserve">, the regulator </w:t>
      </w:r>
      <w:r w:rsidR="00005E4C" w:rsidRPr="004A03C1">
        <w:t>may</w:t>
      </w:r>
      <w:r w:rsidR="000E2EA0" w:rsidRPr="004A03C1">
        <w:t xml:space="preserve"> have regard to </w:t>
      </w:r>
      <w:r w:rsidR="00D7760C">
        <w:t>any</w:t>
      </w:r>
      <w:r w:rsidR="000E2EA0" w:rsidRPr="004A03C1">
        <w:t xml:space="preserve"> relevant matters</w:t>
      </w:r>
      <w:r w:rsidR="00010E9F" w:rsidRPr="004A03C1">
        <w:t>,</w:t>
      </w:r>
      <w:r w:rsidR="000E2EA0" w:rsidRPr="004A03C1">
        <w:t xml:space="preserve"> including</w:t>
      </w:r>
      <w:r w:rsidR="00A11900" w:rsidRPr="004A03C1">
        <w:t>—</w:t>
      </w:r>
    </w:p>
    <w:p w14:paraId="4517FB5D" w14:textId="77777777" w:rsidR="000E2EA0" w:rsidRPr="004A03C1" w:rsidRDefault="009C249B" w:rsidP="009C249B">
      <w:pPr>
        <w:pStyle w:val="Apara"/>
      </w:pPr>
      <w:r>
        <w:tab/>
      </w:r>
      <w:r w:rsidR="009B3E7A" w:rsidRPr="004A03C1">
        <w:t>(a)</w:t>
      </w:r>
      <w:r w:rsidR="009B3E7A" w:rsidRPr="004A03C1">
        <w:tab/>
      </w:r>
      <w:r w:rsidR="000E2EA0" w:rsidRPr="004A03C1">
        <w:t>the content and quality of the curriculum, including its relevance to the powers and functions of a health and safety representative;</w:t>
      </w:r>
      <w:r w:rsidR="00010E9F" w:rsidRPr="004A03C1">
        <w:t xml:space="preserve"> and</w:t>
      </w:r>
    </w:p>
    <w:p w14:paraId="44130237" w14:textId="77777777" w:rsidR="000E2EA0" w:rsidRPr="004A03C1" w:rsidRDefault="009C249B" w:rsidP="009C249B">
      <w:pPr>
        <w:pStyle w:val="Apara"/>
        <w:keepNext/>
      </w:pPr>
      <w:r>
        <w:tab/>
      </w:r>
      <w:r w:rsidR="009B3E7A" w:rsidRPr="004A03C1">
        <w:t>(b)</w:t>
      </w:r>
      <w:r w:rsidR="009B3E7A" w:rsidRPr="004A03C1">
        <w:tab/>
      </w:r>
      <w:r w:rsidR="000E2EA0" w:rsidRPr="004A03C1">
        <w:t>the qualifications, knowledge and experience of the person who is to provide the course.</w:t>
      </w:r>
    </w:p>
    <w:p w14:paraId="2848D33F" w14:textId="77777777" w:rsidR="00FA4A49" w:rsidRPr="004A03C1" w:rsidRDefault="00846C91" w:rsidP="00FA4A49">
      <w:pPr>
        <w:pStyle w:val="aNote"/>
      </w:pPr>
      <w:r w:rsidRPr="003910CE">
        <w:rPr>
          <w:rStyle w:val="charItals"/>
        </w:rPr>
        <w:t>Note 1</w:t>
      </w:r>
      <w:r w:rsidRPr="003910CE">
        <w:rPr>
          <w:rStyle w:val="charItals"/>
        </w:rPr>
        <w:tab/>
      </w:r>
      <w:r w:rsidR="00EA33D6" w:rsidRPr="004A03C1">
        <w:t xml:space="preserve">This </w:t>
      </w:r>
      <w:r w:rsidR="006245C6" w:rsidRPr="004A03C1">
        <w:t xml:space="preserve">section </w:t>
      </w:r>
      <w:r w:rsidR="000E2EA0" w:rsidRPr="004A03C1">
        <w:t>prescrib</w:t>
      </w:r>
      <w:r w:rsidR="006245C6" w:rsidRPr="004A03C1">
        <w:t xml:space="preserve">es courses of training to which </w:t>
      </w:r>
      <w:r w:rsidR="000E2EA0" w:rsidRPr="004A03C1">
        <w:t xml:space="preserve">a health and safety </w:t>
      </w:r>
      <w:r w:rsidR="006245C6" w:rsidRPr="004A03C1">
        <w:t xml:space="preserve">representative is entitled.  In </w:t>
      </w:r>
      <w:r w:rsidR="000E2EA0" w:rsidRPr="004A03C1">
        <w:t>addition to these courses, the health and safety representative and the person conducting the business or undertaking may agree that the representative will attend or receive further training.</w:t>
      </w:r>
    </w:p>
    <w:p w14:paraId="0CDCD482" w14:textId="5EB9B0A9" w:rsidR="00CE74C9" w:rsidRPr="004A03C1" w:rsidRDefault="00846C91" w:rsidP="00CE74C9">
      <w:pPr>
        <w:pStyle w:val="aNote"/>
        <w:rPr>
          <w:lang w:eastAsia="en-AU"/>
        </w:rPr>
      </w:pPr>
      <w:r w:rsidRPr="003910CE">
        <w:rPr>
          <w:rStyle w:val="charItals"/>
        </w:rPr>
        <w:t>Note 2</w:t>
      </w:r>
      <w:r w:rsidR="00CE74C9" w:rsidRPr="003910CE">
        <w:rPr>
          <w:rStyle w:val="charItals"/>
        </w:rPr>
        <w:tab/>
      </w:r>
      <w:r w:rsidR="00CE74C9" w:rsidRPr="004A03C1">
        <w:rPr>
          <w:lang w:eastAsia="en-AU"/>
        </w:rPr>
        <w:t xml:space="preserve">Under the </w:t>
      </w:r>
      <w:hyperlink r:id="rId75" w:tooltip="A2001-14" w:history="1">
        <w:r w:rsidR="003910CE" w:rsidRPr="003910CE">
          <w:rPr>
            <w:rStyle w:val="charCitHyperlinkAbbrev"/>
          </w:rPr>
          <w:t>Legislation Act</w:t>
        </w:r>
      </w:hyperlink>
      <w:r w:rsidR="00CE74C9" w:rsidRPr="004A03C1">
        <w:rPr>
          <w:lang w:eastAsia="en-AU"/>
        </w:rPr>
        <w:t>, s 46, the power to approve a course of training includes a power to amend or repeal the approval.</w:t>
      </w:r>
    </w:p>
    <w:p w14:paraId="0ED130AF" w14:textId="77777777" w:rsidR="00F96305" w:rsidRPr="002A7777" w:rsidRDefault="00F96305" w:rsidP="00F96305">
      <w:pPr>
        <w:pStyle w:val="AH5Sec"/>
      </w:pPr>
      <w:bookmarkStart w:id="38" w:name="_Toc148535230"/>
      <w:r w:rsidRPr="00E60C55">
        <w:rPr>
          <w:rStyle w:val="CharSectNo"/>
        </w:rPr>
        <w:lastRenderedPageBreak/>
        <w:t>21A</w:t>
      </w:r>
      <w:r w:rsidRPr="002A7777">
        <w:tab/>
        <w:t>Establishing a health and safety committee—major construction project—Act, s 75 (1) (b)</w:t>
      </w:r>
      <w:bookmarkEnd w:id="38"/>
    </w:p>
    <w:p w14:paraId="0A45588F" w14:textId="77777777" w:rsidR="00F96305" w:rsidRPr="002A7777" w:rsidRDefault="00F96305" w:rsidP="00E31377">
      <w:pPr>
        <w:pStyle w:val="Amain"/>
        <w:keepNext/>
      </w:pPr>
      <w:r w:rsidRPr="002A7777">
        <w:tab/>
        <w:t>(1)</w:t>
      </w:r>
      <w:r w:rsidRPr="002A7777">
        <w:tab/>
        <w:t>This section applies in relation to a major construction project.</w:t>
      </w:r>
    </w:p>
    <w:p w14:paraId="21631528" w14:textId="77777777" w:rsidR="00F96305" w:rsidRPr="002A7777" w:rsidRDefault="00F96305" w:rsidP="00F96305">
      <w:pPr>
        <w:pStyle w:val="Amain"/>
      </w:pPr>
      <w:r w:rsidRPr="002A7777">
        <w:tab/>
        <w:t>(2)</w:t>
      </w:r>
      <w:r w:rsidRPr="002A7777">
        <w:tab/>
        <w:t>The principal contractor for the major construction project must establish a health and safety committee for the project.</w:t>
      </w:r>
    </w:p>
    <w:p w14:paraId="712F63A3" w14:textId="77777777" w:rsidR="00F96305" w:rsidRPr="00FE0223" w:rsidRDefault="00F96305" w:rsidP="00F96305">
      <w:pPr>
        <w:pStyle w:val="Amain"/>
        <w:rPr>
          <w:spacing w:val="2"/>
        </w:rPr>
      </w:pPr>
      <w:r w:rsidRPr="00FE0223">
        <w:rPr>
          <w:spacing w:val="2"/>
        </w:rPr>
        <w:tab/>
        <w:t>(3)</w:t>
      </w:r>
      <w:r w:rsidRPr="00FE0223">
        <w:rPr>
          <w:spacing w:val="2"/>
        </w:rPr>
        <w:tab/>
        <w:t>The health and safety committee must be established within 2 months after the day work on the major construction project commences.</w:t>
      </w:r>
    </w:p>
    <w:p w14:paraId="420E68B0" w14:textId="77777777" w:rsidR="00F96305" w:rsidRPr="002A7777" w:rsidRDefault="00F96305" w:rsidP="00F96305">
      <w:pPr>
        <w:pStyle w:val="AH5Sec"/>
      </w:pPr>
      <w:bookmarkStart w:id="39" w:name="_Toc148535231"/>
      <w:r w:rsidRPr="00E60C55">
        <w:rPr>
          <w:rStyle w:val="CharSectNo"/>
        </w:rPr>
        <w:t>21B</w:t>
      </w:r>
      <w:r w:rsidRPr="002A7777">
        <w:tab/>
        <w:t>Training for health and safety committee members</w:t>
      </w:r>
      <w:r w:rsidRPr="002A7777">
        <w:rPr>
          <w:lang w:eastAsia="en-AU"/>
        </w:rPr>
        <w:t>—major construction project—Act, s 79A (2)</w:t>
      </w:r>
      <w:bookmarkEnd w:id="39"/>
    </w:p>
    <w:p w14:paraId="3DD3072C" w14:textId="6E737DE2" w:rsidR="00F96305" w:rsidRPr="002A7777" w:rsidRDefault="00F96305" w:rsidP="00F96305">
      <w:pPr>
        <w:pStyle w:val="Amain"/>
      </w:pPr>
      <w:r w:rsidRPr="002A7777">
        <w:tab/>
        <w:t>(1)</w:t>
      </w:r>
      <w:r w:rsidRPr="002A7777">
        <w:tab/>
        <w:t xml:space="preserve">For the purposes of the </w:t>
      </w:r>
      <w:hyperlink r:id="rId76" w:tooltip="Work Health and Safety Act 2011" w:history="1">
        <w:r w:rsidRPr="002A7777">
          <w:rPr>
            <w:rStyle w:val="charCitHyperlinkAbbrev"/>
          </w:rPr>
          <w:t>Act</w:t>
        </w:r>
      </w:hyperlink>
      <w:r w:rsidRPr="002A7777">
        <w:t>, section 79A (2) (Obligation to train health and safety committee members—major construction project), members of the health and safety committee are entitled to attend a course of training in work health and safety that is not less than 4 hours of training.</w:t>
      </w:r>
    </w:p>
    <w:p w14:paraId="63C6F7A7" w14:textId="2B2999C7" w:rsidR="00F96305" w:rsidRPr="002A7777" w:rsidRDefault="00F96305" w:rsidP="00F96305">
      <w:pPr>
        <w:pStyle w:val="Amain"/>
      </w:pPr>
      <w:r w:rsidRPr="002A7777">
        <w:tab/>
        <w:t>(2)</w:t>
      </w:r>
      <w:r w:rsidRPr="002A7777">
        <w:tab/>
        <w:t xml:space="preserve">In approving a course of training in work health and safety for the purposes of the </w:t>
      </w:r>
      <w:hyperlink r:id="rId77" w:tooltip="Work Health and Safety Act 2011" w:history="1">
        <w:r w:rsidRPr="002A7777">
          <w:rPr>
            <w:rStyle w:val="charCitHyperlinkAbbrev"/>
          </w:rPr>
          <w:t>Act</w:t>
        </w:r>
      </w:hyperlink>
      <w:r w:rsidRPr="002A7777">
        <w:t>, section 79A (2) (a), the regulator may have regard to any relevant matters, including—</w:t>
      </w:r>
    </w:p>
    <w:p w14:paraId="6317A53F" w14:textId="77777777" w:rsidR="00F96305" w:rsidRPr="00FE0223" w:rsidRDefault="00F96305" w:rsidP="00F96305">
      <w:pPr>
        <w:pStyle w:val="Apara"/>
      </w:pPr>
      <w:r w:rsidRPr="00FE0223">
        <w:rPr>
          <w:spacing w:val="2"/>
        </w:rPr>
        <w:tab/>
        <w:t>(a)</w:t>
      </w:r>
      <w:r w:rsidRPr="00FE0223">
        <w:rPr>
          <w:spacing w:val="2"/>
        </w:rPr>
        <w:tab/>
        <w:t>the content and quality of the curriculum, including its relevance to the powers and functions of a health and safety committee; and</w:t>
      </w:r>
    </w:p>
    <w:p w14:paraId="1D2B4B17" w14:textId="77777777" w:rsidR="00F96305" w:rsidRPr="00FE0223" w:rsidRDefault="00F96305" w:rsidP="00F96305">
      <w:pPr>
        <w:pStyle w:val="Apara"/>
      </w:pPr>
      <w:r w:rsidRPr="00FE0223">
        <w:tab/>
        <w:t>(b)</w:t>
      </w:r>
      <w:r w:rsidRPr="00FE0223">
        <w:tab/>
        <w:t>the qualifications, knowledge and experience of the person who is to provide the course.</w:t>
      </w:r>
    </w:p>
    <w:p w14:paraId="20EC65BC" w14:textId="77777777" w:rsidR="00F96305" w:rsidRPr="002A7777" w:rsidRDefault="00F96305" w:rsidP="00F96305">
      <w:pPr>
        <w:pStyle w:val="aNote"/>
      </w:pPr>
      <w:r w:rsidRPr="002A7777">
        <w:rPr>
          <w:rStyle w:val="charItals"/>
        </w:rPr>
        <w:t>Note</w:t>
      </w:r>
      <w:r w:rsidRPr="002A7777">
        <w:rPr>
          <w:rStyle w:val="charItals"/>
        </w:rPr>
        <w:tab/>
      </w:r>
      <w:r w:rsidRPr="002A7777">
        <w:t>This section prescribes a course of training to which a health and safety committee member is entitled.  In addition to the course, the health and safety committee member and the principal contractor for the major construction project may agree that the member will attend or receive further training.</w:t>
      </w:r>
    </w:p>
    <w:p w14:paraId="28078F80" w14:textId="77777777" w:rsidR="0034350E" w:rsidRPr="004A03C1" w:rsidRDefault="0034350E" w:rsidP="0034350E">
      <w:pPr>
        <w:pStyle w:val="PageBreak"/>
      </w:pPr>
      <w:r w:rsidRPr="004A03C1">
        <w:br w:type="page"/>
      </w:r>
    </w:p>
    <w:p w14:paraId="4518EFCD" w14:textId="77777777" w:rsidR="0034350E" w:rsidRPr="00E60C55" w:rsidRDefault="009B3E7A" w:rsidP="009B3E7A">
      <w:pPr>
        <w:pStyle w:val="AH2Part"/>
      </w:pPr>
      <w:bookmarkStart w:id="40" w:name="_Toc148535232"/>
      <w:r w:rsidRPr="00E60C55">
        <w:rPr>
          <w:rStyle w:val="CharPartNo"/>
        </w:rPr>
        <w:lastRenderedPageBreak/>
        <w:t>Part 2.2</w:t>
      </w:r>
      <w:r w:rsidRPr="004A03C1">
        <w:tab/>
      </w:r>
      <w:r w:rsidR="00307004" w:rsidRPr="00E60C55">
        <w:rPr>
          <w:rStyle w:val="CharPartText"/>
        </w:rPr>
        <w:t>Issue r</w:t>
      </w:r>
      <w:r w:rsidR="0034350E" w:rsidRPr="00E60C55">
        <w:rPr>
          <w:rStyle w:val="CharPartText"/>
        </w:rPr>
        <w:t>esolution</w:t>
      </w:r>
      <w:bookmarkEnd w:id="40"/>
    </w:p>
    <w:p w14:paraId="68B45E31" w14:textId="77777777" w:rsidR="000F5328" w:rsidRDefault="000F5328" w:rsidP="00497F39">
      <w:pPr>
        <w:pStyle w:val="Placeholder"/>
        <w:suppressLineNumbers/>
      </w:pPr>
      <w:r>
        <w:rPr>
          <w:rStyle w:val="CharDivNo"/>
        </w:rPr>
        <w:t xml:space="preserve">  </w:t>
      </w:r>
      <w:r>
        <w:rPr>
          <w:rStyle w:val="CharDivText"/>
        </w:rPr>
        <w:t xml:space="preserve">  </w:t>
      </w:r>
    </w:p>
    <w:p w14:paraId="6A8E6C05" w14:textId="77777777" w:rsidR="00E053FD" w:rsidRPr="004A03C1" w:rsidRDefault="009B3E7A" w:rsidP="009B3E7A">
      <w:pPr>
        <w:pStyle w:val="AH5Sec"/>
      </w:pPr>
      <w:bookmarkStart w:id="41" w:name="_Toc148535233"/>
      <w:r w:rsidRPr="00E60C55">
        <w:rPr>
          <w:rStyle w:val="CharSectNo"/>
        </w:rPr>
        <w:t>22</w:t>
      </w:r>
      <w:r w:rsidRPr="004A03C1">
        <w:tab/>
      </w:r>
      <w:r w:rsidR="0034350E" w:rsidRPr="004A03C1">
        <w:t>Agreed procedure—minimum requirements</w:t>
      </w:r>
      <w:bookmarkEnd w:id="41"/>
    </w:p>
    <w:p w14:paraId="74D2DD12" w14:textId="77777777" w:rsidR="0034350E" w:rsidRPr="004A03C1" w:rsidRDefault="009C249B" w:rsidP="009C249B">
      <w:pPr>
        <w:pStyle w:val="Amain"/>
      </w:pPr>
      <w:r>
        <w:tab/>
      </w:r>
      <w:r w:rsidR="009B3E7A" w:rsidRPr="004A03C1">
        <w:t>(1)</w:t>
      </w:r>
      <w:r w:rsidR="009B3E7A" w:rsidRPr="004A03C1">
        <w:tab/>
      </w:r>
      <w:r w:rsidR="00EA33D6" w:rsidRPr="004A03C1">
        <w:t xml:space="preserve">This </w:t>
      </w:r>
      <w:r w:rsidR="00FC6F2F" w:rsidRPr="004A03C1">
        <w:t xml:space="preserve">section </w:t>
      </w:r>
      <w:r w:rsidR="0034350E" w:rsidRPr="004A03C1">
        <w:t>sets out minimum requirements for an agreed procedure for issue resolution at a workplace.</w:t>
      </w:r>
    </w:p>
    <w:p w14:paraId="5877F2E6" w14:textId="77777777" w:rsidR="0034350E" w:rsidRPr="004A03C1" w:rsidRDefault="009C249B" w:rsidP="009C249B">
      <w:pPr>
        <w:pStyle w:val="Amain"/>
      </w:pPr>
      <w:r>
        <w:tab/>
      </w:r>
      <w:r w:rsidR="009B3E7A" w:rsidRPr="004A03C1">
        <w:t>(2)</w:t>
      </w:r>
      <w:r w:rsidR="009B3E7A" w:rsidRPr="004A03C1">
        <w:tab/>
      </w:r>
      <w:r w:rsidR="0034350E" w:rsidRPr="004A03C1">
        <w:t xml:space="preserve">The agreed procedure for issue resolution at a workplace must include the steps set out in </w:t>
      </w:r>
      <w:r w:rsidR="00FC6F2F" w:rsidRPr="004A03C1">
        <w:t>section </w:t>
      </w:r>
      <w:r w:rsidR="00C91A65" w:rsidRPr="004A03C1">
        <w:t>2</w:t>
      </w:r>
      <w:r w:rsidR="0034350E" w:rsidRPr="004A03C1">
        <w:t>3.</w:t>
      </w:r>
    </w:p>
    <w:p w14:paraId="0CAE4909" w14:textId="77777777" w:rsidR="0034350E" w:rsidRPr="004A03C1" w:rsidRDefault="009C249B" w:rsidP="009C249B">
      <w:pPr>
        <w:pStyle w:val="Amain"/>
      </w:pPr>
      <w:r>
        <w:tab/>
      </w:r>
      <w:r w:rsidR="009B3E7A" w:rsidRPr="004A03C1">
        <w:t>(3)</w:t>
      </w:r>
      <w:r w:rsidR="009B3E7A" w:rsidRPr="004A03C1">
        <w:tab/>
      </w:r>
      <w:r w:rsidR="0034350E" w:rsidRPr="004A03C1">
        <w:t>A person conducting a business or undertaking at a workplace must ensure that the agreed procedure for issue resolution at the workplace</w:t>
      </w:r>
      <w:r w:rsidR="00A11900" w:rsidRPr="004A03C1">
        <w:t>—</w:t>
      </w:r>
    </w:p>
    <w:p w14:paraId="15348BD4" w14:textId="77777777" w:rsidR="0034350E" w:rsidRPr="004A03C1" w:rsidRDefault="009C249B" w:rsidP="009C249B">
      <w:pPr>
        <w:pStyle w:val="Apara"/>
      </w:pPr>
      <w:r>
        <w:tab/>
      </w:r>
      <w:r w:rsidR="009B3E7A" w:rsidRPr="004A03C1">
        <w:t>(a)</w:t>
      </w:r>
      <w:r w:rsidR="009B3E7A" w:rsidRPr="004A03C1">
        <w:tab/>
      </w:r>
      <w:r w:rsidR="0034350E" w:rsidRPr="004A03C1">
        <w:t xml:space="preserve">complies with </w:t>
      </w:r>
      <w:r w:rsidR="0070449D" w:rsidRPr="004A03C1">
        <w:t>sub</w:t>
      </w:r>
      <w:r w:rsidR="00557BC4" w:rsidRPr="004A03C1">
        <w:t>section (</w:t>
      </w:r>
      <w:r w:rsidR="0034350E" w:rsidRPr="004A03C1">
        <w:t>2); and</w:t>
      </w:r>
    </w:p>
    <w:p w14:paraId="1BE50847" w14:textId="77777777" w:rsidR="0034350E" w:rsidRPr="004A03C1" w:rsidRDefault="009C249B" w:rsidP="009C249B">
      <w:pPr>
        <w:pStyle w:val="Apara"/>
      </w:pPr>
      <w:r>
        <w:tab/>
      </w:r>
      <w:r w:rsidR="009B3E7A" w:rsidRPr="004A03C1">
        <w:t>(b)</w:t>
      </w:r>
      <w:r w:rsidR="009B3E7A" w:rsidRPr="004A03C1">
        <w:tab/>
      </w:r>
      <w:r w:rsidR="0034350E" w:rsidRPr="004A03C1">
        <w:t>is set out in writing; and</w:t>
      </w:r>
    </w:p>
    <w:p w14:paraId="3C7B517A" w14:textId="77777777" w:rsidR="0034350E" w:rsidRPr="004A03C1" w:rsidRDefault="009C249B" w:rsidP="009C249B">
      <w:pPr>
        <w:pStyle w:val="Apara"/>
        <w:keepNext/>
      </w:pPr>
      <w:r>
        <w:tab/>
      </w:r>
      <w:r w:rsidR="009B3E7A" w:rsidRPr="004A03C1">
        <w:t>(c)</w:t>
      </w:r>
      <w:r w:rsidR="009B3E7A" w:rsidRPr="004A03C1">
        <w:tab/>
      </w:r>
      <w:r w:rsidR="0034350E" w:rsidRPr="004A03C1">
        <w:t>is communicated to all workers to whom the agreed procedure applies.</w:t>
      </w:r>
    </w:p>
    <w:p w14:paraId="61F18C4F" w14:textId="77777777" w:rsidR="0034350E" w:rsidRPr="004A03C1" w:rsidRDefault="00091E23" w:rsidP="009C249B">
      <w:pPr>
        <w:pStyle w:val="Penalty"/>
        <w:keepNext/>
      </w:pPr>
      <w:r w:rsidRPr="004A03C1">
        <w:t xml:space="preserve">Maximum </w:t>
      </w:r>
      <w:r w:rsidR="009D6A53" w:rsidRPr="004A03C1">
        <w:t>penalty</w:t>
      </w:r>
      <w:r w:rsidRPr="004A03C1">
        <w:t>:</w:t>
      </w:r>
    </w:p>
    <w:p w14:paraId="0AA0AE7C" w14:textId="77777777" w:rsidR="009B4684" w:rsidRPr="004A03C1" w:rsidRDefault="00BA2C93" w:rsidP="009B4684">
      <w:pPr>
        <w:pStyle w:val="PenaltyPara"/>
      </w:pPr>
      <w:r w:rsidRPr="004A03C1">
        <w:tab/>
        <w:t>(a)</w:t>
      </w:r>
      <w:r w:rsidRPr="004A03C1">
        <w:tab/>
      </w:r>
      <w:r w:rsidR="00E77E02" w:rsidRPr="004A03C1">
        <w:t>i</w:t>
      </w:r>
      <w:r w:rsidRPr="004A03C1">
        <w:t>n the case of an individual</w:t>
      </w:r>
      <w:r w:rsidR="0034350E" w:rsidRPr="004A03C1">
        <w:t>—$3</w:t>
      </w:r>
      <w:r w:rsidR="006245C6" w:rsidRPr="004A03C1">
        <w:t> </w:t>
      </w:r>
      <w:r w:rsidR="0034350E" w:rsidRPr="004A03C1">
        <w:t>6</w:t>
      </w:r>
      <w:r w:rsidR="009E612A" w:rsidRPr="004A03C1">
        <w:t>00; or</w:t>
      </w:r>
    </w:p>
    <w:p w14:paraId="51528138" w14:textId="77777777" w:rsidR="0034350E" w:rsidRPr="004A03C1" w:rsidRDefault="00BA2C93" w:rsidP="009C249B">
      <w:pPr>
        <w:pStyle w:val="PenaltyPara"/>
        <w:keepNext/>
      </w:pPr>
      <w:r w:rsidRPr="004A03C1">
        <w:tab/>
        <w:t>(b)</w:t>
      </w:r>
      <w:r w:rsidRPr="004A03C1">
        <w:tab/>
      </w:r>
      <w:r w:rsidR="00E77E02" w:rsidRPr="004A03C1">
        <w:t>i</w:t>
      </w:r>
      <w:r w:rsidRPr="004A03C1">
        <w:t>n the case of a body corporate</w:t>
      </w:r>
      <w:r w:rsidR="0034350E" w:rsidRPr="004A03C1">
        <w:t>—$18</w:t>
      </w:r>
      <w:r w:rsidR="00BE2673" w:rsidRPr="004A03C1">
        <w:t> 000</w:t>
      </w:r>
      <w:r w:rsidR="0034350E" w:rsidRPr="004A03C1">
        <w:t>.</w:t>
      </w:r>
    </w:p>
    <w:p w14:paraId="653427B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E3B627" w14:textId="77777777" w:rsidR="00E053FD" w:rsidRPr="004A03C1" w:rsidRDefault="009B3E7A" w:rsidP="009B3E7A">
      <w:pPr>
        <w:pStyle w:val="AH5Sec"/>
      </w:pPr>
      <w:bookmarkStart w:id="42" w:name="_Toc148535234"/>
      <w:r w:rsidRPr="00E60C55">
        <w:rPr>
          <w:rStyle w:val="CharSectNo"/>
        </w:rPr>
        <w:t>23</w:t>
      </w:r>
      <w:r w:rsidRPr="004A03C1">
        <w:tab/>
      </w:r>
      <w:r w:rsidR="0034350E" w:rsidRPr="004A03C1">
        <w:t>Default procedure</w:t>
      </w:r>
      <w:r w:rsidR="00A11900" w:rsidRPr="004A03C1">
        <w:rPr>
          <w:lang w:eastAsia="en-AU"/>
        </w:rPr>
        <w:t>—</w:t>
      </w:r>
      <w:r w:rsidR="00E5154B" w:rsidRPr="004A03C1">
        <w:rPr>
          <w:lang w:eastAsia="en-AU"/>
        </w:rPr>
        <w:t>Act, s </w:t>
      </w:r>
      <w:r w:rsidR="006245C6" w:rsidRPr="004A03C1">
        <w:rPr>
          <w:lang w:eastAsia="en-AU"/>
        </w:rPr>
        <w:t>8</w:t>
      </w:r>
      <w:r w:rsidR="00AD3C00" w:rsidRPr="004A03C1">
        <w:rPr>
          <w:lang w:eastAsia="en-AU"/>
        </w:rPr>
        <w:t>1</w:t>
      </w:r>
      <w:r w:rsidR="006245C6" w:rsidRPr="004A03C1">
        <w:rPr>
          <w:lang w:eastAsia="en-AU"/>
        </w:rPr>
        <w:t> (2)</w:t>
      </w:r>
      <w:bookmarkEnd w:id="42"/>
    </w:p>
    <w:p w14:paraId="66CFAB84" w14:textId="0C574DF4" w:rsidR="0034350E" w:rsidRPr="004A03C1" w:rsidRDefault="009C249B" w:rsidP="009C249B">
      <w:pPr>
        <w:pStyle w:val="Amain"/>
      </w:pPr>
      <w:r>
        <w:tab/>
      </w:r>
      <w:r w:rsidR="009B3E7A" w:rsidRPr="004A03C1">
        <w:t>(1)</w:t>
      </w:r>
      <w:r w:rsidR="009B3E7A" w:rsidRPr="004A03C1">
        <w:tab/>
      </w:r>
      <w:r w:rsidR="00EA33D6" w:rsidRPr="004A03C1">
        <w:t xml:space="preserve">This </w:t>
      </w:r>
      <w:r w:rsidR="00010E9F" w:rsidRPr="004A03C1">
        <w:t xml:space="preserve">section </w:t>
      </w:r>
      <w:r w:rsidR="0034350E" w:rsidRPr="004A03C1">
        <w:t xml:space="preserve">sets out the default procedure for issue resolution for the purposes </w:t>
      </w:r>
      <w:r w:rsidR="00C32A4C" w:rsidRPr="004A03C1">
        <w:t xml:space="preserve">of the </w:t>
      </w:r>
      <w:hyperlink r:id="rId78" w:tooltip="A2011-35" w:history="1">
        <w:r w:rsidR="00905D26" w:rsidRPr="00905D26">
          <w:rPr>
            <w:rStyle w:val="charCitHyperlinkAbbrev"/>
          </w:rPr>
          <w:t>Act</w:t>
        </w:r>
      </w:hyperlink>
      <w:r w:rsidR="006245C6" w:rsidRPr="004A03C1">
        <w:t xml:space="preserve">, </w:t>
      </w:r>
      <w:r w:rsidR="00FC6F2F" w:rsidRPr="004A03C1">
        <w:t>section </w:t>
      </w:r>
      <w:r w:rsidR="0034350E" w:rsidRPr="004A03C1">
        <w:t>8</w:t>
      </w:r>
      <w:r w:rsidR="00AD3C00" w:rsidRPr="004A03C1">
        <w:t>1</w:t>
      </w:r>
      <w:r w:rsidR="00607435" w:rsidRPr="004A03C1">
        <w:t> (</w:t>
      </w:r>
      <w:r w:rsidR="0034350E" w:rsidRPr="004A03C1">
        <w:t>2</w:t>
      </w:r>
      <w:r w:rsidR="00557BC4" w:rsidRPr="004A03C1">
        <w:t>) </w:t>
      </w:r>
      <w:r w:rsidR="002935CB" w:rsidRPr="004A03C1">
        <w:t>(</w:t>
      </w:r>
      <w:r w:rsidR="00E77E02" w:rsidRPr="004A03C1">
        <w:t>Resolution of health and safety issues</w:t>
      </w:r>
      <w:r w:rsidR="002935CB" w:rsidRPr="004A03C1">
        <w:t>)</w:t>
      </w:r>
      <w:r w:rsidR="0034350E" w:rsidRPr="004A03C1">
        <w:t>.</w:t>
      </w:r>
    </w:p>
    <w:p w14:paraId="47F3CD61" w14:textId="77777777" w:rsidR="0034350E" w:rsidRPr="004A03C1" w:rsidRDefault="009C249B" w:rsidP="009C249B">
      <w:pPr>
        <w:pStyle w:val="Amain"/>
      </w:pPr>
      <w:r>
        <w:tab/>
      </w:r>
      <w:r w:rsidR="009B3E7A" w:rsidRPr="004A03C1">
        <w:t>(2)</w:t>
      </w:r>
      <w:r w:rsidR="009B3E7A" w:rsidRPr="004A03C1">
        <w:tab/>
      </w:r>
      <w:r w:rsidR="0034350E" w:rsidRPr="004A03C1">
        <w:t xml:space="preserve">Any party to the issue may commence the procedure by </w:t>
      </w:r>
      <w:r w:rsidR="002C6B32" w:rsidRPr="004A03C1">
        <w:t>informing</w:t>
      </w:r>
      <w:r w:rsidR="0034350E" w:rsidRPr="004A03C1">
        <w:t xml:space="preserve"> each other party</w:t>
      </w:r>
      <w:r w:rsidR="00A11900" w:rsidRPr="004A03C1">
        <w:t>—</w:t>
      </w:r>
    </w:p>
    <w:p w14:paraId="6F1AE7B0" w14:textId="77777777" w:rsidR="0034350E" w:rsidRPr="004A03C1" w:rsidRDefault="009C249B" w:rsidP="009C249B">
      <w:pPr>
        <w:pStyle w:val="Apara"/>
      </w:pPr>
      <w:r>
        <w:tab/>
      </w:r>
      <w:r w:rsidR="009B3E7A" w:rsidRPr="004A03C1">
        <w:t>(a)</w:t>
      </w:r>
      <w:r w:rsidR="009B3E7A" w:rsidRPr="004A03C1">
        <w:tab/>
      </w:r>
      <w:r w:rsidR="0034350E" w:rsidRPr="004A03C1">
        <w:t>that there is an issue to be resolved; and</w:t>
      </w:r>
    </w:p>
    <w:p w14:paraId="763748E4" w14:textId="77777777" w:rsidR="0034350E" w:rsidRPr="004A03C1" w:rsidRDefault="009C249B" w:rsidP="009C249B">
      <w:pPr>
        <w:pStyle w:val="Apara"/>
      </w:pPr>
      <w:r>
        <w:tab/>
      </w:r>
      <w:r w:rsidR="009B3E7A" w:rsidRPr="004A03C1">
        <w:t>(b)</w:t>
      </w:r>
      <w:r w:rsidR="009B3E7A" w:rsidRPr="004A03C1">
        <w:tab/>
      </w:r>
      <w:r w:rsidR="0034350E" w:rsidRPr="004A03C1">
        <w:t>the nature and scope of the issue.</w:t>
      </w:r>
    </w:p>
    <w:p w14:paraId="41F439B4" w14:textId="77777777" w:rsidR="0034350E" w:rsidRPr="004A03C1" w:rsidRDefault="009C249B" w:rsidP="009C249B">
      <w:pPr>
        <w:pStyle w:val="Amain"/>
      </w:pPr>
      <w:r>
        <w:lastRenderedPageBreak/>
        <w:tab/>
      </w:r>
      <w:r w:rsidR="009B3E7A" w:rsidRPr="004A03C1">
        <w:t>(3)</w:t>
      </w:r>
      <w:r w:rsidR="009B3E7A" w:rsidRPr="004A03C1">
        <w:tab/>
      </w:r>
      <w:r w:rsidR="0034350E" w:rsidRPr="004A03C1">
        <w:t xml:space="preserve">As soon as parties are </w:t>
      </w:r>
      <w:r w:rsidR="002C6B32" w:rsidRPr="004A03C1">
        <w:t xml:space="preserve">informed </w:t>
      </w:r>
      <w:r w:rsidR="0034350E" w:rsidRPr="004A03C1">
        <w:t>of the issue, all parties must meet or communicate with each other to attempt to resolve the issue.</w:t>
      </w:r>
    </w:p>
    <w:p w14:paraId="5156975D" w14:textId="77777777" w:rsidR="0034350E" w:rsidRPr="004A03C1" w:rsidRDefault="009C249B" w:rsidP="009C249B">
      <w:pPr>
        <w:pStyle w:val="Amain"/>
        <w:keepNext/>
      </w:pPr>
      <w:r>
        <w:tab/>
      </w:r>
      <w:r w:rsidR="009B3E7A" w:rsidRPr="004A03C1">
        <w:t>(4)</w:t>
      </w:r>
      <w:r w:rsidR="009B3E7A" w:rsidRPr="004A03C1">
        <w:tab/>
      </w:r>
      <w:r w:rsidR="0034350E" w:rsidRPr="004A03C1">
        <w:t>The parties must have regard to all relevant matters including the following:</w:t>
      </w:r>
    </w:p>
    <w:p w14:paraId="01F9B6FC" w14:textId="77777777" w:rsidR="0034350E" w:rsidRPr="004A03C1" w:rsidRDefault="009C249B" w:rsidP="009C249B">
      <w:pPr>
        <w:pStyle w:val="Apara"/>
      </w:pPr>
      <w:r>
        <w:tab/>
      </w:r>
      <w:r w:rsidR="009B3E7A" w:rsidRPr="004A03C1">
        <w:t>(a)</w:t>
      </w:r>
      <w:r w:rsidR="009B3E7A" w:rsidRPr="004A03C1">
        <w:tab/>
      </w:r>
      <w:r w:rsidR="0034350E" w:rsidRPr="004A03C1">
        <w:t>the degree and immediacy of risk to workers or other persons affected by the issue;</w:t>
      </w:r>
    </w:p>
    <w:p w14:paraId="63EDA01C" w14:textId="77777777" w:rsidR="0034350E" w:rsidRPr="004A03C1" w:rsidRDefault="009C249B" w:rsidP="009C249B">
      <w:pPr>
        <w:pStyle w:val="Apara"/>
      </w:pPr>
      <w:r>
        <w:tab/>
      </w:r>
      <w:r w:rsidR="009B3E7A" w:rsidRPr="004A03C1">
        <w:t>(b)</w:t>
      </w:r>
      <w:r w:rsidR="009B3E7A" w:rsidRPr="004A03C1">
        <w:tab/>
      </w:r>
      <w:r w:rsidR="0034350E" w:rsidRPr="004A03C1">
        <w:t>the number and location of workers and other persons affected by the issue;</w:t>
      </w:r>
    </w:p>
    <w:p w14:paraId="2E2445B7" w14:textId="77777777" w:rsidR="0034350E" w:rsidRPr="004A03C1" w:rsidRDefault="009C249B" w:rsidP="009C249B">
      <w:pPr>
        <w:pStyle w:val="Apara"/>
      </w:pPr>
      <w:r>
        <w:tab/>
      </w:r>
      <w:r w:rsidR="009B3E7A" w:rsidRPr="004A03C1">
        <w:t>(c)</w:t>
      </w:r>
      <w:r w:rsidR="009B3E7A" w:rsidRPr="004A03C1">
        <w:tab/>
      </w:r>
      <w:r w:rsidR="0034350E" w:rsidRPr="004A03C1">
        <w:t>the measures (both temporary and permanent) that must be implemented to resolve the issue;</w:t>
      </w:r>
    </w:p>
    <w:p w14:paraId="40934B68" w14:textId="77777777" w:rsidR="0034350E" w:rsidRPr="004A03C1" w:rsidRDefault="009C249B" w:rsidP="009C249B">
      <w:pPr>
        <w:pStyle w:val="Apara"/>
      </w:pPr>
      <w:r>
        <w:tab/>
      </w:r>
      <w:r w:rsidR="009B3E7A" w:rsidRPr="004A03C1">
        <w:t>(d)</w:t>
      </w:r>
      <w:r w:rsidR="009B3E7A" w:rsidRPr="004A03C1">
        <w:tab/>
      </w:r>
      <w:r w:rsidR="0034350E" w:rsidRPr="004A03C1">
        <w:t>who will be responsible for implementing the resolution measures.</w:t>
      </w:r>
    </w:p>
    <w:p w14:paraId="6DC0AB05" w14:textId="77777777" w:rsidR="0034350E" w:rsidRPr="004A03C1" w:rsidRDefault="009C249B" w:rsidP="009C249B">
      <w:pPr>
        <w:pStyle w:val="Amain"/>
      </w:pPr>
      <w:r>
        <w:tab/>
      </w:r>
      <w:r w:rsidR="009B3E7A" w:rsidRPr="004A03C1">
        <w:t>(5)</w:t>
      </w:r>
      <w:r w:rsidR="009B3E7A" w:rsidRPr="004A03C1">
        <w:tab/>
      </w:r>
      <w:r w:rsidR="0034350E" w:rsidRPr="004A03C1">
        <w:t>A party may, in resolving the issue, be assisted or represented by a person nominated by the party.</w:t>
      </w:r>
    </w:p>
    <w:p w14:paraId="136DE1A5" w14:textId="77777777" w:rsidR="0034350E" w:rsidRPr="004A03C1" w:rsidRDefault="009C249B" w:rsidP="009C249B">
      <w:pPr>
        <w:pStyle w:val="Amain"/>
        <w:keepNext/>
      </w:pPr>
      <w:r>
        <w:tab/>
      </w:r>
      <w:r w:rsidR="009B3E7A" w:rsidRPr="004A03C1">
        <w:t>(6)</w:t>
      </w:r>
      <w:r w:rsidR="009B3E7A" w:rsidRPr="004A03C1">
        <w:tab/>
      </w:r>
      <w:r w:rsidR="0034350E" w:rsidRPr="004A03C1">
        <w:t>If the issue is resolved, details of the issue and its resolution must be set out in a written agreement if any party to the issue requests this.</w:t>
      </w:r>
    </w:p>
    <w:p w14:paraId="7976301C" w14:textId="6550A41A" w:rsidR="0034350E" w:rsidRPr="004A03C1" w:rsidRDefault="00E376A8" w:rsidP="00E376A8">
      <w:pPr>
        <w:pStyle w:val="aNote"/>
      </w:pPr>
      <w:r w:rsidRPr="003910CE">
        <w:rPr>
          <w:rStyle w:val="charItals"/>
        </w:rPr>
        <w:t>Note</w:t>
      </w:r>
      <w:r w:rsidRPr="003910CE">
        <w:rPr>
          <w:rStyle w:val="charItals"/>
        </w:rPr>
        <w:tab/>
      </w:r>
      <w:r w:rsidR="0034350E" w:rsidRPr="004A03C1">
        <w:t xml:space="preserve">Under the Act, </w:t>
      </w:r>
      <w:r w:rsidR="0034350E" w:rsidRPr="003910CE">
        <w:rPr>
          <w:rStyle w:val="charBoldItals"/>
        </w:rPr>
        <w:t>parties</w:t>
      </w:r>
      <w:r w:rsidR="0034350E" w:rsidRPr="004A03C1">
        <w:t xml:space="preserve"> to an issue include not only a person conducting a business or undertaking, a worker and a health and safety representative, but also representatives of these persons (see </w:t>
      </w:r>
      <w:hyperlink r:id="rId79" w:tooltip="A2011-35" w:history="1">
        <w:r w:rsidR="00905D26" w:rsidRPr="00905D26">
          <w:rPr>
            <w:rStyle w:val="charCitHyperlinkAbbrev"/>
          </w:rPr>
          <w:t>Act</w:t>
        </w:r>
      </w:hyperlink>
      <w:r w:rsidRPr="004A03C1">
        <w:t>, s </w:t>
      </w:r>
      <w:r w:rsidR="0034350E" w:rsidRPr="004A03C1">
        <w:t>80).</w:t>
      </w:r>
    </w:p>
    <w:p w14:paraId="462092B7" w14:textId="77777777" w:rsidR="0034350E" w:rsidRPr="004A03C1" w:rsidRDefault="009C249B" w:rsidP="009C249B">
      <w:pPr>
        <w:pStyle w:val="Amain"/>
      </w:pPr>
      <w:r>
        <w:tab/>
      </w:r>
      <w:r w:rsidR="009B3E7A" w:rsidRPr="004A03C1">
        <w:t>(7)</w:t>
      </w:r>
      <w:r w:rsidR="009B3E7A" w:rsidRPr="004A03C1">
        <w:tab/>
      </w:r>
      <w:r w:rsidR="0034350E" w:rsidRPr="004A03C1">
        <w:t>If a written agreement is prepared all parties to the issue must be satisfied that the agreement reflects the resolution of the issue.</w:t>
      </w:r>
    </w:p>
    <w:p w14:paraId="6AA949B9" w14:textId="77777777" w:rsidR="0034350E" w:rsidRPr="004A03C1" w:rsidRDefault="009C249B" w:rsidP="009C249B">
      <w:pPr>
        <w:pStyle w:val="Amain"/>
      </w:pPr>
      <w:r>
        <w:tab/>
      </w:r>
      <w:r w:rsidR="009B3E7A" w:rsidRPr="004A03C1">
        <w:t>(8)</w:t>
      </w:r>
      <w:r w:rsidR="009B3E7A" w:rsidRPr="004A03C1">
        <w:tab/>
      </w:r>
      <w:r w:rsidR="0034350E" w:rsidRPr="004A03C1">
        <w:t xml:space="preserve">A copy of the written agreement must be </w:t>
      </w:r>
      <w:r w:rsidR="00010E9F" w:rsidRPr="004A03C1">
        <w:t>given</w:t>
      </w:r>
      <w:r w:rsidR="0034350E" w:rsidRPr="004A03C1">
        <w:t xml:space="preserve"> to</w:t>
      </w:r>
      <w:r w:rsidR="00A11900" w:rsidRPr="004A03C1">
        <w:t>—</w:t>
      </w:r>
    </w:p>
    <w:p w14:paraId="7B7E36D7" w14:textId="77777777" w:rsidR="0034350E" w:rsidRPr="004A03C1" w:rsidRDefault="009C249B" w:rsidP="009C249B">
      <w:pPr>
        <w:pStyle w:val="Apara"/>
      </w:pPr>
      <w:r>
        <w:tab/>
      </w:r>
      <w:r w:rsidR="009B3E7A" w:rsidRPr="004A03C1">
        <w:t>(a)</w:t>
      </w:r>
      <w:r w:rsidR="009B3E7A" w:rsidRPr="004A03C1">
        <w:tab/>
      </w:r>
      <w:r w:rsidR="0034350E" w:rsidRPr="004A03C1">
        <w:t>all parties to the issue; and</w:t>
      </w:r>
    </w:p>
    <w:p w14:paraId="340AC0E1" w14:textId="77777777" w:rsidR="0034350E" w:rsidRPr="004A03C1" w:rsidRDefault="009C249B" w:rsidP="009C249B">
      <w:pPr>
        <w:pStyle w:val="Apara"/>
      </w:pPr>
      <w:r>
        <w:tab/>
      </w:r>
      <w:r w:rsidR="009B3E7A" w:rsidRPr="004A03C1">
        <w:t>(b)</w:t>
      </w:r>
      <w:r w:rsidR="009B3E7A" w:rsidRPr="004A03C1">
        <w:tab/>
      </w:r>
      <w:r w:rsidR="0034350E" w:rsidRPr="004A03C1">
        <w:t>if requested, to the health and safety committee for the workplace.</w:t>
      </w:r>
    </w:p>
    <w:p w14:paraId="1B964B70" w14:textId="77777777" w:rsidR="0034350E" w:rsidRPr="004A03C1" w:rsidRDefault="009C249B" w:rsidP="009C249B">
      <w:pPr>
        <w:pStyle w:val="Amain"/>
      </w:pPr>
      <w:r>
        <w:tab/>
      </w:r>
      <w:r w:rsidR="009B3E7A" w:rsidRPr="004A03C1">
        <w:t>(9)</w:t>
      </w:r>
      <w:r w:rsidR="009B3E7A" w:rsidRPr="004A03C1">
        <w:tab/>
      </w:r>
      <w:r w:rsidR="00A05FF3" w:rsidRPr="004A03C1">
        <w:t>To avoid</w:t>
      </w:r>
      <w:r w:rsidR="0034350E" w:rsidRPr="004A03C1">
        <w:t xml:space="preserve"> doubt, nothing in this procedure prevents a worker from bringing a work health and safety issue to the attention of the worker</w:t>
      </w:r>
      <w:r w:rsidR="004C56CA" w:rsidRPr="004A03C1">
        <w:t>’</w:t>
      </w:r>
      <w:r w:rsidR="0034350E" w:rsidRPr="004A03C1">
        <w:t>s health and safety representative.</w:t>
      </w:r>
    </w:p>
    <w:p w14:paraId="6FD8B70A" w14:textId="77777777" w:rsidR="0034350E" w:rsidRPr="004A03C1" w:rsidRDefault="0034350E" w:rsidP="0034350E">
      <w:pPr>
        <w:pStyle w:val="PageBreak"/>
      </w:pPr>
      <w:r w:rsidRPr="004A03C1">
        <w:br w:type="page"/>
      </w:r>
    </w:p>
    <w:p w14:paraId="67F2F30A" w14:textId="77777777" w:rsidR="0034350E" w:rsidRPr="00E60C55" w:rsidRDefault="009B3E7A" w:rsidP="009B3E7A">
      <w:pPr>
        <w:pStyle w:val="AH2Part"/>
      </w:pPr>
      <w:bookmarkStart w:id="43" w:name="_Toc148535235"/>
      <w:r w:rsidRPr="00E60C55">
        <w:rPr>
          <w:rStyle w:val="CharPartNo"/>
        </w:rPr>
        <w:lastRenderedPageBreak/>
        <w:t>Part 2.3</w:t>
      </w:r>
      <w:r w:rsidRPr="004A03C1">
        <w:tab/>
      </w:r>
      <w:r w:rsidR="00307004" w:rsidRPr="00E60C55">
        <w:rPr>
          <w:rStyle w:val="CharPartText"/>
        </w:rPr>
        <w:t>Cessation of unsafe w</w:t>
      </w:r>
      <w:r w:rsidR="0034350E" w:rsidRPr="00E60C55">
        <w:rPr>
          <w:rStyle w:val="CharPartText"/>
        </w:rPr>
        <w:t>ork</w:t>
      </w:r>
      <w:bookmarkEnd w:id="43"/>
    </w:p>
    <w:p w14:paraId="6E62C2F0" w14:textId="77777777" w:rsidR="00E053FD" w:rsidRPr="004A03C1" w:rsidRDefault="009B3E7A" w:rsidP="009B3E7A">
      <w:pPr>
        <w:pStyle w:val="AH5Sec"/>
      </w:pPr>
      <w:bookmarkStart w:id="44" w:name="_Toc148535236"/>
      <w:r w:rsidRPr="00E60C55">
        <w:rPr>
          <w:rStyle w:val="CharSectNo"/>
        </w:rPr>
        <w:t>24</w:t>
      </w:r>
      <w:r w:rsidRPr="004A03C1">
        <w:tab/>
      </w:r>
      <w:r w:rsidR="0034350E" w:rsidRPr="004A03C1">
        <w:t>Continuity of engagement of worker</w:t>
      </w:r>
      <w:r w:rsidR="00A11900" w:rsidRPr="004A03C1">
        <w:rPr>
          <w:lang w:eastAsia="en-AU"/>
        </w:rPr>
        <w:t>—</w:t>
      </w:r>
      <w:r w:rsidR="00771360" w:rsidRPr="004A03C1">
        <w:rPr>
          <w:lang w:eastAsia="en-AU"/>
        </w:rPr>
        <w:t>Act, s</w:t>
      </w:r>
      <w:r w:rsidR="00E376A8" w:rsidRPr="004A03C1">
        <w:rPr>
          <w:lang w:eastAsia="en-AU"/>
        </w:rPr>
        <w:t> 88</w:t>
      </w:r>
      <w:bookmarkEnd w:id="44"/>
    </w:p>
    <w:p w14:paraId="5DDD5823" w14:textId="5ED1DED8" w:rsidR="0034350E" w:rsidRPr="004A03C1" w:rsidRDefault="0034350E" w:rsidP="009C249B">
      <w:pPr>
        <w:pStyle w:val="Amainreturn"/>
        <w:keepNext/>
      </w:pPr>
      <w:r w:rsidRPr="004A03C1">
        <w:t xml:space="preserve">For the purposes </w:t>
      </w:r>
      <w:r w:rsidR="00C32A4C" w:rsidRPr="004A03C1">
        <w:t xml:space="preserve">of the </w:t>
      </w:r>
      <w:hyperlink r:id="rId80" w:tooltip="A2011-35" w:history="1">
        <w:r w:rsidR="00905D26" w:rsidRPr="00905D26">
          <w:rPr>
            <w:rStyle w:val="charCitHyperlinkAbbrev"/>
          </w:rPr>
          <w:t>Act</w:t>
        </w:r>
      </w:hyperlink>
      <w:r w:rsidR="00E376A8" w:rsidRPr="004A03C1">
        <w:t xml:space="preserve">, </w:t>
      </w:r>
      <w:r w:rsidR="00FC6F2F" w:rsidRPr="004A03C1">
        <w:t>section </w:t>
      </w:r>
      <w:r w:rsidR="00E376A8" w:rsidRPr="004A03C1">
        <w:t>88</w:t>
      </w:r>
      <w:r w:rsidR="00D56909" w:rsidRPr="004A03C1">
        <w:t xml:space="preserve"> </w:t>
      </w:r>
      <w:r w:rsidR="002935CB" w:rsidRPr="004A03C1">
        <w:t>(</w:t>
      </w:r>
      <w:r w:rsidR="00E77E02" w:rsidRPr="004A03C1">
        <w:t>Continuity of engagement of worker</w:t>
      </w:r>
      <w:r w:rsidR="002935CB" w:rsidRPr="004A03C1">
        <w:t>)</w:t>
      </w:r>
      <w:r w:rsidRPr="004A03C1">
        <w:t>, the prescribed purposes are the assessment of eligibility for, or the calculation of benefits for, any benefit or entitlement associated with the worker</w:t>
      </w:r>
      <w:r w:rsidR="004C56CA" w:rsidRPr="004A03C1">
        <w:t>’</w:t>
      </w:r>
      <w:r w:rsidRPr="004A03C1">
        <w:t>s engagement, including</w:t>
      </w:r>
      <w:r w:rsidR="002C6B32" w:rsidRPr="004A03C1">
        <w:t xml:space="preserve"> 1 or more of the following</w:t>
      </w:r>
      <w:r w:rsidRPr="004A03C1">
        <w:t>:</w:t>
      </w:r>
    </w:p>
    <w:p w14:paraId="0F8B26BC" w14:textId="77777777" w:rsidR="0034350E" w:rsidRPr="004A03C1" w:rsidRDefault="009C249B" w:rsidP="009C249B">
      <w:pPr>
        <w:pStyle w:val="Apara"/>
      </w:pPr>
      <w:r>
        <w:tab/>
      </w:r>
      <w:r w:rsidR="009B3E7A" w:rsidRPr="004A03C1">
        <w:t>(a)</w:t>
      </w:r>
      <w:r w:rsidR="009B3E7A" w:rsidRPr="004A03C1">
        <w:tab/>
      </w:r>
      <w:r w:rsidR="0034350E" w:rsidRPr="004A03C1">
        <w:t xml:space="preserve">remuneration and promotion, as affected by seniority; </w:t>
      </w:r>
    </w:p>
    <w:p w14:paraId="6859C2FA" w14:textId="77777777" w:rsidR="0034350E" w:rsidRPr="004A03C1" w:rsidRDefault="009C249B" w:rsidP="009C249B">
      <w:pPr>
        <w:pStyle w:val="Apara"/>
      </w:pPr>
      <w:r>
        <w:tab/>
      </w:r>
      <w:r w:rsidR="009B3E7A" w:rsidRPr="004A03C1">
        <w:t>(b)</w:t>
      </w:r>
      <w:r w:rsidR="009B3E7A" w:rsidRPr="004A03C1">
        <w:tab/>
      </w:r>
      <w:r w:rsidR="0034350E" w:rsidRPr="004A03C1">
        <w:t>superannuation benefits;</w:t>
      </w:r>
    </w:p>
    <w:p w14:paraId="5699D200" w14:textId="77777777" w:rsidR="0034350E" w:rsidRPr="004A03C1" w:rsidRDefault="009C249B" w:rsidP="009C249B">
      <w:pPr>
        <w:pStyle w:val="Apara"/>
      </w:pPr>
      <w:r>
        <w:tab/>
      </w:r>
      <w:r w:rsidR="009B3E7A" w:rsidRPr="004A03C1">
        <w:t>(c)</w:t>
      </w:r>
      <w:r w:rsidR="009B3E7A" w:rsidRPr="004A03C1">
        <w:tab/>
      </w:r>
      <w:r w:rsidR="0034350E" w:rsidRPr="004A03C1">
        <w:t>leave entitlements;</w:t>
      </w:r>
    </w:p>
    <w:p w14:paraId="661A3A64" w14:textId="77777777" w:rsidR="0034350E" w:rsidRPr="004A03C1" w:rsidRDefault="009C249B" w:rsidP="009C249B">
      <w:pPr>
        <w:pStyle w:val="Apara"/>
      </w:pPr>
      <w:r>
        <w:tab/>
      </w:r>
      <w:r w:rsidR="009B3E7A" w:rsidRPr="004A03C1">
        <w:t>(d)</w:t>
      </w:r>
      <w:r w:rsidR="009B3E7A" w:rsidRPr="004A03C1">
        <w:tab/>
      </w:r>
      <w:r w:rsidR="0034350E" w:rsidRPr="004A03C1">
        <w:t>any entitlement to notice of termination of the engagement.</w:t>
      </w:r>
    </w:p>
    <w:p w14:paraId="173EF9DA" w14:textId="77777777" w:rsidR="0034350E" w:rsidRPr="004A03C1" w:rsidRDefault="0034350E" w:rsidP="0034350E">
      <w:pPr>
        <w:pStyle w:val="PageBreak"/>
      </w:pPr>
      <w:r w:rsidRPr="004A03C1">
        <w:br w:type="page"/>
      </w:r>
    </w:p>
    <w:p w14:paraId="6603ECC5" w14:textId="77777777" w:rsidR="0034350E" w:rsidRPr="00E60C55" w:rsidRDefault="009B3E7A" w:rsidP="009B3E7A">
      <w:pPr>
        <w:pStyle w:val="AH2Part"/>
      </w:pPr>
      <w:bookmarkStart w:id="45" w:name="_Toc148535237"/>
      <w:r w:rsidRPr="00E60C55">
        <w:rPr>
          <w:rStyle w:val="CharPartNo"/>
        </w:rPr>
        <w:lastRenderedPageBreak/>
        <w:t>Part 2.4</w:t>
      </w:r>
      <w:r w:rsidRPr="004A03C1">
        <w:tab/>
      </w:r>
      <w:r w:rsidR="002914FF" w:rsidRPr="00E60C55">
        <w:rPr>
          <w:rStyle w:val="CharPartText"/>
        </w:rPr>
        <w:t>Workplace e</w:t>
      </w:r>
      <w:r w:rsidR="0034350E" w:rsidRPr="00E60C55">
        <w:rPr>
          <w:rStyle w:val="CharPartText"/>
        </w:rPr>
        <w:t xml:space="preserve">ntry by </w:t>
      </w:r>
      <w:r w:rsidR="006A013C" w:rsidRPr="00E60C55">
        <w:rPr>
          <w:rStyle w:val="CharPartText"/>
        </w:rPr>
        <w:t>WHS </w:t>
      </w:r>
      <w:r w:rsidR="002914FF" w:rsidRPr="00E60C55">
        <w:rPr>
          <w:rStyle w:val="CharPartText"/>
        </w:rPr>
        <w:t>e</w:t>
      </w:r>
      <w:r w:rsidR="0034350E" w:rsidRPr="00E60C55">
        <w:rPr>
          <w:rStyle w:val="CharPartText"/>
        </w:rPr>
        <w:t xml:space="preserve">ntry </w:t>
      </w:r>
      <w:r w:rsidR="002914FF" w:rsidRPr="00E60C55">
        <w:rPr>
          <w:rStyle w:val="CharPartText"/>
        </w:rPr>
        <w:t>p</w:t>
      </w:r>
      <w:r w:rsidR="006A013C" w:rsidRPr="00E60C55">
        <w:rPr>
          <w:rStyle w:val="CharPartText"/>
        </w:rPr>
        <w:t>ermit</w:t>
      </w:r>
      <w:r w:rsidR="006A013C" w:rsidRPr="00E60C55">
        <w:rPr>
          <w:rStyle w:val="CharPartText"/>
        </w:rPr>
        <w:noBreakHyphen/>
        <w:t>holder</w:t>
      </w:r>
      <w:r w:rsidR="0034350E" w:rsidRPr="00E60C55">
        <w:rPr>
          <w:rStyle w:val="CharPartText"/>
        </w:rPr>
        <w:t>s</w:t>
      </w:r>
      <w:bookmarkEnd w:id="45"/>
    </w:p>
    <w:p w14:paraId="3F9F33D5" w14:textId="77777777" w:rsidR="00E053FD" w:rsidRPr="004A03C1" w:rsidRDefault="009B3E7A" w:rsidP="009B3E7A">
      <w:pPr>
        <w:pStyle w:val="AH5Sec"/>
      </w:pPr>
      <w:bookmarkStart w:id="46" w:name="_Toc148535238"/>
      <w:r w:rsidRPr="00E60C55">
        <w:rPr>
          <w:rStyle w:val="CharSectNo"/>
        </w:rPr>
        <w:t>25</w:t>
      </w:r>
      <w:r w:rsidRPr="004A03C1">
        <w:tab/>
      </w:r>
      <w:r w:rsidR="0034350E" w:rsidRPr="004A03C1">
        <w:t xml:space="preserve">Training requirements for </w:t>
      </w:r>
      <w:r w:rsidR="006A013C" w:rsidRPr="004A03C1">
        <w:t>WHS </w:t>
      </w:r>
      <w:r w:rsidR="0034350E" w:rsidRPr="004A03C1">
        <w:t>entry permits</w:t>
      </w:r>
      <w:r w:rsidR="00A11900" w:rsidRPr="004A03C1">
        <w:rPr>
          <w:lang w:eastAsia="en-AU"/>
        </w:rPr>
        <w:t>—</w:t>
      </w:r>
      <w:r w:rsidR="00771360" w:rsidRPr="004A03C1">
        <w:rPr>
          <w:lang w:eastAsia="en-AU"/>
        </w:rPr>
        <w:t>Act, s</w:t>
      </w:r>
      <w:r w:rsidR="004C00C6" w:rsidRPr="004A03C1">
        <w:rPr>
          <w:lang w:eastAsia="en-AU"/>
        </w:rPr>
        <w:t> </w:t>
      </w:r>
      <w:r w:rsidR="00AD3C00" w:rsidRPr="004A03C1">
        <w:rPr>
          <w:lang w:eastAsia="en-AU"/>
        </w:rPr>
        <w:t>1</w:t>
      </w:r>
      <w:r w:rsidR="004C00C6" w:rsidRPr="004A03C1">
        <w:rPr>
          <w:lang w:eastAsia="en-AU"/>
        </w:rPr>
        <w:t>3</w:t>
      </w:r>
      <w:r w:rsidR="00AD3C00" w:rsidRPr="004A03C1">
        <w:rPr>
          <w:lang w:eastAsia="en-AU"/>
        </w:rPr>
        <w:t>1</w:t>
      </w:r>
      <w:r w:rsidR="004C00C6" w:rsidRPr="004A03C1">
        <w:rPr>
          <w:lang w:eastAsia="en-AU"/>
        </w:rPr>
        <w:t xml:space="preserve"> and s </w:t>
      </w:r>
      <w:r w:rsidR="00AD3C00" w:rsidRPr="004A03C1">
        <w:rPr>
          <w:lang w:eastAsia="en-AU"/>
        </w:rPr>
        <w:t>1</w:t>
      </w:r>
      <w:r w:rsidR="004C00C6" w:rsidRPr="004A03C1">
        <w:rPr>
          <w:lang w:eastAsia="en-AU"/>
        </w:rPr>
        <w:t>33</w:t>
      </w:r>
      <w:bookmarkEnd w:id="46"/>
    </w:p>
    <w:p w14:paraId="59944C4B" w14:textId="38C7F43F" w:rsidR="0034350E" w:rsidRPr="004A03C1" w:rsidRDefault="009C249B" w:rsidP="009C249B">
      <w:pPr>
        <w:pStyle w:val="Amain"/>
        <w:keepNext/>
      </w:pPr>
      <w:r>
        <w:tab/>
      </w:r>
      <w:r w:rsidR="009B3E7A" w:rsidRPr="004A03C1">
        <w:t>(1)</w:t>
      </w:r>
      <w:r w:rsidR="009B3E7A" w:rsidRPr="004A03C1">
        <w:tab/>
      </w:r>
      <w:r w:rsidR="0034350E" w:rsidRPr="004A03C1">
        <w:t xml:space="preserve">The prescribed training for the purposes </w:t>
      </w:r>
      <w:r w:rsidR="00C32A4C" w:rsidRPr="004A03C1">
        <w:t xml:space="preserve">of the </w:t>
      </w:r>
      <w:hyperlink r:id="rId81" w:tooltip="A2011-35" w:history="1">
        <w:r w:rsidR="00905D26" w:rsidRPr="00905D26">
          <w:rPr>
            <w:rStyle w:val="charCitHyperlinkAbbrev"/>
          </w:rPr>
          <w:t>Act</w:t>
        </w:r>
      </w:hyperlink>
      <w:r w:rsidR="004C00C6" w:rsidRPr="004A03C1">
        <w:t>, section</w:t>
      </w:r>
      <w:r w:rsidR="0034350E" w:rsidRPr="004A03C1">
        <w:t> </w:t>
      </w:r>
      <w:r w:rsidR="00AD3C00" w:rsidRPr="004A03C1">
        <w:t>1</w:t>
      </w:r>
      <w:r w:rsidR="0034350E" w:rsidRPr="004A03C1">
        <w:t>3</w:t>
      </w:r>
      <w:r w:rsidR="00AD3C00" w:rsidRPr="004A03C1">
        <w:t>1</w:t>
      </w:r>
      <w:r w:rsidR="00D56909" w:rsidRPr="004A03C1">
        <w:t xml:space="preserve"> </w:t>
      </w:r>
      <w:r w:rsidR="002935CB" w:rsidRPr="004A03C1">
        <w:t>(</w:t>
      </w:r>
      <w:r w:rsidR="00F736F8" w:rsidRPr="004A03C1">
        <w:t>Application for WHS entry permit</w:t>
      </w:r>
      <w:r w:rsidR="002935CB" w:rsidRPr="004A03C1">
        <w:t>)</w:t>
      </w:r>
      <w:r w:rsidR="0034350E" w:rsidRPr="004A03C1">
        <w:t xml:space="preserve"> and </w:t>
      </w:r>
      <w:r w:rsidR="004C00C6" w:rsidRPr="004A03C1">
        <w:t>section </w:t>
      </w:r>
      <w:r w:rsidR="00AD3C00" w:rsidRPr="004A03C1">
        <w:t>1</w:t>
      </w:r>
      <w:r w:rsidR="004C00C6" w:rsidRPr="004A03C1">
        <w:t>33</w:t>
      </w:r>
      <w:r w:rsidR="00D56909" w:rsidRPr="004A03C1">
        <w:t xml:space="preserve"> </w:t>
      </w:r>
      <w:r w:rsidR="002935CB" w:rsidRPr="004A03C1">
        <w:t>(</w:t>
      </w:r>
      <w:r w:rsidR="00F736F8" w:rsidRPr="004A03C1">
        <w:t>Eligibility criteria</w:t>
      </w:r>
      <w:r w:rsidR="002935CB" w:rsidRPr="004A03C1">
        <w:t>)</w:t>
      </w:r>
      <w:r w:rsidR="004C00C6" w:rsidRPr="004A03C1">
        <w:t>,</w:t>
      </w:r>
      <w:r w:rsidR="0034350E" w:rsidRPr="004A03C1">
        <w:t xml:space="preserve"> is training, that is provided or approved by the regulato</w:t>
      </w:r>
      <w:r w:rsidR="000B07B3" w:rsidRPr="004A03C1">
        <w:t>r, in relation to the following</w:t>
      </w:r>
      <w:r w:rsidR="0034350E" w:rsidRPr="004A03C1">
        <w:t>:</w:t>
      </w:r>
    </w:p>
    <w:p w14:paraId="293FB1E3" w14:textId="0309941B" w:rsidR="0034350E" w:rsidRPr="004A03C1" w:rsidRDefault="009C249B" w:rsidP="009C249B">
      <w:pPr>
        <w:pStyle w:val="Apara"/>
      </w:pPr>
      <w:r>
        <w:tab/>
      </w:r>
      <w:r w:rsidR="009B3E7A" w:rsidRPr="004A03C1">
        <w:t>(a)</w:t>
      </w:r>
      <w:r w:rsidR="009B3E7A" w:rsidRPr="004A03C1">
        <w:tab/>
      </w:r>
      <w:r w:rsidR="0034350E" w:rsidRPr="004A03C1">
        <w:t>the right of entry requirements under</w:t>
      </w:r>
      <w:r w:rsidR="00353BFC" w:rsidRPr="004A03C1">
        <w:t xml:space="preserve"> the </w:t>
      </w:r>
      <w:hyperlink r:id="rId82" w:tooltip="A2011-35" w:history="1">
        <w:r w:rsidR="00905D26" w:rsidRPr="00905D26">
          <w:rPr>
            <w:rStyle w:val="charCitHyperlinkAbbrev"/>
          </w:rPr>
          <w:t>Act</w:t>
        </w:r>
      </w:hyperlink>
      <w:r w:rsidR="00353BFC" w:rsidRPr="004A03C1">
        <w:t>, p</w:t>
      </w:r>
      <w:r w:rsidR="00715817" w:rsidRPr="004A03C1">
        <w:t>art</w:t>
      </w:r>
      <w:r w:rsidR="00353BFC" w:rsidRPr="004A03C1">
        <w:t> </w:t>
      </w:r>
      <w:r w:rsidR="0034350E" w:rsidRPr="004A03C1">
        <w:t>7</w:t>
      </w:r>
      <w:r w:rsidR="00D56909" w:rsidRPr="004A03C1">
        <w:t xml:space="preserve"> </w:t>
      </w:r>
      <w:r w:rsidR="002935CB" w:rsidRPr="004A03C1">
        <w:t>(</w:t>
      </w:r>
      <w:r w:rsidR="00F736F8" w:rsidRPr="004A03C1">
        <w:t>Workplace entry by WHS entry permit-holders</w:t>
      </w:r>
      <w:r w:rsidR="002935CB" w:rsidRPr="004A03C1">
        <w:t>)</w:t>
      </w:r>
      <w:r w:rsidR="0034350E" w:rsidRPr="004A03C1">
        <w:t>;</w:t>
      </w:r>
    </w:p>
    <w:p w14:paraId="0B9826BD" w14:textId="77777777" w:rsidR="0034350E" w:rsidRPr="004A03C1" w:rsidRDefault="009C249B" w:rsidP="009C249B">
      <w:pPr>
        <w:pStyle w:val="Apara"/>
      </w:pPr>
      <w:r>
        <w:tab/>
      </w:r>
      <w:r w:rsidR="009B3E7A" w:rsidRPr="004A03C1">
        <w:t>(b)</w:t>
      </w:r>
      <w:r w:rsidR="009B3E7A" w:rsidRPr="004A03C1">
        <w:tab/>
      </w:r>
      <w:r w:rsidR="0034350E" w:rsidRPr="004A03C1">
        <w:t xml:space="preserve">the issue resolution requirements under the Act and </w:t>
      </w:r>
      <w:r w:rsidR="00DC0355" w:rsidRPr="004A03C1">
        <w:t>this regulation</w:t>
      </w:r>
      <w:r w:rsidR="0034350E" w:rsidRPr="004A03C1">
        <w:t>;</w:t>
      </w:r>
    </w:p>
    <w:p w14:paraId="6712C8E5" w14:textId="77777777" w:rsidR="0034350E" w:rsidRPr="004A03C1" w:rsidRDefault="009C249B" w:rsidP="009C249B">
      <w:pPr>
        <w:pStyle w:val="Apara"/>
      </w:pPr>
      <w:r>
        <w:tab/>
      </w:r>
      <w:r w:rsidR="009B3E7A" w:rsidRPr="004A03C1">
        <w:t>(c)</w:t>
      </w:r>
      <w:r w:rsidR="009B3E7A" w:rsidRPr="004A03C1">
        <w:tab/>
      </w:r>
      <w:r w:rsidR="0034350E" w:rsidRPr="004A03C1">
        <w:t xml:space="preserve">the duties under, and the framework of, the Act and </w:t>
      </w:r>
      <w:r w:rsidR="00DC0355" w:rsidRPr="004A03C1">
        <w:t>this regulation</w:t>
      </w:r>
      <w:r w:rsidR="0034350E" w:rsidRPr="004A03C1">
        <w:t>;</w:t>
      </w:r>
    </w:p>
    <w:p w14:paraId="56B1E7C9" w14:textId="4DD4933F" w:rsidR="0034350E" w:rsidRPr="004A03C1" w:rsidRDefault="009C249B" w:rsidP="009C249B">
      <w:pPr>
        <w:pStyle w:val="Apara"/>
      </w:pPr>
      <w:r>
        <w:tab/>
      </w:r>
      <w:r w:rsidR="009B3E7A" w:rsidRPr="004A03C1">
        <w:t>(d)</w:t>
      </w:r>
      <w:r w:rsidR="009B3E7A" w:rsidRPr="004A03C1">
        <w:tab/>
      </w:r>
      <w:r w:rsidR="0034350E" w:rsidRPr="004A03C1">
        <w:t xml:space="preserve">the requirements for the management of risks under </w:t>
      </w:r>
      <w:r w:rsidR="00353BFC" w:rsidRPr="004A03C1">
        <w:t xml:space="preserve">the </w:t>
      </w:r>
      <w:hyperlink r:id="rId83" w:tooltip="A2011-35" w:history="1">
        <w:r w:rsidR="00905D26" w:rsidRPr="00905D26">
          <w:rPr>
            <w:rStyle w:val="charCitHyperlinkAbbrev"/>
          </w:rPr>
          <w:t>Act</w:t>
        </w:r>
      </w:hyperlink>
      <w:r w:rsidR="00353BFC" w:rsidRPr="004A03C1">
        <w:t xml:space="preserve">, </w:t>
      </w:r>
      <w:r w:rsidR="00FC6F2F" w:rsidRPr="004A03C1">
        <w:t>section </w:t>
      </w:r>
      <w:r w:rsidR="0034350E" w:rsidRPr="004A03C1">
        <w:t xml:space="preserve">17 </w:t>
      </w:r>
      <w:r w:rsidR="002935CB" w:rsidRPr="004A03C1">
        <w:t>(</w:t>
      </w:r>
      <w:r w:rsidR="00F736F8" w:rsidRPr="004A03C1">
        <w:t>Management of risks</w:t>
      </w:r>
      <w:r w:rsidR="002935CB" w:rsidRPr="004A03C1">
        <w:t>)</w:t>
      </w:r>
      <w:r w:rsidR="0034350E" w:rsidRPr="004A03C1">
        <w:t>;</w:t>
      </w:r>
    </w:p>
    <w:p w14:paraId="0215E7C2" w14:textId="78A3B5A6" w:rsidR="0034350E" w:rsidRPr="004A03C1" w:rsidRDefault="009C249B" w:rsidP="009C249B">
      <w:pPr>
        <w:pStyle w:val="Apara"/>
      </w:pPr>
      <w:r>
        <w:tab/>
      </w:r>
      <w:r w:rsidR="009B3E7A" w:rsidRPr="004A03C1">
        <w:t>(e)</w:t>
      </w:r>
      <w:r w:rsidR="009B3E7A" w:rsidRPr="004A03C1">
        <w:tab/>
      </w:r>
      <w:r w:rsidR="0034350E" w:rsidRPr="004A03C1">
        <w:t xml:space="preserve">the meaning of </w:t>
      </w:r>
      <w:r w:rsidR="0034350E" w:rsidRPr="003910CE">
        <w:rPr>
          <w:rStyle w:val="charBoldItals"/>
        </w:rPr>
        <w:t>reasonably practicable</w:t>
      </w:r>
      <w:r w:rsidR="0034350E" w:rsidRPr="004A03C1">
        <w:t xml:space="preserve"> as set out in </w:t>
      </w:r>
      <w:r w:rsidR="00353BFC" w:rsidRPr="004A03C1">
        <w:t xml:space="preserve">the </w:t>
      </w:r>
      <w:hyperlink r:id="rId84" w:tooltip="A2011-35" w:history="1">
        <w:r w:rsidR="00905D26" w:rsidRPr="00905D26">
          <w:rPr>
            <w:rStyle w:val="charCitHyperlinkAbbrev"/>
          </w:rPr>
          <w:t>Act</w:t>
        </w:r>
      </w:hyperlink>
      <w:r w:rsidR="00353BFC" w:rsidRPr="004A03C1">
        <w:t xml:space="preserve">, </w:t>
      </w:r>
      <w:r w:rsidR="00FC6F2F" w:rsidRPr="004A03C1">
        <w:t>section </w:t>
      </w:r>
      <w:r w:rsidR="00353BFC" w:rsidRPr="004A03C1">
        <w:t>18</w:t>
      </w:r>
      <w:r w:rsidR="00D56909" w:rsidRPr="004A03C1">
        <w:t xml:space="preserve"> </w:t>
      </w:r>
      <w:r w:rsidR="002935CB" w:rsidRPr="004A03C1">
        <w:t>(</w:t>
      </w:r>
      <w:r w:rsidR="00F91D36" w:rsidRPr="004A03C1">
        <w:t xml:space="preserve">What is </w:t>
      </w:r>
      <w:r w:rsidR="00F91D36" w:rsidRPr="003910CE">
        <w:rPr>
          <w:rStyle w:val="charItals"/>
        </w:rPr>
        <w:t>reasonably practicable</w:t>
      </w:r>
      <w:r w:rsidR="00F91D36" w:rsidRPr="004A03C1">
        <w:t xml:space="preserve"> in ensuring health and safety</w:t>
      </w:r>
      <w:r w:rsidR="002935CB" w:rsidRPr="004A03C1">
        <w:t>)</w:t>
      </w:r>
      <w:r w:rsidR="0034350E" w:rsidRPr="004A03C1">
        <w:t>;</w:t>
      </w:r>
    </w:p>
    <w:p w14:paraId="1D68B9DF" w14:textId="340B2F7B" w:rsidR="0034350E" w:rsidRPr="004A03C1" w:rsidRDefault="009C249B" w:rsidP="009C249B">
      <w:pPr>
        <w:pStyle w:val="Apara"/>
      </w:pPr>
      <w:r>
        <w:tab/>
      </w:r>
      <w:r w:rsidR="009B3E7A" w:rsidRPr="004A03C1">
        <w:t>(f)</w:t>
      </w:r>
      <w:r w:rsidR="009B3E7A" w:rsidRPr="004A03C1">
        <w:tab/>
      </w:r>
      <w:r w:rsidR="0034350E" w:rsidRPr="004A03C1">
        <w:t xml:space="preserve">the relationship between the Act and </w:t>
      </w:r>
      <w:r w:rsidR="00DC0355" w:rsidRPr="004A03C1">
        <w:t>this regulation</w:t>
      </w:r>
      <w:r w:rsidR="0034350E" w:rsidRPr="004A03C1">
        <w:t xml:space="preserve"> and the </w:t>
      </w:r>
      <w:hyperlink r:id="rId85" w:tooltip="Act 2009 No 28 (Cwlth)" w:history="1">
        <w:r w:rsidR="006B7B19" w:rsidRPr="006B7B19">
          <w:rPr>
            <w:rStyle w:val="charCitHyperlinkItal"/>
          </w:rPr>
          <w:t>Fair Work Act 2009</w:t>
        </w:r>
      </w:hyperlink>
      <w:r w:rsidR="0034350E" w:rsidRPr="004A03C1">
        <w:t xml:space="preserve"> </w:t>
      </w:r>
      <w:r w:rsidR="001D1944" w:rsidRPr="004A03C1">
        <w:t>(Cwlth)</w:t>
      </w:r>
      <w:r w:rsidR="0034350E" w:rsidRPr="004A03C1">
        <w:t>.</w:t>
      </w:r>
    </w:p>
    <w:p w14:paraId="55AF62ED" w14:textId="77777777" w:rsidR="0034350E" w:rsidRPr="004A03C1" w:rsidRDefault="009C249B" w:rsidP="009C249B">
      <w:pPr>
        <w:pStyle w:val="Amain"/>
      </w:pPr>
      <w:r>
        <w:tab/>
      </w:r>
      <w:r w:rsidR="009B3E7A" w:rsidRPr="004A03C1">
        <w:t>(2)</w:t>
      </w:r>
      <w:r w:rsidR="009B3E7A" w:rsidRPr="004A03C1">
        <w:tab/>
      </w:r>
      <w:r w:rsidR="0034350E" w:rsidRPr="004A03C1">
        <w:t xml:space="preserve">The training must include providing the participant with information about the availability of any guidance material published by the regulator in relation to the Act and </w:t>
      </w:r>
      <w:r w:rsidR="00DC0355" w:rsidRPr="004A03C1">
        <w:t>this regulation</w:t>
      </w:r>
      <w:r w:rsidR="0034350E" w:rsidRPr="004A03C1">
        <w:t>.</w:t>
      </w:r>
    </w:p>
    <w:p w14:paraId="4472F072" w14:textId="77777777" w:rsidR="006A013C" w:rsidRPr="004A03C1" w:rsidRDefault="009C249B" w:rsidP="009C249B">
      <w:pPr>
        <w:pStyle w:val="Amain"/>
      </w:pPr>
      <w:r>
        <w:tab/>
      </w:r>
      <w:r w:rsidR="009B3E7A" w:rsidRPr="004A03C1">
        <w:t>(3)</w:t>
      </w:r>
      <w:r w:rsidR="009B3E7A" w:rsidRPr="004A03C1">
        <w:tab/>
      </w:r>
      <w:r w:rsidR="0034350E" w:rsidRPr="004A03C1">
        <w:t xml:space="preserve">For the purpose of approving training, the regulator </w:t>
      </w:r>
      <w:r w:rsidR="00D7760C" w:rsidRPr="00EB7441">
        <w:t>may have regard to any relevant matters</w:t>
      </w:r>
      <w:r w:rsidR="0034350E" w:rsidRPr="004A03C1">
        <w:t xml:space="preserve"> including</w:t>
      </w:r>
      <w:r w:rsidR="00A11900" w:rsidRPr="004A03C1">
        <w:t>—</w:t>
      </w:r>
    </w:p>
    <w:p w14:paraId="087F10CC" w14:textId="77777777" w:rsidR="0034350E" w:rsidRPr="004A03C1" w:rsidRDefault="009C249B" w:rsidP="009C249B">
      <w:pPr>
        <w:pStyle w:val="Apara"/>
      </w:pPr>
      <w:r>
        <w:tab/>
      </w:r>
      <w:r w:rsidR="009B3E7A" w:rsidRPr="004A03C1">
        <w:t>(a)</w:t>
      </w:r>
      <w:r w:rsidR="009B3E7A" w:rsidRPr="004A03C1">
        <w:tab/>
      </w:r>
      <w:r w:rsidR="0034350E" w:rsidRPr="004A03C1">
        <w:t xml:space="preserve">the content and quality of the curriculum, including its relevance to the powers and functions of a </w:t>
      </w:r>
      <w:r w:rsidR="006A013C" w:rsidRPr="004A03C1">
        <w:t>WHS permit</w:t>
      </w:r>
      <w:r w:rsidR="006A013C" w:rsidRPr="004A03C1">
        <w:noBreakHyphen/>
        <w:t>holder</w:t>
      </w:r>
      <w:r w:rsidR="0034350E" w:rsidRPr="004A03C1">
        <w:t>;</w:t>
      </w:r>
      <w:r w:rsidR="000B07B3" w:rsidRPr="004A03C1">
        <w:t xml:space="preserve"> and</w:t>
      </w:r>
    </w:p>
    <w:p w14:paraId="0DB40B40" w14:textId="77777777" w:rsidR="0034350E" w:rsidRPr="004A03C1" w:rsidRDefault="009C249B" w:rsidP="009C249B">
      <w:pPr>
        <w:pStyle w:val="Apara"/>
        <w:keepNext/>
      </w:pPr>
      <w:r>
        <w:lastRenderedPageBreak/>
        <w:tab/>
      </w:r>
      <w:r w:rsidR="009B3E7A" w:rsidRPr="004A03C1">
        <w:t>(b)</w:t>
      </w:r>
      <w:r w:rsidR="009B3E7A" w:rsidRPr="004A03C1">
        <w:tab/>
      </w:r>
      <w:r w:rsidR="0034350E" w:rsidRPr="004A03C1">
        <w:t>the qualifications, knowledge and experience of the person who is to provide the training.</w:t>
      </w:r>
    </w:p>
    <w:p w14:paraId="4F203F03" w14:textId="45C3823A" w:rsidR="008D4541" w:rsidRPr="004A03C1" w:rsidRDefault="006A013C" w:rsidP="008D4541">
      <w:pPr>
        <w:pStyle w:val="aNote"/>
        <w:rPr>
          <w:lang w:eastAsia="en-AU"/>
        </w:rPr>
      </w:pPr>
      <w:r w:rsidRPr="003910CE">
        <w:rPr>
          <w:rStyle w:val="charItals"/>
        </w:rPr>
        <w:t>Note</w:t>
      </w:r>
      <w:r w:rsidR="008D4541" w:rsidRPr="003910CE">
        <w:rPr>
          <w:rStyle w:val="charItals"/>
        </w:rPr>
        <w:tab/>
      </w:r>
      <w:r w:rsidR="008D4541" w:rsidRPr="004A03C1">
        <w:rPr>
          <w:lang w:eastAsia="en-AU"/>
        </w:rPr>
        <w:t xml:space="preserve">Under the </w:t>
      </w:r>
      <w:hyperlink r:id="rId86" w:tooltip="A2001-14" w:history="1">
        <w:r w:rsidR="003910CE" w:rsidRPr="003910CE">
          <w:rPr>
            <w:rStyle w:val="charCitHyperlinkAbbrev"/>
          </w:rPr>
          <w:t>Legislation Act</w:t>
        </w:r>
      </w:hyperlink>
      <w:r w:rsidR="008D4541" w:rsidRPr="004A03C1">
        <w:rPr>
          <w:lang w:eastAsia="en-AU"/>
        </w:rPr>
        <w:t>, s 46, the power to approve training includes a power to amend or repeal the approval.</w:t>
      </w:r>
    </w:p>
    <w:p w14:paraId="231E28BD" w14:textId="77777777" w:rsidR="00E053FD" w:rsidRPr="004A03C1" w:rsidRDefault="009B3E7A" w:rsidP="009B3E7A">
      <w:pPr>
        <w:pStyle w:val="AH5Sec"/>
      </w:pPr>
      <w:bookmarkStart w:id="47" w:name="_Toc148535239"/>
      <w:r w:rsidRPr="00E60C55">
        <w:rPr>
          <w:rStyle w:val="CharSectNo"/>
        </w:rPr>
        <w:t>26</w:t>
      </w:r>
      <w:r w:rsidRPr="004A03C1">
        <w:tab/>
      </w:r>
      <w:r w:rsidR="007910DE" w:rsidRPr="004A03C1">
        <w:t>Form</w:t>
      </w:r>
      <w:r w:rsidR="0034350E" w:rsidRPr="004A03C1">
        <w:t xml:space="preserve"> of </w:t>
      </w:r>
      <w:r w:rsidR="006A013C" w:rsidRPr="004A03C1">
        <w:t>WHS </w:t>
      </w:r>
      <w:r w:rsidR="0034350E" w:rsidRPr="004A03C1">
        <w:t>entry permit</w:t>
      </w:r>
      <w:bookmarkEnd w:id="47"/>
    </w:p>
    <w:p w14:paraId="570D9B8C" w14:textId="77777777" w:rsidR="0034350E" w:rsidRPr="004A03C1" w:rsidRDefault="0034350E" w:rsidP="009C249B">
      <w:pPr>
        <w:pStyle w:val="Amainreturn"/>
        <w:keepNext/>
      </w:pPr>
      <w:r w:rsidRPr="004A03C1">
        <w:t xml:space="preserve">A </w:t>
      </w:r>
      <w:r w:rsidR="006A013C" w:rsidRPr="004A03C1">
        <w:t>WHS </w:t>
      </w:r>
      <w:r w:rsidRPr="004A03C1">
        <w:t>entry permit must include the following:</w:t>
      </w:r>
    </w:p>
    <w:p w14:paraId="40152F3D" w14:textId="77777777" w:rsidR="0034350E" w:rsidRPr="004A03C1" w:rsidRDefault="009C249B" w:rsidP="009C249B">
      <w:pPr>
        <w:pStyle w:val="Apara"/>
      </w:pPr>
      <w:r>
        <w:tab/>
      </w:r>
      <w:r w:rsidR="009B3E7A" w:rsidRPr="004A03C1">
        <w:t>(a)</w:t>
      </w:r>
      <w:r w:rsidR="009B3E7A" w:rsidRPr="004A03C1">
        <w:tab/>
      </w:r>
      <w:r w:rsidR="0034350E" w:rsidRPr="004A03C1">
        <w:t xml:space="preserve">the </w:t>
      </w:r>
      <w:r w:rsidR="006A013C" w:rsidRPr="004A03C1">
        <w:t>section of the Act</w:t>
      </w:r>
      <w:r w:rsidR="0034350E" w:rsidRPr="004A03C1">
        <w:t xml:space="preserve"> under which the </w:t>
      </w:r>
      <w:r w:rsidR="006A013C" w:rsidRPr="004A03C1">
        <w:t>WHS </w:t>
      </w:r>
      <w:r w:rsidR="0034350E" w:rsidRPr="004A03C1">
        <w:t>entry permit is issued;</w:t>
      </w:r>
    </w:p>
    <w:p w14:paraId="07C207C9" w14:textId="77777777" w:rsidR="0034350E" w:rsidRPr="004A03C1" w:rsidRDefault="009C249B" w:rsidP="009C249B">
      <w:pPr>
        <w:pStyle w:val="Apara"/>
      </w:pPr>
      <w:r>
        <w:tab/>
      </w:r>
      <w:r w:rsidR="009B3E7A" w:rsidRPr="004A03C1">
        <w:t>(b)</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9B16E94" w14:textId="77777777" w:rsidR="0034350E" w:rsidRPr="004A03C1" w:rsidRDefault="009C249B" w:rsidP="009C249B">
      <w:pPr>
        <w:pStyle w:val="Apara"/>
      </w:pPr>
      <w:r>
        <w:tab/>
      </w:r>
      <w:r w:rsidR="009B3E7A" w:rsidRPr="004A03C1">
        <w:t>(c)</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66EC0552" w14:textId="77777777" w:rsidR="0034350E" w:rsidRPr="004A03C1" w:rsidRDefault="009C249B" w:rsidP="009C249B">
      <w:pPr>
        <w:pStyle w:val="Apara"/>
      </w:pPr>
      <w:r>
        <w:tab/>
      </w:r>
      <w:r w:rsidR="009B3E7A" w:rsidRPr="004A03C1">
        <w:t>(d)</w:t>
      </w:r>
      <w:r w:rsidR="009B3E7A" w:rsidRPr="004A03C1">
        <w:tab/>
      </w:r>
      <w:r w:rsidR="0034350E" w:rsidRPr="004A03C1">
        <w:t xml:space="preserve">a statement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entitled, while the </w:t>
      </w:r>
      <w:r w:rsidR="006A013C" w:rsidRPr="004A03C1">
        <w:t>WHS </w:t>
      </w:r>
      <w:r w:rsidR="0034350E" w:rsidRPr="004A03C1">
        <w:t xml:space="preserve">entry permit is in force, to exercise the rights given to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under the Act;</w:t>
      </w:r>
    </w:p>
    <w:p w14:paraId="079507AA" w14:textId="77777777" w:rsidR="0034350E" w:rsidRPr="004A03C1" w:rsidRDefault="009C249B" w:rsidP="009C249B">
      <w:pPr>
        <w:pStyle w:val="Apara"/>
      </w:pPr>
      <w:r>
        <w:tab/>
      </w:r>
      <w:r w:rsidR="009B3E7A" w:rsidRPr="004A03C1">
        <w:t>(e)</w:t>
      </w:r>
      <w:r w:rsidR="009B3E7A" w:rsidRPr="004A03C1">
        <w:tab/>
      </w:r>
      <w:r w:rsidR="0034350E" w:rsidRPr="004A03C1">
        <w:t xml:space="preserve">the date of issue of the </w:t>
      </w:r>
      <w:r w:rsidR="006A013C" w:rsidRPr="004A03C1">
        <w:t>WHS </w:t>
      </w:r>
      <w:r w:rsidR="0034350E" w:rsidRPr="004A03C1">
        <w:t>entry permit;</w:t>
      </w:r>
    </w:p>
    <w:p w14:paraId="7B53B54F" w14:textId="77777777" w:rsidR="0034350E" w:rsidRPr="004A03C1" w:rsidRDefault="009C249B" w:rsidP="009C249B">
      <w:pPr>
        <w:pStyle w:val="Apara"/>
      </w:pPr>
      <w:r>
        <w:tab/>
      </w:r>
      <w:r w:rsidR="009B3E7A" w:rsidRPr="004A03C1">
        <w:t>(f)</w:t>
      </w:r>
      <w:r w:rsidR="009B3E7A" w:rsidRPr="004A03C1">
        <w:tab/>
      </w:r>
      <w:r w:rsidR="0034350E" w:rsidRPr="004A03C1">
        <w:t xml:space="preserve">the expiry date for the </w:t>
      </w:r>
      <w:r w:rsidR="006A013C" w:rsidRPr="004A03C1">
        <w:t>WHS </w:t>
      </w:r>
      <w:r w:rsidR="0034350E" w:rsidRPr="004A03C1">
        <w:t>entry permit;</w:t>
      </w:r>
    </w:p>
    <w:p w14:paraId="555F8C83" w14:textId="77777777" w:rsidR="0034350E" w:rsidRPr="004A03C1" w:rsidRDefault="009C249B" w:rsidP="009C249B">
      <w:pPr>
        <w:pStyle w:val="Apara"/>
      </w:pPr>
      <w:r>
        <w:tab/>
      </w:r>
      <w:r w:rsidR="009B3E7A" w:rsidRPr="004A03C1">
        <w:t>(g)</w:t>
      </w:r>
      <w:r w:rsidR="009B3E7A" w:rsidRPr="004A03C1">
        <w:tab/>
      </w:r>
      <w:r w:rsidR="0034350E" w:rsidRPr="004A03C1">
        <w:t xml:space="preserve">the signature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4D9E5E52" w14:textId="77777777" w:rsidR="0034350E" w:rsidRPr="004A03C1" w:rsidRDefault="009C249B" w:rsidP="009C249B">
      <w:pPr>
        <w:pStyle w:val="Apara"/>
      </w:pPr>
      <w:r>
        <w:tab/>
      </w:r>
      <w:r w:rsidR="009B3E7A" w:rsidRPr="004A03C1">
        <w:t>(h)</w:t>
      </w:r>
      <w:r w:rsidR="009B3E7A" w:rsidRPr="004A03C1">
        <w:tab/>
      </w:r>
      <w:r w:rsidR="0034350E" w:rsidRPr="004A03C1">
        <w:t xml:space="preserve">any conditions on the </w:t>
      </w:r>
      <w:r w:rsidR="006A013C" w:rsidRPr="004A03C1">
        <w:t>WHS </w:t>
      </w:r>
      <w:r w:rsidR="0034350E" w:rsidRPr="004A03C1">
        <w:t>entry permit.</w:t>
      </w:r>
    </w:p>
    <w:p w14:paraId="4F955CBC" w14:textId="77777777" w:rsidR="00E053FD" w:rsidRPr="004A03C1" w:rsidRDefault="009B3E7A" w:rsidP="009B3E7A">
      <w:pPr>
        <w:pStyle w:val="AH5Sec"/>
      </w:pPr>
      <w:bookmarkStart w:id="48" w:name="_Toc148535240"/>
      <w:r w:rsidRPr="00E60C55">
        <w:rPr>
          <w:rStyle w:val="CharSectNo"/>
        </w:rPr>
        <w:t>27</w:t>
      </w:r>
      <w:r w:rsidRPr="004A03C1">
        <w:tab/>
      </w:r>
      <w:r w:rsidR="0034350E" w:rsidRPr="004A03C1">
        <w:t>Notice of entry—general</w:t>
      </w:r>
      <w:bookmarkEnd w:id="48"/>
    </w:p>
    <w:p w14:paraId="3013762F" w14:textId="417DFEDC" w:rsidR="0034350E" w:rsidRPr="004A03C1" w:rsidRDefault="0034350E" w:rsidP="00091E23">
      <w:pPr>
        <w:pStyle w:val="Amainreturn"/>
      </w:pPr>
      <w:r w:rsidRPr="004A03C1">
        <w:t xml:space="preserve">A notice of entry under </w:t>
      </w:r>
      <w:r w:rsidR="00045988" w:rsidRPr="004A03C1">
        <w:t xml:space="preserve">the </w:t>
      </w:r>
      <w:hyperlink r:id="rId87" w:tooltip="A2011-35" w:history="1">
        <w:r w:rsidR="00905D26" w:rsidRPr="00905D26">
          <w:rPr>
            <w:rStyle w:val="charCitHyperlinkAbbrev"/>
          </w:rPr>
          <w:t>Act</w:t>
        </w:r>
      </w:hyperlink>
      <w:r w:rsidR="00045988" w:rsidRPr="004A03C1">
        <w:t>, p</w:t>
      </w:r>
      <w:r w:rsidR="00715817" w:rsidRPr="004A03C1">
        <w:t>art</w:t>
      </w:r>
      <w:r w:rsidR="000E61D0" w:rsidRPr="004A03C1">
        <w:t> </w:t>
      </w:r>
      <w:r w:rsidR="00045988" w:rsidRPr="004A03C1">
        <w:t>7</w:t>
      </w:r>
      <w:r w:rsidR="00D56909" w:rsidRPr="004A03C1">
        <w:t xml:space="preserve"> </w:t>
      </w:r>
      <w:r w:rsidR="002935CB" w:rsidRPr="004A03C1">
        <w:t>(</w:t>
      </w:r>
      <w:r w:rsidR="00F91D36" w:rsidRPr="004A03C1">
        <w:t>Workplace entry by WHS entry permit-holders</w:t>
      </w:r>
      <w:r w:rsidR="002935CB" w:rsidRPr="004A03C1">
        <w:t>)</w:t>
      </w:r>
      <w:r w:rsidRPr="004A03C1">
        <w:t xml:space="preserve"> must</w:t>
      </w:r>
      <w:r w:rsidR="00A11900" w:rsidRPr="004A03C1">
        <w:t>—</w:t>
      </w:r>
    </w:p>
    <w:p w14:paraId="75A9B366" w14:textId="77777777" w:rsidR="0034350E" w:rsidRPr="004A03C1" w:rsidRDefault="009C249B" w:rsidP="009C249B">
      <w:pPr>
        <w:pStyle w:val="Apara"/>
      </w:pPr>
      <w:r>
        <w:tab/>
      </w:r>
      <w:r w:rsidR="009B3E7A" w:rsidRPr="004A03C1">
        <w:t>(a)</w:t>
      </w:r>
      <w:r w:rsidR="009B3E7A" w:rsidRPr="004A03C1">
        <w:tab/>
      </w:r>
      <w:r w:rsidR="0034350E" w:rsidRPr="004A03C1">
        <w:t>be written; and</w:t>
      </w:r>
    </w:p>
    <w:p w14:paraId="0A545774" w14:textId="77777777" w:rsidR="007750AE" w:rsidRPr="004A03C1" w:rsidRDefault="009C249B" w:rsidP="009C249B">
      <w:pPr>
        <w:pStyle w:val="Apara"/>
        <w:keepNext/>
      </w:pPr>
      <w:r>
        <w:tab/>
      </w:r>
      <w:r w:rsidR="009B3E7A" w:rsidRPr="004A03C1">
        <w:t>(b)</w:t>
      </w:r>
      <w:r w:rsidR="009B3E7A" w:rsidRPr="004A03C1">
        <w:tab/>
      </w:r>
      <w:r w:rsidR="0034350E" w:rsidRPr="004A03C1">
        <w:t>include the following:</w:t>
      </w:r>
    </w:p>
    <w:p w14:paraId="60ABB94E" w14:textId="77777777" w:rsidR="0034350E" w:rsidRPr="004A03C1" w:rsidRDefault="009C249B" w:rsidP="009C249B">
      <w:pPr>
        <w:pStyle w:val="Asubpara"/>
      </w:pPr>
      <w:r>
        <w:tab/>
      </w:r>
      <w:r w:rsidR="009B3E7A" w:rsidRPr="004A03C1">
        <w:t>(i)</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6F0E012" w14:textId="77777777" w:rsidR="0034350E" w:rsidRPr="004A03C1" w:rsidRDefault="009C249B" w:rsidP="009C249B">
      <w:pPr>
        <w:pStyle w:val="Asubpara"/>
      </w:pPr>
      <w:r>
        <w:tab/>
      </w:r>
      <w:r w:rsidR="009B3E7A" w:rsidRPr="004A03C1">
        <w:t>(ii)</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51D0DA3F" w14:textId="77777777" w:rsidR="0034350E" w:rsidRPr="004A03C1" w:rsidRDefault="009C249B" w:rsidP="009C249B">
      <w:pPr>
        <w:pStyle w:val="Asubpara"/>
      </w:pPr>
      <w:r>
        <w:lastRenderedPageBreak/>
        <w:tab/>
      </w:r>
      <w:r w:rsidR="009B3E7A" w:rsidRPr="004A03C1">
        <w:t>(iii)</w:t>
      </w:r>
      <w:r w:rsidR="009B3E7A" w:rsidRPr="004A03C1">
        <w:tab/>
      </w:r>
      <w:r w:rsidR="0034350E" w:rsidRPr="004A03C1">
        <w:t xml:space="preserve">the </w:t>
      </w:r>
      <w:r w:rsidR="004663A5" w:rsidRPr="004A03C1">
        <w:t xml:space="preserve">section </w:t>
      </w:r>
      <w:r w:rsidR="00045988" w:rsidRPr="004A03C1">
        <w:t>of the Act</w:t>
      </w:r>
      <w:r w:rsidR="0034350E" w:rsidRPr="004A03C1">
        <w:t xml:space="preserve"> under which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entering or proposing to enter the workplace;</w:t>
      </w:r>
    </w:p>
    <w:p w14:paraId="54517635" w14:textId="77777777" w:rsidR="0034350E" w:rsidRPr="004A03C1" w:rsidRDefault="009C249B" w:rsidP="009C249B">
      <w:pPr>
        <w:pStyle w:val="Asubpara"/>
      </w:pPr>
      <w:r>
        <w:tab/>
      </w:r>
      <w:r w:rsidR="009B3E7A" w:rsidRPr="004A03C1">
        <w:t>(iv)</w:t>
      </w:r>
      <w:r w:rsidR="009B3E7A" w:rsidRPr="004A03C1">
        <w:tab/>
      </w:r>
      <w:r w:rsidR="0034350E" w:rsidRPr="004A03C1">
        <w:t>the name and address of the workplace entered or proposed to be entered;</w:t>
      </w:r>
    </w:p>
    <w:p w14:paraId="5430A87E" w14:textId="77777777" w:rsidR="0034350E" w:rsidRPr="004A03C1" w:rsidRDefault="009C249B" w:rsidP="009C249B">
      <w:pPr>
        <w:pStyle w:val="Asubpara"/>
      </w:pPr>
      <w:r>
        <w:tab/>
      </w:r>
      <w:r w:rsidR="009B3E7A" w:rsidRPr="004A03C1">
        <w:t>(v)</w:t>
      </w:r>
      <w:r w:rsidR="009B3E7A" w:rsidRPr="004A03C1">
        <w:tab/>
      </w:r>
      <w:r w:rsidR="0034350E" w:rsidRPr="004A03C1">
        <w:t>the date of entry or proposed entry;</w:t>
      </w:r>
    </w:p>
    <w:p w14:paraId="69BCD06C" w14:textId="77777777" w:rsidR="0034350E" w:rsidRPr="004A03C1" w:rsidRDefault="009C249B" w:rsidP="009C249B">
      <w:pPr>
        <w:pStyle w:val="Asubpara"/>
      </w:pPr>
      <w:r>
        <w:tab/>
      </w:r>
      <w:r w:rsidR="009B3E7A" w:rsidRPr="004A03C1">
        <w:t>(vi)</w:t>
      </w:r>
      <w:r w:rsidR="009B3E7A" w:rsidRPr="004A03C1">
        <w:tab/>
      </w:r>
      <w:r w:rsidR="0034350E" w:rsidRPr="004A03C1">
        <w:t xml:space="preserve">the additional information and other matters required under </w:t>
      </w:r>
      <w:r w:rsidR="00FC6F2F" w:rsidRPr="004A03C1">
        <w:t>section </w:t>
      </w:r>
      <w:r w:rsidR="00C91A65" w:rsidRPr="004A03C1">
        <w:t>2</w:t>
      </w:r>
      <w:r w:rsidR="0034350E" w:rsidRPr="004A03C1">
        <w:t xml:space="preserve">8, </w:t>
      </w:r>
      <w:r w:rsidR="00045988" w:rsidRPr="004A03C1">
        <w:t>section </w:t>
      </w:r>
      <w:r w:rsidR="0034350E" w:rsidRPr="004A03C1">
        <w:t xml:space="preserve">29 or </w:t>
      </w:r>
      <w:r w:rsidR="00045988" w:rsidRPr="004A03C1">
        <w:t>section </w:t>
      </w:r>
      <w:r w:rsidR="0034350E" w:rsidRPr="004A03C1">
        <w:t>30 (as applicable).</w:t>
      </w:r>
    </w:p>
    <w:p w14:paraId="0B94B999" w14:textId="77777777" w:rsidR="00E053FD" w:rsidRPr="004A03C1" w:rsidRDefault="009B3E7A" w:rsidP="009B3E7A">
      <w:pPr>
        <w:pStyle w:val="AH5Sec"/>
      </w:pPr>
      <w:bookmarkStart w:id="49" w:name="_Toc148535241"/>
      <w:r w:rsidRPr="00E60C55">
        <w:rPr>
          <w:rStyle w:val="CharSectNo"/>
        </w:rPr>
        <w:t>28</w:t>
      </w:r>
      <w:r w:rsidRPr="004A03C1">
        <w:tab/>
      </w:r>
      <w:r w:rsidR="0034350E" w:rsidRPr="004A03C1">
        <w:t xml:space="preserve">Additional requirements—entry under </w:t>
      </w:r>
      <w:r w:rsidR="00F91D36" w:rsidRPr="004A03C1">
        <w:t xml:space="preserve">Act, </w:t>
      </w:r>
      <w:r w:rsidR="00FC6F2F" w:rsidRPr="004A03C1">
        <w:t>s </w:t>
      </w:r>
      <w:r w:rsidR="0034350E" w:rsidRPr="004A03C1">
        <w:t>117</w:t>
      </w:r>
      <w:r w:rsidR="00A11900" w:rsidRPr="004A03C1">
        <w:t>—</w:t>
      </w:r>
      <w:r w:rsidR="00771360" w:rsidRPr="004A03C1">
        <w:t>Act, s</w:t>
      </w:r>
      <w:r w:rsidR="005F1144" w:rsidRPr="004A03C1">
        <w:t> </w:t>
      </w:r>
      <w:r w:rsidR="00AD3C00" w:rsidRPr="004A03C1">
        <w:t>11</w:t>
      </w:r>
      <w:r w:rsidR="005F1144" w:rsidRPr="004A03C1">
        <w:t>9</w:t>
      </w:r>
      <w:bookmarkEnd w:id="49"/>
    </w:p>
    <w:p w14:paraId="63A0C772" w14:textId="3A9FF549" w:rsidR="0034350E" w:rsidRPr="004A03C1" w:rsidRDefault="0034350E" w:rsidP="009C249B">
      <w:pPr>
        <w:pStyle w:val="Amainreturn"/>
        <w:keepNext/>
      </w:pPr>
      <w:r w:rsidRPr="004A03C1">
        <w:t xml:space="preserve">A notice of entry under </w:t>
      </w:r>
      <w:r w:rsidR="005237F2" w:rsidRPr="004A03C1">
        <w:t xml:space="preserve">the </w:t>
      </w:r>
      <w:hyperlink r:id="rId88" w:tooltip="A2011-35" w:history="1">
        <w:r w:rsidR="00905D26" w:rsidRPr="00905D26">
          <w:rPr>
            <w:rStyle w:val="charCitHyperlinkAbbrev"/>
          </w:rPr>
          <w:t>Act</w:t>
        </w:r>
      </w:hyperlink>
      <w:r w:rsidR="005237F2" w:rsidRPr="004A03C1">
        <w:t xml:space="preserve">, </w:t>
      </w:r>
      <w:r w:rsidR="00FC6F2F" w:rsidRPr="004A03C1">
        <w:t>section </w:t>
      </w:r>
      <w:r w:rsidR="00AD3C00" w:rsidRPr="004A03C1">
        <w:t>11</w:t>
      </w:r>
      <w:r w:rsidR="005237F2" w:rsidRPr="004A03C1">
        <w:t>9</w:t>
      </w:r>
      <w:r w:rsidR="00D56909" w:rsidRPr="004A03C1">
        <w:t xml:space="preserve">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89"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117 </w:t>
      </w:r>
      <w:r w:rsidR="002935CB" w:rsidRPr="004A03C1">
        <w:t>(</w:t>
      </w:r>
      <w:r w:rsidR="00F91D36" w:rsidRPr="004A03C1">
        <w:t>Entry to inquire into suspected contraventions</w:t>
      </w:r>
      <w:r w:rsidR="002935CB" w:rsidRPr="004A03C1">
        <w:t>)</w:t>
      </w:r>
      <w:r w:rsidR="005F1144" w:rsidRPr="004A03C1">
        <w:t xml:space="preserve"> </w:t>
      </w:r>
      <w:r w:rsidRPr="004A03C1">
        <w:t>must also include the following:</w:t>
      </w:r>
    </w:p>
    <w:p w14:paraId="2A104857"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DB408F9" w14:textId="77777777" w:rsidR="0034350E" w:rsidRPr="004A03C1" w:rsidRDefault="009C249B" w:rsidP="009C249B">
      <w:pPr>
        <w:pStyle w:val="Apara"/>
      </w:pPr>
      <w:r>
        <w:tab/>
      </w:r>
      <w:r w:rsidR="009B3E7A" w:rsidRPr="004A03C1">
        <w:t>(b)</w:t>
      </w:r>
      <w:r w:rsidR="009B3E7A" w:rsidRPr="004A03C1">
        <w:tab/>
      </w:r>
      <w:r w:rsidR="0034350E" w:rsidRPr="004A03C1">
        <w:t>a declaration stating</w:t>
      </w:r>
      <w:r w:rsidR="00A11900" w:rsidRPr="004A03C1">
        <w:t>—</w:t>
      </w:r>
    </w:p>
    <w:p w14:paraId="0EC90A5B"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carries out work at the workplace entered and is a member, or eligible to be a member, of that union; and</w:t>
      </w:r>
    </w:p>
    <w:p w14:paraId="519F0CFD"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5DC22E22" w14:textId="77777777" w:rsidR="0034350E" w:rsidRPr="004A03C1" w:rsidRDefault="009C249B" w:rsidP="009C249B">
      <w:pPr>
        <w:pStyle w:val="Asubpara"/>
        <w:keepNext/>
      </w:pPr>
      <w:r>
        <w:tab/>
      </w:r>
      <w:r w:rsidR="009B3E7A" w:rsidRPr="004A03C1">
        <w:t>(iii)</w:t>
      </w:r>
      <w:r w:rsidR="009B3E7A" w:rsidRPr="004A03C1">
        <w:tab/>
      </w:r>
      <w:r w:rsidR="0034350E" w:rsidRPr="004A03C1">
        <w:t>that the suspected contravention relates to, or affects, that worker.</w:t>
      </w:r>
    </w:p>
    <w:p w14:paraId="7D70C196" w14:textId="6361AF0B" w:rsidR="0034350E" w:rsidRPr="004A03C1" w:rsidRDefault="00FB3EB4" w:rsidP="00FB3EB4">
      <w:pPr>
        <w:pStyle w:val="aNote"/>
      </w:pPr>
      <w:r w:rsidRPr="003910CE">
        <w:rPr>
          <w:rStyle w:val="charItals"/>
        </w:rPr>
        <w:t>Note</w:t>
      </w:r>
      <w:r w:rsidRPr="003910CE">
        <w:rPr>
          <w:rStyle w:val="charItals"/>
        </w:rPr>
        <w:tab/>
      </w:r>
      <w:r w:rsidRPr="004A03C1">
        <w:t xml:space="preserve">The </w:t>
      </w:r>
      <w:hyperlink r:id="rId90" w:tooltip="A2011-35" w:history="1">
        <w:r w:rsidR="00905D26" w:rsidRPr="00905D26">
          <w:rPr>
            <w:rStyle w:val="charCitHyperlinkAbbrev"/>
          </w:rPr>
          <w:t>Act</w:t>
        </w:r>
      </w:hyperlink>
      <w:r w:rsidRPr="004A03C1">
        <w:t>, s</w:t>
      </w:r>
      <w:r w:rsidR="00FC6F2F" w:rsidRPr="004A03C1">
        <w:t> </w:t>
      </w:r>
      <w:r w:rsidR="00AD3C00" w:rsidRPr="004A03C1">
        <w:t>1</w:t>
      </w:r>
      <w:r w:rsidR="0034350E" w:rsidRPr="004A03C1">
        <w:t>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9BFA5A1" w14:textId="77777777" w:rsidR="00E053FD" w:rsidRPr="004A03C1" w:rsidRDefault="009B3E7A" w:rsidP="009B3E7A">
      <w:pPr>
        <w:pStyle w:val="AH5Sec"/>
      </w:pPr>
      <w:bookmarkStart w:id="50" w:name="_Toc148535242"/>
      <w:r w:rsidRPr="00E60C55">
        <w:rPr>
          <w:rStyle w:val="CharSectNo"/>
        </w:rPr>
        <w:lastRenderedPageBreak/>
        <w:t>29</w:t>
      </w:r>
      <w:r w:rsidRPr="004A03C1">
        <w:tab/>
      </w:r>
      <w:r w:rsidR="0034350E" w:rsidRPr="004A03C1">
        <w:t xml:space="preserve">Additional requirements—entry under </w:t>
      </w:r>
      <w:r w:rsidR="00F91D36" w:rsidRPr="004A03C1">
        <w:t xml:space="preserve">Act, </w:t>
      </w:r>
      <w:r w:rsidR="00FC6F2F" w:rsidRPr="004A03C1">
        <w:t>s </w:t>
      </w:r>
      <w:r w:rsidR="0034350E" w:rsidRPr="004A03C1">
        <w:t>120</w:t>
      </w:r>
      <w:r w:rsidR="00A11900" w:rsidRPr="004A03C1">
        <w:t>—</w:t>
      </w:r>
      <w:r w:rsidR="00771360" w:rsidRPr="004A03C1">
        <w:t>Act, s</w:t>
      </w:r>
      <w:r w:rsidR="001B28E1" w:rsidRPr="004A03C1">
        <w:t> </w:t>
      </w:r>
      <w:r w:rsidR="00AD3C00" w:rsidRPr="004A03C1">
        <w:t>1</w:t>
      </w:r>
      <w:r w:rsidR="001B28E1" w:rsidRPr="004A03C1">
        <w:t>20</w:t>
      </w:r>
      <w:bookmarkEnd w:id="50"/>
    </w:p>
    <w:p w14:paraId="7842015A" w14:textId="4F6F538C" w:rsidR="0034350E" w:rsidRPr="004A03C1" w:rsidRDefault="0034350E" w:rsidP="009C249B">
      <w:pPr>
        <w:pStyle w:val="Amainreturn"/>
        <w:keepNext/>
      </w:pPr>
      <w:r w:rsidRPr="004A03C1">
        <w:t xml:space="preserve">A notice of entry under </w:t>
      </w:r>
      <w:r w:rsidR="005F0C93" w:rsidRPr="004A03C1">
        <w:t xml:space="preserve">the </w:t>
      </w:r>
      <w:hyperlink r:id="rId91"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120 </w:t>
      </w:r>
      <w:r w:rsidR="002935CB" w:rsidRPr="004A03C1">
        <w:t>(</w:t>
      </w:r>
      <w:r w:rsidR="00F91D36" w:rsidRPr="004A03C1">
        <w:t>Entry to inspect employee records or information held by another person</w:t>
      </w:r>
      <w:r w:rsidR="002935CB" w:rsidRPr="004A03C1">
        <w:t>)</w:t>
      </w:r>
      <w:r w:rsidRPr="004A03C1">
        <w:t xml:space="preserve"> in relation to an entry under that </w:t>
      </w:r>
      <w:r w:rsidR="001B28E1" w:rsidRPr="004A03C1">
        <w:t>section must</w:t>
      </w:r>
      <w:r w:rsidRPr="004A03C1">
        <w:t xml:space="preserve"> also include the following:</w:t>
      </w:r>
    </w:p>
    <w:p w14:paraId="173AE12B"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8DCF1AF" w14:textId="77777777" w:rsidR="0034350E" w:rsidRPr="004A03C1" w:rsidRDefault="009C249B" w:rsidP="009C249B">
      <w:pPr>
        <w:pStyle w:val="Apara"/>
      </w:pPr>
      <w:r>
        <w:tab/>
      </w:r>
      <w:r w:rsidR="009B3E7A" w:rsidRPr="004A03C1">
        <w:t>(b)</w:t>
      </w:r>
      <w:r w:rsidR="009B3E7A" w:rsidRPr="004A03C1">
        <w:tab/>
      </w:r>
      <w:r w:rsidR="0034350E" w:rsidRPr="004A03C1">
        <w:t>a description of the employee records and other documents, or of the classes of records and documents, directly relevant to the suspected contravention, that are proposed to be inspected;</w:t>
      </w:r>
    </w:p>
    <w:p w14:paraId="5F308FDA" w14:textId="77777777" w:rsidR="0034350E" w:rsidRPr="004A03C1" w:rsidRDefault="009C249B" w:rsidP="009C249B">
      <w:pPr>
        <w:pStyle w:val="Apara"/>
      </w:pPr>
      <w:r>
        <w:tab/>
      </w:r>
      <w:r w:rsidR="009B3E7A" w:rsidRPr="004A03C1">
        <w:t>(c)</w:t>
      </w:r>
      <w:r w:rsidR="009B3E7A" w:rsidRPr="004A03C1">
        <w:tab/>
      </w:r>
      <w:r w:rsidR="0034350E" w:rsidRPr="004A03C1">
        <w:t>a declaration stating</w:t>
      </w:r>
      <w:r w:rsidR="00A11900" w:rsidRPr="004A03C1">
        <w:t>—</w:t>
      </w:r>
    </w:p>
    <w:p w14:paraId="650B90C2"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is a member, or eligible to be a member, of that union; and</w:t>
      </w:r>
    </w:p>
    <w:p w14:paraId="07BD5845"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05EFF0DD" w14:textId="77777777" w:rsidR="0034350E" w:rsidRPr="004A03C1" w:rsidRDefault="009C249B" w:rsidP="009C249B">
      <w:pPr>
        <w:pStyle w:val="Asubpara"/>
      </w:pPr>
      <w:r>
        <w:tab/>
      </w:r>
      <w:r w:rsidR="009B3E7A" w:rsidRPr="004A03C1">
        <w:t>(iii)</w:t>
      </w:r>
      <w:r w:rsidR="009B3E7A" w:rsidRPr="004A03C1">
        <w:tab/>
      </w:r>
      <w:r w:rsidR="0034350E" w:rsidRPr="004A03C1">
        <w:t>that the suspected contravention relates to, or affects, that worker; and</w:t>
      </w:r>
    </w:p>
    <w:p w14:paraId="60F7FEB0" w14:textId="77777777" w:rsidR="0034350E" w:rsidRPr="004A03C1" w:rsidRDefault="009C249B" w:rsidP="009C249B">
      <w:pPr>
        <w:pStyle w:val="Asubpara"/>
        <w:keepNext/>
      </w:pPr>
      <w:r>
        <w:tab/>
      </w:r>
      <w:r w:rsidR="009B3E7A" w:rsidRPr="004A03C1">
        <w:t>(iv)</w:t>
      </w:r>
      <w:r w:rsidR="009B3E7A" w:rsidRPr="004A03C1">
        <w:tab/>
      </w:r>
      <w:r w:rsidR="0034350E" w:rsidRPr="004A03C1">
        <w:t>that the records and documents proposed to be inspected relate to that contravention.</w:t>
      </w:r>
    </w:p>
    <w:p w14:paraId="24F28CD1" w14:textId="7A7E7254" w:rsidR="0034350E" w:rsidRPr="004A03C1" w:rsidRDefault="00A51B36" w:rsidP="00A51B36">
      <w:pPr>
        <w:pStyle w:val="aNote"/>
      </w:pPr>
      <w:r w:rsidRPr="003910CE">
        <w:rPr>
          <w:rStyle w:val="charItals"/>
        </w:rPr>
        <w:t>Note</w:t>
      </w:r>
      <w:r w:rsidRPr="003910CE">
        <w:rPr>
          <w:rStyle w:val="charItals"/>
        </w:rPr>
        <w:tab/>
      </w:r>
      <w:r w:rsidRPr="004A03C1">
        <w:t>T</w:t>
      </w:r>
      <w:r w:rsidR="005F0C93" w:rsidRPr="004A03C1">
        <w:t xml:space="preserve">he </w:t>
      </w:r>
      <w:hyperlink r:id="rId92"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0810F077" w14:textId="77777777" w:rsidR="00E053FD" w:rsidRPr="004A03C1" w:rsidRDefault="009B3E7A" w:rsidP="009B3E7A">
      <w:pPr>
        <w:pStyle w:val="AH5Sec"/>
      </w:pPr>
      <w:bookmarkStart w:id="51" w:name="_Toc148535243"/>
      <w:r w:rsidRPr="00E60C55">
        <w:rPr>
          <w:rStyle w:val="CharSectNo"/>
        </w:rPr>
        <w:lastRenderedPageBreak/>
        <w:t>30</w:t>
      </w:r>
      <w:r w:rsidRPr="004A03C1">
        <w:tab/>
      </w:r>
      <w:r w:rsidR="0034350E" w:rsidRPr="004A03C1">
        <w:t xml:space="preserve">Additional requirements—entry under </w:t>
      </w:r>
      <w:r w:rsidR="00F91D36" w:rsidRPr="004A03C1">
        <w:t xml:space="preserve">Act, </w:t>
      </w:r>
      <w:r w:rsidR="00FC6F2F" w:rsidRPr="004A03C1">
        <w:t>s </w:t>
      </w:r>
      <w:r w:rsidR="0034350E" w:rsidRPr="004A03C1">
        <w:t>121</w:t>
      </w:r>
      <w:r w:rsidR="00A11900" w:rsidRPr="004A03C1">
        <w:t>—</w:t>
      </w:r>
      <w:r w:rsidR="00771360" w:rsidRPr="004A03C1">
        <w:t>Act, s</w:t>
      </w:r>
      <w:r w:rsidR="00962541" w:rsidRPr="004A03C1">
        <w:t> </w:t>
      </w:r>
      <w:r w:rsidR="00AD3C00" w:rsidRPr="004A03C1">
        <w:t>1</w:t>
      </w:r>
      <w:r w:rsidR="00962541" w:rsidRPr="004A03C1">
        <w:t>22</w:t>
      </w:r>
      <w:bookmarkEnd w:id="51"/>
    </w:p>
    <w:p w14:paraId="0CE5C419" w14:textId="1230457A" w:rsidR="0034350E" w:rsidRPr="004A03C1" w:rsidRDefault="0034350E" w:rsidP="000F5328">
      <w:pPr>
        <w:pStyle w:val="Amainreturn"/>
        <w:keepNext/>
      </w:pPr>
      <w:r w:rsidRPr="004A03C1">
        <w:t xml:space="preserve">A notice of entry under </w:t>
      </w:r>
      <w:r w:rsidR="005F0C93" w:rsidRPr="004A03C1">
        <w:t xml:space="preserve">the </w:t>
      </w:r>
      <w:hyperlink r:id="rId93"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122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94"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121 </w:t>
      </w:r>
      <w:r w:rsidR="002935CB" w:rsidRPr="004A03C1">
        <w:t>(</w:t>
      </w:r>
      <w:r w:rsidR="00F91D36" w:rsidRPr="004A03C1">
        <w:t>Entry to consult and advise workers</w:t>
      </w:r>
      <w:r w:rsidR="002935CB" w:rsidRPr="004A03C1">
        <w:t>)</w:t>
      </w:r>
      <w:r w:rsidR="00BF2D70" w:rsidRPr="004A03C1">
        <w:t xml:space="preserve"> </w:t>
      </w:r>
      <w:r w:rsidRPr="004A03C1">
        <w:t>must also include a declaration stating</w:t>
      </w:r>
      <w:r w:rsidR="00A11900" w:rsidRPr="004A03C1">
        <w:t>—</w:t>
      </w:r>
    </w:p>
    <w:p w14:paraId="65A0B5C4" w14:textId="77777777" w:rsidR="0034350E" w:rsidRPr="004A03C1" w:rsidRDefault="009C249B" w:rsidP="009C249B">
      <w:pPr>
        <w:pStyle w:val="Apara"/>
      </w:pPr>
      <w:r>
        <w:tab/>
      </w:r>
      <w:r w:rsidR="009B3E7A" w:rsidRPr="004A03C1">
        <w:t>(a)</w:t>
      </w:r>
      <w:r w:rsidR="009B3E7A" w:rsidRPr="004A03C1">
        <w:tab/>
      </w:r>
      <w:r w:rsidR="0034350E" w:rsidRPr="004A03C1">
        <w:t>that the union is entitled to represent the industrial interests of a worker who carries out work at the workplace proposed to be entered and is a member, or eligible to be a member, of that union; and</w:t>
      </w:r>
    </w:p>
    <w:p w14:paraId="616A135E" w14:textId="77777777" w:rsidR="0034350E" w:rsidRPr="004A03C1" w:rsidRDefault="009C249B" w:rsidP="009C249B">
      <w:pPr>
        <w:pStyle w:val="Apara"/>
        <w:keepNext/>
      </w:pPr>
      <w:r>
        <w:tab/>
      </w:r>
      <w:r w:rsidR="009B3E7A" w:rsidRPr="004A03C1">
        <w:t>(b)</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w:t>
      </w:r>
    </w:p>
    <w:p w14:paraId="3D75DDF5" w14:textId="73550D7D" w:rsidR="0034350E" w:rsidRPr="004A03C1" w:rsidRDefault="00194EF0" w:rsidP="00194EF0">
      <w:pPr>
        <w:pStyle w:val="aNote"/>
      </w:pPr>
      <w:r w:rsidRPr="003910CE">
        <w:rPr>
          <w:rStyle w:val="charItals"/>
        </w:rPr>
        <w:t>Note</w:t>
      </w:r>
      <w:r w:rsidRPr="003910CE">
        <w:rPr>
          <w:rStyle w:val="charItals"/>
        </w:rPr>
        <w:tab/>
      </w:r>
      <w:r w:rsidRPr="004A03C1">
        <w:t>T</w:t>
      </w:r>
      <w:r w:rsidR="005F0C93" w:rsidRPr="004A03C1">
        <w:t xml:space="preserve">he </w:t>
      </w:r>
      <w:hyperlink r:id="rId95"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DD0CD8D" w14:textId="77777777" w:rsidR="00E053FD" w:rsidRPr="004A03C1" w:rsidRDefault="009B3E7A" w:rsidP="009B3E7A">
      <w:pPr>
        <w:pStyle w:val="AH5Sec"/>
      </w:pPr>
      <w:bookmarkStart w:id="52" w:name="_Toc148535244"/>
      <w:r w:rsidRPr="00E60C55">
        <w:rPr>
          <w:rStyle w:val="CharSectNo"/>
        </w:rPr>
        <w:t>31</w:t>
      </w:r>
      <w:r w:rsidRPr="004A03C1">
        <w:tab/>
      </w:r>
      <w:r w:rsidR="0034350E" w:rsidRPr="004A03C1">
        <w:t xml:space="preserve">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w:t>
      </w:r>
      <w:r w:rsidR="00A11900" w:rsidRPr="004A03C1">
        <w:t>—</w:t>
      </w:r>
      <w:r w:rsidR="00771360" w:rsidRPr="004A03C1">
        <w:t xml:space="preserve">Act, </w:t>
      </w:r>
      <w:r w:rsidR="00BF2D70" w:rsidRPr="004A03C1">
        <w:t>s </w:t>
      </w:r>
      <w:r w:rsidR="00AD3C00" w:rsidRPr="004A03C1">
        <w:t>1</w:t>
      </w:r>
      <w:r w:rsidR="00F818A7" w:rsidRPr="004A03C1">
        <w:t>5</w:t>
      </w:r>
      <w:r w:rsidR="00AD3C00" w:rsidRPr="004A03C1">
        <w:t>1</w:t>
      </w:r>
      <w:bookmarkEnd w:id="52"/>
    </w:p>
    <w:p w14:paraId="7E6A9A59" w14:textId="3335A62B" w:rsidR="0034350E" w:rsidRPr="004A03C1" w:rsidRDefault="0034350E" w:rsidP="00091E23">
      <w:pPr>
        <w:pStyle w:val="Amainreturn"/>
      </w:pPr>
      <w:r w:rsidRPr="004A03C1">
        <w:t xml:space="preserve">For the purposes of </w:t>
      </w:r>
      <w:r w:rsidR="005F0C93" w:rsidRPr="004A03C1">
        <w:t xml:space="preserve">the </w:t>
      </w:r>
      <w:hyperlink r:id="rId96"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151 </w:t>
      </w:r>
      <w:r w:rsidR="002935CB" w:rsidRPr="004A03C1">
        <w:t>(</w:t>
      </w:r>
      <w:r w:rsidR="00F91D36" w:rsidRPr="004A03C1">
        <w:t>Register of WHS entry permit-holders</w:t>
      </w:r>
      <w:r w:rsidR="002935CB" w:rsidRPr="004A03C1">
        <w:t>)</w:t>
      </w:r>
      <w:r w:rsidRPr="004A03C1">
        <w:t xml:space="preserve">, the </w:t>
      </w:r>
      <w:r w:rsidR="00482CA9" w:rsidRPr="004A03C1">
        <w:rPr>
          <w:szCs w:val="24"/>
          <w:lang w:eastAsia="en-AU"/>
        </w:rPr>
        <w:t xml:space="preserve">regulator </w:t>
      </w:r>
      <w:r w:rsidRPr="004A03C1">
        <w:t>must publish on its website</w:t>
      </w:r>
      <w:r w:rsidR="00A11900" w:rsidRPr="004A03C1">
        <w:t>—</w:t>
      </w:r>
    </w:p>
    <w:p w14:paraId="5AB0398C" w14:textId="77777777" w:rsidR="0034350E" w:rsidRPr="004A03C1" w:rsidRDefault="009C249B" w:rsidP="009C249B">
      <w:pPr>
        <w:pStyle w:val="Apara"/>
      </w:pPr>
      <w:r>
        <w:tab/>
      </w:r>
      <w:r w:rsidR="009B3E7A" w:rsidRPr="004A03C1">
        <w:t>(a)</w:t>
      </w:r>
      <w:r w:rsidR="009B3E7A" w:rsidRPr="004A03C1">
        <w:tab/>
      </w:r>
      <w:r w:rsidR="0034350E" w:rsidRPr="004A03C1">
        <w:t>an up</w:t>
      </w:r>
      <w:r w:rsidR="004C56CA" w:rsidRPr="004A03C1">
        <w:noBreakHyphen/>
      </w:r>
      <w:r w:rsidR="0034350E" w:rsidRPr="004A03C1">
        <w:t>to</w:t>
      </w:r>
      <w:r w:rsidR="004C56CA" w:rsidRPr="004A03C1">
        <w:noBreakHyphen/>
      </w:r>
      <w:r w:rsidR="0034350E" w:rsidRPr="004A03C1">
        <w:t xml:space="preserve">date 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 and</w:t>
      </w:r>
    </w:p>
    <w:p w14:paraId="359C9B62" w14:textId="77777777" w:rsidR="0034350E" w:rsidRPr="004A03C1" w:rsidRDefault="009C249B" w:rsidP="009C249B">
      <w:pPr>
        <w:pStyle w:val="Apara"/>
      </w:pPr>
      <w:r>
        <w:tab/>
      </w:r>
      <w:r w:rsidR="009B3E7A" w:rsidRPr="004A03C1">
        <w:t>(b)</w:t>
      </w:r>
      <w:r w:rsidR="009B3E7A" w:rsidRPr="004A03C1">
        <w:tab/>
      </w:r>
      <w:r w:rsidR="0034350E" w:rsidRPr="004A03C1">
        <w:t>the date on which the register was last updated.</w:t>
      </w:r>
    </w:p>
    <w:p w14:paraId="5401CB2D" w14:textId="77777777" w:rsidR="00F53A6B" w:rsidRPr="004A03C1" w:rsidRDefault="00F53A6B" w:rsidP="00F53A6B">
      <w:pPr>
        <w:pStyle w:val="PageBreak"/>
      </w:pPr>
      <w:r w:rsidRPr="004A03C1">
        <w:br w:type="page"/>
      </w:r>
    </w:p>
    <w:p w14:paraId="63DC6F9D" w14:textId="77777777" w:rsidR="00F53A6B" w:rsidRPr="00E60C55" w:rsidRDefault="009B3E7A" w:rsidP="009B3E7A">
      <w:pPr>
        <w:pStyle w:val="AH1Chapter"/>
      </w:pPr>
      <w:bookmarkStart w:id="53" w:name="_Toc148535245"/>
      <w:r w:rsidRPr="00E60C55">
        <w:rPr>
          <w:rStyle w:val="CharChapNo"/>
        </w:rPr>
        <w:lastRenderedPageBreak/>
        <w:t>Chapter 3</w:t>
      </w:r>
      <w:r w:rsidRPr="004A03C1">
        <w:tab/>
      </w:r>
      <w:r w:rsidR="002914FF" w:rsidRPr="00E60C55">
        <w:rPr>
          <w:rStyle w:val="CharChapText"/>
        </w:rPr>
        <w:t>General risk and workplace m</w:t>
      </w:r>
      <w:r w:rsidR="00C877C2" w:rsidRPr="00E60C55">
        <w:rPr>
          <w:rStyle w:val="CharChapText"/>
        </w:rPr>
        <w:t>anagement</w:t>
      </w:r>
      <w:bookmarkEnd w:id="53"/>
    </w:p>
    <w:p w14:paraId="1AB2B3F4" w14:textId="77777777" w:rsidR="00C877C2" w:rsidRPr="00E60C55" w:rsidRDefault="009B3E7A" w:rsidP="009B3E7A">
      <w:pPr>
        <w:pStyle w:val="AH2Part"/>
      </w:pPr>
      <w:bookmarkStart w:id="54" w:name="_Toc148535246"/>
      <w:r w:rsidRPr="00E60C55">
        <w:rPr>
          <w:rStyle w:val="CharPartNo"/>
        </w:rPr>
        <w:t>Part 3.1</w:t>
      </w:r>
      <w:r w:rsidRPr="004A03C1">
        <w:tab/>
      </w:r>
      <w:r w:rsidR="00C877C2" w:rsidRPr="00E60C55">
        <w:rPr>
          <w:rStyle w:val="CharPartText"/>
        </w:rPr>
        <w:t>Managing risks to health and safety</w:t>
      </w:r>
      <w:bookmarkEnd w:id="54"/>
    </w:p>
    <w:p w14:paraId="54AE49EB" w14:textId="77777777" w:rsidR="00E053FD" w:rsidRPr="004A03C1" w:rsidRDefault="009B3E7A" w:rsidP="009B3E7A">
      <w:pPr>
        <w:pStyle w:val="AH5Sec"/>
        <w:rPr>
          <w:lang w:eastAsia="en-AU"/>
        </w:rPr>
      </w:pPr>
      <w:bookmarkStart w:id="55" w:name="_Toc148535247"/>
      <w:r w:rsidRPr="00E60C55">
        <w:rPr>
          <w:rStyle w:val="CharSectNo"/>
        </w:rPr>
        <w:t>32</w:t>
      </w:r>
      <w:r w:rsidRPr="004A03C1">
        <w:rPr>
          <w:lang w:eastAsia="en-AU"/>
        </w:rPr>
        <w:tab/>
      </w:r>
      <w:r w:rsidR="00C877C2" w:rsidRPr="004A03C1">
        <w:rPr>
          <w:lang w:eastAsia="en-AU"/>
        </w:rPr>
        <w:t>Application</w:t>
      </w:r>
      <w:r w:rsidR="00A11900" w:rsidRPr="004A03C1">
        <w:rPr>
          <w:lang w:eastAsia="en-AU"/>
        </w:rPr>
        <w:t>—</w:t>
      </w:r>
      <w:r w:rsidR="0057298C" w:rsidRPr="004A03C1">
        <w:rPr>
          <w:lang w:eastAsia="en-AU"/>
        </w:rPr>
        <w:t>pt</w:t>
      </w:r>
      <w:r w:rsidR="00AA3864" w:rsidRPr="004A03C1">
        <w:rPr>
          <w:lang w:eastAsia="en-AU"/>
        </w:rPr>
        <w:t> </w:t>
      </w:r>
      <w:r w:rsidR="00C877C2" w:rsidRPr="004A03C1">
        <w:rPr>
          <w:lang w:eastAsia="en-AU"/>
        </w:rPr>
        <w:t>3.1</w:t>
      </w:r>
      <w:bookmarkEnd w:id="55"/>
    </w:p>
    <w:p w14:paraId="3D5691A4" w14:textId="77777777" w:rsidR="00C877C2" w:rsidRPr="004A03C1" w:rsidRDefault="00AA3864" w:rsidP="00091E23">
      <w:pPr>
        <w:pStyle w:val="Amainreturn"/>
        <w:rPr>
          <w:lang w:eastAsia="en-AU"/>
        </w:rPr>
      </w:pPr>
      <w:r w:rsidRPr="004A03C1">
        <w:rPr>
          <w:lang w:eastAsia="en-AU"/>
        </w:rPr>
        <w:t>This p</w:t>
      </w:r>
      <w:r w:rsidR="00EB3D15" w:rsidRPr="004A03C1">
        <w:rPr>
          <w:lang w:eastAsia="en-AU"/>
        </w:rPr>
        <w:t>art</w:t>
      </w:r>
      <w:r w:rsidR="00C877C2" w:rsidRPr="004A03C1">
        <w:rPr>
          <w:lang w:eastAsia="en-AU"/>
        </w:rPr>
        <w:t xml:space="preserve"> applies to a person conducting a business or undertaking who has a duty under </w:t>
      </w:r>
      <w:r w:rsidR="00DC0355" w:rsidRPr="004A03C1">
        <w:rPr>
          <w:lang w:eastAsia="en-AU"/>
        </w:rPr>
        <w:t>this regulation</w:t>
      </w:r>
      <w:r w:rsidR="00C877C2" w:rsidRPr="004A03C1">
        <w:rPr>
          <w:lang w:eastAsia="en-AU"/>
        </w:rPr>
        <w:t xml:space="preserve"> to manage risks to health and safety.</w:t>
      </w:r>
    </w:p>
    <w:p w14:paraId="3D1E0F2E" w14:textId="77777777" w:rsidR="00E053FD" w:rsidRPr="004A03C1" w:rsidRDefault="009B3E7A" w:rsidP="009B3E7A">
      <w:pPr>
        <w:pStyle w:val="AH5Sec"/>
        <w:rPr>
          <w:lang w:eastAsia="en-AU"/>
        </w:rPr>
      </w:pPr>
      <w:bookmarkStart w:id="56" w:name="_Toc148535248"/>
      <w:r w:rsidRPr="00E60C55">
        <w:rPr>
          <w:rStyle w:val="CharSectNo"/>
        </w:rPr>
        <w:t>33</w:t>
      </w:r>
      <w:r w:rsidRPr="004A03C1">
        <w:rPr>
          <w:lang w:eastAsia="en-AU"/>
        </w:rPr>
        <w:tab/>
      </w:r>
      <w:r w:rsidR="00C877C2" w:rsidRPr="004A03C1">
        <w:rPr>
          <w:lang w:eastAsia="en-AU"/>
        </w:rPr>
        <w:t>Specific requirements must be complied with</w:t>
      </w:r>
      <w:bookmarkEnd w:id="56"/>
    </w:p>
    <w:p w14:paraId="45391FF1" w14:textId="77777777" w:rsidR="00C877C2" w:rsidRPr="004A03C1" w:rsidRDefault="00C877C2" w:rsidP="00091E23">
      <w:pPr>
        <w:pStyle w:val="Amainreturn"/>
        <w:rPr>
          <w:lang w:eastAsia="en-AU"/>
        </w:rPr>
      </w:pPr>
      <w:r w:rsidRPr="004A03C1">
        <w:rPr>
          <w:lang w:eastAsia="en-AU"/>
        </w:rPr>
        <w:t xml:space="preserve">Any specific requirements under </w:t>
      </w:r>
      <w:r w:rsidR="00DC0355" w:rsidRPr="004A03C1">
        <w:rPr>
          <w:lang w:eastAsia="en-AU"/>
        </w:rPr>
        <w:t>this regulation</w:t>
      </w:r>
      <w:r w:rsidRPr="004A03C1">
        <w:rPr>
          <w:lang w:eastAsia="en-AU"/>
        </w:rPr>
        <w:t xml:space="preserve"> for the management of risk must be complied with when implementing the requirements of </w:t>
      </w:r>
      <w:r w:rsidR="00715817" w:rsidRPr="004A03C1">
        <w:rPr>
          <w:lang w:eastAsia="en-AU"/>
        </w:rPr>
        <w:t xml:space="preserve">this </w:t>
      </w:r>
      <w:r w:rsidR="00AA3864" w:rsidRPr="004A03C1">
        <w:rPr>
          <w:lang w:eastAsia="en-AU"/>
        </w:rPr>
        <w:t>p</w:t>
      </w:r>
      <w:r w:rsidR="00715817" w:rsidRPr="004A03C1">
        <w:rPr>
          <w:lang w:eastAsia="en-AU"/>
        </w:rPr>
        <w:t>art</w:t>
      </w:r>
      <w:r w:rsidRPr="004A03C1">
        <w:rPr>
          <w:lang w:eastAsia="en-AU"/>
        </w:rPr>
        <w:t>.</w:t>
      </w:r>
    </w:p>
    <w:p w14:paraId="3B8B3E49" w14:textId="77777777" w:rsidR="00D168DB" w:rsidRPr="004A03C1" w:rsidRDefault="00C877C2" w:rsidP="00D168DB">
      <w:pPr>
        <w:pStyle w:val="aExamHdgss"/>
        <w:rPr>
          <w:lang w:eastAsia="en-AU"/>
        </w:rPr>
      </w:pPr>
      <w:r w:rsidRPr="004A03C1">
        <w:rPr>
          <w:lang w:eastAsia="en-AU"/>
        </w:rPr>
        <w:t>Examples</w:t>
      </w:r>
    </w:p>
    <w:p w14:paraId="67E15946" w14:textId="77777777" w:rsidR="00C877C2" w:rsidRPr="004A03C1" w:rsidRDefault="00D168DB" w:rsidP="00D168DB">
      <w:pPr>
        <w:pStyle w:val="aExamINumss"/>
        <w:rPr>
          <w:lang w:eastAsia="en-AU"/>
        </w:rPr>
      </w:pPr>
      <w:r w:rsidRPr="004A03C1">
        <w:rPr>
          <w:lang w:eastAsia="en-AU"/>
        </w:rPr>
        <w:t>1</w:t>
      </w:r>
      <w:r w:rsidRPr="004A03C1">
        <w:rPr>
          <w:lang w:eastAsia="en-AU"/>
        </w:rPr>
        <w:tab/>
      </w:r>
      <w:r w:rsidR="00F91D36" w:rsidRPr="004A03C1">
        <w:rPr>
          <w:lang w:eastAsia="en-AU"/>
        </w:rPr>
        <w:t>a</w:t>
      </w:r>
      <w:r w:rsidR="00C877C2" w:rsidRPr="004A03C1">
        <w:rPr>
          <w:lang w:eastAsia="en-AU"/>
        </w:rPr>
        <w:t xml:space="preserve"> requirement not to exceed an exposure standard</w:t>
      </w:r>
    </w:p>
    <w:p w14:paraId="4B2ABBB4" w14:textId="77777777" w:rsidR="00C877C2" w:rsidRPr="004A03C1" w:rsidRDefault="00D168DB" w:rsidP="00D168DB">
      <w:pPr>
        <w:pStyle w:val="aExamINumss"/>
        <w:rPr>
          <w:lang w:eastAsia="en-AU"/>
        </w:rPr>
      </w:pPr>
      <w:r w:rsidRPr="004A03C1">
        <w:rPr>
          <w:lang w:eastAsia="en-AU"/>
        </w:rPr>
        <w:t>2</w:t>
      </w:r>
      <w:r w:rsidRPr="004A03C1">
        <w:rPr>
          <w:lang w:eastAsia="en-AU"/>
        </w:rPr>
        <w:tab/>
      </w:r>
      <w:r w:rsidR="00F91D36" w:rsidRPr="004A03C1">
        <w:rPr>
          <w:lang w:eastAsia="en-AU"/>
        </w:rPr>
        <w:t>a</w:t>
      </w:r>
      <w:r w:rsidR="00C877C2" w:rsidRPr="004A03C1">
        <w:rPr>
          <w:lang w:eastAsia="en-AU"/>
        </w:rPr>
        <w:t xml:space="preserve"> duty to implement a specific control measure</w:t>
      </w:r>
    </w:p>
    <w:p w14:paraId="416FCA19" w14:textId="77777777" w:rsidR="00C877C2" w:rsidRPr="004A03C1" w:rsidRDefault="00D168DB" w:rsidP="009C249B">
      <w:pPr>
        <w:pStyle w:val="aExamINumss"/>
        <w:keepNext/>
        <w:rPr>
          <w:lang w:eastAsia="en-AU"/>
        </w:rPr>
      </w:pPr>
      <w:r w:rsidRPr="004A03C1">
        <w:rPr>
          <w:lang w:eastAsia="en-AU"/>
        </w:rPr>
        <w:t>3</w:t>
      </w:r>
      <w:r w:rsidRPr="004A03C1">
        <w:rPr>
          <w:lang w:eastAsia="en-AU"/>
        </w:rPr>
        <w:tab/>
      </w:r>
      <w:r w:rsidR="00F91D36" w:rsidRPr="004A03C1">
        <w:rPr>
          <w:lang w:eastAsia="en-AU"/>
        </w:rPr>
        <w:t>a</w:t>
      </w:r>
      <w:r w:rsidR="00C877C2" w:rsidRPr="004A03C1">
        <w:rPr>
          <w:lang w:eastAsia="en-AU"/>
        </w:rPr>
        <w:t xml:space="preserve"> duty to assess risk</w:t>
      </w:r>
    </w:p>
    <w:p w14:paraId="78A8F586" w14:textId="77777777" w:rsidR="00E053FD" w:rsidRPr="004A03C1" w:rsidRDefault="009B3E7A" w:rsidP="009B3E7A">
      <w:pPr>
        <w:pStyle w:val="AH5Sec"/>
        <w:rPr>
          <w:lang w:eastAsia="en-AU"/>
        </w:rPr>
      </w:pPr>
      <w:bookmarkStart w:id="57" w:name="_Toc148535249"/>
      <w:r w:rsidRPr="00E60C55">
        <w:rPr>
          <w:rStyle w:val="CharSectNo"/>
        </w:rPr>
        <w:t>34</w:t>
      </w:r>
      <w:r w:rsidRPr="004A03C1">
        <w:rPr>
          <w:lang w:eastAsia="en-AU"/>
        </w:rPr>
        <w:tab/>
      </w:r>
      <w:r w:rsidR="00C877C2" w:rsidRPr="004A03C1">
        <w:rPr>
          <w:lang w:eastAsia="en-AU"/>
        </w:rPr>
        <w:t>Duty to identify hazards</w:t>
      </w:r>
      <w:bookmarkEnd w:id="57"/>
    </w:p>
    <w:p w14:paraId="04E00AB9" w14:textId="77777777" w:rsidR="00C877C2" w:rsidRPr="004A03C1" w:rsidRDefault="00C877C2" w:rsidP="00091E23">
      <w:pPr>
        <w:pStyle w:val="Amainreturn"/>
        <w:rPr>
          <w:lang w:eastAsia="en-AU"/>
        </w:rPr>
      </w:pPr>
      <w:r w:rsidRPr="004A03C1">
        <w:rPr>
          <w:lang w:eastAsia="en-AU"/>
        </w:rPr>
        <w:t>A duty holder, in managing risks to health and safety, must identify reasonably foreseeable hazards that could give rise to risks to health and safety.</w:t>
      </w:r>
    </w:p>
    <w:p w14:paraId="22080432" w14:textId="77777777" w:rsidR="00E053FD" w:rsidRPr="004A03C1" w:rsidRDefault="009B3E7A" w:rsidP="003C6797">
      <w:pPr>
        <w:pStyle w:val="AH5Sec"/>
        <w:rPr>
          <w:lang w:eastAsia="en-AU"/>
        </w:rPr>
      </w:pPr>
      <w:bookmarkStart w:id="58" w:name="_Toc148535250"/>
      <w:r w:rsidRPr="00E60C55">
        <w:rPr>
          <w:rStyle w:val="CharSectNo"/>
        </w:rPr>
        <w:lastRenderedPageBreak/>
        <w:t>35</w:t>
      </w:r>
      <w:r w:rsidRPr="004A03C1">
        <w:rPr>
          <w:lang w:eastAsia="en-AU"/>
        </w:rPr>
        <w:tab/>
      </w:r>
      <w:r w:rsidR="00C877C2" w:rsidRPr="004A03C1">
        <w:rPr>
          <w:lang w:eastAsia="en-AU"/>
        </w:rPr>
        <w:t>Managing risks to health and safety</w:t>
      </w:r>
      <w:bookmarkEnd w:id="58"/>
    </w:p>
    <w:p w14:paraId="2895B35A" w14:textId="77777777" w:rsidR="00C877C2" w:rsidRPr="004A03C1" w:rsidRDefault="00C877C2" w:rsidP="003C6797">
      <w:pPr>
        <w:pStyle w:val="Amainreturn"/>
        <w:keepNext/>
        <w:rPr>
          <w:lang w:eastAsia="en-AU"/>
        </w:rPr>
      </w:pPr>
      <w:r w:rsidRPr="004A03C1">
        <w:rPr>
          <w:lang w:eastAsia="en-AU"/>
        </w:rPr>
        <w:t>A duty holder, in managing risks to health and safety, must</w:t>
      </w:r>
      <w:r w:rsidR="00A11900" w:rsidRPr="004A03C1">
        <w:rPr>
          <w:lang w:eastAsia="en-AU"/>
        </w:rPr>
        <w:t>—</w:t>
      </w:r>
    </w:p>
    <w:p w14:paraId="120E5E96" w14:textId="77777777" w:rsidR="00C877C2" w:rsidRPr="004A03C1" w:rsidRDefault="009C249B" w:rsidP="003C6797">
      <w:pPr>
        <w:pStyle w:val="Apara"/>
        <w:keepNext/>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eliminate risks to health and safety so far as is reasonably practicable; and</w:t>
      </w:r>
    </w:p>
    <w:p w14:paraId="4C4F60A1"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if it is not reasonably practicable to eliminate risks to health and safety—minimise those risks so far as is reasonably practicable.</w:t>
      </w:r>
    </w:p>
    <w:p w14:paraId="1C3AECE9" w14:textId="77777777" w:rsidR="00E053FD" w:rsidRPr="004A03C1" w:rsidRDefault="009B3E7A" w:rsidP="009B3E7A">
      <w:pPr>
        <w:pStyle w:val="AH5Sec"/>
        <w:rPr>
          <w:lang w:eastAsia="en-AU"/>
        </w:rPr>
      </w:pPr>
      <w:bookmarkStart w:id="59" w:name="_Toc148535251"/>
      <w:r w:rsidRPr="00E60C55">
        <w:rPr>
          <w:rStyle w:val="CharSectNo"/>
        </w:rPr>
        <w:t>36</w:t>
      </w:r>
      <w:r w:rsidRPr="004A03C1">
        <w:rPr>
          <w:lang w:eastAsia="en-AU"/>
        </w:rPr>
        <w:tab/>
      </w:r>
      <w:r w:rsidR="00C877C2" w:rsidRPr="004A03C1">
        <w:rPr>
          <w:lang w:eastAsia="en-AU"/>
        </w:rPr>
        <w:t>Hierarchy of control measures</w:t>
      </w:r>
      <w:bookmarkEnd w:id="59"/>
    </w:p>
    <w:p w14:paraId="1B9F7A1E"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5C448A" w:rsidRPr="004A03C1">
        <w:rPr>
          <w:lang w:eastAsia="en-AU"/>
        </w:rPr>
        <w:t xml:space="preserve">section </w:t>
      </w:r>
      <w:r w:rsidR="00C877C2" w:rsidRPr="004A03C1">
        <w:rPr>
          <w:lang w:eastAsia="en-AU"/>
        </w:rPr>
        <w:t>applies if it is not reasonably practicable for a duty holder to eliminate risks to health and safety.</w:t>
      </w:r>
    </w:p>
    <w:p w14:paraId="501C91B6"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A duty holder, in minimising risks to health and safety</w:t>
      </w:r>
      <w:r w:rsidR="00692FC2" w:rsidRPr="004A03C1">
        <w:rPr>
          <w:lang w:eastAsia="en-AU"/>
        </w:rPr>
        <w:t>,</w:t>
      </w:r>
      <w:r w:rsidR="00C877C2" w:rsidRPr="004A03C1">
        <w:rPr>
          <w:lang w:eastAsia="en-AU"/>
        </w:rPr>
        <w:t xml:space="preserve"> must implement risk control measures in accordance with </w:t>
      </w:r>
      <w:r w:rsidR="00EA33D6" w:rsidRPr="004A03C1">
        <w:rPr>
          <w:lang w:eastAsia="en-AU"/>
        </w:rPr>
        <w:t>this section</w:t>
      </w:r>
      <w:r w:rsidR="00C877C2" w:rsidRPr="004A03C1">
        <w:rPr>
          <w:lang w:eastAsia="en-AU"/>
        </w:rPr>
        <w:t>.</w:t>
      </w:r>
    </w:p>
    <w:p w14:paraId="730ED18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duty holder must minimise risks, so far as is reasonably practicable, by doing </w:t>
      </w:r>
      <w:r w:rsidR="00050EBA" w:rsidRPr="004A03C1">
        <w:rPr>
          <w:lang w:eastAsia="en-AU"/>
        </w:rPr>
        <w:t>1</w:t>
      </w:r>
      <w:r w:rsidR="00C877C2" w:rsidRPr="004A03C1">
        <w:rPr>
          <w:lang w:eastAsia="en-AU"/>
        </w:rPr>
        <w:t xml:space="preserve"> or more of the following:</w:t>
      </w:r>
    </w:p>
    <w:p w14:paraId="1A88FCC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substituting (wholly or partly) the hazard giving rise to the risk with something that gives rise to a lesser risk;</w:t>
      </w:r>
    </w:p>
    <w:p w14:paraId="145695A5"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isolating the hazard from any person exposed to it;</w:t>
      </w:r>
    </w:p>
    <w:p w14:paraId="58B7A0A0"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implementing engineering controls.</w:t>
      </w:r>
    </w:p>
    <w:p w14:paraId="1799F11F"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If a risk then remains, the duty holder must minimise the remaining risk, so far as is reasonably practicable, by implementing administrative controls.</w:t>
      </w:r>
    </w:p>
    <w:p w14:paraId="07C3E152" w14:textId="77777777" w:rsidR="00C877C2" w:rsidRPr="004A03C1" w:rsidRDefault="009C249B" w:rsidP="009C249B">
      <w:pPr>
        <w:pStyle w:val="Amain"/>
        <w:keepNext/>
        <w:rPr>
          <w:lang w:eastAsia="en-AU"/>
        </w:rPr>
      </w:pPr>
      <w:r>
        <w:rPr>
          <w:lang w:eastAsia="en-AU"/>
        </w:rPr>
        <w:tab/>
      </w:r>
      <w:r w:rsidR="009B3E7A" w:rsidRPr="004A03C1">
        <w:rPr>
          <w:lang w:eastAsia="en-AU"/>
        </w:rPr>
        <w:t>(5)</w:t>
      </w:r>
      <w:r w:rsidR="009B3E7A" w:rsidRPr="004A03C1">
        <w:rPr>
          <w:lang w:eastAsia="en-AU"/>
        </w:rPr>
        <w:tab/>
      </w:r>
      <w:r w:rsidR="00C877C2" w:rsidRPr="004A03C1">
        <w:rPr>
          <w:lang w:eastAsia="en-AU"/>
        </w:rPr>
        <w:t>If a risk then remains, the duty holder must minimise the remaining risk, so far as is reasonably practicable, by ensuring the provision and use of sui</w:t>
      </w:r>
      <w:r w:rsidR="00531F18" w:rsidRPr="004A03C1">
        <w:rPr>
          <w:lang w:eastAsia="en-AU"/>
        </w:rPr>
        <w:t xml:space="preserve">table </w:t>
      </w:r>
      <w:r w:rsidR="00C877C2" w:rsidRPr="004A03C1">
        <w:rPr>
          <w:lang w:eastAsia="en-AU"/>
        </w:rPr>
        <w:t>personal protective equipment.</w:t>
      </w:r>
    </w:p>
    <w:p w14:paraId="00A7BCF7" w14:textId="77777777" w:rsidR="00692FC2" w:rsidRPr="004A03C1" w:rsidRDefault="00692FC2" w:rsidP="00692FC2">
      <w:pPr>
        <w:pStyle w:val="aNote"/>
        <w:rPr>
          <w:lang w:eastAsia="en-AU"/>
        </w:rPr>
      </w:pPr>
      <w:r w:rsidRPr="003910CE">
        <w:rPr>
          <w:rStyle w:val="charItals"/>
        </w:rPr>
        <w:t>Note</w:t>
      </w:r>
      <w:r w:rsidRPr="003910CE">
        <w:rPr>
          <w:rStyle w:val="charItals"/>
        </w:rPr>
        <w:tab/>
      </w:r>
      <w:r w:rsidRPr="004A03C1">
        <w:rPr>
          <w:lang w:eastAsia="en-AU"/>
        </w:rPr>
        <w:t>A combination of the controls set out in this section may be used to minimise risks, so far as is reasonably practicable, if a single control is not sufficient for the purpose.</w:t>
      </w:r>
    </w:p>
    <w:p w14:paraId="3E090FB8" w14:textId="77777777" w:rsidR="00E053FD" w:rsidRPr="004A03C1" w:rsidRDefault="009B3E7A" w:rsidP="009B3E7A">
      <w:pPr>
        <w:pStyle w:val="AH5Sec"/>
        <w:rPr>
          <w:lang w:eastAsia="en-AU"/>
        </w:rPr>
      </w:pPr>
      <w:bookmarkStart w:id="60" w:name="_Toc148535252"/>
      <w:r w:rsidRPr="00E60C55">
        <w:rPr>
          <w:rStyle w:val="CharSectNo"/>
        </w:rPr>
        <w:lastRenderedPageBreak/>
        <w:t>37</w:t>
      </w:r>
      <w:r w:rsidRPr="004A03C1">
        <w:rPr>
          <w:lang w:eastAsia="en-AU"/>
        </w:rPr>
        <w:tab/>
      </w:r>
      <w:r w:rsidR="00C877C2" w:rsidRPr="004A03C1">
        <w:rPr>
          <w:lang w:eastAsia="en-AU"/>
        </w:rPr>
        <w:t>Maintenance of control measures</w:t>
      </w:r>
      <w:bookmarkEnd w:id="60"/>
    </w:p>
    <w:p w14:paraId="7CACE453" w14:textId="77777777" w:rsidR="00C877C2" w:rsidRPr="004A03C1" w:rsidRDefault="00C877C2" w:rsidP="00091E23">
      <w:pPr>
        <w:pStyle w:val="Amainreturn"/>
        <w:rPr>
          <w:lang w:eastAsia="en-AU"/>
        </w:rPr>
      </w:pPr>
      <w:r w:rsidRPr="004A03C1">
        <w:rPr>
          <w:lang w:eastAsia="en-AU"/>
        </w:rPr>
        <w:t>A duty holder who implements a control measure to eliminate or minimise risks to health and safety must ensure that the control measure is, and is maintained so that it remains, effective, including by ensuring that the control measure is and remains</w:t>
      </w:r>
      <w:r w:rsidR="00A11900" w:rsidRPr="004A03C1">
        <w:rPr>
          <w:lang w:eastAsia="en-AU"/>
        </w:rPr>
        <w:t>—</w:t>
      </w:r>
    </w:p>
    <w:p w14:paraId="0FC051B2"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fit for purpose; and</w:t>
      </w:r>
    </w:p>
    <w:p w14:paraId="600AD1C9"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sui</w:t>
      </w:r>
      <w:r w:rsidR="00531F18" w:rsidRPr="004A03C1">
        <w:rPr>
          <w:lang w:eastAsia="en-AU"/>
        </w:rPr>
        <w:t xml:space="preserve">table </w:t>
      </w:r>
      <w:r w:rsidR="00C877C2" w:rsidRPr="004A03C1">
        <w:rPr>
          <w:lang w:eastAsia="en-AU"/>
        </w:rPr>
        <w:t>for the nature and duration of the work; and</w:t>
      </w:r>
    </w:p>
    <w:p w14:paraId="1A1EE7BC"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installed, set up and used correctly.</w:t>
      </w:r>
    </w:p>
    <w:p w14:paraId="2EACD75D" w14:textId="77777777" w:rsidR="00E053FD" w:rsidRPr="004A03C1" w:rsidRDefault="009B3E7A" w:rsidP="009B3E7A">
      <w:pPr>
        <w:pStyle w:val="AH5Sec"/>
        <w:rPr>
          <w:lang w:eastAsia="en-AU"/>
        </w:rPr>
      </w:pPr>
      <w:bookmarkStart w:id="61" w:name="_Toc148535253"/>
      <w:r w:rsidRPr="00E60C55">
        <w:rPr>
          <w:rStyle w:val="CharSectNo"/>
        </w:rPr>
        <w:t>38</w:t>
      </w:r>
      <w:r w:rsidRPr="004A03C1">
        <w:rPr>
          <w:lang w:eastAsia="en-AU"/>
        </w:rPr>
        <w:tab/>
      </w:r>
      <w:r w:rsidR="00C877C2" w:rsidRPr="004A03C1">
        <w:rPr>
          <w:lang w:eastAsia="en-AU"/>
        </w:rPr>
        <w:t>Review of control measures</w:t>
      </w:r>
      <w:bookmarkEnd w:id="61"/>
    </w:p>
    <w:p w14:paraId="37CEC9E0"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C877C2" w:rsidRPr="004A03C1">
        <w:rPr>
          <w:lang w:eastAsia="en-AU"/>
        </w:rPr>
        <w:t xml:space="preserve">A duty holder must review and, as necessary, revise control measures implemented under </w:t>
      </w:r>
      <w:r w:rsidR="00DC0355" w:rsidRPr="004A03C1">
        <w:rPr>
          <w:lang w:eastAsia="en-AU"/>
        </w:rPr>
        <w:t>this regulation</w:t>
      </w:r>
      <w:r w:rsidR="00C877C2" w:rsidRPr="004A03C1">
        <w:rPr>
          <w:lang w:eastAsia="en-AU"/>
        </w:rPr>
        <w:t xml:space="preserve"> so as to maintain, so far as is reasonably practicable, a work environment that is without risks to health or safety.</w:t>
      </w:r>
    </w:p>
    <w:p w14:paraId="13236DF8" w14:textId="77777777" w:rsidR="00C877C2" w:rsidRPr="004A03C1" w:rsidRDefault="009C249B" w:rsidP="009C249B">
      <w:pPr>
        <w:pStyle w:val="Amain"/>
        <w:keepNext/>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1), the duty holder must review and, as necessary, revise a control measure in the following circumstances:</w:t>
      </w:r>
    </w:p>
    <w:p w14:paraId="513E838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control measure does not control the risk it was implemented to control so far as is reasonably practicable;</w:t>
      </w:r>
    </w:p>
    <w:p w14:paraId="6648DA56" w14:textId="77777777" w:rsidR="00531F18" w:rsidRPr="004A03C1" w:rsidRDefault="00531F18" w:rsidP="00531F18">
      <w:pPr>
        <w:pStyle w:val="aExamHdgpar"/>
      </w:pPr>
      <w:r w:rsidRPr="004A03C1">
        <w:t>Examples</w:t>
      </w:r>
    </w:p>
    <w:p w14:paraId="13ECFE98" w14:textId="77777777" w:rsidR="001539E8" w:rsidRPr="004A03C1" w:rsidRDefault="00C877C2" w:rsidP="001539E8">
      <w:pPr>
        <w:pStyle w:val="aExamINumpar"/>
        <w:rPr>
          <w:lang w:eastAsia="en-AU"/>
        </w:rPr>
      </w:pPr>
      <w:r w:rsidRPr="004A03C1">
        <w:rPr>
          <w:lang w:eastAsia="en-AU"/>
        </w:rPr>
        <w:t>1</w:t>
      </w:r>
      <w:r w:rsidRPr="004A03C1">
        <w:rPr>
          <w:lang w:eastAsia="en-AU"/>
        </w:rPr>
        <w:tab/>
      </w:r>
      <w:r w:rsidR="00F91D36" w:rsidRPr="004A03C1">
        <w:rPr>
          <w:lang w:eastAsia="en-AU"/>
        </w:rPr>
        <w:t>t</w:t>
      </w:r>
      <w:r w:rsidRPr="004A03C1">
        <w:rPr>
          <w:lang w:eastAsia="en-AU"/>
        </w:rPr>
        <w:t>he results of monitoring show that the control measure does not control the risk</w:t>
      </w:r>
    </w:p>
    <w:p w14:paraId="05EFCF89" w14:textId="77777777" w:rsidR="00C877C2" w:rsidRPr="004A03C1" w:rsidRDefault="00C877C2" w:rsidP="001539E8">
      <w:pPr>
        <w:pStyle w:val="aExamINumpar"/>
        <w:rPr>
          <w:lang w:eastAsia="en-AU"/>
        </w:rPr>
      </w:pPr>
      <w:r w:rsidRPr="004A03C1">
        <w:rPr>
          <w:lang w:eastAsia="en-AU"/>
        </w:rPr>
        <w:t>2</w:t>
      </w:r>
      <w:r w:rsidRPr="004A03C1">
        <w:rPr>
          <w:lang w:eastAsia="en-AU"/>
        </w:rPr>
        <w:tab/>
      </w:r>
      <w:r w:rsidR="00F91D36" w:rsidRPr="004A03C1">
        <w:rPr>
          <w:lang w:eastAsia="en-AU"/>
        </w:rPr>
        <w:t>a</w:t>
      </w:r>
      <w:r w:rsidRPr="004A03C1">
        <w:rPr>
          <w:lang w:eastAsia="en-AU"/>
        </w:rPr>
        <w:t xml:space="preserve"> notifiable incident occurs because of the risk</w:t>
      </w:r>
    </w:p>
    <w:p w14:paraId="5BF964BA"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before a change at the workplace that is likely to give rise to a new or different risk to health or safety that the measure may not effectively control;</w:t>
      </w:r>
    </w:p>
    <w:p w14:paraId="099A28FD"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a new relevant hazard or risk is identified;</w:t>
      </w:r>
    </w:p>
    <w:p w14:paraId="7A231739" w14:textId="77777777" w:rsidR="00C877C2"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C877C2" w:rsidRPr="004A03C1">
        <w:rPr>
          <w:lang w:eastAsia="en-AU"/>
        </w:rPr>
        <w:t xml:space="preserve">the results of consultation by the duty holder under the Act or </w:t>
      </w:r>
      <w:r w:rsidR="00DC0355" w:rsidRPr="004A03C1">
        <w:rPr>
          <w:lang w:eastAsia="en-AU"/>
        </w:rPr>
        <w:t>this regulation</w:t>
      </w:r>
      <w:r w:rsidR="00C877C2" w:rsidRPr="004A03C1">
        <w:rPr>
          <w:lang w:eastAsia="en-AU"/>
        </w:rPr>
        <w:t xml:space="preserve"> indicate that a review is necessary;</w:t>
      </w:r>
    </w:p>
    <w:p w14:paraId="2F3ED115" w14:textId="77777777" w:rsidR="00C877C2"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C877C2" w:rsidRPr="004A03C1">
        <w:rPr>
          <w:lang w:eastAsia="en-AU"/>
        </w:rPr>
        <w:t xml:space="preserve">a health and safety representative requests </w:t>
      </w:r>
      <w:r w:rsidR="004F76BE" w:rsidRPr="004A03C1">
        <w:rPr>
          <w:lang w:eastAsia="en-AU"/>
        </w:rPr>
        <w:t>a</w:t>
      </w:r>
      <w:r w:rsidR="00C877C2" w:rsidRPr="004A03C1">
        <w:rPr>
          <w:lang w:eastAsia="en-AU"/>
        </w:rPr>
        <w:t xml:space="preserve"> review under </w:t>
      </w:r>
      <w:r w:rsidR="0070449D" w:rsidRPr="004A03C1">
        <w:rPr>
          <w:lang w:eastAsia="en-AU"/>
        </w:rPr>
        <w:t>sub</w:t>
      </w:r>
      <w:r w:rsidR="00557BC4" w:rsidRPr="004A03C1">
        <w:rPr>
          <w:lang w:eastAsia="en-AU"/>
        </w:rPr>
        <w:t>section (</w:t>
      </w:r>
      <w:r w:rsidR="00C877C2" w:rsidRPr="004A03C1">
        <w:rPr>
          <w:lang w:eastAsia="en-AU"/>
        </w:rPr>
        <w:t>4).</w:t>
      </w:r>
    </w:p>
    <w:p w14:paraId="17E7D159" w14:textId="77777777" w:rsidR="00C877C2" w:rsidRPr="004A03C1" w:rsidRDefault="009C249B" w:rsidP="009C249B">
      <w:pPr>
        <w:pStyle w:val="Amain"/>
        <w:rPr>
          <w:lang w:eastAsia="en-AU"/>
        </w:rPr>
      </w:pPr>
      <w:r>
        <w:rPr>
          <w:lang w:eastAsia="en-AU"/>
        </w:rPr>
        <w:lastRenderedPageBreak/>
        <w:tab/>
      </w:r>
      <w:r w:rsidR="009B3E7A" w:rsidRPr="004A03C1">
        <w:rPr>
          <w:lang w:eastAsia="en-AU"/>
        </w:rPr>
        <w:t>(3)</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b), a change at the workplace includes</w:t>
      </w:r>
      <w:r w:rsidR="00A11900" w:rsidRPr="004A03C1">
        <w:rPr>
          <w:lang w:eastAsia="en-AU"/>
        </w:rPr>
        <w:t>—</w:t>
      </w:r>
    </w:p>
    <w:p w14:paraId="3356F815"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a change to the workplace itself or any aspect of the work environment; or</w:t>
      </w:r>
    </w:p>
    <w:p w14:paraId="2A7812AD"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a change to a system of work, a process or a procedure.</w:t>
      </w:r>
    </w:p>
    <w:p w14:paraId="5B71308B"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A health and safety representative for workers at a workplace may request a review of a control measure if the representative reasonably believes that</w:t>
      </w:r>
      <w:r w:rsidR="00A11900" w:rsidRPr="004A03C1">
        <w:rPr>
          <w:lang w:eastAsia="en-AU"/>
        </w:rPr>
        <w:t>—</w:t>
      </w:r>
    </w:p>
    <w:p w14:paraId="2060191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 xml:space="preserve">a circumstance </w:t>
      </w:r>
      <w:r w:rsidR="00172632" w:rsidRPr="004A03C1">
        <w:rPr>
          <w:lang w:eastAsia="en-AU"/>
        </w:rPr>
        <w:t>mentioned</w:t>
      </w:r>
      <w:r w:rsidR="00C877C2" w:rsidRPr="004A03C1">
        <w:rPr>
          <w:lang w:eastAsia="en-AU"/>
        </w:rPr>
        <w:t xml:space="preserve"> in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a), (b), (c) or (d) affects or may affect the health and safety of a member of the work group represented by the health and safety representative; and</w:t>
      </w:r>
    </w:p>
    <w:p w14:paraId="21AF63F8"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duty holder has not adequately reviewed the control measure in response to the circumstance.</w:t>
      </w:r>
    </w:p>
    <w:p w14:paraId="609AE80D" w14:textId="77777777" w:rsidR="00F53A6B" w:rsidRPr="004A03C1" w:rsidRDefault="00F53A6B" w:rsidP="00F53A6B">
      <w:pPr>
        <w:pStyle w:val="PageBreak"/>
      </w:pPr>
      <w:r w:rsidRPr="004A03C1">
        <w:br w:type="page"/>
      </w:r>
    </w:p>
    <w:p w14:paraId="31C51516" w14:textId="77777777" w:rsidR="00C877C2" w:rsidRPr="00E60C55" w:rsidRDefault="009B3E7A" w:rsidP="009B3E7A">
      <w:pPr>
        <w:pStyle w:val="AH2Part"/>
      </w:pPr>
      <w:bookmarkStart w:id="62" w:name="_Toc148535254"/>
      <w:r w:rsidRPr="00E60C55">
        <w:rPr>
          <w:rStyle w:val="CharPartNo"/>
        </w:rPr>
        <w:lastRenderedPageBreak/>
        <w:t>Part 3.2</w:t>
      </w:r>
      <w:r w:rsidRPr="004A03C1">
        <w:tab/>
      </w:r>
      <w:r w:rsidR="002914FF" w:rsidRPr="00E60C55">
        <w:rPr>
          <w:rStyle w:val="CharPartText"/>
        </w:rPr>
        <w:t>General workplace m</w:t>
      </w:r>
      <w:r w:rsidR="00C877C2" w:rsidRPr="00E60C55">
        <w:rPr>
          <w:rStyle w:val="CharPartText"/>
        </w:rPr>
        <w:t>anagement</w:t>
      </w:r>
      <w:bookmarkEnd w:id="62"/>
    </w:p>
    <w:p w14:paraId="70C6C914" w14:textId="77777777" w:rsidR="00C877C2" w:rsidRPr="00E60C55" w:rsidRDefault="009B3E7A" w:rsidP="009B3E7A">
      <w:pPr>
        <w:pStyle w:val="AH3Div"/>
      </w:pPr>
      <w:bookmarkStart w:id="63" w:name="_Toc148535255"/>
      <w:r w:rsidRPr="00E60C55">
        <w:rPr>
          <w:rStyle w:val="CharDivNo"/>
        </w:rPr>
        <w:t>Division 3.2.1</w:t>
      </w:r>
      <w:r w:rsidRPr="004A03C1">
        <w:tab/>
      </w:r>
      <w:r w:rsidR="00C877C2" w:rsidRPr="00E60C55">
        <w:rPr>
          <w:rStyle w:val="CharDivText"/>
        </w:rPr>
        <w:t>Information, training and instruction</w:t>
      </w:r>
      <w:bookmarkEnd w:id="63"/>
    </w:p>
    <w:p w14:paraId="151CE72D" w14:textId="77777777" w:rsidR="00E053FD" w:rsidRPr="004A03C1" w:rsidRDefault="009B3E7A" w:rsidP="009B3E7A">
      <w:pPr>
        <w:pStyle w:val="AH5Sec"/>
        <w:rPr>
          <w:lang w:eastAsia="en-AU"/>
        </w:rPr>
      </w:pPr>
      <w:bookmarkStart w:id="64" w:name="_Toc148535256"/>
      <w:r w:rsidRPr="00E60C55">
        <w:rPr>
          <w:rStyle w:val="CharSectNo"/>
        </w:rPr>
        <w:t>39</w:t>
      </w:r>
      <w:r w:rsidRPr="004A03C1">
        <w:rPr>
          <w:lang w:eastAsia="en-AU"/>
        </w:rPr>
        <w:tab/>
      </w:r>
      <w:r w:rsidR="00C877C2" w:rsidRPr="004A03C1">
        <w:rPr>
          <w:lang w:eastAsia="en-AU"/>
        </w:rPr>
        <w:t>Provision of information, training and instruction</w:t>
      </w:r>
      <w:r w:rsidR="00A11900" w:rsidRPr="004A03C1">
        <w:rPr>
          <w:lang w:eastAsia="en-AU"/>
        </w:rPr>
        <w:t>—</w:t>
      </w:r>
      <w:r w:rsidR="00E5154B" w:rsidRPr="004A03C1">
        <w:rPr>
          <w:lang w:eastAsia="en-AU"/>
        </w:rPr>
        <w:t>Act, </w:t>
      </w:r>
      <w:r w:rsidR="00BF2D70" w:rsidRPr="004A03C1">
        <w:rPr>
          <w:lang w:eastAsia="en-AU"/>
        </w:rPr>
        <w:t>s </w:t>
      </w:r>
      <w:r w:rsidR="00AD3C00" w:rsidRPr="004A03C1">
        <w:rPr>
          <w:lang w:eastAsia="en-AU"/>
        </w:rPr>
        <w:t>1</w:t>
      </w:r>
      <w:r w:rsidR="000D18E1" w:rsidRPr="004A03C1">
        <w:rPr>
          <w:lang w:eastAsia="en-AU"/>
        </w:rPr>
        <w:t>9</w:t>
      </w:r>
      <w:bookmarkEnd w:id="64"/>
    </w:p>
    <w:p w14:paraId="10DD53D6" w14:textId="765253AB"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0D18E1" w:rsidRPr="004A03C1">
        <w:rPr>
          <w:lang w:eastAsia="en-AU"/>
        </w:rPr>
        <w:t>section applies</w:t>
      </w:r>
      <w:r w:rsidR="00C877C2" w:rsidRPr="004A03C1">
        <w:rPr>
          <w:lang w:eastAsia="en-AU"/>
        </w:rPr>
        <w:t xml:space="preserve"> for the purposes of </w:t>
      </w:r>
      <w:r w:rsidR="005F0C93" w:rsidRPr="004A03C1">
        <w:t xml:space="preserve">the </w:t>
      </w:r>
      <w:hyperlink r:id="rId97" w:tooltip="A2011-35" w:history="1">
        <w:r w:rsidR="00905D26" w:rsidRPr="00905D26">
          <w:rPr>
            <w:rStyle w:val="charCitHyperlinkAbbrev"/>
          </w:rPr>
          <w:t>Act</w:t>
        </w:r>
      </w:hyperlink>
      <w:r w:rsidR="005F0C93" w:rsidRPr="004A03C1">
        <w:t xml:space="preserve">, </w:t>
      </w:r>
      <w:r w:rsidR="00FC6F2F" w:rsidRPr="004A03C1">
        <w:rPr>
          <w:lang w:eastAsia="en-AU"/>
        </w:rPr>
        <w:t>section </w:t>
      </w:r>
      <w:r w:rsidR="00C877C2" w:rsidRPr="004A03C1">
        <w:rPr>
          <w:lang w:eastAsia="en-AU"/>
        </w:rPr>
        <w:t xml:space="preserve">19 </w:t>
      </w:r>
      <w:r w:rsidR="002935CB" w:rsidRPr="004A03C1">
        <w:rPr>
          <w:lang w:eastAsia="en-AU"/>
        </w:rPr>
        <w:t>(</w:t>
      </w:r>
      <w:r w:rsidR="00DE45DA" w:rsidRPr="004A03C1">
        <w:rPr>
          <w:lang w:eastAsia="en-AU"/>
        </w:rPr>
        <w:t>Primary duty of care</w:t>
      </w:r>
      <w:r w:rsidR="002935CB" w:rsidRPr="004A03C1">
        <w:rPr>
          <w:lang w:eastAsia="en-AU"/>
        </w:rPr>
        <w:t>)</w:t>
      </w:r>
      <w:r w:rsidR="00C877C2" w:rsidRPr="004A03C1">
        <w:rPr>
          <w:lang w:eastAsia="en-AU"/>
        </w:rPr>
        <w:t xml:space="preserve"> to a person conducting a business or undertaking.</w:t>
      </w:r>
    </w:p>
    <w:p w14:paraId="15E5EBD9"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The person must ensure that information, training and instruction provided to a worker is sui</w:t>
      </w:r>
      <w:r w:rsidR="0015248F" w:rsidRPr="004A03C1">
        <w:rPr>
          <w:lang w:eastAsia="en-AU"/>
        </w:rPr>
        <w:t xml:space="preserve">table </w:t>
      </w:r>
      <w:r w:rsidR="00C877C2" w:rsidRPr="004A03C1">
        <w:rPr>
          <w:lang w:eastAsia="en-AU"/>
        </w:rPr>
        <w:t>and adequate having regard to</w:t>
      </w:r>
      <w:r w:rsidR="00A11900" w:rsidRPr="004A03C1">
        <w:rPr>
          <w:lang w:eastAsia="en-AU"/>
        </w:rPr>
        <w:t>—</w:t>
      </w:r>
    </w:p>
    <w:p w14:paraId="309592A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nature of the work carried out by the worker; and</w:t>
      </w:r>
    </w:p>
    <w:p w14:paraId="75284B63"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nature of the risks associated with the work at the time the information, training or instruction is provided; and</w:t>
      </w:r>
    </w:p>
    <w:p w14:paraId="25E107AF" w14:textId="77777777" w:rsidR="00C877C2" w:rsidRPr="004A03C1" w:rsidRDefault="009C249B" w:rsidP="009C249B">
      <w:pPr>
        <w:pStyle w:val="Apara"/>
        <w:keepNext/>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the control measures implemented.</w:t>
      </w:r>
    </w:p>
    <w:p w14:paraId="44F07BA6" w14:textId="77777777" w:rsidR="00C877C2" w:rsidRPr="004A03C1" w:rsidRDefault="00091E23" w:rsidP="009C249B">
      <w:pPr>
        <w:pStyle w:val="Penalty"/>
        <w:keepNext/>
      </w:pPr>
      <w:r w:rsidRPr="004A03C1">
        <w:t xml:space="preserve">Maximum </w:t>
      </w:r>
      <w:r w:rsidR="009D6A53" w:rsidRPr="004A03C1">
        <w:t>penalty</w:t>
      </w:r>
      <w:r w:rsidRPr="004A03C1">
        <w:t>:</w:t>
      </w:r>
    </w:p>
    <w:p w14:paraId="58C45630"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7F2B42D4"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39AFC59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BEE0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person must ensure, so far as is reasonably practicable, that the information, training and instruction provided under </w:t>
      </w:r>
      <w:r w:rsidR="00EA33D6" w:rsidRPr="004A03C1">
        <w:rPr>
          <w:lang w:eastAsia="en-AU"/>
        </w:rPr>
        <w:t xml:space="preserve">this </w:t>
      </w:r>
      <w:r w:rsidR="00BB33A1" w:rsidRPr="004A03C1">
        <w:rPr>
          <w:lang w:eastAsia="en-AU"/>
        </w:rPr>
        <w:t xml:space="preserve">section </w:t>
      </w:r>
      <w:r w:rsidR="00C877C2" w:rsidRPr="004A03C1">
        <w:rPr>
          <w:lang w:eastAsia="en-AU"/>
        </w:rPr>
        <w:t>is provided in a way that is readily understandable by any person to whom it is provided.</w:t>
      </w:r>
    </w:p>
    <w:p w14:paraId="4127308D" w14:textId="77777777" w:rsidR="00C877C2" w:rsidRPr="004A03C1" w:rsidRDefault="00091E23" w:rsidP="009C249B">
      <w:pPr>
        <w:pStyle w:val="Penalty"/>
        <w:keepNext/>
      </w:pPr>
      <w:r w:rsidRPr="004A03C1">
        <w:t xml:space="preserve">Maximum </w:t>
      </w:r>
      <w:r w:rsidR="009D6A53" w:rsidRPr="004A03C1">
        <w:t>penalty</w:t>
      </w:r>
      <w:r w:rsidRPr="004A03C1">
        <w:t>:</w:t>
      </w:r>
    </w:p>
    <w:p w14:paraId="177E58EF"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652675C7"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0F8152E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5601D7" w14:textId="77777777" w:rsidR="00C877C2" w:rsidRPr="00E60C55" w:rsidRDefault="009B3E7A" w:rsidP="009B3E7A">
      <w:pPr>
        <w:pStyle w:val="AH3Div"/>
      </w:pPr>
      <w:bookmarkStart w:id="65" w:name="_Toc148535257"/>
      <w:r w:rsidRPr="00E60C55">
        <w:rPr>
          <w:rStyle w:val="CharDivNo"/>
        </w:rPr>
        <w:lastRenderedPageBreak/>
        <w:t>Division 3.2.2</w:t>
      </w:r>
      <w:r w:rsidRPr="004A03C1">
        <w:tab/>
      </w:r>
      <w:r w:rsidR="00C877C2" w:rsidRPr="00E60C55">
        <w:rPr>
          <w:rStyle w:val="CharDivText"/>
        </w:rPr>
        <w:t>General working environment</w:t>
      </w:r>
      <w:bookmarkEnd w:id="65"/>
    </w:p>
    <w:p w14:paraId="51918F76" w14:textId="77777777" w:rsidR="00E053FD" w:rsidRPr="004A03C1" w:rsidRDefault="009B3E7A" w:rsidP="009B3E7A">
      <w:pPr>
        <w:pStyle w:val="AH5Sec"/>
      </w:pPr>
      <w:bookmarkStart w:id="66" w:name="_Toc148535258"/>
      <w:r w:rsidRPr="00E60C55">
        <w:rPr>
          <w:rStyle w:val="CharSectNo"/>
        </w:rPr>
        <w:t>40</w:t>
      </w:r>
      <w:r w:rsidRPr="004A03C1">
        <w:tab/>
      </w:r>
      <w:r w:rsidR="00C877C2" w:rsidRPr="004A03C1">
        <w:t>Duty in relation to general workplace facilities</w:t>
      </w:r>
      <w:bookmarkEnd w:id="66"/>
    </w:p>
    <w:p w14:paraId="58399388" w14:textId="77777777" w:rsidR="00C877C2" w:rsidRPr="004A03C1" w:rsidRDefault="00C877C2" w:rsidP="009C249B">
      <w:pPr>
        <w:pStyle w:val="Amainreturn"/>
        <w:keepNext/>
      </w:pPr>
      <w:r w:rsidRPr="004A03C1">
        <w:t>A person conducting a business or undertaking at a workplace must ensure, so far as is reasonably practicable, the following:</w:t>
      </w:r>
    </w:p>
    <w:p w14:paraId="33DDB74D" w14:textId="77777777" w:rsidR="00C877C2" w:rsidRPr="004A03C1" w:rsidRDefault="009C249B" w:rsidP="009C249B">
      <w:pPr>
        <w:pStyle w:val="Apara"/>
      </w:pPr>
      <w:r>
        <w:tab/>
      </w:r>
      <w:r w:rsidR="009B3E7A" w:rsidRPr="004A03C1">
        <w:t>(a)</w:t>
      </w:r>
      <w:r w:rsidR="009B3E7A" w:rsidRPr="004A03C1">
        <w:tab/>
      </w:r>
      <w:r w:rsidR="00C877C2" w:rsidRPr="004A03C1">
        <w:t>the layout of the workplace allows, and the workplace is maintained so as to allow, for persons to enter and exit and to move about without risk to health and safety, both under normal working conditions and in an emergency;</w:t>
      </w:r>
    </w:p>
    <w:p w14:paraId="5BCDD837" w14:textId="77777777" w:rsidR="00C877C2" w:rsidRPr="004A03C1" w:rsidRDefault="009C249B" w:rsidP="009C249B">
      <w:pPr>
        <w:pStyle w:val="Apara"/>
      </w:pPr>
      <w:r>
        <w:tab/>
      </w:r>
      <w:r w:rsidR="009B3E7A" w:rsidRPr="004A03C1">
        <w:t>(b)</w:t>
      </w:r>
      <w:r w:rsidR="009B3E7A" w:rsidRPr="004A03C1">
        <w:tab/>
      </w:r>
      <w:r w:rsidR="00C877C2" w:rsidRPr="004A03C1">
        <w:t>work areas have space for work to be carried out without risk to health and safety;</w:t>
      </w:r>
    </w:p>
    <w:p w14:paraId="02ECAE9E" w14:textId="77777777" w:rsidR="00C877C2" w:rsidRPr="004A03C1" w:rsidRDefault="009C249B" w:rsidP="009C249B">
      <w:pPr>
        <w:pStyle w:val="Apara"/>
      </w:pPr>
      <w:r>
        <w:tab/>
      </w:r>
      <w:r w:rsidR="009B3E7A" w:rsidRPr="004A03C1">
        <w:t>(c)</w:t>
      </w:r>
      <w:r w:rsidR="009B3E7A" w:rsidRPr="004A03C1">
        <w:tab/>
      </w:r>
      <w:r w:rsidR="00C877C2" w:rsidRPr="004A03C1">
        <w:t>floors and other surfaces are designed, installed and maintained to allow work to be carried out without risk to health and safety;</w:t>
      </w:r>
    </w:p>
    <w:p w14:paraId="4CF3A7CF" w14:textId="77777777" w:rsidR="00C877C2" w:rsidRPr="004A03C1" w:rsidRDefault="009C249B" w:rsidP="009C249B">
      <w:pPr>
        <w:pStyle w:val="Apara"/>
      </w:pPr>
      <w:r>
        <w:tab/>
      </w:r>
      <w:r w:rsidR="009B3E7A" w:rsidRPr="004A03C1">
        <w:t>(d)</w:t>
      </w:r>
      <w:r w:rsidR="009B3E7A" w:rsidRPr="004A03C1">
        <w:tab/>
      </w:r>
      <w:r w:rsidR="00C877C2" w:rsidRPr="004A03C1">
        <w:t>lighting enables</w:t>
      </w:r>
      <w:r w:rsidR="00A11900" w:rsidRPr="004A03C1">
        <w:t>—</w:t>
      </w:r>
    </w:p>
    <w:p w14:paraId="3A7983D2" w14:textId="77777777" w:rsidR="00C877C2" w:rsidRPr="004A03C1" w:rsidRDefault="009C249B" w:rsidP="009C249B">
      <w:pPr>
        <w:pStyle w:val="Asubpara"/>
      </w:pPr>
      <w:r>
        <w:tab/>
      </w:r>
      <w:r w:rsidR="009B3E7A" w:rsidRPr="004A03C1">
        <w:t>(i)</w:t>
      </w:r>
      <w:r w:rsidR="009B3E7A" w:rsidRPr="004A03C1">
        <w:tab/>
      </w:r>
      <w:r w:rsidR="00C877C2" w:rsidRPr="004A03C1">
        <w:t>each worker to carry out work without risk to health and safety; and</w:t>
      </w:r>
    </w:p>
    <w:p w14:paraId="62C2F50A" w14:textId="77777777" w:rsidR="00C877C2" w:rsidRPr="004A03C1" w:rsidRDefault="009C249B" w:rsidP="009C249B">
      <w:pPr>
        <w:pStyle w:val="Asubpara"/>
      </w:pPr>
      <w:r>
        <w:tab/>
      </w:r>
      <w:r w:rsidR="009B3E7A" w:rsidRPr="004A03C1">
        <w:t>(ii)</w:t>
      </w:r>
      <w:r w:rsidR="009B3E7A" w:rsidRPr="004A03C1">
        <w:tab/>
      </w:r>
      <w:r w:rsidR="00C877C2" w:rsidRPr="004A03C1">
        <w:t>persons to move within the workplace without risk to health and safety; and</w:t>
      </w:r>
    </w:p>
    <w:p w14:paraId="6C3F7418" w14:textId="77777777" w:rsidR="00C877C2" w:rsidRPr="004A03C1" w:rsidRDefault="009C249B" w:rsidP="009C249B">
      <w:pPr>
        <w:pStyle w:val="Asubpara"/>
      </w:pPr>
      <w:r>
        <w:tab/>
      </w:r>
      <w:r w:rsidR="009B3E7A" w:rsidRPr="004A03C1">
        <w:t>(iii)</w:t>
      </w:r>
      <w:r w:rsidR="009B3E7A" w:rsidRPr="004A03C1">
        <w:tab/>
      </w:r>
      <w:r w:rsidR="00C877C2" w:rsidRPr="004A03C1">
        <w:t>safe evacuation in an emergency;</w:t>
      </w:r>
    </w:p>
    <w:p w14:paraId="5955B966" w14:textId="77777777" w:rsidR="00C877C2" w:rsidRPr="004A03C1" w:rsidRDefault="009C249B" w:rsidP="009C249B">
      <w:pPr>
        <w:pStyle w:val="Apara"/>
      </w:pPr>
      <w:r>
        <w:tab/>
      </w:r>
      <w:r w:rsidR="009B3E7A" w:rsidRPr="004A03C1">
        <w:t>(e)</w:t>
      </w:r>
      <w:r w:rsidR="009B3E7A" w:rsidRPr="004A03C1">
        <w:tab/>
      </w:r>
      <w:r w:rsidR="00C877C2" w:rsidRPr="004A03C1">
        <w:t>ventilation enables workers to carry out work without risk to health and safety;</w:t>
      </w:r>
    </w:p>
    <w:p w14:paraId="48B6617C" w14:textId="77777777" w:rsidR="00C877C2" w:rsidRPr="004A03C1" w:rsidRDefault="009C249B" w:rsidP="009C249B">
      <w:pPr>
        <w:pStyle w:val="Apara"/>
      </w:pPr>
      <w:r>
        <w:tab/>
      </w:r>
      <w:r w:rsidR="009B3E7A" w:rsidRPr="004A03C1">
        <w:t>(f)</w:t>
      </w:r>
      <w:r w:rsidR="009B3E7A" w:rsidRPr="004A03C1">
        <w:tab/>
      </w:r>
      <w:r w:rsidR="00C877C2" w:rsidRPr="004A03C1">
        <w:t>workers carrying out work in extremes of heat or cold are able to carry out work without risk to health and safety;</w:t>
      </w:r>
    </w:p>
    <w:p w14:paraId="17C6AD50" w14:textId="77777777" w:rsidR="00C877C2" w:rsidRPr="004A03C1" w:rsidRDefault="009C249B" w:rsidP="009C249B">
      <w:pPr>
        <w:pStyle w:val="Apara"/>
        <w:keepNext/>
      </w:pPr>
      <w:r>
        <w:lastRenderedPageBreak/>
        <w:tab/>
      </w:r>
      <w:r w:rsidR="009B3E7A" w:rsidRPr="004A03C1">
        <w:t>(g)</w:t>
      </w:r>
      <w:r w:rsidR="009B3E7A" w:rsidRPr="004A03C1">
        <w:tab/>
      </w:r>
      <w:r w:rsidR="00C877C2" w:rsidRPr="004A03C1">
        <w:t>work in relation to or near essential services does not give rise to a risk to the health and safety of persons at the workplace.</w:t>
      </w:r>
    </w:p>
    <w:p w14:paraId="3BF392AE" w14:textId="77777777" w:rsidR="00C877C2" w:rsidRPr="004A03C1" w:rsidRDefault="00091E23" w:rsidP="009C249B">
      <w:pPr>
        <w:pStyle w:val="Penalty"/>
        <w:keepNext/>
      </w:pPr>
      <w:r w:rsidRPr="004A03C1">
        <w:t xml:space="preserve">Maximum </w:t>
      </w:r>
      <w:r w:rsidR="009D6A53" w:rsidRPr="004A03C1">
        <w:t>penalty</w:t>
      </w:r>
      <w:r w:rsidRPr="004A03C1">
        <w:t>:</w:t>
      </w:r>
    </w:p>
    <w:p w14:paraId="0A4EF508" w14:textId="77777777" w:rsidR="00C877C2" w:rsidRPr="004A03C1" w:rsidRDefault="00BA2C93" w:rsidP="000F5328">
      <w:pPr>
        <w:pStyle w:val="PenaltyPara"/>
        <w:keepNext/>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121AE2E4"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2C7EF40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D64C162" w14:textId="77777777" w:rsidR="00E053FD" w:rsidRPr="004A03C1" w:rsidRDefault="009B3E7A" w:rsidP="009B3E7A">
      <w:pPr>
        <w:pStyle w:val="AH5Sec"/>
      </w:pPr>
      <w:bookmarkStart w:id="67" w:name="_Toc148535259"/>
      <w:r w:rsidRPr="00E60C55">
        <w:rPr>
          <w:rStyle w:val="CharSectNo"/>
        </w:rPr>
        <w:t>41</w:t>
      </w:r>
      <w:r w:rsidRPr="004A03C1">
        <w:tab/>
      </w:r>
      <w:r w:rsidR="00C877C2" w:rsidRPr="004A03C1">
        <w:t>Duty to provide and maintain adequate and accessible facilities</w:t>
      </w:r>
      <w:bookmarkEnd w:id="67"/>
    </w:p>
    <w:p w14:paraId="3D5B8459"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so far as is reasonably practicable, the provision of adequate facilities for workers, including toilets, drinking water, washing facilities and eating facilities.</w:t>
      </w:r>
    </w:p>
    <w:p w14:paraId="7AF12990" w14:textId="77777777" w:rsidR="00C877C2" w:rsidRPr="004A03C1" w:rsidRDefault="00091E23" w:rsidP="009C249B">
      <w:pPr>
        <w:pStyle w:val="Penalty"/>
        <w:keepNext/>
      </w:pPr>
      <w:r w:rsidRPr="004A03C1">
        <w:t xml:space="preserve">Maximum </w:t>
      </w:r>
      <w:r w:rsidR="009D6A53" w:rsidRPr="004A03C1">
        <w:t>penalty</w:t>
      </w:r>
      <w:r w:rsidRPr="004A03C1">
        <w:t>:</w:t>
      </w:r>
    </w:p>
    <w:p w14:paraId="10D47459"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18037B3"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E59EC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09F0F7" w14:textId="77777777" w:rsidR="00C877C2" w:rsidRPr="004A03C1" w:rsidRDefault="009C249B" w:rsidP="009C249B">
      <w:pPr>
        <w:pStyle w:val="Amain"/>
      </w:pPr>
      <w:r>
        <w:tab/>
      </w:r>
      <w:r w:rsidR="009B3E7A" w:rsidRPr="004A03C1">
        <w:t>(2)</w:t>
      </w:r>
      <w:r w:rsidR="009B3E7A" w:rsidRPr="004A03C1">
        <w:tab/>
      </w:r>
      <w:r w:rsidR="00C877C2" w:rsidRPr="004A03C1">
        <w:t xml:space="preserve">The person conducting a business or undertaking at a workplace must ensure, so far as is reasonably practicable, that the facilities provided under </w:t>
      </w:r>
      <w:r w:rsidR="0070449D" w:rsidRPr="004A03C1">
        <w:t>sub</w:t>
      </w:r>
      <w:r w:rsidR="00557BC4" w:rsidRPr="004A03C1">
        <w:t>section (</w:t>
      </w:r>
      <w:r w:rsidR="00C877C2" w:rsidRPr="004A03C1">
        <w:t>1) are maintained so as to be</w:t>
      </w:r>
      <w:r w:rsidR="00A11900" w:rsidRPr="004A03C1">
        <w:t>—</w:t>
      </w:r>
    </w:p>
    <w:p w14:paraId="6A6E337B" w14:textId="77777777" w:rsidR="00C877C2" w:rsidRPr="004A03C1" w:rsidRDefault="009C249B" w:rsidP="009C249B">
      <w:pPr>
        <w:pStyle w:val="Apara"/>
      </w:pPr>
      <w:r>
        <w:tab/>
      </w:r>
      <w:r w:rsidR="009B3E7A" w:rsidRPr="004A03C1">
        <w:t>(a)</w:t>
      </w:r>
      <w:r w:rsidR="009B3E7A" w:rsidRPr="004A03C1">
        <w:tab/>
      </w:r>
      <w:r w:rsidR="00C877C2" w:rsidRPr="004A03C1">
        <w:t>in good working order; and</w:t>
      </w:r>
    </w:p>
    <w:p w14:paraId="20B9EA59" w14:textId="77777777" w:rsidR="00C877C2" w:rsidRPr="004A03C1" w:rsidRDefault="009C249B" w:rsidP="009C249B">
      <w:pPr>
        <w:pStyle w:val="Apara"/>
        <w:keepNext/>
      </w:pPr>
      <w:r>
        <w:tab/>
      </w:r>
      <w:r w:rsidR="009B3E7A" w:rsidRPr="004A03C1">
        <w:t>(b)</w:t>
      </w:r>
      <w:r w:rsidR="009B3E7A" w:rsidRPr="004A03C1">
        <w:tab/>
      </w:r>
      <w:r w:rsidR="00C877C2" w:rsidRPr="004A03C1">
        <w:t>clean, safe and accessible.</w:t>
      </w:r>
    </w:p>
    <w:p w14:paraId="17602B0E" w14:textId="77777777" w:rsidR="00C877C2" w:rsidRPr="004A03C1" w:rsidRDefault="00091E23" w:rsidP="009C249B">
      <w:pPr>
        <w:pStyle w:val="Penalty"/>
        <w:keepNext/>
      </w:pPr>
      <w:r w:rsidRPr="004A03C1">
        <w:t xml:space="preserve">Maximum </w:t>
      </w:r>
      <w:r w:rsidR="009D6A53" w:rsidRPr="004A03C1">
        <w:t>penalty</w:t>
      </w:r>
      <w:r w:rsidRPr="004A03C1">
        <w:t>:</w:t>
      </w:r>
    </w:p>
    <w:p w14:paraId="5F607FF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41921D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2332D33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DD0C90"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 xml:space="preserve">For the purposes of </w:t>
      </w:r>
      <w:r w:rsidR="00EA33D6" w:rsidRPr="004A03C1">
        <w:t>this section</w:t>
      </w:r>
      <w:r w:rsidR="00C877C2" w:rsidRPr="004A03C1">
        <w:t>, a person conducting a business or undertaking must have regard to all relevant matters</w:t>
      </w:r>
      <w:r w:rsidR="004F76BE" w:rsidRPr="004A03C1">
        <w:t>,</w:t>
      </w:r>
      <w:r w:rsidR="00C877C2" w:rsidRPr="004A03C1">
        <w:t xml:space="preserve"> including</w:t>
      </w:r>
      <w:r w:rsidR="004F76BE" w:rsidRPr="004A03C1">
        <w:t xml:space="preserve"> the following:</w:t>
      </w:r>
    </w:p>
    <w:p w14:paraId="0E37E3A1"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1245FF2" w14:textId="77777777" w:rsidR="00C877C2" w:rsidRPr="004A03C1" w:rsidRDefault="009C249B" w:rsidP="009C249B">
      <w:pPr>
        <w:pStyle w:val="Apara"/>
      </w:pPr>
      <w:r>
        <w:tab/>
      </w:r>
      <w:r w:rsidR="009B3E7A" w:rsidRPr="004A03C1">
        <w:t>(b)</w:t>
      </w:r>
      <w:r w:rsidR="009B3E7A" w:rsidRPr="004A03C1">
        <w:tab/>
      </w:r>
      <w:r w:rsidR="00C877C2" w:rsidRPr="004A03C1">
        <w:t>the nature of t</w:t>
      </w:r>
      <w:r w:rsidR="004F76BE" w:rsidRPr="004A03C1">
        <w:t>he hazards at the workplace;</w:t>
      </w:r>
    </w:p>
    <w:p w14:paraId="3B819331" w14:textId="77777777" w:rsidR="00C877C2" w:rsidRPr="004A03C1" w:rsidRDefault="009C249B" w:rsidP="009C249B">
      <w:pPr>
        <w:pStyle w:val="Apara"/>
      </w:pPr>
      <w:r>
        <w:tab/>
      </w:r>
      <w:r w:rsidR="009B3E7A" w:rsidRPr="004A03C1">
        <w:t>(c)</w:t>
      </w:r>
      <w:r w:rsidR="009B3E7A" w:rsidRPr="004A03C1">
        <w:tab/>
      </w:r>
      <w:r w:rsidR="00C877C2" w:rsidRPr="004A03C1">
        <w:t xml:space="preserve">the size, location </w:t>
      </w:r>
      <w:r w:rsidR="004F76BE" w:rsidRPr="004A03C1">
        <w:t>and nature of the workplace;</w:t>
      </w:r>
    </w:p>
    <w:p w14:paraId="74F895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at the workplace.</w:t>
      </w:r>
    </w:p>
    <w:p w14:paraId="7F806332" w14:textId="77777777" w:rsidR="00C877C2" w:rsidRPr="00E60C55" w:rsidRDefault="009B3E7A" w:rsidP="009B3E7A">
      <w:pPr>
        <w:pStyle w:val="AH3Div"/>
      </w:pPr>
      <w:bookmarkStart w:id="68" w:name="_Toc148535260"/>
      <w:r w:rsidRPr="00E60C55">
        <w:rPr>
          <w:rStyle w:val="CharDivNo"/>
        </w:rPr>
        <w:t>Division 3.2.3</w:t>
      </w:r>
      <w:r w:rsidRPr="004A03C1">
        <w:tab/>
      </w:r>
      <w:r w:rsidR="00C877C2" w:rsidRPr="00E60C55">
        <w:rPr>
          <w:rStyle w:val="CharDivText"/>
        </w:rPr>
        <w:t>First</w:t>
      </w:r>
      <w:r w:rsidR="00893E0D" w:rsidRPr="00E60C55">
        <w:rPr>
          <w:rStyle w:val="CharDivText"/>
        </w:rPr>
        <w:t>-</w:t>
      </w:r>
      <w:r w:rsidR="00C877C2" w:rsidRPr="00E60C55">
        <w:rPr>
          <w:rStyle w:val="CharDivText"/>
        </w:rPr>
        <w:t>aid</w:t>
      </w:r>
      <w:bookmarkEnd w:id="68"/>
    </w:p>
    <w:p w14:paraId="7B6A72AA" w14:textId="77777777" w:rsidR="00E053FD" w:rsidRPr="004A03C1" w:rsidRDefault="009B3E7A" w:rsidP="009B3E7A">
      <w:pPr>
        <w:pStyle w:val="AH5Sec"/>
      </w:pPr>
      <w:bookmarkStart w:id="69" w:name="_Toc148535261"/>
      <w:r w:rsidRPr="00E60C55">
        <w:rPr>
          <w:rStyle w:val="CharSectNo"/>
        </w:rPr>
        <w:t>42</w:t>
      </w:r>
      <w:r w:rsidRPr="004A03C1">
        <w:tab/>
      </w:r>
      <w:r w:rsidR="00C877C2" w:rsidRPr="004A03C1">
        <w:t>Duty to provide first</w:t>
      </w:r>
      <w:r w:rsidR="00893E0D" w:rsidRPr="004A03C1">
        <w:t>-</w:t>
      </w:r>
      <w:r w:rsidR="00C877C2" w:rsidRPr="004A03C1">
        <w:t>aid</w:t>
      </w:r>
      <w:bookmarkEnd w:id="69"/>
    </w:p>
    <w:p w14:paraId="3DBDED8D" w14:textId="77777777" w:rsidR="00E95285" w:rsidRPr="004A03C1" w:rsidRDefault="009C249B" w:rsidP="009C249B">
      <w:pPr>
        <w:pStyle w:val="Amain"/>
      </w:pPr>
      <w:r>
        <w:tab/>
      </w:r>
      <w:r w:rsidR="009B3E7A" w:rsidRPr="004A03C1">
        <w:t>(1)</w:t>
      </w:r>
      <w:r w:rsidR="009B3E7A" w:rsidRPr="004A03C1">
        <w:tab/>
      </w:r>
      <w:r w:rsidR="00C877C2" w:rsidRPr="004A03C1">
        <w:t>A person conducting a business or undertaking at a workplace must ensure</w:t>
      </w:r>
      <w:r w:rsidR="00A11900" w:rsidRPr="004A03C1">
        <w:t>—</w:t>
      </w:r>
    </w:p>
    <w:p w14:paraId="3A4F1590" w14:textId="77777777" w:rsidR="00C877C2" w:rsidRPr="004A03C1" w:rsidRDefault="009C249B" w:rsidP="009C249B">
      <w:pPr>
        <w:pStyle w:val="Apara"/>
      </w:pPr>
      <w:r>
        <w:tab/>
      </w:r>
      <w:r w:rsidR="009B3E7A" w:rsidRPr="004A03C1">
        <w:t>(a)</w:t>
      </w:r>
      <w:r w:rsidR="009B3E7A" w:rsidRPr="004A03C1">
        <w:tab/>
      </w:r>
      <w:r w:rsidR="00C877C2" w:rsidRPr="004A03C1">
        <w:t xml:space="preserve">the provision of </w:t>
      </w:r>
      <w:r w:rsidR="00893E0D" w:rsidRPr="004A03C1">
        <w:t>first-aid</w:t>
      </w:r>
      <w:r w:rsidR="00C877C2" w:rsidRPr="004A03C1">
        <w:t xml:space="preserve"> equipment for the workplace; and</w:t>
      </w:r>
    </w:p>
    <w:p w14:paraId="06FAF8E7" w14:textId="77777777" w:rsidR="00C877C2" w:rsidRPr="004A03C1" w:rsidRDefault="009C249B" w:rsidP="009C249B">
      <w:pPr>
        <w:pStyle w:val="Apara"/>
      </w:pPr>
      <w:r>
        <w:tab/>
      </w:r>
      <w:r w:rsidR="009B3E7A" w:rsidRPr="004A03C1">
        <w:t>(b)</w:t>
      </w:r>
      <w:r w:rsidR="009B3E7A" w:rsidRPr="004A03C1">
        <w:tab/>
      </w:r>
      <w:r w:rsidR="00C877C2" w:rsidRPr="004A03C1">
        <w:t>that each worker at the workplace has access to the equipment; and</w:t>
      </w:r>
    </w:p>
    <w:p w14:paraId="652B633F" w14:textId="77777777" w:rsidR="00C877C2" w:rsidRPr="004A03C1" w:rsidRDefault="009C249B" w:rsidP="009C249B">
      <w:pPr>
        <w:pStyle w:val="Apara"/>
        <w:keepNext/>
      </w:pPr>
      <w:r>
        <w:tab/>
      </w:r>
      <w:r w:rsidR="009B3E7A" w:rsidRPr="004A03C1">
        <w:t>(c)</w:t>
      </w:r>
      <w:r w:rsidR="009B3E7A" w:rsidRPr="004A03C1">
        <w:tab/>
      </w:r>
      <w:r w:rsidR="00C877C2" w:rsidRPr="004A03C1">
        <w:t xml:space="preserve">access to facilities for the administration of </w:t>
      </w:r>
      <w:r w:rsidR="00893E0D" w:rsidRPr="004A03C1">
        <w:t>first-aid</w:t>
      </w:r>
      <w:r w:rsidR="00C877C2" w:rsidRPr="004A03C1">
        <w:t>.</w:t>
      </w:r>
    </w:p>
    <w:p w14:paraId="4C8B63F8" w14:textId="77777777" w:rsidR="00C877C2" w:rsidRPr="004A03C1" w:rsidRDefault="00091E23" w:rsidP="009C249B">
      <w:pPr>
        <w:pStyle w:val="Penalty"/>
        <w:keepNext/>
      </w:pPr>
      <w:r w:rsidRPr="004A03C1">
        <w:t xml:space="preserve">Maximum </w:t>
      </w:r>
      <w:r w:rsidR="009D6A53" w:rsidRPr="004A03C1">
        <w:t>penalty</w:t>
      </w:r>
      <w:r w:rsidRPr="004A03C1">
        <w:t>:</w:t>
      </w:r>
    </w:p>
    <w:p w14:paraId="1A86F325"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62A81F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7C800E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7452D" w14:textId="77777777" w:rsidR="00C877C2" w:rsidRPr="004A03C1" w:rsidRDefault="009C249B" w:rsidP="009C249B">
      <w:pPr>
        <w:pStyle w:val="Amain"/>
      </w:pPr>
      <w:r>
        <w:tab/>
      </w:r>
      <w:r w:rsidR="009B3E7A" w:rsidRPr="004A03C1">
        <w:t>(2)</w:t>
      </w:r>
      <w:r w:rsidR="009B3E7A" w:rsidRPr="004A03C1">
        <w:tab/>
      </w:r>
      <w:r w:rsidR="00C877C2" w:rsidRPr="004A03C1">
        <w:t>A person conducting a business or undertaking at a workplace must ensure that</w:t>
      </w:r>
      <w:r w:rsidR="00A11900" w:rsidRPr="004A03C1">
        <w:t>—</w:t>
      </w:r>
    </w:p>
    <w:p w14:paraId="2385D672" w14:textId="77777777" w:rsidR="00C877C2" w:rsidRPr="004A03C1" w:rsidRDefault="009C249B" w:rsidP="009C249B">
      <w:pPr>
        <w:pStyle w:val="Apara"/>
      </w:pPr>
      <w:r>
        <w:tab/>
      </w:r>
      <w:r w:rsidR="009B3E7A" w:rsidRPr="004A03C1">
        <w:t>(a)</w:t>
      </w:r>
      <w:r w:rsidR="009B3E7A" w:rsidRPr="004A03C1">
        <w:tab/>
      </w:r>
      <w:r w:rsidR="00C877C2" w:rsidRPr="004A03C1">
        <w:t xml:space="preserve">an adequate number of workers are trained to administer </w:t>
      </w:r>
      <w:r w:rsidR="00893E0D" w:rsidRPr="004A03C1">
        <w:t>first</w:t>
      </w:r>
      <w:r w:rsidR="00893E0D" w:rsidRPr="004A03C1">
        <w:noBreakHyphen/>
        <w:t>aid</w:t>
      </w:r>
      <w:r w:rsidR="00C877C2" w:rsidRPr="004A03C1">
        <w:t xml:space="preserve"> at the workplace; or</w:t>
      </w:r>
    </w:p>
    <w:p w14:paraId="60809A12" w14:textId="77777777" w:rsidR="00C877C2" w:rsidRPr="004A03C1" w:rsidRDefault="009C249B" w:rsidP="009C249B">
      <w:pPr>
        <w:pStyle w:val="Apara"/>
        <w:keepNext/>
      </w:pPr>
      <w:r>
        <w:lastRenderedPageBreak/>
        <w:tab/>
      </w:r>
      <w:r w:rsidR="009B3E7A" w:rsidRPr="004A03C1">
        <w:t>(b)</w:t>
      </w:r>
      <w:r w:rsidR="009B3E7A" w:rsidRPr="004A03C1">
        <w:tab/>
      </w:r>
      <w:r w:rsidR="00C877C2" w:rsidRPr="004A03C1">
        <w:t xml:space="preserve">workers have access to an adequate number of other persons who have been trained to administer </w:t>
      </w:r>
      <w:r w:rsidR="00893E0D" w:rsidRPr="004A03C1">
        <w:t>first-aid</w:t>
      </w:r>
      <w:r w:rsidR="00C877C2" w:rsidRPr="004A03C1">
        <w:t>.</w:t>
      </w:r>
    </w:p>
    <w:p w14:paraId="40A38965" w14:textId="77777777" w:rsidR="00C877C2" w:rsidRPr="004A03C1" w:rsidRDefault="00091E23" w:rsidP="009C249B">
      <w:pPr>
        <w:pStyle w:val="Penalty"/>
        <w:keepNext/>
      </w:pPr>
      <w:r w:rsidRPr="004A03C1">
        <w:t xml:space="preserve">Maximum </w:t>
      </w:r>
      <w:r w:rsidR="009D6A53" w:rsidRPr="004A03C1">
        <w:t>penalty</w:t>
      </w:r>
      <w:r w:rsidRPr="004A03C1">
        <w:t>:</w:t>
      </w:r>
    </w:p>
    <w:p w14:paraId="5CDAADE6"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C4E31F6"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DF89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A32E23"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EA33D6" w:rsidRPr="004A03C1">
        <w:t>this section</w:t>
      </w:r>
      <w:r w:rsidR="00C877C2" w:rsidRPr="004A03C1">
        <w:t>, the person conducting the business or undertaking must have regard to all relevant matters</w:t>
      </w:r>
      <w:r w:rsidR="00C22E5E" w:rsidRPr="004A03C1">
        <w:t>,</w:t>
      </w:r>
      <w:r w:rsidR="00C877C2" w:rsidRPr="004A03C1">
        <w:t xml:space="preserve"> including</w:t>
      </w:r>
      <w:r w:rsidR="00C22E5E" w:rsidRPr="004A03C1">
        <w:t xml:space="preserve"> the following:</w:t>
      </w:r>
    </w:p>
    <w:p w14:paraId="5F2D9C33"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73CE4629"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B6699D7"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3A28AC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45629A88" w14:textId="77777777" w:rsidR="00C877C2" w:rsidRPr="00E60C55" w:rsidRDefault="009B3E7A" w:rsidP="009B3E7A">
      <w:pPr>
        <w:pStyle w:val="AH3Div"/>
      </w:pPr>
      <w:bookmarkStart w:id="70" w:name="_Toc148535262"/>
      <w:r w:rsidRPr="00E60C55">
        <w:rPr>
          <w:rStyle w:val="CharDivNo"/>
        </w:rPr>
        <w:t>Division 3.2.4</w:t>
      </w:r>
      <w:r w:rsidRPr="004A03C1">
        <w:tab/>
      </w:r>
      <w:r w:rsidR="00C877C2" w:rsidRPr="00E60C55">
        <w:rPr>
          <w:rStyle w:val="CharDivText"/>
        </w:rPr>
        <w:t>Emergency plans</w:t>
      </w:r>
      <w:bookmarkEnd w:id="70"/>
    </w:p>
    <w:p w14:paraId="72CF3F3A" w14:textId="77777777" w:rsidR="00E053FD" w:rsidRPr="004A03C1" w:rsidRDefault="009B3E7A" w:rsidP="009B3E7A">
      <w:pPr>
        <w:pStyle w:val="AH5Sec"/>
      </w:pPr>
      <w:bookmarkStart w:id="71" w:name="_Toc148535263"/>
      <w:r w:rsidRPr="00E60C55">
        <w:rPr>
          <w:rStyle w:val="CharSectNo"/>
        </w:rPr>
        <w:t>43</w:t>
      </w:r>
      <w:r w:rsidRPr="004A03C1">
        <w:tab/>
      </w:r>
      <w:r w:rsidR="00C877C2" w:rsidRPr="004A03C1">
        <w:t>Duty to prepare, maintain and implement emergency plan</w:t>
      </w:r>
      <w:bookmarkEnd w:id="71"/>
    </w:p>
    <w:p w14:paraId="13B97C86"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an emergency plan is prepared for the workplace, that provides for the following:</w:t>
      </w:r>
    </w:p>
    <w:p w14:paraId="4DEADC3F" w14:textId="77777777" w:rsidR="00C877C2" w:rsidRPr="004A03C1" w:rsidRDefault="009C249B" w:rsidP="009C249B">
      <w:pPr>
        <w:pStyle w:val="Apara"/>
      </w:pPr>
      <w:r>
        <w:tab/>
      </w:r>
      <w:r w:rsidR="009B3E7A" w:rsidRPr="004A03C1">
        <w:t>(a)</w:t>
      </w:r>
      <w:r w:rsidR="009B3E7A" w:rsidRPr="004A03C1">
        <w:tab/>
      </w:r>
      <w:r w:rsidR="00C877C2" w:rsidRPr="004A03C1">
        <w:t>emergency procedures, including</w:t>
      </w:r>
      <w:r w:rsidR="00A11900" w:rsidRPr="004A03C1">
        <w:t>—</w:t>
      </w:r>
    </w:p>
    <w:p w14:paraId="4610463C" w14:textId="77777777" w:rsidR="00C877C2" w:rsidRPr="004A03C1" w:rsidRDefault="009C249B" w:rsidP="009C249B">
      <w:pPr>
        <w:pStyle w:val="Asubpara"/>
      </w:pPr>
      <w:r>
        <w:tab/>
      </w:r>
      <w:r w:rsidR="009B3E7A" w:rsidRPr="004A03C1">
        <w:t>(i)</w:t>
      </w:r>
      <w:r w:rsidR="009B3E7A" w:rsidRPr="004A03C1">
        <w:tab/>
      </w:r>
      <w:r w:rsidR="00C877C2" w:rsidRPr="004A03C1">
        <w:t>an effective response to an emergency; and</w:t>
      </w:r>
    </w:p>
    <w:p w14:paraId="79635478" w14:textId="77777777" w:rsidR="00C877C2" w:rsidRPr="004A03C1" w:rsidRDefault="009C249B" w:rsidP="009C249B">
      <w:pPr>
        <w:pStyle w:val="Asubpara"/>
      </w:pPr>
      <w:r>
        <w:tab/>
      </w:r>
      <w:r w:rsidR="009B3E7A" w:rsidRPr="004A03C1">
        <w:t>(ii)</w:t>
      </w:r>
      <w:r w:rsidR="009B3E7A" w:rsidRPr="004A03C1">
        <w:tab/>
      </w:r>
      <w:r w:rsidR="00C877C2" w:rsidRPr="004A03C1">
        <w:t>evacuation procedures; and</w:t>
      </w:r>
    </w:p>
    <w:p w14:paraId="72AC7647" w14:textId="77777777" w:rsidR="00C877C2" w:rsidRPr="004A03C1" w:rsidRDefault="009C249B" w:rsidP="009C249B">
      <w:pPr>
        <w:pStyle w:val="Asubpara"/>
      </w:pPr>
      <w:r>
        <w:tab/>
      </w:r>
      <w:r w:rsidR="009B3E7A" w:rsidRPr="004A03C1">
        <w:t>(iii)</w:t>
      </w:r>
      <w:r w:rsidR="009B3E7A" w:rsidRPr="004A03C1">
        <w:tab/>
      </w:r>
      <w:r w:rsidR="00C877C2" w:rsidRPr="004A03C1">
        <w:t>notifying emergency service organisations at the earliest opportunity; and</w:t>
      </w:r>
    </w:p>
    <w:p w14:paraId="5D427734" w14:textId="77777777" w:rsidR="00C877C2" w:rsidRPr="004A03C1" w:rsidRDefault="009C249B" w:rsidP="009C249B">
      <w:pPr>
        <w:pStyle w:val="Asubpara"/>
      </w:pPr>
      <w:r>
        <w:tab/>
      </w:r>
      <w:r w:rsidR="009B3E7A" w:rsidRPr="004A03C1">
        <w:t>(iv)</w:t>
      </w:r>
      <w:r w:rsidR="009B3E7A" w:rsidRPr="004A03C1">
        <w:tab/>
      </w:r>
      <w:r w:rsidR="00C877C2" w:rsidRPr="004A03C1">
        <w:t>medical treatment and assistance; and</w:t>
      </w:r>
    </w:p>
    <w:p w14:paraId="59E3F801" w14:textId="77777777" w:rsidR="00C877C2" w:rsidRPr="004A03C1" w:rsidRDefault="009C249B" w:rsidP="009C249B">
      <w:pPr>
        <w:pStyle w:val="Asubpara"/>
      </w:pPr>
      <w:r>
        <w:lastRenderedPageBreak/>
        <w:tab/>
      </w:r>
      <w:r w:rsidR="009B3E7A" w:rsidRPr="004A03C1">
        <w:t>(v)</w:t>
      </w:r>
      <w:r w:rsidR="009B3E7A" w:rsidRPr="004A03C1">
        <w:tab/>
      </w:r>
      <w:r w:rsidR="00C877C2" w:rsidRPr="004A03C1">
        <w:t>effective communication between the person authorised by the person conducting the business or undertaking to coordinate the emergency response and all persons at the workplace;</w:t>
      </w:r>
    </w:p>
    <w:p w14:paraId="19AE30B5" w14:textId="77777777" w:rsidR="00C877C2" w:rsidRPr="004A03C1" w:rsidRDefault="009C249B" w:rsidP="009C249B">
      <w:pPr>
        <w:pStyle w:val="Apara"/>
      </w:pPr>
      <w:r>
        <w:tab/>
      </w:r>
      <w:r w:rsidR="009B3E7A" w:rsidRPr="004A03C1">
        <w:t>(b)</w:t>
      </w:r>
      <w:r w:rsidR="009B3E7A" w:rsidRPr="004A03C1">
        <w:tab/>
      </w:r>
      <w:r w:rsidR="00C877C2" w:rsidRPr="004A03C1">
        <w:t>testing of the emergency procedures, including the frequency of testing;</w:t>
      </w:r>
    </w:p>
    <w:p w14:paraId="4A8F4A46" w14:textId="77777777" w:rsidR="00C877C2" w:rsidRPr="004A03C1" w:rsidRDefault="009C249B" w:rsidP="009C249B">
      <w:pPr>
        <w:pStyle w:val="Apara"/>
        <w:keepNext/>
      </w:pPr>
      <w:r>
        <w:tab/>
      </w:r>
      <w:r w:rsidR="009B3E7A" w:rsidRPr="004A03C1">
        <w:t>(c)</w:t>
      </w:r>
      <w:r w:rsidR="009B3E7A" w:rsidRPr="004A03C1">
        <w:tab/>
      </w:r>
      <w:r w:rsidR="00C877C2" w:rsidRPr="004A03C1">
        <w:t>information, training and instruction to relevant workers in relation to implementing the emergency procedures.</w:t>
      </w:r>
    </w:p>
    <w:p w14:paraId="762133F2" w14:textId="77777777" w:rsidR="00C877C2" w:rsidRPr="004A03C1" w:rsidRDefault="00091E23" w:rsidP="009C249B">
      <w:pPr>
        <w:pStyle w:val="Penalty"/>
        <w:keepNext/>
      </w:pPr>
      <w:r w:rsidRPr="004A03C1">
        <w:t xml:space="preserve">Maximum </w:t>
      </w:r>
      <w:r w:rsidR="009D6A53" w:rsidRPr="004A03C1">
        <w:t>penalty</w:t>
      </w:r>
      <w:r w:rsidRPr="004A03C1">
        <w:t>:</w:t>
      </w:r>
    </w:p>
    <w:p w14:paraId="72D2C6EB"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B2616E4"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1F48E38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4C6198" w14:textId="77777777" w:rsidR="00C877C2" w:rsidRPr="004A03C1" w:rsidRDefault="009C249B" w:rsidP="009C249B">
      <w:pPr>
        <w:pStyle w:val="Amain"/>
        <w:keepNext/>
      </w:pPr>
      <w:r>
        <w:tab/>
      </w:r>
      <w:r w:rsidR="009B3E7A" w:rsidRPr="004A03C1">
        <w:t>(2)</w:t>
      </w:r>
      <w:r w:rsidR="009B3E7A" w:rsidRPr="004A03C1">
        <w:tab/>
      </w:r>
      <w:r w:rsidR="00C877C2" w:rsidRPr="004A03C1">
        <w:t>A person conducting a business or undertaking at a workplace must maintain the emergency plan for the workplace so that it remains effective.</w:t>
      </w:r>
    </w:p>
    <w:p w14:paraId="6F48D19E" w14:textId="77777777" w:rsidR="00C877C2" w:rsidRPr="004A03C1" w:rsidRDefault="00091E23" w:rsidP="009C249B">
      <w:pPr>
        <w:pStyle w:val="Penalty"/>
        <w:keepNext/>
      </w:pPr>
      <w:r w:rsidRPr="004A03C1">
        <w:t xml:space="preserve">Maximum </w:t>
      </w:r>
      <w:r w:rsidR="009D6A53" w:rsidRPr="004A03C1">
        <w:t>penalty</w:t>
      </w:r>
      <w:r w:rsidRPr="004A03C1">
        <w:t>:</w:t>
      </w:r>
    </w:p>
    <w:p w14:paraId="579E8C97"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78844FCC"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06F6483D"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3DFAD7"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70449D" w:rsidRPr="004A03C1">
        <w:t>subsection</w:t>
      </w:r>
      <w:r w:rsidR="00147D58" w:rsidRPr="004A03C1">
        <w:t>s </w:t>
      </w:r>
      <w:r w:rsidR="00C877C2" w:rsidRPr="004A03C1">
        <w:t xml:space="preserve">(1) and (2), the person conducting the business or undertaking must </w:t>
      </w:r>
      <w:r w:rsidR="00D7760C">
        <w:t>have regard to</w:t>
      </w:r>
      <w:r w:rsidR="00C877C2" w:rsidRPr="004A03C1">
        <w:t xml:space="preserve"> all relevant matters</w:t>
      </w:r>
      <w:r w:rsidR="00C22E5E" w:rsidRPr="004A03C1">
        <w:t>,</w:t>
      </w:r>
      <w:r w:rsidR="00C877C2" w:rsidRPr="004A03C1">
        <w:t xml:space="preserve"> including</w:t>
      </w:r>
      <w:r w:rsidR="00C22E5E" w:rsidRPr="004A03C1">
        <w:t xml:space="preserve"> the following:</w:t>
      </w:r>
    </w:p>
    <w:p w14:paraId="31CCEA2A"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D4021DB"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05F84CF"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2B76C028"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05B698E6" w14:textId="77777777" w:rsidR="00C877C2" w:rsidRPr="004A03C1" w:rsidRDefault="009C249B" w:rsidP="009C249B">
      <w:pPr>
        <w:pStyle w:val="Amain"/>
        <w:keepNext/>
      </w:pPr>
      <w:r>
        <w:lastRenderedPageBreak/>
        <w:tab/>
      </w:r>
      <w:r w:rsidR="009B3E7A" w:rsidRPr="004A03C1">
        <w:t>(4)</w:t>
      </w:r>
      <w:r w:rsidR="009B3E7A" w:rsidRPr="004A03C1">
        <w:tab/>
      </w:r>
      <w:r w:rsidR="00C877C2" w:rsidRPr="004A03C1">
        <w:t>A person conducting a business or undertaking at a workplace must implement the emergency plan for the workplace in the event of an emergency.</w:t>
      </w:r>
    </w:p>
    <w:p w14:paraId="49146547" w14:textId="77777777" w:rsidR="00C877C2" w:rsidRPr="004A03C1" w:rsidRDefault="00091E23" w:rsidP="009C249B">
      <w:pPr>
        <w:pStyle w:val="Penalty"/>
        <w:keepNext/>
      </w:pPr>
      <w:r w:rsidRPr="004A03C1">
        <w:t xml:space="preserve">Maximum </w:t>
      </w:r>
      <w:r w:rsidR="009D6A53" w:rsidRPr="004A03C1">
        <w:t>penalty</w:t>
      </w:r>
      <w:r w:rsidRPr="004A03C1">
        <w:t>:</w:t>
      </w:r>
    </w:p>
    <w:p w14:paraId="2E7E37B3"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B2B9EE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137AD0D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AA9D4C" w14:textId="77777777" w:rsidR="00C877C2" w:rsidRPr="00E60C55" w:rsidRDefault="009B3E7A" w:rsidP="009B3E7A">
      <w:pPr>
        <w:pStyle w:val="AH3Div"/>
      </w:pPr>
      <w:bookmarkStart w:id="72" w:name="_Toc148535264"/>
      <w:r w:rsidRPr="00E60C55">
        <w:rPr>
          <w:rStyle w:val="CharDivNo"/>
        </w:rPr>
        <w:t>Division 3.2.5</w:t>
      </w:r>
      <w:r w:rsidRPr="004A03C1">
        <w:tab/>
      </w:r>
      <w:r w:rsidR="00C877C2" w:rsidRPr="00E60C55">
        <w:rPr>
          <w:rStyle w:val="CharDivText"/>
        </w:rPr>
        <w:t>Personal protective equipment</w:t>
      </w:r>
      <w:bookmarkEnd w:id="72"/>
    </w:p>
    <w:p w14:paraId="51615A9A" w14:textId="77777777" w:rsidR="00E053FD" w:rsidRPr="004A03C1" w:rsidRDefault="009B3E7A" w:rsidP="009B3E7A">
      <w:pPr>
        <w:pStyle w:val="AH5Sec"/>
      </w:pPr>
      <w:bookmarkStart w:id="73" w:name="_Toc148535265"/>
      <w:r w:rsidRPr="00E60C55">
        <w:rPr>
          <w:rStyle w:val="CharSectNo"/>
        </w:rPr>
        <w:t>44</w:t>
      </w:r>
      <w:r w:rsidRPr="004A03C1">
        <w:tab/>
      </w:r>
      <w:r w:rsidR="00C877C2" w:rsidRPr="004A03C1">
        <w:t>Provision to workers and use of personal protective equipment</w:t>
      </w:r>
      <w:bookmarkEnd w:id="73"/>
    </w:p>
    <w:p w14:paraId="1EDDB8AA"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personal protective equipment is to be used to minimise a risk to health and safety in relation to work at a workplace in accordance with </w:t>
      </w:r>
      <w:r w:rsidR="00FC6F2F" w:rsidRPr="004A03C1">
        <w:t>section </w:t>
      </w:r>
      <w:r w:rsidR="00C91A65" w:rsidRPr="004A03C1">
        <w:t>3</w:t>
      </w:r>
      <w:r w:rsidR="00C877C2" w:rsidRPr="004A03C1">
        <w:t>6</w:t>
      </w:r>
      <w:r w:rsidR="00147D58" w:rsidRPr="004A03C1">
        <w:t xml:space="preserve"> </w:t>
      </w:r>
      <w:r w:rsidR="002935CB" w:rsidRPr="004A03C1">
        <w:t>(</w:t>
      </w:r>
      <w:r w:rsidR="00DE45DA" w:rsidRPr="004A03C1">
        <w:t>Hierarchy of control measures</w:t>
      </w:r>
      <w:r w:rsidR="002935CB" w:rsidRPr="004A03C1">
        <w:t>)</w:t>
      </w:r>
      <w:r w:rsidR="00C877C2" w:rsidRPr="004A03C1">
        <w:t>.</w:t>
      </w:r>
    </w:p>
    <w:p w14:paraId="3B0208C1" w14:textId="77777777" w:rsidR="00C877C2" w:rsidRPr="004A03C1" w:rsidRDefault="009C249B" w:rsidP="009C249B">
      <w:pPr>
        <w:pStyle w:val="Amain"/>
        <w:keepNext/>
      </w:pPr>
      <w:r>
        <w:tab/>
      </w:r>
      <w:r w:rsidR="009B3E7A" w:rsidRPr="004A03C1">
        <w:t>(2)</w:t>
      </w:r>
      <w:r w:rsidR="009B3E7A" w:rsidRPr="004A03C1">
        <w:tab/>
      </w:r>
      <w:r w:rsidR="00C877C2" w:rsidRPr="004A03C1">
        <w:t>The person conducting a business or undertaking who directs the carrying out of work must provide the personal protective equipment to workers at the workplace, unless the personal protective equipment has been provided by another person conducting a business or undertaking.</w:t>
      </w:r>
    </w:p>
    <w:p w14:paraId="5816BA64" w14:textId="77777777" w:rsidR="00C877C2" w:rsidRPr="004A03C1" w:rsidRDefault="00091E23" w:rsidP="009C249B">
      <w:pPr>
        <w:pStyle w:val="Penalty"/>
        <w:keepNext/>
      </w:pPr>
      <w:r w:rsidRPr="004A03C1">
        <w:t xml:space="preserve">Maximum </w:t>
      </w:r>
      <w:r w:rsidR="009D6A53" w:rsidRPr="004A03C1">
        <w:t>penalty</w:t>
      </w:r>
      <w:r w:rsidRPr="004A03C1">
        <w:t>:</w:t>
      </w:r>
    </w:p>
    <w:p w14:paraId="7AF965D7"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CC4EF4D"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3A1D431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A40607" w14:textId="77777777" w:rsidR="00C877C2" w:rsidRPr="004A03C1" w:rsidRDefault="009C249B" w:rsidP="003C6797">
      <w:pPr>
        <w:pStyle w:val="Amain"/>
        <w:keepNext/>
      </w:pPr>
      <w:r>
        <w:lastRenderedPageBreak/>
        <w:tab/>
      </w:r>
      <w:r w:rsidR="009B3E7A" w:rsidRPr="004A03C1">
        <w:t>(3)</w:t>
      </w:r>
      <w:r w:rsidR="009B3E7A" w:rsidRPr="004A03C1">
        <w:tab/>
      </w:r>
      <w:r w:rsidR="00C877C2" w:rsidRPr="004A03C1">
        <w:t xml:space="preserve">The person conducting the business or undertaking who directs the carrying out of work must ensure that personal protective equipment provided under </w:t>
      </w:r>
      <w:r w:rsidR="0070449D" w:rsidRPr="004A03C1">
        <w:t>sub</w:t>
      </w:r>
      <w:r w:rsidR="00557BC4" w:rsidRPr="004A03C1">
        <w:t>section (</w:t>
      </w:r>
      <w:r w:rsidR="00C877C2" w:rsidRPr="004A03C1">
        <w:t>2) is</w:t>
      </w:r>
      <w:r w:rsidR="00A11900" w:rsidRPr="004A03C1">
        <w:t>—</w:t>
      </w:r>
    </w:p>
    <w:p w14:paraId="2287FC42" w14:textId="77777777" w:rsidR="00C877C2" w:rsidRPr="004A03C1" w:rsidRDefault="009C249B" w:rsidP="003C6797">
      <w:pPr>
        <w:pStyle w:val="Apara"/>
        <w:keepNext/>
      </w:pPr>
      <w:r>
        <w:tab/>
      </w:r>
      <w:r w:rsidR="009B3E7A" w:rsidRPr="004A03C1">
        <w:t>(a)</w:t>
      </w:r>
      <w:r w:rsidR="009B3E7A" w:rsidRPr="004A03C1">
        <w:tab/>
      </w:r>
      <w:r w:rsidR="00C877C2" w:rsidRPr="004A03C1">
        <w:t>selected to minimise risk to health and safety, including by ensuring that the equipment is</w:t>
      </w:r>
      <w:r w:rsidR="00A11900" w:rsidRPr="004A03C1">
        <w:t>—</w:t>
      </w:r>
    </w:p>
    <w:p w14:paraId="55E52EEA" w14:textId="77777777" w:rsidR="00C877C2" w:rsidRPr="004A03C1" w:rsidRDefault="009C249B" w:rsidP="009C249B">
      <w:pPr>
        <w:pStyle w:val="Asubpara"/>
      </w:pPr>
      <w:r>
        <w:tab/>
      </w:r>
      <w:r w:rsidR="009B3E7A" w:rsidRPr="004A03C1">
        <w:t>(i)</w:t>
      </w:r>
      <w:r w:rsidR="009B3E7A" w:rsidRPr="004A03C1">
        <w:tab/>
      </w:r>
      <w:r w:rsidR="00C877C2" w:rsidRPr="004A03C1">
        <w:t>sui</w:t>
      </w:r>
      <w:r w:rsidR="007C1A38" w:rsidRPr="004A03C1">
        <w:t xml:space="preserve">table </w:t>
      </w:r>
      <w:r w:rsidR="00C877C2" w:rsidRPr="004A03C1">
        <w:t>having regard to the nature of the work and any hazard associated with the work; and</w:t>
      </w:r>
    </w:p>
    <w:p w14:paraId="5445B706" w14:textId="77777777" w:rsidR="00C877C2" w:rsidRPr="004A03C1" w:rsidRDefault="009C249B" w:rsidP="009C249B">
      <w:pPr>
        <w:pStyle w:val="Asubpara"/>
      </w:pPr>
      <w:r>
        <w:tab/>
      </w:r>
      <w:r w:rsidR="009B3E7A" w:rsidRPr="004A03C1">
        <w:t>(ii)</w:t>
      </w:r>
      <w:r w:rsidR="009B3E7A" w:rsidRPr="004A03C1">
        <w:tab/>
      </w:r>
      <w:r w:rsidR="00C877C2" w:rsidRPr="004A03C1">
        <w:t>a sui</w:t>
      </w:r>
      <w:r w:rsidR="007C1A38" w:rsidRPr="004A03C1">
        <w:t xml:space="preserve">table </w:t>
      </w:r>
      <w:r w:rsidR="00C877C2" w:rsidRPr="004A03C1">
        <w:t>size and fit and reasonably comfor</w:t>
      </w:r>
      <w:r w:rsidR="007C1A38" w:rsidRPr="004A03C1">
        <w:t xml:space="preserve">table </w:t>
      </w:r>
      <w:r w:rsidR="00C877C2" w:rsidRPr="004A03C1">
        <w:t>for the worker who is to use or wear it; and</w:t>
      </w:r>
    </w:p>
    <w:p w14:paraId="118B503A" w14:textId="77777777" w:rsidR="00C877C2" w:rsidRPr="004A03C1" w:rsidRDefault="009C249B" w:rsidP="009C249B">
      <w:pPr>
        <w:pStyle w:val="Apara"/>
      </w:pPr>
      <w:r>
        <w:tab/>
      </w:r>
      <w:r w:rsidR="009B3E7A" w:rsidRPr="004A03C1">
        <w:t>(b)</w:t>
      </w:r>
      <w:r w:rsidR="009B3E7A" w:rsidRPr="004A03C1">
        <w:tab/>
      </w:r>
      <w:r w:rsidR="00C877C2" w:rsidRPr="004A03C1">
        <w:t>maintained, repaired or replaced so that it continues to minimise risk to the worker who uses it, including by ensuring that the equipment is</w:t>
      </w:r>
      <w:r w:rsidR="00A11900" w:rsidRPr="004A03C1">
        <w:t>—</w:t>
      </w:r>
    </w:p>
    <w:p w14:paraId="28917BE4" w14:textId="77777777" w:rsidR="00C877C2" w:rsidRPr="004A03C1" w:rsidRDefault="009C249B" w:rsidP="009C249B">
      <w:pPr>
        <w:pStyle w:val="Asubpara"/>
      </w:pPr>
      <w:r>
        <w:tab/>
      </w:r>
      <w:r w:rsidR="009B3E7A" w:rsidRPr="004A03C1">
        <w:t>(i)</w:t>
      </w:r>
      <w:r w:rsidR="009B3E7A" w:rsidRPr="004A03C1">
        <w:tab/>
      </w:r>
      <w:r w:rsidR="00C877C2" w:rsidRPr="004A03C1">
        <w:t>clean and hygienic; and</w:t>
      </w:r>
    </w:p>
    <w:p w14:paraId="704AA3DB" w14:textId="77777777" w:rsidR="00C877C2" w:rsidRPr="004A03C1" w:rsidRDefault="009C249B" w:rsidP="009C249B">
      <w:pPr>
        <w:pStyle w:val="Asubpara"/>
      </w:pPr>
      <w:r>
        <w:tab/>
      </w:r>
      <w:r w:rsidR="009B3E7A" w:rsidRPr="004A03C1">
        <w:t>(ii)</w:t>
      </w:r>
      <w:r w:rsidR="009B3E7A" w:rsidRPr="004A03C1">
        <w:tab/>
      </w:r>
      <w:r w:rsidR="00C877C2" w:rsidRPr="004A03C1">
        <w:t>in good working order; and</w:t>
      </w:r>
    </w:p>
    <w:p w14:paraId="7A7CF414" w14:textId="77777777" w:rsidR="00C877C2" w:rsidRPr="004A03C1" w:rsidRDefault="009C249B" w:rsidP="009C249B">
      <w:pPr>
        <w:pStyle w:val="Apara"/>
      </w:pPr>
      <w:r>
        <w:tab/>
      </w:r>
      <w:r w:rsidR="009B3E7A" w:rsidRPr="004A03C1">
        <w:t>(c)</w:t>
      </w:r>
      <w:r w:rsidR="009B3E7A" w:rsidRPr="004A03C1">
        <w:tab/>
      </w:r>
      <w:r w:rsidR="00C877C2" w:rsidRPr="004A03C1">
        <w:t>used or worn by the worker, so far as is reasonably practicable.</w:t>
      </w:r>
    </w:p>
    <w:p w14:paraId="26AC9648" w14:textId="77777777" w:rsidR="00C877C2" w:rsidRPr="004A03C1" w:rsidRDefault="009C249B" w:rsidP="009C249B">
      <w:pPr>
        <w:pStyle w:val="Amain"/>
      </w:pPr>
      <w:r>
        <w:tab/>
      </w:r>
      <w:r w:rsidR="009B3E7A" w:rsidRPr="004A03C1">
        <w:t>(4)</w:t>
      </w:r>
      <w:r w:rsidR="009B3E7A" w:rsidRPr="004A03C1">
        <w:tab/>
      </w:r>
      <w:r w:rsidR="00C877C2" w:rsidRPr="004A03C1">
        <w:t>The person conducting a business or undertaking who directs the carrying out of work must provide the worker with information, training and instruction in the</w:t>
      </w:r>
      <w:r w:rsidR="00A11900" w:rsidRPr="004A03C1">
        <w:t>—</w:t>
      </w:r>
    </w:p>
    <w:p w14:paraId="460E1B1A" w14:textId="77777777" w:rsidR="00C877C2" w:rsidRPr="004A03C1" w:rsidRDefault="009C249B" w:rsidP="009C249B">
      <w:pPr>
        <w:pStyle w:val="Apara"/>
      </w:pPr>
      <w:r>
        <w:tab/>
      </w:r>
      <w:r w:rsidR="009B3E7A" w:rsidRPr="004A03C1">
        <w:t>(a)</w:t>
      </w:r>
      <w:r w:rsidR="009B3E7A" w:rsidRPr="004A03C1">
        <w:tab/>
      </w:r>
      <w:r w:rsidR="00C877C2" w:rsidRPr="004A03C1">
        <w:t>proper use and wearing of personal protective equipment; and</w:t>
      </w:r>
    </w:p>
    <w:p w14:paraId="26329135" w14:textId="77777777" w:rsidR="00C877C2" w:rsidRPr="004A03C1" w:rsidRDefault="009C249B" w:rsidP="009C249B">
      <w:pPr>
        <w:pStyle w:val="Apara"/>
        <w:keepNext/>
      </w:pPr>
      <w:r>
        <w:tab/>
      </w:r>
      <w:r w:rsidR="009B3E7A" w:rsidRPr="004A03C1">
        <w:t>(b)</w:t>
      </w:r>
      <w:r w:rsidR="009B3E7A" w:rsidRPr="004A03C1">
        <w:tab/>
      </w:r>
      <w:r w:rsidR="00C877C2" w:rsidRPr="004A03C1">
        <w:t>the storage and maintenance of personal protective equipment.</w:t>
      </w:r>
    </w:p>
    <w:p w14:paraId="7CF97325" w14:textId="77777777" w:rsidR="00C877C2" w:rsidRPr="004A03C1" w:rsidRDefault="00091E23" w:rsidP="009C249B">
      <w:pPr>
        <w:pStyle w:val="Penalty"/>
        <w:keepNext/>
      </w:pPr>
      <w:r w:rsidRPr="004A03C1">
        <w:t xml:space="preserve">Maximum </w:t>
      </w:r>
      <w:r w:rsidR="009D6A53" w:rsidRPr="004A03C1">
        <w:t>penalty</w:t>
      </w:r>
      <w:r w:rsidRPr="004A03C1">
        <w:t>:</w:t>
      </w:r>
    </w:p>
    <w:p w14:paraId="08C34AEE"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71E42E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FAA6AF" w14:textId="77777777" w:rsidR="00BE6BD4" w:rsidRPr="004A03C1" w:rsidRDefault="00BE6BD4" w:rsidP="00BE6BD4">
      <w:pPr>
        <w:pStyle w:val="aNote"/>
        <w:rPr>
          <w:lang w:eastAsia="en-AU"/>
        </w:rPr>
      </w:pPr>
      <w:r w:rsidRPr="003910CE">
        <w:rPr>
          <w:rStyle w:val="charItals"/>
        </w:rPr>
        <w:t>Note</w:t>
      </w:r>
      <w:r w:rsidR="008623D4"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0D97BF1" w14:textId="4EE56BA9" w:rsidR="00C877C2" w:rsidRPr="004A03C1" w:rsidRDefault="007C1A38" w:rsidP="007C1A38">
      <w:pPr>
        <w:pStyle w:val="aNote"/>
      </w:pPr>
      <w:r w:rsidRPr="003910CE">
        <w:rPr>
          <w:rStyle w:val="charItals"/>
        </w:rPr>
        <w:t>Note</w:t>
      </w:r>
      <w:r w:rsidR="0040388D" w:rsidRPr="003910CE">
        <w:rPr>
          <w:rStyle w:val="charItals"/>
        </w:rPr>
        <w:t xml:space="preserve"> 2</w:t>
      </w:r>
      <w:r w:rsidRPr="003910CE">
        <w:rPr>
          <w:rStyle w:val="charItals"/>
        </w:rPr>
        <w:tab/>
      </w:r>
      <w:r w:rsidR="00C877C2" w:rsidRPr="004A03C1">
        <w:t xml:space="preserve">A person conducting a business or undertaking must not charge or impose a levy on a worker for the provision of personal protective equipment (see </w:t>
      </w:r>
      <w:hyperlink r:id="rId98" w:tooltip="A2011-35" w:history="1">
        <w:r w:rsidR="00905D26" w:rsidRPr="00905D26">
          <w:rPr>
            <w:rStyle w:val="charCitHyperlinkAbbrev"/>
          </w:rPr>
          <w:t>Act</w:t>
        </w:r>
      </w:hyperlink>
      <w:r w:rsidR="00761801" w:rsidRPr="004A03C1">
        <w:t>, s </w:t>
      </w:r>
      <w:r w:rsidRPr="004A03C1">
        <w:t>273</w:t>
      </w:r>
      <w:r w:rsidR="00C877C2" w:rsidRPr="004A03C1">
        <w:t>).</w:t>
      </w:r>
    </w:p>
    <w:p w14:paraId="52748379" w14:textId="77777777" w:rsidR="00E053FD" w:rsidRPr="004A03C1" w:rsidRDefault="009B3E7A" w:rsidP="009B3E7A">
      <w:pPr>
        <w:pStyle w:val="AH5Sec"/>
      </w:pPr>
      <w:bookmarkStart w:id="74" w:name="_Toc148535266"/>
      <w:r w:rsidRPr="00E60C55">
        <w:rPr>
          <w:rStyle w:val="CharSectNo"/>
        </w:rPr>
        <w:lastRenderedPageBreak/>
        <w:t>45</w:t>
      </w:r>
      <w:r w:rsidRPr="004A03C1">
        <w:tab/>
      </w:r>
      <w:r w:rsidR="00C877C2" w:rsidRPr="004A03C1">
        <w:t>Personal protective equipment used by other persons</w:t>
      </w:r>
      <w:bookmarkEnd w:id="74"/>
    </w:p>
    <w:p w14:paraId="5AE49844" w14:textId="77777777" w:rsidR="00C877C2" w:rsidRPr="004A03C1" w:rsidRDefault="00C877C2" w:rsidP="00091E23">
      <w:pPr>
        <w:pStyle w:val="Amainreturn"/>
      </w:pPr>
      <w:r w:rsidRPr="004A03C1">
        <w:t>The person conducting a business or undertaking who directs the carrying out of work must ensure, so far as is reasonably practicable, that</w:t>
      </w:r>
      <w:r w:rsidR="00A11900" w:rsidRPr="004A03C1">
        <w:t>—</w:t>
      </w:r>
    </w:p>
    <w:p w14:paraId="0EB24458" w14:textId="77777777" w:rsidR="00C877C2" w:rsidRPr="004A03C1" w:rsidRDefault="009C249B" w:rsidP="009C249B">
      <w:pPr>
        <w:pStyle w:val="Apara"/>
      </w:pPr>
      <w:r>
        <w:tab/>
      </w:r>
      <w:r w:rsidR="009B3E7A" w:rsidRPr="004A03C1">
        <w:t>(a)</w:t>
      </w:r>
      <w:r w:rsidR="009B3E7A" w:rsidRPr="004A03C1">
        <w:tab/>
      </w:r>
      <w:r w:rsidR="00C877C2" w:rsidRPr="004A03C1">
        <w:t>personal protective equipment to be used or worn by any person other than a worker at the workplace is capable of minimising risk to the person</w:t>
      </w:r>
      <w:r w:rsidR="004C56CA" w:rsidRPr="004A03C1">
        <w:t>’</w:t>
      </w:r>
      <w:r w:rsidR="00C877C2" w:rsidRPr="004A03C1">
        <w:t>s health and safety; and</w:t>
      </w:r>
    </w:p>
    <w:p w14:paraId="67F49D10" w14:textId="77777777" w:rsidR="00C877C2" w:rsidRPr="004A03C1" w:rsidRDefault="009C249B" w:rsidP="009C249B">
      <w:pPr>
        <w:pStyle w:val="Apara"/>
        <w:keepNext/>
      </w:pPr>
      <w:r>
        <w:tab/>
      </w:r>
      <w:r w:rsidR="009B3E7A" w:rsidRPr="004A03C1">
        <w:t>(b)</w:t>
      </w:r>
      <w:r w:rsidR="009B3E7A" w:rsidRPr="004A03C1">
        <w:tab/>
      </w:r>
      <w:r w:rsidR="00C877C2" w:rsidRPr="004A03C1">
        <w:t>the person uses or wears the equipment.</w:t>
      </w:r>
    </w:p>
    <w:p w14:paraId="2E3A5863" w14:textId="77777777" w:rsidR="00C877C2" w:rsidRPr="004A03C1" w:rsidRDefault="00091E23" w:rsidP="009C249B">
      <w:pPr>
        <w:pStyle w:val="Penalty"/>
        <w:keepNext/>
      </w:pPr>
      <w:r w:rsidRPr="004A03C1">
        <w:t xml:space="preserve">Maximum </w:t>
      </w:r>
      <w:r w:rsidR="009D6A53" w:rsidRPr="004A03C1">
        <w:t>penalty</w:t>
      </w:r>
      <w:r w:rsidRPr="004A03C1">
        <w:t>:</w:t>
      </w:r>
    </w:p>
    <w:p w14:paraId="0F5DA52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696C009"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3051E97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57B87" w14:textId="77777777" w:rsidR="00E053FD" w:rsidRPr="004A03C1" w:rsidRDefault="009B3E7A" w:rsidP="009B3E7A">
      <w:pPr>
        <w:pStyle w:val="AH5Sec"/>
      </w:pPr>
      <w:bookmarkStart w:id="75" w:name="_Toc148535267"/>
      <w:r w:rsidRPr="00E60C55">
        <w:rPr>
          <w:rStyle w:val="CharSectNo"/>
        </w:rPr>
        <w:t>46</w:t>
      </w:r>
      <w:r w:rsidRPr="004A03C1">
        <w:tab/>
      </w:r>
      <w:r w:rsidR="00C877C2" w:rsidRPr="004A03C1">
        <w:t>Duties of worker</w:t>
      </w:r>
      <w:bookmarkEnd w:id="75"/>
    </w:p>
    <w:p w14:paraId="2310BDF7"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a person conducting a business or undertaking provides a worker with personal protective equipment.</w:t>
      </w:r>
    </w:p>
    <w:p w14:paraId="545470FD" w14:textId="77777777" w:rsidR="00C877C2" w:rsidRPr="004A03C1" w:rsidRDefault="009C249B" w:rsidP="009C249B">
      <w:pPr>
        <w:pStyle w:val="Amain"/>
        <w:keepNext/>
      </w:pPr>
      <w:r>
        <w:tab/>
      </w:r>
      <w:r w:rsidR="009B3E7A" w:rsidRPr="004A03C1">
        <w:t>(2)</w:t>
      </w:r>
      <w:r w:rsidR="009B3E7A" w:rsidRPr="004A03C1">
        <w:tab/>
      </w:r>
      <w:r w:rsidR="00C877C2" w:rsidRPr="004A03C1">
        <w:t>The worker must, so far as the worker is reasonably able, use or wear the equipment in accordance with any information, training or reasonable instruction by the person conducting the business or undertaking.</w:t>
      </w:r>
    </w:p>
    <w:p w14:paraId="467F85F5" w14:textId="77777777" w:rsidR="00C877C2" w:rsidRPr="004A03C1" w:rsidRDefault="00091E23" w:rsidP="009C249B">
      <w:pPr>
        <w:pStyle w:val="Penalty"/>
        <w:keepNext/>
      </w:pPr>
      <w:r w:rsidRPr="004A03C1">
        <w:t xml:space="preserve">Maximum </w:t>
      </w:r>
      <w:r w:rsidR="009D6A53" w:rsidRPr="004A03C1">
        <w:t>penalty</w:t>
      </w:r>
      <w:r w:rsidRPr="004A03C1">
        <w:t>:</w:t>
      </w:r>
    </w:p>
    <w:p w14:paraId="2542DEF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1171B20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51C89F9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A07D1E"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The worker must not intentionally misuse or damage the equipment.</w:t>
      </w:r>
    </w:p>
    <w:p w14:paraId="5FECA005" w14:textId="77777777" w:rsidR="00C877C2" w:rsidRPr="004A03C1" w:rsidRDefault="00091E23" w:rsidP="009C249B">
      <w:pPr>
        <w:pStyle w:val="Penalty"/>
        <w:keepNext/>
      </w:pPr>
      <w:r w:rsidRPr="004A03C1">
        <w:t xml:space="preserve">Maximum </w:t>
      </w:r>
      <w:r w:rsidR="009D6A53" w:rsidRPr="004A03C1">
        <w:t>penalty</w:t>
      </w:r>
      <w:r w:rsidRPr="004A03C1">
        <w:t>:</w:t>
      </w:r>
    </w:p>
    <w:p w14:paraId="13C3BB88" w14:textId="77777777" w:rsidR="00C877C2" w:rsidRPr="004A03C1" w:rsidRDefault="00BA2C93" w:rsidP="000F5328">
      <w:pPr>
        <w:pStyle w:val="PenaltyPara"/>
        <w:keepNext/>
      </w:pPr>
      <w:r w:rsidRPr="004A03C1">
        <w:tab/>
        <w:t>(a)</w:t>
      </w:r>
      <w:r w:rsidRPr="004A03C1">
        <w:tab/>
      </w:r>
      <w:r w:rsidR="00926D4A" w:rsidRPr="004A03C1">
        <w:t>i</w:t>
      </w:r>
      <w:r w:rsidRPr="004A03C1">
        <w:t>n the case of an individual</w:t>
      </w:r>
      <w:r w:rsidR="00C877C2" w:rsidRPr="004A03C1">
        <w:t>—$3 6</w:t>
      </w:r>
      <w:r w:rsidR="009E612A" w:rsidRPr="004A03C1">
        <w:t>00; or</w:t>
      </w:r>
    </w:p>
    <w:p w14:paraId="56FE1078"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6BCAB10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9F6F0F3" w14:textId="77777777" w:rsidR="00C877C2" w:rsidRPr="004A03C1" w:rsidRDefault="009C249B" w:rsidP="009C249B">
      <w:pPr>
        <w:pStyle w:val="Amain"/>
        <w:keepNext/>
      </w:pPr>
      <w:r>
        <w:tab/>
      </w:r>
      <w:r w:rsidR="009B3E7A" w:rsidRPr="004A03C1">
        <w:t>(4)</w:t>
      </w:r>
      <w:r w:rsidR="009B3E7A" w:rsidRPr="004A03C1">
        <w:tab/>
      </w:r>
      <w:r w:rsidR="00C877C2" w:rsidRPr="004A03C1">
        <w:t>The worker must inform the person conducting the business or undertaking of any damage to, defect in or need to clean or decontaminate any of the equipment of which the worker becomes aware.</w:t>
      </w:r>
    </w:p>
    <w:p w14:paraId="71868127" w14:textId="77777777" w:rsidR="00C877C2" w:rsidRPr="004A03C1" w:rsidRDefault="00091E23" w:rsidP="009C249B">
      <w:pPr>
        <w:pStyle w:val="Penalty"/>
        <w:keepNext/>
      </w:pPr>
      <w:r w:rsidRPr="004A03C1">
        <w:t xml:space="preserve">Maximum </w:t>
      </w:r>
      <w:r w:rsidR="009D6A53" w:rsidRPr="004A03C1">
        <w:t>penalty</w:t>
      </w:r>
      <w:r w:rsidRPr="004A03C1">
        <w:t>:</w:t>
      </w:r>
    </w:p>
    <w:p w14:paraId="50159E1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685DD767"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731D737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E38F65" w14:textId="77777777" w:rsidR="00E053FD" w:rsidRPr="004A03C1" w:rsidRDefault="009B3E7A" w:rsidP="009B3E7A">
      <w:pPr>
        <w:pStyle w:val="AH5Sec"/>
      </w:pPr>
      <w:bookmarkStart w:id="76" w:name="_Toc148535268"/>
      <w:r w:rsidRPr="00E60C55">
        <w:rPr>
          <w:rStyle w:val="CharSectNo"/>
        </w:rPr>
        <w:t>47</w:t>
      </w:r>
      <w:r w:rsidRPr="004A03C1">
        <w:tab/>
      </w:r>
      <w:r w:rsidR="00C877C2" w:rsidRPr="004A03C1">
        <w:t>Duty of person other than worker</w:t>
      </w:r>
      <w:bookmarkEnd w:id="76"/>
    </w:p>
    <w:p w14:paraId="7400F692" w14:textId="77777777" w:rsidR="00C877C2" w:rsidRPr="004A03C1" w:rsidRDefault="00C877C2" w:rsidP="009C249B">
      <w:pPr>
        <w:pStyle w:val="Amainreturn"/>
        <w:keepNext/>
      </w:pPr>
      <w:r w:rsidRPr="004A03C1">
        <w:t>A person other than a worker must wear personal protective equipment at a workplace in accordance with any information, training or reasonable instruction provided by the person conducting the business or undertaking at the workplace.</w:t>
      </w:r>
    </w:p>
    <w:p w14:paraId="640039EB" w14:textId="77777777" w:rsidR="00C877C2" w:rsidRPr="004A03C1" w:rsidRDefault="00091E23" w:rsidP="009C249B">
      <w:pPr>
        <w:pStyle w:val="Penalty"/>
        <w:keepNext/>
      </w:pPr>
      <w:r w:rsidRPr="004A03C1">
        <w:t xml:space="preserve">Maximum </w:t>
      </w:r>
      <w:r w:rsidR="009D6A53" w:rsidRPr="004A03C1">
        <w:t>penalty</w:t>
      </w:r>
      <w:r w:rsidRPr="004A03C1">
        <w:t>:</w:t>
      </w:r>
    </w:p>
    <w:p w14:paraId="77BAE860"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58719C5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1986A99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3E6DB" w14:textId="77777777" w:rsidR="00C877C2" w:rsidRPr="00E60C55" w:rsidRDefault="009B3E7A" w:rsidP="009B3E7A">
      <w:pPr>
        <w:pStyle w:val="AH3Div"/>
      </w:pPr>
      <w:bookmarkStart w:id="77" w:name="_Toc148535269"/>
      <w:r w:rsidRPr="00E60C55">
        <w:rPr>
          <w:rStyle w:val="CharDivNo"/>
        </w:rPr>
        <w:lastRenderedPageBreak/>
        <w:t>Division 3.2.6</w:t>
      </w:r>
      <w:r w:rsidRPr="004A03C1">
        <w:tab/>
      </w:r>
      <w:r w:rsidR="00F63767" w:rsidRPr="00E60C55">
        <w:rPr>
          <w:rStyle w:val="CharDivText"/>
        </w:rPr>
        <w:t>R</w:t>
      </w:r>
      <w:r w:rsidR="00C877C2" w:rsidRPr="00E60C55">
        <w:rPr>
          <w:rStyle w:val="CharDivText"/>
        </w:rPr>
        <w:t>emote or isolated work</w:t>
      </w:r>
      <w:bookmarkEnd w:id="77"/>
    </w:p>
    <w:p w14:paraId="225C4ED4" w14:textId="77777777" w:rsidR="00E053FD" w:rsidRPr="004A03C1" w:rsidRDefault="009B3E7A" w:rsidP="009B3E7A">
      <w:pPr>
        <w:pStyle w:val="AH5Sec"/>
      </w:pPr>
      <w:bookmarkStart w:id="78" w:name="_Toc148535270"/>
      <w:r w:rsidRPr="00E60C55">
        <w:rPr>
          <w:rStyle w:val="CharSectNo"/>
        </w:rPr>
        <w:t>48</w:t>
      </w:r>
      <w:r w:rsidRPr="004A03C1">
        <w:tab/>
      </w:r>
      <w:r w:rsidR="00C877C2" w:rsidRPr="004A03C1">
        <w:t>Remote or isolated work</w:t>
      </w:r>
      <w:r w:rsidR="00A11900" w:rsidRPr="004A03C1">
        <w:t>—</w:t>
      </w:r>
      <w:r w:rsidR="00E5154B" w:rsidRPr="004A03C1">
        <w:t>Act, s </w:t>
      </w:r>
      <w:r w:rsidR="00AD3C00" w:rsidRPr="004A03C1">
        <w:t>1</w:t>
      </w:r>
      <w:r w:rsidR="002F6083" w:rsidRPr="004A03C1">
        <w:t>9</w:t>
      </w:r>
      <w:bookmarkEnd w:id="78"/>
    </w:p>
    <w:p w14:paraId="4A48EABD"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must manage risks to the health and safety of a worker associated with remote or isolated work, in accordance with </w:t>
      </w:r>
      <w:r w:rsidR="00A837DD" w:rsidRPr="004A03C1">
        <w:t>p</w:t>
      </w:r>
      <w:r w:rsidR="00715817" w:rsidRPr="004A03C1">
        <w:t>art</w:t>
      </w:r>
      <w:r w:rsidR="00A837DD" w:rsidRPr="004A03C1">
        <w:t> </w:t>
      </w:r>
      <w:r w:rsidR="00C877C2" w:rsidRPr="004A03C1">
        <w:t>3.1</w:t>
      </w:r>
      <w:r w:rsidR="00A837DD" w:rsidRPr="004A03C1">
        <w:t xml:space="preserve"> </w:t>
      </w:r>
      <w:r w:rsidR="002935CB" w:rsidRPr="004A03C1">
        <w:t>(</w:t>
      </w:r>
      <w:r w:rsidR="00DE45DA" w:rsidRPr="004A03C1">
        <w:t>Managing risks to health and safety</w:t>
      </w:r>
      <w:r w:rsidR="002935CB" w:rsidRPr="004A03C1">
        <w:t>)</w:t>
      </w:r>
      <w:r w:rsidR="00C877C2" w:rsidRPr="004A03C1">
        <w:t>.</w:t>
      </w:r>
    </w:p>
    <w:p w14:paraId="6A6238B0" w14:textId="49E1CA0C" w:rsidR="00C877C2" w:rsidRPr="004A03C1" w:rsidRDefault="000A5F5E" w:rsidP="00C81B4C">
      <w:pPr>
        <w:pStyle w:val="aNote"/>
      </w:pPr>
      <w:r w:rsidRPr="003910CE">
        <w:rPr>
          <w:rStyle w:val="charItals"/>
        </w:rPr>
        <w:t>Note</w:t>
      </w:r>
      <w:r w:rsidRPr="003910CE">
        <w:rPr>
          <w:rStyle w:val="charItals"/>
        </w:rPr>
        <w:tab/>
      </w:r>
      <w:hyperlink r:id="rId99" w:tooltip="A2011-35" w:history="1">
        <w:r w:rsidR="003650D2" w:rsidRPr="003650D2">
          <w:rPr>
            <w:rStyle w:val="charCitHyperlinkAbbrev"/>
          </w:rPr>
          <w:t>WHS Act</w:t>
        </w:r>
      </w:hyperlink>
      <w:r w:rsidR="00A11900" w:rsidRPr="004A03C1">
        <w:t>—</w:t>
      </w:r>
      <w:r w:rsidR="0009786D" w:rsidRPr="004A03C1">
        <w:t>s</w:t>
      </w:r>
      <w:r w:rsidR="00FC6F2F" w:rsidRPr="004A03C1">
        <w:t> </w:t>
      </w:r>
      <w:r w:rsidR="00C877C2" w:rsidRPr="004A03C1">
        <w:t>19 (</w:t>
      </w:r>
      <w:r w:rsidR="00F45FC2" w:rsidRPr="004A03C1">
        <w:t>see s 9</w:t>
      </w:r>
      <w:r w:rsidR="00C877C2" w:rsidRPr="004A03C1">
        <w:t>).</w:t>
      </w:r>
    </w:p>
    <w:p w14:paraId="5525A495" w14:textId="77777777" w:rsidR="00C877C2" w:rsidRPr="004A03C1" w:rsidRDefault="009C249B" w:rsidP="009C249B">
      <w:pPr>
        <w:pStyle w:val="Amain"/>
        <w:keepNext/>
      </w:pPr>
      <w:r>
        <w:tab/>
      </w:r>
      <w:r w:rsidR="009B3E7A" w:rsidRPr="004A03C1">
        <w:t>(2)</w:t>
      </w:r>
      <w:r w:rsidR="009B3E7A" w:rsidRPr="004A03C1">
        <w:tab/>
      </w:r>
      <w:r w:rsidR="00C877C2" w:rsidRPr="004A03C1">
        <w:t>In minimising risks to the health and safety of a worker associated with remote or isolated work, a person conducting a business or undertaking must provide a system of work that includes effective communication with the worker.</w:t>
      </w:r>
    </w:p>
    <w:p w14:paraId="2027D082" w14:textId="77777777" w:rsidR="00C877C2" w:rsidRPr="004A03C1" w:rsidRDefault="00091E23" w:rsidP="009C249B">
      <w:pPr>
        <w:pStyle w:val="Penalty"/>
        <w:keepNext/>
      </w:pPr>
      <w:r w:rsidRPr="004A03C1">
        <w:t xml:space="preserve">Maximum </w:t>
      </w:r>
      <w:r w:rsidR="009D6A53" w:rsidRPr="004A03C1">
        <w:t>penalty</w:t>
      </w:r>
      <w:r w:rsidRPr="004A03C1">
        <w:t>:</w:t>
      </w:r>
    </w:p>
    <w:p w14:paraId="3276BFAD"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0A42F6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05BA8CC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B7A7C0" w14:textId="77777777" w:rsidR="00C877C2" w:rsidRPr="004A03C1" w:rsidRDefault="009C249B" w:rsidP="009C249B">
      <w:pPr>
        <w:pStyle w:val="Amain"/>
        <w:keepNext/>
      </w:pPr>
      <w:r>
        <w:tab/>
      </w:r>
      <w:r w:rsidR="009B3E7A" w:rsidRPr="004A03C1">
        <w:t>(3)</w:t>
      </w:r>
      <w:r w:rsidR="009B3E7A" w:rsidRPr="004A03C1">
        <w:tab/>
      </w:r>
      <w:r w:rsidR="00C877C2" w:rsidRPr="004A03C1">
        <w:t xml:space="preserve">In </w:t>
      </w:r>
      <w:r w:rsidR="00EA33D6" w:rsidRPr="004A03C1">
        <w:t>this section</w:t>
      </w:r>
      <w:r w:rsidR="00C877C2" w:rsidRPr="004A03C1">
        <w:t>:</w:t>
      </w:r>
    </w:p>
    <w:p w14:paraId="00AB5B74" w14:textId="77777777" w:rsidR="00C877C2" w:rsidRPr="004A03C1" w:rsidRDefault="00C877C2" w:rsidP="009B3E7A">
      <w:pPr>
        <w:pStyle w:val="aDef"/>
      </w:pPr>
      <w:r w:rsidRPr="003910CE">
        <w:rPr>
          <w:rStyle w:val="charBoldItals"/>
        </w:rPr>
        <w:t>assistance</w:t>
      </w:r>
      <w:r w:rsidRPr="004A03C1">
        <w:t xml:space="preserve"> includes rescue, medical assistance and the attendance of </w:t>
      </w:r>
      <w:r w:rsidR="00943B06" w:rsidRPr="00591A0F">
        <w:t>emergency services workers</w:t>
      </w:r>
      <w:r w:rsidRPr="004A03C1">
        <w:t>.</w:t>
      </w:r>
    </w:p>
    <w:p w14:paraId="48E0176E" w14:textId="77777777" w:rsidR="00C877C2" w:rsidRPr="004A03C1" w:rsidRDefault="00C877C2" w:rsidP="009B3E7A">
      <w:pPr>
        <w:pStyle w:val="aDef"/>
      </w:pPr>
      <w:r w:rsidRPr="003910CE">
        <w:rPr>
          <w:rStyle w:val="charBoldItals"/>
        </w:rPr>
        <w:t>remote or isolated work</w:t>
      </w:r>
      <w:r w:rsidRPr="004A03C1">
        <w:rPr>
          <w:lang w:val="en-US"/>
        </w:rPr>
        <w:t>, in relation to a worker, means work that is isolated from the assistance of other persons because of location, time or the nature of the work</w:t>
      </w:r>
      <w:r w:rsidRPr="004A03C1">
        <w:t>.</w:t>
      </w:r>
    </w:p>
    <w:p w14:paraId="57EFA9D5" w14:textId="77777777" w:rsidR="00C877C2" w:rsidRPr="00E60C55" w:rsidRDefault="009B3E7A" w:rsidP="009B3E7A">
      <w:pPr>
        <w:pStyle w:val="AH3Div"/>
      </w:pPr>
      <w:bookmarkStart w:id="79" w:name="_Toc148535271"/>
      <w:r w:rsidRPr="00E60C55">
        <w:rPr>
          <w:rStyle w:val="CharDivNo"/>
        </w:rPr>
        <w:lastRenderedPageBreak/>
        <w:t>Division 3.2.7</w:t>
      </w:r>
      <w:r w:rsidRPr="004A03C1">
        <w:tab/>
      </w:r>
      <w:r w:rsidR="00C877C2" w:rsidRPr="00E60C55">
        <w:rPr>
          <w:rStyle w:val="CharDivText"/>
        </w:rPr>
        <w:t>Managing risks from airborne contaminants</w:t>
      </w:r>
      <w:bookmarkEnd w:id="79"/>
    </w:p>
    <w:p w14:paraId="205331A3" w14:textId="77777777" w:rsidR="007C572F" w:rsidRPr="00F143C5" w:rsidRDefault="007C572F" w:rsidP="007C572F">
      <w:pPr>
        <w:pStyle w:val="AH5Sec"/>
      </w:pPr>
      <w:bookmarkStart w:id="80" w:name="_Toc148535272"/>
      <w:r w:rsidRPr="00E60C55">
        <w:rPr>
          <w:rStyle w:val="CharSectNo"/>
        </w:rPr>
        <w:t>48A</w:t>
      </w:r>
      <w:r w:rsidRPr="00F143C5">
        <w:tab/>
        <w:t>Exposure standards</w:t>
      </w:r>
      <w:bookmarkEnd w:id="80"/>
    </w:p>
    <w:p w14:paraId="32A40B37" w14:textId="77777777" w:rsidR="007C572F" w:rsidRPr="00F143C5" w:rsidRDefault="007C572F" w:rsidP="007C572F">
      <w:pPr>
        <w:pStyle w:val="Amain"/>
        <w:keepNext/>
      </w:pPr>
      <w:r w:rsidRPr="00F143C5">
        <w:tab/>
        <w:t>(1)</w:t>
      </w:r>
      <w:r w:rsidRPr="00F143C5">
        <w:tab/>
        <w:t>The Minister may declare exposure standards in the Workplace Exposure Standard for Airborne Contaminants for this regulation (other than part 4.1 (Noise)).</w:t>
      </w:r>
    </w:p>
    <w:p w14:paraId="5A4EFE04" w14:textId="369070AF" w:rsidR="007C572F" w:rsidRPr="00F143C5" w:rsidRDefault="007C572F" w:rsidP="007C572F">
      <w:pPr>
        <w:pStyle w:val="aNote"/>
      </w:pPr>
      <w:r w:rsidRPr="00F143C5">
        <w:rPr>
          <w:rStyle w:val="charItals"/>
        </w:rPr>
        <w:t>Note</w:t>
      </w:r>
      <w:r w:rsidRPr="00F143C5">
        <w:rPr>
          <w:rStyle w:val="charItals"/>
        </w:rPr>
        <w:tab/>
      </w:r>
      <w:r w:rsidRPr="00F143C5">
        <w:t xml:space="preserve">The Workplace Exposure Standard for Airborne Contaminants does not need to be notified under the </w:t>
      </w:r>
      <w:hyperlink r:id="rId100" w:tooltip="A2001-14" w:history="1">
        <w:r w:rsidRPr="00F143C5">
          <w:rPr>
            <w:rStyle w:val="charCitHyperlinkAbbrev"/>
          </w:rPr>
          <w:t>Legislation Act</w:t>
        </w:r>
      </w:hyperlink>
      <w:r w:rsidRPr="00F143C5">
        <w:t xml:space="preserve"> because s 47 (5) does not apply (see s 15 and </w:t>
      </w:r>
      <w:hyperlink r:id="rId101" w:tooltip="A2001-14" w:history="1">
        <w:r w:rsidRPr="00F143C5">
          <w:rPr>
            <w:rStyle w:val="charCitHyperlinkAbbrev"/>
          </w:rPr>
          <w:t>Legislation Act</w:t>
        </w:r>
      </w:hyperlink>
      <w:r w:rsidRPr="00F143C5">
        <w:t xml:space="preserve">, s 47 (7)). The Standard is available at </w:t>
      </w:r>
      <w:hyperlink r:id="rId102" w:history="1">
        <w:r w:rsidRPr="00F143C5">
          <w:rPr>
            <w:rStyle w:val="charCitHyperlinkAbbrev"/>
          </w:rPr>
          <w:t>www.safeworkaustralia.gov.au</w:t>
        </w:r>
      </w:hyperlink>
      <w:r w:rsidRPr="00F143C5">
        <w:t>.</w:t>
      </w:r>
    </w:p>
    <w:p w14:paraId="2373D2C5" w14:textId="77777777" w:rsidR="007C572F" w:rsidRPr="00F143C5" w:rsidRDefault="007C572F" w:rsidP="00EC4102">
      <w:pPr>
        <w:pStyle w:val="Amain"/>
        <w:keepNext/>
      </w:pPr>
      <w:r w:rsidRPr="00F143C5">
        <w:tab/>
        <w:t>(2)</w:t>
      </w:r>
      <w:r w:rsidRPr="00F143C5">
        <w:tab/>
        <w:t>A declaration is a notifiable instrument.</w:t>
      </w:r>
    </w:p>
    <w:p w14:paraId="2D6997F3" w14:textId="50B3FA1C" w:rsidR="007C572F" w:rsidRPr="00F143C5" w:rsidRDefault="007C572F" w:rsidP="007C572F">
      <w:pPr>
        <w:pStyle w:val="aNote"/>
      </w:pPr>
      <w:r w:rsidRPr="00F143C5">
        <w:rPr>
          <w:rStyle w:val="charItals"/>
        </w:rPr>
        <w:t>Note</w:t>
      </w:r>
      <w:r w:rsidRPr="00F143C5">
        <w:rPr>
          <w:rStyle w:val="charItals"/>
        </w:rPr>
        <w:tab/>
      </w:r>
      <w:r w:rsidRPr="00F143C5">
        <w:t xml:space="preserve">A notifiable instrument must be notified under the </w:t>
      </w:r>
      <w:hyperlink r:id="rId103" w:tooltip="A2001-14" w:history="1">
        <w:r w:rsidRPr="00F143C5">
          <w:rPr>
            <w:rStyle w:val="charCitHyperlinkAbbrev"/>
          </w:rPr>
          <w:t>Legislation Act</w:t>
        </w:r>
      </w:hyperlink>
      <w:r w:rsidRPr="00F143C5">
        <w:t>.</w:t>
      </w:r>
    </w:p>
    <w:p w14:paraId="46F70A96" w14:textId="77777777" w:rsidR="00E053FD" w:rsidRPr="004A03C1" w:rsidRDefault="009B3E7A" w:rsidP="009B3E7A">
      <w:pPr>
        <w:pStyle w:val="AH5Sec"/>
      </w:pPr>
      <w:bookmarkStart w:id="81" w:name="_Toc148535273"/>
      <w:r w:rsidRPr="00E60C55">
        <w:rPr>
          <w:rStyle w:val="CharSectNo"/>
        </w:rPr>
        <w:t>49</w:t>
      </w:r>
      <w:r w:rsidRPr="004A03C1">
        <w:tab/>
      </w:r>
      <w:r w:rsidR="00C877C2" w:rsidRPr="004A03C1">
        <w:t>Ensuring exposure standards for substances and mixtures not exceeded</w:t>
      </w:r>
      <w:bookmarkEnd w:id="81"/>
    </w:p>
    <w:p w14:paraId="0E5DF702" w14:textId="77777777" w:rsidR="00C877C2" w:rsidRPr="004A03C1" w:rsidRDefault="00C877C2" w:rsidP="000F5328">
      <w:pPr>
        <w:pStyle w:val="Amainreturn"/>
        <w:keepNext/>
        <w:keepLines/>
      </w:pPr>
      <w:r w:rsidRPr="004A03C1">
        <w:t>A person conducting a business or undertaking at a workplace must ensure that no person at the workplace is exposed to a substance or mixture in an airborne concentration that exceeds the exposure standard for the substance or mixture.</w:t>
      </w:r>
    </w:p>
    <w:p w14:paraId="45D9CB63" w14:textId="77777777" w:rsidR="00C877C2" w:rsidRPr="004A03C1" w:rsidRDefault="00091E23" w:rsidP="009C249B">
      <w:pPr>
        <w:pStyle w:val="Penalty"/>
        <w:keepNext/>
      </w:pPr>
      <w:r w:rsidRPr="004A03C1">
        <w:t xml:space="preserve">Maximum </w:t>
      </w:r>
      <w:r w:rsidR="009D6A53" w:rsidRPr="004A03C1">
        <w:t>penalty</w:t>
      </w:r>
      <w:r w:rsidRPr="004A03C1">
        <w:t>:</w:t>
      </w:r>
    </w:p>
    <w:p w14:paraId="4F5C6FA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28334516"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51EE2F6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99DC7DB" w14:textId="77777777" w:rsidR="00E053FD" w:rsidRPr="004A03C1" w:rsidRDefault="009B3E7A" w:rsidP="009B3E7A">
      <w:pPr>
        <w:pStyle w:val="AH5Sec"/>
      </w:pPr>
      <w:bookmarkStart w:id="82" w:name="_Toc148535274"/>
      <w:r w:rsidRPr="00E60C55">
        <w:rPr>
          <w:rStyle w:val="CharSectNo"/>
        </w:rPr>
        <w:lastRenderedPageBreak/>
        <w:t>50</w:t>
      </w:r>
      <w:r w:rsidRPr="004A03C1">
        <w:tab/>
      </w:r>
      <w:r w:rsidR="00C877C2" w:rsidRPr="004A03C1">
        <w:t>Monitoring airborne contaminant levels</w:t>
      </w:r>
      <w:bookmarkEnd w:id="82"/>
    </w:p>
    <w:p w14:paraId="7508E7EF" w14:textId="77777777" w:rsidR="00C877C2" w:rsidRPr="004A03C1" w:rsidRDefault="009C249B" w:rsidP="007C572F">
      <w:pPr>
        <w:pStyle w:val="Amain"/>
        <w:keepNext/>
        <w:keepLines/>
      </w:pPr>
      <w:r>
        <w:tab/>
      </w:r>
      <w:r w:rsidR="009B3E7A" w:rsidRPr="004A03C1">
        <w:t>(1)</w:t>
      </w:r>
      <w:r w:rsidR="009B3E7A" w:rsidRPr="004A03C1">
        <w:tab/>
      </w:r>
      <w:r w:rsidR="00C877C2" w:rsidRPr="004A03C1">
        <w:t>A person conducting a business or undertaking at a workplace must ensure that air monitoring is carried out to determine the airborne concentration of a substance or mixture at the workplace to which an exposure standard applies if</w:t>
      </w:r>
      <w:r w:rsidR="00A11900" w:rsidRPr="004A03C1">
        <w:t>—</w:t>
      </w:r>
    </w:p>
    <w:p w14:paraId="71B6B1AF" w14:textId="77777777" w:rsidR="00C877C2" w:rsidRPr="004A03C1" w:rsidRDefault="009C249B" w:rsidP="009C249B">
      <w:pPr>
        <w:pStyle w:val="Apara"/>
      </w:pPr>
      <w:r>
        <w:tab/>
      </w:r>
      <w:r w:rsidR="009B3E7A" w:rsidRPr="004A03C1">
        <w:t>(a)</w:t>
      </w:r>
      <w:r w:rsidR="009B3E7A" w:rsidRPr="004A03C1">
        <w:tab/>
      </w:r>
      <w:r w:rsidR="00C877C2" w:rsidRPr="004A03C1">
        <w:t>the person is not certain on reasonable grounds whether or not the airborne concentration of the substance or mixture at the workplace exceeds the relevant exposure standard; or</w:t>
      </w:r>
    </w:p>
    <w:p w14:paraId="08CB7C24" w14:textId="77777777" w:rsidR="00C877C2" w:rsidRPr="003910CE" w:rsidRDefault="009C249B" w:rsidP="009C249B">
      <w:pPr>
        <w:pStyle w:val="Apara"/>
        <w:keepNext/>
      </w:pPr>
      <w:r>
        <w:tab/>
      </w:r>
      <w:r w:rsidR="009B3E7A" w:rsidRPr="004A03C1">
        <w:t>(b)</w:t>
      </w:r>
      <w:r w:rsidR="009B3E7A" w:rsidRPr="004A03C1">
        <w:tab/>
      </w:r>
      <w:r w:rsidR="00C877C2" w:rsidRPr="004A03C1">
        <w:t>monitoring is necessary to determine whether there is a risk to health.</w:t>
      </w:r>
    </w:p>
    <w:p w14:paraId="01662468" w14:textId="77777777" w:rsidR="00C877C2" w:rsidRPr="004A03C1" w:rsidRDefault="00091E23" w:rsidP="009C249B">
      <w:pPr>
        <w:pStyle w:val="Penalty"/>
        <w:keepNext/>
      </w:pPr>
      <w:r w:rsidRPr="004A03C1">
        <w:t xml:space="preserve">Maximum </w:t>
      </w:r>
      <w:r w:rsidR="009D6A53" w:rsidRPr="004A03C1">
        <w:t>penalty</w:t>
      </w:r>
      <w:r w:rsidRPr="004A03C1">
        <w:t>:</w:t>
      </w:r>
    </w:p>
    <w:p w14:paraId="468F6D8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07694297"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C2C4D6E"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A36619" w14:textId="77777777" w:rsidR="00C877C2" w:rsidRPr="004A03C1" w:rsidRDefault="009C249B" w:rsidP="009C249B">
      <w:pPr>
        <w:pStyle w:val="Amain"/>
        <w:keepNext/>
      </w:pPr>
      <w:r>
        <w:tab/>
      </w:r>
      <w:r w:rsidR="009B3E7A" w:rsidRPr="004A03C1">
        <w:t>(2)</w:t>
      </w:r>
      <w:r w:rsidR="009B3E7A" w:rsidRPr="004A03C1">
        <w:tab/>
      </w:r>
      <w:r w:rsidR="00C877C2" w:rsidRPr="004A03C1">
        <w:t xml:space="preserve">A person conducting a business or undertaking at a workplace must ensure that the results of air monitoring carried out under </w:t>
      </w:r>
      <w:r w:rsidR="0070449D" w:rsidRPr="004A03C1">
        <w:t>sub</w:t>
      </w:r>
      <w:r w:rsidR="00557BC4" w:rsidRPr="004A03C1">
        <w:t>section (</w:t>
      </w:r>
      <w:r w:rsidR="00C877C2" w:rsidRPr="004A03C1">
        <w:t>1) are</w:t>
      </w:r>
      <w:r w:rsidR="00C22E5E" w:rsidRPr="004A03C1">
        <w:t xml:space="preserve"> recorded, and kept for 30</w:t>
      </w:r>
      <w:r w:rsidR="00CF30F3" w:rsidRPr="004A03C1">
        <w:t> year</w:t>
      </w:r>
      <w:r w:rsidR="00C877C2" w:rsidRPr="004A03C1">
        <w:t>s after the date the record is made</w:t>
      </w:r>
      <w:r w:rsidR="00C22E5E" w:rsidRPr="004A03C1">
        <w:t>.</w:t>
      </w:r>
    </w:p>
    <w:p w14:paraId="6990D812" w14:textId="77777777" w:rsidR="00C877C2" w:rsidRPr="004A03C1" w:rsidRDefault="00091E23" w:rsidP="009C249B">
      <w:pPr>
        <w:pStyle w:val="Penalty"/>
        <w:keepNext/>
      </w:pPr>
      <w:r w:rsidRPr="004A03C1">
        <w:t xml:space="preserve">Maximum </w:t>
      </w:r>
      <w:r w:rsidR="009D6A53" w:rsidRPr="004A03C1">
        <w:t>penalty</w:t>
      </w:r>
      <w:r w:rsidRPr="004A03C1">
        <w:t>:</w:t>
      </w:r>
    </w:p>
    <w:p w14:paraId="74BE28A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—$1 2</w:t>
      </w:r>
      <w:r w:rsidR="009E612A" w:rsidRPr="004A03C1">
        <w:t>50; or</w:t>
      </w:r>
    </w:p>
    <w:p w14:paraId="3E2A105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—$6</w:t>
      </w:r>
      <w:r w:rsidR="00BE2673" w:rsidRPr="004A03C1">
        <w:t> 000</w:t>
      </w:r>
      <w:r w:rsidR="00C877C2" w:rsidRPr="004A03C1">
        <w:t>.</w:t>
      </w:r>
    </w:p>
    <w:p w14:paraId="6EC0CD4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8F7B5F" w14:textId="77777777" w:rsidR="00C22E5E" w:rsidRPr="004A03C1" w:rsidRDefault="009C249B" w:rsidP="009C249B">
      <w:pPr>
        <w:pStyle w:val="Amain"/>
        <w:keepNext/>
      </w:pPr>
      <w:r>
        <w:tab/>
      </w:r>
      <w:r w:rsidR="009B3E7A" w:rsidRPr="004A03C1">
        <w:t>(3)</w:t>
      </w:r>
      <w:r w:rsidR="009B3E7A" w:rsidRPr="004A03C1">
        <w:tab/>
      </w:r>
      <w:r w:rsidR="00776CDA" w:rsidRPr="004A03C1">
        <w:t>A person conducting a business or undertaking at a workplace must ensure that the results of air monitoring carried out under sub</w:t>
      </w:r>
      <w:r w:rsidR="00557BC4" w:rsidRPr="004A03C1">
        <w:t>section (</w:t>
      </w:r>
      <w:r w:rsidR="00776CDA" w:rsidRPr="004A03C1">
        <w:t xml:space="preserve">1) are </w:t>
      </w:r>
      <w:r w:rsidR="00C22E5E" w:rsidRPr="004A03C1">
        <w:t>readily accessible to persons at the workplace who may be exposed to the substance or mixture.</w:t>
      </w:r>
    </w:p>
    <w:p w14:paraId="1C7CEB6B" w14:textId="77777777" w:rsidR="003F7F28" w:rsidRPr="004A03C1" w:rsidRDefault="003F7F28" w:rsidP="009C249B">
      <w:pPr>
        <w:pStyle w:val="Penalty"/>
        <w:keepNext/>
      </w:pPr>
      <w:r w:rsidRPr="004A03C1">
        <w:t>Maximum penalty:</w:t>
      </w:r>
    </w:p>
    <w:p w14:paraId="7F601DBE" w14:textId="77777777" w:rsidR="003F7F28" w:rsidRPr="004A03C1" w:rsidRDefault="003F7F28" w:rsidP="003F7F28">
      <w:pPr>
        <w:pStyle w:val="PenaltyPara"/>
      </w:pPr>
      <w:r w:rsidRPr="004A03C1">
        <w:tab/>
        <w:t>(a)</w:t>
      </w:r>
      <w:r w:rsidRPr="004A03C1">
        <w:tab/>
      </w:r>
      <w:r w:rsidR="00926D4A" w:rsidRPr="004A03C1">
        <w:t>i</w:t>
      </w:r>
      <w:r w:rsidRPr="004A03C1">
        <w:t>n the case of an individual—$3 6</w:t>
      </w:r>
      <w:r w:rsidR="009E612A" w:rsidRPr="004A03C1">
        <w:t>00; or</w:t>
      </w:r>
    </w:p>
    <w:p w14:paraId="2561F2DE" w14:textId="77777777" w:rsidR="003F7F28" w:rsidRPr="004A03C1" w:rsidRDefault="003F7F28" w:rsidP="009C249B">
      <w:pPr>
        <w:pStyle w:val="PenaltyPara"/>
        <w:keepNext/>
      </w:pPr>
      <w:r w:rsidRPr="004A03C1">
        <w:lastRenderedPageBreak/>
        <w:tab/>
        <w:t>(b)</w:t>
      </w:r>
      <w:r w:rsidRPr="004A03C1">
        <w:tab/>
      </w:r>
      <w:r w:rsidR="00926D4A" w:rsidRPr="004A03C1">
        <w:t>i</w:t>
      </w:r>
      <w:r w:rsidRPr="004A03C1">
        <w:t>n the case of a body corporate—$18 000.</w:t>
      </w:r>
    </w:p>
    <w:p w14:paraId="39AEF76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561292" w14:textId="77777777" w:rsidR="008D0AE6" w:rsidRPr="00E60C55" w:rsidRDefault="009B3E7A" w:rsidP="009B3E7A">
      <w:pPr>
        <w:pStyle w:val="AH3Div"/>
      </w:pPr>
      <w:bookmarkStart w:id="83" w:name="_Toc148535275"/>
      <w:r w:rsidRPr="00E60C55">
        <w:rPr>
          <w:rStyle w:val="CharDivNo"/>
        </w:rPr>
        <w:t>Division 3.2.8</w:t>
      </w:r>
      <w:r w:rsidRPr="004A03C1">
        <w:tab/>
      </w:r>
      <w:r w:rsidR="00C877C2" w:rsidRPr="00E60C55">
        <w:rPr>
          <w:rStyle w:val="CharDivText"/>
        </w:rPr>
        <w:t>Hazardous atmospheres</w:t>
      </w:r>
      <w:bookmarkEnd w:id="83"/>
    </w:p>
    <w:p w14:paraId="691330F2" w14:textId="77777777" w:rsidR="00E053FD" w:rsidRPr="004A03C1" w:rsidRDefault="009B3E7A" w:rsidP="009B3E7A">
      <w:pPr>
        <w:pStyle w:val="AH5Sec"/>
      </w:pPr>
      <w:bookmarkStart w:id="84" w:name="_Toc148535276"/>
      <w:r w:rsidRPr="00E60C55">
        <w:rPr>
          <w:rStyle w:val="CharSectNo"/>
        </w:rPr>
        <w:t>51</w:t>
      </w:r>
      <w:r w:rsidRPr="004A03C1">
        <w:tab/>
      </w:r>
      <w:r w:rsidR="00C877C2" w:rsidRPr="004A03C1">
        <w:t>Managing risks to health and safety</w:t>
      </w:r>
      <w:r w:rsidR="00A11900" w:rsidRPr="004A03C1">
        <w:t>—</w:t>
      </w:r>
      <w:r w:rsidR="00E5154B" w:rsidRPr="004A03C1">
        <w:t>Act, </w:t>
      </w:r>
      <w:r w:rsidR="00BF2D70" w:rsidRPr="004A03C1">
        <w:t>s </w:t>
      </w:r>
      <w:r w:rsidR="00AD3C00" w:rsidRPr="004A03C1">
        <w:t>1</w:t>
      </w:r>
      <w:r w:rsidR="00F34702" w:rsidRPr="004A03C1">
        <w:t>9</w:t>
      </w:r>
      <w:bookmarkEnd w:id="84"/>
    </w:p>
    <w:p w14:paraId="20499FD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 hazardous atmosphere at the workplace, in accordance with </w:t>
      </w:r>
      <w:r w:rsidR="0057298C" w:rsidRPr="004A03C1">
        <w:t>part </w:t>
      </w:r>
      <w:r w:rsidR="00C877C2" w:rsidRPr="004A03C1">
        <w:t>3.1</w:t>
      </w:r>
      <w:r w:rsidR="00F34702" w:rsidRPr="004A03C1">
        <w:t xml:space="preserve"> </w:t>
      </w:r>
      <w:r w:rsidR="002935CB" w:rsidRPr="004A03C1">
        <w:t>(</w:t>
      </w:r>
      <w:r w:rsidR="00DE45DA" w:rsidRPr="004A03C1">
        <w:t>Managing risks to health and safety</w:t>
      </w:r>
      <w:r w:rsidR="002935CB" w:rsidRPr="004A03C1">
        <w:t>)</w:t>
      </w:r>
      <w:r w:rsidR="00C877C2" w:rsidRPr="004A03C1">
        <w:t>.</w:t>
      </w:r>
    </w:p>
    <w:p w14:paraId="4384B79E" w14:textId="39CE3770" w:rsidR="00C877C2" w:rsidRPr="004A03C1" w:rsidRDefault="00927ED2" w:rsidP="00C81B4C">
      <w:pPr>
        <w:pStyle w:val="aNote"/>
      </w:pPr>
      <w:r w:rsidRPr="003910CE">
        <w:rPr>
          <w:rStyle w:val="charItals"/>
        </w:rPr>
        <w:t>Note</w:t>
      </w:r>
      <w:r w:rsidR="00F34702" w:rsidRPr="003910CE">
        <w:rPr>
          <w:rStyle w:val="charItals"/>
        </w:rPr>
        <w:tab/>
      </w:r>
      <w:hyperlink r:id="rId104"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5585060F" w14:textId="77777777" w:rsidR="00C877C2" w:rsidRPr="004A03C1" w:rsidRDefault="009C249B" w:rsidP="009C249B">
      <w:pPr>
        <w:pStyle w:val="Amain"/>
      </w:pPr>
      <w:r>
        <w:tab/>
      </w:r>
      <w:r w:rsidR="009B3E7A" w:rsidRPr="004A03C1">
        <w:t>(2)</w:t>
      </w:r>
      <w:r w:rsidR="009B3E7A" w:rsidRPr="004A03C1">
        <w:tab/>
      </w:r>
      <w:r w:rsidR="00C877C2" w:rsidRPr="004A03C1">
        <w:t xml:space="preserve">An atmosphere is a </w:t>
      </w:r>
      <w:r w:rsidR="00C877C2" w:rsidRPr="003910CE">
        <w:rPr>
          <w:rStyle w:val="charBoldItals"/>
        </w:rPr>
        <w:t>hazardous atmosphere</w:t>
      </w:r>
      <w:r w:rsidR="00C877C2" w:rsidRPr="004A03C1">
        <w:t xml:space="preserve"> if</w:t>
      </w:r>
      <w:r w:rsidR="00A11900" w:rsidRPr="004A03C1">
        <w:t>—</w:t>
      </w:r>
    </w:p>
    <w:p w14:paraId="6B46493C" w14:textId="77777777" w:rsidR="00C877C2" w:rsidRPr="004A03C1" w:rsidRDefault="009C249B" w:rsidP="009C249B">
      <w:pPr>
        <w:pStyle w:val="Apara"/>
      </w:pPr>
      <w:r>
        <w:tab/>
      </w:r>
      <w:r w:rsidR="009B3E7A" w:rsidRPr="004A03C1">
        <w:t>(a)</w:t>
      </w:r>
      <w:r w:rsidR="009B3E7A" w:rsidRPr="004A03C1">
        <w:tab/>
      </w:r>
      <w:r w:rsidR="00C877C2" w:rsidRPr="004A03C1">
        <w:t>the atmosphere does not have a safe oxygen level; or</w:t>
      </w:r>
    </w:p>
    <w:p w14:paraId="02747032" w14:textId="77777777" w:rsidR="00C877C2" w:rsidRPr="004A03C1" w:rsidRDefault="009C249B" w:rsidP="009C249B">
      <w:pPr>
        <w:pStyle w:val="Apara"/>
      </w:pPr>
      <w:r>
        <w:tab/>
      </w:r>
      <w:r w:rsidR="009B3E7A" w:rsidRPr="004A03C1">
        <w:t>(b)</w:t>
      </w:r>
      <w:r w:rsidR="009B3E7A" w:rsidRPr="004A03C1">
        <w:tab/>
      </w:r>
      <w:r w:rsidR="00C877C2" w:rsidRPr="004A03C1">
        <w:t>the concentration of oxygen in the atmosphere increases the fire risk; or</w:t>
      </w:r>
    </w:p>
    <w:p w14:paraId="4800E922" w14:textId="77777777" w:rsidR="00C877C2" w:rsidRPr="004A03C1" w:rsidRDefault="009C249B" w:rsidP="009C249B">
      <w:pPr>
        <w:pStyle w:val="Apara"/>
      </w:pPr>
      <w:r>
        <w:tab/>
      </w:r>
      <w:r w:rsidR="009B3E7A" w:rsidRPr="004A03C1">
        <w:t>(c)</w:t>
      </w:r>
      <w:r w:rsidR="009B3E7A" w:rsidRPr="004A03C1">
        <w:tab/>
      </w:r>
      <w:r w:rsidR="00C877C2" w:rsidRPr="004A03C1">
        <w:t>the concentration of flammable gas, vapour, mist or fumes exceeds 5</w:t>
      </w:r>
      <w:r w:rsidR="00F873F0" w:rsidRPr="004A03C1">
        <w:t>%</w:t>
      </w:r>
      <w:r w:rsidR="00C877C2" w:rsidRPr="004A03C1">
        <w:t xml:space="preserve"> of the LEL for the gas, vapour, mist or fumes; or</w:t>
      </w:r>
    </w:p>
    <w:p w14:paraId="65FC9551" w14:textId="77777777" w:rsidR="00C877C2" w:rsidRPr="004A03C1" w:rsidRDefault="009C249B" w:rsidP="009C249B">
      <w:pPr>
        <w:pStyle w:val="Apara"/>
      </w:pPr>
      <w:r>
        <w:tab/>
      </w:r>
      <w:r w:rsidR="009B3E7A" w:rsidRPr="004A03C1">
        <w:t>(d)</w:t>
      </w:r>
      <w:r w:rsidR="009B3E7A" w:rsidRPr="004A03C1">
        <w:tab/>
      </w:r>
      <w:r w:rsidR="00C877C2" w:rsidRPr="004A03C1">
        <w:t xml:space="preserve">combustible dust is present in a quantity and </w:t>
      </w:r>
      <w:r w:rsidR="007910DE" w:rsidRPr="004A03C1">
        <w:t>form</w:t>
      </w:r>
      <w:r w:rsidR="00C877C2" w:rsidRPr="004A03C1">
        <w:t xml:space="preserve"> that would result in a hazardous area.</w:t>
      </w:r>
    </w:p>
    <w:p w14:paraId="25F93EB6" w14:textId="77777777" w:rsidR="00E053FD" w:rsidRPr="004A03C1" w:rsidRDefault="009B3E7A" w:rsidP="009B3E7A">
      <w:pPr>
        <w:pStyle w:val="AH5Sec"/>
      </w:pPr>
      <w:bookmarkStart w:id="85" w:name="_Toc148535277"/>
      <w:r w:rsidRPr="00E60C55">
        <w:rPr>
          <w:rStyle w:val="CharSectNo"/>
        </w:rPr>
        <w:t>52</w:t>
      </w:r>
      <w:r w:rsidRPr="004A03C1">
        <w:tab/>
      </w:r>
      <w:r w:rsidR="00C877C2" w:rsidRPr="004A03C1">
        <w:t>Ignition sources</w:t>
      </w:r>
      <w:r w:rsidR="00A11900" w:rsidRPr="004A03C1">
        <w:t>—</w:t>
      </w:r>
      <w:r w:rsidR="00E5154B" w:rsidRPr="004A03C1">
        <w:t>Act, </w:t>
      </w:r>
      <w:r w:rsidR="00BF2D70" w:rsidRPr="004A03C1">
        <w:t>s </w:t>
      </w:r>
      <w:r w:rsidR="00AD3C00" w:rsidRPr="004A03C1">
        <w:t>1</w:t>
      </w:r>
      <w:r w:rsidR="00F34702" w:rsidRPr="004A03C1">
        <w:t>9</w:t>
      </w:r>
      <w:bookmarkEnd w:id="85"/>
    </w:p>
    <w:p w14:paraId="65E7906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an ignition source in a hazardous atmosphere at the workplace, in accordance with </w:t>
      </w:r>
      <w:r w:rsidR="0057298C" w:rsidRPr="004A03C1">
        <w:t>part </w:t>
      </w:r>
      <w:r w:rsidR="00C877C2" w:rsidRPr="004A03C1">
        <w:t>3.1</w:t>
      </w:r>
      <w:r w:rsidR="00F34702" w:rsidRPr="004A03C1">
        <w:t xml:space="preserve"> </w:t>
      </w:r>
      <w:r w:rsidR="002935CB" w:rsidRPr="004A03C1">
        <w:t>(</w:t>
      </w:r>
      <w:r w:rsidR="00482330" w:rsidRPr="004A03C1">
        <w:t>Managing risks to health and safety</w:t>
      </w:r>
      <w:r w:rsidR="002935CB" w:rsidRPr="004A03C1">
        <w:t>)</w:t>
      </w:r>
      <w:r w:rsidR="00C877C2" w:rsidRPr="004A03C1">
        <w:t>.</w:t>
      </w:r>
    </w:p>
    <w:p w14:paraId="7F9A9EEB" w14:textId="02AC35CB" w:rsidR="00C877C2" w:rsidRPr="003910CE" w:rsidRDefault="00C81B4C" w:rsidP="00C81B4C">
      <w:pPr>
        <w:pStyle w:val="aNote"/>
      </w:pPr>
      <w:r w:rsidRPr="003910CE">
        <w:rPr>
          <w:rStyle w:val="charItals"/>
        </w:rPr>
        <w:t>Note</w:t>
      </w:r>
      <w:r w:rsidRPr="003910CE">
        <w:rPr>
          <w:rStyle w:val="charItals"/>
        </w:rPr>
        <w:tab/>
      </w:r>
      <w:hyperlink r:id="rId105"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69CF9AB9" w14:textId="77777777" w:rsidR="00C877C2" w:rsidRPr="004A03C1" w:rsidRDefault="009C249B" w:rsidP="009C249B">
      <w:pPr>
        <w:pStyle w:val="Amain"/>
      </w:pPr>
      <w:r>
        <w:tab/>
      </w:r>
      <w:r w:rsidR="009B3E7A" w:rsidRPr="004A03C1">
        <w:t>(2)</w:t>
      </w:r>
      <w:r w:rsidR="009B3E7A" w:rsidRPr="004A03C1">
        <w:tab/>
      </w:r>
      <w:r w:rsidR="00EA33D6" w:rsidRPr="004A03C1">
        <w:t xml:space="preserve">This </w:t>
      </w:r>
      <w:r w:rsidR="00F34702" w:rsidRPr="004A03C1">
        <w:t xml:space="preserve">section </w:t>
      </w:r>
      <w:r w:rsidR="00C877C2" w:rsidRPr="004A03C1">
        <w:t>does not apply if the ignition source is part of a deliberate process or activity at the workplace.</w:t>
      </w:r>
    </w:p>
    <w:p w14:paraId="5C6FA710" w14:textId="77777777" w:rsidR="00C877C2" w:rsidRPr="00E60C55" w:rsidRDefault="009B3E7A" w:rsidP="009B3E7A">
      <w:pPr>
        <w:pStyle w:val="AH3Div"/>
      </w:pPr>
      <w:bookmarkStart w:id="86" w:name="_Toc148535278"/>
      <w:r w:rsidRPr="00E60C55">
        <w:rPr>
          <w:rStyle w:val="CharDivNo"/>
        </w:rPr>
        <w:lastRenderedPageBreak/>
        <w:t>Division 3.2.9</w:t>
      </w:r>
      <w:r w:rsidRPr="004A03C1">
        <w:tab/>
      </w:r>
      <w:r w:rsidR="00C877C2" w:rsidRPr="00E60C55">
        <w:rPr>
          <w:rStyle w:val="CharDivText"/>
        </w:rPr>
        <w:t>Storage of flammable or combustible substances</w:t>
      </w:r>
      <w:bookmarkEnd w:id="86"/>
    </w:p>
    <w:p w14:paraId="4268F451" w14:textId="77777777" w:rsidR="00E053FD" w:rsidRPr="004A03C1" w:rsidRDefault="009B3E7A" w:rsidP="00F4592A">
      <w:pPr>
        <w:pStyle w:val="AH5Sec"/>
      </w:pPr>
      <w:bookmarkStart w:id="87" w:name="_Toc148535279"/>
      <w:r w:rsidRPr="00E60C55">
        <w:rPr>
          <w:rStyle w:val="CharSectNo"/>
        </w:rPr>
        <w:t>53</w:t>
      </w:r>
      <w:r w:rsidRPr="004A03C1">
        <w:tab/>
      </w:r>
      <w:r w:rsidR="00C877C2" w:rsidRPr="004A03C1">
        <w:t xml:space="preserve">Flammable and combustible </w:t>
      </w:r>
      <w:r w:rsidR="009E5E30" w:rsidRPr="004A03C1">
        <w:t>substances</w:t>
      </w:r>
      <w:r w:rsidR="00C877C2" w:rsidRPr="004A03C1">
        <w:t xml:space="preserve"> not to be accumulated</w:t>
      </w:r>
      <w:bookmarkEnd w:id="87"/>
    </w:p>
    <w:p w14:paraId="4F71A9A8"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if flammable or combustible substances are kept at the workplace, the substances are kept at the lowest practicable quantity for the workplace.</w:t>
      </w:r>
    </w:p>
    <w:p w14:paraId="568670E4" w14:textId="77777777" w:rsidR="00C877C2" w:rsidRPr="004A03C1" w:rsidRDefault="00091E23" w:rsidP="009C249B">
      <w:pPr>
        <w:pStyle w:val="Penalty"/>
        <w:keepNext/>
      </w:pPr>
      <w:r w:rsidRPr="004A03C1">
        <w:t xml:space="preserve">Maximum </w:t>
      </w:r>
      <w:r w:rsidR="009D6A53" w:rsidRPr="004A03C1">
        <w:t>penalty</w:t>
      </w:r>
      <w:r w:rsidRPr="004A03C1">
        <w:t>:</w:t>
      </w:r>
    </w:p>
    <w:p w14:paraId="7EA5B30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5D198A4"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44D98C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1767A" w14:textId="77777777" w:rsidR="008F0AFC" w:rsidRPr="004A03C1" w:rsidRDefault="009C249B" w:rsidP="009C249B">
      <w:pPr>
        <w:pStyle w:val="Amain"/>
        <w:keepNext/>
      </w:pPr>
      <w:r>
        <w:tab/>
      </w:r>
      <w:r w:rsidR="009B3E7A" w:rsidRPr="004A03C1">
        <w:t>(2)</w:t>
      </w:r>
      <w:r w:rsidR="009B3E7A" w:rsidRPr="004A03C1">
        <w:tab/>
      </w:r>
      <w:r w:rsidR="00C877C2" w:rsidRPr="004A03C1">
        <w:t xml:space="preserve">In </w:t>
      </w:r>
      <w:r w:rsidR="00EA33D6" w:rsidRPr="004A03C1">
        <w:t>this section</w:t>
      </w:r>
      <w:r w:rsidR="008F0AFC" w:rsidRPr="004A03C1">
        <w:t>:</w:t>
      </w:r>
    </w:p>
    <w:p w14:paraId="125B1930" w14:textId="77777777" w:rsidR="00C877C2" w:rsidRPr="004A03C1" w:rsidRDefault="00C877C2" w:rsidP="009C249B">
      <w:pPr>
        <w:pStyle w:val="aDef"/>
        <w:keepNext/>
      </w:pPr>
      <w:r w:rsidRPr="003910CE">
        <w:rPr>
          <w:rStyle w:val="charBoldItals"/>
        </w:rPr>
        <w:t>flammable or combustible substances</w:t>
      </w:r>
      <w:r w:rsidRPr="004A03C1">
        <w:t xml:space="preserve"> include</w:t>
      </w:r>
      <w:r w:rsidR="00A11900" w:rsidRPr="004A03C1">
        <w:t>—</w:t>
      </w:r>
    </w:p>
    <w:p w14:paraId="4BE20B5F" w14:textId="77777777" w:rsidR="008F0AFC" w:rsidRPr="004A03C1" w:rsidRDefault="009C249B" w:rsidP="009C249B">
      <w:pPr>
        <w:pStyle w:val="aDefpara"/>
      </w:pPr>
      <w:r>
        <w:tab/>
      </w:r>
      <w:r w:rsidR="009B3E7A" w:rsidRPr="004A03C1">
        <w:t>(a)</w:t>
      </w:r>
      <w:r w:rsidR="009B3E7A" w:rsidRPr="004A03C1">
        <w:tab/>
      </w:r>
      <w:r w:rsidR="00C877C2" w:rsidRPr="004A03C1">
        <w:t>flammable and combustible liquids, including waste liquids, in containers, whether empty or full; and</w:t>
      </w:r>
    </w:p>
    <w:p w14:paraId="39DB198C" w14:textId="77777777" w:rsidR="00590164" w:rsidRPr="004A03C1" w:rsidRDefault="009C249B" w:rsidP="009C249B">
      <w:pPr>
        <w:pStyle w:val="aDefpara"/>
      </w:pPr>
      <w:r>
        <w:tab/>
      </w:r>
      <w:r w:rsidR="009B3E7A" w:rsidRPr="004A03C1">
        <w:t>(b)</w:t>
      </w:r>
      <w:r w:rsidR="009B3E7A" w:rsidRPr="004A03C1">
        <w:tab/>
      </w:r>
      <w:r w:rsidR="00C877C2" w:rsidRPr="004A03C1">
        <w:t>gas cylinders, whether empty or full.</w:t>
      </w:r>
    </w:p>
    <w:p w14:paraId="256FE820" w14:textId="77777777" w:rsidR="00C877C2" w:rsidRPr="00E60C55" w:rsidRDefault="009B3E7A" w:rsidP="009B3E7A">
      <w:pPr>
        <w:pStyle w:val="AH3Div"/>
      </w:pPr>
      <w:bookmarkStart w:id="88" w:name="_Toc148535280"/>
      <w:r w:rsidRPr="00E60C55">
        <w:rPr>
          <w:rStyle w:val="CharDivNo"/>
        </w:rPr>
        <w:t>Division 3.2.10</w:t>
      </w:r>
      <w:r w:rsidRPr="004A03C1">
        <w:tab/>
      </w:r>
      <w:r w:rsidR="00C877C2" w:rsidRPr="00E60C55">
        <w:rPr>
          <w:rStyle w:val="CharDivText"/>
        </w:rPr>
        <w:t>Falling objects</w:t>
      </w:r>
      <w:bookmarkEnd w:id="88"/>
    </w:p>
    <w:p w14:paraId="5128EC6A" w14:textId="77777777" w:rsidR="00E053FD" w:rsidRPr="004A03C1" w:rsidRDefault="009B3E7A" w:rsidP="009B3E7A">
      <w:pPr>
        <w:pStyle w:val="AH5Sec"/>
      </w:pPr>
      <w:bookmarkStart w:id="89" w:name="_Toc148535281"/>
      <w:r w:rsidRPr="00E60C55">
        <w:rPr>
          <w:rStyle w:val="CharSectNo"/>
        </w:rPr>
        <w:t>54</w:t>
      </w:r>
      <w:r w:rsidRPr="004A03C1">
        <w:tab/>
      </w:r>
      <w:r w:rsidR="00C877C2" w:rsidRPr="004A03C1">
        <w:t>Management of risk of falling objects</w:t>
      </w:r>
      <w:r w:rsidR="00A11900" w:rsidRPr="004A03C1">
        <w:t>—</w:t>
      </w:r>
      <w:r w:rsidR="00E5154B" w:rsidRPr="004A03C1">
        <w:t>Act, </w:t>
      </w:r>
      <w:r w:rsidR="00BF2D70" w:rsidRPr="004A03C1">
        <w:t>s </w:t>
      </w:r>
      <w:r w:rsidR="00AD3C00" w:rsidRPr="004A03C1">
        <w:t>1</w:t>
      </w:r>
      <w:r w:rsidR="00144317" w:rsidRPr="004A03C1">
        <w:t>9</w:t>
      </w:r>
      <w:bookmarkEnd w:id="89"/>
    </w:p>
    <w:p w14:paraId="2A0281B7" w14:textId="77777777" w:rsidR="00C877C2" w:rsidRPr="004A03C1" w:rsidRDefault="00C877C2" w:rsidP="009C249B">
      <w:pPr>
        <w:pStyle w:val="Amainreturn"/>
        <w:keepNext/>
      </w:pPr>
      <w:r w:rsidRPr="004A03C1">
        <w:t xml:space="preserve">A person conducting a business or undertaking at a workplace must manage, in accordance with </w:t>
      </w:r>
      <w:r w:rsidR="00E24F22" w:rsidRPr="004A03C1">
        <w:t>p</w:t>
      </w:r>
      <w:r w:rsidR="00715817" w:rsidRPr="004A03C1">
        <w:t>art</w:t>
      </w:r>
      <w:r w:rsidR="00E24F22" w:rsidRPr="004A03C1">
        <w:t> </w:t>
      </w:r>
      <w:r w:rsidRPr="004A03C1">
        <w:t>3.1</w:t>
      </w:r>
      <w:r w:rsidR="00E24F22" w:rsidRPr="004A03C1">
        <w:t xml:space="preserve"> </w:t>
      </w:r>
      <w:r w:rsidR="002935CB" w:rsidRPr="004A03C1">
        <w:t>(</w:t>
      </w:r>
      <w:r w:rsidR="00482330" w:rsidRPr="004A03C1">
        <w:t>Managing risks to health and safety</w:t>
      </w:r>
      <w:r w:rsidR="002935CB" w:rsidRPr="004A03C1">
        <w:t>)</w:t>
      </w:r>
      <w:r w:rsidRPr="004A03C1">
        <w:t>, risks to health and safety associated with an object falling on a person if the falling object is reasonably likely to injure the person.</w:t>
      </w:r>
    </w:p>
    <w:p w14:paraId="3D370FD7" w14:textId="258E14F4" w:rsidR="00C877C2" w:rsidRPr="004A03C1" w:rsidRDefault="00927ED2" w:rsidP="00FA4A49">
      <w:pPr>
        <w:pStyle w:val="aNote"/>
      </w:pPr>
      <w:r w:rsidRPr="003910CE">
        <w:rPr>
          <w:rStyle w:val="charItals"/>
        </w:rPr>
        <w:t>Note</w:t>
      </w:r>
      <w:r w:rsidR="00A70921" w:rsidRPr="003910CE">
        <w:tab/>
      </w:r>
      <w:hyperlink r:id="rId106"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04677417" w14:textId="77777777" w:rsidR="00E053FD" w:rsidRPr="004A03C1" w:rsidRDefault="009B3E7A" w:rsidP="009B3E7A">
      <w:pPr>
        <w:pStyle w:val="AH5Sec"/>
      </w:pPr>
      <w:bookmarkStart w:id="90" w:name="_Toc148535282"/>
      <w:r w:rsidRPr="00E60C55">
        <w:rPr>
          <w:rStyle w:val="CharSectNo"/>
        </w:rPr>
        <w:lastRenderedPageBreak/>
        <w:t>55</w:t>
      </w:r>
      <w:r w:rsidRPr="004A03C1">
        <w:tab/>
      </w:r>
      <w:r w:rsidR="00C877C2" w:rsidRPr="004A03C1">
        <w:t>Minimising risk associated with falling objects</w:t>
      </w:r>
      <w:bookmarkEnd w:id="90"/>
    </w:p>
    <w:p w14:paraId="0FDD46B0"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it is not reasonably practicable to eliminate the risk </w:t>
      </w:r>
      <w:r w:rsidR="00172632" w:rsidRPr="004A03C1">
        <w:t>mentioned</w:t>
      </w:r>
      <w:r w:rsidR="00C877C2" w:rsidRPr="004A03C1">
        <w:t xml:space="preserve"> in </w:t>
      </w:r>
      <w:r w:rsidR="00FC6F2F" w:rsidRPr="004A03C1">
        <w:t>section </w:t>
      </w:r>
      <w:r w:rsidR="00D2365E" w:rsidRPr="004A03C1">
        <w:t>5</w:t>
      </w:r>
      <w:r w:rsidR="00C877C2" w:rsidRPr="004A03C1">
        <w:t>4.</w:t>
      </w:r>
    </w:p>
    <w:p w14:paraId="36ED877C" w14:textId="77777777" w:rsidR="00C877C2" w:rsidRPr="004A03C1" w:rsidRDefault="009C249B" w:rsidP="009C249B">
      <w:pPr>
        <w:pStyle w:val="Amain"/>
        <w:keepNext/>
      </w:pPr>
      <w:r>
        <w:tab/>
      </w:r>
      <w:r w:rsidR="009B3E7A" w:rsidRPr="004A03C1">
        <w:t>(2)</w:t>
      </w:r>
      <w:r w:rsidR="009B3E7A" w:rsidRPr="004A03C1">
        <w:tab/>
      </w:r>
      <w:r w:rsidR="00C877C2" w:rsidRPr="004A03C1">
        <w:t xml:space="preserve">The person conducting the business or undertaking at a workplace must minimise the risk of an object falling on a person by providing adequate protection against the risk in accordance with </w:t>
      </w:r>
      <w:r w:rsidR="00EA33D6" w:rsidRPr="004A03C1">
        <w:t>this section</w:t>
      </w:r>
      <w:r w:rsidR="00C877C2" w:rsidRPr="004A03C1">
        <w:t>.</w:t>
      </w:r>
    </w:p>
    <w:p w14:paraId="517366B4" w14:textId="77777777" w:rsidR="00C877C2" w:rsidRPr="004A03C1" w:rsidRDefault="00091E23" w:rsidP="009C249B">
      <w:pPr>
        <w:pStyle w:val="Penalty"/>
        <w:keepNext/>
      </w:pPr>
      <w:r w:rsidRPr="004A03C1">
        <w:t xml:space="preserve">Maximum </w:t>
      </w:r>
      <w:r w:rsidR="009D6A53" w:rsidRPr="004A03C1">
        <w:t>penalty</w:t>
      </w:r>
      <w:r w:rsidRPr="004A03C1">
        <w:t>:</w:t>
      </w:r>
    </w:p>
    <w:p w14:paraId="5337EC3E"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236EF319"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7270C11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ADC78F" w14:textId="77777777" w:rsidR="00C877C2" w:rsidRPr="004A03C1" w:rsidRDefault="009C249B" w:rsidP="003C6797">
      <w:pPr>
        <w:pStyle w:val="Amain"/>
        <w:keepNext/>
      </w:pPr>
      <w:r>
        <w:tab/>
      </w:r>
      <w:r w:rsidR="009B3E7A" w:rsidRPr="004A03C1">
        <w:t>(3)</w:t>
      </w:r>
      <w:r w:rsidR="009B3E7A" w:rsidRPr="004A03C1">
        <w:tab/>
      </w:r>
      <w:r w:rsidR="00C877C2" w:rsidRPr="004A03C1">
        <w:t>The person provides adequate protection against the risk if the person provides and maintains a safe system of work, including</w:t>
      </w:r>
      <w:r w:rsidR="00A11900" w:rsidRPr="004A03C1">
        <w:t>—</w:t>
      </w:r>
    </w:p>
    <w:p w14:paraId="27CD982F" w14:textId="77777777" w:rsidR="00C877C2" w:rsidRPr="004A03C1" w:rsidRDefault="009C249B" w:rsidP="003C6797">
      <w:pPr>
        <w:pStyle w:val="Apara"/>
        <w:keepNext/>
      </w:pPr>
      <w:r>
        <w:tab/>
      </w:r>
      <w:r w:rsidR="009B3E7A" w:rsidRPr="004A03C1">
        <w:t>(a)</w:t>
      </w:r>
      <w:r w:rsidR="009B3E7A" w:rsidRPr="004A03C1">
        <w:tab/>
      </w:r>
      <w:r w:rsidR="00C877C2" w:rsidRPr="004A03C1">
        <w:t>preventing an object from falling freely, so far as is reasonably practicable; or</w:t>
      </w:r>
    </w:p>
    <w:p w14:paraId="155417BF" w14:textId="77777777" w:rsidR="00C877C2" w:rsidRPr="004A03C1" w:rsidRDefault="009C249B" w:rsidP="009C249B">
      <w:pPr>
        <w:pStyle w:val="Apara"/>
      </w:pPr>
      <w:r>
        <w:tab/>
      </w:r>
      <w:r w:rsidR="009B3E7A" w:rsidRPr="004A03C1">
        <w:t>(b)</w:t>
      </w:r>
      <w:r w:rsidR="009B3E7A" w:rsidRPr="004A03C1">
        <w:tab/>
      </w:r>
      <w:r w:rsidR="00C877C2" w:rsidRPr="004A03C1">
        <w:t>if it is not reasonably practicable to prevent an object from falling freely—providing, so far as is reasonably practicable, a system to arrest the fall of a falling object.</w:t>
      </w:r>
    </w:p>
    <w:p w14:paraId="561FB79A" w14:textId="77777777" w:rsidR="00C877C2" w:rsidRPr="004A03C1" w:rsidRDefault="00C877C2" w:rsidP="006713C0">
      <w:pPr>
        <w:pStyle w:val="aExamHdgss"/>
      </w:pPr>
      <w:r w:rsidRPr="004A03C1">
        <w:t>Examples</w:t>
      </w:r>
    </w:p>
    <w:p w14:paraId="19D37826" w14:textId="77777777" w:rsidR="00C877C2" w:rsidRPr="004A03C1" w:rsidRDefault="00C877C2" w:rsidP="00D168DB">
      <w:pPr>
        <w:pStyle w:val="aExamINumss"/>
      </w:pPr>
      <w:r w:rsidRPr="004A03C1">
        <w:t>1</w:t>
      </w:r>
      <w:r w:rsidRPr="004A03C1">
        <w:tab/>
      </w:r>
      <w:r w:rsidR="00482330" w:rsidRPr="004A03C1">
        <w:t>p</w:t>
      </w:r>
      <w:r w:rsidRPr="004A03C1">
        <w:t>roviding a secure barrier</w:t>
      </w:r>
    </w:p>
    <w:p w14:paraId="60B4FE2E" w14:textId="77777777" w:rsidR="00C877C2" w:rsidRPr="004A03C1" w:rsidRDefault="00C877C2" w:rsidP="00D168DB">
      <w:pPr>
        <w:pStyle w:val="aExamINumss"/>
      </w:pPr>
      <w:r w:rsidRPr="004A03C1">
        <w:t>2</w:t>
      </w:r>
      <w:r w:rsidRPr="004A03C1">
        <w:tab/>
      </w:r>
      <w:r w:rsidR="00482330" w:rsidRPr="004A03C1">
        <w:t>p</w:t>
      </w:r>
      <w:r w:rsidRPr="004A03C1">
        <w:t>roviding a safe means of raising and lowering objects</w:t>
      </w:r>
    </w:p>
    <w:p w14:paraId="1A880347" w14:textId="77777777" w:rsidR="008A559E" w:rsidRDefault="00C877C2" w:rsidP="00C862FF">
      <w:pPr>
        <w:pStyle w:val="aExamINumss"/>
      </w:pPr>
      <w:r w:rsidRPr="004A03C1">
        <w:t>3</w:t>
      </w:r>
      <w:r w:rsidRPr="004A03C1">
        <w:tab/>
      </w:r>
      <w:r w:rsidR="00482330" w:rsidRPr="004A03C1">
        <w:t>p</w:t>
      </w:r>
      <w:r w:rsidRPr="004A03C1">
        <w:t>roviding an exclusion zone persons are prohibited from entering</w:t>
      </w:r>
    </w:p>
    <w:p w14:paraId="4675421D" w14:textId="77777777" w:rsidR="00C862FF" w:rsidRPr="00E60C55" w:rsidRDefault="00C862FF" w:rsidP="00C862FF">
      <w:pPr>
        <w:pStyle w:val="AH3Div"/>
      </w:pPr>
      <w:bookmarkStart w:id="91" w:name="_Toc148535283"/>
      <w:r w:rsidRPr="00E60C55">
        <w:rPr>
          <w:rStyle w:val="CharDivNo"/>
        </w:rPr>
        <w:lastRenderedPageBreak/>
        <w:t>Division 3.2.11</w:t>
      </w:r>
      <w:r w:rsidRPr="00D935BF">
        <w:tab/>
      </w:r>
      <w:r w:rsidRPr="00E60C55">
        <w:rPr>
          <w:rStyle w:val="CharDivText"/>
        </w:rPr>
        <w:t>Psychosocial risks</w:t>
      </w:r>
      <w:bookmarkEnd w:id="91"/>
    </w:p>
    <w:p w14:paraId="1B763A77" w14:textId="77777777" w:rsidR="00C862FF" w:rsidRPr="00D935BF" w:rsidRDefault="00C862FF" w:rsidP="00C862FF">
      <w:pPr>
        <w:pStyle w:val="AH5Sec"/>
      </w:pPr>
      <w:bookmarkStart w:id="92" w:name="_Toc148535284"/>
      <w:r w:rsidRPr="00E60C55">
        <w:rPr>
          <w:rStyle w:val="CharSectNo"/>
        </w:rPr>
        <w:t>55A</w:t>
      </w:r>
      <w:r w:rsidRPr="00D935BF">
        <w:tab/>
        <w:t xml:space="preserve">Meaning of </w:t>
      </w:r>
      <w:r w:rsidRPr="006C22FF">
        <w:rPr>
          <w:rStyle w:val="charItals"/>
        </w:rPr>
        <w:t>psychosocial hazard</w:t>
      </w:r>
      <w:r w:rsidRPr="00D935BF">
        <w:t>—div 3.2.11</w:t>
      </w:r>
      <w:bookmarkEnd w:id="92"/>
    </w:p>
    <w:p w14:paraId="21AD983C" w14:textId="77777777" w:rsidR="00C862FF" w:rsidRPr="00D935BF" w:rsidRDefault="00C862FF" w:rsidP="00C862FF">
      <w:pPr>
        <w:pStyle w:val="Amainreturn"/>
        <w:keepNext/>
      </w:pPr>
      <w:r w:rsidRPr="00D935BF">
        <w:t xml:space="preserve">For this division, a </w:t>
      </w:r>
      <w:r w:rsidRPr="006C22FF">
        <w:rPr>
          <w:rStyle w:val="charBoldItals"/>
        </w:rPr>
        <w:t>psychosocial hazard</w:t>
      </w:r>
      <w:r w:rsidRPr="00D935BF">
        <w:t xml:space="preserve"> is a hazard that—</w:t>
      </w:r>
    </w:p>
    <w:p w14:paraId="1BB607B2" w14:textId="77777777" w:rsidR="00C862FF" w:rsidRPr="00D935BF" w:rsidRDefault="00C862FF" w:rsidP="00C862FF">
      <w:pPr>
        <w:pStyle w:val="Apara"/>
        <w:keepNext/>
      </w:pPr>
      <w:r w:rsidRPr="00D935BF">
        <w:tab/>
        <w:t>(a)</w:t>
      </w:r>
      <w:r w:rsidRPr="00D935BF">
        <w:tab/>
        <w:t>arises from, or relates to—</w:t>
      </w:r>
    </w:p>
    <w:p w14:paraId="3151FF99" w14:textId="77777777" w:rsidR="00C862FF" w:rsidRPr="00D935BF" w:rsidRDefault="00C862FF" w:rsidP="00C862FF">
      <w:pPr>
        <w:pStyle w:val="Asubpara"/>
        <w:keepNext/>
      </w:pPr>
      <w:r w:rsidRPr="00D935BF">
        <w:tab/>
        <w:t>(i)</w:t>
      </w:r>
      <w:r w:rsidRPr="00D935BF">
        <w:tab/>
        <w:t>the design or management of work; or</w:t>
      </w:r>
    </w:p>
    <w:p w14:paraId="31C75272" w14:textId="77777777" w:rsidR="00C862FF" w:rsidRPr="00D935BF" w:rsidRDefault="00C862FF" w:rsidP="00C862FF">
      <w:pPr>
        <w:pStyle w:val="Asubpara"/>
      </w:pPr>
      <w:r w:rsidRPr="00D935BF">
        <w:tab/>
        <w:t>(ii)</w:t>
      </w:r>
      <w:r w:rsidRPr="00D935BF">
        <w:tab/>
        <w:t>a work environment; or</w:t>
      </w:r>
    </w:p>
    <w:p w14:paraId="46B2AC4A" w14:textId="77777777" w:rsidR="00C862FF" w:rsidRPr="00D935BF" w:rsidRDefault="00C862FF" w:rsidP="00C862FF">
      <w:pPr>
        <w:pStyle w:val="Asubpara"/>
      </w:pPr>
      <w:r w:rsidRPr="00D935BF">
        <w:tab/>
        <w:t>(iii)</w:t>
      </w:r>
      <w:r w:rsidRPr="00D935BF">
        <w:tab/>
        <w:t>plant at a workplace; or</w:t>
      </w:r>
    </w:p>
    <w:p w14:paraId="4F887AA8" w14:textId="77777777" w:rsidR="00C862FF" w:rsidRPr="00D935BF" w:rsidRDefault="00C862FF" w:rsidP="00C862FF">
      <w:pPr>
        <w:pStyle w:val="Asubpara"/>
      </w:pPr>
      <w:r w:rsidRPr="00D935BF">
        <w:tab/>
        <w:t>(iv)</w:t>
      </w:r>
      <w:r w:rsidRPr="00D935BF">
        <w:tab/>
        <w:t>workplace interactions or behaviours; and</w:t>
      </w:r>
    </w:p>
    <w:p w14:paraId="41D66ED3" w14:textId="77777777" w:rsidR="00C862FF" w:rsidRPr="00D935BF" w:rsidRDefault="00C862FF" w:rsidP="00C862FF">
      <w:pPr>
        <w:pStyle w:val="Apara"/>
      </w:pPr>
      <w:r w:rsidRPr="00D935BF">
        <w:tab/>
        <w:t>(b)</w:t>
      </w:r>
      <w:r w:rsidRPr="00D935BF">
        <w:tab/>
        <w:t>may cause psychological harm (whether or not it may also cause physical harm).</w:t>
      </w:r>
    </w:p>
    <w:p w14:paraId="5A666ECA" w14:textId="77777777" w:rsidR="00C862FF" w:rsidRPr="00D935BF" w:rsidRDefault="00C862FF" w:rsidP="00C862FF">
      <w:pPr>
        <w:pStyle w:val="AH5Sec"/>
      </w:pPr>
      <w:bookmarkStart w:id="93" w:name="_Toc148535285"/>
      <w:r w:rsidRPr="00E60C55">
        <w:rPr>
          <w:rStyle w:val="CharSectNo"/>
        </w:rPr>
        <w:t>55B</w:t>
      </w:r>
      <w:r w:rsidRPr="00D935BF">
        <w:tab/>
        <w:t xml:space="preserve">Meaning of </w:t>
      </w:r>
      <w:r w:rsidRPr="006C22FF">
        <w:rPr>
          <w:rStyle w:val="charItals"/>
        </w:rPr>
        <w:t>psychosocial risk</w:t>
      </w:r>
      <w:r w:rsidRPr="00D935BF">
        <w:t>—div 3.2.11</w:t>
      </w:r>
      <w:bookmarkEnd w:id="93"/>
    </w:p>
    <w:p w14:paraId="26B528EE" w14:textId="77777777" w:rsidR="00C862FF" w:rsidRPr="00D935BF" w:rsidRDefault="00C862FF" w:rsidP="00C862FF">
      <w:pPr>
        <w:pStyle w:val="Amainreturn"/>
      </w:pPr>
      <w:r w:rsidRPr="00D935BF">
        <w:t xml:space="preserve">For this division, a </w:t>
      </w:r>
      <w:r w:rsidRPr="006C22FF">
        <w:rPr>
          <w:rStyle w:val="charBoldItals"/>
        </w:rPr>
        <w:t>psychosocial risk</w:t>
      </w:r>
      <w:r w:rsidRPr="00D935BF">
        <w:t xml:space="preserve"> is a risk to the health or safety of a worker or other person arising from a psychosocial hazard.</w:t>
      </w:r>
    </w:p>
    <w:p w14:paraId="0EEFFB5F" w14:textId="77777777" w:rsidR="00C862FF" w:rsidRPr="00D935BF" w:rsidRDefault="00C862FF" w:rsidP="00C862FF">
      <w:pPr>
        <w:pStyle w:val="AH5Sec"/>
      </w:pPr>
      <w:bookmarkStart w:id="94" w:name="_Toc148535286"/>
      <w:r w:rsidRPr="00E60C55">
        <w:rPr>
          <w:rStyle w:val="CharSectNo"/>
        </w:rPr>
        <w:t>55C</w:t>
      </w:r>
      <w:r w:rsidRPr="00D935BF">
        <w:tab/>
        <w:t>Duty to manage psychosocial risk</w:t>
      </w:r>
      <w:bookmarkEnd w:id="94"/>
    </w:p>
    <w:p w14:paraId="278B14E0" w14:textId="77777777" w:rsidR="00C862FF" w:rsidRPr="00D935BF" w:rsidRDefault="00C862FF" w:rsidP="00C862FF">
      <w:pPr>
        <w:pStyle w:val="Amainreturn"/>
        <w:keepNext/>
      </w:pPr>
      <w:r w:rsidRPr="00D935BF">
        <w:t>A person conducting a business or undertaking must manage psychosocial risks in accordance with part 3.1 (Managing risks to health and safety).</w:t>
      </w:r>
    </w:p>
    <w:p w14:paraId="1DAC930B" w14:textId="1F1D967D" w:rsidR="00C862FF" w:rsidRPr="00D935BF" w:rsidRDefault="00C862FF" w:rsidP="00C862FF">
      <w:pPr>
        <w:pStyle w:val="aNote"/>
      </w:pPr>
      <w:r w:rsidRPr="006C22FF">
        <w:rPr>
          <w:rStyle w:val="charItals"/>
        </w:rPr>
        <w:t>Note</w:t>
      </w:r>
      <w:r w:rsidRPr="006C22FF">
        <w:rPr>
          <w:rStyle w:val="charItals"/>
        </w:rPr>
        <w:tab/>
      </w:r>
      <w:hyperlink r:id="rId107" w:tooltip="Work Health and Safety Act 2011" w:history="1">
        <w:r w:rsidRPr="00495E19">
          <w:rPr>
            <w:rStyle w:val="charCitHyperlinkAbbrev"/>
          </w:rPr>
          <w:t>WHS Act</w:t>
        </w:r>
      </w:hyperlink>
      <w:r w:rsidRPr="00D935BF">
        <w:t>—s 19 (see s 9).</w:t>
      </w:r>
    </w:p>
    <w:p w14:paraId="0091D348" w14:textId="77777777" w:rsidR="00C862FF" w:rsidRPr="00D935BF" w:rsidRDefault="00C862FF" w:rsidP="00C862FF">
      <w:pPr>
        <w:pStyle w:val="AH5Sec"/>
      </w:pPr>
      <w:bookmarkStart w:id="95" w:name="_Toc148535287"/>
      <w:r w:rsidRPr="00E60C55">
        <w:rPr>
          <w:rStyle w:val="CharSectNo"/>
        </w:rPr>
        <w:t>55D</w:t>
      </w:r>
      <w:r w:rsidRPr="00D935BF">
        <w:tab/>
        <w:t>Psychosocial risks—control measures</w:t>
      </w:r>
      <w:bookmarkEnd w:id="95"/>
    </w:p>
    <w:p w14:paraId="7563332A" w14:textId="77777777" w:rsidR="00C862FF" w:rsidRPr="00D935BF" w:rsidRDefault="00C862FF" w:rsidP="00C862FF">
      <w:pPr>
        <w:pStyle w:val="Amain"/>
      </w:pPr>
      <w:r w:rsidRPr="00D935BF">
        <w:tab/>
        <w:t>(1)</w:t>
      </w:r>
      <w:r w:rsidRPr="00D935BF">
        <w:tab/>
        <w:t>A person conducting a business or undertaking must implement control measures to—</w:t>
      </w:r>
    </w:p>
    <w:p w14:paraId="79AED36F" w14:textId="77777777" w:rsidR="00C862FF" w:rsidRPr="00D935BF" w:rsidRDefault="00C862FF" w:rsidP="00C862FF">
      <w:pPr>
        <w:pStyle w:val="Apara"/>
      </w:pPr>
      <w:r w:rsidRPr="00D935BF">
        <w:tab/>
        <w:t>(a)</w:t>
      </w:r>
      <w:r w:rsidRPr="00D935BF">
        <w:tab/>
        <w:t>eliminate psychosocial risks so far as is reasonably practicable; and</w:t>
      </w:r>
    </w:p>
    <w:p w14:paraId="42F23466" w14:textId="77777777" w:rsidR="00C862FF" w:rsidRPr="00D935BF" w:rsidRDefault="00C862FF" w:rsidP="00C862FF">
      <w:pPr>
        <w:pStyle w:val="Apara"/>
      </w:pPr>
      <w:r w:rsidRPr="00D935BF">
        <w:tab/>
        <w:t>(b)</w:t>
      </w:r>
      <w:r w:rsidRPr="00D935BF">
        <w:tab/>
        <w:t>if it is not reasonably practicable to eliminate psychosocial risks—minimise the risks so far as is reasonably practicable.</w:t>
      </w:r>
    </w:p>
    <w:p w14:paraId="60D0F642" w14:textId="77777777" w:rsidR="00C862FF" w:rsidRPr="00D935BF" w:rsidRDefault="00C862FF" w:rsidP="00C862FF">
      <w:pPr>
        <w:pStyle w:val="Amain"/>
      </w:pPr>
      <w:r w:rsidRPr="00D935BF">
        <w:lastRenderedPageBreak/>
        <w:tab/>
        <w:t>(2)</w:t>
      </w:r>
      <w:r w:rsidRPr="00D935BF">
        <w:tab/>
        <w:t>In determining the control measures to implement, the person must have regard to all relevant matters, including—</w:t>
      </w:r>
    </w:p>
    <w:p w14:paraId="4B842D93" w14:textId="77777777" w:rsidR="00C862FF" w:rsidRPr="00D935BF" w:rsidRDefault="00C862FF" w:rsidP="00C862FF">
      <w:pPr>
        <w:pStyle w:val="Apara"/>
      </w:pPr>
      <w:r w:rsidRPr="00D935BF">
        <w:tab/>
        <w:t>(a)</w:t>
      </w:r>
      <w:r w:rsidRPr="00D935BF">
        <w:tab/>
        <w:t>the duration, frequency or severity of the exposure of workers and other persons to any psychosocial hazards; and</w:t>
      </w:r>
    </w:p>
    <w:p w14:paraId="28D533F3" w14:textId="77777777" w:rsidR="00C862FF" w:rsidRPr="00D935BF" w:rsidRDefault="00C862FF" w:rsidP="00C862FF">
      <w:pPr>
        <w:pStyle w:val="Apara"/>
      </w:pPr>
      <w:r w:rsidRPr="00D935BF">
        <w:tab/>
        <w:t>(b)</w:t>
      </w:r>
      <w:r w:rsidRPr="00D935BF">
        <w:tab/>
        <w:t>how the psychosocial hazards may interact or combine; and</w:t>
      </w:r>
    </w:p>
    <w:p w14:paraId="1636B910" w14:textId="77777777" w:rsidR="00C862FF" w:rsidRPr="00D935BF" w:rsidRDefault="00C862FF" w:rsidP="00C862FF">
      <w:pPr>
        <w:pStyle w:val="Apara"/>
      </w:pPr>
      <w:r w:rsidRPr="00D935BF">
        <w:tab/>
        <w:t>(c)</w:t>
      </w:r>
      <w:r w:rsidRPr="00D935BF">
        <w:tab/>
        <w:t>the design of work, including job demands and tasks; and</w:t>
      </w:r>
    </w:p>
    <w:p w14:paraId="4C664EBD" w14:textId="77777777" w:rsidR="00C862FF" w:rsidRPr="00D935BF" w:rsidRDefault="00C862FF" w:rsidP="00C862FF">
      <w:pPr>
        <w:pStyle w:val="Apara"/>
      </w:pPr>
      <w:r w:rsidRPr="00D935BF">
        <w:tab/>
        <w:t>(d)</w:t>
      </w:r>
      <w:r w:rsidRPr="00D935BF">
        <w:tab/>
        <w:t>the systems of work, including how work is managed, organised and supported; and</w:t>
      </w:r>
    </w:p>
    <w:p w14:paraId="0BE77DC8" w14:textId="77777777" w:rsidR="00C862FF" w:rsidRPr="00D935BF" w:rsidRDefault="00C862FF" w:rsidP="00C862FF">
      <w:pPr>
        <w:pStyle w:val="Apara"/>
      </w:pPr>
      <w:r w:rsidRPr="00D935BF">
        <w:tab/>
        <w:t>(e)</w:t>
      </w:r>
      <w:r w:rsidRPr="00D935BF">
        <w:tab/>
        <w:t>the design and layout, and environmental conditions, of the workplace, including the provision of—</w:t>
      </w:r>
    </w:p>
    <w:p w14:paraId="4AD12252" w14:textId="77777777" w:rsidR="00C862FF" w:rsidRPr="00D935BF" w:rsidRDefault="00C862FF" w:rsidP="00C862FF">
      <w:pPr>
        <w:pStyle w:val="Asubpara"/>
      </w:pPr>
      <w:r w:rsidRPr="00D935BF">
        <w:tab/>
        <w:t>(i)</w:t>
      </w:r>
      <w:r w:rsidRPr="00D935BF">
        <w:tab/>
        <w:t>safe means of entering and exiting the workplace; and</w:t>
      </w:r>
    </w:p>
    <w:p w14:paraId="541E7443" w14:textId="77777777" w:rsidR="00C862FF" w:rsidRPr="00D935BF" w:rsidRDefault="00C862FF" w:rsidP="00C862FF">
      <w:pPr>
        <w:pStyle w:val="Asubpara"/>
      </w:pPr>
      <w:r w:rsidRPr="00D935BF">
        <w:tab/>
        <w:t>(ii)</w:t>
      </w:r>
      <w:r w:rsidRPr="00D935BF">
        <w:tab/>
        <w:t>facilities for the welfare of workers; and</w:t>
      </w:r>
    </w:p>
    <w:p w14:paraId="2F5F0B54" w14:textId="77777777" w:rsidR="00C862FF" w:rsidRPr="00D935BF" w:rsidRDefault="00C862FF" w:rsidP="00C862FF">
      <w:pPr>
        <w:pStyle w:val="Apara"/>
      </w:pPr>
      <w:r w:rsidRPr="00D935BF">
        <w:tab/>
        <w:t>(f)</w:t>
      </w:r>
      <w:r w:rsidRPr="00D935BF">
        <w:tab/>
        <w:t>the design and layout, and environmental conditions, of workers’ accommodation; and</w:t>
      </w:r>
    </w:p>
    <w:p w14:paraId="6C4258F3" w14:textId="77777777" w:rsidR="00C862FF" w:rsidRPr="00D935BF" w:rsidRDefault="00C862FF" w:rsidP="00C862FF">
      <w:pPr>
        <w:pStyle w:val="Apara"/>
      </w:pPr>
      <w:r w:rsidRPr="00D935BF">
        <w:tab/>
        <w:t>(g)</w:t>
      </w:r>
      <w:r w:rsidRPr="00D935BF">
        <w:tab/>
        <w:t>the plant, substances and structures at the workplace; and</w:t>
      </w:r>
    </w:p>
    <w:p w14:paraId="485B4E66" w14:textId="77777777" w:rsidR="00C862FF" w:rsidRPr="00D935BF" w:rsidRDefault="00C862FF" w:rsidP="00C862FF">
      <w:pPr>
        <w:pStyle w:val="Apara"/>
      </w:pPr>
      <w:r w:rsidRPr="00D935BF">
        <w:tab/>
        <w:t>(h)</w:t>
      </w:r>
      <w:r w:rsidRPr="00D935BF">
        <w:tab/>
        <w:t>workplace interactions or behaviours; and</w:t>
      </w:r>
    </w:p>
    <w:p w14:paraId="71DB7D16" w14:textId="77777777" w:rsidR="00C862FF" w:rsidRPr="00D935BF" w:rsidRDefault="00C862FF" w:rsidP="00C862FF">
      <w:pPr>
        <w:pStyle w:val="Apara"/>
      </w:pPr>
      <w:r w:rsidRPr="00D935BF">
        <w:tab/>
        <w:t>(i)</w:t>
      </w:r>
      <w:r w:rsidRPr="00D935BF">
        <w:tab/>
        <w:t>the information, training, instruction and supervision provided to workers.</w:t>
      </w:r>
    </w:p>
    <w:p w14:paraId="0C5AB3A0" w14:textId="77777777" w:rsidR="00C862FF" w:rsidRPr="00D935BF" w:rsidRDefault="00C862FF" w:rsidP="00C862FF">
      <w:pPr>
        <w:pStyle w:val="Amain"/>
      </w:pPr>
      <w:r w:rsidRPr="00D935BF">
        <w:tab/>
        <w:t>(3)</w:t>
      </w:r>
      <w:r w:rsidRPr="00D935BF">
        <w:tab/>
        <w:t>In this section</w:t>
      </w:r>
      <w:r>
        <w:t>:</w:t>
      </w:r>
    </w:p>
    <w:p w14:paraId="0EA9B3B4" w14:textId="50736BCD" w:rsidR="00C862FF" w:rsidRPr="00D935BF" w:rsidRDefault="00C862FF" w:rsidP="00C862FF">
      <w:pPr>
        <w:pStyle w:val="aDef"/>
        <w:keepNext/>
      </w:pPr>
      <w:r w:rsidRPr="006C22FF">
        <w:rPr>
          <w:rStyle w:val="charBoldItals"/>
        </w:rPr>
        <w:t>workers’ accommodation</w:t>
      </w:r>
      <w:r w:rsidRPr="00D935BF">
        <w:t xml:space="preserve"> means premises to which the </w:t>
      </w:r>
      <w:hyperlink r:id="rId108" w:tooltip="Work Health and Safety Act 2011" w:history="1">
        <w:r w:rsidRPr="003C12C5">
          <w:rPr>
            <w:rStyle w:val="charCitHyperlinkAbbrev"/>
          </w:rPr>
          <w:t>Act</w:t>
        </w:r>
      </w:hyperlink>
      <w:r w:rsidRPr="00D935BF">
        <w:t>, section 19 (4) applies.</w:t>
      </w:r>
    </w:p>
    <w:p w14:paraId="1F5FCB2C" w14:textId="25A18DF9" w:rsidR="00C862FF" w:rsidRPr="00D935BF" w:rsidRDefault="00C862FF" w:rsidP="00C862FF">
      <w:pPr>
        <w:pStyle w:val="aNote"/>
      </w:pPr>
      <w:r w:rsidRPr="006C22FF">
        <w:rPr>
          <w:rStyle w:val="charItals"/>
        </w:rPr>
        <w:t>Note</w:t>
      </w:r>
      <w:r w:rsidRPr="006C22FF">
        <w:rPr>
          <w:rStyle w:val="charItals"/>
        </w:rPr>
        <w:tab/>
      </w:r>
      <w:hyperlink r:id="rId109" w:tooltip="Work Health and Safety Act 2011" w:history="1">
        <w:r w:rsidRPr="00495E19">
          <w:rPr>
            <w:rStyle w:val="charCitHyperlinkAbbrev"/>
          </w:rPr>
          <w:t>WHS Act</w:t>
        </w:r>
      </w:hyperlink>
      <w:r w:rsidRPr="00D935BF">
        <w:t>—s 19 (see s 9).</w:t>
      </w:r>
    </w:p>
    <w:p w14:paraId="6EF28917" w14:textId="77777777" w:rsidR="000D0AED" w:rsidRPr="004A03C1" w:rsidRDefault="000D0AED" w:rsidP="000D0AED">
      <w:pPr>
        <w:pStyle w:val="PageBreak"/>
      </w:pPr>
      <w:r w:rsidRPr="004A03C1">
        <w:br w:type="page"/>
      </w:r>
    </w:p>
    <w:p w14:paraId="69823070" w14:textId="77777777" w:rsidR="00A03E09" w:rsidRPr="00E60C55" w:rsidRDefault="009B3E7A" w:rsidP="009B3E7A">
      <w:pPr>
        <w:pStyle w:val="AH1Chapter"/>
      </w:pPr>
      <w:bookmarkStart w:id="96" w:name="_Toc148535288"/>
      <w:r w:rsidRPr="00E60C55">
        <w:rPr>
          <w:rStyle w:val="CharChapNo"/>
        </w:rPr>
        <w:lastRenderedPageBreak/>
        <w:t>Chapter 4</w:t>
      </w:r>
      <w:r w:rsidRPr="004A03C1">
        <w:rPr>
          <w:lang w:eastAsia="en-AU"/>
        </w:rPr>
        <w:tab/>
      </w:r>
      <w:r w:rsidR="008A559E" w:rsidRPr="00E60C55">
        <w:rPr>
          <w:rStyle w:val="CharChapText"/>
          <w:lang w:eastAsia="en-AU"/>
        </w:rPr>
        <w:t>Hazardous work</w:t>
      </w:r>
      <w:bookmarkEnd w:id="96"/>
    </w:p>
    <w:p w14:paraId="428926E8" w14:textId="77777777" w:rsidR="00DA0E67" w:rsidRPr="00E60C55" w:rsidRDefault="009B3E7A" w:rsidP="009B3E7A">
      <w:pPr>
        <w:pStyle w:val="AH2Part"/>
      </w:pPr>
      <w:bookmarkStart w:id="97" w:name="_Toc148535289"/>
      <w:r w:rsidRPr="00E60C55">
        <w:rPr>
          <w:rStyle w:val="CharPartNo"/>
        </w:rPr>
        <w:t>Part 4.1</w:t>
      </w:r>
      <w:r w:rsidRPr="004A03C1">
        <w:tab/>
      </w:r>
      <w:r w:rsidR="0039150A" w:rsidRPr="00E60C55">
        <w:rPr>
          <w:rStyle w:val="CharPartText"/>
        </w:rPr>
        <w:t>Noise</w:t>
      </w:r>
      <w:bookmarkEnd w:id="97"/>
    </w:p>
    <w:p w14:paraId="22A6738A" w14:textId="77777777" w:rsidR="000F5328" w:rsidRDefault="000F5328" w:rsidP="00497F39">
      <w:pPr>
        <w:pStyle w:val="Placeholder"/>
        <w:suppressLineNumbers/>
      </w:pPr>
      <w:r>
        <w:rPr>
          <w:rStyle w:val="CharDivNo"/>
        </w:rPr>
        <w:t xml:space="preserve">  </w:t>
      </w:r>
      <w:r>
        <w:rPr>
          <w:rStyle w:val="CharDivText"/>
        </w:rPr>
        <w:t xml:space="preserve">  </w:t>
      </w:r>
    </w:p>
    <w:p w14:paraId="66AB4621" w14:textId="77777777" w:rsidR="00E053FD" w:rsidRPr="004A03C1" w:rsidRDefault="009B3E7A" w:rsidP="009B3E7A">
      <w:pPr>
        <w:pStyle w:val="AH5Sec"/>
      </w:pPr>
      <w:bookmarkStart w:id="98" w:name="_Toc148535290"/>
      <w:r w:rsidRPr="00E60C55">
        <w:rPr>
          <w:rStyle w:val="CharSectNo"/>
        </w:rPr>
        <w:t>56</w:t>
      </w:r>
      <w:r w:rsidRPr="004A03C1">
        <w:tab/>
      </w:r>
      <w:r w:rsidR="0039150A" w:rsidRPr="004A03C1">
        <w:t xml:space="preserve">Meaning of </w:t>
      </w:r>
      <w:r w:rsidR="0039150A" w:rsidRPr="003910CE">
        <w:rPr>
          <w:rStyle w:val="charItals"/>
        </w:rPr>
        <w:t>exposure standard for noise</w:t>
      </w:r>
      <w:bookmarkEnd w:id="98"/>
    </w:p>
    <w:p w14:paraId="53AE4763" w14:textId="77777777" w:rsidR="00A47D70" w:rsidRPr="004A03C1" w:rsidRDefault="009C249B" w:rsidP="009C249B">
      <w:pPr>
        <w:pStyle w:val="Amain"/>
        <w:keepNext/>
      </w:pPr>
      <w:r>
        <w:tab/>
      </w:r>
      <w:r w:rsidR="009B3E7A" w:rsidRPr="004A03C1">
        <w:t>(1)</w:t>
      </w:r>
      <w:r w:rsidR="009B3E7A" w:rsidRPr="004A03C1">
        <w:tab/>
      </w:r>
      <w:r w:rsidR="0039150A" w:rsidRPr="004A03C1">
        <w:t xml:space="preserve">In </w:t>
      </w:r>
      <w:r w:rsidR="00DC0355" w:rsidRPr="004A03C1">
        <w:t>this regulation</w:t>
      </w:r>
      <w:r w:rsidR="00A47D70" w:rsidRPr="004A03C1">
        <w:t>:</w:t>
      </w:r>
    </w:p>
    <w:p w14:paraId="5FF59447" w14:textId="77777777" w:rsidR="0039150A" w:rsidRPr="004A03C1" w:rsidRDefault="0039150A" w:rsidP="009C249B">
      <w:pPr>
        <w:pStyle w:val="aDef"/>
        <w:keepNext/>
      </w:pPr>
      <w:r w:rsidRPr="003910CE">
        <w:rPr>
          <w:rStyle w:val="charBoldItals"/>
        </w:rPr>
        <w:t>exposure standard for noise</w:t>
      </w:r>
      <w:r w:rsidRPr="004A03C1">
        <w:t>, in relation to a person, means</w:t>
      </w:r>
      <w:r w:rsidR="00A11900" w:rsidRPr="004A03C1">
        <w:t>—</w:t>
      </w:r>
    </w:p>
    <w:p w14:paraId="6B465689" w14:textId="77777777" w:rsidR="00A47D70" w:rsidRPr="004A03C1" w:rsidRDefault="009C249B" w:rsidP="009C249B">
      <w:pPr>
        <w:pStyle w:val="aDefpara"/>
      </w:pPr>
      <w:r>
        <w:tab/>
      </w:r>
      <w:r w:rsidR="009B3E7A" w:rsidRPr="004A03C1">
        <w:t>(a)</w:t>
      </w:r>
      <w:r w:rsidR="009B3E7A" w:rsidRPr="004A03C1">
        <w:tab/>
      </w:r>
      <w:r w:rsidR="0039150A" w:rsidRPr="004A03C1">
        <w:t>L</w:t>
      </w:r>
      <w:r w:rsidR="0039150A" w:rsidRPr="004A03C1">
        <w:rPr>
          <w:vertAlign w:val="subscript"/>
        </w:rPr>
        <w:t xml:space="preserve">Aeq,8h </w:t>
      </w:r>
      <w:r w:rsidR="0039150A" w:rsidRPr="004A03C1">
        <w:t>of 85 dB(A); or</w:t>
      </w:r>
    </w:p>
    <w:p w14:paraId="0472B172" w14:textId="77777777" w:rsidR="0039150A" w:rsidRPr="004A03C1" w:rsidRDefault="009C249B" w:rsidP="009C249B">
      <w:pPr>
        <w:pStyle w:val="aDefpara"/>
      </w:pPr>
      <w:r>
        <w:tab/>
      </w:r>
      <w:r w:rsidR="009B3E7A" w:rsidRPr="004A03C1">
        <w:t>(b)</w:t>
      </w:r>
      <w:r w:rsidR="009B3E7A" w:rsidRPr="004A03C1">
        <w:tab/>
      </w:r>
      <w:r w:rsidR="0039150A" w:rsidRPr="004A03C1">
        <w:t>L</w:t>
      </w:r>
      <w:r w:rsidR="0039150A" w:rsidRPr="004A03C1">
        <w:rPr>
          <w:vertAlign w:val="subscript"/>
        </w:rPr>
        <w:t>C,peak</w:t>
      </w:r>
      <w:r w:rsidR="0039150A" w:rsidRPr="004A03C1">
        <w:t xml:space="preserve"> of 140 dB(C).</w:t>
      </w:r>
    </w:p>
    <w:p w14:paraId="3F0E16A4" w14:textId="77777777" w:rsidR="0039150A" w:rsidRPr="004A03C1" w:rsidRDefault="009C249B" w:rsidP="009C249B">
      <w:pPr>
        <w:pStyle w:val="Amain"/>
        <w:keepNext/>
      </w:pPr>
      <w:r>
        <w:tab/>
      </w:r>
      <w:r w:rsidR="009B3E7A" w:rsidRPr="004A03C1">
        <w:t>(2)</w:t>
      </w:r>
      <w:r w:rsidR="009B3E7A" w:rsidRPr="004A03C1">
        <w:tab/>
      </w:r>
      <w:r w:rsidR="0039150A" w:rsidRPr="004A03C1">
        <w:t xml:space="preserve">In </w:t>
      </w:r>
      <w:r w:rsidR="00EA33D6" w:rsidRPr="004A03C1">
        <w:t>this section</w:t>
      </w:r>
      <w:r w:rsidR="0039150A" w:rsidRPr="004A03C1">
        <w:t>:</w:t>
      </w:r>
    </w:p>
    <w:p w14:paraId="1A875C36" w14:textId="77777777" w:rsidR="0039150A" w:rsidRPr="004A03C1" w:rsidRDefault="0039150A" w:rsidP="009C249B">
      <w:pPr>
        <w:pStyle w:val="aDef"/>
        <w:keepNext/>
      </w:pPr>
      <w:r w:rsidRPr="003910CE">
        <w:rPr>
          <w:rStyle w:val="charBoldItals"/>
        </w:rPr>
        <w:t>LAeq,8h</w:t>
      </w:r>
      <w:r w:rsidRPr="004A03C1">
        <w:t xml:space="preserve"> means the eight</w:t>
      </w:r>
      <w:r w:rsidR="004C56CA" w:rsidRPr="004A03C1">
        <w:noBreakHyphen/>
      </w:r>
      <w:r w:rsidRPr="004A03C1">
        <w:t>hour equivalent continuous A</w:t>
      </w:r>
      <w:r w:rsidR="004C56CA" w:rsidRPr="004A03C1">
        <w:noBreakHyphen/>
      </w:r>
      <w:r w:rsidRPr="004A03C1">
        <w:t>weighted sound pressure level in de</w:t>
      </w:r>
      <w:r w:rsidR="00A47D70" w:rsidRPr="004A03C1">
        <w:t>cibels (dB(A)) referenced to 20 </w:t>
      </w:r>
      <w:r w:rsidRPr="004A03C1">
        <w:t xml:space="preserve">micropascals, determined in accordance with </w:t>
      </w:r>
      <w:r w:rsidR="00FD03B2" w:rsidRPr="004A03C1">
        <w:t>AS/NZS </w:t>
      </w:r>
      <w:r w:rsidRPr="004A03C1">
        <w:t>1269.1:2005 (Occupational noise management—Measurement and assessment of noise immission and exposure).</w:t>
      </w:r>
    </w:p>
    <w:p w14:paraId="55E933CC" w14:textId="0B92979D" w:rsidR="00F95553" w:rsidRPr="004A03C1" w:rsidRDefault="00F95553" w:rsidP="009C249B">
      <w:pPr>
        <w:pStyle w:val="aNote"/>
        <w:keepNext/>
      </w:pPr>
      <w:r w:rsidRPr="004A03C1">
        <w:rPr>
          <w:rStyle w:val="charItals"/>
        </w:rPr>
        <w:t>Note</w:t>
      </w:r>
      <w:r w:rsidR="00A47D70" w:rsidRPr="004A03C1">
        <w:tab/>
        <w:t>AS/NZS </w:t>
      </w:r>
      <w:r w:rsidR="00AD3C00" w:rsidRPr="004A03C1">
        <w:t>1</w:t>
      </w:r>
      <w:r w:rsidR="00A47D70" w:rsidRPr="004A03C1">
        <w:t>269.</w:t>
      </w:r>
      <w:r w:rsidR="00AD3C00" w:rsidRPr="004A03C1">
        <w:t>1</w:t>
      </w:r>
      <w:r w:rsidR="00A47D70" w:rsidRPr="004A03C1">
        <w:t>:2005</w:t>
      </w:r>
      <w:r w:rsidRPr="004A03C1">
        <w:rPr>
          <w:snapToGrid w:val="0"/>
        </w:rPr>
        <w:t xml:space="preserve"> does not need to be notified under the </w:t>
      </w:r>
      <w:hyperlink r:id="rId110"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(see </w:t>
      </w:r>
      <w:r w:rsidR="00DB59BE" w:rsidRPr="004A03C1">
        <w:t xml:space="preserve">s 15 and </w:t>
      </w:r>
      <w:hyperlink r:id="rId111" w:tooltip="A2001-14" w:history="1">
        <w:r w:rsidR="003910CE" w:rsidRPr="003910CE">
          <w:rPr>
            <w:rStyle w:val="charCitHyperlinkAbbrev"/>
          </w:rPr>
          <w:t>Legislation Act</w:t>
        </w:r>
      </w:hyperlink>
      <w:r w:rsidR="00DB59BE" w:rsidRPr="004A03C1">
        <w:t>, s 47 </w:t>
      </w:r>
      <w:r w:rsidRPr="004A03C1">
        <w:t xml:space="preserve">(7)).  The standard may be purchased at </w:t>
      </w:r>
      <w:hyperlink r:id="rId112" w:history="1">
        <w:r w:rsidR="003910CE" w:rsidRPr="003910CE">
          <w:rPr>
            <w:rStyle w:val="charCitHyperlinkAbbrev"/>
          </w:rPr>
          <w:t>www.standards.org.au</w:t>
        </w:r>
      </w:hyperlink>
      <w:r w:rsidRPr="004A03C1">
        <w:t>.</w:t>
      </w:r>
    </w:p>
    <w:p w14:paraId="6E74EB14" w14:textId="77777777" w:rsidR="0039150A" w:rsidRPr="004A03C1" w:rsidRDefault="0039150A" w:rsidP="009C249B">
      <w:pPr>
        <w:pStyle w:val="aDef"/>
        <w:keepNext/>
      </w:pPr>
      <w:r w:rsidRPr="003910CE">
        <w:rPr>
          <w:rStyle w:val="charBoldItals"/>
        </w:rPr>
        <w:t>LC,peak</w:t>
      </w:r>
      <w:r w:rsidRPr="004A03C1">
        <w:t xml:space="preserve"> means the C</w:t>
      </w:r>
      <w:r w:rsidR="004C56CA" w:rsidRPr="004A03C1">
        <w:noBreakHyphen/>
      </w:r>
      <w:r w:rsidRPr="004A03C1">
        <w:t xml:space="preserve">weighted peak sound pressure level in decibels (dB(C)) referenced to 20 micropascals, determined in accordance with </w:t>
      </w:r>
      <w:r w:rsidR="00FD03B2" w:rsidRPr="004A03C1">
        <w:t>AS/NZS </w:t>
      </w:r>
      <w:r w:rsidRPr="004A03C1">
        <w:t>1269.1:2005 (Occupational noise management—Measurement and assessment of noise immission and exposure).</w:t>
      </w:r>
    </w:p>
    <w:p w14:paraId="166B5388" w14:textId="77777777" w:rsidR="00E053FD" w:rsidRPr="004A03C1" w:rsidRDefault="009B3E7A" w:rsidP="009B3E7A">
      <w:pPr>
        <w:pStyle w:val="AH5Sec"/>
      </w:pPr>
      <w:bookmarkStart w:id="99" w:name="_Toc148535291"/>
      <w:r w:rsidRPr="00E60C55">
        <w:rPr>
          <w:rStyle w:val="CharSectNo"/>
        </w:rPr>
        <w:t>57</w:t>
      </w:r>
      <w:r w:rsidRPr="004A03C1">
        <w:tab/>
      </w:r>
      <w:r w:rsidR="0039150A" w:rsidRPr="004A03C1">
        <w:t>Managing risk of hearing loss from noise</w:t>
      </w:r>
      <w:r w:rsidR="00A11900" w:rsidRPr="004A03C1">
        <w:t>—</w:t>
      </w:r>
      <w:r w:rsidR="00E5154B" w:rsidRPr="004A03C1">
        <w:t>Act, </w:t>
      </w:r>
      <w:r w:rsidR="00BF2D70" w:rsidRPr="004A03C1">
        <w:t>s </w:t>
      </w:r>
      <w:r w:rsidR="00AD3C00" w:rsidRPr="004A03C1">
        <w:t>1</w:t>
      </w:r>
      <w:r w:rsidR="000D3869" w:rsidRPr="004A03C1">
        <w:t>9</w:t>
      </w:r>
      <w:bookmarkEnd w:id="99"/>
    </w:p>
    <w:p w14:paraId="2E704639" w14:textId="77777777" w:rsidR="0039150A"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39150A" w:rsidRPr="004A03C1">
        <w:rPr>
          <w:lang w:eastAsia="en-AU"/>
        </w:rPr>
        <w:t xml:space="preserve">A person conducting a business or undertaking at a workplace must manage, in accordance with </w:t>
      </w:r>
      <w:r w:rsidR="000D3869" w:rsidRPr="004A03C1">
        <w:rPr>
          <w:lang w:eastAsia="en-AU"/>
        </w:rPr>
        <w:t>p</w:t>
      </w:r>
      <w:r w:rsidR="00715817" w:rsidRPr="004A03C1">
        <w:rPr>
          <w:lang w:eastAsia="en-AU"/>
        </w:rPr>
        <w:t>art</w:t>
      </w:r>
      <w:r w:rsidR="0039150A" w:rsidRPr="004A03C1">
        <w:rPr>
          <w:lang w:eastAsia="en-AU"/>
        </w:rPr>
        <w:t> 3.1</w:t>
      </w:r>
      <w:r w:rsidR="000D3869" w:rsidRPr="004A03C1">
        <w:rPr>
          <w:lang w:eastAsia="en-AU"/>
        </w:rPr>
        <w:t xml:space="preserve"> </w:t>
      </w:r>
      <w:r w:rsidR="002935CB" w:rsidRPr="004A03C1">
        <w:rPr>
          <w:lang w:eastAsia="en-AU"/>
        </w:rPr>
        <w:t>(</w:t>
      </w:r>
      <w:r w:rsidR="00482330" w:rsidRPr="004A03C1">
        <w:rPr>
          <w:lang w:eastAsia="en-AU"/>
        </w:rPr>
        <w:t>Managing risks to health and safety</w:t>
      </w:r>
      <w:r w:rsidR="002935CB" w:rsidRPr="004A03C1">
        <w:rPr>
          <w:lang w:eastAsia="en-AU"/>
        </w:rPr>
        <w:t>)</w:t>
      </w:r>
      <w:r w:rsidR="0039150A" w:rsidRPr="004A03C1">
        <w:rPr>
          <w:lang w:eastAsia="en-AU"/>
        </w:rPr>
        <w:t>, risks to health and safety relating to hearing loss associated with noise.</w:t>
      </w:r>
    </w:p>
    <w:p w14:paraId="2442CCEE" w14:textId="4E3FEDDE" w:rsidR="00590164" w:rsidRPr="004A03C1" w:rsidRDefault="000A5F5E" w:rsidP="00FA4A49">
      <w:pPr>
        <w:pStyle w:val="aNote"/>
      </w:pPr>
      <w:r w:rsidRPr="003910CE">
        <w:rPr>
          <w:rStyle w:val="charItals"/>
        </w:rPr>
        <w:t>Note</w:t>
      </w:r>
      <w:r w:rsidRPr="003910CE">
        <w:rPr>
          <w:rStyle w:val="charItals"/>
        </w:rPr>
        <w:tab/>
      </w:r>
      <w:hyperlink r:id="rId113"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31BC803B"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A person conducting a business or undertaking at a workplace must ensure that the noise that a worker is exposed to at the workplace does not exceed the exposure standard for noise.</w:t>
      </w:r>
    </w:p>
    <w:p w14:paraId="279032FF" w14:textId="77777777" w:rsidR="0039150A" w:rsidRPr="004A03C1" w:rsidRDefault="00091E23" w:rsidP="009C249B">
      <w:pPr>
        <w:pStyle w:val="Penalty"/>
        <w:keepNext/>
      </w:pPr>
      <w:r w:rsidRPr="004A03C1">
        <w:t xml:space="preserve">Maximum </w:t>
      </w:r>
      <w:r w:rsidR="009D6A53" w:rsidRPr="004A03C1">
        <w:t>penalty</w:t>
      </w:r>
      <w:r w:rsidRPr="004A03C1">
        <w:t>:</w:t>
      </w:r>
    </w:p>
    <w:p w14:paraId="62013920"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3F96E51"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730A16A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130C55" w14:textId="77777777" w:rsidR="00E053FD" w:rsidRPr="004A03C1" w:rsidRDefault="009B3E7A" w:rsidP="009B3E7A">
      <w:pPr>
        <w:pStyle w:val="AH5Sec"/>
      </w:pPr>
      <w:bookmarkStart w:id="100" w:name="_Toc148535292"/>
      <w:r w:rsidRPr="00E60C55">
        <w:rPr>
          <w:rStyle w:val="CharSectNo"/>
        </w:rPr>
        <w:t>58</w:t>
      </w:r>
      <w:r w:rsidRPr="004A03C1">
        <w:tab/>
      </w:r>
      <w:r w:rsidR="0039150A" w:rsidRPr="004A03C1">
        <w:t>Audiometric testing</w:t>
      </w:r>
      <w:bookmarkEnd w:id="100"/>
    </w:p>
    <w:p w14:paraId="26CCFDCF"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frequently required by the person conducting the business or undertaking to use personal protective equipment to protect the worker from the risk of hearing loss associated with noise that exceeds the exposure standard for noise.</w:t>
      </w:r>
    </w:p>
    <w:p w14:paraId="2131BB61" w14:textId="77777777" w:rsidR="0039150A" w:rsidRPr="004A03C1" w:rsidRDefault="009C249B" w:rsidP="009C249B">
      <w:pPr>
        <w:pStyle w:val="Amain"/>
      </w:pPr>
      <w:r>
        <w:tab/>
      </w:r>
      <w:r w:rsidR="009B3E7A" w:rsidRPr="004A03C1">
        <w:t>(2)</w:t>
      </w:r>
      <w:r w:rsidR="009B3E7A" w:rsidRPr="004A03C1">
        <w:tab/>
      </w:r>
      <w:r w:rsidR="0039150A" w:rsidRPr="004A03C1">
        <w:t>The person conducting the business or undertaking who provides the personal protective equipment as a control measure must provide audiometric testing for the worker</w:t>
      </w:r>
      <w:r w:rsidR="00A11900" w:rsidRPr="004A03C1">
        <w:t>—</w:t>
      </w:r>
    </w:p>
    <w:p w14:paraId="0BEE2F2A" w14:textId="77777777" w:rsidR="0039150A" w:rsidRPr="004A03C1" w:rsidRDefault="009C249B" w:rsidP="009C249B">
      <w:pPr>
        <w:pStyle w:val="Apara"/>
      </w:pPr>
      <w:r>
        <w:tab/>
      </w:r>
      <w:r w:rsidR="009B3E7A" w:rsidRPr="004A03C1">
        <w:t>(a)</w:t>
      </w:r>
      <w:r w:rsidR="009B3E7A" w:rsidRPr="004A03C1">
        <w:tab/>
      </w:r>
      <w:r w:rsidR="0039150A" w:rsidRPr="004A03C1">
        <w:t>within 3</w:t>
      </w:r>
      <w:r w:rsidR="00C35F0F" w:rsidRPr="004A03C1">
        <w:t> months</w:t>
      </w:r>
      <w:r w:rsidR="0039150A" w:rsidRPr="004A03C1">
        <w:t xml:space="preserve"> of the worker commencing the work; and</w:t>
      </w:r>
    </w:p>
    <w:p w14:paraId="4B941734" w14:textId="77777777" w:rsidR="0039150A" w:rsidRPr="004A03C1" w:rsidRDefault="009C249B" w:rsidP="009C249B">
      <w:pPr>
        <w:pStyle w:val="Apara"/>
        <w:keepNext/>
      </w:pPr>
      <w:r>
        <w:tab/>
      </w:r>
      <w:r w:rsidR="009B3E7A" w:rsidRPr="004A03C1">
        <w:t>(b)</w:t>
      </w:r>
      <w:r w:rsidR="009B3E7A" w:rsidRPr="004A03C1">
        <w:tab/>
      </w:r>
      <w:r w:rsidR="0039150A" w:rsidRPr="004A03C1">
        <w:t>in any event, at least every 2</w:t>
      </w:r>
      <w:r w:rsidR="00CF30F3" w:rsidRPr="004A03C1">
        <w:t> year</w:t>
      </w:r>
      <w:r w:rsidR="0039150A" w:rsidRPr="004A03C1">
        <w:t>s.</w:t>
      </w:r>
    </w:p>
    <w:p w14:paraId="0B4B0188" w14:textId="77777777" w:rsidR="0039150A" w:rsidRPr="004A03C1" w:rsidRDefault="00091E23" w:rsidP="009C249B">
      <w:pPr>
        <w:pStyle w:val="Penalty"/>
        <w:keepNext/>
      </w:pPr>
      <w:r w:rsidRPr="004A03C1">
        <w:t xml:space="preserve">Maximum </w:t>
      </w:r>
      <w:r w:rsidR="009D6A53" w:rsidRPr="004A03C1">
        <w:t>penalty</w:t>
      </w:r>
      <w:r w:rsidRPr="004A03C1">
        <w:t>:</w:t>
      </w:r>
    </w:p>
    <w:p w14:paraId="57867780"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5CA35313"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0B6D72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67843A" w14:textId="77777777" w:rsidR="00E24F22" w:rsidRPr="004A03C1" w:rsidRDefault="009C249B" w:rsidP="009C249B">
      <w:pPr>
        <w:pStyle w:val="Amain"/>
        <w:keepNext/>
      </w:pPr>
      <w:r>
        <w:tab/>
      </w:r>
      <w:r w:rsidR="009B3E7A" w:rsidRPr="004A03C1">
        <w:t>(3)</w:t>
      </w:r>
      <w:r w:rsidR="009B3E7A" w:rsidRPr="004A03C1">
        <w:tab/>
      </w:r>
      <w:r w:rsidR="0039150A" w:rsidRPr="004A03C1">
        <w:t xml:space="preserve">In </w:t>
      </w:r>
      <w:r w:rsidR="00EA33D6" w:rsidRPr="004A03C1">
        <w:t>this section</w:t>
      </w:r>
      <w:r w:rsidR="00E24F22" w:rsidRPr="004A03C1">
        <w:t>:</w:t>
      </w:r>
    </w:p>
    <w:p w14:paraId="7B484EE1" w14:textId="77777777" w:rsidR="00590164" w:rsidRPr="004A03C1" w:rsidRDefault="0039150A" w:rsidP="009B3E7A">
      <w:pPr>
        <w:pStyle w:val="aDef"/>
      </w:pPr>
      <w:r w:rsidRPr="003910CE">
        <w:rPr>
          <w:rStyle w:val="charBoldItals"/>
        </w:rPr>
        <w:t>audiometric testing</w:t>
      </w:r>
      <w:r w:rsidRPr="004A03C1">
        <w:t xml:space="preserve"> means the testing and measurement of the hearing threshold levels of each ear of a person by means of pure tone air conduction threshold tests.</w:t>
      </w:r>
    </w:p>
    <w:p w14:paraId="200700B7" w14:textId="77777777" w:rsidR="00E053FD" w:rsidRPr="004A03C1" w:rsidRDefault="009B3E7A" w:rsidP="009B3E7A">
      <w:pPr>
        <w:pStyle w:val="AH5Sec"/>
      </w:pPr>
      <w:bookmarkStart w:id="101" w:name="_Toc148535293"/>
      <w:r w:rsidRPr="00E60C55">
        <w:rPr>
          <w:rStyle w:val="CharSectNo"/>
        </w:rPr>
        <w:lastRenderedPageBreak/>
        <w:t>59</w:t>
      </w:r>
      <w:r w:rsidRPr="004A03C1">
        <w:tab/>
      </w:r>
      <w:r w:rsidR="0039150A" w:rsidRPr="004A03C1">
        <w:t>Duties of designers, manufacturers, importers and suppliers of plant</w:t>
      </w:r>
      <w:bookmarkEnd w:id="101"/>
    </w:p>
    <w:p w14:paraId="47B3381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must ensure that the plant is designed so that its noise emission is as low as is reasonably practicable.</w:t>
      </w:r>
    </w:p>
    <w:p w14:paraId="417B6208" w14:textId="77777777" w:rsidR="0039150A" w:rsidRPr="004A03C1" w:rsidRDefault="00091E23" w:rsidP="009C249B">
      <w:pPr>
        <w:pStyle w:val="Penalty"/>
        <w:keepNext/>
      </w:pPr>
      <w:r w:rsidRPr="004A03C1">
        <w:t xml:space="preserve">Maximum </w:t>
      </w:r>
      <w:r w:rsidR="009D6A53" w:rsidRPr="004A03C1">
        <w:t>penalty</w:t>
      </w:r>
      <w:r w:rsidRPr="004A03C1">
        <w:t>:</w:t>
      </w:r>
    </w:p>
    <w:p w14:paraId="356CB608"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269024AE"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2DBDD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CE9EB2" w14:textId="77777777" w:rsidR="000D3869" w:rsidRPr="004A03C1" w:rsidRDefault="009C249B" w:rsidP="009C249B">
      <w:pPr>
        <w:pStyle w:val="Amain"/>
      </w:pPr>
      <w:r>
        <w:tab/>
      </w:r>
      <w:r w:rsidR="009B3E7A" w:rsidRPr="004A03C1">
        <w:t>(2)</w:t>
      </w:r>
      <w:r w:rsidR="009B3E7A" w:rsidRPr="004A03C1">
        <w:tab/>
      </w:r>
      <w:r w:rsidR="0039150A" w:rsidRPr="004A03C1">
        <w:t>A designer of plant must give to each person who is provided with the design for the purpose of giving effect to it adequate in</w:t>
      </w:r>
      <w:r w:rsidR="000D3869" w:rsidRPr="004A03C1">
        <w:t>formation about</w:t>
      </w:r>
      <w:r w:rsidR="00A11900" w:rsidRPr="004A03C1">
        <w:t>—</w:t>
      </w:r>
    </w:p>
    <w:p w14:paraId="5CAAE8E8" w14:textId="77777777" w:rsidR="0039150A"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3B5FFBF"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182118B5" w14:textId="77777777" w:rsidR="0039150A" w:rsidRPr="004A03C1" w:rsidRDefault="009C249B" w:rsidP="009C249B">
      <w:pPr>
        <w:pStyle w:val="Apara"/>
        <w:keepNext/>
      </w:pPr>
      <w:r>
        <w:tab/>
      </w:r>
      <w:r w:rsidR="009B3E7A" w:rsidRPr="004A03C1">
        <w:t>(c)</w:t>
      </w:r>
      <w:r w:rsidR="009B3E7A" w:rsidRPr="004A03C1">
        <w:tab/>
      </w:r>
      <w:r w:rsidR="0039150A" w:rsidRPr="004A03C1">
        <w:t>the methods the designer has used to measure the noise emission of the plant.</w:t>
      </w:r>
    </w:p>
    <w:p w14:paraId="48BD94D2" w14:textId="77777777" w:rsidR="0039150A" w:rsidRPr="004A03C1" w:rsidRDefault="00091E23" w:rsidP="009C249B">
      <w:pPr>
        <w:pStyle w:val="Penalty"/>
        <w:keepNext/>
      </w:pPr>
      <w:r w:rsidRPr="004A03C1">
        <w:t xml:space="preserve">Maximum </w:t>
      </w:r>
      <w:r w:rsidR="009D6A53" w:rsidRPr="004A03C1">
        <w:t>penalty</w:t>
      </w:r>
      <w:r w:rsidRPr="004A03C1">
        <w:t>:</w:t>
      </w:r>
    </w:p>
    <w:p w14:paraId="2C03178E"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0DAB5F35"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27025B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636619" w14:textId="77777777" w:rsidR="0039150A" w:rsidRPr="004A03C1" w:rsidRDefault="009C249B" w:rsidP="009C249B">
      <w:pPr>
        <w:pStyle w:val="Amain"/>
        <w:keepNext/>
      </w:pPr>
      <w:r>
        <w:tab/>
      </w:r>
      <w:r w:rsidR="009B3E7A" w:rsidRPr="004A03C1">
        <w:t>(3)</w:t>
      </w:r>
      <w:r w:rsidR="009B3E7A" w:rsidRPr="004A03C1">
        <w:tab/>
      </w:r>
      <w:r w:rsidR="0039150A" w:rsidRPr="004A03C1">
        <w:t>A manufacturer of plant must ensure that the plant is manufactured so that its noise emission is as low as is reasonably practicable.</w:t>
      </w:r>
    </w:p>
    <w:p w14:paraId="3750A2A7" w14:textId="77777777" w:rsidR="0039150A" w:rsidRPr="004A03C1" w:rsidRDefault="00091E23" w:rsidP="009C249B">
      <w:pPr>
        <w:pStyle w:val="Penalty"/>
        <w:keepNext/>
      </w:pPr>
      <w:r w:rsidRPr="004A03C1">
        <w:t xml:space="preserve">Maximum </w:t>
      </w:r>
      <w:r w:rsidR="009D6A53" w:rsidRPr="004A03C1">
        <w:t>penalty</w:t>
      </w:r>
      <w:r w:rsidRPr="004A03C1">
        <w:t>:</w:t>
      </w:r>
    </w:p>
    <w:p w14:paraId="2B7CBBC8"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B3CBCB3"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141FFF1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89C3BD" w14:textId="77777777" w:rsidR="000D3869" w:rsidRPr="004A03C1" w:rsidRDefault="009C249B" w:rsidP="009C249B">
      <w:pPr>
        <w:pStyle w:val="Amain"/>
      </w:pPr>
      <w:r>
        <w:lastRenderedPageBreak/>
        <w:tab/>
      </w:r>
      <w:r w:rsidR="009B3E7A" w:rsidRPr="004A03C1">
        <w:t>(4)</w:t>
      </w:r>
      <w:r w:rsidR="009B3E7A" w:rsidRPr="004A03C1">
        <w:tab/>
      </w:r>
      <w:r w:rsidR="0039150A" w:rsidRPr="004A03C1">
        <w:t>A manufacturer of plant must give to each person to whom the manufacturer provides the p</w:t>
      </w:r>
      <w:r w:rsidR="000D3869" w:rsidRPr="004A03C1">
        <w:t>lant adequate information about</w:t>
      </w:r>
      <w:r w:rsidR="00A11900" w:rsidRPr="004A03C1">
        <w:t>—</w:t>
      </w:r>
    </w:p>
    <w:p w14:paraId="0226EDD9" w14:textId="77777777" w:rsidR="00590164"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A7F5C8C"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730E41F9" w14:textId="77777777" w:rsidR="0039150A" w:rsidRPr="004A03C1" w:rsidRDefault="009C249B" w:rsidP="009C249B">
      <w:pPr>
        <w:pStyle w:val="Apara"/>
        <w:keepNext/>
      </w:pPr>
      <w:r>
        <w:tab/>
      </w:r>
      <w:r w:rsidR="009B3E7A" w:rsidRPr="004A03C1">
        <w:t>(c)</w:t>
      </w:r>
      <w:r w:rsidR="009B3E7A" w:rsidRPr="004A03C1">
        <w:tab/>
      </w:r>
      <w:r w:rsidR="0039150A" w:rsidRPr="004A03C1">
        <w:t>the methods the manufacturer has used to measure the noise emission of the plant.</w:t>
      </w:r>
    </w:p>
    <w:p w14:paraId="0505D982" w14:textId="77777777" w:rsidR="0039150A" w:rsidRPr="004A03C1" w:rsidRDefault="00091E23" w:rsidP="009C249B">
      <w:pPr>
        <w:pStyle w:val="Penalty"/>
        <w:keepNext/>
      </w:pPr>
      <w:r w:rsidRPr="004A03C1">
        <w:t xml:space="preserve">Maximum </w:t>
      </w:r>
      <w:r w:rsidR="009D6A53" w:rsidRPr="004A03C1">
        <w:t>penalty</w:t>
      </w:r>
      <w:r w:rsidRPr="004A03C1">
        <w:t>:</w:t>
      </w:r>
    </w:p>
    <w:p w14:paraId="4C760101"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61166B7"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449E752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00A6D2" w14:textId="77777777" w:rsidR="0039150A" w:rsidRPr="004A03C1" w:rsidRDefault="009C249B" w:rsidP="009C249B">
      <w:pPr>
        <w:pStyle w:val="Amain"/>
      </w:pPr>
      <w:r>
        <w:tab/>
      </w:r>
      <w:r w:rsidR="009B3E7A" w:rsidRPr="004A03C1">
        <w:t>(5)</w:t>
      </w:r>
      <w:r w:rsidR="009B3E7A" w:rsidRPr="004A03C1">
        <w:tab/>
      </w:r>
      <w:r w:rsidR="0039150A" w:rsidRPr="004A03C1">
        <w:t>An importer of plant must take all reasonable steps to</w:t>
      </w:r>
      <w:r w:rsidR="00A11900" w:rsidRPr="004A03C1">
        <w:t>—</w:t>
      </w:r>
    </w:p>
    <w:p w14:paraId="4A0C775E" w14:textId="77777777" w:rsidR="000D3869" w:rsidRPr="004A03C1" w:rsidRDefault="009C249B" w:rsidP="009C249B">
      <w:pPr>
        <w:pStyle w:val="Apara"/>
      </w:pPr>
      <w:r>
        <w:tab/>
      </w:r>
      <w:r w:rsidR="009B3E7A" w:rsidRPr="004A03C1">
        <w:t>(a)</w:t>
      </w:r>
      <w:r w:rsidR="009B3E7A" w:rsidRPr="004A03C1">
        <w:tab/>
      </w:r>
      <w:r w:rsidR="0039150A" w:rsidRPr="004A03C1">
        <w:t>obtain information about</w:t>
      </w:r>
      <w:r w:rsidR="00A11900" w:rsidRPr="004A03C1">
        <w:t>—</w:t>
      </w:r>
    </w:p>
    <w:p w14:paraId="5B4C2A03" w14:textId="77777777" w:rsidR="0039150A" w:rsidRPr="004A03C1" w:rsidRDefault="009C249B" w:rsidP="009C249B">
      <w:pPr>
        <w:pStyle w:val="Asubpara"/>
      </w:pPr>
      <w:r>
        <w:tab/>
      </w:r>
      <w:r w:rsidR="009B3E7A" w:rsidRPr="004A03C1">
        <w:t>(i)</w:t>
      </w:r>
      <w:r w:rsidR="009B3E7A" w:rsidRPr="004A03C1">
        <w:tab/>
      </w:r>
      <w:r w:rsidR="0039150A" w:rsidRPr="004A03C1">
        <w:t>the noise emission values of the plant; and</w:t>
      </w:r>
    </w:p>
    <w:p w14:paraId="13F49F44" w14:textId="77777777" w:rsidR="0039150A" w:rsidRPr="004A03C1" w:rsidRDefault="009C249B" w:rsidP="009C249B">
      <w:pPr>
        <w:pStyle w:val="Asubpara"/>
      </w:pPr>
      <w:r>
        <w:tab/>
      </w:r>
      <w:r w:rsidR="009B3E7A" w:rsidRPr="004A03C1">
        <w:t>(ii)</w:t>
      </w:r>
      <w:r w:rsidR="009B3E7A" w:rsidRPr="004A03C1">
        <w:tab/>
      </w:r>
      <w:r w:rsidR="0039150A" w:rsidRPr="004A03C1">
        <w:t>the operating conditions of the plant when noise emission is to be measured; and</w:t>
      </w:r>
    </w:p>
    <w:p w14:paraId="2A8EB5F1" w14:textId="77777777" w:rsidR="0039150A" w:rsidRPr="004A03C1" w:rsidRDefault="009C249B" w:rsidP="009C249B">
      <w:pPr>
        <w:pStyle w:val="Asubpara"/>
      </w:pPr>
      <w:r>
        <w:tab/>
      </w:r>
      <w:r w:rsidR="009B3E7A" w:rsidRPr="004A03C1">
        <w:t>(iii)</w:t>
      </w:r>
      <w:r w:rsidR="009B3E7A" w:rsidRPr="004A03C1">
        <w:tab/>
      </w:r>
      <w:r w:rsidR="0039150A" w:rsidRPr="004A03C1">
        <w:t>the methods the designer or manufacturer has used to measure the noise emission of the plant; and</w:t>
      </w:r>
    </w:p>
    <w:p w14:paraId="3FE6A7E8"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0EC44274" w14:textId="77777777" w:rsidR="0039150A" w:rsidRPr="004A03C1" w:rsidRDefault="00091E23" w:rsidP="009C249B">
      <w:pPr>
        <w:pStyle w:val="Penalty"/>
        <w:keepNext/>
      </w:pPr>
      <w:r w:rsidRPr="004A03C1">
        <w:t xml:space="preserve">Maximum </w:t>
      </w:r>
      <w:r w:rsidR="009D6A53" w:rsidRPr="004A03C1">
        <w:t>penalty</w:t>
      </w:r>
      <w:r w:rsidRPr="004A03C1">
        <w:t>:</w:t>
      </w:r>
    </w:p>
    <w:p w14:paraId="1A362772"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2A9408F2"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C27FF2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749A2A" w14:textId="77777777" w:rsidR="000D3869" w:rsidRPr="004A03C1" w:rsidRDefault="009C249B" w:rsidP="008A3D0F">
      <w:pPr>
        <w:pStyle w:val="Amain"/>
        <w:keepNext/>
      </w:pPr>
      <w:r>
        <w:lastRenderedPageBreak/>
        <w:tab/>
      </w:r>
      <w:r w:rsidR="009B3E7A" w:rsidRPr="004A03C1">
        <w:t>(6)</w:t>
      </w:r>
      <w:r w:rsidR="009B3E7A" w:rsidRPr="004A03C1">
        <w:tab/>
      </w:r>
      <w:r w:rsidR="0039150A" w:rsidRPr="004A03C1">
        <w:t>A supplier of plant must take all reasonable steps to</w:t>
      </w:r>
      <w:r w:rsidR="00A11900" w:rsidRPr="004A03C1">
        <w:t>—</w:t>
      </w:r>
    </w:p>
    <w:p w14:paraId="154B2809"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B66755" w:rsidRPr="004A03C1">
        <w:t>2</w:t>
      </w:r>
      <w:r w:rsidR="0039150A" w:rsidRPr="004A03C1">
        <w:t>), (4) or (5); and</w:t>
      </w:r>
    </w:p>
    <w:p w14:paraId="7F4B8E99"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10AA7FAB" w14:textId="77777777" w:rsidR="0039150A" w:rsidRPr="004A03C1" w:rsidRDefault="00091E23" w:rsidP="009C249B">
      <w:pPr>
        <w:pStyle w:val="Penalty"/>
        <w:keepNext/>
      </w:pPr>
      <w:r w:rsidRPr="004A03C1">
        <w:t xml:space="preserve">Maximum </w:t>
      </w:r>
      <w:r w:rsidR="009D6A53" w:rsidRPr="004A03C1">
        <w:t>penalty</w:t>
      </w:r>
      <w:r w:rsidRPr="004A03C1">
        <w:t>:</w:t>
      </w:r>
    </w:p>
    <w:p w14:paraId="77F06ECD"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5DD7AAB4"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35BC9B8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A73F3F" w14:textId="77777777" w:rsidR="00EB3D15" w:rsidRPr="004A03C1" w:rsidRDefault="00EB3D15" w:rsidP="00EB3D15">
      <w:pPr>
        <w:pStyle w:val="PageBreak"/>
      </w:pPr>
      <w:r w:rsidRPr="004A03C1">
        <w:br w:type="page"/>
      </w:r>
    </w:p>
    <w:p w14:paraId="6E320603" w14:textId="77777777" w:rsidR="0039150A" w:rsidRPr="00E60C55" w:rsidRDefault="009B3E7A" w:rsidP="009B3E7A">
      <w:pPr>
        <w:pStyle w:val="AH2Part"/>
      </w:pPr>
      <w:bookmarkStart w:id="102" w:name="_Toc148535294"/>
      <w:r w:rsidRPr="00E60C55">
        <w:rPr>
          <w:rStyle w:val="CharPartNo"/>
        </w:rPr>
        <w:lastRenderedPageBreak/>
        <w:t>Part 4.2</w:t>
      </w:r>
      <w:r w:rsidRPr="004A03C1">
        <w:tab/>
      </w:r>
      <w:r w:rsidR="00A92B0C" w:rsidRPr="00E60C55">
        <w:rPr>
          <w:rStyle w:val="CharPartText"/>
        </w:rPr>
        <w:t>Hazardous manual t</w:t>
      </w:r>
      <w:r w:rsidR="0039150A" w:rsidRPr="00E60C55">
        <w:rPr>
          <w:rStyle w:val="CharPartText"/>
        </w:rPr>
        <w:t>asks</w:t>
      </w:r>
      <w:bookmarkEnd w:id="102"/>
    </w:p>
    <w:p w14:paraId="101D8ECA" w14:textId="77777777" w:rsidR="00E053FD" w:rsidRPr="004A03C1" w:rsidRDefault="009B3E7A" w:rsidP="009B3E7A">
      <w:pPr>
        <w:pStyle w:val="AH5Sec"/>
      </w:pPr>
      <w:bookmarkStart w:id="103" w:name="_Toc148535295"/>
      <w:r w:rsidRPr="00E60C55">
        <w:rPr>
          <w:rStyle w:val="CharSectNo"/>
        </w:rPr>
        <w:t>60</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3C2296" w:rsidRPr="004A03C1">
        <w:t>9</w:t>
      </w:r>
      <w:bookmarkEnd w:id="103"/>
    </w:p>
    <w:p w14:paraId="58FB8BD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risks to health and safety relating to a musculoskeletal disorder associated with a hazardous manual task, in accordance with </w:t>
      </w:r>
      <w:r w:rsidR="003C2296" w:rsidRPr="004A03C1">
        <w:t>p</w:t>
      </w:r>
      <w:r w:rsidR="00715817" w:rsidRPr="004A03C1">
        <w:t>art</w:t>
      </w:r>
      <w:r w:rsidR="0039150A" w:rsidRPr="004A03C1">
        <w:t> 3.1</w:t>
      </w:r>
      <w:r w:rsidR="003C2296" w:rsidRPr="004A03C1">
        <w:t xml:space="preserve"> </w:t>
      </w:r>
      <w:r w:rsidR="002935CB" w:rsidRPr="004A03C1">
        <w:t>(</w:t>
      </w:r>
      <w:r w:rsidR="00482330" w:rsidRPr="004A03C1">
        <w:t>Managing risks to health and safety</w:t>
      </w:r>
      <w:r w:rsidR="002935CB" w:rsidRPr="004A03C1">
        <w:t>)</w:t>
      </w:r>
      <w:r w:rsidR="0039150A" w:rsidRPr="004A03C1">
        <w:t>.</w:t>
      </w:r>
    </w:p>
    <w:p w14:paraId="453164C4" w14:textId="49F9F703" w:rsidR="0039150A" w:rsidRPr="004A03C1" w:rsidRDefault="000A5F5E" w:rsidP="00FA4A49">
      <w:pPr>
        <w:pStyle w:val="aNote"/>
      </w:pPr>
      <w:r w:rsidRPr="003910CE">
        <w:rPr>
          <w:rStyle w:val="charItals"/>
        </w:rPr>
        <w:t>Note</w:t>
      </w:r>
      <w:r w:rsidRPr="003910CE">
        <w:rPr>
          <w:rStyle w:val="charItals"/>
        </w:rPr>
        <w:tab/>
      </w:r>
      <w:hyperlink r:id="rId114"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2F397FC" w14:textId="77777777" w:rsidR="003C2296" w:rsidRPr="004A03C1" w:rsidRDefault="009C249B" w:rsidP="009C249B">
      <w:pPr>
        <w:pStyle w:val="Amain"/>
      </w:pPr>
      <w:r>
        <w:tab/>
      </w:r>
      <w:r w:rsidR="009B3E7A" w:rsidRPr="004A03C1">
        <w:t>(2)</w:t>
      </w:r>
      <w:r w:rsidR="009B3E7A" w:rsidRPr="004A03C1">
        <w:tab/>
      </w:r>
      <w:r w:rsidR="0039150A" w:rsidRPr="004A03C1">
        <w:t xml:space="preserve">In determining the control measures to implement under </w:t>
      </w:r>
      <w:r w:rsidR="0070449D" w:rsidRPr="004A03C1">
        <w:t>sub</w:t>
      </w:r>
      <w:r w:rsidR="00557BC4" w:rsidRPr="004A03C1">
        <w:t>section (</w:t>
      </w:r>
      <w:r w:rsidR="0039150A" w:rsidRPr="004A03C1">
        <w:t>1), the person conducting the business or undertaking must have regard to all relevant matters that may contribute to a musculoskeletal disorder, including</w:t>
      </w:r>
      <w:r w:rsidR="00A11900" w:rsidRPr="004A03C1">
        <w:t>—</w:t>
      </w:r>
    </w:p>
    <w:p w14:paraId="261A5DCA" w14:textId="77777777" w:rsidR="0039150A" w:rsidRPr="004A03C1" w:rsidRDefault="009C249B" w:rsidP="009C249B">
      <w:pPr>
        <w:pStyle w:val="Apara"/>
      </w:pPr>
      <w:r>
        <w:tab/>
      </w:r>
      <w:r w:rsidR="009B3E7A" w:rsidRPr="004A03C1">
        <w:t>(a)</w:t>
      </w:r>
      <w:r w:rsidR="009B3E7A" w:rsidRPr="004A03C1">
        <w:tab/>
      </w:r>
      <w:r w:rsidR="0039150A" w:rsidRPr="004A03C1">
        <w:t>postures, movements, forces and vibration relating to the hazardous manual task; and</w:t>
      </w:r>
    </w:p>
    <w:p w14:paraId="5C8CCD8C" w14:textId="77777777" w:rsidR="0039150A" w:rsidRPr="004A03C1" w:rsidRDefault="009C249B" w:rsidP="009C249B">
      <w:pPr>
        <w:pStyle w:val="Apara"/>
      </w:pPr>
      <w:r>
        <w:tab/>
      </w:r>
      <w:r w:rsidR="009B3E7A" w:rsidRPr="004A03C1">
        <w:t>(b)</w:t>
      </w:r>
      <w:r w:rsidR="009B3E7A" w:rsidRPr="004A03C1">
        <w:tab/>
      </w:r>
      <w:r w:rsidR="0039150A" w:rsidRPr="004A03C1">
        <w:t>the duration and frequency of the hazardous manual task; and</w:t>
      </w:r>
    </w:p>
    <w:p w14:paraId="20B6526C" w14:textId="77777777" w:rsidR="0039150A" w:rsidRPr="004A03C1" w:rsidRDefault="009C249B" w:rsidP="009C249B">
      <w:pPr>
        <w:pStyle w:val="Apara"/>
      </w:pPr>
      <w:r>
        <w:tab/>
      </w:r>
      <w:r w:rsidR="009B3E7A" w:rsidRPr="004A03C1">
        <w:t>(c)</w:t>
      </w:r>
      <w:r w:rsidR="009B3E7A" w:rsidRPr="004A03C1">
        <w:tab/>
      </w:r>
      <w:r w:rsidR="0039150A" w:rsidRPr="004A03C1">
        <w:t>workplace environmental conditions that may affect the hazardous manual task or the worker performing it; and</w:t>
      </w:r>
    </w:p>
    <w:p w14:paraId="0D84B58E" w14:textId="77777777" w:rsidR="0039150A" w:rsidRPr="004A03C1" w:rsidRDefault="009C249B" w:rsidP="009C249B">
      <w:pPr>
        <w:pStyle w:val="Apara"/>
      </w:pPr>
      <w:r>
        <w:tab/>
      </w:r>
      <w:r w:rsidR="009B3E7A" w:rsidRPr="004A03C1">
        <w:t>(d)</w:t>
      </w:r>
      <w:r w:rsidR="009B3E7A" w:rsidRPr="004A03C1">
        <w:tab/>
      </w:r>
      <w:r w:rsidR="0039150A" w:rsidRPr="004A03C1">
        <w:t>the design of the work area; and</w:t>
      </w:r>
    </w:p>
    <w:p w14:paraId="3735C488" w14:textId="77777777" w:rsidR="0039150A" w:rsidRPr="004A03C1" w:rsidRDefault="009C249B" w:rsidP="009C249B">
      <w:pPr>
        <w:pStyle w:val="Apara"/>
      </w:pPr>
      <w:r>
        <w:tab/>
      </w:r>
      <w:r w:rsidR="009B3E7A" w:rsidRPr="004A03C1">
        <w:t>(e)</w:t>
      </w:r>
      <w:r w:rsidR="009B3E7A" w:rsidRPr="004A03C1">
        <w:tab/>
      </w:r>
      <w:r w:rsidR="0039150A" w:rsidRPr="004A03C1">
        <w:t>the layout of the workplace; and</w:t>
      </w:r>
    </w:p>
    <w:p w14:paraId="24C154DF" w14:textId="77777777" w:rsidR="0039150A" w:rsidRPr="004A03C1" w:rsidRDefault="009C249B" w:rsidP="009C249B">
      <w:pPr>
        <w:pStyle w:val="Apara"/>
      </w:pPr>
      <w:r>
        <w:tab/>
      </w:r>
      <w:r w:rsidR="009B3E7A" w:rsidRPr="004A03C1">
        <w:t>(f)</w:t>
      </w:r>
      <w:r w:rsidR="009B3E7A" w:rsidRPr="004A03C1">
        <w:tab/>
      </w:r>
      <w:r w:rsidR="0039150A" w:rsidRPr="004A03C1">
        <w:t>the systems of work used; and</w:t>
      </w:r>
    </w:p>
    <w:p w14:paraId="27E1C315" w14:textId="77777777" w:rsidR="00590164" w:rsidRPr="004A03C1" w:rsidRDefault="009C249B" w:rsidP="009C249B">
      <w:pPr>
        <w:pStyle w:val="Apara"/>
      </w:pPr>
      <w:r>
        <w:tab/>
      </w:r>
      <w:r w:rsidR="009B3E7A" w:rsidRPr="004A03C1">
        <w:t>(g)</w:t>
      </w:r>
      <w:r w:rsidR="009B3E7A" w:rsidRPr="004A03C1">
        <w:tab/>
      </w:r>
      <w:r w:rsidR="0039150A" w:rsidRPr="004A03C1">
        <w:t>the nature, size, weight or number of persons, animals or things involved in carrying out the hazardous manual task.</w:t>
      </w:r>
    </w:p>
    <w:p w14:paraId="1B05CED4" w14:textId="77777777" w:rsidR="00E053FD" w:rsidRPr="004A03C1" w:rsidRDefault="009B3E7A" w:rsidP="009B3E7A">
      <w:pPr>
        <w:pStyle w:val="AH5Sec"/>
      </w:pPr>
      <w:bookmarkStart w:id="104" w:name="_Toc148535296"/>
      <w:r w:rsidRPr="00E60C55">
        <w:rPr>
          <w:rStyle w:val="CharSectNo"/>
        </w:rPr>
        <w:lastRenderedPageBreak/>
        <w:t>61</w:t>
      </w:r>
      <w:r w:rsidRPr="004A03C1">
        <w:tab/>
      </w:r>
      <w:r w:rsidR="0039150A" w:rsidRPr="004A03C1">
        <w:t>Duties of designers, manufacturers, importers and suppliers of plant or structures</w:t>
      </w:r>
      <w:bookmarkEnd w:id="104"/>
    </w:p>
    <w:p w14:paraId="48DC587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or a structure must ensure that the plant or structure is designed so as to eliminate the need for any hazardous manual task to be carried out in connection with the plant or structure.</w:t>
      </w:r>
    </w:p>
    <w:p w14:paraId="483A583F" w14:textId="77777777" w:rsidR="0039150A" w:rsidRPr="004A03C1" w:rsidRDefault="00091E23" w:rsidP="009C249B">
      <w:pPr>
        <w:pStyle w:val="Penalty"/>
        <w:keepNext/>
      </w:pPr>
      <w:r w:rsidRPr="004A03C1">
        <w:t xml:space="preserve">Maximum </w:t>
      </w:r>
      <w:r w:rsidR="009D6A53" w:rsidRPr="004A03C1">
        <w:t>penalty</w:t>
      </w:r>
      <w:r w:rsidRPr="004A03C1">
        <w:t>:</w:t>
      </w:r>
    </w:p>
    <w:p w14:paraId="01583744"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04CDF0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014F9A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B9F5B7"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1), the designer must ensure that the plant or structure is designed so that the need for any hazardous manual task to be carried out in connection with the plant or structure is minimised so far as is reasonably practicable.</w:t>
      </w:r>
    </w:p>
    <w:p w14:paraId="6C14233D" w14:textId="77777777" w:rsidR="0039150A" w:rsidRPr="004A03C1" w:rsidRDefault="00091E23" w:rsidP="009C249B">
      <w:pPr>
        <w:pStyle w:val="Penalty"/>
        <w:keepNext/>
      </w:pPr>
      <w:r w:rsidRPr="004A03C1">
        <w:t xml:space="preserve">Maximum </w:t>
      </w:r>
      <w:r w:rsidR="009D6A53" w:rsidRPr="004A03C1">
        <w:t>penalty</w:t>
      </w:r>
      <w:r w:rsidRPr="004A03C1">
        <w:t>:</w:t>
      </w:r>
    </w:p>
    <w:p w14:paraId="5B98D4B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125EC0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6DC265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B9114E" w14:textId="77777777" w:rsidR="0039150A" w:rsidRPr="004A03C1" w:rsidRDefault="009C249B" w:rsidP="009C249B">
      <w:pPr>
        <w:pStyle w:val="Amain"/>
        <w:keepNext/>
      </w:pPr>
      <w:r>
        <w:tab/>
      </w:r>
      <w:r w:rsidR="009B3E7A" w:rsidRPr="004A03C1">
        <w:t>(3)</w:t>
      </w:r>
      <w:r w:rsidR="009B3E7A" w:rsidRPr="004A03C1">
        <w:tab/>
      </w:r>
      <w:r w:rsidR="0039150A" w:rsidRPr="004A03C1">
        <w:t>The designer must give to each person who is provided with the design for the purpose of giving effect to it adequate information about the features of the plant or structure that eliminate or minimise the need for any hazardous manual task to be carried out in connection with the plant or structure.</w:t>
      </w:r>
    </w:p>
    <w:p w14:paraId="34D9D4D9" w14:textId="77777777" w:rsidR="0039150A" w:rsidRPr="004A03C1" w:rsidRDefault="00091E23" w:rsidP="009C249B">
      <w:pPr>
        <w:pStyle w:val="Penalty"/>
        <w:keepNext/>
      </w:pPr>
      <w:r w:rsidRPr="004A03C1">
        <w:t xml:space="preserve">Maximum </w:t>
      </w:r>
      <w:r w:rsidR="009D6A53" w:rsidRPr="004A03C1">
        <w:t>penalty</w:t>
      </w:r>
      <w:r w:rsidRPr="004A03C1">
        <w:t>:</w:t>
      </w:r>
    </w:p>
    <w:p w14:paraId="23C757E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18344C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3F271A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FF6BC3"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A manufacturer of plant or a structure must ensure that the plant or structure is manufactured so as to eliminate the need for any hazardous manual task to be carried out in connection with the plant or structure.</w:t>
      </w:r>
    </w:p>
    <w:p w14:paraId="1FD5EBFD" w14:textId="77777777" w:rsidR="0039150A" w:rsidRPr="004A03C1" w:rsidRDefault="00091E23" w:rsidP="009C249B">
      <w:pPr>
        <w:pStyle w:val="Penalty"/>
        <w:keepNext/>
      </w:pPr>
      <w:r w:rsidRPr="004A03C1">
        <w:t xml:space="preserve">Maximum </w:t>
      </w:r>
      <w:r w:rsidR="009D6A53" w:rsidRPr="004A03C1">
        <w:t>penalty</w:t>
      </w:r>
      <w:r w:rsidRPr="004A03C1">
        <w:t>:</w:t>
      </w:r>
    </w:p>
    <w:p w14:paraId="6CCAFBB6"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22754C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9ED14A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3E8F95" w14:textId="77777777" w:rsidR="0039150A" w:rsidRPr="004A03C1" w:rsidRDefault="009C249B" w:rsidP="009C249B">
      <w:pPr>
        <w:pStyle w:val="Amain"/>
        <w:keepNext/>
      </w:pPr>
      <w:r>
        <w:tab/>
      </w:r>
      <w:r w:rsidR="009B3E7A" w:rsidRPr="004A03C1">
        <w:t>(5)</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4), the manufacturer must ensure that the plant or structure is manufactured so that the need for any hazardous manual task to be carried out in connection with the plant or structure is minimised so far as is reasonably practicable.</w:t>
      </w:r>
    </w:p>
    <w:p w14:paraId="56170817" w14:textId="77777777" w:rsidR="0039150A" w:rsidRPr="004A03C1" w:rsidRDefault="00091E23" w:rsidP="009C249B">
      <w:pPr>
        <w:pStyle w:val="Penalty"/>
        <w:keepNext/>
      </w:pPr>
      <w:r w:rsidRPr="004A03C1">
        <w:t xml:space="preserve">Maximum </w:t>
      </w:r>
      <w:r w:rsidR="009D6A53" w:rsidRPr="004A03C1">
        <w:t>penalty</w:t>
      </w:r>
      <w:r w:rsidRPr="004A03C1">
        <w:t>:</w:t>
      </w:r>
    </w:p>
    <w:p w14:paraId="4C9E46B4"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F0B33E4"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BD29D2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9E2B2A8" w14:textId="77777777" w:rsidR="0039150A" w:rsidRPr="004A03C1" w:rsidRDefault="009C249B" w:rsidP="009C249B">
      <w:pPr>
        <w:pStyle w:val="Amain"/>
        <w:keepNext/>
      </w:pPr>
      <w:r>
        <w:tab/>
      </w:r>
      <w:r w:rsidR="009B3E7A" w:rsidRPr="004A03C1">
        <w:t>(6)</w:t>
      </w:r>
      <w:r w:rsidR="009B3E7A" w:rsidRPr="004A03C1">
        <w:tab/>
      </w:r>
      <w:r w:rsidR="0039150A" w:rsidRPr="004A03C1">
        <w:t>The manufacturer must give to each person to whom the manufacturer provides the plant or structure adequate information about the features of the plant or structure that eliminate or minimise the need for any hazardous manual task to be carried out in connection with the plant or structure.</w:t>
      </w:r>
    </w:p>
    <w:p w14:paraId="08ECD5AA" w14:textId="77777777" w:rsidR="0039150A" w:rsidRPr="004A03C1" w:rsidRDefault="00091E23" w:rsidP="009C249B">
      <w:pPr>
        <w:pStyle w:val="Penalty"/>
        <w:keepNext/>
      </w:pPr>
      <w:r w:rsidRPr="004A03C1">
        <w:t xml:space="preserve">Maximum </w:t>
      </w:r>
      <w:r w:rsidR="009D6A53" w:rsidRPr="004A03C1">
        <w:t>penalty</w:t>
      </w:r>
      <w:r w:rsidRPr="004A03C1">
        <w:t>:</w:t>
      </w:r>
    </w:p>
    <w:p w14:paraId="00CD8D57"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8B3E70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8B28F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302BCD" w14:textId="77777777" w:rsidR="0039150A" w:rsidRPr="004A03C1" w:rsidRDefault="009C249B" w:rsidP="008A3D0F">
      <w:pPr>
        <w:pStyle w:val="Amain"/>
        <w:keepNext/>
      </w:pPr>
      <w:r>
        <w:lastRenderedPageBreak/>
        <w:tab/>
      </w:r>
      <w:r w:rsidR="009B3E7A" w:rsidRPr="004A03C1">
        <w:t>(7)</w:t>
      </w:r>
      <w:r w:rsidR="009B3E7A" w:rsidRPr="004A03C1">
        <w:tab/>
      </w:r>
      <w:r w:rsidR="0039150A" w:rsidRPr="004A03C1">
        <w:t>An importer of plant or a structure must take all reasonable steps to</w:t>
      </w:r>
      <w:r w:rsidR="00A11900" w:rsidRPr="004A03C1">
        <w:t>—</w:t>
      </w:r>
    </w:p>
    <w:p w14:paraId="340D4578"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or manufacturer is required to give under </w:t>
      </w:r>
      <w:r w:rsidR="0070449D" w:rsidRPr="004A03C1">
        <w:t>sub</w:t>
      </w:r>
      <w:r w:rsidR="00557BC4" w:rsidRPr="004A03C1">
        <w:t>section (</w:t>
      </w:r>
      <w:r w:rsidR="0039150A" w:rsidRPr="004A03C1">
        <w:t>3) or (6); and</w:t>
      </w:r>
    </w:p>
    <w:p w14:paraId="7C2ED8F1"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2C459947" w14:textId="77777777" w:rsidR="0039150A" w:rsidRPr="004A03C1" w:rsidRDefault="00091E23" w:rsidP="009C249B">
      <w:pPr>
        <w:pStyle w:val="Penalty"/>
        <w:keepNext/>
      </w:pPr>
      <w:r w:rsidRPr="004A03C1">
        <w:t xml:space="preserve">Maximum </w:t>
      </w:r>
      <w:r w:rsidR="009D6A53" w:rsidRPr="004A03C1">
        <w:t>penalty</w:t>
      </w:r>
      <w:r w:rsidRPr="004A03C1">
        <w:t>:</w:t>
      </w:r>
    </w:p>
    <w:p w14:paraId="0515F8DC"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6F8CF0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022A7DA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46303" w14:textId="77777777" w:rsidR="0039150A" w:rsidRPr="004A03C1" w:rsidRDefault="009C249B" w:rsidP="009C249B">
      <w:pPr>
        <w:pStyle w:val="Amain"/>
      </w:pPr>
      <w:r>
        <w:tab/>
      </w:r>
      <w:r w:rsidR="009B3E7A" w:rsidRPr="004A03C1">
        <w:t>(8)</w:t>
      </w:r>
      <w:r w:rsidR="009B3E7A" w:rsidRPr="004A03C1">
        <w:tab/>
      </w:r>
      <w:r w:rsidR="0039150A" w:rsidRPr="004A03C1">
        <w:t>A supplier of plant or a structure must take all reasonable steps to</w:t>
      </w:r>
      <w:r w:rsidR="00A11900" w:rsidRPr="004A03C1">
        <w:t>—</w:t>
      </w:r>
    </w:p>
    <w:p w14:paraId="15F74C07" w14:textId="77777777" w:rsidR="0039150A"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39150A" w:rsidRPr="004A03C1">
        <w:t>3), (6) or (7); and</w:t>
      </w:r>
    </w:p>
    <w:p w14:paraId="4B2C5C2B"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7FD8BD3A" w14:textId="77777777" w:rsidR="0039150A" w:rsidRPr="004A03C1" w:rsidRDefault="00091E23" w:rsidP="009C249B">
      <w:pPr>
        <w:pStyle w:val="Penalty"/>
        <w:keepNext/>
      </w:pPr>
      <w:r w:rsidRPr="004A03C1">
        <w:t xml:space="preserve">Maximum </w:t>
      </w:r>
      <w:r w:rsidR="009D6A53" w:rsidRPr="004A03C1">
        <w:t>penalty</w:t>
      </w:r>
      <w:r w:rsidRPr="004A03C1">
        <w:t>:</w:t>
      </w:r>
    </w:p>
    <w:p w14:paraId="38E05195"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0A6902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0F6006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879C156" w14:textId="77777777" w:rsidR="00EB3D15" w:rsidRPr="004A03C1" w:rsidRDefault="00EB3D15" w:rsidP="00EB3D15">
      <w:pPr>
        <w:pStyle w:val="PageBreak"/>
      </w:pPr>
      <w:r w:rsidRPr="004A03C1">
        <w:br w:type="page"/>
      </w:r>
    </w:p>
    <w:p w14:paraId="51FAE53F" w14:textId="77777777" w:rsidR="0039150A" w:rsidRPr="00E60C55" w:rsidRDefault="009B3E7A" w:rsidP="009B3E7A">
      <w:pPr>
        <w:pStyle w:val="AH2Part"/>
      </w:pPr>
      <w:bookmarkStart w:id="105" w:name="_Toc148535297"/>
      <w:r w:rsidRPr="00E60C55">
        <w:rPr>
          <w:rStyle w:val="CharPartNo"/>
        </w:rPr>
        <w:lastRenderedPageBreak/>
        <w:t>Part 4.3</w:t>
      </w:r>
      <w:r w:rsidRPr="004A03C1">
        <w:tab/>
      </w:r>
      <w:r w:rsidR="00A92B0C" w:rsidRPr="00E60C55">
        <w:rPr>
          <w:rStyle w:val="CharPartText"/>
        </w:rPr>
        <w:t>Confined s</w:t>
      </w:r>
      <w:r w:rsidR="0039150A" w:rsidRPr="00E60C55">
        <w:rPr>
          <w:rStyle w:val="CharPartText"/>
        </w:rPr>
        <w:t>paces</w:t>
      </w:r>
      <w:bookmarkEnd w:id="105"/>
    </w:p>
    <w:p w14:paraId="21397609" w14:textId="77777777" w:rsidR="0039150A" w:rsidRPr="00E60C55" w:rsidRDefault="009B3E7A" w:rsidP="009B3E7A">
      <w:pPr>
        <w:pStyle w:val="AH3Div"/>
      </w:pPr>
      <w:bookmarkStart w:id="106" w:name="_Toc148535298"/>
      <w:r w:rsidRPr="00E60C55">
        <w:rPr>
          <w:rStyle w:val="CharDivNo"/>
        </w:rPr>
        <w:t>Division 4.3.1</w:t>
      </w:r>
      <w:r w:rsidRPr="004A03C1">
        <w:tab/>
      </w:r>
      <w:r w:rsidR="0039150A" w:rsidRPr="00E60C55">
        <w:rPr>
          <w:rStyle w:val="CharDivText"/>
        </w:rPr>
        <w:t>Preliminary</w:t>
      </w:r>
      <w:bookmarkEnd w:id="106"/>
    </w:p>
    <w:p w14:paraId="3471EA12" w14:textId="77777777" w:rsidR="00E053FD" w:rsidRPr="004A03C1" w:rsidRDefault="009B3E7A" w:rsidP="009B3E7A">
      <w:pPr>
        <w:pStyle w:val="AH5Sec"/>
      </w:pPr>
      <w:bookmarkStart w:id="107" w:name="_Toc148535299"/>
      <w:r w:rsidRPr="00E60C55">
        <w:rPr>
          <w:rStyle w:val="CharSectNo"/>
        </w:rPr>
        <w:t>62</w:t>
      </w:r>
      <w:r w:rsidRPr="004A03C1">
        <w:tab/>
      </w:r>
      <w:r w:rsidR="0039150A" w:rsidRPr="004A03C1">
        <w:t xml:space="preserve">Confined spaces to which </w:t>
      </w:r>
      <w:r w:rsidR="0057298C" w:rsidRPr="004A03C1">
        <w:t>this part</w:t>
      </w:r>
      <w:r w:rsidR="0039150A" w:rsidRPr="004A03C1">
        <w:t xml:space="preserve"> applies</w:t>
      </w:r>
      <w:bookmarkEnd w:id="107"/>
    </w:p>
    <w:p w14:paraId="112D943A" w14:textId="77777777" w:rsidR="0039150A" w:rsidRPr="004A03C1" w:rsidRDefault="009C249B" w:rsidP="009C249B">
      <w:pPr>
        <w:pStyle w:val="Amain"/>
      </w:pPr>
      <w:r>
        <w:tab/>
      </w:r>
      <w:r w:rsidR="009B3E7A" w:rsidRPr="004A03C1">
        <w:t>(1)</w:t>
      </w:r>
      <w:r w:rsidR="009B3E7A" w:rsidRPr="004A03C1">
        <w:tab/>
      </w:r>
      <w:r w:rsidR="00322C14" w:rsidRPr="004A03C1">
        <w:t>This p</w:t>
      </w:r>
      <w:r w:rsidR="00EB3D15" w:rsidRPr="004A03C1">
        <w:t>art</w:t>
      </w:r>
      <w:r w:rsidR="0039150A" w:rsidRPr="004A03C1">
        <w:t xml:space="preserve"> applies to confined spaces that</w:t>
      </w:r>
      <w:r w:rsidR="00A11900" w:rsidRPr="004A03C1">
        <w:t>—</w:t>
      </w:r>
    </w:p>
    <w:p w14:paraId="1C9C26D3" w14:textId="77777777" w:rsidR="0039150A" w:rsidRPr="004A03C1" w:rsidRDefault="009C249B" w:rsidP="009C249B">
      <w:pPr>
        <w:pStyle w:val="Apara"/>
      </w:pPr>
      <w:r>
        <w:tab/>
      </w:r>
      <w:r w:rsidR="009B3E7A" w:rsidRPr="004A03C1">
        <w:t>(a)</w:t>
      </w:r>
      <w:r w:rsidR="009B3E7A" w:rsidRPr="004A03C1">
        <w:tab/>
      </w:r>
      <w:r w:rsidR="0039150A" w:rsidRPr="004A03C1">
        <w:t>are entered by any person; or</w:t>
      </w:r>
    </w:p>
    <w:p w14:paraId="2D8A3782" w14:textId="77777777" w:rsidR="00080B22" w:rsidRPr="004A03C1" w:rsidRDefault="009C249B" w:rsidP="009C249B">
      <w:pPr>
        <w:pStyle w:val="Apara"/>
      </w:pPr>
      <w:r>
        <w:tab/>
      </w:r>
      <w:r w:rsidR="009B3E7A" w:rsidRPr="004A03C1">
        <w:t>(b)</w:t>
      </w:r>
      <w:r w:rsidR="009B3E7A" w:rsidRPr="004A03C1">
        <w:tab/>
      </w:r>
      <w:r w:rsidR="0039150A" w:rsidRPr="004A03C1">
        <w:t>are intended or likely to be entered by any person; or</w:t>
      </w:r>
    </w:p>
    <w:p w14:paraId="2A803B50" w14:textId="77777777" w:rsidR="0039150A" w:rsidRPr="004A03C1" w:rsidRDefault="009C249B" w:rsidP="009C249B">
      <w:pPr>
        <w:pStyle w:val="Apara"/>
      </w:pPr>
      <w:r>
        <w:tab/>
      </w:r>
      <w:r w:rsidR="009B3E7A" w:rsidRPr="004A03C1">
        <w:t>(c)</w:t>
      </w:r>
      <w:r w:rsidR="009B3E7A" w:rsidRPr="004A03C1">
        <w:tab/>
      </w:r>
      <w:r w:rsidR="0039150A" w:rsidRPr="004A03C1">
        <w:t>could be entered inadvertently by any person.</w:t>
      </w:r>
    </w:p>
    <w:p w14:paraId="147031AD" w14:textId="77777777" w:rsidR="0039150A" w:rsidRPr="004A03C1" w:rsidRDefault="009C249B" w:rsidP="009C249B">
      <w:pPr>
        <w:pStyle w:val="Amain"/>
      </w:pPr>
      <w:r>
        <w:tab/>
      </w:r>
      <w:r w:rsidR="009B3E7A" w:rsidRPr="004A03C1">
        <w:t>(2)</w:t>
      </w:r>
      <w:r w:rsidR="009B3E7A" w:rsidRPr="004A03C1">
        <w:tab/>
      </w:r>
      <w:r w:rsidR="0039150A" w:rsidRPr="004A03C1">
        <w:t xml:space="preserve">In </w:t>
      </w:r>
      <w:r w:rsidR="00715817" w:rsidRPr="004A03C1">
        <w:t xml:space="preserve">this </w:t>
      </w:r>
      <w:r w:rsidR="0057298C" w:rsidRPr="004A03C1">
        <w:t>part</w:t>
      </w:r>
      <w:r w:rsidR="0039150A" w:rsidRPr="004A03C1">
        <w:t xml:space="preserve">, a reference to a </w:t>
      </w:r>
      <w:r w:rsidR="0039150A" w:rsidRPr="003910CE">
        <w:rPr>
          <w:rStyle w:val="charBoldItals"/>
        </w:rPr>
        <w:t>confined space</w:t>
      </w:r>
      <w:r w:rsidR="0039150A" w:rsidRPr="004A03C1">
        <w:t xml:space="preserve"> in relation to a person conducting a business or undertaking is a reference to a confined space that is under the person</w:t>
      </w:r>
      <w:r w:rsidR="004C56CA" w:rsidRPr="004A03C1">
        <w:t>’</w:t>
      </w:r>
      <w:r w:rsidR="0039150A" w:rsidRPr="004A03C1">
        <w:t>s management or control.</w:t>
      </w:r>
    </w:p>
    <w:p w14:paraId="2F2E6382" w14:textId="77777777" w:rsidR="00B64D21" w:rsidRPr="00591A0F" w:rsidRDefault="00B64D21" w:rsidP="00B64D21">
      <w:pPr>
        <w:pStyle w:val="AH5Sec"/>
      </w:pPr>
      <w:bookmarkStart w:id="108" w:name="_Toc148535300"/>
      <w:r w:rsidRPr="00E60C55">
        <w:rPr>
          <w:rStyle w:val="CharSectNo"/>
        </w:rPr>
        <w:t>63</w:t>
      </w:r>
      <w:r w:rsidRPr="00591A0F">
        <w:tab/>
        <w:t>Application to emergency services workers</w:t>
      </w:r>
      <w:bookmarkEnd w:id="108"/>
    </w:p>
    <w:p w14:paraId="21AC4BC5" w14:textId="77777777" w:rsidR="0039150A" w:rsidRPr="004A03C1" w:rsidRDefault="006C54D0" w:rsidP="00091E23">
      <w:pPr>
        <w:pStyle w:val="Amainreturn"/>
      </w:pPr>
      <w:r w:rsidRPr="004A03C1">
        <w:t>Section</w:t>
      </w:r>
      <w:r w:rsidR="00E9532F" w:rsidRPr="004A03C1">
        <w:t> </w:t>
      </w:r>
      <w:r w:rsidR="0039150A" w:rsidRPr="004A03C1">
        <w:t>67</w:t>
      </w:r>
      <w:r w:rsidR="00807B88" w:rsidRPr="004A03C1">
        <w:t xml:space="preserve"> </w:t>
      </w:r>
      <w:r w:rsidR="002935CB" w:rsidRPr="004A03C1">
        <w:t>(</w:t>
      </w:r>
      <w:r w:rsidRPr="004A03C1">
        <w:t>Confined space entry permit</w:t>
      </w:r>
      <w:r w:rsidR="002935CB" w:rsidRPr="004A03C1">
        <w:t>)</w:t>
      </w:r>
      <w:r w:rsidR="0039150A" w:rsidRPr="004A03C1">
        <w:t xml:space="preserve"> and </w:t>
      </w:r>
      <w:r w:rsidR="00807B88" w:rsidRPr="004A03C1">
        <w:t>section </w:t>
      </w:r>
      <w:r w:rsidR="0039150A" w:rsidRPr="004A03C1">
        <w:t xml:space="preserve">68 </w:t>
      </w:r>
      <w:r w:rsidR="002935CB" w:rsidRPr="004A03C1">
        <w:t>(</w:t>
      </w:r>
      <w:r w:rsidRPr="004A03C1">
        <w:t>Signage</w:t>
      </w:r>
      <w:r w:rsidR="002935CB" w:rsidRPr="004A03C1">
        <w:t>)</w:t>
      </w:r>
      <w:r w:rsidR="00807B88" w:rsidRPr="004A03C1">
        <w:t xml:space="preserve"> </w:t>
      </w:r>
      <w:r w:rsidR="0039150A" w:rsidRPr="004A03C1">
        <w:t xml:space="preserve">do not apply to the entry into a confined space by an </w:t>
      </w:r>
      <w:r w:rsidR="00B64D21" w:rsidRPr="00591A0F">
        <w:t>emergency services worker</w:t>
      </w:r>
      <w:r w:rsidR="0039150A" w:rsidRPr="004A03C1">
        <w:t xml:space="preserve"> if, at the direction of the emergency service organisation, the worker is</w:t>
      </w:r>
      <w:r w:rsidR="00A11900" w:rsidRPr="004A03C1">
        <w:t>—</w:t>
      </w:r>
    </w:p>
    <w:p w14:paraId="69E37A5D" w14:textId="77777777" w:rsidR="0039150A" w:rsidRPr="004A03C1" w:rsidRDefault="009C249B" w:rsidP="009C249B">
      <w:pPr>
        <w:pStyle w:val="Apara"/>
      </w:pPr>
      <w:r>
        <w:tab/>
      </w:r>
      <w:r w:rsidR="009B3E7A" w:rsidRPr="004A03C1">
        <w:t>(a)</w:t>
      </w:r>
      <w:r w:rsidR="009B3E7A" w:rsidRPr="004A03C1">
        <w:tab/>
      </w:r>
      <w:r w:rsidR="0039150A" w:rsidRPr="004A03C1">
        <w:t>rescuing a person from the space; or</w:t>
      </w:r>
    </w:p>
    <w:p w14:paraId="56DA2BA8" w14:textId="77777777" w:rsidR="0039150A" w:rsidRPr="004A03C1" w:rsidRDefault="009C249B" w:rsidP="009C249B">
      <w:pPr>
        <w:pStyle w:val="Apara"/>
      </w:pPr>
      <w:r>
        <w:tab/>
      </w:r>
      <w:r w:rsidR="009B3E7A" w:rsidRPr="004A03C1">
        <w:t>(b)</w:t>
      </w:r>
      <w:r w:rsidR="009B3E7A" w:rsidRPr="004A03C1">
        <w:tab/>
      </w:r>
      <w:r w:rsidR="0039150A" w:rsidRPr="004A03C1">
        <w:t xml:space="preserve">providing </w:t>
      </w:r>
      <w:r w:rsidR="00893E0D" w:rsidRPr="004A03C1">
        <w:t>first-aid</w:t>
      </w:r>
      <w:r w:rsidR="0039150A" w:rsidRPr="004A03C1">
        <w:t xml:space="preserve"> to a person in the space.</w:t>
      </w:r>
    </w:p>
    <w:p w14:paraId="0AC9BF20" w14:textId="77777777" w:rsidR="0039150A" w:rsidRPr="00E60C55" w:rsidRDefault="009B3E7A" w:rsidP="009B3E7A">
      <w:pPr>
        <w:pStyle w:val="AH3Div"/>
      </w:pPr>
      <w:bookmarkStart w:id="109" w:name="_Toc148535301"/>
      <w:r w:rsidRPr="00E60C55">
        <w:rPr>
          <w:rStyle w:val="CharDivNo"/>
        </w:rPr>
        <w:lastRenderedPageBreak/>
        <w:t>Division 4.3.2</w:t>
      </w:r>
      <w:r w:rsidRPr="004A03C1">
        <w:tab/>
      </w:r>
      <w:r w:rsidR="0039150A" w:rsidRPr="00E60C55">
        <w:rPr>
          <w:rStyle w:val="CharDivText"/>
        </w:rPr>
        <w:t>Duties of designer, manufacturer, importer, supplier, installer and constructor of plant or structure</w:t>
      </w:r>
      <w:bookmarkEnd w:id="109"/>
    </w:p>
    <w:p w14:paraId="78B5E219" w14:textId="77777777" w:rsidR="00E053FD" w:rsidRPr="004A03C1" w:rsidRDefault="009B3E7A" w:rsidP="009B3E7A">
      <w:pPr>
        <w:pStyle w:val="AH5Sec"/>
      </w:pPr>
      <w:bookmarkStart w:id="110" w:name="_Toc148535302"/>
      <w:r w:rsidRPr="00E60C55">
        <w:rPr>
          <w:rStyle w:val="CharSectNo"/>
        </w:rPr>
        <w:t>64</w:t>
      </w:r>
      <w:r w:rsidRPr="004A03C1">
        <w:tab/>
      </w:r>
      <w:r w:rsidR="0039150A" w:rsidRPr="004A03C1">
        <w:t>Duty to eliminate or minimise risk</w:t>
      </w:r>
      <w:bookmarkEnd w:id="110"/>
    </w:p>
    <w:p w14:paraId="74AFD11D" w14:textId="77777777" w:rsidR="0039150A" w:rsidRPr="004A03C1" w:rsidRDefault="009C249B" w:rsidP="008A3D0F">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plant or a structure that includes a space that is, or is intended to be, a confined space.</w:t>
      </w:r>
    </w:p>
    <w:p w14:paraId="17F64571" w14:textId="77777777" w:rsidR="0039150A" w:rsidRPr="004A03C1" w:rsidRDefault="009C249B" w:rsidP="009C249B">
      <w:pPr>
        <w:pStyle w:val="Amain"/>
      </w:pPr>
      <w:r>
        <w:tab/>
      </w:r>
      <w:r w:rsidR="009B3E7A" w:rsidRPr="004A03C1">
        <w:t>(2)</w:t>
      </w:r>
      <w:r w:rsidR="009B3E7A" w:rsidRPr="004A03C1">
        <w:tab/>
      </w:r>
      <w:r w:rsidR="0039150A" w:rsidRPr="004A03C1">
        <w:t>A designer, manufacturer, importer or supplier of the plant or structure, and a person who installs or constructs the plant or structure, must ensure that</w:t>
      </w:r>
      <w:r w:rsidR="00A11900" w:rsidRPr="004A03C1">
        <w:t>—</w:t>
      </w:r>
    </w:p>
    <w:p w14:paraId="5DD2B5EC" w14:textId="77777777" w:rsidR="0039150A" w:rsidRPr="004A03C1" w:rsidRDefault="009C249B" w:rsidP="009C249B">
      <w:pPr>
        <w:pStyle w:val="Apara"/>
      </w:pPr>
      <w:r>
        <w:tab/>
      </w:r>
      <w:r w:rsidR="009B3E7A" w:rsidRPr="004A03C1">
        <w:t>(a)</w:t>
      </w:r>
      <w:r w:rsidR="009B3E7A" w:rsidRPr="004A03C1">
        <w:tab/>
      </w:r>
      <w:r w:rsidR="0039150A" w:rsidRPr="004A03C1">
        <w:t>the need for any person to enter the space and the risk of a person inadvertently entering the space are eliminated, so far as is reasonably practicable; or</w:t>
      </w:r>
    </w:p>
    <w:p w14:paraId="779A0F93"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eliminate the need to enter the space or the risk of a person inadvertently entering the space</w:t>
      </w:r>
      <w:r w:rsidR="00A11900" w:rsidRPr="004A03C1">
        <w:t>—</w:t>
      </w:r>
    </w:p>
    <w:p w14:paraId="6C54695E" w14:textId="77777777" w:rsidR="0039150A" w:rsidRPr="004A03C1" w:rsidRDefault="009C249B" w:rsidP="009C249B">
      <w:pPr>
        <w:pStyle w:val="Asubpara"/>
      </w:pPr>
      <w:r>
        <w:tab/>
      </w:r>
      <w:r w:rsidR="009B3E7A" w:rsidRPr="004A03C1">
        <w:t>(i)</w:t>
      </w:r>
      <w:r w:rsidR="009B3E7A" w:rsidRPr="004A03C1">
        <w:tab/>
      </w:r>
      <w:r w:rsidR="0039150A" w:rsidRPr="004A03C1">
        <w:t>the need or risk is minimised so far as is reasonably practicable; and</w:t>
      </w:r>
    </w:p>
    <w:p w14:paraId="7D5B3BCC" w14:textId="77777777" w:rsidR="0039150A" w:rsidRPr="004A03C1" w:rsidRDefault="009C249B" w:rsidP="009C249B">
      <w:pPr>
        <w:pStyle w:val="Asubpara"/>
      </w:pPr>
      <w:r>
        <w:tab/>
      </w:r>
      <w:r w:rsidR="009B3E7A" w:rsidRPr="004A03C1">
        <w:t>(ii)</w:t>
      </w:r>
      <w:r w:rsidR="009B3E7A" w:rsidRPr="004A03C1">
        <w:tab/>
      </w:r>
      <w:r w:rsidR="0039150A" w:rsidRPr="004A03C1">
        <w:t>the space is designed with a safe means of entry and exit; and</w:t>
      </w:r>
    </w:p>
    <w:p w14:paraId="3011FCAB" w14:textId="77777777" w:rsidR="0039150A" w:rsidRPr="004A03C1" w:rsidRDefault="009C249B" w:rsidP="009C249B">
      <w:pPr>
        <w:pStyle w:val="Asubpara"/>
        <w:keepNext/>
      </w:pPr>
      <w:r>
        <w:tab/>
      </w:r>
      <w:r w:rsidR="009B3E7A" w:rsidRPr="004A03C1">
        <w:t>(iii)</w:t>
      </w:r>
      <w:r w:rsidR="009B3E7A" w:rsidRPr="004A03C1">
        <w:tab/>
      </w:r>
      <w:r w:rsidR="0039150A" w:rsidRPr="004A03C1">
        <w:t>the risk to the health and safety of any person who enters the space is eliminated so far as is reasonably practicable or, if it is not reasonably practicable to eliminate the risk, the risk is minimised so far as is reasonably practicable.</w:t>
      </w:r>
    </w:p>
    <w:p w14:paraId="3D16F3D4" w14:textId="77777777" w:rsidR="00FC1ED9" w:rsidRPr="004A03C1" w:rsidRDefault="00FC1ED9" w:rsidP="009C249B">
      <w:pPr>
        <w:pStyle w:val="Penalty"/>
        <w:keepNext/>
      </w:pPr>
      <w:r w:rsidRPr="004A03C1">
        <w:t>Maximum penalty:</w:t>
      </w:r>
    </w:p>
    <w:p w14:paraId="3494DF56" w14:textId="77777777" w:rsidR="00FC1ED9" w:rsidRPr="004A03C1" w:rsidRDefault="00FC1ED9" w:rsidP="00FC1ED9">
      <w:pPr>
        <w:pStyle w:val="PenaltyPara"/>
      </w:pPr>
      <w:r w:rsidRPr="004A03C1">
        <w:tab/>
        <w:t>(a)</w:t>
      </w:r>
      <w:r w:rsidRPr="004A03C1">
        <w:tab/>
      </w:r>
      <w:r w:rsidR="00497AFE" w:rsidRPr="004A03C1">
        <w:t>i</w:t>
      </w:r>
      <w:r w:rsidRPr="004A03C1">
        <w:t>n the case of an individual—$6 0</w:t>
      </w:r>
      <w:r w:rsidR="009E612A" w:rsidRPr="004A03C1">
        <w:t>00; or</w:t>
      </w:r>
    </w:p>
    <w:p w14:paraId="4E48BF7B" w14:textId="77777777" w:rsidR="00FC1ED9" w:rsidRPr="004A03C1" w:rsidRDefault="00497AFE" w:rsidP="009C249B">
      <w:pPr>
        <w:pStyle w:val="PenaltyPara"/>
        <w:keepNext/>
      </w:pPr>
      <w:r w:rsidRPr="004A03C1">
        <w:tab/>
        <w:t>(b)</w:t>
      </w:r>
      <w:r w:rsidRPr="004A03C1">
        <w:tab/>
      </w:r>
      <w:r w:rsidR="00B07D2E" w:rsidRPr="004A03C1">
        <w:t>i</w:t>
      </w:r>
      <w:r w:rsidR="00FC1ED9" w:rsidRPr="004A03C1">
        <w:t>n the case of a body corporate—$30 000.</w:t>
      </w:r>
    </w:p>
    <w:p w14:paraId="57E6B85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93A8F3D" w14:textId="77777777" w:rsidR="0039150A" w:rsidRPr="00E60C55" w:rsidRDefault="009B3E7A" w:rsidP="009B3E7A">
      <w:pPr>
        <w:pStyle w:val="AH3Div"/>
      </w:pPr>
      <w:bookmarkStart w:id="111" w:name="_Toc148535303"/>
      <w:r w:rsidRPr="00E60C55">
        <w:rPr>
          <w:rStyle w:val="CharDivNo"/>
        </w:rPr>
        <w:lastRenderedPageBreak/>
        <w:t>Division 4.3.3</w:t>
      </w:r>
      <w:r w:rsidRPr="004A03C1">
        <w:tab/>
      </w:r>
      <w:r w:rsidR="0039150A" w:rsidRPr="00E60C55">
        <w:rPr>
          <w:rStyle w:val="CharDivText"/>
        </w:rPr>
        <w:t>Duties of person conducting business or undertaking</w:t>
      </w:r>
      <w:bookmarkEnd w:id="111"/>
    </w:p>
    <w:p w14:paraId="6695E263" w14:textId="77777777" w:rsidR="00E053FD" w:rsidRPr="004A03C1" w:rsidRDefault="009B3E7A" w:rsidP="009B3E7A">
      <w:pPr>
        <w:pStyle w:val="AH5Sec"/>
      </w:pPr>
      <w:bookmarkStart w:id="112" w:name="_Toc148535304"/>
      <w:r w:rsidRPr="00E60C55">
        <w:rPr>
          <w:rStyle w:val="CharSectNo"/>
        </w:rPr>
        <w:t>65</w:t>
      </w:r>
      <w:r w:rsidRPr="004A03C1">
        <w:tab/>
      </w:r>
      <w:r w:rsidR="0039150A" w:rsidRPr="004A03C1">
        <w:t xml:space="preserve">Entry into confined space must comply with </w:t>
      </w:r>
      <w:r w:rsidR="00A638A2" w:rsidRPr="004A03C1">
        <w:t>this div</w:t>
      </w:r>
      <w:r w:rsidR="00715817" w:rsidRPr="004A03C1">
        <w:t>ision</w:t>
      </w:r>
      <w:bookmarkEnd w:id="112"/>
    </w:p>
    <w:p w14:paraId="1F1AD7E5" w14:textId="77777777" w:rsidR="00590164" w:rsidRPr="004A03C1" w:rsidRDefault="0039150A" w:rsidP="009C249B">
      <w:pPr>
        <w:pStyle w:val="Amainreturn"/>
        <w:keepNext/>
      </w:pPr>
      <w:r w:rsidRPr="004A03C1">
        <w:t xml:space="preserve">A person conducting a business or undertaking must ensure, so far as is reasonably practicable, that a worker does not enter a confined space before </w:t>
      </w:r>
      <w:r w:rsidR="00A25A0A" w:rsidRPr="004A03C1">
        <w:t xml:space="preserve">this division </w:t>
      </w:r>
      <w:r w:rsidRPr="004A03C1">
        <w:t>has been complied with in relation to that space.</w:t>
      </w:r>
    </w:p>
    <w:p w14:paraId="63D91D31" w14:textId="77777777" w:rsidR="0039150A" w:rsidRPr="004A03C1" w:rsidRDefault="00091E23" w:rsidP="009C249B">
      <w:pPr>
        <w:pStyle w:val="Penalty"/>
        <w:keepNext/>
      </w:pPr>
      <w:r w:rsidRPr="004A03C1">
        <w:t xml:space="preserve">Maximum </w:t>
      </w:r>
      <w:r w:rsidR="009D6A53" w:rsidRPr="004A03C1">
        <w:t>penalty</w:t>
      </w:r>
      <w:r w:rsidRPr="004A03C1">
        <w:t>:</w:t>
      </w:r>
    </w:p>
    <w:p w14:paraId="1B41D91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83102B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B431B4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793320" w14:textId="77777777" w:rsidR="00E053FD" w:rsidRPr="004A03C1" w:rsidRDefault="009B3E7A" w:rsidP="009B3E7A">
      <w:pPr>
        <w:pStyle w:val="AH5Sec"/>
      </w:pPr>
      <w:bookmarkStart w:id="113" w:name="_Toc148535305"/>
      <w:r w:rsidRPr="00E60C55">
        <w:rPr>
          <w:rStyle w:val="CharSectNo"/>
        </w:rPr>
        <w:t>66</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A25A0A" w:rsidRPr="004A03C1">
        <w:t>9</w:t>
      </w:r>
      <w:bookmarkEnd w:id="113"/>
    </w:p>
    <w:p w14:paraId="5CAB3A66"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in accordance with </w:t>
      </w:r>
      <w:r w:rsidR="0057298C" w:rsidRPr="004A03C1">
        <w:t>part </w:t>
      </w:r>
      <w:r w:rsidR="0039150A" w:rsidRPr="004A03C1">
        <w:t>3.1</w:t>
      </w:r>
      <w:r w:rsidR="00A25A0A" w:rsidRPr="004A03C1">
        <w:t xml:space="preserve"> </w:t>
      </w:r>
      <w:r w:rsidR="002935CB" w:rsidRPr="004A03C1">
        <w:t>(</w:t>
      </w:r>
      <w:r w:rsidR="00926D4A" w:rsidRPr="004A03C1">
        <w:t>Managing risks to health and safety</w:t>
      </w:r>
      <w:r w:rsidR="002935CB" w:rsidRPr="004A03C1">
        <w:t>)</w:t>
      </w:r>
      <w:r w:rsidR="0039150A" w:rsidRPr="004A03C1">
        <w:t>, risks to health and safety associated with a confined space at a workplace including risks associated with entering, working in, on or in the vicinity of the confined space (including a risk of a person inadvertently entering the confined space).</w:t>
      </w:r>
    </w:p>
    <w:p w14:paraId="2FEC4AED" w14:textId="50D153CE" w:rsidR="0039150A" w:rsidRPr="004A03C1" w:rsidRDefault="000A5F5E" w:rsidP="00FA4A49">
      <w:pPr>
        <w:pStyle w:val="aNote"/>
      </w:pPr>
      <w:r w:rsidRPr="003910CE">
        <w:rPr>
          <w:rStyle w:val="charItals"/>
        </w:rPr>
        <w:t>Note</w:t>
      </w:r>
      <w:r w:rsidRPr="003910CE">
        <w:rPr>
          <w:rStyle w:val="charItals"/>
        </w:rPr>
        <w:tab/>
      </w:r>
      <w:hyperlink r:id="rId115"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70320D8" w14:textId="77777777" w:rsidR="0039150A" w:rsidRPr="004A03C1" w:rsidRDefault="009C249B" w:rsidP="009C249B">
      <w:pPr>
        <w:pStyle w:val="Amain"/>
        <w:keepNext/>
      </w:pPr>
      <w:r>
        <w:tab/>
      </w:r>
      <w:r w:rsidR="009B3E7A" w:rsidRPr="004A03C1">
        <w:t>(2)</w:t>
      </w:r>
      <w:r w:rsidR="009B3E7A" w:rsidRPr="004A03C1">
        <w:tab/>
      </w:r>
      <w:r w:rsidR="0039150A"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39150A" w:rsidRPr="004A03C1">
        <w:t>1).</w:t>
      </w:r>
    </w:p>
    <w:p w14:paraId="6E0FC187" w14:textId="77777777" w:rsidR="0039150A" w:rsidRPr="004A03C1" w:rsidRDefault="00091E23" w:rsidP="009C249B">
      <w:pPr>
        <w:pStyle w:val="Penalty"/>
        <w:keepNext/>
      </w:pPr>
      <w:r w:rsidRPr="004A03C1">
        <w:t xml:space="preserve">Maximum </w:t>
      </w:r>
      <w:r w:rsidR="009D6A53" w:rsidRPr="004A03C1">
        <w:t>penalty</w:t>
      </w:r>
      <w:r w:rsidRPr="004A03C1">
        <w:t>:</w:t>
      </w:r>
    </w:p>
    <w:p w14:paraId="6D8047AF"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6D4AF74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6FFDAF5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3BA3BE" w14:textId="77777777" w:rsidR="0039150A" w:rsidRPr="004A03C1" w:rsidRDefault="009C249B" w:rsidP="009C249B">
      <w:pPr>
        <w:pStyle w:val="Amain"/>
        <w:keepNext/>
      </w:pPr>
      <w:r>
        <w:lastRenderedPageBreak/>
        <w:tab/>
      </w:r>
      <w:r w:rsidR="009B3E7A" w:rsidRPr="004A03C1">
        <w:t>(3)</w:t>
      </w:r>
      <w:r w:rsidR="009B3E7A" w:rsidRPr="004A03C1">
        <w:tab/>
      </w:r>
      <w:r w:rsidR="0039150A" w:rsidRPr="004A03C1">
        <w:t xml:space="preserve">The person must ensure that a risk assessment conducted under </w:t>
      </w:r>
      <w:r w:rsidR="0070449D" w:rsidRPr="004A03C1">
        <w:t>sub</w:t>
      </w:r>
      <w:r w:rsidR="00557BC4" w:rsidRPr="004A03C1">
        <w:t>section (</w:t>
      </w:r>
      <w:r w:rsidR="0039150A" w:rsidRPr="004A03C1">
        <w:t>2) is recorded in writing.</w:t>
      </w:r>
    </w:p>
    <w:p w14:paraId="7505B0D2" w14:textId="77777777" w:rsidR="0039150A" w:rsidRPr="004A03C1" w:rsidRDefault="00091E23" w:rsidP="009C249B">
      <w:pPr>
        <w:pStyle w:val="Penalty"/>
        <w:keepNext/>
      </w:pPr>
      <w:r w:rsidRPr="004A03C1">
        <w:t xml:space="preserve">Maximum </w:t>
      </w:r>
      <w:r w:rsidR="009D6A53" w:rsidRPr="004A03C1">
        <w:t>penalty</w:t>
      </w:r>
      <w:r w:rsidRPr="004A03C1">
        <w:t>:</w:t>
      </w:r>
    </w:p>
    <w:p w14:paraId="765D71C8"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79E2EB7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170C83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EBCD90B" w14:textId="77777777" w:rsidR="0039150A" w:rsidRPr="004A03C1" w:rsidRDefault="009C249B" w:rsidP="009C249B">
      <w:pPr>
        <w:pStyle w:val="Amain"/>
        <w:keepNext/>
      </w:pPr>
      <w:r>
        <w:tab/>
      </w:r>
      <w:r w:rsidR="009B3E7A" w:rsidRPr="004A03C1">
        <w:t>(4)</w:t>
      </w:r>
      <w:r w:rsidR="009B3E7A" w:rsidRPr="004A03C1">
        <w:tab/>
      </w:r>
      <w:r w:rsidR="0039150A" w:rsidRPr="004A03C1">
        <w:t xml:space="preserve">For the purposes of </w:t>
      </w:r>
      <w:r w:rsidR="0070449D" w:rsidRPr="004A03C1">
        <w:t>subsection</w:t>
      </w:r>
      <w:r w:rsidR="0039150A" w:rsidRPr="004A03C1">
        <w:t>s (1) and (2), the person conducting a business or undertaking must have regard to all relevant matters, including</w:t>
      </w:r>
      <w:r w:rsidR="00497AFE" w:rsidRPr="004A03C1">
        <w:t xml:space="preserve"> the following</w:t>
      </w:r>
      <w:r w:rsidR="0039150A" w:rsidRPr="004A03C1">
        <w:t>:</w:t>
      </w:r>
    </w:p>
    <w:p w14:paraId="1DDF3B49" w14:textId="77777777" w:rsidR="0039150A" w:rsidRPr="004A03C1" w:rsidRDefault="009C249B" w:rsidP="009C249B">
      <w:pPr>
        <w:pStyle w:val="Apara"/>
      </w:pPr>
      <w:r>
        <w:tab/>
      </w:r>
      <w:r w:rsidR="009B3E7A" w:rsidRPr="004A03C1">
        <w:t>(a)</w:t>
      </w:r>
      <w:r w:rsidR="009B3E7A" w:rsidRPr="004A03C1">
        <w:tab/>
      </w:r>
      <w:r w:rsidR="0039150A" w:rsidRPr="004A03C1">
        <w:t xml:space="preserve">whether the work can be carried out without the need to enter the confined space; </w:t>
      </w:r>
    </w:p>
    <w:p w14:paraId="17F23384" w14:textId="77777777" w:rsidR="0039150A" w:rsidRPr="004A03C1" w:rsidRDefault="009C249B" w:rsidP="009C249B">
      <w:pPr>
        <w:pStyle w:val="Apara"/>
      </w:pPr>
      <w:r>
        <w:tab/>
      </w:r>
      <w:r w:rsidR="009B3E7A" w:rsidRPr="004A03C1">
        <w:t>(b)</w:t>
      </w:r>
      <w:r w:rsidR="009B3E7A" w:rsidRPr="004A03C1">
        <w:tab/>
      </w:r>
      <w:r w:rsidR="0039150A" w:rsidRPr="004A03C1">
        <w:t xml:space="preserve">the nature of the confined space; </w:t>
      </w:r>
    </w:p>
    <w:p w14:paraId="41AF1A2E" w14:textId="77777777" w:rsidR="0039150A" w:rsidRPr="004A03C1" w:rsidRDefault="009C249B" w:rsidP="009C249B">
      <w:pPr>
        <w:pStyle w:val="Apara"/>
      </w:pPr>
      <w:r>
        <w:tab/>
      </w:r>
      <w:r w:rsidR="009B3E7A" w:rsidRPr="004A03C1">
        <w:t>(c)</w:t>
      </w:r>
      <w:r w:rsidR="009B3E7A" w:rsidRPr="004A03C1">
        <w:tab/>
      </w:r>
      <w:r w:rsidR="0039150A" w:rsidRPr="004A03C1">
        <w:t xml:space="preserve">if the hazard is associated with the concentration of oxygen or the concentration of airborne contaminants in the confined space—any change that may occur in that concentration; </w:t>
      </w:r>
    </w:p>
    <w:p w14:paraId="758C3EA2" w14:textId="77777777" w:rsidR="0039150A" w:rsidRPr="004A03C1" w:rsidRDefault="009C249B" w:rsidP="009C249B">
      <w:pPr>
        <w:pStyle w:val="Apara"/>
      </w:pPr>
      <w:r>
        <w:tab/>
      </w:r>
      <w:r w:rsidR="009B3E7A" w:rsidRPr="004A03C1">
        <w:t>(d)</w:t>
      </w:r>
      <w:r w:rsidR="009B3E7A" w:rsidRPr="004A03C1">
        <w:tab/>
      </w:r>
      <w:r w:rsidR="0039150A" w:rsidRPr="004A03C1">
        <w:t xml:space="preserve">the work required to be carried out in the confined space, the range of methods by which the work can be carried out and the proposed method of working; </w:t>
      </w:r>
    </w:p>
    <w:p w14:paraId="204BCA95" w14:textId="77777777" w:rsidR="0039150A" w:rsidRPr="004A03C1" w:rsidRDefault="009C249B" w:rsidP="009C249B">
      <w:pPr>
        <w:pStyle w:val="Apara"/>
      </w:pPr>
      <w:r>
        <w:tab/>
      </w:r>
      <w:r w:rsidR="009B3E7A" w:rsidRPr="004A03C1">
        <w:t>(e)</w:t>
      </w:r>
      <w:r w:rsidR="009B3E7A" w:rsidRPr="004A03C1">
        <w:tab/>
      </w:r>
      <w:r w:rsidR="0039150A" w:rsidRPr="004A03C1">
        <w:t>the type of emergency procedures, including rescue procedures, required.</w:t>
      </w:r>
    </w:p>
    <w:p w14:paraId="16A7882E" w14:textId="77777777" w:rsidR="0039150A" w:rsidRPr="004A03C1" w:rsidRDefault="009C249B" w:rsidP="003C6797">
      <w:pPr>
        <w:pStyle w:val="Amain"/>
        <w:keepNext/>
        <w:keepLines/>
      </w:pPr>
      <w:r>
        <w:lastRenderedPageBreak/>
        <w:tab/>
      </w:r>
      <w:r w:rsidR="009B3E7A" w:rsidRPr="004A03C1">
        <w:t>(5)</w:t>
      </w:r>
      <w:r w:rsidR="009B3E7A" w:rsidRPr="004A03C1">
        <w:tab/>
      </w:r>
      <w:r w:rsidR="0039150A" w:rsidRPr="004A03C1">
        <w:t xml:space="preserve">The person conducting a business or undertaking must ensure that a risk assessment under </w:t>
      </w:r>
      <w:r w:rsidR="00EA33D6" w:rsidRPr="004A03C1">
        <w:t xml:space="preserve">this </w:t>
      </w:r>
      <w:r w:rsidR="00D52385" w:rsidRPr="004A03C1">
        <w:t>section is</w:t>
      </w:r>
      <w:r w:rsidR="0039150A" w:rsidRPr="004A03C1">
        <w:t xml:space="preserve"> reviewed and as necessary revised by a competent person to reflect any review and rev</w:t>
      </w:r>
      <w:r w:rsidR="00D52385" w:rsidRPr="004A03C1">
        <w:t xml:space="preserve">ision of control measures under </w:t>
      </w:r>
      <w:r w:rsidR="0057298C" w:rsidRPr="004A03C1">
        <w:t>part </w:t>
      </w:r>
      <w:r w:rsidR="0039150A" w:rsidRPr="004A03C1">
        <w:t>3.1</w:t>
      </w:r>
      <w:r w:rsidR="00D52385" w:rsidRPr="004A03C1">
        <w:t xml:space="preserve"> </w:t>
      </w:r>
      <w:r w:rsidR="002935CB" w:rsidRPr="004A03C1">
        <w:t>(</w:t>
      </w:r>
      <w:r w:rsidR="00926D4A" w:rsidRPr="004A03C1">
        <w:t>Managing risks to health and safety</w:t>
      </w:r>
      <w:r w:rsidR="002935CB" w:rsidRPr="004A03C1">
        <w:t>)</w:t>
      </w:r>
      <w:r w:rsidR="0039150A" w:rsidRPr="004A03C1">
        <w:t>.</w:t>
      </w:r>
    </w:p>
    <w:p w14:paraId="341FFC37" w14:textId="77777777" w:rsidR="0039150A" w:rsidRPr="004A03C1" w:rsidRDefault="00091E23" w:rsidP="003C6797">
      <w:pPr>
        <w:pStyle w:val="Penalty"/>
        <w:keepNext/>
      </w:pPr>
      <w:r w:rsidRPr="004A03C1">
        <w:t xml:space="preserve">Maximum </w:t>
      </w:r>
      <w:r w:rsidR="009D6A53" w:rsidRPr="004A03C1">
        <w:t>penalty</w:t>
      </w:r>
      <w:r w:rsidRPr="004A03C1">
        <w:t>:</w:t>
      </w:r>
    </w:p>
    <w:p w14:paraId="4A1BA9F7" w14:textId="77777777" w:rsidR="0039150A" w:rsidRPr="004A03C1" w:rsidRDefault="00BA2C93" w:rsidP="003C6797">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2254365C" w14:textId="77777777" w:rsidR="0039150A" w:rsidRPr="004A03C1" w:rsidRDefault="00BA2C93" w:rsidP="003C6797">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3B621CB" w14:textId="77777777" w:rsidR="0005490D" w:rsidRPr="004A03C1" w:rsidRDefault="0005490D" w:rsidP="003C6797">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3B2F54" w14:textId="77777777" w:rsidR="00E053FD" w:rsidRPr="004A03C1" w:rsidRDefault="009B3E7A" w:rsidP="009B3E7A">
      <w:pPr>
        <w:pStyle w:val="AH5Sec"/>
      </w:pPr>
      <w:bookmarkStart w:id="114" w:name="_Toc148535306"/>
      <w:r w:rsidRPr="00E60C55">
        <w:rPr>
          <w:rStyle w:val="CharSectNo"/>
        </w:rPr>
        <w:t>67</w:t>
      </w:r>
      <w:r w:rsidRPr="004A03C1">
        <w:tab/>
      </w:r>
      <w:r w:rsidR="0039150A" w:rsidRPr="004A03C1">
        <w:t>Confined space entry permit</w:t>
      </w:r>
      <w:bookmarkEnd w:id="114"/>
    </w:p>
    <w:p w14:paraId="72938766"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at a workplace must not direct a worker to enter a confined space to carry out work unless the person has issued a confined space entry permit for the work.</w:t>
      </w:r>
    </w:p>
    <w:p w14:paraId="20BE44C0" w14:textId="77777777" w:rsidR="0039150A" w:rsidRPr="004A03C1" w:rsidRDefault="00091E23" w:rsidP="009C249B">
      <w:pPr>
        <w:pStyle w:val="Penalty"/>
        <w:keepNext/>
      </w:pPr>
      <w:r w:rsidRPr="004A03C1">
        <w:t xml:space="preserve">Maximum </w:t>
      </w:r>
      <w:r w:rsidR="009D6A53" w:rsidRPr="004A03C1">
        <w:t>penalty</w:t>
      </w:r>
      <w:r w:rsidRPr="004A03C1">
        <w:t>:</w:t>
      </w:r>
    </w:p>
    <w:p w14:paraId="3E60346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BC7CF5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0B6996E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CF8132" w14:textId="77777777" w:rsidR="0039150A" w:rsidRPr="004A03C1" w:rsidRDefault="009C249B" w:rsidP="009C249B">
      <w:pPr>
        <w:pStyle w:val="Amain"/>
      </w:pPr>
      <w:r>
        <w:tab/>
      </w:r>
      <w:r w:rsidR="009B3E7A" w:rsidRPr="004A03C1">
        <w:t>(2)</w:t>
      </w:r>
      <w:r w:rsidR="009B3E7A" w:rsidRPr="004A03C1">
        <w:tab/>
      </w:r>
      <w:r w:rsidR="0039150A" w:rsidRPr="004A03C1">
        <w:t>A confined space entry permit must</w:t>
      </w:r>
      <w:r w:rsidR="00A11900" w:rsidRPr="004A03C1">
        <w:t>—</w:t>
      </w:r>
    </w:p>
    <w:p w14:paraId="6F9C5478" w14:textId="77777777" w:rsidR="0039150A" w:rsidRPr="004A03C1" w:rsidRDefault="009C249B" w:rsidP="009C249B">
      <w:pPr>
        <w:pStyle w:val="Apara"/>
      </w:pPr>
      <w:r>
        <w:tab/>
      </w:r>
      <w:r w:rsidR="009B3E7A" w:rsidRPr="004A03C1">
        <w:t>(a)</w:t>
      </w:r>
      <w:r w:rsidR="009B3E7A" w:rsidRPr="004A03C1">
        <w:tab/>
      </w:r>
      <w:r w:rsidR="0039150A" w:rsidRPr="004A03C1">
        <w:t>be completed by a competent person; and</w:t>
      </w:r>
    </w:p>
    <w:p w14:paraId="5B6182CB" w14:textId="77777777" w:rsidR="00590164" w:rsidRPr="004A03C1" w:rsidRDefault="009C249B" w:rsidP="009C249B">
      <w:pPr>
        <w:pStyle w:val="Apara"/>
      </w:pPr>
      <w:r>
        <w:tab/>
      </w:r>
      <w:r w:rsidR="009B3E7A" w:rsidRPr="004A03C1">
        <w:t>(b)</w:t>
      </w:r>
      <w:r w:rsidR="009B3E7A" w:rsidRPr="004A03C1">
        <w:tab/>
      </w:r>
      <w:r w:rsidR="0039150A" w:rsidRPr="004A03C1">
        <w:t>be in writing; and</w:t>
      </w:r>
    </w:p>
    <w:p w14:paraId="46E381AF" w14:textId="77777777" w:rsidR="0039150A" w:rsidRPr="004A03C1" w:rsidRDefault="009C249B" w:rsidP="009C249B">
      <w:pPr>
        <w:pStyle w:val="Apara"/>
        <w:keepNext/>
      </w:pPr>
      <w:r>
        <w:tab/>
      </w:r>
      <w:r w:rsidR="009B3E7A" w:rsidRPr="004A03C1">
        <w:t>(c)</w:t>
      </w:r>
      <w:r w:rsidR="009B3E7A" w:rsidRPr="004A03C1">
        <w:tab/>
      </w:r>
      <w:r w:rsidR="005254D5" w:rsidRPr="004A03C1">
        <w:t>state</w:t>
      </w:r>
      <w:r w:rsidR="0039150A" w:rsidRPr="004A03C1">
        <w:t xml:space="preserve"> the following:</w:t>
      </w:r>
    </w:p>
    <w:p w14:paraId="20F2EB8C" w14:textId="77777777" w:rsidR="0039150A" w:rsidRPr="004A03C1" w:rsidRDefault="009C249B" w:rsidP="009C249B">
      <w:pPr>
        <w:pStyle w:val="Asubpara"/>
      </w:pPr>
      <w:r>
        <w:tab/>
      </w:r>
      <w:r w:rsidR="009B3E7A" w:rsidRPr="004A03C1">
        <w:t>(i)</w:t>
      </w:r>
      <w:r w:rsidR="009B3E7A" w:rsidRPr="004A03C1">
        <w:tab/>
      </w:r>
      <w:r w:rsidR="0039150A" w:rsidRPr="004A03C1">
        <w:t>the confined space to which the permit relates;</w:t>
      </w:r>
    </w:p>
    <w:p w14:paraId="22430C97" w14:textId="77777777" w:rsidR="0039150A" w:rsidRPr="004A03C1" w:rsidRDefault="009C249B" w:rsidP="009C249B">
      <w:pPr>
        <w:pStyle w:val="Asubpara"/>
      </w:pPr>
      <w:r>
        <w:tab/>
      </w:r>
      <w:r w:rsidR="009B3E7A" w:rsidRPr="004A03C1">
        <w:t>(ii)</w:t>
      </w:r>
      <w:r w:rsidR="009B3E7A" w:rsidRPr="004A03C1">
        <w:tab/>
      </w:r>
      <w:r w:rsidR="0039150A" w:rsidRPr="004A03C1">
        <w:t>the names of persons permitted to enter the space;</w:t>
      </w:r>
    </w:p>
    <w:p w14:paraId="0146AF36" w14:textId="77777777" w:rsidR="0039150A" w:rsidRPr="004A03C1" w:rsidRDefault="009C249B" w:rsidP="009C249B">
      <w:pPr>
        <w:pStyle w:val="Asubpara"/>
      </w:pPr>
      <w:r>
        <w:tab/>
      </w:r>
      <w:r w:rsidR="009B3E7A" w:rsidRPr="004A03C1">
        <w:t>(iii)</w:t>
      </w:r>
      <w:r w:rsidR="009B3E7A" w:rsidRPr="004A03C1">
        <w:tab/>
      </w:r>
      <w:r w:rsidR="0039150A" w:rsidRPr="004A03C1">
        <w:t>the period of time during which the work in the space will be carried out;</w:t>
      </w:r>
    </w:p>
    <w:p w14:paraId="0FBC607E" w14:textId="77777777" w:rsidR="0039150A" w:rsidRPr="004A03C1" w:rsidRDefault="009C249B" w:rsidP="009C249B">
      <w:pPr>
        <w:pStyle w:val="Asubpara"/>
      </w:pPr>
      <w:r>
        <w:tab/>
      </w:r>
      <w:r w:rsidR="009B3E7A" w:rsidRPr="004A03C1">
        <w:t>(iv)</w:t>
      </w:r>
      <w:r w:rsidR="009B3E7A" w:rsidRPr="004A03C1">
        <w:tab/>
      </w:r>
      <w:r w:rsidR="0039150A" w:rsidRPr="004A03C1">
        <w:t>measures to control risk associated with the proposed work in the space; and</w:t>
      </w:r>
    </w:p>
    <w:p w14:paraId="48CE8C41" w14:textId="77777777" w:rsidR="0039150A" w:rsidRPr="004A03C1" w:rsidRDefault="009C249B" w:rsidP="009C249B">
      <w:pPr>
        <w:pStyle w:val="Apara"/>
      </w:pPr>
      <w:r>
        <w:lastRenderedPageBreak/>
        <w:tab/>
      </w:r>
      <w:r w:rsidR="009B3E7A" w:rsidRPr="004A03C1">
        <w:t>(d)</w:t>
      </w:r>
      <w:r w:rsidR="009B3E7A" w:rsidRPr="004A03C1">
        <w:tab/>
      </w:r>
      <w:r w:rsidR="0039150A" w:rsidRPr="004A03C1">
        <w:t>contain space for an acknowledgement that work in the confined space has been completed and that all persons have left the confined space.</w:t>
      </w:r>
    </w:p>
    <w:p w14:paraId="36E76DB9" w14:textId="77777777" w:rsidR="0039150A" w:rsidRPr="004A03C1" w:rsidRDefault="009C249B" w:rsidP="009C249B">
      <w:pPr>
        <w:pStyle w:val="Amain"/>
      </w:pPr>
      <w:r>
        <w:tab/>
      </w:r>
      <w:r w:rsidR="009B3E7A" w:rsidRPr="004A03C1">
        <w:t>(3)</w:t>
      </w:r>
      <w:r w:rsidR="009B3E7A" w:rsidRPr="004A03C1">
        <w:tab/>
      </w:r>
      <w:r w:rsidR="0039150A" w:rsidRPr="004A03C1">
        <w:t xml:space="preserve">The control measures </w:t>
      </w:r>
      <w:r w:rsidR="005254D5" w:rsidRPr="004A03C1">
        <w:t>stated</w:t>
      </w:r>
      <w:r w:rsidR="0039150A" w:rsidRPr="004A03C1">
        <w:t xml:space="preserve"> in a confined space permit must</w:t>
      </w:r>
      <w:r w:rsidR="00A11900" w:rsidRPr="004A03C1">
        <w:t>—</w:t>
      </w:r>
    </w:p>
    <w:p w14:paraId="676914BE" w14:textId="77777777" w:rsidR="0039150A" w:rsidRPr="004A03C1" w:rsidRDefault="009C249B" w:rsidP="009C249B">
      <w:pPr>
        <w:pStyle w:val="Apara"/>
      </w:pPr>
      <w:r>
        <w:tab/>
      </w:r>
      <w:r w:rsidR="009B3E7A" w:rsidRPr="004A03C1">
        <w:t>(a)</w:t>
      </w:r>
      <w:r w:rsidR="009B3E7A" w:rsidRPr="004A03C1">
        <w:tab/>
      </w:r>
      <w:r w:rsidR="0039150A" w:rsidRPr="004A03C1">
        <w:t xml:space="preserve">be based on a risk assessment conducted under </w:t>
      </w:r>
      <w:r w:rsidR="00FC6F2F" w:rsidRPr="004A03C1">
        <w:t>section </w:t>
      </w:r>
      <w:r w:rsidR="000833C8" w:rsidRPr="004A03C1">
        <w:t>6</w:t>
      </w:r>
      <w:r w:rsidR="0039150A" w:rsidRPr="004A03C1">
        <w:t>6</w:t>
      </w:r>
      <w:r w:rsidR="00D52385" w:rsidRPr="004A03C1">
        <w:t xml:space="preserve"> </w:t>
      </w:r>
      <w:r w:rsidR="002935CB" w:rsidRPr="004A03C1">
        <w:t>(</w:t>
      </w:r>
      <w:r w:rsidR="00865783" w:rsidRPr="004A03C1">
        <w:t>Managing risks to health and safety—Act, s 19</w:t>
      </w:r>
      <w:r w:rsidR="002935CB" w:rsidRPr="004A03C1">
        <w:t>)</w:t>
      </w:r>
      <w:r w:rsidR="0039150A" w:rsidRPr="004A03C1">
        <w:t>; and</w:t>
      </w:r>
    </w:p>
    <w:p w14:paraId="454DA240" w14:textId="77777777" w:rsidR="0039150A" w:rsidRPr="004A03C1" w:rsidRDefault="009C249B" w:rsidP="009C249B">
      <w:pPr>
        <w:pStyle w:val="Apara"/>
      </w:pPr>
      <w:r>
        <w:tab/>
      </w:r>
      <w:r w:rsidR="009B3E7A" w:rsidRPr="004A03C1">
        <w:t>(b)</w:t>
      </w:r>
      <w:r w:rsidR="009B3E7A" w:rsidRPr="004A03C1">
        <w:tab/>
      </w:r>
      <w:r w:rsidR="0039150A" w:rsidRPr="004A03C1">
        <w:t>include</w:t>
      </w:r>
      <w:r w:rsidR="00A11900" w:rsidRPr="004A03C1">
        <w:t>—</w:t>
      </w:r>
    </w:p>
    <w:p w14:paraId="4E565A4D" w14:textId="77777777" w:rsidR="0039150A" w:rsidRPr="004A03C1" w:rsidRDefault="009C249B" w:rsidP="009C249B">
      <w:pPr>
        <w:pStyle w:val="Asubpara"/>
      </w:pPr>
      <w:r>
        <w:tab/>
      </w:r>
      <w:r w:rsidR="009B3E7A" w:rsidRPr="004A03C1">
        <w:t>(i)</w:t>
      </w:r>
      <w:r w:rsidR="009B3E7A" w:rsidRPr="004A03C1">
        <w:tab/>
      </w:r>
      <w:r w:rsidR="0039150A" w:rsidRPr="004A03C1">
        <w:t>control measures to be implemented for safe entry; and</w:t>
      </w:r>
    </w:p>
    <w:p w14:paraId="61D308C6" w14:textId="77777777" w:rsidR="0039150A" w:rsidRPr="004A03C1" w:rsidRDefault="009C249B" w:rsidP="009C249B">
      <w:pPr>
        <w:pStyle w:val="Asubpara"/>
      </w:pPr>
      <w:r>
        <w:tab/>
      </w:r>
      <w:r w:rsidR="009B3E7A" w:rsidRPr="004A03C1">
        <w:t>(ii)</w:t>
      </w:r>
      <w:r w:rsidR="009B3E7A" w:rsidRPr="004A03C1">
        <w:tab/>
      </w:r>
      <w:r w:rsidR="0039150A" w:rsidRPr="004A03C1">
        <w:t xml:space="preserve">details of the system of work provided under </w:t>
      </w:r>
      <w:r w:rsidR="00FC6F2F" w:rsidRPr="004A03C1">
        <w:t>section </w:t>
      </w:r>
      <w:r w:rsidR="000833C8" w:rsidRPr="004A03C1">
        <w:t>6</w:t>
      </w:r>
      <w:r w:rsidR="0039150A" w:rsidRPr="004A03C1">
        <w:t>9</w:t>
      </w:r>
      <w:r w:rsidR="00D52385" w:rsidRPr="004A03C1">
        <w:t xml:space="preserve"> </w:t>
      </w:r>
      <w:r w:rsidR="002935CB" w:rsidRPr="004A03C1">
        <w:t>(</w:t>
      </w:r>
      <w:r w:rsidR="00D5380A" w:rsidRPr="004A03C1">
        <w:t>Communication and safety monitoring</w:t>
      </w:r>
      <w:r w:rsidR="002935CB" w:rsidRPr="004A03C1">
        <w:t>)</w:t>
      </w:r>
      <w:r w:rsidR="0039150A" w:rsidRPr="004A03C1">
        <w:t>.</w:t>
      </w:r>
    </w:p>
    <w:p w14:paraId="780474BC" w14:textId="77777777" w:rsidR="0039150A" w:rsidRPr="004A03C1" w:rsidRDefault="009C249B" w:rsidP="009C249B">
      <w:pPr>
        <w:pStyle w:val="Amain"/>
      </w:pPr>
      <w:r>
        <w:tab/>
      </w:r>
      <w:r w:rsidR="009B3E7A" w:rsidRPr="004A03C1">
        <w:t>(4)</w:t>
      </w:r>
      <w:r w:rsidR="009B3E7A" w:rsidRPr="004A03C1">
        <w:tab/>
      </w:r>
      <w:r w:rsidR="0039150A" w:rsidRPr="004A03C1">
        <w:t>The person conducting a business or undertaking must ensure that, when the work for which the entry permit was issued is completed</w:t>
      </w:r>
      <w:r w:rsidR="00A11900" w:rsidRPr="004A03C1">
        <w:t>—</w:t>
      </w:r>
    </w:p>
    <w:p w14:paraId="5DFF4436" w14:textId="77777777" w:rsidR="0039150A" w:rsidRPr="004A03C1" w:rsidRDefault="009C249B" w:rsidP="009C249B">
      <w:pPr>
        <w:pStyle w:val="Apara"/>
      </w:pPr>
      <w:r>
        <w:tab/>
      </w:r>
      <w:r w:rsidR="009B3E7A" w:rsidRPr="004A03C1">
        <w:t>(a)</w:t>
      </w:r>
      <w:r w:rsidR="009B3E7A" w:rsidRPr="004A03C1">
        <w:tab/>
      </w:r>
      <w:r w:rsidR="0039150A" w:rsidRPr="004A03C1">
        <w:t>all workers leave the confined space; and</w:t>
      </w:r>
    </w:p>
    <w:p w14:paraId="24E8A575" w14:textId="77777777" w:rsidR="0039150A" w:rsidRPr="004A03C1" w:rsidRDefault="009C249B" w:rsidP="009C249B">
      <w:pPr>
        <w:pStyle w:val="Apara"/>
        <w:keepNext/>
      </w:pPr>
      <w:r>
        <w:tab/>
      </w:r>
      <w:r w:rsidR="009B3E7A" w:rsidRPr="004A03C1">
        <w:t>(b)</w:t>
      </w:r>
      <w:r w:rsidR="009B3E7A" w:rsidRPr="004A03C1">
        <w:tab/>
      </w:r>
      <w:r w:rsidR="0039150A" w:rsidRPr="004A03C1">
        <w:t xml:space="preserve">the acknowledgement </w:t>
      </w:r>
      <w:r w:rsidR="00172632" w:rsidRPr="004A03C1">
        <w:t>mentioned</w:t>
      </w:r>
      <w:r w:rsidR="0039150A" w:rsidRPr="004A03C1">
        <w:t xml:space="preserve"> in </w:t>
      </w:r>
      <w:r w:rsidR="0070449D" w:rsidRPr="004A03C1">
        <w:t>sub</w:t>
      </w:r>
      <w:r w:rsidR="00557BC4" w:rsidRPr="004A03C1">
        <w:t>section (</w:t>
      </w:r>
      <w:r w:rsidR="0039150A" w:rsidRPr="004A03C1">
        <w:t>2</w:t>
      </w:r>
      <w:r w:rsidR="00557BC4" w:rsidRPr="004A03C1">
        <w:t>) (</w:t>
      </w:r>
      <w:r w:rsidR="0039150A" w:rsidRPr="004A03C1">
        <w:t>d) is completed by the competent person.</w:t>
      </w:r>
    </w:p>
    <w:p w14:paraId="0C204B2E" w14:textId="77777777" w:rsidR="0039150A" w:rsidRPr="004A03C1" w:rsidRDefault="00091E23" w:rsidP="009C249B">
      <w:pPr>
        <w:pStyle w:val="Penalty"/>
        <w:keepNext/>
      </w:pPr>
      <w:r w:rsidRPr="004A03C1">
        <w:t xml:space="preserve">Maximum </w:t>
      </w:r>
      <w:r w:rsidR="009D6A53" w:rsidRPr="004A03C1">
        <w:t>penalty</w:t>
      </w:r>
      <w:r w:rsidRPr="004A03C1">
        <w:t>:</w:t>
      </w:r>
    </w:p>
    <w:p w14:paraId="4DF0D6B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B6ADEE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DF5763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CC50E53" w14:textId="77777777" w:rsidR="00E053FD" w:rsidRPr="004A03C1" w:rsidRDefault="009B3E7A" w:rsidP="001638ED">
      <w:pPr>
        <w:pStyle w:val="AH5Sec"/>
      </w:pPr>
      <w:bookmarkStart w:id="115" w:name="_Toc148535307"/>
      <w:r w:rsidRPr="00E60C55">
        <w:rPr>
          <w:rStyle w:val="CharSectNo"/>
        </w:rPr>
        <w:lastRenderedPageBreak/>
        <w:t>68</w:t>
      </w:r>
      <w:r w:rsidRPr="004A03C1">
        <w:tab/>
      </w:r>
      <w:r w:rsidR="0039150A" w:rsidRPr="004A03C1">
        <w:t>Signage</w:t>
      </w:r>
      <w:bookmarkEnd w:id="115"/>
    </w:p>
    <w:p w14:paraId="7EC340AB" w14:textId="77777777" w:rsidR="0039150A" w:rsidRPr="004A03C1" w:rsidRDefault="009C249B" w:rsidP="001638ED">
      <w:pPr>
        <w:pStyle w:val="Amain"/>
        <w:keepNext/>
      </w:pPr>
      <w:r>
        <w:tab/>
      </w:r>
      <w:r w:rsidR="009B3E7A" w:rsidRPr="004A03C1">
        <w:t>(1)</w:t>
      </w:r>
      <w:r w:rsidR="009B3E7A" w:rsidRPr="004A03C1">
        <w:tab/>
      </w:r>
      <w:r w:rsidR="0039150A" w:rsidRPr="004A03C1">
        <w:t xml:space="preserve">A person conducting a business or undertaking must ensure that signs that comply with </w:t>
      </w:r>
      <w:r w:rsidR="0070449D" w:rsidRPr="004A03C1">
        <w:t>sub</w:t>
      </w:r>
      <w:r w:rsidR="00557BC4" w:rsidRPr="004A03C1">
        <w:t>section (</w:t>
      </w:r>
      <w:r w:rsidR="0039150A" w:rsidRPr="004A03C1">
        <w:t>2) are erected</w:t>
      </w:r>
      <w:r w:rsidR="00A11900" w:rsidRPr="004A03C1">
        <w:t>—</w:t>
      </w:r>
    </w:p>
    <w:p w14:paraId="2394DB01" w14:textId="77777777" w:rsidR="0039150A" w:rsidRPr="004A03C1" w:rsidRDefault="009C249B" w:rsidP="001638ED">
      <w:pPr>
        <w:pStyle w:val="Apara"/>
        <w:keepNext/>
      </w:pPr>
      <w:r>
        <w:tab/>
      </w:r>
      <w:r w:rsidR="009B3E7A" w:rsidRPr="004A03C1">
        <w:t>(a)</w:t>
      </w:r>
      <w:r w:rsidR="009B3E7A" w:rsidRPr="004A03C1">
        <w:tab/>
      </w:r>
      <w:r w:rsidR="0039150A" w:rsidRPr="004A03C1">
        <w:t>immediately before work in a confined space commences and while the work is being carried out; and</w:t>
      </w:r>
    </w:p>
    <w:p w14:paraId="20A28B02" w14:textId="77777777" w:rsidR="0039150A" w:rsidRPr="004A03C1" w:rsidRDefault="009C249B" w:rsidP="009C249B">
      <w:pPr>
        <w:pStyle w:val="Apara"/>
        <w:keepNext/>
      </w:pPr>
      <w:r>
        <w:tab/>
      </w:r>
      <w:r w:rsidR="009B3E7A" w:rsidRPr="004A03C1">
        <w:t>(b)</w:t>
      </w:r>
      <w:r w:rsidR="009B3E7A" w:rsidRPr="004A03C1">
        <w:tab/>
      </w:r>
      <w:r w:rsidR="0039150A" w:rsidRPr="004A03C1">
        <w:t>while work is being carried out in preparation for, and in the completion of, work in a confined space.</w:t>
      </w:r>
    </w:p>
    <w:p w14:paraId="16BB96CF" w14:textId="77777777" w:rsidR="0039150A" w:rsidRPr="004A03C1" w:rsidRDefault="00091E23" w:rsidP="009C249B">
      <w:pPr>
        <w:pStyle w:val="Penalty"/>
        <w:keepNext/>
      </w:pPr>
      <w:r w:rsidRPr="004A03C1">
        <w:t xml:space="preserve">Maximum </w:t>
      </w:r>
      <w:r w:rsidR="009D6A53" w:rsidRPr="004A03C1">
        <w:t>penalty</w:t>
      </w:r>
      <w:r w:rsidRPr="004A03C1">
        <w:t>:</w:t>
      </w:r>
    </w:p>
    <w:p w14:paraId="359536D3"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38651C4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9FA077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FE1563" w14:textId="77777777" w:rsidR="0039150A" w:rsidRPr="004A03C1" w:rsidRDefault="009C249B" w:rsidP="009C249B">
      <w:pPr>
        <w:pStyle w:val="Amain"/>
      </w:pPr>
      <w:r>
        <w:tab/>
      </w:r>
      <w:r w:rsidR="009B3E7A" w:rsidRPr="004A03C1">
        <w:t>(2)</w:t>
      </w:r>
      <w:r w:rsidR="009B3E7A" w:rsidRPr="004A03C1">
        <w:tab/>
      </w:r>
      <w:r w:rsidR="0039150A" w:rsidRPr="004A03C1">
        <w:t>The signs must</w:t>
      </w:r>
      <w:r w:rsidR="00A11900" w:rsidRPr="004A03C1">
        <w:t>—</w:t>
      </w:r>
    </w:p>
    <w:p w14:paraId="59873BAC" w14:textId="77777777" w:rsidR="0039150A" w:rsidRPr="004A03C1" w:rsidRDefault="009C249B" w:rsidP="009C249B">
      <w:pPr>
        <w:pStyle w:val="Apara"/>
      </w:pPr>
      <w:r>
        <w:tab/>
      </w:r>
      <w:r w:rsidR="009B3E7A" w:rsidRPr="004A03C1">
        <w:t>(a)</w:t>
      </w:r>
      <w:r w:rsidR="009B3E7A" w:rsidRPr="004A03C1">
        <w:tab/>
      </w:r>
      <w:r w:rsidR="0039150A" w:rsidRPr="004A03C1">
        <w:t>identify the confined space; and</w:t>
      </w:r>
    </w:p>
    <w:p w14:paraId="340924FB" w14:textId="77777777" w:rsidR="0039150A" w:rsidRPr="004A03C1" w:rsidRDefault="009C249B" w:rsidP="009C249B">
      <w:pPr>
        <w:pStyle w:val="Apara"/>
      </w:pPr>
      <w:r>
        <w:tab/>
      </w:r>
      <w:r w:rsidR="009B3E7A" w:rsidRPr="004A03C1">
        <w:t>(b)</w:t>
      </w:r>
      <w:r w:rsidR="009B3E7A" w:rsidRPr="004A03C1">
        <w:tab/>
      </w:r>
      <w:r w:rsidR="0039150A" w:rsidRPr="004A03C1">
        <w:t>inform workers that they must not enter the space unless they have a confined space entry permit; and</w:t>
      </w:r>
    </w:p>
    <w:p w14:paraId="5DDC6F73" w14:textId="77777777" w:rsidR="0039150A" w:rsidRPr="004A03C1" w:rsidRDefault="009C249B" w:rsidP="009C249B">
      <w:pPr>
        <w:pStyle w:val="Apara"/>
      </w:pPr>
      <w:r>
        <w:tab/>
      </w:r>
      <w:r w:rsidR="009B3E7A" w:rsidRPr="004A03C1">
        <w:t>(c)</w:t>
      </w:r>
      <w:r w:rsidR="009B3E7A" w:rsidRPr="004A03C1">
        <w:tab/>
      </w:r>
      <w:r w:rsidR="0039150A" w:rsidRPr="004A03C1">
        <w:t>be clear and prominently located next to each entry to the space.</w:t>
      </w:r>
    </w:p>
    <w:p w14:paraId="6CAC6671" w14:textId="77777777" w:rsidR="00E053FD" w:rsidRPr="004A03C1" w:rsidRDefault="009B3E7A" w:rsidP="009B3E7A">
      <w:pPr>
        <w:pStyle w:val="AH5Sec"/>
      </w:pPr>
      <w:bookmarkStart w:id="116" w:name="_Toc148535308"/>
      <w:r w:rsidRPr="00E60C55">
        <w:rPr>
          <w:rStyle w:val="CharSectNo"/>
        </w:rPr>
        <w:t>69</w:t>
      </w:r>
      <w:r w:rsidRPr="004A03C1">
        <w:tab/>
      </w:r>
      <w:r w:rsidR="0039150A" w:rsidRPr="004A03C1">
        <w:t>Communication and safety monitoring</w:t>
      </w:r>
      <w:bookmarkEnd w:id="116"/>
    </w:p>
    <w:p w14:paraId="2CE2EAD2" w14:textId="77777777" w:rsidR="0039150A" w:rsidRPr="004A03C1" w:rsidRDefault="0039150A" w:rsidP="00091E23">
      <w:pPr>
        <w:pStyle w:val="Amainreturn"/>
      </w:pPr>
      <w:r w:rsidRPr="004A03C1">
        <w:t>A person conducting a business or undertaking must ensure that a worker does not enter a confined space to carry out work unless the person provides a system of work that includes</w:t>
      </w:r>
      <w:r w:rsidR="00A11900" w:rsidRPr="004A03C1">
        <w:t>—</w:t>
      </w:r>
    </w:p>
    <w:p w14:paraId="1857582D" w14:textId="77777777" w:rsidR="0039150A" w:rsidRPr="004A03C1" w:rsidRDefault="009C249B" w:rsidP="009C249B">
      <w:pPr>
        <w:pStyle w:val="Apara"/>
      </w:pPr>
      <w:r>
        <w:tab/>
      </w:r>
      <w:r w:rsidR="009B3E7A" w:rsidRPr="004A03C1">
        <w:t>(a)</w:t>
      </w:r>
      <w:r w:rsidR="009B3E7A" w:rsidRPr="004A03C1">
        <w:tab/>
      </w:r>
      <w:r w:rsidR="0039150A" w:rsidRPr="004A03C1">
        <w:t>continuous communication with the worker from outside the space; and</w:t>
      </w:r>
    </w:p>
    <w:p w14:paraId="69DE80AD" w14:textId="77777777" w:rsidR="00590164" w:rsidRPr="004A03C1" w:rsidRDefault="009C249B" w:rsidP="009C249B">
      <w:pPr>
        <w:pStyle w:val="Apara"/>
        <w:keepNext/>
      </w:pPr>
      <w:r>
        <w:lastRenderedPageBreak/>
        <w:tab/>
      </w:r>
      <w:r w:rsidR="009B3E7A" w:rsidRPr="004A03C1">
        <w:t>(b)</w:t>
      </w:r>
      <w:r w:rsidR="009B3E7A" w:rsidRPr="004A03C1">
        <w:tab/>
      </w:r>
      <w:r w:rsidR="0039150A" w:rsidRPr="004A03C1">
        <w:t>monitoring of conditions within the space by a standby person who is in the vicinity of the space and, if practicable, observing the work being carried out.</w:t>
      </w:r>
    </w:p>
    <w:p w14:paraId="17FB4DE2" w14:textId="77777777" w:rsidR="0039150A" w:rsidRPr="004A03C1" w:rsidRDefault="00091E23" w:rsidP="009C249B">
      <w:pPr>
        <w:pStyle w:val="Penalty"/>
        <w:keepNext/>
      </w:pPr>
      <w:r w:rsidRPr="004A03C1">
        <w:t xml:space="preserve">Maximum </w:t>
      </w:r>
      <w:r w:rsidR="009D6A53" w:rsidRPr="004A03C1">
        <w:t>penalty</w:t>
      </w:r>
      <w:r w:rsidRPr="004A03C1">
        <w:t>:</w:t>
      </w:r>
    </w:p>
    <w:p w14:paraId="1EE7933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506B29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CFD308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3A97CE" w14:textId="77777777" w:rsidR="00E053FD" w:rsidRPr="004A03C1" w:rsidRDefault="009B3E7A" w:rsidP="009B3E7A">
      <w:pPr>
        <w:pStyle w:val="AH5Sec"/>
      </w:pPr>
      <w:bookmarkStart w:id="117" w:name="_Toc148535309"/>
      <w:r w:rsidRPr="00E60C55">
        <w:rPr>
          <w:rStyle w:val="CharSectNo"/>
        </w:rPr>
        <w:t>70</w:t>
      </w:r>
      <w:r w:rsidRPr="004A03C1">
        <w:tab/>
      </w:r>
      <w:r w:rsidR="0039150A" w:rsidRPr="004A03C1">
        <w:t>Specific control—connected plant and services</w:t>
      </w:r>
      <w:bookmarkEnd w:id="117"/>
    </w:p>
    <w:p w14:paraId="7ADEBCF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so far as is reasonably practicable, eliminate any risk associated with work in a confined space in either of the following circumstances:</w:t>
      </w:r>
    </w:p>
    <w:p w14:paraId="4E03FE69" w14:textId="77777777" w:rsidR="0039150A" w:rsidRPr="004A03C1" w:rsidRDefault="009C249B" w:rsidP="009C249B">
      <w:pPr>
        <w:pStyle w:val="Apara"/>
      </w:pPr>
      <w:r>
        <w:tab/>
      </w:r>
      <w:r w:rsidR="009B3E7A" w:rsidRPr="004A03C1">
        <w:t>(a)</w:t>
      </w:r>
      <w:r w:rsidR="009B3E7A" w:rsidRPr="004A03C1">
        <w:tab/>
      </w:r>
      <w:r w:rsidR="0039150A" w:rsidRPr="004A03C1">
        <w:t>the introduction of any substance or condition into the space from or by any plant or services connected to the space;</w:t>
      </w:r>
    </w:p>
    <w:p w14:paraId="0A43E248" w14:textId="77777777" w:rsidR="0039150A" w:rsidRPr="004A03C1" w:rsidRDefault="009C249B" w:rsidP="009C249B">
      <w:pPr>
        <w:pStyle w:val="Apara"/>
        <w:keepNext/>
      </w:pPr>
      <w:r>
        <w:tab/>
      </w:r>
      <w:r w:rsidR="009B3E7A" w:rsidRPr="004A03C1">
        <w:t>(b)</w:t>
      </w:r>
      <w:r w:rsidR="009B3E7A" w:rsidRPr="004A03C1">
        <w:tab/>
      </w:r>
      <w:r w:rsidR="0039150A" w:rsidRPr="004A03C1">
        <w:t>the activation or energising in any way of any plant or services connected to the space.</w:t>
      </w:r>
    </w:p>
    <w:p w14:paraId="694C995A" w14:textId="77777777" w:rsidR="0039150A" w:rsidRPr="004A03C1" w:rsidRDefault="00091E23" w:rsidP="009C249B">
      <w:pPr>
        <w:pStyle w:val="Penalty"/>
        <w:keepNext/>
      </w:pPr>
      <w:r w:rsidRPr="004A03C1">
        <w:t xml:space="preserve">Maximum </w:t>
      </w:r>
      <w:r w:rsidR="009D6A53" w:rsidRPr="004A03C1">
        <w:t>penalty</w:t>
      </w:r>
      <w:r w:rsidRPr="004A03C1">
        <w:t>:</w:t>
      </w:r>
    </w:p>
    <w:p w14:paraId="3AA4108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431BB88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983F66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91A171"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for the person to eliminate risk under </w:t>
      </w:r>
      <w:r w:rsidR="0070449D" w:rsidRPr="004A03C1">
        <w:t>sub</w:t>
      </w:r>
      <w:r w:rsidR="00557BC4" w:rsidRPr="004A03C1">
        <w:t>section (</w:t>
      </w:r>
      <w:r w:rsidR="0039150A" w:rsidRPr="004A03C1">
        <w:t>1), the person must minimise that risk so far as is reasonably practicable.</w:t>
      </w:r>
    </w:p>
    <w:p w14:paraId="4BEB50D4" w14:textId="77777777" w:rsidR="0039150A" w:rsidRPr="004A03C1" w:rsidRDefault="00091E23" w:rsidP="009C249B">
      <w:pPr>
        <w:pStyle w:val="Penalty"/>
        <w:keepNext/>
      </w:pPr>
      <w:r w:rsidRPr="004A03C1">
        <w:t xml:space="preserve">Maximum </w:t>
      </w:r>
      <w:r w:rsidR="009D6A53" w:rsidRPr="004A03C1">
        <w:t>penalty</w:t>
      </w:r>
      <w:r w:rsidRPr="004A03C1">
        <w:t>:</w:t>
      </w:r>
    </w:p>
    <w:p w14:paraId="1D88BAB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216F04C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B17E08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0E3DEB" w14:textId="77777777" w:rsidR="00E053FD" w:rsidRPr="004A03C1" w:rsidRDefault="009B3E7A" w:rsidP="009B3E7A">
      <w:pPr>
        <w:pStyle w:val="AH5Sec"/>
      </w:pPr>
      <w:bookmarkStart w:id="118" w:name="_Toc148535310"/>
      <w:r w:rsidRPr="00E60C55">
        <w:rPr>
          <w:rStyle w:val="CharSectNo"/>
        </w:rPr>
        <w:lastRenderedPageBreak/>
        <w:t>71</w:t>
      </w:r>
      <w:r w:rsidRPr="004A03C1">
        <w:tab/>
      </w:r>
      <w:r w:rsidR="0039150A" w:rsidRPr="004A03C1">
        <w:t>Specific control—atmosphere</w:t>
      </w:r>
      <w:bookmarkEnd w:id="118"/>
    </w:p>
    <w:p w14:paraId="236A18C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in relation to work in a confined space, that</w:t>
      </w:r>
      <w:r w:rsidR="00A11900" w:rsidRPr="004A03C1">
        <w:t>—</w:t>
      </w:r>
    </w:p>
    <w:p w14:paraId="3845F4F8" w14:textId="77777777" w:rsidR="00590164" w:rsidRPr="004A03C1" w:rsidRDefault="009C249B" w:rsidP="009C249B">
      <w:pPr>
        <w:pStyle w:val="Apara"/>
      </w:pPr>
      <w:r>
        <w:tab/>
      </w:r>
      <w:r w:rsidR="009B3E7A" w:rsidRPr="004A03C1">
        <w:t>(a)</w:t>
      </w:r>
      <w:r w:rsidR="009B3E7A" w:rsidRPr="004A03C1">
        <w:tab/>
      </w:r>
      <w:r w:rsidR="0039150A" w:rsidRPr="004A03C1">
        <w:t>purging or ventilation of any contaminant in the atmosphere of the space is carried out, so far as is reasonably practicable; and</w:t>
      </w:r>
    </w:p>
    <w:p w14:paraId="6ED3A409" w14:textId="77777777" w:rsidR="0039150A" w:rsidRPr="004A03C1" w:rsidRDefault="009C249B" w:rsidP="009C249B">
      <w:pPr>
        <w:pStyle w:val="Apara"/>
        <w:keepNext/>
      </w:pPr>
      <w:r>
        <w:tab/>
      </w:r>
      <w:r w:rsidR="009B3E7A" w:rsidRPr="004A03C1">
        <w:t>(b)</w:t>
      </w:r>
      <w:r w:rsidR="009B3E7A" w:rsidRPr="004A03C1">
        <w:tab/>
      </w:r>
      <w:r w:rsidR="0039150A" w:rsidRPr="004A03C1">
        <w:t>pure oxygen or gas mixtures with oxygen in a concentration exceeding 21</w:t>
      </w:r>
      <w:r w:rsidR="00F873F0" w:rsidRPr="004A03C1">
        <w:t>%</w:t>
      </w:r>
      <w:r w:rsidR="0039150A" w:rsidRPr="004A03C1">
        <w:t xml:space="preserve"> by volume are not used for purging or ventilation of any airborne contaminant in the space.</w:t>
      </w:r>
    </w:p>
    <w:p w14:paraId="4848D439" w14:textId="77777777" w:rsidR="0039150A" w:rsidRPr="004A03C1" w:rsidRDefault="00091E23" w:rsidP="009C249B">
      <w:pPr>
        <w:pStyle w:val="Penalty"/>
        <w:keepNext/>
      </w:pPr>
      <w:r w:rsidRPr="004A03C1">
        <w:t xml:space="preserve">Maximum </w:t>
      </w:r>
      <w:r w:rsidR="009D6A53" w:rsidRPr="004A03C1">
        <w:t>penalty</w:t>
      </w:r>
      <w:r w:rsidRPr="004A03C1">
        <w:t>:</w:t>
      </w:r>
    </w:p>
    <w:p w14:paraId="2D02585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E04B07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4F2A66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6FA8A" w14:textId="77777777" w:rsidR="0039150A" w:rsidRPr="004A03C1" w:rsidRDefault="009C249B" w:rsidP="009C249B">
      <w:pPr>
        <w:pStyle w:val="Amain"/>
      </w:pPr>
      <w:r>
        <w:tab/>
      </w:r>
      <w:r w:rsidR="009B3E7A" w:rsidRPr="004A03C1">
        <w:t>(2)</w:t>
      </w:r>
      <w:r w:rsidR="009B3E7A" w:rsidRPr="004A03C1">
        <w:tab/>
      </w:r>
      <w:r w:rsidR="0039150A" w:rsidRPr="004A03C1">
        <w:t>The person must ensure that, while work is being carried out in a confined space</w:t>
      </w:r>
      <w:r w:rsidR="00A11900" w:rsidRPr="004A03C1">
        <w:t>—</w:t>
      </w:r>
    </w:p>
    <w:p w14:paraId="3726454B" w14:textId="77777777" w:rsidR="0039150A" w:rsidRPr="004A03C1" w:rsidRDefault="009C249B" w:rsidP="009C249B">
      <w:pPr>
        <w:pStyle w:val="Apara"/>
      </w:pPr>
      <w:r>
        <w:tab/>
      </w:r>
      <w:r w:rsidR="009B3E7A" w:rsidRPr="004A03C1">
        <w:t>(a)</w:t>
      </w:r>
      <w:r w:rsidR="009B3E7A" w:rsidRPr="004A03C1">
        <w:tab/>
      </w:r>
      <w:r w:rsidR="0039150A" w:rsidRPr="004A03C1">
        <w:t>the atmosphere of the space has a safe oxygen level; or</w:t>
      </w:r>
    </w:p>
    <w:p w14:paraId="523D1AD2" w14:textId="77777777" w:rsidR="0039150A" w:rsidRPr="004A03C1" w:rsidRDefault="009C249B" w:rsidP="009C249B">
      <w:pPr>
        <w:pStyle w:val="Apara"/>
        <w:keepNext/>
      </w:pPr>
      <w:r>
        <w:tab/>
      </w:r>
      <w:r w:rsidR="009B3E7A" w:rsidRPr="004A03C1">
        <w:t>(b)</w:t>
      </w:r>
      <w:r w:rsidR="009B3E7A" w:rsidRPr="004A03C1">
        <w:tab/>
      </w:r>
      <w:r w:rsidR="0039150A" w:rsidRPr="004A03C1">
        <w:t xml:space="preserve">if it is not reasonably practicable to comply with </w:t>
      </w:r>
      <w:r w:rsidR="0081397F" w:rsidRPr="004A03C1">
        <w:t>paragraph </w:t>
      </w:r>
      <w:r w:rsidR="0039150A" w:rsidRPr="004A03C1">
        <w:t>(a) and the atmosphere in the space has an oxygen level less than 19.5</w:t>
      </w:r>
      <w:r w:rsidR="00F873F0" w:rsidRPr="004A03C1">
        <w:t>%</w:t>
      </w:r>
      <w:r w:rsidR="0039150A" w:rsidRPr="004A03C1">
        <w:t xml:space="preserve"> by volume—any worker carrying out work in the space is provided with air</w:t>
      </w:r>
      <w:r w:rsidR="00257EB4" w:rsidRPr="004A03C1">
        <w:t>-</w:t>
      </w:r>
      <w:r w:rsidR="0039150A" w:rsidRPr="004A03C1">
        <w:t>supplied respiratory equipment.</w:t>
      </w:r>
    </w:p>
    <w:p w14:paraId="0D3ADC8F" w14:textId="77777777" w:rsidR="0039150A" w:rsidRPr="004A03C1" w:rsidRDefault="00091E23" w:rsidP="009C249B">
      <w:pPr>
        <w:pStyle w:val="Penalty"/>
        <w:keepNext/>
      </w:pPr>
      <w:r w:rsidRPr="004A03C1">
        <w:t xml:space="preserve">Maximum </w:t>
      </w:r>
      <w:r w:rsidR="009D6A53" w:rsidRPr="004A03C1">
        <w:t>penalty</w:t>
      </w:r>
      <w:r w:rsidRPr="004A03C1">
        <w:t>:</w:t>
      </w:r>
    </w:p>
    <w:p w14:paraId="262C0D8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30EC02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7EDFA5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FA9F6EF" w14:textId="77777777" w:rsidR="00E24F22" w:rsidRPr="004A03C1" w:rsidRDefault="009C249B" w:rsidP="009C249B">
      <w:pPr>
        <w:pStyle w:val="Amain"/>
        <w:keepNext/>
      </w:pPr>
      <w:r>
        <w:lastRenderedPageBreak/>
        <w:tab/>
      </w:r>
      <w:r w:rsidR="009B3E7A" w:rsidRPr="004A03C1">
        <w:t>(3)</w:t>
      </w:r>
      <w:r w:rsidR="009B3E7A" w:rsidRPr="004A03C1">
        <w:tab/>
      </w:r>
      <w:r w:rsidR="0039150A" w:rsidRPr="004A03C1">
        <w:t xml:space="preserve">In </w:t>
      </w:r>
      <w:r w:rsidR="00EA33D6" w:rsidRPr="004A03C1">
        <w:t>this section</w:t>
      </w:r>
      <w:r w:rsidR="00960B1D" w:rsidRPr="004A03C1">
        <w:t>:</w:t>
      </w:r>
    </w:p>
    <w:p w14:paraId="26730E0F" w14:textId="77777777" w:rsidR="0039150A" w:rsidRPr="004A03C1" w:rsidRDefault="0039150A" w:rsidP="009C249B">
      <w:pPr>
        <w:pStyle w:val="aDef"/>
        <w:keepNext/>
      </w:pPr>
      <w:r w:rsidRPr="003910CE">
        <w:rPr>
          <w:rStyle w:val="charBoldItals"/>
        </w:rPr>
        <w:t>purging</w:t>
      </w:r>
      <w:r w:rsidRPr="004A03C1">
        <w:t xml:space="preserve"> means the method used to displace any contaminant from a confined space.</w:t>
      </w:r>
    </w:p>
    <w:p w14:paraId="26EF2A1F" w14:textId="77777777" w:rsidR="0039150A" w:rsidRPr="004A03C1" w:rsidRDefault="00960B1D" w:rsidP="00960B1D">
      <w:pPr>
        <w:pStyle w:val="aNote"/>
      </w:pPr>
      <w:r w:rsidRPr="003910CE">
        <w:rPr>
          <w:rStyle w:val="charItals"/>
        </w:rPr>
        <w:t xml:space="preserve">Note </w:t>
      </w:r>
      <w:r w:rsidR="0039150A" w:rsidRPr="003910CE">
        <w:rPr>
          <w:rStyle w:val="charItals"/>
        </w:rPr>
        <w:t>1</w:t>
      </w:r>
      <w:r w:rsidR="0039150A" w:rsidRPr="004A03C1">
        <w:tab/>
      </w:r>
      <w:r w:rsidR="00FC6F2F" w:rsidRPr="004A03C1">
        <w:t>Section </w:t>
      </w:r>
      <w:r w:rsidR="00C91A65" w:rsidRPr="004A03C1">
        <w:t>4</w:t>
      </w:r>
      <w:r w:rsidR="0039150A" w:rsidRPr="004A03C1">
        <w:t xml:space="preserve">4 applies to the use of personal protective equipment, including the equipment provided under </w:t>
      </w:r>
      <w:r w:rsidR="0070449D" w:rsidRPr="004A03C1">
        <w:t>s</w:t>
      </w:r>
      <w:r w:rsidR="00557BC4" w:rsidRPr="004A03C1">
        <w:t> (</w:t>
      </w:r>
      <w:r w:rsidR="0039150A" w:rsidRPr="004A03C1">
        <w:t>2).</w:t>
      </w:r>
    </w:p>
    <w:p w14:paraId="402FA47A" w14:textId="77777777" w:rsidR="00590164" w:rsidRPr="004A03C1" w:rsidRDefault="00960B1D" w:rsidP="00960B1D">
      <w:pPr>
        <w:pStyle w:val="aNote"/>
      </w:pPr>
      <w:r w:rsidRPr="003910CE">
        <w:rPr>
          <w:rStyle w:val="charItals"/>
        </w:rPr>
        <w:t>Note 2</w:t>
      </w:r>
      <w:r w:rsidRPr="003910CE">
        <w:rPr>
          <w:rStyle w:val="charItals"/>
        </w:rPr>
        <w:tab/>
      </w:r>
      <w:r w:rsidR="00FC6F2F" w:rsidRPr="004A03C1">
        <w:t>Section </w:t>
      </w:r>
      <w:r w:rsidR="00D2365E" w:rsidRPr="004A03C1">
        <w:t>5</w:t>
      </w:r>
      <w:r w:rsidR="0039150A" w:rsidRPr="004A03C1">
        <w:t>0 applies to airborne contaminants.</w:t>
      </w:r>
    </w:p>
    <w:p w14:paraId="7EC5C584" w14:textId="77777777" w:rsidR="00E053FD" w:rsidRPr="004A03C1" w:rsidRDefault="009B3E7A" w:rsidP="009B3E7A">
      <w:pPr>
        <w:pStyle w:val="AH5Sec"/>
      </w:pPr>
      <w:bookmarkStart w:id="119" w:name="_Toc148535311"/>
      <w:r w:rsidRPr="00E60C55">
        <w:rPr>
          <w:rStyle w:val="CharSectNo"/>
        </w:rPr>
        <w:t>72</w:t>
      </w:r>
      <w:r w:rsidRPr="004A03C1">
        <w:tab/>
      </w:r>
      <w:r w:rsidR="0039150A" w:rsidRPr="004A03C1">
        <w:t>Specific control—flammable gases and vapours</w:t>
      </w:r>
      <w:bookmarkEnd w:id="119"/>
    </w:p>
    <w:p w14:paraId="04375A0F" w14:textId="77777777" w:rsidR="0039150A" w:rsidRPr="004A03C1" w:rsidRDefault="009C249B" w:rsidP="008A3D0F">
      <w:pPr>
        <w:pStyle w:val="Amain"/>
        <w:keepNext/>
        <w:keepLines/>
      </w:pPr>
      <w:r>
        <w:tab/>
      </w:r>
      <w:r w:rsidR="009B3E7A" w:rsidRPr="004A03C1">
        <w:t>(1)</w:t>
      </w:r>
      <w:r w:rsidR="009B3E7A" w:rsidRPr="004A03C1">
        <w:tab/>
      </w:r>
      <w:r w:rsidR="0039150A" w:rsidRPr="004A03C1">
        <w:t>A person conducting a business or undertaking must ensure, so far as is reasonably practicable, that while work is being carried out in a confined space, the concentration of any flammable gas, vapour or mist in the atmosphere of the space is less than 5</w:t>
      </w:r>
      <w:r w:rsidR="00F873F0" w:rsidRPr="004A03C1">
        <w:t>%</w:t>
      </w:r>
      <w:r w:rsidR="0039150A" w:rsidRPr="004A03C1">
        <w:t xml:space="preserve"> of its LEL.</w:t>
      </w:r>
    </w:p>
    <w:p w14:paraId="5A86A3BA" w14:textId="77777777" w:rsidR="0039150A" w:rsidRPr="004A03C1" w:rsidRDefault="00091E23" w:rsidP="009C249B">
      <w:pPr>
        <w:pStyle w:val="Penalty"/>
        <w:keepNext/>
      </w:pPr>
      <w:r w:rsidRPr="004A03C1">
        <w:t xml:space="preserve">Maximum </w:t>
      </w:r>
      <w:r w:rsidR="009D6A53" w:rsidRPr="004A03C1">
        <w:t>penalty</w:t>
      </w:r>
      <w:r w:rsidRPr="004A03C1">
        <w:t>:</w:t>
      </w:r>
    </w:p>
    <w:p w14:paraId="7A43EBD6"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ABB65B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23999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6B1B92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limit the atmospheric concentration of a flammable gas, vapour or mist in a confined space to less than 5</w:t>
      </w:r>
      <w:r w:rsidR="00F873F0" w:rsidRPr="004A03C1">
        <w:t>%</w:t>
      </w:r>
      <w:r w:rsidR="0039150A" w:rsidRPr="004A03C1">
        <w:t xml:space="preserve"> of its LEL and the atmospheric concentration of the flammable gas, vapour or mist in the space is</w:t>
      </w:r>
      <w:r w:rsidR="00A11900" w:rsidRPr="004A03C1">
        <w:t>—</w:t>
      </w:r>
    </w:p>
    <w:p w14:paraId="3B18EBCE" w14:textId="77777777" w:rsidR="0039150A" w:rsidRPr="004A03C1" w:rsidRDefault="009C249B" w:rsidP="009C249B">
      <w:pPr>
        <w:pStyle w:val="Apara"/>
      </w:pPr>
      <w:r>
        <w:tab/>
      </w:r>
      <w:r w:rsidR="009B3E7A" w:rsidRPr="004A03C1">
        <w:t>(a)</w:t>
      </w:r>
      <w:r w:rsidR="009B3E7A" w:rsidRPr="004A03C1">
        <w:tab/>
      </w:r>
      <w:r w:rsidR="0039150A" w:rsidRPr="004A03C1">
        <w:t>equal to or greater than 5</w:t>
      </w:r>
      <w:r w:rsidR="00F873F0" w:rsidRPr="004A03C1">
        <w:t>%</w:t>
      </w:r>
      <w:r w:rsidR="0039150A" w:rsidRPr="004A03C1">
        <w:t xml:space="preserve"> but less than 10</w:t>
      </w:r>
      <w:r w:rsidR="00F873F0" w:rsidRPr="004A03C1">
        <w:t>%</w:t>
      </w:r>
      <w:r w:rsidR="0039150A" w:rsidRPr="004A03C1">
        <w:t xml:space="preserve"> of its LEL—the person must ensure that any worker is immediately removed from the space unless a suitably calibrated, continuous</w:t>
      </w:r>
      <w:r w:rsidR="004C56CA" w:rsidRPr="004A03C1">
        <w:noBreakHyphen/>
      </w:r>
      <w:r w:rsidR="0039150A" w:rsidRPr="004A03C1">
        <w:t>monitoring flammable gas detector is used in the space; or</w:t>
      </w:r>
    </w:p>
    <w:p w14:paraId="461B011F"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equal to or greater than 10</w:t>
      </w:r>
      <w:r w:rsidR="00F873F0" w:rsidRPr="004A03C1">
        <w:t>%</w:t>
      </w:r>
      <w:r w:rsidR="0039150A" w:rsidRPr="004A03C1">
        <w:t xml:space="preserve"> of its LEL—the person must ensure that any worker is immediately removed from the space.</w:t>
      </w:r>
    </w:p>
    <w:p w14:paraId="1506E073" w14:textId="77777777" w:rsidR="0039150A" w:rsidRPr="004A03C1" w:rsidRDefault="00091E23" w:rsidP="001638ED">
      <w:pPr>
        <w:pStyle w:val="Penalty"/>
        <w:keepNext/>
      </w:pPr>
      <w:r w:rsidRPr="004A03C1">
        <w:t xml:space="preserve">Maximum </w:t>
      </w:r>
      <w:r w:rsidR="009D6A53" w:rsidRPr="004A03C1">
        <w:t>penalty</w:t>
      </w:r>
      <w:r w:rsidRPr="004A03C1">
        <w:t>:</w:t>
      </w:r>
    </w:p>
    <w:p w14:paraId="43DD5B9E"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E108CF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BFC03D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2D4154" w14:textId="77777777" w:rsidR="00E053FD" w:rsidRPr="004A03C1" w:rsidRDefault="009B3E7A" w:rsidP="009B3E7A">
      <w:pPr>
        <w:pStyle w:val="AH5Sec"/>
      </w:pPr>
      <w:bookmarkStart w:id="120" w:name="_Toc148535312"/>
      <w:r w:rsidRPr="00E60C55">
        <w:rPr>
          <w:rStyle w:val="CharSectNo"/>
        </w:rPr>
        <w:t>73</w:t>
      </w:r>
      <w:r w:rsidRPr="004A03C1">
        <w:tab/>
      </w:r>
      <w:r w:rsidR="0039150A" w:rsidRPr="004A03C1">
        <w:t>Specific control—fire and explosion</w:t>
      </w:r>
      <w:bookmarkEnd w:id="120"/>
    </w:p>
    <w:p w14:paraId="792FF9B8" w14:textId="77777777" w:rsidR="0039150A" w:rsidRPr="004A03C1" w:rsidRDefault="0039150A" w:rsidP="008A3D0F">
      <w:pPr>
        <w:pStyle w:val="Amainreturn"/>
        <w:keepNext/>
        <w:keepLines/>
      </w:pPr>
      <w:r w:rsidRPr="004A03C1">
        <w:t>A person conducting a business or undertaking must ensure that an ignition source is not introduced into a confined space (from outside or within the space) if there is a possibility of the ignition source causing a fire or explosion in the space.</w:t>
      </w:r>
    </w:p>
    <w:p w14:paraId="408C0F9D" w14:textId="77777777" w:rsidR="0039150A" w:rsidRPr="004A03C1" w:rsidRDefault="00091E23" w:rsidP="009C249B">
      <w:pPr>
        <w:pStyle w:val="Penalty"/>
        <w:keepNext/>
      </w:pPr>
      <w:r w:rsidRPr="004A03C1">
        <w:t xml:space="preserve">Maximum </w:t>
      </w:r>
      <w:r w:rsidR="009D6A53" w:rsidRPr="004A03C1">
        <w:t>penalty</w:t>
      </w:r>
      <w:r w:rsidRPr="004A03C1">
        <w:t>:</w:t>
      </w:r>
    </w:p>
    <w:p w14:paraId="583FD8F8"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473814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E32684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D8ACC3" w14:textId="77777777" w:rsidR="00E053FD" w:rsidRPr="004A03C1" w:rsidRDefault="009B3E7A" w:rsidP="009B3E7A">
      <w:pPr>
        <w:pStyle w:val="AH5Sec"/>
      </w:pPr>
      <w:bookmarkStart w:id="121" w:name="_Toc148535313"/>
      <w:r w:rsidRPr="00E60C55">
        <w:rPr>
          <w:rStyle w:val="CharSectNo"/>
        </w:rPr>
        <w:t>74</w:t>
      </w:r>
      <w:r w:rsidRPr="004A03C1">
        <w:tab/>
      </w:r>
      <w:r w:rsidR="0039150A" w:rsidRPr="004A03C1">
        <w:t>Emergency procedures</w:t>
      </w:r>
      <w:bookmarkEnd w:id="121"/>
    </w:p>
    <w:p w14:paraId="09689DA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w:t>
      </w:r>
      <w:r w:rsidR="00A11900" w:rsidRPr="004A03C1">
        <w:t>—</w:t>
      </w:r>
    </w:p>
    <w:p w14:paraId="0D756119" w14:textId="77777777" w:rsidR="0039150A" w:rsidRPr="004A03C1" w:rsidRDefault="009C249B" w:rsidP="009C249B">
      <w:pPr>
        <w:pStyle w:val="Apara"/>
      </w:pPr>
      <w:r>
        <w:tab/>
      </w:r>
      <w:r w:rsidR="009B3E7A" w:rsidRPr="004A03C1">
        <w:t>(a)</w:t>
      </w:r>
      <w:r w:rsidR="009B3E7A" w:rsidRPr="004A03C1">
        <w:tab/>
      </w:r>
      <w:r w:rsidR="0039150A" w:rsidRPr="004A03C1">
        <w:t xml:space="preserve">establish </w:t>
      </w:r>
      <w:r w:rsidR="00893E0D" w:rsidRPr="004A03C1">
        <w:t>first-aid</w:t>
      </w:r>
      <w:r w:rsidR="0039150A" w:rsidRPr="004A03C1">
        <w:t xml:space="preserve"> procedures and rescue procedures to be followed in the event of an emergency in a confined space; and</w:t>
      </w:r>
    </w:p>
    <w:p w14:paraId="6B1AA37E" w14:textId="77777777" w:rsidR="0039150A" w:rsidRPr="004A03C1" w:rsidRDefault="009C249B" w:rsidP="009C249B">
      <w:pPr>
        <w:pStyle w:val="Apara"/>
        <w:keepNext/>
      </w:pPr>
      <w:r>
        <w:tab/>
      </w:r>
      <w:r w:rsidR="009B3E7A" w:rsidRPr="004A03C1">
        <w:t>(b)</w:t>
      </w:r>
      <w:r w:rsidR="009B3E7A" w:rsidRPr="004A03C1">
        <w:tab/>
      </w:r>
      <w:r w:rsidR="0039150A" w:rsidRPr="004A03C1">
        <w:t>ensure that the procedures are practised as necessary to ensure that they are efficient and effective.</w:t>
      </w:r>
    </w:p>
    <w:p w14:paraId="77FF0770" w14:textId="77777777" w:rsidR="0039150A" w:rsidRPr="004A03C1" w:rsidRDefault="00091E23" w:rsidP="009C249B">
      <w:pPr>
        <w:pStyle w:val="Penalty"/>
        <w:keepNext/>
      </w:pPr>
      <w:r w:rsidRPr="004A03C1">
        <w:t xml:space="preserve">Maximum </w:t>
      </w:r>
      <w:r w:rsidR="009D6A53" w:rsidRPr="004A03C1">
        <w:t>penalty</w:t>
      </w:r>
      <w:r w:rsidRPr="004A03C1">
        <w:t>:</w:t>
      </w:r>
    </w:p>
    <w:p w14:paraId="0DCD5ED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ABBD0B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24202C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2268D"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 xml:space="preserve">The person must ensure that </w:t>
      </w:r>
      <w:r w:rsidR="00893E0D" w:rsidRPr="004A03C1">
        <w:t>first-aid</w:t>
      </w:r>
      <w:r w:rsidR="0039150A" w:rsidRPr="004A03C1">
        <w:t xml:space="preserve"> and rescue procedures are initiated from outside the confined space as soon as practicable in an emergency.</w:t>
      </w:r>
    </w:p>
    <w:p w14:paraId="1B3DABEB" w14:textId="77777777" w:rsidR="0039150A" w:rsidRPr="004A03C1" w:rsidRDefault="00091E23" w:rsidP="009C249B">
      <w:pPr>
        <w:pStyle w:val="Penalty"/>
        <w:keepNext/>
      </w:pPr>
      <w:r w:rsidRPr="004A03C1">
        <w:t xml:space="preserve">Maximum </w:t>
      </w:r>
      <w:r w:rsidR="009D6A53" w:rsidRPr="004A03C1">
        <w:t>penalty</w:t>
      </w:r>
      <w:r w:rsidRPr="004A03C1">
        <w:t>:</w:t>
      </w:r>
    </w:p>
    <w:p w14:paraId="27F90ECB"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8B952F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8B0CA0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43A238" w14:textId="77777777" w:rsidR="0039150A" w:rsidRPr="004A03C1" w:rsidRDefault="009C249B" w:rsidP="009C249B">
      <w:pPr>
        <w:pStyle w:val="Amain"/>
      </w:pPr>
      <w:r>
        <w:tab/>
      </w:r>
      <w:r w:rsidR="009B3E7A" w:rsidRPr="004A03C1">
        <w:t>(3)</w:t>
      </w:r>
      <w:r w:rsidR="009B3E7A" w:rsidRPr="004A03C1">
        <w:tab/>
      </w:r>
      <w:r w:rsidR="0039150A" w:rsidRPr="004A03C1">
        <w:t>The person must ensure, in relation to any confined space, that</w:t>
      </w:r>
      <w:r w:rsidR="00A11900" w:rsidRPr="004A03C1">
        <w:t>—</w:t>
      </w:r>
    </w:p>
    <w:p w14:paraId="2AB32E37" w14:textId="77777777" w:rsidR="0039150A" w:rsidRPr="004A03C1" w:rsidRDefault="009C249B" w:rsidP="009C249B">
      <w:pPr>
        <w:pStyle w:val="Apara"/>
      </w:pPr>
      <w:r>
        <w:tab/>
      </w:r>
      <w:r w:rsidR="009B3E7A" w:rsidRPr="004A03C1">
        <w:t>(a)</w:t>
      </w:r>
      <w:r w:rsidR="009B3E7A" w:rsidRPr="004A03C1">
        <w:tab/>
      </w:r>
      <w:r w:rsidR="0039150A" w:rsidRPr="004A03C1">
        <w:t>the entry and exit openings of the confined space are large enough to allow emergency access; and</w:t>
      </w:r>
    </w:p>
    <w:p w14:paraId="3700AEBA" w14:textId="77777777" w:rsidR="0039150A" w:rsidRPr="004A03C1" w:rsidRDefault="009C249B" w:rsidP="009C249B">
      <w:pPr>
        <w:pStyle w:val="Apara"/>
      </w:pPr>
      <w:r>
        <w:tab/>
      </w:r>
      <w:r w:rsidR="009B3E7A" w:rsidRPr="004A03C1">
        <w:t>(b)</w:t>
      </w:r>
      <w:r w:rsidR="009B3E7A" w:rsidRPr="004A03C1">
        <w:tab/>
      </w:r>
      <w:r w:rsidR="0039150A" w:rsidRPr="004A03C1">
        <w:t>the entry and exit openings of the space are not obstructed; and</w:t>
      </w:r>
    </w:p>
    <w:p w14:paraId="303BD8A2" w14:textId="77777777" w:rsidR="0039150A" w:rsidRPr="004A03C1" w:rsidRDefault="009C249B" w:rsidP="009C249B">
      <w:pPr>
        <w:pStyle w:val="Apara"/>
        <w:keepNext/>
      </w:pPr>
      <w:r>
        <w:tab/>
      </w:r>
      <w:r w:rsidR="009B3E7A" w:rsidRPr="004A03C1">
        <w:t>(c)</w:t>
      </w:r>
      <w:r w:rsidR="009B3E7A" w:rsidRPr="004A03C1">
        <w:tab/>
      </w:r>
      <w:r w:rsidR="0039150A" w:rsidRPr="004A03C1">
        <w:t xml:space="preserve">plant, equipment and personal protective equipment provided for </w:t>
      </w:r>
      <w:r w:rsidR="00893E0D" w:rsidRPr="004A03C1">
        <w:t>first-aid</w:t>
      </w:r>
      <w:r w:rsidR="0039150A" w:rsidRPr="004A03C1">
        <w:t xml:space="preserve"> or emergency rescue are maintained in good working order.</w:t>
      </w:r>
    </w:p>
    <w:p w14:paraId="02F28823" w14:textId="77777777" w:rsidR="0039150A" w:rsidRPr="004A03C1" w:rsidRDefault="00091E23" w:rsidP="009C249B">
      <w:pPr>
        <w:pStyle w:val="Penalty"/>
        <w:keepNext/>
      </w:pPr>
      <w:r w:rsidRPr="004A03C1">
        <w:t xml:space="preserve">Maximum </w:t>
      </w:r>
      <w:r w:rsidR="009D6A53" w:rsidRPr="004A03C1">
        <w:t>penalty</w:t>
      </w:r>
      <w:r w:rsidRPr="004A03C1">
        <w:t>:</w:t>
      </w:r>
    </w:p>
    <w:p w14:paraId="2D5D4C8E"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F4EB30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9365940" w14:textId="77777777" w:rsidR="0005490D" w:rsidRPr="004A03C1" w:rsidRDefault="0005490D" w:rsidP="0005490D">
      <w:pPr>
        <w:pStyle w:val="aNote"/>
        <w:rPr>
          <w:lang w:eastAsia="en-AU"/>
        </w:rPr>
      </w:pPr>
      <w:r w:rsidRPr="003910CE">
        <w:rPr>
          <w:rStyle w:val="charItals"/>
        </w:rPr>
        <w:t>Note</w:t>
      </w:r>
      <w:r w:rsidR="00DC479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50ABA19" w14:textId="77777777" w:rsidR="0039150A" w:rsidRPr="004A03C1" w:rsidRDefault="00927ED2" w:rsidP="00BB4948">
      <w:pPr>
        <w:pStyle w:val="aNote"/>
      </w:pPr>
      <w:r w:rsidRPr="003910CE">
        <w:rPr>
          <w:rStyle w:val="charItals"/>
        </w:rPr>
        <w:t>Note</w:t>
      </w:r>
      <w:r w:rsidR="00BC74A1" w:rsidRPr="003910CE">
        <w:rPr>
          <w:rStyle w:val="charItals"/>
        </w:rPr>
        <w:t xml:space="preserve"> 2</w:t>
      </w:r>
      <w:r w:rsidR="00A70921" w:rsidRPr="004A03C1">
        <w:rPr>
          <w:b/>
        </w:rPr>
        <w:tab/>
      </w:r>
      <w:r w:rsidR="0039150A" w:rsidRPr="004A03C1">
        <w:t xml:space="preserve">See </w:t>
      </w:r>
      <w:r w:rsidR="0057298C" w:rsidRPr="004A03C1">
        <w:t>pt </w:t>
      </w:r>
      <w:r w:rsidR="0039150A" w:rsidRPr="004A03C1">
        <w:t xml:space="preserve">3.2 for general provisions relating to </w:t>
      </w:r>
      <w:r w:rsidR="00893E0D" w:rsidRPr="004A03C1">
        <w:t>first-aid</w:t>
      </w:r>
      <w:r w:rsidR="0039150A" w:rsidRPr="004A03C1">
        <w:t>, personal protective equipment and emergency plans.</w:t>
      </w:r>
    </w:p>
    <w:p w14:paraId="379246B8" w14:textId="77777777" w:rsidR="00E053FD" w:rsidRPr="004A03C1" w:rsidRDefault="009B3E7A" w:rsidP="001638ED">
      <w:pPr>
        <w:pStyle w:val="AH5Sec"/>
        <w:keepLines/>
      </w:pPr>
      <w:bookmarkStart w:id="122" w:name="_Toc148535314"/>
      <w:r w:rsidRPr="00E60C55">
        <w:rPr>
          <w:rStyle w:val="CharSectNo"/>
        </w:rPr>
        <w:lastRenderedPageBreak/>
        <w:t>75</w:t>
      </w:r>
      <w:r w:rsidRPr="004A03C1">
        <w:tab/>
      </w:r>
      <w:r w:rsidR="0039150A" w:rsidRPr="004A03C1">
        <w:t>Personal protective equipment in emergencies</w:t>
      </w:r>
      <w:bookmarkEnd w:id="122"/>
    </w:p>
    <w:p w14:paraId="01AFE195" w14:textId="77777777" w:rsidR="0039150A" w:rsidRPr="004A03C1" w:rsidRDefault="009C249B" w:rsidP="001638ED">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to enter a confined space in order to carry out </w:t>
      </w:r>
      <w:r w:rsidR="00893E0D" w:rsidRPr="004A03C1">
        <w:t>first-aid</w:t>
      </w:r>
      <w:r w:rsidR="0039150A" w:rsidRPr="004A03C1">
        <w:t xml:space="preserve"> or rescue procedures in an emergency.</w:t>
      </w:r>
    </w:p>
    <w:p w14:paraId="536DB159" w14:textId="77777777" w:rsidR="0039150A" w:rsidRPr="004A03C1" w:rsidRDefault="009C249B" w:rsidP="001638ED">
      <w:pPr>
        <w:pStyle w:val="Amain"/>
        <w:keepNext/>
        <w:keepLines/>
      </w:pPr>
      <w:r>
        <w:tab/>
      </w:r>
      <w:r w:rsidR="009B3E7A" w:rsidRPr="004A03C1">
        <w:t>(2)</w:t>
      </w:r>
      <w:r w:rsidR="009B3E7A" w:rsidRPr="004A03C1">
        <w:tab/>
      </w:r>
      <w:r w:rsidR="0039150A" w:rsidRPr="004A03C1">
        <w:t>The person conducting the business or undertaking for which the worker is carrying out work must ensure that air</w:t>
      </w:r>
      <w:r w:rsidR="00257EB4" w:rsidRPr="004A03C1">
        <w:t>-</w:t>
      </w:r>
      <w:r w:rsidR="0039150A" w:rsidRPr="004A03C1">
        <w:t>supplied respiratory equipment is available for use by, and is provided to, the worker in an emergency in which</w:t>
      </w:r>
      <w:r w:rsidR="00A11900" w:rsidRPr="004A03C1">
        <w:t>—</w:t>
      </w:r>
    </w:p>
    <w:p w14:paraId="32398138" w14:textId="77777777" w:rsidR="0039150A" w:rsidRPr="004A03C1" w:rsidRDefault="009C249B" w:rsidP="009C249B">
      <w:pPr>
        <w:pStyle w:val="Apara"/>
      </w:pPr>
      <w:r>
        <w:tab/>
      </w:r>
      <w:r w:rsidR="009B3E7A" w:rsidRPr="004A03C1">
        <w:t>(a)</w:t>
      </w:r>
      <w:r w:rsidR="009B3E7A" w:rsidRPr="004A03C1">
        <w:tab/>
      </w:r>
      <w:r w:rsidR="0039150A" w:rsidRPr="004A03C1">
        <w:t>the atmosphere in the confined space does not have a safe oxygen level; or</w:t>
      </w:r>
    </w:p>
    <w:p w14:paraId="631F22AC" w14:textId="77777777" w:rsidR="0039150A" w:rsidRPr="004A03C1" w:rsidRDefault="009C249B" w:rsidP="009C249B">
      <w:pPr>
        <w:pStyle w:val="Apara"/>
      </w:pPr>
      <w:r>
        <w:tab/>
      </w:r>
      <w:r w:rsidR="009B3E7A" w:rsidRPr="004A03C1">
        <w:t>(b)</w:t>
      </w:r>
      <w:r w:rsidR="009B3E7A" w:rsidRPr="004A03C1">
        <w:tab/>
      </w:r>
      <w:r w:rsidR="0039150A" w:rsidRPr="004A03C1">
        <w:t>the atmosphere in the space has a harmful concentration of an airborne contaminant; or</w:t>
      </w:r>
    </w:p>
    <w:p w14:paraId="3C821ED0" w14:textId="77777777" w:rsidR="0039150A" w:rsidRPr="004A03C1" w:rsidRDefault="009C249B" w:rsidP="009C249B">
      <w:pPr>
        <w:pStyle w:val="Apara"/>
        <w:keepNext/>
      </w:pPr>
      <w:r>
        <w:tab/>
      </w:r>
      <w:r w:rsidR="009B3E7A" w:rsidRPr="004A03C1">
        <w:t>(c)</w:t>
      </w:r>
      <w:r w:rsidR="009B3E7A" w:rsidRPr="004A03C1">
        <w:tab/>
      </w:r>
      <w:r w:rsidR="0039150A" w:rsidRPr="004A03C1">
        <w:t xml:space="preserve">there is a serious risk of the atmosphere in the space becoming affected in the way </w:t>
      </w:r>
      <w:r w:rsidR="00172632" w:rsidRPr="004A03C1">
        <w:t>mentioned</w:t>
      </w:r>
      <w:r w:rsidR="0039150A" w:rsidRPr="004A03C1">
        <w:t xml:space="preserve"> in </w:t>
      </w:r>
      <w:r w:rsidR="0081397F" w:rsidRPr="004A03C1">
        <w:t>paragraph </w:t>
      </w:r>
      <w:r w:rsidR="0039150A" w:rsidRPr="004A03C1">
        <w:t>(a) or (b) while the worker is in the space.</w:t>
      </w:r>
    </w:p>
    <w:p w14:paraId="66E4F4D7" w14:textId="77777777" w:rsidR="0039150A" w:rsidRPr="004A03C1" w:rsidRDefault="00091E23" w:rsidP="009C249B">
      <w:pPr>
        <w:pStyle w:val="Penalty"/>
        <w:keepNext/>
      </w:pPr>
      <w:r w:rsidRPr="004A03C1">
        <w:t xml:space="preserve">Maximum </w:t>
      </w:r>
      <w:r w:rsidR="009D6A53" w:rsidRPr="004A03C1">
        <w:t>penalty</w:t>
      </w:r>
      <w:r w:rsidRPr="004A03C1">
        <w:t>:</w:t>
      </w:r>
    </w:p>
    <w:p w14:paraId="7891CFCB"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CDD89F9"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A02C63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7BCF27" w14:textId="77777777" w:rsidR="0039150A" w:rsidRPr="004A03C1" w:rsidRDefault="009C249B" w:rsidP="001638ED">
      <w:pPr>
        <w:pStyle w:val="Amain"/>
        <w:keepNext/>
        <w:keepLines/>
      </w:pPr>
      <w:r>
        <w:lastRenderedPageBreak/>
        <w:tab/>
      </w:r>
      <w:r w:rsidR="009B3E7A" w:rsidRPr="004A03C1">
        <w:t>(3)</w:t>
      </w:r>
      <w:r w:rsidR="009B3E7A" w:rsidRPr="004A03C1">
        <w:tab/>
      </w:r>
      <w:r w:rsidR="0039150A" w:rsidRPr="004A03C1">
        <w:t>The person conducting the business or undertaking for which the worker is carrying out work must ensure that sui</w:t>
      </w:r>
      <w:r w:rsidR="00547106" w:rsidRPr="004A03C1">
        <w:t xml:space="preserve">table </w:t>
      </w:r>
      <w:r w:rsidR="0039150A" w:rsidRPr="004A03C1">
        <w:t>personal protective equipment is available for use by, and is provided to, the worker in an emergency in which</w:t>
      </w:r>
      <w:r w:rsidR="00A11900" w:rsidRPr="004A03C1">
        <w:t>—</w:t>
      </w:r>
    </w:p>
    <w:p w14:paraId="73C6DF76" w14:textId="77777777" w:rsidR="0039150A" w:rsidRPr="004A03C1" w:rsidRDefault="009C249B" w:rsidP="001638ED">
      <w:pPr>
        <w:pStyle w:val="Apara"/>
        <w:keepNext/>
        <w:keepLines/>
      </w:pPr>
      <w:r>
        <w:tab/>
      </w:r>
      <w:r w:rsidR="009B3E7A" w:rsidRPr="004A03C1">
        <w:t>(a)</w:t>
      </w:r>
      <w:r w:rsidR="009B3E7A" w:rsidRPr="004A03C1">
        <w:tab/>
      </w:r>
      <w:r w:rsidR="0039150A" w:rsidRPr="004A03C1">
        <w:t>an engulfment has occurred inside the confined space; or</w:t>
      </w:r>
    </w:p>
    <w:p w14:paraId="2F7798F8" w14:textId="77777777" w:rsidR="0039150A" w:rsidRPr="004A03C1" w:rsidRDefault="009C249B" w:rsidP="001638ED">
      <w:pPr>
        <w:pStyle w:val="Apara"/>
        <w:keepNext/>
        <w:keepLines/>
      </w:pPr>
      <w:r>
        <w:tab/>
      </w:r>
      <w:r w:rsidR="009B3E7A" w:rsidRPr="004A03C1">
        <w:t>(b)</w:t>
      </w:r>
      <w:r w:rsidR="009B3E7A" w:rsidRPr="004A03C1">
        <w:tab/>
      </w:r>
      <w:r w:rsidR="0039150A" w:rsidRPr="004A03C1">
        <w:t>there is a serious risk of an engulfment occurring while the worker is in the space.</w:t>
      </w:r>
    </w:p>
    <w:p w14:paraId="1A34398A"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609015A2"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29AD20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87818C7"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25B7A04" w14:textId="77777777" w:rsidR="0039150A" w:rsidRPr="004A03C1" w:rsidRDefault="00927ED2" w:rsidP="00BB4948">
      <w:pPr>
        <w:pStyle w:val="aNote"/>
      </w:pPr>
      <w:r w:rsidRPr="003910CE">
        <w:rPr>
          <w:rStyle w:val="charItals"/>
        </w:rPr>
        <w:t>Note</w:t>
      </w:r>
      <w:r w:rsidR="007A549C" w:rsidRPr="003910CE">
        <w:rPr>
          <w:rStyle w:val="charItals"/>
        </w:rPr>
        <w:t xml:space="preserve"> 2</w:t>
      </w:r>
      <w:r w:rsidR="00A70921" w:rsidRPr="004A03C1">
        <w:rPr>
          <w:b/>
        </w:rPr>
        <w:tab/>
      </w:r>
      <w:r w:rsidR="00FC6F2F" w:rsidRPr="004A03C1">
        <w:t>Section </w:t>
      </w:r>
      <w:r w:rsidR="00C91A65" w:rsidRPr="004A03C1">
        <w:t>4</w:t>
      </w:r>
      <w:r w:rsidR="0039150A" w:rsidRPr="004A03C1">
        <w:t xml:space="preserve">4 applies to the use of personal protective equipment, including the equipment provided under </w:t>
      </w:r>
      <w:r w:rsidR="00EA33D6" w:rsidRPr="004A03C1">
        <w:t>this section</w:t>
      </w:r>
      <w:r w:rsidR="0039150A" w:rsidRPr="004A03C1">
        <w:t>.</w:t>
      </w:r>
    </w:p>
    <w:p w14:paraId="5A649842" w14:textId="77777777" w:rsidR="00E053FD" w:rsidRPr="004A03C1" w:rsidRDefault="009B3E7A" w:rsidP="009B3E7A">
      <w:pPr>
        <w:pStyle w:val="AH5Sec"/>
      </w:pPr>
      <w:bookmarkStart w:id="123" w:name="_Toc148535315"/>
      <w:r w:rsidRPr="00E60C55">
        <w:rPr>
          <w:rStyle w:val="CharSectNo"/>
        </w:rPr>
        <w:t>76</w:t>
      </w:r>
      <w:r w:rsidRPr="004A03C1">
        <w:tab/>
      </w:r>
      <w:r w:rsidR="0039150A" w:rsidRPr="004A03C1">
        <w:t>Information, training and instruction for workers</w:t>
      </w:r>
      <w:bookmarkEnd w:id="123"/>
    </w:p>
    <w:p w14:paraId="60320D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relevant workers are provided with sui</w:t>
      </w:r>
      <w:r w:rsidR="00547106" w:rsidRPr="004A03C1">
        <w:t xml:space="preserve">table </w:t>
      </w:r>
      <w:r w:rsidR="0039150A" w:rsidRPr="004A03C1">
        <w:t>and adequate information, training and instruction in relation to the following:</w:t>
      </w:r>
    </w:p>
    <w:p w14:paraId="7B423B78" w14:textId="77777777" w:rsidR="0039150A" w:rsidRPr="004A03C1" w:rsidRDefault="009C249B" w:rsidP="009C249B">
      <w:pPr>
        <w:pStyle w:val="Apara"/>
      </w:pPr>
      <w:r>
        <w:tab/>
      </w:r>
      <w:r w:rsidR="009B3E7A" w:rsidRPr="004A03C1">
        <w:t>(a)</w:t>
      </w:r>
      <w:r w:rsidR="009B3E7A" w:rsidRPr="004A03C1">
        <w:tab/>
      </w:r>
      <w:r w:rsidR="0039150A" w:rsidRPr="004A03C1">
        <w:t>the nature of all hazards relating to a confined space;</w:t>
      </w:r>
    </w:p>
    <w:p w14:paraId="36F06434" w14:textId="77777777" w:rsidR="0039150A" w:rsidRPr="004A03C1" w:rsidRDefault="009C249B" w:rsidP="009C249B">
      <w:pPr>
        <w:pStyle w:val="Apara"/>
      </w:pPr>
      <w:r>
        <w:tab/>
      </w:r>
      <w:r w:rsidR="009B3E7A" w:rsidRPr="004A03C1">
        <w:t>(b)</w:t>
      </w:r>
      <w:r w:rsidR="009B3E7A" w:rsidRPr="004A03C1">
        <w:tab/>
      </w:r>
      <w:r w:rsidR="0039150A" w:rsidRPr="004A03C1">
        <w:t>the need for, and the appropriate use of, control measures to control risks to health and safety associated with those hazards;</w:t>
      </w:r>
    </w:p>
    <w:p w14:paraId="3F40F13D" w14:textId="77777777" w:rsidR="00590164" w:rsidRPr="004A03C1" w:rsidRDefault="009C249B" w:rsidP="009C249B">
      <w:pPr>
        <w:pStyle w:val="Apara"/>
      </w:pPr>
      <w:r>
        <w:tab/>
      </w:r>
      <w:r w:rsidR="009B3E7A" w:rsidRPr="004A03C1">
        <w:t>(c)</w:t>
      </w:r>
      <w:r w:rsidR="009B3E7A" w:rsidRPr="004A03C1">
        <w:tab/>
      </w:r>
      <w:r w:rsidR="0039150A" w:rsidRPr="004A03C1">
        <w:t>the selection, fit, use, wearing, testing, storage and maintenance of any personal protective equipment;</w:t>
      </w:r>
    </w:p>
    <w:p w14:paraId="39737C8A" w14:textId="77777777" w:rsidR="0039150A" w:rsidRPr="004A03C1" w:rsidRDefault="009C249B" w:rsidP="009C249B">
      <w:pPr>
        <w:pStyle w:val="Apara"/>
      </w:pPr>
      <w:r>
        <w:tab/>
      </w:r>
      <w:r w:rsidR="009B3E7A" w:rsidRPr="004A03C1">
        <w:t>(d)</w:t>
      </w:r>
      <w:r w:rsidR="009B3E7A" w:rsidRPr="004A03C1">
        <w:tab/>
      </w:r>
      <w:r w:rsidR="0039150A" w:rsidRPr="004A03C1">
        <w:t>the contents of any confined space entry permit that may be issued in relation to work carried out by the worker in a confined space;</w:t>
      </w:r>
    </w:p>
    <w:p w14:paraId="1E7D89A2" w14:textId="77777777" w:rsidR="0039150A" w:rsidRPr="004A03C1" w:rsidRDefault="009C249B" w:rsidP="009C249B">
      <w:pPr>
        <w:pStyle w:val="Apara"/>
        <w:keepNext/>
      </w:pPr>
      <w:r>
        <w:lastRenderedPageBreak/>
        <w:tab/>
      </w:r>
      <w:r w:rsidR="009B3E7A" w:rsidRPr="004A03C1">
        <w:t>(e)</w:t>
      </w:r>
      <w:r w:rsidR="009B3E7A" w:rsidRPr="004A03C1">
        <w:tab/>
      </w:r>
      <w:r w:rsidR="0039150A" w:rsidRPr="004A03C1">
        <w:t>emergency procedures.</w:t>
      </w:r>
    </w:p>
    <w:p w14:paraId="5115DAFA" w14:textId="77777777" w:rsidR="0039150A" w:rsidRPr="004A03C1" w:rsidRDefault="00091E23" w:rsidP="009C249B">
      <w:pPr>
        <w:pStyle w:val="Penalty"/>
        <w:keepNext/>
      </w:pPr>
      <w:r w:rsidRPr="004A03C1">
        <w:t xml:space="preserve">Maximum </w:t>
      </w:r>
      <w:r w:rsidR="009D6A53" w:rsidRPr="004A03C1">
        <w:t>penalty</w:t>
      </w:r>
      <w:r w:rsidRPr="004A03C1">
        <w:t>:</w:t>
      </w:r>
    </w:p>
    <w:p w14:paraId="4E7E7B77"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65536B7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4C4F33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66BD70"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person must ensure that a record of all training provided to a worker under </w:t>
      </w:r>
      <w:r w:rsidR="00EA33D6" w:rsidRPr="004A03C1">
        <w:t xml:space="preserve">this </w:t>
      </w:r>
      <w:r w:rsidR="00D52385" w:rsidRPr="004A03C1">
        <w:t>section is</w:t>
      </w:r>
      <w:r w:rsidR="0085745C" w:rsidRPr="004A03C1">
        <w:t xml:space="preserve"> kept for 2</w:t>
      </w:r>
      <w:r w:rsidR="00CF30F3" w:rsidRPr="004A03C1">
        <w:t> year</w:t>
      </w:r>
      <w:r w:rsidR="0039150A" w:rsidRPr="004A03C1">
        <w:t>s.</w:t>
      </w:r>
    </w:p>
    <w:p w14:paraId="217E3640" w14:textId="77777777" w:rsidR="0039150A" w:rsidRPr="004A03C1" w:rsidRDefault="00091E23" w:rsidP="009C249B">
      <w:pPr>
        <w:pStyle w:val="Penalty"/>
        <w:keepNext/>
      </w:pPr>
      <w:r w:rsidRPr="004A03C1">
        <w:t xml:space="preserve">Maximum </w:t>
      </w:r>
      <w:r w:rsidR="009D6A53" w:rsidRPr="004A03C1">
        <w:t>penalty</w:t>
      </w:r>
      <w:r w:rsidRPr="004A03C1">
        <w:t>:</w:t>
      </w:r>
    </w:p>
    <w:p w14:paraId="01F3F073"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065C0BE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44233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4731C" w14:textId="77777777" w:rsidR="00446EC3" w:rsidRPr="004A03C1" w:rsidRDefault="009C249B" w:rsidP="009C249B">
      <w:pPr>
        <w:pStyle w:val="Amain"/>
        <w:keepNext/>
      </w:pPr>
      <w:r>
        <w:tab/>
      </w:r>
      <w:r w:rsidR="009B3E7A" w:rsidRPr="004A03C1">
        <w:t>(3)</w:t>
      </w:r>
      <w:r w:rsidR="009B3E7A" w:rsidRPr="004A03C1">
        <w:tab/>
      </w:r>
      <w:r w:rsidR="0039150A" w:rsidRPr="004A03C1">
        <w:t>In</w:t>
      </w:r>
      <w:r w:rsidR="00446EC3" w:rsidRPr="004A03C1">
        <w:t xml:space="preserve"> this section:</w:t>
      </w:r>
    </w:p>
    <w:p w14:paraId="6D80E7E0"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54C77B6" w14:textId="77777777" w:rsidR="0039150A" w:rsidRPr="004A03C1" w:rsidRDefault="009C249B" w:rsidP="009C249B">
      <w:pPr>
        <w:pStyle w:val="aDefpara"/>
      </w:pPr>
      <w:r>
        <w:tab/>
      </w:r>
      <w:r w:rsidR="009B3E7A" w:rsidRPr="004A03C1">
        <w:t>(a)</w:t>
      </w:r>
      <w:r w:rsidR="009B3E7A" w:rsidRPr="004A03C1">
        <w:tab/>
      </w:r>
      <w:r w:rsidR="0039150A" w:rsidRPr="004A03C1">
        <w:t>a worker who, in carrying out work for the business or undertaking, could</w:t>
      </w:r>
      <w:r w:rsidR="00A11900" w:rsidRPr="004A03C1">
        <w:t>—</w:t>
      </w:r>
    </w:p>
    <w:p w14:paraId="619933FE" w14:textId="77777777" w:rsidR="00446EC3" w:rsidRPr="004A03C1" w:rsidRDefault="009C249B" w:rsidP="009C249B">
      <w:pPr>
        <w:pStyle w:val="aDefsubpara"/>
      </w:pPr>
      <w:r>
        <w:tab/>
      </w:r>
      <w:r w:rsidR="009B3E7A" w:rsidRPr="004A03C1">
        <w:t>(i)</w:t>
      </w:r>
      <w:r w:rsidR="009B3E7A" w:rsidRPr="004A03C1">
        <w:tab/>
      </w:r>
      <w:r w:rsidR="0039150A" w:rsidRPr="004A03C1">
        <w:t>enter or work in a confined space; or</w:t>
      </w:r>
    </w:p>
    <w:p w14:paraId="4D6C7DED" w14:textId="77777777" w:rsidR="0039150A" w:rsidRPr="004A03C1" w:rsidRDefault="009C249B" w:rsidP="009C249B">
      <w:pPr>
        <w:pStyle w:val="aDefsubpara"/>
        <w:keepNext/>
      </w:pPr>
      <w:r>
        <w:tab/>
      </w:r>
      <w:r w:rsidR="009B3E7A" w:rsidRPr="004A03C1">
        <w:t>(ii)</w:t>
      </w:r>
      <w:r w:rsidR="009B3E7A" w:rsidRPr="004A03C1">
        <w:tab/>
      </w:r>
      <w:r w:rsidR="0039150A" w:rsidRPr="004A03C1">
        <w:t xml:space="preserve">carry out any function in relation to work in a confined space or the emergency procedures established under </w:t>
      </w:r>
      <w:r w:rsidR="00FC6F2F" w:rsidRPr="004A03C1">
        <w:t>section </w:t>
      </w:r>
      <w:r w:rsidR="000833C8" w:rsidRPr="004A03C1">
        <w:t>7</w:t>
      </w:r>
      <w:r w:rsidR="0039150A" w:rsidRPr="004A03C1">
        <w:t>4</w:t>
      </w:r>
      <w:r w:rsidR="0085745C" w:rsidRPr="004A03C1">
        <w:t xml:space="preserve"> </w:t>
      </w:r>
      <w:r w:rsidR="002935CB" w:rsidRPr="004A03C1">
        <w:t>(</w:t>
      </w:r>
      <w:r w:rsidR="00257EB4" w:rsidRPr="004A03C1">
        <w:t>Emergency procedures</w:t>
      </w:r>
      <w:r w:rsidR="002935CB" w:rsidRPr="004A03C1">
        <w:t>)</w:t>
      </w:r>
      <w:r w:rsidR="0039150A" w:rsidRPr="004A03C1">
        <w:t>, but who is not required to enter the space; or</w:t>
      </w:r>
    </w:p>
    <w:p w14:paraId="5627C117" w14:textId="77777777" w:rsidR="0039150A" w:rsidRPr="004A03C1" w:rsidRDefault="009C249B" w:rsidP="009C249B">
      <w:pPr>
        <w:pStyle w:val="aDefpara"/>
      </w:pPr>
      <w:r>
        <w:tab/>
      </w:r>
      <w:r w:rsidR="009B3E7A" w:rsidRPr="004A03C1">
        <w:t>(b)</w:t>
      </w:r>
      <w:r w:rsidR="009B3E7A" w:rsidRPr="004A03C1">
        <w:tab/>
      </w:r>
      <w:r w:rsidR="0039150A" w:rsidRPr="004A03C1">
        <w:t xml:space="preserve">any person supervising a worker </w:t>
      </w:r>
      <w:r w:rsidR="00172632" w:rsidRPr="004A03C1">
        <w:t>mentioned</w:t>
      </w:r>
      <w:r w:rsidR="0039150A" w:rsidRPr="004A03C1">
        <w:t xml:space="preserve"> in </w:t>
      </w:r>
      <w:r w:rsidR="0081397F" w:rsidRPr="004A03C1">
        <w:t>paragraph </w:t>
      </w:r>
      <w:r w:rsidR="0039150A" w:rsidRPr="004A03C1">
        <w:t>(a).</w:t>
      </w:r>
    </w:p>
    <w:p w14:paraId="4E2780F2" w14:textId="77777777" w:rsidR="00E053FD" w:rsidRPr="004A03C1" w:rsidRDefault="009B3E7A" w:rsidP="001638ED">
      <w:pPr>
        <w:pStyle w:val="AH5Sec"/>
      </w:pPr>
      <w:bookmarkStart w:id="124" w:name="_Toc148535316"/>
      <w:r w:rsidRPr="00E60C55">
        <w:rPr>
          <w:rStyle w:val="CharSectNo"/>
        </w:rPr>
        <w:lastRenderedPageBreak/>
        <w:t>77</w:t>
      </w:r>
      <w:r w:rsidRPr="004A03C1">
        <w:tab/>
      </w:r>
      <w:r w:rsidR="0039150A" w:rsidRPr="004A03C1">
        <w:t>Confined space entry permit and risk assessment must be kept</w:t>
      </w:r>
      <w:bookmarkEnd w:id="124"/>
    </w:p>
    <w:p w14:paraId="5C8AABD7" w14:textId="77777777" w:rsidR="0039150A" w:rsidRPr="004A03C1" w:rsidRDefault="009C249B" w:rsidP="001638ED">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w:t>
      </w:r>
      <w:r w:rsidR="00A11900" w:rsidRPr="004A03C1">
        <w:t>—</w:t>
      </w:r>
    </w:p>
    <w:p w14:paraId="4EEF2E79" w14:textId="77777777" w:rsidR="0039150A" w:rsidRPr="004A03C1" w:rsidRDefault="009C249B" w:rsidP="009C249B">
      <w:pPr>
        <w:pStyle w:val="Apara"/>
      </w:pPr>
      <w:r>
        <w:tab/>
      </w:r>
      <w:r w:rsidR="009B3E7A" w:rsidRPr="004A03C1">
        <w:t>(a)</w:t>
      </w:r>
      <w:r w:rsidR="009B3E7A" w:rsidRPr="004A03C1">
        <w:tab/>
      </w:r>
      <w:r w:rsidR="0039150A" w:rsidRPr="004A03C1">
        <w:t xml:space="preserve">prepares a risk assessment under </w:t>
      </w:r>
      <w:r w:rsidR="00FC6F2F" w:rsidRPr="004A03C1">
        <w:t>section </w:t>
      </w:r>
      <w:r w:rsidR="000833C8" w:rsidRPr="004A03C1">
        <w:t>6</w:t>
      </w:r>
      <w:r w:rsidR="0039150A" w:rsidRPr="004A03C1">
        <w:t>6</w:t>
      </w:r>
      <w:r w:rsidR="0085745C" w:rsidRPr="004A03C1">
        <w:t xml:space="preserve"> </w:t>
      </w:r>
      <w:r w:rsidR="002935CB" w:rsidRPr="004A03C1">
        <w:t>(</w:t>
      </w:r>
      <w:r w:rsidR="00257EB4" w:rsidRPr="004A03C1">
        <w:t>Managing risks to health and safety—Act, s 19</w:t>
      </w:r>
      <w:r w:rsidR="002935CB" w:rsidRPr="004A03C1">
        <w:t>)</w:t>
      </w:r>
      <w:r w:rsidR="0039150A" w:rsidRPr="004A03C1">
        <w:t>; or</w:t>
      </w:r>
    </w:p>
    <w:p w14:paraId="48D6A9DA" w14:textId="77777777" w:rsidR="0039150A" w:rsidRPr="004A03C1" w:rsidRDefault="009C249B" w:rsidP="009C249B">
      <w:pPr>
        <w:pStyle w:val="Apara"/>
      </w:pPr>
      <w:r>
        <w:tab/>
      </w:r>
      <w:r w:rsidR="009B3E7A" w:rsidRPr="004A03C1">
        <w:t>(b)</w:t>
      </w:r>
      <w:r w:rsidR="009B3E7A" w:rsidRPr="004A03C1">
        <w:tab/>
      </w:r>
      <w:r w:rsidR="0039150A" w:rsidRPr="004A03C1">
        <w:t xml:space="preserve">issues a confined space entry permit under </w:t>
      </w:r>
      <w:r w:rsidR="00FC6F2F" w:rsidRPr="004A03C1">
        <w:t>section </w:t>
      </w:r>
      <w:r w:rsidR="000833C8" w:rsidRPr="004A03C1">
        <w:t>6</w:t>
      </w:r>
      <w:r w:rsidR="0039150A" w:rsidRPr="004A03C1">
        <w:t>7</w:t>
      </w:r>
      <w:r w:rsidR="0085745C" w:rsidRPr="004A03C1">
        <w:t xml:space="preserve"> </w:t>
      </w:r>
      <w:r w:rsidR="002935CB" w:rsidRPr="004A03C1">
        <w:t>(</w:t>
      </w:r>
      <w:r w:rsidR="0097159E" w:rsidRPr="004A03C1">
        <w:t>Confined space entry permit</w:t>
      </w:r>
      <w:r w:rsidR="002935CB" w:rsidRPr="004A03C1">
        <w:t>)</w:t>
      </w:r>
      <w:r w:rsidR="0039150A" w:rsidRPr="004A03C1">
        <w:t>.</w:t>
      </w:r>
    </w:p>
    <w:p w14:paraId="6E3EFE7D" w14:textId="77777777" w:rsidR="0039150A" w:rsidRPr="004A03C1" w:rsidRDefault="009C249B" w:rsidP="009C249B">
      <w:pPr>
        <w:pStyle w:val="Amain"/>
      </w:pPr>
      <w:r>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01B5E9A4" w14:textId="77777777" w:rsidR="0039150A"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3AD0DF2B" w14:textId="77777777" w:rsidR="0039150A" w:rsidRPr="004A03C1" w:rsidRDefault="009C249B" w:rsidP="009C249B">
      <w:pPr>
        <w:pStyle w:val="Apara"/>
        <w:keepNext/>
      </w:pPr>
      <w:r>
        <w:tab/>
      </w:r>
      <w:r w:rsidR="009B3E7A" w:rsidRPr="004A03C1">
        <w:t>(b)</w:t>
      </w:r>
      <w:r w:rsidR="009B3E7A" w:rsidRPr="004A03C1">
        <w:tab/>
      </w:r>
      <w:r w:rsidR="0039150A" w:rsidRPr="004A03C1">
        <w:t>a copy of the confined space entry permit at least until the work to which it relates is completed.</w:t>
      </w:r>
    </w:p>
    <w:p w14:paraId="7A0E3D00" w14:textId="77777777" w:rsidR="0039150A" w:rsidRPr="004A03C1" w:rsidRDefault="00091E23" w:rsidP="009C249B">
      <w:pPr>
        <w:pStyle w:val="Penalty"/>
        <w:keepNext/>
      </w:pPr>
      <w:r w:rsidRPr="004A03C1">
        <w:t xml:space="preserve">Maximum </w:t>
      </w:r>
      <w:r w:rsidR="009D6A53" w:rsidRPr="004A03C1">
        <w:t>penalty</w:t>
      </w:r>
      <w:r w:rsidRPr="004A03C1">
        <w:t>:</w:t>
      </w:r>
    </w:p>
    <w:p w14:paraId="0F472BAE"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38635D4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56FEF11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74004F" w14:textId="77777777" w:rsidR="0039150A" w:rsidRPr="004A03C1" w:rsidRDefault="009C249B" w:rsidP="009C249B">
      <w:pPr>
        <w:pStyle w:val="Amain"/>
        <w:keepNext/>
      </w:pPr>
      <w:r>
        <w:tab/>
      </w:r>
      <w:r w:rsidR="009B3E7A" w:rsidRPr="004A03C1">
        <w:t>(3)</w:t>
      </w:r>
      <w:r w:rsidR="009B3E7A" w:rsidRPr="004A03C1">
        <w:tab/>
      </w:r>
      <w:r w:rsidR="0039150A" w:rsidRPr="004A03C1">
        <w:t>If a notifiable incident occurs in connection with the work to which the assessment or permit relates, the person must keep the copy of the assessment or permit (as applicable) for at least 2</w:t>
      </w:r>
      <w:r w:rsidR="00CF30F3" w:rsidRPr="004A03C1">
        <w:t> year</w:t>
      </w:r>
      <w:r w:rsidR="0039150A" w:rsidRPr="004A03C1">
        <w:t>s after the incident occurs.</w:t>
      </w:r>
    </w:p>
    <w:p w14:paraId="363CA154" w14:textId="77777777" w:rsidR="0039150A" w:rsidRPr="004A03C1" w:rsidRDefault="00091E23" w:rsidP="009C249B">
      <w:pPr>
        <w:pStyle w:val="Penalty"/>
        <w:keepNext/>
      </w:pPr>
      <w:r w:rsidRPr="004A03C1">
        <w:t xml:space="preserve">Maximum </w:t>
      </w:r>
      <w:r w:rsidR="009D6A53" w:rsidRPr="004A03C1">
        <w:t>penalty</w:t>
      </w:r>
      <w:r w:rsidRPr="004A03C1">
        <w:t>:</w:t>
      </w:r>
    </w:p>
    <w:p w14:paraId="4F05EA0F"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30F1136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2B82E52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9D2D7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for inspection under the Act.</w:t>
      </w:r>
    </w:p>
    <w:p w14:paraId="43E5AEC1" w14:textId="77777777" w:rsidR="0039150A" w:rsidRPr="004A03C1" w:rsidRDefault="00091E23" w:rsidP="009C249B">
      <w:pPr>
        <w:pStyle w:val="Penalty"/>
        <w:keepNext/>
      </w:pPr>
      <w:r w:rsidRPr="004A03C1">
        <w:t xml:space="preserve">Maximum </w:t>
      </w:r>
      <w:r w:rsidR="009D6A53" w:rsidRPr="004A03C1">
        <w:t>penalty</w:t>
      </w:r>
      <w:r w:rsidRPr="004A03C1">
        <w:t>:</w:t>
      </w:r>
    </w:p>
    <w:p w14:paraId="5D6E065E"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60F71F56"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037A024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B5538C" w14:textId="77777777" w:rsidR="0039150A" w:rsidRPr="004A03C1" w:rsidRDefault="009C249B" w:rsidP="009C249B">
      <w:pPr>
        <w:pStyle w:val="Amain"/>
        <w:keepNext/>
      </w:pPr>
      <w:r>
        <w:tab/>
      </w:r>
      <w:r w:rsidR="009B3E7A" w:rsidRPr="004A03C1">
        <w:t>(5)</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to any relevant worker on request.</w:t>
      </w:r>
    </w:p>
    <w:p w14:paraId="19531D32" w14:textId="77777777" w:rsidR="0039150A" w:rsidRPr="004A03C1" w:rsidRDefault="00091E23" w:rsidP="009C249B">
      <w:pPr>
        <w:pStyle w:val="Penalty"/>
        <w:keepNext/>
      </w:pPr>
      <w:r w:rsidRPr="004A03C1">
        <w:t xml:space="preserve">Maximum </w:t>
      </w:r>
      <w:r w:rsidR="009D6A53" w:rsidRPr="004A03C1">
        <w:t>penalty</w:t>
      </w:r>
      <w:r w:rsidRPr="004A03C1">
        <w:t>:</w:t>
      </w:r>
    </w:p>
    <w:p w14:paraId="2493BA0B"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—$3 6</w:t>
      </w:r>
      <w:r w:rsidR="009E612A" w:rsidRPr="004A03C1">
        <w:t>00; or</w:t>
      </w:r>
    </w:p>
    <w:p w14:paraId="5254F84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20C5DC8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A97F2E" w14:textId="77777777" w:rsidR="00EB3D15" w:rsidRPr="004A03C1" w:rsidRDefault="00EB3D15" w:rsidP="00EB3D15">
      <w:pPr>
        <w:pStyle w:val="PageBreak"/>
      </w:pPr>
      <w:r w:rsidRPr="004A03C1">
        <w:br w:type="page"/>
      </w:r>
    </w:p>
    <w:p w14:paraId="3E80EFA3" w14:textId="77777777" w:rsidR="0039150A" w:rsidRPr="00E60C55" w:rsidRDefault="009B3E7A" w:rsidP="009B3E7A">
      <w:pPr>
        <w:pStyle w:val="AH2Part"/>
      </w:pPr>
      <w:bookmarkStart w:id="125" w:name="_Toc148535317"/>
      <w:r w:rsidRPr="00E60C55">
        <w:rPr>
          <w:rStyle w:val="CharPartNo"/>
        </w:rPr>
        <w:lastRenderedPageBreak/>
        <w:t>Part 4.4</w:t>
      </w:r>
      <w:r w:rsidRPr="004A03C1">
        <w:tab/>
      </w:r>
      <w:r w:rsidR="0039150A" w:rsidRPr="00E60C55">
        <w:rPr>
          <w:rStyle w:val="CharPartText"/>
        </w:rPr>
        <w:t>Falls</w:t>
      </w:r>
      <w:bookmarkEnd w:id="125"/>
    </w:p>
    <w:p w14:paraId="73761794" w14:textId="77777777" w:rsidR="006F479C" w:rsidRDefault="006F479C" w:rsidP="00497F39">
      <w:pPr>
        <w:pStyle w:val="Placeholder"/>
        <w:suppressLineNumbers/>
      </w:pPr>
      <w:r>
        <w:rPr>
          <w:rStyle w:val="CharDivNo"/>
        </w:rPr>
        <w:t xml:space="preserve">  </w:t>
      </w:r>
      <w:r>
        <w:rPr>
          <w:rStyle w:val="CharDivText"/>
        </w:rPr>
        <w:t xml:space="preserve">  </w:t>
      </w:r>
    </w:p>
    <w:p w14:paraId="14738107" w14:textId="77777777" w:rsidR="00E053FD" w:rsidRPr="004A03C1" w:rsidRDefault="009B3E7A" w:rsidP="009B3E7A">
      <w:pPr>
        <w:pStyle w:val="AH5Sec"/>
      </w:pPr>
      <w:bookmarkStart w:id="126" w:name="_Toc148535318"/>
      <w:r w:rsidRPr="00E60C55">
        <w:rPr>
          <w:rStyle w:val="CharSectNo"/>
        </w:rPr>
        <w:t>78</w:t>
      </w:r>
      <w:r w:rsidRPr="004A03C1">
        <w:tab/>
      </w:r>
      <w:r w:rsidR="0039150A" w:rsidRPr="004A03C1">
        <w:t>Management of risk of fall</w:t>
      </w:r>
      <w:r w:rsidR="00A11900" w:rsidRPr="004A03C1">
        <w:t>—</w:t>
      </w:r>
      <w:r w:rsidR="00E5154B" w:rsidRPr="004A03C1">
        <w:t>Act, </w:t>
      </w:r>
      <w:r w:rsidR="00BF2D70" w:rsidRPr="004A03C1">
        <w:t>s </w:t>
      </w:r>
      <w:r w:rsidR="00AD3C00" w:rsidRPr="004A03C1">
        <w:t>1</w:t>
      </w:r>
      <w:r w:rsidR="00B316AE" w:rsidRPr="004A03C1">
        <w:t>9</w:t>
      </w:r>
      <w:bookmarkEnd w:id="126"/>
    </w:p>
    <w:p w14:paraId="2E29B18D"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at a workplace must manage, in accordance with </w:t>
      </w:r>
      <w:r w:rsidR="0057298C" w:rsidRPr="004A03C1">
        <w:t>part </w:t>
      </w:r>
      <w:r w:rsidR="0039150A" w:rsidRPr="004A03C1">
        <w:t>3.1</w:t>
      </w:r>
      <w:r w:rsidR="00CB36A5" w:rsidRPr="004A03C1">
        <w:t xml:space="preserve"> </w:t>
      </w:r>
      <w:r w:rsidR="002935CB" w:rsidRPr="004A03C1">
        <w:t>(</w:t>
      </w:r>
      <w:r w:rsidR="0097159E" w:rsidRPr="004A03C1">
        <w:t>Managing risks to health and safety</w:t>
      </w:r>
      <w:r w:rsidR="002935CB" w:rsidRPr="004A03C1">
        <w:t>)</w:t>
      </w:r>
      <w:r w:rsidR="0039150A" w:rsidRPr="004A03C1">
        <w:t xml:space="preserve">, risks to health and safety associated with a fall by a person from </w:t>
      </w:r>
      <w:r w:rsidR="00050EBA" w:rsidRPr="004A03C1">
        <w:t>1</w:t>
      </w:r>
      <w:r w:rsidR="0039150A" w:rsidRPr="004A03C1">
        <w:t xml:space="preserve"> level to another that is reasonably likely to cause injury to the person or any other person.</w:t>
      </w:r>
    </w:p>
    <w:p w14:paraId="108D370E" w14:textId="65F09F60" w:rsidR="0039150A" w:rsidRPr="004A03C1" w:rsidRDefault="000A5F5E" w:rsidP="00FA4A49">
      <w:pPr>
        <w:pStyle w:val="aNote"/>
      </w:pPr>
      <w:r w:rsidRPr="003910CE">
        <w:rPr>
          <w:rStyle w:val="charItals"/>
        </w:rPr>
        <w:t>Note</w:t>
      </w:r>
      <w:r w:rsidRPr="003910CE">
        <w:rPr>
          <w:rStyle w:val="charItals"/>
        </w:rPr>
        <w:tab/>
      </w:r>
      <w:hyperlink r:id="rId116"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485DCD8"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includes the risk of a fall</w:t>
      </w:r>
      <w:r w:rsidR="00A11900" w:rsidRPr="004A03C1">
        <w:t>—</w:t>
      </w:r>
    </w:p>
    <w:p w14:paraId="6E760C41" w14:textId="77777777" w:rsidR="0039150A" w:rsidRPr="004A03C1" w:rsidRDefault="009C249B" w:rsidP="009C249B">
      <w:pPr>
        <w:pStyle w:val="Apara"/>
      </w:pPr>
      <w:r>
        <w:tab/>
      </w:r>
      <w:r w:rsidR="009B3E7A" w:rsidRPr="004A03C1">
        <w:t>(a)</w:t>
      </w:r>
      <w:r w:rsidR="009B3E7A" w:rsidRPr="004A03C1">
        <w:tab/>
      </w:r>
      <w:r w:rsidR="0039150A" w:rsidRPr="004A03C1">
        <w:t>in or on an elevated workplace from which a person could fall; or</w:t>
      </w:r>
    </w:p>
    <w:p w14:paraId="41C105E3" w14:textId="77777777" w:rsidR="0039150A" w:rsidRPr="004A03C1" w:rsidRDefault="009C249B" w:rsidP="009C249B">
      <w:pPr>
        <w:pStyle w:val="Apara"/>
      </w:pPr>
      <w:r>
        <w:tab/>
      </w:r>
      <w:r w:rsidR="009B3E7A" w:rsidRPr="004A03C1">
        <w:t>(b)</w:t>
      </w:r>
      <w:r w:rsidR="009B3E7A" w:rsidRPr="004A03C1">
        <w:tab/>
      </w:r>
      <w:r w:rsidR="0039150A" w:rsidRPr="004A03C1">
        <w:t>in the vicinity of an opening through which a person could fall; or</w:t>
      </w:r>
    </w:p>
    <w:p w14:paraId="250B9B13" w14:textId="77777777" w:rsidR="0039150A" w:rsidRPr="004A03C1" w:rsidRDefault="009C249B" w:rsidP="009C249B">
      <w:pPr>
        <w:pStyle w:val="Apara"/>
      </w:pPr>
      <w:r>
        <w:tab/>
      </w:r>
      <w:r w:rsidR="009B3E7A" w:rsidRPr="004A03C1">
        <w:t>(c)</w:t>
      </w:r>
      <w:r w:rsidR="009B3E7A" w:rsidRPr="004A03C1">
        <w:tab/>
      </w:r>
      <w:r w:rsidR="0039150A" w:rsidRPr="004A03C1">
        <w:t>in the vicinity of an edge over which a person could fall; or</w:t>
      </w:r>
    </w:p>
    <w:p w14:paraId="4948F7ED" w14:textId="77777777" w:rsidR="0039150A" w:rsidRPr="004A03C1" w:rsidRDefault="009C249B" w:rsidP="009C249B">
      <w:pPr>
        <w:pStyle w:val="Apara"/>
      </w:pPr>
      <w:r>
        <w:tab/>
      </w:r>
      <w:r w:rsidR="009B3E7A" w:rsidRPr="004A03C1">
        <w:t>(d)</w:t>
      </w:r>
      <w:r w:rsidR="009B3E7A" w:rsidRPr="004A03C1">
        <w:tab/>
      </w:r>
      <w:r w:rsidR="0039150A" w:rsidRPr="004A03C1">
        <w:t>on a surface through which a person could fall; or</w:t>
      </w:r>
    </w:p>
    <w:p w14:paraId="0F5C18A4" w14:textId="77777777" w:rsidR="0039150A" w:rsidRPr="004A03C1" w:rsidRDefault="009C249B" w:rsidP="009C249B">
      <w:pPr>
        <w:pStyle w:val="Apara"/>
      </w:pPr>
      <w:r>
        <w:tab/>
      </w:r>
      <w:r w:rsidR="009B3E7A" w:rsidRPr="004A03C1">
        <w:t>(e)</w:t>
      </w:r>
      <w:r w:rsidR="009B3E7A" w:rsidRPr="004A03C1">
        <w:tab/>
      </w:r>
      <w:r w:rsidR="0039150A" w:rsidRPr="004A03C1">
        <w:t>in any other place from which a person could fall.</w:t>
      </w:r>
    </w:p>
    <w:p w14:paraId="5B2A0160"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must ensure, so far as is reasonably practicable, that any work that </w:t>
      </w:r>
      <w:r w:rsidR="00B316AE" w:rsidRPr="004A03C1">
        <w:t xml:space="preserve">involves the risk of a fall to </w:t>
      </w:r>
      <w:r w:rsidR="0039150A" w:rsidRPr="004A03C1">
        <w:t xml:space="preserve">which </w:t>
      </w:r>
      <w:r w:rsidR="0070449D" w:rsidRPr="004A03C1">
        <w:t>sub</w:t>
      </w:r>
      <w:r w:rsidR="00557BC4" w:rsidRPr="004A03C1">
        <w:t>section (</w:t>
      </w:r>
      <w:r w:rsidR="0039150A" w:rsidRPr="004A03C1">
        <w:t>1) applies is carried out on the ground or on a solid construction.</w:t>
      </w:r>
    </w:p>
    <w:p w14:paraId="7583A9BF" w14:textId="77777777" w:rsidR="0039150A" w:rsidRPr="004A03C1" w:rsidRDefault="00091E23" w:rsidP="009C249B">
      <w:pPr>
        <w:pStyle w:val="Penalty"/>
        <w:keepNext/>
      </w:pPr>
      <w:r w:rsidRPr="004A03C1">
        <w:t xml:space="preserve">Maximum </w:t>
      </w:r>
      <w:r w:rsidR="009D6A53" w:rsidRPr="004A03C1">
        <w:t>penalty</w:t>
      </w:r>
      <w:r w:rsidRPr="004A03C1">
        <w:t>:</w:t>
      </w:r>
    </w:p>
    <w:p w14:paraId="5713F77A"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3409DD29"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79763F9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717711" w14:textId="77777777" w:rsidR="0039150A" w:rsidRPr="004A03C1" w:rsidRDefault="009C249B" w:rsidP="00E82530">
      <w:pPr>
        <w:pStyle w:val="Amain"/>
        <w:keepNext/>
      </w:pPr>
      <w:r>
        <w:lastRenderedPageBreak/>
        <w:tab/>
      </w:r>
      <w:r w:rsidR="009B3E7A" w:rsidRPr="004A03C1">
        <w:t>(4)</w:t>
      </w:r>
      <w:r w:rsidR="009B3E7A" w:rsidRPr="004A03C1">
        <w:tab/>
      </w:r>
      <w:r w:rsidR="0039150A" w:rsidRPr="004A03C1">
        <w:t>A person conducting a business or undertaking must provide safe means of access to and exit from</w:t>
      </w:r>
      <w:r w:rsidR="00A11900" w:rsidRPr="004A03C1">
        <w:t>—</w:t>
      </w:r>
    </w:p>
    <w:p w14:paraId="43F1957A" w14:textId="77777777" w:rsidR="0039150A" w:rsidRPr="004A03C1" w:rsidRDefault="009C249B" w:rsidP="009C249B">
      <w:pPr>
        <w:pStyle w:val="Apara"/>
      </w:pPr>
      <w:r>
        <w:tab/>
      </w:r>
      <w:r w:rsidR="009B3E7A" w:rsidRPr="004A03C1">
        <w:t>(a)</w:t>
      </w:r>
      <w:r w:rsidR="009B3E7A" w:rsidRPr="004A03C1">
        <w:tab/>
      </w:r>
      <w:r w:rsidR="0039150A" w:rsidRPr="004A03C1">
        <w:t>the workplace; and</w:t>
      </w:r>
    </w:p>
    <w:p w14:paraId="26003C0B" w14:textId="77777777" w:rsidR="0039150A"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39150A" w:rsidRPr="004A03C1">
        <w:rPr>
          <w:lang w:eastAsia="en-AU"/>
        </w:rPr>
        <w:t xml:space="preserve">any area within the workplace </w:t>
      </w:r>
      <w:r w:rsidR="00172632" w:rsidRPr="004A03C1">
        <w:rPr>
          <w:lang w:eastAsia="en-AU"/>
        </w:rPr>
        <w:t>mentioned</w:t>
      </w:r>
      <w:r w:rsidR="0039150A" w:rsidRPr="004A03C1">
        <w:rPr>
          <w:lang w:eastAsia="en-AU"/>
        </w:rPr>
        <w:t xml:space="preserve"> in </w:t>
      </w:r>
      <w:r w:rsidR="0070449D" w:rsidRPr="004A03C1">
        <w:rPr>
          <w:lang w:eastAsia="en-AU"/>
        </w:rPr>
        <w:t>sub</w:t>
      </w:r>
      <w:r w:rsidR="00557BC4" w:rsidRPr="004A03C1">
        <w:rPr>
          <w:lang w:eastAsia="en-AU"/>
        </w:rPr>
        <w:t>section (</w:t>
      </w:r>
      <w:r w:rsidR="0039150A" w:rsidRPr="004A03C1">
        <w:rPr>
          <w:lang w:eastAsia="en-AU"/>
        </w:rPr>
        <w:t>2).</w:t>
      </w:r>
    </w:p>
    <w:p w14:paraId="720C39D9" w14:textId="77777777" w:rsidR="0039150A" w:rsidRPr="004A03C1" w:rsidRDefault="00091E23" w:rsidP="009C249B">
      <w:pPr>
        <w:pStyle w:val="Penalty"/>
        <w:keepNext/>
      </w:pPr>
      <w:r w:rsidRPr="004A03C1">
        <w:t xml:space="preserve">Maximum </w:t>
      </w:r>
      <w:r w:rsidR="009D6A53" w:rsidRPr="004A03C1">
        <w:t>penalty</w:t>
      </w:r>
      <w:r w:rsidRPr="004A03C1">
        <w:t>:</w:t>
      </w:r>
    </w:p>
    <w:p w14:paraId="5A14417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561FD049"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1D8675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643DA1" w14:textId="77777777" w:rsidR="00E24F22" w:rsidRPr="004A03C1" w:rsidRDefault="009C249B" w:rsidP="009C249B">
      <w:pPr>
        <w:pStyle w:val="Amain"/>
        <w:keepNext/>
      </w:pPr>
      <w:r>
        <w:tab/>
      </w:r>
      <w:r w:rsidR="009B3E7A" w:rsidRPr="004A03C1">
        <w:t>(5)</w:t>
      </w:r>
      <w:r w:rsidR="009B3E7A" w:rsidRPr="004A03C1">
        <w:tab/>
      </w:r>
      <w:r w:rsidR="0039150A" w:rsidRPr="004A03C1">
        <w:t xml:space="preserve">In </w:t>
      </w:r>
      <w:r w:rsidR="00EA33D6" w:rsidRPr="004A03C1">
        <w:t>this section</w:t>
      </w:r>
      <w:r w:rsidR="00E24F22" w:rsidRPr="004A03C1">
        <w:t>:</w:t>
      </w:r>
    </w:p>
    <w:p w14:paraId="029D38FC" w14:textId="77777777" w:rsidR="0039150A" w:rsidRPr="004A03C1" w:rsidRDefault="0039150A" w:rsidP="009C249B">
      <w:pPr>
        <w:pStyle w:val="aDef"/>
        <w:keepNext/>
      </w:pPr>
      <w:r w:rsidRPr="003910CE">
        <w:rPr>
          <w:rStyle w:val="charBoldItals"/>
        </w:rPr>
        <w:t xml:space="preserve">solid construction </w:t>
      </w:r>
      <w:r w:rsidRPr="004A03C1">
        <w:t>means an area that has</w:t>
      </w:r>
      <w:r w:rsidR="00A11900" w:rsidRPr="004A03C1">
        <w:t>—</w:t>
      </w:r>
    </w:p>
    <w:p w14:paraId="649FD9CF" w14:textId="77777777" w:rsidR="00B316AE" w:rsidRPr="004A03C1" w:rsidRDefault="009C249B" w:rsidP="009C249B">
      <w:pPr>
        <w:pStyle w:val="aDefpara"/>
      </w:pPr>
      <w:r>
        <w:tab/>
      </w:r>
      <w:r w:rsidR="009B3E7A" w:rsidRPr="004A03C1">
        <w:t>(a)</w:t>
      </w:r>
      <w:r w:rsidR="009B3E7A" w:rsidRPr="004A03C1">
        <w:tab/>
      </w:r>
      <w:r w:rsidR="0039150A" w:rsidRPr="004A03C1">
        <w:t>a surface that is structurally capable of supporting all persons and things that may be located or placed on it; and</w:t>
      </w:r>
    </w:p>
    <w:p w14:paraId="6373D83B" w14:textId="77777777" w:rsidR="00B316AE" w:rsidRPr="004A03C1" w:rsidRDefault="009C249B" w:rsidP="009C249B">
      <w:pPr>
        <w:pStyle w:val="aDefpara"/>
      </w:pPr>
      <w:r>
        <w:tab/>
      </w:r>
      <w:r w:rsidR="009B3E7A" w:rsidRPr="004A03C1">
        <w:t>(b)</w:t>
      </w:r>
      <w:r w:rsidR="009B3E7A" w:rsidRPr="004A03C1">
        <w:tab/>
      </w:r>
      <w:r w:rsidR="0039150A" w:rsidRPr="004A03C1">
        <w:t>barriers around its perimeter and any openings to prevent a fall; and</w:t>
      </w:r>
    </w:p>
    <w:p w14:paraId="6E3B2DD7" w14:textId="77777777" w:rsidR="00B316AE" w:rsidRPr="004A03C1" w:rsidRDefault="009C249B" w:rsidP="009C249B">
      <w:pPr>
        <w:pStyle w:val="aDefpara"/>
      </w:pPr>
      <w:r>
        <w:tab/>
      </w:r>
      <w:r w:rsidR="009B3E7A" w:rsidRPr="004A03C1">
        <w:t>(c)</w:t>
      </w:r>
      <w:r w:rsidR="009B3E7A" w:rsidRPr="004A03C1">
        <w:tab/>
      </w:r>
      <w:r w:rsidR="0039150A" w:rsidRPr="004A03C1">
        <w:t>an even and readily negotiable surface and gradient; and</w:t>
      </w:r>
    </w:p>
    <w:p w14:paraId="6F5A8C36" w14:textId="77777777" w:rsidR="0039150A" w:rsidRPr="004A03C1" w:rsidRDefault="009C249B" w:rsidP="009C249B">
      <w:pPr>
        <w:pStyle w:val="aDefpara"/>
      </w:pPr>
      <w:r>
        <w:tab/>
      </w:r>
      <w:r w:rsidR="009B3E7A" w:rsidRPr="004A03C1">
        <w:t>(d)</w:t>
      </w:r>
      <w:r w:rsidR="009B3E7A" w:rsidRPr="004A03C1">
        <w:tab/>
      </w:r>
      <w:r w:rsidR="0039150A" w:rsidRPr="004A03C1">
        <w:t>a safe means of entry and exit.</w:t>
      </w:r>
    </w:p>
    <w:p w14:paraId="7FC1DE3D" w14:textId="77777777" w:rsidR="00E053FD" w:rsidRPr="004A03C1" w:rsidRDefault="009B3E7A" w:rsidP="009B3E7A">
      <w:pPr>
        <w:pStyle w:val="AH5Sec"/>
      </w:pPr>
      <w:bookmarkStart w:id="127" w:name="_Toc148535319"/>
      <w:r w:rsidRPr="00E60C55">
        <w:rPr>
          <w:rStyle w:val="CharSectNo"/>
        </w:rPr>
        <w:t>79</w:t>
      </w:r>
      <w:r w:rsidRPr="004A03C1">
        <w:tab/>
      </w:r>
      <w:r w:rsidR="0039150A" w:rsidRPr="004A03C1">
        <w:t>Specific requirements to minimise risk of fall</w:t>
      </w:r>
      <w:bookmarkEnd w:id="127"/>
    </w:p>
    <w:p w14:paraId="4B77B648"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it is not reasonably practicable for the person conducting a business or undertaking at a workplace to eliminate the risk of a fall to which </w:t>
      </w:r>
      <w:r w:rsidR="00FC6F2F" w:rsidRPr="004A03C1">
        <w:t>section </w:t>
      </w:r>
      <w:r w:rsidR="000833C8" w:rsidRPr="004A03C1">
        <w:t>7</w:t>
      </w:r>
      <w:r w:rsidR="0039150A" w:rsidRPr="004A03C1">
        <w:t>8 applies.</w:t>
      </w:r>
    </w:p>
    <w:p w14:paraId="4A98C631" w14:textId="77777777" w:rsidR="0039150A" w:rsidRPr="004A03C1" w:rsidRDefault="009C249B" w:rsidP="001638ED">
      <w:pPr>
        <w:pStyle w:val="Amain"/>
        <w:keepNext/>
      </w:pPr>
      <w:r>
        <w:lastRenderedPageBreak/>
        <w:tab/>
      </w:r>
      <w:r w:rsidR="009B3E7A" w:rsidRPr="004A03C1">
        <w:t>(2)</w:t>
      </w:r>
      <w:r w:rsidR="009B3E7A" w:rsidRPr="004A03C1">
        <w:tab/>
      </w:r>
      <w:r w:rsidR="0039150A" w:rsidRPr="004A03C1">
        <w:t xml:space="preserve">The person must minimise the risk of a fall by providing adequate protection against the risk in accordance with </w:t>
      </w:r>
      <w:r w:rsidR="00EA33D6" w:rsidRPr="004A03C1">
        <w:t>this section</w:t>
      </w:r>
      <w:r w:rsidR="0039150A" w:rsidRPr="004A03C1">
        <w:t>.</w:t>
      </w:r>
    </w:p>
    <w:p w14:paraId="61F81E11" w14:textId="77777777" w:rsidR="0039150A" w:rsidRPr="004A03C1" w:rsidRDefault="00091E23" w:rsidP="001638ED">
      <w:pPr>
        <w:pStyle w:val="Penalty"/>
        <w:keepNext/>
      </w:pPr>
      <w:r w:rsidRPr="004A03C1">
        <w:t xml:space="preserve">Maximum </w:t>
      </w:r>
      <w:r w:rsidR="009D6A53" w:rsidRPr="004A03C1">
        <w:t>penalty</w:t>
      </w:r>
      <w:r w:rsidRPr="004A03C1">
        <w:t>:</w:t>
      </w:r>
    </w:p>
    <w:p w14:paraId="06A64AF8"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496C8F0" w14:textId="77777777" w:rsidR="0039150A" w:rsidRPr="004A03C1" w:rsidRDefault="0085745C" w:rsidP="001638ED">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17A7658C" w14:textId="77777777" w:rsidR="0005490D" w:rsidRPr="004A03C1" w:rsidRDefault="0005490D" w:rsidP="001638E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F74D8" w14:textId="77777777" w:rsidR="0039150A" w:rsidRPr="004A03C1" w:rsidRDefault="009C249B" w:rsidP="009C249B">
      <w:pPr>
        <w:pStyle w:val="Amain"/>
      </w:pPr>
      <w:r>
        <w:tab/>
      </w:r>
      <w:r w:rsidR="009B3E7A" w:rsidRPr="004A03C1">
        <w:t>(3)</w:t>
      </w:r>
      <w:r w:rsidR="009B3E7A" w:rsidRPr="004A03C1">
        <w:tab/>
      </w:r>
      <w:r w:rsidR="0039150A" w:rsidRPr="004A03C1">
        <w:t>The person provides adequate protection against the risk if the person provides and maintains a safe system of work, including by</w:t>
      </w:r>
      <w:r w:rsidR="00A11900" w:rsidRPr="004A03C1">
        <w:t>—</w:t>
      </w:r>
    </w:p>
    <w:p w14:paraId="7C6232CB" w14:textId="77777777" w:rsidR="0039150A" w:rsidRPr="004A03C1" w:rsidRDefault="009C249B" w:rsidP="009C249B">
      <w:pPr>
        <w:pStyle w:val="Apara"/>
      </w:pPr>
      <w:r>
        <w:tab/>
      </w:r>
      <w:r w:rsidR="009B3E7A" w:rsidRPr="004A03C1">
        <w:t>(a)</w:t>
      </w:r>
      <w:r w:rsidR="009B3E7A" w:rsidRPr="004A03C1">
        <w:tab/>
      </w:r>
      <w:r w:rsidR="0039150A" w:rsidRPr="004A03C1">
        <w:t>providing a fall prevention device if it is reasonably practicable to do so; or</w:t>
      </w:r>
    </w:p>
    <w:p w14:paraId="5E439C04"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provide a fall prevention device, providing a work positioning system; or</w:t>
      </w:r>
    </w:p>
    <w:p w14:paraId="62C53279" w14:textId="77777777" w:rsidR="0039150A" w:rsidRPr="004A03C1" w:rsidRDefault="009C249B" w:rsidP="009C249B">
      <w:pPr>
        <w:pStyle w:val="Apara"/>
      </w:pPr>
      <w:r>
        <w:tab/>
      </w:r>
      <w:r w:rsidR="009B3E7A" w:rsidRPr="004A03C1">
        <w:t>(c)</w:t>
      </w:r>
      <w:r w:rsidR="009B3E7A" w:rsidRPr="004A03C1">
        <w:tab/>
      </w:r>
      <w:r w:rsidR="0039150A" w:rsidRPr="004A03C1">
        <w:t xml:space="preserve">if it is not reasonably practicable to comply with either </w:t>
      </w:r>
      <w:r w:rsidR="0081397F" w:rsidRPr="004A03C1">
        <w:t>paragraph </w:t>
      </w:r>
      <w:r w:rsidR="0039150A" w:rsidRPr="004A03C1">
        <w:t>(a) or (b), providing a fall arrest system, so far as is reasonably practicable.</w:t>
      </w:r>
    </w:p>
    <w:p w14:paraId="422E30D0" w14:textId="77777777" w:rsidR="00D168DB" w:rsidRPr="004A03C1" w:rsidRDefault="00D168DB" w:rsidP="001820EA">
      <w:pPr>
        <w:pStyle w:val="aExamHdgss"/>
      </w:pPr>
      <w:r w:rsidRPr="004A03C1">
        <w:t>Example</w:t>
      </w:r>
      <w:r w:rsidR="00B316AE" w:rsidRPr="004A03C1">
        <w:t>s</w:t>
      </w:r>
    </w:p>
    <w:p w14:paraId="011361C6" w14:textId="77777777" w:rsidR="00B316AE" w:rsidRPr="004A03C1" w:rsidRDefault="00B316AE" w:rsidP="00B316AE">
      <w:pPr>
        <w:pStyle w:val="aExamINumss"/>
      </w:pPr>
      <w:r w:rsidRPr="004A03C1">
        <w:t>1</w:t>
      </w:r>
      <w:r w:rsidRPr="004A03C1">
        <w:tab/>
      </w:r>
      <w:r w:rsidR="0097159E" w:rsidRPr="004A03C1">
        <w:t>p</w:t>
      </w:r>
      <w:r w:rsidR="0039150A" w:rsidRPr="004A03C1">
        <w:t>roviding temporary work platforms</w:t>
      </w:r>
    </w:p>
    <w:p w14:paraId="5F9AA3F9" w14:textId="77777777" w:rsidR="00B316AE" w:rsidRPr="004A03C1" w:rsidRDefault="00B316AE" w:rsidP="00B316AE">
      <w:pPr>
        <w:pStyle w:val="aExamINumss"/>
      </w:pPr>
      <w:r w:rsidRPr="004A03C1">
        <w:t>2</w:t>
      </w:r>
      <w:r w:rsidRPr="004A03C1">
        <w:tab/>
      </w:r>
      <w:r w:rsidR="0097159E" w:rsidRPr="004A03C1">
        <w:t>p</w:t>
      </w:r>
      <w:r w:rsidR="0039150A" w:rsidRPr="004A03C1">
        <w:t>roviding training in relation to the risks involved in working at the workplace</w:t>
      </w:r>
    </w:p>
    <w:p w14:paraId="4A916664" w14:textId="77777777" w:rsidR="0039150A" w:rsidRPr="004A03C1" w:rsidRDefault="00B316AE" w:rsidP="009C249B">
      <w:pPr>
        <w:pStyle w:val="aExamINumss"/>
        <w:keepNext/>
      </w:pPr>
      <w:r w:rsidRPr="004A03C1">
        <w:t>3</w:t>
      </w:r>
      <w:r w:rsidRPr="004A03C1">
        <w:tab/>
      </w:r>
      <w:r w:rsidR="0097159E" w:rsidRPr="004A03C1">
        <w:t>p</w:t>
      </w:r>
      <w:r w:rsidR="0039150A" w:rsidRPr="004A03C1">
        <w:t>roviding safe work procedures, safe sequencing of work, safe use of ladders, permit systems and appropriate signs</w:t>
      </w:r>
    </w:p>
    <w:p w14:paraId="4711F4F3" w14:textId="77777777" w:rsidR="0039150A" w:rsidRPr="004A03C1" w:rsidRDefault="00B316AE" w:rsidP="00FA4A49">
      <w:pPr>
        <w:pStyle w:val="aNote"/>
      </w:pPr>
      <w:r w:rsidRPr="003910CE">
        <w:rPr>
          <w:rStyle w:val="charItals"/>
        </w:rPr>
        <w:t>Note</w:t>
      </w:r>
      <w:r w:rsidRPr="003910CE">
        <w:rPr>
          <w:rStyle w:val="charItals"/>
        </w:rPr>
        <w:tab/>
      </w:r>
      <w:r w:rsidR="0039150A" w:rsidRPr="004A03C1">
        <w:rPr>
          <w:lang w:eastAsia="en-AU"/>
        </w:rPr>
        <w:t xml:space="preserve">A combination of the controls set out in this </w:t>
      </w:r>
      <w:r w:rsidR="0070449D" w:rsidRPr="004A03C1">
        <w:rPr>
          <w:lang w:eastAsia="en-AU"/>
        </w:rPr>
        <w:t>sub</w:t>
      </w:r>
      <w:r w:rsidRPr="004A03C1">
        <w:rPr>
          <w:lang w:eastAsia="en-AU"/>
        </w:rPr>
        <w:t xml:space="preserve">section </w:t>
      </w:r>
      <w:r w:rsidR="0039150A" w:rsidRPr="004A03C1">
        <w:rPr>
          <w:lang w:eastAsia="en-AU"/>
        </w:rPr>
        <w:t xml:space="preserve">may be used to minimise </w:t>
      </w:r>
      <w:r w:rsidR="00BA4B13" w:rsidRPr="004A03C1">
        <w:rPr>
          <w:lang w:eastAsia="en-AU"/>
        </w:rPr>
        <w:t>risks</w:t>
      </w:r>
      <w:r w:rsidR="0039150A" w:rsidRPr="004A03C1">
        <w:rPr>
          <w:lang w:eastAsia="en-AU"/>
        </w:rPr>
        <w:t xml:space="preserve"> so far as is practicable if a single control is not sufficient for the purpose.</w:t>
      </w:r>
    </w:p>
    <w:p w14:paraId="16EEFA54" w14:textId="77777777" w:rsidR="0039150A" w:rsidRPr="004A03C1" w:rsidRDefault="009C249B" w:rsidP="009C249B">
      <w:pPr>
        <w:pStyle w:val="Amain"/>
        <w:keepNext/>
      </w:pPr>
      <w:r>
        <w:tab/>
      </w:r>
      <w:r w:rsidR="009B3E7A" w:rsidRPr="004A03C1">
        <w:t>(4)</w:t>
      </w:r>
      <w:r w:rsidR="009B3E7A" w:rsidRPr="004A03C1">
        <w:tab/>
      </w:r>
      <w:r w:rsidR="00EA33D6" w:rsidRPr="004A03C1">
        <w:t xml:space="preserve">This </w:t>
      </w:r>
      <w:r w:rsidR="00B316AE" w:rsidRPr="004A03C1">
        <w:t xml:space="preserve">section </w:t>
      </w:r>
      <w:r w:rsidR="0039150A" w:rsidRPr="004A03C1">
        <w:t>does not apply in relation to the following work:</w:t>
      </w:r>
    </w:p>
    <w:p w14:paraId="69061924" w14:textId="77777777" w:rsidR="0039150A" w:rsidRPr="004A03C1" w:rsidRDefault="009C249B" w:rsidP="009C249B">
      <w:pPr>
        <w:pStyle w:val="Apara"/>
      </w:pPr>
      <w:r>
        <w:tab/>
      </w:r>
      <w:r w:rsidR="009B3E7A" w:rsidRPr="004A03C1">
        <w:t>(a)</w:t>
      </w:r>
      <w:r w:rsidR="009B3E7A" w:rsidRPr="004A03C1">
        <w:tab/>
      </w:r>
      <w:r w:rsidR="0039150A" w:rsidRPr="004A03C1">
        <w:t>the performance of stunt work;</w:t>
      </w:r>
    </w:p>
    <w:p w14:paraId="29FF75DD" w14:textId="77777777" w:rsidR="0039150A" w:rsidRPr="004A03C1" w:rsidRDefault="009C249B" w:rsidP="009C249B">
      <w:pPr>
        <w:pStyle w:val="Apara"/>
      </w:pPr>
      <w:r>
        <w:tab/>
      </w:r>
      <w:r w:rsidR="009B3E7A" w:rsidRPr="004A03C1">
        <w:t>(b)</w:t>
      </w:r>
      <w:r w:rsidR="009B3E7A" w:rsidRPr="004A03C1">
        <w:tab/>
      </w:r>
      <w:r w:rsidR="0039150A" w:rsidRPr="004A03C1">
        <w:t>the performance of acrobatics;</w:t>
      </w:r>
    </w:p>
    <w:p w14:paraId="48595575" w14:textId="77777777" w:rsidR="00590164" w:rsidRPr="004A03C1" w:rsidRDefault="009C249B" w:rsidP="009C249B">
      <w:pPr>
        <w:pStyle w:val="Apara"/>
      </w:pPr>
      <w:r>
        <w:tab/>
      </w:r>
      <w:r w:rsidR="009B3E7A" w:rsidRPr="004A03C1">
        <w:t>(c)</w:t>
      </w:r>
      <w:r w:rsidR="009B3E7A" w:rsidRPr="004A03C1">
        <w:tab/>
      </w:r>
      <w:r w:rsidR="0039150A" w:rsidRPr="004A03C1">
        <w:t>a theatrical performance;</w:t>
      </w:r>
    </w:p>
    <w:p w14:paraId="26304FDC"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a sporting or athletic activity;</w:t>
      </w:r>
    </w:p>
    <w:p w14:paraId="2674630C" w14:textId="77777777" w:rsidR="0039150A" w:rsidRPr="004A03C1" w:rsidRDefault="009C249B" w:rsidP="009C249B">
      <w:pPr>
        <w:pStyle w:val="Apara"/>
        <w:keepNext/>
      </w:pPr>
      <w:r>
        <w:tab/>
      </w:r>
      <w:r w:rsidR="009B3E7A" w:rsidRPr="004A03C1">
        <w:t>(e)</w:t>
      </w:r>
      <w:r w:rsidR="009B3E7A" w:rsidRPr="004A03C1">
        <w:tab/>
      </w:r>
      <w:r w:rsidR="0039150A" w:rsidRPr="004A03C1">
        <w:t>horse riding.</w:t>
      </w:r>
    </w:p>
    <w:p w14:paraId="5A0878B5" w14:textId="77777777" w:rsidR="0039150A" w:rsidRPr="004A03C1" w:rsidRDefault="000A5F5E" w:rsidP="00C81B4C">
      <w:pPr>
        <w:pStyle w:val="aNote"/>
      </w:pPr>
      <w:r w:rsidRPr="003910CE">
        <w:rPr>
          <w:rStyle w:val="charItals"/>
        </w:rPr>
        <w:t>Note</w:t>
      </w:r>
      <w:r w:rsidRPr="003910CE">
        <w:rPr>
          <w:rStyle w:val="charItals"/>
        </w:rPr>
        <w:tab/>
      </w:r>
      <w:r w:rsidR="0097159E" w:rsidRPr="004A03C1">
        <w:t>Section</w:t>
      </w:r>
      <w:r w:rsidR="00FC6F2F" w:rsidRPr="004A03C1">
        <w:t> </w:t>
      </w:r>
      <w:r w:rsidR="00C91A65" w:rsidRPr="004A03C1">
        <w:t>3</w:t>
      </w:r>
      <w:r w:rsidR="0039150A" w:rsidRPr="004A03C1">
        <w:t>6 applies to the management of risk in relation to this work.</w:t>
      </w:r>
    </w:p>
    <w:p w14:paraId="120B9E2F"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2C03029" w14:textId="77777777" w:rsidR="0039150A" w:rsidRPr="004A03C1" w:rsidRDefault="0039150A" w:rsidP="009C249B">
      <w:pPr>
        <w:pStyle w:val="aDef"/>
        <w:keepNext/>
      </w:pPr>
      <w:r w:rsidRPr="003910CE">
        <w:rPr>
          <w:rStyle w:val="charBoldItals"/>
        </w:rPr>
        <w:t>fall prevention device</w:t>
      </w:r>
      <w:r w:rsidRPr="004A03C1">
        <w:t xml:space="preserve"> includes</w:t>
      </w:r>
      <w:r w:rsidR="00A11900" w:rsidRPr="004A03C1">
        <w:t>—</w:t>
      </w:r>
    </w:p>
    <w:p w14:paraId="020492DA" w14:textId="77777777" w:rsidR="00446EC3" w:rsidRPr="004A03C1" w:rsidRDefault="009C249B" w:rsidP="009C249B">
      <w:pPr>
        <w:pStyle w:val="aDefpara"/>
      </w:pPr>
      <w:r>
        <w:tab/>
      </w:r>
      <w:r w:rsidR="009B3E7A" w:rsidRPr="004A03C1">
        <w:t>(a)</w:t>
      </w:r>
      <w:r w:rsidR="009B3E7A" w:rsidRPr="004A03C1">
        <w:tab/>
      </w:r>
      <w:r w:rsidR="0039150A" w:rsidRPr="004A03C1">
        <w:t>a secure fence; and</w:t>
      </w:r>
    </w:p>
    <w:p w14:paraId="048275A3" w14:textId="77777777" w:rsidR="00446EC3" w:rsidRPr="004A03C1" w:rsidRDefault="009C249B" w:rsidP="009C249B">
      <w:pPr>
        <w:pStyle w:val="aDefpara"/>
      </w:pPr>
      <w:r>
        <w:tab/>
      </w:r>
      <w:r w:rsidR="009B3E7A" w:rsidRPr="004A03C1">
        <w:t>(b)</w:t>
      </w:r>
      <w:r w:rsidR="009B3E7A" w:rsidRPr="004A03C1">
        <w:tab/>
      </w:r>
      <w:r w:rsidR="0039150A" w:rsidRPr="004A03C1">
        <w:t>edge protection; and</w:t>
      </w:r>
    </w:p>
    <w:p w14:paraId="1BE7A9CA" w14:textId="77777777" w:rsidR="00446EC3" w:rsidRPr="004A03C1" w:rsidRDefault="009C249B" w:rsidP="009C249B">
      <w:pPr>
        <w:pStyle w:val="aDefpara"/>
      </w:pPr>
      <w:r>
        <w:tab/>
      </w:r>
      <w:r w:rsidR="009B3E7A" w:rsidRPr="004A03C1">
        <w:t>(c)</w:t>
      </w:r>
      <w:r w:rsidR="009B3E7A" w:rsidRPr="004A03C1">
        <w:tab/>
      </w:r>
      <w:r w:rsidR="0039150A" w:rsidRPr="004A03C1">
        <w:t>working platforms; and</w:t>
      </w:r>
    </w:p>
    <w:p w14:paraId="21695E00" w14:textId="77777777" w:rsidR="0039150A" w:rsidRPr="004A03C1" w:rsidRDefault="009C249B" w:rsidP="009C249B">
      <w:pPr>
        <w:pStyle w:val="aDefpara"/>
      </w:pPr>
      <w:r>
        <w:tab/>
      </w:r>
      <w:r w:rsidR="009B3E7A" w:rsidRPr="004A03C1">
        <w:t>(d)</w:t>
      </w:r>
      <w:r w:rsidR="009B3E7A" w:rsidRPr="004A03C1">
        <w:tab/>
      </w:r>
      <w:r w:rsidR="0039150A" w:rsidRPr="004A03C1">
        <w:t>covers.</w:t>
      </w:r>
    </w:p>
    <w:p w14:paraId="6247F65C" w14:textId="77777777" w:rsidR="00E053FD" w:rsidRPr="004A03C1" w:rsidRDefault="009B3E7A" w:rsidP="009B3E7A">
      <w:pPr>
        <w:pStyle w:val="AH5Sec"/>
      </w:pPr>
      <w:bookmarkStart w:id="128" w:name="_Toc148535320"/>
      <w:r w:rsidRPr="00E60C55">
        <w:rPr>
          <w:rStyle w:val="CharSectNo"/>
        </w:rPr>
        <w:t>80</w:t>
      </w:r>
      <w:r w:rsidRPr="004A03C1">
        <w:tab/>
      </w:r>
      <w:r w:rsidR="0039150A" w:rsidRPr="004A03C1">
        <w:t>Emergency and rescue procedures</w:t>
      </w:r>
      <w:bookmarkEnd w:id="128"/>
    </w:p>
    <w:p w14:paraId="7DC30D22"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provides a fall arrest system as a control measure.</w:t>
      </w:r>
    </w:p>
    <w:p w14:paraId="3EDBD47A" w14:textId="77777777" w:rsidR="0039150A" w:rsidRPr="004A03C1" w:rsidRDefault="009C249B" w:rsidP="009C249B">
      <w:pPr>
        <w:pStyle w:val="Amain"/>
        <w:keepNext/>
      </w:pPr>
      <w:r>
        <w:tab/>
      </w:r>
      <w:r w:rsidR="009B3E7A" w:rsidRPr="004A03C1">
        <w:t>(2)</w:t>
      </w:r>
      <w:r w:rsidR="009B3E7A" w:rsidRPr="004A03C1">
        <w:tab/>
      </w:r>
      <w:r w:rsidR="0039150A" w:rsidRPr="004A03C1">
        <w:t xml:space="preserve">Without limiting </w:t>
      </w:r>
      <w:r w:rsidR="00FC6F2F" w:rsidRPr="004A03C1">
        <w:t>section </w:t>
      </w:r>
      <w:r w:rsidR="000833C8" w:rsidRPr="004A03C1">
        <w:t>7</w:t>
      </w:r>
      <w:r w:rsidR="0039150A" w:rsidRPr="004A03C1">
        <w:t>9, the person must establish emergency procedures, including rescue procedures, in relation to the use of the fall arrest system.</w:t>
      </w:r>
    </w:p>
    <w:p w14:paraId="1273215E" w14:textId="77777777" w:rsidR="0039150A" w:rsidRPr="004A03C1" w:rsidRDefault="00091E23" w:rsidP="009C249B">
      <w:pPr>
        <w:pStyle w:val="Penalty"/>
        <w:keepNext/>
      </w:pPr>
      <w:r w:rsidRPr="004A03C1">
        <w:t xml:space="preserve">Maximum </w:t>
      </w:r>
      <w:r w:rsidR="009D6A53" w:rsidRPr="004A03C1">
        <w:t>penalty</w:t>
      </w:r>
      <w:r w:rsidRPr="004A03C1">
        <w:t>:</w:t>
      </w:r>
    </w:p>
    <w:p w14:paraId="65D3CCD7"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9664F11"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34F3F56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1B1D8F" w14:textId="77777777" w:rsidR="0039150A" w:rsidRPr="004A03C1" w:rsidRDefault="009C249B" w:rsidP="009C249B">
      <w:pPr>
        <w:pStyle w:val="Amain"/>
        <w:keepNext/>
      </w:pPr>
      <w:r>
        <w:tab/>
      </w:r>
      <w:r w:rsidR="009B3E7A" w:rsidRPr="004A03C1">
        <w:t>(3)</w:t>
      </w:r>
      <w:r w:rsidR="009B3E7A" w:rsidRPr="004A03C1">
        <w:tab/>
      </w:r>
      <w:r w:rsidR="0039150A" w:rsidRPr="004A03C1">
        <w:t>The person must ensure that the emergency procedures are tested so that they are effective.</w:t>
      </w:r>
    </w:p>
    <w:p w14:paraId="4149AAF3" w14:textId="77777777" w:rsidR="0039150A" w:rsidRPr="004A03C1" w:rsidRDefault="00091E23" w:rsidP="009C249B">
      <w:pPr>
        <w:pStyle w:val="Penalty"/>
        <w:keepNext/>
      </w:pPr>
      <w:r w:rsidRPr="004A03C1">
        <w:t xml:space="preserve">Maximum </w:t>
      </w:r>
      <w:r w:rsidR="009D6A53" w:rsidRPr="004A03C1">
        <w:t>penalty</w:t>
      </w:r>
      <w:r w:rsidRPr="004A03C1">
        <w:t>:</w:t>
      </w:r>
    </w:p>
    <w:p w14:paraId="4230085D" w14:textId="77777777" w:rsidR="0039150A" w:rsidRPr="004A03C1" w:rsidRDefault="00BA2C93" w:rsidP="00586F34">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7BDBAB1" w14:textId="77777777" w:rsidR="00590164"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54AFE92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0304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The person must provide relevant workers with sui</w:t>
      </w:r>
      <w:r w:rsidR="001328B7" w:rsidRPr="004A03C1">
        <w:t xml:space="preserve">table </w:t>
      </w:r>
      <w:r w:rsidR="0039150A" w:rsidRPr="004A03C1">
        <w:t>and adequate information, training and instruction in relation to the emergency procedures.</w:t>
      </w:r>
    </w:p>
    <w:p w14:paraId="65989C42" w14:textId="77777777" w:rsidR="0039150A" w:rsidRPr="004A03C1" w:rsidRDefault="00091E23" w:rsidP="009C249B">
      <w:pPr>
        <w:pStyle w:val="Penalty"/>
        <w:keepNext/>
      </w:pPr>
      <w:r w:rsidRPr="004A03C1">
        <w:t xml:space="preserve">Maximum </w:t>
      </w:r>
      <w:r w:rsidR="009D6A53" w:rsidRPr="004A03C1">
        <w:t>penalty</w:t>
      </w:r>
      <w:r w:rsidRPr="004A03C1">
        <w:t>:</w:t>
      </w:r>
    </w:p>
    <w:p w14:paraId="2AAF7E0C"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98365AE"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30E09D7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052B6E"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455FEEF5"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C5EF83C" w14:textId="77777777" w:rsidR="00446EC3" w:rsidRPr="004A03C1" w:rsidRDefault="009C249B" w:rsidP="009C249B">
      <w:pPr>
        <w:pStyle w:val="aDefpara"/>
      </w:pPr>
      <w:r>
        <w:tab/>
      </w:r>
      <w:r w:rsidR="009B3E7A" w:rsidRPr="004A03C1">
        <w:t>(a)</w:t>
      </w:r>
      <w:r w:rsidR="009B3E7A" w:rsidRPr="004A03C1">
        <w:tab/>
      </w:r>
      <w:r w:rsidR="0039150A" w:rsidRPr="004A03C1">
        <w:t>a worker who, in carrying out work in the business or undertaking, uses or is to use a fall arrest system; and</w:t>
      </w:r>
    </w:p>
    <w:p w14:paraId="3265D75C" w14:textId="77777777" w:rsidR="0039150A" w:rsidRPr="004A03C1" w:rsidRDefault="009C249B" w:rsidP="009C249B">
      <w:pPr>
        <w:pStyle w:val="aDefpara"/>
      </w:pPr>
      <w:r>
        <w:tab/>
      </w:r>
      <w:r w:rsidR="009B3E7A" w:rsidRPr="004A03C1">
        <w:t>(b)</w:t>
      </w:r>
      <w:r w:rsidR="009B3E7A" w:rsidRPr="004A03C1">
        <w:tab/>
      </w:r>
      <w:r w:rsidR="0039150A" w:rsidRPr="004A03C1">
        <w:t>a worker who may be involved in initiating or implementing the emergency procedures.</w:t>
      </w:r>
    </w:p>
    <w:p w14:paraId="0803BBCB" w14:textId="77777777" w:rsidR="00EB3D15" w:rsidRPr="004A03C1" w:rsidRDefault="00EB3D15" w:rsidP="00EB3D15">
      <w:pPr>
        <w:pStyle w:val="PageBreak"/>
      </w:pPr>
      <w:r w:rsidRPr="004A03C1">
        <w:br w:type="page"/>
      </w:r>
    </w:p>
    <w:p w14:paraId="12480648" w14:textId="77777777" w:rsidR="0039150A" w:rsidRPr="00E60C55" w:rsidRDefault="009B3E7A" w:rsidP="009B3E7A">
      <w:pPr>
        <w:pStyle w:val="AH2Part"/>
      </w:pPr>
      <w:bookmarkStart w:id="129" w:name="_Toc148535321"/>
      <w:r w:rsidRPr="00E60C55">
        <w:rPr>
          <w:rStyle w:val="CharPartNo"/>
        </w:rPr>
        <w:lastRenderedPageBreak/>
        <w:t>Part 4.5</w:t>
      </w:r>
      <w:r w:rsidRPr="004A03C1">
        <w:tab/>
      </w:r>
      <w:r w:rsidR="000C02CB" w:rsidRPr="00E60C55">
        <w:rPr>
          <w:rStyle w:val="CharPartText"/>
        </w:rPr>
        <w:t>High risk</w:t>
      </w:r>
      <w:r w:rsidR="005F6686" w:rsidRPr="00E60C55">
        <w:rPr>
          <w:rStyle w:val="CharPartText"/>
        </w:rPr>
        <w:t xml:space="preserve"> work</w:t>
      </w:r>
      <w:bookmarkEnd w:id="129"/>
    </w:p>
    <w:p w14:paraId="7025C016" w14:textId="77777777" w:rsidR="009062C7" w:rsidRPr="00E60C55" w:rsidRDefault="009B3E7A" w:rsidP="009B3E7A">
      <w:pPr>
        <w:pStyle w:val="AH3Div"/>
      </w:pPr>
      <w:bookmarkStart w:id="130" w:name="_Toc148535322"/>
      <w:r w:rsidRPr="00E60C55">
        <w:rPr>
          <w:rStyle w:val="CharDivNo"/>
        </w:rPr>
        <w:t>Division 4.5.1</w:t>
      </w:r>
      <w:r w:rsidRPr="004A03C1">
        <w:tab/>
      </w:r>
      <w:r w:rsidR="0039150A" w:rsidRPr="00E60C55">
        <w:rPr>
          <w:rStyle w:val="CharDivText"/>
        </w:rPr>
        <w:t xml:space="preserve">Licensing of </w:t>
      </w:r>
      <w:r w:rsidR="000C02CB" w:rsidRPr="00E60C55">
        <w:rPr>
          <w:rStyle w:val="CharDivText"/>
        </w:rPr>
        <w:t>high risk</w:t>
      </w:r>
      <w:r w:rsidR="005F6686" w:rsidRPr="00E60C55">
        <w:rPr>
          <w:rStyle w:val="CharDivText"/>
        </w:rPr>
        <w:t xml:space="preserve"> work</w:t>
      </w:r>
      <w:bookmarkEnd w:id="130"/>
    </w:p>
    <w:p w14:paraId="7346F437" w14:textId="77777777" w:rsidR="0039150A" w:rsidRPr="004A03C1" w:rsidRDefault="009B3E7A" w:rsidP="009B3E7A">
      <w:pPr>
        <w:pStyle w:val="AH4SubDiv"/>
      </w:pPr>
      <w:bookmarkStart w:id="131" w:name="_Toc148535323"/>
      <w:r w:rsidRPr="004A03C1">
        <w:t>Subdivision 4.5.1.1</w:t>
      </w:r>
      <w:r w:rsidRPr="004A03C1">
        <w:tab/>
      </w:r>
      <w:r w:rsidR="0039150A" w:rsidRPr="004A03C1">
        <w:t>Requirement to be licensed</w:t>
      </w:r>
      <w:bookmarkEnd w:id="131"/>
    </w:p>
    <w:p w14:paraId="0413D54D" w14:textId="77777777" w:rsidR="00E053FD" w:rsidRPr="004A03C1" w:rsidRDefault="009B3E7A" w:rsidP="009B3E7A">
      <w:pPr>
        <w:pStyle w:val="AH5Sec"/>
      </w:pPr>
      <w:bookmarkStart w:id="132" w:name="_Toc148535324"/>
      <w:r w:rsidRPr="00E60C55">
        <w:rPr>
          <w:rStyle w:val="CharSectNo"/>
        </w:rPr>
        <w:t>81</w:t>
      </w:r>
      <w:r w:rsidRPr="004A03C1">
        <w:tab/>
      </w:r>
      <w:r w:rsidR="0039150A" w:rsidRPr="004A03C1">
        <w:t xml:space="preserve">Licence required to carry out </w:t>
      </w:r>
      <w:r w:rsidR="000C02CB" w:rsidRPr="004A03C1">
        <w:t>high risk</w:t>
      </w:r>
      <w:r w:rsidR="005F6686" w:rsidRPr="004A03C1">
        <w:t xml:space="preserve"> work</w:t>
      </w:r>
      <w:bookmarkEnd w:id="132"/>
    </w:p>
    <w:p w14:paraId="07EA8D12" w14:textId="77777777" w:rsidR="0039150A" w:rsidRPr="004A03C1" w:rsidRDefault="0039150A" w:rsidP="009C249B">
      <w:pPr>
        <w:pStyle w:val="Amainreturn"/>
        <w:keepNext/>
      </w:pPr>
      <w:r w:rsidRPr="004A03C1">
        <w:t xml:space="preserve">A person must not carry out a </w:t>
      </w:r>
      <w:r w:rsidR="003100F1" w:rsidRPr="004A03C1">
        <w:t>class of</w:t>
      </w:r>
      <w:r w:rsidRPr="004A03C1">
        <w:t xml:space="preserve"> </w:t>
      </w:r>
      <w:r w:rsidR="000C02CB" w:rsidRPr="004A03C1">
        <w:t>high risk</w:t>
      </w:r>
      <w:r w:rsidR="005F6686" w:rsidRPr="004A03C1">
        <w:t xml:space="preserve"> work</w:t>
      </w:r>
      <w:r w:rsidRPr="004A03C1">
        <w:t xml:space="preserve"> unless the person holds a </w:t>
      </w:r>
      <w:r w:rsidR="000C02CB" w:rsidRPr="004A03C1">
        <w:t>high risk</w:t>
      </w:r>
      <w:r w:rsidR="005F6686" w:rsidRPr="004A03C1">
        <w:t xml:space="preserve"> work</w:t>
      </w:r>
      <w:r w:rsidRPr="004A03C1">
        <w:t xml:space="preserve"> licence for that </w:t>
      </w:r>
      <w:r w:rsidR="003100F1" w:rsidRPr="004A03C1">
        <w:t>class of</w:t>
      </w:r>
      <w:r w:rsidRPr="004A03C1">
        <w:t xml:space="preserve"> </w:t>
      </w:r>
      <w:r w:rsidR="000C02CB" w:rsidRPr="004A03C1">
        <w:t>high risk</w:t>
      </w:r>
      <w:r w:rsidR="005F6686" w:rsidRPr="004A03C1">
        <w:t xml:space="preserve"> work</w:t>
      </w:r>
      <w:r w:rsidRPr="004A03C1">
        <w:t xml:space="preserve">, except as provided in </w:t>
      </w:r>
      <w:r w:rsidR="00FC6F2F" w:rsidRPr="004A03C1">
        <w:t>section </w:t>
      </w:r>
      <w:r w:rsidR="00990FD6" w:rsidRPr="004A03C1">
        <w:t>8</w:t>
      </w:r>
      <w:r w:rsidRPr="004A03C1">
        <w:t>2.</w:t>
      </w:r>
    </w:p>
    <w:p w14:paraId="4C329174" w14:textId="52E27782" w:rsidR="0039150A" w:rsidRPr="004A03C1" w:rsidRDefault="003100F1" w:rsidP="003100F1">
      <w:pPr>
        <w:pStyle w:val="aNote"/>
      </w:pPr>
      <w:r w:rsidRPr="003910CE">
        <w:rPr>
          <w:rStyle w:val="charItals"/>
        </w:rPr>
        <w:t>Note 1</w:t>
      </w:r>
      <w:r w:rsidRPr="003910CE">
        <w:rPr>
          <w:rStyle w:val="charItals"/>
        </w:rPr>
        <w:tab/>
      </w:r>
      <w:r w:rsidR="0039150A" w:rsidRPr="004A03C1">
        <w:t xml:space="preserve">See </w:t>
      </w:r>
      <w:r w:rsidR="005F0C93" w:rsidRPr="004A03C1">
        <w:t xml:space="preserve">the </w:t>
      </w:r>
      <w:hyperlink r:id="rId117" w:tooltip="A2011-35" w:history="1">
        <w:r w:rsidR="003277CC" w:rsidRPr="00905D26">
          <w:rPr>
            <w:rStyle w:val="charCitHyperlinkAbbrev"/>
          </w:rPr>
          <w:t>Act</w:t>
        </w:r>
      </w:hyperlink>
      <w:r w:rsidR="00761801" w:rsidRPr="004A03C1">
        <w:t>, s </w:t>
      </w:r>
      <w:r w:rsidR="0039150A" w:rsidRPr="004A03C1">
        <w:t xml:space="preserve">43 </w:t>
      </w:r>
      <w:r w:rsidR="002935CB" w:rsidRPr="004A03C1">
        <w:t>(</w:t>
      </w:r>
      <w:r w:rsidR="0097159E" w:rsidRPr="004A03C1">
        <w:t>Requirements for authorisation of work</w:t>
      </w:r>
      <w:r w:rsidR="002935CB" w:rsidRPr="004A03C1">
        <w:t>)</w:t>
      </w:r>
      <w:r w:rsidR="0039150A" w:rsidRPr="004A03C1">
        <w:t>.</w:t>
      </w:r>
    </w:p>
    <w:p w14:paraId="4B02E588" w14:textId="77777777" w:rsidR="0039150A" w:rsidRPr="004A03C1" w:rsidRDefault="003100F1" w:rsidP="00635689">
      <w:pPr>
        <w:pStyle w:val="aNote"/>
        <w:jc w:val="left"/>
      </w:pPr>
      <w:r w:rsidRPr="003910CE">
        <w:rPr>
          <w:rStyle w:val="charItals"/>
        </w:rPr>
        <w:t>Note 2</w:t>
      </w:r>
      <w:r w:rsidRPr="003910CE">
        <w:rPr>
          <w:rStyle w:val="charItals"/>
        </w:rPr>
        <w:tab/>
      </w:r>
      <w:r w:rsidR="00172632" w:rsidRPr="004A03C1">
        <w:t>Sch </w:t>
      </w:r>
      <w:r w:rsidR="0039150A" w:rsidRPr="004A03C1">
        <w:t xml:space="preserve">3 </w:t>
      </w:r>
      <w:r w:rsidR="002935CB" w:rsidRPr="004A03C1">
        <w:t>(</w:t>
      </w:r>
      <w:r w:rsidR="0097159E" w:rsidRPr="004A03C1">
        <w:t>High risk work licences and classes of high risk work</w:t>
      </w:r>
      <w:r w:rsidR="002935CB" w:rsidRPr="004A03C1">
        <w:t>)</w:t>
      </w:r>
      <w:r w:rsidRPr="004A03C1">
        <w:t xml:space="preserve"> </w:t>
      </w:r>
      <w:r w:rsidR="0039150A" w:rsidRPr="004A03C1">
        <w:t xml:space="preserve">sets out the </w:t>
      </w:r>
      <w:r w:rsidR="000C02CB" w:rsidRPr="004A03C1">
        <w:t>high risk</w:t>
      </w:r>
      <w:r w:rsidR="005F6686" w:rsidRPr="004A03C1">
        <w:t xml:space="preserve"> work</w:t>
      </w:r>
      <w:r w:rsidRPr="004A03C1">
        <w:t xml:space="preserve"> licences and classes of </w:t>
      </w:r>
      <w:r w:rsidR="000C02CB" w:rsidRPr="004A03C1">
        <w:t>high risk</w:t>
      </w:r>
      <w:r w:rsidR="005F6686" w:rsidRPr="004A03C1">
        <w:t xml:space="preserve"> work</w:t>
      </w:r>
      <w:r w:rsidR="0039150A" w:rsidRPr="004A03C1">
        <w:t xml:space="preserve"> that are wi</w:t>
      </w:r>
      <w:r w:rsidR="00635689" w:rsidRPr="004A03C1">
        <w:t>thin the scope of each licence.</w:t>
      </w:r>
      <w:r w:rsidR="00635689" w:rsidRPr="004A03C1">
        <w:br/>
        <w:t>S</w:t>
      </w:r>
      <w:r w:rsidR="00A971ED" w:rsidRPr="004A03C1">
        <w:t>ch</w:t>
      </w:r>
      <w:r w:rsidR="00172632" w:rsidRPr="004A03C1">
        <w:t> </w:t>
      </w:r>
      <w:r w:rsidR="0039150A" w:rsidRPr="004A03C1">
        <w:t xml:space="preserve">4 </w:t>
      </w:r>
      <w:r w:rsidR="002935CB" w:rsidRPr="004A03C1">
        <w:t>(</w:t>
      </w:r>
      <w:r w:rsidR="0097159E" w:rsidRPr="004A03C1">
        <w:t>High risk work licences—competency requirements</w:t>
      </w:r>
      <w:r w:rsidR="002935CB" w:rsidRPr="004A03C1">
        <w:t>)</w:t>
      </w:r>
      <w:r w:rsidRPr="004A03C1">
        <w:t xml:space="preserve"> </w:t>
      </w:r>
      <w:r w:rsidR="0039150A" w:rsidRPr="004A03C1">
        <w:t>sets out the qualific</w:t>
      </w:r>
      <w:r w:rsidRPr="004A03C1">
        <w:t xml:space="preserve">ations required for a </w:t>
      </w:r>
      <w:r w:rsidR="000C02CB" w:rsidRPr="004A03C1">
        <w:t>high risk</w:t>
      </w:r>
      <w:r w:rsidR="005F6686" w:rsidRPr="004A03C1">
        <w:t xml:space="preserve"> work</w:t>
      </w:r>
      <w:r w:rsidR="0039150A" w:rsidRPr="004A03C1">
        <w:t xml:space="preserve"> licence.</w:t>
      </w:r>
    </w:p>
    <w:p w14:paraId="492C7CCE" w14:textId="77777777" w:rsidR="00E053FD" w:rsidRPr="004A03C1" w:rsidRDefault="009B3E7A" w:rsidP="009B3E7A">
      <w:pPr>
        <w:pStyle w:val="AH5Sec"/>
      </w:pPr>
      <w:bookmarkStart w:id="133" w:name="_Toc148535325"/>
      <w:r w:rsidRPr="00E60C55">
        <w:rPr>
          <w:rStyle w:val="CharSectNo"/>
        </w:rPr>
        <w:t>82</w:t>
      </w:r>
      <w:r w:rsidRPr="004A03C1">
        <w:tab/>
      </w:r>
      <w:r w:rsidR="0039150A" w:rsidRPr="004A03C1">
        <w:t>Exceptions</w:t>
      </w:r>
      <w:bookmarkEnd w:id="133"/>
    </w:p>
    <w:p w14:paraId="4ABCC1FA" w14:textId="77777777" w:rsidR="00FC7697" w:rsidRPr="00EB7441" w:rsidRDefault="00FC7697" w:rsidP="00FC7697">
      <w:pPr>
        <w:pStyle w:val="Amain"/>
      </w:pPr>
      <w:r w:rsidRPr="00EB7441">
        <w:tab/>
        <w:t>(1)</w:t>
      </w:r>
      <w:r w:rsidRPr="00EB7441">
        <w:tab/>
        <w:t>A person who carries out high risk work is not required to be licensed to carry out the work if the work is carried out—</w:t>
      </w:r>
    </w:p>
    <w:p w14:paraId="466A772D" w14:textId="77777777" w:rsidR="00FC7697" w:rsidRPr="00EB7441" w:rsidRDefault="00FC7697" w:rsidP="00FC7697">
      <w:pPr>
        <w:pStyle w:val="Apara"/>
      </w:pPr>
      <w:r w:rsidRPr="00EB7441">
        <w:tab/>
        <w:t>(a)</w:t>
      </w:r>
      <w:r w:rsidRPr="00EB7441">
        <w:tab/>
        <w:t>in the course of training towards a certification in order to be licensed to carry out the high risk work; and</w:t>
      </w:r>
    </w:p>
    <w:p w14:paraId="7D6ACDA3" w14:textId="77777777" w:rsidR="00FC7697" w:rsidRPr="00EB7441" w:rsidRDefault="00FC7697" w:rsidP="00FC7697">
      <w:pPr>
        <w:pStyle w:val="Apara"/>
      </w:pPr>
      <w:r w:rsidRPr="00EB7441">
        <w:tab/>
        <w:t>(b)</w:t>
      </w:r>
      <w:r w:rsidRPr="00EB7441">
        <w:tab/>
        <w:t>under the supervision of a person who is licensed to carry out the high risk work.</w:t>
      </w:r>
    </w:p>
    <w:p w14:paraId="055FF3AF" w14:textId="77777777" w:rsidR="00FC7697" w:rsidRPr="00EB7441" w:rsidRDefault="00FC7697" w:rsidP="001638ED">
      <w:pPr>
        <w:pStyle w:val="Amain"/>
        <w:keepNext/>
      </w:pPr>
      <w:r w:rsidRPr="00EB7441">
        <w:lastRenderedPageBreak/>
        <w:tab/>
        <w:t>(1A)</w:t>
      </w:r>
      <w:r w:rsidRPr="00EB7441">
        <w:tab/>
        <w:t>A person who holds a certification in relation to a specified VET course for high risk work is not required to be licensed to carry out the work—</w:t>
      </w:r>
    </w:p>
    <w:p w14:paraId="4D1431A7" w14:textId="77777777" w:rsidR="00FC7697" w:rsidRPr="00EB7441" w:rsidRDefault="00FC7697" w:rsidP="001638ED">
      <w:pPr>
        <w:pStyle w:val="Apara"/>
        <w:keepNext/>
      </w:pPr>
      <w:r w:rsidRPr="00EB7441">
        <w:tab/>
        <w:t>(a)</w:t>
      </w:r>
      <w:r w:rsidRPr="00EB7441">
        <w:tab/>
        <w:t>for 60 days after the certification is issued; and</w:t>
      </w:r>
    </w:p>
    <w:p w14:paraId="1AC1AC89" w14:textId="77777777" w:rsidR="00FC7697" w:rsidRPr="00EB7441" w:rsidRDefault="00FC7697" w:rsidP="001638ED">
      <w:pPr>
        <w:pStyle w:val="Apara"/>
        <w:keepNext/>
      </w:pPr>
      <w:r w:rsidRPr="00EB7441">
        <w:tab/>
        <w:t>(b)</w:t>
      </w:r>
      <w:r w:rsidRPr="00EB7441">
        <w:tab/>
        <w:t>if the person applies for the relevant high risk work licence within that 60 day period, until—</w:t>
      </w:r>
    </w:p>
    <w:p w14:paraId="1304C795" w14:textId="77777777" w:rsidR="00FC7697" w:rsidRPr="00EB7441" w:rsidRDefault="00FC7697" w:rsidP="001638ED">
      <w:pPr>
        <w:pStyle w:val="Asubpara"/>
        <w:keepNext/>
      </w:pPr>
      <w:r w:rsidRPr="00EB7441">
        <w:tab/>
        <w:t>(i)</w:t>
      </w:r>
      <w:r w:rsidRPr="00EB7441">
        <w:tab/>
        <w:t>the person is granted the licence; or</w:t>
      </w:r>
    </w:p>
    <w:p w14:paraId="3969615E" w14:textId="77777777" w:rsidR="00FC7697" w:rsidRPr="00EB7441" w:rsidRDefault="00FC7697" w:rsidP="00FC7697">
      <w:pPr>
        <w:pStyle w:val="Asubpara"/>
      </w:pPr>
      <w:r w:rsidRPr="00EB7441">
        <w:tab/>
        <w:t>(ii)</w:t>
      </w:r>
      <w:r w:rsidRPr="00EB7441">
        <w:tab/>
        <w:t>the expiry of 28 days after the person is given written notice under section 91 (2) (Refusal to grant high risk work licence—process) of a decision to refuse to grant the licence.</w:t>
      </w:r>
    </w:p>
    <w:p w14:paraId="1AC91C81" w14:textId="77777777" w:rsidR="00FC7697" w:rsidRPr="00EB7441" w:rsidRDefault="00FC7697" w:rsidP="00FC7697">
      <w:pPr>
        <w:pStyle w:val="Amain"/>
      </w:pPr>
      <w:r w:rsidRPr="00EB7441">
        <w:tab/>
        <w:t>(1B)</w:t>
      </w:r>
      <w:r w:rsidRPr="00EB7441">
        <w:tab/>
        <w:t>A person who carries out high risk work is not required to be licensed to carry out the work if the work is carried out while an accredited assessor is conducting an assessment of the person’s competency in relation to the work.</w:t>
      </w:r>
    </w:p>
    <w:p w14:paraId="30575409" w14:textId="77777777" w:rsidR="0039150A" w:rsidRPr="004A03C1" w:rsidRDefault="009C249B" w:rsidP="00E82530">
      <w:pPr>
        <w:pStyle w:val="Amain"/>
        <w:keepNext/>
      </w:pPr>
      <w:r>
        <w:tab/>
      </w:r>
      <w:r w:rsidR="009B3E7A" w:rsidRPr="004A03C1">
        <w:t>(2)</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involving plant is not required to be licensed if</w:t>
      </w:r>
      <w:r w:rsidR="00A11900" w:rsidRPr="004A03C1">
        <w:t>—</w:t>
      </w:r>
    </w:p>
    <w:p w14:paraId="213FA893" w14:textId="77777777" w:rsidR="0039150A" w:rsidRPr="004A03C1" w:rsidRDefault="009C249B" w:rsidP="009C249B">
      <w:pPr>
        <w:pStyle w:val="Apara"/>
      </w:pPr>
      <w:r>
        <w:tab/>
      </w:r>
      <w:r w:rsidR="009B3E7A" w:rsidRPr="004A03C1">
        <w:t>(a)</w:t>
      </w:r>
      <w:r w:rsidR="009B3E7A" w:rsidRPr="004A03C1">
        <w:tab/>
      </w:r>
      <w:r w:rsidR="0039150A" w:rsidRPr="004A03C1">
        <w:t>the work is carried out at a workplace solely for the purpose of the manufacture, testing, trialling, installation, commissioning, maintenance, servicing, repair, alteration, demolition or disposal of the plant at that workplace or moving the plant within the workplace; and</w:t>
      </w:r>
    </w:p>
    <w:p w14:paraId="2232D7EF" w14:textId="77777777" w:rsidR="0039150A" w:rsidRPr="004A03C1" w:rsidRDefault="009C249B" w:rsidP="009C249B">
      <w:pPr>
        <w:pStyle w:val="Apara"/>
      </w:pPr>
      <w:r>
        <w:tab/>
      </w:r>
      <w:r w:rsidR="009B3E7A" w:rsidRPr="004A03C1">
        <w:t>(b)</w:t>
      </w:r>
      <w:r w:rsidR="009B3E7A" w:rsidRPr="004A03C1">
        <w:tab/>
      </w:r>
      <w:r w:rsidR="0039150A" w:rsidRPr="004A03C1">
        <w:t>the plant is operated or used without a load except when standard weight loads with predetermined fixing points are used for calibration of the plant.</w:t>
      </w:r>
    </w:p>
    <w:p w14:paraId="1392BF13" w14:textId="77777777" w:rsidR="00FC7697" w:rsidRPr="00EB7441" w:rsidRDefault="00FC7697" w:rsidP="00FC7697">
      <w:pPr>
        <w:pStyle w:val="Amain"/>
      </w:pPr>
      <w:r w:rsidRPr="00EB7441">
        <w:tab/>
        <w:t>(3)</w:t>
      </w:r>
      <w:r w:rsidRPr="00EB7441">
        <w:tab/>
        <w:t>For the purposes of subsection (2) (a):</w:t>
      </w:r>
    </w:p>
    <w:p w14:paraId="7FB8E7CF" w14:textId="77777777" w:rsidR="00FC7697" w:rsidRPr="00EB7441" w:rsidRDefault="00FC7697" w:rsidP="00FC7697">
      <w:pPr>
        <w:pStyle w:val="aDef"/>
      </w:pPr>
      <w:r w:rsidRPr="00EB7441">
        <w:rPr>
          <w:rStyle w:val="charBoldItals"/>
        </w:rPr>
        <w:t>moving</w:t>
      </w:r>
      <w:r w:rsidRPr="00EB7441">
        <w:t xml:space="preserve"> includes operating the plant in order to load the plant onto, or unload it from, a vehicle or equipment used to move it.</w:t>
      </w:r>
    </w:p>
    <w:p w14:paraId="73A1DAF8" w14:textId="77777777" w:rsidR="0039150A" w:rsidRPr="004A03C1" w:rsidRDefault="009C249B" w:rsidP="001638ED">
      <w:pPr>
        <w:pStyle w:val="Amain"/>
        <w:keepNext/>
      </w:pPr>
      <w:r>
        <w:lastRenderedPageBreak/>
        <w:tab/>
      </w:r>
      <w:r w:rsidR="009B3E7A" w:rsidRPr="004A03C1">
        <w:t>(4)</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crane or hoist is not required to be licensed as a crane operator if</w:t>
      </w:r>
      <w:r w:rsidR="00A11900" w:rsidRPr="004A03C1">
        <w:t>—</w:t>
      </w:r>
    </w:p>
    <w:p w14:paraId="235A5627" w14:textId="77777777" w:rsidR="0039150A" w:rsidRPr="004A03C1" w:rsidRDefault="009C249B" w:rsidP="009C249B">
      <w:pPr>
        <w:pStyle w:val="Apara"/>
      </w:pPr>
      <w:r>
        <w:tab/>
      </w:r>
      <w:r w:rsidR="009B3E7A" w:rsidRPr="004A03C1">
        <w:t>(a)</w:t>
      </w:r>
      <w:r w:rsidR="009B3E7A" w:rsidRPr="004A03C1">
        <w:tab/>
      </w:r>
      <w:r w:rsidR="0039150A" w:rsidRPr="004A03C1">
        <w:t>the work is limited to setting up or dismantling the crane or hoist; and</w:t>
      </w:r>
    </w:p>
    <w:p w14:paraId="5BA7EBF6" w14:textId="77777777" w:rsidR="0039150A" w:rsidRPr="004A03C1" w:rsidRDefault="009C249B" w:rsidP="009C249B">
      <w:pPr>
        <w:pStyle w:val="Apara"/>
        <w:keepNext/>
      </w:pPr>
      <w:r>
        <w:tab/>
      </w:r>
      <w:r w:rsidR="009B3E7A" w:rsidRPr="004A03C1">
        <w:t>(b)</w:t>
      </w:r>
      <w:r w:rsidR="009B3E7A" w:rsidRPr="004A03C1">
        <w:tab/>
      </w:r>
      <w:r w:rsidR="0039150A" w:rsidRPr="004A03C1">
        <w:t>the person carrying out the work holds a licence in relation to rigging, which qualifies the person to carry out the work.</w:t>
      </w:r>
    </w:p>
    <w:p w14:paraId="54141562" w14:textId="77777777" w:rsidR="0039150A" w:rsidRPr="004A03C1" w:rsidRDefault="000A5F5E" w:rsidP="00C81B4C">
      <w:pPr>
        <w:pStyle w:val="aNote"/>
      </w:pPr>
      <w:r w:rsidRPr="003910CE">
        <w:rPr>
          <w:rStyle w:val="charItals"/>
        </w:rPr>
        <w:t>Note</w:t>
      </w:r>
      <w:r w:rsidRPr="003910CE">
        <w:rPr>
          <w:rStyle w:val="charItals"/>
        </w:rPr>
        <w:tab/>
      </w:r>
      <w:r w:rsidR="0039150A" w:rsidRPr="004A03C1">
        <w:t>See</w:t>
      </w:r>
      <w:r w:rsidR="00A971ED" w:rsidRPr="004A03C1">
        <w:t xml:space="preserve"> sch</w:t>
      </w:r>
      <w:r w:rsidR="00172632" w:rsidRPr="004A03C1">
        <w:t> </w:t>
      </w:r>
      <w:r w:rsidR="0039150A" w:rsidRPr="004A03C1">
        <w:t xml:space="preserve">3 </w:t>
      </w:r>
      <w:r w:rsidR="002935CB" w:rsidRPr="004A03C1">
        <w:t>(</w:t>
      </w:r>
      <w:r w:rsidR="0097159E" w:rsidRPr="004A03C1">
        <w:t>High risk work licences and classes of high risk work</w:t>
      </w:r>
      <w:r w:rsidR="002935CB" w:rsidRPr="004A03C1">
        <w:t>)</w:t>
      </w:r>
      <w:r w:rsidR="003100F1" w:rsidRPr="004A03C1">
        <w:t xml:space="preserve"> </w:t>
      </w:r>
      <w:r w:rsidR="0039150A" w:rsidRPr="004A03C1">
        <w:t>for the classes of crane operator licence.</w:t>
      </w:r>
    </w:p>
    <w:p w14:paraId="2185225A" w14:textId="77777777" w:rsidR="0039150A" w:rsidRPr="004A03C1" w:rsidRDefault="009C249B" w:rsidP="009C249B">
      <w:pPr>
        <w:pStyle w:val="Amain"/>
      </w:pPr>
      <w:r>
        <w:tab/>
      </w:r>
      <w:r w:rsidR="009B3E7A" w:rsidRPr="004A03C1">
        <w:t>(5)</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heritage boiler is not required to be licensed as a boiler operator.</w:t>
      </w:r>
    </w:p>
    <w:p w14:paraId="0B8390B1" w14:textId="77777777" w:rsidR="00E053FD" w:rsidRPr="004A03C1" w:rsidRDefault="009B3E7A" w:rsidP="009B3E7A">
      <w:pPr>
        <w:pStyle w:val="AH5Sec"/>
      </w:pPr>
      <w:bookmarkStart w:id="134" w:name="_Toc148535326"/>
      <w:r w:rsidRPr="00E60C55">
        <w:rPr>
          <w:rStyle w:val="CharSectNo"/>
        </w:rPr>
        <w:t>83</w:t>
      </w:r>
      <w:r w:rsidRPr="004A03C1">
        <w:tab/>
      </w:r>
      <w:r w:rsidR="0039150A" w:rsidRPr="004A03C1">
        <w:t xml:space="preserve">Recognition of </w:t>
      </w:r>
      <w:r w:rsidR="000C02CB" w:rsidRPr="004A03C1">
        <w:t>high risk</w:t>
      </w:r>
      <w:r w:rsidR="005F6686" w:rsidRPr="004A03C1">
        <w:t xml:space="preserve"> work</w:t>
      </w:r>
      <w:r w:rsidR="0039150A" w:rsidRPr="004A03C1">
        <w:t xml:space="preserve"> licences in other jurisdictions</w:t>
      </w:r>
      <w:bookmarkEnd w:id="134"/>
    </w:p>
    <w:p w14:paraId="5152A067" w14:textId="77777777" w:rsidR="0039150A" w:rsidRPr="004A03C1" w:rsidRDefault="009C249B" w:rsidP="009C249B">
      <w:pPr>
        <w:pStyle w:val="Amain"/>
      </w:pPr>
      <w:r>
        <w:tab/>
      </w:r>
      <w:r w:rsidR="009B3E7A" w:rsidRPr="004A03C1">
        <w:t>(1)</w:t>
      </w:r>
      <w:r w:rsidR="009B3E7A" w:rsidRPr="004A03C1">
        <w:tab/>
      </w:r>
      <w:r w:rsidR="0039150A" w:rsidRPr="004A03C1">
        <w:t xml:space="preserve">In </w:t>
      </w:r>
      <w:r w:rsidR="00715817" w:rsidRPr="004A03C1">
        <w:t>this</w:t>
      </w:r>
      <w:r w:rsidR="00E5771A" w:rsidRPr="004A03C1">
        <w:t xml:space="preserve"> subd</w:t>
      </w:r>
      <w:r w:rsidR="00715817" w:rsidRPr="004A03C1">
        <w:t>ivision</w:t>
      </w:r>
      <w:r w:rsidR="0039150A" w:rsidRPr="004A03C1">
        <w:t xml:space="preserve">, a reference to a </w:t>
      </w:r>
      <w:r w:rsidR="000C02CB" w:rsidRPr="004A03C1">
        <w:t>high risk</w:t>
      </w:r>
      <w:r w:rsidR="005F6686" w:rsidRPr="004A03C1">
        <w:t xml:space="preserve"> work</w:t>
      </w:r>
      <w:r w:rsidR="0039150A" w:rsidRPr="004A03C1">
        <w:t xml:space="preserve"> licence includes a reference to an equivalent licence</w:t>
      </w:r>
      <w:r w:rsidR="00A11900" w:rsidRPr="004A03C1">
        <w:t>—</w:t>
      </w:r>
    </w:p>
    <w:p w14:paraId="69E081E8" w14:textId="77777777" w:rsidR="0039150A" w:rsidRPr="004A03C1" w:rsidRDefault="009C249B" w:rsidP="009C249B">
      <w:pPr>
        <w:pStyle w:val="Apara"/>
      </w:pPr>
      <w:r>
        <w:tab/>
      </w:r>
      <w:r w:rsidR="009B3E7A" w:rsidRPr="004A03C1">
        <w:t>(a)</w:t>
      </w:r>
      <w:r w:rsidR="009B3E7A" w:rsidRPr="004A03C1">
        <w:tab/>
      </w:r>
      <w:r w:rsidR="0039150A" w:rsidRPr="004A03C1">
        <w:t xml:space="preserve">that was issued under a corresponding </w:t>
      </w:r>
      <w:r w:rsidR="006A013C" w:rsidRPr="004A03C1">
        <w:t>WHS </w:t>
      </w:r>
      <w:r w:rsidR="00C627E3" w:rsidRPr="004A03C1">
        <w:t>law</w:t>
      </w:r>
      <w:r w:rsidR="0039150A" w:rsidRPr="004A03C1">
        <w:t>; and</w:t>
      </w:r>
    </w:p>
    <w:p w14:paraId="64E49019" w14:textId="77777777" w:rsidR="0039150A" w:rsidRPr="004A03C1" w:rsidRDefault="009C249B" w:rsidP="009C249B">
      <w:pPr>
        <w:pStyle w:val="Apara"/>
      </w:pPr>
      <w:r>
        <w:tab/>
      </w:r>
      <w:r w:rsidR="009B3E7A" w:rsidRPr="004A03C1">
        <w:t>(b)</w:t>
      </w:r>
      <w:r w:rsidR="009B3E7A" w:rsidRPr="004A03C1">
        <w:tab/>
      </w:r>
      <w:r w:rsidR="0039150A" w:rsidRPr="004A03C1">
        <w:t>that is being used in accordance with the terms and conditions under which it was granted.</w:t>
      </w:r>
    </w:p>
    <w:p w14:paraId="2F7901B9"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does not apply to a licence that is suspended or cancelled or has expired in the corresponding jurisdiction.</w:t>
      </w:r>
    </w:p>
    <w:p w14:paraId="5043EC99" w14:textId="77777777" w:rsidR="00E053FD" w:rsidRPr="004A03C1" w:rsidRDefault="009B3E7A" w:rsidP="001638ED">
      <w:pPr>
        <w:pStyle w:val="AH5Sec"/>
        <w:keepLines/>
      </w:pPr>
      <w:bookmarkStart w:id="135" w:name="_Toc148535327"/>
      <w:r w:rsidRPr="00E60C55">
        <w:rPr>
          <w:rStyle w:val="CharSectNo"/>
        </w:rPr>
        <w:lastRenderedPageBreak/>
        <w:t>84</w:t>
      </w:r>
      <w:r w:rsidRPr="004A03C1">
        <w:tab/>
      </w:r>
      <w:r w:rsidR="0039150A" w:rsidRPr="004A03C1">
        <w:t>Duty of person conducting business or undertaking to ensure direct supervision</w:t>
      </w:r>
      <w:bookmarkEnd w:id="135"/>
    </w:p>
    <w:p w14:paraId="58D893FB"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must ensure that a person supervising the work of a person carrying out </w:t>
      </w:r>
      <w:r w:rsidR="000C02CB" w:rsidRPr="004A03C1">
        <w:t>high risk</w:t>
      </w:r>
      <w:r w:rsidR="005F6686" w:rsidRPr="004A03C1">
        <w:t xml:space="preserve"> work</w:t>
      </w:r>
      <w:r w:rsidR="0039150A" w:rsidRPr="004A03C1">
        <w:t xml:space="preserve"> as required by </w:t>
      </w:r>
      <w:r w:rsidR="00FC6F2F" w:rsidRPr="004A03C1">
        <w:t>section </w:t>
      </w:r>
      <w:r w:rsidR="00990FD6" w:rsidRPr="004A03C1">
        <w:t>8</w:t>
      </w:r>
      <w:r w:rsidR="00F32CAA" w:rsidRPr="004A03C1">
        <w:t>2 (</w:t>
      </w:r>
      <w:r w:rsidR="0039150A" w:rsidRPr="004A03C1">
        <w:t>1</w:t>
      </w:r>
      <w:r w:rsidR="00557BC4" w:rsidRPr="004A03C1">
        <w:t>) (</w:t>
      </w:r>
      <w:r w:rsidR="0039150A" w:rsidRPr="004A03C1">
        <w:t>a</w:t>
      </w:r>
      <w:r w:rsidR="00557BC4" w:rsidRPr="004A03C1">
        <w:t>) </w:t>
      </w:r>
      <w:r w:rsidR="002935CB" w:rsidRPr="004A03C1">
        <w:t>(</w:t>
      </w:r>
      <w:r w:rsidR="0097159E" w:rsidRPr="004A03C1">
        <w:t>Exceptions</w:t>
      </w:r>
      <w:r w:rsidR="002935CB" w:rsidRPr="004A03C1">
        <w:t>)</w:t>
      </w:r>
      <w:r w:rsidR="00E5771A" w:rsidRPr="004A03C1">
        <w:t xml:space="preserve"> </w:t>
      </w:r>
      <w:r w:rsidR="0039150A" w:rsidRPr="004A03C1">
        <w:t xml:space="preserve">provides direct supervision of the person except in the circumstances set out in </w:t>
      </w:r>
      <w:r w:rsidR="0070449D" w:rsidRPr="004A03C1">
        <w:t>sub</w:t>
      </w:r>
      <w:r w:rsidR="00557BC4" w:rsidRPr="004A03C1">
        <w:t>section (</w:t>
      </w:r>
      <w:r w:rsidR="0039150A" w:rsidRPr="004A03C1">
        <w:t>2).</w:t>
      </w:r>
    </w:p>
    <w:p w14:paraId="07B1DB54"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4D37E282"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3F96985"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4251FA6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00B250" w14:textId="77777777" w:rsidR="0039150A" w:rsidRPr="004A03C1" w:rsidRDefault="009C249B" w:rsidP="009C249B">
      <w:pPr>
        <w:pStyle w:val="Amain"/>
      </w:pPr>
      <w:r>
        <w:tab/>
      </w:r>
      <w:r w:rsidR="009B3E7A" w:rsidRPr="004A03C1">
        <w:t>(2)</w:t>
      </w:r>
      <w:r w:rsidR="009B3E7A" w:rsidRPr="004A03C1">
        <w:tab/>
      </w:r>
      <w:r w:rsidR="0039150A" w:rsidRPr="004A03C1">
        <w:t>Direct supervision of a person is not required if</w:t>
      </w:r>
      <w:r w:rsidR="00A11900" w:rsidRPr="004A03C1">
        <w:t>—</w:t>
      </w:r>
    </w:p>
    <w:p w14:paraId="5BC57FED" w14:textId="77777777" w:rsidR="0039150A" w:rsidRPr="004A03C1" w:rsidRDefault="009C249B" w:rsidP="009C249B">
      <w:pPr>
        <w:pStyle w:val="Apara"/>
      </w:pPr>
      <w:r>
        <w:tab/>
      </w:r>
      <w:r w:rsidR="009B3E7A" w:rsidRPr="004A03C1">
        <w:t>(a)</w:t>
      </w:r>
      <w:r w:rsidR="009B3E7A" w:rsidRPr="004A03C1">
        <w:tab/>
      </w:r>
      <w:r w:rsidR="0039150A" w:rsidRPr="004A03C1">
        <w:t>the nature or circumstances of a particular task make direct supervision impracticable or unnecessary; and</w:t>
      </w:r>
    </w:p>
    <w:p w14:paraId="42C99145" w14:textId="77777777" w:rsidR="0039150A" w:rsidRPr="004A03C1" w:rsidRDefault="009C249B" w:rsidP="009C249B">
      <w:pPr>
        <w:pStyle w:val="Apara"/>
      </w:pPr>
      <w:r>
        <w:tab/>
      </w:r>
      <w:r w:rsidR="009B3E7A" w:rsidRPr="004A03C1">
        <w:t>(b)</w:t>
      </w:r>
      <w:r w:rsidR="009B3E7A" w:rsidRPr="004A03C1">
        <w:tab/>
      </w:r>
      <w:r w:rsidR="0039150A" w:rsidRPr="004A03C1">
        <w:t>the reduced level of supervision will not place the health or safety of the supervised person or any other person at risk.</w:t>
      </w:r>
    </w:p>
    <w:p w14:paraId="49D6ECAB" w14:textId="77777777" w:rsidR="00E24F22" w:rsidRPr="004A03C1" w:rsidRDefault="009C249B" w:rsidP="009C249B">
      <w:pPr>
        <w:pStyle w:val="Amain"/>
        <w:keepNext/>
      </w:pPr>
      <w:r>
        <w:tab/>
      </w:r>
      <w:r w:rsidR="009B3E7A" w:rsidRPr="004A03C1">
        <w:t>(3)</w:t>
      </w:r>
      <w:r w:rsidR="009B3E7A" w:rsidRPr="004A03C1">
        <w:tab/>
      </w:r>
      <w:r w:rsidR="00E24F22" w:rsidRPr="004A03C1">
        <w:t>In this section:</w:t>
      </w:r>
    </w:p>
    <w:p w14:paraId="5542257A" w14:textId="77777777" w:rsidR="0039150A" w:rsidRPr="004A03C1" w:rsidRDefault="0039150A" w:rsidP="009C249B">
      <w:pPr>
        <w:pStyle w:val="aDef"/>
        <w:keepNext/>
      </w:pPr>
      <w:r w:rsidRPr="003910CE">
        <w:rPr>
          <w:rStyle w:val="charBoldItals"/>
        </w:rPr>
        <w:t>direct supervision</w:t>
      </w:r>
      <w:r w:rsidRPr="004A03C1">
        <w:t xml:space="preserve"> of a person means the oversight by the supervising person of the work of that person for the purposes of</w:t>
      </w:r>
      <w:r w:rsidR="00A11900" w:rsidRPr="004A03C1">
        <w:t>—</w:t>
      </w:r>
    </w:p>
    <w:p w14:paraId="65A48C7D" w14:textId="77777777" w:rsidR="00446EC3" w:rsidRPr="004A03C1" w:rsidRDefault="009C249B" w:rsidP="009C249B">
      <w:pPr>
        <w:pStyle w:val="aDefpara"/>
      </w:pPr>
      <w:r>
        <w:tab/>
      </w:r>
      <w:r w:rsidR="009B3E7A" w:rsidRPr="004A03C1">
        <w:t>(a)</w:t>
      </w:r>
      <w:r w:rsidR="009B3E7A" w:rsidRPr="004A03C1">
        <w:tab/>
      </w:r>
      <w:r w:rsidR="0039150A" w:rsidRPr="004A03C1">
        <w:t>directing, demonstrating, monitoring and checking the person</w:t>
      </w:r>
      <w:r w:rsidR="004C56CA" w:rsidRPr="004A03C1">
        <w:t>’</w:t>
      </w:r>
      <w:r w:rsidR="0039150A" w:rsidRPr="004A03C1">
        <w:t>s work in a way that is appropriate to the person</w:t>
      </w:r>
      <w:r w:rsidR="004C56CA" w:rsidRPr="004A03C1">
        <w:t>’</w:t>
      </w:r>
      <w:r w:rsidR="0039150A" w:rsidRPr="004A03C1">
        <w:t>s level of competency; and</w:t>
      </w:r>
    </w:p>
    <w:p w14:paraId="74AE8913" w14:textId="77777777" w:rsidR="0039150A" w:rsidRPr="004A03C1" w:rsidRDefault="009C249B" w:rsidP="009C249B">
      <w:pPr>
        <w:pStyle w:val="aDefpara"/>
      </w:pPr>
      <w:r>
        <w:tab/>
      </w:r>
      <w:r w:rsidR="009B3E7A" w:rsidRPr="004A03C1">
        <w:t>(b)</w:t>
      </w:r>
      <w:r w:rsidR="009B3E7A" w:rsidRPr="004A03C1">
        <w:tab/>
      </w:r>
      <w:r w:rsidR="0039150A" w:rsidRPr="004A03C1">
        <w:t>ensuring a capacity to respond in an emergency situation.</w:t>
      </w:r>
    </w:p>
    <w:p w14:paraId="66CD8CCB" w14:textId="77777777" w:rsidR="00E053FD" w:rsidRPr="004A03C1" w:rsidRDefault="009B3E7A" w:rsidP="001638ED">
      <w:pPr>
        <w:pStyle w:val="AH5Sec"/>
        <w:keepLines/>
      </w:pPr>
      <w:bookmarkStart w:id="136" w:name="_Toc148535328"/>
      <w:r w:rsidRPr="00E60C55">
        <w:rPr>
          <w:rStyle w:val="CharSectNo"/>
        </w:rPr>
        <w:lastRenderedPageBreak/>
        <w:t>85</w:t>
      </w:r>
      <w:r w:rsidRPr="004A03C1">
        <w:tab/>
      </w:r>
      <w:r w:rsidR="0039150A" w:rsidRPr="004A03C1">
        <w:t>Evidence of licence—duty of person conducting business or undertaking</w:t>
      </w:r>
      <w:bookmarkEnd w:id="136"/>
    </w:p>
    <w:p w14:paraId="769F415A"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at a workplace must not direct or allow a worker to carry out </w:t>
      </w:r>
      <w:r w:rsidR="000C02CB" w:rsidRPr="004A03C1">
        <w:t>high risk</w:t>
      </w:r>
      <w:r w:rsidR="005F6686" w:rsidRPr="004A03C1">
        <w:t xml:space="preserve"> work</w:t>
      </w:r>
      <w:r w:rsidR="0039150A" w:rsidRPr="004A03C1">
        <w:t xml:space="preserve"> for which a </w:t>
      </w:r>
      <w:r w:rsidR="000C02CB" w:rsidRPr="004A03C1">
        <w:t>high risk</w:t>
      </w:r>
      <w:r w:rsidR="005F6686" w:rsidRPr="004A03C1">
        <w:t xml:space="preserve"> work</w:t>
      </w:r>
      <w:r w:rsidR="0039150A" w:rsidRPr="004A03C1">
        <w:t xml:space="preserve"> licence is required unless the person sees written evidence provided by the worker that the worker has the relevant </w:t>
      </w:r>
      <w:r w:rsidR="000C02CB" w:rsidRPr="004A03C1">
        <w:t>high risk</w:t>
      </w:r>
      <w:r w:rsidR="005F6686" w:rsidRPr="004A03C1">
        <w:t xml:space="preserve"> work</w:t>
      </w:r>
      <w:r w:rsidR="0039150A" w:rsidRPr="004A03C1">
        <w:t xml:space="preserve"> licence for that work.</w:t>
      </w:r>
    </w:p>
    <w:p w14:paraId="569B1254" w14:textId="77777777" w:rsidR="0039150A" w:rsidRPr="004A03C1" w:rsidRDefault="00091E23" w:rsidP="009C249B">
      <w:pPr>
        <w:pStyle w:val="Penalty"/>
        <w:keepNext/>
      </w:pPr>
      <w:r w:rsidRPr="004A03C1">
        <w:t xml:space="preserve">Maximum </w:t>
      </w:r>
      <w:r w:rsidR="009D6A53" w:rsidRPr="004A03C1">
        <w:t>penalty</w:t>
      </w:r>
      <w:r w:rsidRPr="004A03C1">
        <w:t>:</w:t>
      </w:r>
    </w:p>
    <w:p w14:paraId="161B0B7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2692A93F"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63739C6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43A59B" w14:textId="77777777" w:rsidR="00FC7697" w:rsidRPr="00EB7441" w:rsidRDefault="00FC7697" w:rsidP="00FC7697">
      <w:pPr>
        <w:pStyle w:val="Amain"/>
      </w:pPr>
      <w:r w:rsidRPr="00EB7441">
        <w:tab/>
        <w:t>(2)</w:t>
      </w:r>
      <w:r w:rsidRPr="00EB7441">
        <w:tab/>
        <w:t>A person conducting a business or undertaking at a workplace must not direct or allow a worker to carry out high risk work in the circumstances mentioned in section 82 (1) (Exceptions) unless the person sees written evidence provided by the worker that the worker is undertaking the course of training mentioned in section 82 (1) (a).</w:t>
      </w:r>
    </w:p>
    <w:p w14:paraId="6F35201F" w14:textId="77777777" w:rsidR="00FC7697" w:rsidRPr="00EB7441" w:rsidRDefault="00FC7697" w:rsidP="00FC7697">
      <w:pPr>
        <w:pStyle w:val="Penalty"/>
      </w:pPr>
      <w:r w:rsidRPr="00EB7441">
        <w:t>Maximum penalty:</w:t>
      </w:r>
    </w:p>
    <w:p w14:paraId="641E25EB" w14:textId="77777777" w:rsidR="00FC7697" w:rsidRPr="00EB7441" w:rsidRDefault="00FC7697" w:rsidP="00FC7697">
      <w:pPr>
        <w:pStyle w:val="PenaltyPara"/>
      </w:pPr>
      <w:r w:rsidRPr="00EB7441">
        <w:tab/>
        <w:t>(a)</w:t>
      </w:r>
      <w:r w:rsidRPr="00EB7441">
        <w:tab/>
        <w:t>in the case of an individual—$3 600; or</w:t>
      </w:r>
    </w:p>
    <w:p w14:paraId="73A18E7F" w14:textId="77777777" w:rsidR="00FC7697" w:rsidRPr="00EB7441" w:rsidRDefault="00FC7697" w:rsidP="00FC7697">
      <w:pPr>
        <w:pStyle w:val="PenaltyPara"/>
        <w:keepNext/>
      </w:pPr>
      <w:r w:rsidRPr="00EB7441">
        <w:tab/>
        <w:t>(b)</w:t>
      </w:r>
      <w:r w:rsidRPr="00EB7441">
        <w:tab/>
        <w:t>in the case of a body corporate—$18 000.</w:t>
      </w:r>
    </w:p>
    <w:p w14:paraId="17E48E15"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362B7D7E" w14:textId="77777777" w:rsidR="00FC7697" w:rsidRPr="00EB7441" w:rsidRDefault="00FC7697" w:rsidP="00FC7697">
      <w:pPr>
        <w:pStyle w:val="Amain"/>
        <w:rPr>
          <w:lang w:eastAsia="en-AU"/>
        </w:rPr>
      </w:pPr>
      <w:r w:rsidRPr="00EB7441">
        <w:rPr>
          <w:lang w:eastAsia="en-AU"/>
        </w:rPr>
        <w:tab/>
        <w:t>(2A)</w:t>
      </w:r>
      <w:r w:rsidRPr="00EB7441">
        <w:rPr>
          <w:lang w:eastAsia="en-AU"/>
        </w:rPr>
        <w:tab/>
        <w:t>A person conducting a business or undertaking at a workplace must not direct or allow a worker to carry out high risk work in the circumstances mentioned in section 82 (1A) unless the person sees written evidence provided by the worker that the worker—</w:t>
      </w:r>
    </w:p>
    <w:p w14:paraId="3D7A17A6" w14:textId="77777777" w:rsidR="00FC7697" w:rsidRPr="00EB7441" w:rsidRDefault="00FC7697" w:rsidP="00FC7697">
      <w:pPr>
        <w:pStyle w:val="Apara"/>
        <w:rPr>
          <w:lang w:eastAsia="en-AU"/>
        </w:rPr>
      </w:pPr>
      <w:r w:rsidRPr="00EB7441">
        <w:rPr>
          <w:lang w:eastAsia="en-AU"/>
        </w:rPr>
        <w:tab/>
        <w:t>(a)</w:t>
      </w:r>
      <w:r w:rsidRPr="00EB7441">
        <w:rPr>
          <w:lang w:eastAsia="en-AU"/>
        </w:rPr>
        <w:tab/>
        <w:t>in the circumstances mentioned in section 82 (1A) (a)—holds a certification mentioned in section 82 (1A); and</w:t>
      </w:r>
    </w:p>
    <w:p w14:paraId="0FEA2315" w14:textId="77777777" w:rsidR="00FC7697" w:rsidRPr="00EB7441" w:rsidRDefault="00FC7697" w:rsidP="001638ED">
      <w:pPr>
        <w:pStyle w:val="Apara"/>
        <w:keepNext/>
        <w:rPr>
          <w:lang w:eastAsia="en-AU"/>
        </w:rPr>
      </w:pPr>
      <w:r w:rsidRPr="00EB7441">
        <w:rPr>
          <w:lang w:eastAsia="en-AU"/>
        </w:rPr>
        <w:lastRenderedPageBreak/>
        <w:tab/>
        <w:t>(b)</w:t>
      </w:r>
      <w:r w:rsidRPr="00EB7441">
        <w:rPr>
          <w:lang w:eastAsia="en-AU"/>
        </w:rPr>
        <w:tab/>
        <w:t>in the circumstances mentioned in section 82 (1A) (b)—</w:t>
      </w:r>
    </w:p>
    <w:p w14:paraId="2450A610" w14:textId="77777777" w:rsidR="00FC7697" w:rsidRPr="00EB7441" w:rsidRDefault="00FC7697" w:rsidP="001638ED">
      <w:pPr>
        <w:pStyle w:val="Asubpara"/>
        <w:keepNext/>
        <w:rPr>
          <w:lang w:eastAsia="en-AU"/>
        </w:rPr>
      </w:pPr>
      <w:r w:rsidRPr="00EB7441">
        <w:rPr>
          <w:lang w:eastAsia="en-AU"/>
        </w:rPr>
        <w:tab/>
        <w:t>(i)</w:t>
      </w:r>
      <w:r w:rsidRPr="00EB7441">
        <w:rPr>
          <w:lang w:eastAsia="en-AU"/>
        </w:rPr>
        <w:tab/>
        <w:t>holds a certification mentioned in section 82 (1A); and</w:t>
      </w:r>
    </w:p>
    <w:p w14:paraId="44FF6797" w14:textId="77777777" w:rsidR="00FC7697" w:rsidRPr="00EB7441" w:rsidRDefault="00FC7697" w:rsidP="00FC7697">
      <w:pPr>
        <w:pStyle w:val="Asubpara"/>
        <w:rPr>
          <w:lang w:eastAsia="en-AU"/>
        </w:rPr>
      </w:pPr>
      <w:r w:rsidRPr="00EB7441">
        <w:rPr>
          <w:lang w:eastAsia="en-AU"/>
        </w:rPr>
        <w:tab/>
        <w:t>(ii)</w:t>
      </w:r>
      <w:r w:rsidRPr="00EB7441">
        <w:rPr>
          <w:lang w:eastAsia="en-AU"/>
        </w:rPr>
        <w:tab/>
        <w:t>has applied for the relevant licence within the period mentioned in section 82 (1A) (b).</w:t>
      </w:r>
    </w:p>
    <w:p w14:paraId="1535D30A" w14:textId="77777777" w:rsidR="00FC7697" w:rsidRPr="00EB7441" w:rsidRDefault="00FC7697" w:rsidP="00FC7697">
      <w:pPr>
        <w:pStyle w:val="Penalty"/>
        <w:rPr>
          <w:lang w:eastAsia="en-AU"/>
        </w:rPr>
      </w:pPr>
      <w:r w:rsidRPr="00EB7441">
        <w:rPr>
          <w:lang w:eastAsia="en-AU"/>
        </w:rPr>
        <w:t>Maximum penalty:</w:t>
      </w:r>
    </w:p>
    <w:p w14:paraId="4CEDEF8A" w14:textId="77777777" w:rsidR="00FC7697" w:rsidRPr="00EB7441" w:rsidRDefault="00FC7697" w:rsidP="00FC7697">
      <w:pPr>
        <w:pStyle w:val="PenaltyPara"/>
        <w:rPr>
          <w:lang w:eastAsia="en-AU"/>
        </w:rPr>
      </w:pPr>
      <w:r w:rsidRPr="00EB7441">
        <w:rPr>
          <w:lang w:eastAsia="en-AU"/>
        </w:rPr>
        <w:tab/>
        <w:t>(a)</w:t>
      </w:r>
      <w:r w:rsidRPr="00EB7441">
        <w:rPr>
          <w:lang w:eastAsia="en-AU"/>
        </w:rPr>
        <w:tab/>
        <w:t>in the case of an individual—$3 600; or</w:t>
      </w:r>
    </w:p>
    <w:p w14:paraId="5F0B50DB" w14:textId="77777777" w:rsidR="00FC7697" w:rsidRPr="00EB7441" w:rsidRDefault="00FC7697" w:rsidP="00FC7697">
      <w:pPr>
        <w:pStyle w:val="PenaltyPara"/>
        <w:keepNext/>
        <w:rPr>
          <w:lang w:eastAsia="en-AU"/>
        </w:rPr>
      </w:pPr>
      <w:r w:rsidRPr="00EB7441">
        <w:rPr>
          <w:lang w:eastAsia="en-AU"/>
        </w:rPr>
        <w:tab/>
        <w:t>(b)</w:t>
      </w:r>
      <w:r w:rsidRPr="00EB7441">
        <w:rPr>
          <w:lang w:eastAsia="en-AU"/>
        </w:rPr>
        <w:tab/>
        <w:t>in the case of a body corporate—$18 000.</w:t>
      </w:r>
    </w:p>
    <w:p w14:paraId="5029C596"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6D8DF823"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at a workplace must not direct or allow a worker to supervise </w:t>
      </w:r>
      <w:r w:rsidR="000C02CB" w:rsidRPr="004A03C1">
        <w:t>high risk</w:t>
      </w:r>
      <w:r w:rsidR="005F6686" w:rsidRPr="004A03C1">
        <w:t xml:space="preserve"> work</w:t>
      </w:r>
      <w:r w:rsidR="0039150A" w:rsidRPr="004A03C1">
        <w:t xml:space="preserve"> as </w:t>
      </w:r>
      <w:r w:rsidR="00172632" w:rsidRPr="004A03C1">
        <w:t>mentioned</w:t>
      </w:r>
      <w:r w:rsidR="0039150A" w:rsidRPr="004A03C1">
        <w:t xml:space="preserve"> in </w:t>
      </w:r>
      <w:r w:rsidR="00E5771A" w:rsidRPr="004A03C1">
        <w:t>section</w:t>
      </w:r>
      <w:r w:rsidR="00E9532F" w:rsidRPr="004A03C1">
        <w:t> </w:t>
      </w:r>
      <w:r w:rsidR="0039150A" w:rsidRPr="004A03C1">
        <w:t>8</w:t>
      </w:r>
      <w:r w:rsidR="00F32CAA" w:rsidRPr="004A03C1">
        <w:t>2 (</w:t>
      </w:r>
      <w:r w:rsidR="0039150A" w:rsidRPr="004A03C1">
        <w:t>1</w:t>
      </w:r>
      <w:r w:rsidR="00FC7697">
        <w:t>)</w:t>
      </w:r>
      <w:r w:rsidR="0039150A" w:rsidRPr="004A03C1">
        <w:t xml:space="preserve"> and </w:t>
      </w:r>
      <w:r w:rsidR="00E5771A" w:rsidRPr="004A03C1">
        <w:t>section </w:t>
      </w:r>
      <w:r w:rsidR="0039150A" w:rsidRPr="004A03C1">
        <w:t xml:space="preserve">84 </w:t>
      </w:r>
      <w:r w:rsidR="002935CB" w:rsidRPr="004A03C1">
        <w:t>(</w:t>
      </w:r>
      <w:r w:rsidR="006679B4" w:rsidRPr="004A03C1">
        <w:t>Duty of person conducting business or undertaking to ensure direct supervision</w:t>
      </w:r>
      <w:r w:rsidR="002935CB" w:rsidRPr="004A03C1">
        <w:t>)</w:t>
      </w:r>
      <w:r w:rsidR="00E5771A" w:rsidRPr="004A03C1">
        <w:t xml:space="preserve"> </w:t>
      </w:r>
      <w:r w:rsidR="0039150A" w:rsidRPr="004A03C1">
        <w:t xml:space="preserve">unless the person sees written evidence that the worker holds the relevant </w:t>
      </w:r>
      <w:r w:rsidR="000C02CB" w:rsidRPr="004A03C1">
        <w:t>high risk</w:t>
      </w:r>
      <w:r w:rsidR="005F6686" w:rsidRPr="004A03C1">
        <w:t xml:space="preserve"> work</w:t>
      </w:r>
      <w:r w:rsidR="0039150A" w:rsidRPr="004A03C1">
        <w:t xml:space="preserve"> licence for that </w:t>
      </w:r>
      <w:r w:rsidR="000C02CB" w:rsidRPr="004A03C1">
        <w:t>high risk</w:t>
      </w:r>
      <w:r w:rsidR="005F6686" w:rsidRPr="004A03C1">
        <w:t xml:space="preserve"> work</w:t>
      </w:r>
      <w:r w:rsidR="0039150A" w:rsidRPr="004A03C1">
        <w:t>.</w:t>
      </w:r>
    </w:p>
    <w:p w14:paraId="7A753F16" w14:textId="77777777" w:rsidR="0039150A" w:rsidRPr="004A03C1" w:rsidRDefault="00091E23" w:rsidP="009C249B">
      <w:pPr>
        <w:pStyle w:val="Penalty"/>
        <w:keepNext/>
      </w:pPr>
      <w:r w:rsidRPr="004A03C1">
        <w:t xml:space="preserve">Maximum </w:t>
      </w:r>
      <w:r w:rsidR="009D6A53" w:rsidRPr="004A03C1">
        <w:t>penalty</w:t>
      </w:r>
      <w:r w:rsidRPr="004A03C1">
        <w:t>:</w:t>
      </w:r>
    </w:p>
    <w:p w14:paraId="7F02303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1201A11A"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638E2F8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C2E42D" w14:textId="77777777" w:rsidR="00FC7697" w:rsidRPr="00EB7441" w:rsidRDefault="00FC7697" w:rsidP="00FC7697">
      <w:pPr>
        <w:pStyle w:val="Amain"/>
        <w:keepNext/>
        <w:rPr>
          <w:lang w:eastAsia="en-AU"/>
        </w:rPr>
      </w:pPr>
      <w:r w:rsidRPr="00EB7441">
        <w:rPr>
          <w:lang w:eastAsia="en-AU"/>
        </w:rPr>
        <w:tab/>
        <w:t>(4)</w:t>
      </w:r>
      <w:r w:rsidRPr="00EB7441">
        <w:rPr>
          <w:lang w:eastAsia="en-AU"/>
        </w:rPr>
        <w:tab/>
        <w:t>A person conducting a business or undertaking at a workplace must keep a record of the written evidence provided—</w:t>
      </w:r>
    </w:p>
    <w:p w14:paraId="2FB875C7" w14:textId="77777777" w:rsidR="0039150A" w:rsidRPr="004A03C1" w:rsidRDefault="009C249B" w:rsidP="009C249B">
      <w:pPr>
        <w:pStyle w:val="Apara"/>
      </w:pPr>
      <w:r>
        <w:tab/>
      </w:r>
      <w:r w:rsidR="009B3E7A" w:rsidRPr="004A03C1">
        <w:t>(a)</w:t>
      </w:r>
      <w:r w:rsidR="009B3E7A" w:rsidRPr="004A03C1">
        <w:tab/>
      </w:r>
      <w:r w:rsidR="0039150A" w:rsidRPr="004A03C1">
        <w:t xml:space="preserve">under </w:t>
      </w:r>
      <w:r w:rsidR="0070449D" w:rsidRPr="004A03C1">
        <w:t>sub</w:t>
      </w:r>
      <w:r w:rsidR="00557BC4" w:rsidRPr="004A03C1">
        <w:t>section (</w:t>
      </w:r>
      <w:r w:rsidR="0039150A" w:rsidRPr="004A03C1">
        <w:t>1) or (2)—for at least 1</w:t>
      </w:r>
      <w:r w:rsidR="00CF30F3" w:rsidRPr="004A03C1">
        <w:t> year</w:t>
      </w:r>
      <w:r w:rsidR="0039150A" w:rsidRPr="004A03C1">
        <w:t xml:space="preserve"> after the </w:t>
      </w:r>
      <w:r w:rsidR="000C02CB" w:rsidRPr="004A03C1">
        <w:t>high risk</w:t>
      </w:r>
      <w:r w:rsidR="005F6686" w:rsidRPr="004A03C1">
        <w:t xml:space="preserve"> work</w:t>
      </w:r>
      <w:r w:rsidR="0039150A" w:rsidRPr="004A03C1">
        <w:t xml:space="preserve"> is carried out;</w:t>
      </w:r>
    </w:p>
    <w:p w14:paraId="528B2E8E"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 xml:space="preserve">under </w:t>
      </w:r>
      <w:r w:rsidR="0070449D" w:rsidRPr="004A03C1">
        <w:t>sub</w:t>
      </w:r>
      <w:r w:rsidR="00557BC4" w:rsidRPr="004A03C1">
        <w:t>section (</w:t>
      </w:r>
      <w:r w:rsidR="0039150A" w:rsidRPr="004A03C1">
        <w:t>3)—for at least 1</w:t>
      </w:r>
      <w:r w:rsidR="00CF30F3" w:rsidRPr="004A03C1">
        <w:t> year</w:t>
      </w:r>
      <w:r w:rsidR="0039150A" w:rsidRPr="004A03C1">
        <w:t xml:space="preserve"> after the last occasion on which the worker performs the supervision work.</w:t>
      </w:r>
    </w:p>
    <w:p w14:paraId="4085E091" w14:textId="77777777" w:rsidR="0039150A" w:rsidRPr="004A03C1" w:rsidRDefault="00091E23" w:rsidP="001638ED">
      <w:pPr>
        <w:pStyle w:val="Penalty"/>
        <w:keepNext/>
      </w:pPr>
      <w:r w:rsidRPr="004A03C1">
        <w:t xml:space="preserve">Maximum </w:t>
      </w:r>
      <w:r w:rsidR="009D6A53" w:rsidRPr="004A03C1">
        <w:t>penalty</w:t>
      </w:r>
      <w:r w:rsidRPr="004A03C1">
        <w:t>:</w:t>
      </w:r>
    </w:p>
    <w:p w14:paraId="6B04F27D"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—$1 2</w:t>
      </w:r>
      <w:r w:rsidR="009E612A" w:rsidRPr="004A03C1">
        <w:t>50; or</w:t>
      </w:r>
    </w:p>
    <w:p w14:paraId="37D7A11E"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664CD18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C0F8C93" w14:textId="77777777" w:rsidR="0039150A" w:rsidRPr="004A03C1" w:rsidRDefault="009B3E7A" w:rsidP="009B3E7A">
      <w:pPr>
        <w:pStyle w:val="AH4SubDiv"/>
      </w:pPr>
      <w:bookmarkStart w:id="137" w:name="_Toc148535329"/>
      <w:r w:rsidRPr="004A03C1">
        <w:t>Subdivision 4.5.1.2</w:t>
      </w:r>
      <w:r w:rsidRPr="004A03C1">
        <w:tab/>
      </w:r>
      <w:r w:rsidR="0039150A" w:rsidRPr="004A03C1">
        <w:t>Licensing process</w:t>
      </w:r>
      <w:bookmarkEnd w:id="137"/>
    </w:p>
    <w:p w14:paraId="6B90BD64" w14:textId="77777777" w:rsidR="00E053FD" w:rsidRPr="004A03C1" w:rsidRDefault="009B3E7A" w:rsidP="009B3E7A">
      <w:pPr>
        <w:pStyle w:val="AH5Sec"/>
      </w:pPr>
      <w:bookmarkStart w:id="138" w:name="_Toc148535330"/>
      <w:r w:rsidRPr="00E60C55">
        <w:rPr>
          <w:rStyle w:val="CharSectNo"/>
        </w:rPr>
        <w:t>86</w:t>
      </w:r>
      <w:r w:rsidRPr="004A03C1">
        <w:tab/>
      </w:r>
      <w:r w:rsidR="0039150A" w:rsidRPr="004A03C1">
        <w:t>Who may apply for a licence</w:t>
      </w:r>
      <w:bookmarkEnd w:id="138"/>
    </w:p>
    <w:p w14:paraId="2ABE84F0" w14:textId="77777777" w:rsidR="0039150A" w:rsidRPr="004A03C1" w:rsidRDefault="0039150A" w:rsidP="00091E23">
      <w:pPr>
        <w:pStyle w:val="Amainreturn"/>
      </w:pPr>
      <w:r w:rsidRPr="004A03C1">
        <w:t>Only a person who holds a qualification set out in</w:t>
      </w:r>
      <w:r w:rsidR="00A971ED" w:rsidRPr="004A03C1">
        <w:t xml:space="preserve"> sched</w:t>
      </w:r>
      <w:r w:rsidR="00172632" w:rsidRPr="004A03C1">
        <w:t>ule </w:t>
      </w:r>
      <w:r w:rsidRPr="004A03C1">
        <w:t xml:space="preserve">4 </w:t>
      </w:r>
      <w:r w:rsidR="002935CB" w:rsidRPr="004A03C1">
        <w:t>(</w:t>
      </w:r>
      <w:r w:rsidR="00C236F2" w:rsidRPr="004A03C1">
        <w:t>High risk work licences—competency requirements</w:t>
      </w:r>
      <w:r w:rsidR="002935CB" w:rsidRPr="004A03C1">
        <w:t>)</w:t>
      </w:r>
      <w:r w:rsidR="00CF30F3" w:rsidRPr="004A03C1">
        <w:t xml:space="preserve"> </w:t>
      </w:r>
      <w:r w:rsidRPr="004A03C1">
        <w:t xml:space="preserve">may apply for a </w:t>
      </w:r>
      <w:r w:rsidR="000C02CB" w:rsidRPr="004A03C1">
        <w:t>high risk</w:t>
      </w:r>
      <w:r w:rsidR="005F6686" w:rsidRPr="004A03C1">
        <w:t xml:space="preserve"> work</w:t>
      </w:r>
      <w:r w:rsidRPr="004A03C1">
        <w:t xml:space="preserve"> licence.</w:t>
      </w:r>
    </w:p>
    <w:p w14:paraId="69FEBC55" w14:textId="77777777" w:rsidR="00E053FD" w:rsidRPr="004A03C1" w:rsidRDefault="009B3E7A" w:rsidP="009B3E7A">
      <w:pPr>
        <w:pStyle w:val="AH5Sec"/>
      </w:pPr>
      <w:bookmarkStart w:id="139" w:name="_Toc148535331"/>
      <w:r w:rsidRPr="00E60C55">
        <w:rPr>
          <w:rStyle w:val="CharSectNo"/>
        </w:rPr>
        <w:t>87</w:t>
      </w:r>
      <w:r w:rsidRPr="004A03C1">
        <w:tab/>
      </w:r>
      <w:r w:rsidR="0039150A" w:rsidRPr="004A03C1">
        <w:t xml:space="preserve">Application for </w:t>
      </w:r>
      <w:r w:rsidR="000C02CB" w:rsidRPr="004A03C1">
        <w:t>high risk</w:t>
      </w:r>
      <w:r w:rsidR="005F6686" w:rsidRPr="004A03C1">
        <w:t xml:space="preserve"> work</w:t>
      </w:r>
      <w:r w:rsidR="0039150A" w:rsidRPr="004A03C1">
        <w:t xml:space="preserve"> licence</w:t>
      </w:r>
      <w:bookmarkEnd w:id="139"/>
    </w:p>
    <w:p w14:paraId="6C8BFE37" w14:textId="77777777" w:rsidR="00190D12" w:rsidRPr="004A03C1" w:rsidRDefault="009C249B" w:rsidP="009C249B">
      <w:pPr>
        <w:pStyle w:val="Amain"/>
      </w:pPr>
      <w:r>
        <w:tab/>
      </w:r>
      <w:r w:rsidR="009B3E7A" w:rsidRPr="004A03C1">
        <w:t>(1)</w:t>
      </w:r>
      <w:r w:rsidR="009B3E7A" w:rsidRPr="004A03C1">
        <w:tab/>
      </w:r>
      <w:r w:rsidR="00190D12" w:rsidRPr="004A03C1">
        <w:t>This section applies to an application for a high risk work licence.</w:t>
      </w:r>
    </w:p>
    <w:p w14:paraId="51A46F0D" w14:textId="77777777" w:rsidR="0039150A" w:rsidRPr="004A03C1" w:rsidRDefault="009C249B" w:rsidP="009C249B">
      <w:pPr>
        <w:pStyle w:val="Amain"/>
        <w:keepNext/>
      </w:pPr>
      <w:r>
        <w:tab/>
      </w:r>
      <w:r w:rsidR="009B3E7A" w:rsidRPr="004A03C1">
        <w:t>(2)</w:t>
      </w:r>
      <w:r w:rsidR="009B3E7A" w:rsidRPr="004A03C1">
        <w:tab/>
      </w:r>
      <w:r w:rsidR="007A491A" w:rsidRPr="004A03C1">
        <w:t>The</w:t>
      </w:r>
      <w:r w:rsidR="0039150A" w:rsidRPr="004A03C1">
        <w:t xml:space="preserve"> application must include the following information:</w:t>
      </w:r>
    </w:p>
    <w:p w14:paraId="2C45354B" w14:textId="77777777" w:rsidR="0039150A" w:rsidRPr="004A03C1" w:rsidRDefault="009C249B" w:rsidP="009C249B">
      <w:pPr>
        <w:pStyle w:val="Apara"/>
      </w:pPr>
      <w:r>
        <w:tab/>
      </w:r>
      <w:r w:rsidR="009B3E7A" w:rsidRPr="004A03C1">
        <w:t>(a)</w:t>
      </w:r>
      <w:r w:rsidR="009B3E7A" w:rsidRPr="004A03C1">
        <w:tab/>
      </w:r>
      <w:r w:rsidR="0039150A" w:rsidRPr="004A03C1">
        <w:t>the applicant</w:t>
      </w:r>
      <w:r w:rsidR="004C56CA" w:rsidRPr="004A03C1">
        <w:t>’</w:t>
      </w:r>
      <w:r w:rsidR="0039150A" w:rsidRPr="004A03C1">
        <w:t xml:space="preserve">s name and </w:t>
      </w:r>
      <w:r w:rsidR="00E6020F" w:rsidRPr="004A03C1">
        <w:t>home address</w:t>
      </w:r>
      <w:r w:rsidR="0039150A" w:rsidRPr="004A03C1">
        <w:t>;</w:t>
      </w:r>
    </w:p>
    <w:p w14:paraId="761A437A" w14:textId="77777777" w:rsidR="00DB6E26" w:rsidRPr="00EB7441" w:rsidRDefault="00DB6E26" w:rsidP="00DB6E26">
      <w:pPr>
        <w:pStyle w:val="Apara"/>
      </w:pPr>
      <w:r w:rsidRPr="00EB7441">
        <w:tab/>
        <w:t>(b)</w:t>
      </w:r>
      <w:r w:rsidRPr="00EB7441">
        <w:tab/>
        <w:t xml:space="preserve">a photograph of the applicant in the form required by the regulator; </w:t>
      </w:r>
    </w:p>
    <w:p w14:paraId="689B993A" w14:textId="77777777" w:rsidR="0039150A" w:rsidRPr="004A03C1" w:rsidRDefault="009C249B" w:rsidP="009C249B">
      <w:pPr>
        <w:pStyle w:val="Apara"/>
      </w:pPr>
      <w:r>
        <w:tab/>
      </w:r>
      <w:r w:rsidR="009B3E7A" w:rsidRPr="004A03C1">
        <w:t>(c)</w:t>
      </w:r>
      <w:r w:rsidR="009B3E7A" w:rsidRPr="004A03C1">
        <w:tab/>
      </w:r>
      <w:r w:rsidR="0039150A" w:rsidRPr="004A03C1">
        <w:t>evidence of the applicant</w:t>
      </w:r>
      <w:r w:rsidR="004C56CA" w:rsidRPr="004A03C1">
        <w:t>’</w:t>
      </w:r>
      <w:r w:rsidR="0039150A" w:rsidRPr="004A03C1">
        <w:t>s age;</w:t>
      </w:r>
    </w:p>
    <w:p w14:paraId="3452344A" w14:textId="77777777" w:rsidR="0039150A" w:rsidRPr="004A03C1" w:rsidRDefault="009C249B" w:rsidP="009C249B">
      <w:pPr>
        <w:pStyle w:val="Apara"/>
      </w:pPr>
      <w:r>
        <w:tab/>
      </w:r>
      <w:r w:rsidR="009B3E7A" w:rsidRPr="004A03C1">
        <w:t>(d)</w:t>
      </w:r>
      <w:r w:rsidR="009B3E7A" w:rsidRPr="004A03C1">
        <w:tab/>
      </w:r>
      <w:r w:rsidR="00A54E2E" w:rsidRPr="004A03C1">
        <w:t xml:space="preserve">any other evidence </w:t>
      </w:r>
      <w:r w:rsidR="0039150A" w:rsidRPr="004A03C1">
        <w:t>of the applicant</w:t>
      </w:r>
      <w:r w:rsidR="004C56CA" w:rsidRPr="004A03C1">
        <w:t>’</w:t>
      </w:r>
      <w:r w:rsidR="00A54E2E" w:rsidRPr="004A03C1">
        <w:t>s identity required by the regulator</w:t>
      </w:r>
      <w:r w:rsidR="0039150A" w:rsidRPr="004A03C1">
        <w:t>;</w:t>
      </w:r>
    </w:p>
    <w:p w14:paraId="50ACDC24"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to which the application relates;</w:t>
      </w:r>
    </w:p>
    <w:p w14:paraId="12862214" w14:textId="77777777" w:rsidR="0039150A" w:rsidRPr="004A03C1" w:rsidRDefault="009C249B" w:rsidP="001638ED">
      <w:pPr>
        <w:pStyle w:val="Apara"/>
        <w:keepNext/>
      </w:pPr>
      <w:r>
        <w:lastRenderedPageBreak/>
        <w:tab/>
      </w:r>
      <w:r w:rsidR="009B3E7A" w:rsidRPr="004A03C1">
        <w:t>(f)</w:t>
      </w:r>
      <w:r w:rsidR="009B3E7A" w:rsidRPr="004A03C1">
        <w:tab/>
      </w:r>
      <w:r w:rsidR="0039150A" w:rsidRPr="004A03C1">
        <w:t>a copy of a certification</w:t>
      </w:r>
      <w:r w:rsidR="00A11900" w:rsidRPr="004A03C1">
        <w:t>—</w:t>
      </w:r>
    </w:p>
    <w:p w14:paraId="3ED61A4E" w14:textId="77777777" w:rsidR="00DB6E26" w:rsidRPr="00EB7441" w:rsidRDefault="00DB6E26" w:rsidP="00DB6E26">
      <w:pPr>
        <w:pStyle w:val="Asubpara"/>
      </w:pPr>
      <w:r w:rsidRPr="00EB7441">
        <w:tab/>
        <w:t>(i)</w:t>
      </w:r>
      <w:r w:rsidRPr="00EB7441">
        <w:tab/>
        <w:t>that is held by the applicant in relation to the specified VET course, or each of the specified VET courses, for the high risk work licence applied for; and</w:t>
      </w:r>
    </w:p>
    <w:p w14:paraId="36BBEF4A" w14:textId="77777777" w:rsidR="0039150A" w:rsidRPr="004A03C1" w:rsidRDefault="009C249B" w:rsidP="009C249B">
      <w:pPr>
        <w:pStyle w:val="Asubpara"/>
      </w:pPr>
      <w:r>
        <w:tab/>
      </w:r>
      <w:r w:rsidR="009B3E7A" w:rsidRPr="004A03C1">
        <w:t>(ii)</w:t>
      </w:r>
      <w:r w:rsidR="009B3E7A" w:rsidRPr="004A03C1">
        <w:tab/>
      </w:r>
      <w:r w:rsidR="0039150A" w:rsidRPr="004A03C1">
        <w:t>that was issued not more than 60</w:t>
      </w:r>
      <w:r w:rsidR="00E9532F" w:rsidRPr="004A03C1">
        <w:t> days</w:t>
      </w:r>
      <w:r w:rsidR="0039150A" w:rsidRPr="004A03C1">
        <w:t xml:space="preserve"> before the application is made;</w:t>
      </w:r>
    </w:p>
    <w:p w14:paraId="62D7B243" w14:textId="77777777" w:rsidR="0039150A" w:rsidRPr="004A03C1" w:rsidRDefault="009C249B" w:rsidP="009C249B">
      <w:pPr>
        <w:pStyle w:val="Apara"/>
      </w:pPr>
      <w:r>
        <w:tab/>
      </w:r>
      <w:r w:rsidR="009B3E7A" w:rsidRPr="004A03C1">
        <w:t>(g)</w:t>
      </w:r>
      <w:r w:rsidR="009B3E7A" w:rsidRPr="004A03C1">
        <w:tab/>
      </w:r>
      <w:r w:rsidR="0039150A" w:rsidRPr="004A03C1">
        <w:t xml:space="preserve">a declaration that the applicant does not hold an equivalent licence under a corresponding </w:t>
      </w:r>
      <w:r w:rsidR="006A013C" w:rsidRPr="004A03C1">
        <w:t>WHS </w:t>
      </w:r>
      <w:r w:rsidR="00C627E3" w:rsidRPr="004A03C1">
        <w:t>law</w:t>
      </w:r>
      <w:r w:rsidR="0039150A" w:rsidRPr="004A03C1">
        <w:t>;</w:t>
      </w:r>
    </w:p>
    <w:p w14:paraId="07DEA004" w14:textId="77777777" w:rsidR="0039150A" w:rsidRPr="004A03C1" w:rsidRDefault="009C249B" w:rsidP="009C249B">
      <w:pPr>
        <w:pStyle w:val="Apara"/>
      </w:pPr>
      <w:r>
        <w:tab/>
      </w:r>
      <w:r w:rsidR="009B3E7A" w:rsidRPr="004A03C1">
        <w:t>(h)</w:t>
      </w:r>
      <w:r w:rsidR="009B3E7A" w:rsidRPr="004A03C1">
        <w:tab/>
      </w:r>
      <w:r w:rsidR="0039150A" w:rsidRPr="004A03C1">
        <w:t xml:space="preserve">a declaration as to whether or not the applicant has ever been convicted or found guilty of any offence under the Act or </w:t>
      </w:r>
      <w:r w:rsidR="00DC0355" w:rsidRPr="004A03C1">
        <w:t>this regulation</w:t>
      </w:r>
      <w:r w:rsidR="0039150A" w:rsidRPr="004A03C1">
        <w:t xml:space="preserve"> or under any corresponding </w:t>
      </w:r>
      <w:r w:rsidR="006A013C" w:rsidRPr="004A03C1">
        <w:t>WHS </w:t>
      </w:r>
      <w:r w:rsidR="00C627E3" w:rsidRPr="004A03C1">
        <w:t>law</w:t>
      </w:r>
      <w:r w:rsidR="0039150A" w:rsidRPr="004A03C1">
        <w:t>;</w:t>
      </w:r>
    </w:p>
    <w:p w14:paraId="02AD6D9B" w14:textId="53611377" w:rsidR="00A57531" w:rsidRPr="004A03C1" w:rsidRDefault="004D55CA" w:rsidP="004D55CA">
      <w:pPr>
        <w:pStyle w:val="aNotepar"/>
      </w:pPr>
      <w:r w:rsidRPr="004A03C1">
        <w:rPr>
          <w:rStyle w:val="charItals"/>
        </w:rPr>
        <w:t>Note</w:t>
      </w:r>
      <w:r w:rsidRPr="004A03C1">
        <w:rPr>
          <w:rStyle w:val="charItals"/>
        </w:rPr>
        <w:tab/>
      </w:r>
      <w:r w:rsidR="00A57531" w:rsidRPr="004A03C1">
        <w:rPr>
          <w:lang w:val="en-US"/>
        </w:rPr>
        <w:t xml:space="preserve">A conviction does not include a spent conviction (see </w:t>
      </w:r>
      <w:hyperlink r:id="rId118" w:tooltip="A2000-48" w:history="1">
        <w:r w:rsidR="003910CE" w:rsidRPr="003910CE">
          <w:rPr>
            <w:rStyle w:val="charCitHyperlinkItal"/>
          </w:rPr>
          <w:t>Spent Convictions Act 2000</w:t>
        </w:r>
      </w:hyperlink>
      <w:r w:rsidR="00A57531" w:rsidRPr="004A03C1">
        <w:rPr>
          <w:lang w:val="en-US"/>
        </w:rPr>
        <w:t xml:space="preserve">, s </w:t>
      </w:r>
      <w:r w:rsidR="00AD3C00" w:rsidRPr="004A03C1">
        <w:rPr>
          <w:lang w:val="en-US"/>
        </w:rPr>
        <w:t>1</w:t>
      </w:r>
      <w:r w:rsidR="00A57531" w:rsidRPr="004A03C1">
        <w:rPr>
          <w:lang w:val="en-US"/>
        </w:rPr>
        <w:t>6 (c</w:t>
      </w:r>
      <w:r w:rsidR="00557BC4" w:rsidRPr="004A03C1">
        <w:rPr>
          <w:lang w:val="en-US"/>
        </w:rPr>
        <w:t>) (</w:t>
      </w:r>
      <w:r w:rsidR="00A57531" w:rsidRPr="004A03C1">
        <w:rPr>
          <w:lang w:val="en-US"/>
        </w:rPr>
        <w:t>i)).</w:t>
      </w:r>
    </w:p>
    <w:p w14:paraId="525296F8" w14:textId="77777777" w:rsidR="0039150A" w:rsidRPr="004A03C1" w:rsidRDefault="009C249B" w:rsidP="009C249B">
      <w:pPr>
        <w:pStyle w:val="Apara"/>
      </w:pPr>
      <w:r>
        <w:tab/>
      </w:r>
      <w:r w:rsidR="009B3E7A" w:rsidRPr="004A03C1">
        <w:t>(i)</w:t>
      </w:r>
      <w:r w:rsidR="009B3E7A" w:rsidRPr="004A03C1">
        <w:tab/>
      </w:r>
      <w:r w:rsidR="0039150A" w:rsidRPr="004A03C1">
        <w:t xml:space="preserve">details of any conviction or finding of guilt declared under </w:t>
      </w:r>
      <w:r w:rsidR="0081397F" w:rsidRPr="004A03C1">
        <w:t>paragraph </w:t>
      </w:r>
      <w:r w:rsidR="0039150A" w:rsidRPr="004A03C1">
        <w:t>(h);</w:t>
      </w:r>
    </w:p>
    <w:p w14:paraId="457682C2" w14:textId="77777777" w:rsidR="0039150A" w:rsidRPr="004A03C1" w:rsidRDefault="009C249B" w:rsidP="009C249B">
      <w:pPr>
        <w:pStyle w:val="Apara"/>
      </w:pPr>
      <w:r>
        <w:tab/>
      </w:r>
      <w:r w:rsidR="009B3E7A" w:rsidRPr="004A03C1">
        <w:t>(j)</w:t>
      </w:r>
      <w:r w:rsidR="009B3E7A" w:rsidRPr="004A03C1">
        <w:tab/>
      </w:r>
      <w:r w:rsidR="0039150A" w:rsidRPr="004A03C1">
        <w:t xml:space="preserve">a declaration as to whether or not the applicant has </w:t>
      </w:r>
      <w:r w:rsidR="00C56674" w:rsidRPr="004A03C1">
        <w:t xml:space="preserve">ever </w:t>
      </w:r>
      <w:r w:rsidR="0039150A" w:rsidRPr="004A03C1">
        <w:t xml:space="preserve">entered into an enforceable undertaking under the Act or under any corresponding </w:t>
      </w:r>
      <w:r w:rsidR="006A013C" w:rsidRPr="004A03C1">
        <w:t>WHS </w:t>
      </w:r>
      <w:r w:rsidR="00C627E3" w:rsidRPr="004A03C1">
        <w:t>law</w:t>
      </w:r>
      <w:r w:rsidR="0039150A" w:rsidRPr="004A03C1">
        <w:t>;</w:t>
      </w:r>
    </w:p>
    <w:p w14:paraId="6E833513" w14:textId="77777777" w:rsidR="0039150A" w:rsidRPr="004A03C1" w:rsidRDefault="009C249B" w:rsidP="009C249B">
      <w:pPr>
        <w:pStyle w:val="Apara"/>
      </w:pPr>
      <w:r>
        <w:tab/>
      </w:r>
      <w:r w:rsidR="009B3E7A" w:rsidRPr="004A03C1">
        <w:t>(k)</w:t>
      </w:r>
      <w:r w:rsidR="009B3E7A" w:rsidRPr="004A03C1">
        <w:tab/>
      </w:r>
      <w:r w:rsidR="0039150A" w:rsidRPr="004A03C1">
        <w:t xml:space="preserve">details of any enforceable undertaking declared under </w:t>
      </w:r>
      <w:r w:rsidR="0081397F" w:rsidRPr="004A03C1">
        <w:t>paragraph </w:t>
      </w:r>
      <w:r w:rsidR="0039150A" w:rsidRPr="004A03C1">
        <w:t>(j);</w:t>
      </w:r>
    </w:p>
    <w:p w14:paraId="3A98099F" w14:textId="77777777" w:rsidR="0039150A" w:rsidRPr="004A03C1" w:rsidRDefault="009C249B" w:rsidP="009C249B">
      <w:pPr>
        <w:pStyle w:val="Apara"/>
      </w:pPr>
      <w:r>
        <w:tab/>
      </w:r>
      <w:r w:rsidR="009B3E7A" w:rsidRPr="004A03C1">
        <w:t>(l)</w:t>
      </w:r>
      <w:r w:rsidR="009B3E7A" w:rsidRPr="004A03C1">
        <w:tab/>
      </w:r>
      <w:r w:rsidR="0039150A" w:rsidRPr="004A03C1">
        <w:t xml:space="preserve">if the applicant has previously been refused an equivalent licence under a corresponding </w:t>
      </w:r>
      <w:r w:rsidR="006A013C" w:rsidRPr="004A03C1">
        <w:t>WHS </w:t>
      </w:r>
      <w:r w:rsidR="00C627E3" w:rsidRPr="004A03C1">
        <w:t>law</w:t>
      </w:r>
      <w:r w:rsidR="0039150A" w:rsidRPr="004A03C1">
        <w:t>, a declaration giving details of that refusal;</w:t>
      </w:r>
    </w:p>
    <w:p w14:paraId="75B5EC01" w14:textId="77777777" w:rsidR="0039150A" w:rsidRPr="004A03C1" w:rsidRDefault="009C249B" w:rsidP="009C249B">
      <w:pPr>
        <w:pStyle w:val="Apara"/>
      </w:pPr>
      <w:r>
        <w:tab/>
      </w:r>
      <w:r w:rsidR="009B3E7A" w:rsidRPr="004A03C1">
        <w:t>(m)</w:t>
      </w:r>
      <w:r w:rsidR="009B3E7A" w:rsidRPr="004A03C1">
        <w:tab/>
      </w:r>
      <w:r w:rsidR="0039150A" w:rsidRPr="004A03C1">
        <w:t xml:space="preserve">if the applicant has previously held an equivalent licence under a corresponding </w:t>
      </w:r>
      <w:r w:rsidR="006A013C" w:rsidRPr="004A03C1">
        <w:t>WHS </w:t>
      </w:r>
      <w:r w:rsidR="00C627E3" w:rsidRPr="004A03C1">
        <w:t>law</w:t>
      </w:r>
      <w:r w:rsidR="0039150A" w:rsidRPr="004A03C1">
        <w:t>, a declaration</w:t>
      </w:r>
      <w:r w:rsidR="00A11900" w:rsidRPr="004A03C1">
        <w:t>—</w:t>
      </w:r>
    </w:p>
    <w:p w14:paraId="5F2BDAFF" w14:textId="77777777" w:rsidR="0039150A" w:rsidRPr="004A03C1" w:rsidRDefault="009C249B" w:rsidP="009C249B">
      <w:pPr>
        <w:pStyle w:val="Asubpara"/>
      </w:pPr>
      <w:r>
        <w:tab/>
      </w:r>
      <w:r w:rsidR="009B3E7A" w:rsidRPr="004A03C1">
        <w:t>(i)</w:t>
      </w:r>
      <w:r w:rsidR="009B3E7A" w:rsidRPr="004A03C1">
        <w:tab/>
      </w:r>
      <w:r w:rsidR="0039150A" w:rsidRPr="004A03C1">
        <w:t>describing any condition imposed on that licence; and</w:t>
      </w:r>
    </w:p>
    <w:p w14:paraId="307D5390" w14:textId="77777777" w:rsidR="0039150A" w:rsidRPr="004A03C1" w:rsidRDefault="009C249B" w:rsidP="009C249B">
      <w:pPr>
        <w:pStyle w:val="Asubpara"/>
      </w:pPr>
      <w:r>
        <w:tab/>
      </w:r>
      <w:r w:rsidR="009B3E7A" w:rsidRPr="004A03C1">
        <w:t>(ii)</w:t>
      </w:r>
      <w:r w:rsidR="009B3E7A" w:rsidRPr="004A03C1">
        <w:tab/>
      </w:r>
      <w:r w:rsidR="0039150A" w:rsidRPr="004A03C1">
        <w:t>stating whether or not that licence had been suspended or cancelled and, if so, whether or not the applicant had been disqualified from applying for a</w:t>
      </w:r>
      <w:r w:rsidR="00C56674" w:rsidRPr="004A03C1">
        <w:t>ny</w:t>
      </w:r>
      <w:r w:rsidR="0039150A" w:rsidRPr="004A03C1">
        <w:t xml:space="preserve"> licence; and</w:t>
      </w:r>
    </w:p>
    <w:p w14:paraId="52FB7681" w14:textId="77777777" w:rsidR="0039150A" w:rsidRPr="004A03C1" w:rsidRDefault="009C249B" w:rsidP="009C249B">
      <w:pPr>
        <w:pStyle w:val="Asubpara"/>
        <w:keepNext/>
      </w:pPr>
      <w:r>
        <w:lastRenderedPageBreak/>
        <w:tab/>
      </w:r>
      <w:r w:rsidR="009B3E7A" w:rsidRPr="004A03C1">
        <w:t>(iii)</w:t>
      </w:r>
      <w:r w:rsidR="009B3E7A" w:rsidRPr="004A03C1">
        <w:tab/>
      </w:r>
      <w:r w:rsidR="0039150A" w:rsidRPr="004A03C1">
        <w:t>giving details of any suspension, cancellation or disqualification</w:t>
      </w:r>
      <w:r w:rsidR="00C56674" w:rsidRPr="004A03C1">
        <w:t>.</w:t>
      </w:r>
    </w:p>
    <w:p w14:paraId="13FE1FBD" w14:textId="52DB3D4C" w:rsidR="00ED338E" w:rsidRPr="004A03C1" w:rsidRDefault="00ED338E" w:rsidP="00ED338E">
      <w:pPr>
        <w:pStyle w:val="aNote"/>
      </w:pPr>
      <w:r w:rsidRPr="003910CE">
        <w:rPr>
          <w:rStyle w:val="charItals"/>
        </w:rPr>
        <w:t xml:space="preserve">Note </w:t>
      </w:r>
      <w:r w:rsidR="004E7795" w:rsidRPr="003910CE">
        <w:rPr>
          <w:rStyle w:val="charItals"/>
        </w:rPr>
        <w:t>1</w:t>
      </w:r>
      <w:r w:rsidRPr="004A03C1">
        <w:tab/>
        <w:t xml:space="preserve">A fee may be determined under the </w:t>
      </w:r>
      <w:hyperlink r:id="rId119" w:tooltip="A2011-35" w:history="1">
        <w:r w:rsidR="003277CC" w:rsidRPr="00905D26">
          <w:rPr>
            <w:rStyle w:val="charCitHyperlinkAbbrev"/>
          </w:rPr>
          <w:t>Act</w:t>
        </w:r>
      </w:hyperlink>
      <w:r w:rsidRPr="004A03C1">
        <w:t>, s 278</w:t>
      </w:r>
      <w:r w:rsidR="004E7795" w:rsidRPr="004A03C1">
        <w:t xml:space="preserve"> </w:t>
      </w:r>
      <w:r w:rsidRPr="004A03C1">
        <w:t>for this provision.</w:t>
      </w:r>
    </w:p>
    <w:p w14:paraId="17144637" w14:textId="789C21A7" w:rsidR="004E7795" w:rsidRPr="004A03C1" w:rsidRDefault="004E7795" w:rsidP="004E7795">
      <w:pPr>
        <w:pStyle w:val="aNote"/>
      </w:pPr>
      <w:r w:rsidRPr="003910CE">
        <w:rPr>
          <w:rStyle w:val="charItals"/>
        </w:rPr>
        <w:t>Note 2</w:t>
      </w:r>
      <w:r w:rsidRPr="004A03C1">
        <w:tab/>
        <w:t xml:space="preserve">If a form is approved under the </w:t>
      </w:r>
      <w:hyperlink r:id="rId120" w:tooltip="A2011-35" w:history="1">
        <w:r w:rsidR="003277CC" w:rsidRPr="00905D26">
          <w:rPr>
            <w:rStyle w:val="charCitHyperlinkAbbrev"/>
          </w:rPr>
          <w:t>Act</w:t>
        </w:r>
      </w:hyperlink>
      <w:r w:rsidRPr="004A03C1">
        <w:t>, s 277 for this provision, the form must be used.</w:t>
      </w:r>
    </w:p>
    <w:p w14:paraId="7FD67A6D" w14:textId="33AA0A30" w:rsidR="00D04BE7" w:rsidRPr="003910CE" w:rsidRDefault="00C56674" w:rsidP="00C56674">
      <w:pPr>
        <w:pStyle w:val="aNote"/>
      </w:pPr>
      <w:r w:rsidRPr="003910CE">
        <w:rPr>
          <w:rStyle w:val="charItals"/>
        </w:rPr>
        <w:t>Note</w:t>
      </w:r>
      <w:r w:rsidR="00ED338E" w:rsidRPr="003910CE">
        <w:rPr>
          <w:rStyle w:val="charItals"/>
        </w:rPr>
        <w:t xml:space="preserve"> 3</w:t>
      </w:r>
      <w:r w:rsidRPr="003910CE">
        <w:rPr>
          <w:rStyle w:val="charItals"/>
        </w:rPr>
        <w:tab/>
      </w:r>
      <w:r w:rsidR="00D04BE7" w:rsidRPr="004A03C1">
        <w:t>It is an offence to</w:t>
      </w:r>
      <w:r w:rsidR="00D06898" w:rsidRPr="004A03C1">
        <w:t xml:space="preserve"> make a false or misleading statement, give false or misleading information or produce a false or misleading document (see </w:t>
      </w:r>
      <w:hyperlink r:id="rId121" w:tooltip="A2002-51" w:history="1">
        <w:r w:rsidR="003910CE" w:rsidRPr="003910CE">
          <w:rPr>
            <w:rStyle w:val="charCitHyperlinkAbbrev"/>
          </w:rPr>
          <w:t>Criminal Code</w:t>
        </w:r>
      </w:hyperlink>
      <w:r w:rsidR="00D06898" w:rsidRPr="004A03C1">
        <w:t>, pt 3.4)</w:t>
      </w:r>
      <w:r w:rsidR="00ED338E" w:rsidRPr="004A03C1">
        <w:t>.</w:t>
      </w:r>
    </w:p>
    <w:p w14:paraId="6223AE9E" w14:textId="77777777" w:rsidR="00E053FD" w:rsidRPr="004A03C1" w:rsidRDefault="009B3E7A" w:rsidP="009B3E7A">
      <w:pPr>
        <w:pStyle w:val="AH5Sec"/>
      </w:pPr>
      <w:bookmarkStart w:id="140" w:name="_Toc148535332"/>
      <w:r w:rsidRPr="00E60C55">
        <w:rPr>
          <w:rStyle w:val="CharSectNo"/>
        </w:rPr>
        <w:t>88</w:t>
      </w:r>
      <w:r w:rsidRPr="004A03C1">
        <w:tab/>
      </w:r>
      <w:r w:rsidR="0039150A" w:rsidRPr="004A03C1">
        <w:t>Additional information</w:t>
      </w:r>
      <w:bookmarkEnd w:id="140"/>
    </w:p>
    <w:p w14:paraId="0DEEC987" w14:textId="77777777" w:rsidR="0039150A" w:rsidRPr="004A03C1" w:rsidRDefault="009C249B" w:rsidP="009C249B">
      <w:pPr>
        <w:pStyle w:val="Amain"/>
      </w:pPr>
      <w:r>
        <w:tab/>
      </w:r>
      <w:r w:rsidR="009B3E7A" w:rsidRPr="004A03C1">
        <w:t>(1)</w:t>
      </w:r>
      <w:r w:rsidR="009B3E7A" w:rsidRPr="004A03C1">
        <w:tab/>
      </w:r>
      <w:r w:rsidR="0039150A" w:rsidRPr="004A03C1">
        <w:t xml:space="preserve">If an application for a </w:t>
      </w:r>
      <w:r w:rsidR="000C02CB" w:rsidRPr="004A03C1">
        <w:t>high risk</w:t>
      </w:r>
      <w:r w:rsidR="005F6686" w:rsidRPr="004A03C1">
        <w:t xml:space="preserve"> work</w:t>
      </w:r>
      <w:r w:rsidR="0039150A" w:rsidRPr="004A03C1">
        <w:t xml:space="preserve"> licence does not contain sufficient information to enable the regulator to make a decision whether or not to grant the licence, the regulator may ask the applicant to provide additional information.</w:t>
      </w:r>
    </w:p>
    <w:p w14:paraId="1CB609A0" w14:textId="77777777" w:rsidR="0039150A" w:rsidRPr="004A03C1" w:rsidRDefault="009C249B" w:rsidP="00E82530">
      <w:pPr>
        <w:pStyle w:val="Amain"/>
        <w:keepNext/>
      </w:pPr>
      <w:r>
        <w:tab/>
      </w:r>
      <w:r w:rsidR="009B3E7A" w:rsidRPr="004A03C1">
        <w:t>(2)</w:t>
      </w:r>
      <w:r w:rsidR="009B3E7A" w:rsidRPr="004A03C1">
        <w:tab/>
      </w:r>
      <w:r w:rsidR="0039150A" w:rsidRPr="004A03C1">
        <w:t>A request for additional information must</w:t>
      </w:r>
      <w:r w:rsidR="00A11900" w:rsidRPr="004A03C1">
        <w:t>—</w:t>
      </w:r>
    </w:p>
    <w:p w14:paraId="0E9C00D7" w14:textId="77777777" w:rsidR="0039150A" w:rsidRPr="004A03C1" w:rsidRDefault="009C249B" w:rsidP="009C249B">
      <w:pPr>
        <w:pStyle w:val="Apara"/>
      </w:pPr>
      <w:r>
        <w:tab/>
      </w:r>
      <w:r w:rsidR="009B3E7A" w:rsidRPr="004A03C1">
        <w:t>(a)</w:t>
      </w:r>
      <w:r w:rsidR="009B3E7A" w:rsidRPr="004A03C1">
        <w:tab/>
      </w:r>
      <w:r w:rsidR="005254D5" w:rsidRPr="004A03C1">
        <w:t>state</w:t>
      </w:r>
      <w:r w:rsidR="0039150A" w:rsidRPr="004A03C1">
        <w:t xml:space="preserve"> the date (being </w:t>
      </w:r>
      <w:r w:rsidR="00644F62" w:rsidRPr="004A03C1">
        <w:t xml:space="preserve">not </w:t>
      </w:r>
      <w:r w:rsidR="0039150A" w:rsidRPr="004A03C1">
        <w:t>less than 28</w:t>
      </w:r>
      <w:r w:rsidR="00E9532F" w:rsidRPr="004A03C1">
        <w:t> days</w:t>
      </w:r>
      <w:r w:rsidR="0039150A" w:rsidRPr="004A03C1">
        <w:t xml:space="preserve"> after the request) by which the additional information is to be given; and</w:t>
      </w:r>
    </w:p>
    <w:p w14:paraId="11D8F70C" w14:textId="77777777" w:rsidR="0039150A" w:rsidRPr="004A03C1" w:rsidRDefault="009C249B" w:rsidP="009C249B">
      <w:pPr>
        <w:pStyle w:val="Apara"/>
      </w:pPr>
      <w:r>
        <w:tab/>
      </w:r>
      <w:r w:rsidR="009B3E7A" w:rsidRPr="004A03C1">
        <w:t>(b)</w:t>
      </w:r>
      <w:r w:rsidR="009B3E7A" w:rsidRPr="004A03C1">
        <w:tab/>
      </w:r>
      <w:r w:rsidR="0039150A" w:rsidRPr="004A03C1">
        <w:t>be confirmed in writing.</w:t>
      </w:r>
    </w:p>
    <w:p w14:paraId="4B8A5103" w14:textId="77777777" w:rsidR="0039150A" w:rsidRPr="004A03C1" w:rsidRDefault="009C249B" w:rsidP="009C249B">
      <w:pPr>
        <w:pStyle w:val="Amain"/>
      </w:pPr>
      <w:r>
        <w:tab/>
      </w:r>
      <w:r w:rsidR="009B3E7A" w:rsidRPr="004A03C1">
        <w:t>(3)</w:t>
      </w:r>
      <w:r w:rsidR="009B3E7A" w:rsidRPr="004A03C1">
        <w:tab/>
      </w:r>
      <w:r w:rsidR="0039150A" w:rsidRPr="004A03C1">
        <w:t xml:space="preserve">If an applicant does not provide the additional information by the date </w:t>
      </w:r>
      <w:r w:rsidR="005254D5" w:rsidRPr="004A03C1">
        <w:t>stated</w:t>
      </w:r>
      <w:r w:rsidR="0039150A" w:rsidRPr="004A03C1">
        <w:t>, the application is to be taken to have been withdrawn.</w:t>
      </w:r>
    </w:p>
    <w:p w14:paraId="1452CF23" w14:textId="77777777" w:rsidR="0039150A" w:rsidRPr="004A03C1" w:rsidRDefault="009C249B" w:rsidP="009C249B">
      <w:pPr>
        <w:pStyle w:val="Amain"/>
      </w:pPr>
      <w:r>
        <w:tab/>
      </w:r>
      <w:r w:rsidR="009B3E7A" w:rsidRPr="004A03C1">
        <w:t>(4)</w:t>
      </w:r>
      <w:r w:rsidR="009B3E7A" w:rsidRPr="004A03C1">
        <w:tab/>
      </w:r>
      <w:r w:rsidR="0039150A" w:rsidRPr="004A03C1">
        <w:t xml:space="preserve">The regulator may make more than 1 request for additional information under </w:t>
      </w:r>
      <w:r w:rsidR="00EA33D6" w:rsidRPr="004A03C1">
        <w:t>this section</w:t>
      </w:r>
      <w:r w:rsidR="0039150A" w:rsidRPr="004A03C1">
        <w:t>.</w:t>
      </w:r>
    </w:p>
    <w:p w14:paraId="47E12C89" w14:textId="77777777" w:rsidR="00E053FD" w:rsidRPr="004A03C1" w:rsidRDefault="009B3E7A" w:rsidP="009B3E7A">
      <w:pPr>
        <w:pStyle w:val="AH5Sec"/>
      </w:pPr>
      <w:bookmarkStart w:id="141" w:name="_Toc148535333"/>
      <w:r w:rsidRPr="00E60C55">
        <w:rPr>
          <w:rStyle w:val="CharSectNo"/>
        </w:rPr>
        <w:t>89</w:t>
      </w:r>
      <w:r w:rsidRPr="004A03C1">
        <w:tab/>
      </w:r>
      <w:r w:rsidR="0039150A" w:rsidRPr="004A03C1">
        <w:t>Decision on application</w:t>
      </w:r>
      <w:bookmarkEnd w:id="141"/>
    </w:p>
    <w:p w14:paraId="24764DCD" w14:textId="77777777" w:rsidR="0039150A" w:rsidRPr="004A03C1" w:rsidRDefault="009C249B" w:rsidP="009C249B">
      <w:pPr>
        <w:pStyle w:val="Amain"/>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39150A" w:rsidRPr="004A03C1">
        <w:t xml:space="preserve">3), the regulator must grant a </w:t>
      </w:r>
      <w:r w:rsidR="000C02CB" w:rsidRPr="004A03C1">
        <w:t>high risk</w:t>
      </w:r>
      <w:r w:rsidR="005F6686" w:rsidRPr="004A03C1">
        <w:t xml:space="preserve"> work</w:t>
      </w:r>
      <w:r w:rsidR="0039150A" w:rsidRPr="004A03C1">
        <w:t xml:space="preserve"> licence if satisfied about the matters </w:t>
      </w:r>
      <w:r w:rsidR="00172632" w:rsidRPr="004A03C1">
        <w:t>mentioned</w:t>
      </w:r>
      <w:r w:rsidR="0039150A" w:rsidRPr="004A03C1">
        <w:t xml:space="preserve"> in </w:t>
      </w:r>
      <w:r w:rsidR="0070449D" w:rsidRPr="004A03C1">
        <w:t>sub</w:t>
      </w:r>
      <w:r w:rsidR="00557BC4" w:rsidRPr="004A03C1">
        <w:t>section (</w:t>
      </w:r>
      <w:r w:rsidR="0039150A" w:rsidRPr="004A03C1">
        <w:t>2).</w:t>
      </w:r>
    </w:p>
    <w:p w14:paraId="699376A1" w14:textId="77777777" w:rsidR="0039150A" w:rsidRPr="004A03C1" w:rsidRDefault="009C249B" w:rsidP="009C249B">
      <w:pPr>
        <w:pStyle w:val="Amain"/>
        <w:keepNext/>
      </w:pPr>
      <w:r>
        <w:tab/>
      </w:r>
      <w:r w:rsidR="009B3E7A" w:rsidRPr="004A03C1">
        <w:t>(2)</w:t>
      </w:r>
      <w:r w:rsidR="009B3E7A" w:rsidRPr="004A03C1">
        <w:tab/>
      </w:r>
      <w:r w:rsidR="0039150A" w:rsidRPr="004A03C1">
        <w:t>The regulator must be satisfied about the following:</w:t>
      </w:r>
    </w:p>
    <w:p w14:paraId="593AF16D" w14:textId="77777777" w:rsidR="0039150A" w:rsidRPr="004A03C1" w:rsidRDefault="009C249B" w:rsidP="009C249B">
      <w:pPr>
        <w:pStyle w:val="Apara"/>
      </w:pPr>
      <w:r>
        <w:tab/>
      </w:r>
      <w:r w:rsidR="009B3E7A" w:rsidRPr="004A03C1">
        <w:t>(a)</w:t>
      </w:r>
      <w:r w:rsidR="009B3E7A" w:rsidRPr="004A03C1">
        <w:tab/>
      </w:r>
      <w:r w:rsidR="0039150A" w:rsidRPr="004A03C1">
        <w:t xml:space="preserve">the application has been made in accordance with </w:t>
      </w:r>
      <w:r w:rsidR="00DC0355" w:rsidRPr="004A03C1">
        <w:t>this regulation</w:t>
      </w:r>
      <w:r w:rsidR="0039150A" w:rsidRPr="004A03C1">
        <w:t>;</w:t>
      </w:r>
    </w:p>
    <w:p w14:paraId="454CD4D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the applicant does not hold an equivalent licence under a corresponding </w:t>
      </w:r>
      <w:r w:rsidR="006A013C" w:rsidRPr="004A03C1">
        <w:t>WHS </w:t>
      </w:r>
      <w:r w:rsidR="00C627E3" w:rsidRPr="004A03C1">
        <w:t>law</w:t>
      </w:r>
      <w:r w:rsidR="0039150A" w:rsidRPr="004A03C1">
        <w:t xml:space="preserve"> unless that licence is due for renewal;</w:t>
      </w:r>
    </w:p>
    <w:p w14:paraId="2F8EFC33" w14:textId="77777777" w:rsidR="0039150A" w:rsidRPr="004A03C1" w:rsidRDefault="009C249B" w:rsidP="009C249B">
      <w:pPr>
        <w:pStyle w:val="Apara"/>
      </w:pPr>
      <w:r>
        <w:tab/>
      </w:r>
      <w:r w:rsidR="009B3E7A" w:rsidRPr="004A03C1">
        <w:t>(c)</w:t>
      </w:r>
      <w:r w:rsidR="009B3E7A" w:rsidRPr="004A03C1">
        <w:tab/>
      </w:r>
      <w:r w:rsidR="0039150A" w:rsidRPr="004A03C1">
        <w:t>the applicant</w:t>
      </w:r>
      <w:r w:rsidR="00A11900" w:rsidRPr="004A03C1">
        <w:t>—</w:t>
      </w:r>
    </w:p>
    <w:p w14:paraId="1B6E092C" w14:textId="77777777" w:rsidR="0039150A" w:rsidRPr="004A03C1" w:rsidRDefault="009C249B" w:rsidP="009C249B">
      <w:pPr>
        <w:pStyle w:val="Asubpara"/>
      </w:pPr>
      <w:r>
        <w:tab/>
      </w:r>
      <w:r w:rsidR="009B3E7A" w:rsidRPr="004A03C1">
        <w:t>(i)</w:t>
      </w:r>
      <w:r w:rsidR="009B3E7A" w:rsidRPr="004A03C1">
        <w:tab/>
      </w:r>
      <w:r w:rsidR="0039150A" w:rsidRPr="004A03C1">
        <w:t xml:space="preserve">resides in </w:t>
      </w:r>
      <w:r w:rsidR="00805045" w:rsidRPr="004A03C1">
        <w:t>the ACT</w:t>
      </w:r>
      <w:r w:rsidR="0039150A" w:rsidRPr="004A03C1">
        <w:t>; or</w:t>
      </w:r>
    </w:p>
    <w:p w14:paraId="67628BE3" w14:textId="77777777" w:rsidR="0039150A" w:rsidRPr="004A03C1" w:rsidRDefault="009C249B" w:rsidP="009C249B">
      <w:pPr>
        <w:pStyle w:val="Asubpara"/>
      </w:pPr>
      <w:r>
        <w:tab/>
      </w:r>
      <w:r w:rsidR="009B3E7A" w:rsidRPr="004A03C1">
        <w:t>(ii)</w:t>
      </w:r>
      <w:r w:rsidR="009B3E7A" w:rsidRPr="004A03C1">
        <w:tab/>
      </w:r>
      <w:r w:rsidR="0039150A" w:rsidRPr="004A03C1">
        <w:t xml:space="preserve">resides outside </w:t>
      </w:r>
      <w:r w:rsidR="00805045" w:rsidRPr="004A03C1">
        <w:t>the ACT</w:t>
      </w:r>
      <w:r w:rsidR="0039150A" w:rsidRPr="004A03C1">
        <w:t xml:space="preserve"> and circumstances exist that justify the grant of the licence;</w:t>
      </w:r>
    </w:p>
    <w:p w14:paraId="4A9D786D" w14:textId="77777777" w:rsidR="0039150A" w:rsidRPr="004A03C1" w:rsidRDefault="009C249B" w:rsidP="009C249B">
      <w:pPr>
        <w:pStyle w:val="Apara"/>
      </w:pPr>
      <w:r>
        <w:tab/>
      </w:r>
      <w:r w:rsidR="009B3E7A" w:rsidRPr="004A03C1">
        <w:t>(d)</w:t>
      </w:r>
      <w:r w:rsidR="009B3E7A" w:rsidRPr="004A03C1">
        <w:tab/>
      </w:r>
      <w:r w:rsidR="0039150A" w:rsidRPr="004A03C1">
        <w:t>the applicant is at least 18</w:t>
      </w:r>
      <w:r w:rsidR="00CF30F3" w:rsidRPr="004A03C1">
        <w:t> year</w:t>
      </w:r>
      <w:r w:rsidR="0039150A" w:rsidRPr="004A03C1">
        <w:t>s of age;</w:t>
      </w:r>
    </w:p>
    <w:p w14:paraId="1621DC32" w14:textId="77777777" w:rsidR="0039150A" w:rsidRPr="004A03C1" w:rsidRDefault="009C249B" w:rsidP="009C249B">
      <w:pPr>
        <w:pStyle w:val="Apara"/>
      </w:pPr>
      <w:r>
        <w:tab/>
      </w:r>
      <w:r w:rsidR="009B3E7A" w:rsidRPr="004A03C1">
        <w:t>(e)</w:t>
      </w:r>
      <w:r w:rsidR="009B3E7A" w:rsidRPr="004A03C1">
        <w:tab/>
      </w:r>
      <w:r w:rsidR="0039150A" w:rsidRPr="004A03C1">
        <w:t xml:space="preserve">the applicant has provided the certification required under </w:t>
      </w:r>
      <w:r w:rsidR="00FC6F2F" w:rsidRPr="004A03C1">
        <w:t>section </w:t>
      </w:r>
      <w:r w:rsidR="00990FD6" w:rsidRPr="004A03C1">
        <w:t>8</w:t>
      </w:r>
      <w:r w:rsidR="00F32CAA" w:rsidRPr="004A03C1">
        <w:t>7 (</w:t>
      </w:r>
      <w:r w:rsidR="0039150A" w:rsidRPr="004A03C1">
        <w:t>2</w:t>
      </w:r>
      <w:r w:rsidR="00557BC4" w:rsidRPr="004A03C1">
        <w:t>) (</w:t>
      </w:r>
      <w:r w:rsidR="0039150A" w:rsidRPr="004A03C1">
        <w:t>f</w:t>
      </w:r>
      <w:r w:rsidR="00557BC4" w:rsidRPr="004A03C1">
        <w:t>) </w:t>
      </w:r>
      <w:r w:rsidR="002935CB" w:rsidRPr="004A03C1">
        <w:t>(</w:t>
      </w:r>
      <w:r w:rsidR="000C02CB" w:rsidRPr="004A03C1">
        <w:t>Application for high risk work licence</w:t>
      </w:r>
      <w:r w:rsidR="002935CB" w:rsidRPr="004A03C1">
        <w:t>)</w:t>
      </w:r>
      <w:r w:rsidR="0039150A" w:rsidRPr="004A03C1">
        <w:t>;</w:t>
      </w:r>
    </w:p>
    <w:p w14:paraId="2C09218A" w14:textId="77777777" w:rsidR="0039150A" w:rsidRPr="004A03C1" w:rsidRDefault="009C249B" w:rsidP="009C249B">
      <w:pPr>
        <w:pStyle w:val="Apara"/>
      </w:pPr>
      <w:r>
        <w:tab/>
      </w:r>
      <w:r w:rsidR="009B3E7A" w:rsidRPr="004A03C1">
        <w:t>(f)</w:t>
      </w:r>
      <w:r w:rsidR="009B3E7A" w:rsidRPr="004A03C1">
        <w:tab/>
      </w:r>
      <w:r w:rsidR="0039150A" w:rsidRPr="004A03C1">
        <w:t>the applicant is able to carry out the work to which the licence relates safely and competently.</w:t>
      </w:r>
    </w:p>
    <w:p w14:paraId="75586786" w14:textId="77777777" w:rsidR="0039150A" w:rsidRPr="004A03C1" w:rsidRDefault="009C249B" w:rsidP="00E82530">
      <w:pPr>
        <w:pStyle w:val="Amain"/>
        <w:keepNext/>
      </w:pPr>
      <w:r>
        <w:tab/>
      </w:r>
      <w:r w:rsidR="009B3E7A" w:rsidRPr="004A03C1">
        <w:t>(3)</w:t>
      </w:r>
      <w:r w:rsidR="009B3E7A" w:rsidRPr="004A03C1">
        <w:tab/>
      </w:r>
      <w:r w:rsidR="0039150A" w:rsidRPr="004A03C1">
        <w:t xml:space="preserve">The regulator must refuse to grant a </w:t>
      </w:r>
      <w:r w:rsidR="000C02CB" w:rsidRPr="004A03C1">
        <w:t>high risk</w:t>
      </w:r>
      <w:r w:rsidR="005F6686" w:rsidRPr="004A03C1">
        <w:t xml:space="preserve"> work</w:t>
      </w:r>
      <w:r w:rsidR="0039150A" w:rsidRPr="004A03C1">
        <w:t xml:space="preserve"> licence if satisfied that</w:t>
      </w:r>
      <w:r w:rsidR="00A11900" w:rsidRPr="004A03C1">
        <w:t>—</w:t>
      </w:r>
    </w:p>
    <w:p w14:paraId="5B8868F4" w14:textId="77777777" w:rsidR="0039150A" w:rsidRPr="004A03C1" w:rsidRDefault="009C249B" w:rsidP="009C249B">
      <w:pPr>
        <w:pStyle w:val="Apara"/>
      </w:pPr>
      <w:r>
        <w:tab/>
      </w:r>
      <w:r w:rsidR="009B3E7A" w:rsidRPr="004A03C1">
        <w:t>(a)</w:t>
      </w:r>
      <w:r w:rsidR="009B3E7A" w:rsidRPr="004A03C1">
        <w:tab/>
      </w:r>
      <w:r w:rsidR="0039150A" w:rsidRPr="004A03C1">
        <w:t xml:space="preserve">the applicant is disqualified under a corresponding </w:t>
      </w:r>
      <w:r w:rsidR="006A013C" w:rsidRPr="004A03C1">
        <w:t>WHS </w:t>
      </w:r>
      <w:r w:rsidR="00C627E3" w:rsidRPr="004A03C1">
        <w:t>law</w:t>
      </w:r>
      <w:r w:rsidR="0039150A" w:rsidRPr="004A03C1">
        <w:t xml:space="preserve"> from holding an equivalent licence; or</w:t>
      </w:r>
    </w:p>
    <w:p w14:paraId="1B2F3A6D" w14:textId="77777777" w:rsidR="0039150A" w:rsidRPr="004A03C1" w:rsidRDefault="009C249B" w:rsidP="009C249B">
      <w:pPr>
        <w:pStyle w:val="Apara"/>
      </w:pPr>
      <w:r>
        <w:tab/>
      </w:r>
      <w:r w:rsidR="009B3E7A" w:rsidRPr="004A03C1">
        <w:t>(b)</w:t>
      </w:r>
      <w:r w:rsidR="009B3E7A" w:rsidRPr="004A03C1">
        <w:tab/>
      </w:r>
      <w:r w:rsidR="0039150A" w:rsidRPr="004A03C1">
        <w:t>the applicant, in making the application, has</w:t>
      </w:r>
      <w:r w:rsidR="00A11900" w:rsidRPr="004A03C1">
        <w:t>—</w:t>
      </w:r>
    </w:p>
    <w:p w14:paraId="7DE11CA5" w14:textId="77777777" w:rsidR="0039150A" w:rsidRPr="004A03C1" w:rsidRDefault="009C249B" w:rsidP="009C249B">
      <w:pPr>
        <w:pStyle w:val="Asubpara"/>
      </w:pPr>
      <w:r>
        <w:tab/>
      </w:r>
      <w:r w:rsidR="009B3E7A" w:rsidRPr="004A03C1">
        <w:t>(i)</w:t>
      </w:r>
      <w:r w:rsidR="009B3E7A" w:rsidRPr="004A03C1">
        <w:tab/>
      </w:r>
      <w:r w:rsidR="0039150A" w:rsidRPr="004A03C1">
        <w:t>given information that is false or misleading in a material particular; or</w:t>
      </w:r>
    </w:p>
    <w:p w14:paraId="4014D6DC" w14:textId="77777777" w:rsidR="0039150A" w:rsidRPr="004A03C1" w:rsidRDefault="009C249B" w:rsidP="009C249B">
      <w:pPr>
        <w:pStyle w:val="Asubpara"/>
      </w:pPr>
      <w:r>
        <w:tab/>
      </w:r>
      <w:r w:rsidR="009B3E7A" w:rsidRPr="004A03C1">
        <w:t>(ii)</w:t>
      </w:r>
      <w:r w:rsidR="009B3E7A" w:rsidRPr="004A03C1">
        <w:tab/>
      </w:r>
      <w:r w:rsidR="0039150A" w:rsidRPr="004A03C1">
        <w:t>failed to give any material information that should have been given.</w:t>
      </w:r>
    </w:p>
    <w:p w14:paraId="7A838591"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decides to grant the licence, it must notify the applicant within </w:t>
      </w:r>
      <w:r w:rsidR="00C04271" w:rsidRPr="004A03C1">
        <w:t>14 day</w:t>
      </w:r>
      <w:r w:rsidR="00E9532F" w:rsidRPr="004A03C1">
        <w:t>s</w:t>
      </w:r>
      <w:r w:rsidR="0039150A" w:rsidRPr="004A03C1">
        <w:t xml:space="preserve"> after making the decision.</w:t>
      </w:r>
    </w:p>
    <w:p w14:paraId="22A80F1A" w14:textId="77777777" w:rsidR="0039150A" w:rsidRPr="004A03C1" w:rsidRDefault="009C249B" w:rsidP="00BB0BB1">
      <w:pPr>
        <w:pStyle w:val="Amain"/>
        <w:keepNext/>
        <w:keepLines/>
      </w:pPr>
      <w:r>
        <w:tab/>
      </w:r>
      <w:r w:rsidR="009B3E7A" w:rsidRPr="004A03C1">
        <w:t>(5)</w:t>
      </w:r>
      <w:r w:rsidR="009B3E7A" w:rsidRPr="004A03C1">
        <w:tab/>
      </w:r>
      <w:r w:rsidR="0039150A" w:rsidRPr="004A03C1">
        <w:t>If the regulator does not make a decision within 120</w:t>
      </w:r>
      <w:r w:rsidR="00E9532F" w:rsidRPr="004A03C1">
        <w:t> days</w:t>
      </w:r>
      <w:r w:rsidR="0039150A" w:rsidRPr="004A03C1">
        <w:t xml:space="preserve"> after receiving the application or the additional information requested under </w:t>
      </w:r>
      <w:r w:rsidR="00FC6F2F" w:rsidRPr="004A03C1">
        <w:t>section </w:t>
      </w:r>
      <w:r w:rsidR="00990FD6" w:rsidRPr="004A03C1">
        <w:t>8</w:t>
      </w:r>
      <w:r w:rsidR="0039150A" w:rsidRPr="004A03C1">
        <w:t>8</w:t>
      </w:r>
      <w:r w:rsidR="00AF28D0" w:rsidRPr="004A03C1">
        <w:t xml:space="preserve"> </w:t>
      </w:r>
      <w:r w:rsidR="002935CB" w:rsidRPr="004A03C1">
        <w:t>(</w:t>
      </w:r>
      <w:r w:rsidR="000C02CB" w:rsidRPr="004A03C1">
        <w:t>Additional information</w:t>
      </w:r>
      <w:r w:rsidR="002935CB" w:rsidRPr="004A03C1">
        <w:t>)</w:t>
      </w:r>
      <w:r w:rsidR="0039150A" w:rsidRPr="004A03C1">
        <w:t>, the regulator is taken to have refused to grant the licence applied for.</w:t>
      </w:r>
    </w:p>
    <w:p w14:paraId="24582300" w14:textId="77777777" w:rsidR="0039150A" w:rsidRPr="004A03C1" w:rsidRDefault="00927ED2" w:rsidP="00BB4948">
      <w:pPr>
        <w:pStyle w:val="aNote"/>
      </w:pPr>
      <w:r w:rsidRPr="003910CE">
        <w:rPr>
          <w:rStyle w:val="charItals"/>
        </w:rPr>
        <w:t>Note</w:t>
      </w:r>
      <w:r w:rsidR="00A70921" w:rsidRPr="004A03C1">
        <w:rPr>
          <w:b/>
        </w:rPr>
        <w:tab/>
      </w:r>
      <w:r w:rsidR="0039150A" w:rsidRPr="004A03C1">
        <w:t xml:space="preserve">A refusal to grant a </w:t>
      </w:r>
      <w:r w:rsidR="005F6686" w:rsidRPr="004A03C1">
        <w:t>high</w:t>
      </w:r>
      <w:r w:rsidR="000C02CB" w:rsidRPr="004A03C1">
        <w:t xml:space="preserve"> </w:t>
      </w:r>
      <w:r w:rsidR="005F6686" w:rsidRPr="004A03C1">
        <w:t>risk work</w:t>
      </w:r>
      <w:r w:rsidR="0039150A" w:rsidRPr="004A03C1">
        <w:t xml:space="preserve"> licence (including under </w:t>
      </w:r>
      <w:r w:rsidR="0070449D" w:rsidRPr="004A03C1">
        <w:t>s</w:t>
      </w:r>
      <w:r w:rsidR="00557BC4" w:rsidRPr="004A03C1">
        <w:t> (</w:t>
      </w:r>
      <w:r w:rsidR="0039150A" w:rsidRPr="004A03C1">
        <w:t>5)) is a reviewable decision (</w:t>
      </w:r>
      <w:r w:rsidR="00337D44" w:rsidRPr="004A03C1">
        <w:t>see s</w:t>
      </w:r>
      <w:r w:rsidR="00FC6F2F" w:rsidRPr="004A03C1">
        <w:t> </w:t>
      </w:r>
      <w:r w:rsidR="000833C8" w:rsidRPr="004A03C1">
        <w:t>6</w:t>
      </w:r>
      <w:r w:rsidR="0039150A" w:rsidRPr="004A03C1">
        <w:t>76).</w:t>
      </w:r>
    </w:p>
    <w:p w14:paraId="64438692" w14:textId="77777777" w:rsidR="00E053FD" w:rsidRPr="004A03C1" w:rsidRDefault="009B3E7A" w:rsidP="009B3E7A">
      <w:pPr>
        <w:pStyle w:val="AH5Sec"/>
      </w:pPr>
      <w:bookmarkStart w:id="142" w:name="_Toc148535334"/>
      <w:r w:rsidRPr="00E60C55">
        <w:rPr>
          <w:rStyle w:val="CharSectNo"/>
        </w:rPr>
        <w:lastRenderedPageBreak/>
        <w:t>90</w:t>
      </w:r>
      <w:r w:rsidRPr="004A03C1">
        <w:tab/>
      </w:r>
      <w:r w:rsidR="0039150A" w:rsidRPr="004A03C1">
        <w:t>Matters to be taken into account</w:t>
      </w:r>
      <w:bookmarkEnd w:id="142"/>
    </w:p>
    <w:p w14:paraId="0D8E8B80" w14:textId="77777777" w:rsidR="0039150A" w:rsidRPr="004A03C1" w:rsidRDefault="0039150A" w:rsidP="009C249B">
      <w:pPr>
        <w:pStyle w:val="Amainreturn"/>
        <w:keepNext/>
      </w:pPr>
      <w:r w:rsidRPr="004A03C1">
        <w:t xml:space="preserve">For the purposes of </w:t>
      </w:r>
      <w:r w:rsidR="00FC6F2F" w:rsidRPr="004A03C1">
        <w:t>section </w:t>
      </w:r>
      <w:r w:rsidR="00990FD6" w:rsidRPr="004A03C1">
        <w:t>8</w:t>
      </w:r>
      <w:r w:rsidR="00F32CAA" w:rsidRPr="004A03C1">
        <w:t>9 (</w:t>
      </w:r>
      <w:r w:rsidRPr="004A03C1">
        <w:t>2</w:t>
      </w:r>
      <w:r w:rsidR="00557BC4" w:rsidRPr="004A03C1">
        <w:t>) (</w:t>
      </w:r>
      <w:r w:rsidRPr="004A03C1">
        <w:t>f), the regulator must have regard to all relevant matters, including the following:</w:t>
      </w:r>
    </w:p>
    <w:p w14:paraId="308A55AA"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applicant has been convicted or found guilty;</w:t>
      </w:r>
    </w:p>
    <w:p w14:paraId="46051C05" w14:textId="7C2A1FD9" w:rsidR="004D55CA" w:rsidRPr="004A03C1" w:rsidRDefault="004D55CA" w:rsidP="004D55CA">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22"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4D10CDAC" w14:textId="77777777" w:rsidR="00E936C2" w:rsidRPr="004A03C1" w:rsidRDefault="009C249B" w:rsidP="009C249B">
      <w:pPr>
        <w:pStyle w:val="Apara"/>
      </w:pPr>
      <w:r>
        <w:tab/>
      </w:r>
      <w:r w:rsidR="009B3E7A" w:rsidRPr="004A03C1">
        <w:t>(b)</w:t>
      </w:r>
      <w:r w:rsidR="009B3E7A" w:rsidRPr="004A03C1">
        <w:tab/>
      </w:r>
      <w:r w:rsidR="00E936C2" w:rsidRPr="004A03C1">
        <w:t xml:space="preserve">in relation to </w:t>
      </w:r>
      <w:r w:rsidR="0039150A" w:rsidRPr="004A03C1">
        <w:t xml:space="preserve">any equivalent licence </w:t>
      </w:r>
      <w:r w:rsidR="00E936C2" w:rsidRPr="004A03C1">
        <w:t xml:space="preserve">applied for or </w:t>
      </w:r>
      <w:r w:rsidR="0039150A" w:rsidRPr="004A03C1">
        <w:t xml:space="preserve">held by the applicant under the Act or </w:t>
      </w:r>
      <w:r w:rsidR="00DC0355" w:rsidRPr="004A03C1">
        <w:t>this regulation</w:t>
      </w:r>
      <w:r w:rsidR="0039150A" w:rsidRPr="004A03C1">
        <w:t xml:space="preserve"> or under a corresponding </w:t>
      </w:r>
      <w:r w:rsidR="006A013C" w:rsidRPr="004A03C1">
        <w:t>WHS </w:t>
      </w:r>
      <w:r w:rsidR="00C627E3" w:rsidRPr="004A03C1">
        <w:t>law</w:t>
      </w:r>
      <w:r w:rsidR="006F56F0" w:rsidRPr="004A03C1">
        <w:t>—</w:t>
      </w:r>
    </w:p>
    <w:p w14:paraId="18AF21DE" w14:textId="77777777" w:rsidR="00E936C2" w:rsidRPr="004A03C1" w:rsidRDefault="009C249B" w:rsidP="009C249B">
      <w:pPr>
        <w:pStyle w:val="Asubpara"/>
      </w:pPr>
      <w:r>
        <w:tab/>
      </w:r>
      <w:r w:rsidR="009B3E7A" w:rsidRPr="004A03C1">
        <w:t>(i)</w:t>
      </w:r>
      <w:r w:rsidR="009B3E7A" w:rsidRPr="004A03C1">
        <w:tab/>
      </w:r>
      <w:r w:rsidR="00E936C2" w:rsidRPr="004A03C1">
        <w:t>any refusal to grant the licence; and</w:t>
      </w:r>
    </w:p>
    <w:p w14:paraId="11B30816" w14:textId="77777777" w:rsidR="00E936C2" w:rsidRPr="004A03C1" w:rsidRDefault="009C249B" w:rsidP="009C249B">
      <w:pPr>
        <w:pStyle w:val="Asubpara"/>
      </w:pPr>
      <w:r>
        <w:tab/>
      </w:r>
      <w:r w:rsidR="009B3E7A" w:rsidRPr="004A03C1">
        <w:t>(ii)</w:t>
      </w:r>
      <w:r w:rsidR="009B3E7A" w:rsidRPr="004A03C1">
        <w:tab/>
      </w:r>
      <w:r w:rsidR="00E936C2" w:rsidRPr="004A03C1">
        <w:t>any condition imposed on the licence, if granted; and</w:t>
      </w:r>
    </w:p>
    <w:p w14:paraId="1C49DD94" w14:textId="77777777" w:rsidR="0039150A" w:rsidRPr="004A03C1" w:rsidRDefault="009C249B" w:rsidP="009C249B">
      <w:pPr>
        <w:pStyle w:val="Asubpara"/>
      </w:pPr>
      <w:r>
        <w:tab/>
      </w:r>
      <w:r w:rsidR="009B3E7A" w:rsidRPr="004A03C1">
        <w:t>(iii)</w:t>
      </w:r>
      <w:r w:rsidR="009B3E7A" w:rsidRPr="004A03C1">
        <w:tab/>
      </w:r>
      <w:r w:rsidR="00E936C2" w:rsidRPr="004A03C1">
        <w:t>any suspension or cancellation of the licence, if granted, including any disqualification from applying for any licence</w:t>
      </w:r>
      <w:r w:rsidR="0039150A" w:rsidRPr="004A03C1">
        <w:t>;</w:t>
      </w:r>
    </w:p>
    <w:p w14:paraId="58C64956"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applicant has entered into under the Act or a corresponding </w:t>
      </w:r>
      <w:r w:rsidR="006A013C" w:rsidRPr="004A03C1">
        <w:t>WHS </w:t>
      </w:r>
      <w:r w:rsidR="00C627E3" w:rsidRPr="004A03C1">
        <w:t>law</w:t>
      </w:r>
      <w:r w:rsidR="0039150A" w:rsidRPr="004A03C1">
        <w:t xml:space="preserve">; </w:t>
      </w:r>
    </w:p>
    <w:p w14:paraId="49F84886" w14:textId="77777777" w:rsidR="0039150A" w:rsidRPr="004A03C1" w:rsidRDefault="009C249B" w:rsidP="009C249B">
      <w:pPr>
        <w:pStyle w:val="Apara"/>
      </w:pPr>
      <w:r>
        <w:tab/>
      </w:r>
      <w:r w:rsidR="009B3E7A" w:rsidRPr="004A03C1">
        <w:t>(d)</w:t>
      </w:r>
      <w:r w:rsidR="009B3E7A" w:rsidRPr="004A03C1">
        <w:tab/>
      </w:r>
      <w:r w:rsidR="0039150A" w:rsidRPr="004A03C1">
        <w:t>the applicant</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5503262E" w14:textId="77777777" w:rsidR="00E053FD" w:rsidRPr="004A03C1" w:rsidRDefault="009B3E7A" w:rsidP="009B3E7A">
      <w:pPr>
        <w:pStyle w:val="AH5Sec"/>
      </w:pPr>
      <w:bookmarkStart w:id="143" w:name="_Toc148535335"/>
      <w:r w:rsidRPr="00E60C55">
        <w:rPr>
          <w:rStyle w:val="CharSectNo"/>
        </w:rPr>
        <w:t>91</w:t>
      </w:r>
      <w:r w:rsidRPr="004A03C1">
        <w:tab/>
      </w:r>
      <w:r w:rsidR="0039150A" w:rsidRPr="004A03C1">
        <w:t xml:space="preserve">Refusal to grant </w:t>
      </w:r>
      <w:r w:rsidR="005F6686" w:rsidRPr="004A03C1">
        <w:t>high</w:t>
      </w:r>
      <w:r w:rsidR="000C02CB" w:rsidRPr="004A03C1">
        <w:t xml:space="preserve"> </w:t>
      </w:r>
      <w:r w:rsidR="005F6686" w:rsidRPr="004A03C1">
        <w:t>risk work</w:t>
      </w:r>
      <w:r w:rsidR="0039150A" w:rsidRPr="004A03C1">
        <w:t xml:space="preserve"> licence—process</w:t>
      </w:r>
      <w:bookmarkEnd w:id="143"/>
    </w:p>
    <w:p w14:paraId="74DC82F5" w14:textId="77777777" w:rsidR="0039150A" w:rsidRPr="004A03C1" w:rsidRDefault="009C249B" w:rsidP="00BB0BB1">
      <w:pPr>
        <w:pStyle w:val="Amain"/>
        <w:keepNext/>
      </w:pPr>
      <w:r>
        <w:tab/>
      </w:r>
      <w:r w:rsidR="009B3E7A" w:rsidRPr="004A03C1">
        <w:t>(1)</w:t>
      </w:r>
      <w:r w:rsidR="009B3E7A" w:rsidRPr="004A03C1">
        <w:tab/>
      </w:r>
      <w:r w:rsidR="0039150A" w:rsidRPr="004A03C1">
        <w:t>If the regulator proposes to refuse to grant a licence, the regulator must give a written notice to the applicant</w:t>
      </w:r>
      <w:r w:rsidR="00A11900" w:rsidRPr="004A03C1">
        <w:t>—</w:t>
      </w:r>
    </w:p>
    <w:p w14:paraId="4A98DF73" w14:textId="77777777" w:rsidR="0039150A" w:rsidRPr="004A03C1" w:rsidRDefault="009C249B" w:rsidP="009C249B">
      <w:pPr>
        <w:pStyle w:val="Apara"/>
      </w:pPr>
      <w:r>
        <w:tab/>
      </w:r>
      <w:r w:rsidR="009B3E7A" w:rsidRPr="004A03C1">
        <w:t>(a)</w:t>
      </w:r>
      <w:r w:rsidR="009B3E7A" w:rsidRPr="004A03C1">
        <w:tab/>
      </w:r>
      <w:r w:rsidR="0039150A" w:rsidRPr="004A03C1">
        <w:t>informing the applicant of the reasons for the proposed refusal; and</w:t>
      </w:r>
    </w:p>
    <w:p w14:paraId="65C10EB9" w14:textId="77777777" w:rsidR="0039150A" w:rsidRPr="004A03C1" w:rsidRDefault="009C249B" w:rsidP="009C249B">
      <w:pPr>
        <w:pStyle w:val="Apara"/>
      </w:pPr>
      <w:r>
        <w:tab/>
      </w:r>
      <w:r w:rsidR="009B3E7A" w:rsidRPr="004A03C1">
        <w:t>(b)</w:t>
      </w:r>
      <w:r w:rsidR="009B3E7A" w:rsidRPr="004A03C1">
        <w:tab/>
      </w:r>
      <w:r w:rsidR="0039150A" w:rsidRPr="004A03C1">
        <w:t xml:space="preserve">advising the applicant that the applicant may, by a </w:t>
      </w:r>
      <w:r w:rsidR="005254D5" w:rsidRPr="004A03C1">
        <w:t>stated</w:t>
      </w:r>
      <w:r w:rsidR="0039150A" w:rsidRPr="004A03C1">
        <w:t xml:space="preserve"> date (being not less than 28</w:t>
      </w:r>
      <w:r w:rsidR="00E9532F" w:rsidRPr="004A03C1">
        <w:t> days</w:t>
      </w:r>
      <w:r w:rsidR="0039150A" w:rsidRPr="004A03C1">
        <w:t xml:space="preserve"> after giving the notice), make a submission to the regulator in relation to the proposed refusal.</w:t>
      </w:r>
    </w:p>
    <w:p w14:paraId="3A5EC824"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After the date </w:t>
      </w:r>
      <w:r w:rsidR="005254D5" w:rsidRPr="004A03C1">
        <w:t>stated</w:t>
      </w:r>
      <w:r w:rsidR="0039150A" w:rsidRPr="004A03C1">
        <w:t xml:space="preserve"> </w:t>
      </w:r>
      <w:r w:rsidR="00E936C2" w:rsidRPr="004A03C1">
        <w:t xml:space="preserve">in a notice </w:t>
      </w:r>
      <w:r w:rsidR="0039150A" w:rsidRPr="004A03C1">
        <w:t xml:space="preserve">under </w:t>
      </w:r>
      <w:r w:rsidR="0070449D" w:rsidRPr="004A03C1">
        <w:t>sub</w:t>
      </w:r>
      <w:r w:rsidR="00557BC4" w:rsidRPr="004A03C1">
        <w:t>section (</w:t>
      </w:r>
      <w:r w:rsidR="0039150A" w:rsidRPr="004A03C1">
        <w:t>1), the regulator must</w:t>
      </w:r>
      <w:r w:rsidR="00A11900" w:rsidRPr="004A03C1">
        <w:t>—</w:t>
      </w:r>
    </w:p>
    <w:p w14:paraId="6130ED5C" w14:textId="77777777" w:rsidR="0039150A" w:rsidRPr="004A03C1" w:rsidRDefault="009C249B" w:rsidP="009C249B">
      <w:pPr>
        <w:pStyle w:val="Apara"/>
      </w:pPr>
      <w:r>
        <w:tab/>
      </w:r>
      <w:r w:rsidR="009B3E7A" w:rsidRPr="004A03C1">
        <w:t>(a)</w:t>
      </w:r>
      <w:r w:rsidR="009B3E7A" w:rsidRPr="004A03C1">
        <w:tab/>
      </w:r>
      <w:r w:rsidR="0039150A" w:rsidRPr="004A03C1">
        <w:t>if the applicant has made a submission in relation to the proposed refusal to grant the licence—consider that submission; and</w:t>
      </w:r>
    </w:p>
    <w:p w14:paraId="2D0ECBEC" w14:textId="77777777" w:rsidR="0039150A" w:rsidRPr="004A03C1" w:rsidRDefault="009C249B" w:rsidP="009C249B">
      <w:pPr>
        <w:pStyle w:val="Apara"/>
      </w:pPr>
      <w:r>
        <w:tab/>
      </w:r>
      <w:r w:rsidR="009B3E7A" w:rsidRPr="004A03C1">
        <w:t>(b)</w:t>
      </w:r>
      <w:r w:rsidR="009B3E7A" w:rsidRPr="004A03C1">
        <w:tab/>
      </w:r>
      <w:r w:rsidR="0039150A" w:rsidRPr="004A03C1">
        <w:t>whether or not the applicant has made a submission—decide whether to grant or refuse to grant the licence; and</w:t>
      </w:r>
    </w:p>
    <w:p w14:paraId="2BB1ECFC" w14:textId="77777777" w:rsidR="0039150A" w:rsidRPr="004A03C1" w:rsidRDefault="009C249B" w:rsidP="009C249B">
      <w:pPr>
        <w:pStyle w:val="Apara"/>
        <w:keepNext/>
      </w:pPr>
      <w:r>
        <w:tab/>
      </w:r>
      <w:r w:rsidR="009B3E7A" w:rsidRPr="004A03C1">
        <w:t>(c)</w:t>
      </w:r>
      <w:r w:rsidR="009B3E7A" w:rsidRPr="004A03C1">
        <w:tab/>
      </w:r>
      <w:r w:rsidR="0039150A" w:rsidRPr="004A03C1">
        <w:t xml:space="preserve">within </w:t>
      </w:r>
      <w:r w:rsidR="00C04271" w:rsidRPr="004A03C1">
        <w:t>14 day</w:t>
      </w:r>
      <w:r w:rsidR="00E9532F" w:rsidRPr="004A03C1">
        <w:t>s</w:t>
      </w:r>
      <w:r w:rsidR="0039150A" w:rsidRPr="004A03C1">
        <w:t xml:space="preserve"> after making that decision, give the applicant written notice of the decision, including the reasons for the decision.</w:t>
      </w:r>
    </w:p>
    <w:p w14:paraId="63DD47A0" w14:textId="77777777" w:rsidR="00590164" w:rsidRPr="004A03C1" w:rsidRDefault="00A75101" w:rsidP="00A75101">
      <w:pPr>
        <w:pStyle w:val="aNote"/>
      </w:pPr>
      <w:r w:rsidRPr="003910CE">
        <w:rPr>
          <w:rStyle w:val="charItals"/>
        </w:rPr>
        <w:t>Note</w:t>
      </w:r>
      <w:r w:rsidRPr="003910CE">
        <w:rPr>
          <w:rStyle w:val="charItals"/>
        </w:rPr>
        <w:tab/>
      </w:r>
      <w:r w:rsidR="0039150A" w:rsidRPr="004A03C1">
        <w:t>A decision to refuse to grant a licence is a reviewable decision (</w:t>
      </w:r>
      <w:r w:rsidR="00B66755" w:rsidRPr="004A03C1">
        <w:t>see </w:t>
      </w:r>
      <w:r w:rsidR="0028229C" w:rsidRPr="004A03C1">
        <w:t>s </w:t>
      </w:r>
      <w:r w:rsidR="0039150A" w:rsidRPr="004A03C1">
        <w:t>676).</w:t>
      </w:r>
    </w:p>
    <w:p w14:paraId="3B11BB4A" w14:textId="77777777" w:rsidR="00DB6E26" w:rsidRPr="00EB7441" w:rsidRDefault="00DB6E26" w:rsidP="00DB6E26">
      <w:pPr>
        <w:pStyle w:val="AH5Sec"/>
      </w:pPr>
      <w:bookmarkStart w:id="144" w:name="_Toc148535336"/>
      <w:r w:rsidRPr="00E60C55">
        <w:rPr>
          <w:rStyle w:val="CharSectNo"/>
        </w:rPr>
        <w:t>91A</w:t>
      </w:r>
      <w:r w:rsidRPr="00EB7441">
        <w:tab/>
        <w:t>Conditions of licence</w:t>
      </w:r>
      <w:bookmarkEnd w:id="144"/>
    </w:p>
    <w:p w14:paraId="324ACA85" w14:textId="77777777" w:rsidR="00DB6E26" w:rsidRPr="00EB7441" w:rsidRDefault="00DB6E26" w:rsidP="00DB6E26">
      <w:pPr>
        <w:pStyle w:val="Amain"/>
      </w:pPr>
      <w:r w:rsidRPr="00EB7441">
        <w:tab/>
        <w:t>(1)</w:t>
      </w:r>
      <w:r w:rsidRPr="00EB7441">
        <w:tab/>
        <w:t>The regulator may impose any conditions it considers appropriate on a high risk work licence.</w:t>
      </w:r>
    </w:p>
    <w:p w14:paraId="7A48127A" w14:textId="77777777" w:rsidR="00DB6E26" w:rsidRPr="00EB7441" w:rsidRDefault="00DB6E26" w:rsidP="00DB6E26">
      <w:pPr>
        <w:pStyle w:val="Amain"/>
      </w:pPr>
      <w:r w:rsidRPr="00EB7441">
        <w:tab/>
        <w:t>(2)</w:t>
      </w:r>
      <w:r w:rsidRPr="00EB7441">
        <w:tab/>
        <w:t>Without limiting subsection (1), the regulator may impose conditions in relation to 1 or more of the following:</w:t>
      </w:r>
    </w:p>
    <w:p w14:paraId="39F9BB12" w14:textId="77777777" w:rsidR="00DB6E26" w:rsidRPr="00EB7441" w:rsidRDefault="00DB6E26" w:rsidP="00DB6E26">
      <w:pPr>
        <w:pStyle w:val="Apara"/>
      </w:pPr>
      <w:r w:rsidRPr="00EB7441">
        <w:tab/>
        <w:t>(a)</w:t>
      </w:r>
      <w:r w:rsidRPr="00EB7441">
        <w:tab/>
        <w:t>control measures that must be implemented in relation to the carrying out of work or activities under the licence;</w:t>
      </w:r>
    </w:p>
    <w:p w14:paraId="3C8A78FB" w14:textId="77777777" w:rsidR="00DB6E26" w:rsidRPr="00EB7441" w:rsidRDefault="00DB6E26" w:rsidP="00DB6E26">
      <w:pPr>
        <w:pStyle w:val="Apara"/>
      </w:pPr>
      <w:r w:rsidRPr="00EB7441">
        <w:tab/>
        <w:t>(b)</w:t>
      </w:r>
      <w:r w:rsidRPr="00EB7441">
        <w:tab/>
        <w:t>the circumstances in which work or activities authorised by the licence may be carried out.</w:t>
      </w:r>
    </w:p>
    <w:p w14:paraId="13EB53B9" w14:textId="726D7D0C" w:rsidR="00AF08A9" w:rsidRPr="00F143C5" w:rsidRDefault="00AF08A9" w:rsidP="00AF08A9">
      <w:pPr>
        <w:pStyle w:val="Amain"/>
      </w:pPr>
      <w:r w:rsidRPr="00F143C5">
        <w:tab/>
        <w:t>(2A)</w:t>
      </w:r>
      <w:r w:rsidRPr="00F143C5">
        <w:tab/>
        <w:t xml:space="preserve">A licence under this division includes a condition that, if the licensee is issued with an infringement notice under the </w:t>
      </w:r>
      <w:hyperlink r:id="rId123"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7500E0D" w14:textId="77777777" w:rsidR="00DB6E26" w:rsidRPr="00EB7441" w:rsidRDefault="00DB6E26" w:rsidP="00467707">
      <w:pPr>
        <w:pStyle w:val="Amain"/>
        <w:keepNext/>
      </w:pPr>
      <w:r w:rsidRPr="00EB7441">
        <w:lastRenderedPageBreak/>
        <w:tab/>
        <w:t>(3)</w:t>
      </w:r>
      <w:r w:rsidRPr="00EB7441">
        <w:tab/>
        <w:t>The regulator must give the licence-holder written notice of any conditions imposed by the licence.</w:t>
      </w:r>
    </w:p>
    <w:p w14:paraId="4537CC88" w14:textId="0FE2BFE5" w:rsidR="00DB6E26" w:rsidRPr="00EB7441" w:rsidRDefault="00DB6E26" w:rsidP="00DB6E26">
      <w:pPr>
        <w:pStyle w:val="aNote"/>
        <w:keepNext/>
      </w:pPr>
      <w:r w:rsidRPr="00EB7441">
        <w:rPr>
          <w:rStyle w:val="charItals"/>
        </w:rPr>
        <w:t>Note 1</w:t>
      </w:r>
      <w:r w:rsidRPr="00EB7441">
        <w:rPr>
          <w:rStyle w:val="charItals"/>
        </w:rPr>
        <w:tab/>
      </w:r>
      <w:r w:rsidRPr="00EB7441">
        <w:t xml:space="preserve">A person must comply with the conditions of a licence (see </w:t>
      </w:r>
      <w:hyperlink r:id="rId124" w:tooltip="Work Health and Safety Act 2011" w:history="1">
        <w:r w:rsidRPr="007A55DB">
          <w:rPr>
            <w:rStyle w:val="charCitHyperlinkAbbrev"/>
          </w:rPr>
          <w:t>Act</w:t>
        </w:r>
      </w:hyperlink>
      <w:r w:rsidRPr="00EB7441">
        <w:t>, s 45).</w:t>
      </w:r>
    </w:p>
    <w:p w14:paraId="08AE6603" w14:textId="77777777" w:rsidR="00DB6E26" w:rsidRPr="00EB7441" w:rsidRDefault="00DB6E26" w:rsidP="00DB6E26">
      <w:pPr>
        <w:pStyle w:val="aNote"/>
      </w:pPr>
      <w:r w:rsidRPr="00EB7441">
        <w:rPr>
          <w:rStyle w:val="charItals"/>
        </w:rPr>
        <w:t>Note 2</w:t>
      </w:r>
      <w:r w:rsidRPr="00EB7441">
        <w:rPr>
          <w:rStyle w:val="charItals"/>
        </w:rPr>
        <w:tab/>
      </w:r>
      <w:r w:rsidRPr="00EB7441">
        <w:t>A decision to impose a condition on a licence is a reviewable decision (see s 676).</w:t>
      </w:r>
    </w:p>
    <w:p w14:paraId="258C2415" w14:textId="77777777" w:rsidR="00E053FD" w:rsidRPr="004A03C1" w:rsidRDefault="009B3E7A" w:rsidP="009B3E7A">
      <w:pPr>
        <w:pStyle w:val="AH5Sec"/>
      </w:pPr>
      <w:bookmarkStart w:id="145" w:name="_Toc148535337"/>
      <w:r w:rsidRPr="00E60C55">
        <w:rPr>
          <w:rStyle w:val="CharSectNo"/>
        </w:rPr>
        <w:t>92</w:t>
      </w:r>
      <w:r w:rsidRPr="004A03C1">
        <w:tab/>
      </w:r>
      <w:r w:rsidR="0039150A" w:rsidRPr="004A03C1">
        <w:t>Duration of licence</w:t>
      </w:r>
      <w:bookmarkEnd w:id="145"/>
    </w:p>
    <w:p w14:paraId="0C510CCE" w14:textId="77777777" w:rsidR="0039150A" w:rsidRPr="004A03C1" w:rsidRDefault="0039150A" w:rsidP="00091E23">
      <w:pPr>
        <w:pStyle w:val="Amainreturn"/>
      </w:pPr>
      <w:r w:rsidRPr="004A03C1">
        <w:t xml:space="preserve">Subject to </w:t>
      </w:r>
      <w:r w:rsidR="00A638A2" w:rsidRPr="004A03C1">
        <w:t>this div</w:t>
      </w:r>
      <w:r w:rsidR="00715817" w:rsidRPr="004A03C1">
        <w:t>ision</w:t>
      </w:r>
      <w:r w:rsidRPr="004A03C1">
        <w:t xml:space="preserve">, a </w:t>
      </w:r>
      <w:r w:rsidR="005F6686" w:rsidRPr="004A03C1">
        <w:t>high</w:t>
      </w:r>
      <w:r w:rsidR="000C02CB" w:rsidRPr="004A03C1">
        <w:t xml:space="preserve"> </w:t>
      </w:r>
      <w:r w:rsidR="005F6686" w:rsidRPr="004A03C1">
        <w:t>risk work</w:t>
      </w:r>
      <w:r w:rsidRPr="004A03C1">
        <w:t xml:space="preserve"> licence takes effect on the day it is granted and, unless cancelled earlier, expires 5</w:t>
      </w:r>
      <w:r w:rsidR="00CF30F3" w:rsidRPr="004A03C1">
        <w:t> year</w:t>
      </w:r>
      <w:r w:rsidRPr="004A03C1">
        <w:t>s after that day.</w:t>
      </w:r>
    </w:p>
    <w:p w14:paraId="1C64DFC7" w14:textId="77777777" w:rsidR="00E053FD" w:rsidRPr="004A03C1" w:rsidRDefault="009B3E7A" w:rsidP="009B3E7A">
      <w:pPr>
        <w:pStyle w:val="AH5Sec"/>
      </w:pPr>
      <w:bookmarkStart w:id="146" w:name="_Toc148535338"/>
      <w:r w:rsidRPr="00E60C55">
        <w:rPr>
          <w:rStyle w:val="CharSectNo"/>
        </w:rPr>
        <w:t>93</w:t>
      </w:r>
      <w:r w:rsidRPr="004A03C1">
        <w:tab/>
      </w:r>
      <w:r w:rsidR="0039150A" w:rsidRPr="004A03C1">
        <w:t>Licence document</w:t>
      </w:r>
      <w:bookmarkEnd w:id="146"/>
    </w:p>
    <w:p w14:paraId="64E99DD2" w14:textId="77777777" w:rsidR="0039150A" w:rsidRPr="004A03C1" w:rsidRDefault="009C249B" w:rsidP="009C249B">
      <w:pPr>
        <w:pStyle w:val="Amain"/>
      </w:pPr>
      <w:r>
        <w:tab/>
      </w:r>
      <w:r w:rsidR="009B3E7A" w:rsidRPr="004A03C1">
        <w:t>(1)</w:t>
      </w:r>
      <w:r w:rsidR="009B3E7A" w:rsidRPr="004A03C1">
        <w:tab/>
      </w:r>
      <w:r w:rsidR="0039150A" w:rsidRPr="004A03C1">
        <w:t xml:space="preserve">If the regulator grants a </w:t>
      </w:r>
      <w:r w:rsidR="005F6686" w:rsidRPr="004A03C1">
        <w:t>high</w:t>
      </w:r>
      <w:r w:rsidR="000C02CB" w:rsidRPr="004A03C1">
        <w:t xml:space="preserve"> </w:t>
      </w:r>
      <w:r w:rsidR="005F6686" w:rsidRPr="004A03C1">
        <w:t>risk work</w:t>
      </w:r>
      <w:r w:rsidR="0039150A" w:rsidRPr="004A03C1">
        <w:t xml:space="preserve"> licence, the regulator must issue to the applicant a licence document in the </w:t>
      </w:r>
      <w:r w:rsidR="007910DE" w:rsidRPr="004A03C1">
        <w:t>form</w:t>
      </w:r>
      <w:r w:rsidR="0039150A" w:rsidRPr="004A03C1">
        <w:t xml:space="preserve"> determined by the regulator.</w:t>
      </w:r>
    </w:p>
    <w:p w14:paraId="71587AE5" w14:textId="77777777" w:rsidR="0039150A" w:rsidRPr="004A03C1" w:rsidRDefault="009C249B" w:rsidP="009C249B">
      <w:pPr>
        <w:pStyle w:val="Amain"/>
        <w:keepNext/>
      </w:pPr>
      <w:r>
        <w:tab/>
      </w:r>
      <w:r w:rsidR="009B3E7A" w:rsidRPr="004A03C1">
        <w:t>(2)</w:t>
      </w:r>
      <w:r w:rsidR="009B3E7A" w:rsidRPr="004A03C1">
        <w:tab/>
      </w:r>
      <w:r w:rsidR="0039150A" w:rsidRPr="004A03C1">
        <w:t>The licence document must include</w:t>
      </w:r>
      <w:r w:rsidR="00DF62D9" w:rsidRPr="004A03C1">
        <w:t xml:space="preserve"> the following</w:t>
      </w:r>
      <w:r w:rsidR="0039150A" w:rsidRPr="004A03C1">
        <w:t>:</w:t>
      </w:r>
    </w:p>
    <w:p w14:paraId="6A6F9BD3" w14:textId="77777777" w:rsidR="0039150A" w:rsidRPr="004A03C1" w:rsidRDefault="009C249B" w:rsidP="009C249B">
      <w:pPr>
        <w:pStyle w:val="Apara"/>
      </w:pPr>
      <w:r>
        <w:tab/>
      </w:r>
      <w:r w:rsidR="009B3E7A" w:rsidRPr="004A03C1">
        <w:t>(a)</w:t>
      </w:r>
      <w:r w:rsidR="009B3E7A" w:rsidRPr="004A03C1">
        <w:tab/>
      </w:r>
      <w:r w:rsidR="0039150A" w:rsidRPr="004A03C1">
        <w:t xml:space="preserve">the name of the </w:t>
      </w:r>
      <w:r w:rsidR="00CD50CB" w:rsidRPr="004A03C1">
        <w:t>licence</w:t>
      </w:r>
      <w:r w:rsidR="00CD50CB" w:rsidRPr="004A03C1">
        <w:noBreakHyphen/>
        <w:t>holder</w:t>
      </w:r>
      <w:r w:rsidR="00B66755" w:rsidRPr="004A03C1">
        <w:t>;</w:t>
      </w:r>
    </w:p>
    <w:p w14:paraId="56B9D893" w14:textId="77777777" w:rsidR="0039150A" w:rsidRPr="004A03C1" w:rsidRDefault="009C249B" w:rsidP="009C249B">
      <w:pPr>
        <w:pStyle w:val="Apara"/>
      </w:pPr>
      <w:r>
        <w:tab/>
      </w:r>
      <w:r w:rsidR="009B3E7A" w:rsidRPr="004A03C1">
        <w:t>(b)</w:t>
      </w:r>
      <w:r w:rsidR="009B3E7A" w:rsidRPr="004A03C1">
        <w:tab/>
      </w:r>
      <w:r w:rsidR="0039150A" w:rsidRPr="004A03C1">
        <w:t xml:space="preserve">a photograph of the </w:t>
      </w:r>
      <w:r w:rsidR="00CD50CB" w:rsidRPr="004A03C1">
        <w:t>licence</w:t>
      </w:r>
      <w:r w:rsidR="00CD50CB" w:rsidRPr="004A03C1">
        <w:noBreakHyphen/>
        <w:t>holder</w:t>
      </w:r>
      <w:r w:rsidR="00B66755" w:rsidRPr="004A03C1">
        <w:t>;</w:t>
      </w:r>
    </w:p>
    <w:p w14:paraId="32B660F6" w14:textId="77777777" w:rsidR="0039150A" w:rsidRPr="004A03C1" w:rsidRDefault="009C249B" w:rsidP="009C249B">
      <w:pPr>
        <w:pStyle w:val="Apara"/>
      </w:pPr>
      <w:r>
        <w:tab/>
      </w:r>
      <w:r w:rsidR="009B3E7A" w:rsidRPr="004A03C1">
        <w:t>(c)</w:t>
      </w:r>
      <w:r w:rsidR="009B3E7A" w:rsidRPr="004A03C1">
        <w:tab/>
      </w:r>
      <w:r w:rsidR="0039150A" w:rsidRPr="004A03C1">
        <w:t xml:space="preserve">the date of birth of the </w:t>
      </w:r>
      <w:r w:rsidR="00CD50CB" w:rsidRPr="004A03C1">
        <w:t>licence</w:t>
      </w:r>
      <w:r w:rsidR="00CD50CB" w:rsidRPr="004A03C1">
        <w:noBreakHyphen/>
        <w:t>holder</w:t>
      </w:r>
      <w:r w:rsidR="00B66755" w:rsidRPr="004A03C1">
        <w:t>;</w:t>
      </w:r>
    </w:p>
    <w:p w14:paraId="19B283E1" w14:textId="77777777" w:rsidR="0039150A" w:rsidRPr="004A03C1" w:rsidRDefault="009C249B" w:rsidP="009C249B">
      <w:pPr>
        <w:pStyle w:val="Apara"/>
      </w:pPr>
      <w:r>
        <w:tab/>
      </w:r>
      <w:r w:rsidR="009B3E7A" w:rsidRPr="004A03C1">
        <w:t>(d)</w:t>
      </w:r>
      <w:r w:rsidR="009B3E7A" w:rsidRPr="004A03C1">
        <w:tab/>
      </w:r>
      <w:r w:rsidR="0039150A" w:rsidRPr="004A03C1">
        <w:t xml:space="preserve">a copy of the signature of the </w:t>
      </w:r>
      <w:r w:rsidR="00CD50CB" w:rsidRPr="004A03C1">
        <w:t>licence</w:t>
      </w:r>
      <w:r w:rsidR="00CD50CB" w:rsidRPr="004A03C1">
        <w:noBreakHyphen/>
        <w:t>holder</w:t>
      </w:r>
      <w:r w:rsidR="0039150A" w:rsidRPr="004A03C1">
        <w:t xml:space="preserve"> or provision for the</w:t>
      </w:r>
      <w:r w:rsidR="00B66755" w:rsidRPr="004A03C1">
        <w:t xml:space="preserve"> inclusion of a copy signature;</w:t>
      </w:r>
    </w:p>
    <w:p w14:paraId="7079FF4A"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and a description of the work w</w:t>
      </w:r>
      <w:r w:rsidR="00B66755" w:rsidRPr="004A03C1">
        <w:t>ithin the scope of the licence;</w:t>
      </w:r>
    </w:p>
    <w:p w14:paraId="1343AEB3" w14:textId="77777777" w:rsidR="0039150A" w:rsidRPr="004A03C1" w:rsidRDefault="009C249B" w:rsidP="009C249B">
      <w:pPr>
        <w:pStyle w:val="Apara"/>
      </w:pPr>
      <w:r>
        <w:tab/>
      </w:r>
      <w:r w:rsidR="009B3E7A" w:rsidRPr="004A03C1">
        <w:t>(f)</w:t>
      </w:r>
      <w:r w:rsidR="009B3E7A" w:rsidRPr="004A03C1">
        <w:tab/>
      </w:r>
      <w:r w:rsidR="0039150A" w:rsidRPr="004A03C1">
        <w:t>the date on w</w:t>
      </w:r>
      <w:r w:rsidR="00B66755" w:rsidRPr="004A03C1">
        <w:t>hich the licence was granted;</w:t>
      </w:r>
    </w:p>
    <w:p w14:paraId="2691C366" w14:textId="77777777" w:rsidR="0039150A" w:rsidRPr="004A03C1" w:rsidRDefault="009C249B" w:rsidP="009C249B">
      <w:pPr>
        <w:pStyle w:val="Apara"/>
      </w:pPr>
      <w:r>
        <w:tab/>
      </w:r>
      <w:r w:rsidR="009B3E7A" w:rsidRPr="004A03C1">
        <w:t>(g)</w:t>
      </w:r>
      <w:r w:rsidR="009B3E7A" w:rsidRPr="004A03C1">
        <w:tab/>
      </w:r>
      <w:r w:rsidR="0039150A" w:rsidRPr="004A03C1">
        <w:t>the expiry date of the licence.</w:t>
      </w:r>
    </w:p>
    <w:p w14:paraId="4101E6A3" w14:textId="77777777" w:rsidR="0039150A" w:rsidRPr="004A03C1" w:rsidRDefault="009C249B" w:rsidP="009C249B">
      <w:pPr>
        <w:pStyle w:val="Amain"/>
      </w:pPr>
      <w:r>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2</w:t>
      </w:r>
      <w:r w:rsidR="00557BC4" w:rsidRPr="004A03C1">
        <w:t>) (</w:t>
      </w:r>
      <w:r w:rsidR="0039150A" w:rsidRPr="004A03C1">
        <w:t xml:space="preserve">e), if the regulator grants more than </w:t>
      </w:r>
      <w:r w:rsidR="00050EBA" w:rsidRPr="004A03C1">
        <w:t>1</w:t>
      </w:r>
      <w:r w:rsidR="0039150A" w:rsidRPr="004A03C1">
        <w:t xml:space="preserv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to a person, the licence document must contain a description of each </w:t>
      </w:r>
      <w:r w:rsidR="003100F1" w:rsidRPr="004A03C1">
        <w:t>class of</w:t>
      </w:r>
      <w:r w:rsidR="0039150A" w:rsidRPr="004A03C1">
        <w:t xml:space="preserve"> licence and the work that is within the scope of each licence.</w:t>
      </w:r>
    </w:p>
    <w:p w14:paraId="00F9D91B" w14:textId="77777777" w:rsidR="0039150A" w:rsidRPr="004A03C1" w:rsidRDefault="009C249B" w:rsidP="009C249B">
      <w:pPr>
        <w:pStyle w:val="Amain"/>
      </w:pPr>
      <w:r>
        <w:lastRenderedPageBreak/>
        <w:tab/>
      </w:r>
      <w:r w:rsidR="009B3E7A" w:rsidRPr="004A03C1">
        <w:t>(4)</w:t>
      </w:r>
      <w:r w:rsidR="009B3E7A" w:rsidRPr="004A03C1">
        <w:tab/>
      </w:r>
      <w:r w:rsidR="0039150A" w:rsidRPr="004A03C1">
        <w:t xml:space="preserve">If a </w:t>
      </w:r>
      <w:r w:rsidR="00CD50CB" w:rsidRPr="004A03C1">
        <w:t>licence</w:t>
      </w:r>
      <w:r w:rsidR="00CD50CB" w:rsidRPr="004A03C1">
        <w:noBreakHyphen/>
        <w:t>holder</w:t>
      </w:r>
      <w:r w:rsidR="0039150A" w:rsidRPr="004A03C1">
        <w:t xml:space="preserve"> holds more than </w:t>
      </w:r>
      <w:r w:rsidR="00050EBA" w:rsidRPr="004A03C1">
        <w:t>1</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the regulator may issue to the </w:t>
      </w:r>
      <w:r w:rsidR="00CD50CB" w:rsidRPr="004A03C1">
        <w:t>licence</w:t>
      </w:r>
      <w:r w:rsidR="00CD50CB" w:rsidRPr="004A03C1">
        <w:noBreakHyphen/>
        <w:t>holder</w:t>
      </w:r>
      <w:r w:rsidR="0039150A" w:rsidRPr="004A03C1">
        <w:t xml:space="preserve"> </w:t>
      </w:r>
      <w:r w:rsidR="00050EBA" w:rsidRPr="004A03C1">
        <w:t>1</w:t>
      </w:r>
      <w:r w:rsidR="0039150A" w:rsidRPr="004A03C1">
        <w:t xml:space="preserve"> licence document in relation to some or all those licences.</w:t>
      </w:r>
    </w:p>
    <w:p w14:paraId="0C0A84C7" w14:textId="77777777" w:rsidR="0039150A" w:rsidRPr="004A03C1" w:rsidRDefault="009C249B" w:rsidP="00E82530">
      <w:pPr>
        <w:pStyle w:val="Amain"/>
        <w:keepLines/>
      </w:pPr>
      <w:r>
        <w:tab/>
      </w:r>
      <w:r w:rsidR="009B3E7A" w:rsidRPr="004A03C1">
        <w:t>(5)</w:t>
      </w:r>
      <w:r w:rsidR="009B3E7A" w:rsidRPr="004A03C1">
        <w:tab/>
      </w:r>
      <w:r w:rsidR="0039150A" w:rsidRPr="004A03C1">
        <w:t xml:space="preserve">Despite </w:t>
      </w:r>
      <w:r w:rsidR="001B315C" w:rsidRPr="004A03C1">
        <w:t>section 9</w:t>
      </w:r>
      <w:r w:rsidR="0039150A" w:rsidRPr="004A03C1">
        <w:t>2</w:t>
      </w:r>
      <w:r w:rsidR="00A638A2" w:rsidRPr="004A03C1">
        <w:t xml:space="preserve"> </w:t>
      </w:r>
      <w:r w:rsidR="002935CB" w:rsidRPr="004A03C1">
        <w:t>(</w:t>
      </w:r>
      <w:r w:rsidR="006F56F0" w:rsidRPr="004A03C1">
        <w:t>Duration of licence</w:t>
      </w:r>
      <w:r w:rsidR="002935CB" w:rsidRPr="004A03C1">
        <w:t>)</w:t>
      </w:r>
      <w:r w:rsidR="0039150A" w:rsidRPr="004A03C1">
        <w:t xml:space="preserve">, if a licence document is issued under </w:t>
      </w:r>
      <w:r w:rsidR="0070449D" w:rsidRPr="004A03C1">
        <w:t>sub</w:t>
      </w:r>
      <w:r w:rsidR="00557BC4" w:rsidRPr="004A03C1">
        <w:t>section (</w:t>
      </w:r>
      <w:r w:rsidR="0039150A" w:rsidRPr="004A03C1">
        <w:t>4), the licences to which that licence document related expire on the date that the first of those licences expires.</w:t>
      </w:r>
    </w:p>
    <w:p w14:paraId="0A9480F7" w14:textId="77777777" w:rsidR="00E053FD" w:rsidRPr="004A03C1" w:rsidRDefault="009B3E7A" w:rsidP="009B3E7A">
      <w:pPr>
        <w:pStyle w:val="AH5Sec"/>
      </w:pPr>
      <w:bookmarkStart w:id="147" w:name="_Toc148535339"/>
      <w:r w:rsidRPr="00E60C55">
        <w:rPr>
          <w:rStyle w:val="CharSectNo"/>
        </w:rPr>
        <w:t>94</w:t>
      </w:r>
      <w:r w:rsidRPr="004A03C1">
        <w:tab/>
      </w:r>
      <w:r w:rsidR="0039150A" w:rsidRPr="004A03C1">
        <w:t>Licence document to be available</w:t>
      </w:r>
      <w:bookmarkEnd w:id="147"/>
    </w:p>
    <w:p w14:paraId="7E244B52"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CD50CB" w:rsidRPr="004A03C1">
        <w:t>licence</w:t>
      </w:r>
      <w:r w:rsidR="00CD50CB" w:rsidRPr="004A03C1">
        <w:noBreakHyphen/>
        <w:t>holder</w:t>
      </w:r>
      <w:r w:rsidR="0039150A" w:rsidRPr="004A03C1">
        <w:t xml:space="preserve"> must keep the licence document available for inspection under the Act.</w:t>
      </w:r>
    </w:p>
    <w:p w14:paraId="516A8B33" w14:textId="77777777" w:rsidR="0039150A" w:rsidRPr="004A03C1" w:rsidRDefault="00091E23" w:rsidP="009C249B">
      <w:pPr>
        <w:pStyle w:val="Penalty"/>
        <w:keepNext/>
      </w:pPr>
      <w:r w:rsidRPr="004A03C1">
        <w:t xml:space="preserve">Maximum </w:t>
      </w:r>
      <w:r w:rsidR="009D6A53" w:rsidRPr="004A03C1">
        <w:t>penalty</w:t>
      </w:r>
      <w:r w:rsidRPr="004A03C1">
        <w:t>:</w:t>
      </w:r>
    </w:p>
    <w:p w14:paraId="7F6B163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4A4125E2"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4057358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AD617E"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 xml:space="preserve">1) does not apply if the licence document is not in the </w:t>
      </w:r>
      <w:r w:rsidR="00CD50CB" w:rsidRPr="004A03C1">
        <w:t>licence</w:t>
      </w:r>
      <w:r w:rsidR="00CD50CB" w:rsidRPr="004A03C1">
        <w:noBreakHyphen/>
        <w:t>holder</w:t>
      </w:r>
      <w:r w:rsidR="004C56CA" w:rsidRPr="004A03C1">
        <w:t>’</w:t>
      </w:r>
      <w:r w:rsidR="0039150A" w:rsidRPr="004A03C1">
        <w:t>s possession because</w:t>
      </w:r>
      <w:r w:rsidR="00A11900" w:rsidRPr="004A03C1">
        <w:t>—</w:t>
      </w:r>
    </w:p>
    <w:p w14:paraId="52821CBA" w14:textId="77777777" w:rsidR="0039150A" w:rsidRPr="004A03C1" w:rsidRDefault="009C249B" w:rsidP="009C249B">
      <w:pPr>
        <w:pStyle w:val="Apara"/>
      </w:pPr>
      <w:r>
        <w:tab/>
      </w:r>
      <w:r w:rsidR="009B3E7A" w:rsidRPr="004A03C1">
        <w:t>(a)</w:t>
      </w:r>
      <w:r w:rsidR="009B3E7A" w:rsidRPr="004A03C1">
        <w:tab/>
      </w:r>
      <w:r w:rsidR="0039150A" w:rsidRPr="004A03C1">
        <w:t xml:space="preserve">it has been returned to the regulator under </w:t>
      </w:r>
      <w:r w:rsidR="001B315C" w:rsidRPr="004A03C1">
        <w:t>section 9</w:t>
      </w:r>
      <w:r w:rsidR="0039150A" w:rsidRPr="004A03C1">
        <w:t>7</w:t>
      </w:r>
      <w:r w:rsidR="00A638A2" w:rsidRPr="004A03C1">
        <w:t xml:space="preserve"> </w:t>
      </w:r>
      <w:r w:rsidR="002935CB" w:rsidRPr="004A03C1">
        <w:t>(</w:t>
      </w:r>
      <w:r w:rsidR="006F56F0" w:rsidRPr="004A03C1">
        <w:t>Licence</w:t>
      </w:r>
      <w:r w:rsidR="006F56F0" w:rsidRPr="004A03C1">
        <w:noBreakHyphen/>
        <w:t>holder to return licence</w:t>
      </w:r>
      <w:r w:rsidR="002935CB" w:rsidRPr="004A03C1">
        <w:t>)</w:t>
      </w:r>
      <w:r w:rsidR="0039150A" w:rsidRPr="004A03C1">
        <w:t>; or</w:t>
      </w:r>
    </w:p>
    <w:p w14:paraId="6494F272"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applied for, but has not received, a replacement licence document under </w:t>
      </w:r>
      <w:r w:rsidR="001B315C" w:rsidRPr="004A03C1">
        <w:t>section 9</w:t>
      </w:r>
      <w:r w:rsidR="0039150A" w:rsidRPr="004A03C1">
        <w:t>8</w:t>
      </w:r>
      <w:r w:rsidR="00A638A2" w:rsidRPr="004A03C1">
        <w:t xml:space="preserve"> </w:t>
      </w:r>
      <w:r w:rsidR="002935CB" w:rsidRPr="004A03C1">
        <w:t>(</w:t>
      </w:r>
      <w:r w:rsidR="006F56F0" w:rsidRPr="004A03C1">
        <w:t>Replacement licence document</w:t>
      </w:r>
      <w:r w:rsidR="002935CB" w:rsidRPr="004A03C1">
        <w:t>)</w:t>
      </w:r>
      <w:r w:rsidR="0039150A" w:rsidRPr="004A03C1">
        <w:t>.</w:t>
      </w:r>
    </w:p>
    <w:p w14:paraId="4125E850" w14:textId="77777777" w:rsidR="00E053FD" w:rsidRPr="004A03C1" w:rsidRDefault="009B3E7A" w:rsidP="001638ED">
      <w:pPr>
        <w:pStyle w:val="AH5Sec"/>
        <w:keepLines/>
      </w:pPr>
      <w:bookmarkStart w:id="148" w:name="_Toc148535340"/>
      <w:r w:rsidRPr="00E60C55">
        <w:rPr>
          <w:rStyle w:val="CharSectNo"/>
        </w:rPr>
        <w:lastRenderedPageBreak/>
        <w:t>95</w:t>
      </w:r>
      <w:r w:rsidRPr="004A03C1">
        <w:tab/>
      </w:r>
      <w:r w:rsidR="0039150A" w:rsidRPr="004A03C1">
        <w:t xml:space="preserve">Reassessment of competency of </w:t>
      </w:r>
      <w:r w:rsidR="00CD50CB" w:rsidRPr="004A03C1">
        <w:t>licence</w:t>
      </w:r>
      <w:r w:rsidR="00CD50CB" w:rsidRPr="004A03C1">
        <w:noBreakHyphen/>
        <w:t>holder</w:t>
      </w:r>
      <w:bookmarkEnd w:id="148"/>
    </w:p>
    <w:p w14:paraId="664E2A4A" w14:textId="77777777" w:rsidR="0039150A" w:rsidRPr="004A03C1" w:rsidRDefault="0039150A" w:rsidP="001638ED">
      <w:pPr>
        <w:pStyle w:val="Amainreturn"/>
        <w:keepNext/>
        <w:keepLines/>
      </w:pPr>
      <w:r w:rsidRPr="004A03C1">
        <w:t xml:space="preserve">The regulator may direct a </w:t>
      </w:r>
      <w:r w:rsidR="00CD50CB" w:rsidRPr="004A03C1">
        <w:t>licence</w:t>
      </w:r>
      <w:r w:rsidR="00CD50CB" w:rsidRPr="004A03C1">
        <w:noBreakHyphen/>
        <w:t>holder</w:t>
      </w:r>
      <w:r w:rsidRPr="004A03C1">
        <w:t xml:space="preserve"> to obtain a reassessment of the competency of the </w:t>
      </w:r>
      <w:r w:rsidR="00CD50CB" w:rsidRPr="004A03C1">
        <w:t>licence</w:t>
      </w:r>
      <w:r w:rsidR="00CD50CB" w:rsidRPr="004A03C1">
        <w:noBreakHyphen/>
        <w:t>holder</w:t>
      </w:r>
      <w:r w:rsidRPr="004A03C1">
        <w:t xml:space="preserve"> to carry out the </w:t>
      </w:r>
      <w:r w:rsidR="005F6686" w:rsidRPr="004A03C1">
        <w:t>high</w:t>
      </w:r>
      <w:r w:rsidR="000C02CB" w:rsidRPr="004A03C1">
        <w:t xml:space="preserve"> </w:t>
      </w:r>
      <w:r w:rsidR="005F6686" w:rsidRPr="004A03C1">
        <w:t>risk work</w:t>
      </w:r>
      <w:r w:rsidRPr="004A03C1">
        <w:t xml:space="preserve"> covered by the licence if the regulator reasonably believes that the </w:t>
      </w:r>
      <w:r w:rsidR="00CD50CB" w:rsidRPr="004A03C1">
        <w:t>licence</w:t>
      </w:r>
      <w:r w:rsidR="00CD50CB" w:rsidRPr="004A03C1">
        <w:noBreakHyphen/>
        <w:t>holder</w:t>
      </w:r>
      <w:r w:rsidRPr="004A03C1">
        <w:t xml:space="preserve"> may not be competent to carry out that work.</w:t>
      </w:r>
    </w:p>
    <w:p w14:paraId="5FB941EE" w14:textId="77777777" w:rsidR="0039150A" w:rsidRPr="004A03C1" w:rsidRDefault="0039150A" w:rsidP="001638ED">
      <w:pPr>
        <w:pStyle w:val="aExamHdgss"/>
        <w:keepLines/>
      </w:pPr>
      <w:r w:rsidRPr="004A03C1">
        <w:t>Examples</w:t>
      </w:r>
    </w:p>
    <w:p w14:paraId="61233AA0" w14:textId="77777777" w:rsidR="0039150A" w:rsidRPr="004A03C1" w:rsidRDefault="0039150A" w:rsidP="001638ED">
      <w:pPr>
        <w:pStyle w:val="aExamINumss"/>
        <w:keepNext/>
        <w:keepLines/>
      </w:pPr>
      <w:r w:rsidRPr="004A03C1">
        <w:t>1</w:t>
      </w:r>
      <w:r w:rsidRPr="004A03C1">
        <w:tab/>
      </w:r>
      <w:r w:rsidR="006F56F0" w:rsidRPr="004A03C1">
        <w:t>t</w:t>
      </w:r>
      <w:r w:rsidRPr="004A03C1">
        <w:t xml:space="preserve">he training or competency assessment of the </w:t>
      </w:r>
      <w:r w:rsidR="00CD50CB" w:rsidRPr="004A03C1">
        <w:t>licence</w:t>
      </w:r>
      <w:r w:rsidR="00CD50CB" w:rsidRPr="004A03C1">
        <w:noBreakHyphen/>
        <w:t>holder</w:t>
      </w:r>
      <w:r w:rsidRPr="004A03C1">
        <w:t xml:space="preserve"> did not meet the standard required to hold the licence</w:t>
      </w:r>
    </w:p>
    <w:p w14:paraId="1F8CECEF" w14:textId="77777777" w:rsidR="00590164" w:rsidRPr="004A03C1" w:rsidRDefault="0039150A" w:rsidP="009C249B">
      <w:pPr>
        <w:pStyle w:val="aExamINumss"/>
        <w:keepNext/>
      </w:pPr>
      <w:r w:rsidRPr="004A03C1">
        <w:t>2</w:t>
      </w:r>
      <w:r w:rsidRPr="004A03C1">
        <w:tab/>
      </w:r>
      <w:r w:rsidR="006F56F0" w:rsidRPr="004A03C1">
        <w:t>t</w:t>
      </w:r>
      <w:r w:rsidRPr="004A03C1">
        <w:t xml:space="preserve">he regulator receives information that the </w:t>
      </w:r>
      <w:r w:rsidR="00CD50CB" w:rsidRPr="004A03C1">
        <w:t>licence</w:t>
      </w:r>
      <w:r w:rsidR="00CD50CB" w:rsidRPr="004A03C1">
        <w:noBreakHyphen/>
        <w:t>holder</w:t>
      </w:r>
      <w:r w:rsidRPr="004A03C1">
        <w:t xml:space="preserve"> has carried out </w:t>
      </w:r>
      <w:r w:rsidR="005F6686" w:rsidRPr="004A03C1">
        <w:t>high</w:t>
      </w:r>
      <w:r w:rsidR="000C02CB" w:rsidRPr="004A03C1">
        <w:t xml:space="preserve"> </w:t>
      </w:r>
      <w:r w:rsidR="005F6686" w:rsidRPr="004A03C1">
        <w:t>risk work</w:t>
      </w:r>
      <w:r w:rsidRPr="004A03C1">
        <w:t xml:space="preserve"> incompetently</w:t>
      </w:r>
    </w:p>
    <w:p w14:paraId="7C6A5A5F" w14:textId="77777777" w:rsidR="0039150A" w:rsidRPr="004A03C1" w:rsidRDefault="009B3E7A" w:rsidP="009B3E7A">
      <w:pPr>
        <w:pStyle w:val="AH4SubDiv"/>
      </w:pPr>
      <w:bookmarkStart w:id="149" w:name="_Toc148535341"/>
      <w:r w:rsidRPr="004A03C1">
        <w:t>Subdivision 4.5.1.3</w:t>
      </w:r>
      <w:r w:rsidRPr="004A03C1">
        <w:tab/>
      </w:r>
      <w:r w:rsidR="0039150A" w:rsidRPr="004A03C1">
        <w:t>Amendment of licence document</w:t>
      </w:r>
      <w:bookmarkEnd w:id="149"/>
    </w:p>
    <w:p w14:paraId="1719EEA4" w14:textId="77777777" w:rsidR="00E053FD" w:rsidRPr="004A03C1" w:rsidRDefault="009B3E7A" w:rsidP="009B3E7A">
      <w:pPr>
        <w:pStyle w:val="AH5Sec"/>
      </w:pPr>
      <w:bookmarkStart w:id="150" w:name="_Toc148535342"/>
      <w:r w:rsidRPr="00E60C55">
        <w:rPr>
          <w:rStyle w:val="CharSectNo"/>
        </w:rPr>
        <w:t>96</w:t>
      </w:r>
      <w:r w:rsidRPr="004A03C1">
        <w:tab/>
      </w:r>
      <w:r w:rsidR="0039150A" w:rsidRPr="004A03C1">
        <w:t>Notice of change of address</w:t>
      </w:r>
      <w:bookmarkEnd w:id="150"/>
    </w:p>
    <w:p w14:paraId="58E4D46E" w14:textId="77777777" w:rsidR="0039150A" w:rsidRPr="004A03C1" w:rsidRDefault="0039150A" w:rsidP="009C249B">
      <w:pPr>
        <w:pStyle w:val="Amainreturn"/>
        <w:keepNext/>
      </w:pPr>
      <w:r w:rsidRPr="004A03C1">
        <w:t xml:space="preserve">The </w:t>
      </w:r>
      <w:r w:rsidR="00CD50CB" w:rsidRPr="004A03C1">
        <w:t>licence</w:t>
      </w:r>
      <w:r w:rsidR="00CD50CB" w:rsidRPr="004A03C1">
        <w:noBreakHyphen/>
        <w:t>holder</w:t>
      </w:r>
      <w:r w:rsidRPr="004A03C1">
        <w:t xml:space="preserve"> of a </w:t>
      </w:r>
      <w:r w:rsidR="005F6686" w:rsidRPr="004A03C1">
        <w:t>high</w:t>
      </w:r>
      <w:r w:rsidR="000C02CB" w:rsidRPr="004A03C1">
        <w:t xml:space="preserve"> </w:t>
      </w:r>
      <w:r w:rsidR="005F6686" w:rsidRPr="004A03C1">
        <w:t>risk work</w:t>
      </w:r>
      <w:r w:rsidRPr="004A03C1">
        <w:t xml:space="preserve"> licence must </w:t>
      </w:r>
      <w:r w:rsidR="008F50AE">
        <w:t>notify</w:t>
      </w:r>
      <w:r w:rsidRPr="004A03C1">
        <w:t xml:space="preserve"> the regulator of a change of </w:t>
      </w:r>
      <w:r w:rsidR="00E6020F" w:rsidRPr="004A03C1">
        <w:t>home address</w:t>
      </w:r>
      <w:r w:rsidRPr="004A03C1">
        <w:t xml:space="preserve">, within </w:t>
      </w:r>
      <w:r w:rsidR="00C04271" w:rsidRPr="004A03C1">
        <w:t>14 day</w:t>
      </w:r>
      <w:r w:rsidR="00E9532F" w:rsidRPr="004A03C1">
        <w:t>s</w:t>
      </w:r>
      <w:r w:rsidRPr="004A03C1">
        <w:t xml:space="preserve"> of the change occurring.</w:t>
      </w:r>
    </w:p>
    <w:p w14:paraId="5DB66B68" w14:textId="77777777" w:rsidR="0039150A" w:rsidRPr="004A03C1" w:rsidRDefault="00091E23" w:rsidP="009C249B">
      <w:pPr>
        <w:pStyle w:val="Penalty"/>
        <w:keepNext/>
      </w:pPr>
      <w:r w:rsidRPr="004A03C1">
        <w:t xml:space="preserve">Maximum </w:t>
      </w:r>
      <w:r w:rsidR="009D6A53" w:rsidRPr="004A03C1">
        <w:t>penalty</w:t>
      </w:r>
      <w:r w:rsidRPr="004A03C1">
        <w:t>:</w:t>
      </w:r>
    </w:p>
    <w:p w14:paraId="3A4360C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45E39C23"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47E9C44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1ACDC6" w14:textId="77777777" w:rsidR="00E053FD" w:rsidRPr="004A03C1" w:rsidRDefault="009B3E7A" w:rsidP="009B3E7A">
      <w:pPr>
        <w:pStyle w:val="AH5Sec"/>
      </w:pPr>
      <w:bookmarkStart w:id="151" w:name="_Toc148535343"/>
      <w:r w:rsidRPr="00E60C55">
        <w:rPr>
          <w:rStyle w:val="CharSectNo"/>
        </w:rPr>
        <w:t>97</w:t>
      </w:r>
      <w:r w:rsidRPr="004A03C1">
        <w:tab/>
      </w:r>
      <w:r w:rsidR="00CD50CB" w:rsidRPr="004A03C1">
        <w:t>Licence</w:t>
      </w:r>
      <w:r w:rsidR="00CD50CB" w:rsidRPr="004A03C1">
        <w:noBreakHyphen/>
        <w:t>holder</w:t>
      </w:r>
      <w:r w:rsidR="0039150A" w:rsidRPr="004A03C1">
        <w:t xml:space="preserve"> to return licence</w:t>
      </w:r>
      <w:bookmarkEnd w:id="151"/>
    </w:p>
    <w:p w14:paraId="15550ECE" w14:textId="77777777" w:rsidR="0039150A" w:rsidRPr="004A03C1" w:rsidRDefault="0039150A" w:rsidP="009C249B">
      <w:pPr>
        <w:pStyle w:val="Amainreturn"/>
        <w:keepNext/>
      </w:pPr>
      <w:r w:rsidRPr="004A03C1">
        <w:t xml:space="preserve">If a </w:t>
      </w:r>
      <w:r w:rsidR="005F6686" w:rsidRPr="004A03C1">
        <w:t>high</w:t>
      </w:r>
      <w:r w:rsidR="000C02CB" w:rsidRPr="004A03C1">
        <w:t xml:space="preserve"> </w:t>
      </w:r>
      <w:r w:rsidR="005F6686" w:rsidRPr="004A03C1">
        <w:t>risk work</w:t>
      </w:r>
      <w:r w:rsidRPr="004A03C1">
        <w:t xml:space="preserve"> licence is amended, the </w:t>
      </w:r>
      <w:r w:rsidR="00CD50CB" w:rsidRPr="004A03C1">
        <w:t>licence</w:t>
      </w:r>
      <w:r w:rsidR="00CD50CB" w:rsidRPr="004A03C1">
        <w:noBreakHyphen/>
        <w:t>holder</w:t>
      </w:r>
      <w:r w:rsidRPr="004A03C1">
        <w:t xml:space="preserve"> must return the licence document to the regulator for amendment at the written request of the regulator and within the time </w:t>
      </w:r>
      <w:r w:rsidR="005254D5" w:rsidRPr="004A03C1">
        <w:t>stated</w:t>
      </w:r>
      <w:r w:rsidRPr="004A03C1">
        <w:t xml:space="preserve"> in the request.</w:t>
      </w:r>
    </w:p>
    <w:p w14:paraId="7B25C1A2" w14:textId="77777777" w:rsidR="0039150A" w:rsidRPr="004A03C1" w:rsidRDefault="00091E23" w:rsidP="009C249B">
      <w:pPr>
        <w:pStyle w:val="Penalty"/>
        <w:keepNext/>
      </w:pPr>
      <w:r w:rsidRPr="004A03C1">
        <w:t xml:space="preserve">Maximum </w:t>
      </w:r>
      <w:r w:rsidR="009D6A53" w:rsidRPr="004A03C1">
        <w:t>penalty</w:t>
      </w:r>
      <w:r w:rsidRPr="004A03C1">
        <w:t>:</w:t>
      </w:r>
    </w:p>
    <w:p w14:paraId="72826B0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105092B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7E19E9C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2A229A" w14:textId="77777777" w:rsidR="00E053FD" w:rsidRPr="004A03C1" w:rsidRDefault="009B3E7A" w:rsidP="009B3E7A">
      <w:pPr>
        <w:pStyle w:val="AH5Sec"/>
      </w:pPr>
      <w:bookmarkStart w:id="152" w:name="_Toc148535344"/>
      <w:r w:rsidRPr="00E60C55">
        <w:rPr>
          <w:rStyle w:val="CharSectNo"/>
        </w:rPr>
        <w:lastRenderedPageBreak/>
        <w:t>98</w:t>
      </w:r>
      <w:r w:rsidRPr="004A03C1">
        <w:tab/>
      </w:r>
      <w:r w:rsidR="0039150A" w:rsidRPr="004A03C1">
        <w:t>Replacement licence document</w:t>
      </w:r>
      <w:bookmarkEnd w:id="152"/>
    </w:p>
    <w:p w14:paraId="427E477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must </w:t>
      </w:r>
      <w:r w:rsidR="008F50AE">
        <w:t>notify</w:t>
      </w:r>
      <w:r w:rsidR="0039150A" w:rsidRPr="004A03C1">
        <w:t xml:space="preserve"> the regulator as soon as practicable if the licence document is lost, stolen or destroyed.</w:t>
      </w:r>
    </w:p>
    <w:p w14:paraId="01893C36" w14:textId="77777777" w:rsidR="0039150A" w:rsidRPr="004A03C1" w:rsidRDefault="00091E23" w:rsidP="009C249B">
      <w:pPr>
        <w:pStyle w:val="Penalty"/>
        <w:keepNext/>
      </w:pPr>
      <w:r w:rsidRPr="004A03C1">
        <w:t xml:space="preserve">Maximum </w:t>
      </w:r>
      <w:r w:rsidR="009D6A53" w:rsidRPr="004A03C1">
        <w:t>penalty</w:t>
      </w:r>
      <w:r w:rsidRPr="004A03C1">
        <w:t>:</w:t>
      </w:r>
    </w:p>
    <w:p w14:paraId="08D7A722"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43369B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536B76D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BA36A5"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a licence document is lost, stolen or destroyed, the </w:t>
      </w:r>
      <w:r w:rsidR="003B0212" w:rsidRPr="004A03C1">
        <w:t>licence</w:t>
      </w:r>
      <w:r w:rsidR="003B0212" w:rsidRPr="004A03C1">
        <w:noBreakHyphen/>
        <w:t>holder</w:t>
      </w:r>
      <w:r w:rsidR="0039150A" w:rsidRPr="004A03C1">
        <w:t xml:space="preserve"> may apply to the regulator for a replacement document.</w:t>
      </w:r>
    </w:p>
    <w:p w14:paraId="6ECF4868" w14:textId="77777777" w:rsidR="0039150A" w:rsidRPr="004A03C1" w:rsidRDefault="000A5F5E" w:rsidP="00C81B4C">
      <w:pPr>
        <w:pStyle w:val="aNote"/>
      </w:pPr>
      <w:r w:rsidRPr="003910CE">
        <w:rPr>
          <w:rStyle w:val="charItals"/>
        </w:rPr>
        <w:t>Note</w:t>
      </w:r>
      <w:r w:rsidRPr="003910CE">
        <w:rPr>
          <w:rStyle w:val="charItals"/>
        </w:rPr>
        <w:tab/>
      </w:r>
      <w:r w:rsidR="0039150A" w:rsidRPr="004A03C1">
        <w:t xml:space="preserve">A </w:t>
      </w:r>
      <w:r w:rsidR="003B0212" w:rsidRPr="004A03C1">
        <w:t>licence</w:t>
      </w:r>
      <w:r w:rsidR="003B0212" w:rsidRPr="004A03C1">
        <w:noBreakHyphen/>
        <w:t>holder</w:t>
      </w:r>
      <w:r w:rsidR="0039150A" w:rsidRPr="004A03C1">
        <w:t xml:space="preserve"> is required to keep the licence document available for inspection (</w:t>
      </w:r>
      <w:r w:rsidR="00F45FC2" w:rsidRPr="004A03C1">
        <w:t>see s 9</w:t>
      </w:r>
      <w:r w:rsidR="0039150A" w:rsidRPr="004A03C1">
        <w:t>4).</w:t>
      </w:r>
    </w:p>
    <w:p w14:paraId="2119B046" w14:textId="77777777" w:rsidR="0039150A" w:rsidRPr="004A03C1" w:rsidRDefault="009C249B" w:rsidP="009C249B">
      <w:pPr>
        <w:pStyle w:val="Amain"/>
        <w:keepNext/>
      </w:pPr>
      <w:r>
        <w:tab/>
      </w:r>
      <w:r w:rsidR="009B3E7A" w:rsidRPr="004A03C1">
        <w:t>(4)</w:t>
      </w:r>
      <w:r w:rsidR="009B3E7A" w:rsidRPr="004A03C1">
        <w:tab/>
      </w:r>
      <w:r w:rsidR="0039150A" w:rsidRPr="004A03C1">
        <w:t xml:space="preserve">An application for a replacement licence document </w:t>
      </w:r>
      <w:r w:rsidR="00446EC3" w:rsidRPr="004A03C1">
        <w:t>must</w:t>
      </w:r>
      <w:r w:rsidR="00190014" w:rsidRPr="004A03C1">
        <w:t xml:space="preserve"> </w:t>
      </w:r>
      <w:r w:rsidR="005C6ED5" w:rsidRPr="004A03C1">
        <w:t xml:space="preserve">include </w:t>
      </w:r>
      <w:r w:rsidR="0039150A" w:rsidRPr="004A03C1">
        <w:t>a declaration describing the circumstances in which the original document was lost, stolen or destroyed</w:t>
      </w:r>
      <w:r w:rsidR="00190014" w:rsidRPr="004A03C1">
        <w:t>.</w:t>
      </w:r>
    </w:p>
    <w:p w14:paraId="718C35E2" w14:textId="55B2EA3E" w:rsidR="004E7795" w:rsidRPr="004A03C1" w:rsidRDefault="004E7795" w:rsidP="00586F34">
      <w:pPr>
        <w:pStyle w:val="aNote"/>
        <w:keepNext/>
      </w:pPr>
      <w:r w:rsidRPr="003910CE">
        <w:rPr>
          <w:rStyle w:val="charItals"/>
        </w:rPr>
        <w:t>Note 1</w:t>
      </w:r>
      <w:r w:rsidRPr="004A03C1">
        <w:tab/>
        <w:t xml:space="preserve">A fee may be determined under the </w:t>
      </w:r>
      <w:hyperlink r:id="rId125" w:tooltip="A2011-35" w:history="1">
        <w:r w:rsidR="003277CC" w:rsidRPr="00905D26">
          <w:rPr>
            <w:rStyle w:val="charCitHyperlinkAbbrev"/>
          </w:rPr>
          <w:t>Act</w:t>
        </w:r>
      </w:hyperlink>
      <w:r w:rsidRPr="004A03C1">
        <w:t>, s 278 for this provision.</w:t>
      </w:r>
    </w:p>
    <w:p w14:paraId="2AFC11BE" w14:textId="32A544DA" w:rsidR="00CD50CB" w:rsidRPr="004A03C1" w:rsidRDefault="00CD50CB" w:rsidP="00586F34">
      <w:pPr>
        <w:pStyle w:val="aNote"/>
        <w:keepNext/>
      </w:pPr>
      <w:r w:rsidRPr="003910CE">
        <w:rPr>
          <w:rStyle w:val="charItals"/>
        </w:rPr>
        <w:t>Note</w:t>
      </w:r>
      <w:r w:rsidR="00190014" w:rsidRPr="003910CE">
        <w:rPr>
          <w:rStyle w:val="charItals"/>
        </w:rPr>
        <w:t xml:space="preserve"> </w:t>
      </w:r>
      <w:r w:rsidR="004E7795" w:rsidRPr="003910CE">
        <w:rPr>
          <w:rStyle w:val="charItals"/>
        </w:rPr>
        <w:t>2</w:t>
      </w:r>
      <w:r w:rsidRPr="004A03C1">
        <w:tab/>
        <w:t xml:space="preserve">If a form is approved under the </w:t>
      </w:r>
      <w:hyperlink r:id="rId126" w:tooltip="A2011-35" w:history="1">
        <w:r w:rsidR="003277CC" w:rsidRPr="00905D26">
          <w:rPr>
            <w:rStyle w:val="charCitHyperlinkAbbrev"/>
          </w:rPr>
          <w:t>Act</w:t>
        </w:r>
      </w:hyperlink>
      <w:r w:rsidRPr="004A03C1">
        <w:t>, s 277 for this provision, the form must be used.</w:t>
      </w:r>
    </w:p>
    <w:p w14:paraId="23417C91" w14:textId="4054540B" w:rsidR="00190014" w:rsidRPr="003910CE" w:rsidRDefault="00190014" w:rsidP="00190014">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7" w:tooltip="A2002-51" w:history="1">
        <w:r w:rsidR="003910CE" w:rsidRPr="003910CE">
          <w:rPr>
            <w:rStyle w:val="charCitHyperlinkAbbrev"/>
          </w:rPr>
          <w:t>Criminal Code</w:t>
        </w:r>
      </w:hyperlink>
      <w:r w:rsidR="00E32F5A" w:rsidRPr="004A03C1">
        <w:t>, pt 3.4).</w:t>
      </w:r>
    </w:p>
    <w:p w14:paraId="225498A6" w14:textId="77777777" w:rsidR="0039150A" w:rsidRPr="004A03C1" w:rsidRDefault="009C249B" w:rsidP="009C249B">
      <w:pPr>
        <w:pStyle w:val="Amain"/>
      </w:pPr>
      <w:r>
        <w:tab/>
      </w:r>
      <w:r w:rsidR="009B3E7A" w:rsidRPr="004A03C1">
        <w:t>(5)</w:t>
      </w:r>
      <w:r w:rsidR="009B3E7A" w:rsidRPr="004A03C1">
        <w:tab/>
      </w:r>
      <w:r w:rsidR="0039150A" w:rsidRPr="004A03C1">
        <w:t>The regulator must issue a replacement licence document if satisfied that the original document was lost, stolen or destroyed.</w:t>
      </w:r>
    </w:p>
    <w:p w14:paraId="2270E735" w14:textId="77777777" w:rsidR="0039150A" w:rsidRPr="004A03C1" w:rsidRDefault="009C249B" w:rsidP="009C249B">
      <w:pPr>
        <w:pStyle w:val="Amain"/>
        <w:keepNext/>
      </w:pPr>
      <w:r>
        <w:tab/>
      </w:r>
      <w:r w:rsidR="009B3E7A" w:rsidRPr="004A03C1">
        <w:t>(6)</w:t>
      </w:r>
      <w:r w:rsidR="009B3E7A" w:rsidRPr="004A03C1">
        <w:tab/>
      </w:r>
      <w:r w:rsidR="0039150A" w:rsidRPr="004A03C1">
        <w:t xml:space="preserve">If the regulator refuses to issue a replacement licence document, it must give the </w:t>
      </w:r>
      <w:r w:rsidR="003B0212" w:rsidRPr="004A03C1">
        <w:t>licence</w:t>
      </w:r>
      <w:r w:rsidR="003B0212" w:rsidRPr="004A03C1">
        <w:noBreakHyphen/>
        <w:t>holder</w:t>
      </w:r>
      <w:r w:rsidR="0039150A" w:rsidRPr="004A03C1">
        <w:t xml:space="preserve"> written notice of this decision, including the reasons for the decision, within </w:t>
      </w:r>
      <w:r w:rsidR="00C04271" w:rsidRPr="004A03C1">
        <w:t>14 day</w:t>
      </w:r>
      <w:r w:rsidR="00E9532F" w:rsidRPr="004A03C1">
        <w:t>s</w:t>
      </w:r>
      <w:r w:rsidR="0039150A" w:rsidRPr="004A03C1">
        <w:t xml:space="preserve"> after making the decision.</w:t>
      </w:r>
    </w:p>
    <w:p w14:paraId="606299FE" w14:textId="77777777" w:rsidR="0039150A" w:rsidRPr="004A03C1" w:rsidRDefault="00927ED2" w:rsidP="00BB4948">
      <w:pPr>
        <w:pStyle w:val="aNote"/>
      </w:pPr>
      <w:r w:rsidRPr="003910CE">
        <w:rPr>
          <w:rStyle w:val="charItals"/>
        </w:rPr>
        <w:t>Note</w:t>
      </w:r>
      <w:r w:rsidR="00A70921" w:rsidRPr="004A03C1">
        <w:rPr>
          <w:b/>
        </w:rPr>
        <w:tab/>
      </w:r>
      <w:r w:rsidR="0039150A" w:rsidRPr="004A03C1">
        <w:t>A decision to refuse to replace a licence is a reviewable decision (</w:t>
      </w:r>
      <w:r w:rsidR="00337D44" w:rsidRPr="004A03C1">
        <w:t>see s</w:t>
      </w:r>
      <w:r w:rsidR="00FC6F2F" w:rsidRPr="004A03C1">
        <w:t> </w:t>
      </w:r>
      <w:r w:rsidR="000833C8" w:rsidRPr="004A03C1">
        <w:t>6</w:t>
      </w:r>
      <w:r w:rsidR="0039150A" w:rsidRPr="004A03C1">
        <w:t>76).</w:t>
      </w:r>
    </w:p>
    <w:p w14:paraId="41BA98E3" w14:textId="77777777" w:rsidR="00E053FD" w:rsidRPr="004A03C1" w:rsidRDefault="009B3E7A" w:rsidP="009B3E7A">
      <w:pPr>
        <w:pStyle w:val="AH5Sec"/>
      </w:pPr>
      <w:bookmarkStart w:id="153" w:name="_Toc148535345"/>
      <w:r w:rsidRPr="00E60C55">
        <w:rPr>
          <w:rStyle w:val="CharSectNo"/>
        </w:rPr>
        <w:lastRenderedPageBreak/>
        <w:t>99</w:t>
      </w:r>
      <w:r w:rsidRPr="004A03C1">
        <w:tab/>
      </w:r>
      <w:r w:rsidR="0039150A" w:rsidRPr="004A03C1">
        <w:t>Voluntary surrender of licence</w:t>
      </w:r>
      <w:bookmarkEnd w:id="153"/>
    </w:p>
    <w:p w14:paraId="2E8820B8" w14:textId="77777777" w:rsidR="0039150A" w:rsidRPr="004A03C1" w:rsidRDefault="009C249B" w:rsidP="009C249B">
      <w:pPr>
        <w:pStyle w:val="Amain"/>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may voluntarily surrender the licence document to the regulator.</w:t>
      </w:r>
    </w:p>
    <w:p w14:paraId="375C0E08" w14:textId="77777777" w:rsidR="0039150A" w:rsidRPr="004A03C1" w:rsidRDefault="009C249B" w:rsidP="009C249B">
      <w:pPr>
        <w:pStyle w:val="Amain"/>
      </w:pPr>
      <w:r>
        <w:tab/>
      </w:r>
      <w:r w:rsidR="009B3E7A" w:rsidRPr="004A03C1">
        <w:t>(2)</w:t>
      </w:r>
      <w:r w:rsidR="009B3E7A" w:rsidRPr="004A03C1">
        <w:tab/>
      </w:r>
      <w:r w:rsidR="0039150A" w:rsidRPr="004A03C1">
        <w:t>The licence expires on the surrender of the licence document.</w:t>
      </w:r>
    </w:p>
    <w:p w14:paraId="619324EB" w14:textId="77777777" w:rsidR="0039150A" w:rsidRPr="004A03C1" w:rsidRDefault="009B3E7A" w:rsidP="009B3E7A">
      <w:pPr>
        <w:pStyle w:val="AH4SubDiv"/>
      </w:pPr>
      <w:bookmarkStart w:id="154" w:name="_Toc148535346"/>
      <w:r w:rsidRPr="004A03C1">
        <w:t>Subdivision 4.5.1.4</w:t>
      </w:r>
      <w:r w:rsidRPr="004A03C1">
        <w:tab/>
      </w:r>
      <w:r w:rsidR="0039150A" w:rsidRPr="004A03C1">
        <w:t xml:space="preserve">Renewal of </w:t>
      </w:r>
      <w:r w:rsidR="005F6686" w:rsidRPr="004A03C1">
        <w:t>high</w:t>
      </w:r>
      <w:r w:rsidR="000C02CB" w:rsidRPr="004A03C1">
        <w:t xml:space="preserve"> </w:t>
      </w:r>
      <w:r w:rsidR="005F6686" w:rsidRPr="004A03C1">
        <w:t>risk work</w:t>
      </w:r>
      <w:r w:rsidR="0039150A" w:rsidRPr="004A03C1">
        <w:t xml:space="preserve"> licence</w:t>
      </w:r>
      <w:bookmarkEnd w:id="154"/>
    </w:p>
    <w:p w14:paraId="64FC274E" w14:textId="77777777" w:rsidR="00E053FD" w:rsidRPr="004A03C1" w:rsidRDefault="009B3E7A" w:rsidP="009B3E7A">
      <w:pPr>
        <w:pStyle w:val="AH5Sec"/>
      </w:pPr>
      <w:bookmarkStart w:id="155" w:name="_Toc148535347"/>
      <w:r w:rsidRPr="00E60C55">
        <w:rPr>
          <w:rStyle w:val="CharSectNo"/>
        </w:rPr>
        <w:t>100</w:t>
      </w:r>
      <w:r w:rsidRPr="004A03C1">
        <w:tab/>
      </w:r>
      <w:r w:rsidR="0039150A" w:rsidRPr="004A03C1">
        <w:t>Regulator may renew licence</w:t>
      </w:r>
      <w:bookmarkEnd w:id="155"/>
    </w:p>
    <w:p w14:paraId="387CD6AB" w14:textId="77777777" w:rsidR="00590164" w:rsidRPr="004A03C1" w:rsidRDefault="0039150A" w:rsidP="00091E23">
      <w:pPr>
        <w:pStyle w:val="Amainreturn"/>
      </w:pPr>
      <w:r w:rsidRPr="004A03C1">
        <w:t xml:space="preserve">The regulator may renew a </w:t>
      </w:r>
      <w:r w:rsidR="005F6686" w:rsidRPr="004A03C1">
        <w:t>high</w:t>
      </w:r>
      <w:r w:rsidR="000C02CB" w:rsidRPr="004A03C1">
        <w:t xml:space="preserve"> </w:t>
      </w:r>
      <w:r w:rsidR="005F6686" w:rsidRPr="004A03C1">
        <w:t>risk work</w:t>
      </w:r>
      <w:r w:rsidRPr="004A03C1">
        <w:t xml:space="preserve"> licence on application by the </w:t>
      </w:r>
      <w:r w:rsidR="00CD50CB" w:rsidRPr="004A03C1">
        <w:t>licence</w:t>
      </w:r>
      <w:r w:rsidR="00CD50CB" w:rsidRPr="004A03C1">
        <w:noBreakHyphen/>
        <w:t>holder</w:t>
      </w:r>
      <w:r w:rsidRPr="004A03C1">
        <w:t>.</w:t>
      </w:r>
    </w:p>
    <w:p w14:paraId="28443736" w14:textId="77777777" w:rsidR="00E053FD" w:rsidRPr="004A03C1" w:rsidRDefault="009B3E7A" w:rsidP="009B3E7A">
      <w:pPr>
        <w:pStyle w:val="AH5Sec"/>
      </w:pPr>
      <w:bookmarkStart w:id="156" w:name="_Toc148535348"/>
      <w:r w:rsidRPr="00E60C55">
        <w:rPr>
          <w:rStyle w:val="CharSectNo"/>
        </w:rPr>
        <w:t>101</w:t>
      </w:r>
      <w:r w:rsidRPr="004A03C1">
        <w:tab/>
      </w:r>
      <w:r w:rsidR="0039150A" w:rsidRPr="004A03C1">
        <w:t>Application for renewal</w:t>
      </w:r>
      <w:bookmarkEnd w:id="156"/>
    </w:p>
    <w:p w14:paraId="5C06EB55" w14:textId="77777777" w:rsidR="00B37A57" w:rsidRPr="004A03C1" w:rsidRDefault="009C249B" w:rsidP="00586F34">
      <w:pPr>
        <w:pStyle w:val="Amain"/>
        <w:keepNext/>
      </w:pPr>
      <w:r>
        <w:tab/>
      </w:r>
      <w:r w:rsidR="009B3E7A" w:rsidRPr="004A03C1">
        <w:t>(1)</w:t>
      </w:r>
      <w:r w:rsidR="009B3E7A" w:rsidRPr="004A03C1">
        <w:tab/>
      </w:r>
      <w:r w:rsidR="00B37A57" w:rsidRPr="004A03C1">
        <w:t>This section applies to an application for renewal of a high risk work licence.</w:t>
      </w:r>
    </w:p>
    <w:p w14:paraId="107EF81E" w14:textId="77777777" w:rsidR="0039150A" w:rsidRPr="004A03C1" w:rsidRDefault="009C249B" w:rsidP="009C249B">
      <w:pPr>
        <w:pStyle w:val="Amain"/>
        <w:keepNext/>
      </w:pPr>
      <w:r>
        <w:tab/>
      </w:r>
      <w:r w:rsidR="009B3E7A" w:rsidRPr="004A03C1">
        <w:t>(2)</w:t>
      </w:r>
      <w:r w:rsidR="009B3E7A" w:rsidRPr="004A03C1">
        <w:tab/>
      </w:r>
      <w:r w:rsidR="007A491A" w:rsidRPr="004A03C1">
        <w:t xml:space="preserve">The </w:t>
      </w:r>
      <w:r w:rsidR="0039150A" w:rsidRPr="004A03C1">
        <w:t>application must include the following information:</w:t>
      </w:r>
    </w:p>
    <w:p w14:paraId="72016160" w14:textId="77777777" w:rsidR="0039150A" w:rsidRPr="004A03C1" w:rsidRDefault="009C249B" w:rsidP="009C249B">
      <w:pPr>
        <w:pStyle w:val="Apara"/>
      </w:pPr>
      <w:r>
        <w:tab/>
      </w:r>
      <w:r w:rsidR="009B3E7A" w:rsidRPr="004A03C1">
        <w:t>(a)</w:t>
      </w:r>
      <w:r w:rsidR="009B3E7A" w:rsidRPr="004A03C1">
        <w:tab/>
      </w:r>
      <w:r w:rsidR="0039150A" w:rsidRPr="004A03C1">
        <w:t xml:space="preserve">the name and </w:t>
      </w:r>
      <w:r w:rsidR="00E6020F" w:rsidRPr="004A03C1">
        <w:t>home address</w:t>
      </w:r>
      <w:r w:rsidR="0039150A" w:rsidRPr="004A03C1">
        <w:t xml:space="preserve"> of the applicant;</w:t>
      </w:r>
    </w:p>
    <w:p w14:paraId="3A018ED8" w14:textId="77777777" w:rsidR="00271517" w:rsidRPr="00EB7441" w:rsidRDefault="00271517" w:rsidP="00271517">
      <w:pPr>
        <w:pStyle w:val="Apara"/>
      </w:pPr>
      <w:r w:rsidRPr="00EB7441">
        <w:tab/>
        <w:t>(b)</w:t>
      </w:r>
      <w:r w:rsidRPr="00EB7441">
        <w:tab/>
        <w:t>if required by the regulator, a photograph of the applicant in the form required by the regulator;</w:t>
      </w:r>
    </w:p>
    <w:p w14:paraId="68D1CEC1" w14:textId="77777777" w:rsidR="00271517" w:rsidRPr="00EB7441" w:rsidRDefault="00271517" w:rsidP="00271517">
      <w:pPr>
        <w:pStyle w:val="Apara"/>
      </w:pPr>
      <w:r w:rsidRPr="00EB7441">
        <w:tab/>
        <w:t>(c)</w:t>
      </w:r>
      <w:r w:rsidRPr="00EB7441">
        <w:tab/>
        <w:t>any other evidence of the applicant’s identity required by the regulator;</w:t>
      </w:r>
    </w:p>
    <w:p w14:paraId="53F5BD98" w14:textId="77777777" w:rsidR="0039150A" w:rsidRPr="004A03C1" w:rsidRDefault="009C249B" w:rsidP="009C249B">
      <w:pPr>
        <w:pStyle w:val="Apara"/>
        <w:keepNext/>
      </w:pPr>
      <w:r>
        <w:tab/>
      </w:r>
      <w:r w:rsidR="009B3E7A" w:rsidRPr="004A03C1">
        <w:t>(d)</w:t>
      </w:r>
      <w:r w:rsidR="009B3E7A" w:rsidRPr="004A03C1">
        <w:tab/>
      </w:r>
      <w:r w:rsidR="0039150A" w:rsidRPr="004A03C1">
        <w:t xml:space="preserve">a declaration by the applicant that he or she has maintained his or her competency to carry out the </w:t>
      </w:r>
      <w:r w:rsidR="005F6686" w:rsidRPr="004A03C1">
        <w:t>high</w:t>
      </w:r>
      <w:r w:rsidR="000C02CB" w:rsidRPr="004A03C1">
        <w:t xml:space="preserve"> </w:t>
      </w:r>
      <w:r w:rsidR="005F6686" w:rsidRPr="004A03C1">
        <w:t>risk work</w:t>
      </w:r>
      <w:r w:rsidR="004F6284" w:rsidRPr="004A03C1">
        <w:t xml:space="preserve">, including by obtaining any reassessment directed under </w:t>
      </w:r>
      <w:r w:rsidR="001B315C" w:rsidRPr="004A03C1">
        <w:t>section 9</w:t>
      </w:r>
      <w:r w:rsidR="004F6284" w:rsidRPr="004A03C1">
        <w:t>5</w:t>
      </w:r>
      <w:r w:rsidR="002C3B71" w:rsidRPr="004A03C1">
        <w:t xml:space="preserve"> </w:t>
      </w:r>
      <w:r w:rsidR="002935CB" w:rsidRPr="004A03C1">
        <w:t>(</w:t>
      </w:r>
      <w:r w:rsidR="006F56F0" w:rsidRPr="004A03C1">
        <w:t>Reassessment of competency of licence-holder</w:t>
      </w:r>
      <w:r w:rsidR="002935CB" w:rsidRPr="004A03C1">
        <w:t>)</w:t>
      </w:r>
      <w:r w:rsidR="0039150A" w:rsidRPr="004A03C1">
        <w:t>.</w:t>
      </w:r>
    </w:p>
    <w:p w14:paraId="15775740" w14:textId="0720336F" w:rsidR="004E7795" w:rsidRPr="004A03C1" w:rsidRDefault="004E7795" w:rsidP="004E7795">
      <w:pPr>
        <w:pStyle w:val="aNote"/>
      </w:pPr>
      <w:r w:rsidRPr="003910CE">
        <w:rPr>
          <w:rStyle w:val="charItals"/>
        </w:rPr>
        <w:t>Note 1</w:t>
      </w:r>
      <w:r w:rsidRPr="004A03C1">
        <w:tab/>
        <w:t xml:space="preserve">A fee may be determined under the </w:t>
      </w:r>
      <w:hyperlink r:id="rId128" w:tooltip="A2011-35" w:history="1">
        <w:r w:rsidR="003277CC" w:rsidRPr="00905D26">
          <w:rPr>
            <w:rStyle w:val="charCitHyperlinkAbbrev"/>
          </w:rPr>
          <w:t>Act</w:t>
        </w:r>
      </w:hyperlink>
      <w:r w:rsidRPr="004A03C1">
        <w:t>, s 278 for this provision.</w:t>
      </w:r>
    </w:p>
    <w:p w14:paraId="1E5ADC5D" w14:textId="3B7469BB" w:rsidR="002C3B71" w:rsidRPr="004A03C1" w:rsidRDefault="002C3B71" w:rsidP="002C3B71">
      <w:pPr>
        <w:pStyle w:val="aNote"/>
      </w:pPr>
      <w:r w:rsidRPr="003910CE">
        <w:rPr>
          <w:rStyle w:val="charItals"/>
        </w:rPr>
        <w:t>Note</w:t>
      </w:r>
      <w:r w:rsidR="001655BE" w:rsidRPr="003910CE">
        <w:rPr>
          <w:rStyle w:val="charItals"/>
        </w:rPr>
        <w:t xml:space="preserve"> </w:t>
      </w:r>
      <w:r w:rsidR="004E7795" w:rsidRPr="003910CE">
        <w:rPr>
          <w:rStyle w:val="charItals"/>
        </w:rPr>
        <w:t>2</w:t>
      </w:r>
      <w:r w:rsidRPr="004A03C1">
        <w:tab/>
        <w:t xml:space="preserve">If a form is approved under the </w:t>
      </w:r>
      <w:hyperlink r:id="rId129" w:tooltip="A2011-35" w:history="1">
        <w:r w:rsidR="003277CC" w:rsidRPr="00905D26">
          <w:rPr>
            <w:rStyle w:val="charCitHyperlinkAbbrev"/>
          </w:rPr>
          <w:t>Act</w:t>
        </w:r>
      </w:hyperlink>
      <w:r w:rsidRPr="004A03C1">
        <w:t>, s 277 for this provision, the form must be used.</w:t>
      </w:r>
    </w:p>
    <w:p w14:paraId="1EC49269" w14:textId="7F3186CF" w:rsidR="002C3B71" w:rsidRPr="003910CE" w:rsidRDefault="002C3B71" w:rsidP="002C3B71">
      <w:pPr>
        <w:pStyle w:val="aNote"/>
      </w:pPr>
      <w:r w:rsidRPr="003910CE">
        <w:rPr>
          <w:rStyle w:val="charItals"/>
        </w:rPr>
        <w:t>Note</w:t>
      </w:r>
      <w:r w:rsidR="001655BE"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30" w:tooltip="A2002-51" w:history="1">
        <w:r w:rsidR="003910CE" w:rsidRPr="003910CE">
          <w:rPr>
            <w:rStyle w:val="charCitHyperlinkAbbrev"/>
          </w:rPr>
          <w:t>Criminal Code</w:t>
        </w:r>
      </w:hyperlink>
      <w:r w:rsidR="00E32F5A" w:rsidRPr="004A03C1">
        <w:t>, pt 3.4).</w:t>
      </w:r>
    </w:p>
    <w:p w14:paraId="76318994" w14:textId="77777777" w:rsidR="0039150A" w:rsidRPr="004A03C1" w:rsidRDefault="009C249B" w:rsidP="009C249B">
      <w:pPr>
        <w:pStyle w:val="Amain"/>
      </w:pPr>
      <w:r>
        <w:lastRenderedPageBreak/>
        <w:tab/>
      </w:r>
      <w:r w:rsidR="009B3E7A" w:rsidRPr="004A03C1">
        <w:t>(3)</w:t>
      </w:r>
      <w:r w:rsidR="009B3E7A" w:rsidRPr="004A03C1">
        <w:tab/>
      </w:r>
      <w:r w:rsidR="0039150A" w:rsidRPr="004A03C1">
        <w:t>The application must be made before the expiry of the licence.</w:t>
      </w:r>
    </w:p>
    <w:p w14:paraId="6577DEE3" w14:textId="77777777" w:rsidR="00E053FD" w:rsidRPr="004A03C1" w:rsidRDefault="009B3E7A" w:rsidP="009B3E7A">
      <w:pPr>
        <w:pStyle w:val="AH5Sec"/>
      </w:pPr>
      <w:bookmarkStart w:id="157" w:name="_Toc148535349"/>
      <w:r w:rsidRPr="00E60C55">
        <w:rPr>
          <w:rStyle w:val="CharSectNo"/>
        </w:rPr>
        <w:t>102</w:t>
      </w:r>
      <w:r w:rsidRPr="004A03C1">
        <w:tab/>
      </w:r>
      <w:r w:rsidR="0039150A" w:rsidRPr="004A03C1">
        <w:t>Licence continues in force until application is decided</w:t>
      </w:r>
      <w:bookmarkEnd w:id="157"/>
    </w:p>
    <w:p w14:paraId="42AE8880" w14:textId="77777777" w:rsidR="0039150A" w:rsidRPr="004A03C1" w:rsidRDefault="0039150A" w:rsidP="00091E23">
      <w:pPr>
        <w:pStyle w:val="Amainreturn"/>
      </w:pPr>
      <w:r w:rsidRPr="004A03C1">
        <w:t xml:space="preserve">If a </w:t>
      </w:r>
      <w:r w:rsidR="00CD50CB" w:rsidRPr="004A03C1">
        <w:t>licence</w:t>
      </w:r>
      <w:r w:rsidR="00CD50CB" w:rsidRPr="004A03C1">
        <w:noBreakHyphen/>
        <w:t>holder</w:t>
      </w:r>
      <w:r w:rsidRPr="004A03C1">
        <w:t xml:space="preserve"> applies under </w:t>
      </w:r>
      <w:r w:rsidR="00FC6F2F" w:rsidRPr="004A03C1">
        <w:t>section </w:t>
      </w:r>
      <w:r w:rsidR="00AD3C00" w:rsidRPr="004A03C1">
        <w:t>1</w:t>
      </w:r>
      <w:r w:rsidRPr="004A03C1">
        <w:t xml:space="preserve">01 for the renewal of a </w:t>
      </w:r>
      <w:r w:rsidR="005F6686" w:rsidRPr="004A03C1">
        <w:t>high</w:t>
      </w:r>
      <w:r w:rsidR="000C02CB" w:rsidRPr="004A03C1">
        <w:t xml:space="preserve"> </w:t>
      </w:r>
      <w:r w:rsidR="005F6686" w:rsidRPr="004A03C1">
        <w:t>risk work</w:t>
      </w:r>
      <w:r w:rsidRPr="004A03C1">
        <w:t xml:space="preserve"> licence, the licence is taken to continue in force from the day it would, apart from </w:t>
      </w:r>
      <w:r w:rsidR="00EA33D6" w:rsidRPr="004A03C1">
        <w:t>this section</w:t>
      </w:r>
      <w:r w:rsidRPr="004A03C1">
        <w:t xml:space="preserve">, have expired until the </w:t>
      </w:r>
      <w:r w:rsidR="00CD50CB" w:rsidRPr="004A03C1">
        <w:t>licence</w:t>
      </w:r>
      <w:r w:rsidR="00CD50CB" w:rsidRPr="004A03C1">
        <w:noBreakHyphen/>
        <w:t>holder</w:t>
      </w:r>
      <w:r w:rsidRPr="004A03C1">
        <w:t xml:space="preserve"> is given notice of the decision on the application.</w:t>
      </w:r>
    </w:p>
    <w:p w14:paraId="3CB76EC4" w14:textId="77777777" w:rsidR="00E053FD" w:rsidRPr="004A03C1" w:rsidRDefault="009B3E7A" w:rsidP="009B3E7A">
      <w:pPr>
        <w:pStyle w:val="AH5Sec"/>
      </w:pPr>
      <w:bookmarkStart w:id="158" w:name="_Toc148535350"/>
      <w:r w:rsidRPr="00E60C55">
        <w:rPr>
          <w:rStyle w:val="CharSectNo"/>
        </w:rPr>
        <w:t>103</w:t>
      </w:r>
      <w:r w:rsidRPr="004A03C1">
        <w:tab/>
      </w:r>
      <w:r w:rsidR="0039150A" w:rsidRPr="004A03C1">
        <w:t>Renewal of expired licence</w:t>
      </w:r>
      <w:bookmarkEnd w:id="158"/>
    </w:p>
    <w:p w14:paraId="64212DFE" w14:textId="77777777" w:rsidR="0039150A" w:rsidRPr="004A03C1" w:rsidRDefault="0039150A" w:rsidP="00586F34">
      <w:pPr>
        <w:pStyle w:val="Amainreturn"/>
        <w:keepNext/>
      </w:pPr>
      <w:r w:rsidRPr="004A03C1">
        <w:t xml:space="preserve">A person whose </w:t>
      </w:r>
      <w:r w:rsidR="005F6686" w:rsidRPr="004A03C1">
        <w:t>high</w:t>
      </w:r>
      <w:r w:rsidR="000C02CB" w:rsidRPr="004A03C1">
        <w:t xml:space="preserve"> </w:t>
      </w:r>
      <w:r w:rsidR="005F6686" w:rsidRPr="004A03C1">
        <w:t>risk work</w:t>
      </w:r>
      <w:r w:rsidRPr="004A03C1">
        <w:t xml:space="preserve"> licence has expired may apply for a renewal of that licence</w:t>
      </w:r>
      <w:r w:rsidR="00A11900" w:rsidRPr="004A03C1">
        <w:t>—</w:t>
      </w:r>
    </w:p>
    <w:p w14:paraId="67EE4C7A" w14:textId="77777777" w:rsidR="0039150A" w:rsidRPr="004A03C1" w:rsidRDefault="009C249B" w:rsidP="009C249B">
      <w:pPr>
        <w:pStyle w:val="Apara"/>
      </w:pPr>
      <w:r>
        <w:tab/>
      </w:r>
      <w:r w:rsidR="009B3E7A" w:rsidRPr="004A03C1">
        <w:t>(a)</w:t>
      </w:r>
      <w:r w:rsidR="009B3E7A" w:rsidRPr="004A03C1">
        <w:tab/>
      </w:r>
      <w:r w:rsidR="0039150A" w:rsidRPr="004A03C1">
        <w:t>within 12</w:t>
      </w:r>
      <w:r w:rsidR="00C35F0F" w:rsidRPr="004A03C1">
        <w:t> months</w:t>
      </w:r>
      <w:r w:rsidR="0039150A" w:rsidRPr="004A03C1">
        <w:t xml:space="preserve"> after the expiry of the licence; or</w:t>
      </w:r>
    </w:p>
    <w:p w14:paraId="3BF8D10B" w14:textId="77777777" w:rsidR="0039150A" w:rsidRPr="004A03C1" w:rsidRDefault="009C249B" w:rsidP="009C249B">
      <w:pPr>
        <w:pStyle w:val="Apara"/>
        <w:keepNext/>
      </w:pPr>
      <w:r>
        <w:tab/>
      </w:r>
      <w:r w:rsidR="009B3E7A" w:rsidRPr="004A03C1">
        <w:t>(b)</w:t>
      </w:r>
      <w:r w:rsidR="009B3E7A" w:rsidRPr="004A03C1">
        <w:tab/>
      </w:r>
      <w:r w:rsidR="0039150A" w:rsidRPr="004A03C1">
        <w:t>if the person satisfies the regulator that exceptional circumstances exist—within any longer period that the regulator allows.</w:t>
      </w:r>
    </w:p>
    <w:p w14:paraId="53785BFA" w14:textId="77777777" w:rsidR="0039150A" w:rsidRPr="004A03C1" w:rsidRDefault="00927ED2" w:rsidP="00BB4948">
      <w:pPr>
        <w:pStyle w:val="aNote"/>
      </w:pPr>
      <w:r w:rsidRPr="003910CE">
        <w:rPr>
          <w:rStyle w:val="charItals"/>
        </w:rPr>
        <w:t>Note</w:t>
      </w:r>
      <w:r w:rsidR="009725B7" w:rsidRPr="003910CE">
        <w:rPr>
          <w:rStyle w:val="charItals"/>
        </w:rPr>
        <w:t xml:space="preserve"> 1</w:t>
      </w:r>
      <w:r w:rsidR="00A70921" w:rsidRPr="004A03C1">
        <w:rPr>
          <w:b/>
        </w:rPr>
        <w:tab/>
      </w:r>
      <w:r w:rsidR="0039150A" w:rsidRPr="004A03C1">
        <w:t xml:space="preserve">As the licence has expired, the applicant cannot carry out the work covered by the licence until the licence is renewed.  An application made after a period </w:t>
      </w:r>
      <w:r w:rsidR="00172632" w:rsidRPr="004A03C1">
        <w:t>mentioned</w:t>
      </w:r>
      <w:r w:rsidR="0039150A" w:rsidRPr="004A03C1">
        <w:t xml:space="preserve"> in </w:t>
      </w:r>
      <w:r w:rsidR="0081397F" w:rsidRPr="004A03C1">
        <w:t>par </w:t>
      </w:r>
      <w:r w:rsidR="0039150A" w:rsidRPr="004A03C1">
        <w:t xml:space="preserve">(a) or (b) would be an application for a new licence under </w:t>
      </w:r>
      <w:r w:rsidR="00FC6F2F" w:rsidRPr="004A03C1">
        <w:t>s </w:t>
      </w:r>
      <w:r w:rsidR="00990FD6" w:rsidRPr="004A03C1">
        <w:t>8</w:t>
      </w:r>
      <w:r w:rsidR="0039150A" w:rsidRPr="004A03C1">
        <w:t>7.</w:t>
      </w:r>
    </w:p>
    <w:p w14:paraId="4B6D5C83" w14:textId="68696207" w:rsidR="00BF7598" w:rsidRPr="003910CE" w:rsidRDefault="00BF7598" w:rsidP="00BF7598">
      <w:pPr>
        <w:pStyle w:val="aNote"/>
      </w:pPr>
      <w:r w:rsidRPr="003910CE">
        <w:rPr>
          <w:rStyle w:val="charItals"/>
        </w:rPr>
        <w:t>Note</w:t>
      </w:r>
      <w:r w:rsidR="00AF0C5B" w:rsidRPr="003910CE">
        <w:rPr>
          <w:rStyle w:val="charItals"/>
        </w:rPr>
        <w:t xml:space="preserve"> 2</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31" w:tooltip="A2002-51" w:history="1">
        <w:r w:rsidR="003910CE" w:rsidRPr="003910CE">
          <w:rPr>
            <w:rStyle w:val="charCitHyperlinkAbbrev"/>
          </w:rPr>
          <w:t>Criminal Code</w:t>
        </w:r>
      </w:hyperlink>
      <w:r w:rsidR="00E32F5A" w:rsidRPr="004A03C1">
        <w:t>, pt 3.4).</w:t>
      </w:r>
    </w:p>
    <w:p w14:paraId="3D82ED80" w14:textId="77777777" w:rsidR="00E053FD" w:rsidRPr="004A03C1" w:rsidRDefault="009B3E7A" w:rsidP="009B3E7A">
      <w:pPr>
        <w:pStyle w:val="AH5Sec"/>
      </w:pPr>
      <w:bookmarkStart w:id="159" w:name="_Toc148535351"/>
      <w:r w:rsidRPr="00E60C55">
        <w:rPr>
          <w:rStyle w:val="CharSectNo"/>
        </w:rPr>
        <w:t>104</w:t>
      </w:r>
      <w:r w:rsidRPr="004A03C1">
        <w:tab/>
      </w:r>
      <w:r w:rsidR="0039150A" w:rsidRPr="004A03C1">
        <w:t>Provisions relating to renewal of licence</w:t>
      </w:r>
      <w:bookmarkEnd w:id="159"/>
    </w:p>
    <w:p w14:paraId="62DE0E28" w14:textId="77777777" w:rsidR="0039150A" w:rsidRPr="004A03C1" w:rsidRDefault="009C249B" w:rsidP="009C249B">
      <w:pPr>
        <w:pStyle w:val="Amain"/>
      </w:pPr>
      <w:r>
        <w:tab/>
      </w:r>
      <w:r w:rsidR="009B3E7A" w:rsidRPr="004A03C1">
        <w:t>(1)</w:t>
      </w:r>
      <w:r w:rsidR="009B3E7A" w:rsidRPr="004A03C1">
        <w:tab/>
      </w:r>
      <w:r w:rsidR="0039150A" w:rsidRPr="004A03C1">
        <w:t xml:space="preserve">For the purposes of </w:t>
      </w:r>
      <w:r w:rsidR="00715817" w:rsidRPr="004A03C1">
        <w:t>this</w:t>
      </w:r>
      <w:r w:rsidR="00E5771A" w:rsidRPr="004A03C1">
        <w:t xml:space="preserve"> subdiv</w:t>
      </w:r>
      <w:r w:rsidR="00715817" w:rsidRPr="004A03C1">
        <w:t>ision</w:t>
      </w:r>
      <w:r w:rsidR="00A11900" w:rsidRPr="004A03C1">
        <w:t>—</w:t>
      </w:r>
    </w:p>
    <w:p w14:paraId="7BD1F962" w14:textId="77777777" w:rsidR="0039150A" w:rsidRPr="004A03C1" w:rsidRDefault="009C249B" w:rsidP="009C249B">
      <w:pPr>
        <w:pStyle w:val="Apara"/>
      </w:pPr>
      <w:r>
        <w:tab/>
      </w:r>
      <w:r w:rsidR="009B3E7A" w:rsidRPr="004A03C1">
        <w:t>(a)</w:t>
      </w:r>
      <w:r w:rsidR="009B3E7A" w:rsidRPr="004A03C1">
        <w:tab/>
      </w:r>
      <w:r w:rsidR="00FC6F2F" w:rsidRPr="004A03C1">
        <w:t>section </w:t>
      </w:r>
      <w:r w:rsidR="00990FD6" w:rsidRPr="004A03C1">
        <w:t>8</w:t>
      </w:r>
      <w:r w:rsidR="0039150A" w:rsidRPr="004A03C1">
        <w:t xml:space="preserve">8 </w:t>
      </w:r>
      <w:r w:rsidR="002935CB" w:rsidRPr="004A03C1">
        <w:t>(</w:t>
      </w:r>
      <w:r w:rsidR="00B06A03" w:rsidRPr="004A03C1">
        <w:t>Additional information</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an application for a licence were a reference to an application to renew a licence; and</w:t>
      </w:r>
    </w:p>
    <w:p w14:paraId="4159112C" w14:textId="77777777" w:rsidR="00271517" w:rsidRPr="00EB7441" w:rsidRDefault="00271517" w:rsidP="005D4359">
      <w:pPr>
        <w:pStyle w:val="Apara"/>
        <w:keepLines/>
      </w:pPr>
      <w:r w:rsidRPr="00EB7441">
        <w:lastRenderedPageBreak/>
        <w:tab/>
        <w:t>(b)</w:t>
      </w:r>
      <w:r w:rsidRPr="00EB7441">
        <w:tab/>
        <w:t>section 89 (except subsection (5)) (Decision on application), section 90 (Matters to be taken into account), section 91A (Conditions of licence) and section 92 (Duration of licence) apply as if a reference in those sections to the grant of a licence were a reference to the renewal of a licence; and</w:t>
      </w:r>
    </w:p>
    <w:p w14:paraId="10F4A678" w14:textId="77777777" w:rsidR="0039150A" w:rsidRPr="004A03C1" w:rsidRDefault="009C249B" w:rsidP="009C249B">
      <w:pPr>
        <w:pStyle w:val="Apara"/>
      </w:pPr>
      <w:r>
        <w:tab/>
      </w:r>
      <w:r w:rsidR="009B3E7A" w:rsidRPr="004A03C1">
        <w:t>(c)</w:t>
      </w:r>
      <w:r w:rsidR="009B3E7A" w:rsidRPr="004A03C1">
        <w:tab/>
      </w:r>
      <w:r w:rsidR="001B315C" w:rsidRPr="004A03C1">
        <w:t>section 9</w:t>
      </w:r>
      <w:r w:rsidR="0039150A" w:rsidRPr="004A03C1">
        <w:t xml:space="preserve">1 </w:t>
      </w:r>
      <w:r w:rsidR="002935CB" w:rsidRPr="004A03C1">
        <w:t>(</w:t>
      </w:r>
      <w:r w:rsidR="00072247" w:rsidRPr="004A03C1">
        <w:t>Refusal to grant high</w:t>
      </w:r>
      <w:r w:rsidR="000C02CB" w:rsidRPr="004A03C1">
        <w:t xml:space="preserve"> </w:t>
      </w:r>
      <w:r w:rsidR="00072247" w:rsidRPr="004A03C1">
        <w:t>risk work licence—process</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 refusal to grant a licence were a reference to a refusal to renew a licence.</w:t>
      </w:r>
    </w:p>
    <w:p w14:paraId="14A30923"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regulator may renew a </w:t>
      </w:r>
      <w:r w:rsidR="005F6686" w:rsidRPr="004A03C1">
        <w:t>high</w:t>
      </w:r>
      <w:r w:rsidR="000C02CB" w:rsidRPr="004A03C1">
        <w:t xml:space="preserve"> </w:t>
      </w:r>
      <w:r w:rsidR="005F6686" w:rsidRPr="004A03C1">
        <w:t>risk work</w:t>
      </w:r>
      <w:r w:rsidR="0039150A" w:rsidRPr="004A03C1">
        <w:t xml:space="preserve"> licence granted to a person under a corresponding </w:t>
      </w:r>
      <w:r w:rsidR="006A013C" w:rsidRPr="004A03C1">
        <w:t>WHS </w:t>
      </w:r>
      <w:r w:rsidR="00C627E3" w:rsidRPr="004A03C1">
        <w:t>law</w:t>
      </w:r>
      <w:r w:rsidR="0039150A" w:rsidRPr="004A03C1">
        <w:t xml:space="preserve"> unless that licence is renewed under that law.</w:t>
      </w:r>
    </w:p>
    <w:p w14:paraId="4DA23864" w14:textId="77777777" w:rsidR="005D4359" w:rsidRPr="00EB7441" w:rsidRDefault="005D4359" w:rsidP="005D4359">
      <w:pPr>
        <w:pStyle w:val="aNote"/>
      </w:pPr>
      <w:r w:rsidRPr="00EB7441">
        <w:rPr>
          <w:rStyle w:val="charItals"/>
        </w:rPr>
        <w:t>Note</w:t>
      </w:r>
      <w:r w:rsidRPr="00EB7441">
        <w:rPr>
          <w:rStyle w:val="charItals"/>
        </w:rPr>
        <w:tab/>
      </w:r>
      <w:r w:rsidRPr="00EB7441">
        <w:t>A refusal to renew a licence is a reviewable decision (see s 676).</w:t>
      </w:r>
    </w:p>
    <w:p w14:paraId="635A2267" w14:textId="77777777" w:rsidR="00E053FD" w:rsidRPr="004A03C1" w:rsidRDefault="009B3E7A" w:rsidP="009B3E7A">
      <w:pPr>
        <w:pStyle w:val="AH5Sec"/>
      </w:pPr>
      <w:bookmarkStart w:id="160" w:name="_Toc148535352"/>
      <w:r w:rsidRPr="00E60C55">
        <w:rPr>
          <w:rStyle w:val="CharSectNo"/>
        </w:rPr>
        <w:t>105</w:t>
      </w:r>
      <w:r w:rsidRPr="004A03C1">
        <w:tab/>
      </w:r>
      <w:r w:rsidR="0039150A" w:rsidRPr="004A03C1">
        <w:t>Status of licence during review</w:t>
      </w:r>
      <w:bookmarkEnd w:id="160"/>
    </w:p>
    <w:p w14:paraId="13E6AD9A"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the regulator gives a </w:t>
      </w:r>
      <w:r w:rsidR="00CD50CB" w:rsidRPr="004A03C1">
        <w:t>licence</w:t>
      </w:r>
      <w:r w:rsidR="00CD50CB" w:rsidRPr="004A03C1">
        <w:noBreakHyphen/>
        <w:t>holder</w:t>
      </w:r>
      <w:r w:rsidR="0039150A" w:rsidRPr="004A03C1">
        <w:t xml:space="preserve"> written notice of its decision to refuse to renew the licence.</w:t>
      </w:r>
    </w:p>
    <w:p w14:paraId="139E9ACE"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internal review of the decision, the licence continues to have effect until the last of the following events:</w:t>
      </w:r>
    </w:p>
    <w:p w14:paraId="46A58A9B" w14:textId="77777777" w:rsidR="0039150A" w:rsidRPr="004A03C1" w:rsidRDefault="009C249B" w:rsidP="009C249B">
      <w:pPr>
        <w:pStyle w:val="Apara"/>
      </w:pPr>
      <w:r>
        <w:tab/>
      </w:r>
      <w:r w:rsidR="009B3E7A" w:rsidRPr="004A03C1">
        <w:t>(a)</w:t>
      </w:r>
      <w:r w:rsidR="009B3E7A" w:rsidRPr="004A03C1">
        <w:tab/>
      </w:r>
      <w:r w:rsidR="0039150A" w:rsidRPr="004A03C1">
        <w:t>the expiry of the licence;</w:t>
      </w:r>
    </w:p>
    <w:p w14:paraId="57C337DF" w14:textId="77777777" w:rsidR="0039150A" w:rsidRPr="004A03C1" w:rsidRDefault="009C249B" w:rsidP="009C249B">
      <w:pPr>
        <w:pStyle w:val="Apara"/>
      </w:pPr>
      <w:r>
        <w:tab/>
      </w:r>
      <w:r w:rsidR="009B3E7A" w:rsidRPr="004A03C1">
        <w:t>(b)</w:t>
      </w:r>
      <w:r w:rsidR="009B3E7A" w:rsidRPr="004A03C1">
        <w:tab/>
      </w:r>
      <w:r w:rsidR="0039150A" w:rsidRPr="004A03C1">
        <w:t>the end of the period for applying for an internal review.</w:t>
      </w:r>
    </w:p>
    <w:p w14:paraId="77433E80"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internal review of the decision, the licence continues to have effect until the earlier of the following events:</w:t>
      </w:r>
    </w:p>
    <w:p w14:paraId="69C1A231"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44782F02" w14:textId="77777777" w:rsidR="0039150A" w:rsidRPr="004A03C1" w:rsidRDefault="009C249B" w:rsidP="009C249B">
      <w:pPr>
        <w:pStyle w:val="Apara"/>
      </w:pPr>
      <w:r>
        <w:tab/>
      </w:r>
      <w:r w:rsidR="009B3E7A" w:rsidRPr="004A03C1">
        <w:t>(b)</w:t>
      </w:r>
      <w:r w:rsidR="009B3E7A" w:rsidRPr="004A03C1">
        <w:tab/>
      </w:r>
      <w:r w:rsidR="0039150A" w:rsidRPr="004A03C1">
        <w:t>the regulator makes a decision on the review.</w:t>
      </w:r>
    </w:p>
    <w:p w14:paraId="51B02735" w14:textId="77777777" w:rsidR="0039150A" w:rsidRPr="004A03C1" w:rsidRDefault="009C249B" w:rsidP="009C249B">
      <w:pPr>
        <w:pStyle w:val="Amain"/>
      </w:pPr>
      <w:r>
        <w:tab/>
      </w:r>
      <w:r w:rsidR="009B3E7A" w:rsidRPr="004A03C1">
        <w:t>(4)</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an external review, the licence continues to have effect until the end of the time for applying for an external review.</w:t>
      </w:r>
    </w:p>
    <w:p w14:paraId="6DDD0108"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external review, the licence continues to have effect until the earlier of the following events:</w:t>
      </w:r>
    </w:p>
    <w:p w14:paraId="527D7582"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3211E1C1"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632802" w:rsidRPr="004A03C1">
        <w:t>ACAT</w:t>
      </w:r>
      <w:r w:rsidR="0039150A" w:rsidRPr="004A03C1">
        <w:t xml:space="preserve"> makes a decision on the review.</w:t>
      </w:r>
    </w:p>
    <w:p w14:paraId="730E87AC" w14:textId="77777777" w:rsidR="0039150A" w:rsidRPr="004A03C1" w:rsidRDefault="009C249B" w:rsidP="009C249B">
      <w:pPr>
        <w:pStyle w:val="Amain"/>
      </w:pPr>
      <w:r>
        <w:tab/>
      </w:r>
      <w:r w:rsidR="009B3E7A" w:rsidRPr="004A03C1">
        <w:t>(6)</w:t>
      </w:r>
      <w:r w:rsidR="009B3E7A" w:rsidRPr="004A03C1">
        <w:tab/>
      </w:r>
      <w:r w:rsidR="0039150A" w:rsidRPr="004A03C1">
        <w:t xml:space="preserve">The licence continues to have effect under </w:t>
      </w:r>
      <w:r w:rsidR="00EA33D6" w:rsidRPr="004A03C1">
        <w:t xml:space="preserve">this </w:t>
      </w:r>
      <w:r w:rsidR="00632802" w:rsidRPr="004A03C1">
        <w:t xml:space="preserve">section </w:t>
      </w:r>
      <w:r w:rsidR="0039150A" w:rsidRPr="004A03C1">
        <w:t>even if its expiry date passes.</w:t>
      </w:r>
    </w:p>
    <w:p w14:paraId="0F77B42B" w14:textId="77777777" w:rsidR="0039150A" w:rsidRPr="004A03C1" w:rsidRDefault="009B3E7A" w:rsidP="009B3E7A">
      <w:pPr>
        <w:pStyle w:val="AH4SubDiv"/>
      </w:pPr>
      <w:bookmarkStart w:id="161" w:name="_Toc148535353"/>
      <w:r w:rsidRPr="004A03C1">
        <w:t>Subdivision 4.5.1.5</w:t>
      </w:r>
      <w:r w:rsidRPr="004A03C1">
        <w:tab/>
      </w:r>
      <w:r w:rsidR="0039150A" w:rsidRPr="004A03C1">
        <w:t xml:space="preserve">Suspension and cancellation of </w:t>
      </w:r>
      <w:r w:rsidR="005F6686" w:rsidRPr="004A03C1">
        <w:t>high</w:t>
      </w:r>
      <w:r w:rsidR="000C02CB" w:rsidRPr="004A03C1">
        <w:t xml:space="preserve"> </w:t>
      </w:r>
      <w:r w:rsidR="005F6686" w:rsidRPr="004A03C1">
        <w:t>risk work</w:t>
      </w:r>
      <w:r w:rsidR="0039150A" w:rsidRPr="004A03C1">
        <w:t xml:space="preserve"> licence</w:t>
      </w:r>
      <w:bookmarkEnd w:id="161"/>
    </w:p>
    <w:p w14:paraId="7E4791A3" w14:textId="77777777" w:rsidR="00E053FD" w:rsidRPr="004A03C1" w:rsidRDefault="009B3E7A" w:rsidP="009B3E7A">
      <w:pPr>
        <w:pStyle w:val="AH5Sec"/>
      </w:pPr>
      <w:bookmarkStart w:id="162" w:name="_Toc148535354"/>
      <w:r w:rsidRPr="00E60C55">
        <w:rPr>
          <w:rStyle w:val="CharSectNo"/>
        </w:rPr>
        <w:t>106</w:t>
      </w:r>
      <w:r w:rsidRPr="004A03C1">
        <w:tab/>
      </w:r>
      <w:r w:rsidR="0039150A" w:rsidRPr="004A03C1">
        <w:t>Suspension or cancellation of licence</w:t>
      </w:r>
      <w:bookmarkEnd w:id="162"/>
    </w:p>
    <w:p w14:paraId="1AAB0703" w14:textId="77777777" w:rsidR="0039150A" w:rsidRPr="004A03C1" w:rsidRDefault="009C249B" w:rsidP="009C249B">
      <w:pPr>
        <w:pStyle w:val="Amain"/>
        <w:keepNext/>
      </w:pPr>
      <w:r>
        <w:tab/>
      </w:r>
      <w:r w:rsidR="009B3E7A" w:rsidRPr="004A03C1">
        <w:t>(1)</w:t>
      </w:r>
      <w:r w:rsidR="009B3E7A" w:rsidRPr="004A03C1">
        <w:tab/>
      </w:r>
      <w:r w:rsidR="0039150A" w:rsidRPr="004A03C1">
        <w:t xml:space="preserve">The regulator may suspend or cancel a </w:t>
      </w:r>
      <w:r w:rsidR="005F6686" w:rsidRPr="004A03C1">
        <w:t>high</w:t>
      </w:r>
      <w:r w:rsidR="000C02CB" w:rsidRPr="004A03C1">
        <w:t xml:space="preserve"> </w:t>
      </w:r>
      <w:r w:rsidR="005F6686" w:rsidRPr="004A03C1">
        <w:t>risk work</w:t>
      </w:r>
      <w:r w:rsidR="0039150A" w:rsidRPr="004A03C1">
        <w:t xml:space="preserve"> licence if satisfied about 1 or more of the following:</w:t>
      </w:r>
    </w:p>
    <w:p w14:paraId="2E38CE0A"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failed to take reasonable care to carry out the </w:t>
      </w:r>
      <w:r w:rsidR="005F6686" w:rsidRPr="004A03C1">
        <w:t>high</w:t>
      </w:r>
      <w:r w:rsidR="000C02CB" w:rsidRPr="004A03C1">
        <w:t xml:space="preserve"> </w:t>
      </w:r>
      <w:r w:rsidR="005F6686" w:rsidRPr="004A03C1">
        <w:t>risk work</w:t>
      </w:r>
      <w:r w:rsidR="0039150A" w:rsidRPr="004A03C1">
        <w:t xml:space="preserve"> safely and competently; </w:t>
      </w:r>
    </w:p>
    <w:p w14:paraId="54452834" w14:textId="77777777" w:rsidR="005D4359" w:rsidRPr="00EB7441" w:rsidRDefault="005D4359" w:rsidP="005D4359">
      <w:pPr>
        <w:pStyle w:val="Apara"/>
      </w:pPr>
      <w:r w:rsidRPr="00EB7441">
        <w:tab/>
        <w:t>(ab)</w:t>
      </w:r>
      <w:r w:rsidRPr="00EB7441">
        <w:tab/>
        <w:t>the licence-holder has failed to comply with a condition of the licence;</w:t>
      </w:r>
    </w:p>
    <w:p w14:paraId="7C24332C" w14:textId="77777777" w:rsidR="00AE0AFE" w:rsidRPr="004A03C1" w:rsidRDefault="009C249B" w:rsidP="009C249B">
      <w:pPr>
        <w:pStyle w:val="Apara"/>
      </w:pPr>
      <w:r>
        <w:tab/>
      </w:r>
      <w:r w:rsidR="009B3E7A" w:rsidRPr="004A03C1">
        <w:t>(b)</w:t>
      </w:r>
      <w:r w:rsidR="009B3E7A" w:rsidRPr="004A03C1">
        <w:tab/>
      </w:r>
      <w:r w:rsidR="00AE0AFE" w:rsidRPr="004A03C1">
        <w:t xml:space="preserve">the </w:t>
      </w:r>
      <w:r w:rsidR="00CD50CB" w:rsidRPr="004A03C1">
        <w:t>licence</w:t>
      </w:r>
      <w:r w:rsidR="00CD50CB" w:rsidRPr="004A03C1">
        <w:noBreakHyphen/>
        <w:t>holder</w:t>
      </w:r>
      <w:r w:rsidR="00AE0AFE" w:rsidRPr="004A03C1">
        <w:t xml:space="preserve"> has failed to obtain a reassessment of competency directed under </w:t>
      </w:r>
      <w:r w:rsidR="001B315C" w:rsidRPr="004A03C1">
        <w:t>section 9</w:t>
      </w:r>
      <w:r w:rsidR="00AE0AFE" w:rsidRPr="004A03C1">
        <w:t>5</w:t>
      </w:r>
      <w:r w:rsidR="001777DE" w:rsidRPr="004A03C1">
        <w:t xml:space="preserve"> </w:t>
      </w:r>
      <w:r w:rsidR="002935CB" w:rsidRPr="004A03C1">
        <w:t>(</w:t>
      </w:r>
      <w:r w:rsidR="00B06A03" w:rsidRPr="004A03C1">
        <w:t>Reassessment of competency of licence-holder</w:t>
      </w:r>
      <w:r w:rsidR="002935CB" w:rsidRPr="004A03C1">
        <w:t>)</w:t>
      </w:r>
      <w:r w:rsidR="00AE0AFE" w:rsidRPr="004A03C1">
        <w:t>;</w:t>
      </w:r>
    </w:p>
    <w:p w14:paraId="13CC087D" w14:textId="77777777" w:rsidR="0039150A" w:rsidRPr="004A03C1" w:rsidRDefault="009C249B" w:rsidP="009C249B">
      <w:pPr>
        <w:pStyle w:val="Apara"/>
      </w:pPr>
      <w:r>
        <w:tab/>
      </w:r>
      <w:r w:rsidR="009B3E7A" w:rsidRPr="004A03C1">
        <w:t>(c)</w:t>
      </w:r>
      <w:r w:rsidR="009B3E7A" w:rsidRPr="004A03C1">
        <w:tab/>
      </w:r>
      <w:r w:rsidR="0039150A" w:rsidRPr="004A03C1">
        <w:t xml:space="preserve">the </w:t>
      </w:r>
      <w:r w:rsidR="00CD50CB" w:rsidRPr="004A03C1">
        <w:t>licence</w:t>
      </w:r>
      <w:r w:rsidR="00CD50CB" w:rsidRPr="004A03C1">
        <w:noBreakHyphen/>
        <w:t>holder</w:t>
      </w:r>
      <w:r w:rsidR="0039150A" w:rsidRPr="004A03C1">
        <w:t>, in the application for the grant or renewal of the licence or on request by the regulator for additional information</w:t>
      </w:r>
      <w:r w:rsidR="00A11900" w:rsidRPr="004A03C1">
        <w:t>—</w:t>
      </w:r>
    </w:p>
    <w:p w14:paraId="156E4D4C" w14:textId="77777777" w:rsidR="0039150A" w:rsidRPr="004A03C1" w:rsidRDefault="009C249B" w:rsidP="009C249B">
      <w:pPr>
        <w:pStyle w:val="Asubpara"/>
      </w:pPr>
      <w:r>
        <w:tab/>
      </w:r>
      <w:r w:rsidR="009B3E7A" w:rsidRPr="004A03C1">
        <w:t>(i)</w:t>
      </w:r>
      <w:r w:rsidR="009B3E7A" w:rsidRPr="004A03C1">
        <w:tab/>
      </w:r>
      <w:r w:rsidR="0039150A" w:rsidRPr="004A03C1">
        <w:t>gave information that was false or misleading in a material particular; or</w:t>
      </w:r>
    </w:p>
    <w:p w14:paraId="439824B1" w14:textId="77777777" w:rsidR="0039150A" w:rsidRPr="004A03C1" w:rsidRDefault="009C249B" w:rsidP="009C249B">
      <w:pPr>
        <w:pStyle w:val="Asubpara"/>
      </w:pPr>
      <w:r>
        <w:tab/>
      </w:r>
      <w:r w:rsidR="009B3E7A" w:rsidRPr="004A03C1">
        <w:t>(ii)</w:t>
      </w:r>
      <w:r w:rsidR="009B3E7A" w:rsidRPr="004A03C1">
        <w:tab/>
      </w:r>
      <w:r w:rsidR="0039150A" w:rsidRPr="004A03C1">
        <w:t xml:space="preserve">failed to give any material information that should have been given in that application or on that request; </w:t>
      </w:r>
    </w:p>
    <w:p w14:paraId="3EC46A1A" w14:textId="77777777" w:rsidR="001A620F" w:rsidRPr="004A03C1" w:rsidRDefault="009C249B" w:rsidP="009C249B">
      <w:pPr>
        <w:pStyle w:val="Apara"/>
      </w:pPr>
      <w:r>
        <w:tab/>
      </w:r>
      <w:r w:rsidR="009B3E7A" w:rsidRPr="004A03C1">
        <w:t>(d)</w:t>
      </w:r>
      <w:r w:rsidR="009B3E7A" w:rsidRPr="004A03C1">
        <w:tab/>
      </w:r>
      <w:r w:rsidR="0039150A" w:rsidRPr="004A03C1">
        <w:t>the licence was granted or renewed on the basis of a certification that was obtained on the basis of the giving of false or misleading information by any person or b</w:t>
      </w:r>
      <w:r w:rsidR="001A620F" w:rsidRPr="004A03C1">
        <w:t>ody.</w:t>
      </w:r>
    </w:p>
    <w:p w14:paraId="10272C15"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If the regulator suspends or cancels a licence, the regulator may disqualify the </w:t>
      </w:r>
      <w:r w:rsidR="00CD50CB" w:rsidRPr="004A03C1">
        <w:t>licence</w:t>
      </w:r>
      <w:r w:rsidR="00CD50CB" w:rsidRPr="004A03C1">
        <w:noBreakHyphen/>
        <w:t>holder</w:t>
      </w:r>
      <w:r w:rsidR="0039150A" w:rsidRPr="004A03C1">
        <w:t xml:space="preserve"> from applying for</w:t>
      </w:r>
      <w:r w:rsidR="00A11900" w:rsidRPr="004A03C1">
        <w:t>—</w:t>
      </w:r>
    </w:p>
    <w:p w14:paraId="49D2E3CA" w14:textId="77777777" w:rsidR="0039150A" w:rsidRPr="004A03C1" w:rsidRDefault="009C249B" w:rsidP="009C249B">
      <w:pPr>
        <w:pStyle w:val="Apara"/>
      </w:pPr>
      <w:r>
        <w:tab/>
      </w:r>
      <w:r w:rsidR="009B3E7A" w:rsidRPr="004A03C1">
        <w:t>(a)</w:t>
      </w:r>
      <w:r w:rsidR="009B3E7A" w:rsidRPr="004A03C1">
        <w:tab/>
      </w:r>
      <w:r w:rsidR="0039150A" w:rsidRPr="004A03C1">
        <w:t xml:space="preserve">a further </w:t>
      </w:r>
      <w:r w:rsidR="005F6686" w:rsidRPr="004A03C1">
        <w:t>high</w:t>
      </w:r>
      <w:r w:rsidR="000C02CB" w:rsidRPr="004A03C1">
        <w:t xml:space="preserve"> </w:t>
      </w:r>
      <w:r w:rsidR="005F6686" w:rsidRPr="004A03C1">
        <w:t>risk work</w:t>
      </w:r>
      <w:r w:rsidR="0039150A" w:rsidRPr="004A03C1">
        <w:t xml:space="preserve"> licence of the same class; or</w:t>
      </w:r>
    </w:p>
    <w:p w14:paraId="3A79A522" w14:textId="77777777" w:rsidR="0039150A" w:rsidRPr="004A03C1" w:rsidRDefault="009C249B" w:rsidP="00E82530">
      <w:pPr>
        <w:pStyle w:val="Apara"/>
        <w:keepNext/>
        <w:keepLines/>
      </w:pPr>
      <w:r>
        <w:tab/>
      </w:r>
      <w:r w:rsidR="009B3E7A" w:rsidRPr="004A03C1">
        <w:t>(b)</w:t>
      </w:r>
      <w:r w:rsidR="009B3E7A" w:rsidRPr="004A03C1">
        <w:tab/>
      </w:r>
      <w:r w:rsidR="0039150A" w:rsidRPr="004A03C1">
        <w:t xml:space="preserve">another licence under </w:t>
      </w:r>
      <w:r w:rsidR="00DC0355" w:rsidRPr="004A03C1">
        <w:t>this regulation</w:t>
      </w:r>
      <w:r w:rsidR="0039150A" w:rsidRPr="004A03C1">
        <w:t xml:space="preserve"> to carry out work which requires skills that are the same as or similar to those required for the work authorised by the licence that has been suspended or cancelled.</w:t>
      </w:r>
    </w:p>
    <w:p w14:paraId="67C0E0A4" w14:textId="77777777" w:rsidR="00797C19" w:rsidRPr="00EB7441" w:rsidRDefault="00797C19" w:rsidP="00797C19">
      <w:pPr>
        <w:pStyle w:val="Amain"/>
      </w:pPr>
      <w:r w:rsidRPr="00EB7441">
        <w:tab/>
        <w:t>(3)</w:t>
      </w:r>
      <w:r w:rsidRPr="00EB7441">
        <w:tab/>
        <w:t>If the regulator suspends a licence, the regulator may vary the conditions of the licence, including by imposing different or additional conditions.</w:t>
      </w:r>
    </w:p>
    <w:p w14:paraId="6D76E4DE" w14:textId="77777777" w:rsidR="00797C19" w:rsidRPr="00EB7441" w:rsidRDefault="00797C19" w:rsidP="00797C19">
      <w:pPr>
        <w:pStyle w:val="Amain"/>
      </w:pPr>
      <w:r w:rsidRPr="00EB7441">
        <w:tab/>
        <w:t>(4)</w:t>
      </w:r>
      <w:r w:rsidRPr="00EB7441">
        <w:tab/>
        <w:t>A variation of conditions under subsection (3) takes effect when the suspension of the licence ends.</w:t>
      </w:r>
    </w:p>
    <w:p w14:paraId="05370B11" w14:textId="77777777" w:rsidR="00797C19" w:rsidRPr="00EB7441" w:rsidRDefault="00797C19" w:rsidP="00797C19">
      <w:pPr>
        <w:pStyle w:val="aNote"/>
        <w:keepNext/>
      </w:pPr>
      <w:r w:rsidRPr="00EB7441">
        <w:rPr>
          <w:rStyle w:val="charItals"/>
        </w:rPr>
        <w:t>Note 1</w:t>
      </w:r>
      <w:r w:rsidRPr="00EB7441">
        <w:rPr>
          <w:rStyle w:val="charItals"/>
        </w:rPr>
        <w:tab/>
      </w:r>
      <w:r w:rsidRPr="00EB7441">
        <w:t>A decision to suspend a licence, to cancel a licence or to disqualify the licence-holder from applying for a further licence is a reviewable decision (see s 676).</w:t>
      </w:r>
    </w:p>
    <w:p w14:paraId="2BB04CBD" w14:textId="77777777" w:rsidR="00797C19" w:rsidRPr="00EB7441" w:rsidRDefault="00797C19" w:rsidP="00797C19">
      <w:pPr>
        <w:pStyle w:val="aNote"/>
      </w:pPr>
      <w:r w:rsidRPr="00EB7441">
        <w:rPr>
          <w:rStyle w:val="charItals"/>
        </w:rPr>
        <w:t>Note 2</w:t>
      </w:r>
      <w:r w:rsidRPr="00EB7441">
        <w:rPr>
          <w:rStyle w:val="charItals"/>
        </w:rPr>
        <w:tab/>
      </w:r>
      <w:r w:rsidRPr="00EB7441">
        <w:t>A variation of licence conditions is a reviewable decision (see s</w:t>
      </w:r>
      <w:r>
        <w:t> </w:t>
      </w:r>
      <w:r w:rsidRPr="00EB7441">
        <w:t>676).</w:t>
      </w:r>
    </w:p>
    <w:p w14:paraId="257CC607" w14:textId="77777777" w:rsidR="00E053FD" w:rsidRPr="004A03C1" w:rsidRDefault="009B3E7A" w:rsidP="009B3E7A">
      <w:pPr>
        <w:pStyle w:val="AH5Sec"/>
      </w:pPr>
      <w:bookmarkStart w:id="163" w:name="_Toc148535355"/>
      <w:r w:rsidRPr="00E60C55">
        <w:rPr>
          <w:rStyle w:val="CharSectNo"/>
        </w:rPr>
        <w:t>107</w:t>
      </w:r>
      <w:r w:rsidRPr="004A03C1">
        <w:tab/>
      </w:r>
      <w:r w:rsidR="0039150A" w:rsidRPr="004A03C1">
        <w:t>Matters taken into account</w:t>
      </w:r>
      <w:bookmarkEnd w:id="163"/>
    </w:p>
    <w:p w14:paraId="3EC5CC71" w14:textId="77777777" w:rsidR="0039150A" w:rsidRPr="004A03C1" w:rsidRDefault="009C249B" w:rsidP="00BB0BB1">
      <w:pPr>
        <w:pStyle w:val="Amain"/>
        <w:keepNext/>
      </w:pPr>
      <w:r>
        <w:tab/>
      </w:r>
      <w:r w:rsidR="009B3E7A" w:rsidRPr="004A03C1">
        <w:t>(1)</w:t>
      </w:r>
      <w:r w:rsidR="009B3E7A" w:rsidRPr="004A03C1">
        <w:tab/>
      </w:r>
      <w:r w:rsidR="0039150A" w:rsidRPr="004A03C1">
        <w:t xml:space="preserve">In making a decision under </w:t>
      </w:r>
      <w:r w:rsidR="00FC6F2F" w:rsidRPr="004A03C1">
        <w:t>section </w:t>
      </w:r>
      <w:r w:rsidR="00AD3C00" w:rsidRPr="004A03C1">
        <w:t>1</w:t>
      </w:r>
      <w:r w:rsidR="0039150A" w:rsidRPr="004A03C1">
        <w:t>06, the regulator must have regard to</w:t>
      </w:r>
      <w:r w:rsidR="00A11900" w:rsidRPr="004A03C1">
        <w:t>—</w:t>
      </w:r>
    </w:p>
    <w:p w14:paraId="4540D2FB" w14:textId="77777777" w:rsidR="0039150A" w:rsidRPr="004A03C1" w:rsidRDefault="009C249B" w:rsidP="009C249B">
      <w:pPr>
        <w:pStyle w:val="Apara"/>
      </w:pPr>
      <w:r>
        <w:tab/>
      </w:r>
      <w:r w:rsidR="009B3E7A" w:rsidRPr="004A03C1">
        <w:t>(a)</w:t>
      </w:r>
      <w:r w:rsidR="009B3E7A" w:rsidRPr="004A03C1">
        <w:tab/>
      </w:r>
      <w:r w:rsidR="0039150A" w:rsidRPr="004A03C1">
        <w:t xml:space="preserve">any submissions made by the </w:t>
      </w:r>
      <w:r w:rsidR="00CD50CB" w:rsidRPr="004A03C1">
        <w:t>licence</w:t>
      </w:r>
      <w:r w:rsidR="00CD50CB" w:rsidRPr="004A03C1">
        <w:noBreakHyphen/>
        <w:t>holder</w:t>
      </w:r>
      <w:r w:rsidR="0039150A" w:rsidRPr="004A03C1">
        <w:t xml:space="preserve"> under </w:t>
      </w:r>
      <w:r w:rsidR="00FC6F2F" w:rsidRPr="004A03C1">
        <w:t>section </w:t>
      </w:r>
      <w:r w:rsidR="00AD3C00" w:rsidRPr="004A03C1">
        <w:t>1</w:t>
      </w:r>
      <w:r w:rsidR="0039150A" w:rsidRPr="004A03C1">
        <w:t>0</w:t>
      </w:r>
      <w:r w:rsidR="00E15235" w:rsidRPr="004A03C1">
        <w:t>8</w:t>
      </w:r>
      <w:r w:rsidR="0039150A" w:rsidRPr="004A03C1">
        <w:t>; and</w:t>
      </w:r>
    </w:p>
    <w:p w14:paraId="62EACF68" w14:textId="77777777" w:rsidR="0039150A" w:rsidRPr="004A03C1" w:rsidRDefault="009C249B" w:rsidP="009C249B">
      <w:pPr>
        <w:pStyle w:val="Apara"/>
      </w:pPr>
      <w:r>
        <w:tab/>
      </w:r>
      <w:r w:rsidR="009B3E7A" w:rsidRPr="004A03C1">
        <w:t>(b)</w:t>
      </w:r>
      <w:r w:rsidR="009B3E7A" w:rsidRPr="004A03C1">
        <w:tab/>
      </w:r>
      <w:r w:rsidR="0039150A" w:rsidRPr="004A03C1">
        <w:t>any advice received from a corresponding regulator.</w:t>
      </w:r>
    </w:p>
    <w:p w14:paraId="6523BC05" w14:textId="77777777" w:rsidR="0039150A" w:rsidRPr="004A03C1" w:rsidRDefault="009C249B" w:rsidP="009C249B">
      <w:pPr>
        <w:pStyle w:val="Amain"/>
        <w:keepNext/>
      </w:pPr>
      <w:r>
        <w:tab/>
      </w:r>
      <w:r w:rsidR="009B3E7A" w:rsidRPr="004A03C1">
        <w:t>(2)</w:t>
      </w:r>
      <w:r w:rsidR="009B3E7A" w:rsidRPr="004A03C1">
        <w:tab/>
      </w:r>
      <w:r w:rsidR="0039150A" w:rsidRPr="004A03C1">
        <w:t xml:space="preserve">For the purposes of </w:t>
      </w:r>
      <w:r w:rsidR="00FC6F2F" w:rsidRPr="004A03C1">
        <w:t>section </w:t>
      </w:r>
      <w:r w:rsidR="00AD3C00" w:rsidRPr="004A03C1">
        <w:t>1</w:t>
      </w:r>
      <w:r w:rsidR="0039150A" w:rsidRPr="004A03C1">
        <w:t>0</w:t>
      </w:r>
      <w:r w:rsidR="00F32CAA" w:rsidRPr="004A03C1">
        <w:t>6 (</w:t>
      </w:r>
      <w:r w:rsidR="0039150A" w:rsidRPr="004A03C1">
        <w:t>1</w:t>
      </w:r>
      <w:r w:rsidR="00557BC4" w:rsidRPr="004A03C1">
        <w:t>) (</w:t>
      </w:r>
      <w:r w:rsidR="0039150A" w:rsidRPr="004A03C1">
        <w:t xml:space="preserve">a), the regulator must have regard to </w:t>
      </w:r>
      <w:r w:rsidR="00E15235" w:rsidRPr="004A03C1">
        <w:t>all</w:t>
      </w:r>
      <w:r w:rsidR="0039150A" w:rsidRPr="004A03C1">
        <w:t xml:space="preserve"> relevant matter</w:t>
      </w:r>
      <w:r w:rsidR="00E15235" w:rsidRPr="004A03C1">
        <w:t>s</w:t>
      </w:r>
      <w:r w:rsidR="0039150A" w:rsidRPr="004A03C1">
        <w:t>, including the following:</w:t>
      </w:r>
    </w:p>
    <w:p w14:paraId="26F0F398"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w:t>
      </w:r>
      <w:r w:rsidR="00CD50CB" w:rsidRPr="004A03C1">
        <w:t>licence</w:t>
      </w:r>
      <w:r w:rsidR="00CD50CB" w:rsidRPr="004A03C1">
        <w:noBreakHyphen/>
        <w:t>holder</w:t>
      </w:r>
      <w:r w:rsidR="0039150A" w:rsidRPr="004A03C1">
        <w:t xml:space="preserve"> has </w:t>
      </w:r>
      <w:r w:rsidR="00BC2D29" w:rsidRPr="004A03C1">
        <w:t>been convicted or found guilty;</w:t>
      </w:r>
    </w:p>
    <w:p w14:paraId="04BDD7A7" w14:textId="6926F5F2" w:rsidR="007608E0" w:rsidRPr="004A03C1" w:rsidRDefault="007608E0" w:rsidP="007608E0">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32"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0206D573" w14:textId="77777777" w:rsidR="0039150A" w:rsidRPr="004A03C1" w:rsidRDefault="009C249B" w:rsidP="00586F34">
      <w:pPr>
        <w:pStyle w:val="Apara"/>
        <w:keepNext/>
      </w:pPr>
      <w:r>
        <w:lastRenderedPageBreak/>
        <w:tab/>
      </w:r>
      <w:r w:rsidR="009B3E7A" w:rsidRPr="004A03C1">
        <w:t>(b)</w:t>
      </w:r>
      <w:r w:rsidR="009B3E7A" w:rsidRPr="004A03C1">
        <w:tab/>
      </w:r>
      <w:r w:rsidR="00E15235" w:rsidRPr="004A03C1">
        <w:t>in relation to any</w:t>
      </w:r>
      <w:r w:rsidR="0039150A" w:rsidRPr="004A03C1">
        <w:t xml:space="preserve"> equivalent licence </w:t>
      </w:r>
      <w:r w:rsidR="00E15235" w:rsidRPr="004A03C1">
        <w:t xml:space="preserve">applied for or </w:t>
      </w:r>
      <w:r w:rsidR="0039150A" w:rsidRPr="004A03C1">
        <w:t xml:space="preserve">held by the </w:t>
      </w:r>
      <w:r w:rsidR="00CD50CB" w:rsidRPr="004A03C1">
        <w:t>licence</w:t>
      </w:r>
      <w:r w:rsidR="00CD50CB" w:rsidRPr="004A03C1">
        <w:noBreakHyphen/>
        <w:t>holder</w:t>
      </w:r>
      <w:r w:rsidR="0039150A" w:rsidRPr="004A03C1">
        <w:t xml:space="preserve"> under the Act or </w:t>
      </w:r>
      <w:r w:rsidR="00DC0355" w:rsidRPr="004A03C1">
        <w:t>this regulation</w:t>
      </w:r>
      <w:r w:rsidR="0039150A" w:rsidRPr="004A03C1">
        <w:t xml:space="preserve"> or under a corresponding </w:t>
      </w:r>
      <w:r w:rsidR="006A013C" w:rsidRPr="004A03C1">
        <w:t>WHS </w:t>
      </w:r>
      <w:r w:rsidR="00C627E3" w:rsidRPr="004A03C1">
        <w:t>law</w:t>
      </w:r>
      <w:r w:rsidR="00A11900" w:rsidRPr="004A03C1">
        <w:t>—</w:t>
      </w:r>
    </w:p>
    <w:p w14:paraId="5B373D98" w14:textId="77777777" w:rsidR="00E15235" w:rsidRPr="004A03C1" w:rsidRDefault="009C249B" w:rsidP="009C249B">
      <w:pPr>
        <w:pStyle w:val="Asubpara"/>
      </w:pPr>
      <w:r>
        <w:tab/>
      </w:r>
      <w:r w:rsidR="009B3E7A" w:rsidRPr="004A03C1">
        <w:t>(i)</w:t>
      </w:r>
      <w:r w:rsidR="009B3E7A" w:rsidRPr="004A03C1">
        <w:tab/>
      </w:r>
      <w:r w:rsidR="00E15235" w:rsidRPr="004A03C1">
        <w:t>any refusal to grant the licence; and</w:t>
      </w:r>
    </w:p>
    <w:p w14:paraId="7142DF7D" w14:textId="77777777" w:rsidR="00E15235" w:rsidRPr="004A03C1" w:rsidRDefault="009C249B" w:rsidP="009C249B">
      <w:pPr>
        <w:pStyle w:val="Asubpara"/>
      </w:pPr>
      <w:r>
        <w:tab/>
      </w:r>
      <w:r w:rsidR="009B3E7A" w:rsidRPr="004A03C1">
        <w:t>(ii)</w:t>
      </w:r>
      <w:r w:rsidR="009B3E7A" w:rsidRPr="004A03C1">
        <w:tab/>
      </w:r>
      <w:r w:rsidR="00E15235" w:rsidRPr="004A03C1">
        <w:t>any condition imposed on the licence, if granted; and</w:t>
      </w:r>
    </w:p>
    <w:p w14:paraId="2D84A523" w14:textId="77777777" w:rsidR="00E15235" w:rsidRPr="004A03C1" w:rsidRDefault="009C249B" w:rsidP="009C249B">
      <w:pPr>
        <w:pStyle w:val="Asubpara"/>
      </w:pPr>
      <w:r>
        <w:tab/>
      </w:r>
      <w:r w:rsidR="009B3E7A" w:rsidRPr="004A03C1">
        <w:t>(iii)</w:t>
      </w:r>
      <w:r w:rsidR="009B3E7A" w:rsidRPr="004A03C1">
        <w:tab/>
      </w:r>
      <w:r w:rsidR="00E15235" w:rsidRPr="004A03C1">
        <w:t>any suspension or cancellation of the licence, if granted, including any disqualification from applying for any licence;</w:t>
      </w:r>
    </w:p>
    <w:p w14:paraId="54C00AC0"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w:t>
      </w:r>
      <w:r w:rsidR="00CD50CB" w:rsidRPr="004A03C1">
        <w:t>licence</w:t>
      </w:r>
      <w:r w:rsidR="00CD50CB" w:rsidRPr="004A03C1">
        <w:noBreakHyphen/>
        <w:t>holder</w:t>
      </w:r>
      <w:r w:rsidR="0039150A" w:rsidRPr="004A03C1">
        <w:t xml:space="preserve"> has entered into under the Act or a corresponding </w:t>
      </w:r>
      <w:r w:rsidR="006A013C" w:rsidRPr="004A03C1">
        <w:t>WHS </w:t>
      </w:r>
      <w:r w:rsidR="00C627E3" w:rsidRPr="004A03C1">
        <w:t>law</w:t>
      </w:r>
      <w:r w:rsidR="0039150A" w:rsidRPr="004A03C1">
        <w:t>;</w:t>
      </w:r>
    </w:p>
    <w:p w14:paraId="66695C30" w14:textId="77777777" w:rsidR="0039150A" w:rsidRPr="004A03C1" w:rsidRDefault="009C249B" w:rsidP="009C249B">
      <w:pPr>
        <w:pStyle w:val="Apara"/>
      </w:pPr>
      <w:r>
        <w:tab/>
      </w:r>
      <w:r w:rsidR="009B3E7A" w:rsidRPr="004A03C1">
        <w:t>(d)</w:t>
      </w:r>
      <w:r w:rsidR="009B3E7A" w:rsidRPr="004A03C1">
        <w:tab/>
      </w:r>
      <w:r w:rsidR="0039150A" w:rsidRPr="004A03C1">
        <w:t xml:space="preserve">the </w:t>
      </w:r>
      <w:r w:rsidR="00CD50CB" w:rsidRPr="004A03C1">
        <w:t>licence</w:t>
      </w:r>
      <w:r w:rsidR="00CD50CB" w:rsidRPr="004A03C1">
        <w:noBreakHyphen/>
        <w:t>holder</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7302819D" w14:textId="77777777" w:rsidR="003858D0" w:rsidRPr="00EB7441" w:rsidRDefault="003858D0" w:rsidP="003858D0">
      <w:pPr>
        <w:pStyle w:val="AH5Sec"/>
      </w:pPr>
      <w:bookmarkStart w:id="164" w:name="_Toc148535356"/>
      <w:r w:rsidRPr="00E60C55">
        <w:rPr>
          <w:rStyle w:val="CharSectNo"/>
        </w:rPr>
        <w:t>108</w:t>
      </w:r>
      <w:r w:rsidRPr="00EB7441">
        <w:tab/>
        <w:t>Notice to and submissions by licence-holder</w:t>
      </w:r>
      <w:bookmarkEnd w:id="164"/>
    </w:p>
    <w:p w14:paraId="42335E9E" w14:textId="77777777" w:rsidR="003858D0" w:rsidRPr="00EB7441" w:rsidRDefault="003858D0" w:rsidP="003858D0">
      <w:pPr>
        <w:pStyle w:val="Amain"/>
      </w:pPr>
      <w:r w:rsidRPr="00EB7441">
        <w:tab/>
        <w:t>(1)</w:t>
      </w:r>
      <w:r w:rsidRPr="00EB7441">
        <w:tab/>
        <w:t>Before suspending or cancelling a high risk work licence, the regulator must give the licence-holder a written notice of—</w:t>
      </w:r>
    </w:p>
    <w:p w14:paraId="47C1B388" w14:textId="77777777" w:rsidR="003858D0" w:rsidRPr="00EB7441" w:rsidRDefault="003858D0" w:rsidP="003858D0">
      <w:pPr>
        <w:pStyle w:val="Apara"/>
      </w:pPr>
      <w:r w:rsidRPr="00EB7441">
        <w:tab/>
        <w:t>(a)</w:t>
      </w:r>
      <w:r w:rsidRPr="00EB7441">
        <w:tab/>
        <w:t>the proposed suspension or cancellation; and</w:t>
      </w:r>
    </w:p>
    <w:p w14:paraId="6D1143F7" w14:textId="77777777" w:rsidR="003858D0" w:rsidRPr="00EB7441" w:rsidRDefault="003858D0" w:rsidP="003858D0">
      <w:pPr>
        <w:pStyle w:val="Apara"/>
      </w:pPr>
      <w:r w:rsidRPr="00EB7441">
        <w:tab/>
        <w:t>(b)</w:t>
      </w:r>
      <w:r w:rsidRPr="00EB7441">
        <w:tab/>
        <w:t>any proposed disqualification; and</w:t>
      </w:r>
    </w:p>
    <w:p w14:paraId="4A695995" w14:textId="77777777" w:rsidR="003858D0" w:rsidRPr="00EB7441" w:rsidRDefault="003858D0" w:rsidP="003858D0">
      <w:pPr>
        <w:pStyle w:val="Apara"/>
      </w:pPr>
      <w:r w:rsidRPr="00EB7441">
        <w:tab/>
        <w:t>(c)</w:t>
      </w:r>
      <w:r w:rsidRPr="00EB7441">
        <w:tab/>
        <w:t>any proposed variation of licence conditions.</w:t>
      </w:r>
    </w:p>
    <w:p w14:paraId="469E96E6" w14:textId="77777777" w:rsidR="003858D0" w:rsidRPr="00EB7441" w:rsidRDefault="003858D0" w:rsidP="003858D0">
      <w:pPr>
        <w:pStyle w:val="Amain"/>
      </w:pPr>
      <w:r w:rsidRPr="00EB7441">
        <w:tab/>
        <w:t>(2)</w:t>
      </w:r>
      <w:r w:rsidRPr="00EB7441">
        <w:tab/>
        <w:t>A notice under subsection (1) must—</w:t>
      </w:r>
    </w:p>
    <w:p w14:paraId="4D0FD35D" w14:textId="77777777" w:rsidR="003858D0" w:rsidRPr="00EB7441" w:rsidRDefault="003858D0" w:rsidP="003858D0">
      <w:pPr>
        <w:pStyle w:val="Apara"/>
      </w:pPr>
      <w:r w:rsidRPr="00EB7441">
        <w:tab/>
        <w:t>(a)</w:t>
      </w:r>
      <w:r w:rsidRPr="00EB7441">
        <w:tab/>
        <w:t>outline all relevant allegations, facts and circumstances known to the regulator; and</w:t>
      </w:r>
    </w:p>
    <w:p w14:paraId="732C8082" w14:textId="77777777" w:rsidR="003858D0" w:rsidRPr="00EB7441" w:rsidRDefault="003858D0" w:rsidP="003858D0">
      <w:pPr>
        <w:pStyle w:val="Apara"/>
      </w:pPr>
      <w:r w:rsidRPr="00EB7441">
        <w:tab/>
        <w:t>(b)</w:t>
      </w:r>
      <w:r w:rsidRPr="00EB7441">
        <w:tab/>
        <w:t>advise the licence-holder that the licence-holder may, by a stated date (being not less than 28 days after giving the notice), make a submission in relation to the proposed suspension or cancellation, any proposed disqualification and any proposed variation of licence conditions.</w:t>
      </w:r>
    </w:p>
    <w:p w14:paraId="0D4AE062" w14:textId="77777777" w:rsidR="00E053FD" w:rsidRPr="004A03C1" w:rsidRDefault="009B3E7A" w:rsidP="009B3E7A">
      <w:pPr>
        <w:pStyle w:val="AH5Sec"/>
      </w:pPr>
      <w:bookmarkStart w:id="165" w:name="_Toc148535357"/>
      <w:r w:rsidRPr="00E60C55">
        <w:rPr>
          <w:rStyle w:val="CharSectNo"/>
        </w:rPr>
        <w:lastRenderedPageBreak/>
        <w:t>109</w:t>
      </w:r>
      <w:r w:rsidRPr="004A03C1">
        <w:tab/>
      </w:r>
      <w:r w:rsidR="0039150A" w:rsidRPr="004A03C1">
        <w:t>Notice of decision</w:t>
      </w:r>
      <w:bookmarkEnd w:id="165"/>
    </w:p>
    <w:p w14:paraId="0C8ECB79" w14:textId="77777777" w:rsidR="0039150A" w:rsidRPr="004A03C1" w:rsidRDefault="009C249B" w:rsidP="009C249B">
      <w:pPr>
        <w:pStyle w:val="Amain"/>
      </w:pPr>
      <w:r>
        <w:tab/>
      </w:r>
      <w:r w:rsidR="009B3E7A" w:rsidRPr="004A03C1">
        <w:t>(1)</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a decision under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D7363B" w:rsidRPr="004A03C1">
        <w:t xml:space="preserve"> </w:t>
      </w:r>
      <w:r w:rsidR="0039150A" w:rsidRPr="004A03C1">
        <w:t xml:space="preserve">to suspend or cancel a </w:t>
      </w:r>
      <w:r w:rsidR="000C02CB" w:rsidRPr="004A03C1">
        <w:t>high risk</w:t>
      </w:r>
      <w:r w:rsidR="005F6686" w:rsidRPr="004A03C1">
        <w:t xml:space="preserve"> work</w:t>
      </w:r>
      <w:r w:rsidR="0039150A" w:rsidRPr="004A03C1">
        <w:t xml:space="preserve"> licence within </w:t>
      </w:r>
      <w:r w:rsidR="00C04271" w:rsidRPr="004A03C1">
        <w:t>14 day</w:t>
      </w:r>
      <w:r w:rsidR="00E9532F" w:rsidRPr="004A03C1">
        <w:t>s</w:t>
      </w:r>
      <w:r w:rsidR="0039150A" w:rsidRPr="004A03C1">
        <w:t xml:space="preserve"> after making the decision.</w:t>
      </w:r>
    </w:p>
    <w:p w14:paraId="5D209974" w14:textId="77777777" w:rsidR="0039150A" w:rsidRPr="004A03C1" w:rsidRDefault="009C249B" w:rsidP="009C249B">
      <w:pPr>
        <w:pStyle w:val="Amain"/>
      </w:pPr>
      <w:r>
        <w:tab/>
      </w:r>
      <w:r w:rsidR="009B3E7A" w:rsidRPr="004A03C1">
        <w:t>(2)</w:t>
      </w:r>
      <w:r w:rsidR="009B3E7A" w:rsidRPr="004A03C1">
        <w:tab/>
      </w:r>
      <w:r w:rsidR="0039150A" w:rsidRPr="004A03C1">
        <w:t>The notice must</w:t>
      </w:r>
      <w:r w:rsidR="00A11900" w:rsidRPr="004A03C1">
        <w:t>—</w:t>
      </w:r>
    </w:p>
    <w:p w14:paraId="46ABCF55" w14:textId="77777777" w:rsidR="0039150A" w:rsidRPr="004A03C1" w:rsidRDefault="009C249B" w:rsidP="009C249B">
      <w:pPr>
        <w:pStyle w:val="Apara"/>
      </w:pPr>
      <w:r>
        <w:tab/>
      </w:r>
      <w:r w:rsidR="009B3E7A" w:rsidRPr="004A03C1">
        <w:t>(a)</w:t>
      </w:r>
      <w:r w:rsidR="009B3E7A" w:rsidRPr="004A03C1">
        <w:tab/>
      </w:r>
      <w:r w:rsidR="0039150A" w:rsidRPr="004A03C1">
        <w:t>state that the licence is to be suspended or cancelled; and</w:t>
      </w:r>
    </w:p>
    <w:p w14:paraId="483DC1B3" w14:textId="77777777" w:rsidR="0039150A" w:rsidRPr="004A03C1" w:rsidRDefault="009C249B" w:rsidP="009C249B">
      <w:pPr>
        <w:pStyle w:val="Apara"/>
      </w:pPr>
      <w:r>
        <w:tab/>
      </w:r>
      <w:r w:rsidR="009B3E7A" w:rsidRPr="004A03C1">
        <w:t>(b)</w:t>
      </w:r>
      <w:r w:rsidR="009B3E7A" w:rsidRPr="004A03C1">
        <w:tab/>
      </w:r>
      <w:r w:rsidR="0039150A" w:rsidRPr="004A03C1">
        <w:t>if the licence is to be suspended, state</w:t>
      </w:r>
      <w:r w:rsidR="00A11900" w:rsidRPr="004A03C1">
        <w:t>—</w:t>
      </w:r>
    </w:p>
    <w:p w14:paraId="043CD75C" w14:textId="77777777" w:rsidR="0039150A" w:rsidRPr="004A03C1" w:rsidRDefault="009C249B" w:rsidP="009C249B">
      <w:pPr>
        <w:pStyle w:val="Asubpara"/>
      </w:pPr>
      <w:r>
        <w:tab/>
      </w:r>
      <w:r w:rsidR="009B3E7A" w:rsidRPr="004A03C1">
        <w:t>(i)</w:t>
      </w:r>
      <w:r w:rsidR="009B3E7A" w:rsidRPr="004A03C1">
        <w:tab/>
      </w:r>
      <w:r w:rsidR="0039150A" w:rsidRPr="004A03C1">
        <w:t>when the suspension begins and ends; and</w:t>
      </w:r>
    </w:p>
    <w:p w14:paraId="2D1E840B" w14:textId="77777777" w:rsidR="0039150A" w:rsidRPr="004A03C1" w:rsidRDefault="009C249B" w:rsidP="009C249B">
      <w:pPr>
        <w:pStyle w:val="Asubpara"/>
      </w:pPr>
      <w:r>
        <w:tab/>
      </w:r>
      <w:r w:rsidR="009B3E7A" w:rsidRPr="004A03C1">
        <w:t>(ii)</w:t>
      </w:r>
      <w:r w:rsidR="009B3E7A" w:rsidRPr="004A03C1">
        <w:tab/>
      </w:r>
      <w:r w:rsidR="0039150A" w:rsidRPr="004A03C1">
        <w:t>the reasons for the suspension; and</w:t>
      </w:r>
    </w:p>
    <w:p w14:paraId="06BC6680"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the </w:t>
      </w:r>
      <w:r w:rsidR="00CD50CB" w:rsidRPr="004A03C1">
        <w:t>licence</w:t>
      </w:r>
      <w:r w:rsidR="00CD50CB" w:rsidRPr="004A03C1">
        <w:noBreakHyphen/>
        <w:t>holder</w:t>
      </w:r>
      <w:r w:rsidR="0039150A" w:rsidRPr="004A03C1">
        <w:t xml:space="preserve"> is required to undergo retraining </w:t>
      </w:r>
      <w:r w:rsidR="00661E10" w:rsidRPr="004A03C1">
        <w:t xml:space="preserve">or reassessment or take any other action </w:t>
      </w:r>
      <w:r w:rsidR="0039150A" w:rsidRPr="004A03C1">
        <w:t>before the suspension ends; and</w:t>
      </w:r>
    </w:p>
    <w:p w14:paraId="04B50170" w14:textId="77777777" w:rsidR="0039150A" w:rsidRPr="004A03C1" w:rsidRDefault="009C249B" w:rsidP="009C249B">
      <w:pPr>
        <w:pStyle w:val="Asubpara"/>
      </w:pPr>
      <w:r>
        <w:tab/>
      </w:r>
      <w:r w:rsidR="009B3E7A" w:rsidRPr="004A03C1">
        <w:t>(iv)</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during the suspension; and</w:t>
      </w:r>
    </w:p>
    <w:p w14:paraId="2F04DD5C" w14:textId="77777777" w:rsidR="003858D0" w:rsidRPr="00EB7441" w:rsidRDefault="003858D0" w:rsidP="003858D0">
      <w:pPr>
        <w:pStyle w:val="Asubpara"/>
      </w:pPr>
      <w:r w:rsidRPr="00EB7441">
        <w:tab/>
        <w:t>(v)</w:t>
      </w:r>
      <w:r w:rsidRPr="00EB7441">
        <w:tab/>
        <w:t>if licence conditions are to be varied—</w:t>
      </w:r>
    </w:p>
    <w:p w14:paraId="68ACEAAF" w14:textId="77777777" w:rsidR="003858D0" w:rsidRPr="00EB7441" w:rsidRDefault="003858D0" w:rsidP="003858D0">
      <w:pPr>
        <w:pStyle w:val="Asubsubpara"/>
      </w:pPr>
      <w:r w:rsidRPr="00EB7441">
        <w:tab/>
        <w:t>(A)</w:t>
      </w:r>
      <w:r w:rsidRPr="00EB7441">
        <w:tab/>
        <w:t>the variation; and</w:t>
      </w:r>
    </w:p>
    <w:p w14:paraId="4CB43ABA" w14:textId="77777777" w:rsidR="003858D0" w:rsidRPr="00EB7441" w:rsidRDefault="003858D0" w:rsidP="003858D0">
      <w:pPr>
        <w:pStyle w:val="Asubsubpara"/>
      </w:pPr>
      <w:r w:rsidRPr="00EB7441">
        <w:tab/>
        <w:t>(B)</w:t>
      </w:r>
      <w:r w:rsidRPr="00EB7441">
        <w:tab/>
        <w:t>that the variation will take effect when the suspension ends; and</w:t>
      </w:r>
    </w:p>
    <w:p w14:paraId="393DD4C7" w14:textId="77777777" w:rsidR="0039150A" w:rsidRPr="004A03C1" w:rsidRDefault="009C249B" w:rsidP="009C249B">
      <w:pPr>
        <w:pStyle w:val="Apara"/>
      </w:pPr>
      <w:r>
        <w:tab/>
      </w:r>
      <w:r w:rsidR="009B3E7A" w:rsidRPr="004A03C1">
        <w:t>(c)</w:t>
      </w:r>
      <w:r w:rsidR="009B3E7A" w:rsidRPr="004A03C1">
        <w:tab/>
      </w:r>
      <w:r w:rsidR="0039150A" w:rsidRPr="004A03C1">
        <w:t>if the licence is to be cancelled, state</w:t>
      </w:r>
      <w:r w:rsidR="00A11900" w:rsidRPr="004A03C1">
        <w:t>—</w:t>
      </w:r>
    </w:p>
    <w:p w14:paraId="14189CA7" w14:textId="77777777" w:rsidR="0039150A" w:rsidRPr="004A03C1" w:rsidRDefault="009C249B" w:rsidP="009C249B">
      <w:pPr>
        <w:pStyle w:val="Asubpara"/>
      </w:pPr>
      <w:r>
        <w:tab/>
      </w:r>
      <w:r w:rsidR="009B3E7A" w:rsidRPr="004A03C1">
        <w:t>(i)</w:t>
      </w:r>
      <w:r w:rsidR="009B3E7A" w:rsidRPr="004A03C1">
        <w:tab/>
      </w:r>
      <w:r w:rsidR="0039150A" w:rsidRPr="004A03C1">
        <w:t>when the cancellation takes effect; and</w:t>
      </w:r>
    </w:p>
    <w:p w14:paraId="0F3E7BA7" w14:textId="77777777" w:rsidR="0039150A" w:rsidRPr="004A03C1" w:rsidRDefault="009C249B" w:rsidP="009C249B">
      <w:pPr>
        <w:pStyle w:val="Asubpara"/>
      </w:pPr>
      <w:r>
        <w:tab/>
      </w:r>
      <w:r w:rsidR="009B3E7A" w:rsidRPr="004A03C1">
        <w:t>(ii)</w:t>
      </w:r>
      <w:r w:rsidR="009B3E7A" w:rsidRPr="004A03C1">
        <w:tab/>
      </w:r>
      <w:r w:rsidR="0039150A" w:rsidRPr="004A03C1">
        <w:t>the reasons for the cancellation; and</w:t>
      </w:r>
    </w:p>
    <w:p w14:paraId="6B1A65FF"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and</w:t>
      </w:r>
    </w:p>
    <w:p w14:paraId="6EC7C78B"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is to be disqualified from applying for a further licence, state</w:t>
      </w:r>
      <w:r w:rsidR="00A11900" w:rsidRPr="004A03C1">
        <w:t>—</w:t>
      </w:r>
    </w:p>
    <w:p w14:paraId="013F0C85" w14:textId="77777777" w:rsidR="0039150A" w:rsidRPr="004A03C1" w:rsidRDefault="009C249B" w:rsidP="001638ED">
      <w:pPr>
        <w:pStyle w:val="Asubpara"/>
        <w:keepNext/>
      </w:pPr>
      <w:r>
        <w:tab/>
      </w:r>
      <w:r w:rsidR="009B3E7A" w:rsidRPr="004A03C1">
        <w:t>(i)</w:t>
      </w:r>
      <w:r w:rsidR="009B3E7A" w:rsidRPr="004A03C1">
        <w:tab/>
      </w:r>
      <w:r w:rsidR="0039150A" w:rsidRPr="004A03C1">
        <w:t>when the disqualification begins and ends; and</w:t>
      </w:r>
    </w:p>
    <w:p w14:paraId="6AD008E1" w14:textId="77777777" w:rsidR="0039150A" w:rsidRPr="004A03C1" w:rsidRDefault="009C249B" w:rsidP="009C249B">
      <w:pPr>
        <w:pStyle w:val="Asubpara"/>
      </w:pPr>
      <w:r>
        <w:tab/>
      </w:r>
      <w:r w:rsidR="009B3E7A" w:rsidRPr="004A03C1">
        <w:t>(ii)</w:t>
      </w:r>
      <w:r w:rsidR="009B3E7A" w:rsidRPr="004A03C1">
        <w:tab/>
      </w:r>
      <w:r w:rsidR="0039150A" w:rsidRPr="004A03C1">
        <w:t>the reasons for the disqualification; and</w:t>
      </w:r>
    </w:p>
    <w:p w14:paraId="49F19347"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w:t>
      </w:r>
      <w:r w:rsidR="007652E9" w:rsidRPr="004A03C1">
        <w:t xml:space="preserve">is required to undergo </w:t>
      </w:r>
      <w:r w:rsidR="0039150A" w:rsidRPr="004A03C1">
        <w:t xml:space="preserve">retraining or reassessment or </w:t>
      </w:r>
      <w:r w:rsidR="007652E9" w:rsidRPr="004A03C1">
        <w:t>take</w:t>
      </w:r>
      <w:r w:rsidR="0039150A" w:rsidRPr="004A03C1">
        <w:t xml:space="preserve"> any other action</w:t>
      </w:r>
      <w:r w:rsidR="007652E9" w:rsidRPr="004A03C1">
        <w:t xml:space="preserve"> before the disqualification ends</w:t>
      </w:r>
      <w:r w:rsidR="0039150A" w:rsidRPr="004A03C1">
        <w:t>; and</w:t>
      </w:r>
    </w:p>
    <w:p w14:paraId="53ABF39E" w14:textId="77777777" w:rsidR="0039150A" w:rsidRPr="004A03C1" w:rsidRDefault="009C249B" w:rsidP="009C249B">
      <w:pPr>
        <w:pStyle w:val="Asubpara"/>
      </w:pPr>
      <w:r>
        <w:tab/>
      </w:r>
      <w:r w:rsidR="009B3E7A" w:rsidRPr="004A03C1">
        <w:t>(iv)</w:t>
      </w:r>
      <w:r w:rsidR="009B3E7A" w:rsidRPr="004A03C1">
        <w:tab/>
      </w:r>
      <w:r w:rsidR="0039150A" w:rsidRPr="004A03C1">
        <w:t xml:space="preserve">any other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or other licence under </w:t>
      </w:r>
      <w:r w:rsidR="00DC0355" w:rsidRPr="004A03C1">
        <w:t>this regulation</w:t>
      </w:r>
      <w:r w:rsidR="0039150A" w:rsidRPr="004A03C1">
        <w:t xml:space="preserve"> the </w:t>
      </w:r>
      <w:r w:rsidR="00CD50CB" w:rsidRPr="004A03C1">
        <w:t>licence</w:t>
      </w:r>
      <w:r w:rsidR="00CD50CB" w:rsidRPr="004A03C1">
        <w:noBreakHyphen/>
        <w:t>holder</w:t>
      </w:r>
      <w:r w:rsidR="0039150A" w:rsidRPr="004A03C1">
        <w:t xml:space="preserve"> is disqualified from applying for during the period of suspension or disqualification; and</w:t>
      </w:r>
    </w:p>
    <w:p w14:paraId="06ADD2A9" w14:textId="77777777" w:rsidR="0039150A" w:rsidRPr="004A03C1" w:rsidRDefault="009C249B" w:rsidP="009C249B">
      <w:pPr>
        <w:pStyle w:val="Apara"/>
      </w:pPr>
      <w:r>
        <w:tab/>
      </w:r>
      <w:r w:rsidR="009B3E7A" w:rsidRPr="004A03C1">
        <w:t>(e)</w:t>
      </w:r>
      <w:r w:rsidR="009B3E7A" w:rsidRPr="004A03C1">
        <w:tab/>
      </w:r>
      <w:r w:rsidR="0039150A" w:rsidRPr="004A03C1">
        <w:t>state when the licence document must be returned to the regulator.</w:t>
      </w:r>
    </w:p>
    <w:p w14:paraId="55776433" w14:textId="77777777" w:rsidR="00E053FD" w:rsidRPr="004A03C1" w:rsidRDefault="009B3E7A" w:rsidP="009B3E7A">
      <w:pPr>
        <w:pStyle w:val="AH5Sec"/>
      </w:pPr>
      <w:bookmarkStart w:id="166" w:name="_Toc148535358"/>
      <w:r w:rsidRPr="00E60C55">
        <w:rPr>
          <w:rStyle w:val="CharSectNo"/>
        </w:rPr>
        <w:t>110</w:t>
      </w:r>
      <w:r w:rsidRPr="004A03C1">
        <w:tab/>
      </w:r>
      <w:r w:rsidR="0039150A" w:rsidRPr="004A03C1">
        <w:t>Immediate suspension</w:t>
      </w:r>
      <w:bookmarkEnd w:id="166"/>
    </w:p>
    <w:p w14:paraId="604BEB51" w14:textId="77777777" w:rsidR="0039150A" w:rsidRPr="004A03C1" w:rsidRDefault="009C249B" w:rsidP="00BB0BB1">
      <w:pPr>
        <w:pStyle w:val="Amain"/>
        <w:keepNext/>
        <w:keepLines/>
      </w:pPr>
      <w:r>
        <w:tab/>
      </w:r>
      <w:r w:rsidR="009B3E7A" w:rsidRPr="004A03C1">
        <w:t>(1)</w:t>
      </w:r>
      <w:r w:rsidR="009B3E7A" w:rsidRPr="004A03C1">
        <w:tab/>
      </w:r>
      <w:r w:rsidR="0039150A" w:rsidRPr="004A03C1">
        <w:t xml:space="preserve">The regulator may suspend a </w:t>
      </w:r>
      <w:r w:rsidR="000C02CB" w:rsidRPr="004A03C1">
        <w:t>high risk</w:t>
      </w:r>
      <w:r w:rsidR="005F6686" w:rsidRPr="004A03C1">
        <w:t xml:space="preserve"> work</w:t>
      </w:r>
      <w:r w:rsidR="0039150A" w:rsidRPr="004A03C1">
        <w:t xml:space="preserve"> licence on a ground </w:t>
      </w:r>
      <w:r w:rsidR="00172632" w:rsidRPr="004A03C1">
        <w:t>mentioned</w:t>
      </w:r>
      <w:r w:rsidR="0039150A" w:rsidRPr="004A03C1">
        <w:t xml:space="preserve"> in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C04271" w:rsidRPr="004A03C1">
        <w:t xml:space="preserve"> </w:t>
      </w:r>
      <w:r w:rsidR="0039150A" w:rsidRPr="004A03C1">
        <w:t xml:space="preserve">without giving notice under </w:t>
      </w:r>
      <w:r w:rsidR="00FC6F2F" w:rsidRPr="004A03C1">
        <w:t>section </w:t>
      </w:r>
      <w:r w:rsidR="00AD3C00" w:rsidRPr="004A03C1">
        <w:t>1</w:t>
      </w:r>
      <w:r w:rsidR="0039150A" w:rsidRPr="004A03C1">
        <w:t>0</w:t>
      </w:r>
      <w:r w:rsidR="007300D1" w:rsidRPr="004A03C1">
        <w:t>8</w:t>
      </w:r>
      <w:r w:rsidR="0039150A" w:rsidRPr="004A03C1">
        <w:t xml:space="preserve"> </w:t>
      </w:r>
      <w:r w:rsidR="002935CB" w:rsidRPr="004A03C1">
        <w:t>(</w:t>
      </w:r>
      <w:r w:rsidR="002D6367" w:rsidRPr="004A03C1">
        <w:t>Notice to and submissions by licence-holder</w:t>
      </w:r>
      <w:r w:rsidR="002935CB" w:rsidRPr="004A03C1">
        <w:t>)</w:t>
      </w:r>
      <w:r w:rsidR="00C04271" w:rsidRPr="004A03C1">
        <w:t xml:space="preserve"> </w:t>
      </w:r>
      <w:r w:rsidR="0039150A" w:rsidRPr="004A03C1">
        <w:t>if satisfied that</w:t>
      </w:r>
      <w:r w:rsidR="00A11900" w:rsidRPr="004A03C1">
        <w:t>—</w:t>
      </w:r>
    </w:p>
    <w:p w14:paraId="5B8F66C1" w14:textId="77777777" w:rsidR="0039150A" w:rsidRPr="004A03C1" w:rsidRDefault="009C249B" w:rsidP="009C249B">
      <w:pPr>
        <w:pStyle w:val="Apara"/>
      </w:pPr>
      <w:r>
        <w:tab/>
      </w:r>
      <w:r w:rsidR="009B3E7A" w:rsidRPr="004A03C1">
        <w:t>(a)</w:t>
      </w:r>
      <w:r w:rsidR="009B3E7A" w:rsidRPr="004A03C1">
        <w:tab/>
      </w:r>
      <w:r w:rsidR="0039150A" w:rsidRPr="004A03C1">
        <w:t xml:space="preserve">work carried out under the </w:t>
      </w:r>
      <w:r w:rsidR="000C02CB" w:rsidRPr="004A03C1">
        <w:t>high risk</w:t>
      </w:r>
      <w:r w:rsidR="005F6686" w:rsidRPr="004A03C1">
        <w:t xml:space="preserve"> work</w:t>
      </w:r>
      <w:r w:rsidR="0039150A" w:rsidRPr="004A03C1">
        <w:t xml:space="preserve"> licence should cease because the work may involve an imminent serious risk to the health or safety of any person; or</w:t>
      </w:r>
    </w:p>
    <w:p w14:paraId="2765DC45" w14:textId="77777777" w:rsidR="0039150A" w:rsidRPr="004A03C1" w:rsidRDefault="009C249B" w:rsidP="009C249B">
      <w:pPr>
        <w:pStyle w:val="Apara"/>
      </w:pPr>
      <w:r>
        <w:tab/>
      </w:r>
      <w:r w:rsidR="009B3E7A" w:rsidRPr="004A03C1">
        <w:t>(b)</w:t>
      </w:r>
      <w:r w:rsidR="009B3E7A" w:rsidRPr="004A03C1">
        <w:tab/>
      </w:r>
      <w:r w:rsidR="0039150A" w:rsidRPr="004A03C1">
        <w:t xml:space="preserve">a corresponding regulator has suspended an equivalent licence held by the </w:t>
      </w:r>
      <w:r w:rsidR="00CD50CB" w:rsidRPr="004A03C1">
        <w:t>licence</w:t>
      </w:r>
      <w:r w:rsidR="00CD50CB" w:rsidRPr="004A03C1">
        <w:noBreakHyphen/>
        <w:t>holder</w:t>
      </w:r>
      <w:r w:rsidR="0039150A" w:rsidRPr="004A03C1">
        <w:t xml:space="preserve"> under </w:t>
      </w:r>
      <w:r w:rsidR="00EA33D6" w:rsidRPr="004A03C1">
        <w:t xml:space="preserve">this </w:t>
      </w:r>
      <w:r w:rsidR="00F12911" w:rsidRPr="004A03C1">
        <w:t xml:space="preserve">section </w:t>
      </w:r>
      <w:r w:rsidR="0039150A" w:rsidRPr="004A03C1">
        <w:t>as applying in the corresponding jurisdiction.</w:t>
      </w:r>
    </w:p>
    <w:p w14:paraId="09C01AF6" w14:textId="77777777" w:rsidR="0039150A" w:rsidRPr="004A03C1" w:rsidRDefault="009C249B" w:rsidP="009C249B">
      <w:pPr>
        <w:pStyle w:val="Amain"/>
      </w:pPr>
      <w:r>
        <w:tab/>
      </w:r>
      <w:r w:rsidR="009B3E7A" w:rsidRPr="004A03C1">
        <w:t>(2)</w:t>
      </w:r>
      <w:r w:rsidR="009B3E7A" w:rsidRPr="004A03C1">
        <w:tab/>
      </w:r>
      <w:r w:rsidR="0039150A" w:rsidRPr="004A03C1">
        <w:t xml:space="preserve">If the regulator decides to suspend a licence under </w:t>
      </w:r>
      <w:r w:rsidR="00EA33D6" w:rsidRPr="004A03C1">
        <w:t>this section</w:t>
      </w:r>
      <w:r w:rsidR="00A11900" w:rsidRPr="004A03C1">
        <w:t>—</w:t>
      </w:r>
    </w:p>
    <w:p w14:paraId="29D70551" w14:textId="77777777" w:rsidR="0039150A" w:rsidRPr="004A03C1" w:rsidRDefault="009C249B" w:rsidP="009C249B">
      <w:pPr>
        <w:pStyle w:val="Apara"/>
      </w:pPr>
      <w:r>
        <w:tab/>
      </w:r>
      <w:r w:rsidR="009B3E7A" w:rsidRPr="004A03C1">
        <w:t>(a)</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the suspension and the reasons for the suspension; and</w:t>
      </w:r>
    </w:p>
    <w:p w14:paraId="38F3C5E0" w14:textId="77777777" w:rsidR="0039150A" w:rsidRPr="004A03C1" w:rsidRDefault="009C249B" w:rsidP="009C249B">
      <w:pPr>
        <w:pStyle w:val="Apara"/>
      </w:pPr>
      <w:r>
        <w:tab/>
      </w:r>
      <w:r w:rsidR="009B3E7A" w:rsidRPr="004A03C1">
        <w:t>(b)</w:t>
      </w:r>
      <w:r w:rsidR="009B3E7A" w:rsidRPr="004A03C1">
        <w:tab/>
      </w:r>
      <w:r w:rsidR="0039150A" w:rsidRPr="004A03C1">
        <w:t>the suspension of the licence takes effect on the giving of the notice.</w:t>
      </w:r>
    </w:p>
    <w:p w14:paraId="7AFAE6DB" w14:textId="77777777" w:rsidR="0039150A" w:rsidRPr="004A03C1" w:rsidRDefault="009C249B" w:rsidP="009C249B">
      <w:pPr>
        <w:pStyle w:val="Amain"/>
      </w:pPr>
      <w:r>
        <w:lastRenderedPageBreak/>
        <w:tab/>
      </w:r>
      <w:r w:rsidR="009B3E7A" w:rsidRPr="004A03C1">
        <w:t>(3)</w:t>
      </w:r>
      <w:r w:rsidR="009B3E7A" w:rsidRPr="004A03C1">
        <w:tab/>
      </w:r>
      <w:r w:rsidR="0039150A" w:rsidRPr="004A03C1">
        <w:t>The regulator must then</w:t>
      </w:r>
      <w:r w:rsidR="00A11900" w:rsidRPr="004A03C1">
        <w:t>—</w:t>
      </w:r>
    </w:p>
    <w:p w14:paraId="06776084" w14:textId="77777777" w:rsidR="0039150A" w:rsidRPr="004A03C1" w:rsidRDefault="009C249B" w:rsidP="009C249B">
      <w:pPr>
        <w:pStyle w:val="Apara"/>
      </w:pPr>
      <w:r>
        <w:tab/>
      </w:r>
      <w:r w:rsidR="009B3E7A" w:rsidRPr="004A03C1">
        <w:t>(a)</w:t>
      </w:r>
      <w:r w:rsidR="009B3E7A" w:rsidRPr="004A03C1">
        <w:tab/>
      </w:r>
      <w:r w:rsidR="0039150A" w:rsidRPr="004A03C1">
        <w:t xml:space="preserve">give notice under </w:t>
      </w:r>
      <w:r w:rsidR="00FC6F2F" w:rsidRPr="004A03C1">
        <w:t>section </w:t>
      </w:r>
      <w:r w:rsidR="00AD3C00" w:rsidRPr="004A03C1">
        <w:t>1</w:t>
      </w:r>
      <w:r w:rsidR="0039150A" w:rsidRPr="004A03C1">
        <w:t>0</w:t>
      </w:r>
      <w:r w:rsidR="007300D1" w:rsidRPr="004A03C1">
        <w:t>8</w:t>
      </w:r>
      <w:r w:rsidR="0039150A" w:rsidRPr="004A03C1">
        <w:rPr>
          <w:b/>
        </w:rPr>
        <w:t xml:space="preserve"> </w:t>
      </w:r>
      <w:r w:rsidR="0039150A" w:rsidRPr="004A03C1">
        <w:t xml:space="preserve">within </w:t>
      </w:r>
      <w:r w:rsidR="00C04271" w:rsidRPr="004A03C1">
        <w:t>14 day</w:t>
      </w:r>
      <w:r w:rsidR="00E9532F" w:rsidRPr="004A03C1">
        <w:t>s</w:t>
      </w:r>
      <w:r w:rsidR="0039150A" w:rsidRPr="004A03C1">
        <w:t xml:space="preserve"> after giving the notice under </w:t>
      </w:r>
      <w:r w:rsidR="0070449D" w:rsidRPr="004A03C1">
        <w:t>sub</w:t>
      </w:r>
      <w:r w:rsidR="00557BC4" w:rsidRPr="004A03C1">
        <w:t>section (</w:t>
      </w:r>
      <w:r w:rsidR="0039150A" w:rsidRPr="004A03C1">
        <w:t>2); and</w:t>
      </w:r>
    </w:p>
    <w:p w14:paraId="2CBE4C4B" w14:textId="77777777" w:rsidR="0039150A" w:rsidRPr="004A03C1" w:rsidRDefault="009C249B" w:rsidP="009C249B">
      <w:pPr>
        <w:pStyle w:val="Apara"/>
      </w:pPr>
      <w:r>
        <w:tab/>
      </w:r>
      <w:r w:rsidR="009B3E7A" w:rsidRPr="004A03C1">
        <w:t>(b)</w:t>
      </w:r>
      <w:r w:rsidR="009B3E7A" w:rsidRPr="004A03C1">
        <w:tab/>
      </w:r>
      <w:r w:rsidR="0039150A" w:rsidRPr="004A03C1">
        <w:t xml:space="preserve">make its decision under </w:t>
      </w:r>
      <w:r w:rsidR="00FC6F2F" w:rsidRPr="004A03C1">
        <w:t>section </w:t>
      </w:r>
      <w:r w:rsidR="00AD3C00" w:rsidRPr="004A03C1">
        <w:t>1</w:t>
      </w:r>
      <w:r w:rsidR="0039150A" w:rsidRPr="004A03C1">
        <w:t>06.</w:t>
      </w:r>
    </w:p>
    <w:p w14:paraId="1B81B6C2"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does not give notice under </w:t>
      </w:r>
      <w:r w:rsidR="0070449D" w:rsidRPr="004A03C1">
        <w:t>sub</w:t>
      </w:r>
      <w:r w:rsidR="00557BC4" w:rsidRPr="004A03C1">
        <w:t>section (</w:t>
      </w:r>
      <w:r w:rsidR="0039150A" w:rsidRPr="004A03C1">
        <w:t xml:space="preserve">3), the suspension ends at the end of the </w:t>
      </w:r>
      <w:r w:rsidR="00C04271" w:rsidRPr="004A03C1">
        <w:t>14</w:t>
      </w:r>
      <w:r w:rsidR="008C2C56" w:rsidRPr="004A03C1">
        <w:t>-</w:t>
      </w:r>
      <w:r w:rsidR="00C04271" w:rsidRPr="004A03C1">
        <w:t>day</w:t>
      </w:r>
      <w:r w:rsidR="0039150A" w:rsidRPr="004A03C1">
        <w:t xml:space="preserve"> period.</w:t>
      </w:r>
    </w:p>
    <w:p w14:paraId="5A4CFE53" w14:textId="77777777" w:rsidR="0039150A" w:rsidRPr="004A03C1" w:rsidRDefault="009C249B" w:rsidP="009C249B">
      <w:pPr>
        <w:pStyle w:val="Amain"/>
      </w:pPr>
      <w:r>
        <w:tab/>
      </w:r>
      <w:r w:rsidR="009B3E7A" w:rsidRPr="004A03C1">
        <w:t>(5)</w:t>
      </w:r>
      <w:r w:rsidR="009B3E7A" w:rsidRPr="004A03C1">
        <w:tab/>
      </w:r>
      <w:r w:rsidR="0039150A" w:rsidRPr="004A03C1">
        <w:t xml:space="preserve">If the regulator gives notice under </w:t>
      </w:r>
      <w:r w:rsidR="0070449D" w:rsidRPr="004A03C1">
        <w:t>sub</w:t>
      </w:r>
      <w:r w:rsidR="00557BC4" w:rsidRPr="004A03C1">
        <w:t>section (</w:t>
      </w:r>
      <w:r w:rsidR="0039150A" w:rsidRPr="004A03C1">
        <w:t xml:space="preserve">3), the licence remains suspended until the decision is made under </w:t>
      </w:r>
      <w:r w:rsidR="00FC6F2F" w:rsidRPr="004A03C1">
        <w:t>section </w:t>
      </w:r>
      <w:r w:rsidR="00AD3C00" w:rsidRPr="004A03C1">
        <w:t>1</w:t>
      </w:r>
      <w:r w:rsidR="0039150A" w:rsidRPr="004A03C1">
        <w:t>06.</w:t>
      </w:r>
    </w:p>
    <w:p w14:paraId="56C5ABCA" w14:textId="77777777" w:rsidR="00E053FD" w:rsidRPr="004A03C1" w:rsidRDefault="009B3E7A" w:rsidP="009B3E7A">
      <w:pPr>
        <w:pStyle w:val="AH5Sec"/>
      </w:pPr>
      <w:bookmarkStart w:id="167" w:name="_Toc148535359"/>
      <w:r w:rsidRPr="00E60C55">
        <w:rPr>
          <w:rStyle w:val="CharSectNo"/>
        </w:rPr>
        <w:t>111</w:t>
      </w:r>
      <w:r w:rsidRPr="004A03C1">
        <w:tab/>
      </w:r>
      <w:r w:rsidR="00CD50CB" w:rsidRPr="004A03C1">
        <w:t>Licence</w:t>
      </w:r>
      <w:r w:rsidR="00CD50CB" w:rsidRPr="004A03C1">
        <w:noBreakHyphen/>
        <w:t>holder</w:t>
      </w:r>
      <w:r w:rsidR="0039150A" w:rsidRPr="004A03C1">
        <w:t xml:space="preserve"> to return licence document</w:t>
      </w:r>
      <w:bookmarkEnd w:id="167"/>
    </w:p>
    <w:p w14:paraId="785C44F6" w14:textId="77777777" w:rsidR="0039150A" w:rsidRPr="004A03C1" w:rsidRDefault="0039150A" w:rsidP="009C249B">
      <w:pPr>
        <w:pStyle w:val="Amainreturn"/>
        <w:keepNext/>
      </w:pPr>
      <w:r w:rsidRPr="004A03C1">
        <w:t xml:space="preserve">A </w:t>
      </w:r>
      <w:r w:rsidR="00CD50CB" w:rsidRPr="004A03C1">
        <w:t>licence</w:t>
      </w:r>
      <w:r w:rsidR="00CD50CB" w:rsidRPr="004A03C1">
        <w:noBreakHyphen/>
        <w:t>holder</w:t>
      </w:r>
      <w:r w:rsidRPr="004A03C1">
        <w:t xml:space="preserve">, on receiving a notice under </w:t>
      </w:r>
      <w:r w:rsidR="00FC6F2F" w:rsidRPr="004A03C1">
        <w:t>section </w:t>
      </w:r>
      <w:r w:rsidR="00AD3C00" w:rsidRPr="004A03C1">
        <w:t>1</w:t>
      </w:r>
      <w:r w:rsidRPr="004A03C1">
        <w:t>09</w:t>
      </w:r>
      <w:r w:rsidR="007A79B6" w:rsidRPr="004A03C1">
        <w:t xml:space="preserve"> </w:t>
      </w:r>
      <w:r w:rsidR="002935CB" w:rsidRPr="004A03C1">
        <w:t>(</w:t>
      </w:r>
      <w:r w:rsidR="009D2D99" w:rsidRPr="004A03C1">
        <w:t>Notice of decision</w:t>
      </w:r>
      <w:r w:rsidR="002935CB" w:rsidRPr="004A03C1">
        <w:t>)</w:t>
      </w:r>
      <w:r w:rsidRPr="004A03C1">
        <w:t>, must return the licence document to the regulator in accordance with the notice.</w:t>
      </w:r>
    </w:p>
    <w:p w14:paraId="06CE96BE" w14:textId="77777777" w:rsidR="0039150A" w:rsidRPr="004A03C1" w:rsidRDefault="00091E23" w:rsidP="009C249B">
      <w:pPr>
        <w:pStyle w:val="Penalty"/>
        <w:keepNext/>
      </w:pPr>
      <w:r w:rsidRPr="004A03C1">
        <w:t xml:space="preserve">Maximum </w:t>
      </w:r>
      <w:r w:rsidR="009D6A53" w:rsidRPr="004A03C1">
        <w:t>penalty</w:t>
      </w:r>
      <w:r w:rsidRPr="004A03C1">
        <w:t>:</w:t>
      </w:r>
    </w:p>
    <w:p w14:paraId="3E79B6CA"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E662CF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0D7C17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024F15B" w14:textId="77777777" w:rsidR="00E053FD" w:rsidRPr="004A03C1" w:rsidRDefault="009B3E7A" w:rsidP="009B3E7A">
      <w:pPr>
        <w:pStyle w:val="AH5Sec"/>
      </w:pPr>
      <w:bookmarkStart w:id="168" w:name="_Toc148535360"/>
      <w:r w:rsidRPr="00E60C55">
        <w:rPr>
          <w:rStyle w:val="CharSectNo"/>
        </w:rPr>
        <w:t>112</w:t>
      </w:r>
      <w:r w:rsidRPr="004A03C1">
        <w:tab/>
      </w:r>
      <w:r w:rsidR="0039150A" w:rsidRPr="004A03C1">
        <w:t>Regulator to return licence document after suspension</w:t>
      </w:r>
      <w:bookmarkEnd w:id="168"/>
    </w:p>
    <w:p w14:paraId="644BF9B6" w14:textId="77777777" w:rsidR="0039150A" w:rsidRPr="004A03C1" w:rsidRDefault="0039150A" w:rsidP="00091E23">
      <w:pPr>
        <w:pStyle w:val="Amainreturn"/>
      </w:pPr>
      <w:r w:rsidRPr="004A03C1">
        <w:t xml:space="preserve">When the period of suspension of a licence ends, the regulator must return the licence document to the </w:t>
      </w:r>
      <w:r w:rsidR="00CD50CB" w:rsidRPr="004A03C1">
        <w:t>licence</w:t>
      </w:r>
      <w:r w:rsidR="00CD50CB" w:rsidRPr="004A03C1">
        <w:noBreakHyphen/>
        <w:t>holder</w:t>
      </w:r>
      <w:r w:rsidRPr="004A03C1">
        <w:t xml:space="preserve"> within </w:t>
      </w:r>
      <w:r w:rsidR="00C04271" w:rsidRPr="004A03C1">
        <w:t>14 day</w:t>
      </w:r>
      <w:r w:rsidR="00E9532F" w:rsidRPr="004A03C1">
        <w:t>s</w:t>
      </w:r>
      <w:r w:rsidRPr="004A03C1">
        <w:t xml:space="preserve"> after the licence suspension ends.</w:t>
      </w:r>
    </w:p>
    <w:p w14:paraId="51B7AA29" w14:textId="77777777" w:rsidR="00B91021" w:rsidRPr="004A03C1" w:rsidRDefault="00B91021" w:rsidP="00B91021">
      <w:pPr>
        <w:pStyle w:val="PageBreak"/>
      </w:pPr>
      <w:r w:rsidRPr="004A03C1">
        <w:br w:type="page"/>
      </w:r>
    </w:p>
    <w:p w14:paraId="0E07C814" w14:textId="77777777" w:rsidR="0039150A" w:rsidRPr="00E60C55" w:rsidRDefault="009B3E7A" w:rsidP="009B3E7A">
      <w:pPr>
        <w:pStyle w:val="AH2Part"/>
      </w:pPr>
      <w:bookmarkStart w:id="169" w:name="_Toc148535361"/>
      <w:r w:rsidRPr="00E60C55">
        <w:rPr>
          <w:rStyle w:val="CharPartNo"/>
        </w:rPr>
        <w:lastRenderedPageBreak/>
        <w:t>Part 4.6</w:t>
      </w:r>
      <w:r w:rsidRPr="004A03C1">
        <w:tab/>
      </w:r>
      <w:r w:rsidR="0039150A" w:rsidRPr="00E60C55">
        <w:rPr>
          <w:rStyle w:val="CharPartText"/>
        </w:rPr>
        <w:t>Demolition work</w:t>
      </w:r>
      <w:bookmarkEnd w:id="169"/>
    </w:p>
    <w:p w14:paraId="5B93714B" w14:textId="77777777" w:rsidR="00E82530" w:rsidRDefault="00E82530" w:rsidP="00497F39">
      <w:pPr>
        <w:pStyle w:val="Placeholder"/>
        <w:suppressLineNumbers/>
      </w:pPr>
      <w:r>
        <w:rPr>
          <w:rStyle w:val="CharDivNo"/>
        </w:rPr>
        <w:t xml:space="preserve">  </w:t>
      </w:r>
      <w:r>
        <w:rPr>
          <w:rStyle w:val="CharDivText"/>
        </w:rPr>
        <w:t xml:space="preserve">  </w:t>
      </w:r>
    </w:p>
    <w:p w14:paraId="426E35C5" w14:textId="77777777" w:rsidR="00E053FD" w:rsidRPr="004A03C1" w:rsidRDefault="009B3E7A" w:rsidP="009B3E7A">
      <w:pPr>
        <w:pStyle w:val="AH5Sec"/>
      </w:pPr>
      <w:bookmarkStart w:id="170" w:name="_Toc148535362"/>
      <w:r w:rsidRPr="00E60C55">
        <w:rPr>
          <w:rStyle w:val="CharSectNo"/>
        </w:rPr>
        <w:t>142</w:t>
      </w:r>
      <w:r w:rsidRPr="004A03C1">
        <w:tab/>
      </w:r>
      <w:r w:rsidR="0039150A" w:rsidRPr="004A03C1">
        <w:t>Notice of demolition work</w:t>
      </w:r>
      <w:bookmarkEnd w:id="170"/>
    </w:p>
    <w:p w14:paraId="19119325" w14:textId="77777777" w:rsidR="0039150A" w:rsidRPr="004A03C1" w:rsidRDefault="009C249B" w:rsidP="009C249B">
      <w:pPr>
        <w:pStyle w:val="Amain"/>
        <w:keepNext/>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261946">
        <w:t>3</w:t>
      </w:r>
      <w:r w:rsidR="0039150A" w:rsidRPr="004A03C1">
        <w:t xml:space="preserve">), a person conducting a business or undertaking who proposes to carry out any of the following demolition work must ensure that written notice is given to the regulator in accordance with </w:t>
      </w:r>
      <w:r w:rsidR="00EA33D6" w:rsidRPr="004A03C1">
        <w:t xml:space="preserve">this </w:t>
      </w:r>
      <w:r w:rsidR="000066CD" w:rsidRPr="004A03C1">
        <w:t xml:space="preserve">section </w:t>
      </w:r>
      <w:r w:rsidR="0039150A" w:rsidRPr="004A03C1">
        <w:t>at least 5</w:t>
      </w:r>
      <w:r w:rsidR="00E9532F" w:rsidRPr="004A03C1">
        <w:t> days</w:t>
      </w:r>
      <w:r w:rsidR="0039150A" w:rsidRPr="004A03C1">
        <w:t xml:space="preserve"> before the work commences:</w:t>
      </w:r>
    </w:p>
    <w:p w14:paraId="5246BE58" w14:textId="77777777" w:rsidR="0039150A" w:rsidRPr="004A03C1" w:rsidRDefault="009C249B" w:rsidP="009C249B">
      <w:pPr>
        <w:pStyle w:val="Apara"/>
      </w:pPr>
      <w:r>
        <w:tab/>
      </w:r>
      <w:r w:rsidR="009B3E7A" w:rsidRPr="004A03C1">
        <w:t>(a)</w:t>
      </w:r>
      <w:r w:rsidR="009B3E7A" w:rsidRPr="004A03C1">
        <w:tab/>
      </w:r>
      <w:r w:rsidR="0039150A" w:rsidRPr="004A03C1">
        <w:t xml:space="preserve">demolition of a structure, or a part of a structure that is </w:t>
      </w:r>
      <w:r w:rsidR="000066CD" w:rsidRPr="004A03C1">
        <w:t>load</w:t>
      </w:r>
      <w:r w:rsidR="000066CD" w:rsidRPr="004A03C1">
        <w:noBreakHyphen/>
        <w:t>bearing</w:t>
      </w:r>
      <w:r w:rsidR="0039150A" w:rsidRPr="004A03C1">
        <w:t xml:space="preserve"> or otherwise related to the physical integrity of the structure, that is at least 6</w:t>
      </w:r>
      <w:r w:rsidR="00BD0793" w:rsidRPr="004A03C1">
        <w:t>m</w:t>
      </w:r>
      <w:r w:rsidR="0039150A" w:rsidRPr="004A03C1">
        <w:t xml:space="preserve"> in height;</w:t>
      </w:r>
    </w:p>
    <w:p w14:paraId="7F010FE1" w14:textId="77777777" w:rsidR="0039150A" w:rsidRPr="004A03C1" w:rsidRDefault="009C249B" w:rsidP="009C249B">
      <w:pPr>
        <w:pStyle w:val="Apara"/>
      </w:pPr>
      <w:r>
        <w:tab/>
      </w:r>
      <w:r w:rsidR="009B3E7A" w:rsidRPr="004A03C1">
        <w:t>(b)</w:t>
      </w:r>
      <w:r w:rsidR="009B3E7A" w:rsidRPr="004A03C1">
        <w:tab/>
      </w:r>
      <w:r w:rsidR="0039150A" w:rsidRPr="004A03C1">
        <w:t>demolition work involving load shifting machinery on a suspended floor;</w:t>
      </w:r>
    </w:p>
    <w:p w14:paraId="66CB29BD" w14:textId="77777777" w:rsidR="0039150A" w:rsidRPr="004A03C1" w:rsidRDefault="009C249B" w:rsidP="009C249B">
      <w:pPr>
        <w:pStyle w:val="Apara"/>
        <w:keepNext/>
      </w:pPr>
      <w:r>
        <w:tab/>
      </w:r>
      <w:r w:rsidR="009B3E7A" w:rsidRPr="004A03C1">
        <w:t>(c)</w:t>
      </w:r>
      <w:r w:rsidR="009B3E7A" w:rsidRPr="004A03C1">
        <w:tab/>
      </w:r>
      <w:r w:rsidR="0039150A" w:rsidRPr="004A03C1">
        <w:t>demolition work involving explosives</w:t>
      </w:r>
      <w:r w:rsidR="001F249B">
        <w:t>;</w:t>
      </w:r>
    </w:p>
    <w:p w14:paraId="1B0D335F" w14:textId="77777777" w:rsidR="00261946" w:rsidRDefault="00261946" w:rsidP="00261946">
      <w:pPr>
        <w:pStyle w:val="Apara"/>
      </w:pPr>
      <w:r>
        <w:tab/>
        <w:t>(d)</w:t>
      </w:r>
      <w:r>
        <w:tab/>
        <w:t>demolition of a structure or part of a structure that contains, or has contained, loose-fill asbestos insulation.</w:t>
      </w:r>
    </w:p>
    <w:p w14:paraId="647872B7" w14:textId="77777777" w:rsidR="0039150A" w:rsidRPr="004A03C1" w:rsidRDefault="00091E23" w:rsidP="009C249B">
      <w:pPr>
        <w:pStyle w:val="Penalty"/>
        <w:keepNext/>
      </w:pPr>
      <w:r w:rsidRPr="004A03C1">
        <w:t xml:space="preserve">Maximum </w:t>
      </w:r>
      <w:r w:rsidR="009D6A53" w:rsidRPr="004A03C1">
        <w:t>penalty</w:t>
      </w:r>
      <w:r w:rsidRPr="004A03C1">
        <w:t>:</w:t>
      </w:r>
    </w:p>
    <w:p w14:paraId="7BD5C0F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2582EC0"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C065AFD"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ADD4A37" w14:textId="69894170" w:rsidR="00D55444" w:rsidRPr="004A03C1" w:rsidRDefault="00D55444" w:rsidP="00D55444">
      <w:pPr>
        <w:pStyle w:val="aNote"/>
      </w:pPr>
      <w:r w:rsidRPr="003910CE">
        <w:rPr>
          <w:rStyle w:val="charItals"/>
        </w:rPr>
        <w:t>Note</w:t>
      </w:r>
      <w:r w:rsidR="000066CD" w:rsidRPr="003910CE">
        <w:rPr>
          <w:rStyle w:val="charItals"/>
        </w:rPr>
        <w:t xml:space="preserve"> </w:t>
      </w:r>
      <w:r w:rsidR="008432C6" w:rsidRPr="003910CE">
        <w:rPr>
          <w:rStyle w:val="charItals"/>
        </w:rPr>
        <w:t>2</w:t>
      </w:r>
      <w:r w:rsidRPr="004A03C1">
        <w:tab/>
        <w:t>If a form is approve</w:t>
      </w:r>
      <w:r w:rsidR="000066CD" w:rsidRPr="004A03C1">
        <w:t xml:space="preserve">d under the </w:t>
      </w:r>
      <w:hyperlink r:id="rId133" w:tooltip="A2011-35" w:history="1">
        <w:r w:rsidR="003277CC" w:rsidRPr="00905D26">
          <w:rPr>
            <w:rStyle w:val="charCitHyperlinkAbbrev"/>
          </w:rPr>
          <w:t>Act</w:t>
        </w:r>
      </w:hyperlink>
      <w:r w:rsidR="000066CD" w:rsidRPr="004A03C1">
        <w:t>, s 277 for the notice</w:t>
      </w:r>
      <w:r w:rsidRPr="004A03C1">
        <w:t>, the form must be used.</w:t>
      </w:r>
    </w:p>
    <w:p w14:paraId="5675038F" w14:textId="10C25564" w:rsidR="000066CD" w:rsidRPr="003910CE" w:rsidRDefault="000066CD" w:rsidP="000066CD">
      <w:pPr>
        <w:pStyle w:val="aNote"/>
      </w:pPr>
      <w:r w:rsidRPr="003910CE">
        <w:rPr>
          <w:rStyle w:val="charItals"/>
        </w:rPr>
        <w:t xml:space="preserve">Note </w:t>
      </w:r>
      <w:r w:rsidR="008432C6" w:rsidRPr="003910CE">
        <w:rPr>
          <w:rStyle w:val="charItals"/>
        </w:rPr>
        <w:t>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34" w:tooltip="A2002-51" w:history="1">
        <w:r w:rsidR="003910CE" w:rsidRPr="003910CE">
          <w:rPr>
            <w:rStyle w:val="charCitHyperlinkAbbrev"/>
          </w:rPr>
          <w:t>Criminal Code</w:t>
        </w:r>
      </w:hyperlink>
      <w:r w:rsidR="00E32F5A" w:rsidRPr="004A03C1">
        <w:t>, pt 3.4).</w:t>
      </w:r>
    </w:p>
    <w:p w14:paraId="62166E26"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1F249B">
        <w:t>3</w:t>
      </w:r>
      <w:r w:rsidR="0039150A" w:rsidRPr="004A03C1">
        <w:t xml:space="preserve">) applies to an emergency service organisation in relation to demolition work carried out </w:t>
      </w:r>
      <w:r w:rsidR="005E7BC0" w:rsidRPr="004A03C1">
        <w:t xml:space="preserve">or proposed to be carried out </w:t>
      </w:r>
      <w:r w:rsidR="0039150A" w:rsidRPr="004A03C1">
        <w:t xml:space="preserve">by an </w:t>
      </w:r>
      <w:r w:rsidR="00567301" w:rsidRPr="00591A0F">
        <w:t>emergency services worker</w:t>
      </w:r>
      <w:r w:rsidR="0039150A" w:rsidRPr="004A03C1">
        <w:t xml:space="preserve"> at the direction of the emergency service organisation</w:t>
      </w:r>
      <w:r w:rsidR="005E7BC0" w:rsidRPr="004A03C1">
        <w:t xml:space="preserve"> in responding to an emergency.</w:t>
      </w:r>
    </w:p>
    <w:p w14:paraId="118C828C" w14:textId="77777777" w:rsidR="0039150A" w:rsidRPr="004A03C1" w:rsidRDefault="009C249B" w:rsidP="009C249B">
      <w:pPr>
        <w:pStyle w:val="Amain"/>
      </w:pPr>
      <w:r>
        <w:lastRenderedPageBreak/>
        <w:tab/>
      </w:r>
      <w:r w:rsidR="009B3E7A" w:rsidRPr="004A03C1">
        <w:t>(3)</w:t>
      </w:r>
      <w:r w:rsidR="009B3E7A" w:rsidRPr="004A03C1">
        <w:tab/>
      </w:r>
      <w:r w:rsidR="0039150A" w:rsidRPr="004A03C1">
        <w:t xml:space="preserve">An emergency service organisation must give notice under </w:t>
      </w:r>
      <w:r w:rsidR="0070449D" w:rsidRPr="004A03C1">
        <w:t>sub</w:t>
      </w:r>
      <w:r w:rsidR="00557BC4" w:rsidRPr="004A03C1">
        <w:t>section (</w:t>
      </w:r>
      <w:r w:rsidR="0039150A" w:rsidRPr="004A03C1">
        <w:t>1) as soon as practicable (whether before or after the work is carried out).</w:t>
      </w:r>
    </w:p>
    <w:p w14:paraId="5678E70F" w14:textId="77777777" w:rsidR="0039150A" w:rsidRPr="004A03C1" w:rsidRDefault="009C249B" w:rsidP="009C249B">
      <w:pPr>
        <w:pStyle w:val="Amain"/>
      </w:pPr>
      <w:r>
        <w:tab/>
      </w:r>
      <w:r w:rsidR="009B3E7A" w:rsidRPr="004A03C1">
        <w:t>(4)</w:t>
      </w:r>
      <w:r w:rsidR="009B3E7A" w:rsidRPr="004A03C1">
        <w:tab/>
      </w:r>
      <w:r w:rsidR="0039150A" w:rsidRPr="004A03C1">
        <w:t xml:space="preserve">In </w:t>
      </w:r>
      <w:r w:rsidR="00EA33D6" w:rsidRPr="004A03C1">
        <w:t xml:space="preserve">this </w:t>
      </w:r>
      <w:r w:rsidR="004572B5" w:rsidRPr="004A03C1">
        <w:t xml:space="preserve">section, </w:t>
      </w:r>
      <w:r w:rsidR="0039150A" w:rsidRPr="004A03C1">
        <w:t>a reference to the height of a structure is a reference to the height of the structure measured from the lowest level of the ground immediately adjacent to the base of the structure at the point at which the height is to be measured to its highest point.</w:t>
      </w:r>
    </w:p>
    <w:p w14:paraId="77451F1C" w14:textId="77777777" w:rsidR="001F249B" w:rsidRDefault="001F249B" w:rsidP="001F249B">
      <w:pPr>
        <w:pStyle w:val="Amain"/>
      </w:pPr>
      <w:r>
        <w:tab/>
        <w:t>(5)</w:t>
      </w:r>
      <w:r>
        <w:tab/>
        <w:t>In this section:</w:t>
      </w:r>
    </w:p>
    <w:p w14:paraId="31C76E42" w14:textId="1FA63CB0" w:rsidR="00B265E3" w:rsidRPr="00E17C2E" w:rsidRDefault="00B265E3" w:rsidP="00B265E3">
      <w:pPr>
        <w:pStyle w:val="aDef"/>
      </w:pPr>
      <w:r w:rsidRPr="00E17C2E">
        <w:rPr>
          <w:rStyle w:val="charBoldItals"/>
        </w:rPr>
        <w:t>loose-fill asbestos insulation</w:t>
      </w:r>
      <w:r w:rsidRPr="00E17C2E">
        <w:t xml:space="preserve">—see the </w:t>
      </w:r>
      <w:hyperlink r:id="rId135" w:tooltip="A2004-7" w:history="1">
        <w:r w:rsidRPr="00E17C2E">
          <w:rPr>
            <w:rStyle w:val="charCitHyperlinkItal"/>
          </w:rPr>
          <w:t>Dangerous Substances Act 2004</w:t>
        </w:r>
      </w:hyperlink>
      <w:r w:rsidRPr="00E17C2E">
        <w:t>, section 47</w:t>
      </w:r>
      <w:r w:rsidR="00DF682E">
        <w:t>I</w:t>
      </w:r>
      <w:r w:rsidRPr="00E17C2E">
        <w:t>.</w:t>
      </w:r>
    </w:p>
    <w:p w14:paraId="4ADDA1D5" w14:textId="77777777" w:rsidR="00A03E09" w:rsidRPr="004A03C1" w:rsidRDefault="00A03E09" w:rsidP="00A03E09">
      <w:pPr>
        <w:pStyle w:val="PageBreak"/>
      </w:pPr>
      <w:r w:rsidRPr="004A03C1">
        <w:br w:type="page"/>
      </w:r>
    </w:p>
    <w:p w14:paraId="339649A3" w14:textId="77777777" w:rsidR="0039150A" w:rsidRPr="00E60C55" w:rsidRDefault="009B3E7A" w:rsidP="009B3E7A">
      <w:pPr>
        <w:pStyle w:val="AH2Part"/>
      </w:pPr>
      <w:bookmarkStart w:id="171" w:name="_Toc148535363"/>
      <w:r w:rsidRPr="00E60C55">
        <w:rPr>
          <w:rStyle w:val="CharPartNo"/>
        </w:rPr>
        <w:lastRenderedPageBreak/>
        <w:t>Part 4.7</w:t>
      </w:r>
      <w:r w:rsidRPr="004A03C1">
        <w:tab/>
      </w:r>
      <w:r w:rsidR="005E7BC0" w:rsidRPr="00E60C55">
        <w:rPr>
          <w:rStyle w:val="CharPartText"/>
        </w:rPr>
        <w:t>General e</w:t>
      </w:r>
      <w:r w:rsidR="00167264" w:rsidRPr="00E60C55">
        <w:rPr>
          <w:rStyle w:val="CharPartText"/>
        </w:rPr>
        <w:t>lectrical s</w:t>
      </w:r>
      <w:r w:rsidR="0039150A" w:rsidRPr="00E60C55">
        <w:rPr>
          <w:rStyle w:val="CharPartText"/>
        </w:rPr>
        <w:t xml:space="preserve">afety </w:t>
      </w:r>
      <w:r w:rsidR="005E7BC0" w:rsidRPr="00E60C55">
        <w:rPr>
          <w:rStyle w:val="CharPartText"/>
        </w:rPr>
        <w:t xml:space="preserve">in workplaces </w:t>
      </w:r>
      <w:r w:rsidR="0039150A" w:rsidRPr="00E60C55">
        <w:rPr>
          <w:rStyle w:val="CharPartText"/>
        </w:rPr>
        <w:t>a</w:t>
      </w:r>
      <w:r w:rsidR="00167264" w:rsidRPr="00E60C55">
        <w:rPr>
          <w:rStyle w:val="CharPartText"/>
        </w:rPr>
        <w:t>nd energised electrical w</w:t>
      </w:r>
      <w:r w:rsidR="0039150A" w:rsidRPr="00E60C55">
        <w:rPr>
          <w:rStyle w:val="CharPartText"/>
        </w:rPr>
        <w:t>ork</w:t>
      </w:r>
      <w:bookmarkEnd w:id="171"/>
    </w:p>
    <w:p w14:paraId="2793C337" w14:textId="77777777" w:rsidR="0039150A" w:rsidRPr="00E60C55" w:rsidRDefault="009B3E7A" w:rsidP="009B3E7A">
      <w:pPr>
        <w:pStyle w:val="AH3Div"/>
      </w:pPr>
      <w:bookmarkStart w:id="172" w:name="_Toc148535364"/>
      <w:r w:rsidRPr="00E60C55">
        <w:rPr>
          <w:rStyle w:val="CharDivNo"/>
        </w:rPr>
        <w:t>Division 4.7.1</w:t>
      </w:r>
      <w:r w:rsidRPr="004A03C1">
        <w:tab/>
      </w:r>
      <w:r w:rsidR="0039150A" w:rsidRPr="00E60C55">
        <w:rPr>
          <w:rStyle w:val="CharDivText"/>
        </w:rPr>
        <w:t>Preliminary</w:t>
      </w:r>
      <w:bookmarkEnd w:id="172"/>
    </w:p>
    <w:p w14:paraId="6AB4D604" w14:textId="77777777" w:rsidR="00E053FD" w:rsidRPr="004A03C1" w:rsidRDefault="009B3E7A" w:rsidP="009B3E7A">
      <w:pPr>
        <w:pStyle w:val="AH5Sec"/>
      </w:pPr>
      <w:bookmarkStart w:id="173" w:name="_Toc148535365"/>
      <w:r w:rsidRPr="00E60C55">
        <w:rPr>
          <w:rStyle w:val="CharSectNo"/>
        </w:rPr>
        <w:t>144</w:t>
      </w:r>
      <w:r w:rsidRPr="004A03C1">
        <w:tab/>
      </w:r>
      <w:r w:rsidR="0039150A" w:rsidRPr="004A03C1">
        <w:t xml:space="preserve">Meaning of </w:t>
      </w:r>
      <w:r w:rsidR="0039150A" w:rsidRPr="003910CE">
        <w:rPr>
          <w:rStyle w:val="charItals"/>
        </w:rPr>
        <w:t>electrical equipment</w:t>
      </w:r>
      <w:r w:rsidR="00E0034F" w:rsidRPr="004A03C1">
        <w:t>—pt 4.7</w:t>
      </w:r>
      <w:bookmarkEnd w:id="173"/>
    </w:p>
    <w:p w14:paraId="36834AC5" w14:textId="77777777" w:rsidR="00E70FD1" w:rsidRPr="004A03C1" w:rsidRDefault="009C249B" w:rsidP="009C249B">
      <w:pPr>
        <w:pStyle w:val="Amain"/>
        <w:keepNext/>
      </w:pPr>
      <w:r>
        <w:tab/>
      </w:r>
      <w:r w:rsidR="009B3E7A" w:rsidRPr="004A03C1">
        <w:t>(1)</w:t>
      </w:r>
      <w:r w:rsidR="009B3E7A" w:rsidRPr="004A03C1">
        <w:tab/>
      </w:r>
      <w:r w:rsidR="00E70FD1" w:rsidRPr="004A03C1">
        <w:t>In this part:</w:t>
      </w:r>
    </w:p>
    <w:p w14:paraId="65D82FF2" w14:textId="77777777" w:rsidR="009F64DE" w:rsidRPr="004A03C1" w:rsidRDefault="0039150A" w:rsidP="009C249B">
      <w:pPr>
        <w:pStyle w:val="aDef"/>
        <w:keepNext/>
      </w:pPr>
      <w:r w:rsidRPr="003910CE">
        <w:rPr>
          <w:rStyle w:val="charBoldItals"/>
        </w:rPr>
        <w:t>electrical equipment</w:t>
      </w:r>
      <w:r w:rsidR="00A11900" w:rsidRPr="004A03C1">
        <w:t>—</w:t>
      </w:r>
    </w:p>
    <w:p w14:paraId="31B44296" w14:textId="77777777" w:rsidR="0039150A" w:rsidRPr="004A03C1" w:rsidRDefault="009C249B" w:rsidP="009C249B">
      <w:pPr>
        <w:pStyle w:val="aDefpara"/>
      </w:pPr>
      <w:r>
        <w:tab/>
      </w:r>
      <w:r w:rsidR="009B3E7A" w:rsidRPr="004A03C1">
        <w:t>(a)</w:t>
      </w:r>
      <w:r w:rsidR="009B3E7A" w:rsidRPr="004A03C1">
        <w:tab/>
      </w:r>
      <w:r w:rsidR="0039150A" w:rsidRPr="004A03C1">
        <w:t>means any apparatus, appliance, cable, conductor, fitting, insulator, material, meter or wire that</w:t>
      </w:r>
      <w:r w:rsidR="00A11900" w:rsidRPr="004A03C1">
        <w:t>—</w:t>
      </w:r>
    </w:p>
    <w:p w14:paraId="6B6B4F01" w14:textId="77777777" w:rsidR="009F64DE" w:rsidRPr="004A03C1" w:rsidRDefault="009C249B" w:rsidP="009C249B">
      <w:pPr>
        <w:pStyle w:val="aDefsubpara"/>
      </w:pPr>
      <w:r>
        <w:tab/>
      </w:r>
      <w:r w:rsidR="009B3E7A" w:rsidRPr="004A03C1">
        <w:t>(i)</w:t>
      </w:r>
      <w:r w:rsidR="009B3E7A" w:rsidRPr="004A03C1">
        <w:tab/>
      </w:r>
      <w:r w:rsidR="0039150A" w:rsidRPr="004A03C1">
        <w:t>is used for controlling, generating, supplying, transforming or transmitting electricity at a voltage greater than extra</w:t>
      </w:r>
      <w:r w:rsidR="004C56CA" w:rsidRPr="004A03C1">
        <w:noBreakHyphen/>
      </w:r>
      <w:r w:rsidR="0039150A" w:rsidRPr="004A03C1">
        <w:t>low voltage; or</w:t>
      </w:r>
    </w:p>
    <w:p w14:paraId="0EC2C364" w14:textId="77777777" w:rsidR="009F64DE" w:rsidRPr="004A03C1" w:rsidRDefault="009C249B" w:rsidP="009C249B">
      <w:pPr>
        <w:pStyle w:val="aDefsubpara"/>
      </w:pPr>
      <w:r>
        <w:tab/>
      </w:r>
      <w:r w:rsidR="009B3E7A" w:rsidRPr="004A03C1">
        <w:t>(ii)</w:t>
      </w:r>
      <w:r w:rsidR="009B3E7A" w:rsidRPr="004A03C1">
        <w:tab/>
      </w:r>
      <w:r w:rsidR="0039150A" w:rsidRPr="004A03C1">
        <w:t>is operated by electricity at a voltage greater than extra</w:t>
      </w:r>
      <w:r w:rsidR="004C56CA" w:rsidRPr="004A03C1">
        <w:noBreakHyphen/>
      </w:r>
      <w:r w:rsidR="0039150A" w:rsidRPr="004A03C1">
        <w:t>low voltage; or</w:t>
      </w:r>
    </w:p>
    <w:p w14:paraId="60CE87B4" w14:textId="77777777" w:rsidR="009F64DE" w:rsidRPr="004A03C1" w:rsidRDefault="009C249B" w:rsidP="009C249B">
      <w:pPr>
        <w:pStyle w:val="aDefsubpara"/>
      </w:pPr>
      <w:r>
        <w:tab/>
      </w:r>
      <w:r w:rsidR="009B3E7A" w:rsidRPr="004A03C1">
        <w:t>(iii)</w:t>
      </w:r>
      <w:r w:rsidR="009B3E7A" w:rsidRPr="004A03C1">
        <w:tab/>
      </w:r>
      <w:r w:rsidR="0039150A" w:rsidRPr="004A03C1">
        <w:t>is part of an electrical installation located in an area in which the atmosphere presents a risk to health and safety from fire or explosion; or</w:t>
      </w:r>
    </w:p>
    <w:p w14:paraId="6E38DCF4" w14:textId="1F8344D2" w:rsidR="0039150A" w:rsidRPr="004A03C1" w:rsidRDefault="009C249B" w:rsidP="00BB0BB1">
      <w:pPr>
        <w:pStyle w:val="aDefsubpara"/>
      </w:pPr>
      <w:r>
        <w:tab/>
      </w:r>
      <w:r w:rsidR="009B3E7A" w:rsidRPr="004A03C1">
        <w:t>(iv)</w:t>
      </w:r>
      <w:r w:rsidR="009B3E7A" w:rsidRPr="004A03C1">
        <w:tab/>
      </w:r>
      <w:r w:rsidR="0039150A" w:rsidRPr="004A03C1">
        <w:t xml:space="preserve">is, or is part of, an active impressed current cathodic protection system within the meaning of </w:t>
      </w:r>
      <w:r w:rsidR="00F13A9B">
        <w:t>AS 2832.1:2015</w:t>
      </w:r>
      <w:r w:rsidR="0039150A" w:rsidRPr="004A03C1">
        <w:t xml:space="preserve"> (Cathodic protection of metals—Pipes and cables)</w:t>
      </w:r>
      <w:r w:rsidR="006205B6" w:rsidRPr="004A03C1">
        <w:t>; but</w:t>
      </w:r>
    </w:p>
    <w:p w14:paraId="1681714F" w14:textId="4A5BBC01" w:rsidR="00BC1780" w:rsidRPr="004A03C1" w:rsidRDefault="009F64DE" w:rsidP="00BB0BB1">
      <w:pPr>
        <w:pStyle w:val="aNotesubpar"/>
      </w:pPr>
      <w:r w:rsidRPr="004A03C1">
        <w:rPr>
          <w:rStyle w:val="charItals"/>
        </w:rPr>
        <w:t>Note</w:t>
      </w:r>
      <w:r w:rsidRPr="004A03C1">
        <w:rPr>
          <w:rStyle w:val="charItals"/>
        </w:rPr>
        <w:tab/>
      </w:r>
      <w:r w:rsidR="00F13A9B">
        <w:t>AS 2832.1:2015</w:t>
      </w:r>
      <w:r w:rsidR="00BC1780" w:rsidRPr="004A03C1">
        <w:rPr>
          <w:snapToGrid w:val="0"/>
        </w:rPr>
        <w:t xml:space="preserve"> does not need to be notified under the </w:t>
      </w:r>
      <w:hyperlink r:id="rId136" w:tooltip="A2001-14" w:history="1">
        <w:r w:rsidR="003910CE" w:rsidRPr="003910CE">
          <w:rPr>
            <w:rStyle w:val="charCitHyperlinkAbbrev"/>
          </w:rPr>
          <w:t>Legislation Act</w:t>
        </w:r>
      </w:hyperlink>
      <w:r w:rsidR="00BC1780" w:rsidRPr="004A03C1">
        <w:rPr>
          <w:snapToGrid w:val="0"/>
        </w:rPr>
        <w:t xml:space="preserve"> because </w:t>
      </w:r>
      <w:r w:rsidR="005C1537" w:rsidRPr="004A03C1">
        <w:rPr>
          <w:snapToGrid w:val="0"/>
        </w:rPr>
        <w:t>s 47 (5)</w:t>
      </w:r>
      <w:r w:rsidR="00BC1780" w:rsidRPr="004A03C1">
        <w:t xml:space="preserve"> does not apply (</w:t>
      </w:r>
      <w:r w:rsidR="00DB59BE" w:rsidRPr="004A03C1">
        <w:t xml:space="preserve">see s 15 and </w:t>
      </w:r>
      <w:hyperlink r:id="rId137" w:tooltip="A2001-14" w:history="1">
        <w:r w:rsidR="003910CE" w:rsidRPr="003910CE">
          <w:rPr>
            <w:rStyle w:val="charCitHyperlinkAbbrev"/>
          </w:rPr>
          <w:t>Legislation Act</w:t>
        </w:r>
      </w:hyperlink>
      <w:r w:rsidR="00BC1780" w:rsidRPr="004A03C1">
        <w:t xml:space="preserve">, s 47 (7)).  The standard may be purchased at </w:t>
      </w:r>
      <w:hyperlink r:id="rId138" w:history="1">
        <w:r w:rsidR="003910CE" w:rsidRPr="003910CE">
          <w:rPr>
            <w:rStyle w:val="charCitHyperlinkAbbrev"/>
          </w:rPr>
          <w:t>www.standards.org.au</w:t>
        </w:r>
      </w:hyperlink>
      <w:r w:rsidR="00BC1780" w:rsidRPr="004A03C1">
        <w:t>.</w:t>
      </w:r>
    </w:p>
    <w:p w14:paraId="7EE49021" w14:textId="77777777" w:rsidR="0039150A" w:rsidRPr="004A03C1" w:rsidRDefault="009C249B" w:rsidP="00497F39">
      <w:pPr>
        <w:pStyle w:val="aDefpara"/>
        <w:keepNext/>
      </w:pPr>
      <w:r>
        <w:lastRenderedPageBreak/>
        <w:tab/>
      </w:r>
      <w:r w:rsidR="009B3E7A" w:rsidRPr="004A03C1">
        <w:t>(b)</w:t>
      </w:r>
      <w:r w:rsidR="009B3E7A" w:rsidRPr="004A03C1">
        <w:tab/>
      </w:r>
      <w:r w:rsidR="0039150A" w:rsidRPr="004A03C1">
        <w:t>does not include any apparatus, appliance, cable, conductor, fitting, insulator, material, meter or wire that is part of a vehicle that is a car or motorcycle if</w:t>
      </w:r>
      <w:r w:rsidR="00A11900" w:rsidRPr="004A03C1">
        <w:t>—</w:t>
      </w:r>
    </w:p>
    <w:p w14:paraId="217A372E" w14:textId="77777777" w:rsidR="009F64DE" w:rsidRPr="004A03C1" w:rsidRDefault="009C249B" w:rsidP="009C249B">
      <w:pPr>
        <w:pStyle w:val="aDefsubpara"/>
      </w:pPr>
      <w:r>
        <w:tab/>
      </w:r>
      <w:r w:rsidR="009B3E7A" w:rsidRPr="004A03C1">
        <w:t>(i)</w:t>
      </w:r>
      <w:r w:rsidR="009B3E7A" w:rsidRPr="004A03C1">
        <w:tab/>
      </w:r>
      <w:r w:rsidR="0039150A" w:rsidRPr="004A03C1">
        <w:t>the equipment is part of a unit of the vehicle that provides propulsion for the vehicle; or</w:t>
      </w:r>
    </w:p>
    <w:p w14:paraId="68A3967B" w14:textId="77777777" w:rsidR="0039150A" w:rsidRPr="004A03C1" w:rsidRDefault="009C249B" w:rsidP="009C249B">
      <w:pPr>
        <w:pStyle w:val="aDefsubpara"/>
      </w:pPr>
      <w:r>
        <w:tab/>
      </w:r>
      <w:r w:rsidR="009B3E7A" w:rsidRPr="004A03C1">
        <w:t>(ii)</w:t>
      </w:r>
      <w:r w:rsidR="009B3E7A" w:rsidRPr="004A03C1">
        <w:tab/>
      </w:r>
      <w:r w:rsidR="0039150A" w:rsidRPr="004A03C1">
        <w:t>the electricity source for the equipment is a unit of the vehicle that provides propulsion for the vehicle.</w:t>
      </w:r>
    </w:p>
    <w:p w14:paraId="66D0E46B" w14:textId="77777777" w:rsidR="00BA61C6" w:rsidRPr="004A03C1" w:rsidRDefault="009C249B" w:rsidP="009C249B">
      <w:pPr>
        <w:pStyle w:val="Amain"/>
        <w:keepNext/>
      </w:pPr>
      <w:r>
        <w:tab/>
      </w:r>
      <w:r w:rsidR="009B3E7A" w:rsidRPr="004A03C1">
        <w:t>(2)</w:t>
      </w:r>
      <w:r w:rsidR="009B3E7A" w:rsidRPr="004A03C1">
        <w:tab/>
      </w:r>
      <w:r w:rsidR="00BA61C6" w:rsidRPr="004A03C1">
        <w:t>In this section:</w:t>
      </w:r>
    </w:p>
    <w:p w14:paraId="76D7C0BF" w14:textId="3C9798F3" w:rsidR="00BA61C6" w:rsidRPr="004A03C1" w:rsidRDefault="00BA61C6" w:rsidP="009B3E7A">
      <w:pPr>
        <w:pStyle w:val="aDef"/>
      </w:pPr>
      <w:r w:rsidRPr="003910CE">
        <w:rPr>
          <w:rStyle w:val="charBoldItals"/>
        </w:rPr>
        <w:t>car</w:t>
      </w:r>
      <w:r w:rsidR="00A11900" w:rsidRPr="004A03C1">
        <w:t>—</w:t>
      </w:r>
      <w:r w:rsidRPr="004A03C1">
        <w:t xml:space="preserve">see the </w:t>
      </w:r>
      <w:hyperlink r:id="rId139" w:tooltip="SL2000-12" w:history="1">
        <w:r w:rsidR="003910CE" w:rsidRPr="003910CE">
          <w:rPr>
            <w:rStyle w:val="charCitHyperlinkItal"/>
          </w:rPr>
          <w:t>Road Transport (Vehicle Registration) Regulation 2000</w:t>
        </w:r>
      </w:hyperlink>
      <w:r w:rsidR="001167C6" w:rsidRPr="003910CE">
        <w:t>, dictionary.</w:t>
      </w:r>
    </w:p>
    <w:p w14:paraId="4E0A6475" w14:textId="34166802" w:rsidR="003100D8" w:rsidRPr="004A03C1" w:rsidRDefault="001167C6" w:rsidP="009B3E7A">
      <w:pPr>
        <w:pStyle w:val="aDef"/>
      </w:pPr>
      <w:r w:rsidRPr="004A03C1">
        <w:rPr>
          <w:rStyle w:val="charBoldItals"/>
        </w:rPr>
        <w:t>motorbike</w:t>
      </w:r>
      <w:r w:rsidR="00A11900" w:rsidRPr="004A03C1">
        <w:t>—</w:t>
      </w:r>
      <w:r w:rsidRPr="004A03C1">
        <w:t xml:space="preserve">see the </w:t>
      </w:r>
      <w:hyperlink r:id="rId140" w:tooltip="SL2000-12" w:history="1">
        <w:r w:rsidR="003910CE" w:rsidRPr="003910CE">
          <w:rPr>
            <w:rStyle w:val="charCitHyperlinkItal"/>
          </w:rPr>
          <w:t>Road Transport (Vehicle Registration) Regulation 2000</w:t>
        </w:r>
      </w:hyperlink>
      <w:r w:rsidRPr="004A03C1">
        <w:t>, dictionary.</w:t>
      </w:r>
    </w:p>
    <w:p w14:paraId="7FBCCD1E" w14:textId="77777777" w:rsidR="001167C6" w:rsidRPr="004A03C1" w:rsidRDefault="001167C6" w:rsidP="009B3E7A">
      <w:pPr>
        <w:pStyle w:val="aDef"/>
      </w:pPr>
      <w:r w:rsidRPr="003910CE">
        <w:rPr>
          <w:rStyle w:val="charBoldItals"/>
        </w:rPr>
        <w:t>motorcycle</w:t>
      </w:r>
      <w:r w:rsidRPr="004A03C1">
        <w:t xml:space="preserve"> means a motorbike or motortrike</w:t>
      </w:r>
      <w:r w:rsidR="006205B6" w:rsidRPr="004A03C1">
        <w:t>.</w:t>
      </w:r>
    </w:p>
    <w:p w14:paraId="0915F854" w14:textId="6A65E86C" w:rsidR="00496154" w:rsidRPr="004A03C1" w:rsidRDefault="001167C6" w:rsidP="009B3E7A">
      <w:pPr>
        <w:pStyle w:val="aDef"/>
      </w:pPr>
      <w:r w:rsidRPr="004A03C1">
        <w:rPr>
          <w:rStyle w:val="charBoldItals"/>
        </w:rPr>
        <w:t>motortrike</w:t>
      </w:r>
      <w:r w:rsidR="00A11900" w:rsidRPr="004A03C1">
        <w:t>—</w:t>
      </w:r>
      <w:r w:rsidRPr="004A03C1">
        <w:t xml:space="preserve">see the </w:t>
      </w:r>
      <w:hyperlink r:id="rId141" w:tooltip="SL2000-12" w:history="1">
        <w:r w:rsidR="003910CE" w:rsidRPr="003910CE">
          <w:rPr>
            <w:rStyle w:val="charCitHyperlinkItal"/>
          </w:rPr>
          <w:t>Road Transport (Vehicle Registration) Regulation 2000</w:t>
        </w:r>
      </w:hyperlink>
      <w:r w:rsidRPr="004A03C1">
        <w:t>, dictionary.</w:t>
      </w:r>
    </w:p>
    <w:p w14:paraId="2AE46EE1" w14:textId="77777777" w:rsidR="00E053FD" w:rsidRPr="004A03C1" w:rsidRDefault="009B3E7A" w:rsidP="009B3E7A">
      <w:pPr>
        <w:pStyle w:val="AH5Sec"/>
      </w:pPr>
      <w:bookmarkStart w:id="174" w:name="_Toc148535366"/>
      <w:r w:rsidRPr="00E60C55">
        <w:rPr>
          <w:rStyle w:val="CharSectNo"/>
        </w:rPr>
        <w:t>145</w:t>
      </w:r>
      <w:r w:rsidRPr="004A03C1">
        <w:tab/>
      </w:r>
      <w:r w:rsidR="0039150A" w:rsidRPr="004A03C1">
        <w:t xml:space="preserve">Meaning of </w:t>
      </w:r>
      <w:r w:rsidR="0039150A" w:rsidRPr="003910CE">
        <w:rPr>
          <w:rStyle w:val="charItals"/>
        </w:rPr>
        <w:t>electrical installation</w:t>
      </w:r>
      <w:r w:rsidR="00AA2D96" w:rsidRPr="004A03C1">
        <w:t>—pt 4.7</w:t>
      </w:r>
      <w:bookmarkEnd w:id="174"/>
    </w:p>
    <w:p w14:paraId="187E88B4" w14:textId="77777777" w:rsidR="00E70FD1" w:rsidRPr="004A03C1" w:rsidRDefault="009C249B" w:rsidP="009C249B">
      <w:pPr>
        <w:pStyle w:val="Amain"/>
        <w:keepNext/>
      </w:pPr>
      <w:r>
        <w:tab/>
      </w:r>
      <w:r w:rsidR="009B3E7A" w:rsidRPr="004A03C1">
        <w:t>(1)</w:t>
      </w:r>
      <w:r w:rsidR="009B3E7A" w:rsidRPr="004A03C1">
        <w:tab/>
      </w:r>
      <w:r w:rsidR="0039150A" w:rsidRPr="004A03C1">
        <w:t xml:space="preserve">In </w:t>
      </w:r>
      <w:r w:rsidR="00715817" w:rsidRPr="004A03C1">
        <w:t xml:space="preserve">this </w:t>
      </w:r>
      <w:r w:rsidR="00E70FD1" w:rsidRPr="004A03C1">
        <w:t>part:</w:t>
      </w:r>
    </w:p>
    <w:p w14:paraId="494F287F" w14:textId="77777777" w:rsidR="0039150A" w:rsidRPr="004A03C1" w:rsidRDefault="0039150A" w:rsidP="009C249B">
      <w:pPr>
        <w:pStyle w:val="aDef"/>
        <w:keepNext/>
      </w:pPr>
      <w:r w:rsidRPr="003910CE">
        <w:rPr>
          <w:rStyle w:val="charBoldItals"/>
        </w:rPr>
        <w:t>electrical installation</w:t>
      </w:r>
      <w:r w:rsidRPr="004A03C1">
        <w:t xml:space="preserve"> means a group of items of electrical equipment that</w:t>
      </w:r>
      <w:r w:rsidR="00A11900" w:rsidRPr="004A03C1">
        <w:t>—</w:t>
      </w:r>
    </w:p>
    <w:p w14:paraId="7CD1786F" w14:textId="77777777" w:rsidR="00E70FD1" w:rsidRPr="004A03C1" w:rsidRDefault="009C249B" w:rsidP="009C249B">
      <w:pPr>
        <w:pStyle w:val="aDefpara"/>
      </w:pPr>
      <w:r>
        <w:tab/>
      </w:r>
      <w:r w:rsidR="009B3E7A" w:rsidRPr="004A03C1">
        <w:t>(a)</w:t>
      </w:r>
      <w:r w:rsidR="009B3E7A" w:rsidRPr="004A03C1">
        <w:tab/>
      </w:r>
      <w:r w:rsidR="0039150A" w:rsidRPr="004A03C1">
        <w:t>are permanently electrically connected together; and</w:t>
      </w:r>
    </w:p>
    <w:p w14:paraId="0B063489" w14:textId="77777777" w:rsidR="0039150A" w:rsidRPr="004A03C1" w:rsidRDefault="009C249B" w:rsidP="009C249B">
      <w:pPr>
        <w:pStyle w:val="aDefpara"/>
      </w:pPr>
      <w:r>
        <w:tab/>
      </w:r>
      <w:r w:rsidR="009B3E7A" w:rsidRPr="004A03C1">
        <w:t>(b)</w:t>
      </w:r>
      <w:r w:rsidR="009B3E7A" w:rsidRPr="004A03C1">
        <w:tab/>
      </w:r>
      <w:r w:rsidR="0039150A" w:rsidRPr="004A03C1">
        <w:t>can be supplied with electricity from the works of an electricity supply authority or from a generating source.</w:t>
      </w:r>
    </w:p>
    <w:p w14:paraId="081A2924" w14:textId="77777777" w:rsidR="0039150A" w:rsidRPr="004A03C1" w:rsidRDefault="009C249B" w:rsidP="00073270">
      <w:pPr>
        <w:pStyle w:val="Amain"/>
        <w:keepLines/>
      </w:pPr>
      <w:r>
        <w:tab/>
      </w:r>
      <w:r w:rsidR="009B3E7A" w:rsidRPr="004A03C1">
        <w:t>(2)</w:t>
      </w:r>
      <w:r w:rsidR="009B3E7A" w:rsidRPr="004A03C1">
        <w:tab/>
      </w:r>
      <w:r w:rsidR="0039150A" w:rsidRPr="004A03C1">
        <w:t xml:space="preserve">An item of electrical equipment may be part of more than </w:t>
      </w:r>
      <w:r w:rsidR="00AD3C00" w:rsidRPr="004A03C1">
        <w:t>1</w:t>
      </w:r>
      <w:r w:rsidR="00851F89" w:rsidRPr="004A03C1">
        <w:t> </w:t>
      </w:r>
      <w:r w:rsidR="0039150A" w:rsidRPr="004A03C1">
        <w:t>electrical installation.</w:t>
      </w:r>
    </w:p>
    <w:p w14:paraId="6EA8F47C" w14:textId="77777777" w:rsidR="0039150A" w:rsidRPr="004A03C1" w:rsidRDefault="009C249B" w:rsidP="00073270">
      <w:pPr>
        <w:pStyle w:val="Amain"/>
        <w:keepNext/>
        <w:keepLines/>
      </w:pPr>
      <w:r>
        <w:lastRenderedPageBreak/>
        <w:tab/>
      </w:r>
      <w:r w:rsidR="009B3E7A" w:rsidRPr="004A03C1">
        <w:t>(3)</w:t>
      </w:r>
      <w:r w:rsidR="009B3E7A" w:rsidRPr="004A03C1">
        <w:tab/>
      </w:r>
      <w:r w:rsidR="0039150A" w:rsidRPr="004A03C1">
        <w:t xml:space="preserve">In </w:t>
      </w:r>
      <w:r w:rsidR="0070449D" w:rsidRPr="004A03C1">
        <w:t>sub</w:t>
      </w:r>
      <w:r w:rsidR="00557BC4" w:rsidRPr="004A03C1">
        <w:t>section (</w:t>
      </w:r>
      <w:r w:rsidR="0039150A" w:rsidRPr="004A03C1">
        <w:t>1</w:t>
      </w:r>
      <w:r w:rsidR="00557BC4" w:rsidRPr="004A03C1">
        <w:t>) (</w:t>
      </w:r>
      <w:r w:rsidR="0039150A" w:rsidRPr="004A03C1">
        <w:t>a)</w:t>
      </w:r>
      <w:r w:rsidR="00A11900" w:rsidRPr="004A03C1">
        <w:t>—</w:t>
      </w:r>
    </w:p>
    <w:p w14:paraId="62B831E8" w14:textId="77777777" w:rsidR="0039150A" w:rsidRPr="004A03C1" w:rsidRDefault="009C249B" w:rsidP="00073270">
      <w:pPr>
        <w:pStyle w:val="Apara"/>
        <w:keepNext/>
        <w:keepLines/>
      </w:pPr>
      <w:r>
        <w:tab/>
      </w:r>
      <w:r w:rsidR="009B3E7A" w:rsidRPr="004A03C1">
        <w:t>(a)</w:t>
      </w:r>
      <w:r w:rsidR="009B3E7A" w:rsidRPr="004A03C1">
        <w:tab/>
      </w:r>
      <w:r w:rsidR="0039150A" w:rsidRPr="004A03C1">
        <w:t xml:space="preserve">an item of electrical equipment connected to electricity by a plug and socket outlet is not </w:t>
      </w:r>
      <w:r w:rsidR="0039150A" w:rsidRPr="003910CE">
        <w:rPr>
          <w:rStyle w:val="charBoldItals"/>
        </w:rPr>
        <w:t>permanently electrically connected</w:t>
      </w:r>
      <w:r w:rsidR="0039150A" w:rsidRPr="004A03C1">
        <w:t>; and</w:t>
      </w:r>
    </w:p>
    <w:p w14:paraId="4F5F6AAC" w14:textId="77777777" w:rsidR="0039150A" w:rsidRPr="004A03C1" w:rsidRDefault="009C249B" w:rsidP="009C249B">
      <w:pPr>
        <w:pStyle w:val="Apara"/>
      </w:pPr>
      <w:r>
        <w:tab/>
      </w:r>
      <w:r w:rsidR="009B3E7A" w:rsidRPr="004A03C1">
        <w:t>(b)</w:t>
      </w:r>
      <w:r w:rsidR="009B3E7A" w:rsidRPr="004A03C1">
        <w:tab/>
      </w:r>
      <w:r w:rsidR="0039150A" w:rsidRPr="004A03C1">
        <w:t xml:space="preserve">connection achieved through using works of an electricity supply authority is not a consideration in determining whether or not electrical equipment is </w:t>
      </w:r>
      <w:r w:rsidR="0039150A" w:rsidRPr="003910CE">
        <w:rPr>
          <w:rStyle w:val="charBoldItals"/>
        </w:rPr>
        <w:t>electrically connected</w:t>
      </w:r>
      <w:r w:rsidR="0039150A" w:rsidRPr="004A03C1">
        <w:t>.</w:t>
      </w:r>
    </w:p>
    <w:p w14:paraId="1A8C16B6" w14:textId="77777777" w:rsidR="00E053FD" w:rsidRPr="004A03C1" w:rsidRDefault="009B3E7A" w:rsidP="009B3E7A">
      <w:pPr>
        <w:pStyle w:val="AH5Sec"/>
      </w:pPr>
      <w:bookmarkStart w:id="175" w:name="_Toc148535367"/>
      <w:r w:rsidRPr="00E60C55">
        <w:rPr>
          <w:rStyle w:val="CharSectNo"/>
        </w:rPr>
        <w:t>146</w:t>
      </w:r>
      <w:r w:rsidRPr="004A03C1">
        <w:tab/>
      </w:r>
      <w:r w:rsidR="0039150A" w:rsidRPr="004A03C1">
        <w:t xml:space="preserve">Meaning of </w:t>
      </w:r>
      <w:r w:rsidR="0039150A" w:rsidRPr="003910CE">
        <w:rPr>
          <w:rStyle w:val="charItals"/>
        </w:rPr>
        <w:t>electrical work</w:t>
      </w:r>
      <w:r w:rsidR="00AA2D96" w:rsidRPr="004A03C1">
        <w:t>—pt 4.7</w:t>
      </w:r>
      <w:bookmarkEnd w:id="175"/>
    </w:p>
    <w:p w14:paraId="0B500FE0" w14:textId="77777777" w:rsidR="00E70FD1" w:rsidRPr="004A03C1" w:rsidRDefault="00E70FD1" w:rsidP="009C249B">
      <w:pPr>
        <w:pStyle w:val="Amainreturn"/>
        <w:keepNext/>
      </w:pPr>
      <w:r w:rsidRPr="004A03C1">
        <w:t>In this part:</w:t>
      </w:r>
    </w:p>
    <w:p w14:paraId="197DA9FE" w14:textId="77777777" w:rsidR="00543999" w:rsidRPr="004A03C1" w:rsidRDefault="0039150A" w:rsidP="009B3E7A">
      <w:pPr>
        <w:pStyle w:val="aDef"/>
      </w:pPr>
      <w:r w:rsidRPr="003910CE">
        <w:rPr>
          <w:rStyle w:val="charBoldItals"/>
        </w:rPr>
        <w:t>electrical work</w:t>
      </w:r>
      <w:r w:rsidR="00A11900" w:rsidRPr="004A03C1">
        <w:t>—</w:t>
      </w:r>
    </w:p>
    <w:p w14:paraId="04EF2FCC" w14:textId="77777777" w:rsidR="00E70FD1" w:rsidRPr="004A03C1" w:rsidRDefault="009C249B" w:rsidP="009C249B">
      <w:pPr>
        <w:pStyle w:val="Apara"/>
      </w:pPr>
      <w:r>
        <w:tab/>
      </w:r>
      <w:r w:rsidR="009B3E7A" w:rsidRPr="004A03C1">
        <w:t>(a)</w:t>
      </w:r>
      <w:r w:rsidR="009B3E7A" w:rsidRPr="004A03C1">
        <w:tab/>
      </w:r>
      <w:r w:rsidR="0039150A" w:rsidRPr="004A03C1">
        <w:t>means</w:t>
      </w:r>
      <w:r w:rsidR="00A11900" w:rsidRPr="004A03C1">
        <w:t>—</w:t>
      </w:r>
    </w:p>
    <w:p w14:paraId="67095343" w14:textId="77777777" w:rsidR="00543999" w:rsidRPr="004A03C1" w:rsidRDefault="009C249B" w:rsidP="009C249B">
      <w:pPr>
        <w:pStyle w:val="Asubpara"/>
      </w:pPr>
      <w:r>
        <w:tab/>
      </w:r>
      <w:r w:rsidR="009B3E7A" w:rsidRPr="004A03C1">
        <w:t>(i)</w:t>
      </w:r>
      <w:r w:rsidR="009B3E7A" w:rsidRPr="004A03C1">
        <w:tab/>
      </w:r>
      <w:r w:rsidR="0039150A" w:rsidRPr="004A03C1">
        <w:t>connecting electricity supply wiring to electrical equipment or disconnecting electricity supply wiring from electrical equipment; or</w:t>
      </w:r>
    </w:p>
    <w:p w14:paraId="6BCC2D58" w14:textId="77777777" w:rsidR="00590164" w:rsidRPr="004A03C1" w:rsidRDefault="009C249B" w:rsidP="009C249B">
      <w:pPr>
        <w:pStyle w:val="Asubpara"/>
      </w:pPr>
      <w:r>
        <w:tab/>
      </w:r>
      <w:r w:rsidR="009B3E7A" w:rsidRPr="004A03C1">
        <w:t>(ii)</w:t>
      </w:r>
      <w:r w:rsidR="009B3E7A" w:rsidRPr="004A03C1">
        <w:tab/>
      </w:r>
      <w:r w:rsidR="0039150A" w:rsidRPr="004A03C1">
        <w:t>installing, removing, adding, testing, replacing, repairing, altering or maintaining electrical equipmen</w:t>
      </w:r>
      <w:r w:rsidR="00543999" w:rsidRPr="004A03C1">
        <w:t>t or an electrical installation; but</w:t>
      </w:r>
    </w:p>
    <w:p w14:paraId="12F47A6A" w14:textId="77777777" w:rsidR="0039150A" w:rsidRPr="004A03C1" w:rsidRDefault="009C249B" w:rsidP="009C249B">
      <w:pPr>
        <w:pStyle w:val="Apara"/>
        <w:keepNext/>
      </w:pPr>
      <w:r>
        <w:tab/>
      </w:r>
      <w:r w:rsidR="009B3E7A" w:rsidRPr="004A03C1">
        <w:t>(b)</w:t>
      </w:r>
      <w:r w:rsidR="009B3E7A" w:rsidRPr="004A03C1">
        <w:tab/>
      </w:r>
      <w:r w:rsidR="0039150A" w:rsidRPr="004A03C1">
        <w:t>does not include the following:</w:t>
      </w:r>
    </w:p>
    <w:p w14:paraId="4808E848" w14:textId="77777777" w:rsidR="003178DF" w:rsidRPr="004A03C1" w:rsidRDefault="009C249B" w:rsidP="009C249B">
      <w:pPr>
        <w:pStyle w:val="Asubpara"/>
      </w:pPr>
      <w:r>
        <w:tab/>
      </w:r>
      <w:r w:rsidR="009B3E7A" w:rsidRPr="004A03C1">
        <w:t>(i)</w:t>
      </w:r>
      <w:r w:rsidR="009B3E7A" w:rsidRPr="004A03C1">
        <w:tab/>
      </w:r>
      <w:r w:rsidR="0039150A" w:rsidRPr="004A03C1">
        <w:t>work that involves connecting electrical equipment to an electricity supply by means of a flexible cord plug and socket outlet;</w:t>
      </w:r>
    </w:p>
    <w:p w14:paraId="18C3FFB4" w14:textId="77777777" w:rsidR="0039150A" w:rsidRPr="004A03C1" w:rsidRDefault="009C249B" w:rsidP="0013205F">
      <w:pPr>
        <w:pStyle w:val="Asubpara"/>
        <w:keepNext/>
      </w:pPr>
      <w:r>
        <w:tab/>
      </w:r>
      <w:r w:rsidR="009B3E7A" w:rsidRPr="004A03C1">
        <w:t>(ii)</w:t>
      </w:r>
      <w:r w:rsidR="009B3E7A" w:rsidRPr="004A03C1">
        <w:tab/>
      </w:r>
      <w:r w:rsidR="0039150A" w:rsidRPr="004A03C1">
        <w:t>work on a non</w:t>
      </w:r>
      <w:r w:rsidR="004C56CA" w:rsidRPr="004A03C1">
        <w:noBreakHyphen/>
      </w:r>
      <w:r w:rsidR="0039150A" w:rsidRPr="004A03C1">
        <w:t>electrical component of electrical equipment, if the person carrying out the work is not exposed to an electrical risk;</w:t>
      </w:r>
    </w:p>
    <w:p w14:paraId="3235654C" w14:textId="77777777" w:rsidR="003178DF" w:rsidRPr="004A03C1" w:rsidRDefault="003178DF" w:rsidP="0013205F">
      <w:pPr>
        <w:pStyle w:val="aExamHdgsubpar"/>
      </w:pPr>
      <w:r w:rsidRPr="004A03C1">
        <w:t>Example</w:t>
      </w:r>
    </w:p>
    <w:p w14:paraId="457BE455" w14:textId="77777777" w:rsidR="0039150A" w:rsidRPr="004A03C1" w:rsidRDefault="006205B6" w:rsidP="00073270">
      <w:pPr>
        <w:pStyle w:val="aExamsubpar"/>
      </w:pPr>
      <w:r w:rsidRPr="004A03C1">
        <w:t>p</w:t>
      </w:r>
      <w:r w:rsidR="0039150A" w:rsidRPr="004A03C1">
        <w:t>ainting electrical equipment covers and repairing hydraulic components of an electrical motor</w:t>
      </w:r>
    </w:p>
    <w:p w14:paraId="3CF374E9" w14:textId="77777777" w:rsidR="0039150A" w:rsidRPr="004A03C1" w:rsidRDefault="009C249B" w:rsidP="00073270">
      <w:pPr>
        <w:pStyle w:val="Asubpara"/>
        <w:keepLines/>
      </w:pPr>
      <w:r>
        <w:lastRenderedPageBreak/>
        <w:tab/>
      </w:r>
      <w:r w:rsidR="009B3E7A" w:rsidRPr="004A03C1">
        <w:t>(iii)</w:t>
      </w:r>
      <w:r w:rsidR="009B3E7A" w:rsidRPr="004A03C1">
        <w:tab/>
      </w:r>
      <w:r w:rsidR="0039150A" w:rsidRPr="004A03C1">
        <w:t>replacing electrical equipment or a component of electrical equipment if that task can be safely performed by a person who does not have expertise in carrying out electrical work;</w:t>
      </w:r>
    </w:p>
    <w:p w14:paraId="62D8D4ED" w14:textId="77777777" w:rsidR="00936F6C" w:rsidRPr="004A03C1" w:rsidRDefault="00936F6C" w:rsidP="00936F6C">
      <w:pPr>
        <w:pStyle w:val="aExamHdgsubpar"/>
      </w:pPr>
      <w:r w:rsidRPr="004A03C1">
        <w:t>Example</w:t>
      </w:r>
    </w:p>
    <w:p w14:paraId="336D7079" w14:textId="77777777" w:rsidR="00123CFD" w:rsidRPr="004A03C1" w:rsidRDefault="006205B6" w:rsidP="00936F6C">
      <w:pPr>
        <w:pStyle w:val="aExamsubpar"/>
      </w:pPr>
      <w:r w:rsidRPr="004A03C1">
        <w:t>r</w:t>
      </w:r>
      <w:r w:rsidR="0039150A" w:rsidRPr="004A03C1">
        <w:t>eplacing a fuse or a light bulb</w:t>
      </w:r>
    </w:p>
    <w:p w14:paraId="0880ACC6" w14:textId="77777777" w:rsidR="0039150A" w:rsidRPr="004A03C1" w:rsidRDefault="009C249B" w:rsidP="009C249B">
      <w:pPr>
        <w:pStyle w:val="Asubpara"/>
      </w:pPr>
      <w:r>
        <w:tab/>
      </w:r>
      <w:r w:rsidR="009B3E7A" w:rsidRPr="004A03C1">
        <w:t>(iv)</w:t>
      </w:r>
      <w:r w:rsidR="009B3E7A" w:rsidRPr="004A03C1">
        <w:tab/>
      </w:r>
      <w:r w:rsidR="0039150A" w:rsidRPr="004A03C1">
        <w:t>assembling, making, modifying or repairing electrical equipment as part of a manufacturing process;</w:t>
      </w:r>
    </w:p>
    <w:p w14:paraId="4B70E119" w14:textId="77777777" w:rsidR="0039150A" w:rsidRPr="004A03C1" w:rsidRDefault="009C249B" w:rsidP="009C249B">
      <w:pPr>
        <w:pStyle w:val="Asubpara"/>
      </w:pPr>
      <w:r>
        <w:tab/>
      </w:r>
      <w:r w:rsidR="009B3E7A" w:rsidRPr="004A03C1">
        <w:t>(v)</w:t>
      </w:r>
      <w:r w:rsidR="009B3E7A" w:rsidRPr="004A03C1">
        <w:tab/>
      </w:r>
      <w:r w:rsidR="0039150A" w:rsidRPr="004A03C1">
        <w:t>building or repairing ducts, conduits or trou</w:t>
      </w:r>
      <w:r w:rsidR="007B2329" w:rsidRPr="004A03C1">
        <w:t>ghs</w:t>
      </w:r>
      <w:r w:rsidR="0039150A" w:rsidRPr="004A03C1">
        <w:t>, where electrical wiring is or will be installed if</w:t>
      </w:r>
      <w:r w:rsidR="00A11900" w:rsidRPr="004A03C1">
        <w:t>—</w:t>
      </w:r>
    </w:p>
    <w:p w14:paraId="44786CA0" w14:textId="77777777" w:rsidR="00554AA5" w:rsidRPr="004A03C1" w:rsidRDefault="009C249B" w:rsidP="009C249B">
      <w:pPr>
        <w:pStyle w:val="Asubsubpara"/>
      </w:pPr>
      <w:r>
        <w:tab/>
      </w:r>
      <w:r w:rsidR="009B3E7A" w:rsidRPr="004A03C1">
        <w:t>(A)</w:t>
      </w:r>
      <w:r w:rsidR="009B3E7A" w:rsidRPr="004A03C1">
        <w:tab/>
      </w:r>
      <w:r w:rsidR="0039150A" w:rsidRPr="004A03C1">
        <w:t>the ducts, conduits or trou</w:t>
      </w:r>
      <w:r w:rsidR="007B2329" w:rsidRPr="004A03C1">
        <w:t>ghs</w:t>
      </w:r>
      <w:r w:rsidR="0039150A" w:rsidRPr="004A03C1">
        <w:t xml:space="preserve"> are not intended to be earthed; and</w:t>
      </w:r>
    </w:p>
    <w:p w14:paraId="5AEC0938" w14:textId="77777777" w:rsidR="0039150A" w:rsidRPr="004A03C1" w:rsidRDefault="009C249B" w:rsidP="009C249B">
      <w:pPr>
        <w:pStyle w:val="Asubsubpara"/>
      </w:pPr>
      <w:r>
        <w:tab/>
      </w:r>
      <w:r w:rsidR="009B3E7A" w:rsidRPr="004A03C1">
        <w:t>(B)</w:t>
      </w:r>
      <w:r w:rsidR="009B3E7A" w:rsidRPr="004A03C1">
        <w:tab/>
      </w:r>
      <w:r w:rsidR="0039150A" w:rsidRPr="004A03C1">
        <w:t>the wiring is not energised; and</w:t>
      </w:r>
    </w:p>
    <w:p w14:paraId="2C2A940B" w14:textId="77777777" w:rsidR="0039150A" w:rsidRPr="004A03C1" w:rsidRDefault="009C249B" w:rsidP="009C249B">
      <w:pPr>
        <w:pStyle w:val="Asubsubpara"/>
      </w:pPr>
      <w:r>
        <w:tab/>
      </w:r>
      <w:r w:rsidR="009B3E7A" w:rsidRPr="004A03C1">
        <w:t>(C)</w:t>
      </w:r>
      <w:r w:rsidR="009B3E7A" w:rsidRPr="004A03C1">
        <w:tab/>
      </w:r>
      <w:r w:rsidR="0039150A" w:rsidRPr="004A03C1">
        <w:t>the work is supervised by a licensed electrical worker;</w:t>
      </w:r>
    </w:p>
    <w:p w14:paraId="787E36A5" w14:textId="77777777" w:rsidR="00E70FD1" w:rsidRPr="004A03C1" w:rsidRDefault="009C249B" w:rsidP="009C249B">
      <w:pPr>
        <w:pStyle w:val="Asubpara"/>
      </w:pPr>
      <w:r>
        <w:tab/>
      </w:r>
      <w:r w:rsidR="009B3E7A" w:rsidRPr="004A03C1">
        <w:t>(vi)</w:t>
      </w:r>
      <w:r w:rsidR="009B3E7A" w:rsidRPr="004A03C1">
        <w:tab/>
      </w:r>
      <w:r w:rsidR="0039150A" w:rsidRPr="004A03C1">
        <w:t>locating or mounting electrical equipment, or fixing electrical equipment in place, if this task is not performed in relation to the connection of electrical equipment to an electricity supply;</w:t>
      </w:r>
    </w:p>
    <w:p w14:paraId="1D03512E" w14:textId="77777777" w:rsidR="0039150A" w:rsidRPr="004A03C1" w:rsidRDefault="009C249B" w:rsidP="00497F39">
      <w:pPr>
        <w:pStyle w:val="Asubpara"/>
        <w:keepNext/>
      </w:pPr>
      <w:r>
        <w:tab/>
      </w:r>
      <w:r w:rsidR="009B3E7A" w:rsidRPr="004A03C1">
        <w:t>(vii)</w:t>
      </w:r>
      <w:r w:rsidR="009B3E7A" w:rsidRPr="004A03C1">
        <w:tab/>
      </w:r>
      <w:r w:rsidR="0039150A" w:rsidRPr="004A03C1">
        <w:t xml:space="preserve">assisting a </w:t>
      </w:r>
      <w:r w:rsidR="00D054F5" w:rsidRPr="004A03C1">
        <w:t>licensed</w:t>
      </w:r>
      <w:r w:rsidR="0039150A" w:rsidRPr="004A03C1">
        <w:t xml:space="preserve"> electrical worker to carry out electrical work if</w:t>
      </w:r>
      <w:r w:rsidR="00A11900" w:rsidRPr="004A03C1">
        <w:t>—</w:t>
      </w:r>
    </w:p>
    <w:p w14:paraId="234E014B" w14:textId="77777777" w:rsidR="0039150A" w:rsidRPr="004A03C1" w:rsidRDefault="009C249B" w:rsidP="009C249B">
      <w:pPr>
        <w:pStyle w:val="Asubsubpara"/>
      </w:pPr>
      <w:r>
        <w:tab/>
      </w:r>
      <w:r w:rsidR="009B3E7A" w:rsidRPr="004A03C1">
        <w:t>(A)</w:t>
      </w:r>
      <w:r w:rsidR="009B3E7A" w:rsidRPr="004A03C1">
        <w:tab/>
      </w:r>
      <w:r w:rsidR="0039150A" w:rsidRPr="004A03C1">
        <w:t xml:space="preserve">the assistant is directly supervised by the </w:t>
      </w:r>
      <w:r w:rsidR="00D054F5" w:rsidRPr="004A03C1">
        <w:t>licensed</w:t>
      </w:r>
      <w:r w:rsidR="0039150A" w:rsidRPr="004A03C1">
        <w:t xml:space="preserve"> electrical worker; and</w:t>
      </w:r>
    </w:p>
    <w:p w14:paraId="02945AD7" w14:textId="77777777" w:rsidR="0039150A" w:rsidRPr="004A03C1" w:rsidRDefault="009C249B" w:rsidP="009C249B">
      <w:pPr>
        <w:pStyle w:val="Asubsubpara"/>
      </w:pPr>
      <w:r>
        <w:tab/>
      </w:r>
      <w:r w:rsidR="009B3E7A" w:rsidRPr="004A03C1">
        <w:t>(B)</w:t>
      </w:r>
      <w:r w:rsidR="009B3E7A" w:rsidRPr="004A03C1">
        <w:tab/>
      </w:r>
      <w:r w:rsidR="0039150A" w:rsidRPr="004A03C1">
        <w:t>the assistance does not involve physical contact with any energised electrical equipment;</w:t>
      </w:r>
    </w:p>
    <w:p w14:paraId="106D8D40" w14:textId="77777777" w:rsidR="0039150A" w:rsidRPr="004A03C1" w:rsidRDefault="009C249B" w:rsidP="009C249B">
      <w:pPr>
        <w:pStyle w:val="Asubpara"/>
      </w:pPr>
      <w:r>
        <w:tab/>
      </w:r>
      <w:r w:rsidR="009B3E7A" w:rsidRPr="004A03C1">
        <w:t>(viii)</w:t>
      </w:r>
      <w:r w:rsidR="009B3E7A" w:rsidRPr="004A03C1">
        <w:tab/>
      </w:r>
      <w:r w:rsidR="0039150A" w:rsidRPr="004A03C1">
        <w:t>carrying out electrical work, other than work on energised electrical equipment, in order to meet eligibility require</w:t>
      </w:r>
      <w:r w:rsidR="00D054F5" w:rsidRPr="004A03C1">
        <w:t>ments in relation to becoming a licensed</w:t>
      </w:r>
      <w:r w:rsidR="0039150A" w:rsidRPr="004A03C1">
        <w:t xml:space="preserve"> electrical worker.</w:t>
      </w:r>
    </w:p>
    <w:p w14:paraId="55D08AFF" w14:textId="77777777" w:rsidR="0039150A" w:rsidRPr="00E60C55" w:rsidRDefault="009B3E7A" w:rsidP="009F2BB6">
      <w:pPr>
        <w:pStyle w:val="AH3Div"/>
        <w:keepLines/>
      </w:pPr>
      <w:bookmarkStart w:id="176" w:name="_Toc148535368"/>
      <w:r w:rsidRPr="00E60C55">
        <w:rPr>
          <w:rStyle w:val="CharDivNo"/>
        </w:rPr>
        <w:lastRenderedPageBreak/>
        <w:t>Division 4.7.2</w:t>
      </w:r>
      <w:r w:rsidRPr="004A03C1">
        <w:tab/>
      </w:r>
      <w:r w:rsidR="0039150A" w:rsidRPr="00E60C55">
        <w:rPr>
          <w:rStyle w:val="CharDivText"/>
        </w:rPr>
        <w:t>General risk management</w:t>
      </w:r>
      <w:bookmarkEnd w:id="176"/>
    </w:p>
    <w:p w14:paraId="3C7132B3" w14:textId="77777777" w:rsidR="00E053FD" w:rsidRPr="004A03C1" w:rsidRDefault="009B3E7A" w:rsidP="009F2BB6">
      <w:pPr>
        <w:pStyle w:val="AH5Sec"/>
        <w:keepLines/>
      </w:pPr>
      <w:bookmarkStart w:id="177" w:name="_Toc148535369"/>
      <w:r w:rsidRPr="00E60C55">
        <w:rPr>
          <w:rStyle w:val="CharSectNo"/>
        </w:rPr>
        <w:t>147</w:t>
      </w:r>
      <w:r w:rsidRPr="004A03C1">
        <w:tab/>
      </w:r>
      <w:r w:rsidR="0039150A" w:rsidRPr="004A03C1">
        <w:t>Risk management</w:t>
      </w:r>
      <w:r w:rsidR="00A11900" w:rsidRPr="004A03C1">
        <w:t>—</w:t>
      </w:r>
      <w:r w:rsidR="00E5154B" w:rsidRPr="004A03C1">
        <w:t>Act, s </w:t>
      </w:r>
      <w:r w:rsidR="00AD3C00" w:rsidRPr="004A03C1">
        <w:t>1</w:t>
      </w:r>
      <w:r w:rsidR="0009786D" w:rsidRPr="004A03C1">
        <w:t>9</w:t>
      </w:r>
      <w:bookmarkEnd w:id="177"/>
    </w:p>
    <w:p w14:paraId="5DB2E39A" w14:textId="77777777" w:rsidR="0039150A" w:rsidRPr="004A03C1" w:rsidRDefault="0039150A" w:rsidP="009F2BB6">
      <w:pPr>
        <w:pStyle w:val="Amainreturn"/>
        <w:keepNext/>
        <w:keepLines/>
      </w:pPr>
      <w:r w:rsidRPr="004A03C1">
        <w:t xml:space="preserve">A person conducting a business or undertaking at a workplace must manage risks to health and safety associated with electrical risks at the workplace, in accordance with </w:t>
      </w:r>
      <w:r w:rsidR="0075363C" w:rsidRPr="004A03C1">
        <w:t>part 3.1</w:t>
      </w:r>
      <w:r w:rsidR="00914711" w:rsidRPr="004A03C1">
        <w:t xml:space="preserve"> </w:t>
      </w:r>
      <w:r w:rsidR="002935CB" w:rsidRPr="004A03C1">
        <w:t>(</w:t>
      </w:r>
      <w:r w:rsidR="0075363C" w:rsidRPr="004A03C1">
        <w:t>Managing risks to health and safety</w:t>
      </w:r>
      <w:r w:rsidR="002935CB" w:rsidRPr="004A03C1">
        <w:t>)</w:t>
      </w:r>
      <w:r w:rsidR="00914711" w:rsidRPr="004A03C1">
        <w:t>.</w:t>
      </w:r>
    </w:p>
    <w:p w14:paraId="32D27E56" w14:textId="77777777" w:rsidR="007B73C1" w:rsidRPr="004A03C1" w:rsidRDefault="007B73C1" w:rsidP="009F2BB6">
      <w:pPr>
        <w:pStyle w:val="aExamHdgss"/>
        <w:keepLines/>
      </w:pPr>
      <w:r w:rsidRPr="004A03C1">
        <w:t>Example</w:t>
      </w:r>
    </w:p>
    <w:p w14:paraId="50457897" w14:textId="77777777" w:rsidR="0039150A" w:rsidRPr="004A03C1" w:rsidRDefault="00851F89" w:rsidP="009F2BB6">
      <w:pPr>
        <w:pStyle w:val="aExamss"/>
        <w:keepNext/>
        <w:keepLines/>
      </w:pPr>
      <w:r w:rsidRPr="004A03C1">
        <w:t>e</w:t>
      </w:r>
      <w:r w:rsidR="0039150A" w:rsidRPr="004A03C1">
        <w:t>lectrical risks associated with the design, construction, installation, protection, maintenance and testing of electrical equipment and electrical installations at a workplace</w:t>
      </w:r>
    </w:p>
    <w:p w14:paraId="14302069" w14:textId="283372E7" w:rsidR="00590164" w:rsidRPr="004A03C1" w:rsidRDefault="00927ED2" w:rsidP="009F2BB6">
      <w:pPr>
        <w:pStyle w:val="aNote"/>
        <w:keepNext/>
        <w:keepLines/>
      </w:pPr>
      <w:r w:rsidRPr="003910CE">
        <w:rPr>
          <w:rStyle w:val="charItals"/>
        </w:rPr>
        <w:t>Note</w:t>
      </w:r>
      <w:r w:rsidR="00A70921" w:rsidRPr="004A03C1">
        <w:rPr>
          <w:b/>
        </w:rPr>
        <w:tab/>
      </w:r>
      <w:hyperlink r:id="rId142"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55810AC" w14:textId="77777777" w:rsidR="0039150A" w:rsidRPr="00E60C55" w:rsidRDefault="009B3E7A" w:rsidP="009B3E7A">
      <w:pPr>
        <w:pStyle w:val="AH3Div"/>
      </w:pPr>
      <w:bookmarkStart w:id="178" w:name="_Toc148535370"/>
      <w:r w:rsidRPr="00E60C55">
        <w:rPr>
          <w:rStyle w:val="CharDivNo"/>
        </w:rPr>
        <w:t>Division 4.7.3</w:t>
      </w:r>
      <w:r w:rsidRPr="004A03C1">
        <w:tab/>
      </w:r>
      <w:r w:rsidR="0039150A" w:rsidRPr="00E60C55">
        <w:rPr>
          <w:rStyle w:val="CharDivText"/>
        </w:rPr>
        <w:t>Electrical equipment and electrical installations</w:t>
      </w:r>
      <w:bookmarkEnd w:id="178"/>
    </w:p>
    <w:p w14:paraId="6E84569F" w14:textId="77777777" w:rsidR="00E053FD" w:rsidRPr="004A03C1" w:rsidRDefault="009B3E7A" w:rsidP="009B3E7A">
      <w:pPr>
        <w:pStyle w:val="AH5Sec"/>
      </w:pPr>
      <w:bookmarkStart w:id="179" w:name="_Toc148535371"/>
      <w:r w:rsidRPr="00E60C55">
        <w:rPr>
          <w:rStyle w:val="CharSectNo"/>
        </w:rPr>
        <w:t>148</w:t>
      </w:r>
      <w:r w:rsidRPr="004A03C1">
        <w:tab/>
      </w:r>
      <w:r w:rsidR="0039150A" w:rsidRPr="004A03C1">
        <w:t>Electrical equipment and electrical installations</w:t>
      </w:r>
      <w:r w:rsidR="00851F89" w:rsidRPr="004A03C1">
        <w:t>—div 4.7.3</w:t>
      </w:r>
      <w:bookmarkEnd w:id="179"/>
    </w:p>
    <w:p w14:paraId="65FBFE2E" w14:textId="77777777" w:rsidR="0039150A" w:rsidRPr="004A03C1" w:rsidRDefault="0039150A" w:rsidP="00091E23">
      <w:pPr>
        <w:pStyle w:val="Amainreturn"/>
      </w:pPr>
      <w:r w:rsidRPr="004A03C1">
        <w:t xml:space="preserve">In </w:t>
      </w:r>
      <w:r w:rsidR="00A638A2" w:rsidRPr="004A03C1">
        <w:t>this div</w:t>
      </w:r>
      <w:r w:rsidR="00715817" w:rsidRPr="004A03C1">
        <w:t>ision</w:t>
      </w:r>
      <w:r w:rsidRPr="004A03C1">
        <w:t xml:space="preserve">, a reference to </w:t>
      </w:r>
      <w:r w:rsidRPr="003910CE">
        <w:rPr>
          <w:rStyle w:val="charBoldItals"/>
        </w:rPr>
        <w:t>electrical equipment</w:t>
      </w:r>
      <w:r w:rsidRPr="004A03C1">
        <w:t xml:space="preserve"> or an </w:t>
      </w:r>
      <w:r w:rsidRPr="003910CE">
        <w:rPr>
          <w:rStyle w:val="charBoldItals"/>
        </w:rPr>
        <w:t>electrical installation</w:t>
      </w:r>
      <w:r w:rsidRPr="004A03C1">
        <w:t xml:space="preserve"> in relation to a person conducting a business or undertaking is a reference to electrical equipment or an electrical installation that is under the person</w:t>
      </w:r>
      <w:r w:rsidR="004C56CA" w:rsidRPr="004A03C1">
        <w:t>’</w:t>
      </w:r>
      <w:r w:rsidRPr="004A03C1">
        <w:t>s management or control.</w:t>
      </w:r>
    </w:p>
    <w:p w14:paraId="0F53249F" w14:textId="77777777" w:rsidR="00E053FD" w:rsidRPr="004A03C1" w:rsidRDefault="009B3E7A" w:rsidP="009B3E7A">
      <w:pPr>
        <w:pStyle w:val="AH5Sec"/>
      </w:pPr>
      <w:bookmarkStart w:id="180" w:name="_Toc148535372"/>
      <w:r w:rsidRPr="00E60C55">
        <w:rPr>
          <w:rStyle w:val="CharSectNo"/>
        </w:rPr>
        <w:t>149</w:t>
      </w:r>
      <w:r w:rsidRPr="004A03C1">
        <w:tab/>
      </w:r>
      <w:r w:rsidR="0039150A" w:rsidRPr="004A03C1">
        <w:t>Unsafe electrical equipment</w:t>
      </w:r>
      <w:bookmarkEnd w:id="180"/>
    </w:p>
    <w:p w14:paraId="03B0AF8C"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at a workplace must ensure that any unsafe electrical equipment at the workplace</w:t>
      </w:r>
      <w:r w:rsidR="00A11900" w:rsidRPr="004A03C1">
        <w:t>—</w:t>
      </w:r>
    </w:p>
    <w:p w14:paraId="2C4B41C9" w14:textId="77777777" w:rsidR="0039150A" w:rsidRPr="004A03C1" w:rsidRDefault="009C249B" w:rsidP="009C249B">
      <w:pPr>
        <w:pStyle w:val="Apara"/>
      </w:pPr>
      <w:r>
        <w:tab/>
      </w:r>
      <w:r w:rsidR="009B3E7A" w:rsidRPr="004A03C1">
        <w:t>(a)</w:t>
      </w:r>
      <w:r w:rsidR="009B3E7A" w:rsidRPr="004A03C1">
        <w:tab/>
      </w:r>
      <w:r w:rsidR="0039150A" w:rsidRPr="004A03C1">
        <w:t>is disconnected (or isolated) from its electricity supply; and</w:t>
      </w:r>
    </w:p>
    <w:p w14:paraId="5E279123" w14:textId="77777777" w:rsidR="0039150A" w:rsidRPr="004A03C1" w:rsidRDefault="009C249B" w:rsidP="009F2BB6">
      <w:pPr>
        <w:pStyle w:val="Apara"/>
        <w:keepNext/>
      </w:pPr>
      <w:r>
        <w:lastRenderedPageBreak/>
        <w:tab/>
      </w:r>
      <w:r w:rsidR="009B3E7A" w:rsidRPr="004A03C1">
        <w:t>(b)</w:t>
      </w:r>
      <w:r w:rsidR="009B3E7A" w:rsidRPr="004A03C1">
        <w:tab/>
      </w:r>
      <w:r w:rsidR="0039150A" w:rsidRPr="004A03C1">
        <w:t>once disconnected (or isolated)</w:t>
      </w:r>
      <w:r w:rsidR="00A11900" w:rsidRPr="004A03C1">
        <w:t>—</w:t>
      </w:r>
    </w:p>
    <w:p w14:paraId="2EF7D2BE" w14:textId="77777777" w:rsidR="0039150A" w:rsidRPr="004A03C1" w:rsidRDefault="009C249B" w:rsidP="009F2BB6">
      <w:pPr>
        <w:pStyle w:val="Asubpara"/>
        <w:keepNext/>
      </w:pPr>
      <w:r>
        <w:tab/>
      </w:r>
      <w:r w:rsidR="009B3E7A" w:rsidRPr="004A03C1">
        <w:t>(i)</w:t>
      </w:r>
      <w:r w:rsidR="009B3E7A" w:rsidRPr="004A03C1">
        <w:tab/>
      </w:r>
      <w:r w:rsidR="0039150A" w:rsidRPr="004A03C1">
        <w:t>is not reconnected until it is repaired or tested and found to be safe; or</w:t>
      </w:r>
    </w:p>
    <w:p w14:paraId="745C937E" w14:textId="77777777" w:rsidR="0039150A" w:rsidRPr="004A03C1" w:rsidRDefault="009C249B" w:rsidP="009C249B">
      <w:pPr>
        <w:pStyle w:val="Asubpara"/>
        <w:keepNext/>
      </w:pPr>
      <w:r>
        <w:tab/>
      </w:r>
      <w:r w:rsidR="009B3E7A" w:rsidRPr="004A03C1">
        <w:t>(ii)</w:t>
      </w:r>
      <w:r w:rsidR="009B3E7A" w:rsidRPr="004A03C1">
        <w:tab/>
      </w:r>
      <w:r w:rsidR="0039150A" w:rsidRPr="004A03C1">
        <w:t>is replaced or permanently removed from use.</w:t>
      </w:r>
    </w:p>
    <w:p w14:paraId="1E934C20" w14:textId="77777777" w:rsidR="0039150A" w:rsidRPr="004A03C1" w:rsidRDefault="00091E23" w:rsidP="009C249B">
      <w:pPr>
        <w:pStyle w:val="Penalty"/>
        <w:keepNext/>
      </w:pPr>
      <w:r w:rsidRPr="004A03C1">
        <w:t xml:space="preserve">Maximum </w:t>
      </w:r>
      <w:r w:rsidR="009D6A53" w:rsidRPr="004A03C1">
        <w:t>penalty</w:t>
      </w:r>
      <w:r w:rsidRPr="004A03C1">
        <w:t>:</w:t>
      </w:r>
    </w:p>
    <w:p w14:paraId="13DC2B2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006FAA7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56EA8AE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F1E7F" w14:textId="77777777" w:rsidR="00590164" w:rsidRPr="004A03C1" w:rsidRDefault="009C249B" w:rsidP="009C249B">
      <w:pPr>
        <w:pStyle w:val="Amain"/>
      </w:pPr>
      <w:r>
        <w:tab/>
      </w:r>
      <w:r w:rsidR="009B3E7A" w:rsidRPr="004A03C1">
        <w:t>(2)</w:t>
      </w:r>
      <w:r w:rsidR="009B3E7A" w:rsidRPr="004A03C1">
        <w:tab/>
      </w:r>
      <w:r w:rsidR="0039150A" w:rsidRPr="004A03C1">
        <w:t xml:space="preserve">For the purposes of </w:t>
      </w:r>
      <w:r w:rsidR="00EA33D6" w:rsidRPr="004A03C1">
        <w:t>this section</w:t>
      </w:r>
      <w:r w:rsidR="0039150A" w:rsidRPr="004A03C1">
        <w:t xml:space="preserve">, electrical equipment or a component of electrical equipment is </w:t>
      </w:r>
      <w:r w:rsidR="0039150A" w:rsidRPr="003910CE">
        <w:rPr>
          <w:rStyle w:val="charBoldItals"/>
        </w:rPr>
        <w:t>unsafe</w:t>
      </w:r>
      <w:r w:rsidR="0039150A" w:rsidRPr="004A03C1">
        <w:t xml:space="preserve"> if there are reasonable grounds for believing it to be unsafe.</w:t>
      </w:r>
    </w:p>
    <w:p w14:paraId="50A1F95A" w14:textId="77777777" w:rsidR="00E053FD" w:rsidRPr="004A03C1" w:rsidRDefault="009B3E7A" w:rsidP="009B3E7A">
      <w:pPr>
        <w:pStyle w:val="AH5Sec"/>
      </w:pPr>
      <w:bookmarkStart w:id="181" w:name="_Toc148535373"/>
      <w:r w:rsidRPr="00E60C55">
        <w:rPr>
          <w:rStyle w:val="CharSectNo"/>
        </w:rPr>
        <w:t>150</w:t>
      </w:r>
      <w:r w:rsidRPr="004A03C1">
        <w:tab/>
      </w:r>
      <w:r w:rsidR="0039150A" w:rsidRPr="004A03C1">
        <w:t>Inspection and testing of electrical equipment</w:t>
      </w:r>
      <w:bookmarkEnd w:id="181"/>
    </w:p>
    <w:p w14:paraId="70E7DE6A"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at a workplace must ensure that electrical equipment is regularly inspected and tested by a competent person if the electrical equipment is</w:t>
      </w:r>
      <w:r w:rsidR="00A11900" w:rsidRPr="004A03C1">
        <w:t>—</w:t>
      </w:r>
    </w:p>
    <w:p w14:paraId="0A4C77DB" w14:textId="77777777" w:rsidR="0039150A" w:rsidRPr="004A03C1" w:rsidRDefault="009C249B" w:rsidP="009C249B">
      <w:pPr>
        <w:pStyle w:val="Apara"/>
      </w:pPr>
      <w:r>
        <w:tab/>
      </w:r>
      <w:r w:rsidR="009B3E7A" w:rsidRPr="004A03C1">
        <w:t>(a)</w:t>
      </w:r>
      <w:r w:rsidR="009B3E7A" w:rsidRPr="004A03C1">
        <w:tab/>
      </w:r>
      <w:r w:rsidR="0039150A" w:rsidRPr="004A03C1">
        <w:t>supplied with electricity through an electrical socket outlet; and</w:t>
      </w:r>
    </w:p>
    <w:p w14:paraId="329EBD0A" w14:textId="77777777" w:rsidR="0039150A" w:rsidRPr="003910CE" w:rsidRDefault="009C249B" w:rsidP="009C249B">
      <w:pPr>
        <w:pStyle w:val="Apara"/>
        <w:keepNext/>
      </w:pPr>
      <w:r>
        <w:tab/>
      </w:r>
      <w:r w:rsidR="009B3E7A" w:rsidRPr="004A03C1">
        <w:t>(b)</w:t>
      </w:r>
      <w:r w:rsidR="009B3E7A" w:rsidRPr="004A03C1">
        <w:tab/>
      </w:r>
      <w:r w:rsidR="0039150A" w:rsidRPr="004A03C1">
        <w:t>used</w:t>
      </w:r>
      <w:r w:rsidR="0039150A" w:rsidRPr="003910CE">
        <w:t xml:space="preserve"> </w:t>
      </w:r>
      <w:r w:rsidR="0039150A" w:rsidRPr="004A03C1">
        <w:t>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w:t>
      </w:r>
    </w:p>
    <w:p w14:paraId="0EC6F01E" w14:textId="77777777" w:rsidR="0039150A" w:rsidRPr="004A03C1" w:rsidRDefault="00091E23" w:rsidP="009C249B">
      <w:pPr>
        <w:pStyle w:val="Penalty"/>
        <w:keepNext/>
      </w:pPr>
      <w:r w:rsidRPr="004A03C1">
        <w:t xml:space="preserve">Maximum </w:t>
      </w:r>
      <w:r w:rsidR="009D6A53" w:rsidRPr="004A03C1">
        <w:t>penalty</w:t>
      </w:r>
      <w:r w:rsidRPr="004A03C1">
        <w:t>:</w:t>
      </w:r>
    </w:p>
    <w:p w14:paraId="00F66D5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08CC7BA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27B10E4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E7DF094" w14:textId="77777777" w:rsidR="0039150A" w:rsidRPr="004A03C1" w:rsidRDefault="009C249B" w:rsidP="009C249B">
      <w:pPr>
        <w:pStyle w:val="Amain"/>
      </w:pPr>
      <w:r>
        <w:lastRenderedPageBreak/>
        <w:tab/>
      </w:r>
      <w:r w:rsidR="009B3E7A" w:rsidRPr="004A03C1">
        <w:t>(2)</w:t>
      </w:r>
      <w:r w:rsidR="009B3E7A" w:rsidRPr="004A03C1">
        <w:tab/>
      </w:r>
      <w:r w:rsidR="0039150A" w:rsidRPr="004A03C1">
        <w:t>In the case of electrical equipment that is new and unused at the workplace, the person conducting the business or undertaking</w:t>
      </w:r>
      <w:r w:rsidR="00A11900" w:rsidRPr="004A03C1">
        <w:t>—</w:t>
      </w:r>
    </w:p>
    <w:p w14:paraId="50834F18" w14:textId="77777777" w:rsidR="0039150A" w:rsidRPr="004A03C1" w:rsidRDefault="009C249B" w:rsidP="009C249B">
      <w:pPr>
        <w:pStyle w:val="Apara"/>
      </w:pPr>
      <w:r>
        <w:tab/>
      </w:r>
      <w:r w:rsidR="009B3E7A" w:rsidRPr="004A03C1">
        <w:t>(a)</w:t>
      </w:r>
      <w:r w:rsidR="009B3E7A" w:rsidRPr="004A03C1">
        <w:tab/>
      </w:r>
      <w:r w:rsidR="0039150A" w:rsidRPr="004A03C1">
        <w:t xml:space="preserve">is not required to comply with </w:t>
      </w:r>
      <w:r w:rsidR="0070449D" w:rsidRPr="004A03C1">
        <w:t>sub</w:t>
      </w:r>
      <w:r w:rsidR="00557BC4" w:rsidRPr="004A03C1">
        <w:t>section (</w:t>
      </w:r>
      <w:r w:rsidR="0039150A" w:rsidRPr="004A03C1">
        <w:t>1); and</w:t>
      </w:r>
    </w:p>
    <w:p w14:paraId="587E2E79" w14:textId="77777777" w:rsidR="0039150A" w:rsidRPr="004A03C1" w:rsidRDefault="009C249B" w:rsidP="009C249B">
      <w:pPr>
        <w:pStyle w:val="Apara"/>
        <w:keepNext/>
      </w:pPr>
      <w:r>
        <w:tab/>
      </w:r>
      <w:r w:rsidR="009B3E7A" w:rsidRPr="004A03C1">
        <w:t>(b)</w:t>
      </w:r>
      <w:r w:rsidR="009B3E7A" w:rsidRPr="004A03C1">
        <w:tab/>
      </w:r>
      <w:r w:rsidR="0039150A" w:rsidRPr="004A03C1">
        <w:t>must ensure that the equipment is inspected for obvious damage before being used.</w:t>
      </w:r>
    </w:p>
    <w:p w14:paraId="7BC9C13A" w14:textId="77777777" w:rsidR="0039150A" w:rsidRPr="004A03C1" w:rsidRDefault="00091E23" w:rsidP="009C249B">
      <w:pPr>
        <w:pStyle w:val="Penalty"/>
        <w:keepNext/>
      </w:pPr>
      <w:r w:rsidRPr="004A03C1">
        <w:t xml:space="preserve">Maximum </w:t>
      </w:r>
      <w:r w:rsidR="009D6A53" w:rsidRPr="004A03C1">
        <w:t>penalty</w:t>
      </w:r>
      <w:r w:rsidRPr="004A03C1">
        <w:t>:</w:t>
      </w:r>
    </w:p>
    <w:p w14:paraId="0606D62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4F51F78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6919E5B" w14:textId="77777777" w:rsidR="0005490D" w:rsidRPr="004A03C1" w:rsidRDefault="0005490D" w:rsidP="0005490D">
      <w:pPr>
        <w:pStyle w:val="aNote"/>
        <w:rPr>
          <w:lang w:eastAsia="en-AU"/>
        </w:rPr>
      </w:pPr>
      <w:r w:rsidRPr="003910CE">
        <w:rPr>
          <w:rStyle w:val="charItals"/>
        </w:rPr>
        <w:t>Note</w:t>
      </w:r>
      <w:r w:rsidR="00CD489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6B74D841" w14:textId="77777777" w:rsidR="0039150A" w:rsidRPr="004A03C1" w:rsidRDefault="000A5F5E" w:rsidP="00C81B4C">
      <w:pPr>
        <w:pStyle w:val="aNote"/>
      </w:pPr>
      <w:r w:rsidRPr="003910CE">
        <w:rPr>
          <w:rStyle w:val="charItals"/>
        </w:rPr>
        <w:t>Note</w:t>
      </w:r>
      <w:r w:rsidR="00696F1E" w:rsidRPr="003910CE">
        <w:rPr>
          <w:rStyle w:val="charItals"/>
        </w:rPr>
        <w:t xml:space="preserve"> </w:t>
      </w:r>
      <w:r w:rsidR="00CD4891" w:rsidRPr="003910CE">
        <w:rPr>
          <w:rStyle w:val="charItals"/>
        </w:rPr>
        <w:t>2</w:t>
      </w:r>
      <w:r w:rsidRPr="003910CE">
        <w:rPr>
          <w:rStyle w:val="charItals"/>
        </w:rPr>
        <w:tab/>
      </w:r>
      <w:r w:rsidR="0039150A" w:rsidRPr="004A03C1">
        <w:t>However, electrical equipment that is unsafe must not be used (</w:t>
      </w:r>
      <w:r w:rsidR="00337D44" w:rsidRPr="004A03C1">
        <w:t>see s</w:t>
      </w:r>
      <w:r w:rsidR="00FC6F2F" w:rsidRPr="004A03C1">
        <w:t> </w:t>
      </w:r>
      <w:r w:rsidR="00AD3C00" w:rsidRPr="004A03C1">
        <w:t>1</w:t>
      </w:r>
      <w:r w:rsidR="0039150A" w:rsidRPr="004A03C1">
        <w:t>49).</w:t>
      </w:r>
    </w:p>
    <w:p w14:paraId="7C993596" w14:textId="77777777" w:rsidR="0039150A" w:rsidRPr="004A03C1" w:rsidRDefault="009C249B" w:rsidP="00497F39">
      <w:pPr>
        <w:pStyle w:val="Amain"/>
        <w:keepNext/>
      </w:pPr>
      <w:r>
        <w:tab/>
      </w:r>
      <w:r w:rsidR="009B3E7A" w:rsidRPr="004A03C1">
        <w:t>(3)</w:t>
      </w:r>
      <w:r w:rsidR="009B3E7A" w:rsidRPr="004A03C1">
        <w:tab/>
      </w:r>
      <w:r w:rsidR="0039150A" w:rsidRPr="004A03C1">
        <w:t xml:space="preserve">The person must ensure that a record of any testing carried out under </w:t>
      </w:r>
      <w:r w:rsidR="0070449D" w:rsidRPr="004A03C1">
        <w:t>sub</w:t>
      </w:r>
      <w:r w:rsidR="00557BC4" w:rsidRPr="004A03C1">
        <w:t>section (</w:t>
      </w:r>
      <w:r w:rsidR="0039150A" w:rsidRPr="004A03C1">
        <w:t>1) is kept until the electrical equipment is</w:t>
      </w:r>
      <w:r w:rsidR="00A11900" w:rsidRPr="004A03C1">
        <w:t>—</w:t>
      </w:r>
    </w:p>
    <w:p w14:paraId="1CA9C4FD" w14:textId="77777777" w:rsidR="0039150A" w:rsidRPr="004A03C1" w:rsidRDefault="009C249B" w:rsidP="009C249B">
      <w:pPr>
        <w:pStyle w:val="Apara"/>
      </w:pPr>
      <w:r>
        <w:tab/>
      </w:r>
      <w:r w:rsidR="009B3E7A" w:rsidRPr="004A03C1">
        <w:t>(a)</w:t>
      </w:r>
      <w:r w:rsidR="009B3E7A" w:rsidRPr="004A03C1">
        <w:tab/>
      </w:r>
      <w:r w:rsidR="0039150A" w:rsidRPr="004A03C1">
        <w:t>next tested; or</w:t>
      </w:r>
    </w:p>
    <w:p w14:paraId="37F6DD60" w14:textId="77777777" w:rsidR="0039150A" w:rsidRPr="004A03C1" w:rsidRDefault="009C249B" w:rsidP="009C249B">
      <w:pPr>
        <w:pStyle w:val="Apara"/>
        <w:keepNext/>
      </w:pPr>
      <w:r>
        <w:tab/>
      </w:r>
      <w:r w:rsidR="009B3E7A" w:rsidRPr="004A03C1">
        <w:t>(b)</w:t>
      </w:r>
      <w:r w:rsidR="009B3E7A" w:rsidRPr="004A03C1">
        <w:tab/>
      </w:r>
      <w:r w:rsidR="0039150A" w:rsidRPr="004A03C1">
        <w:t>permanently removed from the workplace or disposed of.</w:t>
      </w:r>
    </w:p>
    <w:p w14:paraId="14977FF3" w14:textId="77777777" w:rsidR="0039150A" w:rsidRPr="004A03C1" w:rsidRDefault="00091E23" w:rsidP="009C249B">
      <w:pPr>
        <w:pStyle w:val="Penalty"/>
        <w:keepNext/>
      </w:pPr>
      <w:r w:rsidRPr="004A03C1">
        <w:t xml:space="preserve">Maximum </w:t>
      </w:r>
      <w:r w:rsidR="009D6A53" w:rsidRPr="004A03C1">
        <w:t>penalty</w:t>
      </w:r>
      <w:r w:rsidRPr="004A03C1">
        <w:t>:</w:t>
      </w:r>
    </w:p>
    <w:p w14:paraId="1314391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09DFCAF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697AB08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2D452B1" w14:textId="77777777" w:rsidR="0039150A" w:rsidRPr="004A03C1" w:rsidRDefault="009C249B" w:rsidP="009C249B">
      <w:pPr>
        <w:pStyle w:val="Amain"/>
      </w:pPr>
      <w:r>
        <w:tab/>
      </w:r>
      <w:r w:rsidR="009B3E7A" w:rsidRPr="004A03C1">
        <w:t>(4)</w:t>
      </w:r>
      <w:r w:rsidR="009B3E7A" w:rsidRPr="004A03C1">
        <w:tab/>
      </w:r>
      <w:r w:rsidR="0039150A" w:rsidRPr="004A03C1">
        <w:t>The record of testing</w:t>
      </w:r>
      <w:r w:rsidR="00A11900" w:rsidRPr="004A03C1">
        <w:t>—</w:t>
      </w:r>
    </w:p>
    <w:p w14:paraId="467503A0" w14:textId="77777777" w:rsidR="0039150A" w:rsidRPr="004A03C1" w:rsidRDefault="009C249B" w:rsidP="009C249B">
      <w:pPr>
        <w:pStyle w:val="Apara"/>
        <w:keepNext/>
      </w:pPr>
      <w:r>
        <w:tab/>
      </w:r>
      <w:r w:rsidR="009B3E7A" w:rsidRPr="004A03C1">
        <w:t>(a)</w:t>
      </w:r>
      <w:r w:rsidR="009B3E7A" w:rsidRPr="004A03C1">
        <w:tab/>
      </w:r>
      <w:r w:rsidR="0039150A" w:rsidRPr="004A03C1">
        <w:t xml:space="preserve">must </w:t>
      </w:r>
      <w:r w:rsidR="005254D5" w:rsidRPr="004A03C1">
        <w:t>state</w:t>
      </w:r>
      <w:r w:rsidR="0039150A" w:rsidRPr="004A03C1">
        <w:t xml:space="preserve"> the following:</w:t>
      </w:r>
    </w:p>
    <w:p w14:paraId="1218FB3A" w14:textId="77777777" w:rsidR="0039150A" w:rsidRPr="004A03C1" w:rsidRDefault="009C249B" w:rsidP="009C249B">
      <w:pPr>
        <w:pStyle w:val="Asubpara"/>
      </w:pPr>
      <w:r>
        <w:tab/>
      </w:r>
      <w:r w:rsidR="009B3E7A" w:rsidRPr="004A03C1">
        <w:t>(i)</w:t>
      </w:r>
      <w:r w:rsidR="009B3E7A" w:rsidRPr="004A03C1">
        <w:tab/>
      </w:r>
      <w:r w:rsidR="0039150A" w:rsidRPr="004A03C1">
        <w:t xml:space="preserve">the name of the person who carried out the testing; </w:t>
      </w:r>
    </w:p>
    <w:p w14:paraId="636A9B56" w14:textId="77777777" w:rsidR="0039150A" w:rsidRPr="004A03C1" w:rsidRDefault="009C249B" w:rsidP="009C249B">
      <w:pPr>
        <w:pStyle w:val="Asubpara"/>
      </w:pPr>
      <w:r>
        <w:tab/>
      </w:r>
      <w:r w:rsidR="009B3E7A" w:rsidRPr="004A03C1">
        <w:t>(ii)</w:t>
      </w:r>
      <w:r w:rsidR="009B3E7A" w:rsidRPr="004A03C1">
        <w:tab/>
      </w:r>
      <w:r w:rsidR="0039150A" w:rsidRPr="004A03C1">
        <w:t xml:space="preserve">the date of the testing; </w:t>
      </w:r>
    </w:p>
    <w:p w14:paraId="0BD62616" w14:textId="77777777" w:rsidR="0039150A" w:rsidRPr="004A03C1" w:rsidRDefault="009C249B" w:rsidP="009C249B">
      <w:pPr>
        <w:pStyle w:val="Asubpara"/>
      </w:pPr>
      <w:r>
        <w:tab/>
      </w:r>
      <w:r w:rsidR="009B3E7A" w:rsidRPr="004A03C1">
        <w:t>(iii)</w:t>
      </w:r>
      <w:r w:rsidR="009B3E7A" w:rsidRPr="004A03C1">
        <w:tab/>
      </w:r>
      <w:r w:rsidR="0039150A" w:rsidRPr="004A03C1">
        <w:t xml:space="preserve">the outcome of the testing; </w:t>
      </w:r>
    </w:p>
    <w:p w14:paraId="317FC66D" w14:textId="77777777" w:rsidR="0039150A" w:rsidRPr="004A03C1" w:rsidRDefault="009C249B" w:rsidP="009C249B">
      <w:pPr>
        <w:pStyle w:val="Asubpara"/>
      </w:pPr>
      <w:r>
        <w:tab/>
      </w:r>
      <w:r w:rsidR="009B3E7A" w:rsidRPr="004A03C1">
        <w:t>(iv)</w:t>
      </w:r>
      <w:r w:rsidR="009B3E7A" w:rsidRPr="004A03C1">
        <w:tab/>
      </w:r>
      <w:r w:rsidR="0039150A" w:rsidRPr="004A03C1">
        <w:t>the date on which the next testing must be carried out; and</w:t>
      </w:r>
    </w:p>
    <w:p w14:paraId="0DEC126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may be in the </w:t>
      </w:r>
      <w:r w:rsidR="007910DE" w:rsidRPr="004A03C1">
        <w:t>form</w:t>
      </w:r>
      <w:r w:rsidR="0039150A" w:rsidRPr="004A03C1">
        <w:t xml:space="preserve"> of a tag attached to the electrical equipment tested.</w:t>
      </w:r>
    </w:p>
    <w:p w14:paraId="348B965F" w14:textId="77777777" w:rsidR="00E053FD" w:rsidRPr="004A03C1" w:rsidRDefault="009B3E7A" w:rsidP="009B3E7A">
      <w:pPr>
        <w:pStyle w:val="AH5Sec"/>
      </w:pPr>
      <w:bookmarkStart w:id="182" w:name="_Toc148535374"/>
      <w:r w:rsidRPr="00E60C55">
        <w:rPr>
          <w:rStyle w:val="CharSectNo"/>
        </w:rPr>
        <w:t>151</w:t>
      </w:r>
      <w:r w:rsidRPr="004A03C1">
        <w:tab/>
      </w:r>
      <w:r w:rsidR="0039150A" w:rsidRPr="004A03C1">
        <w:t>Untested electrical equipment not to be used</w:t>
      </w:r>
      <w:bookmarkEnd w:id="182"/>
    </w:p>
    <w:p w14:paraId="6A148BE2" w14:textId="77777777" w:rsidR="0039150A" w:rsidRPr="004A03C1" w:rsidRDefault="0039150A" w:rsidP="00091E23">
      <w:pPr>
        <w:pStyle w:val="Amainreturn"/>
      </w:pPr>
      <w:r w:rsidRPr="004A03C1">
        <w:t>A person conducting a business or undertaking must ensure, so far as is reasonably practicable, that electrical equipment is not used if the equipment</w:t>
      </w:r>
      <w:r w:rsidR="00A11900" w:rsidRPr="004A03C1">
        <w:t>—</w:t>
      </w:r>
    </w:p>
    <w:p w14:paraId="314740FB" w14:textId="77777777" w:rsidR="0039150A" w:rsidRPr="004A03C1" w:rsidRDefault="009C249B" w:rsidP="009C249B">
      <w:pPr>
        <w:pStyle w:val="Apara"/>
      </w:pPr>
      <w:r>
        <w:tab/>
      </w:r>
      <w:r w:rsidR="009B3E7A" w:rsidRPr="004A03C1">
        <w:t>(a)</w:t>
      </w:r>
      <w:r w:rsidR="009B3E7A" w:rsidRPr="004A03C1">
        <w:tab/>
      </w:r>
      <w:r w:rsidR="0039150A" w:rsidRPr="004A03C1">
        <w:t xml:space="preserve">is required to be tested under </w:t>
      </w:r>
      <w:r w:rsidR="00FC6F2F" w:rsidRPr="004A03C1">
        <w:t>section </w:t>
      </w:r>
      <w:r w:rsidR="00AD3C00" w:rsidRPr="004A03C1">
        <w:t>1</w:t>
      </w:r>
      <w:r w:rsidR="009E612A" w:rsidRPr="004A03C1">
        <w:t>50; or</w:t>
      </w:r>
    </w:p>
    <w:p w14:paraId="1594BBE5" w14:textId="77777777" w:rsidR="0039150A" w:rsidRPr="004A03C1" w:rsidRDefault="009C249B" w:rsidP="009C249B">
      <w:pPr>
        <w:pStyle w:val="Apara"/>
        <w:keepNext/>
      </w:pPr>
      <w:r>
        <w:tab/>
      </w:r>
      <w:r w:rsidR="009B3E7A" w:rsidRPr="004A03C1">
        <w:t>(b)</w:t>
      </w:r>
      <w:r w:rsidR="009B3E7A" w:rsidRPr="004A03C1">
        <w:tab/>
      </w:r>
      <w:r w:rsidR="0039150A" w:rsidRPr="004A03C1">
        <w:t>has not been tested.</w:t>
      </w:r>
    </w:p>
    <w:p w14:paraId="05F90A73" w14:textId="77777777" w:rsidR="0039150A" w:rsidRPr="004A03C1" w:rsidRDefault="00091E23" w:rsidP="009C249B">
      <w:pPr>
        <w:pStyle w:val="Penalty"/>
        <w:keepNext/>
      </w:pPr>
      <w:r w:rsidRPr="004A03C1">
        <w:t xml:space="preserve">Maximum </w:t>
      </w:r>
      <w:r w:rsidR="009D6A53" w:rsidRPr="004A03C1">
        <w:t>penalty</w:t>
      </w:r>
      <w:r w:rsidRPr="004A03C1">
        <w:t>:</w:t>
      </w:r>
    </w:p>
    <w:p w14:paraId="3E12917A"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6963DBE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6F7D39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7CCA7A" w14:textId="77777777" w:rsidR="0039150A" w:rsidRPr="00E60C55" w:rsidRDefault="009B3E7A" w:rsidP="00AA057A">
      <w:pPr>
        <w:pStyle w:val="AH3Div"/>
      </w:pPr>
      <w:bookmarkStart w:id="183" w:name="_Toc148535375"/>
      <w:r w:rsidRPr="00E60C55">
        <w:rPr>
          <w:rStyle w:val="CharDivNo"/>
        </w:rPr>
        <w:t>Division 4.7.4</w:t>
      </w:r>
      <w:r w:rsidRPr="004A03C1">
        <w:tab/>
      </w:r>
      <w:r w:rsidR="0039150A" w:rsidRPr="00E60C55">
        <w:rPr>
          <w:rStyle w:val="CharDivText"/>
        </w:rPr>
        <w:t>Electrical work on energised electrical equipment</w:t>
      </w:r>
      <w:bookmarkEnd w:id="183"/>
    </w:p>
    <w:p w14:paraId="3A7091DF" w14:textId="77777777" w:rsidR="00E053FD" w:rsidRPr="004A03C1" w:rsidRDefault="009B3E7A" w:rsidP="00AA057A">
      <w:pPr>
        <w:pStyle w:val="AH5Sec"/>
      </w:pPr>
      <w:bookmarkStart w:id="184" w:name="_Toc148535376"/>
      <w:r w:rsidRPr="00E60C55">
        <w:rPr>
          <w:rStyle w:val="CharSectNo"/>
        </w:rPr>
        <w:t>152</w:t>
      </w:r>
      <w:r w:rsidRPr="004A03C1">
        <w:tab/>
      </w:r>
      <w:r w:rsidR="0039150A" w:rsidRPr="004A03C1">
        <w:t>Application</w:t>
      </w:r>
      <w:r w:rsidR="00F02ACC" w:rsidRPr="004A03C1">
        <w:t>—</w:t>
      </w:r>
      <w:r w:rsidR="008709A8" w:rsidRPr="004A03C1">
        <w:t>div 4.7.4</w:t>
      </w:r>
      <w:bookmarkEnd w:id="184"/>
    </w:p>
    <w:p w14:paraId="0B98F2E7" w14:textId="77777777" w:rsidR="0039150A" w:rsidRPr="004A03C1" w:rsidRDefault="0039150A" w:rsidP="00091E23">
      <w:pPr>
        <w:pStyle w:val="Amainreturn"/>
      </w:pPr>
      <w:r w:rsidRPr="004A03C1">
        <w:t xml:space="preserve">This </w:t>
      </w:r>
      <w:r w:rsidR="00E64863" w:rsidRPr="004A03C1">
        <w:t xml:space="preserve">division </w:t>
      </w:r>
      <w:r w:rsidRPr="004A03C1">
        <w:t>does not apply to work carried out by or on behalf of an electricity supply authority on the electrical equipment, including electric line</w:t>
      </w:r>
      <w:r w:rsidR="004C56CA" w:rsidRPr="004A03C1">
        <w:noBreakHyphen/>
      </w:r>
      <w:r w:rsidRPr="004A03C1">
        <w:t>associated equipment,</w:t>
      </w:r>
      <w:r w:rsidRPr="003910CE">
        <w:t xml:space="preserve"> </w:t>
      </w:r>
      <w:r w:rsidRPr="004A03C1">
        <w:t>controlled or operat</w:t>
      </w:r>
      <w:r w:rsidR="00AE454C">
        <w:t>ed by the authority to</w:t>
      </w:r>
      <w:r w:rsidRPr="004A03C1">
        <w:t xml:space="preserve"> transform, transmit or supply electricity.</w:t>
      </w:r>
    </w:p>
    <w:p w14:paraId="05AB480F" w14:textId="77777777" w:rsidR="00E053FD" w:rsidRPr="004A03C1" w:rsidRDefault="009B3E7A" w:rsidP="00AA057A">
      <w:pPr>
        <w:pStyle w:val="AH5Sec"/>
      </w:pPr>
      <w:bookmarkStart w:id="185" w:name="_Toc148535377"/>
      <w:r w:rsidRPr="00E60C55">
        <w:rPr>
          <w:rStyle w:val="CharSectNo"/>
        </w:rPr>
        <w:t>153</w:t>
      </w:r>
      <w:r w:rsidRPr="004A03C1">
        <w:tab/>
      </w:r>
      <w:r w:rsidR="0039150A" w:rsidRPr="004A03C1">
        <w:t>Persons conducting a business or undertaking</w:t>
      </w:r>
      <w:r w:rsidR="00851F89" w:rsidRPr="004A03C1">
        <w:t>—div 4.7.4</w:t>
      </w:r>
      <w:bookmarkEnd w:id="185"/>
    </w:p>
    <w:p w14:paraId="16F82D83" w14:textId="77777777" w:rsidR="0039150A" w:rsidRPr="004A03C1" w:rsidRDefault="0039150A" w:rsidP="00091E23">
      <w:pPr>
        <w:pStyle w:val="Amainreturn"/>
      </w:pPr>
      <w:r w:rsidRPr="004A03C1">
        <w:t xml:space="preserve">In </w:t>
      </w:r>
      <w:r w:rsidR="00A25A0A" w:rsidRPr="004A03C1">
        <w:t xml:space="preserve">this division </w:t>
      </w:r>
      <w:r w:rsidRPr="004A03C1">
        <w:t xml:space="preserve">(except </w:t>
      </w:r>
      <w:r w:rsidR="00D37F1C" w:rsidRPr="004A03C1">
        <w:t>section </w:t>
      </w:r>
      <w:r w:rsidRPr="004A03C1">
        <w:t>156</w:t>
      </w:r>
      <w:r w:rsidR="00C70CB0" w:rsidRPr="004A03C1">
        <w:t xml:space="preserve"> </w:t>
      </w:r>
      <w:r w:rsidR="002935CB" w:rsidRPr="004A03C1">
        <w:t>(</w:t>
      </w:r>
      <w:r w:rsidR="00B075EB" w:rsidRPr="004A03C1">
        <w:t>De</w:t>
      </w:r>
      <w:r w:rsidR="00B075EB" w:rsidRPr="004A03C1">
        <w:noBreakHyphen/>
        <w:t>energised equipment must not be inadvertently re</w:t>
      </w:r>
      <w:r w:rsidR="00B075EB" w:rsidRPr="004A03C1">
        <w:noBreakHyphen/>
        <w:t>energised</w:t>
      </w:r>
      <w:r w:rsidR="002935CB" w:rsidRPr="004A03C1">
        <w:t>)</w:t>
      </w:r>
      <w:r w:rsidRPr="004A03C1">
        <w:t xml:space="preserve">, </w:t>
      </w:r>
      <w:r w:rsidR="00B075EB" w:rsidRPr="004A03C1">
        <w:t>section </w:t>
      </w:r>
      <w:r w:rsidRPr="004A03C1">
        <w:t>159</w:t>
      </w:r>
      <w:r w:rsidR="00C70CB0" w:rsidRPr="004A03C1">
        <w:t xml:space="preserve"> </w:t>
      </w:r>
      <w:r w:rsidR="002935CB" w:rsidRPr="004A03C1">
        <w:t>(</w:t>
      </w:r>
      <w:r w:rsidR="00B075EB" w:rsidRPr="004A03C1">
        <w:t>Unauthorised access to equipment being worked on</w:t>
      </w:r>
      <w:r w:rsidR="002935CB" w:rsidRPr="004A03C1">
        <w:t>)</w:t>
      </w:r>
      <w:r w:rsidR="00B075EB" w:rsidRPr="004A03C1">
        <w:t xml:space="preserve"> and section </w:t>
      </w:r>
      <w:r w:rsidRPr="004A03C1">
        <w:t>160</w:t>
      </w:r>
      <w:r w:rsidR="00C70CB0" w:rsidRPr="004A03C1">
        <w:t xml:space="preserve"> </w:t>
      </w:r>
      <w:r w:rsidR="002935CB" w:rsidRPr="004A03C1">
        <w:t>(</w:t>
      </w:r>
      <w:r w:rsidR="00B075EB" w:rsidRPr="004A03C1">
        <w:t>Contact with equipment being worked on</w:t>
      </w:r>
      <w:r w:rsidR="002935CB" w:rsidRPr="004A03C1">
        <w:t>)</w:t>
      </w:r>
      <w:r w:rsidRPr="004A03C1">
        <w:t xml:space="preserve">), a reference to a </w:t>
      </w:r>
      <w:r w:rsidRPr="003910CE">
        <w:rPr>
          <w:rStyle w:val="charBoldItals"/>
        </w:rPr>
        <w:t>person conducting a business or undertaking</w:t>
      </w:r>
      <w:r w:rsidRPr="004A03C1">
        <w:t xml:space="preserve"> in relation to electrical work is a reference to the person conducting the business or undertaking who is carrying out the electrical work.</w:t>
      </w:r>
    </w:p>
    <w:p w14:paraId="49F6A7B2" w14:textId="77777777" w:rsidR="00E053FD" w:rsidRPr="004A03C1" w:rsidRDefault="009B3E7A" w:rsidP="00AA057A">
      <w:pPr>
        <w:pStyle w:val="AH5Sec"/>
      </w:pPr>
      <w:bookmarkStart w:id="186" w:name="_Toc148535378"/>
      <w:r w:rsidRPr="00E60C55">
        <w:rPr>
          <w:rStyle w:val="CharSectNo"/>
        </w:rPr>
        <w:lastRenderedPageBreak/>
        <w:t>154</w:t>
      </w:r>
      <w:r w:rsidRPr="004A03C1">
        <w:tab/>
      </w:r>
      <w:r w:rsidR="0039150A" w:rsidRPr="004A03C1">
        <w:t>Electrical work on energised electrical equipment—prohibited</w:t>
      </w:r>
      <w:bookmarkEnd w:id="186"/>
    </w:p>
    <w:p w14:paraId="168C3ED8" w14:textId="77777777" w:rsidR="0039150A" w:rsidRPr="004A03C1" w:rsidRDefault="0039150A" w:rsidP="009C249B">
      <w:pPr>
        <w:pStyle w:val="Amainreturn"/>
        <w:keepNext/>
      </w:pPr>
      <w:r w:rsidRPr="004A03C1">
        <w:t xml:space="preserve">Subject to </w:t>
      </w:r>
      <w:r w:rsidR="00A638A2" w:rsidRPr="004A03C1">
        <w:t>this div</w:t>
      </w:r>
      <w:r w:rsidR="00715817" w:rsidRPr="004A03C1">
        <w:t>ision</w:t>
      </w:r>
      <w:r w:rsidRPr="004A03C1">
        <w:t>, a person conducting a business or undertaking must ensure that electrical work is not carried out on electrical equipment while the equipment is energised.</w:t>
      </w:r>
    </w:p>
    <w:p w14:paraId="1D539C84" w14:textId="77777777" w:rsidR="0039150A" w:rsidRPr="004A03C1" w:rsidRDefault="00091E23" w:rsidP="009C249B">
      <w:pPr>
        <w:pStyle w:val="Penalty"/>
        <w:keepNext/>
      </w:pPr>
      <w:r w:rsidRPr="004A03C1">
        <w:t xml:space="preserve">Maximum </w:t>
      </w:r>
      <w:r w:rsidR="009D6A53" w:rsidRPr="004A03C1">
        <w:t>penalty</w:t>
      </w:r>
      <w:r w:rsidRPr="004A03C1">
        <w:t>:</w:t>
      </w:r>
    </w:p>
    <w:p w14:paraId="2BA848B3"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1F9BF3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5295FB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490AD9" w14:textId="77777777" w:rsidR="00E053FD" w:rsidRPr="004A03C1" w:rsidRDefault="009B3E7A" w:rsidP="00AA057A">
      <w:pPr>
        <w:pStyle w:val="AH5Sec"/>
      </w:pPr>
      <w:bookmarkStart w:id="187" w:name="_Toc148535379"/>
      <w:r w:rsidRPr="00E60C55">
        <w:rPr>
          <w:rStyle w:val="CharSectNo"/>
        </w:rPr>
        <w:t>155</w:t>
      </w:r>
      <w:r w:rsidRPr="004A03C1">
        <w:tab/>
      </w:r>
      <w:r w:rsidR="0039150A" w:rsidRPr="004A03C1">
        <w:t>Duty to determine whether equipment is energised</w:t>
      </w:r>
      <w:bookmarkEnd w:id="187"/>
    </w:p>
    <w:p w14:paraId="6032293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before electrical work is carried out on electrical equipment, the equipment is tested by a competent person to determine whether or not it is energised.</w:t>
      </w:r>
    </w:p>
    <w:p w14:paraId="7F63B230" w14:textId="77777777" w:rsidR="0039150A" w:rsidRPr="004A03C1" w:rsidRDefault="00091E23" w:rsidP="009C249B">
      <w:pPr>
        <w:pStyle w:val="Penalty"/>
        <w:keepNext/>
      </w:pPr>
      <w:r w:rsidRPr="004A03C1">
        <w:t xml:space="preserve">Maximum </w:t>
      </w:r>
      <w:r w:rsidR="009D6A53" w:rsidRPr="004A03C1">
        <w:t>penalty</w:t>
      </w:r>
      <w:r w:rsidRPr="004A03C1">
        <w:t>:</w:t>
      </w:r>
    </w:p>
    <w:p w14:paraId="2EB7D6C5"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5DB71CCE"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4D8F17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1B51C68" w14:textId="77777777" w:rsidR="0039150A" w:rsidRPr="004A03C1" w:rsidRDefault="000A5F5E" w:rsidP="00C81B4C">
      <w:pPr>
        <w:pStyle w:val="aNote"/>
      </w:pPr>
      <w:r w:rsidRPr="003910CE">
        <w:rPr>
          <w:rStyle w:val="charItals"/>
        </w:rPr>
        <w:t>Note</w:t>
      </w:r>
      <w:r w:rsidR="00563FF8" w:rsidRPr="003910CE">
        <w:rPr>
          <w:rStyle w:val="charItals"/>
        </w:rPr>
        <w:t xml:space="preserve"> 2</w:t>
      </w:r>
      <w:r w:rsidRPr="003910CE">
        <w:rPr>
          <w:rStyle w:val="charItals"/>
        </w:rPr>
        <w:tab/>
      </w:r>
      <w:r w:rsidR="00FC6F2F" w:rsidRPr="004A03C1">
        <w:t>Section </w:t>
      </w:r>
      <w:r w:rsidR="00AD3C00" w:rsidRPr="004A03C1">
        <w:t>1</w:t>
      </w:r>
      <w:r w:rsidR="0039150A" w:rsidRPr="004A03C1">
        <w:t xml:space="preserve">57 allows electrical testing to be carried out on electrical equipment for the purposes of </w:t>
      </w:r>
      <w:r w:rsidR="00EA33D6" w:rsidRPr="004A03C1">
        <w:t>this section</w:t>
      </w:r>
      <w:r w:rsidR="0039150A" w:rsidRPr="004A03C1">
        <w:t xml:space="preserve">. </w:t>
      </w:r>
      <w:r w:rsidR="00FC6F2F" w:rsidRPr="004A03C1">
        <w:t>Section </w:t>
      </w:r>
      <w:r w:rsidR="00AD3C00" w:rsidRPr="004A03C1">
        <w:t>1</w:t>
      </w:r>
      <w:r w:rsidR="0039150A" w:rsidRPr="004A03C1">
        <w:t>61 sets out how the testing is to be carried out.</w:t>
      </w:r>
    </w:p>
    <w:p w14:paraId="3C0F8D03" w14:textId="77777777" w:rsidR="0039150A" w:rsidRPr="004A03C1" w:rsidRDefault="009C249B" w:rsidP="009C249B">
      <w:pPr>
        <w:pStyle w:val="Amain"/>
      </w:pPr>
      <w:r>
        <w:tab/>
      </w:r>
      <w:r w:rsidR="009B3E7A" w:rsidRPr="004A03C1">
        <w:t>(2)</w:t>
      </w:r>
      <w:r w:rsidR="009B3E7A" w:rsidRPr="004A03C1">
        <w:tab/>
      </w:r>
      <w:r w:rsidR="0039150A" w:rsidRPr="004A03C1">
        <w:t>The person conducting a business or undertaking must ensure that</w:t>
      </w:r>
      <w:r w:rsidR="00A11900" w:rsidRPr="004A03C1">
        <w:t>—</w:t>
      </w:r>
    </w:p>
    <w:p w14:paraId="3BA16DA7" w14:textId="77777777" w:rsidR="0039150A" w:rsidRPr="004A03C1" w:rsidRDefault="009C249B" w:rsidP="009C249B">
      <w:pPr>
        <w:pStyle w:val="Apara"/>
      </w:pPr>
      <w:r>
        <w:tab/>
      </w:r>
      <w:r w:rsidR="009B3E7A" w:rsidRPr="004A03C1">
        <w:t>(a)</w:t>
      </w:r>
      <w:r w:rsidR="009B3E7A" w:rsidRPr="004A03C1">
        <w:tab/>
      </w:r>
      <w:r w:rsidR="0039150A" w:rsidRPr="004A03C1">
        <w:t>each exposed part is treated as energised until it is isolated and determined not to be energised; and</w:t>
      </w:r>
    </w:p>
    <w:p w14:paraId="3AF87709" w14:textId="77777777" w:rsidR="0039150A" w:rsidRPr="004A03C1" w:rsidRDefault="009C249B" w:rsidP="009C249B">
      <w:pPr>
        <w:pStyle w:val="Apara"/>
        <w:keepNext/>
      </w:pPr>
      <w:r>
        <w:lastRenderedPageBreak/>
        <w:tab/>
      </w:r>
      <w:r w:rsidR="009B3E7A" w:rsidRPr="004A03C1">
        <w:t>(b)</w:t>
      </w:r>
      <w:r w:rsidR="009B3E7A" w:rsidRPr="004A03C1">
        <w:tab/>
      </w:r>
      <w:r w:rsidR="0039150A" w:rsidRPr="004A03C1">
        <w:t>each high</w:t>
      </w:r>
      <w:r w:rsidR="004C56CA" w:rsidRPr="004A03C1">
        <w:noBreakHyphen/>
      </w:r>
      <w:r w:rsidR="0039150A" w:rsidRPr="004A03C1">
        <w:t>voltage exposed part is earthed after being de</w:t>
      </w:r>
      <w:r w:rsidR="004C56CA" w:rsidRPr="004A03C1">
        <w:noBreakHyphen/>
      </w:r>
      <w:r w:rsidR="0039150A" w:rsidRPr="004A03C1">
        <w:t>energised.</w:t>
      </w:r>
    </w:p>
    <w:p w14:paraId="68FB662A" w14:textId="77777777" w:rsidR="0039150A" w:rsidRPr="004A03C1" w:rsidRDefault="00091E23" w:rsidP="009C249B">
      <w:pPr>
        <w:pStyle w:val="Penalty"/>
        <w:keepNext/>
      </w:pPr>
      <w:r w:rsidRPr="004A03C1">
        <w:t xml:space="preserve">Maximum </w:t>
      </w:r>
      <w:r w:rsidR="009D6A53" w:rsidRPr="004A03C1">
        <w:t>penalty</w:t>
      </w:r>
      <w:r w:rsidRPr="004A03C1">
        <w:t>:</w:t>
      </w:r>
    </w:p>
    <w:p w14:paraId="0F8B478E"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6D44D472"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04970C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CD4A98" w14:textId="77777777" w:rsidR="00E053FD" w:rsidRPr="004A03C1" w:rsidRDefault="009B3E7A" w:rsidP="00AA057A">
      <w:pPr>
        <w:pStyle w:val="AH5Sec"/>
      </w:pPr>
      <w:bookmarkStart w:id="188" w:name="_Toc148535380"/>
      <w:r w:rsidRPr="00E60C55">
        <w:rPr>
          <w:rStyle w:val="CharSectNo"/>
        </w:rPr>
        <w:t>156</w:t>
      </w:r>
      <w:r w:rsidRPr="004A03C1">
        <w:tab/>
      </w:r>
      <w:r w:rsidR="0039150A" w:rsidRPr="004A03C1">
        <w:t>De</w:t>
      </w:r>
      <w:r w:rsidR="004C56CA" w:rsidRPr="004A03C1">
        <w:noBreakHyphen/>
      </w:r>
      <w:r w:rsidR="0039150A" w:rsidRPr="004A03C1">
        <w:t>energised equipment must not be inadvertently re</w:t>
      </w:r>
      <w:r w:rsidR="004C56CA" w:rsidRPr="004A03C1">
        <w:noBreakHyphen/>
      </w:r>
      <w:r w:rsidR="0039150A" w:rsidRPr="004A03C1">
        <w:t>energised</w:t>
      </w:r>
      <w:bookmarkEnd w:id="188"/>
    </w:p>
    <w:p w14:paraId="2BB38096" w14:textId="77777777" w:rsidR="0039150A" w:rsidRPr="004A03C1" w:rsidRDefault="0039150A" w:rsidP="009C249B">
      <w:pPr>
        <w:pStyle w:val="Amainreturn"/>
        <w:keepNext/>
      </w:pPr>
      <w:r w:rsidRPr="004A03C1">
        <w:t>A person conducting a business or undertaking must ensure that electrical equipment that has been de</w:t>
      </w:r>
      <w:r w:rsidR="004C56CA" w:rsidRPr="004A03C1">
        <w:noBreakHyphen/>
      </w:r>
      <w:r w:rsidRPr="004A03C1">
        <w:t>energised to allow electrical work to be carried out on it is not inadvertently re</w:t>
      </w:r>
      <w:r w:rsidR="004C56CA" w:rsidRPr="004A03C1">
        <w:noBreakHyphen/>
      </w:r>
      <w:r w:rsidRPr="004A03C1">
        <w:t>energised while the work is being carried out.</w:t>
      </w:r>
    </w:p>
    <w:p w14:paraId="2058CC64" w14:textId="77777777" w:rsidR="0039150A" w:rsidRPr="004A03C1" w:rsidRDefault="00091E23" w:rsidP="009C249B">
      <w:pPr>
        <w:pStyle w:val="Penalty"/>
        <w:keepNext/>
      </w:pPr>
      <w:r w:rsidRPr="004A03C1">
        <w:t xml:space="preserve">Maximum </w:t>
      </w:r>
      <w:r w:rsidR="009D6A53" w:rsidRPr="004A03C1">
        <w:t>penalty</w:t>
      </w:r>
      <w:r w:rsidRPr="004A03C1">
        <w:t>:</w:t>
      </w:r>
    </w:p>
    <w:p w14:paraId="09A5E043"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3B992C34"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E4193C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CEADFB" w14:textId="77777777" w:rsidR="00E053FD" w:rsidRPr="004A03C1" w:rsidRDefault="009B3E7A" w:rsidP="00AA057A">
      <w:pPr>
        <w:pStyle w:val="AH5Sec"/>
      </w:pPr>
      <w:bookmarkStart w:id="189" w:name="_Toc148535381"/>
      <w:r w:rsidRPr="00E60C55">
        <w:rPr>
          <w:rStyle w:val="CharSectNo"/>
        </w:rPr>
        <w:lastRenderedPageBreak/>
        <w:t>157</w:t>
      </w:r>
      <w:r w:rsidRPr="004A03C1">
        <w:tab/>
      </w:r>
      <w:r w:rsidR="0039150A" w:rsidRPr="004A03C1">
        <w:t>Electrical work on energised electrical equipment—when permitted</w:t>
      </w:r>
      <w:bookmarkEnd w:id="189"/>
    </w:p>
    <w:p w14:paraId="77F53FAF"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must ensure that electrical work on energised electrical equipment is not carried out unless</w:t>
      </w:r>
      <w:r w:rsidR="00A11900" w:rsidRPr="004A03C1">
        <w:t>—</w:t>
      </w:r>
    </w:p>
    <w:p w14:paraId="1699240C" w14:textId="77777777" w:rsidR="0039150A" w:rsidRPr="004A03C1" w:rsidRDefault="009C249B" w:rsidP="00497F39">
      <w:pPr>
        <w:pStyle w:val="Apara"/>
        <w:keepNext/>
      </w:pPr>
      <w:r>
        <w:tab/>
      </w:r>
      <w:r w:rsidR="009B3E7A" w:rsidRPr="004A03C1">
        <w:t>(a)</w:t>
      </w:r>
      <w:r w:rsidR="009B3E7A" w:rsidRPr="004A03C1">
        <w:tab/>
      </w:r>
      <w:r w:rsidR="0039150A" w:rsidRPr="004A03C1">
        <w:t>it is necessary in the interests of health and safety that the electrical work is carried out on the equipment while the equipment is energised; or</w:t>
      </w:r>
    </w:p>
    <w:p w14:paraId="0C08A36C" w14:textId="77777777" w:rsidR="0039150A" w:rsidRPr="004A03C1" w:rsidRDefault="0039150A" w:rsidP="00497F39">
      <w:pPr>
        <w:pStyle w:val="aExamHdgpar"/>
      </w:pPr>
      <w:r w:rsidRPr="004A03C1">
        <w:t>Example</w:t>
      </w:r>
    </w:p>
    <w:p w14:paraId="42722F84" w14:textId="77777777" w:rsidR="0039150A" w:rsidRPr="004A03C1" w:rsidRDefault="0039150A" w:rsidP="00497F39">
      <w:pPr>
        <w:pStyle w:val="aExampar"/>
        <w:keepNext/>
      </w:pPr>
      <w:r w:rsidRPr="004A03C1">
        <w:t>It may be necessary that life</w:t>
      </w:r>
      <w:r w:rsidR="004C56CA" w:rsidRPr="004A03C1">
        <w:noBreakHyphen/>
      </w:r>
      <w:r w:rsidRPr="004A03C1">
        <w:t>saving equipment remain energised and operating while electrical work is carried out on the equipment.</w:t>
      </w:r>
    </w:p>
    <w:p w14:paraId="3195A728" w14:textId="77777777" w:rsidR="0039150A" w:rsidRPr="004A03C1" w:rsidRDefault="009C249B" w:rsidP="009C249B">
      <w:pPr>
        <w:pStyle w:val="Apara"/>
      </w:pPr>
      <w:r>
        <w:tab/>
      </w:r>
      <w:r w:rsidR="009B3E7A" w:rsidRPr="004A03C1">
        <w:t>(b)</w:t>
      </w:r>
      <w:r w:rsidR="009B3E7A" w:rsidRPr="004A03C1">
        <w:tab/>
      </w:r>
      <w:r w:rsidR="0039150A" w:rsidRPr="004A03C1">
        <w:t>it is necessary that the electrical equipment to be worked on is energised in order for the work to be carried out properly; or</w:t>
      </w:r>
    </w:p>
    <w:p w14:paraId="553A78F4" w14:textId="77777777" w:rsidR="0039150A" w:rsidRPr="004A03C1" w:rsidRDefault="009C249B" w:rsidP="009C249B">
      <w:pPr>
        <w:pStyle w:val="Apara"/>
      </w:pPr>
      <w:r>
        <w:tab/>
      </w:r>
      <w:r w:rsidR="009B3E7A" w:rsidRPr="004A03C1">
        <w:t>(c)</w:t>
      </w:r>
      <w:r w:rsidR="009B3E7A" w:rsidRPr="004A03C1">
        <w:tab/>
      </w:r>
      <w:r w:rsidR="0039150A" w:rsidRPr="004A03C1">
        <w:t xml:space="preserve">it is necessary for the purposes of testing required under </w:t>
      </w:r>
      <w:r w:rsidR="00FC6F2F" w:rsidRPr="004A03C1">
        <w:t>section </w:t>
      </w:r>
      <w:r w:rsidR="00AD3C00" w:rsidRPr="004A03C1">
        <w:t>1</w:t>
      </w:r>
      <w:r w:rsidR="0039150A" w:rsidRPr="004A03C1">
        <w:t>55</w:t>
      </w:r>
      <w:r w:rsidR="00A0079C" w:rsidRPr="004A03C1">
        <w:t xml:space="preserve"> </w:t>
      </w:r>
      <w:r w:rsidR="002935CB" w:rsidRPr="004A03C1">
        <w:t>(</w:t>
      </w:r>
      <w:r w:rsidR="00F02ACC" w:rsidRPr="004A03C1">
        <w:t>Duty to determine whether equipment is energised</w:t>
      </w:r>
      <w:r w:rsidR="002935CB" w:rsidRPr="004A03C1">
        <w:t>)</w:t>
      </w:r>
      <w:r w:rsidR="0039150A" w:rsidRPr="004A03C1">
        <w:t>; or</w:t>
      </w:r>
    </w:p>
    <w:p w14:paraId="3F3F1729" w14:textId="77777777" w:rsidR="0039150A" w:rsidRPr="004A03C1" w:rsidRDefault="009C249B" w:rsidP="009C249B">
      <w:pPr>
        <w:pStyle w:val="Apara"/>
        <w:keepNext/>
      </w:pPr>
      <w:r>
        <w:tab/>
      </w:r>
      <w:r w:rsidR="009B3E7A" w:rsidRPr="004A03C1">
        <w:t>(d)</w:t>
      </w:r>
      <w:r w:rsidR="009B3E7A" w:rsidRPr="004A03C1">
        <w:tab/>
      </w:r>
      <w:r w:rsidR="0039150A" w:rsidRPr="004A03C1">
        <w:t>there is no reasonable alternative means of carrying out the work.</w:t>
      </w:r>
    </w:p>
    <w:p w14:paraId="726856A9" w14:textId="77777777" w:rsidR="0039150A" w:rsidRPr="004A03C1" w:rsidRDefault="00091E23" w:rsidP="009C249B">
      <w:pPr>
        <w:pStyle w:val="Penalty"/>
        <w:keepNext/>
      </w:pPr>
      <w:r w:rsidRPr="004A03C1">
        <w:t xml:space="preserve">Maximum </w:t>
      </w:r>
      <w:r w:rsidR="009D6A53" w:rsidRPr="004A03C1">
        <w:t>penalty</w:t>
      </w:r>
      <w:r w:rsidRPr="004A03C1">
        <w:t>:</w:t>
      </w:r>
    </w:p>
    <w:p w14:paraId="27D17846"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29FFD80B"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70FE3D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420F2" w14:textId="77777777" w:rsidR="0039150A" w:rsidRPr="004A03C1" w:rsidRDefault="009C249B" w:rsidP="009C249B">
      <w:pPr>
        <w:pStyle w:val="Amain"/>
      </w:pPr>
      <w:r>
        <w:tab/>
      </w:r>
      <w:r w:rsidR="009B3E7A" w:rsidRPr="004A03C1">
        <w:t>(2)</w:t>
      </w:r>
      <w:r w:rsidR="009B3E7A" w:rsidRPr="004A03C1">
        <w:tab/>
      </w:r>
      <w:r w:rsidR="0039150A" w:rsidRPr="004A03C1">
        <w:t xml:space="preserve">The electrical work that may be carried out under </w:t>
      </w:r>
      <w:r w:rsidR="0070449D" w:rsidRPr="004A03C1">
        <w:t>sub</w:t>
      </w:r>
      <w:r w:rsidR="00557BC4" w:rsidRPr="004A03C1">
        <w:t>section (</w:t>
      </w:r>
      <w:r w:rsidR="0039150A" w:rsidRPr="004A03C1">
        <w:t>1</w:t>
      </w:r>
      <w:r w:rsidR="00557BC4" w:rsidRPr="004A03C1">
        <w:t>) (</w:t>
      </w:r>
      <w:r w:rsidR="0039150A" w:rsidRPr="004A03C1">
        <w:t>a), (b) and (d) may include testing of the energised electrical equipment.</w:t>
      </w:r>
    </w:p>
    <w:p w14:paraId="0E90B118" w14:textId="77777777" w:rsidR="00E053FD" w:rsidRPr="004A03C1" w:rsidRDefault="009B3E7A" w:rsidP="00AA057A">
      <w:pPr>
        <w:pStyle w:val="AH5Sec"/>
      </w:pPr>
      <w:bookmarkStart w:id="190" w:name="_Toc148535382"/>
      <w:r w:rsidRPr="00E60C55">
        <w:rPr>
          <w:rStyle w:val="CharSectNo"/>
        </w:rPr>
        <w:lastRenderedPageBreak/>
        <w:t>158</w:t>
      </w:r>
      <w:r w:rsidRPr="004A03C1">
        <w:tab/>
      </w:r>
      <w:r w:rsidR="0039150A" w:rsidRPr="004A03C1">
        <w:t>Preliminary steps</w:t>
      </w:r>
      <w:bookmarkEnd w:id="190"/>
    </w:p>
    <w:p w14:paraId="5FE69C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the following before electrical work on energised electrical equipment commences:</w:t>
      </w:r>
    </w:p>
    <w:p w14:paraId="2D141EE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electrical work;</w:t>
      </w:r>
    </w:p>
    <w:p w14:paraId="77F1C619" w14:textId="77777777" w:rsidR="0039150A" w:rsidRPr="004A03C1" w:rsidRDefault="009C249B" w:rsidP="009C249B">
      <w:pPr>
        <w:pStyle w:val="Apara"/>
      </w:pPr>
      <w:r>
        <w:tab/>
      </w:r>
      <w:r w:rsidR="009B3E7A" w:rsidRPr="004A03C1">
        <w:t>(b)</w:t>
      </w:r>
      <w:r w:rsidR="009B3E7A" w:rsidRPr="004A03C1">
        <w:tab/>
      </w:r>
      <w:r w:rsidR="0039150A" w:rsidRPr="004A03C1">
        <w:t xml:space="preserve">the area where the electrical work is to be carried out is clear of obstructions so as to allow for easy access and exit; </w:t>
      </w:r>
    </w:p>
    <w:p w14:paraId="1149B2E8" w14:textId="77777777" w:rsidR="0039150A" w:rsidRPr="004A03C1" w:rsidRDefault="009C249B" w:rsidP="009C249B">
      <w:pPr>
        <w:pStyle w:val="Apara"/>
      </w:pPr>
      <w:r>
        <w:tab/>
      </w:r>
      <w:r w:rsidR="009B3E7A" w:rsidRPr="004A03C1">
        <w:t>(c)</w:t>
      </w:r>
      <w:r w:rsidR="009B3E7A" w:rsidRPr="004A03C1">
        <w:tab/>
      </w:r>
      <w:r w:rsidR="0039150A" w:rsidRPr="004A03C1">
        <w:t>the point at which the electrical equipment can be disconnected or isolated from its electricity supply is</w:t>
      </w:r>
      <w:r w:rsidR="00A11900" w:rsidRPr="004A03C1">
        <w:t>—</w:t>
      </w:r>
    </w:p>
    <w:p w14:paraId="536131A4" w14:textId="77777777" w:rsidR="0039150A" w:rsidRPr="004A03C1" w:rsidRDefault="009C249B" w:rsidP="009C249B">
      <w:pPr>
        <w:pStyle w:val="Asubpara"/>
      </w:pPr>
      <w:r>
        <w:tab/>
      </w:r>
      <w:r w:rsidR="009B3E7A" w:rsidRPr="004A03C1">
        <w:t>(i)</w:t>
      </w:r>
      <w:r w:rsidR="009B3E7A" w:rsidRPr="004A03C1">
        <w:tab/>
      </w:r>
      <w:r w:rsidR="0039150A" w:rsidRPr="004A03C1">
        <w:t>clearly marked or labelled; and</w:t>
      </w:r>
    </w:p>
    <w:p w14:paraId="52BA45BB" w14:textId="77777777" w:rsidR="0039150A" w:rsidRPr="004A03C1" w:rsidRDefault="009C249B" w:rsidP="009C249B">
      <w:pPr>
        <w:pStyle w:val="Asubpara"/>
      </w:pPr>
      <w:r>
        <w:tab/>
      </w:r>
      <w:r w:rsidR="009B3E7A" w:rsidRPr="004A03C1">
        <w:t>(ii)</w:t>
      </w:r>
      <w:r w:rsidR="009B3E7A" w:rsidRPr="004A03C1">
        <w:tab/>
      </w:r>
      <w:r w:rsidR="0039150A" w:rsidRPr="004A03C1">
        <w:t>clear of obstructions so as to allow for easy access and exit by the worker who is to carry out the electrical work or any other competent person; and</w:t>
      </w:r>
    </w:p>
    <w:p w14:paraId="4F11F904" w14:textId="77777777" w:rsidR="0039150A" w:rsidRPr="004A03C1" w:rsidRDefault="009C249B" w:rsidP="009C249B">
      <w:pPr>
        <w:pStyle w:val="Asubpara"/>
      </w:pPr>
      <w:r>
        <w:tab/>
      </w:r>
      <w:r w:rsidR="009B3E7A" w:rsidRPr="004A03C1">
        <w:t>(iii)</w:t>
      </w:r>
      <w:r w:rsidR="009B3E7A" w:rsidRPr="004A03C1">
        <w:tab/>
      </w:r>
      <w:r w:rsidR="0039150A" w:rsidRPr="004A03C1">
        <w:t>capable of being operated quickly;</w:t>
      </w:r>
    </w:p>
    <w:p w14:paraId="7F8ADF5F" w14:textId="77777777" w:rsidR="0039150A" w:rsidRPr="004A03C1" w:rsidRDefault="009C249B" w:rsidP="009C249B">
      <w:pPr>
        <w:pStyle w:val="Apara"/>
        <w:keepNext/>
      </w:pPr>
      <w:r>
        <w:tab/>
      </w:r>
      <w:r w:rsidR="009B3E7A" w:rsidRPr="004A03C1">
        <w:t>(d)</w:t>
      </w:r>
      <w:r w:rsidR="009B3E7A" w:rsidRPr="004A03C1">
        <w:tab/>
      </w:r>
      <w:r w:rsidR="0039150A" w:rsidRPr="004A03C1">
        <w:t>the person authorises the electrical work after consulting with the person with management or control of the workplace.</w:t>
      </w:r>
    </w:p>
    <w:p w14:paraId="0DA84650" w14:textId="77777777" w:rsidR="0039150A" w:rsidRPr="004A03C1" w:rsidRDefault="00091E23" w:rsidP="009C249B">
      <w:pPr>
        <w:pStyle w:val="Penalty"/>
        <w:keepNext/>
      </w:pPr>
      <w:r w:rsidRPr="004A03C1">
        <w:t xml:space="preserve">Maximum </w:t>
      </w:r>
      <w:r w:rsidR="009D6A53" w:rsidRPr="004A03C1">
        <w:t>penalty</w:t>
      </w:r>
      <w:r w:rsidRPr="004A03C1">
        <w:t>:</w:t>
      </w:r>
    </w:p>
    <w:p w14:paraId="0B9E15DA"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4AB8F4CE"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4946DE9"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494CC6" w14:textId="77777777" w:rsidR="0039150A" w:rsidRPr="004A03C1" w:rsidRDefault="009C249B" w:rsidP="009C249B">
      <w:pPr>
        <w:pStyle w:val="Amain"/>
      </w:pPr>
      <w:r>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a), the risk assessment must be</w:t>
      </w:r>
      <w:r w:rsidR="00A11900" w:rsidRPr="004A03C1">
        <w:t>—</w:t>
      </w:r>
    </w:p>
    <w:p w14:paraId="40132C8F" w14:textId="77777777" w:rsidR="0039150A" w:rsidRPr="004A03C1" w:rsidRDefault="009C249B" w:rsidP="009C249B">
      <w:pPr>
        <w:pStyle w:val="Apara"/>
      </w:pPr>
      <w:r>
        <w:tab/>
      </w:r>
      <w:r w:rsidR="009B3E7A" w:rsidRPr="004A03C1">
        <w:t>(a)</w:t>
      </w:r>
      <w:r w:rsidR="009B3E7A" w:rsidRPr="004A03C1">
        <w:tab/>
      </w:r>
      <w:r w:rsidR="0039150A" w:rsidRPr="004A03C1">
        <w:t>conducted by a competent person; and</w:t>
      </w:r>
    </w:p>
    <w:p w14:paraId="3AA1419E" w14:textId="77777777" w:rsidR="0039150A" w:rsidRPr="004A03C1" w:rsidRDefault="009C249B" w:rsidP="009C249B">
      <w:pPr>
        <w:pStyle w:val="Apara"/>
        <w:keepNext/>
      </w:pPr>
      <w:r>
        <w:tab/>
      </w:r>
      <w:r w:rsidR="009B3E7A" w:rsidRPr="004A03C1">
        <w:t>(b)</w:t>
      </w:r>
      <w:r w:rsidR="009B3E7A" w:rsidRPr="004A03C1">
        <w:tab/>
      </w:r>
      <w:r w:rsidR="0039150A" w:rsidRPr="004A03C1">
        <w:t>recorded.</w:t>
      </w:r>
    </w:p>
    <w:p w14:paraId="575F11CE" w14:textId="77777777" w:rsidR="0039150A" w:rsidRPr="004A03C1" w:rsidRDefault="000A5F5E" w:rsidP="00C81B4C">
      <w:pPr>
        <w:pStyle w:val="aNote"/>
      </w:pPr>
      <w:r w:rsidRPr="003910CE">
        <w:rPr>
          <w:rStyle w:val="charItals"/>
        </w:rPr>
        <w:t>Note</w:t>
      </w:r>
      <w:r w:rsidRPr="003910CE">
        <w:rPr>
          <w:rStyle w:val="charItals"/>
        </w:rPr>
        <w:tab/>
      </w:r>
      <w:r w:rsidR="00FC6F2F" w:rsidRPr="004A03C1">
        <w:t>Section </w:t>
      </w:r>
      <w:r w:rsidR="00AD3C00" w:rsidRPr="004A03C1">
        <w:t>1</w:t>
      </w:r>
      <w:r w:rsidR="0039150A" w:rsidRPr="004A03C1">
        <w:t xml:space="preserve">2 permits risk assessments to be conducted, in certain circumstances, to a </w:t>
      </w:r>
      <w:r w:rsidR="003100F1" w:rsidRPr="004A03C1">
        <w:t>class of</w:t>
      </w:r>
      <w:r w:rsidR="0039150A" w:rsidRPr="004A03C1">
        <w:t xml:space="preserve"> hazards, tasks, things or circumstances.</w:t>
      </w:r>
    </w:p>
    <w:p w14:paraId="753AE9A5" w14:textId="77777777" w:rsidR="0039150A" w:rsidRPr="004A03C1" w:rsidRDefault="009C249B" w:rsidP="009C249B">
      <w:pPr>
        <w:pStyle w:val="Amain"/>
      </w:pPr>
      <w:r>
        <w:lastRenderedPageBreak/>
        <w:tab/>
      </w:r>
      <w:r w:rsidR="009B3E7A" w:rsidRPr="004A03C1">
        <w:t>(3)</w:t>
      </w:r>
      <w:r w:rsidR="009B3E7A" w:rsidRPr="004A03C1">
        <w:tab/>
      </w:r>
      <w:r w:rsidR="0070449D" w:rsidRPr="004A03C1">
        <w:t>Sub</w:t>
      </w:r>
      <w:r w:rsidR="00557BC4" w:rsidRPr="004A03C1">
        <w:t>section (</w:t>
      </w:r>
      <w:r w:rsidR="0039150A" w:rsidRPr="004A03C1">
        <w:t>1</w:t>
      </w:r>
      <w:r w:rsidR="00557BC4" w:rsidRPr="004A03C1">
        <w:t>) (</w:t>
      </w:r>
      <w:r w:rsidR="0039150A" w:rsidRPr="004A03C1">
        <w:t>c) does not apply to electrical work on electrical equipment if</w:t>
      </w:r>
      <w:r w:rsidR="00A11900" w:rsidRPr="004A03C1">
        <w:t>—</w:t>
      </w:r>
    </w:p>
    <w:p w14:paraId="702248AA" w14:textId="77777777" w:rsidR="00590164" w:rsidRPr="004A03C1" w:rsidRDefault="009C249B" w:rsidP="009C249B">
      <w:pPr>
        <w:pStyle w:val="Apara"/>
      </w:pPr>
      <w:r>
        <w:tab/>
      </w:r>
      <w:r w:rsidR="009B3E7A" w:rsidRPr="004A03C1">
        <w:t>(a)</w:t>
      </w:r>
      <w:r w:rsidR="009B3E7A" w:rsidRPr="004A03C1">
        <w:tab/>
      </w:r>
      <w:r w:rsidR="0039150A" w:rsidRPr="004A03C1">
        <w:t>the work is to be carried out on the supply side of the main switch on the main switchboard for the equipment; and</w:t>
      </w:r>
    </w:p>
    <w:p w14:paraId="6E4A86FC" w14:textId="77777777" w:rsidR="0039150A" w:rsidRPr="004A03C1" w:rsidRDefault="009C249B" w:rsidP="009C249B">
      <w:pPr>
        <w:pStyle w:val="Apara"/>
      </w:pPr>
      <w:r>
        <w:tab/>
      </w:r>
      <w:r w:rsidR="009B3E7A" w:rsidRPr="004A03C1">
        <w:t>(b)</w:t>
      </w:r>
      <w:r w:rsidR="009B3E7A" w:rsidRPr="004A03C1">
        <w:tab/>
      </w:r>
      <w:r w:rsidR="0039150A" w:rsidRPr="004A03C1">
        <w:t>the point at which the equipment can be disconnected from its electricity supply is not reasonably accessible from the work location.</w:t>
      </w:r>
    </w:p>
    <w:p w14:paraId="3C295AAC" w14:textId="77777777" w:rsidR="00E053FD" w:rsidRPr="004A03C1" w:rsidRDefault="009B3E7A" w:rsidP="00AA057A">
      <w:pPr>
        <w:pStyle w:val="AH5Sec"/>
      </w:pPr>
      <w:bookmarkStart w:id="191" w:name="_Toc148535383"/>
      <w:r w:rsidRPr="00E60C55">
        <w:rPr>
          <w:rStyle w:val="CharSectNo"/>
        </w:rPr>
        <w:t>159</w:t>
      </w:r>
      <w:r w:rsidRPr="004A03C1">
        <w:tab/>
      </w:r>
      <w:r w:rsidR="0039150A" w:rsidRPr="004A03C1">
        <w:t>Unauthorised access to equipment being worked on</w:t>
      </w:r>
      <w:bookmarkEnd w:id="191"/>
    </w:p>
    <w:p w14:paraId="19884C55" w14:textId="77777777" w:rsidR="0039150A" w:rsidRPr="004A03C1" w:rsidRDefault="0039150A" w:rsidP="009C249B">
      <w:pPr>
        <w:pStyle w:val="Amainreturn"/>
        <w:keepNext/>
      </w:pPr>
      <w:r w:rsidRPr="004A03C1">
        <w:t>A person conducting a business or undertaking must ensure that only persons authorised by the person conducting the business or undertaking enter the immediate area in which electrical work on energised electrical equipment is being carried out.</w:t>
      </w:r>
    </w:p>
    <w:p w14:paraId="1CE5162C" w14:textId="77777777" w:rsidR="0039150A" w:rsidRPr="004A03C1" w:rsidRDefault="00091E23" w:rsidP="009C249B">
      <w:pPr>
        <w:pStyle w:val="Penalty"/>
        <w:keepNext/>
      </w:pPr>
      <w:r w:rsidRPr="004A03C1">
        <w:t xml:space="preserve">Maximum </w:t>
      </w:r>
      <w:r w:rsidR="009D6A53" w:rsidRPr="004A03C1">
        <w:t>penalty</w:t>
      </w:r>
      <w:r w:rsidRPr="004A03C1">
        <w:t>:</w:t>
      </w:r>
    </w:p>
    <w:p w14:paraId="1B905FCB"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CB79F01"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B5B9BF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7A3755" w14:textId="77777777" w:rsidR="00E053FD" w:rsidRPr="004A03C1" w:rsidRDefault="009B3E7A" w:rsidP="00AA057A">
      <w:pPr>
        <w:pStyle w:val="AH5Sec"/>
      </w:pPr>
      <w:bookmarkStart w:id="192" w:name="_Toc148535384"/>
      <w:r w:rsidRPr="00E60C55">
        <w:rPr>
          <w:rStyle w:val="CharSectNo"/>
        </w:rPr>
        <w:t>160</w:t>
      </w:r>
      <w:r w:rsidRPr="004A03C1">
        <w:tab/>
      </w:r>
      <w:r w:rsidR="0039150A" w:rsidRPr="004A03C1">
        <w:t>Contact with equipment being worked on</w:t>
      </w:r>
      <w:bookmarkEnd w:id="192"/>
    </w:p>
    <w:p w14:paraId="5FA97625" w14:textId="77777777" w:rsidR="0039150A" w:rsidRPr="004A03C1" w:rsidRDefault="0039150A" w:rsidP="009C249B">
      <w:pPr>
        <w:pStyle w:val="Amainreturn"/>
        <w:keepNext/>
      </w:pPr>
      <w:r w:rsidRPr="004A03C1">
        <w:t>A person conducting a business or undertaking must ensure that, while electrical work is being carried out on energised electrical equipment, all persons are prevented from creating an electrical risk by inadvertently making contact with an exposed energised component of the equipment.</w:t>
      </w:r>
    </w:p>
    <w:p w14:paraId="0326411D" w14:textId="77777777" w:rsidR="0039150A" w:rsidRPr="004A03C1" w:rsidRDefault="00091E23" w:rsidP="009C249B">
      <w:pPr>
        <w:pStyle w:val="Penalty"/>
        <w:keepNext/>
      </w:pPr>
      <w:r w:rsidRPr="004A03C1">
        <w:t xml:space="preserve">Maximum </w:t>
      </w:r>
      <w:r w:rsidR="009D6A53" w:rsidRPr="004A03C1">
        <w:t>penalty</w:t>
      </w:r>
      <w:r w:rsidRPr="004A03C1">
        <w:t>:</w:t>
      </w:r>
    </w:p>
    <w:p w14:paraId="6D9C9693"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2B498994"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F2FCD3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E026F3" w14:textId="77777777" w:rsidR="00E053FD" w:rsidRPr="004A03C1" w:rsidRDefault="009B3E7A" w:rsidP="00AA057A">
      <w:pPr>
        <w:pStyle w:val="AH5Sec"/>
      </w:pPr>
      <w:bookmarkStart w:id="193" w:name="_Toc148535385"/>
      <w:r w:rsidRPr="00E60C55">
        <w:rPr>
          <w:rStyle w:val="CharSectNo"/>
        </w:rPr>
        <w:lastRenderedPageBreak/>
        <w:t>161</w:t>
      </w:r>
      <w:r w:rsidRPr="004A03C1">
        <w:tab/>
      </w:r>
      <w:r w:rsidR="0039150A" w:rsidRPr="004A03C1">
        <w:t>How the work is to be carried out</w:t>
      </w:r>
      <w:bookmarkEnd w:id="193"/>
    </w:p>
    <w:p w14:paraId="5D42F0B2"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that electrical work on energised electrical equipment is carried out</w:t>
      </w:r>
      <w:r w:rsidR="00A11900" w:rsidRPr="004A03C1">
        <w:t>—</w:t>
      </w:r>
    </w:p>
    <w:p w14:paraId="6C18D43F" w14:textId="77777777" w:rsidR="00590164" w:rsidRPr="004A03C1" w:rsidRDefault="009C249B" w:rsidP="009C249B">
      <w:pPr>
        <w:pStyle w:val="Apara"/>
      </w:pPr>
      <w:r>
        <w:tab/>
      </w:r>
      <w:r w:rsidR="009B3E7A" w:rsidRPr="004A03C1">
        <w:t>(a)</w:t>
      </w:r>
      <w:r w:rsidR="009B3E7A" w:rsidRPr="004A03C1">
        <w:tab/>
      </w:r>
      <w:r w:rsidR="0039150A" w:rsidRPr="004A03C1">
        <w:t>by a competent person who has tools, testing equipment and personal protective equipment that</w:t>
      </w:r>
      <w:r w:rsidR="00A11900" w:rsidRPr="004A03C1">
        <w:t>—</w:t>
      </w:r>
    </w:p>
    <w:p w14:paraId="0F937132" w14:textId="77777777" w:rsidR="0039150A" w:rsidRPr="004A03C1" w:rsidRDefault="009C249B" w:rsidP="009C249B">
      <w:pPr>
        <w:pStyle w:val="Asubpara"/>
      </w:pPr>
      <w:r>
        <w:tab/>
      </w:r>
      <w:r w:rsidR="009B3E7A" w:rsidRPr="004A03C1">
        <w:t>(i)</w:t>
      </w:r>
      <w:r w:rsidR="009B3E7A" w:rsidRPr="004A03C1">
        <w:tab/>
      </w:r>
      <w:r w:rsidR="0039150A" w:rsidRPr="004A03C1">
        <w:t>are sui</w:t>
      </w:r>
      <w:r w:rsidR="00EE2822" w:rsidRPr="004A03C1">
        <w:t xml:space="preserve">table </w:t>
      </w:r>
      <w:r w:rsidR="0039150A" w:rsidRPr="004A03C1">
        <w:t>for the work; and</w:t>
      </w:r>
    </w:p>
    <w:p w14:paraId="266A4BD4" w14:textId="77777777" w:rsidR="0039150A" w:rsidRPr="004A03C1" w:rsidRDefault="009C249B" w:rsidP="009C249B">
      <w:pPr>
        <w:pStyle w:val="Asubpara"/>
      </w:pPr>
      <w:r>
        <w:tab/>
      </w:r>
      <w:r w:rsidR="009B3E7A" w:rsidRPr="004A03C1">
        <w:t>(ii)</w:t>
      </w:r>
      <w:r w:rsidR="009B3E7A" w:rsidRPr="004A03C1">
        <w:tab/>
      </w:r>
      <w:r w:rsidR="0039150A" w:rsidRPr="004A03C1">
        <w:t xml:space="preserve">have been properly tested; and </w:t>
      </w:r>
    </w:p>
    <w:p w14:paraId="56EBD47D" w14:textId="77777777" w:rsidR="0039150A" w:rsidRPr="004A03C1" w:rsidRDefault="009C249B" w:rsidP="009C249B">
      <w:pPr>
        <w:pStyle w:val="Asubpara"/>
      </w:pPr>
      <w:r>
        <w:tab/>
      </w:r>
      <w:r w:rsidR="009B3E7A" w:rsidRPr="004A03C1">
        <w:t>(iii)</w:t>
      </w:r>
      <w:r w:rsidR="009B3E7A" w:rsidRPr="004A03C1">
        <w:tab/>
      </w:r>
      <w:r w:rsidR="0039150A" w:rsidRPr="004A03C1">
        <w:t>are maintained in good working order; and</w:t>
      </w:r>
    </w:p>
    <w:p w14:paraId="30439C66" w14:textId="77777777" w:rsidR="0039150A" w:rsidRPr="004A03C1" w:rsidRDefault="009C249B" w:rsidP="009C249B">
      <w:pPr>
        <w:pStyle w:val="Apara"/>
      </w:pPr>
      <w:r>
        <w:tab/>
      </w:r>
      <w:r w:rsidR="009B3E7A" w:rsidRPr="004A03C1">
        <w:t>(b)</w:t>
      </w:r>
      <w:r w:rsidR="009B3E7A" w:rsidRPr="004A03C1">
        <w:tab/>
      </w:r>
      <w:r w:rsidR="0039150A" w:rsidRPr="004A03C1">
        <w:t>in accordance with a safe work method statement prepared for the work; and</w:t>
      </w:r>
    </w:p>
    <w:p w14:paraId="2CD3B87E" w14:textId="77777777" w:rsidR="0039150A" w:rsidRPr="004A03C1" w:rsidRDefault="009C249B" w:rsidP="009C249B">
      <w:pPr>
        <w:pStyle w:val="Apara"/>
        <w:keepNext/>
      </w:pPr>
      <w:r>
        <w:tab/>
      </w:r>
      <w:r w:rsidR="009B3E7A" w:rsidRPr="004A03C1">
        <w:t>(c)</w:t>
      </w:r>
      <w:r w:rsidR="009B3E7A" w:rsidRPr="004A03C1">
        <w:tab/>
      </w:r>
      <w:r w:rsidR="0039150A" w:rsidRPr="004A03C1">
        <w:t xml:space="preserve">subject to </w:t>
      </w:r>
      <w:r w:rsidR="0070449D" w:rsidRPr="004A03C1">
        <w:t>sub</w:t>
      </w:r>
      <w:r w:rsidR="00557BC4" w:rsidRPr="004A03C1">
        <w:t>section (</w:t>
      </w:r>
      <w:r w:rsidR="0039150A" w:rsidRPr="004A03C1">
        <w:t xml:space="preserve">5), with a safety observer present who has the competence and qualifications </w:t>
      </w:r>
      <w:r w:rsidR="005254D5" w:rsidRPr="004A03C1">
        <w:t>stated</w:t>
      </w:r>
      <w:r w:rsidR="0039150A" w:rsidRPr="004A03C1">
        <w:t xml:space="preserve"> in </w:t>
      </w:r>
      <w:r w:rsidR="0070449D" w:rsidRPr="004A03C1">
        <w:t>sub</w:t>
      </w:r>
      <w:r w:rsidR="00557BC4" w:rsidRPr="004A03C1">
        <w:t>section (</w:t>
      </w:r>
      <w:r w:rsidR="0039150A" w:rsidRPr="004A03C1">
        <w:t>4).</w:t>
      </w:r>
    </w:p>
    <w:p w14:paraId="51597F88" w14:textId="77777777" w:rsidR="0039150A" w:rsidRPr="004A03C1" w:rsidRDefault="00091E23" w:rsidP="009C249B">
      <w:pPr>
        <w:pStyle w:val="Penalty"/>
        <w:keepNext/>
      </w:pPr>
      <w:r w:rsidRPr="004A03C1">
        <w:t xml:space="preserve">Maximum </w:t>
      </w:r>
      <w:r w:rsidR="009D6A53" w:rsidRPr="004A03C1">
        <w:t>penalty</w:t>
      </w:r>
      <w:r w:rsidRPr="004A03C1">
        <w:t>:</w:t>
      </w:r>
    </w:p>
    <w:p w14:paraId="717E625D"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8908173"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AC2CF6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9B65DB" w14:textId="77777777" w:rsidR="0039150A" w:rsidRPr="004A03C1" w:rsidRDefault="009C249B" w:rsidP="009C249B">
      <w:pPr>
        <w:pStyle w:val="Amain"/>
        <w:keepNext/>
      </w:pPr>
      <w:r>
        <w:tab/>
      </w:r>
      <w:r w:rsidR="009B3E7A" w:rsidRPr="004A03C1">
        <w:t>(2)</w:t>
      </w:r>
      <w:r w:rsidR="009B3E7A" w:rsidRPr="004A03C1">
        <w:tab/>
      </w:r>
      <w:r w:rsidR="0039150A" w:rsidRPr="004A03C1">
        <w:t>The person conducting a business or undertaking must ensure, so far as is reasonably practicable, that the person who carries out the electrical work uses the tools, testing equipment and personal protective equipment properly.</w:t>
      </w:r>
    </w:p>
    <w:p w14:paraId="4A9F4851" w14:textId="77777777" w:rsidR="0039150A" w:rsidRPr="004A03C1" w:rsidRDefault="00091E23" w:rsidP="009C249B">
      <w:pPr>
        <w:pStyle w:val="Penalty"/>
        <w:keepNext/>
      </w:pPr>
      <w:r w:rsidRPr="004A03C1">
        <w:t xml:space="preserve">Maximum </w:t>
      </w:r>
      <w:r w:rsidR="009D6A53" w:rsidRPr="004A03C1">
        <w:t>penalty</w:t>
      </w:r>
      <w:r w:rsidRPr="004A03C1">
        <w:t>:</w:t>
      </w:r>
    </w:p>
    <w:p w14:paraId="5BA62962"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08E8C44"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47A7C34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9FA5116" w14:textId="77777777" w:rsidR="0039150A" w:rsidRPr="004A03C1" w:rsidRDefault="009C249B" w:rsidP="00497F39">
      <w:pPr>
        <w:pStyle w:val="Amain"/>
        <w:keepNext/>
      </w:pPr>
      <w:r>
        <w:lastRenderedPageBreak/>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b), the safe work method statement must</w:t>
      </w:r>
      <w:r w:rsidR="00A11900" w:rsidRPr="004A03C1">
        <w:t>—</w:t>
      </w:r>
    </w:p>
    <w:p w14:paraId="63055C82" w14:textId="77777777" w:rsidR="0039150A" w:rsidRPr="004A03C1" w:rsidRDefault="009C249B" w:rsidP="009C249B">
      <w:pPr>
        <w:pStyle w:val="Apara"/>
      </w:pPr>
      <w:r>
        <w:tab/>
      </w:r>
      <w:r w:rsidR="009B3E7A" w:rsidRPr="004A03C1">
        <w:t>(a)</w:t>
      </w:r>
      <w:r w:rsidR="009B3E7A" w:rsidRPr="004A03C1">
        <w:tab/>
      </w:r>
      <w:r w:rsidR="0039150A" w:rsidRPr="004A03C1">
        <w:t>identify the electrical work; and</w:t>
      </w:r>
    </w:p>
    <w:p w14:paraId="5FBAC4CF" w14:textId="77777777" w:rsidR="0039150A" w:rsidRPr="004A03C1" w:rsidRDefault="009C249B" w:rsidP="009C249B">
      <w:pPr>
        <w:pStyle w:val="Apara"/>
      </w:pPr>
      <w:r>
        <w:tab/>
      </w:r>
      <w:r w:rsidR="009B3E7A" w:rsidRPr="004A03C1">
        <w:t>(b)</w:t>
      </w:r>
      <w:r w:rsidR="009B3E7A" w:rsidRPr="004A03C1">
        <w:tab/>
      </w:r>
      <w:r w:rsidR="005254D5" w:rsidRPr="004A03C1">
        <w:t>state</w:t>
      </w:r>
      <w:r w:rsidR="0039150A" w:rsidRPr="004A03C1">
        <w:t xml:space="preserve"> hazards associated with that electrical work and risks associated with those hazards; and</w:t>
      </w:r>
    </w:p>
    <w:p w14:paraId="1B1D3462" w14:textId="77777777" w:rsidR="00590164" w:rsidRPr="004A03C1" w:rsidRDefault="009C249B" w:rsidP="009C249B">
      <w:pPr>
        <w:pStyle w:val="Apara"/>
      </w:pPr>
      <w:r>
        <w:tab/>
      </w:r>
      <w:r w:rsidR="009B3E7A" w:rsidRPr="004A03C1">
        <w:t>(c)</w:t>
      </w:r>
      <w:r w:rsidR="009B3E7A" w:rsidRPr="004A03C1">
        <w:tab/>
      </w:r>
      <w:r w:rsidR="0039150A" w:rsidRPr="004A03C1">
        <w:t>describe the measures to be implemented to control the risks; and</w:t>
      </w:r>
    </w:p>
    <w:p w14:paraId="4A6F5EC1" w14:textId="77777777" w:rsidR="0039150A" w:rsidRPr="004A03C1" w:rsidRDefault="009C249B" w:rsidP="009C249B">
      <w:pPr>
        <w:pStyle w:val="Apara"/>
      </w:pPr>
      <w:r>
        <w:tab/>
      </w:r>
      <w:r w:rsidR="009B3E7A" w:rsidRPr="004A03C1">
        <w:t>(d)</w:t>
      </w:r>
      <w:r w:rsidR="009B3E7A" w:rsidRPr="004A03C1">
        <w:tab/>
      </w:r>
      <w:r w:rsidR="0039150A" w:rsidRPr="004A03C1">
        <w:t>describe how the risk control measures are to be implemented, monitored and reviewed.</w:t>
      </w:r>
    </w:p>
    <w:p w14:paraId="2D92F312" w14:textId="77777777" w:rsidR="0039150A" w:rsidRPr="004A03C1" w:rsidRDefault="009C249B" w:rsidP="009C249B">
      <w:pPr>
        <w:pStyle w:val="Amain"/>
      </w:pPr>
      <w:r>
        <w:tab/>
      </w:r>
      <w:r w:rsidR="009B3E7A" w:rsidRPr="004A03C1">
        <w:t>(4)</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c)</w:t>
      </w:r>
      <w:r w:rsidR="00A11900" w:rsidRPr="004A03C1">
        <w:t>—</w:t>
      </w:r>
    </w:p>
    <w:p w14:paraId="7983D506" w14:textId="77777777" w:rsidR="0039150A" w:rsidRPr="004A03C1" w:rsidRDefault="009C249B" w:rsidP="009C249B">
      <w:pPr>
        <w:pStyle w:val="Apara"/>
      </w:pPr>
      <w:r>
        <w:tab/>
      </w:r>
      <w:r w:rsidR="009B3E7A" w:rsidRPr="004A03C1">
        <w:t>(a)</w:t>
      </w:r>
      <w:r w:rsidR="009B3E7A" w:rsidRPr="004A03C1">
        <w:tab/>
      </w:r>
      <w:r w:rsidR="0039150A" w:rsidRPr="004A03C1">
        <w:t>the safety observer must be competent</w:t>
      </w:r>
      <w:r w:rsidR="00A11900" w:rsidRPr="004A03C1">
        <w:t>—</w:t>
      </w:r>
    </w:p>
    <w:p w14:paraId="51903F10" w14:textId="77777777" w:rsidR="0039150A" w:rsidRPr="004A03C1" w:rsidRDefault="009C249B" w:rsidP="009C249B">
      <w:pPr>
        <w:pStyle w:val="Asubpara"/>
      </w:pPr>
      <w:r>
        <w:tab/>
      </w:r>
      <w:r w:rsidR="009B3E7A" w:rsidRPr="004A03C1">
        <w:t>(i)</w:t>
      </w:r>
      <w:r w:rsidR="009B3E7A" w:rsidRPr="004A03C1">
        <w:tab/>
      </w:r>
      <w:r w:rsidR="0039150A" w:rsidRPr="004A03C1">
        <w:t>to implement control measures in an emergency; and</w:t>
      </w:r>
    </w:p>
    <w:p w14:paraId="25D03AA1" w14:textId="77777777" w:rsidR="0039150A" w:rsidRPr="004A03C1" w:rsidRDefault="009C249B" w:rsidP="009C249B">
      <w:pPr>
        <w:pStyle w:val="Asubpara"/>
      </w:pPr>
      <w:r>
        <w:tab/>
      </w:r>
      <w:r w:rsidR="009B3E7A" w:rsidRPr="004A03C1">
        <w:t>(ii)</w:t>
      </w:r>
      <w:r w:rsidR="009B3E7A" w:rsidRPr="004A03C1">
        <w:tab/>
      </w:r>
      <w:r w:rsidR="0039150A" w:rsidRPr="004A03C1">
        <w:t xml:space="preserve">to rescue </w:t>
      </w:r>
      <w:r w:rsidR="00AE454C">
        <w:t xml:space="preserve">and resuscitate </w:t>
      </w:r>
      <w:r w:rsidR="0039150A" w:rsidRPr="004A03C1">
        <w:t>the worker who is carrying out the work, if necessary; and</w:t>
      </w:r>
    </w:p>
    <w:p w14:paraId="406608F5" w14:textId="77777777" w:rsidR="0039150A" w:rsidRPr="004A03C1" w:rsidRDefault="009C249B" w:rsidP="009C249B">
      <w:pPr>
        <w:pStyle w:val="Apara"/>
      </w:pPr>
      <w:r>
        <w:tab/>
      </w:r>
      <w:r w:rsidR="009B3E7A" w:rsidRPr="004A03C1">
        <w:t>(b)</w:t>
      </w:r>
      <w:r w:rsidR="009B3E7A" w:rsidRPr="004A03C1">
        <w:tab/>
      </w:r>
      <w:r w:rsidR="0039150A" w:rsidRPr="004A03C1">
        <w:t>the safety observer must have been assessed in the previous 12</w:t>
      </w:r>
      <w:r w:rsidR="00C35F0F" w:rsidRPr="004A03C1">
        <w:t> months</w:t>
      </w:r>
      <w:r w:rsidR="0039150A" w:rsidRPr="004A03C1">
        <w:t xml:space="preserve"> as competent to rescue and resuscitate a person.</w:t>
      </w:r>
    </w:p>
    <w:p w14:paraId="25726A02" w14:textId="77777777" w:rsidR="0039150A" w:rsidRPr="004A03C1" w:rsidRDefault="009C249B" w:rsidP="009C249B">
      <w:pPr>
        <w:pStyle w:val="Amain"/>
      </w:pPr>
      <w:r>
        <w:tab/>
      </w:r>
      <w:r w:rsidR="009B3E7A" w:rsidRPr="004A03C1">
        <w:t>(5)</w:t>
      </w:r>
      <w:r w:rsidR="009B3E7A" w:rsidRPr="004A03C1">
        <w:tab/>
      </w:r>
      <w:r w:rsidR="0039150A" w:rsidRPr="004A03C1">
        <w:t>A safety observer is not required if</w:t>
      </w:r>
      <w:r w:rsidR="00A11900" w:rsidRPr="004A03C1">
        <w:t>—</w:t>
      </w:r>
    </w:p>
    <w:p w14:paraId="3159A1C0" w14:textId="77777777" w:rsidR="0039150A" w:rsidRPr="004A03C1" w:rsidRDefault="009C249B" w:rsidP="009C249B">
      <w:pPr>
        <w:pStyle w:val="Apara"/>
      </w:pPr>
      <w:r>
        <w:tab/>
      </w:r>
      <w:r w:rsidR="009B3E7A" w:rsidRPr="004A03C1">
        <w:t>(a)</w:t>
      </w:r>
      <w:r w:rsidR="009B3E7A" w:rsidRPr="004A03C1">
        <w:tab/>
      </w:r>
      <w:r w:rsidR="0039150A" w:rsidRPr="004A03C1">
        <w:t>the work consists only of testing; and</w:t>
      </w:r>
    </w:p>
    <w:p w14:paraId="569F001D" w14:textId="600B94EB" w:rsidR="0039150A" w:rsidRPr="004A03C1" w:rsidRDefault="009C249B" w:rsidP="009C249B">
      <w:pPr>
        <w:pStyle w:val="Apara"/>
      </w:pPr>
      <w:r>
        <w:tab/>
      </w:r>
      <w:r w:rsidR="009B3E7A" w:rsidRPr="004A03C1">
        <w:t>(b)</w:t>
      </w:r>
      <w:r w:rsidR="009B3E7A" w:rsidRPr="004A03C1">
        <w:tab/>
      </w:r>
      <w:r w:rsidR="0039150A" w:rsidRPr="004A03C1">
        <w:t xml:space="preserve">the person conducting the business or undertaking has conducted a risk assessment under </w:t>
      </w:r>
      <w:r w:rsidR="00FC6F2F" w:rsidRPr="004A03C1">
        <w:t>section</w:t>
      </w:r>
      <w:r w:rsidR="006A5C4A">
        <w:t xml:space="preserve"> </w:t>
      </w:r>
      <w:r w:rsidR="00AD3C00" w:rsidRPr="004A03C1">
        <w:t>1</w:t>
      </w:r>
      <w:r w:rsidR="0039150A" w:rsidRPr="004A03C1">
        <w:t>5</w:t>
      </w:r>
      <w:r w:rsidR="00F32CAA" w:rsidRPr="004A03C1">
        <w:t>8</w:t>
      </w:r>
      <w:r w:rsidR="006A5C4A">
        <w:t xml:space="preserve"> </w:t>
      </w:r>
      <w:r w:rsidR="00F32CAA" w:rsidRPr="004A03C1">
        <w:t>(</w:t>
      </w:r>
      <w:r w:rsidR="0039150A" w:rsidRPr="004A03C1">
        <w:t>1</w:t>
      </w:r>
      <w:r w:rsidR="00557BC4" w:rsidRPr="004A03C1">
        <w:t>)</w:t>
      </w:r>
      <w:r w:rsidR="006A5C4A">
        <w:t xml:space="preserve"> </w:t>
      </w:r>
      <w:r w:rsidR="00557BC4" w:rsidRPr="004A03C1">
        <w:t>(</w:t>
      </w:r>
      <w:r w:rsidR="0039150A" w:rsidRPr="004A03C1">
        <w:t>a</w:t>
      </w:r>
      <w:r w:rsidR="00557BC4" w:rsidRPr="004A03C1">
        <w:t>)</w:t>
      </w:r>
      <w:r w:rsidR="006A5C4A">
        <w:t xml:space="preserve"> </w:t>
      </w:r>
      <w:r w:rsidR="002935CB" w:rsidRPr="004A03C1">
        <w:t>(</w:t>
      </w:r>
      <w:r w:rsidR="002134AA" w:rsidRPr="004A03C1">
        <w:t>Preliminary steps</w:t>
      </w:r>
      <w:r w:rsidR="002935CB" w:rsidRPr="004A03C1">
        <w:t>)</w:t>
      </w:r>
      <w:r w:rsidR="00EE2822" w:rsidRPr="004A03C1">
        <w:t xml:space="preserve"> </w:t>
      </w:r>
      <w:r w:rsidR="0039150A" w:rsidRPr="004A03C1">
        <w:t>that shows that there is no serious risk associated with the proposed work.</w:t>
      </w:r>
    </w:p>
    <w:p w14:paraId="2CD44FAC" w14:textId="77777777" w:rsidR="00E053FD" w:rsidRPr="004A03C1" w:rsidRDefault="009B3E7A" w:rsidP="00AA057A">
      <w:pPr>
        <w:pStyle w:val="AH5Sec"/>
      </w:pPr>
      <w:bookmarkStart w:id="194" w:name="_Toc148535386"/>
      <w:r w:rsidRPr="00E60C55">
        <w:rPr>
          <w:rStyle w:val="CharSectNo"/>
        </w:rPr>
        <w:t>162</w:t>
      </w:r>
      <w:r w:rsidRPr="004A03C1">
        <w:tab/>
      </w:r>
      <w:r w:rsidR="0039150A" w:rsidRPr="004A03C1">
        <w:t>Record keeping</w:t>
      </w:r>
      <w:bookmarkEnd w:id="194"/>
    </w:p>
    <w:p w14:paraId="68014BFA"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prepares</w:t>
      </w:r>
      <w:r w:rsidR="00A11900" w:rsidRPr="004A03C1">
        <w:t>—</w:t>
      </w:r>
    </w:p>
    <w:p w14:paraId="14CCB580" w14:textId="77777777" w:rsidR="0039150A" w:rsidRPr="004A03C1" w:rsidRDefault="009C249B" w:rsidP="009C249B">
      <w:pPr>
        <w:pStyle w:val="Apara"/>
      </w:pPr>
      <w:r>
        <w:tab/>
      </w:r>
      <w:r w:rsidR="009B3E7A" w:rsidRPr="004A03C1">
        <w:t>(a)</w:t>
      </w:r>
      <w:r w:rsidR="009B3E7A" w:rsidRPr="004A03C1">
        <w:tab/>
      </w:r>
      <w:r w:rsidR="0039150A" w:rsidRPr="004A03C1">
        <w:t xml:space="preserve">a risk assessment under </w:t>
      </w:r>
      <w:r w:rsidR="00FC6F2F" w:rsidRPr="004A03C1">
        <w:t>section </w:t>
      </w:r>
      <w:r w:rsidR="00AD3C00" w:rsidRPr="004A03C1">
        <w:t>1</w:t>
      </w:r>
      <w:r w:rsidR="0039150A" w:rsidRPr="004A03C1">
        <w:t>58</w:t>
      </w:r>
      <w:r w:rsidR="00EE2822" w:rsidRPr="004A03C1">
        <w:t xml:space="preserve"> </w:t>
      </w:r>
      <w:r w:rsidR="002935CB" w:rsidRPr="004A03C1">
        <w:t>(</w:t>
      </w:r>
      <w:r w:rsidR="002134AA" w:rsidRPr="004A03C1">
        <w:t>Preliminary steps</w:t>
      </w:r>
      <w:r w:rsidR="002935CB" w:rsidRPr="004A03C1">
        <w:t>)</w:t>
      </w:r>
      <w:r w:rsidR="0039150A" w:rsidRPr="004A03C1">
        <w:t>; or</w:t>
      </w:r>
    </w:p>
    <w:p w14:paraId="0C5BB6C3" w14:textId="77777777" w:rsidR="0039150A" w:rsidRPr="004A03C1" w:rsidRDefault="009C249B" w:rsidP="009C249B">
      <w:pPr>
        <w:pStyle w:val="Apara"/>
      </w:pPr>
      <w:r>
        <w:tab/>
      </w:r>
      <w:r w:rsidR="009B3E7A" w:rsidRPr="004A03C1">
        <w:t>(b)</w:t>
      </w:r>
      <w:r w:rsidR="009B3E7A" w:rsidRPr="004A03C1">
        <w:tab/>
      </w:r>
      <w:r w:rsidR="0039150A" w:rsidRPr="004A03C1">
        <w:t xml:space="preserve">a safe work method statement under </w:t>
      </w:r>
      <w:r w:rsidR="00FC6F2F" w:rsidRPr="004A03C1">
        <w:t>section </w:t>
      </w:r>
      <w:r w:rsidR="00AD3C00" w:rsidRPr="004A03C1">
        <w:t>1</w:t>
      </w:r>
      <w:r w:rsidR="0039150A" w:rsidRPr="004A03C1">
        <w:t>61.</w:t>
      </w:r>
    </w:p>
    <w:p w14:paraId="357F005A"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643D484C" w14:textId="77777777" w:rsidR="00590164"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1E0B7004" w14:textId="77777777" w:rsidR="0039150A" w:rsidRPr="004A03C1" w:rsidRDefault="009C249B" w:rsidP="009C249B">
      <w:pPr>
        <w:pStyle w:val="Apara"/>
        <w:keepNext/>
      </w:pPr>
      <w:r>
        <w:tab/>
      </w:r>
      <w:r w:rsidR="009B3E7A" w:rsidRPr="004A03C1">
        <w:t>(b)</w:t>
      </w:r>
      <w:r w:rsidR="009B3E7A" w:rsidRPr="004A03C1">
        <w:tab/>
      </w:r>
      <w:r w:rsidR="0039150A" w:rsidRPr="004A03C1">
        <w:t>a copy of the safe work method statement until the work to which it relates is completed.</w:t>
      </w:r>
    </w:p>
    <w:p w14:paraId="37D50C37" w14:textId="77777777" w:rsidR="0039150A" w:rsidRPr="004A03C1" w:rsidRDefault="00091E23" w:rsidP="009C249B">
      <w:pPr>
        <w:pStyle w:val="Penalty"/>
        <w:keepNext/>
      </w:pPr>
      <w:r w:rsidRPr="004A03C1">
        <w:t xml:space="preserve">Maximum </w:t>
      </w:r>
      <w:r w:rsidR="009D6A53" w:rsidRPr="004A03C1">
        <w:t>penalty</w:t>
      </w:r>
      <w:r w:rsidRPr="004A03C1">
        <w:t>:</w:t>
      </w:r>
    </w:p>
    <w:p w14:paraId="03426DC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26793B7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13EA059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E64549"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 notifiable incident occurs in connection with the work to which the assessment or statement relates, the person must keep the assessment or statement (as </w:t>
      </w:r>
      <w:r w:rsidR="00E00E8D" w:rsidRPr="004A03C1">
        <w:t>applicable</w:t>
      </w:r>
      <w:r w:rsidR="0039150A" w:rsidRPr="004A03C1">
        <w:t>) for at least 2</w:t>
      </w:r>
      <w:r w:rsidR="00CF30F3" w:rsidRPr="004A03C1">
        <w:t> year</w:t>
      </w:r>
      <w:r w:rsidR="0039150A" w:rsidRPr="004A03C1">
        <w:t>s after the incident occurs.</w:t>
      </w:r>
    </w:p>
    <w:p w14:paraId="03FCAE8E" w14:textId="77777777" w:rsidR="0039150A" w:rsidRPr="004A03C1" w:rsidRDefault="00091E23" w:rsidP="009C249B">
      <w:pPr>
        <w:pStyle w:val="Penalty"/>
        <w:keepNext/>
      </w:pPr>
      <w:r w:rsidRPr="004A03C1">
        <w:t xml:space="preserve">Maximum </w:t>
      </w:r>
      <w:r w:rsidR="009D6A53" w:rsidRPr="004A03C1">
        <w:t>penalty</w:t>
      </w:r>
      <w:r w:rsidRPr="004A03C1">
        <w:t>:</w:t>
      </w:r>
    </w:p>
    <w:p w14:paraId="0FC1376F"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0278597F" w14:textId="77777777" w:rsidR="0039150A" w:rsidRPr="004A03C1" w:rsidRDefault="00526E28" w:rsidP="009C249B">
      <w:pPr>
        <w:pStyle w:val="PenaltyPara"/>
        <w:keepNext/>
      </w:pPr>
      <w:r w:rsidRPr="004A03C1">
        <w:tab/>
        <w:t>(b)</w:t>
      </w:r>
      <w:r w:rsidRPr="004A03C1">
        <w:tab/>
        <w:t>in the case of a body corporate—$6 000.</w:t>
      </w:r>
    </w:p>
    <w:p w14:paraId="5E0E0B2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CE5226" w14:textId="77777777" w:rsidR="0039150A" w:rsidRPr="004A03C1" w:rsidRDefault="009C249B" w:rsidP="009C249B">
      <w:pPr>
        <w:pStyle w:val="Amain"/>
        <w:keepNext/>
      </w:pPr>
      <w:r>
        <w:tab/>
      </w:r>
      <w:r w:rsidR="009B3E7A" w:rsidRPr="004A03C1">
        <w:t>(4)</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readily accessible to any worker engaged by the person to carry out electrical work to which the assessment or statement relates.</w:t>
      </w:r>
    </w:p>
    <w:p w14:paraId="15326622" w14:textId="77777777" w:rsidR="0039150A" w:rsidRPr="004A03C1" w:rsidRDefault="00091E23" w:rsidP="009C249B">
      <w:pPr>
        <w:pStyle w:val="Penalty"/>
        <w:keepNext/>
      </w:pPr>
      <w:r w:rsidRPr="004A03C1">
        <w:t xml:space="preserve">Maximum </w:t>
      </w:r>
      <w:r w:rsidR="009D6A53" w:rsidRPr="004A03C1">
        <w:t>penalty</w:t>
      </w:r>
      <w:r w:rsidRPr="004A03C1">
        <w:t>:</w:t>
      </w:r>
    </w:p>
    <w:p w14:paraId="4984D029"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07329C6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3BA5BC6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3AB295"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available for inspection under the Act.</w:t>
      </w:r>
    </w:p>
    <w:p w14:paraId="46E1EA2D" w14:textId="77777777" w:rsidR="0039150A" w:rsidRPr="004A03C1" w:rsidRDefault="00091E23" w:rsidP="009C249B">
      <w:pPr>
        <w:pStyle w:val="Penalty"/>
        <w:keepNext/>
      </w:pPr>
      <w:r w:rsidRPr="004A03C1">
        <w:t xml:space="preserve">Maximum </w:t>
      </w:r>
      <w:r w:rsidR="009D6A53" w:rsidRPr="004A03C1">
        <w:t>penalty</w:t>
      </w:r>
      <w:r w:rsidRPr="004A03C1">
        <w:t>:</w:t>
      </w:r>
    </w:p>
    <w:p w14:paraId="63E19756"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6077BA06"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6C2854B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246D6D5" w14:textId="77777777" w:rsidR="0039150A" w:rsidRPr="00E60C55" w:rsidRDefault="009B3E7A" w:rsidP="009B3E7A">
      <w:pPr>
        <w:pStyle w:val="AH3Div"/>
      </w:pPr>
      <w:bookmarkStart w:id="195" w:name="_Toc148535387"/>
      <w:r w:rsidRPr="00E60C55">
        <w:rPr>
          <w:rStyle w:val="CharDivNo"/>
        </w:rPr>
        <w:t>Division 4.7.5</w:t>
      </w:r>
      <w:r w:rsidRPr="004A03C1">
        <w:tab/>
      </w:r>
      <w:r w:rsidR="0039150A" w:rsidRPr="00E60C55">
        <w:rPr>
          <w:rStyle w:val="CharDivText"/>
        </w:rPr>
        <w:t>Electrical equipment and installations and construction work—additional duties</w:t>
      </w:r>
      <w:bookmarkEnd w:id="195"/>
    </w:p>
    <w:p w14:paraId="52AC8803" w14:textId="77777777" w:rsidR="00E053FD" w:rsidRPr="004A03C1" w:rsidRDefault="009B3E7A" w:rsidP="009B3E7A">
      <w:pPr>
        <w:pStyle w:val="AH5Sec"/>
      </w:pPr>
      <w:bookmarkStart w:id="196" w:name="_Toc148535388"/>
      <w:r w:rsidRPr="00E60C55">
        <w:rPr>
          <w:rStyle w:val="CharSectNo"/>
        </w:rPr>
        <w:t>163</w:t>
      </w:r>
      <w:r w:rsidRPr="004A03C1">
        <w:tab/>
      </w:r>
      <w:r w:rsidR="0039150A" w:rsidRPr="004A03C1">
        <w:t>Duty of person conducting business or undertaking</w:t>
      </w:r>
      <w:bookmarkEnd w:id="196"/>
    </w:p>
    <w:p w14:paraId="3FEAC4BD" w14:textId="5D837238"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that includes the carrying out of construction work must comply with </w:t>
      </w:r>
      <w:r w:rsidR="00F13A9B">
        <w:t>AS/NZS 3012:2019</w:t>
      </w:r>
      <w:r w:rsidR="0039150A" w:rsidRPr="004A03C1">
        <w:t xml:space="preserve"> (Electrical installations—Construction and demolition sites).</w:t>
      </w:r>
    </w:p>
    <w:p w14:paraId="2C8A64D9" w14:textId="77777777" w:rsidR="0039150A" w:rsidRPr="004A03C1" w:rsidRDefault="00091E23" w:rsidP="009C249B">
      <w:pPr>
        <w:pStyle w:val="Penalty"/>
        <w:keepNext/>
      </w:pPr>
      <w:r w:rsidRPr="004A03C1">
        <w:t xml:space="preserve">Maximum </w:t>
      </w:r>
      <w:r w:rsidR="009D6A53" w:rsidRPr="004A03C1">
        <w:t>penalty</w:t>
      </w:r>
      <w:r w:rsidRPr="004A03C1">
        <w:t>:</w:t>
      </w:r>
    </w:p>
    <w:p w14:paraId="544B98AC"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732CCF08"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190F49D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A9162BF" w14:textId="5CF95F21" w:rsidR="00951E62" w:rsidRPr="004A03C1" w:rsidRDefault="00951E62" w:rsidP="00497F39">
      <w:pPr>
        <w:pStyle w:val="aNote"/>
      </w:pPr>
      <w:r w:rsidRPr="004A03C1">
        <w:rPr>
          <w:rStyle w:val="charItals"/>
        </w:rPr>
        <w:t>Note</w:t>
      </w:r>
      <w:r w:rsidR="00526E28" w:rsidRPr="004A03C1">
        <w:rPr>
          <w:rStyle w:val="charItals"/>
        </w:rPr>
        <w:t xml:space="preserve"> 2</w:t>
      </w:r>
      <w:r w:rsidRPr="004A03C1">
        <w:tab/>
      </w:r>
      <w:r w:rsidR="00F13A9B">
        <w:t>AS/NZS 3012:2019</w:t>
      </w:r>
      <w:r w:rsidRPr="004A03C1">
        <w:t xml:space="preserve"> </w:t>
      </w:r>
      <w:r w:rsidRPr="004A03C1">
        <w:rPr>
          <w:snapToGrid w:val="0"/>
        </w:rPr>
        <w:t xml:space="preserve">does not need to be notified under the </w:t>
      </w:r>
      <w:hyperlink r:id="rId143"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the </w:t>
      </w:r>
      <w:hyperlink r:id="rId144" w:tooltip="A2001-14" w:history="1">
        <w:r w:rsidR="003910CE" w:rsidRPr="003910CE">
          <w:rPr>
            <w:rStyle w:val="charCitHyperlinkAbbrev"/>
          </w:rPr>
          <w:t>Legislation Act</w:t>
        </w:r>
      </w:hyperlink>
      <w:r w:rsidR="00DD46C0" w:rsidRPr="004A03C1">
        <w:t>, s </w:t>
      </w:r>
      <w:r w:rsidRPr="004A03C1">
        <w:t xml:space="preserve">47 (7)).  The standard may be purchased at </w:t>
      </w:r>
      <w:hyperlink r:id="rId145" w:history="1">
        <w:r w:rsidR="003910CE" w:rsidRPr="003910CE">
          <w:rPr>
            <w:rStyle w:val="charCitHyperlinkAbbrev"/>
          </w:rPr>
          <w:t>www.standards.org.au</w:t>
        </w:r>
      </w:hyperlink>
      <w:r w:rsidRPr="004A03C1">
        <w:t>.</w:t>
      </w:r>
    </w:p>
    <w:p w14:paraId="368633D2" w14:textId="062AFE09" w:rsidR="0039150A" w:rsidRPr="004A03C1" w:rsidRDefault="009C249B" w:rsidP="009F2BB6">
      <w:pPr>
        <w:pStyle w:val="Amain"/>
        <w:keepNext/>
        <w:keepLines/>
      </w:pPr>
      <w:r>
        <w:lastRenderedPageBreak/>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 xml:space="preserve">1), </w:t>
      </w:r>
      <w:r w:rsidR="00F13A9B">
        <w:t>AS/NZS 3012:2019</w:t>
      </w:r>
      <w:r w:rsidR="0039150A" w:rsidRPr="004A03C1">
        <w:t xml:space="preserve"> (Electrical installations—Construction and demolition sites) applies as if any term that is defined in that Standard and that is also defined in the Act or </w:t>
      </w:r>
      <w:r w:rsidR="00DC0355" w:rsidRPr="004A03C1">
        <w:t>this regulation</w:t>
      </w:r>
      <w:r w:rsidR="0039150A" w:rsidRPr="004A03C1">
        <w:t xml:space="preserve"> </w:t>
      </w:r>
      <w:r w:rsidR="007E7C58" w:rsidRPr="004A03C1">
        <w:t>has the same meaning</w:t>
      </w:r>
      <w:r w:rsidR="0039150A" w:rsidRPr="004A03C1">
        <w:t xml:space="preserve"> as it has in the Act or </w:t>
      </w:r>
      <w:r w:rsidR="00DC0355" w:rsidRPr="004A03C1">
        <w:t>this regulation</w:t>
      </w:r>
      <w:r w:rsidR="0039150A" w:rsidRPr="004A03C1">
        <w:t>.</w:t>
      </w:r>
    </w:p>
    <w:p w14:paraId="557ED1A2" w14:textId="0375D705" w:rsidR="0039150A" w:rsidRPr="004A03C1" w:rsidRDefault="009C249B" w:rsidP="009C249B">
      <w:pPr>
        <w:pStyle w:val="Amain"/>
        <w:keepNext/>
      </w:pPr>
      <w:r>
        <w:tab/>
      </w:r>
      <w:r w:rsidR="009B3E7A" w:rsidRPr="004A03C1">
        <w:t>(3)</w:t>
      </w:r>
      <w:r w:rsidR="009B3E7A" w:rsidRPr="004A03C1">
        <w:tab/>
      </w:r>
      <w:r w:rsidR="0039150A" w:rsidRPr="004A03C1">
        <w:t xml:space="preserve">If any requirement in </w:t>
      </w:r>
      <w:r w:rsidR="00F13A9B">
        <w:t>AS/NZS 3012:2019</w:t>
      </w:r>
      <w:r w:rsidR="0039150A" w:rsidRPr="004A03C1">
        <w:t xml:space="preserve"> (Electrical installations—Construction and demolition sites) deals with the same matter as a requirement under </w:t>
      </w:r>
      <w:r w:rsidR="0057298C" w:rsidRPr="004A03C1">
        <w:t>this part</w:t>
      </w:r>
      <w:r w:rsidR="0039150A" w:rsidRPr="004A03C1">
        <w:t xml:space="preserve">, it is sufficient that the person conducting the business or undertaking complies with the requirement in </w:t>
      </w:r>
      <w:r w:rsidR="00370D08">
        <w:t>AS/NZS 3012:2019</w:t>
      </w:r>
      <w:r w:rsidR="0039150A" w:rsidRPr="004A03C1">
        <w:t xml:space="preserve"> as modified by </w:t>
      </w:r>
      <w:r w:rsidR="0070449D" w:rsidRPr="004A03C1">
        <w:t>sub</w:t>
      </w:r>
      <w:r w:rsidR="00557BC4" w:rsidRPr="004A03C1">
        <w:t>section (</w:t>
      </w:r>
      <w:r w:rsidR="0039150A" w:rsidRPr="004A03C1">
        <w:t>2).</w:t>
      </w:r>
    </w:p>
    <w:p w14:paraId="7D3D2597" w14:textId="77777777" w:rsidR="0039150A" w:rsidRPr="00E60C55" w:rsidRDefault="009B3E7A" w:rsidP="009B3E7A">
      <w:pPr>
        <w:pStyle w:val="AH3Div"/>
      </w:pPr>
      <w:bookmarkStart w:id="197" w:name="_Toc148535389"/>
      <w:r w:rsidRPr="00E60C55">
        <w:rPr>
          <w:rStyle w:val="CharDivNo"/>
        </w:rPr>
        <w:t>Division 4.7.6</w:t>
      </w:r>
      <w:r w:rsidRPr="004A03C1">
        <w:tab/>
      </w:r>
      <w:r w:rsidR="0039150A" w:rsidRPr="00E60C55">
        <w:rPr>
          <w:rStyle w:val="CharDivText"/>
        </w:rPr>
        <w:t>Residual current devices</w:t>
      </w:r>
      <w:bookmarkEnd w:id="197"/>
    </w:p>
    <w:p w14:paraId="2DD807B8" w14:textId="77777777" w:rsidR="00E053FD" w:rsidRPr="004A03C1" w:rsidRDefault="009B3E7A" w:rsidP="00B4080A">
      <w:pPr>
        <w:pStyle w:val="AH5Sec"/>
      </w:pPr>
      <w:bookmarkStart w:id="198" w:name="_Toc148535390"/>
      <w:r w:rsidRPr="00E60C55">
        <w:rPr>
          <w:rStyle w:val="CharSectNo"/>
        </w:rPr>
        <w:t>164</w:t>
      </w:r>
      <w:r w:rsidRPr="004A03C1">
        <w:tab/>
      </w:r>
      <w:r w:rsidR="0039150A" w:rsidRPr="004A03C1">
        <w:t>Use of socket outlets in hostile operating environment</w:t>
      </w:r>
      <w:bookmarkEnd w:id="198"/>
    </w:p>
    <w:p w14:paraId="53ACED0B" w14:textId="77777777" w:rsidR="0039150A" w:rsidRPr="004A03C1" w:rsidRDefault="009C249B" w:rsidP="009C249B">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the following circumstances:</w:t>
      </w:r>
    </w:p>
    <w:p w14:paraId="2C0E989D" w14:textId="77777777" w:rsidR="0039150A" w:rsidRPr="004A03C1" w:rsidRDefault="009C249B" w:rsidP="009C249B">
      <w:pPr>
        <w:pStyle w:val="Apara"/>
      </w:pPr>
      <w:r>
        <w:tab/>
      </w:r>
      <w:r w:rsidR="009B3E7A" w:rsidRPr="004A03C1">
        <w:t>(a)</w:t>
      </w:r>
      <w:r w:rsidR="009B3E7A" w:rsidRPr="004A03C1">
        <w:tab/>
      </w:r>
      <w:r w:rsidR="0039150A" w:rsidRPr="004A03C1">
        <w:t>electrical equipment is used</w:t>
      </w:r>
      <w:r w:rsidR="0039150A" w:rsidRPr="003910CE">
        <w:t xml:space="preserve"> </w:t>
      </w:r>
      <w:r w:rsidR="0039150A" w:rsidRPr="004A03C1">
        <w:t xml:space="preserve">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 </w:t>
      </w:r>
    </w:p>
    <w:p w14:paraId="47017BCD" w14:textId="77777777" w:rsidR="0039150A" w:rsidRPr="004A03C1" w:rsidRDefault="009C249B" w:rsidP="009C249B">
      <w:pPr>
        <w:pStyle w:val="Apara"/>
      </w:pPr>
      <w:r>
        <w:tab/>
      </w:r>
      <w:r w:rsidR="009B3E7A" w:rsidRPr="004A03C1">
        <w:t>(b)</w:t>
      </w:r>
      <w:r w:rsidR="009B3E7A" w:rsidRPr="004A03C1">
        <w:tab/>
      </w:r>
      <w:r w:rsidR="0039150A" w:rsidRPr="004A03C1">
        <w:t xml:space="preserve">electrical equipment is moved between different locations in circumstances where damage to the equipment or to a flexible electricity supply cord is reasonably likely; </w:t>
      </w:r>
    </w:p>
    <w:p w14:paraId="1EF74D3A" w14:textId="77777777" w:rsidR="0039150A" w:rsidRPr="004A03C1" w:rsidRDefault="009C249B" w:rsidP="009C249B">
      <w:pPr>
        <w:pStyle w:val="Apara"/>
      </w:pPr>
      <w:r>
        <w:tab/>
      </w:r>
      <w:r w:rsidR="009B3E7A" w:rsidRPr="004A03C1">
        <w:t>(c)</w:t>
      </w:r>
      <w:r w:rsidR="009B3E7A" w:rsidRPr="004A03C1">
        <w:tab/>
      </w:r>
      <w:r w:rsidR="0039150A" w:rsidRPr="004A03C1">
        <w:t xml:space="preserve">electrical equipment is frequently moved during its normal use; </w:t>
      </w:r>
    </w:p>
    <w:p w14:paraId="105A772D" w14:textId="77777777" w:rsidR="0039150A" w:rsidRPr="004A03C1" w:rsidRDefault="009C249B" w:rsidP="009C249B">
      <w:pPr>
        <w:pStyle w:val="Apara"/>
      </w:pPr>
      <w:r>
        <w:tab/>
      </w:r>
      <w:r w:rsidR="009B3E7A" w:rsidRPr="004A03C1">
        <w:t>(d)</w:t>
      </w:r>
      <w:r w:rsidR="009B3E7A" w:rsidRPr="004A03C1">
        <w:tab/>
      </w:r>
      <w:r w:rsidR="0039150A" w:rsidRPr="004A03C1">
        <w:t>electrical equipment forms part of, or is used in connection with, an amusement device.</w:t>
      </w:r>
    </w:p>
    <w:p w14:paraId="799AA94C" w14:textId="77777777" w:rsidR="0039150A" w:rsidRPr="004A03C1" w:rsidRDefault="009C249B" w:rsidP="00497F39">
      <w:pPr>
        <w:pStyle w:val="Amain"/>
        <w:keepNext/>
        <w:keepLines/>
      </w:pPr>
      <w:r>
        <w:lastRenderedPageBreak/>
        <w:tab/>
      </w:r>
      <w:r w:rsidR="009B3E7A" w:rsidRPr="004A03C1">
        <w:t>(2)</w:t>
      </w:r>
      <w:r w:rsidR="009B3E7A" w:rsidRPr="004A03C1">
        <w:tab/>
      </w:r>
      <w:r w:rsidR="0039150A" w:rsidRPr="004A03C1">
        <w:t xml:space="preserve">In a circumstance set out in </w:t>
      </w:r>
      <w:r w:rsidR="0070449D" w:rsidRPr="004A03C1">
        <w:t>sub</w:t>
      </w:r>
      <w:r w:rsidR="00557BC4" w:rsidRPr="004A03C1">
        <w:t>section (</w:t>
      </w:r>
      <w:r w:rsidR="0039150A" w:rsidRPr="004A03C1">
        <w:t>1), a person conducting a business or undertaking at a workplace must ensure, so far as is reasonably practicable, that any electrical risk associated with the supply of electricity to the electrical equipment through a socket outlet is minimised by the use of an appropriate residual current device.</w:t>
      </w:r>
    </w:p>
    <w:p w14:paraId="3D5DD267" w14:textId="77777777" w:rsidR="0039150A" w:rsidRPr="004A03C1" w:rsidRDefault="00091E23" w:rsidP="009C249B">
      <w:pPr>
        <w:pStyle w:val="Penalty"/>
        <w:keepNext/>
      </w:pPr>
      <w:r w:rsidRPr="004A03C1">
        <w:t xml:space="preserve">Maximum </w:t>
      </w:r>
      <w:r w:rsidR="009D6A53" w:rsidRPr="004A03C1">
        <w:t>penalty</w:t>
      </w:r>
      <w:r w:rsidRPr="004A03C1">
        <w:t>:</w:t>
      </w:r>
    </w:p>
    <w:p w14:paraId="535D94C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48209A1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25C32B8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68EFF2" w14:textId="77777777" w:rsidR="0039150A" w:rsidRPr="004A03C1" w:rsidRDefault="009C249B" w:rsidP="009C249B">
      <w:pPr>
        <w:pStyle w:val="Amain"/>
      </w:pPr>
      <w:r>
        <w:tab/>
      </w:r>
      <w:r w:rsidR="009B3E7A" w:rsidRPr="004A03C1">
        <w:t>(3)</w:t>
      </w:r>
      <w:r w:rsidR="009B3E7A" w:rsidRPr="004A03C1">
        <w:tab/>
      </w:r>
      <w:r w:rsidR="0039150A" w:rsidRPr="004A03C1">
        <w:t xml:space="preserve">Without limiting </w:t>
      </w:r>
      <w:r w:rsidR="0070449D" w:rsidRPr="004A03C1">
        <w:t>sub</w:t>
      </w:r>
      <w:r w:rsidR="00557BC4" w:rsidRPr="004A03C1">
        <w:t>section (</w:t>
      </w:r>
      <w:r w:rsidR="0039150A" w:rsidRPr="004A03C1">
        <w:t xml:space="preserve">2), the residual current device must have a tripping </w:t>
      </w:r>
      <w:r w:rsidR="00465E02" w:rsidRPr="004A03C1">
        <w:t>current that does not exceed 30</w:t>
      </w:r>
      <w:r w:rsidR="0039150A" w:rsidRPr="004A03C1">
        <w:t>m</w:t>
      </w:r>
      <w:r w:rsidR="00465E02" w:rsidRPr="004A03C1">
        <w:t>A</w:t>
      </w:r>
      <w:r w:rsidR="0039150A" w:rsidRPr="004A03C1">
        <w:t xml:space="preserve"> if electricity is supplied to the equipment through a</w:t>
      </w:r>
      <w:r w:rsidR="00465E02" w:rsidRPr="004A03C1">
        <w:t xml:space="preserve"> socket outlet not exceeding 20A</w:t>
      </w:r>
      <w:r w:rsidR="0039150A" w:rsidRPr="004A03C1">
        <w:t>.</w:t>
      </w:r>
    </w:p>
    <w:p w14:paraId="13C9E8F7" w14:textId="77777777" w:rsidR="0039150A"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39150A" w:rsidRPr="004A03C1">
        <w:t>2) does not apply if the supply of electricity to the electrical equipment</w:t>
      </w:r>
      <w:r w:rsidR="00A11900" w:rsidRPr="004A03C1">
        <w:t>—</w:t>
      </w:r>
    </w:p>
    <w:p w14:paraId="43FAFB3C" w14:textId="77777777" w:rsidR="0039150A" w:rsidRPr="004A03C1" w:rsidRDefault="009C249B" w:rsidP="009C249B">
      <w:pPr>
        <w:pStyle w:val="Apara"/>
      </w:pPr>
      <w:r>
        <w:tab/>
      </w:r>
      <w:r w:rsidR="009B3E7A" w:rsidRPr="004A03C1">
        <w:t>(a)</w:t>
      </w:r>
      <w:r w:rsidR="009B3E7A" w:rsidRPr="004A03C1">
        <w:tab/>
      </w:r>
      <w:r w:rsidR="0039150A" w:rsidRPr="004A03C1">
        <w:t>does not exceed 50</w:t>
      </w:r>
      <w:r w:rsidR="00CF7978" w:rsidRPr="004A03C1">
        <w:t>V</w:t>
      </w:r>
      <w:r w:rsidR="0039150A" w:rsidRPr="004A03C1">
        <w:t xml:space="preserve"> </w:t>
      </w:r>
      <w:r w:rsidR="00A71FF9" w:rsidRPr="004A03C1">
        <w:t>AC</w:t>
      </w:r>
      <w:r w:rsidR="0039150A" w:rsidRPr="004A03C1">
        <w:t>; or</w:t>
      </w:r>
    </w:p>
    <w:p w14:paraId="0E850CC9" w14:textId="77777777" w:rsidR="0039150A" w:rsidRPr="004A03C1" w:rsidRDefault="009C249B" w:rsidP="009C249B">
      <w:pPr>
        <w:pStyle w:val="Apara"/>
      </w:pPr>
      <w:r>
        <w:tab/>
      </w:r>
      <w:r w:rsidR="009B3E7A" w:rsidRPr="004A03C1">
        <w:t>(b)</w:t>
      </w:r>
      <w:r w:rsidR="009B3E7A" w:rsidRPr="004A03C1">
        <w:tab/>
      </w:r>
      <w:r w:rsidR="0039150A" w:rsidRPr="004A03C1">
        <w:t xml:space="preserve">is </w:t>
      </w:r>
      <w:r w:rsidR="001064B6" w:rsidRPr="004A03C1">
        <w:t>DC</w:t>
      </w:r>
      <w:r w:rsidR="0039150A" w:rsidRPr="004A03C1">
        <w:t>; or</w:t>
      </w:r>
    </w:p>
    <w:p w14:paraId="21482249" w14:textId="77777777" w:rsidR="0039150A" w:rsidRPr="004A03C1" w:rsidRDefault="009C249B" w:rsidP="009C249B">
      <w:pPr>
        <w:pStyle w:val="Apara"/>
      </w:pPr>
      <w:r>
        <w:tab/>
      </w:r>
      <w:r w:rsidR="009B3E7A" w:rsidRPr="004A03C1">
        <w:t>(c)</w:t>
      </w:r>
      <w:r w:rsidR="009B3E7A" w:rsidRPr="004A03C1">
        <w:tab/>
      </w:r>
      <w:r w:rsidR="0039150A" w:rsidRPr="004A03C1">
        <w:t>is provided through an isolating transformer that provides at least an equivalent level of protection; or</w:t>
      </w:r>
    </w:p>
    <w:p w14:paraId="675804E3" w14:textId="77777777" w:rsidR="0039150A" w:rsidRPr="004A03C1" w:rsidRDefault="009C249B" w:rsidP="009C249B">
      <w:pPr>
        <w:pStyle w:val="Apara"/>
        <w:keepNext/>
      </w:pPr>
      <w:r>
        <w:tab/>
      </w:r>
      <w:r w:rsidR="009B3E7A" w:rsidRPr="004A03C1">
        <w:t>(d)</w:t>
      </w:r>
      <w:r w:rsidR="009B3E7A" w:rsidRPr="004A03C1">
        <w:tab/>
      </w:r>
      <w:r w:rsidR="0039150A" w:rsidRPr="004A03C1">
        <w:t>is provided from a non</w:t>
      </w:r>
      <w:r w:rsidR="004C56CA" w:rsidRPr="004A03C1">
        <w:noBreakHyphen/>
      </w:r>
      <w:r w:rsidR="0039150A" w:rsidRPr="004A03C1">
        <w:t>earthed socket outlet supplied by an isolated winding por</w:t>
      </w:r>
      <w:r w:rsidR="001064B6" w:rsidRPr="004A03C1">
        <w:t xml:space="preserve">table </w:t>
      </w:r>
      <w:r w:rsidR="0039150A" w:rsidRPr="004A03C1">
        <w:t>generator that provides at least an equivalent level of protection.</w:t>
      </w:r>
    </w:p>
    <w:p w14:paraId="36C06569" w14:textId="065E2F92" w:rsidR="00B9608B" w:rsidRPr="004A03C1" w:rsidRDefault="00B9608B" w:rsidP="00B9608B">
      <w:pPr>
        <w:pStyle w:val="aNote"/>
      </w:pPr>
      <w:r w:rsidRPr="003910CE">
        <w:rPr>
          <w:rStyle w:val="charItals"/>
        </w:rPr>
        <w:t>Note</w:t>
      </w:r>
      <w:r w:rsidRPr="003910CE">
        <w:rPr>
          <w:rStyle w:val="charItals"/>
        </w:rPr>
        <w:tab/>
      </w:r>
      <w:r w:rsidRPr="004A03C1">
        <w:t xml:space="preserve">The </w:t>
      </w:r>
      <w:hyperlink r:id="rId146" w:tooltip="A1971-30" w:history="1">
        <w:r w:rsidR="003910CE" w:rsidRPr="003910CE">
          <w:rPr>
            <w:rStyle w:val="charCitHyperlinkItal"/>
          </w:rPr>
          <w:t>Electricity Safety Act 1971</w:t>
        </w:r>
      </w:hyperlink>
      <w:r w:rsidRPr="004A03C1">
        <w:t xml:space="preserve"> and the </w:t>
      </w:r>
      <w:hyperlink r:id="rId147" w:tooltip="A2004-11" w:history="1">
        <w:r w:rsidR="003910CE" w:rsidRPr="003910CE">
          <w:rPr>
            <w:rStyle w:val="charCitHyperlinkItal"/>
          </w:rPr>
          <w:t>Building Act 2004</w:t>
        </w:r>
      </w:hyperlink>
      <w:r w:rsidRPr="004A03C1">
        <w:t xml:space="preserve"> also deal with residual current devices.</w:t>
      </w:r>
    </w:p>
    <w:p w14:paraId="0DFF4B08" w14:textId="77777777" w:rsidR="00E053FD" w:rsidRPr="004A03C1" w:rsidRDefault="009B3E7A" w:rsidP="00B4080A">
      <w:pPr>
        <w:pStyle w:val="AH5Sec"/>
      </w:pPr>
      <w:bookmarkStart w:id="199" w:name="_Toc148535391"/>
      <w:r w:rsidRPr="00E60C55">
        <w:rPr>
          <w:rStyle w:val="CharSectNo"/>
        </w:rPr>
        <w:lastRenderedPageBreak/>
        <w:t>165</w:t>
      </w:r>
      <w:r w:rsidRPr="004A03C1">
        <w:tab/>
      </w:r>
      <w:r w:rsidR="0039150A" w:rsidRPr="004A03C1">
        <w:t>Testing of residual current devices</w:t>
      </w:r>
      <w:bookmarkEnd w:id="199"/>
    </w:p>
    <w:p w14:paraId="15EE3C3D" w14:textId="77777777" w:rsidR="0039150A" w:rsidRPr="004A03C1" w:rsidRDefault="009C249B" w:rsidP="00497F39">
      <w:pPr>
        <w:pStyle w:val="Amain"/>
        <w:keepNext/>
        <w:keepLines/>
      </w:pPr>
      <w:r>
        <w:tab/>
      </w:r>
      <w:r w:rsidR="009B3E7A" w:rsidRPr="004A03C1">
        <w:t>(1)</w:t>
      </w:r>
      <w:r w:rsidR="009B3E7A" w:rsidRPr="004A03C1">
        <w:tab/>
      </w:r>
      <w:r w:rsidR="0039150A" w:rsidRPr="004A03C1">
        <w:t>A person with management or control of a workplace must take all reasonable steps to ensure that residual current devices used at the workplace are tested regularly by a competent person to ensure that the devices are operating effectively.</w:t>
      </w:r>
    </w:p>
    <w:p w14:paraId="6F89AAD4" w14:textId="77777777" w:rsidR="0039150A" w:rsidRPr="004A03C1" w:rsidRDefault="00091E23" w:rsidP="009C249B">
      <w:pPr>
        <w:pStyle w:val="Penalty"/>
        <w:keepNext/>
      </w:pPr>
      <w:r w:rsidRPr="004A03C1">
        <w:t xml:space="preserve">Maximum </w:t>
      </w:r>
      <w:r w:rsidR="009D6A53" w:rsidRPr="004A03C1">
        <w:t>penalty</w:t>
      </w:r>
      <w:r w:rsidRPr="004A03C1">
        <w:t>:</w:t>
      </w:r>
    </w:p>
    <w:p w14:paraId="0F6B697A"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26BA1482"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4BB198F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4712F9" w14:textId="77777777" w:rsidR="0039150A" w:rsidRPr="004A03C1" w:rsidRDefault="009C249B" w:rsidP="009C249B">
      <w:pPr>
        <w:pStyle w:val="Amain"/>
        <w:keepNext/>
      </w:pPr>
      <w:r>
        <w:tab/>
      </w:r>
      <w:r w:rsidR="009B3E7A" w:rsidRPr="004A03C1">
        <w:t>(2)</w:t>
      </w:r>
      <w:r w:rsidR="009B3E7A" w:rsidRPr="004A03C1">
        <w:tab/>
      </w:r>
      <w:r w:rsidR="0039150A" w:rsidRPr="004A03C1">
        <w:t>The person must keep a record of all testing of a residual current device (other than any testing conducted daily) until the earlier of the following occurs:</w:t>
      </w:r>
    </w:p>
    <w:p w14:paraId="7CAFDE54" w14:textId="77777777" w:rsidR="0039150A" w:rsidRPr="004A03C1" w:rsidRDefault="009C249B" w:rsidP="009C249B">
      <w:pPr>
        <w:pStyle w:val="Apara"/>
      </w:pPr>
      <w:r>
        <w:tab/>
      </w:r>
      <w:r w:rsidR="009B3E7A" w:rsidRPr="004A03C1">
        <w:t>(a)</w:t>
      </w:r>
      <w:r w:rsidR="009B3E7A" w:rsidRPr="004A03C1">
        <w:tab/>
      </w:r>
      <w:r w:rsidR="0039150A" w:rsidRPr="004A03C1">
        <w:t>the device is next tested;</w:t>
      </w:r>
    </w:p>
    <w:p w14:paraId="01F130BC" w14:textId="77777777" w:rsidR="0039150A" w:rsidRPr="004A03C1" w:rsidRDefault="009C249B" w:rsidP="009C249B">
      <w:pPr>
        <w:pStyle w:val="Apara"/>
        <w:keepNext/>
      </w:pPr>
      <w:r>
        <w:tab/>
      </w:r>
      <w:r w:rsidR="009B3E7A" w:rsidRPr="004A03C1">
        <w:t>(b)</w:t>
      </w:r>
      <w:r w:rsidR="009B3E7A" w:rsidRPr="004A03C1">
        <w:tab/>
      </w:r>
      <w:r w:rsidR="0039150A" w:rsidRPr="004A03C1">
        <w:t>the device is permanently removed from use.</w:t>
      </w:r>
    </w:p>
    <w:p w14:paraId="1CE74549" w14:textId="77777777" w:rsidR="0039150A" w:rsidRPr="004A03C1" w:rsidRDefault="00091E23" w:rsidP="009C249B">
      <w:pPr>
        <w:pStyle w:val="Penalty"/>
        <w:keepNext/>
      </w:pPr>
      <w:r w:rsidRPr="004A03C1">
        <w:t xml:space="preserve">Maximum </w:t>
      </w:r>
      <w:r w:rsidR="009D6A53" w:rsidRPr="004A03C1">
        <w:t>penalty</w:t>
      </w:r>
      <w:r w:rsidRPr="004A03C1">
        <w:t>:</w:t>
      </w:r>
    </w:p>
    <w:p w14:paraId="6F59C2B5"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618F8BA5"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5AED166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4804E1F" w14:textId="77777777" w:rsidR="0039150A" w:rsidRPr="00E60C55" w:rsidRDefault="009B3E7A" w:rsidP="009F2BB6">
      <w:pPr>
        <w:pStyle w:val="AH3Div"/>
        <w:keepLines/>
      </w:pPr>
      <w:bookmarkStart w:id="200" w:name="_Toc148535392"/>
      <w:r w:rsidRPr="00E60C55">
        <w:rPr>
          <w:rStyle w:val="CharDivNo"/>
        </w:rPr>
        <w:lastRenderedPageBreak/>
        <w:t>Division 4.7.7</w:t>
      </w:r>
      <w:r w:rsidRPr="004A03C1">
        <w:tab/>
      </w:r>
      <w:r w:rsidR="0039150A" w:rsidRPr="00E60C55">
        <w:rPr>
          <w:rStyle w:val="CharDivText"/>
        </w:rPr>
        <w:t>Overhead and underground electric lines</w:t>
      </w:r>
      <w:bookmarkEnd w:id="200"/>
    </w:p>
    <w:p w14:paraId="5941CEA8" w14:textId="77777777" w:rsidR="00E053FD" w:rsidRPr="004A03C1" w:rsidRDefault="009B3E7A" w:rsidP="009F2BB6">
      <w:pPr>
        <w:pStyle w:val="AH5Sec"/>
        <w:keepLines/>
      </w:pPr>
      <w:bookmarkStart w:id="201" w:name="_Toc148535393"/>
      <w:r w:rsidRPr="00E60C55">
        <w:rPr>
          <w:rStyle w:val="CharSectNo"/>
        </w:rPr>
        <w:t>166</w:t>
      </w:r>
      <w:r w:rsidRPr="004A03C1">
        <w:tab/>
      </w:r>
      <w:r w:rsidR="0039150A" w:rsidRPr="004A03C1">
        <w:t>Duty of person conducting a business or undertaking</w:t>
      </w:r>
      <w:bookmarkEnd w:id="201"/>
    </w:p>
    <w:p w14:paraId="4CA1E33D" w14:textId="77777777" w:rsidR="0039150A" w:rsidRPr="004A03C1" w:rsidRDefault="009C249B" w:rsidP="009F2BB6">
      <w:pPr>
        <w:pStyle w:val="Amain"/>
        <w:keepNext/>
        <w:keepLines/>
      </w:pPr>
      <w:r>
        <w:tab/>
      </w:r>
      <w:r w:rsidR="009B3E7A" w:rsidRPr="004A03C1">
        <w:t>(1)</w:t>
      </w:r>
      <w:r w:rsidR="009B3E7A" w:rsidRPr="004A03C1">
        <w:tab/>
      </w:r>
      <w:r w:rsidR="0039150A" w:rsidRPr="004A03C1">
        <w:t>A person conducting a business or undertaking at a workplace must ensure, so far as is reasonably practicable, that no person, plant or thing at the workplace comes within an unsafe distance of an overhead or underground electric line.</w:t>
      </w:r>
    </w:p>
    <w:p w14:paraId="79977DB0" w14:textId="77777777" w:rsidR="0039150A" w:rsidRPr="004A03C1" w:rsidRDefault="00091E23" w:rsidP="009F2BB6">
      <w:pPr>
        <w:pStyle w:val="Penalty"/>
        <w:keepNext/>
        <w:keepLines/>
      </w:pPr>
      <w:r w:rsidRPr="004A03C1">
        <w:t xml:space="preserve">Maximum </w:t>
      </w:r>
      <w:r w:rsidR="009D6A53" w:rsidRPr="004A03C1">
        <w:t>penalty</w:t>
      </w:r>
      <w:r w:rsidRPr="004A03C1">
        <w:t>:</w:t>
      </w:r>
    </w:p>
    <w:p w14:paraId="43BDC3AC" w14:textId="77777777" w:rsidR="0039150A"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62086557" w14:textId="77777777" w:rsidR="0039150A" w:rsidRPr="004A03C1" w:rsidRDefault="00BA2C93" w:rsidP="009F2BB6">
      <w:pPr>
        <w:pStyle w:val="PenaltyPara"/>
        <w:keepNext/>
        <w:keepLines/>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7249B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7C3E4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ensure the safe distance of a person, plant or thing from an overhead or underground electric line, the person conducting the business or undertaking at the workplace must ensure that</w:t>
      </w:r>
      <w:r w:rsidR="00A11900" w:rsidRPr="004A03C1">
        <w:t>—</w:t>
      </w:r>
    </w:p>
    <w:p w14:paraId="036E37A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work; and</w:t>
      </w:r>
    </w:p>
    <w:p w14:paraId="365915C6" w14:textId="77777777" w:rsidR="0039150A" w:rsidRPr="004A03C1" w:rsidRDefault="009C249B" w:rsidP="009C249B">
      <w:pPr>
        <w:pStyle w:val="Apara"/>
      </w:pPr>
      <w:r>
        <w:tab/>
      </w:r>
      <w:r w:rsidR="009B3E7A" w:rsidRPr="004A03C1">
        <w:t>(b)</w:t>
      </w:r>
      <w:r w:rsidR="009B3E7A" w:rsidRPr="004A03C1">
        <w:tab/>
      </w:r>
      <w:r w:rsidR="0039150A" w:rsidRPr="004A03C1">
        <w:t>control measures implemented are consistent with</w:t>
      </w:r>
      <w:r w:rsidR="00A11900" w:rsidRPr="004A03C1">
        <w:t>—</w:t>
      </w:r>
    </w:p>
    <w:p w14:paraId="12A51131" w14:textId="77777777" w:rsidR="0039150A" w:rsidRPr="004A03C1" w:rsidRDefault="009C249B" w:rsidP="009C249B">
      <w:pPr>
        <w:pStyle w:val="Asubpara"/>
      </w:pPr>
      <w:r>
        <w:tab/>
      </w:r>
      <w:r w:rsidR="009B3E7A" w:rsidRPr="004A03C1">
        <w:t>(i)</w:t>
      </w:r>
      <w:r w:rsidR="009B3E7A" w:rsidRPr="004A03C1">
        <w:tab/>
      </w:r>
      <w:r w:rsidR="0039150A" w:rsidRPr="004A03C1">
        <w:t>the risk assessment; and</w:t>
      </w:r>
    </w:p>
    <w:p w14:paraId="61914A7B" w14:textId="18C088CD" w:rsidR="0039150A" w:rsidRPr="004A03C1" w:rsidRDefault="009C249B" w:rsidP="009C249B">
      <w:pPr>
        <w:pStyle w:val="Asubpara"/>
        <w:keepNext/>
      </w:pPr>
      <w:r>
        <w:tab/>
      </w:r>
      <w:r w:rsidR="009B3E7A" w:rsidRPr="004A03C1">
        <w:t>(ii)</w:t>
      </w:r>
      <w:r w:rsidR="009B3E7A" w:rsidRPr="004A03C1">
        <w:tab/>
      </w:r>
      <w:r w:rsidR="0039150A" w:rsidRPr="004A03C1">
        <w:t>if an electricity supply authority is res</w:t>
      </w:r>
      <w:r w:rsidR="00A22EC3" w:rsidRPr="004A03C1">
        <w:t>ponsible for the electric line—any requirements for</w:t>
      </w:r>
      <w:r w:rsidR="0039150A" w:rsidRPr="004A03C1">
        <w:t xml:space="preserve"> the authority</w:t>
      </w:r>
      <w:r w:rsidR="00B374E0" w:rsidRPr="004A03C1">
        <w:t xml:space="preserve"> under the </w:t>
      </w:r>
      <w:hyperlink r:id="rId148" w:tooltip="A1971-30" w:history="1">
        <w:r w:rsidR="003910CE" w:rsidRPr="003910CE">
          <w:rPr>
            <w:rStyle w:val="charCitHyperlinkItal"/>
          </w:rPr>
          <w:t>Electricity Safety Act 1971</w:t>
        </w:r>
      </w:hyperlink>
      <w:r w:rsidR="007F1B37" w:rsidRPr="00133826">
        <w:rPr>
          <w:szCs w:val="24"/>
          <w:lang w:eastAsia="en-AU"/>
        </w:rPr>
        <w:t xml:space="preserve">, the </w:t>
      </w:r>
      <w:hyperlink r:id="rId149" w:tooltip="A2000-65" w:history="1">
        <w:r w:rsidR="007F1B37" w:rsidRPr="00133826">
          <w:rPr>
            <w:rStyle w:val="charCitHyperlinkItal"/>
          </w:rPr>
          <w:t>Utilities Act 2000</w:t>
        </w:r>
      </w:hyperlink>
      <w:r w:rsidR="007F1B37" w:rsidRPr="00133826">
        <w:rPr>
          <w:iCs/>
          <w:szCs w:val="24"/>
          <w:lang w:eastAsia="en-AU"/>
        </w:rPr>
        <w:t xml:space="preserve"> and the </w:t>
      </w:r>
      <w:hyperlink r:id="rId150" w:tooltip="A2014-60" w:history="1">
        <w:r w:rsidR="007F1B37" w:rsidRPr="00133826">
          <w:rPr>
            <w:rStyle w:val="charCitHyperlinkItal"/>
          </w:rPr>
          <w:t>Utilities (Technical Regulation) Act 2014</w:t>
        </w:r>
      </w:hyperlink>
      <w:r w:rsidR="0039150A" w:rsidRPr="004A03C1">
        <w:t>.</w:t>
      </w:r>
    </w:p>
    <w:p w14:paraId="1DE34E0B" w14:textId="77777777" w:rsidR="0039150A" w:rsidRPr="004A03C1" w:rsidRDefault="00091E23" w:rsidP="009C249B">
      <w:pPr>
        <w:pStyle w:val="Penalty"/>
        <w:keepNext/>
      </w:pPr>
      <w:r w:rsidRPr="004A03C1">
        <w:t xml:space="preserve">Maximum </w:t>
      </w:r>
      <w:r w:rsidR="009D6A53" w:rsidRPr="004A03C1">
        <w:t>penalty</w:t>
      </w:r>
      <w:r w:rsidRPr="004A03C1">
        <w:t>:</w:t>
      </w:r>
    </w:p>
    <w:p w14:paraId="3435AB0D" w14:textId="77777777" w:rsidR="0039150A" w:rsidRPr="004A03C1" w:rsidRDefault="00BA2C93" w:rsidP="009F2BB6">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9EFEE43" w14:textId="77777777" w:rsidR="0039150A" w:rsidRPr="004A03C1" w:rsidRDefault="00BA2C93" w:rsidP="009F2BB6">
      <w:pPr>
        <w:pStyle w:val="PenaltyPara"/>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4944054" w14:textId="77777777" w:rsidR="0005490D" w:rsidRPr="004A03C1" w:rsidRDefault="0005490D" w:rsidP="009F2BB6">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674B500" w14:textId="62469BD5" w:rsidR="0039150A" w:rsidRPr="004A03C1" w:rsidRDefault="004F6A6E" w:rsidP="004F6A6E">
      <w:pPr>
        <w:pStyle w:val="aNote"/>
      </w:pPr>
      <w:r w:rsidRPr="003910CE">
        <w:rPr>
          <w:rStyle w:val="charItals"/>
        </w:rPr>
        <w:lastRenderedPageBreak/>
        <w:t>Note</w:t>
      </w:r>
      <w:r w:rsidR="00526E28" w:rsidRPr="003910CE">
        <w:rPr>
          <w:rStyle w:val="charItals"/>
        </w:rPr>
        <w:t xml:space="preserve"> 2</w:t>
      </w:r>
      <w:r w:rsidRPr="003910CE">
        <w:rPr>
          <w:rStyle w:val="charItals"/>
        </w:rPr>
        <w:tab/>
      </w:r>
      <w:r w:rsidR="00CE2710" w:rsidRPr="004A03C1">
        <w:t xml:space="preserve">The </w:t>
      </w:r>
      <w:hyperlink r:id="rId151" w:tooltip="A1971-30" w:history="1">
        <w:r w:rsidR="003910CE" w:rsidRPr="003910CE">
          <w:rPr>
            <w:rStyle w:val="charCitHyperlinkItal"/>
          </w:rPr>
          <w:t>Electricity Safety Act 1971</w:t>
        </w:r>
      </w:hyperlink>
      <w:r w:rsidR="007F1B37" w:rsidRPr="00133826">
        <w:rPr>
          <w:szCs w:val="24"/>
          <w:lang w:eastAsia="en-AU"/>
        </w:rPr>
        <w:t xml:space="preserve">, the </w:t>
      </w:r>
      <w:hyperlink r:id="rId152" w:tooltip="A2000-65" w:history="1">
        <w:r w:rsidR="007F1B37" w:rsidRPr="00133826">
          <w:rPr>
            <w:rStyle w:val="charCitHyperlinkItal"/>
          </w:rPr>
          <w:t>Utilities Act 2000</w:t>
        </w:r>
      </w:hyperlink>
      <w:r w:rsidR="007F1B37" w:rsidRPr="00133826">
        <w:rPr>
          <w:iCs/>
          <w:szCs w:val="24"/>
          <w:lang w:eastAsia="en-AU"/>
        </w:rPr>
        <w:t xml:space="preserve"> and the </w:t>
      </w:r>
      <w:hyperlink r:id="rId153" w:tooltip="A2014-60" w:history="1">
        <w:r w:rsidR="007F1B37" w:rsidRPr="00133826">
          <w:rPr>
            <w:rStyle w:val="charCitHyperlinkItal"/>
          </w:rPr>
          <w:t>Utilities (Technical Regulation) Act 2014</w:t>
        </w:r>
      </w:hyperlink>
      <w:r w:rsidR="00CE2710" w:rsidRPr="004A03C1">
        <w:t xml:space="preserve"> </w:t>
      </w:r>
      <w:r w:rsidR="0039150A" w:rsidRPr="004A03C1">
        <w:t>will also apply to the person conducting the business or undertaking.</w:t>
      </w:r>
    </w:p>
    <w:p w14:paraId="56509CB6" w14:textId="094FC6EC" w:rsidR="007B0E51" w:rsidRPr="004A03C1" w:rsidRDefault="009C249B" w:rsidP="009C249B">
      <w:pPr>
        <w:pStyle w:val="Amain"/>
      </w:pPr>
      <w:r>
        <w:tab/>
      </w:r>
      <w:r w:rsidR="009B3E7A" w:rsidRPr="004A03C1">
        <w:t>(3)</w:t>
      </w:r>
      <w:r w:rsidR="009B3E7A" w:rsidRPr="004A03C1">
        <w:tab/>
      </w:r>
      <w:r w:rsidR="00505F01" w:rsidRPr="004A03C1">
        <w:t>An electricity supply authority</w:t>
      </w:r>
      <w:r w:rsidR="00397CF8" w:rsidRPr="004A03C1">
        <w:t xml:space="preserve"> is taken to have com</w:t>
      </w:r>
      <w:r w:rsidR="00505F01" w:rsidRPr="004A03C1">
        <w:t>plied with this section if the authority</w:t>
      </w:r>
      <w:r w:rsidR="00397CF8" w:rsidRPr="004A03C1">
        <w:t xml:space="preserve"> has complied with the </w:t>
      </w:r>
      <w:r w:rsidR="00505F01" w:rsidRPr="004A03C1">
        <w:t xml:space="preserve">requirements of the </w:t>
      </w:r>
      <w:hyperlink r:id="rId154" w:tooltip="A1971-30" w:history="1">
        <w:r w:rsidR="003910CE" w:rsidRPr="003910CE">
          <w:rPr>
            <w:rStyle w:val="charCitHyperlinkItal"/>
          </w:rPr>
          <w:t>Electricity Safety Act 1971</w:t>
        </w:r>
      </w:hyperlink>
      <w:r w:rsidR="007F1B37" w:rsidRPr="00133826">
        <w:rPr>
          <w:szCs w:val="24"/>
          <w:lang w:eastAsia="en-AU"/>
        </w:rPr>
        <w:t xml:space="preserve">, the </w:t>
      </w:r>
      <w:hyperlink r:id="rId155" w:tooltip="A2000-65" w:history="1">
        <w:r w:rsidR="007F1B37" w:rsidRPr="00133826">
          <w:rPr>
            <w:rStyle w:val="charCitHyperlinkItal"/>
          </w:rPr>
          <w:t>Utilities Act 2000</w:t>
        </w:r>
      </w:hyperlink>
      <w:r w:rsidR="007F1B37" w:rsidRPr="00133826">
        <w:rPr>
          <w:iCs/>
          <w:szCs w:val="24"/>
          <w:lang w:eastAsia="en-AU"/>
        </w:rPr>
        <w:t xml:space="preserve"> and the </w:t>
      </w:r>
      <w:hyperlink r:id="rId156" w:tooltip="A2014-60" w:history="1">
        <w:r w:rsidR="007F1B37" w:rsidRPr="00133826">
          <w:rPr>
            <w:rStyle w:val="charCitHyperlinkItal"/>
          </w:rPr>
          <w:t>Utilities (Technical Regulation) Act 2014</w:t>
        </w:r>
      </w:hyperlink>
      <w:r w:rsidR="00505F01" w:rsidRPr="004A03C1">
        <w:t xml:space="preserve"> relating to the work of an electricity supply authority</w:t>
      </w:r>
      <w:r w:rsidR="00397CF8" w:rsidRPr="004A03C1">
        <w:t>.</w:t>
      </w:r>
    </w:p>
    <w:p w14:paraId="6D98D88B" w14:textId="77777777" w:rsidR="00C979C7" w:rsidRPr="004A03C1" w:rsidRDefault="00C979C7" w:rsidP="00C979C7">
      <w:pPr>
        <w:pStyle w:val="PageBreak"/>
      </w:pPr>
      <w:r w:rsidRPr="004A03C1">
        <w:br w:type="page"/>
      </w:r>
    </w:p>
    <w:p w14:paraId="1BB831F4" w14:textId="77777777" w:rsidR="0092382C" w:rsidRPr="00E60C55" w:rsidRDefault="009B3E7A" w:rsidP="009B3E7A">
      <w:pPr>
        <w:pStyle w:val="AH2Part"/>
      </w:pPr>
      <w:bookmarkStart w:id="202" w:name="_Toc148535394"/>
      <w:r w:rsidRPr="00E60C55">
        <w:rPr>
          <w:rStyle w:val="CharPartNo"/>
        </w:rPr>
        <w:lastRenderedPageBreak/>
        <w:t>Part 4.8</w:t>
      </w:r>
      <w:r w:rsidRPr="004A03C1">
        <w:tab/>
      </w:r>
      <w:r w:rsidR="0037711F" w:rsidRPr="00E60C55">
        <w:rPr>
          <w:rStyle w:val="CharPartText"/>
        </w:rPr>
        <w:t>Diving w</w:t>
      </w:r>
      <w:r w:rsidR="0092382C" w:rsidRPr="00E60C55">
        <w:rPr>
          <w:rStyle w:val="CharPartText"/>
        </w:rPr>
        <w:t>ork</w:t>
      </w:r>
      <w:bookmarkEnd w:id="202"/>
    </w:p>
    <w:p w14:paraId="04610F06" w14:textId="77777777" w:rsidR="0092382C" w:rsidRPr="00E60C55" w:rsidRDefault="009B3E7A" w:rsidP="009B3E7A">
      <w:pPr>
        <w:pStyle w:val="AH3Div"/>
      </w:pPr>
      <w:bookmarkStart w:id="203" w:name="_Toc148535395"/>
      <w:r w:rsidRPr="00E60C55">
        <w:rPr>
          <w:rStyle w:val="CharDivNo"/>
        </w:rPr>
        <w:t>Division 4.8.1</w:t>
      </w:r>
      <w:r w:rsidRPr="004A03C1">
        <w:tab/>
      </w:r>
      <w:r w:rsidR="0092382C" w:rsidRPr="00E60C55">
        <w:rPr>
          <w:rStyle w:val="CharDivText"/>
        </w:rPr>
        <w:t>Preliminary</w:t>
      </w:r>
      <w:bookmarkEnd w:id="203"/>
    </w:p>
    <w:p w14:paraId="1A8A0132" w14:textId="77777777" w:rsidR="00E053FD" w:rsidRPr="004A03C1" w:rsidRDefault="009B3E7A" w:rsidP="009B3E7A">
      <w:pPr>
        <w:pStyle w:val="AH5Sec"/>
      </w:pPr>
      <w:bookmarkStart w:id="204" w:name="_Toc148535396"/>
      <w:r w:rsidRPr="00E60C55">
        <w:rPr>
          <w:rStyle w:val="CharSectNo"/>
        </w:rPr>
        <w:t>167</w:t>
      </w:r>
      <w:r w:rsidRPr="004A03C1">
        <w:tab/>
      </w:r>
      <w:r w:rsidR="0092382C" w:rsidRPr="004A03C1">
        <w:t>Purpose</w:t>
      </w:r>
      <w:r w:rsidR="002134AA" w:rsidRPr="004A03C1">
        <w:t>—</w:t>
      </w:r>
      <w:r w:rsidR="0057298C" w:rsidRPr="004A03C1">
        <w:t>pt </w:t>
      </w:r>
      <w:r w:rsidR="0092382C" w:rsidRPr="004A03C1">
        <w:t>4.8</w:t>
      </w:r>
      <w:bookmarkEnd w:id="204"/>
    </w:p>
    <w:p w14:paraId="3B5C8E7E" w14:textId="77777777" w:rsidR="0092382C" w:rsidRPr="004A03C1" w:rsidRDefault="0092382C" w:rsidP="00091E23">
      <w:pPr>
        <w:pStyle w:val="Amainreturn"/>
      </w:pPr>
      <w:r w:rsidRPr="004A03C1">
        <w:t xml:space="preserve">The purpose of </w:t>
      </w:r>
      <w:r w:rsidR="0057298C" w:rsidRPr="004A03C1">
        <w:t>this part</w:t>
      </w:r>
      <w:r w:rsidRPr="004A03C1">
        <w:t xml:space="preserve"> is to impose duties on a person </w:t>
      </w:r>
      <w:r w:rsidR="00AE454C">
        <w:t>conducting</w:t>
      </w:r>
      <w:r w:rsidRPr="004A03C1">
        <w:t xml:space="preserve"> a business or undertaking at a workplace to ensure</w:t>
      </w:r>
      <w:r w:rsidR="00A11900" w:rsidRPr="004A03C1">
        <w:t>—</w:t>
      </w:r>
    </w:p>
    <w:p w14:paraId="68D33B82" w14:textId="77777777" w:rsidR="0092382C" w:rsidRPr="004A03C1" w:rsidRDefault="009C249B" w:rsidP="009C249B">
      <w:pPr>
        <w:pStyle w:val="Apara"/>
      </w:pPr>
      <w:r>
        <w:tab/>
      </w:r>
      <w:r w:rsidR="009B3E7A" w:rsidRPr="004A03C1">
        <w:t>(a)</w:t>
      </w:r>
      <w:r w:rsidR="009B3E7A" w:rsidRPr="004A03C1">
        <w:tab/>
      </w:r>
      <w:r w:rsidR="0092382C" w:rsidRPr="004A03C1">
        <w:t>the fitness and competence of persons who carry out general diving work and high risk diving work; and</w:t>
      </w:r>
    </w:p>
    <w:p w14:paraId="0A9ECBDD" w14:textId="77777777" w:rsidR="0092382C" w:rsidRPr="004A03C1" w:rsidRDefault="009C249B" w:rsidP="009C249B">
      <w:pPr>
        <w:pStyle w:val="Apara"/>
      </w:pPr>
      <w:r>
        <w:tab/>
      </w:r>
      <w:r w:rsidR="009B3E7A" w:rsidRPr="004A03C1">
        <w:t>(b)</w:t>
      </w:r>
      <w:r w:rsidR="009B3E7A" w:rsidRPr="004A03C1">
        <w:tab/>
      </w:r>
      <w:r w:rsidR="0092382C" w:rsidRPr="004A03C1">
        <w:t>the health and safety of persons who carry out general diving work and high risk diving work; and</w:t>
      </w:r>
    </w:p>
    <w:p w14:paraId="08FF8467" w14:textId="77777777" w:rsidR="0092382C" w:rsidRPr="004A03C1" w:rsidRDefault="009C249B" w:rsidP="009C249B">
      <w:pPr>
        <w:pStyle w:val="Apara"/>
      </w:pPr>
      <w:r>
        <w:tab/>
      </w:r>
      <w:r w:rsidR="009B3E7A" w:rsidRPr="004A03C1">
        <w:t>(c)</w:t>
      </w:r>
      <w:r w:rsidR="009B3E7A" w:rsidRPr="004A03C1">
        <w:tab/>
      </w:r>
      <w:r w:rsidR="0092382C" w:rsidRPr="004A03C1">
        <w:t>the health and safety of other persons at workplaces where general diving work or high risk diving work is carried out.</w:t>
      </w:r>
    </w:p>
    <w:p w14:paraId="4D870FDA" w14:textId="77777777" w:rsidR="0092382C" w:rsidRPr="00E60C55" w:rsidRDefault="009B3E7A" w:rsidP="009B3E7A">
      <w:pPr>
        <w:pStyle w:val="AH3Div"/>
      </w:pPr>
      <w:bookmarkStart w:id="205" w:name="_Toc148535397"/>
      <w:r w:rsidRPr="00E60C55">
        <w:rPr>
          <w:rStyle w:val="CharDivNo"/>
        </w:rPr>
        <w:t>Division 4.8.2</w:t>
      </w:r>
      <w:r w:rsidRPr="004A03C1">
        <w:tab/>
      </w:r>
      <w:r w:rsidR="003361E5" w:rsidRPr="00E60C55">
        <w:rPr>
          <w:rStyle w:val="CharDivText"/>
        </w:rPr>
        <w:t>General diving work—f</w:t>
      </w:r>
      <w:r w:rsidR="0092382C" w:rsidRPr="00E60C55">
        <w:rPr>
          <w:rStyle w:val="CharDivText"/>
        </w:rPr>
        <w:t>itness and competence of worker</w:t>
      </w:r>
      <w:bookmarkEnd w:id="205"/>
    </w:p>
    <w:p w14:paraId="5177ED05" w14:textId="77777777" w:rsidR="00E053FD" w:rsidRPr="004A03C1" w:rsidRDefault="009B3E7A" w:rsidP="00AA057A">
      <w:pPr>
        <w:pStyle w:val="AH5Sec"/>
      </w:pPr>
      <w:bookmarkStart w:id="206" w:name="_Toc148535398"/>
      <w:r w:rsidRPr="00E60C55">
        <w:rPr>
          <w:rStyle w:val="CharSectNo"/>
        </w:rPr>
        <w:t>168</w:t>
      </w:r>
      <w:r w:rsidRPr="004A03C1">
        <w:tab/>
      </w:r>
      <w:r w:rsidR="0092382C" w:rsidRPr="004A03C1">
        <w:t>Person conducting business or undertaking must ensure fitness of workers</w:t>
      </w:r>
      <w:bookmarkEnd w:id="206"/>
    </w:p>
    <w:p w14:paraId="00CCB5F5"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not direct or allow a worker to carry out general diving work or undergo training for general diving work unless the worker holds a current certificate of medical fitness.</w:t>
      </w:r>
    </w:p>
    <w:p w14:paraId="486D2303" w14:textId="77777777" w:rsidR="0092382C" w:rsidRPr="004A03C1" w:rsidRDefault="00091E23" w:rsidP="009C249B">
      <w:pPr>
        <w:pStyle w:val="Penalty"/>
        <w:keepNext/>
      </w:pPr>
      <w:r w:rsidRPr="004A03C1">
        <w:t xml:space="preserve">Maximum </w:t>
      </w:r>
      <w:r w:rsidR="009D6A53" w:rsidRPr="004A03C1">
        <w:t>penalty</w:t>
      </w:r>
      <w:r w:rsidRPr="004A03C1">
        <w:t>:</w:t>
      </w:r>
    </w:p>
    <w:p w14:paraId="1DE50DF9"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7755CD44"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31B0924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DE983B0"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The person must not direct or allow a worker to carry out general diving work or undergo training for diving work unless the work or training complies with any conditions on the current certificate of medical fitness of the worker.</w:t>
      </w:r>
    </w:p>
    <w:p w14:paraId="626DF078" w14:textId="77777777" w:rsidR="0092382C" w:rsidRPr="004A03C1" w:rsidRDefault="00091E23" w:rsidP="009C249B">
      <w:pPr>
        <w:pStyle w:val="Penalty"/>
        <w:keepNext/>
      </w:pPr>
      <w:r w:rsidRPr="004A03C1">
        <w:t xml:space="preserve">Maximum </w:t>
      </w:r>
      <w:r w:rsidR="009D6A53" w:rsidRPr="004A03C1">
        <w:t>penalty</w:t>
      </w:r>
      <w:r w:rsidRPr="004A03C1">
        <w:t>:</w:t>
      </w:r>
    </w:p>
    <w:p w14:paraId="2EAF1D43"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0F025BE0"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688B4D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1FAF3F" w14:textId="77777777" w:rsidR="00E053FD" w:rsidRPr="004A03C1" w:rsidRDefault="009B3E7A" w:rsidP="00AA057A">
      <w:pPr>
        <w:pStyle w:val="AH5Sec"/>
      </w:pPr>
      <w:bookmarkStart w:id="207" w:name="_Toc148535399"/>
      <w:r w:rsidRPr="00E60C55">
        <w:rPr>
          <w:rStyle w:val="CharSectNo"/>
        </w:rPr>
        <w:t>169</w:t>
      </w:r>
      <w:r w:rsidRPr="004A03C1">
        <w:tab/>
      </w:r>
      <w:r w:rsidR="0092382C" w:rsidRPr="004A03C1">
        <w:t>Certificate of medical fitness</w:t>
      </w:r>
      <w:bookmarkEnd w:id="207"/>
    </w:p>
    <w:p w14:paraId="3192EEA9" w14:textId="77777777" w:rsidR="0092382C" w:rsidRPr="004A03C1" w:rsidRDefault="0092382C" w:rsidP="00091E23">
      <w:pPr>
        <w:pStyle w:val="Amainreturn"/>
      </w:pPr>
      <w:r w:rsidRPr="004A03C1">
        <w:t>A certificate of medical fitness must</w:t>
      </w:r>
      <w:r w:rsidR="00A11900" w:rsidRPr="004A03C1">
        <w:t>—</w:t>
      </w:r>
    </w:p>
    <w:p w14:paraId="6CDA9D03" w14:textId="77777777" w:rsidR="0092382C" w:rsidRPr="004A03C1" w:rsidRDefault="009C249B" w:rsidP="009C249B">
      <w:pPr>
        <w:pStyle w:val="Apara"/>
      </w:pPr>
      <w:r>
        <w:tab/>
      </w:r>
      <w:r w:rsidR="009B3E7A" w:rsidRPr="004A03C1">
        <w:t>(a)</w:t>
      </w:r>
      <w:r w:rsidR="009B3E7A" w:rsidRPr="004A03C1">
        <w:tab/>
      </w:r>
      <w:r w:rsidR="0092382C" w:rsidRPr="004A03C1">
        <w:t>be issued by a registered medical practitioner with training in underwater medicine; and</w:t>
      </w:r>
    </w:p>
    <w:p w14:paraId="19C67135" w14:textId="77777777" w:rsidR="0092382C" w:rsidRPr="004A03C1" w:rsidRDefault="009C249B" w:rsidP="009C249B">
      <w:pPr>
        <w:pStyle w:val="Apara"/>
        <w:keepNext/>
      </w:pPr>
      <w:r>
        <w:tab/>
      </w:r>
      <w:r w:rsidR="009B3E7A" w:rsidRPr="004A03C1">
        <w:t>(b)</w:t>
      </w:r>
      <w:r w:rsidR="009B3E7A" w:rsidRPr="004A03C1">
        <w:tab/>
      </w:r>
      <w:r w:rsidR="0092382C" w:rsidRPr="004A03C1">
        <w:t>state the following:</w:t>
      </w:r>
    </w:p>
    <w:p w14:paraId="6CF1AE21" w14:textId="77777777" w:rsidR="0092382C" w:rsidRPr="004A03C1" w:rsidRDefault="009C249B" w:rsidP="009C249B">
      <w:pPr>
        <w:pStyle w:val="Asubpara"/>
      </w:pPr>
      <w:r>
        <w:tab/>
      </w:r>
      <w:r w:rsidR="009B3E7A" w:rsidRPr="004A03C1">
        <w:t>(i)</w:t>
      </w:r>
      <w:r w:rsidR="009B3E7A" w:rsidRPr="004A03C1">
        <w:tab/>
      </w:r>
      <w:r w:rsidR="0092382C" w:rsidRPr="004A03C1">
        <w:t>the name of the person to whom it is issued;</w:t>
      </w:r>
    </w:p>
    <w:p w14:paraId="0EB22AD1" w14:textId="77777777" w:rsidR="0092382C" w:rsidRPr="004A03C1" w:rsidRDefault="009C249B" w:rsidP="009C249B">
      <w:pPr>
        <w:pStyle w:val="Asubpara"/>
      </w:pPr>
      <w:r>
        <w:tab/>
      </w:r>
      <w:r w:rsidR="009B3E7A" w:rsidRPr="004A03C1">
        <w:t>(ii)</w:t>
      </w:r>
      <w:r w:rsidR="009B3E7A" w:rsidRPr="004A03C1">
        <w:tab/>
      </w:r>
      <w:r w:rsidR="0092382C" w:rsidRPr="004A03C1">
        <w:t>its date of issue and its expiry date;</w:t>
      </w:r>
    </w:p>
    <w:p w14:paraId="64214D18" w14:textId="77777777" w:rsidR="0092382C" w:rsidRPr="004A03C1" w:rsidRDefault="009C249B" w:rsidP="009C249B">
      <w:pPr>
        <w:pStyle w:val="Asubpara"/>
      </w:pPr>
      <w:r>
        <w:tab/>
      </w:r>
      <w:r w:rsidR="009B3E7A" w:rsidRPr="004A03C1">
        <w:t>(iii)</w:t>
      </w:r>
      <w:r w:rsidR="009B3E7A" w:rsidRPr="004A03C1">
        <w:tab/>
      </w:r>
      <w:r w:rsidR="0092382C" w:rsidRPr="004A03C1">
        <w:t>whether or not the person to whom it is issued is, in accordance with the fitness criteria, medically fit to carry out diving work;</w:t>
      </w:r>
    </w:p>
    <w:p w14:paraId="6C978242" w14:textId="77777777" w:rsidR="00590164" w:rsidRPr="004A03C1" w:rsidRDefault="009C249B" w:rsidP="009C249B">
      <w:pPr>
        <w:pStyle w:val="Asubpara"/>
      </w:pPr>
      <w:r>
        <w:tab/>
      </w:r>
      <w:r w:rsidR="009B3E7A" w:rsidRPr="004A03C1">
        <w:t>(iv)</w:t>
      </w:r>
      <w:r w:rsidR="009B3E7A" w:rsidRPr="004A03C1">
        <w:tab/>
      </w:r>
      <w:r w:rsidR="0092382C" w:rsidRPr="004A03C1">
        <w:t>any conditions in relation to the type of diving work the person to whom it is issued is fit to carry out, or the circumstances in which the person is fit to carry out general diving work, including, in the case of a person who is under 18</w:t>
      </w:r>
      <w:r w:rsidR="00CF30F3" w:rsidRPr="004A03C1">
        <w:t> year</w:t>
      </w:r>
      <w:r w:rsidR="0092382C" w:rsidRPr="004A03C1">
        <w:t>s of age, any particular conditions applicable to the age of the person.</w:t>
      </w:r>
    </w:p>
    <w:p w14:paraId="0B6D1770" w14:textId="77777777" w:rsidR="00E053FD" w:rsidRPr="004A03C1" w:rsidRDefault="009B3E7A" w:rsidP="00AA057A">
      <w:pPr>
        <w:pStyle w:val="AH5Sec"/>
      </w:pPr>
      <w:bookmarkStart w:id="208" w:name="_Toc148535400"/>
      <w:r w:rsidRPr="00E60C55">
        <w:rPr>
          <w:rStyle w:val="CharSectNo"/>
        </w:rPr>
        <w:lastRenderedPageBreak/>
        <w:t>170</w:t>
      </w:r>
      <w:r w:rsidRPr="004A03C1">
        <w:tab/>
      </w:r>
      <w:r w:rsidR="0092382C" w:rsidRPr="004A03C1">
        <w:t>Duty to keep certificate of medical fitness</w:t>
      </w:r>
      <w:bookmarkEnd w:id="208"/>
    </w:p>
    <w:p w14:paraId="7328E818" w14:textId="77777777" w:rsidR="0092382C" w:rsidRPr="004A03C1" w:rsidRDefault="0092382C" w:rsidP="009C249B">
      <w:pPr>
        <w:pStyle w:val="Amainreturn"/>
        <w:keepNext/>
      </w:pPr>
      <w:r w:rsidRPr="004A03C1">
        <w:t>A person conducting a business or undertaking at a workplace must keep the certificate of medical fitness of a worker who carries out general diving work for 1</w:t>
      </w:r>
      <w:r w:rsidR="00CF30F3" w:rsidRPr="004A03C1">
        <w:t> year</w:t>
      </w:r>
      <w:r w:rsidRPr="004A03C1">
        <w:t xml:space="preserve"> after the work is carried out.</w:t>
      </w:r>
    </w:p>
    <w:p w14:paraId="035CDAB5" w14:textId="77777777" w:rsidR="0092382C" w:rsidRPr="004A03C1" w:rsidRDefault="00091E23" w:rsidP="009C249B">
      <w:pPr>
        <w:pStyle w:val="Penalty"/>
        <w:keepNext/>
      </w:pPr>
      <w:r w:rsidRPr="004A03C1">
        <w:t xml:space="preserve">Maximum </w:t>
      </w:r>
      <w:r w:rsidR="009D6A53" w:rsidRPr="004A03C1">
        <w:t>penalty</w:t>
      </w:r>
      <w:r w:rsidRPr="004A03C1">
        <w:t>:</w:t>
      </w:r>
    </w:p>
    <w:p w14:paraId="1C3EFA25"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370F0D3F"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77BFF6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010FBE" w14:textId="77777777" w:rsidR="00450EB3" w:rsidRPr="00F143C5" w:rsidRDefault="00450EB3" w:rsidP="00450EB3">
      <w:pPr>
        <w:pStyle w:val="AH5Sec"/>
      </w:pPr>
      <w:bookmarkStart w:id="209" w:name="_Toc148535401"/>
      <w:r w:rsidRPr="00E60C55">
        <w:rPr>
          <w:rStyle w:val="CharSectNo"/>
        </w:rPr>
        <w:t>171</w:t>
      </w:r>
      <w:r w:rsidRPr="00F143C5">
        <w:tab/>
        <w:t>Competence of worker—general diving work—qualifications—Act,</w:t>
      </w:r>
      <w:r w:rsidR="0060453A">
        <w:t> </w:t>
      </w:r>
      <w:r w:rsidRPr="00F143C5">
        <w:t>s</w:t>
      </w:r>
      <w:r w:rsidR="0060453A">
        <w:t> </w:t>
      </w:r>
      <w:r w:rsidRPr="00F143C5">
        <w:t>44</w:t>
      </w:r>
      <w:bookmarkEnd w:id="209"/>
    </w:p>
    <w:p w14:paraId="02C5CE42" w14:textId="77777777" w:rsidR="00AE454C" w:rsidRPr="00EB7441" w:rsidRDefault="00AE454C" w:rsidP="00AE454C">
      <w:pPr>
        <w:pStyle w:val="Amain"/>
      </w:pPr>
      <w:r w:rsidRPr="00EB7441">
        <w:tab/>
        <w:t>(1)</w:t>
      </w:r>
      <w:r w:rsidRPr="00EB7441">
        <w:tab/>
        <w:t>A person must not carry out any type of general diving work unless the person holds a certificate for general diving work, issued by a training organisation, that demonstrates that the person has acquired the relevant competencies for that type of general diving work.</w:t>
      </w:r>
    </w:p>
    <w:p w14:paraId="79867278" w14:textId="77777777" w:rsidR="00AE454C" w:rsidRPr="00EB7441" w:rsidRDefault="00AE454C" w:rsidP="00AE454C">
      <w:pPr>
        <w:pStyle w:val="Amain"/>
      </w:pPr>
      <w:r w:rsidRPr="00EB7441">
        <w:tab/>
        <w:t>(2)</w:t>
      </w:r>
      <w:r w:rsidRPr="00EB7441">
        <w:tab/>
        <w:t xml:space="preserve">This section does not apply in relation to incidental diving work or </w:t>
      </w:r>
      <w:r w:rsidR="00450EB3" w:rsidRPr="00F143C5">
        <w:t>limited scientific diving work</w:t>
      </w:r>
      <w:r w:rsidRPr="00EB7441">
        <w:t>.</w:t>
      </w:r>
    </w:p>
    <w:p w14:paraId="35E26427" w14:textId="77777777" w:rsidR="00AE454C" w:rsidRPr="00EB7441" w:rsidRDefault="00AE454C" w:rsidP="00AE454C">
      <w:pPr>
        <w:pStyle w:val="Amain"/>
      </w:pPr>
      <w:r w:rsidRPr="00EB7441">
        <w:tab/>
        <w:t>(3)</w:t>
      </w:r>
      <w:r w:rsidRPr="00EB7441">
        <w:tab/>
        <w:t>In this section:</w:t>
      </w:r>
    </w:p>
    <w:p w14:paraId="4928EEA1" w14:textId="77777777" w:rsidR="00AE454C" w:rsidRPr="00EB7441" w:rsidRDefault="00AE454C" w:rsidP="00AE454C">
      <w:pPr>
        <w:pStyle w:val="aDef"/>
        <w:keepNext/>
      </w:pPr>
      <w:r w:rsidRPr="00EB7441">
        <w:rPr>
          <w:rStyle w:val="charBoldItals"/>
        </w:rPr>
        <w:t>relevant competencies</w:t>
      </w:r>
      <w:r w:rsidRPr="00EB7441">
        <w:t xml:space="preserve"> means the competencies stated in AS/NZS</w:t>
      </w:r>
      <w:r w:rsidR="00450EB3">
        <w:t> </w:t>
      </w:r>
      <w:r w:rsidRPr="00EB7441">
        <w:t>2815 (Training and certification of occupational divers) that are relevant to the type of general diving work to which subsection</w:t>
      </w:r>
      <w:r w:rsidR="00450EB3">
        <w:t> </w:t>
      </w:r>
      <w:r w:rsidRPr="00EB7441">
        <w:t>(1) applies.</w:t>
      </w:r>
    </w:p>
    <w:p w14:paraId="425774C0" w14:textId="45CD3EC5" w:rsidR="00D17724" w:rsidRPr="00F143C5" w:rsidRDefault="00D17724" w:rsidP="00D17724">
      <w:pPr>
        <w:pStyle w:val="aNote"/>
      </w:pPr>
      <w:r w:rsidRPr="00F143C5">
        <w:rPr>
          <w:rStyle w:val="charItals"/>
        </w:rPr>
        <w:t>Note</w:t>
      </w:r>
      <w:r w:rsidRPr="00F143C5">
        <w:tab/>
        <w:t xml:space="preserve">AS/NZS 2815 does not need to be notified under the </w:t>
      </w:r>
      <w:hyperlink r:id="rId157" w:tooltip="A2001-14" w:history="1">
        <w:r w:rsidRPr="00F143C5">
          <w:rPr>
            <w:rStyle w:val="charCitHyperlinkAbbrev"/>
          </w:rPr>
          <w:t>Legislation Act</w:t>
        </w:r>
      </w:hyperlink>
      <w:r w:rsidRPr="00F143C5">
        <w:t xml:space="preserve"> because s 47 (5) does not apply (see s 15 and </w:t>
      </w:r>
      <w:hyperlink r:id="rId158" w:tooltip="A2001-14" w:history="1">
        <w:r w:rsidRPr="00F143C5">
          <w:rPr>
            <w:rStyle w:val="charCitHyperlinkAbbrev"/>
          </w:rPr>
          <w:t>Legislation Act</w:t>
        </w:r>
      </w:hyperlink>
      <w:r w:rsidRPr="00F143C5">
        <w:t xml:space="preserve">, s 47 (7)). The standard may be purchased at </w:t>
      </w:r>
      <w:hyperlink r:id="rId159" w:history="1">
        <w:r w:rsidRPr="00F143C5">
          <w:rPr>
            <w:rStyle w:val="charCitHyperlinkAbbrev"/>
          </w:rPr>
          <w:t>www.standards.org.au</w:t>
        </w:r>
      </w:hyperlink>
      <w:r w:rsidRPr="00F143C5">
        <w:t>.</w:t>
      </w:r>
    </w:p>
    <w:p w14:paraId="3026B08F" w14:textId="77777777" w:rsidR="00071112" w:rsidRPr="00F143C5" w:rsidRDefault="00071112" w:rsidP="00071112">
      <w:pPr>
        <w:pStyle w:val="AH5Sec"/>
      </w:pPr>
      <w:bookmarkStart w:id="210" w:name="_Toc148535402"/>
      <w:r w:rsidRPr="00E60C55">
        <w:rPr>
          <w:rStyle w:val="CharSectNo"/>
        </w:rPr>
        <w:lastRenderedPageBreak/>
        <w:t>171A</w:t>
      </w:r>
      <w:r w:rsidRPr="00F143C5">
        <w:tab/>
        <w:t>Competence of worker—general diving work—knowledge and skill—Act,</w:t>
      </w:r>
      <w:r w:rsidR="00080C64">
        <w:t> </w:t>
      </w:r>
      <w:r w:rsidRPr="00F143C5">
        <w:t>s</w:t>
      </w:r>
      <w:r w:rsidR="00080C64">
        <w:t> </w:t>
      </w:r>
      <w:r w:rsidRPr="00F143C5">
        <w:t>44</w:t>
      </w:r>
      <w:bookmarkEnd w:id="210"/>
    </w:p>
    <w:p w14:paraId="57502A60" w14:textId="77777777" w:rsidR="00AE454C" w:rsidRPr="00EB7441" w:rsidRDefault="00071112" w:rsidP="0060453A">
      <w:pPr>
        <w:pStyle w:val="Amainreturn"/>
      </w:pPr>
      <w:r w:rsidRPr="00F143C5">
        <w:t>A person</w:t>
      </w:r>
      <w:r w:rsidR="00AE454C" w:rsidRPr="00EB7441">
        <w:t xml:space="preserve"> must not carry out general diving work unless the person has, through training, qualification or experience, acquired sound knowledge and skill in relation to the following:</w:t>
      </w:r>
    </w:p>
    <w:p w14:paraId="39768934" w14:textId="77777777" w:rsidR="00AE454C" w:rsidRPr="00EB7441" w:rsidRDefault="00AE454C" w:rsidP="00AE454C">
      <w:pPr>
        <w:pStyle w:val="Apara"/>
      </w:pPr>
      <w:r w:rsidRPr="00EB7441">
        <w:tab/>
        <w:t>(a)</w:t>
      </w:r>
      <w:r w:rsidRPr="00EB7441">
        <w:tab/>
        <w:t>the application of diving physics;</w:t>
      </w:r>
    </w:p>
    <w:p w14:paraId="137A720D" w14:textId="77777777" w:rsidR="00AE454C" w:rsidRPr="00EB7441" w:rsidRDefault="00AE454C" w:rsidP="00AE454C">
      <w:pPr>
        <w:pStyle w:val="Apara"/>
      </w:pPr>
      <w:r w:rsidRPr="00EB7441">
        <w:tab/>
        <w:t>(b)</w:t>
      </w:r>
      <w:r w:rsidRPr="00EB7441">
        <w:tab/>
        <w:t>the use, inspection and maintenance of diving equipment (including emergency equipment) and air supply of the type to be used in the proposed general diving work;</w:t>
      </w:r>
    </w:p>
    <w:p w14:paraId="5B760E40" w14:textId="77777777" w:rsidR="00AE454C" w:rsidRPr="00EB7441" w:rsidRDefault="00AE454C" w:rsidP="00AE454C">
      <w:pPr>
        <w:pStyle w:val="Apara"/>
      </w:pPr>
      <w:r w:rsidRPr="00EB7441">
        <w:tab/>
        <w:t>(c)</w:t>
      </w:r>
      <w:r w:rsidRPr="00EB7441">
        <w:tab/>
        <w:t>the use of decompression tables or dive computers;</w:t>
      </w:r>
    </w:p>
    <w:p w14:paraId="5B0D898F" w14:textId="77777777" w:rsidR="00AE454C" w:rsidRPr="00EB7441" w:rsidRDefault="00AE454C" w:rsidP="00AE454C">
      <w:pPr>
        <w:pStyle w:val="Apara"/>
      </w:pPr>
      <w:r w:rsidRPr="00EB7441">
        <w:tab/>
        <w:t>(d)</w:t>
      </w:r>
      <w:r w:rsidRPr="00EB7441">
        <w:tab/>
        <w:t>dive planning;</w:t>
      </w:r>
    </w:p>
    <w:p w14:paraId="31632AC3" w14:textId="77777777" w:rsidR="00AE454C" w:rsidRPr="00EB7441" w:rsidRDefault="00AE454C" w:rsidP="00AE454C">
      <w:pPr>
        <w:pStyle w:val="Apara"/>
      </w:pPr>
      <w:r w:rsidRPr="00EB7441">
        <w:tab/>
        <w:t>(e)</w:t>
      </w:r>
      <w:r w:rsidRPr="00EB7441">
        <w:tab/>
        <w:t>ways of communicating with another diver and with persons at the surface during general diving work;</w:t>
      </w:r>
    </w:p>
    <w:p w14:paraId="446C3F53" w14:textId="77777777" w:rsidR="00AE454C" w:rsidRPr="00EB7441" w:rsidRDefault="00AE454C" w:rsidP="00AE454C">
      <w:pPr>
        <w:pStyle w:val="Apara"/>
      </w:pPr>
      <w:r w:rsidRPr="00EB7441">
        <w:tab/>
        <w:t>(f)</w:t>
      </w:r>
      <w:r w:rsidRPr="00EB7441">
        <w:tab/>
        <w:t>how to safely carry out general diving work of the type proposed to be carried out;</w:t>
      </w:r>
    </w:p>
    <w:p w14:paraId="07C62DBF" w14:textId="77777777" w:rsidR="00AE454C" w:rsidRPr="00EB7441" w:rsidRDefault="00AE454C" w:rsidP="00AE454C">
      <w:pPr>
        <w:pStyle w:val="Apara"/>
      </w:pPr>
      <w:r w:rsidRPr="00EB7441">
        <w:tab/>
        <w:t>(g)</w:t>
      </w:r>
      <w:r w:rsidRPr="00EB7441">
        <w:tab/>
        <w:t xml:space="preserve">diving physiology, emergency procedures and first aid. </w:t>
      </w:r>
    </w:p>
    <w:p w14:paraId="58D59CA7" w14:textId="77777777" w:rsidR="00E053FD" w:rsidRPr="004A03C1" w:rsidRDefault="009B3E7A" w:rsidP="00B4080A">
      <w:pPr>
        <w:pStyle w:val="AH5Sec"/>
      </w:pPr>
      <w:bookmarkStart w:id="211" w:name="_Toc148535403"/>
      <w:r w:rsidRPr="00E60C55">
        <w:rPr>
          <w:rStyle w:val="CharSectNo"/>
        </w:rPr>
        <w:t>172</w:t>
      </w:r>
      <w:r w:rsidRPr="004A03C1">
        <w:tab/>
      </w:r>
      <w:r w:rsidR="0092382C" w:rsidRPr="004A03C1">
        <w:t>Competence of worker—incidental diving work</w:t>
      </w:r>
      <w:r w:rsidR="00A11900" w:rsidRPr="004A03C1">
        <w:t>—</w:t>
      </w:r>
      <w:r w:rsidR="00E5154B" w:rsidRPr="004A03C1">
        <w:t>Act, </w:t>
      </w:r>
      <w:r w:rsidR="00BF2D70" w:rsidRPr="004A03C1">
        <w:t>s </w:t>
      </w:r>
      <w:r w:rsidR="005A48BD" w:rsidRPr="004A03C1">
        <w:t>44</w:t>
      </w:r>
      <w:bookmarkEnd w:id="211"/>
    </w:p>
    <w:p w14:paraId="15E78937" w14:textId="77777777" w:rsidR="00877280" w:rsidRPr="00EB7441" w:rsidRDefault="00877280" w:rsidP="00877280">
      <w:pPr>
        <w:pStyle w:val="Amain"/>
      </w:pPr>
      <w:r w:rsidRPr="00EB7441">
        <w:tab/>
        <w:t>(1)</w:t>
      </w:r>
      <w:r w:rsidRPr="00EB7441">
        <w:tab/>
        <w:t>A person must not carry out incidental diving work unless the person—</w:t>
      </w:r>
    </w:p>
    <w:p w14:paraId="6E87AE96" w14:textId="77777777" w:rsidR="00877280" w:rsidRPr="00EB7441" w:rsidRDefault="00877280" w:rsidP="00877280">
      <w:pPr>
        <w:pStyle w:val="Apara"/>
      </w:pPr>
      <w:r w:rsidRPr="00EB7441">
        <w:tab/>
        <w:t>(a)</w:t>
      </w:r>
      <w:r w:rsidRPr="00EB7441">
        <w:tab/>
        <w:t>has the knowledge and skill mentioned in section 171A; and</w:t>
      </w:r>
    </w:p>
    <w:p w14:paraId="6641A5C1" w14:textId="77777777" w:rsidR="00877280" w:rsidRPr="00EB7441" w:rsidRDefault="00877280" w:rsidP="00877280">
      <w:pPr>
        <w:pStyle w:val="Apara"/>
      </w:pPr>
      <w:r w:rsidRPr="00EB7441">
        <w:tab/>
        <w:t>(b)</w:t>
      </w:r>
      <w:r w:rsidRPr="00EB7441">
        <w:tab/>
        <w:t>has relevant diving experience; and</w:t>
      </w:r>
    </w:p>
    <w:p w14:paraId="7F80C14A" w14:textId="77777777" w:rsidR="00877280" w:rsidRPr="00EB7441" w:rsidRDefault="00877280" w:rsidP="00877280">
      <w:pPr>
        <w:pStyle w:val="Apara"/>
        <w:keepNext/>
      </w:pPr>
      <w:r w:rsidRPr="00EB7441">
        <w:tab/>
        <w:t>(c)</w:t>
      </w:r>
      <w:r w:rsidRPr="00EB7441">
        <w:tab/>
        <w:t>is accompanied and supervised in the water by a person who has the competencies mentioned in section 171.</w:t>
      </w:r>
    </w:p>
    <w:p w14:paraId="09842E78" w14:textId="5AC5D59B" w:rsidR="0092382C" w:rsidRPr="004A03C1" w:rsidRDefault="000A5F5E" w:rsidP="00C81B4C">
      <w:pPr>
        <w:pStyle w:val="aNote"/>
      </w:pPr>
      <w:r w:rsidRPr="003910CE">
        <w:rPr>
          <w:rStyle w:val="charItals"/>
        </w:rPr>
        <w:t>Note</w:t>
      </w:r>
      <w:r w:rsidRPr="003910CE">
        <w:rPr>
          <w:rStyle w:val="charItals"/>
        </w:rPr>
        <w:tab/>
      </w:r>
      <w:r w:rsidR="0092382C" w:rsidRPr="004A03C1">
        <w:t xml:space="preserve">See </w:t>
      </w:r>
      <w:r w:rsidR="00664F78" w:rsidRPr="004A03C1">
        <w:t xml:space="preserve">the </w:t>
      </w:r>
      <w:hyperlink r:id="rId160" w:tooltip="A2011-35" w:history="1">
        <w:r w:rsidR="003277CC" w:rsidRPr="00905D26">
          <w:rPr>
            <w:rStyle w:val="charCitHyperlinkAbbrev"/>
          </w:rPr>
          <w:t>Act</w:t>
        </w:r>
      </w:hyperlink>
      <w:r w:rsidR="00761801" w:rsidRPr="004A03C1">
        <w:t>, s </w:t>
      </w:r>
      <w:r w:rsidR="0092382C" w:rsidRPr="004A03C1">
        <w:t>44.</w:t>
      </w:r>
    </w:p>
    <w:p w14:paraId="2EF76B5D" w14:textId="77777777" w:rsidR="00590164" w:rsidRPr="004A03C1" w:rsidRDefault="009C249B" w:rsidP="00AB1660">
      <w:pPr>
        <w:pStyle w:val="Amain"/>
        <w:keepLines/>
      </w:pPr>
      <w:r>
        <w:lastRenderedPageBreak/>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15</w:t>
      </w:r>
      <w:r w:rsidR="0022389B" w:rsidRPr="004A03C1">
        <w:t> hour</w:t>
      </w:r>
      <w:r w:rsidR="0092382C" w:rsidRPr="004A03C1">
        <w:t>s of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diving work is to be carried out.</w:t>
      </w:r>
    </w:p>
    <w:p w14:paraId="64DEAA58" w14:textId="77777777" w:rsidR="00E053FD" w:rsidRPr="004A03C1" w:rsidRDefault="009B3E7A" w:rsidP="00B4080A">
      <w:pPr>
        <w:pStyle w:val="AH5Sec"/>
      </w:pPr>
      <w:bookmarkStart w:id="212" w:name="_Toc148535404"/>
      <w:r w:rsidRPr="00E60C55">
        <w:rPr>
          <w:rStyle w:val="CharSectNo"/>
        </w:rPr>
        <w:t>173</w:t>
      </w:r>
      <w:r w:rsidRPr="004A03C1">
        <w:tab/>
      </w:r>
      <w:r w:rsidR="0092382C" w:rsidRPr="004A03C1">
        <w:t>Competence of worker—limited scientific diving work</w:t>
      </w:r>
      <w:r w:rsidR="00A11900" w:rsidRPr="004A03C1">
        <w:t>—</w:t>
      </w:r>
      <w:r w:rsidR="00E5154B" w:rsidRPr="004A03C1">
        <w:t>Act, </w:t>
      </w:r>
      <w:r w:rsidR="00BF2D70" w:rsidRPr="004A03C1">
        <w:t>s </w:t>
      </w:r>
      <w:r w:rsidR="005A48BD" w:rsidRPr="004A03C1">
        <w:t>44</w:t>
      </w:r>
      <w:bookmarkEnd w:id="212"/>
    </w:p>
    <w:p w14:paraId="4D39F0D2" w14:textId="77777777" w:rsidR="00CD477C" w:rsidRPr="00F143C5" w:rsidRDefault="00CD477C" w:rsidP="00CD477C">
      <w:pPr>
        <w:pStyle w:val="Amain"/>
      </w:pPr>
      <w:r w:rsidRPr="00F143C5">
        <w:tab/>
        <w:t>(1)</w:t>
      </w:r>
      <w:r w:rsidRPr="00F143C5">
        <w:tab/>
        <w:t>A person must not carry out limited scientific diving work unless the person has—</w:t>
      </w:r>
    </w:p>
    <w:p w14:paraId="42D895FC" w14:textId="77777777" w:rsidR="00CD477C" w:rsidRPr="00F143C5" w:rsidRDefault="00CD477C" w:rsidP="00CD477C">
      <w:pPr>
        <w:pStyle w:val="Apara"/>
      </w:pPr>
      <w:r w:rsidRPr="00F143C5">
        <w:tab/>
        <w:t>(a)</w:t>
      </w:r>
      <w:r w:rsidRPr="00F143C5">
        <w:tab/>
        <w:t>the training, qualification or experience referred to in section 171A; and</w:t>
      </w:r>
    </w:p>
    <w:p w14:paraId="09FEBB64" w14:textId="77777777" w:rsidR="00CD477C" w:rsidRPr="00F143C5" w:rsidRDefault="00CD477C" w:rsidP="00CD477C">
      <w:pPr>
        <w:pStyle w:val="Apara"/>
      </w:pPr>
      <w:r w:rsidRPr="00F143C5">
        <w:tab/>
        <w:t>(b)</w:t>
      </w:r>
      <w:r w:rsidRPr="00F143C5">
        <w:tab/>
        <w:t>if the person is not permanently resident in Australia—relevant diving experience, including relevant diving experience obtained outside Australia.</w:t>
      </w:r>
    </w:p>
    <w:p w14:paraId="0C67B2D0" w14:textId="77777777" w:rsidR="0092382C" w:rsidRPr="004A03C1" w:rsidRDefault="009C249B" w:rsidP="009C249B">
      <w:pPr>
        <w:pStyle w:val="Amain"/>
      </w:pPr>
      <w:r>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60</w:t>
      </w:r>
      <w:r w:rsidR="0022389B" w:rsidRPr="004A03C1">
        <w:t> hour</w:t>
      </w:r>
      <w:r w:rsidR="0092382C" w:rsidRPr="004A03C1">
        <w:t>s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limited scientific diving work is to be carried out.</w:t>
      </w:r>
    </w:p>
    <w:p w14:paraId="014393FB" w14:textId="77777777" w:rsidR="00E053FD" w:rsidRPr="004A03C1" w:rsidRDefault="009B3E7A" w:rsidP="00B4080A">
      <w:pPr>
        <w:pStyle w:val="AH5Sec"/>
      </w:pPr>
      <w:bookmarkStart w:id="213" w:name="_Toc148535405"/>
      <w:r w:rsidRPr="00E60C55">
        <w:rPr>
          <w:rStyle w:val="CharSectNo"/>
        </w:rPr>
        <w:t>174</w:t>
      </w:r>
      <w:r w:rsidRPr="004A03C1">
        <w:tab/>
      </w:r>
      <w:r w:rsidR="0092382C" w:rsidRPr="004A03C1">
        <w:t>Competence of competent person supervising general diving work</w:t>
      </w:r>
      <w:r w:rsidR="00A11900" w:rsidRPr="004A03C1">
        <w:t>—</w:t>
      </w:r>
      <w:r w:rsidR="00E5154B" w:rsidRPr="004A03C1">
        <w:t>Act, </w:t>
      </w:r>
      <w:r w:rsidR="00BF2D70" w:rsidRPr="004A03C1">
        <w:t>s </w:t>
      </w:r>
      <w:r w:rsidR="005A48BD" w:rsidRPr="004A03C1">
        <w:t>44</w:t>
      </w:r>
      <w:bookmarkEnd w:id="213"/>
    </w:p>
    <w:p w14:paraId="1890C36D" w14:textId="77777777" w:rsidR="0092382C" w:rsidRPr="004A03C1" w:rsidRDefault="0092382C" w:rsidP="00091E23">
      <w:pPr>
        <w:pStyle w:val="Amainreturn"/>
      </w:pPr>
      <w:r w:rsidRPr="004A03C1">
        <w:t xml:space="preserve">A person appointed under </w:t>
      </w:r>
      <w:r w:rsidR="00FC6F2F" w:rsidRPr="004A03C1">
        <w:t>section </w:t>
      </w:r>
      <w:r w:rsidR="00AD3C00" w:rsidRPr="004A03C1">
        <w:t>1</w:t>
      </w:r>
      <w:r w:rsidRPr="004A03C1">
        <w:t>77</w:t>
      </w:r>
      <w:r w:rsidR="005A48BD" w:rsidRPr="004A03C1">
        <w:t xml:space="preserve"> </w:t>
      </w:r>
      <w:r w:rsidR="002935CB" w:rsidRPr="004A03C1">
        <w:t>(</w:t>
      </w:r>
      <w:r w:rsidR="002134AA" w:rsidRPr="004A03C1">
        <w:t>Appointment of competent person to supervise diving work</w:t>
      </w:r>
      <w:r w:rsidR="002935CB" w:rsidRPr="004A03C1">
        <w:t>)</w:t>
      </w:r>
      <w:r w:rsidRPr="004A03C1">
        <w:t xml:space="preserve"> must not perform any function associated with that appointment unless the person has</w:t>
      </w:r>
      <w:r w:rsidR="00F95558" w:rsidRPr="004A03C1">
        <w:t>—</w:t>
      </w:r>
      <w:r w:rsidRPr="004A03C1">
        <w:t xml:space="preserve"> </w:t>
      </w:r>
    </w:p>
    <w:p w14:paraId="04A5EBC4" w14:textId="77777777" w:rsidR="0092382C" w:rsidRPr="004A03C1" w:rsidRDefault="009C249B" w:rsidP="009C249B">
      <w:pPr>
        <w:pStyle w:val="Apara"/>
      </w:pPr>
      <w:r>
        <w:tab/>
      </w:r>
      <w:r w:rsidR="009B3E7A" w:rsidRPr="004A03C1">
        <w:t>(a)</w:t>
      </w:r>
      <w:r w:rsidR="009B3E7A" w:rsidRPr="004A03C1">
        <w:tab/>
      </w:r>
      <w:r w:rsidR="0092382C" w:rsidRPr="004A03C1">
        <w:t xml:space="preserve">the qualification </w:t>
      </w:r>
      <w:r w:rsidR="005254D5" w:rsidRPr="004A03C1">
        <w:t>stated</w:t>
      </w:r>
      <w:r w:rsidR="0092382C" w:rsidRPr="004A03C1">
        <w:t xml:space="preserve"> in </w:t>
      </w:r>
      <w:r w:rsidR="00FC6F2F" w:rsidRPr="004A03C1">
        <w:t>section </w:t>
      </w:r>
      <w:r w:rsidR="00AD3C00" w:rsidRPr="004A03C1">
        <w:t>1</w:t>
      </w:r>
      <w:r w:rsidR="0092382C" w:rsidRPr="004A03C1">
        <w:t>7</w:t>
      </w:r>
      <w:r w:rsidR="006B18F8">
        <w:t>1</w:t>
      </w:r>
      <w:r w:rsidR="0092382C" w:rsidRPr="004A03C1">
        <w:t>; and</w:t>
      </w:r>
    </w:p>
    <w:p w14:paraId="6C5281E6" w14:textId="77777777" w:rsidR="0092382C" w:rsidRPr="004A03C1" w:rsidRDefault="009C249B" w:rsidP="009C249B">
      <w:pPr>
        <w:pStyle w:val="Apara"/>
        <w:keepNext/>
      </w:pPr>
      <w:r>
        <w:tab/>
      </w:r>
      <w:r w:rsidR="009B3E7A" w:rsidRPr="004A03C1">
        <w:t>(b)</w:t>
      </w:r>
      <w:r w:rsidR="009B3E7A" w:rsidRPr="004A03C1">
        <w:tab/>
      </w:r>
      <w:r w:rsidR="0092382C" w:rsidRPr="004A03C1">
        <w:t>experience in the type of diving work to be supervised.</w:t>
      </w:r>
    </w:p>
    <w:p w14:paraId="344E45E3" w14:textId="1452DB18" w:rsidR="00590164" w:rsidRPr="004A03C1" w:rsidRDefault="00927ED2" w:rsidP="00A06BD3">
      <w:pPr>
        <w:pStyle w:val="aNote"/>
      </w:pPr>
      <w:r w:rsidRPr="003910CE">
        <w:rPr>
          <w:rStyle w:val="charItals"/>
        </w:rPr>
        <w:t>Note</w:t>
      </w:r>
      <w:r w:rsidR="00A70921" w:rsidRPr="004A03C1">
        <w:rPr>
          <w:b/>
        </w:rPr>
        <w:tab/>
      </w:r>
      <w:r w:rsidR="0092382C" w:rsidRPr="004A03C1">
        <w:t xml:space="preserve">See </w:t>
      </w:r>
      <w:r w:rsidR="00664F78" w:rsidRPr="004A03C1">
        <w:t xml:space="preserve">the </w:t>
      </w:r>
      <w:hyperlink r:id="rId161" w:tooltip="A2011-35" w:history="1">
        <w:r w:rsidR="003277CC" w:rsidRPr="00905D26">
          <w:rPr>
            <w:rStyle w:val="charCitHyperlinkAbbrev"/>
          </w:rPr>
          <w:t>Act</w:t>
        </w:r>
      </w:hyperlink>
      <w:r w:rsidR="00761801" w:rsidRPr="004A03C1">
        <w:t>, s </w:t>
      </w:r>
      <w:r w:rsidR="0092382C" w:rsidRPr="004A03C1">
        <w:t>44.</w:t>
      </w:r>
    </w:p>
    <w:p w14:paraId="39DBD1EF" w14:textId="77777777" w:rsidR="00E053FD" w:rsidRPr="004A03C1" w:rsidRDefault="009B3E7A" w:rsidP="00B4080A">
      <w:pPr>
        <w:pStyle w:val="AH5Sec"/>
      </w:pPr>
      <w:bookmarkStart w:id="214" w:name="_Toc148535406"/>
      <w:r w:rsidRPr="00E60C55">
        <w:rPr>
          <w:rStyle w:val="CharSectNo"/>
        </w:rPr>
        <w:lastRenderedPageBreak/>
        <w:t>175</w:t>
      </w:r>
      <w:r w:rsidRPr="004A03C1">
        <w:tab/>
      </w:r>
      <w:r w:rsidR="0092382C" w:rsidRPr="004A03C1">
        <w:t>Evidence of competence—duty of person conducting business or undertaking</w:t>
      </w:r>
      <w:bookmarkEnd w:id="214"/>
    </w:p>
    <w:p w14:paraId="411187B4"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not direct or allow a worker to carry out general diving work unless the person sees written evidence provided by the worker that the worker has the relevant competence required under </w:t>
      </w:r>
      <w:r w:rsidR="00A638A2" w:rsidRPr="004A03C1">
        <w:t>this div</w:t>
      </w:r>
      <w:r w:rsidR="00715817" w:rsidRPr="004A03C1">
        <w:t>ision</w:t>
      </w:r>
      <w:r w:rsidR="0092382C" w:rsidRPr="004A03C1">
        <w:t>.</w:t>
      </w:r>
    </w:p>
    <w:p w14:paraId="588FE1FA" w14:textId="77777777" w:rsidR="0092382C" w:rsidRPr="004A03C1" w:rsidRDefault="00091E23" w:rsidP="009C249B">
      <w:pPr>
        <w:pStyle w:val="Penalty"/>
        <w:keepNext/>
      </w:pPr>
      <w:r w:rsidRPr="004A03C1">
        <w:t xml:space="preserve">Maximum </w:t>
      </w:r>
      <w:r w:rsidR="009D6A53" w:rsidRPr="004A03C1">
        <w:t>penalty</w:t>
      </w:r>
      <w:r w:rsidRPr="004A03C1">
        <w:t>:</w:t>
      </w:r>
    </w:p>
    <w:p w14:paraId="22DD08A4"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14A146BC"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0A2354E5"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7C8A52"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at a workplace must not direct or allow a person appointed under </w:t>
      </w:r>
      <w:r w:rsidR="00FC6F2F" w:rsidRPr="004A03C1">
        <w:t>section </w:t>
      </w:r>
      <w:r w:rsidR="00AD3C00" w:rsidRPr="004A03C1">
        <w:t>1</w:t>
      </w:r>
      <w:r w:rsidR="0092382C" w:rsidRPr="004A03C1">
        <w:t xml:space="preserve">77 </w:t>
      </w:r>
      <w:r w:rsidR="002935CB" w:rsidRPr="004A03C1">
        <w:t>(</w:t>
      </w:r>
      <w:r w:rsidR="00F95558" w:rsidRPr="004A03C1">
        <w:t>Appointment of competent person to supervise diving work</w:t>
      </w:r>
      <w:r w:rsidR="002935CB" w:rsidRPr="004A03C1">
        <w:t>)</w:t>
      </w:r>
      <w:r w:rsidR="005A48BD" w:rsidRPr="004A03C1">
        <w:t xml:space="preserve"> </w:t>
      </w:r>
      <w:r w:rsidR="0092382C" w:rsidRPr="004A03C1">
        <w:t xml:space="preserve">to perform any of the functions associated with that appointment unless the person conducting the business or undertaking sees written evidence provided by the person appointed that the person appointed has the competence required under </w:t>
      </w:r>
      <w:r w:rsidR="00FC6F2F" w:rsidRPr="004A03C1">
        <w:t>section </w:t>
      </w:r>
      <w:r w:rsidR="00AD3C00" w:rsidRPr="004A03C1">
        <w:t>1</w:t>
      </w:r>
      <w:r w:rsidR="0092382C" w:rsidRPr="004A03C1">
        <w:t>74.</w:t>
      </w:r>
    </w:p>
    <w:p w14:paraId="2CD316F3" w14:textId="77777777" w:rsidR="0092382C" w:rsidRPr="004A03C1" w:rsidRDefault="00091E23" w:rsidP="009C249B">
      <w:pPr>
        <w:pStyle w:val="Penalty"/>
        <w:keepNext/>
      </w:pPr>
      <w:r w:rsidRPr="004A03C1">
        <w:t xml:space="preserve">Maximum </w:t>
      </w:r>
      <w:r w:rsidR="009D6A53" w:rsidRPr="004A03C1">
        <w:t>penalty</w:t>
      </w:r>
      <w:r w:rsidRPr="004A03C1">
        <w:t>:</w:t>
      </w:r>
    </w:p>
    <w:p w14:paraId="392433BB"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3CE16367"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2DAF316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507CF42" w14:textId="77777777" w:rsidR="0092382C" w:rsidRPr="004A03C1" w:rsidRDefault="009C249B" w:rsidP="009C249B">
      <w:pPr>
        <w:pStyle w:val="Amain"/>
      </w:pPr>
      <w:r>
        <w:tab/>
      </w:r>
      <w:r w:rsidR="009B3E7A" w:rsidRPr="004A03C1">
        <w:t>(3)</w:t>
      </w:r>
      <w:r w:rsidR="009B3E7A" w:rsidRPr="004A03C1">
        <w:tab/>
      </w:r>
      <w:r w:rsidR="0092382C" w:rsidRPr="004A03C1">
        <w:t>A person conducting a business or undertaking must keep the written evidence given to the person</w:t>
      </w:r>
      <w:r w:rsidR="00A84B09" w:rsidRPr="004A03C1">
        <w:t>—</w:t>
      </w:r>
    </w:p>
    <w:p w14:paraId="07A6D459" w14:textId="77777777" w:rsidR="0092382C" w:rsidRPr="004A03C1" w:rsidRDefault="009C249B" w:rsidP="009C249B">
      <w:pPr>
        <w:pStyle w:val="Apara"/>
      </w:pPr>
      <w:r>
        <w:tab/>
      </w:r>
      <w:r w:rsidR="009B3E7A" w:rsidRPr="004A03C1">
        <w:t>(a)</w:t>
      </w:r>
      <w:r w:rsidR="009B3E7A" w:rsidRPr="004A03C1">
        <w:tab/>
      </w:r>
      <w:r w:rsidR="0092382C" w:rsidRPr="004A03C1">
        <w:t xml:space="preserve">under </w:t>
      </w:r>
      <w:r w:rsidR="0070449D" w:rsidRPr="004A03C1">
        <w:t>sub</w:t>
      </w:r>
      <w:r w:rsidR="00557BC4" w:rsidRPr="004A03C1">
        <w:t>section (</w:t>
      </w:r>
      <w:r w:rsidR="0092382C" w:rsidRPr="004A03C1">
        <w:t>1)—for at least 1</w:t>
      </w:r>
      <w:r w:rsidR="00CF30F3" w:rsidRPr="004A03C1">
        <w:t> year</w:t>
      </w:r>
      <w:r w:rsidR="0092382C" w:rsidRPr="004A03C1">
        <w:t xml:space="preserve"> after the diving work is carried out;</w:t>
      </w:r>
      <w:r w:rsidR="00A84B09" w:rsidRPr="004A03C1">
        <w:t xml:space="preserve"> and</w:t>
      </w:r>
    </w:p>
    <w:p w14:paraId="262D04BE" w14:textId="77777777" w:rsidR="00590164" w:rsidRPr="004A03C1" w:rsidRDefault="009C249B" w:rsidP="009C249B">
      <w:pPr>
        <w:pStyle w:val="Apara"/>
        <w:keepNext/>
      </w:pPr>
      <w:r>
        <w:lastRenderedPageBreak/>
        <w:tab/>
      </w:r>
      <w:r w:rsidR="009B3E7A" w:rsidRPr="004A03C1">
        <w:t>(b)</w:t>
      </w:r>
      <w:r w:rsidR="009B3E7A" w:rsidRPr="004A03C1">
        <w:tab/>
      </w:r>
      <w:r w:rsidR="0092382C" w:rsidRPr="004A03C1">
        <w:t xml:space="preserve">under </w:t>
      </w:r>
      <w:r w:rsidR="0070449D" w:rsidRPr="004A03C1">
        <w:t>sub</w:t>
      </w:r>
      <w:r w:rsidR="00557BC4" w:rsidRPr="004A03C1">
        <w:t>section (</w:t>
      </w:r>
      <w:r w:rsidR="0092382C" w:rsidRPr="004A03C1">
        <w:t>2)—for at least 1</w:t>
      </w:r>
      <w:r w:rsidR="00CF30F3" w:rsidRPr="004A03C1">
        <w:t> year</w:t>
      </w:r>
      <w:r w:rsidR="0092382C" w:rsidRPr="004A03C1">
        <w:t xml:space="preserve"> after the last occasion on which the person performs a function associated with the appointment.</w:t>
      </w:r>
    </w:p>
    <w:p w14:paraId="281BBF85" w14:textId="77777777" w:rsidR="0092382C" w:rsidRPr="004A03C1" w:rsidRDefault="00091E23" w:rsidP="009C249B">
      <w:pPr>
        <w:pStyle w:val="Penalty"/>
        <w:keepNext/>
      </w:pPr>
      <w:r w:rsidRPr="004A03C1">
        <w:t xml:space="preserve">Maximum </w:t>
      </w:r>
      <w:r w:rsidR="009D6A53" w:rsidRPr="004A03C1">
        <w:t>penalty</w:t>
      </w:r>
      <w:r w:rsidRPr="004A03C1">
        <w:t>:</w:t>
      </w:r>
    </w:p>
    <w:p w14:paraId="4B8F2AA1"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4E63501C"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305120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9221F7" w14:textId="77777777" w:rsidR="0092382C" w:rsidRPr="00E60C55" w:rsidRDefault="009B3E7A" w:rsidP="000E0BBA">
      <w:pPr>
        <w:pStyle w:val="AH3Div"/>
      </w:pPr>
      <w:bookmarkStart w:id="215" w:name="_Toc148535407"/>
      <w:r w:rsidRPr="00E60C55">
        <w:rPr>
          <w:rStyle w:val="CharDivNo"/>
        </w:rPr>
        <w:t>Division 4.8.3</w:t>
      </w:r>
      <w:r w:rsidRPr="004A03C1">
        <w:tab/>
      </w:r>
      <w:r w:rsidR="0092382C" w:rsidRPr="00E60C55">
        <w:rPr>
          <w:rStyle w:val="CharDivText"/>
        </w:rPr>
        <w:t>Managing risks—general diving work</w:t>
      </w:r>
      <w:bookmarkEnd w:id="215"/>
    </w:p>
    <w:p w14:paraId="752DBEC5" w14:textId="77777777" w:rsidR="00E053FD" w:rsidRPr="004A03C1" w:rsidRDefault="009B3E7A" w:rsidP="000E0BBA">
      <w:pPr>
        <w:pStyle w:val="AH5Sec"/>
      </w:pPr>
      <w:bookmarkStart w:id="216" w:name="_Toc148535408"/>
      <w:r w:rsidRPr="00E60C55">
        <w:rPr>
          <w:rStyle w:val="CharSectNo"/>
        </w:rPr>
        <w:t>176</w:t>
      </w:r>
      <w:r w:rsidRPr="004A03C1">
        <w:tab/>
      </w:r>
      <w:r w:rsidR="0092382C" w:rsidRPr="004A03C1">
        <w:t>Management of risks to health and safety</w:t>
      </w:r>
      <w:r w:rsidR="00A11900" w:rsidRPr="004A03C1">
        <w:t>—</w:t>
      </w:r>
      <w:r w:rsidR="00E5154B" w:rsidRPr="004A03C1">
        <w:t>Act, </w:t>
      </w:r>
      <w:r w:rsidR="00BF2D70" w:rsidRPr="004A03C1">
        <w:t>s </w:t>
      </w:r>
      <w:r w:rsidR="00AD3C00" w:rsidRPr="004A03C1">
        <w:t>1</w:t>
      </w:r>
      <w:r w:rsidR="00230BE1" w:rsidRPr="004A03C1">
        <w:t>9</w:t>
      </w:r>
      <w:bookmarkEnd w:id="216"/>
    </w:p>
    <w:p w14:paraId="76FC74B0"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manage risks to health and safety associated with general diving work, in accordance with </w:t>
      </w:r>
      <w:r w:rsidR="00A84B09" w:rsidRPr="004A03C1">
        <w:t>part 3.1</w:t>
      </w:r>
      <w:r w:rsidR="00230BE1" w:rsidRPr="004A03C1">
        <w:t xml:space="preserve"> </w:t>
      </w:r>
      <w:r w:rsidR="002935CB" w:rsidRPr="004A03C1">
        <w:t>(</w:t>
      </w:r>
      <w:r w:rsidR="00A84B09" w:rsidRPr="004A03C1">
        <w:t>Managing risks to health and safety</w:t>
      </w:r>
      <w:r w:rsidR="002935CB" w:rsidRPr="004A03C1">
        <w:t>)</w:t>
      </w:r>
      <w:r w:rsidR="0092382C" w:rsidRPr="004A03C1">
        <w:t>.</w:t>
      </w:r>
    </w:p>
    <w:p w14:paraId="4E157E25" w14:textId="649135F8" w:rsidR="0092382C" w:rsidRPr="004A03C1" w:rsidRDefault="000A5F5E" w:rsidP="00C81B4C">
      <w:pPr>
        <w:pStyle w:val="aNote"/>
      </w:pPr>
      <w:r w:rsidRPr="003910CE">
        <w:rPr>
          <w:rStyle w:val="charItals"/>
        </w:rPr>
        <w:t>Note</w:t>
      </w:r>
      <w:r w:rsidRPr="003910CE">
        <w:rPr>
          <w:rStyle w:val="charItals"/>
        </w:rPr>
        <w:tab/>
      </w:r>
      <w:hyperlink r:id="rId162" w:tooltip="A2011-35" w:history="1">
        <w:r w:rsidR="00B11073" w:rsidRPr="003650D2">
          <w:rPr>
            <w:rStyle w:val="charCitHyperlinkAbbrev"/>
          </w:rPr>
          <w:t>WHS Act</w:t>
        </w:r>
      </w:hyperlink>
      <w:r w:rsidR="00A11900" w:rsidRPr="004A03C1">
        <w:t>—</w:t>
      </w:r>
      <w:r w:rsidR="00F45FC2" w:rsidRPr="004A03C1">
        <w:t>s</w:t>
      </w:r>
      <w:r w:rsidR="00FC6F2F" w:rsidRPr="004A03C1">
        <w:t> </w:t>
      </w:r>
      <w:r w:rsidR="0092382C" w:rsidRPr="004A03C1">
        <w:t>19 (</w:t>
      </w:r>
      <w:r w:rsidR="00F45FC2" w:rsidRPr="004A03C1">
        <w:t>see s 9</w:t>
      </w:r>
      <w:r w:rsidR="0092382C" w:rsidRPr="004A03C1">
        <w:t>).</w:t>
      </w:r>
    </w:p>
    <w:p w14:paraId="2995352C"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92382C" w:rsidRPr="004A03C1">
        <w:t>1).</w:t>
      </w:r>
    </w:p>
    <w:p w14:paraId="5C25A9C1" w14:textId="77777777" w:rsidR="0092382C" w:rsidRPr="004A03C1" w:rsidRDefault="00091E23" w:rsidP="009C249B">
      <w:pPr>
        <w:pStyle w:val="Penalty"/>
        <w:keepNext/>
      </w:pPr>
      <w:r w:rsidRPr="004A03C1">
        <w:t xml:space="preserve">Maximum </w:t>
      </w:r>
      <w:r w:rsidR="009D6A53" w:rsidRPr="004A03C1">
        <w:t>penalty</w:t>
      </w:r>
      <w:r w:rsidRPr="004A03C1">
        <w:t>:</w:t>
      </w:r>
    </w:p>
    <w:p w14:paraId="2BEE49F9"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6F98AEC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4F75A93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E86662" w14:textId="77777777" w:rsidR="0092382C" w:rsidRPr="004A03C1" w:rsidRDefault="009C249B" w:rsidP="009C249B">
      <w:pPr>
        <w:pStyle w:val="Amain"/>
        <w:keepNext/>
      </w:pPr>
      <w:r>
        <w:lastRenderedPageBreak/>
        <w:tab/>
      </w:r>
      <w:r w:rsidR="009B3E7A" w:rsidRPr="004A03C1">
        <w:t>(3)</w:t>
      </w:r>
      <w:r w:rsidR="009B3E7A" w:rsidRPr="004A03C1">
        <w:tab/>
      </w:r>
      <w:r w:rsidR="0092382C" w:rsidRPr="004A03C1">
        <w:t xml:space="preserve">The person must ensure that a risk assessment conducted under </w:t>
      </w:r>
      <w:r w:rsidR="0070449D" w:rsidRPr="004A03C1">
        <w:t>sub</w:t>
      </w:r>
      <w:r w:rsidR="00557BC4" w:rsidRPr="004A03C1">
        <w:t>section (</w:t>
      </w:r>
      <w:r w:rsidR="0092382C" w:rsidRPr="004A03C1">
        <w:t>2) is recorded in writing.</w:t>
      </w:r>
    </w:p>
    <w:p w14:paraId="41ACB689" w14:textId="77777777" w:rsidR="0092382C" w:rsidRPr="004A03C1" w:rsidRDefault="00091E23" w:rsidP="009C249B">
      <w:pPr>
        <w:pStyle w:val="Penalty"/>
        <w:keepNext/>
      </w:pPr>
      <w:r w:rsidRPr="004A03C1">
        <w:t xml:space="preserve">Maximum </w:t>
      </w:r>
      <w:r w:rsidR="009D6A53" w:rsidRPr="004A03C1">
        <w:t>penalty</w:t>
      </w:r>
      <w:r w:rsidRPr="004A03C1">
        <w:t>:</w:t>
      </w:r>
    </w:p>
    <w:p w14:paraId="19E38634" w14:textId="77777777" w:rsidR="0092382C" w:rsidRPr="004A03C1" w:rsidRDefault="00BA2C93" w:rsidP="006F4EEE">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48A049F6"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84250B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02B7E" w14:textId="77777777" w:rsidR="00E053FD" w:rsidRPr="004A03C1" w:rsidRDefault="009B3E7A" w:rsidP="000E0BBA">
      <w:pPr>
        <w:pStyle w:val="AH5Sec"/>
      </w:pPr>
      <w:bookmarkStart w:id="217" w:name="_Toc148535409"/>
      <w:r w:rsidRPr="00E60C55">
        <w:rPr>
          <w:rStyle w:val="CharSectNo"/>
        </w:rPr>
        <w:t>177</w:t>
      </w:r>
      <w:r w:rsidRPr="004A03C1">
        <w:tab/>
      </w:r>
      <w:r w:rsidR="0092382C" w:rsidRPr="004A03C1">
        <w:t>Appointment of competent person to supervise diving work</w:t>
      </w:r>
      <w:bookmarkEnd w:id="217"/>
    </w:p>
    <w:p w14:paraId="74314987" w14:textId="77777777" w:rsidR="00590164" w:rsidRPr="004A03C1" w:rsidRDefault="0092382C" w:rsidP="00091E23">
      <w:pPr>
        <w:pStyle w:val="Amainreturn"/>
      </w:pPr>
      <w:r w:rsidRPr="004A03C1">
        <w:t xml:space="preserve">A person conducting a business or undertaking at a workplace must appoint </w:t>
      </w:r>
      <w:r w:rsidR="00AD3C00" w:rsidRPr="004A03C1">
        <w:t>1</w:t>
      </w:r>
      <w:r w:rsidRPr="004A03C1">
        <w:t xml:space="preserve"> or more competent persons to</w:t>
      </w:r>
      <w:r w:rsidR="00876D8F" w:rsidRPr="004A03C1">
        <w:t>—</w:t>
      </w:r>
    </w:p>
    <w:p w14:paraId="21DEA832" w14:textId="77777777" w:rsidR="0092382C" w:rsidRPr="004A03C1" w:rsidRDefault="009C249B" w:rsidP="009C249B">
      <w:pPr>
        <w:pStyle w:val="Apara"/>
      </w:pPr>
      <w:r>
        <w:tab/>
      </w:r>
      <w:r w:rsidR="009B3E7A" w:rsidRPr="004A03C1">
        <w:t>(a)</w:t>
      </w:r>
      <w:r w:rsidR="009B3E7A" w:rsidRPr="004A03C1">
        <w:tab/>
      </w:r>
      <w:r w:rsidR="0092382C" w:rsidRPr="004A03C1">
        <w:t>supervise general diving work carried out in the business or undertaking; and</w:t>
      </w:r>
    </w:p>
    <w:p w14:paraId="75E74C38" w14:textId="77777777" w:rsidR="0092382C" w:rsidRPr="004A03C1" w:rsidRDefault="009C249B" w:rsidP="009C249B">
      <w:pPr>
        <w:pStyle w:val="Apara"/>
        <w:keepNext/>
      </w:pPr>
      <w:r>
        <w:tab/>
      </w:r>
      <w:r w:rsidR="009B3E7A" w:rsidRPr="004A03C1">
        <w:t>(b)</w:t>
      </w:r>
      <w:r w:rsidR="009B3E7A" w:rsidRPr="004A03C1">
        <w:tab/>
      </w:r>
      <w:r w:rsidR="0092382C" w:rsidRPr="004A03C1">
        <w:t xml:space="preserve">perform other functions under </w:t>
      </w:r>
      <w:r w:rsidR="00A638A2" w:rsidRPr="004A03C1">
        <w:t>this div</w:t>
      </w:r>
      <w:r w:rsidR="00715817" w:rsidRPr="004A03C1">
        <w:t>ision</w:t>
      </w:r>
      <w:r w:rsidR="0092382C" w:rsidRPr="004A03C1">
        <w:t>.</w:t>
      </w:r>
    </w:p>
    <w:p w14:paraId="4563FA2D" w14:textId="77777777" w:rsidR="0092382C" w:rsidRPr="004A03C1" w:rsidRDefault="00091E23" w:rsidP="009C249B">
      <w:pPr>
        <w:pStyle w:val="Penalty"/>
        <w:keepNext/>
      </w:pPr>
      <w:r w:rsidRPr="004A03C1">
        <w:t xml:space="preserve">Maximum </w:t>
      </w:r>
      <w:r w:rsidR="009D6A53" w:rsidRPr="004A03C1">
        <w:t>penalty</w:t>
      </w:r>
      <w:r w:rsidRPr="004A03C1">
        <w:t>:</w:t>
      </w:r>
    </w:p>
    <w:p w14:paraId="278177AD"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2CD8EDD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1928D0E2"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4DE23309" w14:textId="77777777" w:rsidR="0092382C" w:rsidRPr="004A03C1" w:rsidRDefault="00927ED2" w:rsidP="00A06BD3">
      <w:pPr>
        <w:pStyle w:val="aNote"/>
      </w:pPr>
      <w:r w:rsidRPr="003910CE">
        <w:rPr>
          <w:rStyle w:val="charItals"/>
        </w:rPr>
        <w:t>Note</w:t>
      </w:r>
      <w:r w:rsidR="00526E28" w:rsidRPr="003910CE">
        <w:rPr>
          <w:rStyle w:val="charItals"/>
        </w:rPr>
        <w:t xml:space="preserve"> 2</w:t>
      </w:r>
      <w:r w:rsidR="00A70921" w:rsidRPr="004A03C1">
        <w:rPr>
          <w:b/>
        </w:rPr>
        <w:tab/>
      </w:r>
      <w:r w:rsidR="00337D44" w:rsidRPr="004A03C1">
        <w:t>See s</w:t>
      </w:r>
      <w:r w:rsidR="00FC6F2F" w:rsidRPr="004A03C1">
        <w:t> </w:t>
      </w:r>
      <w:r w:rsidR="00AD3C00" w:rsidRPr="004A03C1">
        <w:t>1</w:t>
      </w:r>
      <w:r w:rsidR="0092382C" w:rsidRPr="004A03C1">
        <w:t>74 for the qualifications of the competent person.</w:t>
      </w:r>
    </w:p>
    <w:p w14:paraId="79CCBE4D" w14:textId="77777777" w:rsidR="00E053FD" w:rsidRPr="004A03C1" w:rsidRDefault="009B3E7A" w:rsidP="000E0BBA">
      <w:pPr>
        <w:pStyle w:val="AH5Sec"/>
      </w:pPr>
      <w:bookmarkStart w:id="218" w:name="_Toc148535410"/>
      <w:r w:rsidRPr="00E60C55">
        <w:rPr>
          <w:rStyle w:val="CharSectNo"/>
        </w:rPr>
        <w:t>178</w:t>
      </w:r>
      <w:r w:rsidRPr="004A03C1">
        <w:tab/>
      </w:r>
      <w:r w:rsidR="0092382C" w:rsidRPr="004A03C1">
        <w:t>Additional control—dive plan</w:t>
      </w:r>
      <w:bookmarkEnd w:id="218"/>
    </w:p>
    <w:p w14:paraId="3EAD8E9A" w14:textId="77777777" w:rsidR="0092382C" w:rsidRPr="004A03C1" w:rsidRDefault="009C249B" w:rsidP="009C249B">
      <w:pPr>
        <w:pStyle w:val="Amain"/>
      </w:pPr>
      <w:r>
        <w:tab/>
      </w:r>
      <w:r w:rsidR="009B3E7A" w:rsidRPr="004A03C1">
        <w:t>(1)</w:t>
      </w:r>
      <w:r w:rsidR="009B3E7A" w:rsidRPr="004A03C1">
        <w:tab/>
      </w:r>
      <w:r w:rsidR="0092382C" w:rsidRPr="004A03C1">
        <w:t>A person conducting a business or undertaking at a workplace must not direct or allow general diving work to be carried out unless a dive plan for the dive</w:t>
      </w:r>
      <w:r w:rsidR="00876D8F" w:rsidRPr="004A03C1">
        <w:t>—</w:t>
      </w:r>
    </w:p>
    <w:p w14:paraId="234482E3" w14:textId="77777777" w:rsidR="0092382C" w:rsidRPr="004A03C1" w:rsidRDefault="009C249B" w:rsidP="009C249B">
      <w:pPr>
        <w:pStyle w:val="Apara"/>
      </w:pPr>
      <w:r>
        <w:tab/>
      </w:r>
      <w:r w:rsidR="009B3E7A" w:rsidRPr="004A03C1">
        <w:t>(a)</w:t>
      </w:r>
      <w:r w:rsidR="009B3E7A" w:rsidRPr="004A03C1">
        <w:tab/>
      </w:r>
      <w:r w:rsidR="0092382C" w:rsidRPr="004A03C1">
        <w:t xml:space="preserve">is prepared by a competent person appointed under </w:t>
      </w:r>
      <w:r w:rsidR="00FC6F2F" w:rsidRPr="004A03C1">
        <w:t>section </w:t>
      </w:r>
      <w:r w:rsidR="00AD3C00" w:rsidRPr="004A03C1">
        <w:t>1</w:t>
      </w:r>
      <w:r w:rsidR="0092382C" w:rsidRPr="004A03C1">
        <w:t>77; or</w:t>
      </w:r>
    </w:p>
    <w:p w14:paraId="165E093F" w14:textId="77777777" w:rsidR="0092382C" w:rsidRPr="004A03C1" w:rsidRDefault="009C249B" w:rsidP="009C249B">
      <w:pPr>
        <w:pStyle w:val="Apara"/>
        <w:keepNext/>
      </w:pPr>
      <w:r>
        <w:lastRenderedPageBreak/>
        <w:tab/>
      </w:r>
      <w:r w:rsidR="009B3E7A" w:rsidRPr="004A03C1">
        <w:t>(b)</w:t>
      </w:r>
      <w:r w:rsidR="009B3E7A" w:rsidRPr="004A03C1">
        <w:tab/>
      </w:r>
      <w:r w:rsidR="0092382C" w:rsidRPr="004A03C1">
        <w:t xml:space="preserve">has been prepared by a competent person appointed under </w:t>
      </w:r>
      <w:r w:rsidR="00FC6F2F" w:rsidRPr="004A03C1">
        <w:t>section </w:t>
      </w:r>
      <w:r w:rsidR="00AD3C00" w:rsidRPr="004A03C1">
        <w:t>1</w:t>
      </w:r>
      <w:r w:rsidR="0092382C" w:rsidRPr="004A03C1">
        <w:t>77 on an earlier occasion for a similar dive.</w:t>
      </w:r>
    </w:p>
    <w:p w14:paraId="30957401" w14:textId="77777777" w:rsidR="0092382C" w:rsidRPr="004A03C1" w:rsidRDefault="00091E23" w:rsidP="009C249B">
      <w:pPr>
        <w:pStyle w:val="Penalty"/>
        <w:keepNext/>
      </w:pPr>
      <w:r w:rsidRPr="004A03C1">
        <w:t xml:space="preserve">Maximum </w:t>
      </w:r>
      <w:r w:rsidR="009D6A53" w:rsidRPr="004A03C1">
        <w:t>penalty</w:t>
      </w:r>
      <w:r w:rsidRPr="004A03C1">
        <w:t>:</w:t>
      </w:r>
    </w:p>
    <w:p w14:paraId="70901417"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625FAC5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0B646F4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0E14E5" w14:textId="77777777" w:rsidR="0092382C" w:rsidRPr="004A03C1" w:rsidRDefault="009C249B" w:rsidP="009C249B">
      <w:pPr>
        <w:pStyle w:val="Amain"/>
        <w:keepNext/>
      </w:pPr>
      <w:r>
        <w:tab/>
      </w:r>
      <w:r w:rsidR="009B3E7A" w:rsidRPr="004A03C1">
        <w:t>(2)</w:t>
      </w:r>
      <w:r w:rsidR="009B3E7A" w:rsidRPr="004A03C1">
        <w:tab/>
      </w:r>
      <w:r w:rsidR="0092382C" w:rsidRPr="004A03C1">
        <w:t>A dive plan must state the following:</w:t>
      </w:r>
    </w:p>
    <w:p w14:paraId="624452B5" w14:textId="77777777" w:rsidR="0092382C" w:rsidRPr="004A03C1" w:rsidRDefault="009C249B" w:rsidP="009C249B">
      <w:pPr>
        <w:pStyle w:val="Apara"/>
      </w:pPr>
      <w:r>
        <w:tab/>
      </w:r>
      <w:r w:rsidR="009B3E7A" w:rsidRPr="004A03C1">
        <w:t>(a)</w:t>
      </w:r>
      <w:r w:rsidR="009B3E7A" w:rsidRPr="004A03C1">
        <w:tab/>
      </w:r>
      <w:r w:rsidR="0092382C" w:rsidRPr="004A03C1">
        <w:t>the method of carrying out the diving work to which it relates;</w:t>
      </w:r>
    </w:p>
    <w:p w14:paraId="7225C876" w14:textId="77777777" w:rsidR="0092382C" w:rsidRPr="004A03C1" w:rsidRDefault="009C249B" w:rsidP="009C249B">
      <w:pPr>
        <w:pStyle w:val="Apara"/>
      </w:pPr>
      <w:r>
        <w:tab/>
      </w:r>
      <w:r w:rsidR="009B3E7A" w:rsidRPr="004A03C1">
        <w:t>(b)</w:t>
      </w:r>
      <w:r w:rsidR="009B3E7A" w:rsidRPr="004A03C1">
        <w:tab/>
      </w:r>
      <w:r w:rsidR="0092382C" w:rsidRPr="004A03C1">
        <w:t>the tasks and duties of each person involved in the dive;</w:t>
      </w:r>
    </w:p>
    <w:p w14:paraId="2E88477C" w14:textId="77777777" w:rsidR="0092382C" w:rsidRPr="004A03C1" w:rsidRDefault="009C249B" w:rsidP="009C249B">
      <w:pPr>
        <w:pStyle w:val="Apara"/>
      </w:pPr>
      <w:r>
        <w:tab/>
      </w:r>
      <w:r w:rsidR="009B3E7A" w:rsidRPr="004A03C1">
        <w:t>(c)</w:t>
      </w:r>
      <w:r w:rsidR="009B3E7A" w:rsidRPr="004A03C1">
        <w:tab/>
      </w:r>
      <w:r w:rsidR="0092382C" w:rsidRPr="004A03C1">
        <w:t>the diving equipment, breathing gases and procedures to be used in the dive;</w:t>
      </w:r>
    </w:p>
    <w:p w14:paraId="3D2B3A30" w14:textId="77777777" w:rsidR="0092382C" w:rsidRPr="004A03C1" w:rsidRDefault="009C249B" w:rsidP="009C249B">
      <w:pPr>
        <w:pStyle w:val="Apara"/>
      </w:pPr>
      <w:r>
        <w:tab/>
      </w:r>
      <w:r w:rsidR="009B3E7A" w:rsidRPr="004A03C1">
        <w:t>(d)</w:t>
      </w:r>
      <w:r w:rsidR="009B3E7A" w:rsidRPr="004A03C1">
        <w:tab/>
      </w:r>
      <w:r w:rsidR="0092382C" w:rsidRPr="004A03C1">
        <w:t>as applicable, dive times, bottom times and decompression profiles;</w:t>
      </w:r>
    </w:p>
    <w:p w14:paraId="3E640A9F" w14:textId="77777777" w:rsidR="0092382C" w:rsidRPr="004A03C1" w:rsidRDefault="009C249B" w:rsidP="009C249B">
      <w:pPr>
        <w:pStyle w:val="Apara"/>
      </w:pPr>
      <w:r>
        <w:tab/>
      </w:r>
      <w:r w:rsidR="009B3E7A" w:rsidRPr="004A03C1">
        <w:t>(e)</w:t>
      </w:r>
      <w:r w:rsidR="009B3E7A" w:rsidRPr="004A03C1">
        <w:tab/>
      </w:r>
      <w:r w:rsidR="0092382C" w:rsidRPr="004A03C1">
        <w:t>hazards relating to the dive and measures to be implemented in the control of risks associated with those hazards;</w:t>
      </w:r>
    </w:p>
    <w:p w14:paraId="1EF83EAB" w14:textId="77777777" w:rsidR="0092382C" w:rsidRPr="004A03C1" w:rsidRDefault="009C249B" w:rsidP="009C249B">
      <w:pPr>
        <w:pStyle w:val="Apara"/>
      </w:pPr>
      <w:r>
        <w:tab/>
      </w:r>
      <w:r w:rsidR="009B3E7A" w:rsidRPr="004A03C1">
        <w:t>(f)</w:t>
      </w:r>
      <w:r w:rsidR="009B3E7A" w:rsidRPr="004A03C1">
        <w:tab/>
      </w:r>
      <w:r w:rsidR="0092382C" w:rsidRPr="004A03C1">
        <w:t>emergency procedures.</w:t>
      </w:r>
    </w:p>
    <w:p w14:paraId="3488F5D9" w14:textId="77777777" w:rsidR="00E053FD" w:rsidRPr="004A03C1" w:rsidRDefault="009B3E7A" w:rsidP="000E0BBA">
      <w:pPr>
        <w:pStyle w:val="AH5Sec"/>
      </w:pPr>
      <w:bookmarkStart w:id="219" w:name="_Toc148535411"/>
      <w:r w:rsidRPr="00E60C55">
        <w:rPr>
          <w:rStyle w:val="CharSectNo"/>
        </w:rPr>
        <w:t>179</w:t>
      </w:r>
      <w:r w:rsidRPr="004A03C1">
        <w:tab/>
      </w:r>
      <w:r w:rsidR="0092382C" w:rsidRPr="004A03C1">
        <w:t>Dive plan must be complied with</w:t>
      </w:r>
      <w:bookmarkEnd w:id="219"/>
    </w:p>
    <w:p w14:paraId="054C4380"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ensure, so far as is reasonably practicable, that general diving work is carried out in accordance with the dive plan prepared for it.</w:t>
      </w:r>
    </w:p>
    <w:p w14:paraId="59C64BC8" w14:textId="77777777" w:rsidR="0092382C" w:rsidRPr="004A03C1" w:rsidRDefault="00091E23" w:rsidP="009C249B">
      <w:pPr>
        <w:pStyle w:val="Penalty"/>
        <w:keepNext/>
      </w:pPr>
      <w:r w:rsidRPr="004A03C1">
        <w:t xml:space="preserve">Maximum </w:t>
      </w:r>
      <w:r w:rsidR="009D6A53" w:rsidRPr="004A03C1">
        <w:t>penalty</w:t>
      </w:r>
      <w:r w:rsidRPr="004A03C1">
        <w:t>:</w:t>
      </w:r>
    </w:p>
    <w:p w14:paraId="2756200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2E17ADB9"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5D704B6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808926B"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 xml:space="preserve">A person conducting a business or undertaking must ensure that a competent person appointed by the person under </w:t>
      </w:r>
      <w:r w:rsidR="00FC6F2F" w:rsidRPr="004A03C1">
        <w:t>section </w:t>
      </w:r>
      <w:r w:rsidR="00AD3C00" w:rsidRPr="004A03C1">
        <w:t>1</w:t>
      </w:r>
      <w:r w:rsidR="0092382C" w:rsidRPr="004A03C1">
        <w:t>77</w:t>
      </w:r>
      <w:r w:rsidR="008A0396" w:rsidRPr="004A03C1">
        <w:t xml:space="preserve"> </w:t>
      </w:r>
      <w:r w:rsidR="0092382C" w:rsidRPr="004A03C1">
        <w:t>gives workers instruction in relation to the dive plan before commencing the diving work to which the plan relates.</w:t>
      </w:r>
    </w:p>
    <w:p w14:paraId="3BE5E5F8" w14:textId="77777777" w:rsidR="0092382C" w:rsidRPr="004A03C1" w:rsidRDefault="00091E23" w:rsidP="009C249B">
      <w:pPr>
        <w:pStyle w:val="Penalty"/>
        <w:keepNext/>
      </w:pPr>
      <w:r w:rsidRPr="004A03C1">
        <w:t xml:space="preserve">Maximum </w:t>
      </w:r>
      <w:r w:rsidR="009D6A53" w:rsidRPr="004A03C1">
        <w:t>penalty</w:t>
      </w:r>
      <w:r w:rsidRPr="004A03C1">
        <w:t>:</w:t>
      </w:r>
    </w:p>
    <w:p w14:paraId="7DB41F6D"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02268B9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1BC6D8F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7EF1F3" w14:textId="77777777" w:rsidR="00E053FD" w:rsidRPr="004A03C1" w:rsidRDefault="009B3E7A" w:rsidP="000E0BBA">
      <w:pPr>
        <w:pStyle w:val="AH5Sec"/>
      </w:pPr>
      <w:bookmarkStart w:id="220" w:name="_Toc148535412"/>
      <w:r w:rsidRPr="00E60C55">
        <w:rPr>
          <w:rStyle w:val="CharSectNo"/>
        </w:rPr>
        <w:t>180</w:t>
      </w:r>
      <w:r w:rsidRPr="004A03C1">
        <w:tab/>
      </w:r>
      <w:r w:rsidR="0092382C" w:rsidRPr="004A03C1">
        <w:t>Additional control—dive safety log to be kept</w:t>
      </w:r>
      <w:bookmarkEnd w:id="220"/>
    </w:p>
    <w:p w14:paraId="3F14BCD0" w14:textId="77777777" w:rsidR="0092382C" w:rsidRPr="004A03C1" w:rsidRDefault="0092382C" w:rsidP="009C249B">
      <w:pPr>
        <w:pStyle w:val="Amainreturn"/>
        <w:keepNext/>
      </w:pPr>
      <w:r w:rsidRPr="004A03C1">
        <w:t>A person conducting a business or undertaking at a workplace where general diving work is carried out must keep a dive safety log that contains the following information about each dive carried out by a worker:</w:t>
      </w:r>
    </w:p>
    <w:p w14:paraId="199C409F" w14:textId="77777777" w:rsidR="0092382C" w:rsidRPr="004A03C1" w:rsidRDefault="009C249B" w:rsidP="009C249B">
      <w:pPr>
        <w:pStyle w:val="Apara"/>
      </w:pPr>
      <w:r>
        <w:tab/>
      </w:r>
      <w:r w:rsidR="009B3E7A" w:rsidRPr="004A03C1">
        <w:t>(a)</w:t>
      </w:r>
      <w:r w:rsidR="009B3E7A" w:rsidRPr="004A03C1">
        <w:tab/>
      </w:r>
      <w:r w:rsidR="0092382C" w:rsidRPr="004A03C1">
        <w:t>the name of the worker who carries out the dive;</w:t>
      </w:r>
    </w:p>
    <w:p w14:paraId="1A67CB10" w14:textId="77777777" w:rsidR="0092382C" w:rsidRPr="004A03C1" w:rsidRDefault="009C249B" w:rsidP="009C249B">
      <w:pPr>
        <w:pStyle w:val="Apara"/>
      </w:pPr>
      <w:r>
        <w:tab/>
      </w:r>
      <w:r w:rsidR="009B3E7A" w:rsidRPr="004A03C1">
        <w:t>(b)</w:t>
      </w:r>
      <w:r w:rsidR="009B3E7A" w:rsidRPr="004A03C1">
        <w:tab/>
      </w:r>
      <w:r w:rsidR="0092382C" w:rsidRPr="004A03C1">
        <w:t>the name of any other person with whom the dive is carried out;</w:t>
      </w:r>
    </w:p>
    <w:p w14:paraId="1AE5DA3D" w14:textId="77777777" w:rsidR="0092382C" w:rsidRPr="004A03C1" w:rsidRDefault="009C249B" w:rsidP="009C249B">
      <w:pPr>
        <w:pStyle w:val="Apara"/>
      </w:pPr>
      <w:r>
        <w:tab/>
      </w:r>
      <w:r w:rsidR="009B3E7A" w:rsidRPr="004A03C1">
        <w:t>(c)</w:t>
      </w:r>
      <w:r w:rsidR="009B3E7A" w:rsidRPr="004A03C1">
        <w:tab/>
      </w:r>
      <w:r w:rsidR="0092382C" w:rsidRPr="004A03C1">
        <w:t xml:space="preserve">the name of the competent person appointed under </w:t>
      </w:r>
      <w:r w:rsidR="00FC6F2F" w:rsidRPr="004A03C1">
        <w:t>section </w:t>
      </w:r>
      <w:r w:rsidR="00AD3C00" w:rsidRPr="004A03C1">
        <w:t>1</w:t>
      </w:r>
      <w:r w:rsidR="0092382C" w:rsidRPr="004A03C1">
        <w:t>77</w:t>
      </w:r>
      <w:r w:rsidR="0092382C" w:rsidRPr="004A03C1">
        <w:rPr>
          <w:b/>
        </w:rPr>
        <w:t xml:space="preserve"> </w:t>
      </w:r>
      <w:r w:rsidR="0092382C" w:rsidRPr="004A03C1">
        <w:t>to supervise the diving work;</w:t>
      </w:r>
    </w:p>
    <w:p w14:paraId="7EF21D30" w14:textId="77777777" w:rsidR="0092382C" w:rsidRPr="004A03C1" w:rsidRDefault="009C249B" w:rsidP="009C249B">
      <w:pPr>
        <w:pStyle w:val="Apara"/>
      </w:pPr>
      <w:r>
        <w:tab/>
      </w:r>
      <w:r w:rsidR="009B3E7A" w:rsidRPr="004A03C1">
        <w:t>(d)</w:t>
      </w:r>
      <w:r w:rsidR="009B3E7A" w:rsidRPr="004A03C1">
        <w:tab/>
      </w:r>
      <w:r w:rsidR="0092382C" w:rsidRPr="004A03C1">
        <w:t>the date and location of the dive;</w:t>
      </w:r>
    </w:p>
    <w:p w14:paraId="2956C222" w14:textId="77777777" w:rsidR="0092382C" w:rsidRPr="004A03C1" w:rsidRDefault="009C249B" w:rsidP="009C249B">
      <w:pPr>
        <w:pStyle w:val="Apara"/>
      </w:pPr>
      <w:r>
        <w:tab/>
      </w:r>
      <w:r w:rsidR="009B3E7A" w:rsidRPr="004A03C1">
        <w:t>(e)</w:t>
      </w:r>
      <w:r w:rsidR="009B3E7A" w:rsidRPr="004A03C1">
        <w:tab/>
      </w:r>
      <w:r w:rsidR="0092382C" w:rsidRPr="004A03C1">
        <w:t>the time each diver enters and leaves the water;</w:t>
      </w:r>
    </w:p>
    <w:p w14:paraId="00626A66" w14:textId="77777777" w:rsidR="0092382C" w:rsidRPr="004A03C1" w:rsidRDefault="009C249B" w:rsidP="009C249B">
      <w:pPr>
        <w:pStyle w:val="Apara"/>
      </w:pPr>
      <w:r>
        <w:tab/>
      </w:r>
      <w:r w:rsidR="009B3E7A" w:rsidRPr="004A03C1">
        <w:t>(f)</w:t>
      </w:r>
      <w:r w:rsidR="009B3E7A" w:rsidRPr="004A03C1">
        <w:tab/>
      </w:r>
      <w:r w:rsidR="0092382C" w:rsidRPr="004A03C1">
        <w:t>the maximum depth of the dive;</w:t>
      </w:r>
    </w:p>
    <w:p w14:paraId="5A986893" w14:textId="77777777" w:rsidR="0092382C" w:rsidRPr="004A03C1" w:rsidRDefault="009C249B" w:rsidP="009C249B">
      <w:pPr>
        <w:pStyle w:val="Apara"/>
      </w:pPr>
      <w:r>
        <w:tab/>
      </w:r>
      <w:r w:rsidR="009B3E7A" w:rsidRPr="004A03C1">
        <w:t>(g)</w:t>
      </w:r>
      <w:r w:rsidR="009B3E7A" w:rsidRPr="004A03C1">
        <w:tab/>
      </w:r>
      <w:r w:rsidR="0092382C" w:rsidRPr="004A03C1">
        <w:t>any incident, difficulty, discomfort or injury that occurs or is experienced during the dive;</w:t>
      </w:r>
    </w:p>
    <w:p w14:paraId="23F0BEF9" w14:textId="77777777" w:rsidR="0092382C" w:rsidRPr="004A03C1" w:rsidRDefault="009C249B" w:rsidP="009C249B">
      <w:pPr>
        <w:pStyle w:val="Apara"/>
      </w:pPr>
      <w:r>
        <w:tab/>
      </w:r>
      <w:r w:rsidR="009B3E7A" w:rsidRPr="004A03C1">
        <w:t>(h)</w:t>
      </w:r>
      <w:r w:rsidR="009B3E7A" w:rsidRPr="004A03C1">
        <w:tab/>
      </w:r>
      <w:r w:rsidR="0092382C" w:rsidRPr="004A03C1">
        <w:t>if the dive was carried out using a dive computer—the dive time;</w:t>
      </w:r>
    </w:p>
    <w:p w14:paraId="65DB2A13" w14:textId="77777777" w:rsidR="0092382C" w:rsidRPr="004A03C1" w:rsidRDefault="009C249B" w:rsidP="009C249B">
      <w:pPr>
        <w:pStyle w:val="Apara"/>
      </w:pPr>
      <w:r>
        <w:tab/>
      </w:r>
      <w:r w:rsidR="009B3E7A" w:rsidRPr="004A03C1">
        <w:t>(i)</w:t>
      </w:r>
      <w:r w:rsidR="009B3E7A" w:rsidRPr="004A03C1">
        <w:tab/>
      </w:r>
      <w:r w:rsidR="0092382C" w:rsidRPr="004A03C1">
        <w:t>if the dive was carried out using dive tables—the repetitive dive group, if available, and either the bottom time or the dive time;</w:t>
      </w:r>
    </w:p>
    <w:p w14:paraId="23EA1004" w14:textId="77777777" w:rsidR="0092382C" w:rsidRPr="004A03C1" w:rsidRDefault="009C249B" w:rsidP="009C249B">
      <w:pPr>
        <w:pStyle w:val="Apara"/>
      </w:pPr>
      <w:r>
        <w:tab/>
      </w:r>
      <w:r w:rsidR="009B3E7A" w:rsidRPr="004A03C1">
        <w:t>(j)</w:t>
      </w:r>
      <w:r w:rsidR="009B3E7A" w:rsidRPr="004A03C1">
        <w:tab/>
      </w:r>
      <w:r w:rsidR="0092382C" w:rsidRPr="004A03C1">
        <w:t>if the repetitive group and surface interval result in a repetitive factor—the surface interval and the repetitive factor;</w:t>
      </w:r>
    </w:p>
    <w:p w14:paraId="65753F9E" w14:textId="77777777" w:rsidR="0092382C" w:rsidRPr="004A03C1" w:rsidRDefault="009C249B" w:rsidP="009C249B">
      <w:pPr>
        <w:pStyle w:val="Apara"/>
      </w:pPr>
      <w:r>
        <w:lastRenderedPageBreak/>
        <w:tab/>
      </w:r>
      <w:r w:rsidR="009B3E7A" w:rsidRPr="004A03C1">
        <w:t>(k)</w:t>
      </w:r>
      <w:r w:rsidR="009B3E7A" w:rsidRPr="004A03C1">
        <w:tab/>
      </w:r>
      <w:r w:rsidR="0092382C" w:rsidRPr="004A03C1">
        <w:t>if the dive is carried out using EANx</w:t>
      </w:r>
      <w:r w:rsidR="00876D8F" w:rsidRPr="004A03C1">
        <w:t>—</w:t>
      </w:r>
    </w:p>
    <w:p w14:paraId="5E168C41" w14:textId="77777777" w:rsidR="0092382C" w:rsidRPr="004A03C1" w:rsidRDefault="009C249B" w:rsidP="009C249B">
      <w:pPr>
        <w:pStyle w:val="Asubpara"/>
      </w:pPr>
      <w:r>
        <w:tab/>
      </w:r>
      <w:r w:rsidR="009B3E7A" w:rsidRPr="004A03C1">
        <w:t>(i)</w:t>
      </w:r>
      <w:r w:rsidR="009B3E7A" w:rsidRPr="004A03C1">
        <w:tab/>
      </w:r>
      <w:r w:rsidR="0092382C" w:rsidRPr="004A03C1">
        <w:t>the oxygen content of the EANx; and</w:t>
      </w:r>
    </w:p>
    <w:p w14:paraId="220F7D1F"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EANx;</w:t>
      </w:r>
    </w:p>
    <w:p w14:paraId="473FCA21" w14:textId="77777777" w:rsidR="0092382C" w:rsidRPr="004A03C1" w:rsidRDefault="009C249B" w:rsidP="009C249B">
      <w:pPr>
        <w:pStyle w:val="Apara"/>
      </w:pPr>
      <w:r>
        <w:tab/>
      </w:r>
      <w:r w:rsidR="009B3E7A" w:rsidRPr="004A03C1">
        <w:t>(l)</w:t>
      </w:r>
      <w:r w:rsidR="009B3E7A" w:rsidRPr="004A03C1">
        <w:tab/>
      </w:r>
      <w:r w:rsidR="0092382C" w:rsidRPr="004A03C1">
        <w:t>if the dive is carried out using mixed gas</w:t>
      </w:r>
      <w:r w:rsidR="00876D8F" w:rsidRPr="004A03C1">
        <w:t>—</w:t>
      </w:r>
    </w:p>
    <w:p w14:paraId="753A32D8" w14:textId="77777777" w:rsidR="0092382C" w:rsidRPr="004A03C1" w:rsidRDefault="009C249B" w:rsidP="009C249B">
      <w:pPr>
        <w:pStyle w:val="Asubpara"/>
      </w:pPr>
      <w:r>
        <w:tab/>
      </w:r>
      <w:r w:rsidR="009B3E7A" w:rsidRPr="004A03C1">
        <w:t>(i)</w:t>
      </w:r>
      <w:r w:rsidR="009B3E7A" w:rsidRPr="004A03C1">
        <w:tab/>
      </w:r>
      <w:r w:rsidR="0092382C" w:rsidRPr="004A03C1">
        <w:t>the oxygen content and the nitrogen content (if any) of the gas; and</w:t>
      </w:r>
    </w:p>
    <w:p w14:paraId="54BD8706"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mixed gas; and</w:t>
      </w:r>
    </w:p>
    <w:p w14:paraId="05F1C315" w14:textId="77777777" w:rsidR="0092382C" w:rsidRPr="004A03C1" w:rsidRDefault="009C249B" w:rsidP="009C249B">
      <w:pPr>
        <w:pStyle w:val="Asubpara"/>
        <w:keepNext/>
      </w:pPr>
      <w:r>
        <w:tab/>
      </w:r>
      <w:r w:rsidR="009B3E7A" w:rsidRPr="004A03C1">
        <w:t>(iii)</w:t>
      </w:r>
      <w:r w:rsidR="009B3E7A" w:rsidRPr="004A03C1">
        <w:tab/>
      </w:r>
      <w:r w:rsidR="0092382C" w:rsidRPr="004A03C1">
        <w:t>the minimum operating depth of the bottom mix.</w:t>
      </w:r>
    </w:p>
    <w:p w14:paraId="26D59E33" w14:textId="77777777" w:rsidR="0092382C" w:rsidRPr="004A03C1" w:rsidRDefault="00091E23" w:rsidP="009C249B">
      <w:pPr>
        <w:pStyle w:val="Penalty"/>
        <w:keepNext/>
      </w:pPr>
      <w:r w:rsidRPr="004A03C1">
        <w:t xml:space="preserve">Maximum </w:t>
      </w:r>
      <w:r w:rsidR="009D6A53" w:rsidRPr="004A03C1">
        <w:t>penalty</w:t>
      </w:r>
      <w:r w:rsidRPr="004A03C1">
        <w:t>:</w:t>
      </w:r>
    </w:p>
    <w:p w14:paraId="6C22CC63"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E07E53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FF0E3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60A04B" w14:textId="77777777" w:rsidR="00E053FD" w:rsidRPr="004A03C1" w:rsidRDefault="009B3E7A" w:rsidP="009F2BB6">
      <w:pPr>
        <w:pStyle w:val="AH5Sec"/>
        <w:keepLines/>
      </w:pPr>
      <w:bookmarkStart w:id="221" w:name="_Toc148535413"/>
      <w:r w:rsidRPr="00E60C55">
        <w:rPr>
          <w:rStyle w:val="CharSectNo"/>
        </w:rPr>
        <w:t>181</w:t>
      </w:r>
      <w:r w:rsidRPr="004A03C1">
        <w:tab/>
      </w:r>
      <w:r w:rsidR="0092382C" w:rsidRPr="004A03C1">
        <w:t>Use of dive safety log</w:t>
      </w:r>
      <w:bookmarkEnd w:id="221"/>
    </w:p>
    <w:p w14:paraId="10F22F25" w14:textId="77777777" w:rsidR="0092382C"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to a person conducting a business or undertaking at a workplace where general diving work is carried out.</w:t>
      </w:r>
    </w:p>
    <w:p w14:paraId="36076660" w14:textId="77777777" w:rsidR="0092382C" w:rsidRPr="004A03C1" w:rsidRDefault="009C249B" w:rsidP="009F2BB6">
      <w:pPr>
        <w:pStyle w:val="Amain"/>
        <w:keepNext/>
        <w:keepLines/>
      </w:pPr>
      <w:r>
        <w:tab/>
      </w:r>
      <w:r w:rsidR="009B3E7A" w:rsidRPr="004A03C1">
        <w:t>(2)</w:t>
      </w:r>
      <w:r w:rsidR="009B3E7A" w:rsidRPr="004A03C1">
        <w:tab/>
      </w:r>
      <w:r w:rsidR="0092382C" w:rsidRPr="004A03C1">
        <w:t>The person conducting the business or undertaking must ensure that, after each dive carried out in connection with the general diving work is completed, the return of each diver is verified in the dive safety log, as soon as practicable after the return, by</w:t>
      </w:r>
      <w:r w:rsidR="00876D8F" w:rsidRPr="004A03C1">
        <w:t>—</w:t>
      </w:r>
    </w:p>
    <w:p w14:paraId="54EF32BC" w14:textId="77777777" w:rsidR="0092382C" w:rsidRPr="004A03C1" w:rsidRDefault="009C249B" w:rsidP="00080C64">
      <w:pPr>
        <w:pStyle w:val="Apara"/>
        <w:keepLines/>
      </w:pPr>
      <w:r>
        <w:tab/>
      </w:r>
      <w:r w:rsidR="009B3E7A" w:rsidRPr="004A03C1">
        <w:t>(a)</w:t>
      </w:r>
      <w:r w:rsidR="009B3E7A" w:rsidRPr="004A03C1">
        <w:tab/>
      </w:r>
      <w:r w:rsidR="0092382C" w:rsidRPr="004A03C1">
        <w:t>the diver; and</w:t>
      </w:r>
    </w:p>
    <w:p w14:paraId="777A4989" w14:textId="77777777" w:rsidR="0092382C" w:rsidRPr="004A03C1" w:rsidRDefault="009C249B" w:rsidP="009F2BB6">
      <w:pPr>
        <w:pStyle w:val="Apara"/>
        <w:keepNext/>
        <w:keepLines/>
      </w:pPr>
      <w:r>
        <w:lastRenderedPageBreak/>
        <w:tab/>
      </w:r>
      <w:r w:rsidR="009B3E7A" w:rsidRPr="004A03C1">
        <w:t>(b)</w:t>
      </w:r>
      <w:r w:rsidR="009B3E7A" w:rsidRPr="004A03C1">
        <w:tab/>
      </w:r>
      <w:r w:rsidR="0092382C" w:rsidRPr="004A03C1">
        <w:t xml:space="preserve">a competent person appointed under </w:t>
      </w:r>
      <w:r w:rsidR="00FC6F2F" w:rsidRPr="004A03C1">
        <w:t>section </w:t>
      </w:r>
      <w:r w:rsidR="00AD3C00" w:rsidRPr="004A03C1">
        <w:t>1</w:t>
      </w:r>
      <w:r w:rsidR="008A0396" w:rsidRPr="004A03C1">
        <w:t xml:space="preserve">77 </w:t>
      </w:r>
      <w:r w:rsidR="0092382C" w:rsidRPr="004A03C1">
        <w:t>to supervise the diving work.</w:t>
      </w:r>
    </w:p>
    <w:p w14:paraId="2963F48C" w14:textId="77777777" w:rsidR="0092382C" w:rsidRPr="004A03C1" w:rsidRDefault="00091E23" w:rsidP="009F2BB6">
      <w:pPr>
        <w:pStyle w:val="Penalty"/>
        <w:keepNext/>
        <w:keepLines/>
      </w:pPr>
      <w:r w:rsidRPr="004A03C1">
        <w:t xml:space="preserve">Maximum </w:t>
      </w:r>
      <w:r w:rsidR="009D6A53" w:rsidRPr="004A03C1">
        <w:t>penalty</w:t>
      </w:r>
      <w:r w:rsidRPr="004A03C1">
        <w:t>:</w:t>
      </w:r>
    </w:p>
    <w:p w14:paraId="7AA9685C" w14:textId="77777777" w:rsidR="0092382C"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92382C" w:rsidRPr="004A03C1">
        <w:t>—$1 2</w:t>
      </w:r>
      <w:r w:rsidR="009E612A" w:rsidRPr="004A03C1">
        <w:t>50; or</w:t>
      </w:r>
    </w:p>
    <w:p w14:paraId="501598E4"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7974C4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25522E5" w14:textId="77777777" w:rsidR="0092382C" w:rsidRPr="004A03C1" w:rsidRDefault="009C249B" w:rsidP="009C249B">
      <w:pPr>
        <w:pStyle w:val="Amain"/>
      </w:pPr>
      <w:r>
        <w:tab/>
      </w:r>
      <w:r w:rsidR="009B3E7A" w:rsidRPr="004A03C1">
        <w:t>(3)</w:t>
      </w:r>
      <w:r w:rsidR="009B3E7A" w:rsidRPr="004A03C1">
        <w:tab/>
      </w:r>
      <w:r w:rsidR="0092382C" w:rsidRPr="004A03C1">
        <w:t xml:space="preserve">If workers are carrying out general diving work from a vessel, the person conducting the business or undertaking must ensure that a competent person appointed under </w:t>
      </w:r>
      <w:r w:rsidR="00FC6F2F" w:rsidRPr="004A03C1">
        <w:t>section </w:t>
      </w:r>
      <w:r w:rsidR="00AD3C00" w:rsidRPr="004A03C1">
        <w:t>1</w:t>
      </w:r>
      <w:r w:rsidR="0092382C" w:rsidRPr="004A03C1">
        <w:t>77 to supervise the diving work makes and verifies entries in the dive safety log of the number of workers and other persons on board the vessel</w:t>
      </w:r>
      <w:r w:rsidR="00876D8F" w:rsidRPr="004A03C1">
        <w:t>—</w:t>
      </w:r>
    </w:p>
    <w:p w14:paraId="07287766" w14:textId="77777777" w:rsidR="0092382C" w:rsidRPr="004A03C1" w:rsidRDefault="009C249B" w:rsidP="009C249B">
      <w:pPr>
        <w:pStyle w:val="Apara"/>
      </w:pPr>
      <w:r>
        <w:tab/>
      </w:r>
      <w:r w:rsidR="009B3E7A" w:rsidRPr="004A03C1">
        <w:t>(a)</w:t>
      </w:r>
      <w:r w:rsidR="009B3E7A" w:rsidRPr="004A03C1">
        <w:tab/>
      </w:r>
      <w:r w:rsidR="0092382C" w:rsidRPr="004A03C1">
        <w:t>before the diving work commences; and</w:t>
      </w:r>
    </w:p>
    <w:p w14:paraId="36792D1E" w14:textId="77777777" w:rsidR="0092382C" w:rsidRPr="004A03C1" w:rsidRDefault="009C249B" w:rsidP="009C249B">
      <w:pPr>
        <w:pStyle w:val="Apara"/>
        <w:keepNext/>
      </w:pPr>
      <w:r>
        <w:tab/>
      </w:r>
      <w:r w:rsidR="009B3E7A" w:rsidRPr="004A03C1">
        <w:t>(b)</w:t>
      </w:r>
      <w:r w:rsidR="009B3E7A" w:rsidRPr="004A03C1">
        <w:tab/>
      </w:r>
      <w:r w:rsidR="0092382C" w:rsidRPr="004A03C1">
        <w:t>before the vessel leaves the location after the diving work is completed.</w:t>
      </w:r>
    </w:p>
    <w:p w14:paraId="61C4A00D" w14:textId="77777777" w:rsidR="0092382C" w:rsidRPr="004A03C1" w:rsidRDefault="00091E23" w:rsidP="009C249B">
      <w:pPr>
        <w:pStyle w:val="Penalty"/>
        <w:keepNext/>
      </w:pPr>
      <w:r w:rsidRPr="004A03C1">
        <w:t xml:space="preserve">Maximum </w:t>
      </w:r>
      <w:r w:rsidR="009D6A53" w:rsidRPr="004A03C1">
        <w:t>penalty</w:t>
      </w:r>
      <w:r w:rsidRPr="004A03C1">
        <w:t>:</w:t>
      </w:r>
    </w:p>
    <w:p w14:paraId="4F3D0FDA"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74960512"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3A4D6C7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45E9EA" w14:textId="77777777" w:rsidR="0092382C" w:rsidRPr="004A03C1" w:rsidRDefault="009C249B" w:rsidP="009C249B">
      <w:pPr>
        <w:pStyle w:val="Amain"/>
        <w:keepNext/>
      </w:pPr>
      <w:r>
        <w:tab/>
      </w:r>
      <w:r w:rsidR="009B3E7A" w:rsidRPr="004A03C1">
        <w:t>(4)</w:t>
      </w:r>
      <w:r w:rsidR="009B3E7A" w:rsidRPr="004A03C1">
        <w:tab/>
      </w:r>
      <w:r w:rsidR="0092382C" w:rsidRPr="004A03C1">
        <w:t>The person conducting the business or undertaking must ensure that the dive safety log is kept for at least 1</w:t>
      </w:r>
      <w:r w:rsidR="00CF30F3" w:rsidRPr="004A03C1">
        <w:t> year</w:t>
      </w:r>
      <w:r w:rsidR="0092382C" w:rsidRPr="004A03C1">
        <w:t xml:space="preserve"> after the last entry is made.</w:t>
      </w:r>
    </w:p>
    <w:p w14:paraId="602B9F0E" w14:textId="77777777" w:rsidR="0092382C" w:rsidRPr="004A03C1" w:rsidRDefault="00091E23" w:rsidP="009C249B">
      <w:pPr>
        <w:pStyle w:val="Penalty"/>
        <w:keepNext/>
      </w:pPr>
      <w:r w:rsidRPr="004A03C1">
        <w:t xml:space="preserve">Maximum </w:t>
      </w:r>
      <w:r w:rsidR="009D6A53" w:rsidRPr="004A03C1">
        <w:t>penalty</w:t>
      </w:r>
      <w:r w:rsidRPr="004A03C1">
        <w:t>:</w:t>
      </w:r>
    </w:p>
    <w:p w14:paraId="0481CF41"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2F8AB10"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18C72C0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EFD5C5" w14:textId="77777777" w:rsidR="0092382C" w:rsidRPr="004A03C1" w:rsidRDefault="009C249B" w:rsidP="00124652">
      <w:pPr>
        <w:pStyle w:val="Amain"/>
        <w:keepNext/>
      </w:pPr>
      <w:r>
        <w:lastRenderedPageBreak/>
        <w:tab/>
      </w:r>
      <w:r w:rsidR="009B3E7A" w:rsidRPr="004A03C1">
        <w:t>(5)</w:t>
      </w:r>
      <w:r w:rsidR="009B3E7A" w:rsidRPr="004A03C1">
        <w:tab/>
      </w:r>
      <w:r w:rsidR="0092382C" w:rsidRPr="004A03C1">
        <w:t xml:space="preserve">In </w:t>
      </w:r>
      <w:r w:rsidR="00EA33D6" w:rsidRPr="004A03C1">
        <w:t>this section</w:t>
      </w:r>
      <w:r w:rsidR="0092382C" w:rsidRPr="004A03C1">
        <w:t xml:space="preserve">, an event is </w:t>
      </w:r>
      <w:r w:rsidR="0092382C" w:rsidRPr="003910CE">
        <w:rPr>
          <w:rStyle w:val="charBoldItals"/>
        </w:rPr>
        <w:t>verified</w:t>
      </w:r>
      <w:r w:rsidR="0092382C" w:rsidRPr="004A03C1">
        <w:t xml:space="preserve"> in the dive safety log</w:t>
      </w:r>
      <w:r w:rsidR="00876D8F" w:rsidRPr="004A03C1">
        <w:t>—</w:t>
      </w:r>
    </w:p>
    <w:p w14:paraId="2AE8A1E9" w14:textId="77777777" w:rsidR="0092382C" w:rsidRPr="004A03C1" w:rsidRDefault="009C249B" w:rsidP="009C249B">
      <w:pPr>
        <w:pStyle w:val="Apara"/>
      </w:pPr>
      <w:r>
        <w:tab/>
      </w:r>
      <w:r w:rsidR="009B3E7A" w:rsidRPr="004A03C1">
        <w:t>(a)</w:t>
      </w:r>
      <w:r w:rsidR="009B3E7A" w:rsidRPr="004A03C1">
        <w:tab/>
      </w:r>
      <w:r w:rsidR="0092382C" w:rsidRPr="004A03C1">
        <w:t>by signing; or</w:t>
      </w:r>
    </w:p>
    <w:p w14:paraId="39983C17" w14:textId="77777777" w:rsidR="0092382C" w:rsidRPr="004A03C1" w:rsidRDefault="009C249B" w:rsidP="009C249B">
      <w:pPr>
        <w:pStyle w:val="Apara"/>
      </w:pPr>
      <w:r>
        <w:tab/>
      </w:r>
      <w:r w:rsidR="009B3E7A" w:rsidRPr="004A03C1">
        <w:t>(b)</w:t>
      </w:r>
      <w:r w:rsidR="009B3E7A" w:rsidRPr="004A03C1">
        <w:tab/>
      </w:r>
      <w:r w:rsidR="0092382C" w:rsidRPr="004A03C1">
        <w:t>if the log is electronic, by entering the verifier</w:t>
      </w:r>
      <w:r w:rsidR="004C56CA" w:rsidRPr="004A03C1">
        <w:t>’</w:t>
      </w:r>
      <w:r w:rsidR="0092382C" w:rsidRPr="004A03C1">
        <w:t>s unique identifier.</w:t>
      </w:r>
    </w:p>
    <w:p w14:paraId="20460D08" w14:textId="77777777" w:rsidR="00E053FD" w:rsidRPr="004A03C1" w:rsidRDefault="009B3E7A" w:rsidP="000E0BBA">
      <w:pPr>
        <w:pStyle w:val="AH5Sec"/>
      </w:pPr>
      <w:bookmarkStart w:id="222" w:name="_Toc148535414"/>
      <w:r w:rsidRPr="00E60C55">
        <w:rPr>
          <w:rStyle w:val="CharSectNo"/>
        </w:rPr>
        <w:t>182</w:t>
      </w:r>
      <w:r w:rsidRPr="004A03C1">
        <w:tab/>
      </w:r>
      <w:r w:rsidR="0092382C" w:rsidRPr="004A03C1">
        <w:t>Record keeping</w:t>
      </w:r>
      <w:bookmarkEnd w:id="222"/>
    </w:p>
    <w:p w14:paraId="3A6EBB1B" w14:textId="77777777" w:rsidR="0092382C"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if a person conducting a business or undertaking prepares</w:t>
      </w:r>
      <w:r w:rsidR="00876D8F" w:rsidRPr="004A03C1">
        <w:t>—</w:t>
      </w:r>
    </w:p>
    <w:p w14:paraId="450CD46C" w14:textId="77777777" w:rsidR="0092382C" w:rsidRPr="004A03C1" w:rsidRDefault="009C249B" w:rsidP="009C249B">
      <w:pPr>
        <w:pStyle w:val="Apara"/>
      </w:pPr>
      <w:r>
        <w:tab/>
      </w:r>
      <w:r w:rsidR="009B3E7A" w:rsidRPr="004A03C1">
        <w:t>(a)</w:t>
      </w:r>
      <w:r w:rsidR="009B3E7A" w:rsidRPr="004A03C1">
        <w:tab/>
      </w:r>
      <w:r w:rsidR="0092382C" w:rsidRPr="004A03C1">
        <w:t xml:space="preserve">a risk assessment under </w:t>
      </w:r>
      <w:r w:rsidR="00FC6F2F" w:rsidRPr="004A03C1">
        <w:t>section </w:t>
      </w:r>
      <w:r w:rsidR="00AD3C00" w:rsidRPr="004A03C1">
        <w:t>1</w:t>
      </w:r>
      <w:r w:rsidR="0092382C" w:rsidRPr="004A03C1">
        <w:t>76</w:t>
      </w:r>
      <w:r w:rsidR="00C502FF" w:rsidRPr="004A03C1">
        <w:t xml:space="preserve"> </w:t>
      </w:r>
      <w:r w:rsidR="002935CB" w:rsidRPr="004A03C1">
        <w:t>(</w:t>
      </w:r>
      <w:r w:rsidR="00876D8F" w:rsidRPr="004A03C1">
        <w:t>Management of risks to health and safety—Act, s 19</w:t>
      </w:r>
      <w:r w:rsidR="002935CB" w:rsidRPr="004A03C1">
        <w:t>)</w:t>
      </w:r>
      <w:r w:rsidR="0092382C" w:rsidRPr="004A03C1">
        <w:t>; or</w:t>
      </w:r>
    </w:p>
    <w:p w14:paraId="183E165E" w14:textId="77777777" w:rsidR="0092382C" w:rsidRPr="004A03C1" w:rsidRDefault="009C249B" w:rsidP="009C249B">
      <w:pPr>
        <w:pStyle w:val="Apara"/>
      </w:pPr>
      <w:r>
        <w:tab/>
      </w:r>
      <w:r w:rsidR="009B3E7A" w:rsidRPr="004A03C1">
        <w:t>(b)</w:t>
      </w:r>
      <w:r w:rsidR="009B3E7A" w:rsidRPr="004A03C1">
        <w:tab/>
      </w:r>
      <w:r w:rsidR="0092382C" w:rsidRPr="004A03C1">
        <w:t xml:space="preserve">a dive plan under </w:t>
      </w:r>
      <w:r w:rsidR="00FC6F2F" w:rsidRPr="004A03C1">
        <w:t>section </w:t>
      </w:r>
      <w:r w:rsidR="00AD3C00" w:rsidRPr="004A03C1">
        <w:t>1</w:t>
      </w:r>
      <w:r w:rsidR="0092382C" w:rsidRPr="004A03C1">
        <w:t>78</w:t>
      </w:r>
      <w:r w:rsidR="00C502FF" w:rsidRPr="004A03C1">
        <w:t xml:space="preserve"> </w:t>
      </w:r>
      <w:r w:rsidR="002935CB" w:rsidRPr="004A03C1">
        <w:t>(</w:t>
      </w:r>
      <w:r w:rsidR="00876D8F" w:rsidRPr="004A03C1">
        <w:t>Additional control—dive plan</w:t>
      </w:r>
      <w:r w:rsidR="002935CB" w:rsidRPr="004A03C1">
        <w:t>)</w:t>
      </w:r>
      <w:r w:rsidR="0092382C" w:rsidRPr="004A03C1">
        <w:t>.</w:t>
      </w:r>
    </w:p>
    <w:p w14:paraId="20ECD38A" w14:textId="77777777" w:rsidR="0092382C" w:rsidRPr="004A03C1" w:rsidRDefault="009C249B" w:rsidP="009C249B">
      <w:pPr>
        <w:pStyle w:val="Amain"/>
      </w:pPr>
      <w:r>
        <w:tab/>
      </w:r>
      <w:r w:rsidR="009B3E7A" w:rsidRPr="004A03C1">
        <w:t>(2)</w:t>
      </w:r>
      <w:r w:rsidR="009B3E7A" w:rsidRPr="004A03C1">
        <w:tab/>
      </w:r>
      <w:r w:rsidR="0092382C" w:rsidRPr="004A03C1">
        <w:t xml:space="preserve">Subject to </w:t>
      </w:r>
      <w:r w:rsidR="0070449D" w:rsidRPr="004A03C1">
        <w:t>sub</w:t>
      </w:r>
      <w:r w:rsidR="00557BC4" w:rsidRPr="004A03C1">
        <w:t>section (</w:t>
      </w:r>
      <w:r w:rsidR="0092382C" w:rsidRPr="004A03C1">
        <w:t>3), the person must keep</w:t>
      </w:r>
      <w:r w:rsidR="00876D8F" w:rsidRPr="004A03C1">
        <w:t>—</w:t>
      </w:r>
    </w:p>
    <w:p w14:paraId="387C223C" w14:textId="77777777" w:rsidR="0092382C" w:rsidRPr="004A03C1" w:rsidRDefault="009C249B" w:rsidP="009C249B">
      <w:pPr>
        <w:pStyle w:val="Apara"/>
      </w:pPr>
      <w:r>
        <w:tab/>
      </w:r>
      <w:r w:rsidR="009B3E7A" w:rsidRPr="004A03C1">
        <w:t>(a)</w:t>
      </w:r>
      <w:r w:rsidR="009B3E7A" w:rsidRPr="004A03C1">
        <w:tab/>
      </w:r>
      <w:r w:rsidR="0092382C" w:rsidRPr="004A03C1">
        <w:t>a copy of the risk assessment until at least 28</w:t>
      </w:r>
      <w:r w:rsidR="00E9532F" w:rsidRPr="004A03C1">
        <w:t> days</w:t>
      </w:r>
      <w:r w:rsidR="0092382C" w:rsidRPr="004A03C1">
        <w:t xml:space="preserve"> after the work to which it relates is completed; and</w:t>
      </w:r>
    </w:p>
    <w:p w14:paraId="0D3A2E1E" w14:textId="77777777" w:rsidR="0092382C" w:rsidRPr="004A03C1" w:rsidRDefault="009C249B" w:rsidP="009C249B">
      <w:pPr>
        <w:pStyle w:val="Apara"/>
        <w:keepNext/>
      </w:pPr>
      <w:r>
        <w:tab/>
      </w:r>
      <w:r w:rsidR="009B3E7A" w:rsidRPr="004A03C1">
        <w:t>(b)</w:t>
      </w:r>
      <w:r w:rsidR="009B3E7A" w:rsidRPr="004A03C1">
        <w:tab/>
      </w:r>
      <w:r w:rsidR="0092382C" w:rsidRPr="004A03C1">
        <w:t>a copy of the dive plan until the work to which it relates is completed.</w:t>
      </w:r>
    </w:p>
    <w:p w14:paraId="0C07F1F8" w14:textId="77777777" w:rsidR="0092382C" w:rsidRPr="004A03C1" w:rsidRDefault="00091E23" w:rsidP="009C249B">
      <w:pPr>
        <w:pStyle w:val="Penalty"/>
        <w:keepNext/>
      </w:pPr>
      <w:r w:rsidRPr="004A03C1">
        <w:t xml:space="preserve">Maximum </w:t>
      </w:r>
      <w:r w:rsidR="009D6A53" w:rsidRPr="004A03C1">
        <w:t>penalty</w:t>
      </w:r>
      <w:r w:rsidRPr="004A03C1">
        <w:t>:</w:t>
      </w:r>
    </w:p>
    <w:p w14:paraId="27DA6BFF"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16DD242"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D27DF6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B3544F" w14:textId="77777777" w:rsidR="0092382C" w:rsidRPr="004A03C1" w:rsidRDefault="009C249B" w:rsidP="00080C64">
      <w:pPr>
        <w:pStyle w:val="Amain"/>
        <w:keepNext/>
        <w:keepLines/>
      </w:pPr>
      <w:r>
        <w:lastRenderedPageBreak/>
        <w:tab/>
      </w:r>
      <w:r w:rsidR="009B3E7A" w:rsidRPr="004A03C1">
        <w:t>(3)</w:t>
      </w:r>
      <w:r w:rsidR="009B3E7A" w:rsidRPr="004A03C1">
        <w:tab/>
      </w:r>
      <w:r w:rsidR="0092382C" w:rsidRPr="004A03C1">
        <w:t xml:space="preserve">If a notifiable incident occurs in connection with the work to which the assessment or dive plan relates, the person must keep the assessment or dive plan (as </w:t>
      </w:r>
      <w:r w:rsidR="00E00E8D" w:rsidRPr="004A03C1">
        <w:t>applicable</w:t>
      </w:r>
      <w:r w:rsidR="0092382C" w:rsidRPr="004A03C1">
        <w:t>) for at least 2</w:t>
      </w:r>
      <w:r w:rsidR="00CF30F3" w:rsidRPr="004A03C1">
        <w:t> year</w:t>
      </w:r>
      <w:r w:rsidR="0092382C" w:rsidRPr="004A03C1">
        <w:t>s after the incident occurs.</w:t>
      </w:r>
    </w:p>
    <w:p w14:paraId="53B61584" w14:textId="77777777" w:rsidR="0092382C" w:rsidRPr="004A03C1" w:rsidRDefault="00091E23" w:rsidP="009C249B">
      <w:pPr>
        <w:pStyle w:val="Penalty"/>
        <w:keepNext/>
      </w:pPr>
      <w:r w:rsidRPr="004A03C1">
        <w:t xml:space="preserve">Maximum </w:t>
      </w:r>
      <w:r w:rsidR="009D6A53" w:rsidRPr="004A03C1">
        <w:t>penalty</w:t>
      </w:r>
      <w:r w:rsidRPr="004A03C1">
        <w:t>:</w:t>
      </w:r>
    </w:p>
    <w:p w14:paraId="0B645959"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23C4707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21C5E5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5C6E99" w14:textId="77777777" w:rsidR="0092382C" w:rsidRPr="004A03C1" w:rsidRDefault="009C249B" w:rsidP="009C249B">
      <w:pPr>
        <w:pStyle w:val="Amain"/>
        <w:keepNext/>
      </w:pPr>
      <w:r>
        <w:tab/>
      </w:r>
      <w:r w:rsidR="009B3E7A" w:rsidRPr="004A03C1">
        <w:t>(4)</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readily accessible to any worker engaged by the person to carry out the work to which the assessment or dive plan relates.</w:t>
      </w:r>
    </w:p>
    <w:p w14:paraId="560BBD7F" w14:textId="77777777" w:rsidR="0092382C" w:rsidRPr="004A03C1" w:rsidRDefault="00091E23" w:rsidP="009C249B">
      <w:pPr>
        <w:pStyle w:val="Penalty"/>
        <w:keepNext/>
      </w:pPr>
      <w:r w:rsidRPr="004A03C1">
        <w:t xml:space="preserve">Maximum </w:t>
      </w:r>
      <w:r w:rsidR="009D6A53" w:rsidRPr="004A03C1">
        <w:t>penalty</w:t>
      </w:r>
      <w:r w:rsidRPr="004A03C1">
        <w:t>:</w:t>
      </w:r>
    </w:p>
    <w:p w14:paraId="1B7189C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6DBF6C8F"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63B49E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413F51" w14:textId="77777777" w:rsidR="0092382C" w:rsidRPr="004A03C1" w:rsidRDefault="009C249B" w:rsidP="009C249B">
      <w:pPr>
        <w:pStyle w:val="Amain"/>
        <w:keepNext/>
      </w:pPr>
      <w:r>
        <w:tab/>
      </w:r>
      <w:r w:rsidR="009B3E7A" w:rsidRPr="004A03C1">
        <w:t>(5)</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available for inspection under the Act.</w:t>
      </w:r>
    </w:p>
    <w:p w14:paraId="1926C4C5" w14:textId="77777777" w:rsidR="0092382C" w:rsidRPr="004A03C1" w:rsidRDefault="00091E23" w:rsidP="009C249B">
      <w:pPr>
        <w:pStyle w:val="Penalty"/>
        <w:keepNext/>
      </w:pPr>
      <w:r w:rsidRPr="004A03C1">
        <w:t xml:space="preserve">Maximum </w:t>
      </w:r>
      <w:r w:rsidR="009D6A53" w:rsidRPr="004A03C1">
        <w:t>penalty</w:t>
      </w:r>
      <w:r w:rsidRPr="004A03C1">
        <w:t>:</w:t>
      </w:r>
    </w:p>
    <w:p w14:paraId="7F5771D6"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58B70864"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00C9C2A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3DC188" w14:textId="77777777" w:rsidR="0092382C" w:rsidRPr="00E60C55" w:rsidRDefault="009B3E7A" w:rsidP="000E0BBA">
      <w:pPr>
        <w:pStyle w:val="AH3Div"/>
      </w:pPr>
      <w:bookmarkStart w:id="223" w:name="_Toc148535415"/>
      <w:r w:rsidRPr="00E60C55">
        <w:rPr>
          <w:rStyle w:val="CharDivNo"/>
        </w:rPr>
        <w:lastRenderedPageBreak/>
        <w:t>Division 4.8.4</w:t>
      </w:r>
      <w:r w:rsidRPr="004A03C1">
        <w:tab/>
      </w:r>
      <w:r w:rsidR="0092382C" w:rsidRPr="00E60C55">
        <w:rPr>
          <w:rStyle w:val="CharDivText"/>
        </w:rPr>
        <w:t>High risk diving work</w:t>
      </w:r>
      <w:bookmarkEnd w:id="223"/>
    </w:p>
    <w:p w14:paraId="77366D13" w14:textId="77777777" w:rsidR="00E053FD" w:rsidRPr="004A03C1" w:rsidRDefault="009B3E7A" w:rsidP="000E0BBA">
      <w:pPr>
        <w:pStyle w:val="AH5Sec"/>
      </w:pPr>
      <w:bookmarkStart w:id="224" w:name="_Toc148535416"/>
      <w:r w:rsidRPr="00E60C55">
        <w:rPr>
          <w:rStyle w:val="CharSectNo"/>
        </w:rPr>
        <w:t>183</w:t>
      </w:r>
      <w:r w:rsidRPr="004A03C1">
        <w:tab/>
      </w:r>
      <w:r w:rsidR="0092382C" w:rsidRPr="004A03C1">
        <w:t>Duties of person conducting business or undertaking</w:t>
      </w:r>
      <w:r w:rsidR="00A11900" w:rsidRPr="004A03C1">
        <w:t>—</w:t>
      </w:r>
      <w:r w:rsidR="00E5154B" w:rsidRPr="004A03C1">
        <w:t>Act, </w:t>
      </w:r>
      <w:r w:rsidR="00BF2D70" w:rsidRPr="004A03C1">
        <w:t>s </w:t>
      </w:r>
      <w:r w:rsidR="00B26CD0" w:rsidRPr="004A03C1">
        <w:t>44</w:t>
      </w:r>
      <w:bookmarkEnd w:id="224"/>
    </w:p>
    <w:p w14:paraId="7E036211" w14:textId="77777777" w:rsidR="0092382C" w:rsidRPr="004A03C1" w:rsidRDefault="0092382C" w:rsidP="009C249B">
      <w:pPr>
        <w:pStyle w:val="Amainreturn"/>
        <w:keepNext/>
      </w:pPr>
      <w:r w:rsidRPr="004A03C1">
        <w:t xml:space="preserve">A person conducting a business or undertaking at a workplace where high risk diving work is carried out must ensure that the following are in accordance with </w:t>
      </w:r>
      <w:r w:rsidR="00EB7F23" w:rsidRPr="00F143C5">
        <w:t>AS/NZS</w:t>
      </w:r>
      <w:r w:rsidR="00EB7F23">
        <w:t> </w:t>
      </w:r>
      <w:r w:rsidR="00EB7F23" w:rsidRPr="00F143C5">
        <w:t>2299.1:2015</w:t>
      </w:r>
      <w:r w:rsidRPr="004A03C1">
        <w:t xml:space="preserve"> (Occupational diving operations—Standard operational practice):</w:t>
      </w:r>
    </w:p>
    <w:p w14:paraId="62D6233B" w14:textId="77777777" w:rsidR="00590164" w:rsidRPr="004A03C1" w:rsidRDefault="009C249B" w:rsidP="009C249B">
      <w:pPr>
        <w:pStyle w:val="Apara"/>
      </w:pPr>
      <w:r>
        <w:tab/>
      </w:r>
      <w:r w:rsidR="009B3E7A" w:rsidRPr="004A03C1">
        <w:t>(a)</w:t>
      </w:r>
      <w:r w:rsidR="009B3E7A" w:rsidRPr="004A03C1">
        <w:tab/>
      </w:r>
      <w:r w:rsidR="0092382C" w:rsidRPr="004A03C1">
        <w:t>the fitness of persons carrying out the work;</w:t>
      </w:r>
    </w:p>
    <w:p w14:paraId="4C126E6B" w14:textId="77777777" w:rsidR="0092382C" w:rsidRPr="004A03C1" w:rsidRDefault="009C249B" w:rsidP="009C249B">
      <w:pPr>
        <w:pStyle w:val="Apara"/>
      </w:pPr>
      <w:r>
        <w:tab/>
      </w:r>
      <w:r w:rsidR="009B3E7A" w:rsidRPr="004A03C1">
        <w:t>(b)</w:t>
      </w:r>
      <w:r w:rsidR="009B3E7A" w:rsidRPr="004A03C1">
        <w:tab/>
      </w:r>
      <w:r w:rsidR="0092382C" w:rsidRPr="004A03C1">
        <w:t>the competence of persons carrying out the work;</w:t>
      </w:r>
    </w:p>
    <w:p w14:paraId="7A22CC7E" w14:textId="1E3093A7" w:rsidR="0092382C" w:rsidRPr="004A03C1" w:rsidRDefault="00B26CD0" w:rsidP="00B26CD0">
      <w:pPr>
        <w:pStyle w:val="aNotepar"/>
      </w:pPr>
      <w:r w:rsidRPr="003910CE">
        <w:rPr>
          <w:rStyle w:val="charItals"/>
        </w:rPr>
        <w:t>Note</w:t>
      </w:r>
      <w:r w:rsidRPr="003910CE">
        <w:rPr>
          <w:rStyle w:val="charItals"/>
        </w:rPr>
        <w:tab/>
      </w:r>
      <w:r w:rsidR="0092382C" w:rsidRPr="004A03C1">
        <w:t xml:space="preserve">See </w:t>
      </w:r>
      <w:r w:rsidR="00664F78" w:rsidRPr="004A03C1">
        <w:t xml:space="preserve">the </w:t>
      </w:r>
      <w:hyperlink r:id="rId163" w:tooltip="A2011-35" w:history="1">
        <w:r w:rsidR="003277CC" w:rsidRPr="00905D26">
          <w:rPr>
            <w:rStyle w:val="charCitHyperlinkAbbrev"/>
          </w:rPr>
          <w:t>Act</w:t>
        </w:r>
      </w:hyperlink>
      <w:r w:rsidR="00761801" w:rsidRPr="004A03C1">
        <w:t>, s </w:t>
      </w:r>
      <w:r w:rsidRPr="004A03C1">
        <w:t>44</w:t>
      </w:r>
      <w:r w:rsidR="0092382C" w:rsidRPr="004A03C1">
        <w:t>.</w:t>
      </w:r>
    </w:p>
    <w:p w14:paraId="240C04DF" w14:textId="77777777" w:rsidR="0092382C" w:rsidRPr="004A03C1" w:rsidRDefault="009C249B" w:rsidP="009C249B">
      <w:pPr>
        <w:pStyle w:val="Apara"/>
        <w:keepNext/>
      </w:pPr>
      <w:r>
        <w:tab/>
      </w:r>
      <w:r w:rsidR="009B3E7A" w:rsidRPr="004A03C1">
        <w:t>(c)</w:t>
      </w:r>
      <w:r w:rsidR="009B3E7A" w:rsidRPr="004A03C1">
        <w:tab/>
      </w:r>
      <w:r w:rsidR="0092382C" w:rsidRPr="004A03C1">
        <w:t>the carrying out of the work.</w:t>
      </w:r>
    </w:p>
    <w:p w14:paraId="7C23A5AA" w14:textId="67247251" w:rsidR="00954326" w:rsidRPr="004A03C1" w:rsidRDefault="00954326" w:rsidP="009C249B">
      <w:pPr>
        <w:pStyle w:val="aNote"/>
        <w:keepNext/>
      </w:pPr>
      <w:r w:rsidRPr="004A03C1">
        <w:rPr>
          <w:rStyle w:val="charItals"/>
        </w:rPr>
        <w:t>Note</w:t>
      </w:r>
      <w:r w:rsidRPr="004A03C1">
        <w:tab/>
      </w:r>
      <w:r w:rsidR="00EB7F23" w:rsidRPr="00F143C5">
        <w:t>AS/NZS</w:t>
      </w:r>
      <w:r w:rsidR="00EB7F23">
        <w:t> </w:t>
      </w:r>
      <w:r w:rsidR="00EB7F23" w:rsidRPr="00F143C5">
        <w:t>2299.1:2015</w:t>
      </w:r>
      <w:r w:rsidRPr="004A03C1">
        <w:rPr>
          <w:snapToGrid w:val="0"/>
        </w:rPr>
        <w:t xml:space="preserve"> does not need to be notified under the </w:t>
      </w:r>
      <w:hyperlink r:id="rId164"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65" w:tooltip="A2001-14" w:history="1">
        <w:r w:rsidR="003910CE" w:rsidRPr="003910CE">
          <w:rPr>
            <w:rStyle w:val="charCitHyperlinkAbbrev"/>
          </w:rPr>
          <w:t>Legislation Act</w:t>
        </w:r>
      </w:hyperlink>
      <w:r w:rsidRPr="004A03C1">
        <w:t>,</w:t>
      </w:r>
      <w:r w:rsidR="00E12ACF" w:rsidRPr="004A03C1">
        <w:t xml:space="preserve"> s 47 </w:t>
      </w:r>
      <w:r w:rsidRPr="004A03C1">
        <w:t xml:space="preserve">(7)).  The standard may be purchased at </w:t>
      </w:r>
      <w:hyperlink r:id="rId166" w:history="1">
        <w:r w:rsidR="003910CE" w:rsidRPr="003910CE">
          <w:rPr>
            <w:rStyle w:val="charCitHyperlinkAbbrev"/>
          </w:rPr>
          <w:t>www.standards.org.au</w:t>
        </w:r>
      </w:hyperlink>
      <w:r w:rsidRPr="004A03C1">
        <w:t>.</w:t>
      </w:r>
    </w:p>
    <w:p w14:paraId="7E9775F9" w14:textId="77777777" w:rsidR="0092382C" w:rsidRPr="004A03C1" w:rsidRDefault="00091E23" w:rsidP="009C249B">
      <w:pPr>
        <w:pStyle w:val="Penalty"/>
        <w:keepNext/>
      </w:pPr>
      <w:r w:rsidRPr="004A03C1">
        <w:t xml:space="preserve">Maximum </w:t>
      </w:r>
      <w:r w:rsidR="009D6A53" w:rsidRPr="004A03C1">
        <w:t>penalty</w:t>
      </w:r>
      <w:r w:rsidRPr="004A03C1">
        <w:t>:</w:t>
      </w:r>
    </w:p>
    <w:p w14:paraId="1395BE2E"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72ADB3C3"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0CD643D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F6513A" w14:textId="77777777" w:rsidR="00E053FD" w:rsidRPr="004A03C1" w:rsidRDefault="009B3E7A" w:rsidP="000E0BBA">
      <w:pPr>
        <w:pStyle w:val="AH5Sec"/>
      </w:pPr>
      <w:bookmarkStart w:id="225" w:name="_Toc148535417"/>
      <w:r w:rsidRPr="00E60C55">
        <w:rPr>
          <w:rStyle w:val="CharSectNo"/>
        </w:rPr>
        <w:t>184</w:t>
      </w:r>
      <w:r w:rsidRPr="004A03C1">
        <w:tab/>
      </w:r>
      <w:r w:rsidR="0092382C" w:rsidRPr="004A03C1">
        <w:t>Duty of worker—competence</w:t>
      </w:r>
      <w:r w:rsidR="00A11900" w:rsidRPr="004A03C1">
        <w:t>—</w:t>
      </w:r>
      <w:r w:rsidR="00E5154B" w:rsidRPr="004A03C1">
        <w:t>Act, </w:t>
      </w:r>
      <w:r w:rsidR="00BF2D70" w:rsidRPr="004A03C1">
        <w:t>s </w:t>
      </w:r>
      <w:r w:rsidR="000B6252" w:rsidRPr="004A03C1">
        <w:t>44</w:t>
      </w:r>
      <w:bookmarkEnd w:id="225"/>
    </w:p>
    <w:p w14:paraId="0E96CCAE" w14:textId="77777777" w:rsidR="0092382C" w:rsidRPr="004A03C1" w:rsidRDefault="0092382C" w:rsidP="007C1B36">
      <w:pPr>
        <w:pStyle w:val="Amainreturn"/>
        <w:keepNext/>
        <w:keepLines/>
      </w:pPr>
      <w:r w:rsidRPr="004A03C1">
        <w:t xml:space="preserve">A person must not carry out high risk diving work unless the person has the qualifications, knowledge, skills and experience required by </w:t>
      </w:r>
      <w:r w:rsidR="00EB7F23" w:rsidRPr="00F143C5">
        <w:t>AS/NZS</w:t>
      </w:r>
      <w:r w:rsidR="00EB7F23">
        <w:t> </w:t>
      </w:r>
      <w:r w:rsidR="00EB7F23" w:rsidRPr="00F143C5">
        <w:t>2299.1:2015</w:t>
      </w:r>
      <w:r w:rsidRPr="004A03C1">
        <w:t xml:space="preserve"> (Occupational diving operations—Standard operational practice) for work of the kind to be carried out by the person.</w:t>
      </w:r>
    </w:p>
    <w:p w14:paraId="4A36E1F0" w14:textId="3443B23A" w:rsidR="00F95553" w:rsidRPr="004A03C1" w:rsidRDefault="00F95553" w:rsidP="009C249B">
      <w:pPr>
        <w:pStyle w:val="aNote"/>
        <w:keepNext/>
      </w:pPr>
      <w:r w:rsidRPr="004A03C1">
        <w:rPr>
          <w:rStyle w:val="charItals"/>
        </w:rPr>
        <w:t>Note</w:t>
      </w:r>
      <w:r w:rsidR="00954326" w:rsidRPr="004A03C1">
        <w:rPr>
          <w:rStyle w:val="charItals"/>
        </w:rPr>
        <w:t xml:space="preserve"> </w:t>
      </w:r>
      <w:r w:rsidR="00AD3C00" w:rsidRPr="004A03C1">
        <w:rPr>
          <w:rStyle w:val="charItals"/>
        </w:rPr>
        <w:t>1</w:t>
      </w:r>
      <w:r w:rsidR="00EE7E00" w:rsidRPr="004A03C1">
        <w:tab/>
      </w:r>
      <w:r w:rsidR="00EB7F23" w:rsidRPr="00F143C5">
        <w:t>AS/NZS</w:t>
      </w:r>
      <w:r w:rsidR="00EB7F23">
        <w:t> </w:t>
      </w:r>
      <w:r w:rsidR="00EB7F23" w:rsidRPr="00F143C5">
        <w:t>2299.1:2015</w:t>
      </w:r>
      <w:r w:rsidR="00EE7E00" w:rsidRPr="004A03C1">
        <w:t xml:space="preserve"> </w:t>
      </w:r>
      <w:r w:rsidRPr="004A03C1">
        <w:rPr>
          <w:snapToGrid w:val="0"/>
        </w:rPr>
        <w:t xml:space="preserve">does not need to be notified under the </w:t>
      </w:r>
      <w:hyperlink r:id="rId167" w:tooltip="A2001-14" w:history="1">
        <w:r w:rsidR="003910CE" w:rsidRPr="003910CE">
          <w:rPr>
            <w:rStyle w:val="charCitHyperlinkAbbrev"/>
          </w:rPr>
          <w:t>Legislation Act</w:t>
        </w:r>
      </w:hyperlink>
      <w:r w:rsidRPr="004A03C1">
        <w:rPr>
          <w:snapToGrid w:val="0"/>
        </w:rPr>
        <w:t xml:space="preserve"> because s 47 </w:t>
      </w:r>
      <w:r w:rsidR="00EE7E00" w:rsidRPr="004A03C1">
        <w:rPr>
          <w:snapToGrid w:val="0"/>
        </w:rPr>
        <w:t>(5)</w:t>
      </w:r>
      <w:r w:rsidRPr="004A03C1">
        <w:t xml:space="preserve"> does not apply (</w:t>
      </w:r>
      <w:r w:rsidR="00DB59BE" w:rsidRPr="004A03C1">
        <w:t xml:space="preserve">see s 15 and </w:t>
      </w:r>
      <w:hyperlink r:id="rId168" w:tooltip="A2001-14" w:history="1">
        <w:r w:rsidR="003910CE" w:rsidRPr="003910CE">
          <w:rPr>
            <w:rStyle w:val="charCitHyperlinkAbbrev"/>
          </w:rPr>
          <w:t>Legislation Act</w:t>
        </w:r>
      </w:hyperlink>
      <w:r w:rsidR="00E12ACF" w:rsidRPr="004A03C1">
        <w:t>, s 47 </w:t>
      </w:r>
      <w:r w:rsidRPr="004A03C1">
        <w:t xml:space="preserve">(7)).  The standard may be purchased at </w:t>
      </w:r>
      <w:hyperlink r:id="rId169" w:history="1">
        <w:r w:rsidR="003910CE" w:rsidRPr="003910CE">
          <w:rPr>
            <w:rStyle w:val="charCitHyperlinkAbbrev"/>
          </w:rPr>
          <w:t>www.standards.org.au</w:t>
        </w:r>
      </w:hyperlink>
      <w:r w:rsidRPr="004A03C1">
        <w:t>.</w:t>
      </w:r>
    </w:p>
    <w:p w14:paraId="36868CE7" w14:textId="729A4825" w:rsidR="00903989" w:rsidRPr="004A03C1" w:rsidRDefault="00927ED2" w:rsidP="00A06BD3">
      <w:pPr>
        <w:pStyle w:val="aNote"/>
      </w:pPr>
      <w:r w:rsidRPr="003910CE">
        <w:rPr>
          <w:rStyle w:val="charItals"/>
        </w:rPr>
        <w:t>Note</w:t>
      </w:r>
      <w:r w:rsidR="00954326" w:rsidRPr="003910CE">
        <w:rPr>
          <w:rStyle w:val="charItals"/>
        </w:rPr>
        <w:t xml:space="preserve"> 2</w:t>
      </w:r>
      <w:r w:rsidR="00A70921" w:rsidRPr="004A03C1">
        <w:rPr>
          <w:b/>
        </w:rPr>
        <w:tab/>
      </w:r>
      <w:r w:rsidR="0092382C" w:rsidRPr="004A03C1">
        <w:t xml:space="preserve">See </w:t>
      </w:r>
      <w:r w:rsidR="00664F78" w:rsidRPr="004A03C1">
        <w:t xml:space="preserve">the </w:t>
      </w:r>
      <w:hyperlink r:id="rId170" w:tooltip="A2011-35" w:history="1">
        <w:r w:rsidR="003277CC" w:rsidRPr="00905D26">
          <w:rPr>
            <w:rStyle w:val="charCitHyperlinkAbbrev"/>
          </w:rPr>
          <w:t>Act</w:t>
        </w:r>
      </w:hyperlink>
      <w:r w:rsidR="00761801" w:rsidRPr="004A03C1">
        <w:t>, s </w:t>
      </w:r>
      <w:r w:rsidR="0092382C" w:rsidRPr="004A03C1">
        <w:t>44.</w:t>
      </w:r>
    </w:p>
    <w:p w14:paraId="62D85627" w14:textId="77777777" w:rsidR="00EE7E00" w:rsidRPr="004A03C1" w:rsidRDefault="00EE7E00" w:rsidP="00EE7E00">
      <w:pPr>
        <w:pStyle w:val="PageBreak"/>
      </w:pPr>
      <w:r w:rsidRPr="004A03C1">
        <w:br w:type="page"/>
      </w:r>
    </w:p>
    <w:p w14:paraId="206E0703" w14:textId="77777777" w:rsidR="00366264" w:rsidRPr="00E60C55" w:rsidRDefault="009B3E7A" w:rsidP="009B3E7A">
      <w:pPr>
        <w:pStyle w:val="AH1Chapter"/>
      </w:pPr>
      <w:bookmarkStart w:id="226" w:name="_Toc148535418"/>
      <w:r w:rsidRPr="00E60C55">
        <w:rPr>
          <w:rStyle w:val="CharChapNo"/>
        </w:rPr>
        <w:lastRenderedPageBreak/>
        <w:t>Chapter 5</w:t>
      </w:r>
      <w:r w:rsidRPr="004A03C1">
        <w:rPr>
          <w:lang w:eastAsia="en-AU"/>
        </w:rPr>
        <w:tab/>
      </w:r>
      <w:r w:rsidR="008A559E" w:rsidRPr="00E60C55">
        <w:rPr>
          <w:rStyle w:val="CharChapText"/>
          <w:lang w:eastAsia="en-AU"/>
        </w:rPr>
        <w:t>Plant and structures</w:t>
      </w:r>
      <w:bookmarkEnd w:id="226"/>
    </w:p>
    <w:p w14:paraId="380FC6B2" w14:textId="77777777" w:rsidR="005F3A8E" w:rsidRPr="00E60C55" w:rsidRDefault="009B3E7A" w:rsidP="009B3E7A">
      <w:pPr>
        <w:pStyle w:val="AH2Part"/>
      </w:pPr>
      <w:bookmarkStart w:id="227" w:name="_Toc148535419"/>
      <w:r w:rsidRPr="00E60C55">
        <w:rPr>
          <w:rStyle w:val="CharPartNo"/>
        </w:rPr>
        <w:t>Part 5.1</w:t>
      </w:r>
      <w:r w:rsidRPr="004A03C1">
        <w:tab/>
      </w:r>
      <w:r w:rsidR="005F3A8E" w:rsidRPr="00E60C55">
        <w:rPr>
          <w:rStyle w:val="CharPartText"/>
        </w:rPr>
        <w:t>General duties for plant and structures</w:t>
      </w:r>
      <w:bookmarkEnd w:id="227"/>
    </w:p>
    <w:p w14:paraId="504674E1" w14:textId="4C3BCDC6" w:rsidR="005F3A8E" w:rsidRPr="004A03C1" w:rsidRDefault="00954326" w:rsidP="00954326">
      <w:pPr>
        <w:pStyle w:val="aNote"/>
      </w:pPr>
      <w:r w:rsidRPr="003910CE">
        <w:rPr>
          <w:rStyle w:val="charItals"/>
        </w:rPr>
        <w:t>Note</w:t>
      </w:r>
      <w:r w:rsidRPr="003910CE">
        <w:rPr>
          <w:rStyle w:val="charItals"/>
        </w:rPr>
        <w:tab/>
      </w:r>
      <w:r w:rsidRPr="004A03C1">
        <w:t>T</w:t>
      </w:r>
      <w:r w:rsidR="0057298C" w:rsidRPr="004A03C1">
        <w:t>his part</w:t>
      </w:r>
      <w:r w:rsidR="005F3A8E" w:rsidRPr="004A03C1">
        <w:t xml:space="preserve"> extend</w:t>
      </w:r>
      <w:r w:rsidRPr="004A03C1">
        <w:t>s</w:t>
      </w:r>
      <w:r w:rsidR="005F3A8E" w:rsidRPr="004A03C1">
        <w:t xml:space="preserve"> to plant outside the workplace as provided for in </w:t>
      </w:r>
      <w:r w:rsidRPr="004A03C1">
        <w:t xml:space="preserve">the </w:t>
      </w:r>
      <w:hyperlink r:id="rId171" w:tooltip="A2011-35" w:history="1">
        <w:r w:rsidR="003277CC" w:rsidRPr="00905D26">
          <w:rPr>
            <w:rStyle w:val="charCitHyperlinkAbbrev"/>
          </w:rPr>
          <w:t>Act</w:t>
        </w:r>
      </w:hyperlink>
      <w:r w:rsidRPr="004A03C1">
        <w:t xml:space="preserve">, sch 1 </w:t>
      </w:r>
      <w:r w:rsidR="002935CB" w:rsidRPr="004A03C1">
        <w:t>(</w:t>
      </w:r>
      <w:r w:rsidR="007851AD" w:rsidRPr="004A03C1">
        <w:t>Application of Act to dangerous goods and high risk plant</w:t>
      </w:r>
      <w:r w:rsidR="002935CB" w:rsidRPr="004A03C1">
        <w:t>)</w:t>
      </w:r>
      <w:r w:rsidRPr="004A03C1">
        <w:t>.</w:t>
      </w:r>
    </w:p>
    <w:p w14:paraId="39FEA9E4" w14:textId="77777777" w:rsidR="005F3A8E" w:rsidRPr="00E60C55" w:rsidRDefault="009B3E7A" w:rsidP="009B3E7A">
      <w:pPr>
        <w:pStyle w:val="AH3Div"/>
      </w:pPr>
      <w:bookmarkStart w:id="228" w:name="_Toc148535420"/>
      <w:r w:rsidRPr="00E60C55">
        <w:rPr>
          <w:rStyle w:val="CharDivNo"/>
        </w:rPr>
        <w:t>Division 5.1.1</w:t>
      </w:r>
      <w:r w:rsidRPr="004A03C1">
        <w:tab/>
      </w:r>
      <w:r w:rsidR="005F3A8E" w:rsidRPr="00E60C55">
        <w:rPr>
          <w:rStyle w:val="CharDivText"/>
        </w:rPr>
        <w:t>Preliminary</w:t>
      </w:r>
      <w:bookmarkEnd w:id="228"/>
    </w:p>
    <w:p w14:paraId="79C8549C" w14:textId="77777777" w:rsidR="00E053FD" w:rsidRPr="004A03C1" w:rsidRDefault="009B3E7A" w:rsidP="009B3E7A">
      <w:pPr>
        <w:pStyle w:val="AH5Sec"/>
      </w:pPr>
      <w:bookmarkStart w:id="229" w:name="_Toc148535421"/>
      <w:r w:rsidRPr="00E60C55">
        <w:rPr>
          <w:rStyle w:val="CharSectNo"/>
        </w:rPr>
        <w:t>185</w:t>
      </w:r>
      <w:r w:rsidRPr="004A03C1">
        <w:tab/>
      </w:r>
      <w:r w:rsidR="005F3A8E" w:rsidRPr="004A03C1">
        <w:t>Application</w:t>
      </w:r>
      <w:r w:rsidR="007851AD" w:rsidRPr="004A03C1">
        <w:t>—</w:t>
      </w:r>
      <w:r w:rsidR="0057298C" w:rsidRPr="004A03C1">
        <w:t>pt </w:t>
      </w:r>
      <w:r w:rsidR="005F3A8E" w:rsidRPr="004A03C1">
        <w:t>5.1 to plant</w:t>
      </w:r>
      <w:bookmarkEnd w:id="229"/>
    </w:p>
    <w:p w14:paraId="1562DB2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xml:space="preserve">, </w:t>
      </w:r>
      <w:r w:rsidR="0057298C" w:rsidRPr="004A03C1">
        <w:t>this part</w:t>
      </w:r>
      <w:r w:rsidR="005F3A8E" w:rsidRPr="004A03C1">
        <w:t xml:space="preserve"> applies to all plant.</w:t>
      </w:r>
    </w:p>
    <w:p w14:paraId="0C7D87F0" w14:textId="77777777" w:rsidR="005F3A8E" w:rsidRPr="004A03C1" w:rsidRDefault="009C249B" w:rsidP="009C249B">
      <w:pPr>
        <w:pStyle w:val="Amain"/>
      </w:pPr>
      <w:r>
        <w:tab/>
      </w:r>
      <w:r w:rsidR="009B3E7A" w:rsidRPr="004A03C1">
        <w:t>(2)</w:t>
      </w:r>
      <w:r w:rsidR="009B3E7A" w:rsidRPr="004A03C1">
        <w:tab/>
      </w:r>
      <w:r w:rsidR="005F3A8E" w:rsidRPr="004A03C1">
        <w:t xml:space="preserve">Subject to </w:t>
      </w:r>
      <w:r w:rsidR="0070449D" w:rsidRPr="004A03C1">
        <w:t>sub</w:t>
      </w:r>
      <w:r w:rsidR="00557BC4" w:rsidRPr="004A03C1">
        <w:t>section (</w:t>
      </w:r>
      <w:r w:rsidR="005F3A8E" w:rsidRPr="004A03C1">
        <w:t xml:space="preserve">3), </w:t>
      </w:r>
      <w:r w:rsidR="0057298C" w:rsidRPr="004A03C1">
        <w:t>this part</w:t>
      </w:r>
      <w:r w:rsidR="005F3A8E" w:rsidRPr="004A03C1">
        <w:t xml:space="preserve"> does not apply to plant that</w:t>
      </w:r>
      <w:r w:rsidR="007851AD" w:rsidRPr="004A03C1">
        <w:t>—</w:t>
      </w:r>
    </w:p>
    <w:p w14:paraId="46D4BAD5" w14:textId="77777777" w:rsidR="00954326" w:rsidRPr="004A03C1" w:rsidRDefault="009C249B" w:rsidP="009C249B">
      <w:pPr>
        <w:pStyle w:val="Apara"/>
      </w:pPr>
      <w:r>
        <w:tab/>
      </w:r>
      <w:r w:rsidR="009B3E7A" w:rsidRPr="004A03C1">
        <w:t>(a)</w:t>
      </w:r>
      <w:r w:rsidR="009B3E7A" w:rsidRPr="004A03C1">
        <w:tab/>
      </w:r>
      <w:r w:rsidR="005F3A8E" w:rsidRPr="004A03C1">
        <w:t>relies exclusively on manual power for its operation; and</w:t>
      </w:r>
    </w:p>
    <w:p w14:paraId="6A106381" w14:textId="77777777" w:rsidR="005F3A8E" w:rsidRPr="004A03C1" w:rsidRDefault="009C249B" w:rsidP="009C249B">
      <w:pPr>
        <w:pStyle w:val="Apara"/>
      </w:pPr>
      <w:r>
        <w:tab/>
      </w:r>
      <w:r w:rsidR="009B3E7A" w:rsidRPr="004A03C1">
        <w:t>(b)</w:t>
      </w:r>
      <w:r w:rsidR="009B3E7A" w:rsidRPr="004A03C1">
        <w:tab/>
      </w:r>
      <w:r w:rsidR="005F3A8E" w:rsidRPr="004A03C1">
        <w:t>is designed to be primarily supported by hand.</w:t>
      </w:r>
    </w:p>
    <w:p w14:paraId="11C63BCF" w14:textId="77777777" w:rsidR="005F3A8E" w:rsidRPr="004A03C1" w:rsidRDefault="009C249B" w:rsidP="009C249B">
      <w:pPr>
        <w:pStyle w:val="Amain"/>
      </w:pPr>
      <w:r>
        <w:tab/>
      </w:r>
      <w:r w:rsidR="009B3E7A" w:rsidRPr="004A03C1">
        <w:t>(3)</w:t>
      </w:r>
      <w:r w:rsidR="009B3E7A" w:rsidRPr="004A03C1">
        <w:tab/>
      </w:r>
      <w:r w:rsidR="0057298C" w:rsidRPr="004A03C1">
        <w:t>This part</w:t>
      </w:r>
      <w:r w:rsidR="005F3A8E" w:rsidRPr="004A03C1">
        <w:t xml:space="preserve"> applies to explosive power tools that are designed to be supported by hand.</w:t>
      </w:r>
    </w:p>
    <w:p w14:paraId="7CF135E8" w14:textId="77777777" w:rsidR="00E053FD" w:rsidRPr="004A03C1" w:rsidRDefault="009B3E7A" w:rsidP="009B3E7A">
      <w:pPr>
        <w:pStyle w:val="AH5Sec"/>
      </w:pPr>
      <w:bookmarkStart w:id="230" w:name="_Toc148535422"/>
      <w:r w:rsidRPr="00E60C55">
        <w:rPr>
          <w:rStyle w:val="CharSectNo"/>
        </w:rPr>
        <w:t>186</w:t>
      </w:r>
      <w:r w:rsidRPr="004A03C1">
        <w:tab/>
      </w:r>
      <w:r w:rsidR="005F3A8E" w:rsidRPr="004A03C1">
        <w:t>Application</w:t>
      </w:r>
      <w:r w:rsidR="007851AD" w:rsidRPr="004A03C1">
        <w:t>—</w:t>
      </w:r>
      <w:r w:rsidR="0057298C" w:rsidRPr="004A03C1">
        <w:t>pt </w:t>
      </w:r>
      <w:r w:rsidR="005F3A8E" w:rsidRPr="004A03C1">
        <w:t>5.1 to structures</w:t>
      </w:r>
      <w:bookmarkEnd w:id="230"/>
    </w:p>
    <w:p w14:paraId="4CAE10F2" w14:textId="77777777" w:rsidR="005F3A8E" w:rsidRPr="004A03C1" w:rsidRDefault="0057298C" w:rsidP="00091E23">
      <w:pPr>
        <w:pStyle w:val="Amainreturn"/>
      </w:pPr>
      <w:r w:rsidRPr="004A03C1">
        <w:t>This part</w:t>
      </w:r>
      <w:r w:rsidR="005F3A8E" w:rsidRPr="004A03C1">
        <w:t xml:space="preserve"> applies to structures as provided in </w:t>
      </w:r>
      <w:r w:rsidRPr="004A03C1">
        <w:t>this part</w:t>
      </w:r>
      <w:r w:rsidR="005F3A8E" w:rsidRPr="004A03C1">
        <w:t>.</w:t>
      </w:r>
    </w:p>
    <w:p w14:paraId="4CCD03EE" w14:textId="77777777" w:rsidR="005F3A8E" w:rsidRPr="00E60C55" w:rsidRDefault="009B3E7A" w:rsidP="009B3E7A">
      <w:pPr>
        <w:pStyle w:val="AH3Div"/>
      </w:pPr>
      <w:bookmarkStart w:id="231" w:name="_Toc148535423"/>
      <w:r w:rsidRPr="00E60C55">
        <w:rPr>
          <w:rStyle w:val="CharDivNo"/>
        </w:rPr>
        <w:t>Division 5.1.2</w:t>
      </w:r>
      <w:r w:rsidRPr="004A03C1">
        <w:tab/>
      </w:r>
      <w:r w:rsidR="005F3A8E" w:rsidRPr="00E60C55">
        <w:rPr>
          <w:rStyle w:val="CharDivText"/>
        </w:rPr>
        <w:t>Duties of persons conducting businesses or undertakings that design plant</w:t>
      </w:r>
      <w:bookmarkEnd w:id="231"/>
    </w:p>
    <w:p w14:paraId="701CB081" w14:textId="77777777" w:rsidR="00E053FD" w:rsidRPr="004A03C1" w:rsidRDefault="009B3E7A" w:rsidP="009B3E7A">
      <w:pPr>
        <w:pStyle w:val="AH5Sec"/>
      </w:pPr>
      <w:bookmarkStart w:id="232" w:name="_Toc148535424"/>
      <w:r w:rsidRPr="00E60C55">
        <w:rPr>
          <w:rStyle w:val="CharSectNo"/>
        </w:rPr>
        <w:t>187</w:t>
      </w:r>
      <w:r w:rsidRPr="004A03C1">
        <w:tab/>
      </w:r>
      <w:r w:rsidR="005F3A8E" w:rsidRPr="004A03C1">
        <w:t>Provision of information to manufacturer</w:t>
      </w:r>
      <w:bookmarkEnd w:id="232"/>
    </w:p>
    <w:p w14:paraId="17AC260C" w14:textId="77777777" w:rsidR="005F3A8E" w:rsidRPr="004A03C1" w:rsidRDefault="005F3A8E" w:rsidP="00091E23">
      <w:pPr>
        <w:pStyle w:val="Amainreturn"/>
      </w:pPr>
      <w:r w:rsidRPr="004A03C1">
        <w:t>A designer of plant must ensure, when the design of the plant is made available to the manufacturer of the plant, that the manufacturer is provided with</w:t>
      </w:r>
      <w:r w:rsidR="002D222A" w:rsidRPr="004A03C1">
        <w:t>—</w:t>
      </w:r>
    </w:p>
    <w:p w14:paraId="423C6477" w14:textId="77777777" w:rsidR="005F3A8E" w:rsidRPr="004A03C1" w:rsidRDefault="009C249B" w:rsidP="009C249B">
      <w:pPr>
        <w:pStyle w:val="Apara"/>
      </w:pPr>
      <w:r>
        <w:tab/>
      </w:r>
      <w:r w:rsidR="009B3E7A" w:rsidRPr="004A03C1">
        <w:t>(a)</w:t>
      </w:r>
      <w:r w:rsidR="009B3E7A" w:rsidRPr="004A03C1">
        <w:tab/>
      </w:r>
      <w:r w:rsidR="005F3A8E" w:rsidRPr="004A03C1">
        <w:t>information to enable the plant to be manufactured in accordance with the design specifications; and</w:t>
      </w:r>
    </w:p>
    <w:p w14:paraId="21E6F55C" w14:textId="77777777" w:rsidR="005F3A8E" w:rsidRPr="004A03C1" w:rsidRDefault="009C249B" w:rsidP="009C249B">
      <w:pPr>
        <w:pStyle w:val="Apara"/>
      </w:pPr>
      <w:r>
        <w:lastRenderedPageBreak/>
        <w:tab/>
      </w:r>
      <w:r w:rsidR="009B3E7A" w:rsidRPr="004A03C1">
        <w:t>(b)</w:t>
      </w:r>
      <w:r w:rsidR="009B3E7A" w:rsidRPr="004A03C1">
        <w:tab/>
      </w:r>
      <w:r w:rsidR="005F3A8E" w:rsidRPr="004A03C1">
        <w:t>if applicable, information about</w:t>
      </w:r>
      <w:r w:rsidR="002D222A" w:rsidRPr="004A03C1">
        <w:t>—</w:t>
      </w:r>
    </w:p>
    <w:p w14:paraId="345F92E1" w14:textId="77777777" w:rsidR="005F3A8E" w:rsidRPr="004A03C1" w:rsidRDefault="009C249B" w:rsidP="009C249B">
      <w:pPr>
        <w:pStyle w:val="Asubpara"/>
      </w:pPr>
      <w:r>
        <w:tab/>
      </w:r>
      <w:r w:rsidR="009B3E7A" w:rsidRPr="004A03C1">
        <w:t>(i)</w:t>
      </w:r>
      <w:r w:rsidR="009B3E7A" w:rsidRPr="004A03C1">
        <w:tab/>
      </w:r>
      <w:r w:rsidR="005F3A8E" w:rsidRPr="004A03C1">
        <w:t>the installation, commissioning, decommissioning, use, handling, storage and, if the plant is capable of being dismantled, dismantling of the plant; and</w:t>
      </w:r>
    </w:p>
    <w:p w14:paraId="51928E04" w14:textId="77777777" w:rsidR="005F3A8E" w:rsidRPr="004A03C1" w:rsidRDefault="009C249B" w:rsidP="009C249B">
      <w:pPr>
        <w:pStyle w:val="Asubpara"/>
      </w:pPr>
      <w:r>
        <w:tab/>
      </w:r>
      <w:r w:rsidR="009B3E7A" w:rsidRPr="004A03C1">
        <w:t>(ii)</w:t>
      </w:r>
      <w:r w:rsidR="009B3E7A" w:rsidRPr="004A03C1">
        <w:tab/>
      </w:r>
      <w:r w:rsidR="005F3A8E" w:rsidRPr="004A03C1">
        <w:t>the hazards and risks associated with the use of the plant that the designer has identified; and</w:t>
      </w:r>
    </w:p>
    <w:p w14:paraId="7E5F05D8" w14:textId="77777777" w:rsidR="005F3A8E" w:rsidRPr="004A03C1" w:rsidRDefault="009C249B" w:rsidP="009C249B">
      <w:pPr>
        <w:pStyle w:val="Asubpara"/>
      </w:pPr>
      <w:r>
        <w:tab/>
      </w:r>
      <w:r w:rsidR="009B3E7A" w:rsidRPr="004A03C1">
        <w:t>(iii)</w:t>
      </w:r>
      <w:r w:rsidR="009B3E7A" w:rsidRPr="004A03C1">
        <w:tab/>
      </w:r>
      <w:r w:rsidR="005F3A8E" w:rsidRPr="004A03C1">
        <w:t>testing or inspections to be carried out on the plant; and</w:t>
      </w:r>
    </w:p>
    <w:p w14:paraId="1E7019DF" w14:textId="77777777" w:rsidR="005F3A8E" w:rsidRPr="004A03C1" w:rsidRDefault="009C249B" w:rsidP="009C249B">
      <w:pPr>
        <w:pStyle w:val="Asubpara"/>
      </w:pPr>
      <w:r>
        <w:tab/>
      </w:r>
      <w:r w:rsidR="009B3E7A" w:rsidRPr="004A03C1">
        <w:t>(iv)</w:t>
      </w:r>
      <w:r w:rsidR="009B3E7A" w:rsidRPr="004A03C1">
        <w:tab/>
      </w:r>
      <w:r w:rsidR="005F3A8E" w:rsidRPr="004A03C1">
        <w:t>the systems of work and competency of operators that are necessary for the safe use of the plant; and</w:t>
      </w:r>
    </w:p>
    <w:p w14:paraId="4D9D30CA" w14:textId="77777777" w:rsidR="005F3A8E" w:rsidRPr="004A03C1" w:rsidRDefault="009C249B" w:rsidP="009C249B">
      <w:pPr>
        <w:pStyle w:val="Asubpara"/>
        <w:keepNext/>
      </w:pPr>
      <w:r>
        <w:tab/>
      </w:r>
      <w:r w:rsidR="009B3E7A" w:rsidRPr="004A03C1">
        <w:t>(v)</w:t>
      </w:r>
      <w:r w:rsidR="009B3E7A" w:rsidRPr="004A03C1">
        <w:tab/>
      </w:r>
      <w:r w:rsidR="005F3A8E" w:rsidRPr="004A03C1">
        <w:t>the emergency procedures (if any) that are required to be implemented if there is a malfunction of the plant.</w:t>
      </w:r>
    </w:p>
    <w:p w14:paraId="226598BD" w14:textId="77777777" w:rsidR="005F3A8E" w:rsidRPr="004A03C1" w:rsidRDefault="00091E23" w:rsidP="009C249B">
      <w:pPr>
        <w:pStyle w:val="Penalty"/>
        <w:keepNext/>
      </w:pPr>
      <w:r w:rsidRPr="004A03C1">
        <w:t xml:space="preserve">Maximum </w:t>
      </w:r>
      <w:r w:rsidR="009D6A53" w:rsidRPr="004A03C1">
        <w:t>penalty</w:t>
      </w:r>
      <w:r w:rsidRPr="004A03C1">
        <w:t>:</w:t>
      </w:r>
    </w:p>
    <w:p w14:paraId="2EA15EF5"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7FC49DBD"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34E45977"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749032C" w14:textId="3E28F76B" w:rsidR="005F3A8E" w:rsidRPr="004A03C1" w:rsidRDefault="00A26161" w:rsidP="00A26161">
      <w:pPr>
        <w:pStyle w:val="aNote"/>
      </w:pPr>
      <w:r w:rsidRPr="003910CE">
        <w:rPr>
          <w:rStyle w:val="charItals"/>
        </w:rPr>
        <w:t>Note</w:t>
      </w:r>
      <w:r w:rsidR="00433E1A" w:rsidRPr="003910CE">
        <w:rPr>
          <w:rStyle w:val="charItals"/>
        </w:rPr>
        <w:t xml:space="preserve"> 2</w:t>
      </w:r>
      <w:r w:rsidRPr="003910CE">
        <w:rPr>
          <w:rStyle w:val="charItals"/>
        </w:rPr>
        <w:tab/>
      </w:r>
      <w:r w:rsidR="005F3A8E" w:rsidRPr="004A03C1">
        <w:t xml:space="preserve">A designer also has duties under </w:t>
      </w:r>
      <w:r w:rsidR="00664F78" w:rsidRPr="004A03C1">
        <w:t xml:space="preserve">the </w:t>
      </w:r>
      <w:hyperlink r:id="rId172"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AD11A3" w:rsidRPr="004A03C1">
        <w:t>Duties of persons conducting businesses or undertakings that design plant, substances or structures</w:t>
      </w:r>
      <w:r w:rsidR="002935CB" w:rsidRPr="004A03C1">
        <w:t>)</w:t>
      </w:r>
      <w:r w:rsidR="005F3A8E" w:rsidRPr="004A03C1">
        <w:t>.</w:t>
      </w:r>
    </w:p>
    <w:p w14:paraId="070B79C4" w14:textId="77777777" w:rsidR="00E053FD" w:rsidRPr="004A03C1" w:rsidRDefault="009B3E7A" w:rsidP="009B3E7A">
      <w:pPr>
        <w:pStyle w:val="AH5Sec"/>
      </w:pPr>
      <w:bookmarkStart w:id="233" w:name="_Toc148535425"/>
      <w:r w:rsidRPr="00E60C55">
        <w:rPr>
          <w:rStyle w:val="CharSectNo"/>
        </w:rPr>
        <w:t>188</w:t>
      </w:r>
      <w:r w:rsidRPr="004A03C1">
        <w:tab/>
      </w:r>
      <w:r w:rsidR="005F3A8E" w:rsidRPr="004A03C1">
        <w:t>Hazard identified in design during manufacture</w:t>
      </w:r>
      <w:bookmarkEnd w:id="233"/>
    </w:p>
    <w:p w14:paraId="5E4B1251" w14:textId="77777777" w:rsidR="00590164" w:rsidRPr="004A03C1" w:rsidRDefault="005F3A8E" w:rsidP="00091E23">
      <w:pPr>
        <w:pStyle w:val="Amainreturn"/>
      </w:pPr>
      <w:r w:rsidRPr="004A03C1">
        <w:t xml:space="preserve">If a manufacturer of plant </w:t>
      </w:r>
      <w:r w:rsidR="00922DA8" w:rsidRPr="004A03C1">
        <w:t>informs</w:t>
      </w:r>
      <w:r w:rsidRPr="004A03C1">
        <w:t xml:space="preserve"> the designer of the plant that there is a hazard in the design of plant for which the designer has not provided a control measure, the designer must</w:t>
      </w:r>
      <w:r w:rsidR="00B04D8E" w:rsidRPr="004A03C1">
        <w:t>—</w:t>
      </w:r>
    </w:p>
    <w:p w14:paraId="010A9D86" w14:textId="77777777" w:rsidR="005F3A8E" w:rsidRPr="004A03C1" w:rsidRDefault="009C249B" w:rsidP="009C249B">
      <w:pPr>
        <w:pStyle w:val="Apara"/>
      </w:pPr>
      <w:r>
        <w:tab/>
      </w:r>
      <w:r w:rsidR="009B3E7A" w:rsidRPr="004A03C1">
        <w:t>(a)</w:t>
      </w:r>
      <w:r w:rsidR="009B3E7A" w:rsidRPr="004A03C1">
        <w:tab/>
      </w:r>
      <w:r w:rsidR="005F3A8E" w:rsidRPr="004A03C1">
        <w:t>revise the information originally supplied to the manufacturer to ensure that</w:t>
      </w:r>
      <w:r w:rsidR="00B04D8E" w:rsidRPr="004A03C1">
        <w:t>—</w:t>
      </w:r>
    </w:p>
    <w:p w14:paraId="0F49C6F8" w14:textId="77777777" w:rsidR="005F3A8E" w:rsidRPr="004A03C1" w:rsidRDefault="009C249B" w:rsidP="009C249B">
      <w:pPr>
        <w:pStyle w:val="Asubpara"/>
      </w:pPr>
      <w:r>
        <w:tab/>
      </w:r>
      <w:r w:rsidR="009B3E7A" w:rsidRPr="004A03C1">
        <w:t>(i)</w:t>
      </w:r>
      <w:r w:rsidR="009B3E7A" w:rsidRPr="004A03C1">
        <w:tab/>
      </w:r>
      <w:r w:rsidR="005F3A8E" w:rsidRPr="004A03C1">
        <w:t>the risk is eliminated so far as is reasonably practicable; or</w:t>
      </w:r>
    </w:p>
    <w:p w14:paraId="1C62CECC" w14:textId="77777777" w:rsidR="005F3A8E" w:rsidRPr="004A03C1" w:rsidRDefault="009C249B" w:rsidP="009C249B">
      <w:pPr>
        <w:pStyle w:val="Asubpara"/>
      </w:pPr>
      <w:r>
        <w:tab/>
      </w:r>
      <w:r w:rsidR="009B3E7A" w:rsidRPr="004A03C1">
        <w:t>(ii)</w:t>
      </w:r>
      <w:r w:rsidR="009B3E7A" w:rsidRPr="004A03C1">
        <w:tab/>
      </w:r>
      <w:r w:rsidR="005F3A8E" w:rsidRPr="004A03C1">
        <w:t>if it is not reasonably practicable to eliminate the risk, the risk is minimised so far as is reasonably practicable; or</w:t>
      </w:r>
    </w:p>
    <w:p w14:paraId="15A417A7"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notify the manufacturer, in writing, that the designer is of the opinion that it is not necessary to revise the information originally supplied to the manufacturer to ensure compliance with </w:t>
      </w:r>
      <w:r w:rsidR="0057298C" w:rsidRPr="004A03C1">
        <w:t>this part</w:t>
      </w:r>
      <w:r w:rsidR="005F3A8E" w:rsidRPr="004A03C1">
        <w:t>.</w:t>
      </w:r>
    </w:p>
    <w:p w14:paraId="532C31F4" w14:textId="77777777" w:rsidR="005F3A8E" w:rsidRPr="004A03C1" w:rsidRDefault="00091E23" w:rsidP="009C249B">
      <w:pPr>
        <w:pStyle w:val="Penalty"/>
        <w:keepNext/>
      </w:pPr>
      <w:r w:rsidRPr="004A03C1">
        <w:t xml:space="preserve">Maximum </w:t>
      </w:r>
      <w:r w:rsidR="009D6A53" w:rsidRPr="004A03C1">
        <w:t>penalty</w:t>
      </w:r>
      <w:r w:rsidRPr="004A03C1">
        <w:t>:</w:t>
      </w:r>
    </w:p>
    <w:p w14:paraId="61853C63"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4F6A82EC"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442D7339"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EAA233B" w14:textId="149A3693" w:rsidR="005F3A8E" w:rsidRPr="004A03C1" w:rsidRDefault="00927ED2" w:rsidP="00A06BD3">
      <w:pPr>
        <w:pStyle w:val="aNote"/>
      </w:pPr>
      <w:r w:rsidRPr="003910CE">
        <w:rPr>
          <w:rStyle w:val="charItals"/>
        </w:rPr>
        <w:t>Note</w:t>
      </w:r>
      <w:r w:rsidR="00433E1A" w:rsidRPr="003910CE">
        <w:rPr>
          <w:rStyle w:val="charItals"/>
        </w:rPr>
        <w:t xml:space="preserve"> 2</w:t>
      </w:r>
      <w:r w:rsidR="00A70921" w:rsidRPr="004A03C1">
        <w:rPr>
          <w:b/>
        </w:rPr>
        <w:tab/>
      </w:r>
      <w:r w:rsidR="005F3A8E" w:rsidRPr="004A03C1">
        <w:t xml:space="preserve">A designer also has duties under </w:t>
      </w:r>
      <w:r w:rsidR="00664F78" w:rsidRPr="004A03C1">
        <w:t xml:space="preserve">the </w:t>
      </w:r>
      <w:hyperlink r:id="rId173"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B04D8E" w:rsidRPr="004A03C1">
        <w:t>Duties of persons conducting businesses or undertakings that design plant, substances or structures</w:t>
      </w:r>
      <w:r w:rsidR="002935CB" w:rsidRPr="004A03C1">
        <w:t>)</w:t>
      </w:r>
      <w:r w:rsidR="005F3A8E" w:rsidRPr="004A03C1">
        <w:t>.</w:t>
      </w:r>
    </w:p>
    <w:p w14:paraId="001659E4" w14:textId="77777777" w:rsidR="00E053FD" w:rsidRPr="004A03C1" w:rsidRDefault="009B3E7A" w:rsidP="009B3E7A">
      <w:pPr>
        <w:pStyle w:val="AH5Sec"/>
      </w:pPr>
      <w:bookmarkStart w:id="234" w:name="_Toc148535426"/>
      <w:r w:rsidRPr="00E60C55">
        <w:rPr>
          <w:rStyle w:val="CharSectNo"/>
        </w:rPr>
        <w:t>189</w:t>
      </w:r>
      <w:r w:rsidRPr="004A03C1">
        <w:tab/>
      </w:r>
      <w:r w:rsidR="005F3A8E" w:rsidRPr="004A03C1">
        <w:t>Guarding</w:t>
      </w:r>
      <w:bookmarkEnd w:id="234"/>
    </w:p>
    <w:p w14:paraId="74832FE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a designer of plant uses guarding as a control </w:t>
      </w:r>
      <w:r w:rsidR="002A4DD0" w:rsidRPr="004A03C1">
        <w:t>measure</w:t>
      </w:r>
      <w:r w:rsidR="005F3A8E" w:rsidRPr="004A03C1">
        <w:t>.</w:t>
      </w:r>
    </w:p>
    <w:p w14:paraId="67D2AED4" w14:textId="77777777" w:rsidR="005F3A8E" w:rsidRPr="004A03C1" w:rsidRDefault="009C249B" w:rsidP="009C249B">
      <w:pPr>
        <w:pStyle w:val="Amain"/>
        <w:keepNext/>
      </w:pPr>
      <w:r>
        <w:tab/>
      </w:r>
      <w:r w:rsidR="009B3E7A" w:rsidRPr="004A03C1">
        <w:t>(2)</w:t>
      </w:r>
      <w:r w:rsidR="009B3E7A" w:rsidRPr="004A03C1">
        <w:tab/>
      </w:r>
      <w:r w:rsidR="005F3A8E" w:rsidRPr="004A03C1">
        <w:t>The designer must ensure, so far as is reasonably practicable, that the guarding designed for that purpose will prevent access to the danger point or danger area of the plant.</w:t>
      </w:r>
    </w:p>
    <w:p w14:paraId="1889DBC0" w14:textId="77777777" w:rsidR="005F3A8E" w:rsidRPr="004A03C1" w:rsidRDefault="00091E23" w:rsidP="009C249B">
      <w:pPr>
        <w:pStyle w:val="Penalty"/>
        <w:keepNext/>
      </w:pPr>
      <w:r w:rsidRPr="004A03C1">
        <w:t xml:space="preserve">Maximum </w:t>
      </w:r>
      <w:r w:rsidR="009D6A53" w:rsidRPr="004A03C1">
        <w:t>penalty</w:t>
      </w:r>
      <w:r w:rsidRPr="004A03C1">
        <w:t>:</w:t>
      </w:r>
    </w:p>
    <w:p w14:paraId="7BC01B54"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—$6</w:t>
      </w:r>
      <w:r w:rsidR="00BE2673" w:rsidRPr="004A03C1">
        <w:t> 0</w:t>
      </w:r>
      <w:r w:rsidR="009E612A" w:rsidRPr="004A03C1">
        <w:t>00; or</w:t>
      </w:r>
    </w:p>
    <w:p w14:paraId="13E569C4"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—$30</w:t>
      </w:r>
      <w:r w:rsidR="00BE2673" w:rsidRPr="004A03C1">
        <w:t> 000</w:t>
      </w:r>
      <w:r w:rsidR="005F3A8E" w:rsidRPr="004A03C1">
        <w:t>.</w:t>
      </w:r>
    </w:p>
    <w:p w14:paraId="63174E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2F7850" w14:textId="77777777" w:rsidR="005F3A8E" w:rsidRPr="004A03C1" w:rsidRDefault="009C249B" w:rsidP="009C249B">
      <w:pPr>
        <w:pStyle w:val="Amain"/>
      </w:pPr>
      <w:r>
        <w:tab/>
      </w:r>
      <w:r w:rsidR="009B3E7A" w:rsidRPr="004A03C1">
        <w:t>(3)</w:t>
      </w:r>
      <w:r w:rsidR="009B3E7A" w:rsidRPr="004A03C1">
        <w:tab/>
      </w:r>
      <w:r w:rsidR="005F3A8E" w:rsidRPr="004A03C1">
        <w:t>The designer must ensure that</w:t>
      </w:r>
      <w:r w:rsidR="00B04D8E" w:rsidRPr="004A03C1">
        <w:t>—</w:t>
      </w:r>
    </w:p>
    <w:p w14:paraId="08274D0A" w14:textId="77777777" w:rsidR="005F3A8E"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plant—the guarding is a permanently fixed physical barrier; or</w:t>
      </w:r>
    </w:p>
    <w:p w14:paraId="66C3200B" w14:textId="77777777" w:rsidR="005F3A8E" w:rsidRPr="004A03C1" w:rsidRDefault="009C249B" w:rsidP="00124652">
      <w:pPr>
        <w:pStyle w:val="Apara"/>
        <w:keepLines/>
      </w:pPr>
      <w:r>
        <w:lastRenderedPageBreak/>
        <w:tab/>
      </w:r>
      <w:r w:rsidR="009B3E7A" w:rsidRPr="004A03C1">
        <w:t>(b)</w:t>
      </w:r>
      <w:r w:rsidR="009B3E7A" w:rsidRPr="004A03C1">
        <w:tab/>
      </w:r>
      <w:r w:rsidR="005F3A8E" w:rsidRPr="004A03C1">
        <w:t>if access to the area of the plant requiring guarding is necessary during operation, maintenance or cleaning of the plant—the guarding is an interlocked physical barrier that allows access to the area being guarded at times when that area does not present a risk and prevents access to that area at any other time; or</w:t>
      </w:r>
    </w:p>
    <w:p w14:paraId="66B134A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(b)—the guarding used is a physical barrier that can only be altered or removed by the use of tools; or</w:t>
      </w:r>
    </w:p>
    <w:p w14:paraId="373E4276"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CA6F44" w:rsidRPr="004A03C1">
        <w:t xml:space="preserve">(a), (b) or </w:t>
      </w:r>
      <w:r w:rsidR="005F3A8E" w:rsidRPr="004A03C1">
        <w:t>(c)—the design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6A888780" w14:textId="77777777" w:rsidR="005F3A8E" w:rsidRPr="004A03C1" w:rsidRDefault="00091E23" w:rsidP="009C249B">
      <w:pPr>
        <w:pStyle w:val="Penalty"/>
        <w:keepNext/>
      </w:pPr>
      <w:r w:rsidRPr="004A03C1">
        <w:t xml:space="preserve">Maximum </w:t>
      </w:r>
      <w:r w:rsidR="009D6A53" w:rsidRPr="004A03C1">
        <w:t>penalty</w:t>
      </w:r>
      <w:r w:rsidRPr="004A03C1">
        <w:t>:</w:t>
      </w:r>
    </w:p>
    <w:p w14:paraId="12C3232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632846FD"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1B383E1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B3AF15" w14:textId="77777777" w:rsidR="005F3A8E" w:rsidRPr="004A03C1" w:rsidRDefault="009C249B" w:rsidP="009C249B">
      <w:pPr>
        <w:pStyle w:val="Amain"/>
      </w:pPr>
      <w:r>
        <w:tab/>
      </w:r>
      <w:r w:rsidR="009B3E7A" w:rsidRPr="004A03C1">
        <w:t>(4)</w:t>
      </w:r>
      <w:r w:rsidR="009B3E7A" w:rsidRPr="004A03C1">
        <w:tab/>
      </w:r>
      <w:r w:rsidR="005F3A8E" w:rsidRPr="004A03C1">
        <w:t>The designer must ensure that the guarding is designed</w:t>
      </w:r>
      <w:r w:rsidR="00B04D8E" w:rsidRPr="004A03C1">
        <w:t>—</w:t>
      </w:r>
    </w:p>
    <w:p w14:paraId="23509C96" w14:textId="77777777" w:rsidR="005F3A8E" w:rsidRPr="004A03C1" w:rsidRDefault="009C249B" w:rsidP="009C249B">
      <w:pPr>
        <w:pStyle w:val="Apara"/>
      </w:pPr>
      <w:r>
        <w:tab/>
      </w:r>
      <w:r w:rsidR="009B3E7A" w:rsidRPr="004A03C1">
        <w:t>(a)</w:t>
      </w:r>
      <w:r w:rsidR="009B3E7A" w:rsidRPr="004A03C1">
        <w:tab/>
      </w:r>
      <w:r w:rsidR="005F3A8E" w:rsidRPr="004A03C1">
        <w:t>to be of solid construction and securely mounted so as to resist impact or shock; and</w:t>
      </w:r>
    </w:p>
    <w:p w14:paraId="6693E5CE" w14:textId="77777777" w:rsidR="00590164" w:rsidRPr="004A03C1" w:rsidRDefault="009C249B" w:rsidP="009C249B">
      <w:pPr>
        <w:pStyle w:val="Apara"/>
      </w:pPr>
      <w:r>
        <w:tab/>
      </w:r>
      <w:r w:rsidR="009B3E7A" w:rsidRPr="004A03C1">
        <w:t>(b)</w:t>
      </w:r>
      <w:r w:rsidR="009B3E7A" w:rsidRPr="004A03C1">
        <w:tab/>
      </w:r>
      <w:r w:rsidR="005F3A8E" w:rsidRPr="004A03C1">
        <w:t>to make bypassing or disabling of the guarding, whether deliberately or by accident, as difficult as is reasonably practicable; and</w:t>
      </w:r>
    </w:p>
    <w:p w14:paraId="52E3FC55" w14:textId="77777777" w:rsidR="005F3A8E" w:rsidRPr="004A03C1" w:rsidRDefault="009C249B" w:rsidP="009C249B">
      <w:pPr>
        <w:pStyle w:val="Apara"/>
        <w:keepNext/>
      </w:pPr>
      <w:r>
        <w:tab/>
      </w:r>
      <w:r w:rsidR="009B3E7A" w:rsidRPr="004A03C1">
        <w:t>(c)</w:t>
      </w:r>
      <w:r w:rsidR="009B3E7A" w:rsidRPr="004A03C1">
        <w:tab/>
      </w:r>
      <w:r w:rsidR="005F3A8E" w:rsidRPr="004A03C1">
        <w:t>so as not to cause a risk in itself.</w:t>
      </w:r>
    </w:p>
    <w:p w14:paraId="0F542352" w14:textId="77777777" w:rsidR="005F3A8E" w:rsidRPr="004A03C1" w:rsidRDefault="00091E23" w:rsidP="009C249B">
      <w:pPr>
        <w:pStyle w:val="Penalty"/>
        <w:keepNext/>
      </w:pPr>
      <w:r w:rsidRPr="004A03C1">
        <w:t xml:space="preserve">Maximum </w:t>
      </w:r>
      <w:r w:rsidR="009D6A53" w:rsidRPr="004A03C1">
        <w:t>penalty</w:t>
      </w:r>
      <w:r w:rsidRPr="004A03C1">
        <w:t>:</w:t>
      </w:r>
    </w:p>
    <w:p w14:paraId="29DBBD7C"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6E00F67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5FC2A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60369DF"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plant to be guarded contains moving parts and those parts may break or cause workpieces to be ejected from the plant, the designer must ensure, so far as is reasonably practicable, that the guarding will control any risk from those broken or ejected parts and workpieces.</w:t>
      </w:r>
    </w:p>
    <w:p w14:paraId="6C015099" w14:textId="77777777" w:rsidR="005F3A8E" w:rsidRPr="004A03C1" w:rsidRDefault="00091E23" w:rsidP="009C249B">
      <w:pPr>
        <w:pStyle w:val="Penalty"/>
        <w:keepNext/>
      </w:pPr>
      <w:r w:rsidRPr="004A03C1">
        <w:t xml:space="preserve">Maximum </w:t>
      </w:r>
      <w:r w:rsidR="009D6A53" w:rsidRPr="004A03C1">
        <w:t>penalty</w:t>
      </w:r>
      <w:r w:rsidRPr="004A03C1">
        <w:t>:</w:t>
      </w:r>
    </w:p>
    <w:p w14:paraId="097DED7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F0B35F6"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2C21E86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DD5637" w14:textId="77777777" w:rsidR="005F3A8E" w:rsidRPr="004A03C1" w:rsidRDefault="009C249B" w:rsidP="009C249B">
      <w:pPr>
        <w:pStyle w:val="Amain"/>
      </w:pPr>
      <w:r>
        <w:tab/>
      </w:r>
      <w:r w:rsidR="009B3E7A" w:rsidRPr="004A03C1">
        <w:t>(6)</w:t>
      </w:r>
      <w:r w:rsidR="009B3E7A" w:rsidRPr="004A03C1">
        <w:tab/>
      </w:r>
      <w:r w:rsidR="005F3A8E" w:rsidRPr="004A03C1">
        <w:t xml:space="preserve">Despite anything to the contrary in </w:t>
      </w:r>
      <w:r w:rsidR="00EA33D6" w:rsidRPr="004A03C1">
        <w:t>this section</w:t>
      </w:r>
      <w:r w:rsidR="005F3A8E" w:rsidRPr="004A03C1">
        <w:t>, the designer must ensure</w:t>
      </w:r>
      <w:r w:rsidR="00B04D8E" w:rsidRPr="004A03C1">
        <w:t>—</w:t>
      </w:r>
    </w:p>
    <w:p w14:paraId="6541488E"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148961DB"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 that, so far as is reasonably practicable, the plant cannot be restarted unless the guarding is replaced.</w:t>
      </w:r>
    </w:p>
    <w:p w14:paraId="757BC21B" w14:textId="77777777" w:rsidR="005F3A8E" w:rsidRPr="004A03C1" w:rsidRDefault="00091E23" w:rsidP="009C249B">
      <w:pPr>
        <w:pStyle w:val="Penalty"/>
        <w:keepNext/>
      </w:pPr>
      <w:r w:rsidRPr="004A03C1">
        <w:t xml:space="preserve">Maximum </w:t>
      </w:r>
      <w:r w:rsidR="009D6A53" w:rsidRPr="004A03C1">
        <w:t>penalty</w:t>
      </w:r>
      <w:r w:rsidRPr="004A03C1">
        <w:t>:</w:t>
      </w:r>
    </w:p>
    <w:p w14:paraId="27D284D0"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23DF4E8"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2DE93DD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F6984E" w14:textId="77777777" w:rsidR="00E053FD" w:rsidRPr="004A03C1" w:rsidRDefault="009B3E7A" w:rsidP="009B3E7A">
      <w:pPr>
        <w:pStyle w:val="AH5Sec"/>
      </w:pPr>
      <w:bookmarkStart w:id="235" w:name="_Toc148535427"/>
      <w:r w:rsidRPr="00E60C55">
        <w:rPr>
          <w:rStyle w:val="CharSectNo"/>
        </w:rPr>
        <w:t>190</w:t>
      </w:r>
      <w:r w:rsidRPr="004A03C1">
        <w:tab/>
      </w:r>
      <w:r w:rsidR="005F3A8E" w:rsidRPr="004A03C1">
        <w:t>Operational controls</w:t>
      </w:r>
      <w:bookmarkEnd w:id="235"/>
    </w:p>
    <w:p w14:paraId="7A3DC671" w14:textId="77777777" w:rsidR="005F3A8E" w:rsidRPr="004A03C1" w:rsidRDefault="009C249B" w:rsidP="009C249B">
      <w:pPr>
        <w:pStyle w:val="Amain"/>
      </w:pPr>
      <w:r>
        <w:tab/>
      </w:r>
      <w:r w:rsidR="009B3E7A" w:rsidRPr="004A03C1">
        <w:t>(1)</w:t>
      </w:r>
      <w:r w:rsidR="009B3E7A" w:rsidRPr="004A03C1">
        <w:tab/>
      </w:r>
      <w:r w:rsidR="005F3A8E" w:rsidRPr="004A03C1">
        <w:t>A designer of plant must ensure that the design provides for any operator</w:t>
      </w:r>
      <w:r w:rsidR="004C56CA" w:rsidRPr="004A03C1">
        <w:t>’</w:t>
      </w:r>
      <w:r w:rsidR="005F3A8E" w:rsidRPr="004A03C1">
        <w:t>s controls for the plant to be</w:t>
      </w:r>
      <w:r w:rsidR="00B04D8E" w:rsidRPr="004A03C1">
        <w:t>—</w:t>
      </w:r>
    </w:p>
    <w:p w14:paraId="2EF2E2A6"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6EDCF0D"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5C2CE9E8" w14:textId="77777777" w:rsidR="005F3A8E" w:rsidRPr="004A03C1" w:rsidRDefault="009C249B" w:rsidP="009C249B">
      <w:pPr>
        <w:pStyle w:val="Apara"/>
      </w:pPr>
      <w:r>
        <w:lastRenderedPageBreak/>
        <w:tab/>
      </w:r>
      <w:r w:rsidR="009B3E7A" w:rsidRPr="004A03C1">
        <w:t>(c)</w:t>
      </w:r>
      <w:r w:rsidR="009B3E7A" w:rsidRPr="004A03C1">
        <w:tab/>
      </w:r>
      <w:r w:rsidR="005F3A8E" w:rsidRPr="004A03C1">
        <w:t>located or guarded to prevent unintentional activation; and</w:t>
      </w:r>
    </w:p>
    <w:p w14:paraId="42164E5C" w14:textId="77777777" w:rsidR="005F3A8E" w:rsidRPr="004A03C1" w:rsidRDefault="009C249B" w:rsidP="009C249B">
      <w:pPr>
        <w:pStyle w:val="Apara"/>
        <w:keepNext/>
      </w:pPr>
      <w:r>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6CC8FA88" w14:textId="77777777" w:rsidR="005F3A8E" w:rsidRPr="004A03C1" w:rsidRDefault="00091E23" w:rsidP="009C249B">
      <w:pPr>
        <w:pStyle w:val="Penalty"/>
        <w:keepNext/>
      </w:pPr>
      <w:r w:rsidRPr="004A03C1">
        <w:t xml:space="preserve">Maximum </w:t>
      </w:r>
      <w:r w:rsidR="009D6A53" w:rsidRPr="004A03C1">
        <w:t>penalty</w:t>
      </w:r>
      <w:r w:rsidRPr="004A03C1">
        <w:t>:</w:t>
      </w:r>
    </w:p>
    <w:p w14:paraId="75402ECF"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A50C1B2"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723A54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895A6F" w14:textId="77777777" w:rsidR="005F3A8E" w:rsidRPr="004A03C1" w:rsidRDefault="009C249B" w:rsidP="009C249B">
      <w:pPr>
        <w:pStyle w:val="Amain"/>
      </w:pPr>
      <w:r>
        <w:tab/>
      </w:r>
      <w:r w:rsidR="009B3E7A" w:rsidRPr="004A03C1">
        <w:t>(2)</w:t>
      </w:r>
      <w:r w:rsidR="009B3E7A" w:rsidRPr="004A03C1">
        <w:tab/>
      </w:r>
      <w:r w:rsidR="005F3A8E" w:rsidRPr="004A03C1">
        <w:t>If the need for plant to be operated during maintenance or cleaning cannot be eliminated, the designer of the plant must ensure that the design provides for operator</w:t>
      </w:r>
      <w:r w:rsidR="004C56CA" w:rsidRPr="004A03C1">
        <w:t>’</w:t>
      </w:r>
      <w:r w:rsidR="005F3A8E" w:rsidRPr="004A03C1">
        <w:t>s controls that</w:t>
      </w:r>
      <w:r w:rsidR="00B04D8E" w:rsidRPr="004A03C1">
        <w:t>—</w:t>
      </w:r>
    </w:p>
    <w:p w14:paraId="595F178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3016B9FD"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cannot be operated by any person other than the person who is carrying out the maintenance or cleaning of the plant; and</w:t>
      </w:r>
    </w:p>
    <w:p w14:paraId="72E9E2DE"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B04D8E" w:rsidRPr="004A03C1">
        <w:t>—</w:t>
      </w:r>
    </w:p>
    <w:p w14:paraId="11B15530"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B1DD3B3"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practicable to eliminate the risk, is minimised so far as is reasonably practicable.</w:t>
      </w:r>
    </w:p>
    <w:p w14:paraId="224F5BE3" w14:textId="77777777" w:rsidR="005F3A8E" w:rsidRPr="004A03C1" w:rsidRDefault="00091E23" w:rsidP="009C249B">
      <w:pPr>
        <w:pStyle w:val="Penalty"/>
        <w:keepNext/>
      </w:pPr>
      <w:r w:rsidRPr="004A03C1">
        <w:t xml:space="preserve">Maximum </w:t>
      </w:r>
      <w:r w:rsidR="009D6A53" w:rsidRPr="004A03C1">
        <w:t>penalty</w:t>
      </w:r>
      <w:r w:rsidRPr="004A03C1">
        <w:t>:</w:t>
      </w:r>
    </w:p>
    <w:p w14:paraId="5984CF7B"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7188E7A"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641ED4A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D01D6D" w14:textId="77777777" w:rsidR="00E053FD" w:rsidRPr="004A03C1" w:rsidRDefault="009B3E7A" w:rsidP="009B3E7A">
      <w:pPr>
        <w:pStyle w:val="AH5Sec"/>
      </w:pPr>
      <w:bookmarkStart w:id="236" w:name="_Toc148535428"/>
      <w:r w:rsidRPr="00E60C55">
        <w:rPr>
          <w:rStyle w:val="CharSectNo"/>
        </w:rPr>
        <w:lastRenderedPageBreak/>
        <w:t>191</w:t>
      </w:r>
      <w:r w:rsidRPr="004A03C1">
        <w:tab/>
      </w:r>
      <w:r w:rsidR="005F3A8E" w:rsidRPr="004A03C1">
        <w:t>Emergency stop controls</w:t>
      </w:r>
      <w:bookmarkEnd w:id="236"/>
    </w:p>
    <w:p w14:paraId="04059885"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plant is designed to be operated or attended by more than </w:t>
      </w:r>
      <w:r w:rsidR="00AD3C00" w:rsidRPr="004A03C1">
        <w:t>1</w:t>
      </w:r>
      <w:r w:rsidR="00733B34" w:rsidRPr="004A03C1">
        <w:t> </w:t>
      </w:r>
      <w:r w:rsidR="005F3A8E" w:rsidRPr="004A03C1">
        <w:t xml:space="preserve">person and more than </w:t>
      </w:r>
      <w:r w:rsidR="00AD3C00" w:rsidRPr="004A03C1">
        <w:t>1</w:t>
      </w:r>
      <w:r w:rsidR="005F3A8E" w:rsidRPr="004A03C1">
        <w:t xml:space="preserve"> emergency stop control is fitted, the designer of the plant must ensure that the design provides for the multiple emergency stop controls to be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65B8E973" w14:textId="77777777" w:rsidR="005F3A8E" w:rsidRPr="004A03C1" w:rsidRDefault="00091E23" w:rsidP="009C249B">
      <w:pPr>
        <w:pStyle w:val="Penalty"/>
        <w:keepNext/>
      </w:pPr>
      <w:r w:rsidRPr="004A03C1">
        <w:t xml:space="preserve">Maximum </w:t>
      </w:r>
      <w:r w:rsidR="009D6A53" w:rsidRPr="004A03C1">
        <w:t>penalty</w:t>
      </w:r>
      <w:r w:rsidRPr="004A03C1">
        <w:t>:</w:t>
      </w:r>
    </w:p>
    <w:p w14:paraId="01E0D765"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9B3DF69"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748E8EF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0EB58E" w14:textId="77777777" w:rsidR="005F3A8E" w:rsidRPr="004A03C1" w:rsidRDefault="009C249B" w:rsidP="009C249B">
      <w:pPr>
        <w:pStyle w:val="Amain"/>
      </w:pPr>
      <w:r>
        <w:tab/>
      </w:r>
      <w:r w:rsidR="009B3E7A" w:rsidRPr="004A03C1">
        <w:t>(2)</w:t>
      </w:r>
      <w:r w:rsidR="009B3E7A" w:rsidRPr="004A03C1">
        <w:tab/>
      </w:r>
      <w:r w:rsidR="005F3A8E" w:rsidRPr="004A03C1">
        <w:t>If the design of the plant includes an emergency stop control for the plant, the designer of the plant must ensure that the design provides</w:t>
      </w:r>
      <w:r w:rsidR="00B04D8E" w:rsidRPr="004A03C1">
        <w:t>—</w:t>
      </w:r>
    </w:p>
    <w:p w14:paraId="7B57C1C1" w14:textId="77777777" w:rsidR="005F3A8E" w:rsidRPr="004A03C1" w:rsidRDefault="009C249B" w:rsidP="009C249B">
      <w:pPr>
        <w:pStyle w:val="Apara"/>
      </w:pPr>
      <w:r>
        <w:tab/>
      </w:r>
      <w:r w:rsidR="009B3E7A" w:rsidRPr="004A03C1">
        <w:t>(a)</w:t>
      </w:r>
      <w:r w:rsidR="009B3E7A" w:rsidRPr="004A03C1">
        <w:tab/>
      </w:r>
      <w:r w:rsidR="005F3A8E" w:rsidRPr="004A03C1">
        <w:t>for the stop control to be prominent, clearly and durably marked and immediately accessible to each operator of the plant; and</w:t>
      </w:r>
    </w:p>
    <w:p w14:paraId="70B0F9A7" w14:textId="77777777" w:rsidR="005F3A8E" w:rsidRPr="004A03C1" w:rsidRDefault="009C249B" w:rsidP="009C249B">
      <w:pPr>
        <w:pStyle w:val="Apara"/>
      </w:pPr>
      <w:r>
        <w:tab/>
      </w:r>
      <w:r w:rsidR="009B3E7A" w:rsidRPr="004A03C1">
        <w:t>(b)</w:t>
      </w:r>
      <w:r w:rsidR="009B3E7A" w:rsidRPr="004A03C1">
        <w:tab/>
      </w:r>
      <w:r w:rsidR="005F3A8E" w:rsidRPr="004A03C1">
        <w:t>for any handle, bar or push button associated with the stop control to be coloured red; and</w:t>
      </w:r>
    </w:p>
    <w:p w14:paraId="50667547" w14:textId="77777777" w:rsidR="005F3A8E" w:rsidRPr="004A03C1" w:rsidRDefault="009C249B" w:rsidP="009C249B">
      <w:pPr>
        <w:pStyle w:val="Apara"/>
        <w:keepNext/>
      </w:pPr>
      <w:r>
        <w:tab/>
      </w:r>
      <w:r w:rsidR="009B3E7A" w:rsidRPr="004A03C1">
        <w:t>(c)</w:t>
      </w:r>
      <w:r w:rsidR="009B3E7A" w:rsidRPr="004A03C1">
        <w:tab/>
      </w:r>
      <w:r w:rsidR="005F3A8E" w:rsidRPr="004A03C1">
        <w:t>that the stop control cannot be adversely affected by electrical or electronic circuit malfunction.</w:t>
      </w:r>
    </w:p>
    <w:p w14:paraId="05ADF725" w14:textId="77777777" w:rsidR="005F3A8E" w:rsidRPr="004A03C1" w:rsidRDefault="00091E23" w:rsidP="009C249B">
      <w:pPr>
        <w:pStyle w:val="Penalty"/>
        <w:keepNext/>
      </w:pPr>
      <w:r w:rsidRPr="004A03C1">
        <w:t xml:space="preserve">Maximum </w:t>
      </w:r>
      <w:r w:rsidR="009D6A53" w:rsidRPr="004A03C1">
        <w:t>penalty</w:t>
      </w:r>
      <w:r w:rsidRPr="004A03C1">
        <w:t>:</w:t>
      </w:r>
    </w:p>
    <w:p w14:paraId="7DEEEB74" w14:textId="77777777" w:rsidR="005F3A8E" w:rsidRPr="004A03C1" w:rsidRDefault="00BA2C93" w:rsidP="00FF3D11">
      <w:pPr>
        <w:pStyle w:val="PenaltyPara"/>
      </w:pPr>
      <w:r w:rsidRPr="004A03C1">
        <w:tab/>
        <w:t>(a)</w:t>
      </w:r>
      <w:r w:rsidRPr="004A03C1">
        <w:tab/>
      </w:r>
      <w:r w:rsidR="005C157A" w:rsidRPr="004A03C1">
        <w:t>in</w:t>
      </w:r>
      <w:r w:rsidRPr="004A03C1">
        <w:t xml:space="preserve"> the case of an individual</w:t>
      </w:r>
      <w:r w:rsidR="005F3A8E" w:rsidRPr="004A03C1">
        <w:t>—$6</w:t>
      </w:r>
      <w:r w:rsidR="00BE2673" w:rsidRPr="004A03C1">
        <w:t> 0</w:t>
      </w:r>
      <w:r w:rsidR="009E612A" w:rsidRPr="004A03C1">
        <w:t>00; or</w:t>
      </w:r>
    </w:p>
    <w:p w14:paraId="51CBB701"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0F38709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431DEE" w14:textId="77777777" w:rsidR="00E053FD" w:rsidRPr="004A03C1" w:rsidRDefault="009B3E7A" w:rsidP="009B3E7A">
      <w:pPr>
        <w:pStyle w:val="AH5Sec"/>
      </w:pPr>
      <w:bookmarkStart w:id="237" w:name="_Toc148535429"/>
      <w:r w:rsidRPr="00E60C55">
        <w:rPr>
          <w:rStyle w:val="CharSectNo"/>
        </w:rPr>
        <w:t>192</w:t>
      </w:r>
      <w:r w:rsidRPr="004A03C1">
        <w:tab/>
      </w:r>
      <w:r w:rsidR="005F3A8E" w:rsidRPr="004A03C1">
        <w:t>Warning devices</w:t>
      </w:r>
      <w:bookmarkEnd w:id="237"/>
    </w:p>
    <w:p w14:paraId="40DFF03A"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6A0FC6D3"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designer of the plant must ensure that the design provides for the device to be positioned on the plant to ensure the device will work to best effect.</w:t>
      </w:r>
    </w:p>
    <w:p w14:paraId="7A4B70C1" w14:textId="77777777" w:rsidR="005F3A8E" w:rsidRPr="004A03C1" w:rsidRDefault="00091E23" w:rsidP="009C249B">
      <w:pPr>
        <w:pStyle w:val="Penalty"/>
        <w:keepNext/>
      </w:pPr>
      <w:r w:rsidRPr="004A03C1">
        <w:t xml:space="preserve">Maximum </w:t>
      </w:r>
      <w:r w:rsidR="009D6A53" w:rsidRPr="004A03C1">
        <w:t>penalty</w:t>
      </w:r>
      <w:r w:rsidRPr="004A03C1">
        <w:t>:</w:t>
      </w:r>
    </w:p>
    <w:p w14:paraId="3B318FB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7763B6E5"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76C77B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95929" w14:textId="77777777" w:rsidR="005F3A8E" w:rsidRPr="00E60C55" w:rsidRDefault="009B3E7A" w:rsidP="009B3E7A">
      <w:pPr>
        <w:pStyle w:val="AH3Div"/>
      </w:pPr>
      <w:bookmarkStart w:id="238" w:name="_Toc148535430"/>
      <w:r w:rsidRPr="00E60C55">
        <w:rPr>
          <w:rStyle w:val="CharDivNo"/>
        </w:rPr>
        <w:t>Division 5.1.3</w:t>
      </w:r>
      <w:r w:rsidRPr="004A03C1">
        <w:tab/>
      </w:r>
      <w:r w:rsidR="005F3A8E" w:rsidRPr="00E60C55">
        <w:rPr>
          <w:rStyle w:val="CharDivText"/>
        </w:rPr>
        <w:t>Duties of persons conducting businesses or undertakings that manufacture plant</w:t>
      </w:r>
      <w:bookmarkEnd w:id="238"/>
    </w:p>
    <w:p w14:paraId="5E1E3DC7" w14:textId="77777777" w:rsidR="00E053FD" w:rsidRPr="004A03C1" w:rsidRDefault="009B3E7A" w:rsidP="009B3E7A">
      <w:pPr>
        <w:pStyle w:val="AH5Sec"/>
      </w:pPr>
      <w:bookmarkStart w:id="239" w:name="_Toc148535431"/>
      <w:r w:rsidRPr="00E60C55">
        <w:rPr>
          <w:rStyle w:val="CharSectNo"/>
        </w:rPr>
        <w:t>193</w:t>
      </w:r>
      <w:r w:rsidRPr="004A03C1">
        <w:tab/>
      </w:r>
      <w:r w:rsidR="005F3A8E" w:rsidRPr="004A03C1">
        <w:t>Control of risk</w:t>
      </w:r>
      <w:r w:rsidR="00A11900" w:rsidRPr="004A03C1">
        <w:t>—</w:t>
      </w:r>
      <w:r w:rsidR="00E5154B" w:rsidRPr="004A03C1">
        <w:t>Act, </w:t>
      </w:r>
      <w:r w:rsidR="00BF2D70" w:rsidRPr="004A03C1">
        <w:t>s </w:t>
      </w:r>
      <w:r w:rsidR="00B11C12" w:rsidRPr="004A03C1">
        <w:t>23</w:t>
      </w:r>
      <w:bookmarkEnd w:id="239"/>
    </w:p>
    <w:p w14:paraId="4934EADC" w14:textId="77777777" w:rsidR="005F3A8E" w:rsidRPr="004A03C1" w:rsidRDefault="009C249B" w:rsidP="009C249B">
      <w:pPr>
        <w:pStyle w:val="Amain"/>
        <w:keepNext/>
      </w:pPr>
      <w:r>
        <w:tab/>
      </w:r>
      <w:r w:rsidR="009B3E7A" w:rsidRPr="004A03C1">
        <w:t>(1)</w:t>
      </w:r>
      <w:r w:rsidR="009B3E7A" w:rsidRPr="004A03C1">
        <w:tab/>
      </w:r>
      <w:r w:rsidR="005F3A8E" w:rsidRPr="004A03C1">
        <w:t>A manufacturer of plant must ensure the following:</w:t>
      </w:r>
    </w:p>
    <w:p w14:paraId="0E22E586" w14:textId="77777777" w:rsidR="005F3A8E" w:rsidRPr="004A03C1" w:rsidRDefault="009C249B" w:rsidP="009C249B">
      <w:pPr>
        <w:pStyle w:val="Apara"/>
      </w:pPr>
      <w:r>
        <w:tab/>
      </w:r>
      <w:r w:rsidR="009B3E7A" w:rsidRPr="004A03C1">
        <w:t>(a)</w:t>
      </w:r>
      <w:r w:rsidR="009B3E7A" w:rsidRPr="004A03C1">
        <w:tab/>
      </w:r>
      <w:r w:rsidR="005F3A8E" w:rsidRPr="004A03C1">
        <w:t xml:space="preserve">that the plant is manufactured and inspected having regard to the information provided to the manufacturer by the designer of the plant under the Act and </w:t>
      </w:r>
      <w:r w:rsidR="00DC0355" w:rsidRPr="004A03C1">
        <w:t>this regulation</w:t>
      </w:r>
      <w:r w:rsidR="005F3A8E" w:rsidRPr="004A03C1">
        <w:t>;</w:t>
      </w:r>
    </w:p>
    <w:p w14:paraId="6BCBF2DC" w14:textId="77777777" w:rsidR="005F3A8E" w:rsidRPr="004A03C1" w:rsidRDefault="009C249B" w:rsidP="009C249B">
      <w:pPr>
        <w:pStyle w:val="Apara"/>
      </w:pPr>
      <w:r>
        <w:tab/>
      </w:r>
      <w:r w:rsidR="009B3E7A" w:rsidRPr="004A03C1">
        <w:t>(b)</w:t>
      </w:r>
      <w:r w:rsidR="009B3E7A" w:rsidRPr="004A03C1">
        <w:tab/>
      </w:r>
      <w:r w:rsidR="005F3A8E" w:rsidRPr="004A03C1">
        <w:t xml:space="preserve">if the information provided to the manufacturer by the designer of the plant under the Act and </w:t>
      </w:r>
      <w:r w:rsidR="00DC0355" w:rsidRPr="004A03C1">
        <w:t>this regulation</w:t>
      </w:r>
      <w:r w:rsidR="005F3A8E" w:rsidRPr="004A03C1">
        <w:t xml:space="preserve"> requires the plant to be tested—that the plant is tested in accordance with that information;</w:t>
      </w:r>
    </w:p>
    <w:p w14:paraId="0A30D012" w14:textId="77777777" w:rsidR="00B11C12" w:rsidRPr="004A03C1" w:rsidRDefault="009C249B" w:rsidP="00124652">
      <w:pPr>
        <w:pStyle w:val="Apara"/>
        <w:keepNext/>
      </w:pPr>
      <w:r>
        <w:tab/>
      </w:r>
      <w:r w:rsidR="009B3E7A" w:rsidRPr="004A03C1">
        <w:t>(c)</w:t>
      </w:r>
      <w:r w:rsidR="009B3E7A" w:rsidRPr="004A03C1">
        <w:tab/>
      </w:r>
      <w:r w:rsidR="005F3A8E" w:rsidRPr="004A03C1">
        <w:t>if, during the manufacturing process, any hazard is identified in the design of the plant for which the designer has</w:t>
      </w:r>
      <w:r w:rsidR="00B11C12" w:rsidRPr="004A03C1">
        <w:t xml:space="preserve"> not provided a control measure</w:t>
      </w:r>
      <w:r w:rsidR="00A11900" w:rsidRPr="004A03C1">
        <w:t>—</w:t>
      </w:r>
    </w:p>
    <w:p w14:paraId="0DAAF69E" w14:textId="77777777" w:rsidR="005F3A8E" w:rsidRPr="004A03C1" w:rsidRDefault="009C249B" w:rsidP="009C249B">
      <w:pPr>
        <w:pStyle w:val="Asubpara"/>
      </w:pPr>
      <w:r>
        <w:tab/>
      </w:r>
      <w:r w:rsidR="009B3E7A" w:rsidRPr="004A03C1">
        <w:t>(i)</w:t>
      </w:r>
      <w:r w:rsidR="009B3E7A" w:rsidRPr="004A03C1">
        <w:tab/>
      </w:r>
      <w:r w:rsidR="005F3A8E" w:rsidRPr="004A03C1">
        <w:t>that the hazard is not incorporated into the manufacture of the plant; and</w:t>
      </w:r>
    </w:p>
    <w:p w14:paraId="72C3C816" w14:textId="77777777" w:rsidR="00590164" w:rsidRPr="004A03C1" w:rsidRDefault="009C249B" w:rsidP="009C249B">
      <w:pPr>
        <w:pStyle w:val="Asubpara"/>
      </w:pPr>
      <w:r>
        <w:tab/>
      </w:r>
      <w:r w:rsidR="009B3E7A" w:rsidRPr="004A03C1">
        <w:t>(ii)</w:t>
      </w:r>
      <w:r w:rsidR="009B3E7A" w:rsidRPr="004A03C1">
        <w:tab/>
      </w:r>
      <w:r w:rsidR="005F3A8E" w:rsidRPr="004A03C1">
        <w:t>that the designer of the plant is given written notice of the hazard as soon as practicable; and</w:t>
      </w:r>
    </w:p>
    <w:p w14:paraId="5BDFF923" w14:textId="77777777" w:rsidR="005F3A8E" w:rsidRPr="004A03C1" w:rsidRDefault="009C249B" w:rsidP="009C249B">
      <w:pPr>
        <w:pStyle w:val="Asubpara"/>
        <w:keepNext/>
      </w:pPr>
      <w:r>
        <w:lastRenderedPageBreak/>
        <w:tab/>
      </w:r>
      <w:r w:rsidR="009B3E7A" w:rsidRPr="004A03C1">
        <w:t>(iii)</w:t>
      </w:r>
      <w:r w:rsidR="009B3E7A" w:rsidRPr="004A03C1">
        <w:tab/>
      </w:r>
      <w:r w:rsidR="005F3A8E" w:rsidRPr="004A03C1">
        <w:t>that all reasonable steps are taken to consult with the designer of the plant in relation to the alteration of the design to rectify the hazard.</w:t>
      </w:r>
    </w:p>
    <w:p w14:paraId="3A65AB60" w14:textId="77777777" w:rsidR="005F3A8E" w:rsidRPr="004A03C1" w:rsidRDefault="00091E23" w:rsidP="009C249B">
      <w:pPr>
        <w:pStyle w:val="Penalty"/>
        <w:keepNext/>
      </w:pPr>
      <w:r w:rsidRPr="004A03C1">
        <w:t xml:space="preserve">Maximum </w:t>
      </w:r>
      <w:r w:rsidR="009D6A53" w:rsidRPr="004A03C1">
        <w:t>penalty</w:t>
      </w:r>
      <w:r w:rsidRPr="004A03C1">
        <w:t>:</w:t>
      </w:r>
    </w:p>
    <w:p w14:paraId="696C5EC9"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7D7D27D9"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56EA013"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FFD6A3" w14:textId="77777777" w:rsidR="00B11C12" w:rsidRPr="004A03C1" w:rsidRDefault="009C249B" w:rsidP="009C249B">
      <w:pPr>
        <w:pStyle w:val="Amain"/>
      </w:pPr>
      <w:r>
        <w:tab/>
      </w:r>
      <w:r w:rsidR="009B3E7A" w:rsidRPr="004A03C1">
        <w:t>(2)</w:t>
      </w:r>
      <w:r w:rsidR="009B3E7A" w:rsidRPr="004A03C1">
        <w:tab/>
      </w:r>
      <w:r w:rsidR="005F3A8E" w:rsidRPr="004A03C1">
        <w:t xml:space="preserve">A manufacturer of plant must ensure that, if it is not possible to </w:t>
      </w:r>
      <w:r w:rsidR="00922DA8" w:rsidRPr="004A03C1">
        <w:t>inform</w:t>
      </w:r>
      <w:r w:rsidR="005F3A8E" w:rsidRPr="004A03C1">
        <w:t xml:space="preserve"> the designer </w:t>
      </w:r>
      <w:r w:rsidR="00922DA8" w:rsidRPr="004A03C1">
        <w:t>about</w:t>
      </w:r>
      <w:r w:rsidR="005F3A8E" w:rsidRPr="004A03C1">
        <w:t xml:space="preserve"> the hazard in accordance with </w:t>
      </w:r>
      <w:r w:rsidR="0070449D" w:rsidRPr="004A03C1">
        <w:t>sub</w:t>
      </w:r>
      <w:r w:rsidR="00557BC4" w:rsidRPr="004A03C1">
        <w:t>section (</w:t>
      </w:r>
      <w:r w:rsidR="005F3A8E" w:rsidRPr="004A03C1">
        <w:t>1)</w:t>
      </w:r>
      <w:r w:rsidR="00A11900" w:rsidRPr="004A03C1">
        <w:t>—</w:t>
      </w:r>
    </w:p>
    <w:p w14:paraId="54DA0DF8" w14:textId="77777777" w:rsidR="005F3A8E" w:rsidRPr="004A03C1" w:rsidRDefault="009C249B" w:rsidP="009C249B">
      <w:pPr>
        <w:pStyle w:val="Apara"/>
      </w:pPr>
      <w:r>
        <w:tab/>
      </w:r>
      <w:r w:rsidR="009B3E7A" w:rsidRPr="004A03C1">
        <w:t>(a)</w:t>
      </w:r>
      <w:r w:rsidR="009B3E7A" w:rsidRPr="004A03C1">
        <w:tab/>
      </w:r>
      <w:r w:rsidR="005F3A8E" w:rsidRPr="004A03C1">
        <w:t>the risk is eliminated, so far as is reasonably practicable; or</w:t>
      </w:r>
    </w:p>
    <w:p w14:paraId="4C56CC5E" w14:textId="77777777" w:rsidR="005F3A8E" w:rsidRPr="004A03C1" w:rsidRDefault="009C249B" w:rsidP="009C249B">
      <w:pPr>
        <w:pStyle w:val="Apara"/>
        <w:keepNext/>
      </w:pPr>
      <w:r>
        <w:tab/>
      </w:r>
      <w:r w:rsidR="009B3E7A" w:rsidRPr="004A03C1">
        <w:t>(b)</w:t>
      </w:r>
      <w:r w:rsidR="009B3E7A" w:rsidRPr="004A03C1">
        <w:tab/>
      </w:r>
      <w:r w:rsidR="005F3A8E" w:rsidRPr="004A03C1">
        <w:t>if it is not reasonably practicable to eliminate the risk, the risk is minimised so far as is reasonably practicable.</w:t>
      </w:r>
    </w:p>
    <w:p w14:paraId="38EB13DB" w14:textId="723D402C" w:rsidR="005F3A8E" w:rsidRPr="004A03C1" w:rsidRDefault="000A5F5E" w:rsidP="00C81B4C">
      <w:pPr>
        <w:pStyle w:val="aNote"/>
      </w:pPr>
      <w:r w:rsidRPr="003910CE">
        <w:rPr>
          <w:rStyle w:val="charItals"/>
        </w:rPr>
        <w:t>Note</w:t>
      </w:r>
      <w:r w:rsidRPr="003910CE">
        <w:rPr>
          <w:rStyle w:val="charItals"/>
        </w:rPr>
        <w:tab/>
      </w:r>
      <w:hyperlink r:id="rId174"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2D658D01" w14:textId="77777777" w:rsidR="005F3A8E" w:rsidRPr="004A03C1" w:rsidRDefault="009C249B" w:rsidP="009C249B">
      <w:pPr>
        <w:pStyle w:val="Amain"/>
      </w:pPr>
      <w:r>
        <w:tab/>
      </w:r>
      <w:r w:rsidR="009B3E7A" w:rsidRPr="004A03C1">
        <w:t>(3)</w:t>
      </w:r>
      <w:r w:rsidR="009B3E7A" w:rsidRPr="004A03C1">
        <w:tab/>
      </w:r>
      <w:r w:rsidR="005F3A8E" w:rsidRPr="004A03C1">
        <w:t xml:space="preserve">A manufacturer to whom </w:t>
      </w:r>
      <w:r w:rsidR="0070449D" w:rsidRPr="004A03C1">
        <w:t>sub</w:t>
      </w:r>
      <w:r w:rsidR="00557BC4" w:rsidRPr="004A03C1">
        <w:t>section (</w:t>
      </w:r>
      <w:r w:rsidR="005F3A8E" w:rsidRPr="004A03C1">
        <w:t>1</w:t>
      </w:r>
      <w:r w:rsidR="00557BC4" w:rsidRPr="004A03C1">
        <w:t>) (</w:t>
      </w:r>
      <w:r w:rsidR="005F3A8E" w:rsidRPr="004A03C1">
        <w:t>c) applies must not manufacture the plant until</w:t>
      </w:r>
      <w:r w:rsidR="00A11900" w:rsidRPr="004A03C1">
        <w:t>—</w:t>
      </w:r>
    </w:p>
    <w:p w14:paraId="2BDF2E0A" w14:textId="77777777" w:rsidR="005F3A8E" w:rsidRPr="004A03C1" w:rsidRDefault="009C249B" w:rsidP="009C249B">
      <w:pPr>
        <w:pStyle w:val="Apara"/>
      </w:pPr>
      <w:r>
        <w:tab/>
      </w:r>
      <w:r w:rsidR="009B3E7A" w:rsidRPr="004A03C1">
        <w:t>(a)</w:t>
      </w:r>
      <w:r w:rsidR="009B3E7A" w:rsidRPr="004A03C1">
        <w:tab/>
      </w:r>
      <w:r w:rsidR="005F3A8E" w:rsidRPr="004A03C1">
        <w:t xml:space="preserve">the designer gives the manufacturer the revised information or written instruction under </w:t>
      </w:r>
      <w:r w:rsidR="00FC6F2F" w:rsidRPr="004A03C1">
        <w:t>section </w:t>
      </w:r>
      <w:r w:rsidR="00AD3C00" w:rsidRPr="004A03C1">
        <w:t>1</w:t>
      </w:r>
      <w:r w:rsidR="005F3A8E" w:rsidRPr="004A03C1">
        <w:t>88</w:t>
      </w:r>
      <w:r w:rsidR="00C947D7" w:rsidRPr="004A03C1">
        <w:t xml:space="preserve"> </w:t>
      </w:r>
      <w:r w:rsidR="002935CB" w:rsidRPr="004A03C1">
        <w:t>(</w:t>
      </w:r>
      <w:r w:rsidR="00CF1907" w:rsidRPr="004A03C1">
        <w:t>Hazard identified in design during manufacture</w:t>
      </w:r>
      <w:r w:rsidR="002935CB" w:rsidRPr="004A03C1">
        <w:t>)</w:t>
      </w:r>
      <w:r w:rsidR="005F3A8E" w:rsidRPr="004A03C1">
        <w:t>; or</w:t>
      </w:r>
    </w:p>
    <w:p w14:paraId="2BF604D5" w14:textId="77777777" w:rsidR="005F3A8E" w:rsidRPr="004A03C1" w:rsidRDefault="009C249B" w:rsidP="009C249B">
      <w:pPr>
        <w:pStyle w:val="Apara"/>
        <w:keepNext/>
      </w:pPr>
      <w:r>
        <w:tab/>
      </w:r>
      <w:r w:rsidR="009B3E7A" w:rsidRPr="004A03C1">
        <w:t>(b)</w:t>
      </w:r>
      <w:r w:rsidR="009B3E7A" w:rsidRPr="004A03C1">
        <w:tab/>
      </w:r>
      <w:r w:rsidR="005F3A8E" w:rsidRPr="004A03C1">
        <w:t xml:space="preserve">the manufacturer eliminates or minimises the risk under </w:t>
      </w:r>
      <w:r w:rsidR="0070449D" w:rsidRPr="004A03C1">
        <w:t>sub</w:t>
      </w:r>
      <w:r w:rsidR="00557BC4" w:rsidRPr="004A03C1">
        <w:t>section (</w:t>
      </w:r>
      <w:r w:rsidR="005F3A8E" w:rsidRPr="004A03C1">
        <w:t>2).</w:t>
      </w:r>
    </w:p>
    <w:p w14:paraId="182438FF" w14:textId="008D240E" w:rsidR="005F3A8E" w:rsidRPr="004A03C1" w:rsidRDefault="000A5F5E" w:rsidP="00C81B4C">
      <w:pPr>
        <w:pStyle w:val="aNote"/>
      </w:pPr>
      <w:r w:rsidRPr="003910CE">
        <w:rPr>
          <w:rStyle w:val="charItals"/>
        </w:rPr>
        <w:t>Note</w:t>
      </w:r>
      <w:r w:rsidRPr="003910CE">
        <w:rPr>
          <w:rStyle w:val="charItals"/>
        </w:rPr>
        <w:tab/>
      </w:r>
      <w:hyperlink r:id="rId175"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40AB4B67" w14:textId="77777777" w:rsidR="00590164" w:rsidRPr="004A03C1" w:rsidRDefault="009C249B" w:rsidP="009C249B">
      <w:pPr>
        <w:pStyle w:val="Amain"/>
      </w:pPr>
      <w:r>
        <w:tab/>
      </w:r>
      <w:r w:rsidR="009B3E7A" w:rsidRPr="004A03C1">
        <w:t>(4)</w:t>
      </w:r>
      <w:r w:rsidR="009B3E7A" w:rsidRPr="004A03C1">
        <w:tab/>
      </w:r>
      <w:r w:rsidR="005F3A8E" w:rsidRPr="004A03C1">
        <w:t xml:space="preserve">If the designer notifies a manufacturer of plant under </w:t>
      </w:r>
      <w:r w:rsidR="00FC6F2F" w:rsidRPr="004A03C1">
        <w:t>section </w:t>
      </w:r>
      <w:r w:rsidR="00AD3C00" w:rsidRPr="004A03C1">
        <w:t>1</w:t>
      </w:r>
      <w:r w:rsidR="005F3A8E" w:rsidRPr="004A03C1">
        <w:t>88, the manufacturer may proceed in accordance with the designer</w:t>
      </w:r>
      <w:r w:rsidR="004C56CA" w:rsidRPr="004A03C1">
        <w:t>’</w:t>
      </w:r>
      <w:r w:rsidR="005F3A8E" w:rsidRPr="004A03C1">
        <w:t>s original information.</w:t>
      </w:r>
    </w:p>
    <w:p w14:paraId="0678942D" w14:textId="77777777" w:rsidR="00E053FD" w:rsidRPr="004A03C1" w:rsidRDefault="009B3E7A" w:rsidP="009B3E7A">
      <w:pPr>
        <w:pStyle w:val="AH5Sec"/>
      </w:pPr>
      <w:bookmarkStart w:id="240" w:name="_Toc148535432"/>
      <w:r w:rsidRPr="00E60C55">
        <w:rPr>
          <w:rStyle w:val="CharSectNo"/>
        </w:rPr>
        <w:lastRenderedPageBreak/>
        <w:t>194</w:t>
      </w:r>
      <w:r w:rsidRPr="004A03C1">
        <w:tab/>
      </w:r>
      <w:r w:rsidR="005F3A8E" w:rsidRPr="004A03C1">
        <w:t>Guarding</w:t>
      </w:r>
      <w:bookmarkEnd w:id="240"/>
    </w:p>
    <w:p w14:paraId="5AD92916"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manufacturer of plant must ensure that guarding used as a control </w:t>
      </w:r>
      <w:r w:rsidR="00A266F7" w:rsidRPr="004A03C1">
        <w:t>measure</w:t>
      </w:r>
      <w:r w:rsidR="005F3A8E" w:rsidRPr="004A03C1">
        <w:t xml:space="preserve"> is of solid construction and securely mounted so as to resist impact or shock.</w:t>
      </w:r>
    </w:p>
    <w:p w14:paraId="580A074F" w14:textId="77777777" w:rsidR="005F3A8E" w:rsidRPr="004A03C1" w:rsidRDefault="00091E23" w:rsidP="009C249B">
      <w:pPr>
        <w:pStyle w:val="Penalty"/>
        <w:keepNext/>
      </w:pPr>
      <w:r w:rsidRPr="004A03C1">
        <w:t xml:space="preserve">Maximum </w:t>
      </w:r>
      <w:r w:rsidR="009D6A53" w:rsidRPr="004A03C1">
        <w:t>penalty</w:t>
      </w:r>
      <w:r w:rsidRPr="004A03C1">
        <w:t>:</w:t>
      </w:r>
    </w:p>
    <w:p w14:paraId="13C74522"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EB3DE40"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562203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7B4F41" w14:textId="77777777" w:rsidR="005F3A8E" w:rsidRPr="004A03C1" w:rsidRDefault="009C249B" w:rsidP="009C249B">
      <w:pPr>
        <w:pStyle w:val="Amain"/>
      </w:pPr>
      <w:r>
        <w:tab/>
      </w:r>
      <w:r w:rsidR="009B3E7A" w:rsidRPr="004A03C1">
        <w:t>(2)</w:t>
      </w:r>
      <w:r w:rsidR="009B3E7A" w:rsidRPr="004A03C1">
        <w:tab/>
      </w:r>
      <w:r w:rsidR="005F3A8E" w:rsidRPr="004A03C1">
        <w:t>A manufacturer of plant must ensure</w:t>
      </w:r>
      <w:r w:rsidR="00A11900" w:rsidRPr="004A03C1">
        <w:t>—</w:t>
      </w:r>
    </w:p>
    <w:p w14:paraId="659C1F97" w14:textId="77777777" w:rsidR="005F3A8E" w:rsidRPr="004A03C1" w:rsidRDefault="009C249B" w:rsidP="009C249B">
      <w:pPr>
        <w:pStyle w:val="Apara"/>
      </w:pPr>
      <w:r>
        <w:tab/>
      </w:r>
      <w:r w:rsidR="009B3E7A" w:rsidRPr="004A03C1">
        <w:t>(a)</w:t>
      </w:r>
      <w:r w:rsidR="009B3E7A" w:rsidRPr="004A03C1">
        <w:tab/>
      </w:r>
      <w:r w:rsidR="005F3A8E" w:rsidRPr="004A03C1">
        <w:t xml:space="preserve">that any guarding used as a control </w:t>
      </w:r>
      <w:r w:rsidR="00A266F7" w:rsidRPr="004A03C1">
        <w:t>measure</w:t>
      </w:r>
      <w:r w:rsidR="005F3A8E" w:rsidRPr="004A03C1">
        <w:t xml:space="preserve"> in relation to plant is of a kind that can be removed to allow maintenance and cleaning of the plant at any time that the plant is not in normal operation; and</w:t>
      </w:r>
    </w:p>
    <w:p w14:paraId="3174DFCA"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removed—that, so far as is reasonably practicable, the plant cannot be restarted unless the guarding is replaced.</w:t>
      </w:r>
    </w:p>
    <w:p w14:paraId="6BBA0C7E" w14:textId="77777777" w:rsidR="005F3A8E" w:rsidRPr="004A03C1" w:rsidRDefault="00091E23" w:rsidP="009C249B">
      <w:pPr>
        <w:pStyle w:val="Penalty"/>
        <w:keepNext/>
      </w:pPr>
      <w:r w:rsidRPr="004A03C1">
        <w:t xml:space="preserve">Maximum </w:t>
      </w:r>
      <w:r w:rsidR="009D6A53" w:rsidRPr="004A03C1">
        <w:t>penalty</w:t>
      </w:r>
      <w:r w:rsidRPr="004A03C1">
        <w:t>:</w:t>
      </w:r>
    </w:p>
    <w:p w14:paraId="5B7E1BE2"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10008C5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001493E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07B353A" w14:textId="77777777" w:rsidR="00E053FD" w:rsidRPr="004A03C1" w:rsidRDefault="009B3E7A" w:rsidP="009F2BB6">
      <w:pPr>
        <w:pStyle w:val="AH5Sec"/>
      </w:pPr>
      <w:bookmarkStart w:id="241" w:name="_Toc148535433"/>
      <w:r w:rsidRPr="00E60C55">
        <w:rPr>
          <w:rStyle w:val="CharSectNo"/>
        </w:rPr>
        <w:lastRenderedPageBreak/>
        <w:t>195</w:t>
      </w:r>
      <w:r w:rsidRPr="004A03C1">
        <w:tab/>
      </w:r>
      <w:r w:rsidR="005F3A8E" w:rsidRPr="004A03C1">
        <w:t>Information must be obtained and provided</w:t>
      </w:r>
      <w:bookmarkEnd w:id="241"/>
    </w:p>
    <w:p w14:paraId="01B5B4E9" w14:textId="77777777" w:rsidR="005F3A8E" w:rsidRPr="004A03C1" w:rsidRDefault="005F3A8E" w:rsidP="009F2BB6">
      <w:pPr>
        <w:pStyle w:val="Amainreturn"/>
        <w:keepNext/>
      </w:pPr>
      <w:r w:rsidRPr="004A03C1">
        <w:t>A manufacturer of plant must</w:t>
      </w:r>
      <w:r w:rsidR="00A11900" w:rsidRPr="004A03C1">
        <w:t>—</w:t>
      </w:r>
    </w:p>
    <w:p w14:paraId="32EA10A8" w14:textId="77777777" w:rsidR="005E07C1" w:rsidRPr="004A03C1" w:rsidRDefault="009C249B" w:rsidP="009F2BB6">
      <w:pPr>
        <w:pStyle w:val="Apara"/>
        <w:keepNext/>
      </w:pPr>
      <w:r>
        <w:tab/>
      </w:r>
      <w:r w:rsidR="009B3E7A" w:rsidRPr="004A03C1">
        <w:t>(a)</w:t>
      </w:r>
      <w:r w:rsidR="009B3E7A" w:rsidRPr="004A03C1">
        <w:tab/>
      </w:r>
      <w:r w:rsidR="005F3A8E" w:rsidRPr="004A03C1">
        <w:t xml:space="preserve">take all reasonable steps to obtain the information required to be provided to the manufacturer by </w:t>
      </w:r>
      <w:r w:rsidR="005E07C1" w:rsidRPr="004A03C1">
        <w:t>the designer of the plant under—</w:t>
      </w:r>
    </w:p>
    <w:p w14:paraId="588DD7D8" w14:textId="20D95E5C" w:rsidR="005E07C1" w:rsidRPr="004A03C1" w:rsidRDefault="009C249B" w:rsidP="009C249B">
      <w:pPr>
        <w:pStyle w:val="Asubpara"/>
      </w:pPr>
      <w:r>
        <w:tab/>
      </w:r>
      <w:r w:rsidR="009B3E7A" w:rsidRPr="004A03C1">
        <w:t>(i)</w:t>
      </w:r>
      <w:r w:rsidR="009B3E7A" w:rsidRPr="004A03C1">
        <w:tab/>
      </w:r>
      <w:r w:rsidR="00664F78" w:rsidRPr="004A03C1">
        <w:t xml:space="preserve">the </w:t>
      </w:r>
      <w:hyperlink r:id="rId176"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F3A8E" w:rsidRPr="004A03C1">
        <w:t>a) and (c</w:t>
      </w:r>
      <w:r w:rsidR="00557BC4" w:rsidRPr="004A03C1">
        <w:t>) </w:t>
      </w:r>
      <w:r w:rsidR="005E07C1" w:rsidRPr="004A03C1">
        <w:t>(</w:t>
      </w:r>
      <w:r w:rsidR="005E07C1" w:rsidRPr="004A03C1">
        <w:rPr>
          <w:lang w:eastAsia="en-AU"/>
        </w:rPr>
        <w:t xml:space="preserve">Duties of persons conducting businesses or undertakings that </w:t>
      </w:r>
      <w:r w:rsidR="00B04D8E" w:rsidRPr="004A03C1">
        <w:rPr>
          <w:lang w:eastAsia="en-AU"/>
        </w:rPr>
        <w:t>design</w:t>
      </w:r>
      <w:r w:rsidR="005E07C1" w:rsidRPr="004A03C1">
        <w:rPr>
          <w:lang w:eastAsia="en-AU"/>
        </w:rPr>
        <w:t xml:space="preserve"> plant, substances or </w:t>
      </w:r>
      <w:r w:rsidR="005E07C1" w:rsidRPr="004A03C1">
        <w:rPr>
          <w:bCs/>
          <w:szCs w:val="24"/>
          <w:lang w:eastAsia="en-AU"/>
        </w:rPr>
        <w:t>structures</w:t>
      </w:r>
      <w:r w:rsidR="005E07C1" w:rsidRPr="004A03C1">
        <w:t>);</w:t>
      </w:r>
      <w:r w:rsidR="00C947D7" w:rsidRPr="004A03C1">
        <w:t xml:space="preserve"> </w:t>
      </w:r>
      <w:r w:rsidR="005F3A8E" w:rsidRPr="004A03C1">
        <w:t>and</w:t>
      </w:r>
    </w:p>
    <w:p w14:paraId="549E7001" w14:textId="77777777" w:rsidR="005E07C1" w:rsidRPr="004A03C1" w:rsidRDefault="009C249B" w:rsidP="009C249B">
      <w:pPr>
        <w:pStyle w:val="Asubpara"/>
      </w:pPr>
      <w:r>
        <w:tab/>
      </w:r>
      <w:r w:rsidR="009B3E7A" w:rsidRPr="004A03C1">
        <w:t>(ii)</w:t>
      </w:r>
      <w:r w:rsidR="009B3E7A" w:rsidRPr="004A03C1">
        <w:tab/>
      </w:r>
      <w:r w:rsidR="00C947D7" w:rsidRPr="004A03C1">
        <w:t>section</w:t>
      </w:r>
      <w:r w:rsidR="00D37F1C" w:rsidRPr="004A03C1">
        <w:t> </w:t>
      </w:r>
      <w:r w:rsidR="005F3A8E" w:rsidRPr="004A03C1">
        <w:t>187</w:t>
      </w:r>
      <w:r w:rsidR="00C947D7" w:rsidRPr="004A03C1">
        <w:t xml:space="preserve"> </w:t>
      </w:r>
      <w:r w:rsidR="002935CB" w:rsidRPr="004A03C1">
        <w:t>(</w:t>
      </w:r>
      <w:r w:rsidR="005E07C1" w:rsidRPr="004A03C1">
        <w:t>Provision of information to manufacturer</w:t>
      </w:r>
      <w:r w:rsidR="002935CB" w:rsidRPr="004A03C1">
        <w:t>)</w:t>
      </w:r>
      <w:r w:rsidR="005E07C1" w:rsidRPr="004A03C1">
        <w:t>;</w:t>
      </w:r>
      <w:r w:rsidR="005F3A8E" w:rsidRPr="004A03C1">
        <w:t xml:space="preserve"> and</w:t>
      </w:r>
    </w:p>
    <w:p w14:paraId="5D3BBDD6" w14:textId="77777777" w:rsidR="005F3A8E" w:rsidRPr="004A03C1" w:rsidRDefault="009C249B" w:rsidP="009C249B">
      <w:pPr>
        <w:pStyle w:val="Asubpara"/>
      </w:pPr>
      <w:r>
        <w:tab/>
      </w:r>
      <w:r w:rsidR="009B3E7A" w:rsidRPr="004A03C1">
        <w:t>(iii)</w:t>
      </w:r>
      <w:r w:rsidR="009B3E7A" w:rsidRPr="004A03C1">
        <w:tab/>
      </w:r>
      <w:r w:rsidR="00C947D7" w:rsidRPr="004A03C1">
        <w:t>section </w:t>
      </w:r>
      <w:r w:rsidR="005F3A8E" w:rsidRPr="004A03C1">
        <w:t>188</w:t>
      </w:r>
      <w:r w:rsidR="00C947D7" w:rsidRPr="004A03C1">
        <w:t xml:space="preserve"> </w:t>
      </w:r>
      <w:r w:rsidR="005E07C1" w:rsidRPr="004A03C1">
        <w:t>(Hazard identified in design during manufacture)</w:t>
      </w:r>
      <w:r w:rsidR="005F3A8E" w:rsidRPr="004A03C1">
        <w:t>; and</w:t>
      </w:r>
    </w:p>
    <w:p w14:paraId="57EEB506" w14:textId="48FC6697" w:rsidR="005F3A8E" w:rsidRPr="004A03C1" w:rsidRDefault="009C249B" w:rsidP="009C249B">
      <w:pPr>
        <w:pStyle w:val="Apara"/>
      </w:pPr>
      <w:r>
        <w:tab/>
      </w:r>
      <w:r w:rsidR="009B3E7A" w:rsidRPr="004A03C1">
        <w:t>(b)</w:t>
      </w:r>
      <w:r w:rsidR="009B3E7A" w:rsidRPr="004A03C1">
        <w:tab/>
      </w:r>
      <w:r w:rsidR="005F3A8E" w:rsidRPr="004A03C1">
        <w:t xml:space="preserve">ensure that a person to whom the manufacturer supplies the plant is, at the time of supply, provided with the information provided to the manufacturer by the designer under </w:t>
      </w:r>
      <w:r w:rsidR="00664F78" w:rsidRPr="004A03C1">
        <w:t xml:space="preserve">the </w:t>
      </w:r>
      <w:hyperlink r:id="rId177"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E07C1" w:rsidRPr="004A03C1">
        <w:t xml:space="preserve">a) and (c) </w:t>
      </w:r>
      <w:r w:rsidR="005F3A8E" w:rsidRPr="004A03C1">
        <w:t xml:space="preserve">and </w:t>
      </w:r>
      <w:r w:rsidR="00FC6F2F" w:rsidRPr="004A03C1">
        <w:t>section </w:t>
      </w:r>
      <w:r w:rsidR="00AD3C00" w:rsidRPr="004A03C1">
        <w:t>1</w:t>
      </w:r>
      <w:r w:rsidR="005F3A8E" w:rsidRPr="004A03C1">
        <w:t>87; and</w:t>
      </w:r>
    </w:p>
    <w:p w14:paraId="7BA391CD" w14:textId="795EF4D1" w:rsidR="005F3A8E" w:rsidRPr="004A03C1" w:rsidRDefault="009C249B" w:rsidP="009C249B">
      <w:pPr>
        <w:pStyle w:val="Apara"/>
        <w:keepNext/>
      </w:pPr>
      <w:r>
        <w:tab/>
      </w:r>
      <w:r w:rsidR="009B3E7A" w:rsidRPr="004A03C1">
        <w:t>(c)</w:t>
      </w:r>
      <w:r w:rsidR="009B3E7A" w:rsidRPr="004A03C1">
        <w:tab/>
      </w:r>
      <w:r w:rsidR="005F3A8E" w:rsidRPr="004A03C1">
        <w:t xml:space="preserve">if the manufacturer acts in accordance with </w:t>
      </w:r>
      <w:r w:rsidR="00FC6F2F" w:rsidRPr="004A03C1">
        <w:t>section </w:t>
      </w:r>
      <w:r w:rsidR="00AD3C00" w:rsidRPr="004A03C1">
        <w:t>1</w:t>
      </w:r>
      <w:r w:rsidR="005F3A8E" w:rsidRPr="004A03C1">
        <w:t>9</w:t>
      </w:r>
      <w:r w:rsidR="00F32CAA" w:rsidRPr="004A03C1">
        <w:t>3 (</w:t>
      </w:r>
      <w:r w:rsidR="005F3A8E" w:rsidRPr="004A03C1">
        <w:t>1</w:t>
      </w:r>
      <w:r w:rsidR="00557BC4" w:rsidRPr="004A03C1">
        <w:t>) (</w:t>
      </w:r>
      <w:r w:rsidR="005F3A8E" w:rsidRPr="004A03C1">
        <w:t>c</w:t>
      </w:r>
      <w:r w:rsidR="00557BC4" w:rsidRPr="004A03C1">
        <w:t>) </w:t>
      </w:r>
      <w:r w:rsidR="002935CB" w:rsidRPr="004A03C1">
        <w:t>(</w:t>
      </w:r>
      <w:r w:rsidR="005E07C1" w:rsidRPr="004A03C1">
        <w:t>Control of risk</w:t>
      </w:r>
      <w:r w:rsidR="00B04D8E" w:rsidRPr="004A03C1">
        <w:t>—Act, s 23</w:t>
      </w:r>
      <w:r w:rsidR="002935CB" w:rsidRPr="004A03C1">
        <w:t>)</w:t>
      </w:r>
      <w:r w:rsidR="00CF1907" w:rsidRPr="004A03C1">
        <w:t>—</w:t>
      </w:r>
      <w:r w:rsidR="005F3A8E" w:rsidRPr="004A03C1">
        <w:t>ensure that a person to whom the manufacturer supplies the plant is provided with the information, applicable to the plant, that is required to be</w:t>
      </w:r>
      <w:r w:rsidR="00CF1907" w:rsidRPr="004A03C1">
        <w:t xml:space="preserve"> provided by the designer under</w:t>
      </w:r>
      <w:r w:rsidR="00D61EF9" w:rsidRPr="004A03C1">
        <w:t xml:space="preserve"> </w:t>
      </w:r>
      <w:r w:rsidR="00664F78" w:rsidRPr="004A03C1">
        <w:t xml:space="preserve">the </w:t>
      </w:r>
      <w:hyperlink r:id="rId178" w:tooltip="A2011-35" w:history="1">
        <w:r w:rsidR="003277CC" w:rsidRPr="00905D26">
          <w:rPr>
            <w:rStyle w:val="charCitHyperlinkAbbrev"/>
          </w:rPr>
          <w:t>Act</w:t>
        </w:r>
      </w:hyperlink>
      <w:r w:rsidR="00664F78" w:rsidRPr="004A03C1">
        <w:t xml:space="preserve">, </w:t>
      </w:r>
      <w:r w:rsidR="00CF1907" w:rsidRPr="004A03C1">
        <w:t>section </w:t>
      </w:r>
      <w:r w:rsidR="005F3A8E" w:rsidRPr="004A03C1">
        <w:t>2</w:t>
      </w:r>
      <w:r w:rsidR="00F32CAA" w:rsidRPr="004A03C1">
        <w:t>2 (</w:t>
      </w:r>
      <w:r w:rsidR="005F3A8E" w:rsidRPr="004A03C1">
        <w:t>4</w:t>
      </w:r>
      <w:r w:rsidR="00557BC4" w:rsidRPr="004A03C1">
        <w:t>) (</w:t>
      </w:r>
      <w:r w:rsidR="00C947D7" w:rsidRPr="004A03C1">
        <w:t>a) and (c)</w:t>
      </w:r>
      <w:r w:rsidR="00CF1907" w:rsidRPr="004A03C1">
        <w:t xml:space="preserve"> </w:t>
      </w:r>
      <w:r w:rsidR="005F3A8E" w:rsidRPr="004A03C1">
        <w:t>and</w:t>
      </w:r>
      <w:r w:rsidR="00D61EF9" w:rsidRPr="004A03C1">
        <w:t xml:space="preserve"> </w:t>
      </w:r>
      <w:r w:rsidR="00FC6F2F" w:rsidRPr="004A03C1">
        <w:t>section </w:t>
      </w:r>
      <w:r w:rsidR="00AD3C00" w:rsidRPr="004A03C1">
        <w:t>1</w:t>
      </w:r>
      <w:r w:rsidR="005F3A8E" w:rsidRPr="004A03C1">
        <w:t>88.</w:t>
      </w:r>
    </w:p>
    <w:p w14:paraId="4D1D5185" w14:textId="77777777" w:rsidR="005F3A8E" w:rsidRPr="004A03C1" w:rsidRDefault="00091E23" w:rsidP="009C249B">
      <w:pPr>
        <w:pStyle w:val="Penalty"/>
        <w:keepNext/>
      </w:pPr>
      <w:r w:rsidRPr="004A03C1">
        <w:t xml:space="preserve">Maximum </w:t>
      </w:r>
      <w:r w:rsidR="009D6A53" w:rsidRPr="004A03C1">
        <w:t>penalty</w:t>
      </w:r>
      <w:r w:rsidRPr="004A03C1">
        <w:t>:</w:t>
      </w:r>
    </w:p>
    <w:p w14:paraId="78CD327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731595DB"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1E22ED5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F8FDE6" w14:textId="77777777" w:rsidR="005F3A8E" w:rsidRPr="00E60C55" w:rsidRDefault="009B3E7A" w:rsidP="009B3E7A">
      <w:pPr>
        <w:pStyle w:val="AH3Div"/>
      </w:pPr>
      <w:bookmarkStart w:id="242" w:name="_Toc148535434"/>
      <w:r w:rsidRPr="00E60C55">
        <w:rPr>
          <w:rStyle w:val="CharDivNo"/>
        </w:rPr>
        <w:lastRenderedPageBreak/>
        <w:t>Division 5.1.4</w:t>
      </w:r>
      <w:r w:rsidRPr="004A03C1">
        <w:tab/>
      </w:r>
      <w:r w:rsidR="005F3A8E" w:rsidRPr="00E60C55">
        <w:rPr>
          <w:rStyle w:val="CharDivText"/>
        </w:rPr>
        <w:t>Duties of persons conducting businesses or undertakings that import plant</w:t>
      </w:r>
      <w:bookmarkEnd w:id="242"/>
    </w:p>
    <w:p w14:paraId="373136B9" w14:textId="77777777" w:rsidR="00E053FD" w:rsidRPr="004A03C1" w:rsidRDefault="009B3E7A" w:rsidP="009B3E7A">
      <w:pPr>
        <w:pStyle w:val="AH5Sec"/>
      </w:pPr>
      <w:bookmarkStart w:id="243" w:name="_Toc148535435"/>
      <w:r w:rsidRPr="00E60C55">
        <w:rPr>
          <w:rStyle w:val="CharSectNo"/>
        </w:rPr>
        <w:t>196</w:t>
      </w:r>
      <w:r w:rsidRPr="004A03C1">
        <w:tab/>
      </w:r>
      <w:r w:rsidR="005F3A8E" w:rsidRPr="004A03C1">
        <w:t>Information to be obtained and provided by importer</w:t>
      </w:r>
      <w:bookmarkEnd w:id="243"/>
    </w:p>
    <w:p w14:paraId="760D2CB2" w14:textId="77777777" w:rsidR="005F3A8E" w:rsidRPr="004A03C1" w:rsidRDefault="005F3A8E" w:rsidP="00091E23">
      <w:pPr>
        <w:pStyle w:val="Amainreturn"/>
      </w:pPr>
      <w:r w:rsidRPr="004A03C1">
        <w:t>An importer of plant must</w:t>
      </w:r>
      <w:r w:rsidR="00A11900" w:rsidRPr="004A03C1">
        <w:t>—</w:t>
      </w:r>
    </w:p>
    <w:p w14:paraId="7278B288" w14:textId="77777777" w:rsidR="005F3A8E" w:rsidRPr="004A03C1" w:rsidRDefault="009C249B" w:rsidP="009C249B">
      <w:pPr>
        <w:pStyle w:val="Apara"/>
      </w:pPr>
      <w:r>
        <w:tab/>
      </w:r>
      <w:r w:rsidR="009B3E7A" w:rsidRPr="004A03C1">
        <w:t>(a)</w:t>
      </w:r>
      <w:r w:rsidR="009B3E7A" w:rsidRPr="004A03C1">
        <w:tab/>
      </w:r>
      <w:r w:rsidR="005F3A8E" w:rsidRPr="004A03C1">
        <w:t>take all reasonable steps to obtain</w:t>
      </w:r>
      <w:r w:rsidR="00A11900" w:rsidRPr="004A03C1">
        <w:t>—</w:t>
      </w:r>
    </w:p>
    <w:p w14:paraId="1B65EDA4" w14:textId="0025E072" w:rsidR="005F3A8E" w:rsidRPr="004A03C1" w:rsidRDefault="009C249B" w:rsidP="009C249B">
      <w:pPr>
        <w:pStyle w:val="Asubpara"/>
      </w:pPr>
      <w:r>
        <w:tab/>
      </w:r>
      <w:r w:rsidR="009B3E7A" w:rsidRPr="004A03C1">
        <w:t>(i)</w:t>
      </w:r>
      <w:r w:rsidR="009B3E7A" w:rsidRPr="004A03C1">
        <w:tab/>
      </w:r>
      <w:r w:rsidR="005F3A8E" w:rsidRPr="004A03C1">
        <w:t xml:space="preserve">the information that would be required to be provided by a manufacturer under </w:t>
      </w:r>
      <w:r w:rsidR="00664F78" w:rsidRPr="004A03C1">
        <w:t xml:space="preserve">the </w:t>
      </w:r>
      <w:hyperlink r:id="rId179"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B04D8E" w:rsidRPr="004A03C1">
        <w:t>Duties of persons conducting businesses or undertakings that manufacture plant, substances or structures</w:t>
      </w:r>
      <w:r w:rsidR="002935CB" w:rsidRPr="004A03C1">
        <w:t>)</w:t>
      </w:r>
      <w:r w:rsidR="005F3A8E" w:rsidRPr="004A03C1">
        <w:t>; and</w:t>
      </w:r>
    </w:p>
    <w:p w14:paraId="305A6526" w14:textId="77777777" w:rsidR="005F3A8E" w:rsidRPr="004A03C1" w:rsidRDefault="009C249B" w:rsidP="009C249B">
      <w:pPr>
        <w:pStyle w:val="Asubpara"/>
      </w:pPr>
      <w:r>
        <w:tab/>
      </w:r>
      <w:r w:rsidR="009B3E7A" w:rsidRPr="004A03C1">
        <w:t>(ii)</w:t>
      </w:r>
      <w:r w:rsidR="009B3E7A" w:rsidRPr="004A03C1">
        <w:tab/>
      </w:r>
      <w:r w:rsidR="005F3A8E" w:rsidRPr="004A03C1">
        <w:t xml:space="preserve">the information that would be required to be provided by the designer of the plant to the manufacturer under </w:t>
      </w:r>
      <w:r w:rsidR="00C947D7" w:rsidRPr="004A03C1">
        <w:t>section</w:t>
      </w:r>
      <w:r w:rsidR="00D37F1C" w:rsidRPr="004A03C1">
        <w:t> </w:t>
      </w:r>
      <w:r w:rsidR="005F3A8E" w:rsidRPr="004A03C1">
        <w:t>187</w:t>
      </w:r>
      <w:r w:rsidR="00C947D7" w:rsidRPr="004A03C1">
        <w:t xml:space="preserve"> </w:t>
      </w:r>
      <w:r w:rsidR="002935CB" w:rsidRPr="004A03C1">
        <w:t>(</w:t>
      </w:r>
      <w:r w:rsidR="00B04D8E" w:rsidRPr="004A03C1">
        <w:t>Provision of information to manufacturer</w:t>
      </w:r>
      <w:r w:rsidR="002935CB" w:rsidRPr="004A03C1">
        <w:t>)</w:t>
      </w:r>
      <w:r w:rsidR="005F3A8E" w:rsidRPr="004A03C1">
        <w:t xml:space="preserve"> and </w:t>
      </w:r>
      <w:r w:rsidR="00C947D7" w:rsidRPr="004A03C1">
        <w:t>section </w:t>
      </w:r>
      <w:r w:rsidR="005F3A8E" w:rsidRPr="004A03C1">
        <w:t>188</w:t>
      </w:r>
      <w:r w:rsidR="00C947D7" w:rsidRPr="004A03C1">
        <w:t xml:space="preserve"> </w:t>
      </w:r>
      <w:r w:rsidR="002935CB" w:rsidRPr="004A03C1">
        <w:t>(</w:t>
      </w:r>
      <w:r w:rsidR="00B04D8E" w:rsidRPr="004A03C1">
        <w:t>Hazard identified in design during manufacture</w:t>
      </w:r>
      <w:r w:rsidR="002935CB" w:rsidRPr="004A03C1">
        <w:t>)</w:t>
      </w:r>
      <w:r w:rsidR="005F3A8E" w:rsidRPr="004A03C1">
        <w:t>; and</w:t>
      </w:r>
    </w:p>
    <w:p w14:paraId="16E741F7" w14:textId="77777777" w:rsidR="005F3A8E" w:rsidRPr="004A03C1" w:rsidRDefault="009C249B" w:rsidP="009C249B">
      <w:pPr>
        <w:pStyle w:val="Apara"/>
        <w:keepNext/>
      </w:pPr>
      <w:r>
        <w:tab/>
      </w:r>
      <w:r w:rsidR="009B3E7A" w:rsidRPr="004A03C1">
        <w:t>(b)</w:t>
      </w:r>
      <w:r w:rsidR="009B3E7A" w:rsidRPr="004A03C1">
        <w:tab/>
      </w:r>
      <w:r w:rsidR="005F3A8E" w:rsidRPr="004A03C1">
        <w:t>give that information to any person to whom the importer supplies the plant.</w:t>
      </w:r>
    </w:p>
    <w:p w14:paraId="40DA6E6E" w14:textId="77777777" w:rsidR="005F3A8E" w:rsidRPr="004A03C1" w:rsidRDefault="00091E23" w:rsidP="009C249B">
      <w:pPr>
        <w:pStyle w:val="Penalty"/>
        <w:keepNext/>
      </w:pPr>
      <w:r w:rsidRPr="004A03C1">
        <w:t xml:space="preserve">Maximum </w:t>
      </w:r>
      <w:r w:rsidR="009D6A53" w:rsidRPr="004A03C1">
        <w:t>penalty</w:t>
      </w:r>
      <w:r w:rsidRPr="004A03C1">
        <w:t>:</w:t>
      </w:r>
    </w:p>
    <w:p w14:paraId="16CB59A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123B9139"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123EEF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7AD41E" w14:textId="77777777" w:rsidR="00E053FD" w:rsidRPr="004A03C1" w:rsidRDefault="009B3E7A" w:rsidP="009B3E7A">
      <w:pPr>
        <w:pStyle w:val="AH5Sec"/>
      </w:pPr>
      <w:bookmarkStart w:id="244" w:name="_Toc148535436"/>
      <w:r w:rsidRPr="00E60C55">
        <w:rPr>
          <w:rStyle w:val="CharSectNo"/>
        </w:rPr>
        <w:t>197</w:t>
      </w:r>
      <w:r w:rsidRPr="004A03C1">
        <w:tab/>
      </w:r>
      <w:r w:rsidR="005F3A8E" w:rsidRPr="004A03C1">
        <w:t>Control of risk</w:t>
      </w:r>
      <w:bookmarkEnd w:id="244"/>
    </w:p>
    <w:p w14:paraId="6A284F53" w14:textId="77777777" w:rsidR="005F3A8E" w:rsidRPr="004A03C1" w:rsidRDefault="005F3A8E" w:rsidP="00091E23">
      <w:pPr>
        <w:pStyle w:val="Amainreturn"/>
      </w:pPr>
      <w:r w:rsidRPr="004A03C1">
        <w:t>An importer of plant must</w:t>
      </w:r>
      <w:r w:rsidR="00A11900" w:rsidRPr="004A03C1">
        <w:t>—</w:t>
      </w:r>
    </w:p>
    <w:p w14:paraId="2778077C" w14:textId="77777777" w:rsidR="005F3A8E" w:rsidRPr="004A03C1" w:rsidRDefault="009C249B" w:rsidP="009C249B">
      <w:pPr>
        <w:pStyle w:val="Apara"/>
      </w:pPr>
      <w:r>
        <w:tab/>
      </w:r>
      <w:r w:rsidR="009B3E7A" w:rsidRPr="004A03C1">
        <w:t>(a)</w:t>
      </w:r>
      <w:r w:rsidR="009B3E7A" w:rsidRPr="004A03C1">
        <w:tab/>
      </w:r>
      <w:r w:rsidR="005F3A8E" w:rsidRPr="004A03C1">
        <w:t>ensure that the plant is inspected having regard to the information provided by the manufacturer; and</w:t>
      </w:r>
    </w:p>
    <w:p w14:paraId="42C3DBD7" w14:textId="77777777" w:rsidR="005F3A8E" w:rsidRPr="004A03C1" w:rsidRDefault="009C249B" w:rsidP="009C249B">
      <w:pPr>
        <w:pStyle w:val="Apara"/>
      </w:pPr>
      <w:r>
        <w:lastRenderedPageBreak/>
        <w:tab/>
      </w:r>
      <w:r w:rsidR="009B3E7A" w:rsidRPr="004A03C1">
        <w:t>(b)</w:t>
      </w:r>
      <w:r w:rsidR="009B3E7A" w:rsidRPr="004A03C1">
        <w:tab/>
      </w:r>
      <w:r w:rsidR="005F3A8E" w:rsidRPr="004A03C1">
        <w:t>if the information provided by the manufacturer requires the plant to be tested—ensure that the plant is tested in accordance with that information; and</w:t>
      </w:r>
    </w:p>
    <w:p w14:paraId="6ED59EFE" w14:textId="77777777" w:rsidR="005F3A8E" w:rsidRPr="004A03C1" w:rsidRDefault="009C249B" w:rsidP="009C249B">
      <w:pPr>
        <w:pStyle w:val="Apara"/>
      </w:pPr>
      <w:r>
        <w:tab/>
      </w:r>
      <w:r w:rsidR="009B3E7A" w:rsidRPr="004A03C1">
        <w:t>(c)</w:t>
      </w:r>
      <w:r w:rsidR="009B3E7A" w:rsidRPr="004A03C1">
        <w:tab/>
      </w:r>
      <w:r w:rsidR="005F3A8E" w:rsidRPr="004A03C1">
        <w:t>if any hazards are identified</w:t>
      </w:r>
      <w:r w:rsidR="00A11900" w:rsidRPr="004A03C1">
        <w:t>—</w:t>
      </w:r>
    </w:p>
    <w:p w14:paraId="144178F4" w14:textId="77777777" w:rsidR="005F3A8E" w:rsidRPr="004A03C1" w:rsidRDefault="009C249B" w:rsidP="009C249B">
      <w:pPr>
        <w:pStyle w:val="Asubpara"/>
      </w:pPr>
      <w:r>
        <w:tab/>
      </w:r>
      <w:r w:rsidR="009B3E7A" w:rsidRPr="004A03C1">
        <w:t>(i)</w:t>
      </w:r>
      <w:r w:rsidR="009B3E7A" w:rsidRPr="004A03C1">
        <w:tab/>
      </w:r>
      <w:r w:rsidR="005F3A8E" w:rsidRPr="004A03C1">
        <w:t>ensure that the plant is not supplied until the risks have been eliminated so far as is reasonably practicable; and</w:t>
      </w:r>
    </w:p>
    <w:p w14:paraId="2EC9D3BA" w14:textId="77777777" w:rsidR="005F3A8E" w:rsidRPr="004A03C1" w:rsidRDefault="009C249B" w:rsidP="009C249B">
      <w:pPr>
        <w:pStyle w:val="Asubpara"/>
      </w:pPr>
      <w:r>
        <w:tab/>
      </w:r>
      <w:r w:rsidR="009B3E7A" w:rsidRPr="004A03C1">
        <w:t>(ii)</w:t>
      </w:r>
      <w:r w:rsidR="009B3E7A" w:rsidRPr="004A03C1">
        <w:tab/>
      </w:r>
      <w:r w:rsidR="005F3A8E" w:rsidRPr="004A03C1">
        <w:t xml:space="preserve">if it is not reasonably practicable to eliminate the risks, </w:t>
      </w:r>
      <w:r w:rsidR="00922DA8" w:rsidRPr="004A03C1">
        <w:t>inform</w:t>
      </w:r>
      <w:r w:rsidR="005F3A8E" w:rsidRPr="004A03C1">
        <w:t xml:space="preserve"> the person to whom the plant is supplied </w:t>
      </w:r>
      <w:r w:rsidR="00922DA8" w:rsidRPr="004A03C1">
        <w:t>about</w:t>
      </w:r>
      <w:r w:rsidR="005F3A8E" w:rsidRPr="004A03C1">
        <w:t xml:space="preserve"> the risks; and</w:t>
      </w:r>
    </w:p>
    <w:p w14:paraId="0FCC4B0F" w14:textId="77777777" w:rsidR="005F3A8E" w:rsidRPr="004A03C1" w:rsidRDefault="009C249B" w:rsidP="009C249B">
      <w:pPr>
        <w:pStyle w:val="Apara"/>
        <w:keepNext/>
      </w:pPr>
      <w:r>
        <w:tab/>
      </w:r>
      <w:r w:rsidR="009B3E7A" w:rsidRPr="004A03C1">
        <w:t>(d)</w:t>
      </w:r>
      <w:r w:rsidR="009B3E7A" w:rsidRPr="004A03C1">
        <w:tab/>
      </w:r>
      <w:r w:rsidR="005F3A8E" w:rsidRPr="004A03C1">
        <w:t>take all reasonable steps to ensure that the designer and manufacturer of the plant are consulted in relation to any alteration made to the plant to control the risk.</w:t>
      </w:r>
    </w:p>
    <w:p w14:paraId="2B6832AD" w14:textId="77777777" w:rsidR="005F3A8E" w:rsidRPr="004A03C1" w:rsidRDefault="00091E23" w:rsidP="009C249B">
      <w:pPr>
        <w:pStyle w:val="Penalty"/>
        <w:keepNext/>
      </w:pPr>
      <w:r w:rsidRPr="004A03C1">
        <w:t xml:space="preserve">Maximum </w:t>
      </w:r>
      <w:r w:rsidR="009D6A53" w:rsidRPr="004A03C1">
        <w:t>penalty</w:t>
      </w:r>
      <w:r w:rsidRPr="004A03C1">
        <w:t>:</w:t>
      </w:r>
    </w:p>
    <w:p w14:paraId="576CE17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0712DBDE"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79897F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3D5E1" w14:textId="77777777" w:rsidR="005F3A8E" w:rsidRPr="00E60C55" w:rsidRDefault="009B3E7A" w:rsidP="009B3E7A">
      <w:pPr>
        <w:pStyle w:val="AH3Div"/>
      </w:pPr>
      <w:bookmarkStart w:id="245" w:name="_Toc148535437"/>
      <w:r w:rsidRPr="00E60C55">
        <w:rPr>
          <w:rStyle w:val="CharDivNo"/>
        </w:rPr>
        <w:t>Division 5.1.5</w:t>
      </w:r>
      <w:r w:rsidRPr="004A03C1">
        <w:tab/>
      </w:r>
      <w:r w:rsidR="005F3A8E" w:rsidRPr="00E60C55">
        <w:rPr>
          <w:rStyle w:val="CharDivText"/>
        </w:rPr>
        <w:t>Duties of persons conducting businesses or undertakings that supply plant</w:t>
      </w:r>
      <w:bookmarkEnd w:id="245"/>
    </w:p>
    <w:p w14:paraId="0190D68F" w14:textId="77777777" w:rsidR="00E053FD" w:rsidRPr="004A03C1" w:rsidRDefault="009B3E7A" w:rsidP="009B3E7A">
      <w:pPr>
        <w:pStyle w:val="AH5Sec"/>
      </w:pPr>
      <w:bookmarkStart w:id="246" w:name="_Toc148535438"/>
      <w:r w:rsidRPr="00E60C55">
        <w:rPr>
          <w:rStyle w:val="CharSectNo"/>
        </w:rPr>
        <w:t>198</w:t>
      </w:r>
      <w:r w:rsidRPr="004A03C1">
        <w:tab/>
      </w:r>
      <w:r w:rsidR="005F3A8E" w:rsidRPr="004A03C1">
        <w:t>Information to be obtained and provided by supplier</w:t>
      </w:r>
      <w:bookmarkEnd w:id="246"/>
    </w:p>
    <w:p w14:paraId="2C83D9CF" w14:textId="77777777" w:rsidR="005F3A8E" w:rsidRPr="004A03C1" w:rsidRDefault="005F3A8E" w:rsidP="00091E23">
      <w:pPr>
        <w:pStyle w:val="Amainreturn"/>
      </w:pPr>
      <w:r w:rsidRPr="004A03C1">
        <w:t>A supplier of plant must</w:t>
      </w:r>
      <w:r w:rsidR="00A11900" w:rsidRPr="004A03C1">
        <w:t>—</w:t>
      </w:r>
    </w:p>
    <w:p w14:paraId="594793F8" w14:textId="155A5E2B" w:rsidR="005F3A8E" w:rsidRPr="004A03C1" w:rsidRDefault="009C249B" w:rsidP="009C249B">
      <w:pPr>
        <w:pStyle w:val="Apara"/>
      </w:pPr>
      <w:r>
        <w:tab/>
      </w:r>
      <w:r w:rsidR="009B3E7A" w:rsidRPr="004A03C1">
        <w:t>(a)</w:t>
      </w:r>
      <w:r w:rsidR="009B3E7A" w:rsidRPr="004A03C1">
        <w:tab/>
      </w:r>
      <w:r w:rsidR="005F3A8E" w:rsidRPr="004A03C1">
        <w:t xml:space="preserve">take all reasonable steps to obtain the information required to be provided by the manufacturer under </w:t>
      </w:r>
      <w:r w:rsidR="00664F78" w:rsidRPr="004A03C1">
        <w:t xml:space="preserve">the </w:t>
      </w:r>
      <w:hyperlink r:id="rId180"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765CDD" w:rsidRPr="004A03C1">
        <w:t>Duties of persons conducting businesses or undertakings that manufacture plant, substances or structures</w:t>
      </w:r>
      <w:r w:rsidR="002935CB" w:rsidRPr="004A03C1">
        <w:t>)</w:t>
      </w:r>
      <w:r w:rsidR="005F3A8E" w:rsidRPr="004A03C1">
        <w:t xml:space="preserve"> and </w:t>
      </w:r>
      <w:r w:rsidR="00DC0355" w:rsidRPr="004A03C1">
        <w:t>this regulation</w:t>
      </w:r>
      <w:r w:rsidR="005F3A8E" w:rsidRPr="004A03C1">
        <w:t>; and</w:t>
      </w:r>
    </w:p>
    <w:p w14:paraId="2A047829"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ensure that, when the plant is supplied, the person to whom the plant is supplied is given the information obtained by the supplier under </w:t>
      </w:r>
      <w:r w:rsidR="0081397F" w:rsidRPr="004A03C1">
        <w:t>paragraph </w:t>
      </w:r>
      <w:r w:rsidR="005F3A8E" w:rsidRPr="004A03C1">
        <w:t>(a).</w:t>
      </w:r>
    </w:p>
    <w:p w14:paraId="08827DA3" w14:textId="77777777" w:rsidR="005F3A8E" w:rsidRPr="004A03C1" w:rsidRDefault="00091E23" w:rsidP="009C249B">
      <w:pPr>
        <w:pStyle w:val="Penalty"/>
        <w:keepNext/>
      </w:pPr>
      <w:r w:rsidRPr="004A03C1">
        <w:t xml:space="preserve">Maximum </w:t>
      </w:r>
      <w:r w:rsidR="009D6A53" w:rsidRPr="004A03C1">
        <w:t>penalty</w:t>
      </w:r>
      <w:r w:rsidRPr="004A03C1">
        <w:t>:</w:t>
      </w:r>
    </w:p>
    <w:p w14:paraId="111A874C"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41C5211C"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42941958"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69D2D92" w14:textId="77777777" w:rsidR="00E053FD" w:rsidRPr="004A03C1" w:rsidRDefault="009B3E7A" w:rsidP="009B3E7A">
      <w:pPr>
        <w:pStyle w:val="AH5Sec"/>
      </w:pPr>
      <w:bookmarkStart w:id="247" w:name="_Toc148535439"/>
      <w:r w:rsidRPr="00E60C55">
        <w:rPr>
          <w:rStyle w:val="CharSectNo"/>
        </w:rPr>
        <w:t>199</w:t>
      </w:r>
      <w:r w:rsidRPr="004A03C1">
        <w:tab/>
      </w:r>
      <w:r w:rsidR="005F3A8E" w:rsidRPr="004A03C1">
        <w:t>Supply of second</w:t>
      </w:r>
      <w:r w:rsidR="004C56CA" w:rsidRPr="004A03C1">
        <w:noBreakHyphen/>
      </w:r>
      <w:r w:rsidR="005F3A8E" w:rsidRPr="004A03C1">
        <w:t>hand plant—duties of supplier</w:t>
      </w:r>
      <w:bookmarkEnd w:id="247"/>
    </w:p>
    <w:p w14:paraId="16EA0366" w14:textId="77777777" w:rsidR="005F3A8E" w:rsidRPr="004A03C1" w:rsidRDefault="009C249B" w:rsidP="009C249B">
      <w:pPr>
        <w:pStyle w:val="Amain"/>
        <w:keepNext/>
      </w:pPr>
      <w:r>
        <w:tab/>
      </w:r>
      <w:r w:rsidR="009B3E7A" w:rsidRPr="004A03C1">
        <w:t>(1)</w:t>
      </w:r>
      <w:r w:rsidR="009B3E7A" w:rsidRPr="004A03C1">
        <w:tab/>
      </w:r>
      <w:r w:rsidR="005F3A8E" w:rsidRPr="004A03C1">
        <w:t>A supplier of second</w:t>
      </w:r>
      <w:r w:rsidR="004C56CA" w:rsidRPr="004A03C1">
        <w:noBreakHyphen/>
      </w:r>
      <w:r w:rsidR="005F3A8E" w:rsidRPr="004A03C1">
        <w:t>hand plant must ensure, so far as is reasonably practicable, that any faults in the plant are identified.</w:t>
      </w:r>
    </w:p>
    <w:p w14:paraId="2A910CDD" w14:textId="77777777" w:rsidR="005F3A8E" w:rsidRPr="004A03C1" w:rsidRDefault="00091E23" w:rsidP="009C249B">
      <w:pPr>
        <w:pStyle w:val="Penalty"/>
        <w:keepNext/>
      </w:pPr>
      <w:r w:rsidRPr="004A03C1">
        <w:t xml:space="preserve">Maximum </w:t>
      </w:r>
      <w:r w:rsidR="009D6A53" w:rsidRPr="004A03C1">
        <w:t>penalty</w:t>
      </w:r>
      <w:r w:rsidRPr="004A03C1">
        <w:t>:</w:t>
      </w:r>
    </w:p>
    <w:p w14:paraId="19A7459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41257A63"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55D4FB3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6B618E3" w14:textId="77777777" w:rsidR="005F3A8E" w:rsidRPr="004A03C1" w:rsidRDefault="009C249B" w:rsidP="009C249B">
      <w:pPr>
        <w:pStyle w:val="Amain"/>
      </w:pPr>
      <w:r>
        <w:tab/>
      </w:r>
      <w:r w:rsidR="009B3E7A" w:rsidRPr="004A03C1">
        <w:t>(2)</w:t>
      </w:r>
      <w:r w:rsidR="009B3E7A" w:rsidRPr="004A03C1">
        <w:tab/>
      </w:r>
      <w:r w:rsidR="005F3A8E" w:rsidRPr="004A03C1">
        <w:t>A supplier of second</w:t>
      </w:r>
      <w:r w:rsidR="004C56CA" w:rsidRPr="004A03C1">
        <w:noBreakHyphen/>
      </w:r>
      <w:r w:rsidR="005F3A8E" w:rsidRPr="004A03C1">
        <w:t>hand plant must ensure that the person to whom the plant is supplied is, before the plant is supplied, given written notice</w:t>
      </w:r>
      <w:r w:rsidR="00A11900" w:rsidRPr="004A03C1">
        <w:t>—</w:t>
      </w:r>
    </w:p>
    <w:p w14:paraId="72E5A73C" w14:textId="77777777" w:rsidR="005F3A8E" w:rsidRPr="004A03C1" w:rsidRDefault="009C249B" w:rsidP="009C249B">
      <w:pPr>
        <w:pStyle w:val="Apara"/>
      </w:pPr>
      <w:r>
        <w:tab/>
      </w:r>
      <w:r w:rsidR="009B3E7A" w:rsidRPr="004A03C1">
        <w:t>(a)</w:t>
      </w:r>
      <w:r w:rsidR="009B3E7A" w:rsidRPr="004A03C1">
        <w:tab/>
      </w:r>
      <w:r w:rsidR="005F3A8E" w:rsidRPr="004A03C1">
        <w:t>of the condition of the plant; and</w:t>
      </w:r>
    </w:p>
    <w:p w14:paraId="6F4DA2C7" w14:textId="77777777" w:rsidR="00590164" w:rsidRPr="004A03C1" w:rsidRDefault="009C249B" w:rsidP="009C249B">
      <w:pPr>
        <w:pStyle w:val="Apara"/>
      </w:pPr>
      <w:r>
        <w:tab/>
      </w:r>
      <w:r w:rsidR="009B3E7A" w:rsidRPr="004A03C1">
        <w:t>(b)</w:t>
      </w:r>
      <w:r w:rsidR="009B3E7A" w:rsidRPr="004A03C1">
        <w:tab/>
      </w:r>
      <w:r w:rsidR="005F3A8E" w:rsidRPr="004A03C1">
        <w:t xml:space="preserve">of any faults identified under </w:t>
      </w:r>
      <w:r w:rsidR="0070449D" w:rsidRPr="004A03C1">
        <w:t>sub</w:t>
      </w:r>
      <w:r w:rsidR="00557BC4" w:rsidRPr="004A03C1">
        <w:t>section (</w:t>
      </w:r>
      <w:r w:rsidR="005F3A8E" w:rsidRPr="004A03C1">
        <w:t>1); and</w:t>
      </w:r>
    </w:p>
    <w:p w14:paraId="106AA169" w14:textId="77777777" w:rsidR="005F3A8E" w:rsidRPr="004A03C1" w:rsidRDefault="009C249B" w:rsidP="009C249B">
      <w:pPr>
        <w:pStyle w:val="Apara"/>
        <w:keepNext/>
      </w:pPr>
      <w:r>
        <w:tab/>
      </w:r>
      <w:r w:rsidR="009B3E7A" w:rsidRPr="004A03C1">
        <w:t>(c)</w:t>
      </w:r>
      <w:r w:rsidR="009B3E7A" w:rsidRPr="004A03C1">
        <w:tab/>
      </w:r>
      <w:r w:rsidR="005F3A8E" w:rsidRPr="004A03C1">
        <w:t>if appropriate, that the plant should not be used until the faults are rectified.</w:t>
      </w:r>
    </w:p>
    <w:p w14:paraId="65BEE906" w14:textId="77777777" w:rsidR="005F3A8E" w:rsidRPr="004A03C1" w:rsidRDefault="00091E23" w:rsidP="009C249B">
      <w:pPr>
        <w:pStyle w:val="Penalty"/>
        <w:keepNext/>
      </w:pPr>
      <w:r w:rsidRPr="004A03C1">
        <w:t xml:space="preserve">Maximum </w:t>
      </w:r>
      <w:r w:rsidR="009D6A53" w:rsidRPr="004A03C1">
        <w:t>penalty</w:t>
      </w:r>
      <w:r w:rsidRPr="004A03C1">
        <w:t>:</w:t>
      </w:r>
    </w:p>
    <w:p w14:paraId="67FE67A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5DADDF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588208F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9F13CC" w14:textId="77777777" w:rsidR="005F3A8E" w:rsidRPr="004A03C1" w:rsidRDefault="009C249B" w:rsidP="009C249B">
      <w:pPr>
        <w:pStyle w:val="Amain"/>
      </w:pPr>
      <w:r>
        <w:lastRenderedPageBreak/>
        <w:tab/>
      </w:r>
      <w:r w:rsidR="009B3E7A" w:rsidRPr="004A03C1">
        <w:t>(3)</w:t>
      </w:r>
      <w:r w:rsidR="009B3E7A" w:rsidRPr="004A03C1">
        <w:tab/>
      </w:r>
      <w:r w:rsidR="00EA33D6" w:rsidRPr="004A03C1">
        <w:t xml:space="preserve">This </w:t>
      </w:r>
      <w:r w:rsidR="00827D7F" w:rsidRPr="004A03C1">
        <w:t xml:space="preserve">section </w:t>
      </w:r>
      <w:r w:rsidR="005F3A8E" w:rsidRPr="004A03C1">
        <w:t>does not apply to plant to be used for scrap or spare parts.</w:t>
      </w:r>
    </w:p>
    <w:p w14:paraId="64C73CB1" w14:textId="77777777" w:rsidR="00E053FD" w:rsidRPr="004A03C1" w:rsidRDefault="009B3E7A" w:rsidP="009B3E7A">
      <w:pPr>
        <w:pStyle w:val="AH5Sec"/>
      </w:pPr>
      <w:bookmarkStart w:id="248" w:name="_Toc148535440"/>
      <w:r w:rsidRPr="00E60C55">
        <w:rPr>
          <w:rStyle w:val="CharSectNo"/>
        </w:rPr>
        <w:t>200</w:t>
      </w:r>
      <w:r w:rsidRPr="004A03C1">
        <w:tab/>
      </w:r>
      <w:r w:rsidR="005F3A8E" w:rsidRPr="004A03C1">
        <w:t>Second</w:t>
      </w:r>
      <w:r w:rsidR="004C56CA" w:rsidRPr="004A03C1">
        <w:noBreakHyphen/>
      </w:r>
      <w:r w:rsidR="005F3A8E" w:rsidRPr="004A03C1">
        <w:t>hand plant to be used for scrap or spare parts</w:t>
      </w:r>
      <w:bookmarkEnd w:id="248"/>
    </w:p>
    <w:p w14:paraId="4A704C5C" w14:textId="77777777" w:rsidR="005F3A8E" w:rsidRPr="004A03C1" w:rsidRDefault="005F3A8E" w:rsidP="009C249B">
      <w:pPr>
        <w:pStyle w:val="Amainreturn"/>
        <w:keepNext/>
      </w:pPr>
      <w:r w:rsidRPr="004A03C1">
        <w:t xml:space="preserve">A supplier of plant to be used for scrap or spare parts must, before the plant is supplied, inform the person to whom the plant is supplied, either in writing or by marking the plant, that the plant is being supplied for scrap or spare parts and that the plant in its current </w:t>
      </w:r>
      <w:r w:rsidR="007910DE" w:rsidRPr="004A03C1">
        <w:t>form</w:t>
      </w:r>
      <w:r w:rsidRPr="004A03C1">
        <w:t xml:space="preserve"> is not to be used as plant.</w:t>
      </w:r>
    </w:p>
    <w:p w14:paraId="512E3B24" w14:textId="77777777" w:rsidR="005F3A8E" w:rsidRPr="004A03C1" w:rsidRDefault="00091E23" w:rsidP="009C249B">
      <w:pPr>
        <w:pStyle w:val="Penalty"/>
        <w:keepNext/>
      </w:pPr>
      <w:r w:rsidRPr="004A03C1">
        <w:t xml:space="preserve">Maximum </w:t>
      </w:r>
      <w:r w:rsidR="009D6A53" w:rsidRPr="004A03C1">
        <w:t>penalty</w:t>
      </w:r>
      <w:r w:rsidRPr="004A03C1">
        <w:t>:</w:t>
      </w:r>
    </w:p>
    <w:p w14:paraId="759FA61F"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08B4EF7F"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205494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E163D7" w14:textId="77777777" w:rsidR="005F3A8E" w:rsidRPr="00E60C55" w:rsidRDefault="009B3E7A" w:rsidP="009B3E7A">
      <w:pPr>
        <w:pStyle w:val="AH3Div"/>
      </w:pPr>
      <w:bookmarkStart w:id="249" w:name="_Toc148535441"/>
      <w:r w:rsidRPr="00E60C55">
        <w:rPr>
          <w:rStyle w:val="CharDivNo"/>
        </w:rPr>
        <w:t>Division 5.1.6</w:t>
      </w:r>
      <w:r w:rsidRPr="004A03C1">
        <w:tab/>
      </w:r>
      <w:r w:rsidR="005F3A8E" w:rsidRPr="00E60C55">
        <w:rPr>
          <w:rStyle w:val="CharDivText"/>
        </w:rPr>
        <w:t>Duties of persons conducting businesses or undertakings that install, construct or commission plant or structures</w:t>
      </w:r>
      <w:bookmarkEnd w:id="249"/>
    </w:p>
    <w:p w14:paraId="4CC02DF5" w14:textId="77777777" w:rsidR="00E053FD" w:rsidRPr="004A03C1" w:rsidRDefault="009B3E7A" w:rsidP="009B3E7A">
      <w:pPr>
        <w:pStyle w:val="AH5Sec"/>
      </w:pPr>
      <w:bookmarkStart w:id="250" w:name="_Toc148535442"/>
      <w:r w:rsidRPr="00E60C55">
        <w:rPr>
          <w:rStyle w:val="CharSectNo"/>
        </w:rPr>
        <w:t>201</w:t>
      </w:r>
      <w:r w:rsidRPr="004A03C1">
        <w:tab/>
      </w:r>
      <w:r w:rsidR="005F3A8E" w:rsidRPr="004A03C1">
        <w:t>Duties of persons conducting businesses or undertakings that install, construct or commission plant</w:t>
      </w:r>
      <w:bookmarkEnd w:id="250"/>
    </w:p>
    <w:p w14:paraId="03AFFDB4"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plant that is to be used, or could reasonably be expected to be used, as, or at, a workplace.</w:t>
      </w:r>
    </w:p>
    <w:p w14:paraId="11A492DF"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plant is installed, constructed or commissioned having regard to</w:t>
      </w:r>
      <w:r w:rsidR="00A11900" w:rsidRPr="004A03C1">
        <w:t>—</w:t>
      </w:r>
    </w:p>
    <w:p w14:paraId="71A33C7E"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plant under the Act and </w:t>
      </w:r>
      <w:r w:rsidR="00DC0355" w:rsidRPr="004A03C1">
        <w:t>this regulation</w:t>
      </w:r>
      <w:r w:rsidR="005F3A8E" w:rsidRPr="004A03C1">
        <w:t>; or</w:t>
      </w:r>
    </w:p>
    <w:p w14:paraId="1E54928E"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instructions provided by a competent person to the extent that those instructions relate to health and safety.</w:t>
      </w:r>
    </w:p>
    <w:p w14:paraId="2D8710E7" w14:textId="77777777" w:rsidR="005F3A8E" w:rsidRPr="004A03C1" w:rsidRDefault="00091E23" w:rsidP="009C249B">
      <w:pPr>
        <w:pStyle w:val="Penalty"/>
        <w:keepNext/>
      </w:pPr>
      <w:r w:rsidRPr="004A03C1">
        <w:t xml:space="preserve">Maximum </w:t>
      </w:r>
      <w:r w:rsidR="009D6A53" w:rsidRPr="004A03C1">
        <w:t>penalty</w:t>
      </w:r>
      <w:r w:rsidRPr="004A03C1">
        <w:t>:</w:t>
      </w:r>
    </w:p>
    <w:p w14:paraId="31A0340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9F9B129"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B0E54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DDCD0F" w14:textId="77777777" w:rsidR="00E053FD" w:rsidRPr="004A03C1" w:rsidRDefault="009B3E7A" w:rsidP="009B3E7A">
      <w:pPr>
        <w:pStyle w:val="AH5Sec"/>
      </w:pPr>
      <w:bookmarkStart w:id="251" w:name="_Toc148535443"/>
      <w:r w:rsidRPr="00E60C55">
        <w:rPr>
          <w:rStyle w:val="CharSectNo"/>
        </w:rPr>
        <w:t>202</w:t>
      </w:r>
      <w:r w:rsidRPr="004A03C1">
        <w:tab/>
      </w:r>
      <w:r w:rsidR="005F3A8E" w:rsidRPr="004A03C1">
        <w:t>Duties of persons conducting businesses or undertakings that install, construct or commission structures</w:t>
      </w:r>
      <w:bookmarkEnd w:id="251"/>
    </w:p>
    <w:p w14:paraId="5B10B009"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a structure that is to be used, or could reasonably be expected to be used, as or at, a workplace.</w:t>
      </w:r>
    </w:p>
    <w:p w14:paraId="2A3E1F37"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structure is installed, constructed or commissioned having regard to</w:t>
      </w:r>
      <w:r w:rsidR="00A11900" w:rsidRPr="004A03C1">
        <w:t>—</w:t>
      </w:r>
    </w:p>
    <w:p w14:paraId="2C404192"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structure under the Act and </w:t>
      </w:r>
      <w:r w:rsidR="00DC0355" w:rsidRPr="004A03C1">
        <w:t>this regulation</w:t>
      </w:r>
      <w:r w:rsidR="005F3A8E" w:rsidRPr="004A03C1">
        <w:t>; or</w:t>
      </w:r>
    </w:p>
    <w:p w14:paraId="3820478B" w14:textId="77777777" w:rsidR="005F3A8E" w:rsidRPr="004A03C1" w:rsidRDefault="009C249B" w:rsidP="009C249B">
      <w:pPr>
        <w:pStyle w:val="Apara"/>
        <w:keepNext/>
      </w:pPr>
      <w:r>
        <w:tab/>
      </w:r>
      <w:r w:rsidR="009B3E7A" w:rsidRPr="004A03C1">
        <w:t>(b)</w:t>
      </w:r>
      <w:r w:rsidR="009B3E7A" w:rsidRPr="004A03C1">
        <w:tab/>
      </w:r>
      <w:r w:rsidR="005F3A8E" w:rsidRPr="004A03C1">
        <w:t>the instructions provided by a competent person to the extent that those instructions relate to health and safety.</w:t>
      </w:r>
    </w:p>
    <w:p w14:paraId="4965809A" w14:textId="77777777" w:rsidR="005F3A8E" w:rsidRPr="004A03C1" w:rsidRDefault="00091E23" w:rsidP="009C249B">
      <w:pPr>
        <w:pStyle w:val="Penalty"/>
        <w:keepNext/>
      </w:pPr>
      <w:r w:rsidRPr="004A03C1">
        <w:t xml:space="preserve">Maximum </w:t>
      </w:r>
      <w:r w:rsidR="009D6A53" w:rsidRPr="004A03C1">
        <w:t>penalty</w:t>
      </w:r>
      <w:r w:rsidRPr="004A03C1">
        <w:t>:</w:t>
      </w:r>
    </w:p>
    <w:p w14:paraId="56037D5E"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5EED6ECA"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5C02DF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AF92B3" w14:textId="77777777" w:rsidR="005F3A8E" w:rsidRPr="00E60C55" w:rsidRDefault="009B3E7A" w:rsidP="00124652">
      <w:pPr>
        <w:pStyle w:val="AH3Div"/>
        <w:keepLines/>
      </w:pPr>
      <w:bookmarkStart w:id="252" w:name="_Toc148535444"/>
      <w:r w:rsidRPr="00E60C55">
        <w:rPr>
          <w:rStyle w:val="CharDivNo"/>
        </w:rPr>
        <w:lastRenderedPageBreak/>
        <w:t>Division 5.1.7</w:t>
      </w:r>
      <w:r w:rsidRPr="004A03C1">
        <w:tab/>
      </w:r>
      <w:r w:rsidR="005F3A8E" w:rsidRPr="00E60C55">
        <w:rPr>
          <w:rStyle w:val="CharDivText"/>
        </w:rPr>
        <w:t>General duties of a person conducting a business or undertaking involving the management or control of plant</w:t>
      </w:r>
      <w:bookmarkEnd w:id="252"/>
    </w:p>
    <w:p w14:paraId="129BCB8D" w14:textId="666F6928" w:rsidR="005F3A8E" w:rsidRPr="004A03C1" w:rsidRDefault="00927ED2" w:rsidP="00A06BD3">
      <w:pPr>
        <w:pStyle w:val="aNote"/>
      </w:pPr>
      <w:r w:rsidRPr="003910CE">
        <w:rPr>
          <w:rStyle w:val="charItals"/>
        </w:rPr>
        <w:t>Note</w:t>
      </w:r>
      <w:r w:rsidR="00A70921" w:rsidRPr="004A03C1">
        <w:rPr>
          <w:b/>
        </w:rPr>
        <w:tab/>
      </w:r>
      <w:r w:rsidR="005F3A8E" w:rsidRPr="004A03C1">
        <w:t xml:space="preserve">A person with management or control of plant at a workplace is the person conducting a business or undertaking at the workplace to the extent that the business or undertaking involves the management or control of plant in whole or in part at the workplace.  See the </w:t>
      </w:r>
      <w:r w:rsidR="001F615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81" w:tooltip="A2011-35" w:history="1">
        <w:r w:rsidR="003277CC" w:rsidRPr="00905D26">
          <w:rPr>
            <w:rStyle w:val="charCitHyperlinkAbbrev"/>
          </w:rPr>
          <w:t>Act</w:t>
        </w:r>
      </w:hyperlink>
      <w:r w:rsidR="00761801" w:rsidRPr="004A03C1">
        <w:t>, s </w:t>
      </w:r>
      <w:r w:rsidR="005F3A8E" w:rsidRPr="004A03C1">
        <w:t>21.</w:t>
      </w:r>
    </w:p>
    <w:p w14:paraId="7DDC909F" w14:textId="77777777" w:rsidR="005F3A8E" w:rsidRPr="004A03C1" w:rsidRDefault="009B3E7A" w:rsidP="009B3E7A">
      <w:pPr>
        <w:pStyle w:val="AH4SubDiv"/>
      </w:pPr>
      <w:bookmarkStart w:id="253" w:name="_Toc148535445"/>
      <w:r w:rsidRPr="004A03C1">
        <w:t>Subdivision 5.1.7.1</w:t>
      </w:r>
      <w:r w:rsidRPr="004A03C1">
        <w:tab/>
      </w:r>
      <w:r w:rsidR="005F3A8E" w:rsidRPr="004A03C1">
        <w:t>Management of risks</w:t>
      </w:r>
      <w:bookmarkEnd w:id="253"/>
    </w:p>
    <w:p w14:paraId="11A53101" w14:textId="77777777" w:rsidR="00E053FD" w:rsidRPr="004A03C1" w:rsidRDefault="009B3E7A" w:rsidP="009B3E7A">
      <w:pPr>
        <w:pStyle w:val="AH5Sec"/>
      </w:pPr>
      <w:bookmarkStart w:id="254" w:name="_Toc148535446"/>
      <w:r w:rsidRPr="00E60C55">
        <w:rPr>
          <w:rStyle w:val="CharSectNo"/>
        </w:rPr>
        <w:t>203</w:t>
      </w:r>
      <w:r w:rsidRPr="004A03C1">
        <w:tab/>
      </w:r>
      <w:r w:rsidR="005F3A8E" w:rsidRPr="004A03C1">
        <w:t>Management of risks to health and safety</w:t>
      </w:r>
      <w:r w:rsidR="00A11900" w:rsidRPr="004A03C1">
        <w:t>—</w:t>
      </w:r>
      <w:r w:rsidR="00E5154B" w:rsidRPr="004A03C1">
        <w:t>Act, </w:t>
      </w:r>
      <w:r w:rsidR="00BF2D70" w:rsidRPr="004A03C1">
        <w:t>s </w:t>
      </w:r>
      <w:r w:rsidR="00CA16BB" w:rsidRPr="004A03C1">
        <w:t>2</w:t>
      </w:r>
      <w:r w:rsidR="00AD3C00" w:rsidRPr="004A03C1">
        <w:t>1</w:t>
      </w:r>
      <w:bookmarkEnd w:id="254"/>
    </w:p>
    <w:p w14:paraId="0955B5FA" w14:textId="77777777" w:rsidR="005F3A8E" w:rsidRPr="004A03C1" w:rsidRDefault="005F3A8E" w:rsidP="009C249B">
      <w:pPr>
        <w:pStyle w:val="Amainreturn"/>
        <w:keepNext/>
      </w:pPr>
      <w:r w:rsidRPr="004A03C1">
        <w:t xml:space="preserve">A person with management or control of plant at a workplace must manage risks to health and safety associated with plant, in accordance with </w:t>
      </w:r>
      <w:r w:rsidR="0057298C" w:rsidRPr="004A03C1">
        <w:t>part </w:t>
      </w:r>
      <w:r w:rsidRPr="004A03C1">
        <w:t>3.1</w:t>
      </w:r>
      <w:r w:rsidR="00CA16BB" w:rsidRPr="004A03C1">
        <w:t xml:space="preserve"> </w:t>
      </w:r>
      <w:r w:rsidR="002935CB" w:rsidRPr="004A03C1">
        <w:t>(</w:t>
      </w:r>
      <w:r w:rsidR="001F615A" w:rsidRPr="004A03C1">
        <w:t>Managing risks to health and safety</w:t>
      </w:r>
      <w:r w:rsidR="002935CB" w:rsidRPr="004A03C1">
        <w:t>)</w:t>
      </w:r>
      <w:r w:rsidRPr="004A03C1">
        <w:t>.</w:t>
      </w:r>
    </w:p>
    <w:p w14:paraId="3832FDA7" w14:textId="44F0356E" w:rsidR="005F3A8E" w:rsidRPr="004A03C1" w:rsidRDefault="00927ED2" w:rsidP="00A06BD3">
      <w:pPr>
        <w:pStyle w:val="aNote"/>
      </w:pPr>
      <w:r w:rsidRPr="003910CE">
        <w:rPr>
          <w:rStyle w:val="charItals"/>
        </w:rPr>
        <w:t>Note</w:t>
      </w:r>
      <w:r w:rsidR="00A70921" w:rsidRPr="004A03C1">
        <w:rPr>
          <w:b/>
        </w:rPr>
        <w:tab/>
      </w:r>
      <w:hyperlink r:id="rId182"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1739D499" w14:textId="77777777" w:rsidR="005F3A8E" w:rsidRPr="004A03C1" w:rsidRDefault="009B3E7A" w:rsidP="009B3E7A">
      <w:pPr>
        <w:pStyle w:val="AH4SubDiv"/>
      </w:pPr>
      <w:bookmarkStart w:id="255" w:name="_Toc148535447"/>
      <w:r w:rsidRPr="004A03C1">
        <w:t>Subdivision 5.1.7.2</w:t>
      </w:r>
      <w:r w:rsidRPr="004A03C1">
        <w:tab/>
      </w:r>
      <w:r w:rsidR="005F3A8E" w:rsidRPr="004A03C1">
        <w:t>Additional control measures for general plant</w:t>
      </w:r>
      <w:bookmarkEnd w:id="255"/>
    </w:p>
    <w:p w14:paraId="209DBEC3" w14:textId="77777777" w:rsidR="00E053FD" w:rsidRPr="004A03C1" w:rsidRDefault="009B3E7A" w:rsidP="009B3E7A">
      <w:pPr>
        <w:pStyle w:val="AH5Sec"/>
      </w:pPr>
      <w:bookmarkStart w:id="256" w:name="_Toc148535448"/>
      <w:r w:rsidRPr="00E60C55">
        <w:rPr>
          <w:rStyle w:val="CharSectNo"/>
        </w:rPr>
        <w:t>204</w:t>
      </w:r>
      <w:r w:rsidRPr="004A03C1">
        <w:tab/>
      </w:r>
      <w:r w:rsidR="005F3A8E" w:rsidRPr="004A03C1">
        <w:t>Control of risks arising from installation or commissioning</w:t>
      </w:r>
      <w:bookmarkEnd w:id="256"/>
    </w:p>
    <w:p w14:paraId="5EABF5C3" w14:textId="77777777" w:rsidR="005F3A8E" w:rsidRPr="004A03C1" w:rsidRDefault="009C249B" w:rsidP="009C249B">
      <w:pPr>
        <w:pStyle w:val="Amain"/>
        <w:keepNext/>
      </w:pPr>
      <w:r>
        <w:tab/>
      </w:r>
      <w:r w:rsidR="009B3E7A" w:rsidRPr="004A03C1">
        <w:t>(1)</w:t>
      </w:r>
      <w:r w:rsidR="009B3E7A" w:rsidRPr="004A03C1">
        <w:tab/>
      </w:r>
      <w:r w:rsidR="005F3A8E" w:rsidRPr="004A03C1">
        <w:t>A person with management or control of plant at a workplace must not commission the plant unless the person has established that the plant is, so far as is reasonably practicable, without risks to the health and safety of any person.</w:t>
      </w:r>
    </w:p>
    <w:p w14:paraId="06001927" w14:textId="77777777" w:rsidR="005F3A8E" w:rsidRPr="004A03C1" w:rsidRDefault="00091E23" w:rsidP="009C249B">
      <w:pPr>
        <w:pStyle w:val="Penalty"/>
        <w:keepNext/>
      </w:pPr>
      <w:r w:rsidRPr="004A03C1">
        <w:t xml:space="preserve">Maximum </w:t>
      </w:r>
      <w:r w:rsidR="009D6A53" w:rsidRPr="004A03C1">
        <w:t>penalty</w:t>
      </w:r>
      <w:r w:rsidRPr="004A03C1">
        <w:t>:</w:t>
      </w:r>
    </w:p>
    <w:p w14:paraId="4CD1A271"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2151A883"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4BA6CC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ECCBB1"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A person with management or control of plant at a workplace must not decommission or dismantle the plant unless the decommissioning or dismantling can be carried out, so far as is reasonably practicable, without risks to the health and safety of any person.</w:t>
      </w:r>
    </w:p>
    <w:p w14:paraId="2D4F0943" w14:textId="77777777" w:rsidR="005F3A8E" w:rsidRPr="004A03C1" w:rsidRDefault="00091E23" w:rsidP="009C249B">
      <w:pPr>
        <w:pStyle w:val="Penalty"/>
        <w:keepNext/>
      </w:pPr>
      <w:r w:rsidRPr="004A03C1">
        <w:t xml:space="preserve">Maximum </w:t>
      </w:r>
      <w:r w:rsidR="009D6A53" w:rsidRPr="004A03C1">
        <w:t>penalty</w:t>
      </w:r>
      <w:r w:rsidRPr="004A03C1">
        <w:t>:</w:t>
      </w:r>
    </w:p>
    <w:p w14:paraId="4C231F8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A7CCC10"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0AD7C1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A7E8F58" w14:textId="77777777" w:rsidR="005F3A8E" w:rsidRPr="004A03C1" w:rsidRDefault="009C249B" w:rsidP="009C249B">
      <w:pPr>
        <w:pStyle w:val="Amain"/>
        <w:keepNext/>
      </w:pPr>
      <w:r>
        <w:tab/>
      </w:r>
      <w:r w:rsidR="009B3E7A" w:rsidRPr="004A03C1">
        <w:t>(3)</w:t>
      </w:r>
      <w:r w:rsidR="009B3E7A" w:rsidRPr="004A03C1">
        <w:tab/>
      </w:r>
      <w:r w:rsidR="005F3A8E" w:rsidRPr="004A03C1">
        <w:t>A person with management or control of plant at a workplace must ensure that a person who installs, assembles, constructs, commissions or decommissions or dismantles the plant is a competent person.</w:t>
      </w:r>
    </w:p>
    <w:p w14:paraId="244DE8A7" w14:textId="77777777" w:rsidR="005F3A8E" w:rsidRPr="004A03C1" w:rsidRDefault="00091E23" w:rsidP="009C249B">
      <w:pPr>
        <w:pStyle w:val="Penalty"/>
        <w:keepNext/>
      </w:pPr>
      <w:r w:rsidRPr="004A03C1">
        <w:t xml:space="preserve">Maximum </w:t>
      </w:r>
      <w:r w:rsidR="009D6A53" w:rsidRPr="004A03C1">
        <w:t>penalty</w:t>
      </w:r>
      <w:r w:rsidRPr="004A03C1">
        <w:t>:</w:t>
      </w:r>
    </w:p>
    <w:p w14:paraId="5BE325A9"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42899D0"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4A19D1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14AE70" w14:textId="77777777" w:rsidR="005F3A8E" w:rsidRPr="004A03C1" w:rsidRDefault="009C249B" w:rsidP="009C249B">
      <w:pPr>
        <w:pStyle w:val="Amain"/>
        <w:keepNext/>
      </w:pPr>
      <w:r>
        <w:tab/>
      </w:r>
      <w:r w:rsidR="009B3E7A" w:rsidRPr="004A03C1">
        <w:t>(4)</w:t>
      </w:r>
      <w:r w:rsidR="009B3E7A" w:rsidRPr="004A03C1">
        <w:tab/>
      </w:r>
      <w:r w:rsidR="005F3A8E" w:rsidRPr="004A03C1">
        <w:t>A person with management or control of plant at a workplace must ensure that a person who installs, assembles, constructs, commissions or decommissions or dismantles the plant is provided with the available information for eliminating or minimising risks to health or safety.</w:t>
      </w:r>
    </w:p>
    <w:p w14:paraId="0F74B6D0" w14:textId="77777777" w:rsidR="005F3A8E" w:rsidRPr="004A03C1" w:rsidRDefault="00091E23" w:rsidP="009C249B">
      <w:pPr>
        <w:pStyle w:val="Penalty"/>
        <w:keepNext/>
      </w:pPr>
      <w:r w:rsidRPr="004A03C1">
        <w:t xml:space="preserve">Maximum </w:t>
      </w:r>
      <w:r w:rsidR="009D6A53" w:rsidRPr="004A03C1">
        <w:t>penalty</w:t>
      </w:r>
      <w:r w:rsidRPr="004A03C1">
        <w:t>:</w:t>
      </w:r>
    </w:p>
    <w:p w14:paraId="0B95FEE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4611713"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BBEF2F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7CD1DE" w14:textId="77777777" w:rsidR="005F3A8E" w:rsidRPr="004A03C1" w:rsidRDefault="009C249B" w:rsidP="00124652">
      <w:pPr>
        <w:pStyle w:val="Amain"/>
        <w:keepNext/>
        <w:keepLines/>
      </w:pPr>
      <w:r>
        <w:lastRenderedPageBreak/>
        <w:tab/>
      </w:r>
      <w:r w:rsidR="009B3E7A" w:rsidRPr="004A03C1">
        <w:t>(5)</w:t>
      </w:r>
      <w:r w:rsidR="009B3E7A" w:rsidRPr="004A03C1">
        <w:tab/>
      </w:r>
      <w:r w:rsidR="005F3A8E" w:rsidRPr="004A03C1">
        <w:t>A person with management or control of plant at a workplace must ensure that the processes for the installation, construction, commissioning, decommissioning and dismantling of plant include inspections that ensure, so far as is reasonably practicable, that risks associated with these activities are monitored.</w:t>
      </w:r>
    </w:p>
    <w:p w14:paraId="2A8BF22A" w14:textId="77777777" w:rsidR="005F3A8E" w:rsidRPr="004A03C1" w:rsidRDefault="00091E23" w:rsidP="009C249B">
      <w:pPr>
        <w:pStyle w:val="Penalty"/>
        <w:keepNext/>
      </w:pPr>
      <w:r w:rsidRPr="004A03C1">
        <w:t xml:space="preserve">Maximum </w:t>
      </w:r>
      <w:r w:rsidR="009D6A53" w:rsidRPr="004A03C1">
        <w:t>penalty</w:t>
      </w:r>
      <w:r w:rsidRPr="004A03C1">
        <w:t>:</w:t>
      </w:r>
    </w:p>
    <w:p w14:paraId="55D5F7CB"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C900BFA"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0D28388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0CA007" w14:textId="77777777" w:rsidR="00E053FD" w:rsidRPr="004A03C1" w:rsidRDefault="009B3E7A" w:rsidP="009B3E7A">
      <w:pPr>
        <w:pStyle w:val="AH5Sec"/>
      </w:pPr>
      <w:bookmarkStart w:id="257" w:name="_Toc148535449"/>
      <w:r w:rsidRPr="00E60C55">
        <w:rPr>
          <w:rStyle w:val="CharSectNo"/>
        </w:rPr>
        <w:t>205</w:t>
      </w:r>
      <w:r w:rsidRPr="004A03C1">
        <w:tab/>
      </w:r>
      <w:r w:rsidR="005F3A8E" w:rsidRPr="004A03C1">
        <w:t>Preventing unauthorised alterations to or interference with plant</w:t>
      </w:r>
      <w:bookmarkEnd w:id="257"/>
    </w:p>
    <w:p w14:paraId="0E640D5B" w14:textId="77777777" w:rsidR="005F3A8E" w:rsidRPr="004A03C1" w:rsidRDefault="005F3A8E" w:rsidP="009C249B">
      <w:pPr>
        <w:pStyle w:val="Amainreturn"/>
        <w:keepNext/>
      </w:pPr>
      <w:r w:rsidRPr="004A03C1">
        <w:t>The person with management or control of plant at a workplace must, so far as is reasonably practicable, prevent alterations to or interference with the plant that are not authorised by the person.</w:t>
      </w:r>
    </w:p>
    <w:p w14:paraId="2F61033F" w14:textId="77777777" w:rsidR="005F3A8E" w:rsidRPr="004A03C1" w:rsidRDefault="00091E23" w:rsidP="009C249B">
      <w:pPr>
        <w:pStyle w:val="Penalty"/>
        <w:keepNext/>
      </w:pPr>
      <w:r w:rsidRPr="004A03C1">
        <w:t xml:space="preserve">Maximum </w:t>
      </w:r>
      <w:r w:rsidR="009D6A53" w:rsidRPr="004A03C1">
        <w:t>penalty</w:t>
      </w:r>
      <w:r w:rsidRPr="004A03C1">
        <w:t>:</w:t>
      </w:r>
    </w:p>
    <w:p w14:paraId="37C661A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509D0E5F"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43D300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682408" w14:textId="77777777" w:rsidR="00E053FD" w:rsidRPr="004A03C1" w:rsidRDefault="009B3E7A" w:rsidP="009F2BB6">
      <w:pPr>
        <w:pStyle w:val="AH5Sec"/>
        <w:keepLines/>
      </w:pPr>
      <w:bookmarkStart w:id="258" w:name="_Toc148535450"/>
      <w:r w:rsidRPr="00E60C55">
        <w:rPr>
          <w:rStyle w:val="CharSectNo"/>
        </w:rPr>
        <w:lastRenderedPageBreak/>
        <w:t>206</w:t>
      </w:r>
      <w:r w:rsidRPr="004A03C1">
        <w:tab/>
      </w:r>
      <w:r w:rsidR="005F3A8E" w:rsidRPr="004A03C1">
        <w:t>Proper use of plant and controls</w:t>
      </w:r>
      <w:bookmarkEnd w:id="258"/>
    </w:p>
    <w:p w14:paraId="783B162D" w14:textId="77777777" w:rsidR="005F3A8E" w:rsidRPr="004A03C1" w:rsidRDefault="009C249B" w:rsidP="009F2BB6">
      <w:pPr>
        <w:pStyle w:val="Amain"/>
        <w:keepNext/>
        <w:keepLines/>
      </w:pPr>
      <w:r>
        <w:tab/>
      </w:r>
      <w:r w:rsidR="009B3E7A" w:rsidRPr="004A03C1">
        <w:t>(1)</w:t>
      </w:r>
      <w:r w:rsidR="009B3E7A" w:rsidRPr="004A03C1">
        <w:tab/>
      </w:r>
      <w:r w:rsidR="005F3A8E" w:rsidRPr="004A03C1">
        <w:t>The person with management or control of plant at a workplace must take all reasonable steps to ensure that plant is used only for the purpose for which it was designed, unless the person has determined that the proposed use does not increase the risk to health or safety.</w:t>
      </w:r>
    </w:p>
    <w:p w14:paraId="0DCEC34C" w14:textId="77777777" w:rsidR="005F3A8E" w:rsidRPr="004A03C1" w:rsidRDefault="00091E23" w:rsidP="009C249B">
      <w:pPr>
        <w:pStyle w:val="Penalty"/>
        <w:keepNext/>
      </w:pPr>
      <w:r w:rsidRPr="004A03C1">
        <w:t xml:space="preserve">Maximum </w:t>
      </w:r>
      <w:r w:rsidR="009D6A53" w:rsidRPr="004A03C1">
        <w:t>penalty</w:t>
      </w:r>
      <w:r w:rsidRPr="004A03C1">
        <w:t>:</w:t>
      </w:r>
    </w:p>
    <w:p w14:paraId="5026F354"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151CA9E"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9D6AE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F10039" w14:textId="77777777" w:rsidR="005F3A8E" w:rsidRPr="004A03C1" w:rsidRDefault="009C249B" w:rsidP="009C249B">
      <w:pPr>
        <w:pStyle w:val="Amain"/>
        <w:keepNext/>
      </w:pPr>
      <w:r>
        <w:tab/>
      </w:r>
      <w:r w:rsidR="009B3E7A" w:rsidRPr="004A03C1">
        <w:t>(2)</w:t>
      </w:r>
      <w:r w:rsidR="009B3E7A" w:rsidRPr="004A03C1">
        <w:tab/>
      </w:r>
      <w:r w:rsidR="005F3A8E" w:rsidRPr="004A03C1">
        <w:t>In determining whether or not a proposed use of plant increases the risk to health or safety, the person with management or control of the plant must ensure that the risk associated with the proposed use is assessed by a competent person.</w:t>
      </w:r>
    </w:p>
    <w:p w14:paraId="67A277F3" w14:textId="77777777" w:rsidR="005F3A8E" w:rsidRPr="004A03C1" w:rsidRDefault="00091E23" w:rsidP="009C249B">
      <w:pPr>
        <w:pStyle w:val="Penalty"/>
        <w:keepNext/>
      </w:pPr>
      <w:r w:rsidRPr="004A03C1">
        <w:t xml:space="preserve">Maximum </w:t>
      </w:r>
      <w:r w:rsidR="009D6A53" w:rsidRPr="004A03C1">
        <w:t>penalty</w:t>
      </w:r>
      <w:r w:rsidRPr="004A03C1">
        <w:t>:</w:t>
      </w:r>
    </w:p>
    <w:p w14:paraId="5EE09F2F"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A47BC37"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D0C8AA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52F3DF8" w14:textId="77777777" w:rsidR="005F3A8E" w:rsidRPr="004A03C1" w:rsidRDefault="009C249B" w:rsidP="009F2BB6">
      <w:pPr>
        <w:pStyle w:val="Amain"/>
        <w:keepNext/>
        <w:keepLines/>
      </w:pPr>
      <w:r>
        <w:lastRenderedPageBreak/>
        <w:tab/>
      </w:r>
      <w:r w:rsidR="009B3E7A" w:rsidRPr="004A03C1">
        <w:t>(3)</w:t>
      </w:r>
      <w:r w:rsidR="009B3E7A" w:rsidRPr="004A03C1">
        <w:tab/>
      </w:r>
      <w:r w:rsidR="005F3A8E" w:rsidRPr="004A03C1">
        <w:t xml:space="preserve">The person with management or control of plant at a workplace must take all reasonable steps to ensure that all health and safety features and warning devices (including guarding, operational controls, emergency stops and warning devices) are used </w:t>
      </w:r>
      <w:r w:rsidR="005F3A8E" w:rsidRPr="004A03C1">
        <w:rPr>
          <w:iCs/>
          <w:szCs w:val="24"/>
          <w:lang w:eastAsia="en-AU"/>
        </w:rPr>
        <w:t xml:space="preserve">in accordance with the instructions and information provided by that person under </w:t>
      </w:r>
      <w:r w:rsidR="00FC6F2F" w:rsidRPr="004A03C1">
        <w:rPr>
          <w:iCs/>
          <w:szCs w:val="24"/>
          <w:lang w:eastAsia="en-AU"/>
        </w:rPr>
        <w:t>section </w:t>
      </w:r>
      <w:r w:rsidR="00C91A65" w:rsidRPr="004A03C1">
        <w:rPr>
          <w:iCs/>
          <w:szCs w:val="24"/>
          <w:lang w:eastAsia="en-AU"/>
        </w:rPr>
        <w:t>3</w:t>
      </w:r>
      <w:r w:rsidR="005F3A8E" w:rsidRPr="004A03C1">
        <w:rPr>
          <w:iCs/>
          <w:szCs w:val="24"/>
          <w:lang w:eastAsia="en-AU"/>
        </w:rPr>
        <w:t>9</w:t>
      </w:r>
      <w:r w:rsidR="001319B0" w:rsidRPr="004A03C1">
        <w:rPr>
          <w:iCs/>
          <w:szCs w:val="24"/>
          <w:lang w:eastAsia="en-AU"/>
        </w:rPr>
        <w:t xml:space="preserve"> </w:t>
      </w:r>
      <w:r w:rsidR="002935CB" w:rsidRPr="004A03C1">
        <w:rPr>
          <w:iCs/>
          <w:szCs w:val="24"/>
          <w:lang w:eastAsia="en-AU"/>
        </w:rPr>
        <w:t>(</w:t>
      </w:r>
      <w:r w:rsidR="0025643D" w:rsidRPr="004A03C1">
        <w:rPr>
          <w:iCs/>
          <w:szCs w:val="24"/>
          <w:lang w:eastAsia="en-AU"/>
        </w:rPr>
        <w:t>Provision of information, training and instruction—Act, s</w:t>
      </w:r>
      <w:r w:rsidR="003C0411">
        <w:rPr>
          <w:iCs/>
          <w:szCs w:val="24"/>
          <w:lang w:eastAsia="en-AU"/>
        </w:rPr>
        <w:t> </w:t>
      </w:r>
      <w:r w:rsidR="0025643D" w:rsidRPr="004A03C1">
        <w:rPr>
          <w:iCs/>
          <w:szCs w:val="24"/>
          <w:lang w:eastAsia="en-AU"/>
        </w:rPr>
        <w:t>19</w:t>
      </w:r>
      <w:r w:rsidR="002935CB" w:rsidRPr="004A03C1">
        <w:rPr>
          <w:iCs/>
          <w:szCs w:val="24"/>
          <w:lang w:eastAsia="en-AU"/>
        </w:rPr>
        <w:t>)</w:t>
      </w:r>
      <w:r w:rsidR="005F3A8E" w:rsidRPr="004A03C1">
        <w:rPr>
          <w:iCs/>
          <w:szCs w:val="24"/>
          <w:lang w:eastAsia="en-AU"/>
        </w:rPr>
        <w:t>.</w:t>
      </w:r>
    </w:p>
    <w:p w14:paraId="40693A1F"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1FE787BD" w14:textId="77777777" w:rsidR="005F3A8E" w:rsidRPr="004A03C1" w:rsidRDefault="00BA2C93" w:rsidP="009F2BB6">
      <w:pPr>
        <w:pStyle w:val="PenaltyPara"/>
        <w:keepNext/>
        <w:keepLines/>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04F1449" w14:textId="77777777" w:rsidR="005F3A8E" w:rsidRPr="004A03C1" w:rsidRDefault="00BA2C93" w:rsidP="009F2BB6">
      <w:pPr>
        <w:pStyle w:val="PenaltyPara"/>
        <w:keepNext/>
        <w:keepLines/>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44C9F7F4" w14:textId="77777777" w:rsidR="008043A0" w:rsidRPr="004A03C1" w:rsidRDefault="008043A0" w:rsidP="009F2BB6">
      <w:pPr>
        <w:pStyle w:val="aNote"/>
        <w:keepNext/>
        <w:keepLines/>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3A37C4" w14:textId="77777777" w:rsidR="00E053FD" w:rsidRPr="004A03C1" w:rsidRDefault="009B3E7A" w:rsidP="009B3E7A">
      <w:pPr>
        <w:pStyle w:val="AH5Sec"/>
      </w:pPr>
      <w:bookmarkStart w:id="259" w:name="_Toc148535451"/>
      <w:r w:rsidRPr="00E60C55">
        <w:rPr>
          <w:rStyle w:val="CharSectNo"/>
        </w:rPr>
        <w:t>207</w:t>
      </w:r>
      <w:r w:rsidRPr="004A03C1">
        <w:tab/>
      </w:r>
      <w:r w:rsidR="005F3A8E" w:rsidRPr="004A03C1">
        <w:t>Plant not in use</w:t>
      </w:r>
      <w:bookmarkEnd w:id="259"/>
    </w:p>
    <w:p w14:paraId="3B7A11CD" w14:textId="77777777" w:rsidR="005F3A8E" w:rsidRPr="004A03C1" w:rsidRDefault="005F3A8E" w:rsidP="009C249B">
      <w:pPr>
        <w:pStyle w:val="Amainreturn"/>
        <w:keepNext/>
      </w:pPr>
      <w:r w:rsidRPr="004A03C1">
        <w:t>The person with management or control of plant at a workplace must ensure, so far as is reasonably practicable, that plant that is not in use is left in a state that does not create a risk to the health or safety of any person.</w:t>
      </w:r>
    </w:p>
    <w:p w14:paraId="5509B6C5" w14:textId="77777777" w:rsidR="005F3A8E" w:rsidRPr="004A03C1" w:rsidRDefault="00091E23" w:rsidP="009C249B">
      <w:pPr>
        <w:pStyle w:val="Penalty"/>
        <w:keepNext/>
      </w:pPr>
      <w:r w:rsidRPr="004A03C1">
        <w:t xml:space="preserve">Maximum </w:t>
      </w:r>
      <w:r w:rsidR="009D6A53" w:rsidRPr="004A03C1">
        <w:t>penalty</w:t>
      </w:r>
      <w:r w:rsidRPr="004A03C1">
        <w:t>:</w:t>
      </w:r>
    </w:p>
    <w:p w14:paraId="70B5807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E0EAB26"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3C8C12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5A6E5" w14:textId="77777777" w:rsidR="00E053FD" w:rsidRPr="004A03C1" w:rsidRDefault="009B3E7A" w:rsidP="009F2BB6">
      <w:pPr>
        <w:pStyle w:val="AH5Sec"/>
      </w:pPr>
      <w:bookmarkStart w:id="260" w:name="_Toc148535452"/>
      <w:r w:rsidRPr="00E60C55">
        <w:rPr>
          <w:rStyle w:val="CharSectNo"/>
        </w:rPr>
        <w:lastRenderedPageBreak/>
        <w:t>208</w:t>
      </w:r>
      <w:r w:rsidRPr="004A03C1">
        <w:tab/>
      </w:r>
      <w:r w:rsidR="005F3A8E" w:rsidRPr="004A03C1">
        <w:t>Guarding</w:t>
      </w:r>
      <w:bookmarkEnd w:id="260"/>
    </w:p>
    <w:p w14:paraId="4900507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guarding is used as a control </w:t>
      </w:r>
      <w:r w:rsidR="008E73CC" w:rsidRPr="004A03C1">
        <w:t>measure</w:t>
      </w:r>
      <w:r w:rsidR="005F3A8E" w:rsidRPr="004A03C1">
        <w:t xml:space="preserve"> </w:t>
      </w:r>
      <w:r w:rsidR="008E73CC" w:rsidRPr="004A03C1">
        <w:t xml:space="preserve">in relation to </w:t>
      </w:r>
      <w:r w:rsidR="005F3A8E" w:rsidRPr="004A03C1">
        <w:t>plant at a workplace.</w:t>
      </w:r>
    </w:p>
    <w:p w14:paraId="2C1CDF8C"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the plant must ensure that</w:t>
      </w:r>
      <w:r w:rsidR="00A11900" w:rsidRPr="004A03C1">
        <w:t>—</w:t>
      </w:r>
    </w:p>
    <w:p w14:paraId="6AB8B54E" w14:textId="77777777" w:rsidR="00590164"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 the guarding is a permanently fixed physical barrier; or</w:t>
      </w:r>
    </w:p>
    <w:p w14:paraId="4B105B0F" w14:textId="77777777" w:rsidR="005F3A8E" w:rsidRPr="004A03C1" w:rsidRDefault="009C249B" w:rsidP="009C249B">
      <w:pPr>
        <w:pStyle w:val="Apara"/>
      </w:pPr>
      <w:r>
        <w:tab/>
      </w:r>
      <w:r w:rsidR="009B3E7A" w:rsidRPr="004A03C1">
        <w:t>(b)</w:t>
      </w:r>
      <w:r w:rsidR="009B3E7A" w:rsidRPr="004A03C1">
        <w:tab/>
      </w:r>
      <w:r w:rsidR="005F3A8E" w:rsidRPr="004A03C1">
        <w:t>if access to the area of the plant requiring guarding is necessary during operation, maintenance or cleaning of the plant, the guarding is an interlocked physical barrier that allows access to the area being guarded at times when that area does not present a risk and prevents access to that area at any other time; or</w:t>
      </w:r>
    </w:p>
    <w:p w14:paraId="4D82339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 the guarding used is a physical barrier that can only be altered or removed by the use of tools; or</w:t>
      </w:r>
    </w:p>
    <w:p w14:paraId="17027D07"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(b) or</w:t>
      </w:r>
      <w:r w:rsidR="009826AE" w:rsidRPr="004A03C1">
        <w:t xml:space="preserve"> </w:t>
      </w:r>
      <w:r w:rsidR="005F3A8E" w:rsidRPr="004A03C1">
        <w:t>(c), the guarding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55834677" w14:textId="77777777" w:rsidR="005F3A8E" w:rsidRPr="004A03C1" w:rsidRDefault="00091E23" w:rsidP="009C249B">
      <w:pPr>
        <w:pStyle w:val="Penalty"/>
        <w:keepNext/>
      </w:pPr>
      <w:r w:rsidRPr="004A03C1">
        <w:t xml:space="preserve">Maximum </w:t>
      </w:r>
      <w:r w:rsidR="009D6A53" w:rsidRPr="004A03C1">
        <w:t>penalty</w:t>
      </w:r>
      <w:r w:rsidRPr="004A03C1">
        <w:t>:</w:t>
      </w:r>
    </w:p>
    <w:p w14:paraId="283323A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CEC01D4"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50F106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DF46ECB"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the plant must ensure that the guarding</w:t>
      </w:r>
      <w:r w:rsidR="00A11900" w:rsidRPr="004A03C1">
        <w:t>—</w:t>
      </w:r>
    </w:p>
    <w:p w14:paraId="254B50DE" w14:textId="77777777" w:rsidR="005F3A8E" w:rsidRPr="004A03C1" w:rsidRDefault="009C249B" w:rsidP="009C249B">
      <w:pPr>
        <w:pStyle w:val="Apara"/>
      </w:pPr>
      <w:r>
        <w:tab/>
      </w:r>
      <w:r w:rsidR="009B3E7A" w:rsidRPr="004A03C1">
        <w:t>(a)</w:t>
      </w:r>
      <w:r w:rsidR="009B3E7A" w:rsidRPr="004A03C1">
        <w:tab/>
      </w:r>
      <w:r w:rsidR="005F3A8E" w:rsidRPr="004A03C1">
        <w:t>is of solid construction and securely mounted so as to resist impact or shock; and</w:t>
      </w:r>
    </w:p>
    <w:p w14:paraId="556A1682" w14:textId="77777777" w:rsidR="00590164" w:rsidRPr="004A03C1" w:rsidRDefault="009C249B" w:rsidP="009C249B">
      <w:pPr>
        <w:pStyle w:val="Apara"/>
      </w:pPr>
      <w:r>
        <w:lastRenderedPageBreak/>
        <w:tab/>
      </w:r>
      <w:r w:rsidR="009B3E7A" w:rsidRPr="004A03C1">
        <w:t>(b)</w:t>
      </w:r>
      <w:r w:rsidR="009B3E7A" w:rsidRPr="004A03C1">
        <w:tab/>
      </w:r>
      <w:r w:rsidR="005F3A8E" w:rsidRPr="004A03C1">
        <w:t>makes bypassing or disabling of the guarding, whether deliberately or by accident, as difficult as is reasonably practicable; and</w:t>
      </w:r>
    </w:p>
    <w:p w14:paraId="61EE6C77" w14:textId="77777777" w:rsidR="005F3A8E" w:rsidRPr="004A03C1" w:rsidRDefault="009C249B" w:rsidP="009C249B">
      <w:pPr>
        <w:pStyle w:val="Apara"/>
      </w:pPr>
      <w:r>
        <w:tab/>
      </w:r>
      <w:r w:rsidR="009B3E7A" w:rsidRPr="004A03C1">
        <w:t>(c)</w:t>
      </w:r>
      <w:r w:rsidR="009B3E7A" w:rsidRPr="004A03C1">
        <w:tab/>
      </w:r>
      <w:r w:rsidR="005F3A8E" w:rsidRPr="004A03C1">
        <w:t>does not create a risk in itself; and</w:t>
      </w:r>
    </w:p>
    <w:p w14:paraId="12C3F902" w14:textId="77777777" w:rsidR="005F3A8E" w:rsidRPr="004A03C1" w:rsidRDefault="009C249B" w:rsidP="009C249B">
      <w:pPr>
        <w:pStyle w:val="Apara"/>
        <w:keepNext/>
      </w:pPr>
      <w:r>
        <w:tab/>
      </w:r>
      <w:r w:rsidR="009B3E7A" w:rsidRPr="004A03C1">
        <w:t>(d)</w:t>
      </w:r>
      <w:r w:rsidR="009B3E7A" w:rsidRPr="004A03C1">
        <w:tab/>
      </w:r>
      <w:r w:rsidR="005F3A8E" w:rsidRPr="004A03C1">
        <w:t>is properly maintained.</w:t>
      </w:r>
    </w:p>
    <w:p w14:paraId="03348B29" w14:textId="77777777" w:rsidR="005F3A8E" w:rsidRPr="004A03C1" w:rsidRDefault="00091E23" w:rsidP="009C249B">
      <w:pPr>
        <w:pStyle w:val="Penalty"/>
        <w:keepNext/>
      </w:pPr>
      <w:r w:rsidRPr="004A03C1">
        <w:t xml:space="preserve">Maximum </w:t>
      </w:r>
      <w:r w:rsidR="009D6A53" w:rsidRPr="004A03C1">
        <w:t>penalty</w:t>
      </w:r>
      <w:r w:rsidRPr="004A03C1">
        <w:t>:</w:t>
      </w:r>
    </w:p>
    <w:p w14:paraId="11CB57AC"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0EF28AB"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1F8080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58E191" w14:textId="77777777" w:rsidR="005F3A8E" w:rsidRPr="004A03C1" w:rsidRDefault="009C249B" w:rsidP="009C249B">
      <w:pPr>
        <w:pStyle w:val="Amain"/>
        <w:keepNext/>
      </w:pPr>
      <w:r>
        <w:tab/>
      </w:r>
      <w:r w:rsidR="009B3E7A" w:rsidRPr="004A03C1">
        <w:t>(4)</w:t>
      </w:r>
      <w:r w:rsidR="009B3E7A" w:rsidRPr="004A03C1">
        <w:tab/>
      </w:r>
      <w:r w:rsidR="005F3A8E" w:rsidRPr="004A03C1">
        <w:t>If the plant to be guarded contains moving parts that may break or cause workpieces to be ejected from the plant, the person with management or control of the plant must ensure, so far as is reasonably practicable, that the guarding will control any risk from those broken or ejected parts and workpieces.</w:t>
      </w:r>
    </w:p>
    <w:p w14:paraId="53D2362A" w14:textId="77777777" w:rsidR="005F3A8E" w:rsidRPr="004A03C1" w:rsidRDefault="00091E23" w:rsidP="009C249B">
      <w:pPr>
        <w:pStyle w:val="Penalty"/>
        <w:keepNext/>
      </w:pPr>
      <w:r w:rsidRPr="004A03C1">
        <w:t xml:space="preserve">Maximum </w:t>
      </w:r>
      <w:r w:rsidR="009D6A53" w:rsidRPr="004A03C1">
        <w:t>penalty</w:t>
      </w:r>
      <w:r w:rsidRPr="004A03C1">
        <w:t>:</w:t>
      </w:r>
    </w:p>
    <w:p w14:paraId="4274D5D4"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73C076D"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4F599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01E5C9" w14:textId="77777777" w:rsidR="005F3A8E" w:rsidRPr="004A03C1" w:rsidRDefault="009C249B" w:rsidP="009C249B">
      <w:pPr>
        <w:pStyle w:val="Amain"/>
      </w:pPr>
      <w:r>
        <w:tab/>
      </w:r>
      <w:r w:rsidR="009B3E7A" w:rsidRPr="004A03C1">
        <w:t>(5)</w:t>
      </w:r>
      <w:r w:rsidR="009B3E7A" w:rsidRPr="004A03C1">
        <w:tab/>
      </w:r>
      <w:r w:rsidR="005F3A8E" w:rsidRPr="004A03C1">
        <w:t xml:space="preserve">Despite anything to the contrary in </w:t>
      </w:r>
      <w:r w:rsidR="00EA33D6" w:rsidRPr="004A03C1">
        <w:t>this section</w:t>
      </w:r>
      <w:r w:rsidR="005F3A8E" w:rsidRPr="004A03C1">
        <w:t>, the person with management or control of the plant must ensure</w:t>
      </w:r>
      <w:r w:rsidR="00A11900" w:rsidRPr="004A03C1">
        <w:t>—</w:t>
      </w:r>
    </w:p>
    <w:p w14:paraId="1CD8F782"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4A9C0580"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guarding is removed, that, so far as is reasonably practicable, the plant cannot be restarted unless the guarding is replaced.</w:t>
      </w:r>
    </w:p>
    <w:p w14:paraId="5E8BE015" w14:textId="77777777" w:rsidR="005F3A8E" w:rsidRPr="004A03C1" w:rsidRDefault="00091E23" w:rsidP="009F2BB6">
      <w:pPr>
        <w:pStyle w:val="Penalty"/>
        <w:keepNext/>
      </w:pPr>
      <w:r w:rsidRPr="004A03C1">
        <w:t xml:space="preserve">Maximum </w:t>
      </w:r>
      <w:r w:rsidR="009D6A53" w:rsidRPr="004A03C1">
        <w:t>penalty</w:t>
      </w:r>
      <w:r w:rsidRPr="004A03C1">
        <w:t>:</w:t>
      </w:r>
    </w:p>
    <w:p w14:paraId="372064A4" w14:textId="77777777" w:rsidR="005F3A8E" w:rsidRPr="004A03C1" w:rsidRDefault="00BA2C93" w:rsidP="009F2BB6">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0C1A757"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03DA4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DE7715" w14:textId="77777777" w:rsidR="00E053FD" w:rsidRPr="004A03C1" w:rsidRDefault="009B3E7A" w:rsidP="009B3E7A">
      <w:pPr>
        <w:pStyle w:val="AH5Sec"/>
      </w:pPr>
      <w:bookmarkStart w:id="261" w:name="_Toc148535453"/>
      <w:r w:rsidRPr="00E60C55">
        <w:rPr>
          <w:rStyle w:val="CharSectNo"/>
        </w:rPr>
        <w:t>209</w:t>
      </w:r>
      <w:r w:rsidRPr="004A03C1">
        <w:tab/>
      </w:r>
      <w:r w:rsidR="005F3A8E" w:rsidRPr="004A03C1">
        <w:t>Guarding and insulation from heat and cold</w:t>
      </w:r>
      <w:bookmarkEnd w:id="261"/>
    </w:p>
    <w:p w14:paraId="5C8B53DE" w14:textId="77777777" w:rsidR="005F3A8E" w:rsidRPr="004A03C1" w:rsidRDefault="005F3A8E" w:rsidP="009C249B">
      <w:pPr>
        <w:pStyle w:val="Amainreturn"/>
        <w:keepNext/>
      </w:pPr>
      <w:r w:rsidRPr="004A03C1">
        <w:t>The person with management or control of plant at a workplace must ensure, so far as is reasonably practicable, that any pipe or other part of the plant associated with heat or cold is guarded or insulated so that the plant is without risks to the health and safety of any person.</w:t>
      </w:r>
    </w:p>
    <w:p w14:paraId="681D536C" w14:textId="77777777" w:rsidR="005F3A8E" w:rsidRPr="004A03C1" w:rsidRDefault="00091E23" w:rsidP="009C249B">
      <w:pPr>
        <w:pStyle w:val="Penalty"/>
        <w:keepNext/>
      </w:pPr>
      <w:r w:rsidRPr="004A03C1">
        <w:t xml:space="preserve">Maximum </w:t>
      </w:r>
      <w:r w:rsidR="009D6A53" w:rsidRPr="004A03C1">
        <w:t>penalty</w:t>
      </w:r>
      <w:r w:rsidRPr="004A03C1">
        <w:t>:</w:t>
      </w:r>
    </w:p>
    <w:p w14:paraId="4816460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98954AF"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448284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BCF61" w14:textId="77777777" w:rsidR="00E053FD" w:rsidRPr="004A03C1" w:rsidRDefault="009B3E7A" w:rsidP="009B3E7A">
      <w:pPr>
        <w:pStyle w:val="AH5Sec"/>
      </w:pPr>
      <w:bookmarkStart w:id="262" w:name="_Toc148535454"/>
      <w:r w:rsidRPr="00E60C55">
        <w:rPr>
          <w:rStyle w:val="CharSectNo"/>
        </w:rPr>
        <w:t>210</w:t>
      </w:r>
      <w:r w:rsidRPr="004A03C1">
        <w:tab/>
      </w:r>
      <w:r w:rsidR="005F3A8E" w:rsidRPr="004A03C1">
        <w:t>Operational controls</w:t>
      </w:r>
      <w:bookmarkEnd w:id="262"/>
    </w:p>
    <w:p w14:paraId="51BFB253"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plant at a workplace must ensure that any operator</w:t>
      </w:r>
      <w:r w:rsidR="004C56CA" w:rsidRPr="004A03C1">
        <w:t>’</w:t>
      </w:r>
      <w:r w:rsidR="005F3A8E" w:rsidRPr="004A03C1">
        <w:t>s controls are</w:t>
      </w:r>
      <w:r w:rsidR="00A11900" w:rsidRPr="004A03C1">
        <w:t>—</w:t>
      </w:r>
    </w:p>
    <w:p w14:paraId="4228FE2F"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9AC175C"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1A08E670" w14:textId="77777777" w:rsidR="005F3A8E" w:rsidRPr="004A03C1" w:rsidRDefault="009C249B" w:rsidP="009C249B">
      <w:pPr>
        <w:pStyle w:val="Apara"/>
      </w:pPr>
      <w:r>
        <w:tab/>
      </w:r>
      <w:r w:rsidR="009B3E7A" w:rsidRPr="004A03C1">
        <w:t>(c)</w:t>
      </w:r>
      <w:r w:rsidR="009B3E7A" w:rsidRPr="004A03C1">
        <w:tab/>
      </w:r>
      <w:r w:rsidR="005F3A8E" w:rsidRPr="004A03C1">
        <w:t>located or guarded to prevent unintentional activation; and</w:t>
      </w:r>
    </w:p>
    <w:p w14:paraId="627D0B23" w14:textId="77777777" w:rsidR="005F3A8E" w:rsidRPr="004A03C1" w:rsidRDefault="009C249B" w:rsidP="009C249B">
      <w:pPr>
        <w:pStyle w:val="Apara"/>
        <w:keepNext/>
      </w:pPr>
      <w:r>
        <w:lastRenderedPageBreak/>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72211D3F" w14:textId="77777777" w:rsidR="005F3A8E" w:rsidRPr="004A03C1" w:rsidRDefault="00091E23" w:rsidP="009C249B">
      <w:pPr>
        <w:pStyle w:val="Penalty"/>
        <w:keepNext/>
      </w:pPr>
      <w:r w:rsidRPr="004A03C1">
        <w:t xml:space="preserve">Maximum </w:t>
      </w:r>
      <w:r w:rsidR="009D6A53" w:rsidRPr="004A03C1">
        <w:t>penalty</w:t>
      </w:r>
      <w:r w:rsidRPr="004A03C1">
        <w:t>:</w:t>
      </w:r>
    </w:p>
    <w:p w14:paraId="7B6BEA6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60D5134"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7F1309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E24F65" w14:textId="77777777" w:rsidR="005F3A8E" w:rsidRPr="004A03C1" w:rsidRDefault="009C249B" w:rsidP="00FD4DBE">
      <w:pPr>
        <w:pStyle w:val="Amain"/>
        <w:keepNext/>
      </w:pPr>
      <w:r>
        <w:tab/>
      </w:r>
      <w:r w:rsidR="009B3E7A" w:rsidRPr="004A03C1">
        <w:t>(2)</w:t>
      </w:r>
      <w:r w:rsidR="009B3E7A" w:rsidRPr="004A03C1">
        <w:tab/>
      </w:r>
      <w:r w:rsidR="005F3A8E" w:rsidRPr="004A03C1">
        <w:t>If the need for plant to be operated during maintenance or cleaning cannot be eliminated, the person with management or control of the plant at a workplace must ensure that the operator</w:t>
      </w:r>
      <w:r w:rsidR="004C56CA" w:rsidRPr="004A03C1">
        <w:t>’</w:t>
      </w:r>
      <w:r w:rsidR="005F3A8E" w:rsidRPr="004A03C1">
        <w:t>s controls</w:t>
      </w:r>
      <w:r w:rsidR="00A11900" w:rsidRPr="004A03C1">
        <w:t>—</w:t>
      </w:r>
    </w:p>
    <w:p w14:paraId="570CD29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21F809A1"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either</w:t>
      </w:r>
      <w:r w:rsidR="00A11900" w:rsidRPr="004A03C1">
        <w:t>—</w:t>
      </w:r>
    </w:p>
    <w:p w14:paraId="43963B5B" w14:textId="77777777" w:rsidR="005F3A8E" w:rsidRPr="004A03C1" w:rsidRDefault="009C249B" w:rsidP="009C249B">
      <w:pPr>
        <w:pStyle w:val="Asubpara"/>
      </w:pPr>
      <w:r>
        <w:tab/>
      </w:r>
      <w:r w:rsidR="009B3E7A" w:rsidRPr="004A03C1">
        <w:t>(i)</w:t>
      </w:r>
      <w:r w:rsidR="009B3E7A" w:rsidRPr="004A03C1">
        <w:tab/>
      </w:r>
      <w:r w:rsidR="005F3A8E" w:rsidRPr="004A03C1">
        <w:t>cannot be operated by any person other than the person who is carrying out the maintenance or cleaning of the plant; or</w:t>
      </w:r>
    </w:p>
    <w:p w14:paraId="756FF20A" w14:textId="77777777" w:rsidR="005F3A8E" w:rsidRPr="004A03C1" w:rsidRDefault="009C249B" w:rsidP="009C249B">
      <w:pPr>
        <w:pStyle w:val="Asubpara"/>
      </w:pPr>
      <w:r>
        <w:tab/>
      </w:r>
      <w:r w:rsidR="009B3E7A" w:rsidRPr="004A03C1">
        <w:t>(ii)</w:t>
      </w:r>
      <w:r w:rsidR="009B3E7A" w:rsidRPr="004A03C1">
        <w:tab/>
      </w:r>
      <w:r w:rsidR="005F3A8E" w:rsidRPr="004A03C1">
        <w:t>if sub</w:t>
      </w:r>
      <w:r w:rsidR="0081397F" w:rsidRPr="004A03C1">
        <w:t>paragraph </w:t>
      </w:r>
      <w:r w:rsidR="005F3A8E" w:rsidRPr="004A03C1">
        <w:t>(i) cannot be complied with because the plant must be operated by a person other than the person who is carrying out the mainte</w:t>
      </w:r>
      <w:r w:rsidR="00723052" w:rsidRPr="004A03C1">
        <w:t>nance or cleaning of the plant</w:t>
      </w:r>
      <w:r w:rsidR="00A11900" w:rsidRPr="004A03C1">
        <w:t>—</w:t>
      </w:r>
      <w:r w:rsidR="005F3A8E" w:rsidRPr="004A03C1">
        <w:t>cannot be operated except by a person authorised by the person with management or control of the plant for that purpose; and</w:t>
      </w:r>
    </w:p>
    <w:p w14:paraId="62A55D9F"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A11900" w:rsidRPr="004A03C1">
        <w:t>—</w:t>
      </w:r>
    </w:p>
    <w:p w14:paraId="7D057D7E"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6AC37B8" w14:textId="77777777" w:rsidR="005F3A8E" w:rsidRPr="004A03C1" w:rsidRDefault="009C249B" w:rsidP="009C249B">
      <w:pPr>
        <w:pStyle w:val="Asubpara"/>
        <w:keepNext/>
      </w:pPr>
      <w:r>
        <w:lastRenderedPageBreak/>
        <w:tab/>
      </w:r>
      <w:r w:rsidR="009B3E7A" w:rsidRPr="004A03C1">
        <w:t>(ii)</w:t>
      </w:r>
      <w:r w:rsidR="009B3E7A" w:rsidRPr="004A03C1">
        <w:tab/>
      </w:r>
      <w:r w:rsidR="005F3A8E" w:rsidRPr="004A03C1">
        <w:t>if it is not reasonably practicable to eliminate the risk, is minimised so far as is reasonably practicable.</w:t>
      </w:r>
    </w:p>
    <w:p w14:paraId="27E26BE1" w14:textId="77777777" w:rsidR="005F3A8E" w:rsidRPr="004A03C1" w:rsidRDefault="00091E23" w:rsidP="009C249B">
      <w:pPr>
        <w:pStyle w:val="Penalty"/>
        <w:keepNext/>
      </w:pPr>
      <w:r w:rsidRPr="004A03C1">
        <w:t xml:space="preserve">Maximum </w:t>
      </w:r>
      <w:r w:rsidR="009D6A53" w:rsidRPr="004A03C1">
        <w:t>penalty</w:t>
      </w:r>
      <w:r w:rsidRPr="004A03C1">
        <w:t>:</w:t>
      </w:r>
    </w:p>
    <w:p w14:paraId="34516F01"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31C5228"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088855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717A3B" w14:textId="77777777" w:rsidR="00E053FD" w:rsidRPr="004A03C1" w:rsidRDefault="009B3E7A" w:rsidP="009B3E7A">
      <w:pPr>
        <w:pStyle w:val="AH5Sec"/>
      </w:pPr>
      <w:bookmarkStart w:id="263" w:name="_Toc148535455"/>
      <w:r w:rsidRPr="00E60C55">
        <w:rPr>
          <w:rStyle w:val="CharSectNo"/>
        </w:rPr>
        <w:t>211</w:t>
      </w:r>
      <w:r w:rsidRPr="004A03C1">
        <w:tab/>
      </w:r>
      <w:r w:rsidR="005F3A8E" w:rsidRPr="004A03C1">
        <w:t>Emergency stops</w:t>
      </w:r>
      <w:bookmarkEnd w:id="263"/>
    </w:p>
    <w:p w14:paraId="4C6B18C7" w14:textId="77777777" w:rsidR="005F3A8E" w:rsidRPr="004A03C1" w:rsidRDefault="009C249B" w:rsidP="00FD4DBE">
      <w:pPr>
        <w:pStyle w:val="Amain"/>
        <w:keepNext/>
        <w:keepLines/>
      </w:pPr>
      <w:r>
        <w:tab/>
      </w:r>
      <w:r w:rsidR="009B3E7A" w:rsidRPr="004A03C1">
        <w:t>(1)</w:t>
      </w:r>
      <w:r w:rsidR="009B3E7A" w:rsidRPr="004A03C1">
        <w:tab/>
      </w:r>
      <w:r w:rsidR="005F3A8E" w:rsidRPr="004A03C1">
        <w:t xml:space="preserve">If plant at a workplace is designed to be operated or attended by more than </w:t>
      </w:r>
      <w:r w:rsidR="00AD3C00" w:rsidRPr="004A03C1">
        <w:t>1</w:t>
      </w:r>
      <w:r w:rsidR="005F3A8E" w:rsidRPr="004A03C1">
        <w:t xml:space="preserve"> person and more than </w:t>
      </w:r>
      <w:r w:rsidR="00AD3C00" w:rsidRPr="004A03C1">
        <w:t>1</w:t>
      </w:r>
      <w:r w:rsidR="005F3A8E" w:rsidRPr="004A03C1">
        <w:t xml:space="preserve"> emergency stop control is fitted, the person with manage</w:t>
      </w:r>
      <w:r w:rsidR="00BB064E" w:rsidRPr="004A03C1">
        <w:t xml:space="preserve">ment or control of plant at the </w:t>
      </w:r>
      <w:r w:rsidR="005F3A8E" w:rsidRPr="004A03C1">
        <w:t xml:space="preserve">workplace must ensure that the multiple emergency stop controls are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43A26123" w14:textId="77777777" w:rsidR="005F3A8E" w:rsidRPr="004A03C1" w:rsidRDefault="00091E23" w:rsidP="009C249B">
      <w:pPr>
        <w:pStyle w:val="Penalty"/>
        <w:keepNext/>
      </w:pPr>
      <w:r w:rsidRPr="004A03C1">
        <w:t xml:space="preserve">Maximum </w:t>
      </w:r>
      <w:r w:rsidR="009D6A53" w:rsidRPr="004A03C1">
        <w:t>penalty</w:t>
      </w:r>
      <w:r w:rsidRPr="004A03C1">
        <w:t>:</w:t>
      </w:r>
    </w:p>
    <w:p w14:paraId="4775433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89FB9F1"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2AD382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5015B2" w14:textId="77777777" w:rsidR="005F3A8E" w:rsidRPr="004A03C1" w:rsidRDefault="009C249B" w:rsidP="009C249B">
      <w:pPr>
        <w:pStyle w:val="Amain"/>
      </w:pPr>
      <w:r>
        <w:tab/>
      </w:r>
      <w:r w:rsidR="009B3E7A" w:rsidRPr="004A03C1">
        <w:t>(2)</w:t>
      </w:r>
      <w:r w:rsidR="009B3E7A" w:rsidRPr="004A03C1">
        <w:tab/>
      </w:r>
      <w:r w:rsidR="005F3A8E" w:rsidRPr="004A03C1">
        <w:t>If the design of plant at a workplace includes an emergency stop control, the person with management or control of the plant at the workplace must ensure that</w:t>
      </w:r>
      <w:r w:rsidR="00A11900" w:rsidRPr="004A03C1">
        <w:t>—</w:t>
      </w:r>
    </w:p>
    <w:p w14:paraId="1D5D2C3A" w14:textId="77777777" w:rsidR="005F3A8E" w:rsidRPr="004A03C1" w:rsidRDefault="009C249B" w:rsidP="009C249B">
      <w:pPr>
        <w:pStyle w:val="Apara"/>
      </w:pPr>
      <w:r>
        <w:tab/>
      </w:r>
      <w:r w:rsidR="009B3E7A" w:rsidRPr="004A03C1">
        <w:t>(a)</w:t>
      </w:r>
      <w:r w:rsidR="009B3E7A" w:rsidRPr="004A03C1">
        <w:tab/>
      </w:r>
      <w:r w:rsidR="005F3A8E" w:rsidRPr="004A03C1">
        <w:t>the stop control is prominent, clearly and durably marked and immediately accessible to each operator of the plant; and</w:t>
      </w:r>
    </w:p>
    <w:p w14:paraId="1A766964" w14:textId="77777777" w:rsidR="005F3A8E" w:rsidRPr="004A03C1" w:rsidRDefault="009C249B" w:rsidP="009C249B">
      <w:pPr>
        <w:pStyle w:val="Apara"/>
      </w:pPr>
      <w:r>
        <w:tab/>
      </w:r>
      <w:r w:rsidR="009B3E7A" w:rsidRPr="004A03C1">
        <w:t>(b)</w:t>
      </w:r>
      <w:r w:rsidR="009B3E7A" w:rsidRPr="004A03C1">
        <w:tab/>
      </w:r>
      <w:r w:rsidR="005F3A8E" w:rsidRPr="004A03C1">
        <w:t>any handle, bar or push button associated with the stop control is coloured red; and</w:t>
      </w:r>
    </w:p>
    <w:p w14:paraId="4BB5DD45"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 stop control cannot be adversely affected by electrical or electronic circuit malfunction.</w:t>
      </w:r>
    </w:p>
    <w:p w14:paraId="1AF685E6" w14:textId="77777777" w:rsidR="005F3A8E" w:rsidRPr="004A03C1" w:rsidRDefault="00091E23" w:rsidP="009C249B">
      <w:pPr>
        <w:pStyle w:val="Penalty"/>
        <w:keepNext/>
      </w:pPr>
      <w:r w:rsidRPr="004A03C1">
        <w:t xml:space="preserve">Maximum </w:t>
      </w:r>
      <w:r w:rsidR="009D6A53" w:rsidRPr="004A03C1">
        <w:t>penalty</w:t>
      </w:r>
      <w:r w:rsidRPr="004A03C1">
        <w:t>:</w:t>
      </w:r>
    </w:p>
    <w:p w14:paraId="7E7B764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174BA89"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624FDA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23A803" w14:textId="77777777" w:rsidR="00E053FD" w:rsidRPr="004A03C1" w:rsidRDefault="009B3E7A" w:rsidP="009B3E7A">
      <w:pPr>
        <w:pStyle w:val="AH5Sec"/>
      </w:pPr>
      <w:bookmarkStart w:id="264" w:name="_Toc148535456"/>
      <w:r w:rsidRPr="00E60C55">
        <w:rPr>
          <w:rStyle w:val="CharSectNo"/>
        </w:rPr>
        <w:t>212</w:t>
      </w:r>
      <w:r w:rsidRPr="004A03C1">
        <w:tab/>
      </w:r>
      <w:r w:rsidR="005F3A8E" w:rsidRPr="004A03C1">
        <w:t>Warning devices</w:t>
      </w:r>
      <w:bookmarkEnd w:id="264"/>
    </w:p>
    <w:p w14:paraId="46F16BB5"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36BDD8D2"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the plant must ensure that the device is positioned on the plant to ensure that the device will work to best effect.</w:t>
      </w:r>
    </w:p>
    <w:p w14:paraId="2C33B081" w14:textId="77777777" w:rsidR="005F3A8E" w:rsidRPr="004A03C1" w:rsidRDefault="00091E23" w:rsidP="009C249B">
      <w:pPr>
        <w:pStyle w:val="Penalty"/>
        <w:keepNext/>
      </w:pPr>
      <w:r w:rsidRPr="004A03C1">
        <w:t xml:space="preserve">Maximum </w:t>
      </w:r>
      <w:r w:rsidR="009D6A53" w:rsidRPr="004A03C1">
        <w:t>penalty</w:t>
      </w:r>
      <w:r w:rsidRPr="004A03C1">
        <w:t>:</w:t>
      </w:r>
    </w:p>
    <w:p w14:paraId="560711E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846272D" w14:textId="77777777" w:rsidR="00FA6106"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6659D0E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AFE272" w14:textId="77777777" w:rsidR="00E053FD" w:rsidRPr="004A03C1" w:rsidRDefault="009B3E7A" w:rsidP="009B3E7A">
      <w:pPr>
        <w:pStyle w:val="AH5Sec"/>
      </w:pPr>
      <w:bookmarkStart w:id="265" w:name="_Toc148535457"/>
      <w:r w:rsidRPr="00E60C55">
        <w:rPr>
          <w:rStyle w:val="CharSectNo"/>
        </w:rPr>
        <w:t>213</w:t>
      </w:r>
      <w:r w:rsidRPr="004A03C1">
        <w:tab/>
      </w:r>
      <w:r w:rsidR="005F3A8E" w:rsidRPr="004A03C1">
        <w:t>Maintenance and inspection of plant</w:t>
      </w:r>
      <w:bookmarkEnd w:id="265"/>
    </w:p>
    <w:p w14:paraId="5C8EEF8D"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 xml:space="preserve">The person with management or control of plant at a workplace must ensure that </w:t>
      </w:r>
      <w:r w:rsidR="005F3A8E" w:rsidRPr="004A03C1">
        <w:rPr>
          <w:lang w:eastAsia="en-AU"/>
        </w:rPr>
        <w:t xml:space="preserve">the maintenance, inspection and, if necessary, testing of the plant is carried out </w:t>
      </w:r>
      <w:r w:rsidR="005F3A8E" w:rsidRPr="004A03C1">
        <w:t>by a competent person.</w:t>
      </w:r>
    </w:p>
    <w:p w14:paraId="7288E0A4" w14:textId="77777777" w:rsidR="005F3A8E" w:rsidRPr="004A03C1" w:rsidRDefault="00091E23" w:rsidP="009C249B">
      <w:pPr>
        <w:pStyle w:val="Penalty"/>
        <w:keepNext/>
      </w:pPr>
      <w:r w:rsidRPr="004A03C1">
        <w:t xml:space="preserve">Maximum </w:t>
      </w:r>
      <w:r w:rsidR="009D6A53" w:rsidRPr="004A03C1">
        <w:t>penalty</w:t>
      </w:r>
      <w:r w:rsidRPr="004A03C1">
        <w:t>:</w:t>
      </w:r>
    </w:p>
    <w:p w14:paraId="081EED6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—$3 6</w:t>
      </w:r>
      <w:r w:rsidR="009E612A" w:rsidRPr="004A03C1">
        <w:t>00; or</w:t>
      </w:r>
    </w:p>
    <w:p w14:paraId="2586BC79"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—$18</w:t>
      </w:r>
      <w:r w:rsidR="00BE2673" w:rsidRPr="004A03C1">
        <w:t> 0</w:t>
      </w:r>
      <w:r w:rsidR="00002878" w:rsidRPr="004A03C1">
        <w:t>00.</w:t>
      </w:r>
    </w:p>
    <w:p w14:paraId="3CF933F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4A710E" w14:textId="77777777" w:rsidR="005F3A8E" w:rsidRPr="004A03C1" w:rsidRDefault="009C249B" w:rsidP="009C249B">
      <w:pPr>
        <w:pStyle w:val="Amain"/>
      </w:pPr>
      <w:r>
        <w:lastRenderedPageBreak/>
        <w:tab/>
      </w:r>
      <w:r w:rsidR="009B3E7A" w:rsidRPr="004A03C1">
        <w:t>(2)</w:t>
      </w:r>
      <w:r w:rsidR="009B3E7A" w:rsidRPr="004A03C1">
        <w:tab/>
      </w:r>
      <w:r w:rsidR="005F3A8E" w:rsidRPr="004A03C1">
        <w:t>The maintenance, inspection and testing must be carried out</w:t>
      </w:r>
      <w:r w:rsidR="00A11900" w:rsidRPr="004A03C1">
        <w:t>—</w:t>
      </w:r>
    </w:p>
    <w:p w14:paraId="25DFEB06" w14:textId="77777777" w:rsidR="005F3A8E" w:rsidRPr="004A03C1" w:rsidRDefault="009C249B" w:rsidP="009C249B">
      <w:pPr>
        <w:pStyle w:val="Apara"/>
      </w:pPr>
      <w:r>
        <w:tab/>
      </w:r>
      <w:r w:rsidR="009B3E7A" w:rsidRPr="004A03C1">
        <w:t>(a)</w:t>
      </w:r>
      <w:r w:rsidR="009B3E7A" w:rsidRPr="004A03C1">
        <w:tab/>
      </w:r>
      <w:r w:rsidR="005F3A8E" w:rsidRPr="004A03C1">
        <w:t>in accordance with the manufacturer</w:t>
      </w:r>
      <w:r w:rsidR="004C56CA" w:rsidRPr="004A03C1">
        <w:t>’</w:t>
      </w:r>
      <w:r w:rsidR="005F3A8E" w:rsidRPr="004A03C1">
        <w:t>s recommendations, if any; or</w:t>
      </w:r>
    </w:p>
    <w:p w14:paraId="1A47FCDB" w14:textId="77777777" w:rsidR="005F3A8E" w:rsidRPr="004A03C1" w:rsidRDefault="009C249B" w:rsidP="009C249B">
      <w:pPr>
        <w:pStyle w:val="Apara"/>
      </w:pPr>
      <w:r>
        <w:tab/>
      </w:r>
      <w:r w:rsidR="009B3E7A" w:rsidRPr="004A03C1">
        <w:t>(b)</w:t>
      </w:r>
      <w:r w:rsidR="009B3E7A" w:rsidRPr="004A03C1">
        <w:tab/>
      </w:r>
      <w:r w:rsidR="005F3A8E" w:rsidRPr="004A03C1">
        <w:t>if there are no manufacturer</w:t>
      </w:r>
      <w:r w:rsidR="004C56CA" w:rsidRPr="004A03C1">
        <w:t>’</w:t>
      </w:r>
      <w:r w:rsidR="005F3A8E" w:rsidRPr="004A03C1">
        <w:t>s recommendations, in accordance with the recommendations of a competent person; or</w:t>
      </w:r>
    </w:p>
    <w:p w14:paraId="56BC0F76" w14:textId="77777777" w:rsidR="00590164" w:rsidRPr="004A03C1" w:rsidRDefault="009C249B" w:rsidP="009C249B">
      <w:pPr>
        <w:pStyle w:val="Apara"/>
      </w:pPr>
      <w:r>
        <w:tab/>
      </w:r>
      <w:r w:rsidR="009B3E7A" w:rsidRPr="004A03C1">
        <w:t>(c)</w:t>
      </w:r>
      <w:r w:rsidR="009B3E7A" w:rsidRPr="004A03C1">
        <w:tab/>
      </w:r>
      <w:r w:rsidR="005F3A8E" w:rsidRPr="004A03C1">
        <w:t xml:space="preserve">in relation to inspection, if it is not reasonably practicable to comply with </w:t>
      </w:r>
      <w:r w:rsidR="0081397F" w:rsidRPr="004A03C1">
        <w:t>paragraph </w:t>
      </w:r>
      <w:r w:rsidR="005F3A8E" w:rsidRPr="004A03C1">
        <w:t>(a) or (b), annually.</w:t>
      </w:r>
    </w:p>
    <w:p w14:paraId="07A9FAA9" w14:textId="77777777" w:rsidR="005F3A8E" w:rsidRPr="004A03C1" w:rsidRDefault="009B3E7A" w:rsidP="009B3E7A">
      <w:pPr>
        <w:pStyle w:val="AH4SubDiv"/>
      </w:pPr>
      <w:bookmarkStart w:id="266" w:name="_Toc148535458"/>
      <w:r w:rsidRPr="004A03C1">
        <w:t>Subdivision 5.1.7.3</w:t>
      </w:r>
      <w:r w:rsidRPr="004A03C1">
        <w:tab/>
      </w:r>
      <w:r w:rsidR="005F3A8E" w:rsidRPr="004A03C1">
        <w:t>Additional control measures for certain plant</w:t>
      </w:r>
      <w:bookmarkEnd w:id="266"/>
    </w:p>
    <w:p w14:paraId="1F01E23D" w14:textId="51E42B60" w:rsidR="005F3A8E" w:rsidRPr="004A03C1" w:rsidRDefault="00BB064E" w:rsidP="00BB064E">
      <w:pPr>
        <w:pStyle w:val="aNote"/>
      </w:pPr>
      <w:r w:rsidRPr="003910CE">
        <w:rPr>
          <w:rStyle w:val="charItals"/>
        </w:rPr>
        <w:t>Note</w:t>
      </w:r>
      <w:r w:rsidRPr="003910CE">
        <w:rPr>
          <w:rStyle w:val="charItals"/>
        </w:rPr>
        <w:tab/>
      </w:r>
      <w:r w:rsidR="005F3A8E" w:rsidRPr="004A03C1">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25643D"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83" w:tooltip="A2011-35" w:history="1">
        <w:r w:rsidR="003277CC" w:rsidRPr="00905D26">
          <w:rPr>
            <w:rStyle w:val="charCitHyperlinkAbbrev"/>
          </w:rPr>
          <w:t>Act</w:t>
        </w:r>
      </w:hyperlink>
      <w:r w:rsidR="00761801" w:rsidRPr="004A03C1">
        <w:t>, s </w:t>
      </w:r>
      <w:r w:rsidRPr="004A03C1">
        <w:t>21</w:t>
      </w:r>
      <w:r w:rsidR="005F3A8E" w:rsidRPr="004A03C1">
        <w:t>.</w:t>
      </w:r>
    </w:p>
    <w:p w14:paraId="26510485" w14:textId="77777777" w:rsidR="00E053FD" w:rsidRPr="004A03C1" w:rsidRDefault="009B3E7A" w:rsidP="009B3E7A">
      <w:pPr>
        <w:pStyle w:val="AH5Sec"/>
      </w:pPr>
      <w:bookmarkStart w:id="267" w:name="_Toc148535459"/>
      <w:r w:rsidRPr="00E60C55">
        <w:rPr>
          <w:rStyle w:val="CharSectNo"/>
        </w:rPr>
        <w:t>214</w:t>
      </w:r>
      <w:r w:rsidRPr="004A03C1">
        <w:tab/>
      </w:r>
      <w:r w:rsidR="005F3A8E" w:rsidRPr="004A03C1">
        <w:t>Powered mobile plant—general control of risk</w:t>
      </w:r>
      <w:r w:rsidR="00A11900" w:rsidRPr="004A03C1">
        <w:t>—</w:t>
      </w:r>
      <w:r w:rsidR="00E5154B" w:rsidRPr="004A03C1">
        <w:t>Act, </w:t>
      </w:r>
      <w:r w:rsidR="00BF2D70" w:rsidRPr="004A03C1">
        <w:t>s </w:t>
      </w:r>
      <w:r w:rsidR="00BB064E" w:rsidRPr="004A03C1">
        <w:t>2</w:t>
      </w:r>
      <w:r w:rsidR="00AD3C00" w:rsidRPr="004A03C1">
        <w:t>1</w:t>
      </w:r>
      <w:bookmarkEnd w:id="267"/>
    </w:p>
    <w:p w14:paraId="0D272B4D" w14:textId="77777777" w:rsidR="005F3A8E" w:rsidRPr="004A03C1" w:rsidRDefault="005F3A8E" w:rsidP="009C249B">
      <w:pPr>
        <w:pStyle w:val="Amainreturn"/>
        <w:keepNext/>
      </w:pPr>
      <w:r w:rsidRPr="004A03C1">
        <w:t xml:space="preserve">The person with management or control of powered mobile plant at a workplace must in accordance with </w:t>
      </w:r>
      <w:r w:rsidR="0057298C" w:rsidRPr="004A03C1">
        <w:t>part </w:t>
      </w:r>
      <w:r w:rsidRPr="004A03C1">
        <w:t>3.1</w:t>
      </w:r>
      <w:r w:rsidR="00BB064E" w:rsidRPr="004A03C1">
        <w:t xml:space="preserve"> </w:t>
      </w:r>
      <w:r w:rsidR="002935CB" w:rsidRPr="004A03C1">
        <w:t>(</w:t>
      </w:r>
      <w:r w:rsidR="00530CAA" w:rsidRPr="004A03C1">
        <w:t>Managing risks to health and safety</w:t>
      </w:r>
      <w:r w:rsidR="002935CB" w:rsidRPr="004A03C1">
        <w:t>)</w:t>
      </w:r>
      <w:r w:rsidRPr="004A03C1">
        <w:t>, manage risks to health and safety associated with the following:</w:t>
      </w:r>
    </w:p>
    <w:p w14:paraId="32B4D94D" w14:textId="77777777" w:rsidR="005F3A8E" w:rsidRPr="004A03C1" w:rsidRDefault="009C249B" w:rsidP="009C249B">
      <w:pPr>
        <w:pStyle w:val="Apara"/>
      </w:pPr>
      <w:r>
        <w:tab/>
      </w:r>
      <w:r w:rsidR="009B3E7A" w:rsidRPr="004A03C1">
        <w:t>(a)</w:t>
      </w:r>
      <w:r w:rsidR="009B3E7A" w:rsidRPr="004A03C1">
        <w:tab/>
      </w:r>
      <w:r w:rsidR="005F3A8E" w:rsidRPr="004A03C1">
        <w:t>the plant overturning;</w:t>
      </w:r>
    </w:p>
    <w:p w14:paraId="5F013EE1" w14:textId="77777777" w:rsidR="005F3A8E" w:rsidRPr="004A03C1" w:rsidRDefault="009C249B" w:rsidP="009C249B">
      <w:pPr>
        <w:pStyle w:val="Apara"/>
      </w:pPr>
      <w:r>
        <w:tab/>
      </w:r>
      <w:r w:rsidR="009B3E7A" w:rsidRPr="004A03C1">
        <w:t>(b)</w:t>
      </w:r>
      <w:r w:rsidR="009B3E7A" w:rsidRPr="004A03C1">
        <w:tab/>
      </w:r>
      <w:r w:rsidR="005F3A8E" w:rsidRPr="004A03C1">
        <w:t>things falling on the operator of the plant;</w:t>
      </w:r>
    </w:p>
    <w:p w14:paraId="4DD62AC2" w14:textId="77777777" w:rsidR="005F3A8E" w:rsidRPr="004A03C1" w:rsidRDefault="009C249B" w:rsidP="009C249B">
      <w:pPr>
        <w:pStyle w:val="Apara"/>
      </w:pPr>
      <w:r>
        <w:tab/>
      </w:r>
      <w:r w:rsidR="009B3E7A" w:rsidRPr="004A03C1">
        <w:t>(c)</w:t>
      </w:r>
      <w:r w:rsidR="009B3E7A" w:rsidRPr="004A03C1">
        <w:tab/>
      </w:r>
      <w:r w:rsidR="005F3A8E" w:rsidRPr="004A03C1">
        <w:t>the operator being ejected from the plant;</w:t>
      </w:r>
    </w:p>
    <w:p w14:paraId="2C333955" w14:textId="77777777" w:rsidR="005F3A8E" w:rsidRPr="004A03C1" w:rsidRDefault="009C249B" w:rsidP="009C249B">
      <w:pPr>
        <w:pStyle w:val="Apara"/>
      </w:pPr>
      <w:r>
        <w:tab/>
      </w:r>
      <w:r w:rsidR="009B3E7A" w:rsidRPr="004A03C1">
        <w:t>(d)</w:t>
      </w:r>
      <w:r w:rsidR="009B3E7A" w:rsidRPr="004A03C1">
        <w:tab/>
      </w:r>
      <w:r w:rsidR="005F3A8E" w:rsidRPr="004A03C1">
        <w:t>the plant colliding with any person or thing;</w:t>
      </w:r>
    </w:p>
    <w:p w14:paraId="442B3816" w14:textId="77777777" w:rsidR="005F3A8E" w:rsidRPr="004A03C1" w:rsidRDefault="009C249B" w:rsidP="009C249B">
      <w:pPr>
        <w:pStyle w:val="Apara"/>
        <w:keepNext/>
      </w:pPr>
      <w:r>
        <w:tab/>
      </w:r>
      <w:r w:rsidR="009B3E7A" w:rsidRPr="004A03C1">
        <w:t>(e)</w:t>
      </w:r>
      <w:r w:rsidR="009B3E7A" w:rsidRPr="004A03C1">
        <w:tab/>
      </w:r>
      <w:r w:rsidR="005F3A8E" w:rsidRPr="004A03C1">
        <w:t>mechanical failure of pressurised elements of plant that may release fluids that pose a risk to health and safety.</w:t>
      </w:r>
    </w:p>
    <w:p w14:paraId="49138566" w14:textId="57B98089" w:rsidR="005F3A8E" w:rsidRPr="004A03C1" w:rsidRDefault="000A5F5E" w:rsidP="00C81B4C">
      <w:pPr>
        <w:pStyle w:val="aNote"/>
      </w:pPr>
      <w:r w:rsidRPr="003910CE">
        <w:rPr>
          <w:rStyle w:val="charItals"/>
        </w:rPr>
        <w:t>Note</w:t>
      </w:r>
      <w:r w:rsidRPr="003910CE">
        <w:rPr>
          <w:rStyle w:val="charItals"/>
        </w:rPr>
        <w:tab/>
      </w:r>
      <w:hyperlink r:id="rId184"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0CF178FE" w14:textId="77777777" w:rsidR="00E053FD" w:rsidRPr="004A03C1" w:rsidRDefault="009B3E7A" w:rsidP="009B3E7A">
      <w:pPr>
        <w:pStyle w:val="AH5Sec"/>
      </w:pPr>
      <w:bookmarkStart w:id="268" w:name="_Toc148535460"/>
      <w:r w:rsidRPr="00E60C55">
        <w:rPr>
          <w:rStyle w:val="CharSectNo"/>
        </w:rPr>
        <w:lastRenderedPageBreak/>
        <w:t>215</w:t>
      </w:r>
      <w:r w:rsidRPr="004A03C1">
        <w:tab/>
      </w:r>
      <w:r w:rsidR="005F3A8E" w:rsidRPr="004A03C1">
        <w:t>Powered mobile plant—specific control measures</w:t>
      </w:r>
      <w:bookmarkEnd w:id="268"/>
    </w:p>
    <w:p w14:paraId="26BB611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6D09C1">
        <w:t xml:space="preserve"> to a person</w:t>
      </w:r>
      <w:r w:rsidR="005F3A8E" w:rsidRPr="004A03C1">
        <w:t xml:space="preserve"> with management or control of powered mobile plant at a workplace.</w:t>
      </w:r>
    </w:p>
    <w:p w14:paraId="7D87BD3C" w14:textId="77777777" w:rsidR="00590164" w:rsidRPr="004A03C1" w:rsidRDefault="009C249B" w:rsidP="009C249B">
      <w:pPr>
        <w:pStyle w:val="Amain"/>
        <w:keepNext/>
      </w:pPr>
      <w:r>
        <w:tab/>
      </w:r>
      <w:r w:rsidR="009B3E7A" w:rsidRPr="004A03C1">
        <w:t>(2)</w:t>
      </w:r>
      <w:r w:rsidR="009B3E7A" w:rsidRPr="004A03C1">
        <w:tab/>
      </w:r>
      <w:r w:rsidR="005F3A8E" w:rsidRPr="004A03C1">
        <w:t>The person must ensure, so far as is reasonably practicable, that a sui</w:t>
      </w:r>
      <w:r w:rsidR="00546432" w:rsidRPr="004A03C1">
        <w:t>table</w:t>
      </w:r>
      <w:r w:rsidR="00BB064E" w:rsidRPr="004A03C1">
        <w:t xml:space="preserve"> </w:t>
      </w:r>
      <w:r w:rsidR="005F3A8E" w:rsidRPr="004A03C1">
        <w:t>combination of operator protective devices for the plant is provided, maintained and used.</w:t>
      </w:r>
    </w:p>
    <w:p w14:paraId="5B73B4DC" w14:textId="77777777" w:rsidR="005F3A8E" w:rsidRPr="004A03C1" w:rsidRDefault="00091E23" w:rsidP="009C249B">
      <w:pPr>
        <w:pStyle w:val="Penalty"/>
        <w:keepNext/>
      </w:pPr>
      <w:r w:rsidRPr="004A03C1">
        <w:t xml:space="preserve">Maximum </w:t>
      </w:r>
      <w:r w:rsidR="009D6A53" w:rsidRPr="004A03C1">
        <w:t>penalty</w:t>
      </w:r>
      <w:r w:rsidRPr="004A03C1">
        <w:t>:</w:t>
      </w:r>
    </w:p>
    <w:p w14:paraId="00EE44C0"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FD031A5"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010D74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C2C546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so far as is reasonably practicable, that no person other than the operator rides on the plant unless the person is provided with a level of protection that is equivalent to that provided to the operator.</w:t>
      </w:r>
    </w:p>
    <w:p w14:paraId="4BAFB5E9" w14:textId="77777777" w:rsidR="005F3A8E" w:rsidRPr="004A03C1" w:rsidRDefault="00091E23" w:rsidP="009C249B">
      <w:pPr>
        <w:pStyle w:val="Penalty"/>
        <w:keepNext/>
      </w:pPr>
      <w:r w:rsidRPr="004A03C1">
        <w:t xml:space="preserve">Maximum </w:t>
      </w:r>
      <w:r w:rsidR="009D6A53" w:rsidRPr="004A03C1">
        <w:t>penalty</w:t>
      </w:r>
      <w:r w:rsidRPr="004A03C1">
        <w:t>:</w:t>
      </w:r>
    </w:p>
    <w:p w14:paraId="2EE288A2"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43A0724A"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D4D46A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9BDF8A" w14:textId="77777777" w:rsidR="005F3A8E" w:rsidRPr="004A03C1" w:rsidRDefault="009C249B" w:rsidP="009C249B">
      <w:pPr>
        <w:pStyle w:val="Amain"/>
        <w:keepNext/>
      </w:pPr>
      <w:r>
        <w:tab/>
      </w:r>
      <w:r w:rsidR="009B3E7A" w:rsidRPr="004A03C1">
        <w:t>(4)</w:t>
      </w:r>
      <w:r w:rsidR="009B3E7A" w:rsidRPr="004A03C1">
        <w:tab/>
      </w:r>
      <w:r w:rsidR="005F3A8E" w:rsidRPr="004A03C1">
        <w:t>The person must ensure that the plant does not collide with pedestrians or other powered mobile plant.</w:t>
      </w:r>
    </w:p>
    <w:p w14:paraId="2EDB8295" w14:textId="77777777" w:rsidR="005F3A8E" w:rsidRPr="004A03C1" w:rsidRDefault="00091E23" w:rsidP="009C249B">
      <w:pPr>
        <w:pStyle w:val="Penalty"/>
        <w:keepNext/>
      </w:pPr>
      <w:r w:rsidRPr="004A03C1">
        <w:t xml:space="preserve">Maximum </w:t>
      </w:r>
      <w:r w:rsidR="009D6A53" w:rsidRPr="004A03C1">
        <w:t>penalty</w:t>
      </w:r>
      <w:r w:rsidRPr="004A03C1">
        <w:t>:</w:t>
      </w:r>
    </w:p>
    <w:p w14:paraId="362D529D"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3C72BA1"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0AE163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BCB9A9" w14:textId="77777777" w:rsidR="005F3A8E" w:rsidRPr="004A03C1" w:rsidRDefault="009C249B" w:rsidP="009F2BB6">
      <w:pPr>
        <w:pStyle w:val="Amain"/>
        <w:keepNext/>
        <w:keepLines/>
      </w:pPr>
      <w:r>
        <w:lastRenderedPageBreak/>
        <w:tab/>
      </w:r>
      <w:r w:rsidR="009B3E7A" w:rsidRPr="004A03C1">
        <w:t>(5)</w:t>
      </w:r>
      <w:r w:rsidR="009B3E7A" w:rsidRPr="004A03C1">
        <w:tab/>
      </w:r>
      <w:r w:rsidR="005F3A8E" w:rsidRPr="004A03C1">
        <w:t xml:space="preserve">Without limiting </w:t>
      </w:r>
      <w:r w:rsidR="0070449D" w:rsidRPr="004A03C1">
        <w:t>sub</w:t>
      </w:r>
      <w:r w:rsidR="00557BC4" w:rsidRPr="004A03C1">
        <w:t>section (</w:t>
      </w:r>
      <w:r w:rsidR="005F3A8E" w:rsidRPr="004A03C1">
        <w:t>4), if there is a possibility of the plant colliding with pedestrians or other powered mobile plant, the person must ensure that the plant has a warning device that will warn persons who may be at risk from the movement of the plant.</w:t>
      </w:r>
    </w:p>
    <w:p w14:paraId="7A2B3400" w14:textId="77777777" w:rsidR="005F3A8E" w:rsidRPr="004A03C1" w:rsidRDefault="00091E23" w:rsidP="009C249B">
      <w:pPr>
        <w:pStyle w:val="Penalty"/>
        <w:keepNext/>
      </w:pPr>
      <w:r w:rsidRPr="004A03C1">
        <w:t xml:space="preserve">Maximum </w:t>
      </w:r>
      <w:r w:rsidR="009D6A53" w:rsidRPr="004A03C1">
        <w:t>penalty</w:t>
      </w:r>
      <w:r w:rsidRPr="004A03C1">
        <w:t>:</w:t>
      </w:r>
    </w:p>
    <w:p w14:paraId="6676D943" w14:textId="77777777" w:rsidR="005F3A8E" w:rsidRPr="004A03C1" w:rsidRDefault="00BA2C93" w:rsidP="00FD4DBE">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7879C38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24E998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C64FCE7" w14:textId="77777777" w:rsidR="00E053FD" w:rsidRPr="004A03C1" w:rsidRDefault="009B3E7A" w:rsidP="009B3E7A">
      <w:pPr>
        <w:pStyle w:val="AH5Sec"/>
      </w:pPr>
      <w:bookmarkStart w:id="269" w:name="_Toc148535461"/>
      <w:r w:rsidRPr="00E60C55">
        <w:rPr>
          <w:rStyle w:val="CharSectNo"/>
        </w:rPr>
        <w:t>216</w:t>
      </w:r>
      <w:r w:rsidRPr="004A03C1">
        <w:tab/>
      </w:r>
      <w:r w:rsidR="005F3A8E" w:rsidRPr="004A03C1">
        <w:t>Roll</w:t>
      </w:r>
      <w:r w:rsidR="004C56CA" w:rsidRPr="004A03C1">
        <w:noBreakHyphen/>
      </w:r>
      <w:r w:rsidR="005F3A8E" w:rsidRPr="004A03C1">
        <w:t>over protection on tractors</w:t>
      </w:r>
      <w:bookmarkEnd w:id="269"/>
    </w:p>
    <w:p w14:paraId="5947058E"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The person with management or control of a tractor at a workplace must ensure that the tractor is not used unless it is securely fitted with a roll</w:t>
      </w:r>
      <w:r w:rsidR="004C56CA" w:rsidRPr="004A03C1">
        <w:noBreakHyphen/>
      </w:r>
      <w:r w:rsidR="005F3A8E" w:rsidRPr="004A03C1">
        <w:t>over protective structure</w:t>
      </w:r>
      <w:r w:rsidR="005F3A8E" w:rsidRPr="004A03C1">
        <w:rPr>
          <w:szCs w:val="24"/>
          <w:lang w:eastAsia="en-AU"/>
        </w:rPr>
        <w:t>.</w:t>
      </w:r>
    </w:p>
    <w:p w14:paraId="14ACF80C" w14:textId="77777777" w:rsidR="005F3A8E" w:rsidRPr="004A03C1" w:rsidRDefault="00091E23" w:rsidP="009C249B">
      <w:pPr>
        <w:pStyle w:val="Penalty"/>
        <w:keepNext/>
      </w:pPr>
      <w:r w:rsidRPr="004A03C1">
        <w:t xml:space="preserve">Maximum </w:t>
      </w:r>
      <w:r w:rsidR="009D6A53" w:rsidRPr="004A03C1">
        <w:t>penalty</w:t>
      </w:r>
      <w:r w:rsidRPr="004A03C1">
        <w:t>:</w:t>
      </w:r>
    </w:p>
    <w:p w14:paraId="4AB4A792"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F8D634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3E259EF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44F2D5C" w14:textId="77777777"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If a tractor is used in a place that is too low for the tractor to work while it is fitted with a roll</w:t>
      </w:r>
      <w:r w:rsidR="004C56CA" w:rsidRPr="004A03C1">
        <w:rPr>
          <w:lang w:eastAsia="en-AU"/>
        </w:rPr>
        <w:noBreakHyphen/>
      </w:r>
      <w:r w:rsidR="005F3A8E" w:rsidRPr="004A03C1">
        <w:rPr>
          <w:lang w:eastAsia="en-AU"/>
        </w:rPr>
        <w:t>over protective structure, the structure may be lowered or removed for the period during which the tractor is used in such a situation (but only if other measures to minimise the risk of roll</w:t>
      </w:r>
      <w:r w:rsidR="004C56CA" w:rsidRPr="004A03C1">
        <w:rPr>
          <w:lang w:eastAsia="en-AU"/>
        </w:rPr>
        <w:noBreakHyphen/>
      </w:r>
      <w:r w:rsidR="005F3A8E" w:rsidRPr="004A03C1">
        <w:rPr>
          <w:lang w:eastAsia="en-AU"/>
        </w:rPr>
        <w:t>over are in place).</w:t>
      </w:r>
    </w:p>
    <w:p w14:paraId="2C8C09E6" w14:textId="77777777" w:rsidR="005F3A8E" w:rsidRPr="004A03C1" w:rsidRDefault="009C249B" w:rsidP="009C249B">
      <w:pPr>
        <w:pStyle w:val="Amain"/>
      </w:pPr>
      <w:r>
        <w:tab/>
      </w:r>
      <w:r w:rsidR="009B3E7A" w:rsidRPr="004A03C1">
        <w:t>(3)</w:t>
      </w:r>
      <w:r w:rsidR="009B3E7A" w:rsidRPr="004A03C1">
        <w:tab/>
      </w:r>
      <w:r w:rsidR="00EA33D6" w:rsidRPr="004A03C1">
        <w:t xml:space="preserve">This </w:t>
      </w:r>
      <w:r w:rsidR="0047383A" w:rsidRPr="004A03C1">
        <w:t xml:space="preserve">section </w:t>
      </w:r>
      <w:r w:rsidR="005F3A8E" w:rsidRPr="004A03C1">
        <w:t>does not apply if the tractor is</w:t>
      </w:r>
      <w:r w:rsidR="00A11900" w:rsidRPr="004A03C1">
        <w:t>—</w:t>
      </w:r>
    </w:p>
    <w:p w14:paraId="1364907A" w14:textId="77777777" w:rsidR="005F3A8E" w:rsidRPr="004A03C1" w:rsidRDefault="009C249B" w:rsidP="009C249B">
      <w:pPr>
        <w:pStyle w:val="Apara"/>
      </w:pPr>
      <w:r>
        <w:tab/>
      </w:r>
      <w:r w:rsidR="009B3E7A" w:rsidRPr="004A03C1">
        <w:t>(a)</w:t>
      </w:r>
      <w:r w:rsidR="009B3E7A" w:rsidRPr="004A03C1">
        <w:tab/>
      </w:r>
      <w:r w:rsidR="005F3A8E" w:rsidRPr="004A03C1">
        <w:t>installed in a fixed position, and in a manner which would no longer permit it to be used as powered mobile plant; or</w:t>
      </w:r>
    </w:p>
    <w:p w14:paraId="14075C95" w14:textId="77777777" w:rsidR="005F3A8E" w:rsidRPr="004A03C1" w:rsidRDefault="009C249B" w:rsidP="009C249B">
      <w:pPr>
        <w:pStyle w:val="Apara"/>
      </w:pPr>
      <w:r>
        <w:tab/>
      </w:r>
      <w:r w:rsidR="009B3E7A" w:rsidRPr="004A03C1">
        <w:t>(b)</w:t>
      </w:r>
      <w:r w:rsidR="009B3E7A" w:rsidRPr="004A03C1">
        <w:tab/>
      </w:r>
      <w:r w:rsidR="005F3A8E" w:rsidRPr="004A03C1">
        <w:t>a tractor with a mass of less than 560</w:t>
      </w:r>
      <w:r w:rsidR="00CA700E" w:rsidRPr="004A03C1">
        <w:t>kg</w:t>
      </w:r>
      <w:r w:rsidR="005F3A8E" w:rsidRPr="004A03C1">
        <w:t xml:space="preserve"> or a mass of </w:t>
      </w:r>
      <w:r w:rsidR="005F3A8E" w:rsidRPr="004A03C1">
        <w:rPr>
          <w:szCs w:val="24"/>
          <w:lang w:eastAsia="en-AU"/>
        </w:rPr>
        <w:t>15</w:t>
      </w:r>
      <w:r w:rsidR="00BE2673" w:rsidRPr="004A03C1">
        <w:rPr>
          <w:szCs w:val="24"/>
          <w:lang w:eastAsia="en-AU"/>
        </w:rPr>
        <w:t> 000</w:t>
      </w:r>
      <w:r w:rsidR="00CA700E" w:rsidRPr="004A03C1">
        <w:rPr>
          <w:szCs w:val="24"/>
          <w:lang w:eastAsia="en-AU"/>
        </w:rPr>
        <w:t>kg</w:t>
      </w:r>
      <w:r w:rsidR="005F3A8E" w:rsidRPr="004A03C1">
        <w:t xml:space="preserve"> or more; or</w:t>
      </w:r>
    </w:p>
    <w:p w14:paraId="797785CF" w14:textId="77777777" w:rsidR="005F3A8E" w:rsidRPr="004A03C1" w:rsidRDefault="009C249B" w:rsidP="009C249B">
      <w:pPr>
        <w:pStyle w:val="Apara"/>
      </w:pPr>
      <w:r>
        <w:tab/>
      </w:r>
      <w:r w:rsidR="009B3E7A" w:rsidRPr="004A03C1">
        <w:t>(c)</w:t>
      </w:r>
      <w:r w:rsidR="009B3E7A" w:rsidRPr="004A03C1">
        <w:tab/>
      </w:r>
      <w:r w:rsidR="005F3A8E" w:rsidRPr="004A03C1">
        <w:t>being used for a historical purpose or activity.</w:t>
      </w:r>
    </w:p>
    <w:p w14:paraId="7955538D"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 xml:space="preserve">In </w:t>
      </w:r>
      <w:r w:rsidR="00EA33D6" w:rsidRPr="004A03C1">
        <w:t>this section</w:t>
      </w:r>
      <w:r w:rsidR="005F3A8E" w:rsidRPr="004A03C1">
        <w:t>:</w:t>
      </w:r>
    </w:p>
    <w:p w14:paraId="59734414" w14:textId="77777777" w:rsidR="005F3A8E" w:rsidRPr="004A03C1" w:rsidRDefault="005F3A8E" w:rsidP="009B3E7A">
      <w:pPr>
        <w:pStyle w:val="aDef"/>
      </w:pPr>
      <w:r w:rsidRPr="003910CE">
        <w:rPr>
          <w:rStyle w:val="charBoldItals"/>
        </w:rPr>
        <w:t>historical purpose or activity</w:t>
      </w:r>
      <w:r w:rsidRPr="004A03C1">
        <w:t>, in relation to the use of a tractor, includes an activity ancillary to a historical activity.</w:t>
      </w:r>
    </w:p>
    <w:p w14:paraId="360796D9" w14:textId="77777777" w:rsidR="00FB69F3" w:rsidRPr="004A03C1" w:rsidRDefault="00FB69F3" w:rsidP="00FB69F3">
      <w:pPr>
        <w:pStyle w:val="aExamHdgss"/>
      </w:pPr>
      <w:r w:rsidRPr="004A03C1">
        <w:t>Examples</w:t>
      </w:r>
    </w:p>
    <w:p w14:paraId="5C32C5AB" w14:textId="77777777" w:rsidR="00FB69F3" w:rsidRPr="004A03C1" w:rsidRDefault="005F3A8E" w:rsidP="00FB69F3">
      <w:pPr>
        <w:pStyle w:val="aExamINumss"/>
      </w:pPr>
      <w:r w:rsidRPr="004A03C1">
        <w:t>1</w:t>
      </w:r>
      <w:r w:rsidRPr="004A03C1">
        <w:tab/>
      </w:r>
      <w:r w:rsidRPr="003910CE">
        <w:rPr>
          <w:rStyle w:val="charItals"/>
        </w:rPr>
        <w:t>Historical activity</w:t>
      </w:r>
      <w:r w:rsidR="00A11900" w:rsidRPr="004A03C1">
        <w:t>—</w:t>
      </w:r>
      <w:r w:rsidRPr="004A03C1">
        <w:t>a historical display, parade, demonstration or re</w:t>
      </w:r>
      <w:r w:rsidR="004C56CA" w:rsidRPr="004A03C1">
        <w:noBreakHyphen/>
      </w:r>
      <w:r w:rsidRPr="004A03C1">
        <w:t>enactment.</w:t>
      </w:r>
    </w:p>
    <w:p w14:paraId="22D60BDD" w14:textId="77777777" w:rsidR="005F3A8E" w:rsidRPr="004A03C1" w:rsidRDefault="005F3A8E" w:rsidP="009C249B">
      <w:pPr>
        <w:pStyle w:val="aExamINumss"/>
        <w:keepNext/>
      </w:pPr>
      <w:r w:rsidRPr="004A03C1">
        <w:t>2</w:t>
      </w:r>
      <w:r w:rsidRPr="004A03C1">
        <w:tab/>
      </w:r>
      <w:r w:rsidRPr="003910CE">
        <w:rPr>
          <w:rStyle w:val="charItals"/>
        </w:rPr>
        <w:t>Activity ancillary to a historical activity</w:t>
      </w:r>
      <w:r w:rsidR="00A11900" w:rsidRPr="004A03C1">
        <w:t>—</w:t>
      </w:r>
      <w:r w:rsidRPr="004A03C1">
        <w:t xml:space="preserve"> restoring, maintaining, modifying or housing a tractor used, or to be used, for a historical activity.</w:t>
      </w:r>
    </w:p>
    <w:p w14:paraId="0891CF7E" w14:textId="77777777" w:rsidR="005F3A8E" w:rsidRPr="004A03C1" w:rsidRDefault="005F3A8E" w:rsidP="009C249B">
      <w:pPr>
        <w:pStyle w:val="aDef"/>
        <w:keepNext/>
      </w:pPr>
      <w:r w:rsidRPr="003910CE">
        <w:rPr>
          <w:rStyle w:val="charBoldItals"/>
        </w:rPr>
        <w:t>roll</w:t>
      </w:r>
      <w:r w:rsidR="004C56CA" w:rsidRPr="003910CE">
        <w:rPr>
          <w:rStyle w:val="charBoldItals"/>
        </w:rPr>
        <w:noBreakHyphen/>
      </w:r>
      <w:r w:rsidRPr="003910CE">
        <w:rPr>
          <w:rStyle w:val="charBoldItals"/>
        </w:rPr>
        <w:t>over protective structure</w:t>
      </w:r>
      <w:r w:rsidRPr="004A03C1">
        <w:t xml:space="preserve"> means a structure designed to protect a tractor operator from injury if the tractor rolls over in any direction.</w:t>
      </w:r>
    </w:p>
    <w:p w14:paraId="5CD1BCB5" w14:textId="77777777" w:rsidR="005F3A8E" w:rsidRPr="004A03C1" w:rsidRDefault="00927ED2" w:rsidP="00A06BD3">
      <w:pPr>
        <w:pStyle w:val="aNote"/>
      </w:pPr>
      <w:r w:rsidRPr="003910CE">
        <w:rPr>
          <w:rStyle w:val="charItals"/>
        </w:rPr>
        <w:t>Note</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 tractor.</w:t>
      </w:r>
    </w:p>
    <w:p w14:paraId="754164D6" w14:textId="77777777" w:rsidR="00E053FD" w:rsidRPr="004A03C1" w:rsidRDefault="009B3E7A" w:rsidP="009B3E7A">
      <w:pPr>
        <w:pStyle w:val="AH5Sec"/>
      </w:pPr>
      <w:bookmarkStart w:id="270" w:name="_Toc148535462"/>
      <w:r w:rsidRPr="00E60C55">
        <w:rPr>
          <w:rStyle w:val="CharSectNo"/>
        </w:rPr>
        <w:t>218</w:t>
      </w:r>
      <w:r w:rsidRPr="004A03C1">
        <w:tab/>
      </w:r>
      <w:r w:rsidR="005F3A8E" w:rsidRPr="004A03C1">
        <w:t>Industrial lift trucks</w:t>
      </w:r>
      <w:bookmarkEnd w:id="270"/>
    </w:p>
    <w:p w14:paraId="68C653F6"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an industrial lift truck at a workplace must ensure that the truck is</w:t>
      </w:r>
      <w:r w:rsidR="00A11900" w:rsidRPr="004A03C1">
        <w:t>—</w:t>
      </w:r>
    </w:p>
    <w:p w14:paraId="1B8FE5B4" w14:textId="77777777" w:rsidR="005F3A8E" w:rsidRPr="004A03C1" w:rsidRDefault="009C249B" w:rsidP="009C249B">
      <w:pPr>
        <w:pStyle w:val="Apara"/>
      </w:pPr>
      <w:r>
        <w:tab/>
      </w:r>
      <w:r w:rsidR="009B3E7A" w:rsidRPr="004A03C1">
        <w:t>(a)</w:t>
      </w:r>
      <w:r w:rsidR="009B3E7A" w:rsidRPr="004A03C1">
        <w:tab/>
      </w:r>
      <w:r w:rsidR="005F3A8E" w:rsidRPr="004A03C1">
        <w:t>equipped with lifting attachments that are sui</w:t>
      </w:r>
      <w:r w:rsidR="00C6747F" w:rsidRPr="004A03C1">
        <w:t xml:space="preserve">table </w:t>
      </w:r>
      <w:r w:rsidR="005F3A8E" w:rsidRPr="004A03C1">
        <w:t>for the load to be lifted or moved by the truck; and</w:t>
      </w:r>
    </w:p>
    <w:p w14:paraId="7A6BDBFD" w14:textId="77777777" w:rsidR="005F3A8E" w:rsidRPr="004A03C1" w:rsidRDefault="009C249B" w:rsidP="009C249B">
      <w:pPr>
        <w:pStyle w:val="Apara"/>
      </w:pPr>
      <w:r>
        <w:tab/>
      </w:r>
      <w:r w:rsidR="009B3E7A" w:rsidRPr="004A03C1">
        <w:t>(b)</w:t>
      </w:r>
      <w:r w:rsidR="009B3E7A" w:rsidRPr="004A03C1">
        <w:tab/>
      </w:r>
      <w:r w:rsidR="005F3A8E" w:rsidRPr="004A03C1">
        <w:t>operated in a manner that ensures that the risks to the operator of the truck and other persons at or near the workplace that arise from systems of work and the environment in which the truck is used</w:t>
      </w:r>
      <w:r w:rsidR="00A11900" w:rsidRPr="004A03C1">
        <w:t>—</w:t>
      </w:r>
    </w:p>
    <w:p w14:paraId="16E3828E" w14:textId="77777777" w:rsidR="005F3A8E" w:rsidRPr="004A03C1" w:rsidRDefault="009C249B" w:rsidP="009C249B">
      <w:pPr>
        <w:pStyle w:val="Asubpara"/>
      </w:pPr>
      <w:r>
        <w:tab/>
      </w:r>
      <w:r w:rsidR="009B3E7A" w:rsidRPr="004A03C1">
        <w:t>(i)</w:t>
      </w:r>
      <w:r w:rsidR="009B3E7A" w:rsidRPr="004A03C1">
        <w:tab/>
      </w:r>
      <w:r w:rsidR="005F3A8E" w:rsidRPr="004A03C1">
        <w:t>are eliminated so far as is reasonably practicable; or</w:t>
      </w:r>
    </w:p>
    <w:p w14:paraId="31144EFD"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w:t>
      </w:r>
      <w:r w:rsidR="00C6747F" w:rsidRPr="004A03C1">
        <w:t>ticable to eliminate the risks</w:t>
      </w:r>
      <w:r w:rsidR="00A11900" w:rsidRPr="004A03C1">
        <w:t>—</w:t>
      </w:r>
      <w:r w:rsidR="005F3A8E" w:rsidRPr="004A03C1">
        <w:t>are minimised so far as is reasonably practicable.</w:t>
      </w:r>
    </w:p>
    <w:p w14:paraId="73270BBC" w14:textId="77777777" w:rsidR="005F3A8E" w:rsidRPr="004A03C1" w:rsidRDefault="00091E23" w:rsidP="009C249B">
      <w:pPr>
        <w:pStyle w:val="Penalty"/>
        <w:keepNext/>
      </w:pPr>
      <w:r w:rsidRPr="004A03C1">
        <w:t xml:space="preserve">Maximum </w:t>
      </w:r>
      <w:r w:rsidR="009D6A53" w:rsidRPr="004A03C1">
        <w:t>penalty</w:t>
      </w:r>
      <w:r w:rsidRPr="004A03C1">
        <w:t>:</w:t>
      </w:r>
    </w:p>
    <w:p w14:paraId="3BFA249B"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65B2B26"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293064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65AC57" w14:textId="77777777" w:rsidR="005F3A8E" w:rsidRPr="004A03C1" w:rsidRDefault="009C249B" w:rsidP="009C249B">
      <w:pPr>
        <w:pStyle w:val="Amain"/>
      </w:pPr>
      <w:r>
        <w:lastRenderedPageBreak/>
        <w:tab/>
      </w:r>
      <w:r w:rsidR="009B3E7A" w:rsidRPr="004A03C1">
        <w:t>(2)</w:t>
      </w:r>
      <w:r w:rsidR="009B3E7A" w:rsidRPr="004A03C1">
        <w:tab/>
      </w:r>
      <w:r w:rsidR="005F3A8E" w:rsidRPr="004A03C1">
        <w:t>The person with management or control of an industrial lift truck at a workplace must ensure that the truck is not used to carry a passenger unless</w:t>
      </w:r>
      <w:r w:rsidR="00A11900" w:rsidRPr="004A03C1">
        <w:t>—</w:t>
      </w:r>
    </w:p>
    <w:p w14:paraId="10913C88" w14:textId="77777777" w:rsidR="005F3A8E" w:rsidRPr="004A03C1" w:rsidRDefault="009C249B" w:rsidP="009C249B">
      <w:pPr>
        <w:pStyle w:val="Apara"/>
      </w:pPr>
      <w:r>
        <w:tab/>
      </w:r>
      <w:r w:rsidR="009B3E7A" w:rsidRPr="004A03C1">
        <w:t>(a)</w:t>
      </w:r>
      <w:r w:rsidR="009B3E7A" w:rsidRPr="004A03C1">
        <w:tab/>
      </w:r>
      <w:r w:rsidR="005F3A8E" w:rsidRPr="004A03C1">
        <w:t>the truck is designed to carry a seated passenger; and</w:t>
      </w:r>
    </w:p>
    <w:p w14:paraId="2ECBE65A" w14:textId="77777777" w:rsidR="005F3A8E" w:rsidRPr="004A03C1" w:rsidRDefault="009C249B" w:rsidP="009C249B">
      <w:pPr>
        <w:pStyle w:val="Apara"/>
      </w:pPr>
      <w:r>
        <w:tab/>
      </w:r>
      <w:r w:rsidR="009B3E7A" w:rsidRPr="004A03C1">
        <w:t>(b)</w:t>
      </w:r>
      <w:r w:rsidR="009B3E7A" w:rsidRPr="004A03C1">
        <w:tab/>
      </w:r>
      <w:r w:rsidR="005F3A8E" w:rsidRPr="004A03C1">
        <w:t>the passenger seat is</w:t>
      </w:r>
      <w:r w:rsidR="00A11900" w:rsidRPr="004A03C1">
        <w:t>—</w:t>
      </w:r>
    </w:p>
    <w:p w14:paraId="5F50E655" w14:textId="77777777" w:rsidR="005F3A8E" w:rsidRPr="004A03C1" w:rsidRDefault="009C249B" w:rsidP="009C249B">
      <w:pPr>
        <w:pStyle w:val="Asubpara"/>
      </w:pPr>
      <w:r>
        <w:tab/>
      </w:r>
      <w:r w:rsidR="009B3E7A" w:rsidRPr="004A03C1">
        <w:t>(i)</w:t>
      </w:r>
      <w:r w:rsidR="009B3E7A" w:rsidRPr="004A03C1">
        <w:tab/>
      </w:r>
      <w:r w:rsidR="005F3A8E" w:rsidRPr="004A03C1">
        <w:t>fitted with sui</w:t>
      </w:r>
      <w:r w:rsidR="00546432" w:rsidRPr="004A03C1">
        <w:t>table </w:t>
      </w:r>
      <w:r w:rsidR="005F3A8E" w:rsidRPr="004A03C1">
        <w:t>seat restraints; and</w:t>
      </w:r>
    </w:p>
    <w:p w14:paraId="3DA12A57" w14:textId="77777777" w:rsidR="005F3A8E" w:rsidRPr="004A03C1" w:rsidRDefault="009C249B" w:rsidP="009C249B">
      <w:pPr>
        <w:pStyle w:val="Asubpara"/>
        <w:keepNext/>
      </w:pPr>
      <w:r>
        <w:tab/>
      </w:r>
      <w:r w:rsidR="009B3E7A" w:rsidRPr="004A03C1">
        <w:t>(ii)</w:t>
      </w:r>
      <w:r w:rsidR="009B3E7A" w:rsidRPr="004A03C1">
        <w:tab/>
      </w:r>
      <w:r w:rsidR="005F3A8E" w:rsidRPr="004A03C1">
        <w:t>located within the zone of protection that is provided by the operator protective device required to be fitted to the industrial lift truck.</w:t>
      </w:r>
    </w:p>
    <w:p w14:paraId="6AE20ED0" w14:textId="77777777" w:rsidR="005F3A8E" w:rsidRPr="004A03C1" w:rsidRDefault="00091E23" w:rsidP="009C249B">
      <w:pPr>
        <w:pStyle w:val="Penalty"/>
        <w:keepNext/>
      </w:pPr>
      <w:r w:rsidRPr="004A03C1">
        <w:t xml:space="preserve">Maximum </w:t>
      </w:r>
      <w:r w:rsidR="009D6A53" w:rsidRPr="004A03C1">
        <w:t>penalty</w:t>
      </w:r>
      <w:r w:rsidRPr="004A03C1">
        <w:t>:</w:t>
      </w:r>
    </w:p>
    <w:p w14:paraId="7D5F3F24"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4A063267"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6AC869A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8A8D34"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with management or control of an industrial lift truck at a workplace must take all reasonable steps to ensure that a passenger in an industrial lift truck is seated in a seat that complies with </w:t>
      </w:r>
      <w:r w:rsidR="0070449D" w:rsidRPr="004A03C1">
        <w:t>sub</w:t>
      </w:r>
      <w:r w:rsidR="00557BC4" w:rsidRPr="004A03C1">
        <w:t>section (</w:t>
      </w:r>
      <w:r w:rsidR="005F3A8E" w:rsidRPr="004A03C1">
        <w:t>2</w:t>
      </w:r>
      <w:r w:rsidR="00557BC4" w:rsidRPr="004A03C1">
        <w:t>) (</w:t>
      </w:r>
      <w:r w:rsidR="005F3A8E" w:rsidRPr="004A03C1">
        <w:t>b).</w:t>
      </w:r>
    </w:p>
    <w:p w14:paraId="4F57D3D7" w14:textId="77777777" w:rsidR="005F3A8E" w:rsidRPr="004A03C1" w:rsidRDefault="00091E23" w:rsidP="009C249B">
      <w:pPr>
        <w:pStyle w:val="Penalty"/>
        <w:keepNext/>
      </w:pPr>
      <w:r w:rsidRPr="004A03C1">
        <w:t xml:space="preserve">Maximum </w:t>
      </w:r>
      <w:r w:rsidR="009D6A53" w:rsidRPr="004A03C1">
        <w:t>penalty</w:t>
      </w:r>
      <w:r w:rsidRPr="004A03C1">
        <w:t>:</w:t>
      </w:r>
    </w:p>
    <w:p w14:paraId="7766B1AC"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39BB1A2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59E64D90" w14:textId="77777777" w:rsidR="008043A0" w:rsidRPr="004A03C1" w:rsidRDefault="008043A0" w:rsidP="008043A0">
      <w:pPr>
        <w:pStyle w:val="aNote"/>
        <w:rPr>
          <w:lang w:eastAsia="en-AU"/>
        </w:rPr>
      </w:pPr>
      <w:r w:rsidRPr="003910CE">
        <w:rPr>
          <w:rStyle w:val="charItals"/>
        </w:rPr>
        <w:t>Note</w:t>
      </w:r>
      <w:r w:rsidR="00640CC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33A6487" w14:textId="77777777" w:rsidR="005F3A8E" w:rsidRPr="004A03C1" w:rsidRDefault="00927ED2" w:rsidP="00A06BD3">
      <w:pPr>
        <w:pStyle w:val="aNote"/>
      </w:pPr>
      <w:r w:rsidRPr="003910CE">
        <w:rPr>
          <w:rStyle w:val="charItals"/>
        </w:rPr>
        <w:t>Note</w:t>
      </w:r>
      <w:r w:rsidR="00640CC2" w:rsidRPr="003910CE">
        <w:rPr>
          <w:rStyle w:val="charItals"/>
        </w:rPr>
        <w:t xml:space="preserve"> 2</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an industrial lift truck.</w:t>
      </w:r>
    </w:p>
    <w:p w14:paraId="222F795E" w14:textId="77777777" w:rsidR="00E053FD" w:rsidRPr="004A03C1" w:rsidRDefault="009B3E7A" w:rsidP="009F2BB6">
      <w:pPr>
        <w:pStyle w:val="AH5Sec"/>
      </w:pPr>
      <w:bookmarkStart w:id="271" w:name="_Toc148535463"/>
      <w:r w:rsidRPr="00E60C55">
        <w:rPr>
          <w:rStyle w:val="CharSectNo"/>
        </w:rPr>
        <w:lastRenderedPageBreak/>
        <w:t>219</w:t>
      </w:r>
      <w:r w:rsidRPr="004A03C1">
        <w:tab/>
      </w:r>
      <w:r w:rsidR="005F3A8E" w:rsidRPr="004A03C1">
        <w:t>Plant that lifts or suspends loads</w:t>
      </w:r>
      <w:bookmarkEnd w:id="271"/>
    </w:p>
    <w:p w14:paraId="124FDB66"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used to lift or suspend persons or things.</w:t>
      </w:r>
    </w:p>
    <w:p w14:paraId="1CA0A023"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plant at a workplace must ensure, so far as is reasonably practicable, that the plant used is specifically designed to lift or suspend the load.</w:t>
      </w:r>
    </w:p>
    <w:p w14:paraId="592C2E83" w14:textId="77777777" w:rsidR="005F3A8E" w:rsidRPr="004A03C1" w:rsidRDefault="00091E23" w:rsidP="009C249B">
      <w:pPr>
        <w:pStyle w:val="Penalty"/>
        <w:keepNext/>
      </w:pPr>
      <w:r w:rsidRPr="004A03C1">
        <w:t xml:space="preserve">Maximum </w:t>
      </w:r>
      <w:r w:rsidR="009D6A53" w:rsidRPr="004A03C1">
        <w:t>penalty</w:t>
      </w:r>
      <w:r w:rsidRPr="004A03C1">
        <w:t>:</w:t>
      </w:r>
    </w:p>
    <w:p w14:paraId="0F014297"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3E645D0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2B514B3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BEE12E" w14:textId="77777777" w:rsidR="005F3A8E" w:rsidRPr="004A03C1" w:rsidRDefault="009C249B" w:rsidP="009C249B">
      <w:pPr>
        <w:pStyle w:val="Amain"/>
      </w:pPr>
      <w:r>
        <w:tab/>
      </w:r>
      <w:r w:rsidR="009B3E7A" w:rsidRPr="004A03C1">
        <w:t>(3)</w:t>
      </w:r>
      <w:r w:rsidR="009B3E7A" w:rsidRPr="004A03C1">
        <w:tab/>
      </w:r>
      <w:r w:rsidR="005F3A8E" w:rsidRPr="004A03C1">
        <w:t>If it is not reasonably practicable to use plant that is specifically designed to lift or suspend the load, the person must ensure that</w:t>
      </w:r>
      <w:r w:rsidR="00A11900" w:rsidRPr="004A03C1">
        <w:t>—</w:t>
      </w:r>
    </w:p>
    <w:p w14:paraId="7DD19300" w14:textId="77777777" w:rsidR="005F3A8E" w:rsidRPr="004A03C1" w:rsidRDefault="009C249B" w:rsidP="009C249B">
      <w:pPr>
        <w:pStyle w:val="Apara"/>
      </w:pPr>
      <w:r>
        <w:tab/>
      </w:r>
      <w:r w:rsidR="009B3E7A" w:rsidRPr="004A03C1">
        <w:t>(a)</w:t>
      </w:r>
      <w:r w:rsidR="009B3E7A" w:rsidRPr="004A03C1">
        <w:tab/>
      </w:r>
      <w:r w:rsidR="005F3A8E" w:rsidRPr="004A03C1">
        <w:t>the plant does not cause a greater risk to health and safety than if specifically designed plant were used; and</w:t>
      </w:r>
    </w:p>
    <w:p w14:paraId="6C01596A" w14:textId="77777777" w:rsidR="005F3A8E" w:rsidRPr="004A03C1" w:rsidRDefault="009C249B" w:rsidP="009C249B">
      <w:pPr>
        <w:pStyle w:val="Apara"/>
        <w:keepNext/>
      </w:pPr>
      <w:r>
        <w:tab/>
      </w:r>
      <w:r w:rsidR="009B3E7A" w:rsidRPr="004A03C1">
        <w:t>(b)</w:t>
      </w:r>
      <w:r w:rsidR="009B3E7A" w:rsidRPr="004A03C1">
        <w:tab/>
      </w:r>
      <w:r w:rsidR="005F3A8E" w:rsidRPr="004A03C1">
        <w:t xml:space="preserve">if the plant is lifting or suspending persons, the use of the plant complies with </w:t>
      </w:r>
      <w:r w:rsidR="00FC6F2F" w:rsidRPr="004A03C1">
        <w:t>section </w:t>
      </w:r>
      <w:r w:rsidR="00C91A65" w:rsidRPr="004A03C1">
        <w:t>2</w:t>
      </w:r>
      <w:r w:rsidR="005F3A8E" w:rsidRPr="004A03C1">
        <w:t>20.</w:t>
      </w:r>
    </w:p>
    <w:p w14:paraId="0AD01F70" w14:textId="77777777" w:rsidR="005F3A8E" w:rsidRPr="004A03C1" w:rsidRDefault="00091E23" w:rsidP="009C249B">
      <w:pPr>
        <w:pStyle w:val="Penalty"/>
        <w:keepNext/>
      </w:pPr>
      <w:r w:rsidRPr="004A03C1">
        <w:t xml:space="preserve">Maximum </w:t>
      </w:r>
      <w:r w:rsidR="009D6A53" w:rsidRPr="004A03C1">
        <w:t>penalty</w:t>
      </w:r>
      <w:r w:rsidRPr="004A03C1">
        <w:t>:</w:t>
      </w:r>
    </w:p>
    <w:p w14:paraId="6D52BCC3"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1A20841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6C776A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3D80AD" w14:textId="77777777" w:rsidR="005F3A8E" w:rsidRPr="004A03C1" w:rsidRDefault="009C249B" w:rsidP="009C249B">
      <w:pPr>
        <w:pStyle w:val="Amain"/>
      </w:pPr>
      <w:r>
        <w:tab/>
      </w:r>
      <w:r w:rsidR="009B3E7A" w:rsidRPr="004A03C1">
        <w:t>(4)</w:t>
      </w:r>
      <w:r w:rsidR="009B3E7A" w:rsidRPr="004A03C1">
        <w:tab/>
      </w:r>
      <w:r w:rsidR="005F3A8E" w:rsidRPr="004A03C1">
        <w:t>The person must ensure that the lifting and suspending is carried out</w:t>
      </w:r>
      <w:r w:rsidR="00A11900" w:rsidRPr="004A03C1">
        <w:t>—</w:t>
      </w:r>
    </w:p>
    <w:p w14:paraId="1E7E2E1D" w14:textId="77777777" w:rsidR="005F3A8E" w:rsidRPr="004A03C1" w:rsidRDefault="009C249B" w:rsidP="009C249B">
      <w:pPr>
        <w:pStyle w:val="Apara"/>
      </w:pPr>
      <w:r>
        <w:tab/>
      </w:r>
      <w:r w:rsidR="009B3E7A" w:rsidRPr="004A03C1">
        <w:t>(a)</w:t>
      </w:r>
      <w:r w:rsidR="009B3E7A" w:rsidRPr="004A03C1">
        <w:tab/>
      </w:r>
      <w:r w:rsidR="005F3A8E" w:rsidRPr="004A03C1">
        <w:t>with lifting attachments that are sui</w:t>
      </w:r>
      <w:r w:rsidR="00314E42" w:rsidRPr="004A03C1">
        <w:t xml:space="preserve">table </w:t>
      </w:r>
      <w:r w:rsidR="005F3A8E" w:rsidRPr="004A03C1">
        <w:t>for the load being lifted or suspended; and</w:t>
      </w:r>
    </w:p>
    <w:p w14:paraId="69BBCA07"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within the safe working limits of the plant.</w:t>
      </w:r>
    </w:p>
    <w:p w14:paraId="644250EC" w14:textId="77777777" w:rsidR="005F3A8E" w:rsidRPr="004A03C1" w:rsidRDefault="00091E23" w:rsidP="009C249B">
      <w:pPr>
        <w:pStyle w:val="Penalty"/>
        <w:keepNext/>
      </w:pPr>
      <w:r w:rsidRPr="004A03C1">
        <w:t xml:space="preserve">Maximum </w:t>
      </w:r>
      <w:r w:rsidR="009D6A53" w:rsidRPr="004A03C1">
        <w:t>penalty</w:t>
      </w:r>
      <w:r w:rsidRPr="004A03C1">
        <w:t>:</w:t>
      </w:r>
    </w:p>
    <w:p w14:paraId="5F275A87"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3C8E35C"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CC6ECA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670BCC6" w14:textId="77777777" w:rsidR="005F3A8E" w:rsidRPr="004A03C1" w:rsidRDefault="009C249B" w:rsidP="009C249B">
      <w:pPr>
        <w:pStyle w:val="Amain"/>
        <w:keepNext/>
      </w:pPr>
      <w:r>
        <w:tab/>
      </w:r>
      <w:r w:rsidR="009B3E7A" w:rsidRPr="004A03C1">
        <w:t>(5)</w:t>
      </w:r>
      <w:r w:rsidR="009B3E7A" w:rsidRPr="004A03C1">
        <w:tab/>
      </w:r>
      <w:r w:rsidR="005F3A8E" w:rsidRPr="004A03C1">
        <w:t>The person must ensure, so far as is reasonably practicable, that no loads are suspended or travel over a person unless the plant is specifically designed for that purpose.</w:t>
      </w:r>
    </w:p>
    <w:p w14:paraId="2E06BB11" w14:textId="77777777" w:rsidR="005F3A8E" w:rsidRPr="004A03C1" w:rsidRDefault="00091E23" w:rsidP="009C249B">
      <w:pPr>
        <w:pStyle w:val="Penalty"/>
        <w:keepNext/>
      </w:pPr>
      <w:r w:rsidRPr="004A03C1">
        <w:t xml:space="preserve">Maximum </w:t>
      </w:r>
      <w:r w:rsidR="009D6A53" w:rsidRPr="004A03C1">
        <w:t>penalty</w:t>
      </w:r>
      <w:r w:rsidRPr="004A03C1">
        <w:t>:</w:t>
      </w:r>
    </w:p>
    <w:p w14:paraId="53434B6C"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7B15CA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A3D4F0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0CEABA" w14:textId="77777777" w:rsidR="005F3A8E" w:rsidRPr="004A03C1" w:rsidRDefault="009C249B" w:rsidP="009C249B">
      <w:pPr>
        <w:pStyle w:val="Amain"/>
        <w:keepNext/>
      </w:pPr>
      <w:r>
        <w:tab/>
      </w:r>
      <w:r w:rsidR="009B3E7A" w:rsidRPr="004A03C1">
        <w:t>(6)</w:t>
      </w:r>
      <w:r w:rsidR="009B3E7A" w:rsidRPr="004A03C1">
        <w:tab/>
      </w:r>
      <w:r w:rsidR="005F3A8E" w:rsidRPr="004A03C1">
        <w:t>The person must ensure, so far as is reasonably practicable, that loads are lifted or suspended in a way that ensures that the load remains under control during the activity.</w:t>
      </w:r>
    </w:p>
    <w:p w14:paraId="6395A3BB" w14:textId="77777777" w:rsidR="005F3A8E" w:rsidRPr="004A03C1" w:rsidRDefault="00091E23" w:rsidP="009C249B">
      <w:pPr>
        <w:pStyle w:val="Penalty"/>
        <w:keepNext/>
      </w:pPr>
      <w:r w:rsidRPr="004A03C1">
        <w:t xml:space="preserve">Maximum </w:t>
      </w:r>
      <w:r w:rsidR="009D6A53" w:rsidRPr="004A03C1">
        <w:t>penalty</w:t>
      </w:r>
      <w:r w:rsidRPr="004A03C1">
        <w:t>:</w:t>
      </w:r>
    </w:p>
    <w:p w14:paraId="7EB725AE"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32D81D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3DBECA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1295AF" w14:textId="77777777" w:rsidR="005F3A8E" w:rsidRPr="004A03C1" w:rsidRDefault="009C249B" w:rsidP="009F2BB6">
      <w:pPr>
        <w:pStyle w:val="Amain"/>
        <w:keepNext/>
        <w:keepLines/>
      </w:pPr>
      <w:r>
        <w:lastRenderedPageBreak/>
        <w:tab/>
      </w:r>
      <w:r w:rsidR="009B3E7A" w:rsidRPr="004A03C1">
        <w:t>(7)</w:t>
      </w:r>
      <w:r w:rsidR="009B3E7A" w:rsidRPr="004A03C1">
        <w:tab/>
      </w:r>
      <w:r w:rsidR="005F3A8E" w:rsidRPr="004A03C1">
        <w:t xml:space="preserve">The person must ensure, so far as is reasonably practicable, that no load is lifted simultaneously by more than 1 </w:t>
      </w:r>
      <w:r w:rsidR="00D107E8" w:rsidRPr="004A03C1">
        <w:t>item</w:t>
      </w:r>
      <w:r w:rsidR="005F3A8E" w:rsidRPr="004A03C1">
        <w:t xml:space="preserve"> of plant unless </w:t>
      </w:r>
      <w:r w:rsidR="00D107E8" w:rsidRPr="004A03C1">
        <w:t xml:space="preserve">the method of lifting ensures that the load placed on </w:t>
      </w:r>
      <w:r w:rsidR="005F3A8E" w:rsidRPr="004A03C1">
        <w:t xml:space="preserve">each </w:t>
      </w:r>
      <w:r w:rsidR="00D107E8" w:rsidRPr="004A03C1">
        <w:t>item</w:t>
      </w:r>
      <w:r w:rsidR="005F3A8E" w:rsidRPr="004A03C1">
        <w:t xml:space="preserve"> of plant </w:t>
      </w:r>
      <w:r w:rsidR="00D107E8" w:rsidRPr="004A03C1">
        <w:t>does not exceed the design capacity of the plant</w:t>
      </w:r>
      <w:r w:rsidR="005F3A8E" w:rsidRPr="004A03C1">
        <w:t>.</w:t>
      </w:r>
    </w:p>
    <w:p w14:paraId="1F0564AB"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2CF3C4F8" w14:textId="77777777" w:rsidR="005F3A8E" w:rsidRPr="004A03C1" w:rsidRDefault="00BA2C93" w:rsidP="009F2BB6">
      <w:pPr>
        <w:pStyle w:val="PenaltyPara"/>
        <w:keepNext/>
        <w:keepLines/>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ED8378F"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67D83E2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DD4D912" w14:textId="77777777" w:rsidR="00E053FD" w:rsidRPr="004A03C1" w:rsidRDefault="009B3E7A" w:rsidP="009B3E7A">
      <w:pPr>
        <w:pStyle w:val="AH5Sec"/>
      </w:pPr>
      <w:bookmarkStart w:id="272" w:name="_Toc148535464"/>
      <w:r w:rsidRPr="00E60C55">
        <w:rPr>
          <w:rStyle w:val="CharSectNo"/>
        </w:rPr>
        <w:t>220</w:t>
      </w:r>
      <w:r w:rsidRPr="004A03C1">
        <w:tab/>
      </w:r>
      <w:r w:rsidR="00314E42" w:rsidRPr="004A03C1">
        <w:t>Exception—p</w:t>
      </w:r>
      <w:r w:rsidR="005F3A8E" w:rsidRPr="004A03C1">
        <w:t>lant not specifically designed to lift or suspend a person</w:t>
      </w:r>
      <w:bookmarkEnd w:id="272"/>
    </w:p>
    <w:p w14:paraId="19987A42" w14:textId="77777777" w:rsidR="005F3A8E" w:rsidRPr="004A03C1" w:rsidRDefault="009C249B" w:rsidP="009C249B">
      <w:pPr>
        <w:pStyle w:val="Amain"/>
      </w:pPr>
      <w:r>
        <w:tab/>
      </w:r>
      <w:r w:rsidR="009B3E7A" w:rsidRPr="004A03C1">
        <w:t>(1)</w:t>
      </w:r>
      <w:r w:rsidR="009B3E7A" w:rsidRPr="004A03C1">
        <w:tab/>
      </w:r>
      <w:r w:rsidR="005F3A8E" w:rsidRPr="004A03C1">
        <w:t xml:space="preserve">For the purposes of </w:t>
      </w:r>
      <w:r w:rsidR="00FC6F2F" w:rsidRPr="004A03C1">
        <w:t>section </w:t>
      </w:r>
      <w:r w:rsidR="00C91A65" w:rsidRPr="004A03C1">
        <w:t>2</w:t>
      </w:r>
      <w:r w:rsidR="005F3A8E" w:rsidRPr="004A03C1">
        <w:t>1</w:t>
      </w:r>
      <w:r w:rsidR="00F32CAA" w:rsidRPr="004A03C1">
        <w:t>9 (</w:t>
      </w:r>
      <w:r w:rsidR="005F3A8E" w:rsidRPr="004A03C1">
        <w:t>3</w:t>
      </w:r>
      <w:r w:rsidR="00557BC4" w:rsidRPr="004A03C1">
        <w:t>) (</w:t>
      </w:r>
      <w:r w:rsidR="005F3A8E" w:rsidRPr="004A03C1">
        <w:t>b), the person with management or control of the plant at a workplace must ensure that</w:t>
      </w:r>
      <w:r w:rsidR="00A11900" w:rsidRPr="004A03C1">
        <w:t>—</w:t>
      </w:r>
    </w:p>
    <w:p w14:paraId="0996ED0D" w14:textId="77777777" w:rsidR="005F3A8E" w:rsidRPr="004A03C1" w:rsidRDefault="009C249B" w:rsidP="009C249B">
      <w:pPr>
        <w:pStyle w:val="Apara"/>
      </w:pPr>
      <w:r>
        <w:tab/>
      </w:r>
      <w:r w:rsidR="009B3E7A" w:rsidRPr="004A03C1">
        <w:t>(a)</w:t>
      </w:r>
      <w:r w:rsidR="009B3E7A" w:rsidRPr="004A03C1">
        <w:tab/>
      </w:r>
      <w:r w:rsidR="005F3A8E" w:rsidRPr="004A03C1">
        <w:t>the persons are lifted or suspended in a work box that is securely attached to the plant; and</w:t>
      </w:r>
    </w:p>
    <w:p w14:paraId="7E10D29A" w14:textId="77777777" w:rsidR="005F3A8E" w:rsidRPr="004A03C1" w:rsidRDefault="009C249B" w:rsidP="009C249B">
      <w:pPr>
        <w:pStyle w:val="Apara"/>
      </w:pPr>
      <w:r>
        <w:tab/>
      </w:r>
      <w:r w:rsidR="009B3E7A" w:rsidRPr="004A03C1">
        <w:t>(b)</w:t>
      </w:r>
      <w:r w:rsidR="009B3E7A" w:rsidRPr="004A03C1">
        <w:tab/>
      </w:r>
      <w:r w:rsidR="005F3A8E" w:rsidRPr="004A03C1">
        <w:t>the persons in the work box remain substantially within the work box while they are being lifted or suspended; and</w:t>
      </w:r>
    </w:p>
    <w:p w14:paraId="666C57B4" w14:textId="77777777" w:rsidR="005F3A8E" w:rsidRPr="004A03C1" w:rsidRDefault="009C249B" w:rsidP="009C249B">
      <w:pPr>
        <w:pStyle w:val="Apara"/>
      </w:pPr>
      <w:r>
        <w:tab/>
      </w:r>
      <w:r w:rsidR="009B3E7A" w:rsidRPr="004A03C1">
        <w:t>(c)</w:t>
      </w:r>
      <w:r w:rsidR="009B3E7A" w:rsidRPr="004A03C1">
        <w:tab/>
      </w:r>
      <w:r w:rsidR="005F3A8E" w:rsidRPr="004A03C1">
        <w:t>if there is a risk of a person falling from a height, a safety harness is provided and worn by the person in order to prevent, so far as is reasonably practicable, injury to the person as a result of the fall; and</w:t>
      </w:r>
    </w:p>
    <w:p w14:paraId="656D74AC" w14:textId="77777777" w:rsidR="005F3A8E" w:rsidRPr="004A03C1" w:rsidRDefault="009C249B" w:rsidP="009C249B">
      <w:pPr>
        <w:pStyle w:val="Apara"/>
      </w:pPr>
      <w:r>
        <w:tab/>
      </w:r>
      <w:r w:rsidR="009B3E7A" w:rsidRPr="004A03C1">
        <w:t>(d)</w:t>
      </w:r>
      <w:r w:rsidR="009B3E7A" w:rsidRPr="004A03C1">
        <w:tab/>
      </w:r>
      <w:r w:rsidR="005F3A8E" w:rsidRPr="004A03C1">
        <w:t>means are provided by which the persons being lifted or suspended can safely exit from the plant in the event of a failure in its normal operation.</w:t>
      </w:r>
    </w:p>
    <w:p w14:paraId="3321D3FC" w14:textId="77777777" w:rsidR="005F3A8E" w:rsidRPr="004A03C1" w:rsidRDefault="009C249B" w:rsidP="009C249B">
      <w:pPr>
        <w:pStyle w:val="Amain"/>
      </w:pPr>
      <w:r>
        <w:tab/>
      </w:r>
      <w:r w:rsidR="009B3E7A" w:rsidRPr="004A03C1">
        <w:t>(2)</w:t>
      </w:r>
      <w:r w:rsidR="009B3E7A" w:rsidRPr="004A03C1">
        <w:tab/>
      </w:r>
      <w:r w:rsidR="00EA33D6" w:rsidRPr="004A03C1">
        <w:t xml:space="preserve">This </w:t>
      </w:r>
      <w:r w:rsidR="00314E42" w:rsidRPr="004A03C1">
        <w:t xml:space="preserve">section </w:t>
      </w:r>
      <w:r w:rsidR="005F3A8E" w:rsidRPr="004A03C1">
        <w:t>does not apply to plant used in connection with</w:t>
      </w:r>
      <w:r w:rsidR="00A11900" w:rsidRPr="004A03C1">
        <w:t>—</w:t>
      </w:r>
    </w:p>
    <w:p w14:paraId="33CE3ACC" w14:textId="77777777" w:rsidR="005F3A8E" w:rsidRPr="004A03C1" w:rsidRDefault="009C249B" w:rsidP="009C249B">
      <w:pPr>
        <w:pStyle w:val="Apara"/>
      </w:pPr>
      <w:r>
        <w:tab/>
      </w:r>
      <w:r w:rsidR="009B3E7A" w:rsidRPr="004A03C1">
        <w:t>(a)</w:t>
      </w:r>
      <w:r w:rsidR="009B3E7A" w:rsidRPr="004A03C1">
        <w:tab/>
      </w:r>
      <w:r w:rsidR="005F3A8E" w:rsidRPr="004A03C1">
        <w:t>the performance of stunt work; or</w:t>
      </w:r>
    </w:p>
    <w:p w14:paraId="09B26C32" w14:textId="77777777" w:rsidR="005F3A8E" w:rsidRPr="004A03C1" w:rsidRDefault="009C249B" w:rsidP="009C249B">
      <w:pPr>
        <w:pStyle w:val="Apara"/>
      </w:pPr>
      <w:r>
        <w:tab/>
      </w:r>
      <w:r w:rsidR="009B3E7A" w:rsidRPr="004A03C1">
        <w:t>(b)</w:t>
      </w:r>
      <w:r w:rsidR="009B3E7A" w:rsidRPr="004A03C1">
        <w:tab/>
      </w:r>
      <w:r w:rsidR="005F3A8E" w:rsidRPr="004A03C1">
        <w:t>the performance of acrobatics; or</w:t>
      </w:r>
    </w:p>
    <w:p w14:paraId="1CED639A"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theatrical performances.</w:t>
      </w:r>
    </w:p>
    <w:p w14:paraId="5A12CF94" w14:textId="77777777" w:rsidR="005F3A8E" w:rsidRPr="004A03C1" w:rsidRDefault="000A5F5E" w:rsidP="00C81B4C">
      <w:pPr>
        <w:pStyle w:val="aNote"/>
      </w:pPr>
      <w:r w:rsidRPr="003910CE">
        <w:rPr>
          <w:rStyle w:val="charItals"/>
        </w:rPr>
        <w:t>Note</w:t>
      </w:r>
      <w:r w:rsidRPr="003910CE">
        <w:rPr>
          <w:rStyle w:val="charItals"/>
        </w:rPr>
        <w:tab/>
      </w:r>
      <w:r w:rsidR="00314E42" w:rsidRPr="004A03C1">
        <w:t>P</w:t>
      </w:r>
      <w:r w:rsidR="0057298C" w:rsidRPr="004A03C1">
        <w:t>t </w:t>
      </w:r>
      <w:r w:rsidR="005F3A8E" w:rsidRPr="004A03C1">
        <w:t xml:space="preserve">4.4 (except </w:t>
      </w:r>
      <w:r w:rsidR="00FC6F2F" w:rsidRPr="004A03C1">
        <w:t>s </w:t>
      </w:r>
      <w:r w:rsidR="000833C8" w:rsidRPr="004A03C1">
        <w:t>7</w:t>
      </w:r>
      <w:r w:rsidR="005F3A8E" w:rsidRPr="004A03C1">
        <w:t xml:space="preserve">9) applies to the matters in </w:t>
      </w:r>
      <w:r w:rsidR="0070449D" w:rsidRPr="004A03C1">
        <w:t>s</w:t>
      </w:r>
      <w:r w:rsidR="00557BC4" w:rsidRPr="004A03C1">
        <w:t> (</w:t>
      </w:r>
      <w:r w:rsidR="005F3A8E" w:rsidRPr="004A03C1">
        <w:t xml:space="preserve">2). </w:t>
      </w:r>
    </w:p>
    <w:p w14:paraId="1EB2494B" w14:textId="77777777" w:rsidR="00E053FD" w:rsidRPr="004A03C1" w:rsidRDefault="009B3E7A" w:rsidP="009B3E7A">
      <w:pPr>
        <w:pStyle w:val="AH5Sec"/>
      </w:pPr>
      <w:bookmarkStart w:id="273" w:name="_Toc148535465"/>
      <w:r w:rsidRPr="00E60C55">
        <w:rPr>
          <w:rStyle w:val="CharSectNo"/>
        </w:rPr>
        <w:t>221</w:t>
      </w:r>
      <w:r w:rsidRPr="004A03C1">
        <w:tab/>
      </w:r>
      <w:r w:rsidR="005F3A8E" w:rsidRPr="004A03C1">
        <w:t>Plant used in connection with tree lopping</w:t>
      </w:r>
      <w:bookmarkEnd w:id="273"/>
    </w:p>
    <w:p w14:paraId="38B284A2" w14:textId="77777777" w:rsidR="005F3A8E" w:rsidRPr="004A03C1" w:rsidRDefault="009C249B" w:rsidP="0013205F">
      <w:pPr>
        <w:pStyle w:val="Amain"/>
        <w:keepNext/>
      </w:pPr>
      <w:r>
        <w:tab/>
      </w:r>
      <w:r w:rsidR="009B3E7A" w:rsidRPr="004A03C1">
        <w:t>(1)</w:t>
      </w:r>
      <w:r w:rsidR="009B3E7A" w:rsidRPr="004A03C1">
        <w:tab/>
      </w:r>
      <w:r w:rsidR="00FC6F2F" w:rsidRPr="004A03C1">
        <w:t>Section </w:t>
      </w:r>
      <w:r w:rsidR="00C91A65" w:rsidRPr="004A03C1">
        <w:t>2</w:t>
      </w:r>
      <w:r w:rsidR="005F3A8E" w:rsidRPr="004A03C1">
        <w:t>2</w:t>
      </w:r>
      <w:r w:rsidR="00F32CAA" w:rsidRPr="004A03C1">
        <w:t>0 (</w:t>
      </w:r>
      <w:r w:rsidR="005F3A8E" w:rsidRPr="004A03C1">
        <w:t>1</w:t>
      </w:r>
      <w:r w:rsidR="00557BC4" w:rsidRPr="004A03C1">
        <w:t>) (</w:t>
      </w:r>
      <w:r w:rsidR="005F3A8E" w:rsidRPr="004A03C1">
        <w:t>a) and (b) do not apply in connection with tree lopping if</w:t>
      </w:r>
      <w:r w:rsidR="00A11900" w:rsidRPr="004A03C1">
        <w:t>—</w:t>
      </w:r>
    </w:p>
    <w:p w14:paraId="33971225" w14:textId="77777777" w:rsidR="005F3A8E" w:rsidRPr="004A03C1" w:rsidRDefault="009C249B" w:rsidP="009C249B">
      <w:pPr>
        <w:pStyle w:val="Apara"/>
      </w:pPr>
      <w:r>
        <w:tab/>
      </w:r>
      <w:r w:rsidR="009B3E7A" w:rsidRPr="004A03C1">
        <w:t>(a)</w:t>
      </w:r>
      <w:r w:rsidR="009B3E7A" w:rsidRPr="004A03C1">
        <w:tab/>
      </w:r>
      <w:r w:rsidR="005F3A8E" w:rsidRPr="004A03C1">
        <w:t>a risk assessment shows that lifting or suspending a person in a harness with a crane to place the person in a tree to carry out tree lopping does not create a greater risk to health or safety than using plant specifically desig</w:t>
      </w:r>
      <w:r w:rsidR="00372712" w:rsidRPr="004A03C1">
        <w:t>ned to lift a person or climb</w:t>
      </w:r>
      <w:r w:rsidR="005F3A8E" w:rsidRPr="004A03C1">
        <w:t xml:space="preserve"> a tree; and</w:t>
      </w:r>
    </w:p>
    <w:p w14:paraId="459FE05F" w14:textId="77777777" w:rsidR="005F3A8E" w:rsidRPr="004A03C1" w:rsidRDefault="009C249B" w:rsidP="009C249B">
      <w:pPr>
        <w:pStyle w:val="Apara"/>
      </w:pPr>
      <w:r>
        <w:tab/>
      </w:r>
      <w:r w:rsidR="009B3E7A" w:rsidRPr="004A03C1">
        <w:t>(b)</w:t>
      </w:r>
      <w:r w:rsidR="009B3E7A" w:rsidRPr="004A03C1">
        <w:tab/>
      </w:r>
      <w:r w:rsidR="005F3A8E" w:rsidRPr="004A03C1">
        <w:t xml:space="preserve">the tree lopping is carried out by a person who is a competent person in the use of the harness </w:t>
      </w:r>
      <w:r w:rsidR="00172632" w:rsidRPr="004A03C1">
        <w:t>mentioned</w:t>
      </w:r>
      <w:r w:rsidR="005F3A8E" w:rsidRPr="004A03C1">
        <w:t xml:space="preserve"> in </w:t>
      </w:r>
      <w:r w:rsidR="0081397F" w:rsidRPr="004A03C1">
        <w:t>paragraph </w:t>
      </w:r>
      <w:r w:rsidR="005F3A8E" w:rsidRPr="004A03C1">
        <w:t>(a); and</w:t>
      </w:r>
    </w:p>
    <w:p w14:paraId="216F6891" w14:textId="77777777" w:rsidR="005F3A8E" w:rsidRPr="004A03C1" w:rsidRDefault="009C249B" w:rsidP="009C249B">
      <w:pPr>
        <w:pStyle w:val="Apara"/>
      </w:pPr>
      <w:r>
        <w:tab/>
      </w:r>
      <w:r w:rsidR="009B3E7A" w:rsidRPr="004A03C1">
        <w:t>(c)</w:t>
      </w:r>
      <w:r w:rsidR="009B3E7A" w:rsidRPr="004A03C1">
        <w:tab/>
      </w:r>
      <w:r w:rsidR="005F3A8E" w:rsidRPr="004A03C1">
        <w:t xml:space="preserve">a crane is used to put the competent person in the tree to </w:t>
      </w:r>
      <w:r w:rsidR="005B03F3" w:rsidRPr="004A03C1">
        <w:t>lop</w:t>
      </w:r>
      <w:r w:rsidR="005F3A8E" w:rsidRPr="004A03C1">
        <w:t xml:space="preserve"> it; and</w:t>
      </w:r>
    </w:p>
    <w:p w14:paraId="4A0B442A" w14:textId="77777777" w:rsidR="005F3A8E" w:rsidRPr="004A03C1" w:rsidRDefault="009C249B" w:rsidP="009C249B">
      <w:pPr>
        <w:pStyle w:val="Apara"/>
      </w:pPr>
      <w:r>
        <w:tab/>
      </w:r>
      <w:r w:rsidR="009B3E7A" w:rsidRPr="004A03C1">
        <w:t>(d)</w:t>
      </w:r>
      <w:r w:rsidR="009B3E7A" w:rsidRPr="004A03C1">
        <w:tab/>
      </w:r>
      <w:r w:rsidR="005F3A8E" w:rsidRPr="004A03C1">
        <w:t>the crane has safety mechanisms that would prevent the competent person from inadvertently falling; and</w:t>
      </w:r>
    </w:p>
    <w:p w14:paraId="2D42CFA8" w14:textId="77777777" w:rsidR="005F3A8E" w:rsidRPr="004A03C1" w:rsidRDefault="009C249B" w:rsidP="009C249B">
      <w:pPr>
        <w:pStyle w:val="Apara"/>
      </w:pPr>
      <w:r>
        <w:tab/>
      </w:r>
      <w:r w:rsidR="009B3E7A" w:rsidRPr="004A03C1">
        <w:t>(e)</w:t>
      </w:r>
      <w:r w:rsidR="009B3E7A" w:rsidRPr="004A03C1">
        <w:tab/>
      </w:r>
      <w:r w:rsidR="005F3A8E" w:rsidRPr="004A03C1">
        <w:t>while attached to the crane, the competent person is in visual, audio or radio communication with the crane operator.</w:t>
      </w:r>
    </w:p>
    <w:p w14:paraId="7725360C" w14:textId="77777777" w:rsidR="005F3A8E" w:rsidRPr="004A03C1" w:rsidRDefault="009C249B" w:rsidP="009F2BB6">
      <w:pPr>
        <w:pStyle w:val="Amain"/>
      </w:pPr>
      <w:r>
        <w:tab/>
      </w:r>
      <w:r w:rsidR="009B3E7A" w:rsidRPr="004A03C1">
        <w:t>(2)</w:t>
      </w:r>
      <w:r w:rsidR="009B3E7A" w:rsidRPr="004A03C1">
        <w:tab/>
      </w:r>
      <w:r w:rsidR="005F3A8E" w:rsidRPr="004A03C1">
        <w:t xml:space="preserve">In </w:t>
      </w:r>
      <w:r w:rsidR="00EA33D6" w:rsidRPr="004A03C1">
        <w:t>this section</w:t>
      </w:r>
      <w:r w:rsidR="005F3A8E" w:rsidRPr="004A03C1">
        <w:t>:</w:t>
      </w:r>
    </w:p>
    <w:p w14:paraId="69975847" w14:textId="203542B2" w:rsidR="005F3A8E" w:rsidRPr="004A03C1" w:rsidRDefault="005F3A8E" w:rsidP="009F2BB6">
      <w:pPr>
        <w:pStyle w:val="aDef"/>
        <w:keepLines/>
      </w:pPr>
      <w:r w:rsidRPr="003910CE">
        <w:rPr>
          <w:rStyle w:val="charBoldItals"/>
        </w:rPr>
        <w:t>harness</w:t>
      </w:r>
      <w:r w:rsidRPr="004A03C1">
        <w:t xml:space="preserve"> means a work positioning harness that is designed and certified, in accordance with </w:t>
      </w:r>
      <w:r w:rsidR="00370D08">
        <w:t>AS/NZS 1891.1:2020 (Personal equipment for work at height—Manufacturing requirements for full body combination and lower body harnesses)</w:t>
      </w:r>
      <w:r w:rsidRPr="004A03C1">
        <w:t>, for the purpose of lifting and suspending a person.</w:t>
      </w:r>
    </w:p>
    <w:p w14:paraId="6E22879D" w14:textId="03C0B367" w:rsidR="00F95553" w:rsidRPr="004A03C1" w:rsidRDefault="00F95553" w:rsidP="009F2BB6">
      <w:pPr>
        <w:pStyle w:val="aNote"/>
      </w:pPr>
      <w:r w:rsidRPr="004A03C1">
        <w:rPr>
          <w:rStyle w:val="charItals"/>
        </w:rPr>
        <w:t>Note</w:t>
      </w:r>
      <w:r w:rsidR="00314E42" w:rsidRPr="004A03C1">
        <w:tab/>
      </w:r>
      <w:r w:rsidR="00370D08">
        <w:t>AS/NZS 1891.1:2020</w:t>
      </w:r>
      <w:r w:rsidR="00314E42" w:rsidRPr="004A03C1">
        <w:t xml:space="preserve"> </w:t>
      </w:r>
      <w:r w:rsidRPr="004A03C1">
        <w:rPr>
          <w:snapToGrid w:val="0"/>
        </w:rPr>
        <w:t xml:space="preserve">does not need to be notified under the </w:t>
      </w:r>
      <w:hyperlink r:id="rId185"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6" w:tooltip="A2001-14" w:history="1">
        <w:r w:rsidR="003910CE" w:rsidRPr="003910CE">
          <w:rPr>
            <w:rStyle w:val="charCitHyperlinkAbbrev"/>
          </w:rPr>
          <w:t>Legislation Act</w:t>
        </w:r>
      </w:hyperlink>
      <w:r w:rsidRPr="004A03C1">
        <w:t xml:space="preserve">, s 47 (7)).  The standard may be purchased at </w:t>
      </w:r>
      <w:hyperlink r:id="rId187" w:history="1">
        <w:r w:rsidR="003910CE" w:rsidRPr="003910CE">
          <w:rPr>
            <w:rStyle w:val="charCitHyperlinkAbbrev"/>
          </w:rPr>
          <w:t>www.standards.org.au</w:t>
        </w:r>
      </w:hyperlink>
      <w:r w:rsidRPr="004A03C1">
        <w:t>.</w:t>
      </w:r>
    </w:p>
    <w:p w14:paraId="3DB97A7C" w14:textId="77777777" w:rsidR="00E053FD" w:rsidRPr="004A03C1" w:rsidRDefault="009B3E7A" w:rsidP="009B3E7A">
      <w:pPr>
        <w:pStyle w:val="AH5Sec"/>
      </w:pPr>
      <w:bookmarkStart w:id="274" w:name="_Toc148535466"/>
      <w:r w:rsidRPr="00E60C55">
        <w:rPr>
          <w:rStyle w:val="CharSectNo"/>
        </w:rPr>
        <w:lastRenderedPageBreak/>
        <w:t>222</w:t>
      </w:r>
      <w:r w:rsidRPr="004A03C1">
        <w:tab/>
      </w:r>
      <w:r w:rsidR="005F3A8E" w:rsidRPr="004A03C1">
        <w:t>Industrial robots</w:t>
      </w:r>
      <w:bookmarkEnd w:id="274"/>
    </w:p>
    <w:p w14:paraId="0F9CC8FB"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with management or control of an industrial robot or other remotely or automatically energised plant at a workplace.</w:t>
      </w:r>
    </w:p>
    <w:p w14:paraId="0CD7082C" w14:textId="77777777" w:rsidR="00590164" w:rsidRPr="004A03C1" w:rsidRDefault="009C249B" w:rsidP="009C249B">
      <w:pPr>
        <w:pStyle w:val="Amain"/>
        <w:keepNext/>
      </w:pPr>
      <w:r>
        <w:tab/>
      </w:r>
      <w:r w:rsidR="009B3E7A" w:rsidRPr="004A03C1">
        <w:t>(2)</w:t>
      </w:r>
      <w:r w:rsidR="009B3E7A" w:rsidRPr="004A03C1">
        <w:tab/>
      </w:r>
      <w:r w:rsidR="005F3A8E" w:rsidRPr="004A03C1">
        <w:t xml:space="preserve">The person must not direct </w:t>
      </w:r>
      <w:r w:rsidR="00AC7546" w:rsidRPr="004A03C1">
        <w:t xml:space="preserve">or allow </w:t>
      </w:r>
      <w:r w:rsidR="005F3A8E" w:rsidRPr="004A03C1">
        <w:t>a worker to work in the immediate vicinity of the plant if it could start without warning and cause a hazard, unless sui</w:t>
      </w:r>
      <w:r w:rsidR="00314E42" w:rsidRPr="004A03C1">
        <w:t xml:space="preserve">table </w:t>
      </w:r>
      <w:r w:rsidR="005F3A8E" w:rsidRPr="004A03C1">
        <w:t>control measures are in place to control the risks to health and safety.</w:t>
      </w:r>
    </w:p>
    <w:p w14:paraId="3061424C" w14:textId="77777777" w:rsidR="005F3A8E" w:rsidRPr="004A03C1" w:rsidRDefault="00091E23" w:rsidP="009C249B">
      <w:pPr>
        <w:pStyle w:val="Penalty"/>
        <w:keepNext/>
      </w:pPr>
      <w:r w:rsidRPr="004A03C1">
        <w:t xml:space="preserve">Maximum </w:t>
      </w:r>
      <w:r w:rsidR="009D6A53" w:rsidRPr="004A03C1">
        <w:t>penalty</w:t>
      </w:r>
      <w:r w:rsidRPr="004A03C1">
        <w:t>:</w:t>
      </w:r>
    </w:p>
    <w:p w14:paraId="1E392DEF"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2A3F8E0"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78F75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8A5F19" w14:textId="77777777" w:rsidR="005F3A8E" w:rsidRPr="004A03C1" w:rsidRDefault="009C249B" w:rsidP="009C249B">
      <w:pPr>
        <w:pStyle w:val="Amain"/>
      </w:pPr>
      <w:r>
        <w:tab/>
      </w:r>
      <w:r w:rsidR="009B3E7A" w:rsidRPr="004A03C1">
        <w:t>(3)</w:t>
      </w:r>
      <w:r w:rsidR="009B3E7A" w:rsidRPr="004A03C1">
        <w:tab/>
      </w:r>
      <w:r w:rsidR="005F3A8E" w:rsidRPr="004A03C1">
        <w:t xml:space="preserve">If the remote or automatic energising of the plant could </w:t>
      </w:r>
      <w:r w:rsidR="00B41FED" w:rsidRPr="004A03C1">
        <w:t>lead</w:t>
      </w:r>
      <w:r w:rsidR="005F3A8E" w:rsidRPr="004A03C1">
        <w:t xml:space="preserve"> to risks to health and safety, the person must ensure that access to the area in the immediate vicinity of the plant is controlled at all times</w:t>
      </w:r>
      <w:r w:rsidR="00A11900" w:rsidRPr="004A03C1">
        <w:t>—</w:t>
      </w:r>
    </w:p>
    <w:p w14:paraId="786F00B8" w14:textId="77777777" w:rsidR="005F3A8E" w:rsidRPr="004A03C1" w:rsidRDefault="009C249B" w:rsidP="009C249B">
      <w:pPr>
        <w:pStyle w:val="Apara"/>
      </w:pPr>
      <w:r>
        <w:tab/>
      </w:r>
      <w:r w:rsidR="009B3E7A" w:rsidRPr="004A03C1">
        <w:t>(a)</w:t>
      </w:r>
      <w:r w:rsidR="009B3E7A" w:rsidRPr="004A03C1">
        <w:tab/>
      </w:r>
      <w:r w:rsidR="005F3A8E" w:rsidRPr="004A03C1">
        <w:t>by isolating the area; or</w:t>
      </w:r>
    </w:p>
    <w:p w14:paraId="557B8D5A" w14:textId="77777777" w:rsidR="005F3A8E" w:rsidRPr="004A03C1" w:rsidRDefault="009C249B" w:rsidP="009C249B">
      <w:pPr>
        <w:pStyle w:val="Apara"/>
      </w:pPr>
      <w:r>
        <w:tab/>
      </w:r>
      <w:r w:rsidR="009B3E7A" w:rsidRPr="004A03C1">
        <w:t>(b)</w:t>
      </w:r>
      <w:r w:rsidR="009B3E7A" w:rsidRPr="004A03C1">
        <w:tab/>
      </w:r>
      <w:r w:rsidR="005F3A8E" w:rsidRPr="004A03C1">
        <w:t>by</w:t>
      </w:r>
      <w:r w:rsidR="00A11900" w:rsidRPr="004A03C1">
        <w:t>—</w:t>
      </w:r>
    </w:p>
    <w:p w14:paraId="7FEA8EEE" w14:textId="77777777" w:rsidR="005F3A8E" w:rsidRPr="004A03C1" w:rsidRDefault="009C249B" w:rsidP="009C249B">
      <w:pPr>
        <w:pStyle w:val="Asubpara"/>
      </w:pPr>
      <w:r>
        <w:tab/>
      </w:r>
      <w:r w:rsidR="009B3E7A" w:rsidRPr="004A03C1">
        <w:t>(i)</w:t>
      </w:r>
      <w:r w:rsidR="009B3E7A" w:rsidRPr="004A03C1">
        <w:tab/>
      </w:r>
      <w:r w:rsidR="005F3A8E" w:rsidRPr="004A03C1">
        <w:t>providing interlocked guards; or</w:t>
      </w:r>
    </w:p>
    <w:p w14:paraId="647A4D79" w14:textId="77777777" w:rsidR="005F3A8E" w:rsidRPr="004A03C1" w:rsidRDefault="009C249B" w:rsidP="009C249B">
      <w:pPr>
        <w:pStyle w:val="Asubpara"/>
      </w:pPr>
      <w:r>
        <w:tab/>
      </w:r>
      <w:r w:rsidR="009B3E7A" w:rsidRPr="004A03C1">
        <w:t>(ii)</w:t>
      </w:r>
      <w:r w:rsidR="009B3E7A" w:rsidRPr="004A03C1">
        <w:tab/>
      </w:r>
      <w:r w:rsidR="005F3A8E" w:rsidRPr="004A03C1">
        <w:t>if a risk remains, providing presence</w:t>
      </w:r>
      <w:r w:rsidR="004C56CA" w:rsidRPr="004A03C1">
        <w:noBreakHyphen/>
      </w:r>
      <w:r w:rsidR="005F3A8E" w:rsidRPr="004A03C1">
        <w:t>sensing devices; or</w:t>
      </w:r>
    </w:p>
    <w:p w14:paraId="42FB1577" w14:textId="77777777" w:rsidR="005F3A8E" w:rsidRPr="004A03C1" w:rsidRDefault="009C249B" w:rsidP="009C249B">
      <w:pPr>
        <w:pStyle w:val="Asubpara"/>
        <w:keepNext/>
      </w:pPr>
      <w:r>
        <w:tab/>
      </w:r>
      <w:r w:rsidR="009B3E7A" w:rsidRPr="004A03C1">
        <w:t>(iii)</w:t>
      </w:r>
      <w:r w:rsidR="009B3E7A" w:rsidRPr="004A03C1">
        <w:tab/>
      </w:r>
      <w:r w:rsidR="005F3A8E" w:rsidRPr="004A03C1">
        <w:t>if a risk then remains, providing permit to work systems.</w:t>
      </w:r>
    </w:p>
    <w:p w14:paraId="35734F65" w14:textId="77777777" w:rsidR="005F3A8E" w:rsidRPr="004A03C1" w:rsidRDefault="00091E23" w:rsidP="009C249B">
      <w:pPr>
        <w:pStyle w:val="Penalty"/>
        <w:keepNext/>
      </w:pPr>
      <w:r w:rsidRPr="004A03C1">
        <w:t xml:space="preserve">Maximum </w:t>
      </w:r>
      <w:r w:rsidR="009D6A53" w:rsidRPr="004A03C1">
        <w:t>penalty</w:t>
      </w:r>
      <w:r w:rsidRPr="004A03C1">
        <w:t>:</w:t>
      </w:r>
    </w:p>
    <w:p w14:paraId="23B9B560"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266FFBFE"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1230A2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8485913" w14:textId="77777777" w:rsidR="00E053FD" w:rsidRPr="004A03C1" w:rsidRDefault="009B3E7A" w:rsidP="009B3E7A">
      <w:pPr>
        <w:pStyle w:val="AH5Sec"/>
      </w:pPr>
      <w:bookmarkStart w:id="275" w:name="_Toc148535467"/>
      <w:r w:rsidRPr="00E60C55">
        <w:rPr>
          <w:rStyle w:val="CharSectNo"/>
        </w:rPr>
        <w:lastRenderedPageBreak/>
        <w:t>223</w:t>
      </w:r>
      <w:r w:rsidRPr="004A03C1">
        <w:tab/>
      </w:r>
      <w:r w:rsidR="005F3A8E" w:rsidRPr="004A03C1">
        <w:t>Lasers</w:t>
      </w:r>
      <w:bookmarkEnd w:id="275"/>
    </w:p>
    <w:p w14:paraId="7A8DF38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at a workplace, of laser equipment that may create a risk to health and safety.</w:t>
      </w:r>
    </w:p>
    <w:p w14:paraId="32C3B89D"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laser equipment intended for use on plant is designed, constructed and installed so as to prevent accidental irradiation of any person.</w:t>
      </w:r>
    </w:p>
    <w:p w14:paraId="198E3894" w14:textId="77777777" w:rsidR="005F3A8E" w:rsidRPr="004A03C1" w:rsidRDefault="00091E23" w:rsidP="009C249B">
      <w:pPr>
        <w:pStyle w:val="Penalty"/>
        <w:keepNext/>
      </w:pPr>
      <w:r w:rsidRPr="004A03C1">
        <w:t xml:space="preserve">Maximum </w:t>
      </w:r>
      <w:r w:rsidR="009D6A53" w:rsidRPr="004A03C1">
        <w:t>penalty</w:t>
      </w:r>
      <w:r w:rsidRPr="004A03C1">
        <w:t>:</w:t>
      </w:r>
    </w:p>
    <w:p w14:paraId="001D3B92"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C82ED2F"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5D217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CF8E7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that laser equipment on plant is protected so that any operator of the plant or other person is not exposed to direct radiation, radiation produced by reflection or diffusion or secondary radiation.</w:t>
      </w:r>
    </w:p>
    <w:p w14:paraId="6099F7EC" w14:textId="77777777" w:rsidR="005F3A8E" w:rsidRPr="004A03C1" w:rsidRDefault="00091E23" w:rsidP="009C249B">
      <w:pPr>
        <w:pStyle w:val="Penalty"/>
        <w:keepNext/>
      </w:pPr>
      <w:r w:rsidRPr="004A03C1">
        <w:t xml:space="preserve">Maximum </w:t>
      </w:r>
      <w:r w:rsidR="009D6A53" w:rsidRPr="004A03C1">
        <w:t>penalty</w:t>
      </w:r>
      <w:r w:rsidRPr="004A03C1">
        <w:t>:</w:t>
      </w:r>
    </w:p>
    <w:p w14:paraId="0DC90083"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3256B0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7D8778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381643" w14:textId="77777777" w:rsidR="005F3A8E" w:rsidRPr="004A03C1" w:rsidRDefault="009C249B" w:rsidP="009C249B">
      <w:pPr>
        <w:pStyle w:val="Amain"/>
        <w:keepNext/>
      </w:pPr>
      <w:r>
        <w:tab/>
      </w:r>
      <w:r w:rsidR="009B3E7A" w:rsidRPr="004A03C1">
        <w:t>(4)</w:t>
      </w:r>
      <w:r w:rsidR="009B3E7A" w:rsidRPr="004A03C1">
        <w:tab/>
      </w:r>
      <w:r w:rsidR="005F3A8E" w:rsidRPr="004A03C1">
        <w:t xml:space="preserve">The person must ensure that the visual equipment used for the observation or adjustment of laser equipment on plant </w:t>
      </w:r>
      <w:r w:rsidR="00E271DF" w:rsidRPr="004A03C1">
        <w:t>does not create a</w:t>
      </w:r>
      <w:r w:rsidR="005F3A8E" w:rsidRPr="004A03C1">
        <w:t xml:space="preserve"> risk to health or safety from laser rays.</w:t>
      </w:r>
    </w:p>
    <w:p w14:paraId="6FBAD849" w14:textId="77777777" w:rsidR="005F3A8E" w:rsidRPr="004A03C1" w:rsidRDefault="00091E23" w:rsidP="009C249B">
      <w:pPr>
        <w:pStyle w:val="Penalty"/>
        <w:keepNext/>
      </w:pPr>
      <w:r w:rsidRPr="004A03C1">
        <w:t xml:space="preserve">Maximum </w:t>
      </w:r>
      <w:r w:rsidR="009D6A53" w:rsidRPr="004A03C1">
        <w:t>penalty</w:t>
      </w:r>
      <w:r w:rsidRPr="004A03C1">
        <w:t>:</w:t>
      </w:r>
    </w:p>
    <w:p w14:paraId="6E086174"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28F7F93"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661DFB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481F33"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The person must ensure that the workers operating the laser equipment are trained in the proper operation of the equipment.</w:t>
      </w:r>
    </w:p>
    <w:p w14:paraId="14E1AC3D" w14:textId="77777777" w:rsidR="005F3A8E" w:rsidRPr="004A03C1" w:rsidRDefault="00091E23" w:rsidP="009C249B">
      <w:pPr>
        <w:pStyle w:val="Penalty"/>
        <w:keepNext/>
      </w:pPr>
      <w:r w:rsidRPr="004A03C1">
        <w:t xml:space="preserve">Maximum </w:t>
      </w:r>
      <w:r w:rsidR="009D6A53" w:rsidRPr="004A03C1">
        <w:t>penalty</w:t>
      </w:r>
      <w:r w:rsidRPr="004A03C1">
        <w:t>:</w:t>
      </w:r>
    </w:p>
    <w:p w14:paraId="3099694B"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869208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411194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02C062" w14:textId="5F83EBFE" w:rsidR="005F3A8E" w:rsidRPr="004A03C1" w:rsidRDefault="009C249B" w:rsidP="009C249B">
      <w:pPr>
        <w:pStyle w:val="Amain"/>
        <w:keepNext/>
      </w:pPr>
      <w:r>
        <w:tab/>
      </w:r>
      <w:r w:rsidR="009B3E7A" w:rsidRPr="004A03C1">
        <w:t>(6)</w:t>
      </w:r>
      <w:r w:rsidR="009B3E7A" w:rsidRPr="004A03C1">
        <w:tab/>
      </w:r>
      <w:r w:rsidR="005F3A8E" w:rsidRPr="004A03C1">
        <w:t xml:space="preserve">The person must ensure that </w:t>
      </w:r>
      <w:r w:rsidR="00F635C6" w:rsidRPr="004A03C1">
        <w:t>Class </w:t>
      </w:r>
      <w:r w:rsidR="005F3A8E" w:rsidRPr="004A03C1">
        <w:t xml:space="preserve">3B and </w:t>
      </w:r>
      <w:r w:rsidR="00F635C6" w:rsidRPr="004A03C1">
        <w:t>Class </w:t>
      </w:r>
      <w:r w:rsidR="005F3A8E" w:rsidRPr="004A03C1">
        <w:t xml:space="preserve">4 lasers (within the meaning of </w:t>
      </w:r>
      <w:r w:rsidR="00FD03B2" w:rsidRPr="004A03C1">
        <w:t>AS </w:t>
      </w:r>
      <w:r w:rsidR="00DF1F4F" w:rsidRPr="00AB5466">
        <w:t>2397:2015</w:t>
      </w:r>
      <w:r w:rsidR="00E271DF" w:rsidRPr="004A03C1">
        <w:t>—</w:t>
      </w:r>
      <w:r w:rsidR="005F3A8E" w:rsidRPr="004A03C1">
        <w:t xml:space="preserve">Safe </w:t>
      </w:r>
      <w:r w:rsidR="00E271DF" w:rsidRPr="004A03C1">
        <w:t>u</w:t>
      </w:r>
      <w:r w:rsidR="005F3A8E" w:rsidRPr="004A03C1">
        <w:t xml:space="preserve">se of </w:t>
      </w:r>
      <w:r w:rsidR="00E271DF" w:rsidRPr="004A03C1">
        <w:t>l</w:t>
      </w:r>
      <w:r w:rsidR="005F3A8E" w:rsidRPr="004A03C1">
        <w:t xml:space="preserve">asers in the </w:t>
      </w:r>
      <w:r w:rsidR="00E271DF" w:rsidRPr="004A03C1">
        <w:t>b</w:t>
      </w:r>
      <w:r w:rsidR="005F3A8E" w:rsidRPr="004A03C1">
        <w:t xml:space="preserve">uilding and </w:t>
      </w:r>
      <w:r w:rsidR="00E271DF" w:rsidRPr="004A03C1">
        <w:t>c</w:t>
      </w:r>
      <w:r w:rsidR="005F3A8E" w:rsidRPr="004A03C1">
        <w:t xml:space="preserve">onstruction </w:t>
      </w:r>
      <w:r w:rsidR="00E271DF" w:rsidRPr="004A03C1">
        <w:t>i</w:t>
      </w:r>
      <w:r w:rsidR="005F3A8E" w:rsidRPr="004A03C1">
        <w:t>ndustry) are not used in construction work.</w:t>
      </w:r>
    </w:p>
    <w:p w14:paraId="079B4D6A" w14:textId="3842963F" w:rsidR="00BC1780" w:rsidRPr="004A03C1" w:rsidRDefault="00BC1780" w:rsidP="009C249B">
      <w:pPr>
        <w:pStyle w:val="aNote"/>
        <w:keepNext/>
      </w:pPr>
      <w:r w:rsidRPr="004A03C1">
        <w:rPr>
          <w:rStyle w:val="charItals"/>
        </w:rPr>
        <w:t>Note</w:t>
      </w:r>
      <w:r w:rsidR="001D22C4" w:rsidRPr="004A03C1">
        <w:tab/>
        <w:t>AS </w:t>
      </w:r>
      <w:r w:rsidR="00DF1F4F" w:rsidRPr="00AB5466">
        <w:t>2397:2015</w:t>
      </w:r>
      <w:r w:rsidRPr="004A03C1">
        <w:rPr>
          <w:snapToGrid w:val="0"/>
        </w:rPr>
        <w:t xml:space="preserve"> does not need to be notified under the </w:t>
      </w:r>
      <w:hyperlink r:id="rId188"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9" w:tooltip="A2001-14" w:history="1">
        <w:r w:rsidR="003910CE" w:rsidRPr="003910CE">
          <w:rPr>
            <w:rStyle w:val="charCitHyperlinkAbbrev"/>
          </w:rPr>
          <w:t>Legislation Act</w:t>
        </w:r>
      </w:hyperlink>
      <w:r w:rsidRPr="004A03C1">
        <w:t xml:space="preserve">, s 47 (7)).  The standard may be purchased at </w:t>
      </w:r>
      <w:hyperlink r:id="rId190" w:history="1">
        <w:r w:rsidR="003910CE" w:rsidRPr="003910CE">
          <w:rPr>
            <w:rStyle w:val="charCitHyperlinkAbbrev"/>
          </w:rPr>
          <w:t>www.standards.org.au</w:t>
        </w:r>
      </w:hyperlink>
      <w:r w:rsidRPr="004A03C1">
        <w:t>.</w:t>
      </w:r>
    </w:p>
    <w:p w14:paraId="6BF59EDE" w14:textId="77777777" w:rsidR="005F3A8E" w:rsidRPr="004A03C1" w:rsidRDefault="00091E23" w:rsidP="009C249B">
      <w:pPr>
        <w:pStyle w:val="Penalty"/>
        <w:keepNext/>
      </w:pPr>
      <w:r w:rsidRPr="004A03C1">
        <w:t xml:space="preserve">Maximum </w:t>
      </w:r>
      <w:r w:rsidR="009D6A53" w:rsidRPr="004A03C1">
        <w:t>penalty</w:t>
      </w:r>
      <w:r w:rsidRPr="004A03C1">
        <w:t>:</w:t>
      </w:r>
    </w:p>
    <w:p w14:paraId="48DC8FCD"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0858DB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2E9A114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949C70" w14:textId="77777777" w:rsidR="00E053FD" w:rsidRPr="004A03C1" w:rsidRDefault="009B3E7A" w:rsidP="009B3E7A">
      <w:pPr>
        <w:pStyle w:val="AH5Sec"/>
      </w:pPr>
      <w:bookmarkStart w:id="276" w:name="_Toc148535468"/>
      <w:r w:rsidRPr="00E60C55">
        <w:rPr>
          <w:rStyle w:val="CharSectNo"/>
        </w:rPr>
        <w:t>224</w:t>
      </w:r>
      <w:r w:rsidRPr="004A03C1">
        <w:tab/>
      </w:r>
      <w:r w:rsidR="005F3A8E" w:rsidRPr="004A03C1">
        <w:t>Pressure equipment</w:t>
      </w:r>
      <w:bookmarkEnd w:id="276"/>
    </w:p>
    <w:p w14:paraId="4B426CDF" w14:textId="77777777" w:rsidR="005F3A8E" w:rsidRPr="004A03C1" w:rsidRDefault="009C249B" w:rsidP="00FD4DBE">
      <w:pPr>
        <w:pStyle w:val="Amain"/>
        <w:keepNext/>
      </w:pPr>
      <w:r>
        <w:tab/>
      </w:r>
      <w:r w:rsidR="009B3E7A" w:rsidRPr="004A03C1">
        <w:t>(1)</w:t>
      </w:r>
      <w:r w:rsidR="009B3E7A" w:rsidRPr="004A03C1">
        <w:tab/>
      </w:r>
      <w:r w:rsidR="005F3A8E" w:rsidRPr="004A03C1">
        <w:t>The person with management or control of pressure equipment at a workplace must ensure that</w:t>
      </w:r>
      <w:r w:rsidR="00A11900" w:rsidRPr="004A03C1">
        <w:t>—</w:t>
      </w:r>
    </w:p>
    <w:p w14:paraId="4E578E56" w14:textId="77777777" w:rsidR="005F3A8E" w:rsidRPr="004A03C1" w:rsidRDefault="009C249B" w:rsidP="009C249B">
      <w:pPr>
        <w:pStyle w:val="Apara"/>
      </w:pPr>
      <w:r>
        <w:tab/>
      </w:r>
      <w:r w:rsidR="009B3E7A" w:rsidRPr="004A03C1">
        <w:t>(a)</w:t>
      </w:r>
      <w:r w:rsidR="009B3E7A" w:rsidRPr="004A03C1">
        <w:tab/>
      </w:r>
      <w:r w:rsidR="005F3A8E" w:rsidRPr="004A03C1">
        <w:t>the equipment is inspected on a regular basis by a competent person; and</w:t>
      </w:r>
    </w:p>
    <w:p w14:paraId="0FFC6597"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any gas cylinder that is inspected is marked with a current inspection mark showing the date of the most recent inspection.</w:t>
      </w:r>
    </w:p>
    <w:p w14:paraId="60D21E5B" w14:textId="77777777" w:rsidR="005F3A8E" w:rsidRPr="004A03C1" w:rsidRDefault="00091E23" w:rsidP="009F2BB6">
      <w:pPr>
        <w:pStyle w:val="Penalty"/>
        <w:keepNext/>
      </w:pPr>
      <w:r w:rsidRPr="004A03C1">
        <w:t xml:space="preserve">Maximum </w:t>
      </w:r>
      <w:r w:rsidR="009D6A53" w:rsidRPr="004A03C1">
        <w:t>penalty</w:t>
      </w:r>
      <w:r w:rsidRPr="004A03C1">
        <w:t>:</w:t>
      </w:r>
    </w:p>
    <w:p w14:paraId="77E3745A" w14:textId="77777777" w:rsidR="005F3A8E" w:rsidRPr="004A03C1" w:rsidRDefault="00BA2C93" w:rsidP="009F2BB6">
      <w:pPr>
        <w:pStyle w:val="PenaltyPara"/>
        <w:keepNext/>
      </w:pPr>
      <w:r w:rsidRPr="004A03C1">
        <w:tab/>
        <w:t>(a)</w:t>
      </w:r>
      <w:r w:rsidRPr="004A03C1">
        <w:tab/>
      </w:r>
      <w:r w:rsidR="00791B96" w:rsidRPr="004A03C1">
        <w:t>i</w:t>
      </w:r>
      <w:r w:rsidRPr="004A03C1">
        <w:t>n the case of an individual</w:t>
      </w:r>
      <w:r w:rsidR="005F3A8E" w:rsidRPr="004A03C1">
        <w:t>—$3 6</w:t>
      </w:r>
      <w:r w:rsidR="009E612A" w:rsidRPr="004A03C1">
        <w:t>00; or</w:t>
      </w:r>
    </w:p>
    <w:p w14:paraId="6BF3A517"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7D1162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EBB949"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gas cylinders at a workplace that is a gas cylinder filling station must ensure that</w:t>
      </w:r>
      <w:r w:rsidR="00A11900" w:rsidRPr="004A03C1">
        <w:t>—</w:t>
      </w:r>
    </w:p>
    <w:p w14:paraId="542FE548" w14:textId="77777777" w:rsidR="005F3A8E" w:rsidRPr="004A03C1" w:rsidRDefault="009C249B" w:rsidP="009C249B">
      <w:pPr>
        <w:pStyle w:val="Apara"/>
      </w:pPr>
      <w:r>
        <w:tab/>
      </w:r>
      <w:r w:rsidR="009B3E7A" w:rsidRPr="004A03C1">
        <w:t>(a)</w:t>
      </w:r>
      <w:r w:rsidR="009B3E7A" w:rsidRPr="004A03C1">
        <w:tab/>
      </w:r>
      <w:r w:rsidR="005F3A8E" w:rsidRPr="004A03C1">
        <w:t>a gas cylinder is not filled with gas unless it bears a current inspection mark; and</w:t>
      </w:r>
    </w:p>
    <w:p w14:paraId="4C7BEB19" w14:textId="77777777" w:rsidR="005F3A8E" w:rsidRPr="004A03C1" w:rsidRDefault="009C249B" w:rsidP="009C249B">
      <w:pPr>
        <w:pStyle w:val="Apara"/>
        <w:keepNext/>
      </w:pPr>
      <w:r>
        <w:tab/>
      </w:r>
      <w:r w:rsidR="009B3E7A" w:rsidRPr="004A03C1">
        <w:t>(b)</w:t>
      </w:r>
      <w:r w:rsidR="009B3E7A" w:rsidRPr="004A03C1">
        <w:tab/>
      </w:r>
      <w:r w:rsidR="005F3A8E" w:rsidRPr="004A03C1">
        <w:t>a gas cylinder is only filled with gas for which that cylinder is designed.</w:t>
      </w:r>
    </w:p>
    <w:p w14:paraId="48F70628" w14:textId="77777777" w:rsidR="005F3A8E" w:rsidRPr="004A03C1" w:rsidRDefault="00091E23" w:rsidP="009C249B">
      <w:pPr>
        <w:pStyle w:val="Penalty"/>
        <w:keepNext/>
      </w:pPr>
      <w:r w:rsidRPr="004A03C1">
        <w:t xml:space="preserve">Maximum </w:t>
      </w:r>
      <w:r w:rsidR="009D6A53" w:rsidRPr="004A03C1">
        <w:t>penalty</w:t>
      </w:r>
      <w:r w:rsidRPr="004A03C1">
        <w:t>:</w:t>
      </w:r>
    </w:p>
    <w:p w14:paraId="47B411D6"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—$3 6</w:t>
      </w:r>
      <w:r w:rsidR="009E612A" w:rsidRPr="004A03C1">
        <w:t>00; or</w:t>
      </w:r>
    </w:p>
    <w:p w14:paraId="621D0865"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0ED7F9B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94827B" w14:textId="77777777" w:rsidR="00E053FD" w:rsidRPr="004A03C1" w:rsidRDefault="009B3E7A" w:rsidP="009B3E7A">
      <w:pPr>
        <w:pStyle w:val="AH5Sec"/>
      </w:pPr>
      <w:bookmarkStart w:id="277" w:name="_Toc148535469"/>
      <w:r w:rsidRPr="00E60C55">
        <w:rPr>
          <w:rStyle w:val="CharSectNo"/>
        </w:rPr>
        <w:t>225</w:t>
      </w:r>
      <w:r w:rsidRPr="004A03C1">
        <w:tab/>
      </w:r>
      <w:r w:rsidR="005F3A8E" w:rsidRPr="004A03C1">
        <w:t>Scaffolds</w:t>
      </w:r>
      <w:bookmarkEnd w:id="277"/>
    </w:p>
    <w:p w14:paraId="725E72B6"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w:t>
      </w:r>
      <w:r w:rsidR="00A11900" w:rsidRPr="004A03C1">
        <w:t>—</w:t>
      </w:r>
    </w:p>
    <w:p w14:paraId="2C639BA4" w14:textId="77777777" w:rsidR="005F3A8E" w:rsidRPr="004A03C1" w:rsidRDefault="009C249B" w:rsidP="009C249B">
      <w:pPr>
        <w:pStyle w:val="Apara"/>
      </w:pPr>
      <w:r>
        <w:tab/>
      </w:r>
      <w:r w:rsidR="009B3E7A" w:rsidRPr="004A03C1">
        <w:t>(a)</w:t>
      </w:r>
      <w:r w:rsidR="009B3E7A" w:rsidRPr="004A03C1">
        <w:tab/>
      </w:r>
      <w:r w:rsidR="005F3A8E" w:rsidRPr="004A03C1">
        <w:t>a suspended scaffold; and</w:t>
      </w:r>
    </w:p>
    <w:p w14:paraId="0456AF3C" w14:textId="77777777" w:rsidR="005F3A8E" w:rsidRPr="004A03C1" w:rsidRDefault="009C249B" w:rsidP="009C249B">
      <w:pPr>
        <w:pStyle w:val="Apara"/>
      </w:pPr>
      <w:r>
        <w:tab/>
      </w:r>
      <w:r w:rsidR="009B3E7A" w:rsidRPr="004A03C1">
        <w:t>(b)</w:t>
      </w:r>
      <w:r w:rsidR="009B3E7A" w:rsidRPr="004A03C1">
        <w:tab/>
      </w:r>
      <w:r w:rsidR="005F3A8E" w:rsidRPr="004A03C1">
        <w:t>a cantilevered scaffold; and</w:t>
      </w:r>
    </w:p>
    <w:p w14:paraId="0C8D3D4F" w14:textId="77777777" w:rsidR="005F3A8E" w:rsidRPr="004A03C1" w:rsidRDefault="009C249B" w:rsidP="009C249B">
      <w:pPr>
        <w:pStyle w:val="Apara"/>
      </w:pPr>
      <w:r>
        <w:tab/>
      </w:r>
      <w:r w:rsidR="009B3E7A" w:rsidRPr="004A03C1">
        <w:t>(c)</w:t>
      </w:r>
      <w:r w:rsidR="009B3E7A" w:rsidRPr="004A03C1">
        <w:tab/>
      </w:r>
      <w:r w:rsidR="005F3A8E" w:rsidRPr="004A03C1">
        <w:t>a spur scaffold; and</w:t>
      </w:r>
    </w:p>
    <w:p w14:paraId="2175AF22" w14:textId="77777777" w:rsidR="005F3A8E" w:rsidRPr="004A03C1" w:rsidRDefault="009C249B" w:rsidP="009C249B">
      <w:pPr>
        <w:pStyle w:val="Apara"/>
      </w:pPr>
      <w:r>
        <w:tab/>
      </w:r>
      <w:r w:rsidR="009B3E7A" w:rsidRPr="004A03C1">
        <w:t>(d)</w:t>
      </w:r>
      <w:r w:rsidR="009B3E7A" w:rsidRPr="004A03C1">
        <w:tab/>
      </w:r>
      <w:r w:rsidR="005F3A8E" w:rsidRPr="004A03C1">
        <w:t>a hung scaffold; and</w:t>
      </w:r>
    </w:p>
    <w:p w14:paraId="3ACC5E01" w14:textId="77777777" w:rsidR="005F3A8E" w:rsidRPr="004A03C1" w:rsidRDefault="009C249B" w:rsidP="009C249B">
      <w:pPr>
        <w:pStyle w:val="Apara"/>
      </w:pPr>
      <w:r>
        <w:tab/>
      </w:r>
      <w:r w:rsidR="009B3E7A" w:rsidRPr="004A03C1">
        <w:t>(e)</w:t>
      </w:r>
      <w:r w:rsidR="009B3E7A" w:rsidRPr="004A03C1">
        <w:tab/>
      </w:r>
      <w:r w:rsidR="005F3A8E" w:rsidRPr="004A03C1">
        <w:t>any other scaffold from which a person or thing could fall more than 4</w:t>
      </w:r>
      <w:r w:rsidR="00BD0793" w:rsidRPr="004A03C1">
        <w:t>m</w:t>
      </w:r>
      <w:r w:rsidR="005F3A8E" w:rsidRPr="004A03C1">
        <w:t>.</w:t>
      </w:r>
    </w:p>
    <w:p w14:paraId="4D3F1E1C"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person with management or control of a scaffold at a workplace must ensure that the scaffold is not used unless the person receives written confirmation from a competent person</w:t>
      </w:r>
      <w:r w:rsidR="0035034C" w:rsidRPr="004A03C1">
        <w:t>, who has inspected the scaffold,</w:t>
      </w:r>
      <w:r w:rsidR="005F3A8E" w:rsidRPr="004A03C1">
        <w:t xml:space="preserve"> that construction of the scaffold has been completed.</w:t>
      </w:r>
    </w:p>
    <w:p w14:paraId="0972F889" w14:textId="77777777" w:rsidR="005F3A8E" w:rsidRPr="004A03C1" w:rsidRDefault="00091E23" w:rsidP="009C249B">
      <w:pPr>
        <w:pStyle w:val="Penalty"/>
        <w:keepNext/>
      </w:pPr>
      <w:r w:rsidRPr="004A03C1">
        <w:t xml:space="preserve">Maximum </w:t>
      </w:r>
      <w:r w:rsidR="009D6A53" w:rsidRPr="004A03C1">
        <w:t>penalty</w:t>
      </w:r>
      <w:r w:rsidRPr="004A03C1">
        <w:t>:</w:t>
      </w:r>
    </w:p>
    <w:p w14:paraId="1AB54383"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36EBC4B8"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0DE68F4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14493F"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a scaffold at a workplace must ensure that the scaffold and its supporting structure are inspected by a competent person</w:t>
      </w:r>
      <w:r w:rsidR="00A11900" w:rsidRPr="004A03C1">
        <w:t>—</w:t>
      </w:r>
    </w:p>
    <w:p w14:paraId="624AF2A4" w14:textId="77777777" w:rsidR="005F3A8E" w:rsidRPr="004A03C1" w:rsidRDefault="009C249B" w:rsidP="009C249B">
      <w:pPr>
        <w:pStyle w:val="Apara"/>
      </w:pPr>
      <w:r>
        <w:tab/>
      </w:r>
      <w:r w:rsidR="009B3E7A" w:rsidRPr="004A03C1">
        <w:t>(a)</w:t>
      </w:r>
      <w:r w:rsidR="009B3E7A" w:rsidRPr="004A03C1">
        <w:tab/>
      </w:r>
      <w:r w:rsidR="005F3A8E" w:rsidRPr="004A03C1">
        <w:t>before use of the scaffold is resumed after an incident occurs that may reasonably be expected to affect the stability of the scaffold; and</w:t>
      </w:r>
    </w:p>
    <w:p w14:paraId="704B67F9" w14:textId="77777777" w:rsidR="005F3A8E" w:rsidRPr="004A03C1" w:rsidRDefault="009C249B" w:rsidP="009C249B">
      <w:pPr>
        <w:pStyle w:val="Apara"/>
      </w:pPr>
      <w:r>
        <w:tab/>
      </w:r>
      <w:r w:rsidR="009B3E7A" w:rsidRPr="004A03C1">
        <w:t>(b)</w:t>
      </w:r>
      <w:r w:rsidR="009B3E7A" w:rsidRPr="004A03C1">
        <w:tab/>
      </w:r>
      <w:r w:rsidR="005F3A8E" w:rsidRPr="004A03C1">
        <w:t>before use of the scaffold is resumed after repairs; and</w:t>
      </w:r>
    </w:p>
    <w:p w14:paraId="17E0B8F7" w14:textId="77777777" w:rsidR="005F3A8E" w:rsidRPr="004A03C1" w:rsidRDefault="009C249B" w:rsidP="009C249B">
      <w:pPr>
        <w:pStyle w:val="Apara"/>
        <w:keepNext/>
      </w:pPr>
      <w:r>
        <w:tab/>
      </w:r>
      <w:r w:rsidR="009B3E7A" w:rsidRPr="004A03C1">
        <w:t>(c)</w:t>
      </w:r>
      <w:r w:rsidR="009B3E7A" w:rsidRPr="004A03C1">
        <w:tab/>
      </w:r>
      <w:r w:rsidR="005F3A8E" w:rsidRPr="004A03C1">
        <w:t>at least every 30</w:t>
      </w:r>
      <w:r w:rsidR="00E9532F" w:rsidRPr="004A03C1">
        <w:t> days</w:t>
      </w:r>
      <w:r w:rsidR="005F3A8E" w:rsidRPr="004A03C1">
        <w:t>.</w:t>
      </w:r>
    </w:p>
    <w:p w14:paraId="232498CD" w14:textId="77777777" w:rsidR="005F3A8E" w:rsidRPr="004A03C1" w:rsidRDefault="00091E23" w:rsidP="009C249B">
      <w:pPr>
        <w:pStyle w:val="Penalty"/>
        <w:keepNext/>
      </w:pPr>
      <w:r w:rsidRPr="004A03C1">
        <w:t xml:space="preserve">Maximum </w:t>
      </w:r>
      <w:r w:rsidR="009D6A53" w:rsidRPr="004A03C1">
        <w:t>penalty</w:t>
      </w:r>
      <w:r w:rsidRPr="004A03C1">
        <w:t>:</w:t>
      </w:r>
    </w:p>
    <w:p w14:paraId="4E06A55F"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003107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09C8997"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573B33" w14:textId="77777777" w:rsidR="005F3A8E" w:rsidRPr="004A03C1" w:rsidRDefault="009C249B" w:rsidP="00FD4DBE">
      <w:pPr>
        <w:pStyle w:val="Amain"/>
        <w:keepNext/>
      </w:pPr>
      <w:r>
        <w:tab/>
      </w:r>
      <w:r w:rsidR="009B3E7A" w:rsidRPr="004A03C1">
        <w:t>(4)</w:t>
      </w:r>
      <w:r w:rsidR="009B3E7A" w:rsidRPr="004A03C1">
        <w:tab/>
      </w:r>
      <w:r w:rsidR="005F3A8E" w:rsidRPr="004A03C1">
        <w:t>If an inspection indicates that a scaffold at a workplace or its supporting structure</w:t>
      </w:r>
      <w:r w:rsidR="005F3A8E" w:rsidRPr="003910CE">
        <w:t xml:space="preserve"> </w:t>
      </w:r>
      <w:r w:rsidR="005F3A8E" w:rsidRPr="004A03C1">
        <w:t>creates a risk to health or safety, the person with management or control of the scaffold must ensure that</w:t>
      </w:r>
      <w:r w:rsidR="00A11900" w:rsidRPr="004A03C1">
        <w:t>—</w:t>
      </w:r>
    </w:p>
    <w:p w14:paraId="3D86E919" w14:textId="77777777" w:rsidR="00590164" w:rsidRPr="004A03C1" w:rsidRDefault="009C249B" w:rsidP="009C249B">
      <w:pPr>
        <w:pStyle w:val="Apara"/>
      </w:pPr>
      <w:r>
        <w:tab/>
      </w:r>
      <w:r w:rsidR="009B3E7A" w:rsidRPr="004A03C1">
        <w:t>(a)</w:t>
      </w:r>
      <w:r w:rsidR="009B3E7A" w:rsidRPr="004A03C1">
        <w:tab/>
      </w:r>
      <w:r w:rsidR="005F3A8E" w:rsidRPr="004A03C1">
        <w:t>any necessary repairs, alterations and additions are made or carried out; and</w:t>
      </w:r>
    </w:p>
    <w:p w14:paraId="7BA92830"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scaffold and its supporting structure are inspected again by a competent person before use of the scaffold is resumed.</w:t>
      </w:r>
    </w:p>
    <w:p w14:paraId="2377BDEA" w14:textId="77777777" w:rsidR="005F3A8E" w:rsidRPr="004A03C1" w:rsidRDefault="00091E23" w:rsidP="009C249B">
      <w:pPr>
        <w:pStyle w:val="Penalty"/>
        <w:keepNext/>
      </w:pPr>
      <w:r w:rsidRPr="004A03C1">
        <w:t xml:space="preserve">Maximum </w:t>
      </w:r>
      <w:r w:rsidR="009D6A53" w:rsidRPr="004A03C1">
        <w:t>penalty</w:t>
      </w:r>
      <w:r w:rsidRPr="004A03C1">
        <w:t>:</w:t>
      </w:r>
    </w:p>
    <w:p w14:paraId="43BD72E1"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5ECF668"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7EB5D75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13CDA0"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a scaffold at a workplace must ensure that unauthorised access to the scaffold is prevented while the scaffold is incomplete or unattended.</w:t>
      </w:r>
    </w:p>
    <w:p w14:paraId="0FC42781" w14:textId="77777777" w:rsidR="005F3A8E" w:rsidRPr="004A03C1" w:rsidRDefault="00091E23" w:rsidP="009C249B">
      <w:pPr>
        <w:pStyle w:val="Penalty"/>
        <w:keepNext/>
      </w:pPr>
      <w:r w:rsidRPr="004A03C1">
        <w:t xml:space="preserve">Maximum </w:t>
      </w:r>
      <w:r w:rsidR="009D6A53" w:rsidRPr="004A03C1">
        <w:t>penalty</w:t>
      </w:r>
      <w:r w:rsidRPr="004A03C1">
        <w:t>:</w:t>
      </w:r>
    </w:p>
    <w:p w14:paraId="732C3210"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189847B"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3AC0F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CC0B9" w14:textId="77777777" w:rsidR="00E053FD" w:rsidRPr="004A03C1" w:rsidRDefault="009B3E7A" w:rsidP="009B3E7A">
      <w:pPr>
        <w:pStyle w:val="AH5Sec"/>
      </w:pPr>
      <w:bookmarkStart w:id="278" w:name="_Toc148535470"/>
      <w:r w:rsidRPr="00E60C55">
        <w:rPr>
          <w:rStyle w:val="CharSectNo"/>
        </w:rPr>
        <w:t>226</w:t>
      </w:r>
      <w:r w:rsidRPr="004A03C1">
        <w:tab/>
      </w:r>
      <w:r w:rsidR="005F3A8E" w:rsidRPr="004A03C1">
        <w:t>Plant with presence</w:t>
      </w:r>
      <w:r w:rsidR="004C56CA" w:rsidRPr="004A03C1">
        <w:noBreakHyphen/>
      </w:r>
      <w:r w:rsidR="005F3A8E" w:rsidRPr="004A03C1">
        <w:t>sensing safeguarding system—records</w:t>
      </w:r>
      <w:bookmarkEnd w:id="278"/>
    </w:p>
    <w:p w14:paraId="2C0A61D9" w14:textId="77777777" w:rsidR="005F3A8E" w:rsidRPr="004A03C1" w:rsidRDefault="009C249B" w:rsidP="009C249B">
      <w:pPr>
        <w:pStyle w:val="Amain"/>
        <w:keepNext/>
      </w:pPr>
      <w:r>
        <w:tab/>
      </w:r>
      <w:r w:rsidR="009B3E7A" w:rsidRPr="004A03C1">
        <w:t>(1)</w:t>
      </w:r>
      <w:r w:rsidR="009B3E7A" w:rsidRPr="004A03C1">
        <w:tab/>
      </w:r>
      <w:r w:rsidR="005F3A8E" w:rsidRPr="004A03C1">
        <w:t>The person with management or control of plant with a presence</w:t>
      </w:r>
      <w:r w:rsidR="004C56CA" w:rsidRPr="004A03C1">
        <w:noBreakHyphen/>
      </w:r>
      <w:r w:rsidR="005F3A8E" w:rsidRPr="004A03C1">
        <w:t xml:space="preserve">sensing safeguarding system at a workplace must keep a record of safety integrity tests, inspections, maintenance, commissioning, decommissioning, dismantling and alterations of the plant for the period set out in </w:t>
      </w:r>
      <w:r w:rsidR="0070449D" w:rsidRPr="004A03C1">
        <w:t>sub</w:t>
      </w:r>
      <w:r w:rsidR="00557BC4" w:rsidRPr="004A03C1">
        <w:t>section (</w:t>
      </w:r>
      <w:r w:rsidR="005F3A8E" w:rsidRPr="004A03C1">
        <w:t>2).</w:t>
      </w:r>
    </w:p>
    <w:p w14:paraId="25587B87" w14:textId="77777777" w:rsidR="005F3A8E" w:rsidRPr="004A03C1" w:rsidRDefault="00091E23" w:rsidP="009C249B">
      <w:pPr>
        <w:pStyle w:val="Penalty"/>
        <w:keepNext/>
      </w:pPr>
      <w:r w:rsidRPr="004A03C1">
        <w:t xml:space="preserve">Maximum </w:t>
      </w:r>
      <w:r w:rsidR="009D6A53" w:rsidRPr="004A03C1">
        <w:t>penalty</w:t>
      </w:r>
      <w:r w:rsidRPr="004A03C1">
        <w:t>:</w:t>
      </w:r>
    </w:p>
    <w:p w14:paraId="4E87BEA3"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48A94FD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22683EF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44B0D3" w14:textId="77777777" w:rsidR="005F3A8E" w:rsidRPr="004A03C1" w:rsidRDefault="009C249B" w:rsidP="009F2BB6">
      <w:pPr>
        <w:pStyle w:val="Amain"/>
        <w:keepNext/>
      </w:pPr>
      <w:r>
        <w:lastRenderedPageBreak/>
        <w:tab/>
      </w:r>
      <w:r w:rsidR="009B3E7A" w:rsidRPr="004A03C1">
        <w:t>(2)</w:t>
      </w:r>
      <w:r w:rsidR="009B3E7A" w:rsidRPr="004A03C1">
        <w:tab/>
      </w:r>
      <w:r w:rsidR="005F3A8E" w:rsidRPr="004A03C1">
        <w:t>The record must be kept for</w:t>
      </w:r>
      <w:r w:rsidR="00A11900" w:rsidRPr="004A03C1">
        <w:t>—</w:t>
      </w:r>
    </w:p>
    <w:p w14:paraId="2A404461" w14:textId="77777777" w:rsidR="005F3A8E" w:rsidRPr="004A03C1" w:rsidRDefault="009C249B" w:rsidP="009F2BB6">
      <w:pPr>
        <w:pStyle w:val="Apara"/>
        <w:keepNext/>
      </w:pPr>
      <w:r>
        <w:tab/>
      </w:r>
      <w:r w:rsidR="009B3E7A" w:rsidRPr="004A03C1">
        <w:t>(a)</w:t>
      </w:r>
      <w:r w:rsidR="009B3E7A" w:rsidRPr="004A03C1">
        <w:tab/>
      </w:r>
      <w:r w:rsidR="005F3A8E" w:rsidRPr="004A03C1">
        <w:t>5</w:t>
      </w:r>
      <w:r w:rsidR="00CF30F3" w:rsidRPr="004A03C1">
        <w:t> year</w:t>
      </w:r>
      <w:r w:rsidR="005F3A8E" w:rsidRPr="004A03C1">
        <w:t xml:space="preserve">s unless </w:t>
      </w:r>
      <w:r w:rsidR="0081397F" w:rsidRPr="004A03C1">
        <w:t>paragraph </w:t>
      </w:r>
      <w:r w:rsidR="005F3A8E" w:rsidRPr="004A03C1">
        <w:t>(b) applies; or</w:t>
      </w:r>
    </w:p>
    <w:p w14:paraId="7E8BF9C7" w14:textId="77777777" w:rsidR="005F3A8E" w:rsidRPr="004A03C1" w:rsidRDefault="009C249B" w:rsidP="009C249B">
      <w:pPr>
        <w:pStyle w:val="Apara"/>
      </w:pPr>
      <w:r>
        <w:tab/>
      </w:r>
      <w:r w:rsidR="009B3E7A" w:rsidRPr="004A03C1">
        <w:t>(b)</w:t>
      </w:r>
      <w:r w:rsidR="009B3E7A" w:rsidRPr="004A03C1">
        <w:tab/>
      </w:r>
      <w:r w:rsidR="005F3A8E" w:rsidRPr="004A03C1">
        <w:t>the life of the plant or until the person relinquishes control of the plant if the plant is registered plant or has been altered.</w:t>
      </w:r>
    </w:p>
    <w:p w14:paraId="5AFA3E81" w14:textId="77777777" w:rsidR="005F3A8E" w:rsidRPr="004A03C1" w:rsidRDefault="009C249B" w:rsidP="009C249B">
      <w:pPr>
        <w:pStyle w:val="Amain"/>
        <w:keepNext/>
      </w:pPr>
      <w:r>
        <w:tab/>
      </w:r>
      <w:r w:rsidR="009B3E7A" w:rsidRPr="004A03C1">
        <w:t>(3)</w:t>
      </w:r>
      <w:r w:rsidR="009B3E7A" w:rsidRPr="004A03C1">
        <w:tab/>
      </w:r>
      <w:r w:rsidR="005F3A8E" w:rsidRPr="004A03C1">
        <w:t>The person must keep the record available for inspection under the Act.</w:t>
      </w:r>
    </w:p>
    <w:p w14:paraId="4D3CB467" w14:textId="77777777" w:rsidR="005F3A8E" w:rsidRPr="004A03C1" w:rsidRDefault="00091E23" w:rsidP="009C249B">
      <w:pPr>
        <w:pStyle w:val="Penalty"/>
        <w:keepNext/>
      </w:pPr>
      <w:r w:rsidRPr="004A03C1">
        <w:t xml:space="preserve">Maximum </w:t>
      </w:r>
      <w:r w:rsidR="009D6A53" w:rsidRPr="004A03C1">
        <w:t>penalty</w:t>
      </w:r>
      <w:r w:rsidRPr="004A03C1">
        <w:t>:</w:t>
      </w:r>
    </w:p>
    <w:p w14:paraId="2CE1AF95"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6919AAA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8B4224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94E42D" w14:textId="77777777" w:rsidR="005F3A8E" w:rsidRPr="004A03C1" w:rsidRDefault="009C249B" w:rsidP="009C249B">
      <w:pPr>
        <w:pStyle w:val="Amain"/>
        <w:keepNext/>
      </w:pPr>
      <w:r>
        <w:tab/>
      </w:r>
      <w:r w:rsidR="009B3E7A" w:rsidRPr="004A03C1">
        <w:t>(4)</w:t>
      </w:r>
      <w:r w:rsidR="009B3E7A" w:rsidRPr="004A03C1">
        <w:tab/>
      </w:r>
      <w:r w:rsidR="005F3A8E" w:rsidRPr="004A03C1">
        <w:t>The person must make the record available to any person to whom the person relinquishes control of the plant.</w:t>
      </w:r>
    </w:p>
    <w:p w14:paraId="58026405" w14:textId="77777777" w:rsidR="005F3A8E" w:rsidRPr="004A03C1" w:rsidRDefault="00091E23" w:rsidP="009C249B">
      <w:pPr>
        <w:pStyle w:val="Penalty"/>
        <w:keepNext/>
      </w:pPr>
      <w:r w:rsidRPr="004A03C1">
        <w:t xml:space="preserve">Maximum </w:t>
      </w:r>
      <w:r w:rsidR="009D6A53" w:rsidRPr="004A03C1">
        <w:t>penalty</w:t>
      </w:r>
      <w:r w:rsidRPr="004A03C1">
        <w:t>:</w:t>
      </w:r>
    </w:p>
    <w:p w14:paraId="6EC3ED34"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6D6FD87A"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6D0B26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5A3EBD" w14:textId="77777777" w:rsidR="00EB3D15" w:rsidRPr="004A03C1" w:rsidRDefault="00EB3D15" w:rsidP="00EB3D15">
      <w:pPr>
        <w:pStyle w:val="PageBreak"/>
      </w:pPr>
      <w:r w:rsidRPr="004A03C1">
        <w:br w:type="page"/>
      </w:r>
    </w:p>
    <w:p w14:paraId="0425C097" w14:textId="77777777" w:rsidR="005F3A8E" w:rsidRPr="00E60C55" w:rsidRDefault="009B3E7A" w:rsidP="009B3E7A">
      <w:pPr>
        <w:pStyle w:val="AH2Part"/>
      </w:pPr>
      <w:bookmarkStart w:id="279" w:name="_Toc148535471"/>
      <w:r w:rsidRPr="00E60C55">
        <w:rPr>
          <w:rStyle w:val="CharPartNo"/>
        </w:rPr>
        <w:lastRenderedPageBreak/>
        <w:t>Part 5.2</w:t>
      </w:r>
      <w:r w:rsidRPr="004A03C1">
        <w:tab/>
      </w:r>
      <w:r w:rsidR="005F3A8E" w:rsidRPr="00E60C55">
        <w:rPr>
          <w:rStyle w:val="CharPartText"/>
        </w:rPr>
        <w:t>Additional duties relating to registered plant and plant designs</w:t>
      </w:r>
      <w:bookmarkEnd w:id="279"/>
    </w:p>
    <w:p w14:paraId="375A11DC" w14:textId="00D5F2A7" w:rsidR="005F3A8E" w:rsidRPr="004A03C1" w:rsidRDefault="00176D1A" w:rsidP="00176D1A">
      <w:pPr>
        <w:pStyle w:val="aNote"/>
      </w:pPr>
      <w:r w:rsidRPr="003910CE">
        <w:rPr>
          <w:rStyle w:val="charItals"/>
        </w:rPr>
        <w:t>Note 1</w:t>
      </w:r>
      <w:r w:rsidR="005F3A8E" w:rsidRPr="004A03C1">
        <w:tab/>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530CA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91" w:tooltip="A2011-35" w:history="1">
        <w:r w:rsidR="003277CC" w:rsidRPr="00905D26">
          <w:rPr>
            <w:rStyle w:val="charCitHyperlinkAbbrev"/>
          </w:rPr>
          <w:t>Act</w:t>
        </w:r>
      </w:hyperlink>
      <w:r w:rsidR="00761801" w:rsidRPr="004A03C1">
        <w:t>, s </w:t>
      </w:r>
      <w:r w:rsidRPr="004A03C1">
        <w:t>21</w:t>
      </w:r>
      <w:r w:rsidR="005F3A8E" w:rsidRPr="004A03C1">
        <w:t>.</w:t>
      </w:r>
    </w:p>
    <w:p w14:paraId="156BF6D2" w14:textId="77777777" w:rsidR="005F3A8E" w:rsidRPr="004A03C1" w:rsidRDefault="00176D1A" w:rsidP="00176D1A">
      <w:pPr>
        <w:pStyle w:val="aNote"/>
      </w:pPr>
      <w:r w:rsidRPr="003910CE">
        <w:rPr>
          <w:rStyle w:val="charItals"/>
        </w:rPr>
        <w:t>Note 2</w:t>
      </w:r>
      <w:r w:rsidRPr="003910CE">
        <w:rPr>
          <w:rStyle w:val="charItals"/>
        </w:rPr>
        <w:tab/>
      </w:r>
      <w:r w:rsidR="0057298C" w:rsidRPr="004A03C1">
        <w:t>This part</w:t>
      </w:r>
      <w:r w:rsidR="005F3A8E" w:rsidRPr="004A03C1">
        <w:t xml:space="preserve"> applies in addition to </w:t>
      </w:r>
      <w:r w:rsidR="0057298C" w:rsidRPr="004A03C1">
        <w:t>pt </w:t>
      </w:r>
      <w:r w:rsidR="005F3A8E" w:rsidRPr="004A03C1">
        <w:t>5.1.</w:t>
      </w:r>
    </w:p>
    <w:p w14:paraId="69E89E38" w14:textId="77777777" w:rsidR="005F3A8E" w:rsidRPr="004A03C1" w:rsidRDefault="00FA1F5E" w:rsidP="00FA1F5E">
      <w:pPr>
        <w:pStyle w:val="aNote"/>
      </w:pPr>
      <w:r w:rsidRPr="003910CE">
        <w:rPr>
          <w:rStyle w:val="charItals"/>
        </w:rPr>
        <w:t>Note 3</w:t>
      </w:r>
      <w:r w:rsidRPr="003910CE">
        <w:rPr>
          <w:rStyle w:val="charItals"/>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w:t>
      </w:r>
      <w:r w:rsidR="004A04B4" w:rsidRPr="004A03C1">
        <w:t xml:space="preserve"> a structure (</w:t>
      </w:r>
      <w:r w:rsidR="001B180E" w:rsidRPr="004A03C1">
        <w:t>s</w:t>
      </w:r>
      <w:r w:rsidR="004A04B4" w:rsidRPr="004A03C1">
        <w:t xml:space="preserve">ee </w:t>
      </w:r>
      <w:r w:rsidR="00A12EF7" w:rsidRPr="004A03C1">
        <w:t>dict</w:t>
      </w:r>
      <w:r w:rsidR="005F3A8E" w:rsidRPr="004A03C1">
        <w:t>).</w:t>
      </w:r>
    </w:p>
    <w:p w14:paraId="1C0AB292" w14:textId="77777777" w:rsidR="005F3A8E" w:rsidRPr="00E60C55" w:rsidRDefault="009B3E7A" w:rsidP="009B3E7A">
      <w:pPr>
        <w:pStyle w:val="AH3Div"/>
      </w:pPr>
      <w:bookmarkStart w:id="280" w:name="_Toc148535472"/>
      <w:r w:rsidRPr="00E60C55">
        <w:rPr>
          <w:rStyle w:val="CharDivNo"/>
        </w:rPr>
        <w:t>Division 5.2.1</w:t>
      </w:r>
      <w:r w:rsidRPr="004A03C1">
        <w:tab/>
      </w:r>
      <w:r w:rsidR="005F3A8E" w:rsidRPr="00E60C55">
        <w:rPr>
          <w:rStyle w:val="CharDivText"/>
        </w:rPr>
        <w:t>Application</w:t>
      </w:r>
      <w:r w:rsidR="00A11900" w:rsidRPr="00E60C55">
        <w:rPr>
          <w:rStyle w:val="CharDivText"/>
        </w:rPr>
        <w:t>—</w:t>
      </w:r>
      <w:r w:rsidR="0057298C" w:rsidRPr="00E60C55">
        <w:rPr>
          <w:rStyle w:val="CharDivText"/>
        </w:rPr>
        <w:t>pt </w:t>
      </w:r>
      <w:r w:rsidR="005F3A8E" w:rsidRPr="00E60C55">
        <w:rPr>
          <w:rStyle w:val="CharDivText"/>
        </w:rPr>
        <w:t>5.2</w:t>
      </w:r>
      <w:bookmarkEnd w:id="280"/>
    </w:p>
    <w:p w14:paraId="617157EA" w14:textId="77777777" w:rsidR="00E053FD" w:rsidRPr="004A03C1" w:rsidRDefault="009B3E7A" w:rsidP="009B3E7A">
      <w:pPr>
        <w:pStyle w:val="AH5Sec"/>
      </w:pPr>
      <w:bookmarkStart w:id="281" w:name="_Toc148535473"/>
      <w:r w:rsidRPr="00E60C55">
        <w:rPr>
          <w:rStyle w:val="CharSectNo"/>
        </w:rPr>
        <w:t>227</w:t>
      </w:r>
      <w:r w:rsidRPr="004A03C1">
        <w:tab/>
      </w:r>
      <w:r w:rsidR="005F3A8E" w:rsidRPr="004A03C1">
        <w:t>Application</w:t>
      </w:r>
      <w:r w:rsidR="00A11900" w:rsidRPr="004A03C1">
        <w:t>—</w:t>
      </w:r>
      <w:r w:rsidR="0057298C" w:rsidRPr="004A03C1">
        <w:t>pt </w:t>
      </w:r>
      <w:r w:rsidR="005F3A8E" w:rsidRPr="004A03C1">
        <w:t>5.2</w:t>
      </w:r>
      <w:bookmarkEnd w:id="281"/>
    </w:p>
    <w:p w14:paraId="544693C8" w14:textId="77777777" w:rsidR="005F3A8E" w:rsidRPr="004A03C1" w:rsidRDefault="0057298C" w:rsidP="00091E23">
      <w:pPr>
        <w:pStyle w:val="Amainreturn"/>
      </w:pPr>
      <w:r w:rsidRPr="004A03C1">
        <w:t>This part</w:t>
      </w:r>
      <w:r w:rsidR="005F3A8E" w:rsidRPr="004A03C1">
        <w:t xml:space="preserve"> applies to</w:t>
      </w:r>
      <w:r w:rsidR="00A11900" w:rsidRPr="004A03C1">
        <w:t>—</w:t>
      </w:r>
    </w:p>
    <w:p w14:paraId="32A04F73" w14:textId="77777777" w:rsidR="005F3A8E" w:rsidRPr="004A03C1" w:rsidRDefault="009C249B" w:rsidP="009C249B">
      <w:pPr>
        <w:pStyle w:val="Apara"/>
      </w:pPr>
      <w:r>
        <w:tab/>
      </w:r>
      <w:r w:rsidR="009B3E7A" w:rsidRPr="004A03C1">
        <w:t>(a)</w:t>
      </w:r>
      <w:r w:rsidR="009B3E7A" w:rsidRPr="004A03C1">
        <w:tab/>
      </w:r>
      <w:r w:rsidR="005F3A8E" w:rsidRPr="004A03C1">
        <w:t xml:space="preserve">plant that is required to be registered under </w:t>
      </w:r>
      <w:r w:rsidR="0057298C" w:rsidRPr="004A03C1">
        <w:t>part </w:t>
      </w:r>
      <w:r w:rsidR="005F3A8E" w:rsidRPr="004A03C1">
        <w:t>5.3</w:t>
      </w:r>
      <w:r w:rsidR="004A04B4" w:rsidRPr="004A03C1">
        <w:t xml:space="preserve"> </w:t>
      </w:r>
      <w:r w:rsidR="002935CB" w:rsidRPr="004A03C1">
        <w:t>(</w:t>
      </w:r>
      <w:r w:rsidR="001B180E" w:rsidRPr="004A03C1">
        <w:t>Registration of plant designs and items of plant</w:t>
      </w:r>
      <w:r w:rsidR="002935CB" w:rsidRPr="004A03C1">
        <w:t>)</w:t>
      </w:r>
      <w:r w:rsidR="005F3A8E" w:rsidRPr="004A03C1">
        <w:t>; or</w:t>
      </w:r>
    </w:p>
    <w:p w14:paraId="4B14C8EA" w14:textId="77777777" w:rsidR="005F3A8E" w:rsidRPr="004A03C1" w:rsidRDefault="009C249B" w:rsidP="009C249B">
      <w:pPr>
        <w:pStyle w:val="Apara"/>
      </w:pPr>
      <w:r>
        <w:tab/>
      </w:r>
      <w:r w:rsidR="009B3E7A" w:rsidRPr="004A03C1">
        <w:t>(b)</w:t>
      </w:r>
      <w:r w:rsidR="009B3E7A" w:rsidRPr="004A03C1">
        <w:tab/>
      </w:r>
      <w:r w:rsidR="005F3A8E" w:rsidRPr="004A03C1">
        <w:t xml:space="preserve">plant the design of which is required to be registered </w:t>
      </w:r>
      <w:r w:rsidR="004A04B4" w:rsidRPr="004A03C1">
        <w:t>under part 5.3</w:t>
      </w:r>
      <w:r w:rsidR="005F3A8E" w:rsidRPr="004A03C1">
        <w:t>.</w:t>
      </w:r>
    </w:p>
    <w:p w14:paraId="776CA68D" w14:textId="77777777" w:rsidR="005F3A8E" w:rsidRPr="00E60C55" w:rsidRDefault="009B3E7A" w:rsidP="00A21A57">
      <w:pPr>
        <w:pStyle w:val="AH3Div"/>
      </w:pPr>
      <w:bookmarkStart w:id="282" w:name="_Toc148535474"/>
      <w:r w:rsidRPr="00E60C55">
        <w:rPr>
          <w:rStyle w:val="CharDivNo"/>
        </w:rPr>
        <w:t>Division 5.2.2</w:t>
      </w:r>
      <w:r w:rsidRPr="004A03C1">
        <w:tab/>
      </w:r>
      <w:r w:rsidR="005F3A8E" w:rsidRPr="00E60C55">
        <w:rPr>
          <w:rStyle w:val="CharDivText"/>
        </w:rPr>
        <w:t>Duty of person conducting a business or undertaking who designs plant to record plant design</w:t>
      </w:r>
      <w:bookmarkEnd w:id="282"/>
    </w:p>
    <w:p w14:paraId="1E3E5E7E" w14:textId="77777777" w:rsidR="00E053FD" w:rsidRPr="004A03C1" w:rsidRDefault="009B3E7A" w:rsidP="00A21A57">
      <w:pPr>
        <w:pStyle w:val="AH5Sec"/>
      </w:pPr>
      <w:bookmarkStart w:id="283" w:name="_Toc148535475"/>
      <w:r w:rsidRPr="00E60C55">
        <w:rPr>
          <w:rStyle w:val="CharSectNo"/>
        </w:rPr>
        <w:t>228</w:t>
      </w:r>
      <w:r w:rsidRPr="004A03C1">
        <w:tab/>
      </w:r>
      <w:r w:rsidR="005F3A8E" w:rsidRPr="004A03C1">
        <w:t>Records and information</w:t>
      </w:r>
      <w:bookmarkEnd w:id="283"/>
    </w:p>
    <w:p w14:paraId="59BBD792" w14:textId="77777777" w:rsidR="005F3A8E" w:rsidRPr="004A03C1" w:rsidRDefault="005F3A8E" w:rsidP="009D4183">
      <w:pPr>
        <w:pStyle w:val="Amainreturn"/>
        <w:keepNext/>
      </w:pPr>
      <w:r w:rsidRPr="004A03C1">
        <w:t xml:space="preserve">If the design of plant is required to be registered under </w:t>
      </w:r>
      <w:r w:rsidR="0057298C" w:rsidRPr="004A03C1">
        <w:t>part </w:t>
      </w:r>
      <w:r w:rsidRPr="004A03C1">
        <w:t>5.3</w:t>
      </w:r>
      <w:r w:rsidR="00DD338B" w:rsidRPr="004A03C1">
        <w:t xml:space="preserve"> </w:t>
      </w:r>
      <w:r w:rsidR="002935CB" w:rsidRPr="004A03C1">
        <w:t>(</w:t>
      </w:r>
      <w:r w:rsidR="001B180E" w:rsidRPr="004A03C1">
        <w:t>Registration of plant designs and items of plant</w:t>
      </w:r>
      <w:r w:rsidR="002935CB" w:rsidRPr="004A03C1">
        <w:t>)</w:t>
      </w:r>
      <w:r w:rsidRPr="004A03C1">
        <w:t>, the designer of that plant must make a record that contains</w:t>
      </w:r>
      <w:r w:rsidR="00A11900" w:rsidRPr="004A03C1">
        <w:t>—</w:t>
      </w:r>
    </w:p>
    <w:p w14:paraId="1649E70A" w14:textId="77777777" w:rsidR="005F3A8E" w:rsidRPr="004A03C1" w:rsidRDefault="009C249B" w:rsidP="009C249B">
      <w:pPr>
        <w:pStyle w:val="Apara"/>
      </w:pPr>
      <w:r>
        <w:tab/>
      </w:r>
      <w:r w:rsidR="009B3E7A" w:rsidRPr="004A03C1">
        <w:t>(a)</w:t>
      </w:r>
      <w:r w:rsidR="009B3E7A" w:rsidRPr="004A03C1">
        <w:tab/>
      </w:r>
      <w:r w:rsidR="005F3A8E" w:rsidRPr="004A03C1">
        <w:t>the method used to determine the control measures for the plant and the control measures that result from that determination; and</w:t>
      </w:r>
    </w:p>
    <w:p w14:paraId="2C312CCC" w14:textId="38395172" w:rsidR="005F3A8E" w:rsidRPr="004A03C1" w:rsidRDefault="009C249B" w:rsidP="009C249B">
      <w:pPr>
        <w:pStyle w:val="Apara"/>
      </w:pPr>
      <w:r>
        <w:lastRenderedPageBreak/>
        <w:tab/>
      </w:r>
      <w:r w:rsidR="009B3E7A" w:rsidRPr="004A03C1">
        <w:t>(b)</w:t>
      </w:r>
      <w:r w:rsidR="009B3E7A" w:rsidRPr="004A03C1">
        <w:tab/>
      </w:r>
      <w:r w:rsidR="005F3A8E" w:rsidRPr="004A03C1">
        <w:t xml:space="preserve">a copy of the information provided to a manufacturer under </w:t>
      </w:r>
      <w:r w:rsidR="00664F78" w:rsidRPr="004A03C1">
        <w:t xml:space="preserve">the </w:t>
      </w:r>
      <w:hyperlink r:id="rId192"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1B180E" w:rsidRPr="004A03C1">
        <w:t>Duties of persons conducting businesses or undertakings that design plant, substances or structures</w:t>
      </w:r>
      <w:r w:rsidR="002935CB" w:rsidRPr="004A03C1">
        <w:t>)</w:t>
      </w:r>
      <w:r w:rsidR="005F3A8E" w:rsidRPr="004A03C1">
        <w:t xml:space="preserve"> in relation to that plant; and</w:t>
      </w:r>
    </w:p>
    <w:p w14:paraId="7590507E" w14:textId="77777777" w:rsidR="005F3A8E" w:rsidRPr="004A03C1" w:rsidRDefault="009C249B" w:rsidP="009C249B">
      <w:pPr>
        <w:pStyle w:val="Apara"/>
      </w:pPr>
      <w:r>
        <w:tab/>
      </w:r>
      <w:r w:rsidR="009B3E7A" w:rsidRPr="004A03C1">
        <w:t>(c)</w:t>
      </w:r>
      <w:r w:rsidR="009B3E7A" w:rsidRPr="004A03C1">
        <w:tab/>
      </w:r>
      <w:r w:rsidR="005F3A8E" w:rsidRPr="004A03C1">
        <w:t xml:space="preserve">a copy of the information provided to a manufacturer under </w:t>
      </w:r>
      <w:r w:rsidR="00FC6F2F" w:rsidRPr="004A03C1">
        <w:t>section </w:t>
      </w:r>
      <w:r w:rsidR="00AD3C00" w:rsidRPr="004A03C1">
        <w:t>1</w:t>
      </w:r>
      <w:r w:rsidR="005F3A8E" w:rsidRPr="004A03C1">
        <w:t>87</w:t>
      </w:r>
      <w:r w:rsidR="00DD338B" w:rsidRPr="004A03C1">
        <w:t xml:space="preserve"> </w:t>
      </w:r>
      <w:r w:rsidR="002935CB" w:rsidRPr="004A03C1">
        <w:t>(</w:t>
      </w:r>
      <w:r w:rsidR="00610B44" w:rsidRPr="004A03C1">
        <w:t>Provision of information to manufacturer</w:t>
      </w:r>
      <w:r w:rsidR="002935CB" w:rsidRPr="004A03C1">
        <w:t>)</w:t>
      </w:r>
      <w:r w:rsidR="005F3A8E" w:rsidRPr="004A03C1">
        <w:t xml:space="preserve"> in relation to that plant; and</w:t>
      </w:r>
    </w:p>
    <w:p w14:paraId="3C6CEF6E"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applicable, a copy of the information provided to a manufacturer under </w:t>
      </w:r>
      <w:r w:rsidR="00FC6F2F" w:rsidRPr="004A03C1">
        <w:t>section </w:t>
      </w:r>
      <w:r w:rsidR="00AD3C00" w:rsidRPr="004A03C1">
        <w:t>1</w:t>
      </w:r>
      <w:r w:rsidR="005F3A8E" w:rsidRPr="004A03C1">
        <w:t>88</w:t>
      </w:r>
      <w:r w:rsidR="00DD338B" w:rsidRPr="004A03C1">
        <w:t xml:space="preserve"> </w:t>
      </w:r>
      <w:r w:rsidR="002935CB" w:rsidRPr="004A03C1">
        <w:t>(</w:t>
      </w:r>
      <w:r w:rsidR="00610B44" w:rsidRPr="004A03C1">
        <w:t>Hazard identified in design during manufacture</w:t>
      </w:r>
      <w:r w:rsidR="002935CB" w:rsidRPr="004A03C1">
        <w:t>)</w:t>
      </w:r>
      <w:r w:rsidR="005F3A8E" w:rsidRPr="004A03C1">
        <w:t xml:space="preserve"> in relation to that plant.</w:t>
      </w:r>
    </w:p>
    <w:p w14:paraId="3A2A19F7" w14:textId="77777777" w:rsidR="005F3A8E" w:rsidRPr="004A03C1" w:rsidRDefault="00091E23" w:rsidP="009C249B">
      <w:pPr>
        <w:pStyle w:val="Penalty"/>
        <w:keepNext/>
      </w:pPr>
      <w:r w:rsidRPr="004A03C1">
        <w:t xml:space="preserve">Maximum </w:t>
      </w:r>
      <w:r w:rsidR="009D6A53" w:rsidRPr="004A03C1">
        <w:t>penalty</w:t>
      </w:r>
      <w:r w:rsidRPr="004A03C1">
        <w:t>:</w:t>
      </w:r>
    </w:p>
    <w:p w14:paraId="7C32EBBF"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488B087B"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8D1278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665DF" w14:textId="77777777" w:rsidR="00E053FD" w:rsidRPr="004A03C1" w:rsidRDefault="009B3E7A" w:rsidP="00A21A57">
      <w:pPr>
        <w:pStyle w:val="AH5Sec"/>
      </w:pPr>
      <w:bookmarkStart w:id="284" w:name="_Toc148535476"/>
      <w:r w:rsidRPr="00E60C55">
        <w:rPr>
          <w:rStyle w:val="CharSectNo"/>
        </w:rPr>
        <w:t>229</w:t>
      </w:r>
      <w:r w:rsidRPr="004A03C1">
        <w:tab/>
      </w:r>
      <w:r w:rsidR="005F3A8E" w:rsidRPr="004A03C1">
        <w:t>Record of standards or engineering principles used</w:t>
      </w:r>
      <w:bookmarkEnd w:id="284"/>
    </w:p>
    <w:p w14:paraId="63DEF134" w14:textId="77777777" w:rsidR="005F3A8E" w:rsidRPr="004A03C1" w:rsidRDefault="009C249B" w:rsidP="009D4183">
      <w:pPr>
        <w:pStyle w:val="Amain"/>
        <w:keepNext/>
        <w:keepLines/>
      </w:pPr>
      <w:r>
        <w:tab/>
      </w:r>
      <w:r w:rsidR="009B3E7A" w:rsidRPr="004A03C1">
        <w:t>(1)</w:t>
      </w:r>
      <w:r w:rsidR="009B3E7A" w:rsidRPr="004A03C1">
        <w:tab/>
      </w:r>
      <w:r w:rsidR="005F3A8E" w:rsidRPr="004A03C1">
        <w:t xml:space="preserve">If the design of plant is required to be registered under </w:t>
      </w:r>
      <w:r w:rsidR="0057298C" w:rsidRPr="004A03C1">
        <w:t>part </w:t>
      </w:r>
      <w:r w:rsidR="005F3A8E" w:rsidRPr="004A03C1">
        <w:t>5.3</w:t>
      </w:r>
      <w:r w:rsidR="00DD338B" w:rsidRPr="004A03C1">
        <w:t xml:space="preserve"> </w:t>
      </w:r>
      <w:r w:rsidR="002935CB" w:rsidRPr="004A03C1">
        <w:t>(</w:t>
      </w:r>
      <w:r w:rsidR="00D10BF2" w:rsidRPr="004A03C1">
        <w:t>Registration of plant designs and items of plant</w:t>
      </w:r>
      <w:r w:rsidR="002935CB" w:rsidRPr="004A03C1">
        <w:t>)</w:t>
      </w:r>
      <w:r w:rsidR="005F3A8E" w:rsidRPr="004A03C1">
        <w:t>, the designer of the plant must record any published technical standard, including any part of a published technical standard, that was used to design the plant.</w:t>
      </w:r>
    </w:p>
    <w:p w14:paraId="7AD845E2" w14:textId="77777777" w:rsidR="005F3A8E" w:rsidRPr="004A03C1" w:rsidRDefault="00091E23" w:rsidP="009C249B">
      <w:pPr>
        <w:pStyle w:val="Penalty"/>
        <w:keepNext/>
      </w:pPr>
      <w:r w:rsidRPr="004A03C1">
        <w:t xml:space="preserve">Maximum </w:t>
      </w:r>
      <w:r w:rsidR="009D6A53" w:rsidRPr="004A03C1">
        <w:t>penalty</w:t>
      </w:r>
      <w:r w:rsidRPr="004A03C1">
        <w:t>:</w:t>
      </w:r>
    </w:p>
    <w:p w14:paraId="55FDE1D1"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07CCEC5D"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5B9472A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FDD84"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If the designer of the plant has not used published technical standards to design the plant, the designer must record any engineering principles used to design the plant.</w:t>
      </w:r>
    </w:p>
    <w:p w14:paraId="3AE1F129" w14:textId="77777777" w:rsidR="005F3A8E" w:rsidRPr="004A03C1" w:rsidRDefault="00091E23" w:rsidP="009C249B">
      <w:pPr>
        <w:pStyle w:val="Penalty"/>
        <w:keepNext/>
      </w:pPr>
      <w:r w:rsidRPr="004A03C1">
        <w:t xml:space="preserve">Maximum </w:t>
      </w:r>
      <w:r w:rsidR="009D6A53" w:rsidRPr="004A03C1">
        <w:t>penalty</w:t>
      </w:r>
      <w:r w:rsidRPr="004A03C1">
        <w:t>:</w:t>
      </w:r>
    </w:p>
    <w:p w14:paraId="08ED946E"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1D63EDF8"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DAD0A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842DCC" w14:textId="77777777" w:rsidR="00E053FD" w:rsidRPr="004A03C1" w:rsidRDefault="009B3E7A" w:rsidP="00A21A57">
      <w:pPr>
        <w:pStyle w:val="AH5Sec"/>
      </w:pPr>
      <w:bookmarkStart w:id="285" w:name="_Toc148535477"/>
      <w:r w:rsidRPr="00E60C55">
        <w:rPr>
          <w:rStyle w:val="CharSectNo"/>
        </w:rPr>
        <w:t>230</w:t>
      </w:r>
      <w:r w:rsidRPr="004A03C1">
        <w:tab/>
      </w:r>
      <w:r w:rsidR="005F3A8E" w:rsidRPr="004A03C1">
        <w:t>Records to be available for inspection</w:t>
      </w:r>
      <w:bookmarkEnd w:id="285"/>
    </w:p>
    <w:p w14:paraId="73DD9DFC"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kept available for inspection under the Act.</w:t>
      </w:r>
    </w:p>
    <w:p w14:paraId="1802B334" w14:textId="77777777" w:rsidR="005F3A8E" w:rsidRPr="004A03C1" w:rsidRDefault="00091E23" w:rsidP="009C249B">
      <w:pPr>
        <w:pStyle w:val="Penalty"/>
        <w:keepNext/>
      </w:pPr>
      <w:r w:rsidRPr="004A03C1">
        <w:t xml:space="preserve">Maximum </w:t>
      </w:r>
      <w:r w:rsidR="009D6A53" w:rsidRPr="004A03C1">
        <w:t>penalty</w:t>
      </w:r>
      <w:r w:rsidRPr="004A03C1">
        <w:t>:</w:t>
      </w:r>
    </w:p>
    <w:p w14:paraId="3AA17FAC"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60ABC2A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385739F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5587708" w14:textId="77777777" w:rsidR="005F3A8E" w:rsidRPr="004A03C1" w:rsidRDefault="009C249B" w:rsidP="009C249B">
      <w:pPr>
        <w:pStyle w:val="Amain"/>
        <w:keepNext/>
      </w:pPr>
      <w:r>
        <w:tab/>
      </w:r>
      <w:r w:rsidR="009B3E7A" w:rsidRPr="004A03C1">
        <w:t>(2)</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made available for inspection by the design verifier of the plant design.</w:t>
      </w:r>
    </w:p>
    <w:p w14:paraId="2DDB1266" w14:textId="77777777" w:rsidR="005F3A8E" w:rsidRPr="004A03C1" w:rsidRDefault="00091E23" w:rsidP="009C249B">
      <w:pPr>
        <w:pStyle w:val="Penalty"/>
        <w:keepNext/>
      </w:pPr>
      <w:r w:rsidRPr="004A03C1">
        <w:t xml:space="preserve">Maximum </w:t>
      </w:r>
      <w:r w:rsidR="009D6A53" w:rsidRPr="004A03C1">
        <w:t>penalty</w:t>
      </w:r>
      <w:r w:rsidRPr="004A03C1">
        <w:t>:</w:t>
      </w:r>
    </w:p>
    <w:p w14:paraId="485D9823"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49A262B0"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5B0C9F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A40BBE9" w14:textId="77777777" w:rsidR="005F3A8E" w:rsidRPr="004A03C1" w:rsidRDefault="009C249B" w:rsidP="009F2BB6">
      <w:pPr>
        <w:pStyle w:val="Amain"/>
        <w:keepNext/>
      </w:pPr>
      <w:r>
        <w:lastRenderedPageBreak/>
        <w:tab/>
      </w:r>
      <w:r w:rsidR="009B3E7A" w:rsidRPr="004A03C1">
        <w:t>(3)</w:t>
      </w:r>
      <w:r w:rsidR="009B3E7A" w:rsidRPr="004A03C1">
        <w:tab/>
      </w:r>
      <w:r w:rsidR="005F3A8E" w:rsidRPr="004A03C1">
        <w:t xml:space="preserve">A designer of plant must keep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for the design life of the plant.</w:t>
      </w:r>
    </w:p>
    <w:p w14:paraId="40758F85" w14:textId="77777777" w:rsidR="005F3A8E" w:rsidRPr="004A03C1" w:rsidRDefault="00091E23" w:rsidP="009F2BB6">
      <w:pPr>
        <w:pStyle w:val="Penalty"/>
        <w:keepNext/>
      </w:pPr>
      <w:r w:rsidRPr="004A03C1">
        <w:t xml:space="preserve">Maximum </w:t>
      </w:r>
      <w:r w:rsidR="009D6A53" w:rsidRPr="004A03C1">
        <w:t>penalty</w:t>
      </w:r>
      <w:r w:rsidRPr="004A03C1">
        <w:t>:</w:t>
      </w:r>
    </w:p>
    <w:p w14:paraId="790FABCB" w14:textId="77777777" w:rsidR="005F3A8E" w:rsidRPr="004A03C1" w:rsidRDefault="00BA2C93" w:rsidP="009F2BB6">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693E79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CD03BC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1C9AE" w14:textId="77777777" w:rsidR="005F3A8E" w:rsidRPr="00E60C55" w:rsidRDefault="009B3E7A" w:rsidP="00A21A57">
      <w:pPr>
        <w:pStyle w:val="AH3Div"/>
      </w:pPr>
      <w:bookmarkStart w:id="286" w:name="_Toc148535478"/>
      <w:r w:rsidRPr="00E60C55">
        <w:rPr>
          <w:rStyle w:val="CharDivNo"/>
        </w:rPr>
        <w:t>Division 5.2.3</w:t>
      </w:r>
      <w:r w:rsidRPr="004A03C1">
        <w:tab/>
      </w:r>
      <w:r w:rsidR="005F3A8E" w:rsidRPr="00E60C55">
        <w:rPr>
          <w:rStyle w:val="CharDivText"/>
        </w:rPr>
        <w:t>Duties of a person conducting a business or undertaking</w:t>
      </w:r>
      <w:bookmarkEnd w:id="286"/>
    </w:p>
    <w:p w14:paraId="22F3259A" w14:textId="77777777" w:rsidR="00E053FD" w:rsidRPr="004A03C1" w:rsidRDefault="009B3E7A" w:rsidP="00A21A57">
      <w:pPr>
        <w:pStyle w:val="AH5Sec"/>
      </w:pPr>
      <w:bookmarkStart w:id="287" w:name="_Toc148535479"/>
      <w:r w:rsidRPr="00E60C55">
        <w:rPr>
          <w:rStyle w:val="CharSectNo"/>
        </w:rPr>
        <w:t>231</w:t>
      </w:r>
      <w:r w:rsidRPr="004A03C1">
        <w:tab/>
      </w:r>
      <w:r w:rsidR="005F3A8E" w:rsidRPr="004A03C1">
        <w:t>Duty of persons conducting businesses or undertakings that manufacture plant</w:t>
      </w:r>
      <w:bookmarkEnd w:id="287"/>
    </w:p>
    <w:p w14:paraId="64F6557E" w14:textId="77777777" w:rsidR="005F3A8E" w:rsidRPr="004A03C1" w:rsidRDefault="005F3A8E" w:rsidP="009C249B">
      <w:pPr>
        <w:pStyle w:val="Amainreturn"/>
        <w:keepNext/>
      </w:pPr>
      <w:r w:rsidRPr="004A03C1">
        <w:t xml:space="preserve">A manufacturer must not supply plant </w:t>
      </w:r>
      <w:r w:rsidR="005254D5" w:rsidRPr="004A03C1">
        <w:t>stated</w:t>
      </w:r>
      <w:r w:rsidR="00AC0CC9" w:rsidRPr="004A03C1">
        <w:t xml:space="preserve"> in</w:t>
      </w:r>
      <w:r w:rsidR="0028506B" w:rsidRPr="004A03C1">
        <w:t xml:space="preserve"> </w:t>
      </w:r>
      <w:r w:rsidR="00241D07" w:rsidRPr="004A03C1">
        <w:t>schedule 5</w:t>
      </w:r>
      <w:r w:rsidR="0028506B" w:rsidRPr="004A03C1">
        <w:t xml:space="preserve">, </w:t>
      </w:r>
      <w:r w:rsidR="00241D07" w:rsidRPr="004A03C1">
        <w:t>part 5.1</w:t>
      </w:r>
      <w:r w:rsidR="00AC0CC9" w:rsidRPr="004A03C1">
        <w:t xml:space="preserve"> (</w:t>
      </w:r>
      <w:r w:rsidR="004F5D93" w:rsidRPr="004A03C1">
        <w:t>Plant requiring registration of design</w:t>
      </w:r>
      <w:r w:rsidR="00AC0CC9" w:rsidRPr="004A03C1">
        <w:t>),</w:t>
      </w:r>
      <w:r w:rsidRPr="004A03C1">
        <w:t xml:space="preserve"> unless the design of that plant is registered under </w:t>
      </w:r>
      <w:r w:rsidR="00241D07" w:rsidRPr="004A03C1">
        <w:t>part 5.3</w:t>
      </w:r>
      <w:r w:rsidR="00AC0CC9" w:rsidRPr="004A03C1">
        <w:t xml:space="preserve"> (</w:t>
      </w:r>
      <w:r w:rsidR="000B1A1D" w:rsidRPr="004A03C1">
        <w:t>Registration of plant designs and items of plant</w:t>
      </w:r>
      <w:r w:rsidR="00AC0CC9" w:rsidRPr="004A03C1">
        <w:t>)</w:t>
      </w:r>
      <w:r w:rsidRPr="004A03C1">
        <w:t>.</w:t>
      </w:r>
    </w:p>
    <w:p w14:paraId="593AA6BA" w14:textId="77777777" w:rsidR="005F3A8E" w:rsidRPr="004A03C1" w:rsidRDefault="00091E23" w:rsidP="009C249B">
      <w:pPr>
        <w:pStyle w:val="Penalty"/>
        <w:keepNext/>
      </w:pPr>
      <w:r w:rsidRPr="004A03C1">
        <w:t xml:space="preserve">Maximum </w:t>
      </w:r>
      <w:r w:rsidR="009D6A53" w:rsidRPr="004A03C1">
        <w:t>penalty</w:t>
      </w:r>
      <w:r w:rsidRPr="004A03C1">
        <w:t>:</w:t>
      </w:r>
    </w:p>
    <w:p w14:paraId="3A1B1340"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3BBE4462"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0D523E0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22E8B1" w14:textId="77777777" w:rsidR="00E053FD" w:rsidRPr="004A03C1" w:rsidRDefault="009B3E7A" w:rsidP="009F2BB6">
      <w:pPr>
        <w:pStyle w:val="AH5Sec"/>
        <w:keepLines/>
      </w:pPr>
      <w:bookmarkStart w:id="288" w:name="_Toc148535480"/>
      <w:r w:rsidRPr="00E60C55">
        <w:rPr>
          <w:rStyle w:val="CharSectNo"/>
        </w:rPr>
        <w:lastRenderedPageBreak/>
        <w:t>232</w:t>
      </w:r>
      <w:r w:rsidRPr="004A03C1">
        <w:tab/>
      </w:r>
      <w:r w:rsidR="005F3A8E" w:rsidRPr="004A03C1">
        <w:t>Duty of persons conducting businesses or undertakings that import plant</w:t>
      </w:r>
      <w:bookmarkEnd w:id="288"/>
    </w:p>
    <w:p w14:paraId="014586BA" w14:textId="77777777" w:rsidR="005F3A8E" w:rsidRPr="004A03C1" w:rsidRDefault="005F3A8E" w:rsidP="009F2BB6">
      <w:pPr>
        <w:pStyle w:val="Amainreturn"/>
        <w:keepNext/>
        <w:keepLines/>
      </w:pPr>
      <w:r w:rsidRPr="004A03C1">
        <w:t xml:space="preserve">An importer must not supply plant </w:t>
      </w:r>
      <w:r w:rsidR="005254D5" w:rsidRPr="004A03C1">
        <w:t>stated</w:t>
      </w:r>
      <w:r w:rsidRPr="004A03C1">
        <w:t xml:space="preserve"> in</w:t>
      </w:r>
      <w:r w:rsidR="000B1A1D" w:rsidRPr="004A03C1">
        <w:t xml:space="preserve"> </w:t>
      </w:r>
      <w:r w:rsidR="00241D07" w:rsidRPr="004A03C1">
        <w:t>schedule 5</w:t>
      </w:r>
      <w:r w:rsidR="000B1A1D" w:rsidRPr="004A03C1">
        <w:t xml:space="preserve">, </w:t>
      </w:r>
      <w:r w:rsidR="00241D07" w:rsidRPr="004A03C1">
        <w:t>part 5.1</w:t>
      </w:r>
      <w:r w:rsidR="000B1A1D" w:rsidRPr="004A03C1">
        <w:t xml:space="preserve"> (Plant requiring registration of design),</w:t>
      </w:r>
      <w:r w:rsidRPr="004A03C1">
        <w:t xml:space="preserve"> unless the design of that plant is registered </w:t>
      </w:r>
      <w:r w:rsidR="000B1A1D" w:rsidRPr="004A03C1">
        <w:t xml:space="preserve">under </w:t>
      </w:r>
      <w:r w:rsidR="00912B2B" w:rsidRPr="004A03C1">
        <w:t>part 5.3</w:t>
      </w:r>
      <w:r w:rsidR="000B1A1D" w:rsidRPr="004A03C1">
        <w:t xml:space="preserve"> (Registration of plant designs and items of plant).</w:t>
      </w:r>
    </w:p>
    <w:p w14:paraId="634E386D"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4AD7A9E8" w14:textId="77777777" w:rsidR="005F3A8E" w:rsidRPr="004A03C1" w:rsidRDefault="00BA2C93" w:rsidP="009F2BB6">
      <w:pPr>
        <w:pStyle w:val="PenaltyPara"/>
        <w:keepNext/>
        <w:keepLines/>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4E9DF555"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CD9A5B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B7C754" w14:textId="77777777" w:rsidR="00E053FD" w:rsidRPr="004A03C1" w:rsidRDefault="009B3E7A" w:rsidP="00A21A57">
      <w:pPr>
        <w:pStyle w:val="AH5Sec"/>
      </w:pPr>
      <w:bookmarkStart w:id="289" w:name="_Toc148535481"/>
      <w:r w:rsidRPr="00E60C55">
        <w:rPr>
          <w:rStyle w:val="CharSectNo"/>
        </w:rPr>
        <w:t>233</w:t>
      </w:r>
      <w:r w:rsidRPr="004A03C1">
        <w:tab/>
      </w:r>
      <w:r w:rsidR="005F3A8E" w:rsidRPr="004A03C1">
        <w:t>Duty of persons conducting businesses or undertakings that supply plant</w:t>
      </w:r>
      <w:bookmarkEnd w:id="289"/>
    </w:p>
    <w:p w14:paraId="7966DDE5" w14:textId="77777777" w:rsidR="005F3A8E" w:rsidRPr="004A03C1" w:rsidRDefault="005F3A8E" w:rsidP="009C249B">
      <w:pPr>
        <w:pStyle w:val="Amainreturn"/>
        <w:keepNext/>
      </w:pPr>
      <w:r w:rsidRPr="004A03C1">
        <w:t xml:space="preserve">A supplier must not supply plant </w:t>
      </w:r>
      <w:r w:rsidR="005254D5" w:rsidRPr="004A03C1">
        <w:t>stated</w:t>
      </w:r>
      <w:r w:rsidRPr="004A03C1">
        <w:t xml:space="preserve"> in</w:t>
      </w:r>
      <w:r w:rsidR="00CB03A7" w:rsidRPr="004A03C1">
        <w:t xml:space="preserve"> </w:t>
      </w:r>
      <w:r w:rsidR="00912B2B" w:rsidRPr="004A03C1">
        <w:t>schedule 5</w:t>
      </w:r>
      <w:r w:rsidR="00CB03A7" w:rsidRPr="004A03C1">
        <w:t xml:space="preserve">, </w:t>
      </w:r>
      <w:r w:rsidR="00912B2B" w:rsidRPr="004A03C1">
        <w:t>part 5.1</w:t>
      </w:r>
      <w:r w:rsidR="00CB03A7" w:rsidRPr="004A03C1">
        <w:t xml:space="preserve"> (Plant requiring registration of design),</w:t>
      </w:r>
      <w:r w:rsidRPr="004A03C1">
        <w:t xml:space="preserve"> unless the design of that plant is registered under </w:t>
      </w:r>
      <w:r w:rsidR="00912B2B" w:rsidRPr="004A03C1">
        <w:t>part 5.3</w:t>
      </w:r>
      <w:r w:rsidR="00CB03A7" w:rsidRPr="004A03C1">
        <w:t xml:space="preserve"> (Registration of plant designs and items of plant).</w:t>
      </w:r>
    </w:p>
    <w:p w14:paraId="7A5B881C" w14:textId="77777777" w:rsidR="005F3A8E" w:rsidRPr="004A03C1" w:rsidRDefault="00091E23" w:rsidP="009C249B">
      <w:pPr>
        <w:pStyle w:val="Penalty"/>
        <w:keepNext/>
      </w:pPr>
      <w:r w:rsidRPr="004A03C1">
        <w:t xml:space="preserve">Maximum </w:t>
      </w:r>
      <w:r w:rsidR="009D6A53" w:rsidRPr="004A03C1">
        <w:t>penalty</w:t>
      </w:r>
      <w:r w:rsidRPr="004A03C1">
        <w:t>:</w:t>
      </w:r>
    </w:p>
    <w:p w14:paraId="248185FF"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17FE49CD"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161FFD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A17236" w14:textId="77777777" w:rsidR="00E053FD" w:rsidRPr="004A03C1" w:rsidRDefault="009B3E7A" w:rsidP="00A21A57">
      <w:pPr>
        <w:pStyle w:val="AH5Sec"/>
      </w:pPr>
      <w:bookmarkStart w:id="290" w:name="_Toc148535482"/>
      <w:r w:rsidRPr="00E60C55">
        <w:rPr>
          <w:rStyle w:val="CharSectNo"/>
        </w:rPr>
        <w:lastRenderedPageBreak/>
        <w:t>234</w:t>
      </w:r>
      <w:r w:rsidRPr="004A03C1">
        <w:tab/>
      </w:r>
      <w:r w:rsidR="005F3A8E" w:rsidRPr="004A03C1">
        <w:t>Duty of persons conducting businesses or undertakings that commission plant</w:t>
      </w:r>
      <w:bookmarkEnd w:id="290"/>
    </w:p>
    <w:p w14:paraId="07A772EA" w14:textId="77777777" w:rsidR="005F3A8E" w:rsidRPr="004A03C1" w:rsidRDefault="009C249B" w:rsidP="00283F95">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commissions plant.</w:t>
      </w:r>
    </w:p>
    <w:p w14:paraId="3DF020B2" w14:textId="77777777" w:rsidR="009B44C9" w:rsidRPr="004A03C1" w:rsidRDefault="009C249B" w:rsidP="00184418">
      <w:pPr>
        <w:pStyle w:val="Amain"/>
        <w:keepNext/>
        <w:keepLines/>
      </w:pPr>
      <w:r>
        <w:tab/>
      </w:r>
      <w:r w:rsidR="009B3E7A" w:rsidRPr="004A03C1">
        <w:t>(2)</w:t>
      </w:r>
      <w:r w:rsidR="009B3E7A" w:rsidRPr="004A03C1">
        <w:tab/>
      </w:r>
      <w:r w:rsidR="005F3A8E" w:rsidRPr="004A03C1">
        <w:t xml:space="preserve">The person must not commission an item of plant that is </w:t>
      </w:r>
      <w:r w:rsidR="005254D5" w:rsidRPr="004A03C1">
        <w:t>stated</w:t>
      </w:r>
      <w:r w:rsidR="00A971ED" w:rsidRPr="004A03C1">
        <w:t xml:space="preserve"> </w:t>
      </w:r>
      <w:r w:rsidR="006E448D" w:rsidRPr="004A03C1">
        <w:t xml:space="preserve">in </w:t>
      </w:r>
      <w:r w:rsidR="00912B2B" w:rsidRPr="004A03C1">
        <w:t>schedule 5</w:t>
      </w:r>
      <w:r w:rsidR="006E448D" w:rsidRPr="004A03C1">
        <w:t>,</w:t>
      </w:r>
      <w:r w:rsidR="005F3A8E" w:rsidRPr="004A03C1">
        <w:t xml:space="preserve"> </w:t>
      </w:r>
      <w:r w:rsidR="00912B2B" w:rsidRPr="004A03C1">
        <w:t>part 5.2</w:t>
      </w:r>
      <w:r w:rsidR="0028506B" w:rsidRPr="004A03C1">
        <w:t xml:space="preserve"> </w:t>
      </w:r>
      <w:r w:rsidR="006E448D" w:rsidRPr="004A03C1">
        <w:t>(</w:t>
      </w:r>
      <w:r w:rsidR="00A64F8E" w:rsidRPr="004A03C1">
        <w:t>Items of plant requiring registration</w:t>
      </w:r>
      <w:r w:rsidR="006E448D" w:rsidRPr="004A03C1">
        <w:t xml:space="preserve">) </w:t>
      </w:r>
      <w:r w:rsidR="005F3A8E" w:rsidRPr="004A03C1">
        <w:t xml:space="preserve">for use in a workplace unless that item of plant is registered under </w:t>
      </w:r>
      <w:r w:rsidR="00912B2B" w:rsidRPr="004A03C1">
        <w:t>part 5.3</w:t>
      </w:r>
      <w:r w:rsidR="00A64F8E" w:rsidRPr="004A03C1">
        <w:t xml:space="preserve"> (Registration of plant designs and items of plant).</w:t>
      </w:r>
    </w:p>
    <w:p w14:paraId="40233484" w14:textId="77777777" w:rsidR="005F3A8E" w:rsidRPr="004A03C1" w:rsidRDefault="00091E23" w:rsidP="009C249B">
      <w:pPr>
        <w:pStyle w:val="Penalty"/>
        <w:keepNext/>
      </w:pPr>
      <w:r w:rsidRPr="004A03C1">
        <w:t xml:space="preserve">Maximum </w:t>
      </w:r>
      <w:r w:rsidR="009D6A53" w:rsidRPr="004A03C1">
        <w:t>penalty</w:t>
      </w:r>
      <w:r w:rsidRPr="004A03C1">
        <w:t>:</w:t>
      </w:r>
    </w:p>
    <w:p w14:paraId="21A27C5A"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71895E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3E035A0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A1F718" w14:textId="77777777" w:rsidR="005F3A8E" w:rsidRPr="004A03C1" w:rsidRDefault="009C249B" w:rsidP="009C249B">
      <w:pPr>
        <w:pStyle w:val="Amain"/>
      </w:pPr>
      <w:r>
        <w:tab/>
      </w:r>
      <w:r w:rsidR="009B3E7A" w:rsidRPr="004A03C1">
        <w:t>(3)</w:t>
      </w:r>
      <w:r w:rsidR="009B3E7A" w:rsidRPr="004A03C1">
        <w:tab/>
      </w:r>
      <w:r w:rsidR="005F3A8E" w:rsidRPr="004A03C1">
        <w:t xml:space="preserve">Nothing in </w:t>
      </w:r>
      <w:r w:rsidR="0070449D" w:rsidRPr="004A03C1">
        <w:t>sub</w:t>
      </w:r>
      <w:r w:rsidR="00557BC4" w:rsidRPr="004A03C1">
        <w:t>section (</w:t>
      </w:r>
      <w:r w:rsidR="005F3A8E" w:rsidRPr="004A03C1">
        <w:t>2) prevents a person from performing any necessary adjustments, tests or inspections as part of the commissioning process before the plant is commissioned at a workplace.</w:t>
      </w:r>
    </w:p>
    <w:p w14:paraId="5D9115CE" w14:textId="77777777" w:rsidR="005F3A8E" w:rsidRPr="00E60C55" w:rsidRDefault="009B3E7A" w:rsidP="009F2BB6">
      <w:pPr>
        <w:pStyle w:val="AH3Div"/>
      </w:pPr>
      <w:bookmarkStart w:id="291" w:name="_Toc148535483"/>
      <w:r w:rsidRPr="00E60C55">
        <w:rPr>
          <w:rStyle w:val="CharDivNo"/>
        </w:rPr>
        <w:lastRenderedPageBreak/>
        <w:t>Division 5.2.4</w:t>
      </w:r>
      <w:r w:rsidRPr="004A03C1">
        <w:tab/>
      </w:r>
      <w:r w:rsidR="005F3A8E" w:rsidRPr="00E60C55">
        <w:rPr>
          <w:rStyle w:val="CharDivText"/>
        </w:rPr>
        <w:t>Duties of a person conducting a business or undertaking involving the management or control of plant</w:t>
      </w:r>
      <w:bookmarkEnd w:id="291"/>
    </w:p>
    <w:p w14:paraId="21FE619F" w14:textId="77777777" w:rsidR="005F3A8E" w:rsidRPr="004A03C1" w:rsidRDefault="009B3E7A" w:rsidP="009F2BB6">
      <w:pPr>
        <w:pStyle w:val="AH4SubDiv"/>
      </w:pPr>
      <w:bookmarkStart w:id="292" w:name="_Toc148535484"/>
      <w:r w:rsidRPr="004A03C1">
        <w:t>Subdivision 5.2.4.1</w:t>
      </w:r>
      <w:r w:rsidRPr="004A03C1">
        <w:tab/>
      </w:r>
      <w:r w:rsidR="005F3A8E" w:rsidRPr="004A03C1">
        <w:t>Control measures for registered plant</w:t>
      </w:r>
      <w:bookmarkEnd w:id="292"/>
    </w:p>
    <w:p w14:paraId="36F3C5D0" w14:textId="77777777" w:rsidR="00E053FD" w:rsidRPr="004A03C1" w:rsidRDefault="009B3E7A" w:rsidP="009F2BB6">
      <w:pPr>
        <w:pStyle w:val="AH5Sec"/>
      </w:pPr>
      <w:bookmarkStart w:id="293" w:name="_Toc148535485"/>
      <w:r w:rsidRPr="00E60C55">
        <w:rPr>
          <w:rStyle w:val="CharSectNo"/>
        </w:rPr>
        <w:t>235</w:t>
      </w:r>
      <w:r w:rsidRPr="004A03C1">
        <w:tab/>
      </w:r>
      <w:r w:rsidR="005F3A8E" w:rsidRPr="004A03C1">
        <w:t>Major inspection of registered mobile cranes and tower cranes</w:t>
      </w:r>
      <w:bookmarkEnd w:id="293"/>
    </w:p>
    <w:p w14:paraId="40F8871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of a registered mobile crane or tower crane at a workplace.</w:t>
      </w:r>
    </w:p>
    <w:p w14:paraId="1964597A" w14:textId="77777777" w:rsidR="000201C8" w:rsidRPr="00EB7441" w:rsidRDefault="000201C8" w:rsidP="00283F95">
      <w:pPr>
        <w:pStyle w:val="Amain"/>
        <w:keepNext/>
      </w:pPr>
      <w:r w:rsidRPr="00EB7441">
        <w:tab/>
        <w:t>(2)</w:t>
      </w:r>
      <w:r w:rsidRPr="00EB7441">
        <w:tab/>
        <w:t>The person must ensure that a major inspection of the crane is carried out by, or under the supervision of, a competent person—</w:t>
      </w:r>
    </w:p>
    <w:p w14:paraId="39C94D0D" w14:textId="77777777" w:rsidR="000201C8" w:rsidRPr="00EB7441" w:rsidRDefault="000201C8" w:rsidP="000201C8">
      <w:pPr>
        <w:pStyle w:val="Apara"/>
      </w:pPr>
      <w:r w:rsidRPr="00EB7441">
        <w:tab/>
        <w:t>(a)</w:t>
      </w:r>
      <w:r w:rsidRPr="00EB7441">
        <w:tab/>
        <w:t>at the end of the design life recommended by the manufacturer for the crane; or</w:t>
      </w:r>
    </w:p>
    <w:p w14:paraId="7A9DBA3F" w14:textId="77777777" w:rsidR="000201C8" w:rsidRPr="00EB7441" w:rsidRDefault="000201C8" w:rsidP="000201C8">
      <w:pPr>
        <w:pStyle w:val="Apara"/>
      </w:pPr>
      <w:r w:rsidRPr="00EB7441">
        <w:tab/>
        <w:t>(b)</w:t>
      </w:r>
      <w:r w:rsidRPr="00EB7441">
        <w:tab/>
        <w:t>if there are no manufacturer’s recommendations—in accordance with the recommendations of a competent person; or</w:t>
      </w:r>
    </w:p>
    <w:p w14:paraId="0FFEEA84" w14:textId="77777777" w:rsidR="000201C8" w:rsidRPr="00EB7441" w:rsidRDefault="000201C8" w:rsidP="000201C8">
      <w:pPr>
        <w:pStyle w:val="Apara"/>
      </w:pPr>
      <w:r w:rsidRPr="00EB7441">
        <w:tab/>
        <w:t>(c)</w:t>
      </w:r>
      <w:r w:rsidRPr="00EB7441">
        <w:tab/>
        <w:t>if it is not reasonably practicable to comply with paragraph (a) or (b)—every 10 years from the date that the crane was first commissioned or first registered, whichever occurred first.</w:t>
      </w:r>
    </w:p>
    <w:p w14:paraId="41778585" w14:textId="77777777" w:rsidR="000201C8" w:rsidRPr="00EB7441" w:rsidRDefault="000201C8" w:rsidP="000201C8">
      <w:pPr>
        <w:pStyle w:val="Penalty"/>
      </w:pPr>
      <w:r w:rsidRPr="00EB7441">
        <w:t>Maximum penalty:</w:t>
      </w:r>
    </w:p>
    <w:p w14:paraId="214A28AB" w14:textId="77777777" w:rsidR="000201C8" w:rsidRPr="00EB7441" w:rsidRDefault="000201C8" w:rsidP="000201C8">
      <w:pPr>
        <w:pStyle w:val="PenaltyPara"/>
      </w:pPr>
      <w:r w:rsidRPr="00EB7441">
        <w:tab/>
        <w:t>(a)</w:t>
      </w:r>
      <w:r w:rsidRPr="00EB7441">
        <w:tab/>
        <w:t>in the case of an individual—$3 600; or</w:t>
      </w:r>
    </w:p>
    <w:p w14:paraId="3506EA6F" w14:textId="77777777" w:rsidR="000201C8" w:rsidRPr="00EB7441" w:rsidRDefault="000201C8" w:rsidP="000201C8">
      <w:pPr>
        <w:pStyle w:val="PenaltyPara"/>
        <w:keepNext/>
      </w:pPr>
      <w:r w:rsidRPr="00EB7441">
        <w:tab/>
        <w:t>(b)</w:t>
      </w:r>
      <w:r w:rsidRPr="00EB7441">
        <w:tab/>
        <w:t>in the case of a body corporate—$18 000.</w:t>
      </w:r>
    </w:p>
    <w:p w14:paraId="655C74A5" w14:textId="77777777" w:rsidR="000201C8" w:rsidRPr="00EB7441" w:rsidRDefault="000201C8" w:rsidP="000201C8">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6F3D35B" w14:textId="77777777" w:rsidR="000201C8" w:rsidRPr="00EB7441" w:rsidRDefault="000201C8" w:rsidP="000201C8">
      <w:pPr>
        <w:pStyle w:val="Amain"/>
      </w:pPr>
      <w:r w:rsidRPr="00EB7441">
        <w:tab/>
        <w:t>(3)</w:t>
      </w:r>
      <w:r w:rsidRPr="00EB7441">
        <w:tab/>
        <w:t>A major inspection carried out under and in accordance with an equivalent provision of a corresponding WHS law is taken to be a major inspection for the purposes of this section.</w:t>
      </w:r>
    </w:p>
    <w:p w14:paraId="730015BC" w14:textId="77777777" w:rsidR="003E7F9D" w:rsidRPr="00EB7441" w:rsidRDefault="003E7F9D" w:rsidP="009F2BB6">
      <w:pPr>
        <w:pStyle w:val="Amain"/>
        <w:keepNext/>
      </w:pPr>
      <w:r w:rsidRPr="00EB7441">
        <w:lastRenderedPageBreak/>
        <w:tab/>
        <w:t>(4)</w:t>
      </w:r>
      <w:r w:rsidRPr="00EB7441">
        <w:tab/>
        <w:t>In this section:</w:t>
      </w:r>
    </w:p>
    <w:p w14:paraId="654EB8AB" w14:textId="77777777" w:rsidR="003E7F9D" w:rsidRPr="00EB7441" w:rsidRDefault="003E7F9D" w:rsidP="009F2BB6">
      <w:pPr>
        <w:pStyle w:val="aDef"/>
        <w:keepNext/>
      </w:pPr>
      <w:r w:rsidRPr="00EB7441">
        <w:rPr>
          <w:rStyle w:val="charBoldItals"/>
        </w:rPr>
        <w:t>competent person</w:t>
      </w:r>
      <w:r w:rsidRPr="00EB7441">
        <w:t xml:space="preserve"> means a person who— </w:t>
      </w:r>
    </w:p>
    <w:p w14:paraId="180F5D34" w14:textId="77777777" w:rsidR="003E7F9D" w:rsidRPr="00EB7441" w:rsidRDefault="003E7F9D" w:rsidP="003E7F9D">
      <w:pPr>
        <w:pStyle w:val="aDefpara"/>
      </w:pPr>
      <w:r w:rsidRPr="00EB7441">
        <w:tab/>
        <w:t>(a)</w:t>
      </w:r>
      <w:r w:rsidRPr="00EB7441">
        <w:tab/>
        <w:t>has acquired through training, qualification or experience the knowledge and skills to carry out a major inspection of the plant; or</w:t>
      </w:r>
    </w:p>
    <w:p w14:paraId="207748A4" w14:textId="77777777" w:rsidR="003E7F9D" w:rsidRPr="00EB7441" w:rsidRDefault="003E7F9D" w:rsidP="003E7F9D">
      <w:pPr>
        <w:pStyle w:val="aDefpara"/>
      </w:pPr>
      <w:r w:rsidRPr="00EB7441">
        <w:tab/>
        <w:t>(b)</w:t>
      </w:r>
      <w:r w:rsidRPr="00EB7441">
        <w:tab/>
        <w:t>is determined by the regulator to be a competent person.</w:t>
      </w:r>
    </w:p>
    <w:p w14:paraId="1B2A90A0"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may, on the application of a person, make a determination in relation to the person for the purposes of </w:t>
      </w:r>
      <w:r w:rsidR="0070449D" w:rsidRPr="004A03C1">
        <w:t>sub</w:t>
      </w:r>
      <w:r w:rsidR="00557BC4" w:rsidRPr="004A03C1">
        <w:t>section (</w:t>
      </w:r>
      <w:r w:rsidR="005F3A8E" w:rsidRPr="004A03C1">
        <w:t>4</w:t>
      </w:r>
      <w:r w:rsidR="00557BC4" w:rsidRPr="004A03C1">
        <w:t>) (</w:t>
      </w:r>
      <w:r w:rsidR="005F3A8E" w:rsidRPr="004A03C1">
        <w:t>b) if the regulator considers that exceptional circumstances exist.</w:t>
      </w:r>
    </w:p>
    <w:p w14:paraId="4AFB03D2" w14:textId="77777777" w:rsidR="003E7F9D" w:rsidRPr="00EB7441" w:rsidRDefault="003E7F9D" w:rsidP="00283F95">
      <w:pPr>
        <w:pStyle w:val="Amain"/>
        <w:keepNext/>
      </w:pPr>
      <w:r w:rsidRPr="00EB7441">
        <w:tab/>
        <w:t>(6)</w:t>
      </w:r>
      <w:r w:rsidRPr="00EB7441">
        <w:tab/>
        <w:t>In this section:</w:t>
      </w:r>
    </w:p>
    <w:p w14:paraId="1ACE63E3" w14:textId="77777777" w:rsidR="003E7F9D" w:rsidRPr="00EB7441" w:rsidRDefault="003E7F9D" w:rsidP="003E7F9D">
      <w:pPr>
        <w:pStyle w:val="aDef"/>
        <w:keepNext/>
      </w:pPr>
      <w:r w:rsidRPr="00EB7441">
        <w:rPr>
          <w:rStyle w:val="charBoldItals"/>
        </w:rPr>
        <w:t>major inspection</w:t>
      </w:r>
      <w:r w:rsidRPr="00EB7441">
        <w:t xml:space="preserve"> means—</w:t>
      </w:r>
    </w:p>
    <w:p w14:paraId="7ADAB1B6" w14:textId="77777777" w:rsidR="003E7F9D" w:rsidRPr="00EB7441" w:rsidRDefault="003E7F9D" w:rsidP="003E7F9D">
      <w:pPr>
        <w:pStyle w:val="aDefpara"/>
      </w:pPr>
      <w:r w:rsidRPr="00EB7441">
        <w:tab/>
        <w:t>(a)</w:t>
      </w:r>
      <w:r w:rsidRPr="00EB7441">
        <w:tab/>
        <w:t>an examination of all critical components of the crane, if necessary by stripping down the crane and removing paint, grease and corrosion to allow a thorough examination of each critical component; and</w:t>
      </w:r>
    </w:p>
    <w:p w14:paraId="32E08070" w14:textId="77777777" w:rsidR="003E7F9D" w:rsidRPr="00EB7441" w:rsidRDefault="003E7F9D" w:rsidP="003E7F9D">
      <w:pPr>
        <w:pStyle w:val="aDefpara"/>
      </w:pPr>
      <w:r w:rsidRPr="00EB7441">
        <w:tab/>
        <w:t>(b)</w:t>
      </w:r>
      <w:r w:rsidRPr="00EB7441">
        <w:tab/>
        <w:t xml:space="preserve">a check of the effective and safe operation of the crane. </w:t>
      </w:r>
    </w:p>
    <w:p w14:paraId="69AC2320" w14:textId="77777777" w:rsidR="00E053FD" w:rsidRPr="004A03C1" w:rsidRDefault="009B3E7A" w:rsidP="009B3E7A">
      <w:pPr>
        <w:pStyle w:val="AH5Sec"/>
      </w:pPr>
      <w:bookmarkStart w:id="294" w:name="_Toc148535486"/>
      <w:r w:rsidRPr="00E60C55">
        <w:rPr>
          <w:rStyle w:val="CharSectNo"/>
        </w:rPr>
        <w:t>236</w:t>
      </w:r>
      <w:r w:rsidRPr="004A03C1">
        <w:tab/>
      </w:r>
      <w:r w:rsidR="005F3A8E" w:rsidRPr="004A03C1">
        <w:t>Lifts</w:t>
      </w:r>
      <w:bookmarkEnd w:id="294"/>
    </w:p>
    <w:p w14:paraId="0BCC65AF"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 lift at a workplace (including a person with management or control of maintenance of a lift) must ensure that</w:t>
      </w:r>
      <w:r w:rsidR="00A11900" w:rsidRPr="004A03C1">
        <w:t>—</w:t>
      </w:r>
    </w:p>
    <w:p w14:paraId="3B65A2FF" w14:textId="77777777" w:rsidR="005F3A8E" w:rsidRPr="004A03C1" w:rsidRDefault="009C249B" w:rsidP="009C249B">
      <w:pPr>
        <w:pStyle w:val="Apara"/>
      </w:pPr>
      <w:r>
        <w:tab/>
      </w:r>
      <w:r w:rsidR="009B3E7A" w:rsidRPr="004A03C1">
        <w:t>(a)</w:t>
      </w:r>
      <w:r w:rsidR="009B3E7A" w:rsidRPr="004A03C1">
        <w:tab/>
      </w:r>
      <w:r w:rsidR="005F3A8E" w:rsidRPr="004A03C1">
        <w:t>if there is a risk of a person falling down a lift well</w:t>
      </w:r>
      <w:r w:rsidR="00A11900" w:rsidRPr="004A03C1">
        <w:t>—</w:t>
      </w:r>
    </w:p>
    <w:p w14:paraId="452AE1DC" w14:textId="77777777" w:rsidR="00A64F8E" w:rsidRPr="004A03C1" w:rsidRDefault="009C249B" w:rsidP="009C249B">
      <w:pPr>
        <w:pStyle w:val="Asubpara"/>
      </w:pPr>
      <w:r>
        <w:tab/>
      </w:r>
      <w:r w:rsidR="009B3E7A" w:rsidRPr="004A03C1">
        <w:t>(i)</w:t>
      </w:r>
      <w:r w:rsidR="009B3E7A" w:rsidRPr="004A03C1">
        <w:tab/>
      </w:r>
      <w:r w:rsidR="005F3A8E" w:rsidRPr="004A03C1">
        <w:t>secure barriers are provided to prevent access to openings into the lift well by someone other than a person who is performing work in the lift well; and</w:t>
      </w:r>
    </w:p>
    <w:p w14:paraId="19278ADE" w14:textId="77777777" w:rsidR="005F3A8E" w:rsidRPr="004A03C1" w:rsidRDefault="009C249B" w:rsidP="009C249B">
      <w:pPr>
        <w:pStyle w:val="Asubpara"/>
      </w:pPr>
      <w:r>
        <w:tab/>
      </w:r>
      <w:r w:rsidR="009B3E7A" w:rsidRPr="004A03C1">
        <w:t>(ii)</w:t>
      </w:r>
      <w:r w:rsidR="009B3E7A" w:rsidRPr="004A03C1">
        <w:tab/>
      </w:r>
      <w:r w:rsidR="005F3A8E" w:rsidRPr="004A03C1">
        <w:t>secure working platforms or equivalent arrangements are provided for a person who is working in the lift well to prevent a fall from height; and</w:t>
      </w:r>
    </w:p>
    <w:p w14:paraId="1D07273D"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if there is a risk to a person working in a lift well from obj</w:t>
      </w:r>
      <w:r w:rsidR="00A64F8E" w:rsidRPr="004A03C1">
        <w:t xml:space="preserve">ects falling onto that person—a </w:t>
      </w:r>
      <w:r w:rsidR="005F3A8E" w:rsidRPr="004A03C1">
        <w:t>secure barrier is provided to prevent, so far as is reasonably practicable, falling objects from striking the person or otherwise causing a risk.</w:t>
      </w:r>
    </w:p>
    <w:p w14:paraId="367918AA" w14:textId="77777777" w:rsidR="005F3A8E" w:rsidRPr="004A03C1" w:rsidRDefault="00091E23" w:rsidP="009C249B">
      <w:pPr>
        <w:pStyle w:val="Penalty"/>
        <w:keepNext/>
      </w:pPr>
      <w:r w:rsidRPr="004A03C1">
        <w:t xml:space="preserve">Maximum </w:t>
      </w:r>
      <w:r w:rsidR="009D6A53" w:rsidRPr="004A03C1">
        <w:t>penalty</w:t>
      </w:r>
      <w:r w:rsidRPr="004A03C1">
        <w:t>:</w:t>
      </w:r>
    </w:p>
    <w:p w14:paraId="5EB412DD"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3D4491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0A96BC6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66142"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there is a safe means of entry to and exit from the base of the lift well.</w:t>
      </w:r>
    </w:p>
    <w:p w14:paraId="7C8DF066" w14:textId="77777777" w:rsidR="005F3A8E" w:rsidRPr="004A03C1" w:rsidRDefault="00091E23" w:rsidP="009C249B">
      <w:pPr>
        <w:pStyle w:val="Penalty"/>
        <w:keepNext/>
      </w:pPr>
      <w:r w:rsidRPr="004A03C1">
        <w:t xml:space="preserve">Maximum </w:t>
      </w:r>
      <w:r w:rsidR="009D6A53" w:rsidRPr="004A03C1">
        <w:t>penalty</w:t>
      </w:r>
      <w:r w:rsidRPr="004A03C1">
        <w:t>:</w:t>
      </w:r>
    </w:p>
    <w:p w14:paraId="6C4C6792"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4A2E493E"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6CBCBD7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BC83CD"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must ensure that there is fixed, in a prominent place in the lift, a sign that states the safe working load </w:t>
      </w:r>
      <w:r w:rsidR="005254D5" w:rsidRPr="004A03C1">
        <w:t>stated</w:t>
      </w:r>
      <w:r w:rsidR="005F3A8E" w:rsidRPr="004A03C1">
        <w:t xml:space="preserve"> in the design of the lift.</w:t>
      </w:r>
    </w:p>
    <w:p w14:paraId="1E190ABE" w14:textId="77777777" w:rsidR="005F3A8E" w:rsidRPr="004A03C1" w:rsidRDefault="00091E23" w:rsidP="009C249B">
      <w:pPr>
        <w:pStyle w:val="Penalty"/>
        <w:keepNext/>
      </w:pPr>
      <w:r w:rsidRPr="004A03C1">
        <w:t xml:space="preserve">Maximum </w:t>
      </w:r>
      <w:r w:rsidR="009D6A53" w:rsidRPr="004A03C1">
        <w:t>penalty</w:t>
      </w:r>
      <w:r w:rsidRPr="004A03C1">
        <w:t>:</w:t>
      </w:r>
    </w:p>
    <w:p w14:paraId="41BDE880"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2D8D494C"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2041B7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26FA77" w14:textId="77777777" w:rsidR="00E053FD" w:rsidRPr="004A03C1" w:rsidRDefault="009B3E7A" w:rsidP="009F2BB6">
      <w:pPr>
        <w:pStyle w:val="AH5Sec"/>
        <w:keepLines/>
      </w:pPr>
      <w:bookmarkStart w:id="295" w:name="_Toc148535487"/>
      <w:r w:rsidRPr="00E60C55">
        <w:rPr>
          <w:rStyle w:val="CharSectNo"/>
        </w:rPr>
        <w:lastRenderedPageBreak/>
        <w:t>237</w:t>
      </w:r>
      <w:r w:rsidRPr="004A03C1">
        <w:tab/>
      </w:r>
      <w:r w:rsidR="005F3A8E" w:rsidRPr="004A03C1">
        <w:t>Records of plant</w:t>
      </w:r>
      <w:bookmarkEnd w:id="295"/>
    </w:p>
    <w:p w14:paraId="3663523D" w14:textId="77777777" w:rsidR="005F3A8E"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required to be registered under </w:t>
      </w:r>
      <w:r w:rsidR="0057298C" w:rsidRPr="004A03C1">
        <w:t>part </w:t>
      </w:r>
      <w:r w:rsidR="005F3A8E" w:rsidRPr="004A03C1">
        <w:t>5.3</w:t>
      </w:r>
      <w:r w:rsidR="006B5ECD" w:rsidRPr="004A03C1">
        <w:t xml:space="preserve"> </w:t>
      </w:r>
      <w:r w:rsidR="002935CB" w:rsidRPr="004A03C1">
        <w:t>(</w:t>
      </w:r>
      <w:r w:rsidR="00912B2B" w:rsidRPr="004A03C1">
        <w:t>Registration of plant designs and items of plant</w:t>
      </w:r>
      <w:r w:rsidR="002935CB" w:rsidRPr="004A03C1">
        <w:t>)</w:t>
      </w:r>
      <w:r w:rsidR="005F3A8E" w:rsidRPr="004A03C1">
        <w:t>.</w:t>
      </w:r>
    </w:p>
    <w:p w14:paraId="1B56D20B" w14:textId="77777777" w:rsidR="005F3A8E" w:rsidRPr="004A03C1" w:rsidRDefault="009C249B" w:rsidP="009F2BB6">
      <w:pPr>
        <w:pStyle w:val="Amain"/>
        <w:keepNext/>
        <w:keepLines/>
      </w:pPr>
      <w:r>
        <w:tab/>
      </w:r>
      <w:r w:rsidR="009B3E7A" w:rsidRPr="004A03C1">
        <w:t>(2)</w:t>
      </w:r>
      <w:r w:rsidR="009B3E7A" w:rsidRPr="004A03C1">
        <w:tab/>
      </w:r>
      <w:r w:rsidR="005F3A8E" w:rsidRPr="004A03C1">
        <w:t xml:space="preserve">The person with management or control of the plant at a workplace must keep a record of all tests, inspections, maintenance, commissioning, decommissioning, dismantling and alterations of the plant for the period set out in </w:t>
      </w:r>
      <w:r w:rsidR="0070449D" w:rsidRPr="004A03C1">
        <w:t>sub</w:t>
      </w:r>
      <w:r w:rsidR="00557BC4" w:rsidRPr="004A03C1">
        <w:t>section (</w:t>
      </w:r>
      <w:r w:rsidR="005F3A8E" w:rsidRPr="004A03C1">
        <w:t>3).</w:t>
      </w:r>
    </w:p>
    <w:p w14:paraId="6CC4A857" w14:textId="77777777" w:rsidR="005F3A8E" w:rsidRPr="004A03C1" w:rsidRDefault="00091E23" w:rsidP="009C249B">
      <w:pPr>
        <w:pStyle w:val="Penalty"/>
        <w:keepNext/>
      </w:pPr>
      <w:r w:rsidRPr="004A03C1">
        <w:t xml:space="preserve">Maximum </w:t>
      </w:r>
      <w:r w:rsidR="009D6A53" w:rsidRPr="004A03C1">
        <w:t>penalty</w:t>
      </w:r>
      <w:r w:rsidRPr="004A03C1">
        <w:t>:</w:t>
      </w:r>
    </w:p>
    <w:p w14:paraId="4F7B0239"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3D111ED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4D9320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608C5C" w14:textId="77777777" w:rsidR="005F3A8E" w:rsidRPr="004A03C1" w:rsidRDefault="009C249B" w:rsidP="009C249B">
      <w:pPr>
        <w:pStyle w:val="Amain"/>
      </w:pPr>
      <w:r>
        <w:tab/>
      </w:r>
      <w:r w:rsidR="009B3E7A" w:rsidRPr="004A03C1">
        <w:t>(3)</w:t>
      </w:r>
      <w:r w:rsidR="009B3E7A" w:rsidRPr="004A03C1">
        <w:tab/>
      </w:r>
      <w:r w:rsidR="005F3A8E" w:rsidRPr="004A03C1">
        <w:t>The record must be kept for the period that the plant is used or until the person relinquishes control of the plant.</w:t>
      </w:r>
    </w:p>
    <w:p w14:paraId="31F57526" w14:textId="77777777" w:rsidR="005F3A8E" w:rsidRPr="004A03C1" w:rsidRDefault="009C249B" w:rsidP="009C249B">
      <w:pPr>
        <w:pStyle w:val="Amain"/>
        <w:keepNext/>
      </w:pPr>
      <w:r>
        <w:tab/>
      </w:r>
      <w:r w:rsidR="009B3E7A" w:rsidRPr="004A03C1">
        <w:t>(4)</w:t>
      </w:r>
      <w:r w:rsidR="009B3E7A" w:rsidRPr="004A03C1">
        <w:tab/>
      </w:r>
      <w:r w:rsidR="005F3A8E" w:rsidRPr="004A03C1">
        <w:t>The person must keep the record available for inspection under the Act.</w:t>
      </w:r>
    </w:p>
    <w:p w14:paraId="309BF079" w14:textId="77777777" w:rsidR="005F3A8E" w:rsidRPr="004A03C1" w:rsidRDefault="00091E23" w:rsidP="009C249B">
      <w:pPr>
        <w:pStyle w:val="Penalty"/>
        <w:keepNext/>
      </w:pPr>
      <w:r w:rsidRPr="004A03C1">
        <w:t xml:space="preserve">Maximum </w:t>
      </w:r>
      <w:r w:rsidR="009D6A53" w:rsidRPr="004A03C1">
        <w:t>penalty</w:t>
      </w:r>
      <w:r w:rsidRPr="004A03C1">
        <w:t>:</w:t>
      </w:r>
    </w:p>
    <w:p w14:paraId="6965183D" w14:textId="77777777" w:rsidR="005F3A8E" w:rsidRPr="004A03C1" w:rsidRDefault="00BA2C93" w:rsidP="009D4183">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665FC48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0303969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BB4B1AA" w14:textId="77777777" w:rsidR="005F3A8E" w:rsidRPr="004A03C1" w:rsidRDefault="009C249B" w:rsidP="009C249B">
      <w:pPr>
        <w:pStyle w:val="Amain"/>
        <w:keepNext/>
      </w:pPr>
      <w:r>
        <w:tab/>
      </w:r>
      <w:r w:rsidR="009B3E7A" w:rsidRPr="004A03C1">
        <w:t>(5)</w:t>
      </w:r>
      <w:r w:rsidR="009B3E7A" w:rsidRPr="004A03C1">
        <w:tab/>
      </w:r>
      <w:r w:rsidR="005F3A8E" w:rsidRPr="004A03C1">
        <w:t>The person must make the record available to any person to whom the person relinquishes control of the plant.</w:t>
      </w:r>
    </w:p>
    <w:p w14:paraId="1E1090F1" w14:textId="77777777" w:rsidR="005F3A8E" w:rsidRPr="004A03C1" w:rsidRDefault="00091E23" w:rsidP="009C249B">
      <w:pPr>
        <w:pStyle w:val="Penalty"/>
        <w:keepNext/>
      </w:pPr>
      <w:r w:rsidRPr="004A03C1">
        <w:t xml:space="preserve">Maximum </w:t>
      </w:r>
      <w:r w:rsidR="009D6A53" w:rsidRPr="004A03C1">
        <w:t>penalty</w:t>
      </w:r>
      <w:r w:rsidRPr="004A03C1">
        <w:t>:</w:t>
      </w:r>
    </w:p>
    <w:p w14:paraId="7C953148"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02909F28"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013668B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5C349D" w14:textId="77777777" w:rsidR="005F3A8E" w:rsidRPr="004A03C1" w:rsidRDefault="009B3E7A" w:rsidP="009B3E7A">
      <w:pPr>
        <w:pStyle w:val="AH4SubDiv"/>
      </w:pPr>
      <w:bookmarkStart w:id="296" w:name="_Toc148535488"/>
      <w:r w:rsidRPr="004A03C1">
        <w:lastRenderedPageBreak/>
        <w:t>Subdivision 5.2.4.2</w:t>
      </w:r>
      <w:r w:rsidRPr="004A03C1">
        <w:tab/>
      </w:r>
      <w:r w:rsidR="00A23B44" w:rsidRPr="00EB7441">
        <w:t>Control measures for amusement devices and passenger ropeways</w:t>
      </w:r>
      <w:bookmarkEnd w:id="296"/>
    </w:p>
    <w:p w14:paraId="2F5B2660" w14:textId="77777777" w:rsidR="00A23B44" w:rsidRPr="00EB7441" w:rsidRDefault="00A23B44" w:rsidP="00A23B44">
      <w:pPr>
        <w:pStyle w:val="AH5Sec"/>
      </w:pPr>
      <w:bookmarkStart w:id="297" w:name="_Toc148535489"/>
      <w:r w:rsidRPr="00E60C55">
        <w:rPr>
          <w:rStyle w:val="CharSectNo"/>
        </w:rPr>
        <w:t>238</w:t>
      </w:r>
      <w:r w:rsidRPr="00EB7441">
        <w:tab/>
        <w:t>Operation of amusement devices and passenger ropeways</w:t>
      </w:r>
      <w:bookmarkEnd w:id="297"/>
    </w:p>
    <w:p w14:paraId="56DBF22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operated only by a person who has been provided with instruction and training in its proper operation.</w:t>
      </w:r>
    </w:p>
    <w:p w14:paraId="4EE67A82" w14:textId="77777777" w:rsidR="00A23B44" w:rsidRPr="00EB7441" w:rsidRDefault="00A23B44" w:rsidP="00A23B44">
      <w:pPr>
        <w:pStyle w:val="Penalty"/>
      </w:pPr>
      <w:r w:rsidRPr="00EB7441">
        <w:t>Maximum penalty:</w:t>
      </w:r>
    </w:p>
    <w:p w14:paraId="7AF69A66" w14:textId="77777777" w:rsidR="00A23B44" w:rsidRPr="00EB7441" w:rsidRDefault="00A23B44" w:rsidP="00A23B44">
      <w:pPr>
        <w:pStyle w:val="PenaltyPara"/>
      </w:pPr>
      <w:r w:rsidRPr="00EB7441">
        <w:tab/>
        <w:t>(a)</w:t>
      </w:r>
      <w:r w:rsidRPr="00EB7441">
        <w:tab/>
        <w:t>in the case of an individual—$6 000; or</w:t>
      </w:r>
    </w:p>
    <w:p w14:paraId="618E3EB4" w14:textId="77777777" w:rsidR="00A23B44" w:rsidRPr="00EB7441" w:rsidRDefault="00A23B44" w:rsidP="00A23B44">
      <w:pPr>
        <w:pStyle w:val="PenaltyPara"/>
        <w:keepNext/>
      </w:pPr>
      <w:r w:rsidRPr="00EB7441">
        <w:tab/>
        <w:t>(b)</w:t>
      </w:r>
      <w:r w:rsidRPr="00EB7441">
        <w:tab/>
        <w:t>in the case of a body corporate—$30 000.</w:t>
      </w:r>
    </w:p>
    <w:p w14:paraId="29085E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128B489" w14:textId="77777777" w:rsidR="00A23B44" w:rsidRPr="00EB7441" w:rsidRDefault="00A23B44" w:rsidP="00A23B44">
      <w:pPr>
        <w:pStyle w:val="Amain"/>
      </w:pPr>
      <w:r w:rsidRPr="00EB7441">
        <w:tab/>
        <w:t>(2)</w:t>
      </w:r>
      <w:r w:rsidRPr="00EB7441">
        <w:tab/>
        <w:t>The person with management or control of an amusement device or passenger ropeway at a workplace must ensure that—</w:t>
      </w:r>
    </w:p>
    <w:p w14:paraId="51A2C71B" w14:textId="77777777" w:rsidR="00A23B44" w:rsidRPr="00EB7441" w:rsidRDefault="00A23B44" w:rsidP="00A23B44">
      <w:pPr>
        <w:pStyle w:val="Apara"/>
      </w:pPr>
      <w:r w:rsidRPr="00EB7441">
        <w:tab/>
        <w:t>(a)</w:t>
      </w:r>
      <w:r w:rsidRPr="00EB7441">
        <w:tab/>
        <w:t>the amusement device or passenger ropeway is checked before it is operated on each day on which it is to be operated; and</w:t>
      </w:r>
    </w:p>
    <w:p w14:paraId="6CBD40C1" w14:textId="77777777" w:rsidR="00A23B44" w:rsidRPr="00EB7441" w:rsidRDefault="00A23B44" w:rsidP="00A23B44">
      <w:pPr>
        <w:pStyle w:val="Apara"/>
      </w:pPr>
      <w:r w:rsidRPr="00EB7441">
        <w:tab/>
        <w:t>(b)</w:t>
      </w:r>
      <w:r w:rsidRPr="00EB7441">
        <w:tab/>
        <w:t>the amusement device or passenger ropeway is operated without passengers before it is operated with passengers on each day on which it is to be operated; and</w:t>
      </w:r>
    </w:p>
    <w:p w14:paraId="336A262C" w14:textId="77777777" w:rsidR="00A23B44" w:rsidRPr="00EB7441" w:rsidRDefault="00A23B44" w:rsidP="00A23B44">
      <w:pPr>
        <w:pStyle w:val="Apara"/>
      </w:pPr>
      <w:r w:rsidRPr="00EB7441">
        <w:tab/>
        <w:t>(c)</w:t>
      </w:r>
      <w:r w:rsidRPr="00EB7441">
        <w:tab/>
        <w:t>the daily checks and operation of the amusement device or passenger ropeway without passengers are properly and accurately recorded in a log book for the device or ropeway.</w:t>
      </w:r>
    </w:p>
    <w:p w14:paraId="0A473BC8" w14:textId="77777777" w:rsidR="00A23B44" w:rsidRPr="00EB7441" w:rsidRDefault="00A23B44" w:rsidP="00A23B44">
      <w:pPr>
        <w:pStyle w:val="Penalty"/>
      </w:pPr>
      <w:r w:rsidRPr="00EB7441">
        <w:t>Maximum penalty:</w:t>
      </w:r>
    </w:p>
    <w:p w14:paraId="69CD1A4E" w14:textId="77777777" w:rsidR="00A23B44" w:rsidRPr="00EB7441" w:rsidRDefault="00A23B44" w:rsidP="00A23B44">
      <w:pPr>
        <w:pStyle w:val="PenaltyPara"/>
      </w:pPr>
      <w:r w:rsidRPr="00EB7441">
        <w:tab/>
        <w:t>(a)</w:t>
      </w:r>
      <w:r w:rsidRPr="00EB7441">
        <w:tab/>
        <w:t>in the case of an individual—$6 000; or</w:t>
      </w:r>
    </w:p>
    <w:p w14:paraId="7C771A71" w14:textId="77777777" w:rsidR="00A23B44" w:rsidRPr="00EB7441" w:rsidRDefault="00A23B44" w:rsidP="00A23B44">
      <w:pPr>
        <w:pStyle w:val="PenaltyPara"/>
        <w:keepNext/>
      </w:pPr>
      <w:r w:rsidRPr="00EB7441">
        <w:tab/>
        <w:t>(b)</w:t>
      </w:r>
      <w:r w:rsidRPr="00EB7441">
        <w:tab/>
        <w:t>in the case of a body corporate—$30 000.</w:t>
      </w:r>
    </w:p>
    <w:p w14:paraId="003E67C7" w14:textId="71FA3CE5" w:rsidR="00A23B44"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ED093FD" w14:textId="77777777" w:rsidR="009D699F" w:rsidRPr="007E1017" w:rsidRDefault="009D699F" w:rsidP="009D699F">
      <w:pPr>
        <w:pStyle w:val="Amain"/>
      </w:pPr>
      <w:r w:rsidRPr="007E1017">
        <w:lastRenderedPageBreak/>
        <w:tab/>
        <w:t>(3)</w:t>
      </w:r>
      <w:r w:rsidRPr="007E1017">
        <w:tab/>
        <w:t>The reference in subsection (1) to instruction and training in the proper operation of a device or ropeway includes a reference to instruction and training in carrying out the checks and operation required under subsection (2) (a) and (b).</w:t>
      </w:r>
    </w:p>
    <w:p w14:paraId="751FE12E" w14:textId="77777777" w:rsidR="00A23B44" w:rsidRPr="00EB7441" w:rsidRDefault="00A23B44" w:rsidP="00A23B44">
      <w:pPr>
        <w:pStyle w:val="AH5Sec"/>
      </w:pPr>
      <w:bookmarkStart w:id="298" w:name="_Toc148535490"/>
      <w:r w:rsidRPr="00E60C55">
        <w:rPr>
          <w:rStyle w:val="CharSectNo"/>
        </w:rPr>
        <w:t>239</w:t>
      </w:r>
      <w:r w:rsidRPr="00EB7441">
        <w:tab/>
        <w:t>Storage of amusement devices and passenger ropeways</w:t>
      </w:r>
      <w:bookmarkEnd w:id="298"/>
    </w:p>
    <w:p w14:paraId="630EA223"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stored so as to be without risk to health and safety.</w:t>
      </w:r>
    </w:p>
    <w:p w14:paraId="436F0DAE" w14:textId="77777777" w:rsidR="00A23B44" w:rsidRPr="00EB7441" w:rsidRDefault="00A23B44" w:rsidP="00A23B44">
      <w:pPr>
        <w:pStyle w:val="Penalty"/>
      </w:pPr>
      <w:r w:rsidRPr="00EB7441">
        <w:t>Maximum penalty:</w:t>
      </w:r>
    </w:p>
    <w:p w14:paraId="166C9472" w14:textId="77777777" w:rsidR="00A23B44" w:rsidRPr="00EB7441" w:rsidRDefault="00A23B44" w:rsidP="00A23B44">
      <w:pPr>
        <w:pStyle w:val="PenaltyPara"/>
      </w:pPr>
      <w:r w:rsidRPr="00EB7441">
        <w:tab/>
        <w:t>(a)</w:t>
      </w:r>
      <w:r w:rsidRPr="00EB7441">
        <w:tab/>
        <w:t>in the case of an individual—$3 600; or</w:t>
      </w:r>
    </w:p>
    <w:p w14:paraId="5E8790C9" w14:textId="77777777" w:rsidR="00A23B44" w:rsidRPr="00EB7441" w:rsidRDefault="00A23B44" w:rsidP="00A23B44">
      <w:pPr>
        <w:pStyle w:val="PenaltyPara"/>
        <w:keepNext/>
      </w:pPr>
      <w:r w:rsidRPr="00EB7441">
        <w:tab/>
        <w:t>(b)</w:t>
      </w:r>
      <w:r w:rsidRPr="00EB7441">
        <w:tab/>
        <w:t>in the case of a body corporate—$18 000.</w:t>
      </w:r>
    </w:p>
    <w:p w14:paraId="11CA51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9B00235" w14:textId="77777777" w:rsidR="00A23B44" w:rsidRPr="00EB7441" w:rsidRDefault="00A23B44" w:rsidP="00283F95">
      <w:pPr>
        <w:pStyle w:val="Amain"/>
        <w:keepNext/>
        <w:keepLines/>
      </w:pPr>
      <w:r w:rsidRPr="00EB7441">
        <w:tab/>
        <w:t>(2)</w:t>
      </w:r>
      <w:r w:rsidRPr="00EB7441">
        <w:tab/>
        <w:t>The person with management or control of an amusement device or passenger ropeway at a workplace must ensure that a person who stores the device or ropeway is a competent person or is under the supervision of a competent person.</w:t>
      </w:r>
    </w:p>
    <w:p w14:paraId="1051669A" w14:textId="77777777" w:rsidR="00A23B44" w:rsidRPr="00EB7441" w:rsidRDefault="00A23B44" w:rsidP="0013205F">
      <w:pPr>
        <w:pStyle w:val="Penalty"/>
        <w:keepNext/>
      </w:pPr>
      <w:r w:rsidRPr="00EB7441">
        <w:t>Maximum penalty:</w:t>
      </w:r>
    </w:p>
    <w:p w14:paraId="1DD9D007" w14:textId="77777777" w:rsidR="00A23B44" w:rsidRPr="00EB7441" w:rsidRDefault="00A23B44" w:rsidP="00A23B44">
      <w:pPr>
        <w:pStyle w:val="PenaltyPara"/>
      </w:pPr>
      <w:r w:rsidRPr="00EB7441">
        <w:tab/>
        <w:t>(a)</w:t>
      </w:r>
      <w:r w:rsidRPr="00EB7441">
        <w:tab/>
        <w:t>in the case of an individual—$3 600; or</w:t>
      </w:r>
    </w:p>
    <w:p w14:paraId="480E6B38" w14:textId="77777777" w:rsidR="00A23B44" w:rsidRPr="00EB7441" w:rsidRDefault="00A23B44" w:rsidP="00A23B44">
      <w:pPr>
        <w:pStyle w:val="PenaltyPara"/>
        <w:keepNext/>
      </w:pPr>
      <w:r w:rsidRPr="00EB7441">
        <w:tab/>
        <w:t>(b)</w:t>
      </w:r>
      <w:r w:rsidRPr="00EB7441">
        <w:tab/>
        <w:t>in the case of a body corporate—$18 000.</w:t>
      </w:r>
    </w:p>
    <w:p w14:paraId="6C34128A"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4B8381D" w14:textId="77777777" w:rsidR="00A23B44" w:rsidRPr="00EB7441" w:rsidRDefault="00A23B44" w:rsidP="00A23B44">
      <w:pPr>
        <w:pStyle w:val="AH5Sec"/>
      </w:pPr>
      <w:bookmarkStart w:id="299" w:name="_Toc148535491"/>
      <w:r w:rsidRPr="00E60C55">
        <w:rPr>
          <w:rStyle w:val="CharSectNo"/>
        </w:rPr>
        <w:t>240</w:t>
      </w:r>
      <w:r w:rsidRPr="00EB7441">
        <w:tab/>
        <w:t>Maintenance, inspection and testing of amusement devices and passenger ropeways</w:t>
      </w:r>
      <w:bookmarkEnd w:id="299"/>
    </w:p>
    <w:p w14:paraId="4A4D6D4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maintenance, inspection and, if necessary, testing of the device or ropeway is carried out—</w:t>
      </w:r>
    </w:p>
    <w:p w14:paraId="176708BA" w14:textId="77777777" w:rsidR="00A23B44" w:rsidRPr="00EB7441" w:rsidRDefault="00A23B44" w:rsidP="00A23B44">
      <w:pPr>
        <w:pStyle w:val="Apara"/>
      </w:pPr>
      <w:r w:rsidRPr="00EB7441">
        <w:tab/>
        <w:t>(a)</w:t>
      </w:r>
      <w:r w:rsidRPr="00EB7441">
        <w:tab/>
        <w:t>by a competent person; and</w:t>
      </w:r>
    </w:p>
    <w:p w14:paraId="66C694AB" w14:textId="77777777" w:rsidR="00A23B44" w:rsidRPr="00EB7441" w:rsidRDefault="00A23B44" w:rsidP="00A23B44">
      <w:pPr>
        <w:pStyle w:val="Apara"/>
      </w:pPr>
      <w:r w:rsidRPr="00EB7441">
        <w:lastRenderedPageBreak/>
        <w:tab/>
        <w:t>(b)</w:t>
      </w:r>
      <w:r w:rsidRPr="00EB7441">
        <w:tab/>
        <w:t>in accordance with—</w:t>
      </w:r>
    </w:p>
    <w:p w14:paraId="6B4260CD" w14:textId="77777777" w:rsidR="00A23B44" w:rsidRPr="00EB7441" w:rsidRDefault="00A23B44" w:rsidP="00A23B44">
      <w:pPr>
        <w:pStyle w:val="Asubpara"/>
      </w:pPr>
      <w:r w:rsidRPr="00EB7441">
        <w:tab/>
        <w:t>(i)</w:t>
      </w:r>
      <w:r w:rsidRPr="00EB7441">
        <w:tab/>
        <w:t>the recommendations of the designer or manufacturer or designer and manufacturer; or</w:t>
      </w:r>
    </w:p>
    <w:p w14:paraId="6C887BE6" w14:textId="77777777" w:rsidR="00A23B44" w:rsidRPr="00EB7441" w:rsidRDefault="00A23B44" w:rsidP="00A23B44">
      <w:pPr>
        <w:pStyle w:val="Asubpara"/>
      </w:pPr>
      <w:r w:rsidRPr="00EB7441">
        <w:tab/>
        <w:t>(ii)</w:t>
      </w:r>
      <w:r w:rsidRPr="00EB7441">
        <w:tab/>
        <w:t>if a maintenance manual for the device or ropeway has been prepared by a competent person—the requirements of the maintenance manual.</w:t>
      </w:r>
    </w:p>
    <w:p w14:paraId="4B062841" w14:textId="77777777" w:rsidR="00A23B44" w:rsidRPr="00EB7441" w:rsidRDefault="00A23B44" w:rsidP="00A23B44">
      <w:pPr>
        <w:pStyle w:val="Penalty"/>
      </w:pPr>
      <w:r w:rsidRPr="00EB7441">
        <w:t>Maximum penalty:</w:t>
      </w:r>
    </w:p>
    <w:p w14:paraId="46432FA3" w14:textId="77777777" w:rsidR="00A23B44" w:rsidRPr="00EB7441" w:rsidRDefault="00A23B44" w:rsidP="00A23B44">
      <w:pPr>
        <w:pStyle w:val="PenaltyPara"/>
      </w:pPr>
      <w:r w:rsidRPr="00EB7441">
        <w:tab/>
        <w:t>(a)</w:t>
      </w:r>
      <w:r w:rsidRPr="00EB7441">
        <w:tab/>
        <w:t>in the case of an individual—$6 000; or</w:t>
      </w:r>
    </w:p>
    <w:p w14:paraId="1A875AE1" w14:textId="77777777" w:rsidR="00A23B44" w:rsidRPr="00EB7441" w:rsidRDefault="00A23B44" w:rsidP="00A23B44">
      <w:pPr>
        <w:pStyle w:val="PenaltyPara"/>
        <w:keepNext/>
      </w:pPr>
      <w:r w:rsidRPr="00EB7441">
        <w:tab/>
        <w:t>(b)</w:t>
      </w:r>
      <w:r w:rsidRPr="00EB7441">
        <w:tab/>
        <w:t>in the case of a body corporate—$30 000.</w:t>
      </w:r>
    </w:p>
    <w:p w14:paraId="55B63B56"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B0F24AA" w14:textId="77777777" w:rsidR="00A23B44" w:rsidRPr="00EB7441" w:rsidRDefault="00A23B44" w:rsidP="00544F58">
      <w:pPr>
        <w:pStyle w:val="Amain"/>
        <w:keepNext/>
        <w:keepLines/>
      </w:pPr>
      <w:r w:rsidRPr="00EB7441">
        <w:tab/>
        <w:t>(2)</w:t>
      </w:r>
      <w:r w:rsidRPr="00EB7441">
        <w:tab/>
        <w:t>A person is not a competent person to carry out a detailed inspection of an amusement device or passenger ropeway that includes an electrical installation unless the person is qualified, or is assisted by a person who is qualified, to inspect electrical installations.</w:t>
      </w:r>
    </w:p>
    <w:p w14:paraId="1EFE601B" w14:textId="77777777" w:rsidR="00A23B44" w:rsidRPr="00EB7441" w:rsidRDefault="00A23B44" w:rsidP="00A23B44">
      <w:pPr>
        <w:pStyle w:val="AH5Sec"/>
      </w:pPr>
      <w:bookmarkStart w:id="300" w:name="_Toc148535492"/>
      <w:r w:rsidRPr="00E60C55">
        <w:rPr>
          <w:rStyle w:val="CharSectNo"/>
        </w:rPr>
        <w:t>241</w:t>
      </w:r>
      <w:r w:rsidRPr="00EB7441">
        <w:tab/>
        <w:t>Annual inspection of amusement devices and passenger ropeways</w:t>
      </w:r>
      <w:bookmarkEnd w:id="300"/>
    </w:p>
    <w:p w14:paraId="1FB9B730"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a detailed inspection of the device or ropeway is carried out at least once every 12 months by a competent person.</w:t>
      </w:r>
    </w:p>
    <w:p w14:paraId="32B57BF0" w14:textId="77777777" w:rsidR="00A23B44" w:rsidRPr="00EB7441" w:rsidRDefault="00A23B44" w:rsidP="00A23B44">
      <w:pPr>
        <w:pStyle w:val="Penalty"/>
      </w:pPr>
      <w:r w:rsidRPr="00EB7441">
        <w:t>Maximum penalty:</w:t>
      </w:r>
    </w:p>
    <w:p w14:paraId="7760754F" w14:textId="77777777" w:rsidR="00A23B44" w:rsidRPr="00EB7441" w:rsidRDefault="00A23B44" w:rsidP="00A23B44">
      <w:pPr>
        <w:pStyle w:val="PenaltyPara"/>
      </w:pPr>
      <w:r w:rsidRPr="00EB7441">
        <w:tab/>
        <w:t>(a)</w:t>
      </w:r>
      <w:r w:rsidRPr="00EB7441">
        <w:tab/>
        <w:t>in the case of an individual—$6 000; or</w:t>
      </w:r>
    </w:p>
    <w:p w14:paraId="4A8150B5" w14:textId="77777777" w:rsidR="00A23B44" w:rsidRPr="00EB7441" w:rsidRDefault="00A23B44" w:rsidP="00A23B44">
      <w:pPr>
        <w:pStyle w:val="PenaltyPara"/>
        <w:keepNext/>
      </w:pPr>
      <w:r w:rsidRPr="00EB7441">
        <w:tab/>
        <w:t>(b)</w:t>
      </w:r>
      <w:r w:rsidRPr="00EB7441">
        <w:tab/>
        <w:t>in the case of a body corporate—$30 000.</w:t>
      </w:r>
    </w:p>
    <w:p w14:paraId="5E021714"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13C469D" w14:textId="77777777" w:rsidR="00A23B44" w:rsidRPr="00EB7441" w:rsidRDefault="00A23B44" w:rsidP="00736C07">
      <w:pPr>
        <w:pStyle w:val="Amain"/>
        <w:keepNext/>
      </w:pPr>
      <w:r w:rsidRPr="00EB7441">
        <w:lastRenderedPageBreak/>
        <w:tab/>
        <w:t>(2)</w:t>
      </w:r>
      <w:r w:rsidRPr="00EB7441">
        <w:tab/>
        <w:t>An annual inspection must include the following:</w:t>
      </w:r>
    </w:p>
    <w:p w14:paraId="506DC189" w14:textId="77777777" w:rsidR="00A23B44" w:rsidRPr="00EB7441" w:rsidRDefault="00A23B44" w:rsidP="00A23B44">
      <w:pPr>
        <w:pStyle w:val="Apara"/>
      </w:pPr>
      <w:r w:rsidRPr="00EB7441">
        <w:tab/>
        <w:t>(a)</w:t>
      </w:r>
      <w:r w:rsidRPr="00EB7441">
        <w:tab/>
        <w:t>a check of information about the operational history of the amusement device or passenger ropeway since the last detailed inspection;</w:t>
      </w:r>
    </w:p>
    <w:p w14:paraId="1DA69012" w14:textId="77777777" w:rsidR="00A23B44" w:rsidRPr="00EB7441" w:rsidRDefault="00A23B44" w:rsidP="00A23B44">
      <w:pPr>
        <w:pStyle w:val="Apara"/>
      </w:pPr>
      <w:r w:rsidRPr="00EB7441">
        <w:tab/>
        <w:t>(b)</w:t>
      </w:r>
      <w:r w:rsidRPr="00EB7441">
        <w:tab/>
        <w:t>a check of the log book for the amusement device or passenger ropeway;</w:t>
      </w:r>
    </w:p>
    <w:p w14:paraId="19F1BA37" w14:textId="77777777" w:rsidR="00A23B44" w:rsidRPr="00EB7441" w:rsidRDefault="00A23B44" w:rsidP="00A23B44">
      <w:pPr>
        <w:pStyle w:val="Apara"/>
      </w:pPr>
      <w:r w:rsidRPr="00EB7441">
        <w:tab/>
        <w:t>(c)</w:t>
      </w:r>
      <w:r w:rsidRPr="00EB7441">
        <w:tab/>
        <w:t>a check that maintenance and inspections of the amusement device or passenger ropeway have been undertaken under section 240;</w:t>
      </w:r>
    </w:p>
    <w:p w14:paraId="698181E1" w14:textId="77777777" w:rsidR="00A23B44" w:rsidRPr="00EB7441" w:rsidRDefault="00A23B44" w:rsidP="00A23B44">
      <w:pPr>
        <w:pStyle w:val="Apara"/>
      </w:pPr>
      <w:r w:rsidRPr="00EB7441">
        <w:tab/>
        <w:t>(d)</w:t>
      </w:r>
      <w:r w:rsidRPr="00EB7441">
        <w:tab/>
        <w:t>a check that any required tests have been carried out, and that appropriate records have been maintained;</w:t>
      </w:r>
    </w:p>
    <w:p w14:paraId="286093E5" w14:textId="77777777" w:rsidR="00A23B44" w:rsidRPr="00EB7441" w:rsidRDefault="00A23B44" w:rsidP="00A23B44">
      <w:pPr>
        <w:pStyle w:val="Apara"/>
      </w:pPr>
      <w:r w:rsidRPr="00EB7441">
        <w:tab/>
        <w:t>(e)</w:t>
      </w:r>
      <w:r w:rsidRPr="00EB7441">
        <w:tab/>
        <w:t>a detailed inspection of the amusement device or passenger ropeway to ensure compliance with the Act and this regulation (including a specific inspection of the critical components of the amusement device or passenger ropeway).</w:t>
      </w:r>
    </w:p>
    <w:p w14:paraId="1C167509" w14:textId="77777777" w:rsidR="00A23B44" w:rsidRPr="00EB7441" w:rsidRDefault="00A23B44" w:rsidP="00A23B44">
      <w:pPr>
        <w:pStyle w:val="Amain"/>
      </w:pPr>
      <w:r w:rsidRPr="00EB7441">
        <w:tab/>
        <w:t>(3)</w:t>
      </w:r>
      <w:r w:rsidRPr="00EB7441">
        <w:tab/>
        <w:t>The regulator may extend the date for an inspection by up to 35 days if an inspection is scheduled to coincide with the same event each year.</w:t>
      </w:r>
    </w:p>
    <w:p w14:paraId="2494A0A1" w14:textId="77777777" w:rsidR="00A23B44" w:rsidRPr="00EB7441" w:rsidRDefault="00A23B44" w:rsidP="00A23B44">
      <w:pPr>
        <w:pStyle w:val="Amain"/>
      </w:pPr>
      <w:r w:rsidRPr="00EB7441">
        <w:tab/>
        <w:t>(4)</w:t>
      </w:r>
      <w:r w:rsidRPr="00EB7441">
        <w:tab/>
        <w:t>If the date is extended under subsection (3), the new date is the date from which future annual inspections of the amusement device or passenger ropeway are determined.</w:t>
      </w:r>
    </w:p>
    <w:p w14:paraId="74E30977" w14:textId="77777777" w:rsidR="00A23B44" w:rsidRPr="00EB7441" w:rsidRDefault="00A23B44" w:rsidP="00A23B44">
      <w:pPr>
        <w:pStyle w:val="Amain"/>
      </w:pPr>
      <w:r w:rsidRPr="00EB7441">
        <w:tab/>
        <w:t>(5)</w:t>
      </w:r>
      <w:r w:rsidRPr="00EB7441">
        <w:tab/>
        <w:t>In this section:</w:t>
      </w:r>
    </w:p>
    <w:p w14:paraId="44EF1749" w14:textId="77777777" w:rsidR="00A23B44" w:rsidRPr="00EB7441" w:rsidRDefault="00A23B44" w:rsidP="00A23B44">
      <w:pPr>
        <w:pStyle w:val="aDef"/>
      </w:pPr>
      <w:r w:rsidRPr="00EB7441">
        <w:rPr>
          <w:rStyle w:val="charBoldItals"/>
        </w:rPr>
        <w:t>competent person</w:t>
      </w:r>
      <w:r w:rsidRPr="00EB7441">
        <w:rPr>
          <w:b/>
        </w:rPr>
        <w:t xml:space="preserve"> </w:t>
      </w:r>
      <w:r w:rsidRPr="00EB7441">
        <w:t>means a person who—</w:t>
      </w:r>
    </w:p>
    <w:p w14:paraId="235D2B81" w14:textId="77777777" w:rsidR="00A23B44" w:rsidRPr="00EB7441" w:rsidRDefault="00A23B44" w:rsidP="00A23B44">
      <w:pPr>
        <w:pStyle w:val="aDefpara"/>
      </w:pPr>
      <w:r w:rsidRPr="00EB7441">
        <w:tab/>
        <w:t>(a)</w:t>
      </w:r>
      <w:r w:rsidRPr="00EB7441">
        <w:tab/>
        <w:t>in the case of an inflatable device (continuously blown) with a platform height less than 9m—has acquired through training, qualification or experience the knowledge and skills to inspect the device; or</w:t>
      </w:r>
    </w:p>
    <w:p w14:paraId="485AC17D" w14:textId="77777777" w:rsidR="00A23B44" w:rsidRPr="00EB7441" w:rsidRDefault="00A23B44" w:rsidP="00736C07">
      <w:pPr>
        <w:pStyle w:val="aDefpara"/>
        <w:keepNext/>
      </w:pPr>
      <w:r w:rsidRPr="00EB7441">
        <w:lastRenderedPageBreak/>
        <w:tab/>
        <w:t>(b)</w:t>
      </w:r>
      <w:r w:rsidRPr="00EB7441">
        <w:tab/>
        <w:t>in the case of any other amusement device or a passenger ropeway—</w:t>
      </w:r>
    </w:p>
    <w:p w14:paraId="5CBDB924" w14:textId="77777777" w:rsidR="00A23B44" w:rsidRPr="00EB7441" w:rsidRDefault="00A23B44" w:rsidP="00A23B44">
      <w:pPr>
        <w:pStyle w:val="Asubpara"/>
      </w:pPr>
      <w:r w:rsidRPr="00EB7441">
        <w:tab/>
        <w:t>(i)</w:t>
      </w:r>
      <w:r w:rsidRPr="00EB7441">
        <w:tab/>
        <w:t>has acquired through training, qualification or experience the knowledge and skills to inspect the plant; or</w:t>
      </w:r>
    </w:p>
    <w:p w14:paraId="75748705" w14:textId="77777777" w:rsidR="00A23B44" w:rsidRPr="00EB7441" w:rsidRDefault="00A23B44" w:rsidP="00A23B44">
      <w:pPr>
        <w:pStyle w:val="Asubpara"/>
      </w:pPr>
      <w:r w:rsidRPr="00EB7441">
        <w:tab/>
        <w:t>(ii)</w:t>
      </w:r>
      <w:r w:rsidRPr="00EB7441">
        <w:tab/>
        <w:t>is determined by the regulator to be a competent person.</w:t>
      </w:r>
    </w:p>
    <w:p w14:paraId="126CCF11" w14:textId="77777777" w:rsidR="00A23B44" w:rsidRPr="00EB7441" w:rsidRDefault="00A23B44" w:rsidP="00A23B44">
      <w:pPr>
        <w:pStyle w:val="Amain"/>
      </w:pPr>
      <w:r w:rsidRPr="00EB7441">
        <w:tab/>
        <w:t>(6)</w:t>
      </w:r>
      <w:r w:rsidRPr="00EB7441">
        <w:tab/>
        <w:t xml:space="preserve">The regulator may, on the application of a person, make a determination in relation to the person for the purposes of subsection (5), definition of </w:t>
      </w:r>
      <w:r w:rsidRPr="00EB7441">
        <w:rPr>
          <w:rStyle w:val="charBoldItals"/>
        </w:rPr>
        <w:t>competent person</w:t>
      </w:r>
      <w:r w:rsidRPr="00EB7441">
        <w:t>, paragraph (b) (ii) if the regulator considers that exceptional circumstances exist.</w:t>
      </w:r>
    </w:p>
    <w:p w14:paraId="73508994" w14:textId="77777777" w:rsidR="00A23B44" w:rsidRPr="00EB7441" w:rsidRDefault="00A23B44" w:rsidP="00A23B44">
      <w:pPr>
        <w:pStyle w:val="Amain"/>
      </w:pPr>
      <w:r w:rsidRPr="00EB7441">
        <w:tab/>
        <w:t>(7)</w:t>
      </w:r>
      <w:r w:rsidRPr="00EB7441">
        <w:tab/>
        <w:t>An annual inspection carried out under and in accordance with an equivalent provision of a corresponding WHS law is taken to be an annual inspection for the purposes of this section.</w:t>
      </w:r>
    </w:p>
    <w:p w14:paraId="73BADAC3" w14:textId="77777777" w:rsidR="00E053FD" w:rsidRPr="004A03C1" w:rsidRDefault="009B3E7A" w:rsidP="009B3E7A">
      <w:pPr>
        <w:pStyle w:val="AH5Sec"/>
        <w:rPr>
          <w:lang w:eastAsia="en-AU"/>
        </w:rPr>
      </w:pPr>
      <w:bookmarkStart w:id="301" w:name="_Toc148535493"/>
      <w:r w:rsidRPr="00E60C55">
        <w:rPr>
          <w:rStyle w:val="CharSectNo"/>
        </w:rPr>
        <w:t>242</w:t>
      </w:r>
      <w:r w:rsidRPr="004A03C1">
        <w:rPr>
          <w:lang w:eastAsia="en-AU"/>
        </w:rPr>
        <w:tab/>
      </w:r>
      <w:r w:rsidR="005F3A8E" w:rsidRPr="004A03C1">
        <w:rPr>
          <w:lang w:eastAsia="en-AU"/>
        </w:rPr>
        <w:t>Log book and manuals for amusement device</w:t>
      </w:r>
      <w:bookmarkEnd w:id="301"/>
    </w:p>
    <w:p w14:paraId="62676F89" w14:textId="77777777" w:rsidR="005F3A8E" w:rsidRPr="004A03C1" w:rsidRDefault="009C249B" w:rsidP="00544F58">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Pr>
          <w:lang w:eastAsia="en-AU"/>
        </w:rPr>
        <w:t>, in addition to complying with the record</w:t>
      </w:r>
      <w:r w:rsidR="004C56CA" w:rsidRPr="004A03C1">
        <w:rPr>
          <w:lang w:eastAsia="en-AU"/>
        </w:rPr>
        <w:noBreakHyphen/>
      </w:r>
      <w:r w:rsidR="005F3A8E" w:rsidRPr="004A03C1">
        <w:rPr>
          <w:lang w:eastAsia="en-AU"/>
        </w:rPr>
        <w:t xml:space="preserve">keeping requirements of </w:t>
      </w:r>
      <w:r w:rsidR="00FC6F2F" w:rsidRPr="004A03C1">
        <w:rPr>
          <w:lang w:eastAsia="en-AU"/>
        </w:rPr>
        <w:t>section </w:t>
      </w:r>
      <w:r w:rsidR="00C91A65" w:rsidRPr="004A03C1">
        <w:rPr>
          <w:lang w:eastAsia="en-AU"/>
        </w:rPr>
        <w:t>2</w:t>
      </w:r>
      <w:r w:rsidR="005F3A8E" w:rsidRPr="004A03C1">
        <w:rPr>
          <w:lang w:eastAsia="en-AU"/>
        </w:rPr>
        <w:t>37</w:t>
      </w:r>
      <w:r w:rsidR="005815FB" w:rsidRPr="004A03C1">
        <w:rPr>
          <w:lang w:eastAsia="en-AU"/>
        </w:rPr>
        <w:t xml:space="preserve"> </w:t>
      </w:r>
      <w:r w:rsidR="002935CB" w:rsidRPr="004A03C1">
        <w:rPr>
          <w:lang w:eastAsia="en-AU"/>
        </w:rPr>
        <w:t>(</w:t>
      </w:r>
      <w:r w:rsidR="00912B2B" w:rsidRPr="004A03C1">
        <w:rPr>
          <w:lang w:eastAsia="en-AU"/>
        </w:rPr>
        <w:t>Records of plant</w:t>
      </w:r>
      <w:r w:rsidR="002935CB" w:rsidRPr="004A03C1">
        <w:rPr>
          <w:lang w:eastAsia="en-AU"/>
        </w:rPr>
        <w:t>)</w:t>
      </w:r>
      <w:r w:rsidR="005F3A8E" w:rsidRPr="004A03C1">
        <w:rPr>
          <w:lang w:eastAsia="en-AU"/>
        </w:rPr>
        <w:t>, must ensure that</w:t>
      </w:r>
      <w:r w:rsidR="00A11900" w:rsidRPr="004A03C1">
        <w:rPr>
          <w:lang w:eastAsia="en-AU"/>
        </w:rPr>
        <w:t>—</w:t>
      </w:r>
    </w:p>
    <w:p w14:paraId="18DAC7CC" w14:textId="77777777" w:rsidR="009D699F" w:rsidRPr="007E1017" w:rsidRDefault="009D699F" w:rsidP="009D699F">
      <w:pPr>
        <w:pStyle w:val="Apara"/>
      </w:pPr>
      <w:r w:rsidRPr="007E1017">
        <w:tab/>
        <w:t>(a)</w:t>
      </w:r>
      <w:r w:rsidRPr="007E1017">
        <w:tab/>
        <w:t>the log book for the amusement device records the details required under subsection (1A); and</w:t>
      </w:r>
    </w:p>
    <w:p w14:paraId="5FC768D2" w14:textId="77777777"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log book and operating and maintenance manuals for the amusement device are kept with the amusement device.</w:t>
      </w:r>
    </w:p>
    <w:p w14:paraId="000D20E0" w14:textId="77777777" w:rsidR="005F3A8E" w:rsidRPr="004A03C1" w:rsidRDefault="00091E23" w:rsidP="009C249B">
      <w:pPr>
        <w:pStyle w:val="Penalty"/>
        <w:keepNext/>
      </w:pPr>
      <w:r w:rsidRPr="004A03C1">
        <w:t xml:space="preserve">Maximum </w:t>
      </w:r>
      <w:r w:rsidR="009D6A53" w:rsidRPr="004A03C1">
        <w:t>penalty</w:t>
      </w:r>
      <w:r w:rsidRPr="004A03C1">
        <w:t>:</w:t>
      </w:r>
    </w:p>
    <w:p w14:paraId="12B2EA06"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74C8A7F1"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0DFC626" w14:textId="7A531454" w:rsidR="00906E17"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744E0F" w14:textId="77777777" w:rsidR="009D699F" w:rsidRPr="007E1017" w:rsidRDefault="009D699F" w:rsidP="009D699F">
      <w:pPr>
        <w:pStyle w:val="Amain"/>
      </w:pPr>
      <w:r w:rsidRPr="007E1017">
        <w:rPr>
          <w:color w:val="000000"/>
        </w:rPr>
        <w:tab/>
        <w:t>(1A)</w:t>
      </w:r>
      <w:r w:rsidRPr="007E1017">
        <w:rPr>
          <w:color w:val="000000"/>
        </w:rPr>
        <w:tab/>
        <w:t>The log book for an amusement device must record—</w:t>
      </w:r>
    </w:p>
    <w:p w14:paraId="41E34BFF" w14:textId="77777777" w:rsidR="009D699F" w:rsidRPr="007E1017" w:rsidRDefault="009D699F" w:rsidP="009D699F">
      <w:pPr>
        <w:pStyle w:val="Apara"/>
      </w:pPr>
      <w:r w:rsidRPr="007E1017">
        <w:rPr>
          <w:color w:val="000000"/>
        </w:rPr>
        <w:tab/>
        <w:t>(a)</w:t>
      </w:r>
      <w:r w:rsidRPr="007E1017">
        <w:rPr>
          <w:color w:val="000000"/>
        </w:rPr>
        <w:tab/>
        <w:t>for each time the device is erected—details (including the date) of the erection; and</w:t>
      </w:r>
    </w:p>
    <w:p w14:paraId="47E75878" w14:textId="77777777" w:rsidR="009D699F" w:rsidRPr="007E1017" w:rsidRDefault="009D699F" w:rsidP="009D699F">
      <w:pPr>
        <w:pStyle w:val="Apara"/>
      </w:pPr>
      <w:r w:rsidRPr="007E1017">
        <w:lastRenderedPageBreak/>
        <w:tab/>
        <w:t>(b)</w:t>
      </w:r>
      <w:r w:rsidRPr="007E1017">
        <w:tab/>
        <w:t>for each time the device is stored—details of the storage; and</w:t>
      </w:r>
    </w:p>
    <w:p w14:paraId="1139BD7A" w14:textId="77777777" w:rsidR="009D699F" w:rsidRPr="007E1017" w:rsidRDefault="009D699F" w:rsidP="009D699F">
      <w:pPr>
        <w:pStyle w:val="Apara"/>
      </w:pPr>
      <w:r w:rsidRPr="007E1017">
        <w:tab/>
        <w:t>(c)</w:t>
      </w:r>
      <w:r w:rsidRPr="007E1017">
        <w:tab/>
        <w:t>details of the maintenance of the device; and</w:t>
      </w:r>
    </w:p>
    <w:p w14:paraId="6F26A88A" w14:textId="77777777" w:rsidR="009D699F" w:rsidRPr="007E1017" w:rsidRDefault="009D699F" w:rsidP="009D699F">
      <w:pPr>
        <w:pStyle w:val="Apara"/>
      </w:pPr>
      <w:r w:rsidRPr="007E1017">
        <w:tab/>
        <w:t>(d)</w:t>
      </w:r>
      <w:r w:rsidRPr="007E1017">
        <w:tab/>
        <w:t>for each day the device is operated—the number of hours it is operated; and</w:t>
      </w:r>
    </w:p>
    <w:p w14:paraId="391CB151" w14:textId="77777777" w:rsidR="009D699F" w:rsidRPr="007E1017" w:rsidRDefault="009D699F" w:rsidP="009D699F">
      <w:pPr>
        <w:pStyle w:val="Apara"/>
      </w:pPr>
      <w:r w:rsidRPr="007E1017">
        <w:tab/>
        <w:t>(e)</w:t>
      </w:r>
      <w:r w:rsidRPr="007E1017">
        <w:tab/>
        <w:t>the total number of hours the device has ever been operated; and</w:t>
      </w:r>
    </w:p>
    <w:p w14:paraId="1CCB3B95" w14:textId="77777777" w:rsidR="009D699F" w:rsidRPr="007E1017" w:rsidRDefault="009D699F" w:rsidP="009D699F">
      <w:pPr>
        <w:pStyle w:val="Apara"/>
      </w:pPr>
      <w:r w:rsidRPr="007E1017">
        <w:tab/>
        <w:t>(f)</w:t>
      </w:r>
      <w:r w:rsidRPr="007E1017">
        <w:tab/>
        <w:t>details of any faults, or other matters relevant to the safety of the device, identified during its operation; and</w:t>
      </w:r>
    </w:p>
    <w:p w14:paraId="3BB97DB9" w14:textId="77777777" w:rsidR="009D699F" w:rsidRPr="007E1017" w:rsidRDefault="009D699F" w:rsidP="009D699F">
      <w:pPr>
        <w:pStyle w:val="Apara"/>
      </w:pPr>
      <w:r w:rsidRPr="007E1017">
        <w:tab/>
        <w:t>(g)</w:t>
      </w:r>
      <w:r w:rsidRPr="007E1017">
        <w:tab/>
        <w:t>the following details for each person operating the device:</w:t>
      </w:r>
    </w:p>
    <w:p w14:paraId="5618FDB2" w14:textId="77777777" w:rsidR="009D699F" w:rsidRPr="007E1017" w:rsidRDefault="009D699F" w:rsidP="009D699F">
      <w:pPr>
        <w:pStyle w:val="Asubpara"/>
      </w:pPr>
      <w:r w:rsidRPr="007E1017">
        <w:rPr>
          <w:color w:val="000000"/>
        </w:rPr>
        <w:tab/>
        <w:t>(i)</w:t>
      </w:r>
      <w:r w:rsidRPr="007E1017">
        <w:rPr>
          <w:color w:val="000000"/>
        </w:rPr>
        <w:tab/>
        <w:t>the person’s name;</w:t>
      </w:r>
    </w:p>
    <w:p w14:paraId="17C96730" w14:textId="77777777" w:rsidR="009D699F" w:rsidRPr="007E1017" w:rsidRDefault="009D699F" w:rsidP="009D699F">
      <w:pPr>
        <w:pStyle w:val="Asubpara"/>
      </w:pPr>
      <w:r w:rsidRPr="007E1017">
        <w:tab/>
        <w:t>(ii)</w:t>
      </w:r>
      <w:r w:rsidRPr="007E1017">
        <w:tab/>
        <w:t>whether the person has been provided with instruction and training in the proper operation of the device;</w:t>
      </w:r>
    </w:p>
    <w:p w14:paraId="248867E4" w14:textId="77777777" w:rsidR="009D699F" w:rsidRPr="007E1017" w:rsidRDefault="009D699F" w:rsidP="009D699F">
      <w:pPr>
        <w:pStyle w:val="Asubpara"/>
      </w:pPr>
      <w:r w:rsidRPr="007E1017">
        <w:tab/>
        <w:t>(iii)</w:t>
      </w:r>
      <w:r w:rsidRPr="007E1017">
        <w:tab/>
        <w:t>for each time instruction or training in the proper operation of the device is provided to the person—</w:t>
      </w:r>
    </w:p>
    <w:p w14:paraId="20066C4C" w14:textId="77777777" w:rsidR="009D699F" w:rsidRPr="007E1017" w:rsidRDefault="009D699F" w:rsidP="009D699F">
      <w:pPr>
        <w:pStyle w:val="Asubsubpara"/>
      </w:pPr>
      <w:r w:rsidRPr="007E1017">
        <w:rPr>
          <w:color w:val="000000"/>
        </w:rPr>
        <w:tab/>
        <w:t>(A)</w:t>
      </w:r>
      <w:r w:rsidRPr="007E1017">
        <w:rPr>
          <w:color w:val="000000"/>
        </w:rPr>
        <w:tab/>
        <w:t>the date of the instruction or training; and</w:t>
      </w:r>
    </w:p>
    <w:p w14:paraId="31756A9D" w14:textId="77777777" w:rsidR="009D699F" w:rsidRPr="007E1017" w:rsidRDefault="009D699F" w:rsidP="009D699F">
      <w:pPr>
        <w:pStyle w:val="Asubsubpara"/>
      </w:pPr>
      <w:r w:rsidRPr="007E1017">
        <w:tab/>
        <w:t>(B)</w:t>
      </w:r>
      <w:r w:rsidRPr="007E1017">
        <w:tab/>
        <w:t>a summary of the instruction or training; and</w:t>
      </w:r>
    </w:p>
    <w:p w14:paraId="0087DC0F" w14:textId="77777777" w:rsidR="009D699F" w:rsidRPr="007E1017" w:rsidRDefault="009D699F" w:rsidP="009D699F">
      <w:pPr>
        <w:pStyle w:val="Asubsubpara"/>
      </w:pPr>
      <w:r w:rsidRPr="007E1017">
        <w:tab/>
        <w:t>(C)</w:t>
      </w:r>
      <w:r w:rsidRPr="007E1017">
        <w:tab/>
        <w:t>the name and qualifications of the instructor or trainer; and</w:t>
      </w:r>
    </w:p>
    <w:p w14:paraId="7711E8D0" w14:textId="77777777" w:rsidR="009D699F" w:rsidRPr="007E1017" w:rsidRDefault="009D699F" w:rsidP="009D699F">
      <w:pPr>
        <w:pStyle w:val="Apara"/>
      </w:pPr>
      <w:r w:rsidRPr="007E1017">
        <w:rPr>
          <w:color w:val="000000"/>
        </w:rPr>
        <w:tab/>
        <w:t>(h)</w:t>
      </w:r>
      <w:r w:rsidRPr="007E1017">
        <w:rPr>
          <w:color w:val="000000"/>
        </w:rPr>
        <w:tab/>
        <w:t>details of each statutory notice issued in relation to the device, including—</w:t>
      </w:r>
    </w:p>
    <w:p w14:paraId="051D6AB4" w14:textId="77777777" w:rsidR="009D699F" w:rsidRPr="007E1017" w:rsidRDefault="009D699F" w:rsidP="009D699F">
      <w:pPr>
        <w:pStyle w:val="Asubpara"/>
      </w:pPr>
      <w:r w:rsidRPr="007E1017">
        <w:rPr>
          <w:color w:val="000000"/>
        </w:rPr>
        <w:tab/>
        <w:t>(i)</w:t>
      </w:r>
      <w:r w:rsidRPr="007E1017">
        <w:rPr>
          <w:color w:val="000000"/>
        </w:rPr>
        <w:tab/>
        <w:t>the date the notice was issued; and</w:t>
      </w:r>
    </w:p>
    <w:p w14:paraId="54933310" w14:textId="77777777" w:rsidR="009D699F" w:rsidRPr="007E1017" w:rsidRDefault="009D699F" w:rsidP="009D699F">
      <w:pPr>
        <w:pStyle w:val="Asubpara"/>
      </w:pPr>
      <w:r w:rsidRPr="007E1017">
        <w:tab/>
        <w:t>(ii)</w:t>
      </w:r>
      <w:r w:rsidRPr="007E1017">
        <w:tab/>
        <w:t>the reasons for issuing the notice; and</w:t>
      </w:r>
    </w:p>
    <w:p w14:paraId="2E1AC514" w14:textId="77777777" w:rsidR="009D699F" w:rsidRPr="007E1017" w:rsidRDefault="009D699F" w:rsidP="009D699F">
      <w:pPr>
        <w:pStyle w:val="Asubpara"/>
      </w:pPr>
      <w:r w:rsidRPr="007E1017">
        <w:tab/>
        <w:t>(iii)</w:t>
      </w:r>
      <w:r w:rsidRPr="007E1017">
        <w:tab/>
        <w:t>any action taken in response to the notice; and</w:t>
      </w:r>
    </w:p>
    <w:p w14:paraId="5407690E" w14:textId="77777777" w:rsidR="009D699F" w:rsidRPr="007E1017" w:rsidRDefault="009D699F" w:rsidP="009D699F">
      <w:pPr>
        <w:pStyle w:val="Asubpara"/>
      </w:pPr>
      <w:r w:rsidRPr="007E1017">
        <w:tab/>
        <w:t>(iv)</w:t>
      </w:r>
      <w:r w:rsidRPr="007E1017">
        <w:tab/>
        <w:t>for a notice given under a corresponding WHS law—the location of the device when the notice was issued.</w:t>
      </w:r>
    </w:p>
    <w:p w14:paraId="603FDFA9" w14:textId="1C786F79" w:rsidR="009D699F" w:rsidRPr="009D699F" w:rsidRDefault="009D699F" w:rsidP="00906E17">
      <w:pPr>
        <w:pStyle w:val="aNote"/>
        <w:rPr>
          <w:color w:val="000000"/>
        </w:rPr>
      </w:pPr>
      <w:r w:rsidRPr="007E1017">
        <w:rPr>
          <w:rStyle w:val="charItals"/>
        </w:rPr>
        <w:t>Note</w:t>
      </w:r>
      <w:r w:rsidRPr="007E1017">
        <w:rPr>
          <w:rStyle w:val="charItals"/>
        </w:rPr>
        <w:tab/>
      </w:r>
      <w:r w:rsidRPr="007E1017">
        <w:rPr>
          <w:color w:val="000000"/>
        </w:rPr>
        <w:t>See also s 238 (2) (c).</w:t>
      </w:r>
    </w:p>
    <w:p w14:paraId="33C18256" w14:textId="77777777" w:rsidR="005F3A8E" w:rsidRPr="004A03C1" w:rsidRDefault="009C249B" w:rsidP="009C249B">
      <w:pPr>
        <w:pStyle w:val="Amain"/>
        <w:rPr>
          <w:lang w:eastAsia="en-AU"/>
        </w:rPr>
      </w:pPr>
      <w:r>
        <w:rPr>
          <w:lang w:eastAsia="en-AU"/>
        </w:rPr>
        <w:lastRenderedPageBreak/>
        <w:tab/>
      </w:r>
      <w:r w:rsidR="009B3E7A" w:rsidRPr="004A03C1">
        <w:rPr>
          <w:lang w:eastAsia="en-AU"/>
        </w:rPr>
        <w:t>(2)</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sidDel="00ED0555">
        <w:rPr>
          <w:lang w:eastAsia="en-AU"/>
        </w:rPr>
        <w:t xml:space="preserve"> </w:t>
      </w:r>
      <w:r w:rsidR="005F3A8E" w:rsidRPr="004A03C1">
        <w:rPr>
          <w:lang w:eastAsia="en-AU"/>
        </w:rPr>
        <w:t xml:space="preserve">must ensure that persons involved in the commissioning, installation, use, storage and testing, and the decommissioning, dismantling and disposal, of an amusement device are </w:t>
      </w:r>
      <w:r w:rsidR="002C5186" w:rsidRPr="004A03C1">
        <w:rPr>
          <w:lang w:eastAsia="en-AU"/>
        </w:rPr>
        <w:t>given</w:t>
      </w:r>
      <w:r w:rsidR="00A11900" w:rsidRPr="004A03C1">
        <w:rPr>
          <w:lang w:eastAsia="en-AU"/>
        </w:rPr>
        <w:t>—</w:t>
      </w:r>
    </w:p>
    <w:p w14:paraId="0313327B" w14:textId="77777777" w:rsidR="008018FC" w:rsidRPr="007E1017" w:rsidRDefault="008018FC" w:rsidP="008018FC">
      <w:pPr>
        <w:pStyle w:val="Apara"/>
      </w:pPr>
      <w:r w:rsidRPr="007E1017">
        <w:tab/>
        <w:t>(a)</w:t>
      </w:r>
      <w:r w:rsidRPr="007E1017">
        <w:tab/>
        <w:t>the log book for the amusement device; and</w:t>
      </w:r>
    </w:p>
    <w:p w14:paraId="428EDBBE" w14:textId="77777777"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operating and maintenance manuals for the amusement device.</w:t>
      </w:r>
    </w:p>
    <w:p w14:paraId="7D90DB57" w14:textId="77777777" w:rsidR="005F3A8E" w:rsidRPr="004A03C1" w:rsidRDefault="00091E23" w:rsidP="009C249B">
      <w:pPr>
        <w:pStyle w:val="Penalty"/>
        <w:keepNext/>
      </w:pPr>
      <w:r w:rsidRPr="004A03C1">
        <w:t xml:space="preserve">Maximum </w:t>
      </w:r>
      <w:r w:rsidR="009D6A53" w:rsidRPr="004A03C1">
        <w:t>penalty</w:t>
      </w:r>
      <w:r w:rsidRPr="004A03C1">
        <w:t>:</w:t>
      </w:r>
    </w:p>
    <w:p w14:paraId="393B9836" w14:textId="77777777" w:rsidR="005F3A8E" w:rsidRPr="004A03C1" w:rsidRDefault="00BA2C93" w:rsidP="00964C8E">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3E4B0FFB"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60B0EB25" w14:textId="0FB05C39" w:rsidR="00906E17" w:rsidRDefault="00906E17" w:rsidP="00964C8E">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6DD3D3" w14:textId="77777777" w:rsidR="00A12F29" w:rsidRPr="007E1017" w:rsidRDefault="00A12F29" w:rsidP="00A12F29">
      <w:pPr>
        <w:pStyle w:val="Amain"/>
      </w:pPr>
      <w:r w:rsidRPr="007E1017">
        <w:rPr>
          <w:color w:val="000000"/>
        </w:rPr>
        <w:tab/>
        <w:t>(3)</w:t>
      </w:r>
      <w:r w:rsidRPr="007E1017">
        <w:rPr>
          <w:color w:val="000000"/>
        </w:rPr>
        <w:tab/>
        <w:t>The person with management or control of an amusement device at a workplace must make the log book for the device available to any person to whom the person relinquishes control of the device.</w:t>
      </w:r>
    </w:p>
    <w:p w14:paraId="5F64009F" w14:textId="77777777" w:rsidR="00A12F29" w:rsidRPr="007E1017" w:rsidRDefault="00A12F29" w:rsidP="00A12F29">
      <w:pPr>
        <w:pStyle w:val="Penalty"/>
        <w:rPr>
          <w:color w:val="000000"/>
        </w:rPr>
      </w:pPr>
      <w:r w:rsidRPr="007E1017">
        <w:rPr>
          <w:color w:val="000000"/>
        </w:rPr>
        <w:t xml:space="preserve">Maximum penalty: </w:t>
      </w:r>
    </w:p>
    <w:p w14:paraId="1A78ABBB" w14:textId="77777777" w:rsidR="00A12F29" w:rsidRPr="007E1017" w:rsidRDefault="00A12F29" w:rsidP="00A12F29">
      <w:pPr>
        <w:pStyle w:val="PenaltyPara"/>
        <w:rPr>
          <w:color w:val="000000"/>
        </w:rPr>
      </w:pPr>
      <w:r w:rsidRPr="007E1017">
        <w:rPr>
          <w:color w:val="000000"/>
        </w:rPr>
        <w:tab/>
        <w:t>(a)</w:t>
      </w:r>
      <w:r w:rsidRPr="007E1017">
        <w:rPr>
          <w:color w:val="000000"/>
        </w:rPr>
        <w:tab/>
        <w:t>in the case of an individual—$1 250; or</w:t>
      </w:r>
    </w:p>
    <w:p w14:paraId="2260E1DA" w14:textId="77777777" w:rsidR="00A12F29" w:rsidRPr="007E1017" w:rsidRDefault="00A12F29" w:rsidP="00A12F29">
      <w:pPr>
        <w:pStyle w:val="PenaltyPara"/>
        <w:keepNext/>
        <w:rPr>
          <w:color w:val="000000"/>
        </w:rPr>
      </w:pPr>
      <w:r w:rsidRPr="007E1017">
        <w:rPr>
          <w:color w:val="000000"/>
        </w:rPr>
        <w:tab/>
        <w:t>(b)</w:t>
      </w:r>
      <w:r w:rsidRPr="007E1017">
        <w:rPr>
          <w:color w:val="000000"/>
        </w:rPr>
        <w:tab/>
        <w:t>in the case of a body corporate—$6 000.</w:t>
      </w:r>
    </w:p>
    <w:p w14:paraId="79C53585" w14:textId="77777777" w:rsidR="00A12F29" w:rsidRPr="007E1017" w:rsidRDefault="00A12F29" w:rsidP="00A12F29">
      <w:pPr>
        <w:pStyle w:val="aNote"/>
        <w:rPr>
          <w:iCs/>
          <w:color w:val="000000"/>
        </w:rPr>
      </w:pPr>
      <w:r w:rsidRPr="007E1017">
        <w:rPr>
          <w:rStyle w:val="charItals"/>
        </w:rPr>
        <w:t>Note</w:t>
      </w:r>
      <w:r w:rsidRPr="007E1017">
        <w:rPr>
          <w:rStyle w:val="charItals"/>
        </w:rPr>
        <w:tab/>
      </w:r>
      <w:r w:rsidRPr="007E1017">
        <w:rPr>
          <w:iCs/>
          <w:color w:val="000000"/>
        </w:rPr>
        <w:t>Strict liability applies to each physical element of each offence under this regulation, unless otherwise stated (see s 6A).</w:t>
      </w:r>
    </w:p>
    <w:p w14:paraId="1DA31A8B" w14:textId="77777777" w:rsidR="00A12F29" w:rsidRPr="007E1017" w:rsidRDefault="00A12F29" w:rsidP="00A12F29">
      <w:pPr>
        <w:pStyle w:val="Amain"/>
      </w:pPr>
      <w:r w:rsidRPr="007E1017">
        <w:rPr>
          <w:color w:val="000000"/>
        </w:rPr>
        <w:tab/>
        <w:t>(4)</w:t>
      </w:r>
      <w:r w:rsidRPr="007E1017">
        <w:rPr>
          <w:color w:val="000000"/>
        </w:rPr>
        <w:tab/>
        <w:t>In this section:</w:t>
      </w:r>
    </w:p>
    <w:p w14:paraId="153DF747" w14:textId="77777777" w:rsidR="00A12F29" w:rsidRPr="007E1017" w:rsidRDefault="00A12F29" w:rsidP="00A12F29">
      <w:pPr>
        <w:pStyle w:val="aDef"/>
        <w:rPr>
          <w:color w:val="000000"/>
        </w:rPr>
      </w:pPr>
      <w:r w:rsidRPr="007E1017">
        <w:rPr>
          <w:rStyle w:val="charBoldItals"/>
        </w:rPr>
        <w:t xml:space="preserve">statutory notice </w:t>
      </w:r>
      <w:r w:rsidRPr="007E1017">
        <w:rPr>
          <w:bCs/>
          <w:iCs/>
          <w:color w:val="000000"/>
        </w:rPr>
        <w:t>means—</w:t>
      </w:r>
    </w:p>
    <w:p w14:paraId="05441BCA" w14:textId="77777777" w:rsidR="00A12F29" w:rsidRPr="007E1017" w:rsidRDefault="00A12F29" w:rsidP="00A12F29">
      <w:pPr>
        <w:pStyle w:val="aDefpara"/>
      </w:pPr>
      <w:r w:rsidRPr="007E1017">
        <w:rPr>
          <w:color w:val="000000"/>
        </w:rPr>
        <w:tab/>
        <w:t>(a)</w:t>
      </w:r>
      <w:r w:rsidRPr="007E1017">
        <w:rPr>
          <w:color w:val="000000"/>
        </w:rPr>
        <w:tab/>
        <w:t>an improvement notice, prohibition notice or infringement notice; or</w:t>
      </w:r>
    </w:p>
    <w:p w14:paraId="7BCEBABD" w14:textId="204BA06B" w:rsidR="00A12F29" w:rsidRPr="00A12F29" w:rsidRDefault="00A12F29" w:rsidP="00A12F29">
      <w:pPr>
        <w:pStyle w:val="aDefpara"/>
      </w:pPr>
      <w:r w:rsidRPr="007E1017">
        <w:tab/>
        <w:t>(b)</w:t>
      </w:r>
      <w:r w:rsidRPr="007E1017">
        <w:tab/>
        <w:t>an improvement notice, prohibition notice or infringement notice under a corresponding WHS law.</w:t>
      </w:r>
    </w:p>
    <w:p w14:paraId="0C1CEDF3" w14:textId="77777777" w:rsidR="00DD15BF" w:rsidRPr="004A03C1" w:rsidRDefault="00DD15BF" w:rsidP="00DD15BF">
      <w:pPr>
        <w:pStyle w:val="PageBreak"/>
      </w:pPr>
      <w:r w:rsidRPr="004A03C1">
        <w:br w:type="page"/>
      </w:r>
    </w:p>
    <w:p w14:paraId="4CE130C2" w14:textId="77777777" w:rsidR="005F3A8E" w:rsidRPr="00E60C55" w:rsidRDefault="009B3E7A" w:rsidP="005970D2">
      <w:pPr>
        <w:pStyle w:val="AH2Part"/>
      </w:pPr>
      <w:bookmarkStart w:id="302" w:name="_Toc148535494"/>
      <w:r w:rsidRPr="00E60C55">
        <w:rPr>
          <w:rStyle w:val="CharPartNo"/>
        </w:rPr>
        <w:lastRenderedPageBreak/>
        <w:t>Part 5.3</w:t>
      </w:r>
      <w:r w:rsidRPr="004A03C1">
        <w:tab/>
      </w:r>
      <w:r w:rsidR="005F3A8E" w:rsidRPr="00E60C55">
        <w:rPr>
          <w:rStyle w:val="CharPartText"/>
        </w:rPr>
        <w:t>Registration of plant designs and items of plant</w:t>
      </w:r>
      <w:bookmarkEnd w:id="302"/>
    </w:p>
    <w:p w14:paraId="76186621"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 a structure (</w:t>
      </w:r>
      <w:r w:rsidR="00912B2B" w:rsidRPr="004A03C1">
        <w:t>se</w:t>
      </w:r>
      <w:r w:rsidR="00931DD7" w:rsidRPr="004A03C1">
        <w:t xml:space="preserve">e </w:t>
      </w:r>
      <w:r w:rsidR="00A12EF7" w:rsidRPr="004A03C1">
        <w:t>dict</w:t>
      </w:r>
      <w:r w:rsidR="005F3A8E" w:rsidRPr="004A03C1">
        <w:t>).</w:t>
      </w:r>
    </w:p>
    <w:p w14:paraId="2112F028" w14:textId="77777777" w:rsidR="005F3A8E" w:rsidRPr="00E60C55" w:rsidRDefault="009B3E7A" w:rsidP="005970D2">
      <w:pPr>
        <w:pStyle w:val="AH3Div"/>
      </w:pPr>
      <w:bookmarkStart w:id="303" w:name="_Toc148535495"/>
      <w:r w:rsidRPr="00E60C55">
        <w:rPr>
          <w:rStyle w:val="CharDivNo"/>
        </w:rPr>
        <w:t>Division 5.3.1</w:t>
      </w:r>
      <w:r w:rsidRPr="004A03C1">
        <w:tab/>
      </w:r>
      <w:r w:rsidR="00167729" w:rsidRPr="00E60C55">
        <w:rPr>
          <w:rStyle w:val="CharDivText"/>
        </w:rPr>
        <w:t>P</w:t>
      </w:r>
      <w:r w:rsidR="005F3A8E" w:rsidRPr="00E60C55">
        <w:rPr>
          <w:rStyle w:val="CharDivText"/>
        </w:rPr>
        <w:t>lant designs to be registered</w:t>
      </w:r>
      <w:bookmarkEnd w:id="303"/>
    </w:p>
    <w:p w14:paraId="6E940539" w14:textId="77777777" w:rsidR="00E053FD" w:rsidRPr="004A03C1" w:rsidRDefault="009B3E7A" w:rsidP="005970D2">
      <w:pPr>
        <w:pStyle w:val="AH5Sec"/>
      </w:pPr>
      <w:bookmarkStart w:id="304" w:name="_Toc148535496"/>
      <w:r w:rsidRPr="00E60C55">
        <w:rPr>
          <w:rStyle w:val="CharSectNo"/>
        </w:rPr>
        <w:t>243</w:t>
      </w:r>
      <w:r w:rsidRPr="004A03C1">
        <w:tab/>
      </w:r>
      <w:r w:rsidR="005F3A8E" w:rsidRPr="004A03C1">
        <w:t>Plant design to be registered</w:t>
      </w:r>
      <w:r w:rsidR="00A11900" w:rsidRPr="004A03C1">
        <w:t>—</w:t>
      </w:r>
      <w:r w:rsidR="00E5154B" w:rsidRPr="004A03C1">
        <w:t>Act, </w:t>
      </w:r>
      <w:r w:rsidR="00BF2D70" w:rsidRPr="004A03C1">
        <w:t>s </w:t>
      </w:r>
      <w:r w:rsidR="00931DD7" w:rsidRPr="004A03C1">
        <w:t>42</w:t>
      </w:r>
      <w:bookmarkEnd w:id="304"/>
    </w:p>
    <w:p w14:paraId="3F993B9E" w14:textId="77777777" w:rsidR="005F3A8E" w:rsidRPr="004A03C1" w:rsidRDefault="005F3A8E" w:rsidP="009C249B">
      <w:pPr>
        <w:pStyle w:val="Amainreturn"/>
        <w:keepNext/>
      </w:pPr>
      <w:r w:rsidRPr="004A03C1">
        <w:t xml:space="preserve">The design of an item of plant </w:t>
      </w:r>
      <w:r w:rsidR="005254D5" w:rsidRPr="004A03C1">
        <w:t>stated</w:t>
      </w:r>
      <w:r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Pr="004A03C1">
        <w:t xml:space="preserve"> must be registered under </w:t>
      </w:r>
      <w:r w:rsidR="0057298C" w:rsidRPr="004A03C1">
        <w:t>this part</w:t>
      </w:r>
      <w:r w:rsidRPr="004A03C1">
        <w:t>.</w:t>
      </w:r>
    </w:p>
    <w:p w14:paraId="7490E30E" w14:textId="4C1141D1"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93" w:tooltip="A2011-35" w:history="1">
        <w:r w:rsidR="003277CC" w:rsidRPr="00905D26">
          <w:rPr>
            <w:rStyle w:val="charCitHyperlinkAbbrev"/>
          </w:rPr>
          <w:t>Act</w:t>
        </w:r>
      </w:hyperlink>
      <w:r w:rsidR="00761801" w:rsidRPr="004A03C1">
        <w:t>, s </w:t>
      </w:r>
      <w:r w:rsidR="005F3A8E" w:rsidRPr="004A03C1">
        <w:t>42.</w:t>
      </w:r>
    </w:p>
    <w:p w14:paraId="756374F0" w14:textId="77777777" w:rsidR="00E053FD" w:rsidRPr="004A03C1" w:rsidRDefault="009B3E7A" w:rsidP="005970D2">
      <w:pPr>
        <w:pStyle w:val="AH5Sec"/>
      </w:pPr>
      <w:bookmarkStart w:id="305" w:name="_Toc148535497"/>
      <w:r w:rsidRPr="00E60C55">
        <w:rPr>
          <w:rStyle w:val="CharSectNo"/>
        </w:rPr>
        <w:t>244</w:t>
      </w:r>
      <w:r w:rsidRPr="004A03C1">
        <w:tab/>
      </w:r>
      <w:r w:rsidR="005F3A8E" w:rsidRPr="004A03C1">
        <w:t>Altered plant designs to be registered</w:t>
      </w:r>
      <w:r w:rsidR="00A11900" w:rsidRPr="004A03C1">
        <w:t>—</w:t>
      </w:r>
      <w:r w:rsidR="00E5154B" w:rsidRPr="004A03C1">
        <w:t>Act, </w:t>
      </w:r>
      <w:r w:rsidR="00BF2D70" w:rsidRPr="004A03C1">
        <w:t>s </w:t>
      </w:r>
      <w:r w:rsidR="00EB6099" w:rsidRPr="004A03C1">
        <w:t>42</w:t>
      </w:r>
      <w:bookmarkEnd w:id="305"/>
    </w:p>
    <w:p w14:paraId="038A07EA"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the design of an item of plant </w:t>
      </w:r>
      <w:r w:rsidR="005254D5" w:rsidRPr="004A03C1">
        <w:t>stated</w:t>
      </w:r>
      <w:r w:rsidR="005F3A8E"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005F3A8E" w:rsidRPr="004A03C1">
        <w:t xml:space="preserve"> that is registered under </w:t>
      </w:r>
      <w:r w:rsidR="0057298C" w:rsidRPr="004A03C1">
        <w:t>this part</w:t>
      </w:r>
      <w:r w:rsidR="005F3A8E" w:rsidRPr="004A03C1">
        <w:t xml:space="preserve"> is altered, the altered design must be registered under </w:t>
      </w:r>
      <w:r w:rsidR="0057298C" w:rsidRPr="004A03C1">
        <w:t>this part</w:t>
      </w:r>
      <w:r w:rsidR="005F3A8E" w:rsidRPr="004A03C1">
        <w:t>.</w:t>
      </w:r>
    </w:p>
    <w:p w14:paraId="615E3EB3" w14:textId="7F2F0CB7"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94" w:tooltip="A2011-35" w:history="1">
        <w:r w:rsidR="003277CC" w:rsidRPr="00905D26">
          <w:rPr>
            <w:rStyle w:val="charCitHyperlinkAbbrev"/>
          </w:rPr>
          <w:t>Act</w:t>
        </w:r>
      </w:hyperlink>
      <w:r w:rsidR="00761801" w:rsidRPr="004A03C1">
        <w:t>, s </w:t>
      </w:r>
      <w:r w:rsidR="005F3A8E" w:rsidRPr="004A03C1">
        <w:t>42.</w:t>
      </w:r>
    </w:p>
    <w:p w14:paraId="779836AF" w14:textId="77777777" w:rsidR="005F3A8E" w:rsidRPr="004A03C1" w:rsidRDefault="009C249B" w:rsidP="009C249B">
      <w:pPr>
        <w:pStyle w:val="Amain"/>
      </w:pPr>
      <w:r>
        <w:tab/>
      </w:r>
      <w:r w:rsidR="009B3E7A" w:rsidRPr="004A03C1">
        <w:t>(2)</w:t>
      </w:r>
      <w:r w:rsidR="009B3E7A" w:rsidRPr="004A03C1">
        <w:tab/>
      </w:r>
      <w:r w:rsidR="005F3A8E" w:rsidRPr="004A03C1">
        <w:t xml:space="preserve">In </w:t>
      </w:r>
      <w:r w:rsidR="00EA33D6" w:rsidRPr="004A03C1">
        <w:t xml:space="preserve">this </w:t>
      </w:r>
      <w:r w:rsidR="009440CA" w:rsidRPr="004A03C1">
        <w:t xml:space="preserve">section, </w:t>
      </w:r>
      <w:r w:rsidR="005F3A8E" w:rsidRPr="004A03C1">
        <w:t>a reference to the alteration of a design is a reference to an alteration that may affect health or safety.</w:t>
      </w:r>
    </w:p>
    <w:p w14:paraId="2576D9BA" w14:textId="77777777" w:rsidR="000374FF" w:rsidRPr="00EB7441" w:rsidRDefault="000374FF" w:rsidP="000374FF">
      <w:pPr>
        <w:pStyle w:val="Amain"/>
      </w:pPr>
      <w:r w:rsidRPr="00EB7441">
        <w:tab/>
        <w:t>(3)</w:t>
      </w:r>
      <w:r w:rsidRPr="00EB7441">
        <w:tab/>
        <w:t>This section does not apply in relation to a tower crane or a gantry crane if—</w:t>
      </w:r>
    </w:p>
    <w:p w14:paraId="5B8B7BAD" w14:textId="77777777" w:rsidR="000374FF" w:rsidRPr="00EB7441" w:rsidRDefault="000374FF" w:rsidP="000374FF">
      <w:pPr>
        <w:pStyle w:val="Apara"/>
      </w:pPr>
      <w:r w:rsidRPr="00EB7441">
        <w:tab/>
        <w:t>(a)</w:t>
      </w:r>
      <w:r w:rsidRPr="00EB7441">
        <w:tab/>
        <w:t>the crane is relocated for use in a different workplace; and</w:t>
      </w:r>
    </w:p>
    <w:p w14:paraId="11148427" w14:textId="77777777" w:rsidR="000374FF" w:rsidRPr="00EB7441" w:rsidRDefault="000374FF" w:rsidP="000374FF">
      <w:pPr>
        <w:pStyle w:val="Apara"/>
      </w:pPr>
      <w:r w:rsidRPr="00EB7441">
        <w:tab/>
        <w:t>(b)</w:t>
      </w:r>
      <w:r w:rsidRPr="00EB7441">
        <w:tab/>
        <w:t>the design of the supporting structure or foundations of the crane is altered in accordance with a site-specific design prepared for the purpose of the safe operation of the crane at the new location; and</w:t>
      </w:r>
    </w:p>
    <w:p w14:paraId="5B1E79A6" w14:textId="77777777" w:rsidR="000374FF" w:rsidRPr="00EB7441" w:rsidRDefault="000374FF" w:rsidP="000374FF">
      <w:pPr>
        <w:pStyle w:val="Apara"/>
      </w:pPr>
      <w:r w:rsidRPr="00EB7441">
        <w:tab/>
        <w:t>(c)</w:t>
      </w:r>
      <w:r w:rsidRPr="00EB7441">
        <w:tab/>
        <w:t>the design of the crane is not altered in any other way.</w:t>
      </w:r>
    </w:p>
    <w:p w14:paraId="3B2DB8F6" w14:textId="77777777" w:rsidR="00E053FD" w:rsidRPr="004A03C1" w:rsidRDefault="009B3E7A" w:rsidP="005970D2">
      <w:pPr>
        <w:pStyle w:val="AH5Sec"/>
      </w:pPr>
      <w:bookmarkStart w:id="306" w:name="_Toc148535498"/>
      <w:r w:rsidRPr="00E60C55">
        <w:rPr>
          <w:rStyle w:val="CharSectNo"/>
        </w:rPr>
        <w:lastRenderedPageBreak/>
        <w:t>245</w:t>
      </w:r>
      <w:r w:rsidRPr="004A03C1">
        <w:tab/>
      </w:r>
      <w:r w:rsidR="005F3A8E" w:rsidRPr="004A03C1">
        <w:t>Recognition of designs registered by corresponding regulator</w:t>
      </w:r>
      <w:bookmarkEnd w:id="306"/>
    </w:p>
    <w:p w14:paraId="641D7F2B" w14:textId="77777777" w:rsidR="005F3A8E" w:rsidRPr="004A03C1" w:rsidRDefault="009C249B" w:rsidP="009C249B">
      <w:pPr>
        <w:pStyle w:val="Amain"/>
      </w:pPr>
      <w:r>
        <w:tab/>
      </w:r>
      <w:r w:rsidR="009B3E7A" w:rsidRPr="004A03C1">
        <w:t>(1)</w:t>
      </w:r>
      <w:r w:rsidR="009B3E7A" w:rsidRPr="004A03C1">
        <w:tab/>
      </w:r>
      <w:r w:rsidR="005F3A8E" w:rsidRPr="004A03C1">
        <w:t xml:space="preserve">A design of an item of plant is not required to be registered under </w:t>
      </w:r>
      <w:r w:rsidR="0057298C" w:rsidRPr="004A03C1">
        <w:t>this part</w:t>
      </w:r>
      <w:r w:rsidR="005F3A8E" w:rsidRPr="004A03C1">
        <w:t xml:space="preserve"> if the design is registered under a corresponding </w:t>
      </w:r>
      <w:r w:rsidR="006A013C" w:rsidRPr="004A03C1">
        <w:t>WHS </w:t>
      </w:r>
      <w:r w:rsidR="00C627E3" w:rsidRPr="004A03C1">
        <w:t>law</w:t>
      </w:r>
      <w:r w:rsidR="005F3A8E" w:rsidRPr="004A03C1">
        <w:t>.</w:t>
      </w:r>
    </w:p>
    <w:p w14:paraId="5AA4919A" w14:textId="77777777" w:rsidR="005F3A8E" w:rsidRPr="004A03C1" w:rsidRDefault="009C249B" w:rsidP="009C249B">
      <w:pPr>
        <w:pStyle w:val="Amain"/>
      </w:pPr>
      <w:r>
        <w:tab/>
      </w:r>
      <w:r w:rsidR="009B3E7A" w:rsidRPr="004A03C1">
        <w:t>(2)</w:t>
      </w:r>
      <w:r w:rsidR="009B3E7A" w:rsidRPr="004A03C1">
        <w:tab/>
      </w:r>
      <w:r w:rsidR="005F3A8E" w:rsidRPr="004A03C1">
        <w:t xml:space="preserve">A design </w:t>
      </w:r>
      <w:r w:rsidR="00172632" w:rsidRPr="004A03C1">
        <w:t>mentioned</w:t>
      </w:r>
      <w:r w:rsidR="005F3A8E" w:rsidRPr="004A03C1">
        <w:t xml:space="preserve"> in </w:t>
      </w:r>
      <w:r w:rsidR="0070449D" w:rsidRPr="004A03C1">
        <w:t>sub</w:t>
      </w:r>
      <w:r w:rsidR="00557BC4" w:rsidRPr="004A03C1">
        <w:t>section (</w:t>
      </w:r>
      <w:r w:rsidR="005F3A8E" w:rsidRPr="004A03C1">
        <w:t xml:space="preserve">1) that is altered is not required to be registered under </w:t>
      </w:r>
      <w:r w:rsidR="0057298C" w:rsidRPr="004A03C1">
        <w:t>this part</w:t>
      </w:r>
      <w:r w:rsidR="005F3A8E" w:rsidRPr="004A03C1">
        <w:t xml:space="preserve"> if the altered design is registered by the corresponding regulator that registered the original design.</w:t>
      </w:r>
    </w:p>
    <w:p w14:paraId="767299E2" w14:textId="77777777" w:rsidR="005F3A8E" w:rsidRPr="00E60C55" w:rsidRDefault="009B3E7A" w:rsidP="005970D2">
      <w:pPr>
        <w:pStyle w:val="AH3Div"/>
      </w:pPr>
      <w:bookmarkStart w:id="307" w:name="_Toc148535499"/>
      <w:r w:rsidRPr="00E60C55">
        <w:rPr>
          <w:rStyle w:val="CharDivNo"/>
        </w:rPr>
        <w:t>Division 5.3.2</w:t>
      </w:r>
      <w:r w:rsidRPr="004A03C1">
        <w:tab/>
      </w:r>
      <w:r w:rsidR="005F3A8E" w:rsidRPr="00E60C55">
        <w:rPr>
          <w:rStyle w:val="CharDivText"/>
        </w:rPr>
        <w:t>Items of plant to be registered</w:t>
      </w:r>
      <w:bookmarkEnd w:id="307"/>
    </w:p>
    <w:p w14:paraId="2586643F" w14:textId="77777777" w:rsidR="00E053FD" w:rsidRPr="004A03C1" w:rsidRDefault="009B3E7A" w:rsidP="005970D2">
      <w:pPr>
        <w:pStyle w:val="AH5Sec"/>
      </w:pPr>
      <w:bookmarkStart w:id="308" w:name="_Toc148535500"/>
      <w:r w:rsidRPr="00E60C55">
        <w:rPr>
          <w:rStyle w:val="CharSectNo"/>
        </w:rPr>
        <w:t>246</w:t>
      </w:r>
      <w:r w:rsidRPr="004A03C1">
        <w:tab/>
      </w:r>
      <w:r w:rsidR="005F3A8E" w:rsidRPr="004A03C1">
        <w:t>Items of plant to be registered</w:t>
      </w:r>
      <w:r w:rsidR="00A11900" w:rsidRPr="004A03C1">
        <w:t>—</w:t>
      </w:r>
      <w:r w:rsidR="00E5154B" w:rsidRPr="004A03C1">
        <w:t>Act, </w:t>
      </w:r>
      <w:r w:rsidR="00BF2D70" w:rsidRPr="004A03C1">
        <w:t>s </w:t>
      </w:r>
      <w:r w:rsidR="009440CA" w:rsidRPr="004A03C1">
        <w:t>42</w:t>
      </w:r>
      <w:bookmarkEnd w:id="308"/>
    </w:p>
    <w:p w14:paraId="2FC08327" w14:textId="77777777" w:rsidR="005F3A8E" w:rsidRPr="004A03C1" w:rsidRDefault="009C249B" w:rsidP="009C249B">
      <w:pPr>
        <w:pStyle w:val="Amain"/>
        <w:keepNext/>
      </w:pPr>
      <w:r>
        <w:tab/>
      </w:r>
      <w:r w:rsidR="009B3E7A" w:rsidRPr="004A03C1">
        <w:t>(1)</w:t>
      </w:r>
      <w:r w:rsidR="009B3E7A" w:rsidRPr="004A03C1">
        <w:tab/>
      </w:r>
      <w:r w:rsidR="005F3A8E" w:rsidRPr="004A03C1">
        <w:t xml:space="preserve">An item of plant </w:t>
      </w:r>
      <w:r w:rsidR="005254D5" w:rsidRPr="004A03C1">
        <w:t>stated</w:t>
      </w:r>
      <w:r w:rsidR="005F3A8E" w:rsidRPr="004A03C1">
        <w:t xml:space="preserve"> in </w:t>
      </w:r>
      <w:r w:rsidR="00912B2B" w:rsidRPr="004A03C1">
        <w:t>schedule 5</w:t>
      </w:r>
      <w:r w:rsidR="009440CA" w:rsidRPr="004A03C1">
        <w:t xml:space="preserve">, </w:t>
      </w:r>
      <w:r w:rsidR="00912B2B" w:rsidRPr="004A03C1">
        <w:t>part 5.2</w:t>
      </w:r>
      <w:r w:rsidR="009440CA" w:rsidRPr="004A03C1">
        <w:t xml:space="preserve"> (Items of plant requiring registration) </w:t>
      </w:r>
      <w:r w:rsidR="005F3A8E" w:rsidRPr="004A03C1">
        <w:t xml:space="preserve">must be registered under </w:t>
      </w:r>
      <w:r w:rsidR="0057298C" w:rsidRPr="004A03C1">
        <w:t>this part</w:t>
      </w:r>
      <w:r w:rsidR="005F3A8E" w:rsidRPr="004A03C1">
        <w:t>.</w:t>
      </w:r>
    </w:p>
    <w:p w14:paraId="077446D6" w14:textId="0409BA91" w:rsidR="005F3A8E" w:rsidRPr="004A03C1" w:rsidRDefault="000A5F5E" w:rsidP="00C81B4C">
      <w:pPr>
        <w:pStyle w:val="aNote"/>
      </w:pPr>
      <w:r w:rsidRPr="003910CE">
        <w:rPr>
          <w:rStyle w:val="charItals"/>
        </w:rPr>
        <w:t>Note</w:t>
      </w:r>
      <w:r w:rsidRPr="003910CE">
        <w:rPr>
          <w:rStyle w:val="charItals"/>
        </w:rPr>
        <w:tab/>
      </w:r>
      <w:r w:rsidR="005F3A8E" w:rsidRPr="004A03C1">
        <w:t>See</w:t>
      </w:r>
      <w:r w:rsidR="00664F78" w:rsidRPr="004A03C1">
        <w:t xml:space="preserve"> the </w:t>
      </w:r>
      <w:hyperlink r:id="rId195" w:tooltip="A2011-35" w:history="1">
        <w:r w:rsidR="003277CC" w:rsidRPr="00905D26">
          <w:rPr>
            <w:rStyle w:val="charCitHyperlinkAbbrev"/>
          </w:rPr>
          <w:t>Act</w:t>
        </w:r>
      </w:hyperlink>
      <w:r w:rsidR="00761801" w:rsidRPr="004A03C1">
        <w:t>, s </w:t>
      </w:r>
      <w:r w:rsidR="005F3A8E" w:rsidRPr="004A03C1">
        <w:t>42.</w:t>
      </w:r>
    </w:p>
    <w:p w14:paraId="12CE4727" w14:textId="77777777" w:rsidR="005F3A8E" w:rsidRPr="004A03C1" w:rsidRDefault="009C249B" w:rsidP="009C249B">
      <w:pPr>
        <w:pStyle w:val="Amain"/>
      </w:pPr>
      <w:r>
        <w:tab/>
      </w:r>
      <w:r w:rsidR="009B3E7A" w:rsidRPr="004A03C1">
        <w:t>(2)</w:t>
      </w:r>
      <w:r w:rsidR="009B3E7A" w:rsidRPr="004A03C1">
        <w:tab/>
      </w:r>
      <w:r w:rsidR="005F3A8E" w:rsidRPr="004A03C1">
        <w:t>The purpose of registering an item of plant is to ensure that it is inspected by a competent person and is safe to operate.</w:t>
      </w:r>
    </w:p>
    <w:p w14:paraId="0E8C5A9E" w14:textId="77777777" w:rsidR="00E053FD" w:rsidRPr="004A03C1" w:rsidRDefault="009B3E7A" w:rsidP="005970D2">
      <w:pPr>
        <w:pStyle w:val="AH5Sec"/>
      </w:pPr>
      <w:bookmarkStart w:id="309" w:name="_Toc148535501"/>
      <w:r w:rsidRPr="00E60C55">
        <w:rPr>
          <w:rStyle w:val="CharSectNo"/>
        </w:rPr>
        <w:t>247</w:t>
      </w:r>
      <w:r w:rsidRPr="004A03C1">
        <w:tab/>
      </w:r>
      <w:r w:rsidR="005F3A8E" w:rsidRPr="004A03C1">
        <w:t>Recognition of plant registered by corresponding regulator</w:t>
      </w:r>
      <w:bookmarkEnd w:id="309"/>
    </w:p>
    <w:p w14:paraId="397D22C2" w14:textId="77777777" w:rsidR="005F3A8E" w:rsidRPr="004A03C1" w:rsidRDefault="005F3A8E" w:rsidP="00091E23">
      <w:pPr>
        <w:pStyle w:val="Amainreturn"/>
      </w:pPr>
      <w:r w:rsidRPr="004A03C1">
        <w:t xml:space="preserve">An item of plant is not required to be registered under </w:t>
      </w:r>
      <w:r w:rsidR="0057298C" w:rsidRPr="004A03C1">
        <w:t>this part</w:t>
      </w:r>
      <w:r w:rsidRPr="004A03C1">
        <w:t xml:space="preserve"> if the plant is registered under a corresponding </w:t>
      </w:r>
      <w:r w:rsidR="006A013C" w:rsidRPr="004A03C1">
        <w:t>WHS </w:t>
      </w:r>
      <w:r w:rsidR="00C627E3" w:rsidRPr="004A03C1">
        <w:t>law</w:t>
      </w:r>
      <w:r w:rsidRPr="004A03C1">
        <w:t>.</w:t>
      </w:r>
    </w:p>
    <w:p w14:paraId="10AB51A2" w14:textId="77777777" w:rsidR="005F3A8E" w:rsidRPr="00E60C55" w:rsidRDefault="009B3E7A" w:rsidP="005970D2">
      <w:pPr>
        <w:pStyle w:val="AH3Div"/>
      </w:pPr>
      <w:bookmarkStart w:id="310" w:name="_Toc148535502"/>
      <w:r w:rsidRPr="00E60C55">
        <w:rPr>
          <w:rStyle w:val="CharDivNo"/>
        </w:rPr>
        <w:t>Division 5.3.3</w:t>
      </w:r>
      <w:r w:rsidRPr="004A03C1">
        <w:tab/>
      </w:r>
      <w:r w:rsidR="005F3A8E" w:rsidRPr="00E60C55">
        <w:rPr>
          <w:rStyle w:val="CharDivText"/>
        </w:rPr>
        <w:t>Registration process for plant designs</w:t>
      </w:r>
      <w:bookmarkEnd w:id="310"/>
    </w:p>
    <w:p w14:paraId="17676F92" w14:textId="77777777" w:rsidR="00E053FD" w:rsidRPr="004A03C1" w:rsidRDefault="009B3E7A" w:rsidP="005970D2">
      <w:pPr>
        <w:pStyle w:val="AH5Sec"/>
      </w:pPr>
      <w:bookmarkStart w:id="311" w:name="_Toc148535503"/>
      <w:r w:rsidRPr="00E60C55">
        <w:rPr>
          <w:rStyle w:val="CharSectNo"/>
        </w:rPr>
        <w:t>248</w:t>
      </w:r>
      <w:r w:rsidRPr="004A03C1">
        <w:tab/>
      </w:r>
      <w:r w:rsidR="005F3A8E" w:rsidRPr="004A03C1">
        <w:t>Application</w:t>
      </w:r>
      <w:r w:rsidR="00912B2B" w:rsidRPr="004A03C1">
        <w:t>—</w:t>
      </w:r>
      <w:r w:rsidR="005815FB" w:rsidRPr="004A03C1">
        <w:t>d</w:t>
      </w:r>
      <w:r w:rsidR="00F635C6" w:rsidRPr="004A03C1">
        <w:t>iv </w:t>
      </w:r>
      <w:r w:rsidR="005815FB" w:rsidRPr="004A03C1">
        <w:t>5.3.</w:t>
      </w:r>
      <w:r w:rsidR="005F3A8E" w:rsidRPr="004A03C1">
        <w:t>3</w:t>
      </w:r>
      <w:bookmarkEnd w:id="311"/>
    </w:p>
    <w:p w14:paraId="763004F5" w14:textId="77777777" w:rsidR="005F3A8E" w:rsidRPr="004A03C1" w:rsidRDefault="005F3A8E" w:rsidP="00091E23">
      <w:pPr>
        <w:pStyle w:val="Amainreturn"/>
      </w:pPr>
      <w:r w:rsidRPr="004A03C1">
        <w:t xml:space="preserve">This </w:t>
      </w:r>
      <w:r w:rsidR="005815FB" w:rsidRPr="004A03C1">
        <w:t xml:space="preserve">division </w:t>
      </w:r>
      <w:r w:rsidRPr="004A03C1">
        <w:t xml:space="preserve">applies to the registration of a design of an item of plant </w:t>
      </w:r>
      <w:r w:rsidR="005254D5" w:rsidRPr="004A03C1">
        <w:t>stated</w:t>
      </w:r>
      <w:r w:rsidRPr="004A03C1">
        <w:t xml:space="preserve"> in </w:t>
      </w:r>
      <w:r w:rsidR="00912B2B" w:rsidRPr="004A03C1">
        <w:t>schedule 5</w:t>
      </w:r>
      <w:r w:rsidR="009440CA" w:rsidRPr="004A03C1">
        <w:t xml:space="preserve">, </w:t>
      </w:r>
      <w:r w:rsidR="00912B2B" w:rsidRPr="004A03C1">
        <w:t>part 5.1</w:t>
      </w:r>
      <w:r w:rsidR="009440CA" w:rsidRPr="004A03C1">
        <w:t xml:space="preserve"> (Plant requiring registration of design)</w:t>
      </w:r>
      <w:r w:rsidRPr="004A03C1">
        <w:t>.</w:t>
      </w:r>
    </w:p>
    <w:p w14:paraId="2B3B31CD" w14:textId="77777777" w:rsidR="00E053FD" w:rsidRPr="004A03C1" w:rsidRDefault="009B3E7A" w:rsidP="005970D2">
      <w:pPr>
        <w:pStyle w:val="AH5Sec"/>
      </w:pPr>
      <w:bookmarkStart w:id="312" w:name="_Toc148535504"/>
      <w:r w:rsidRPr="00E60C55">
        <w:rPr>
          <w:rStyle w:val="CharSectNo"/>
        </w:rPr>
        <w:lastRenderedPageBreak/>
        <w:t>249</w:t>
      </w:r>
      <w:r w:rsidRPr="004A03C1">
        <w:tab/>
      </w:r>
      <w:r w:rsidR="005F3A8E" w:rsidRPr="004A03C1">
        <w:t>Who can apply to register a plant design</w:t>
      </w:r>
      <w:bookmarkEnd w:id="312"/>
    </w:p>
    <w:p w14:paraId="18F2569F" w14:textId="77777777" w:rsidR="005F3A8E" w:rsidRPr="004A03C1" w:rsidRDefault="009C249B" w:rsidP="009C249B">
      <w:pPr>
        <w:pStyle w:val="Amain"/>
      </w:pPr>
      <w:r>
        <w:tab/>
      </w:r>
      <w:r w:rsidR="009B3E7A" w:rsidRPr="004A03C1">
        <w:t>(1)</w:t>
      </w:r>
      <w:r w:rsidR="009B3E7A" w:rsidRPr="004A03C1">
        <w:tab/>
      </w:r>
      <w:r w:rsidR="005F3A8E" w:rsidRPr="004A03C1">
        <w:t>A person conducting a business or undertaking that designs an item of plant may apply to the regulator for the registration of the design of that item of plant.</w:t>
      </w:r>
    </w:p>
    <w:p w14:paraId="23F1E0BD" w14:textId="77777777" w:rsidR="00590164" w:rsidRPr="004A03C1" w:rsidRDefault="009C249B" w:rsidP="009C249B">
      <w:pPr>
        <w:pStyle w:val="Amain"/>
      </w:pPr>
      <w:r>
        <w:tab/>
      </w:r>
      <w:r w:rsidR="009B3E7A" w:rsidRPr="004A03C1">
        <w:t>(2)</w:t>
      </w:r>
      <w:r w:rsidR="009B3E7A" w:rsidRPr="004A03C1">
        <w:tab/>
      </w:r>
      <w:r w:rsidR="005F3A8E" w:rsidRPr="004A03C1">
        <w:t>A person with management or control of an item of plant may apply to the regulator for the registration of the design of that item of plant.</w:t>
      </w:r>
    </w:p>
    <w:p w14:paraId="1147775F" w14:textId="77777777" w:rsidR="00E053FD" w:rsidRPr="004A03C1" w:rsidRDefault="009B3E7A" w:rsidP="005970D2">
      <w:pPr>
        <w:pStyle w:val="AH5Sec"/>
      </w:pPr>
      <w:bookmarkStart w:id="313" w:name="_Toc148535505"/>
      <w:r w:rsidRPr="00E60C55">
        <w:rPr>
          <w:rStyle w:val="CharSectNo"/>
        </w:rPr>
        <w:t>250</w:t>
      </w:r>
      <w:r w:rsidRPr="004A03C1">
        <w:tab/>
      </w:r>
      <w:r w:rsidR="005F3A8E" w:rsidRPr="004A03C1">
        <w:t>Application for registration</w:t>
      </w:r>
      <w:bookmarkEnd w:id="313"/>
    </w:p>
    <w:p w14:paraId="7DBB40A3" w14:textId="77777777" w:rsidR="00C954D7" w:rsidRPr="004A03C1" w:rsidRDefault="009C249B" w:rsidP="009C249B">
      <w:pPr>
        <w:pStyle w:val="Amain"/>
      </w:pPr>
      <w:r>
        <w:tab/>
      </w:r>
      <w:r w:rsidR="009B3E7A" w:rsidRPr="004A03C1">
        <w:t>(1)</w:t>
      </w:r>
      <w:r w:rsidR="009B3E7A" w:rsidRPr="004A03C1">
        <w:tab/>
      </w:r>
      <w:r w:rsidR="00C954D7" w:rsidRPr="004A03C1">
        <w:t>This section applies to an application for registration of the design of an item of plant.</w:t>
      </w:r>
    </w:p>
    <w:p w14:paraId="13ABB836" w14:textId="77777777" w:rsidR="005F3A8E" w:rsidRPr="004A03C1" w:rsidRDefault="009C249B" w:rsidP="009C249B">
      <w:pPr>
        <w:pStyle w:val="Amain"/>
        <w:keepNext/>
      </w:pPr>
      <w:r>
        <w:tab/>
      </w:r>
      <w:r w:rsidR="009B3E7A" w:rsidRPr="004A03C1">
        <w:t>(2)</w:t>
      </w:r>
      <w:r w:rsidR="009B3E7A" w:rsidRPr="004A03C1">
        <w:tab/>
      </w:r>
      <w:r w:rsidR="00C954D7" w:rsidRPr="004A03C1">
        <w:t xml:space="preserve">The </w:t>
      </w:r>
      <w:r w:rsidR="005F3A8E" w:rsidRPr="004A03C1">
        <w:t>application must include the following information:</w:t>
      </w:r>
    </w:p>
    <w:p w14:paraId="3DC6A0FF"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081B2504" w14:textId="77777777" w:rsidR="005F3A8E" w:rsidRPr="004A03C1" w:rsidRDefault="009C249B" w:rsidP="009C249B">
      <w:pPr>
        <w:pStyle w:val="Apara"/>
      </w:pPr>
      <w:r>
        <w:tab/>
      </w:r>
      <w:r w:rsidR="009B3E7A" w:rsidRPr="004A03C1">
        <w:t>(b)</w:t>
      </w:r>
      <w:r w:rsidR="009B3E7A" w:rsidRPr="004A03C1">
        <w:tab/>
      </w:r>
      <w:r w:rsidR="005F3A8E" w:rsidRPr="004A03C1">
        <w:t>whether</w:t>
      </w:r>
      <w:r w:rsidR="0018090D" w:rsidRPr="004A03C1">
        <w:t xml:space="preserve"> or not</w:t>
      </w:r>
      <w:r w:rsidR="005F3A8E" w:rsidRPr="004A03C1">
        <w:t xml:space="preserve"> the applicant is a body corporate;</w:t>
      </w:r>
    </w:p>
    <w:p w14:paraId="1467BDC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name—that business name and a certificate or other written evidence of the registration of the business name;</w:t>
      </w:r>
    </w:p>
    <w:p w14:paraId="6AE86564" w14:textId="77777777" w:rsidR="00F7490F" w:rsidRPr="004A03C1" w:rsidRDefault="009C249B" w:rsidP="009C249B">
      <w:pPr>
        <w:pStyle w:val="Apara"/>
      </w:pPr>
      <w:r>
        <w:tab/>
      </w:r>
      <w:r w:rsidR="009B3E7A" w:rsidRPr="004A03C1">
        <w:t>(d)</w:t>
      </w:r>
      <w:r w:rsidR="009B3E7A" w:rsidRPr="004A03C1">
        <w:tab/>
      </w:r>
      <w:r w:rsidR="00F7490F" w:rsidRPr="004A03C1">
        <w:t>any other evidence of the applicant</w:t>
      </w:r>
      <w:r w:rsidR="004C56CA" w:rsidRPr="004A03C1">
        <w:t>’</w:t>
      </w:r>
      <w:r w:rsidR="00F7490F" w:rsidRPr="004A03C1">
        <w:t>s identity required by the regulator;</w:t>
      </w:r>
    </w:p>
    <w:p w14:paraId="70868EF5" w14:textId="77777777" w:rsidR="005F3A8E" w:rsidRPr="004A03C1" w:rsidRDefault="009C249B" w:rsidP="009C249B">
      <w:pPr>
        <w:pStyle w:val="Apara"/>
      </w:pPr>
      <w:r>
        <w:tab/>
      </w:r>
      <w:r w:rsidR="009B3E7A" w:rsidRPr="004A03C1">
        <w:t>(e)</w:t>
      </w:r>
      <w:r w:rsidR="009B3E7A" w:rsidRPr="004A03C1">
        <w:tab/>
      </w:r>
      <w:r w:rsidR="005F3A8E" w:rsidRPr="004A03C1">
        <w:t>a statement signed by the designer of the item of plant</w:t>
      </w:r>
      <w:r w:rsidR="00A11900" w:rsidRPr="004A03C1">
        <w:t>—</w:t>
      </w:r>
    </w:p>
    <w:p w14:paraId="752740EA" w14:textId="33EEBD8E" w:rsidR="005F3A8E" w:rsidRPr="004A03C1" w:rsidRDefault="009C249B" w:rsidP="009C249B">
      <w:pPr>
        <w:pStyle w:val="Asubpara"/>
      </w:pPr>
      <w:r>
        <w:tab/>
      </w:r>
      <w:r w:rsidR="009B3E7A" w:rsidRPr="004A03C1">
        <w:t>(i)</w:t>
      </w:r>
      <w:r w:rsidR="009B3E7A" w:rsidRPr="004A03C1">
        <w:tab/>
      </w:r>
      <w:r w:rsidR="005F3A8E" w:rsidRPr="004A03C1">
        <w:t>stating that the designer has complied with the designer</w:t>
      </w:r>
      <w:r w:rsidR="004C56CA" w:rsidRPr="004A03C1">
        <w:t>’</w:t>
      </w:r>
      <w:r w:rsidR="005F3A8E" w:rsidRPr="004A03C1">
        <w:t xml:space="preserve">s obligations under </w:t>
      </w:r>
      <w:r w:rsidR="00664F78" w:rsidRPr="004A03C1">
        <w:t xml:space="preserve">the </w:t>
      </w:r>
      <w:hyperlink r:id="rId196"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912B2B" w:rsidRPr="004A03C1">
        <w:t>Duties of persons conducting businesses or undertakings that design plant, substances or structures</w:t>
      </w:r>
      <w:r w:rsidR="002935CB" w:rsidRPr="004A03C1">
        <w:t>)</w:t>
      </w:r>
      <w:r w:rsidR="005F3A8E" w:rsidRPr="004A03C1">
        <w:t xml:space="preserve"> in relation to the design; and</w:t>
      </w:r>
    </w:p>
    <w:p w14:paraId="7DF25135" w14:textId="77777777" w:rsidR="005F3A8E" w:rsidRPr="004A03C1" w:rsidRDefault="009C249B" w:rsidP="009C249B">
      <w:pPr>
        <w:pStyle w:val="Asubpara"/>
      </w:pPr>
      <w:r>
        <w:tab/>
      </w:r>
      <w:r w:rsidR="009B3E7A" w:rsidRPr="004A03C1">
        <w:t>(ii)</w:t>
      </w:r>
      <w:r w:rsidR="009B3E7A" w:rsidRPr="004A03C1">
        <w:tab/>
      </w:r>
      <w:r w:rsidR="00C547B8" w:rsidRPr="004A03C1">
        <w:t>stat</w:t>
      </w:r>
      <w:r w:rsidR="005F3A8E" w:rsidRPr="004A03C1">
        <w:t xml:space="preserve">ing the published technical standards and engineering principles used in the design; </w:t>
      </w:r>
    </w:p>
    <w:p w14:paraId="5422565D" w14:textId="77777777" w:rsidR="005F3A8E" w:rsidRPr="004A03C1" w:rsidRDefault="009C249B" w:rsidP="009C249B">
      <w:pPr>
        <w:pStyle w:val="Apara"/>
      </w:pPr>
      <w:r>
        <w:tab/>
      </w:r>
      <w:r w:rsidR="009B3E7A" w:rsidRPr="004A03C1">
        <w:t>(f)</w:t>
      </w:r>
      <w:r w:rsidR="009B3E7A" w:rsidRPr="004A03C1">
        <w:tab/>
      </w:r>
      <w:r w:rsidR="005F3A8E" w:rsidRPr="004A03C1">
        <w:t xml:space="preserve">a design verification statement that accords with </w:t>
      </w:r>
      <w:r w:rsidR="00FC6F2F" w:rsidRPr="004A03C1">
        <w:t>section </w:t>
      </w:r>
      <w:r w:rsidR="00C91A65" w:rsidRPr="004A03C1">
        <w:t>2</w:t>
      </w:r>
      <w:r w:rsidR="005F3A8E" w:rsidRPr="004A03C1">
        <w:t>51;</w:t>
      </w:r>
    </w:p>
    <w:p w14:paraId="44580E38" w14:textId="77777777" w:rsidR="005F3A8E" w:rsidRPr="004A03C1" w:rsidRDefault="009C249B" w:rsidP="009C249B">
      <w:pPr>
        <w:pStyle w:val="Apara"/>
      </w:pPr>
      <w:r>
        <w:tab/>
      </w:r>
      <w:r w:rsidR="009B3E7A" w:rsidRPr="004A03C1">
        <w:t>(g)</w:t>
      </w:r>
      <w:r w:rsidR="009B3E7A" w:rsidRPr="004A03C1">
        <w:tab/>
      </w:r>
      <w:r w:rsidR="005F3A8E" w:rsidRPr="004A03C1">
        <w:t>representational drawings of the design;</w:t>
      </w:r>
    </w:p>
    <w:p w14:paraId="01264B6C" w14:textId="77777777" w:rsidR="005F3A8E" w:rsidRPr="004A03C1" w:rsidRDefault="009C249B" w:rsidP="009C249B">
      <w:pPr>
        <w:pStyle w:val="Apara"/>
        <w:keepNext/>
      </w:pPr>
      <w:r>
        <w:lastRenderedPageBreak/>
        <w:tab/>
      </w:r>
      <w:r w:rsidR="009B3E7A" w:rsidRPr="004A03C1">
        <w:t>(h)</w:t>
      </w:r>
      <w:r w:rsidR="009B3E7A" w:rsidRPr="004A03C1">
        <w:tab/>
      </w:r>
      <w:r w:rsidR="005F3A8E" w:rsidRPr="004A03C1">
        <w:t xml:space="preserve">a declaration that the applicant does not </w:t>
      </w:r>
      <w:r w:rsidR="0097501A" w:rsidRPr="004A03C1">
        <w:t xml:space="preserve">hold </w:t>
      </w:r>
      <w:r w:rsidR="005F3A8E" w:rsidRPr="004A03C1">
        <w:t xml:space="preserve">an equivalent registration under a corresponding </w:t>
      </w:r>
      <w:r w:rsidR="006A013C" w:rsidRPr="004A03C1">
        <w:t>WHS </w:t>
      </w:r>
      <w:r w:rsidR="00C627E3" w:rsidRPr="004A03C1">
        <w:t>law</w:t>
      </w:r>
      <w:r w:rsidR="0097501A" w:rsidRPr="004A03C1">
        <w:t>.</w:t>
      </w:r>
    </w:p>
    <w:p w14:paraId="35280FE1" w14:textId="112577A1" w:rsidR="004E7795" w:rsidRPr="004A03C1" w:rsidRDefault="004E7795" w:rsidP="004E7795">
      <w:pPr>
        <w:pStyle w:val="aNote"/>
      </w:pPr>
      <w:r w:rsidRPr="003910CE">
        <w:rPr>
          <w:rStyle w:val="charItals"/>
        </w:rPr>
        <w:t>Note 1</w:t>
      </w:r>
      <w:r w:rsidRPr="004A03C1">
        <w:tab/>
        <w:t xml:space="preserve">A fee may be determined under the </w:t>
      </w:r>
      <w:hyperlink r:id="rId197" w:tooltip="A2011-35" w:history="1">
        <w:r w:rsidR="003277CC" w:rsidRPr="00905D26">
          <w:rPr>
            <w:rStyle w:val="charCitHyperlinkAbbrev"/>
          </w:rPr>
          <w:t>Act</w:t>
        </w:r>
      </w:hyperlink>
      <w:r w:rsidRPr="004A03C1">
        <w:t>, s 278 for this provision.</w:t>
      </w:r>
    </w:p>
    <w:p w14:paraId="5CF5F391" w14:textId="56A89139" w:rsidR="00C547B8" w:rsidRPr="004A03C1" w:rsidRDefault="00C547B8" w:rsidP="00C547B8">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198" w:tooltip="A2011-35" w:history="1">
        <w:r w:rsidR="003277CC" w:rsidRPr="00905D26">
          <w:rPr>
            <w:rStyle w:val="charCitHyperlinkAbbrev"/>
          </w:rPr>
          <w:t>Act</w:t>
        </w:r>
      </w:hyperlink>
      <w:r w:rsidRPr="004A03C1">
        <w:t>, s 277 for this provision, the form must be used.</w:t>
      </w:r>
    </w:p>
    <w:p w14:paraId="628DFC4B" w14:textId="4A20654D" w:rsidR="00BF7598" w:rsidRPr="003910CE" w:rsidRDefault="00BF7598" w:rsidP="00BF7598">
      <w:pPr>
        <w:pStyle w:val="aNote"/>
      </w:pPr>
      <w:r w:rsidRPr="003910CE">
        <w:rPr>
          <w:rStyle w:val="charItals"/>
        </w:rPr>
        <w:t>Note</w:t>
      </w:r>
      <w:r w:rsidR="00C547B8"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9" w:tooltip="A2002-51" w:history="1">
        <w:r w:rsidR="003910CE" w:rsidRPr="003910CE">
          <w:rPr>
            <w:rStyle w:val="charCitHyperlinkAbbrev"/>
          </w:rPr>
          <w:t>Criminal Code</w:t>
        </w:r>
      </w:hyperlink>
      <w:r w:rsidR="00E32F5A" w:rsidRPr="004A03C1">
        <w:t>, pt 3.4).</w:t>
      </w:r>
    </w:p>
    <w:p w14:paraId="7C14C014" w14:textId="77777777" w:rsidR="005F3A8E" w:rsidRPr="004A03C1" w:rsidRDefault="009C249B" w:rsidP="009C249B">
      <w:pPr>
        <w:pStyle w:val="Amain"/>
      </w:pPr>
      <w:r>
        <w:tab/>
      </w:r>
      <w:r w:rsidR="009B3E7A" w:rsidRPr="004A03C1">
        <w:t>(3)</w:t>
      </w:r>
      <w:r w:rsidR="009B3E7A" w:rsidRPr="004A03C1">
        <w:tab/>
      </w:r>
      <w:r w:rsidR="005F3A8E" w:rsidRPr="004A03C1">
        <w:t xml:space="preserve">Any drawings or other documents provided with the application must be capable of being kept in an electronic </w:t>
      </w:r>
      <w:r w:rsidR="007910DE" w:rsidRPr="004A03C1">
        <w:t>form</w:t>
      </w:r>
      <w:r w:rsidR="005F3A8E" w:rsidRPr="004A03C1">
        <w:t>.</w:t>
      </w:r>
    </w:p>
    <w:p w14:paraId="4319C29D" w14:textId="77777777" w:rsidR="00E053FD" w:rsidRPr="004A03C1" w:rsidRDefault="009B3E7A" w:rsidP="00635D28">
      <w:pPr>
        <w:pStyle w:val="AH5Sec"/>
      </w:pPr>
      <w:bookmarkStart w:id="314" w:name="_Toc148535506"/>
      <w:r w:rsidRPr="00E60C55">
        <w:rPr>
          <w:rStyle w:val="CharSectNo"/>
        </w:rPr>
        <w:t>251</w:t>
      </w:r>
      <w:r w:rsidRPr="004A03C1">
        <w:tab/>
      </w:r>
      <w:r w:rsidR="005F3A8E" w:rsidRPr="004A03C1">
        <w:t>Design verification statement</w:t>
      </w:r>
      <w:bookmarkEnd w:id="314"/>
    </w:p>
    <w:p w14:paraId="4E4BEAE9" w14:textId="77777777" w:rsidR="005F3A8E" w:rsidRPr="004A03C1" w:rsidRDefault="005F3A8E" w:rsidP="00091E23">
      <w:pPr>
        <w:pStyle w:val="Amainreturn"/>
      </w:pPr>
      <w:r w:rsidRPr="004A03C1">
        <w:t>The design verification statement must</w:t>
      </w:r>
      <w:r w:rsidR="00A11900" w:rsidRPr="004A03C1">
        <w:t>—</w:t>
      </w:r>
    </w:p>
    <w:p w14:paraId="517FB95F" w14:textId="77777777" w:rsidR="005F3A8E" w:rsidRPr="004A03C1" w:rsidRDefault="009C249B" w:rsidP="009C249B">
      <w:pPr>
        <w:pStyle w:val="Apara"/>
      </w:pPr>
      <w:r>
        <w:tab/>
      </w:r>
      <w:r w:rsidR="009B3E7A" w:rsidRPr="004A03C1">
        <w:t>(a)</w:t>
      </w:r>
      <w:r w:rsidR="009B3E7A" w:rsidRPr="004A03C1">
        <w:tab/>
      </w:r>
      <w:r w:rsidR="005F3A8E" w:rsidRPr="004A03C1">
        <w:t>be written and signed by a person who is eligible to be a design verifier for the design; and</w:t>
      </w:r>
    </w:p>
    <w:p w14:paraId="2BF74B5A" w14:textId="77777777" w:rsidR="005F3A8E" w:rsidRPr="004A03C1" w:rsidRDefault="009C249B" w:rsidP="009C249B">
      <w:pPr>
        <w:pStyle w:val="Apara"/>
      </w:pPr>
      <w:r>
        <w:tab/>
      </w:r>
      <w:r w:rsidR="009B3E7A" w:rsidRPr="004A03C1">
        <w:t>(b)</w:t>
      </w:r>
      <w:r w:rsidR="009B3E7A" w:rsidRPr="004A03C1">
        <w:tab/>
      </w:r>
      <w:r w:rsidR="005F3A8E" w:rsidRPr="004A03C1">
        <w:t xml:space="preserve">state that the design was produced in accordance with published technical standards or engineering principles </w:t>
      </w:r>
      <w:r w:rsidR="005254D5" w:rsidRPr="004A03C1">
        <w:t>stated</w:t>
      </w:r>
      <w:r w:rsidR="005F3A8E" w:rsidRPr="004A03C1">
        <w:t xml:space="preserve"> in the statement; and</w:t>
      </w:r>
    </w:p>
    <w:p w14:paraId="49128D5E" w14:textId="77777777" w:rsidR="005F3A8E" w:rsidRPr="004A03C1" w:rsidRDefault="009C249B" w:rsidP="009C249B">
      <w:pPr>
        <w:pStyle w:val="Apara"/>
      </w:pPr>
      <w:r>
        <w:tab/>
      </w:r>
      <w:r w:rsidR="009B3E7A" w:rsidRPr="004A03C1">
        <w:t>(c)</w:t>
      </w:r>
      <w:r w:rsidR="009B3E7A" w:rsidRPr="004A03C1">
        <w:tab/>
      </w:r>
      <w:r w:rsidR="005F3A8E" w:rsidRPr="004A03C1">
        <w:t>include</w:t>
      </w:r>
      <w:r w:rsidR="00A11900" w:rsidRPr="004A03C1">
        <w:t>—</w:t>
      </w:r>
    </w:p>
    <w:p w14:paraId="67C62889" w14:textId="77777777" w:rsidR="005F3A8E" w:rsidRPr="004A03C1" w:rsidRDefault="009C249B" w:rsidP="009C249B">
      <w:pPr>
        <w:pStyle w:val="Asubpara"/>
      </w:pPr>
      <w:r>
        <w:tab/>
      </w:r>
      <w:r w:rsidR="009B3E7A" w:rsidRPr="004A03C1">
        <w:t>(i)</w:t>
      </w:r>
      <w:r w:rsidR="009B3E7A" w:rsidRPr="004A03C1">
        <w:tab/>
      </w:r>
      <w:r w:rsidR="005F3A8E" w:rsidRPr="004A03C1">
        <w:t>the name, business address and qualifications (if applicable) of the design verifier; and</w:t>
      </w:r>
    </w:p>
    <w:p w14:paraId="380E045C" w14:textId="77777777" w:rsidR="005F3A8E" w:rsidRPr="004A03C1" w:rsidRDefault="009C249B" w:rsidP="009C249B">
      <w:pPr>
        <w:pStyle w:val="Asubpara"/>
      </w:pPr>
      <w:r>
        <w:tab/>
      </w:r>
      <w:r w:rsidR="009B3E7A" w:rsidRPr="004A03C1">
        <w:t>(ii)</w:t>
      </w:r>
      <w:r w:rsidR="009B3E7A" w:rsidRPr="004A03C1">
        <w:tab/>
      </w:r>
      <w:r w:rsidR="005F3A8E" w:rsidRPr="004A03C1">
        <w:t>if applicable, the name and business address of the organisation for which the design verifier works.</w:t>
      </w:r>
    </w:p>
    <w:p w14:paraId="0CCA092E" w14:textId="77777777" w:rsidR="00E053FD" w:rsidRPr="004A03C1" w:rsidRDefault="009B3E7A" w:rsidP="00635D28">
      <w:pPr>
        <w:pStyle w:val="AH5Sec"/>
      </w:pPr>
      <w:bookmarkStart w:id="315" w:name="_Toc148535507"/>
      <w:r w:rsidRPr="00E60C55">
        <w:rPr>
          <w:rStyle w:val="CharSectNo"/>
        </w:rPr>
        <w:t>252</w:t>
      </w:r>
      <w:r w:rsidRPr="004A03C1">
        <w:tab/>
      </w:r>
      <w:r w:rsidR="005F3A8E" w:rsidRPr="004A03C1">
        <w:t>Who can be the design verifier</w:t>
      </w:r>
      <w:bookmarkEnd w:id="315"/>
    </w:p>
    <w:p w14:paraId="3DCECF53" w14:textId="77777777" w:rsidR="005F3A8E" w:rsidRPr="004A03C1" w:rsidRDefault="009C249B" w:rsidP="009C249B">
      <w:pPr>
        <w:pStyle w:val="Amain"/>
      </w:pPr>
      <w:r>
        <w:tab/>
      </w:r>
      <w:r w:rsidR="009B3E7A" w:rsidRPr="004A03C1">
        <w:t>(1)</w:t>
      </w:r>
      <w:r w:rsidR="009B3E7A" w:rsidRPr="004A03C1">
        <w:tab/>
      </w:r>
      <w:r w:rsidR="005F3A8E" w:rsidRPr="004A03C1">
        <w:t>A person is eligible to be a design verifier for the design of an item of plant if the person is a competent person.</w:t>
      </w:r>
    </w:p>
    <w:p w14:paraId="41F48409" w14:textId="77777777" w:rsidR="000374FF" w:rsidRPr="00EB7441" w:rsidRDefault="000374FF" w:rsidP="000374FF">
      <w:pPr>
        <w:pStyle w:val="Amain"/>
      </w:pPr>
      <w:r w:rsidRPr="00EB7441">
        <w:tab/>
        <w:t>(2)</w:t>
      </w:r>
      <w:r w:rsidRPr="00EB7441">
        <w:tab/>
        <w:t>Despite subsection (1), a person is not eligible to be a design verifier for the design of an item of plant if the person was involved in the production of the design.</w:t>
      </w:r>
    </w:p>
    <w:p w14:paraId="5C7A21CA" w14:textId="77777777" w:rsidR="00E053FD" w:rsidRPr="004A03C1" w:rsidRDefault="009B3E7A" w:rsidP="00635D28">
      <w:pPr>
        <w:pStyle w:val="AH5Sec"/>
      </w:pPr>
      <w:bookmarkStart w:id="316" w:name="_Toc148535508"/>
      <w:r w:rsidRPr="00E60C55">
        <w:rPr>
          <w:rStyle w:val="CharSectNo"/>
        </w:rPr>
        <w:lastRenderedPageBreak/>
        <w:t>253</w:t>
      </w:r>
      <w:r w:rsidRPr="004A03C1">
        <w:tab/>
      </w:r>
      <w:r w:rsidR="005F3A8E" w:rsidRPr="004A03C1">
        <w:t>Duty of design verifier</w:t>
      </w:r>
      <w:bookmarkEnd w:id="316"/>
    </w:p>
    <w:p w14:paraId="546F1806" w14:textId="77777777" w:rsidR="005F3A8E" w:rsidRPr="004A03C1" w:rsidRDefault="005F3A8E" w:rsidP="009C249B">
      <w:pPr>
        <w:pStyle w:val="Amainreturn"/>
        <w:keepNext/>
      </w:pPr>
      <w:r w:rsidRPr="004A03C1">
        <w:t xml:space="preserve">A design verifier of the design of an item of plant </w:t>
      </w:r>
      <w:r w:rsidR="005254D5" w:rsidRPr="004A03C1">
        <w:t>stated</w:t>
      </w:r>
      <w:r w:rsidRPr="004A03C1">
        <w:t xml:space="preserve"> in</w:t>
      </w:r>
      <w:r w:rsidR="00C22EF2" w:rsidRPr="004A03C1">
        <w:t xml:space="preserve"> schedule 5, part 5.1</w:t>
      </w:r>
      <w:r w:rsidR="008A5041" w:rsidRPr="004A03C1">
        <w:t xml:space="preserve"> (Plant requiring registration of design)</w:t>
      </w:r>
      <w:r w:rsidRPr="004A03C1">
        <w:t xml:space="preserve"> must document the design verification process carried out by that person and the results of that process.</w:t>
      </w:r>
    </w:p>
    <w:p w14:paraId="44F98F9F" w14:textId="77777777" w:rsidR="005F3A8E" w:rsidRPr="004A03C1" w:rsidRDefault="00091E23" w:rsidP="009C249B">
      <w:pPr>
        <w:pStyle w:val="Penalty"/>
        <w:keepNext/>
      </w:pPr>
      <w:r w:rsidRPr="004A03C1">
        <w:t xml:space="preserve">Maximum </w:t>
      </w:r>
      <w:r w:rsidR="009D6A53" w:rsidRPr="004A03C1">
        <w:t>penalty</w:t>
      </w:r>
      <w:r w:rsidRPr="004A03C1">
        <w:t>:</w:t>
      </w:r>
    </w:p>
    <w:p w14:paraId="3507A0C0"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—$3 6</w:t>
      </w:r>
      <w:r w:rsidR="009E612A" w:rsidRPr="004A03C1">
        <w:t>00; or</w:t>
      </w:r>
    </w:p>
    <w:p w14:paraId="00AEC55D"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—$18</w:t>
      </w:r>
      <w:r w:rsidR="00BE2673" w:rsidRPr="004A03C1">
        <w:t> 0</w:t>
      </w:r>
      <w:r w:rsidR="00002878" w:rsidRPr="004A03C1">
        <w:t>00.</w:t>
      </w:r>
    </w:p>
    <w:p w14:paraId="4BD62B9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524F03" w14:textId="77777777" w:rsidR="00E053FD" w:rsidRPr="004A03C1" w:rsidRDefault="009B3E7A" w:rsidP="00635D28">
      <w:pPr>
        <w:pStyle w:val="AH5Sec"/>
      </w:pPr>
      <w:bookmarkStart w:id="317" w:name="_Toc148535509"/>
      <w:r w:rsidRPr="00E60C55">
        <w:rPr>
          <w:rStyle w:val="CharSectNo"/>
        </w:rPr>
        <w:t>254</w:t>
      </w:r>
      <w:r w:rsidRPr="004A03C1">
        <w:tab/>
      </w:r>
      <w:r w:rsidR="005F3A8E" w:rsidRPr="004A03C1">
        <w:t>Design verification statements not to be made in certain circumstances</w:t>
      </w:r>
      <w:bookmarkEnd w:id="317"/>
    </w:p>
    <w:p w14:paraId="5AAE1CA0" w14:textId="77777777" w:rsidR="005F3A8E" w:rsidRPr="004A03C1" w:rsidRDefault="005F3A8E" w:rsidP="00091E23">
      <w:pPr>
        <w:pStyle w:val="Amainreturn"/>
      </w:pPr>
      <w:r w:rsidRPr="004A03C1">
        <w:t xml:space="preserve">A person must not make a design verification statement for the design of an item of plant </w:t>
      </w:r>
      <w:r w:rsidR="005254D5" w:rsidRPr="004A03C1">
        <w:t>stated</w:t>
      </w:r>
      <w:r w:rsidRPr="004A03C1">
        <w:t xml:space="preserve"> in</w:t>
      </w:r>
      <w:r w:rsidR="00A23AF6" w:rsidRPr="004A03C1">
        <w:t xml:space="preserve"> schedule 5, part 5.1 </w:t>
      </w:r>
      <w:r w:rsidR="008A5041" w:rsidRPr="004A03C1">
        <w:t xml:space="preserve">(Plant requiring registration of design) </w:t>
      </w:r>
      <w:r w:rsidR="00BE1A3E" w:rsidRPr="004A03C1">
        <w:t>if</w:t>
      </w:r>
      <w:r w:rsidRPr="004A03C1">
        <w:t xml:space="preserve"> the person</w:t>
      </w:r>
      <w:r w:rsidR="00A11900" w:rsidRPr="004A03C1">
        <w:t>—</w:t>
      </w:r>
    </w:p>
    <w:p w14:paraId="648D0DC0" w14:textId="77777777" w:rsidR="005F3A8E" w:rsidRPr="004A03C1" w:rsidRDefault="009C249B" w:rsidP="009C249B">
      <w:pPr>
        <w:pStyle w:val="Apara"/>
      </w:pPr>
      <w:r>
        <w:tab/>
      </w:r>
      <w:r w:rsidR="009B3E7A" w:rsidRPr="004A03C1">
        <w:t>(a)</w:t>
      </w:r>
      <w:r w:rsidR="009B3E7A" w:rsidRPr="004A03C1">
        <w:tab/>
      </w:r>
      <w:r w:rsidR="005F3A8E" w:rsidRPr="004A03C1">
        <w:t>is not eligible to be a design verifier for that design; or</w:t>
      </w:r>
    </w:p>
    <w:p w14:paraId="1255609C" w14:textId="77777777" w:rsidR="005F3A8E" w:rsidRPr="004A03C1" w:rsidRDefault="009C249B" w:rsidP="009C249B">
      <w:pPr>
        <w:pStyle w:val="Apara"/>
        <w:keepNext/>
      </w:pPr>
      <w:r>
        <w:tab/>
      </w:r>
      <w:r w:rsidR="009B3E7A" w:rsidRPr="004A03C1">
        <w:t>(b)</w:t>
      </w:r>
      <w:r w:rsidR="009B3E7A" w:rsidRPr="004A03C1">
        <w:tab/>
      </w:r>
      <w:r w:rsidR="005F3A8E" w:rsidRPr="004A03C1">
        <w:t>has not carried out a verification of the design.</w:t>
      </w:r>
    </w:p>
    <w:p w14:paraId="7067FCB0" w14:textId="77777777" w:rsidR="005F3A8E" w:rsidRPr="004A03C1" w:rsidRDefault="00091E23" w:rsidP="009C249B">
      <w:pPr>
        <w:pStyle w:val="Penalty"/>
        <w:keepNext/>
      </w:pPr>
      <w:r w:rsidRPr="004A03C1">
        <w:t xml:space="preserve">Maximum </w:t>
      </w:r>
      <w:r w:rsidR="009D6A53" w:rsidRPr="004A03C1">
        <w:t>penalty</w:t>
      </w:r>
      <w:r w:rsidRPr="004A03C1">
        <w:t>:</w:t>
      </w:r>
    </w:p>
    <w:p w14:paraId="6055D8BB"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w:t>
      </w:r>
      <w:r w:rsidR="00EC6DA8" w:rsidRPr="004A03C1">
        <w:t>3</w:t>
      </w:r>
      <w:r w:rsidR="005F3A8E" w:rsidRPr="004A03C1">
        <w:t xml:space="preserve"> </w:t>
      </w:r>
      <w:r w:rsidR="00EC6DA8" w:rsidRPr="004A03C1">
        <w:t>6</w:t>
      </w:r>
      <w:r w:rsidR="009E612A" w:rsidRPr="004A03C1">
        <w:t>00; or</w:t>
      </w:r>
    </w:p>
    <w:p w14:paraId="5868743F"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w:t>
      </w:r>
      <w:r w:rsidR="00EC6DA8" w:rsidRPr="004A03C1">
        <w:t>18</w:t>
      </w:r>
      <w:r w:rsidR="00BE2673" w:rsidRPr="004A03C1">
        <w:t> 0</w:t>
      </w:r>
      <w:r w:rsidR="00002878" w:rsidRPr="004A03C1">
        <w:t>00.</w:t>
      </w:r>
    </w:p>
    <w:p w14:paraId="3A40677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DD3C9" w14:textId="77777777" w:rsidR="00E053FD" w:rsidRPr="004A03C1" w:rsidRDefault="009B3E7A" w:rsidP="00635D28">
      <w:pPr>
        <w:pStyle w:val="AH5Sec"/>
      </w:pPr>
      <w:bookmarkStart w:id="318" w:name="_Toc148535510"/>
      <w:r w:rsidRPr="00E60C55">
        <w:rPr>
          <w:rStyle w:val="CharSectNo"/>
        </w:rPr>
        <w:t>255</w:t>
      </w:r>
      <w:r w:rsidRPr="004A03C1">
        <w:tab/>
      </w:r>
      <w:r w:rsidR="005F3A8E" w:rsidRPr="004A03C1">
        <w:t>Additional information</w:t>
      </w:r>
      <w:bookmarkEnd w:id="318"/>
    </w:p>
    <w:p w14:paraId="1A42AF85"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 design of an item of plant does not contain enough information to enable the regulator to make a decision whether or not to grant the registration, the regulator may ask the applicant to provide additional information.</w:t>
      </w:r>
    </w:p>
    <w:p w14:paraId="0B545191" w14:textId="77777777" w:rsidR="005F3A8E" w:rsidRPr="004A03C1" w:rsidRDefault="009C249B" w:rsidP="009D4183">
      <w:pPr>
        <w:pStyle w:val="Amain"/>
        <w:keepNext/>
      </w:pPr>
      <w:r>
        <w:lastRenderedPageBreak/>
        <w:tab/>
      </w:r>
      <w:r w:rsidR="009B3E7A" w:rsidRPr="004A03C1">
        <w:t>(2)</w:t>
      </w:r>
      <w:r w:rsidR="009B3E7A" w:rsidRPr="004A03C1">
        <w:tab/>
      </w:r>
      <w:r w:rsidR="005F3A8E" w:rsidRPr="004A03C1">
        <w:t>A request for additional information must</w:t>
      </w:r>
      <w:r w:rsidR="00A11900" w:rsidRPr="004A03C1">
        <w:t>—</w:t>
      </w:r>
    </w:p>
    <w:p w14:paraId="3CC9EFC2"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(being </w:t>
      </w:r>
      <w:r w:rsidR="00BE1A3E" w:rsidRPr="004A03C1">
        <w:t xml:space="preserve">not </w:t>
      </w:r>
      <w:r w:rsidR="005F3A8E" w:rsidRPr="004A03C1">
        <w:t>less than 28</w:t>
      </w:r>
      <w:r w:rsidR="00E9532F" w:rsidRPr="004A03C1">
        <w:t> days</w:t>
      </w:r>
      <w:r w:rsidR="005F3A8E" w:rsidRPr="004A03C1">
        <w:t xml:space="preserve"> after the request) by which the additional information is to be given; and</w:t>
      </w:r>
    </w:p>
    <w:p w14:paraId="29FFB547"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51DA296D"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39742320"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37744503" w14:textId="77777777" w:rsidR="00E053FD" w:rsidRPr="004A03C1" w:rsidRDefault="009B3E7A" w:rsidP="00635D28">
      <w:pPr>
        <w:pStyle w:val="AH5Sec"/>
      </w:pPr>
      <w:bookmarkStart w:id="319" w:name="_Toc148535511"/>
      <w:r w:rsidRPr="00E60C55">
        <w:rPr>
          <w:rStyle w:val="CharSectNo"/>
        </w:rPr>
        <w:t>256</w:t>
      </w:r>
      <w:r w:rsidRPr="004A03C1">
        <w:tab/>
      </w:r>
      <w:r w:rsidR="005F3A8E" w:rsidRPr="004A03C1">
        <w:t>Decision on application</w:t>
      </w:r>
      <w:bookmarkEnd w:id="319"/>
    </w:p>
    <w:p w14:paraId="02885B6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44268988"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1576F277"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0F40715C" w14:textId="77777777" w:rsidR="005F3A8E" w:rsidRPr="004A03C1" w:rsidRDefault="009C249B" w:rsidP="009C249B">
      <w:pPr>
        <w:pStyle w:val="Apara"/>
      </w:pPr>
      <w:r>
        <w:tab/>
      </w:r>
      <w:r w:rsidR="009B3E7A" w:rsidRPr="004A03C1">
        <w:t>(b)</w:t>
      </w:r>
      <w:r w:rsidR="009B3E7A" w:rsidRPr="004A03C1">
        <w:tab/>
      </w:r>
      <w:r w:rsidR="005F3A8E" w:rsidRPr="004A03C1">
        <w:t xml:space="preserve">the design is not registered under a corresponding </w:t>
      </w:r>
      <w:r w:rsidR="006A013C" w:rsidRPr="004A03C1">
        <w:t>WHS </w:t>
      </w:r>
      <w:r w:rsidR="00C627E3" w:rsidRPr="004A03C1">
        <w:t>law</w:t>
      </w:r>
      <w:r w:rsidR="005F3A8E" w:rsidRPr="004A03C1">
        <w:t>;</w:t>
      </w:r>
    </w:p>
    <w:p w14:paraId="36499DC1" w14:textId="77777777" w:rsidR="005F3A8E" w:rsidRPr="004A03C1" w:rsidRDefault="009C249B" w:rsidP="009C249B">
      <w:pPr>
        <w:pStyle w:val="Apara"/>
      </w:pPr>
      <w:r>
        <w:tab/>
      </w:r>
      <w:r w:rsidR="009B3E7A" w:rsidRPr="004A03C1">
        <w:t>(c)</w:t>
      </w:r>
      <w:r w:rsidR="009B3E7A" w:rsidRPr="004A03C1">
        <w:tab/>
      </w:r>
      <w:r w:rsidR="005F3A8E" w:rsidRPr="004A03C1">
        <w:t>if the applicant is an individual, the applicant</w:t>
      </w:r>
      <w:r w:rsidR="00A11900" w:rsidRPr="004A03C1">
        <w:t>—</w:t>
      </w:r>
    </w:p>
    <w:p w14:paraId="4135CBF5" w14:textId="77777777" w:rsidR="00590164" w:rsidRPr="004A03C1" w:rsidRDefault="009C249B" w:rsidP="009C249B">
      <w:pPr>
        <w:pStyle w:val="Asubpara"/>
      </w:pPr>
      <w:r>
        <w:tab/>
      </w:r>
      <w:r w:rsidR="009B3E7A" w:rsidRPr="004A03C1">
        <w:t>(i)</w:t>
      </w:r>
      <w:r w:rsidR="009B3E7A" w:rsidRPr="004A03C1">
        <w:tab/>
      </w:r>
      <w:r w:rsidR="005F3A8E" w:rsidRPr="004A03C1">
        <w:t>resides in</w:t>
      </w:r>
      <w:r w:rsidR="00BE1A3E" w:rsidRPr="004A03C1">
        <w:t xml:space="preserve"> the ACT</w:t>
      </w:r>
      <w:r w:rsidR="005F3A8E" w:rsidRPr="004A03C1">
        <w:t>; or</w:t>
      </w:r>
    </w:p>
    <w:p w14:paraId="47DE3D7C"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BE1A3E" w:rsidRPr="004A03C1">
        <w:t>the ACT</w:t>
      </w:r>
      <w:r w:rsidR="005F3A8E" w:rsidRPr="004A03C1">
        <w:t xml:space="preserve"> and circumstances exist that justify the grant of the registration;</w:t>
      </w:r>
    </w:p>
    <w:p w14:paraId="33E9A2D4" w14:textId="77777777" w:rsidR="005F3A8E" w:rsidRPr="004A03C1" w:rsidRDefault="009C249B" w:rsidP="009C249B">
      <w:pPr>
        <w:pStyle w:val="Apara"/>
      </w:pPr>
      <w:r>
        <w:tab/>
      </w:r>
      <w:r w:rsidR="009B3E7A" w:rsidRPr="004A03C1">
        <w:t>(d)</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25185E42" w14:textId="77777777" w:rsidR="005F3A8E" w:rsidRPr="004A03C1" w:rsidRDefault="009C249B" w:rsidP="009C249B">
      <w:pPr>
        <w:pStyle w:val="Asubpara"/>
      </w:pPr>
      <w:r>
        <w:tab/>
      </w:r>
      <w:r w:rsidR="009B3E7A" w:rsidRPr="004A03C1">
        <w:t>(i)</w:t>
      </w:r>
      <w:r w:rsidR="009B3E7A" w:rsidRPr="004A03C1">
        <w:tab/>
      </w:r>
      <w:r w:rsidR="005F3A8E" w:rsidRPr="004A03C1">
        <w:t>is located in</w:t>
      </w:r>
      <w:r w:rsidR="00BE1A3E" w:rsidRPr="004A03C1">
        <w:t xml:space="preserve"> the ACT</w:t>
      </w:r>
      <w:r w:rsidR="005F3A8E" w:rsidRPr="004A03C1">
        <w:t>; or</w:t>
      </w:r>
    </w:p>
    <w:p w14:paraId="32E4C92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BE1A3E" w:rsidRPr="004A03C1">
        <w:t xml:space="preserve">the ACT </w:t>
      </w:r>
      <w:r w:rsidR="005F3A8E" w:rsidRPr="004A03C1">
        <w:t>and circumstances exist that justify the grant of the registration;</w:t>
      </w:r>
    </w:p>
    <w:p w14:paraId="0E0548A4" w14:textId="77777777" w:rsidR="005F3A8E" w:rsidRPr="004A03C1" w:rsidRDefault="009C249B" w:rsidP="009C249B">
      <w:pPr>
        <w:pStyle w:val="Apara"/>
      </w:pPr>
      <w:r>
        <w:tab/>
      </w:r>
      <w:r w:rsidR="009B3E7A" w:rsidRPr="004A03C1">
        <w:t>(e)</w:t>
      </w:r>
      <w:r w:rsidR="009B3E7A" w:rsidRPr="004A03C1">
        <w:tab/>
      </w:r>
      <w:r w:rsidR="005F3A8E" w:rsidRPr="004A03C1">
        <w:t>the applicant is able to ensure compliance with any conditions</w:t>
      </w:r>
      <w:r w:rsidR="005F3A8E" w:rsidRPr="004A03C1" w:rsidDel="0014622F">
        <w:t xml:space="preserve"> </w:t>
      </w:r>
      <w:r w:rsidR="005F3A8E" w:rsidRPr="004A03C1">
        <w:t>that will apply to the registration.</w:t>
      </w:r>
    </w:p>
    <w:p w14:paraId="7BC077E4" w14:textId="77777777" w:rsidR="005F3A8E" w:rsidRPr="004A03C1" w:rsidRDefault="009C249B" w:rsidP="009C249B">
      <w:pPr>
        <w:pStyle w:val="Amain"/>
      </w:pPr>
      <w:r>
        <w:lastRenderedPageBreak/>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21C46E80"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07CFE3F8" w14:textId="77777777" w:rsidR="005F3A8E" w:rsidRPr="004A03C1" w:rsidRDefault="009C249B" w:rsidP="009C249B">
      <w:pPr>
        <w:pStyle w:val="Apara"/>
      </w:pPr>
      <w:r>
        <w:tab/>
      </w:r>
      <w:r w:rsidR="009B3E7A" w:rsidRPr="004A03C1">
        <w:t>(b)</w:t>
      </w:r>
      <w:r w:rsidR="009B3E7A" w:rsidRPr="004A03C1">
        <w:tab/>
      </w:r>
      <w:r w:rsidR="005F3A8E" w:rsidRPr="004A03C1">
        <w:t>failed to give any material information that should have been given.</w:t>
      </w:r>
    </w:p>
    <w:p w14:paraId="4D694ECD"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5C00E0AB"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the additional information requested under </w:t>
      </w:r>
      <w:r w:rsidR="00FC6F2F" w:rsidRPr="004A03C1">
        <w:t>section </w:t>
      </w:r>
      <w:r w:rsidR="00C91A65" w:rsidRPr="004A03C1">
        <w:t>2</w:t>
      </w:r>
      <w:r w:rsidR="005F3A8E" w:rsidRPr="004A03C1">
        <w:t>55, the regulator is taken to have refused to grant the registration applied for.</w:t>
      </w:r>
    </w:p>
    <w:p w14:paraId="28B7E3ED"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1AFD2D7" w14:textId="77777777" w:rsidR="00E053FD" w:rsidRPr="004A03C1" w:rsidRDefault="009B3E7A" w:rsidP="00635D28">
      <w:pPr>
        <w:pStyle w:val="AH5Sec"/>
      </w:pPr>
      <w:bookmarkStart w:id="320" w:name="_Toc148535512"/>
      <w:r w:rsidRPr="00E60C55">
        <w:rPr>
          <w:rStyle w:val="CharSectNo"/>
        </w:rPr>
        <w:t>257</w:t>
      </w:r>
      <w:r w:rsidRPr="004A03C1">
        <w:tab/>
      </w:r>
      <w:r w:rsidR="005F3A8E" w:rsidRPr="004A03C1">
        <w:t>Refusal of registration—process</w:t>
      </w:r>
      <w:bookmarkEnd w:id="320"/>
    </w:p>
    <w:p w14:paraId="4138507B"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EC6DA8" w:rsidRPr="004A03C1">
        <w:t xml:space="preserve">give the applicant </w:t>
      </w:r>
      <w:r w:rsidR="005F3A8E" w:rsidRPr="004A03C1">
        <w:t>a written notice</w:t>
      </w:r>
      <w:r w:rsidR="00A11900" w:rsidRPr="004A03C1">
        <w:t>—</w:t>
      </w:r>
    </w:p>
    <w:p w14:paraId="28745860"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126F1E9D"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4BF6284E"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5F3A8E" w:rsidRPr="004A03C1">
        <w:t xml:space="preserve"> </w:t>
      </w:r>
      <w:r w:rsidR="00EC6DA8" w:rsidRPr="004A03C1">
        <w:t xml:space="preserve">in a notice under </w:t>
      </w:r>
      <w:r w:rsidR="0070449D" w:rsidRPr="004A03C1">
        <w:t>sub</w:t>
      </w:r>
      <w:r w:rsidR="00557BC4" w:rsidRPr="004A03C1">
        <w:t>section (</w:t>
      </w:r>
      <w:r w:rsidR="005F3A8E" w:rsidRPr="004A03C1">
        <w:t>1), the regulator must</w:t>
      </w:r>
      <w:r w:rsidR="00A11900" w:rsidRPr="004A03C1">
        <w:t>—</w:t>
      </w:r>
    </w:p>
    <w:p w14:paraId="3D7505D0"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w:t>
      </w:r>
      <w:r w:rsidR="00ED0617" w:rsidRPr="004A03C1">
        <w:t>fusal to grant the registration—</w:t>
      </w:r>
      <w:r w:rsidR="005F3A8E" w:rsidRPr="004A03C1">
        <w:t>consider that submission; and</w:t>
      </w:r>
    </w:p>
    <w:p w14:paraId="4D6CCF5C" w14:textId="77777777" w:rsidR="005F3A8E" w:rsidRPr="004A03C1" w:rsidRDefault="009C249B" w:rsidP="009C249B">
      <w:pPr>
        <w:pStyle w:val="Apara"/>
      </w:pPr>
      <w:r>
        <w:tab/>
      </w:r>
      <w:r w:rsidR="009B3E7A" w:rsidRPr="004A03C1">
        <w:t>(b)</w:t>
      </w:r>
      <w:r w:rsidR="009B3E7A" w:rsidRPr="004A03C1">
        <w:tab/>
      </w:r>
      <w:r w:rsidR="005F3A8E" w:rsidRPr="004A03C1">
        <w:t>whether or not the applicant has made a submission</w:t>
      </w:r>
      <w:r w:rsidR="00ED0617" w:rsidRPr="004A03C1">
        <w:t>—</w:t>
      </w:r>
      <w:r w:rsidR="005F3A8E" w:rsidRPr="004A03C1">
        <w:t>decide whether to grant or refuse to grant the registration; and</w:t>
      </w:r>
    </w:p>
    <w:p w14:paraId="625BCB3F"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 give the applicant written notice of the decision, including the reasons for the decision.</w:t>
      </w:r>
    </w:p>
    <w:p w14:paraId="76910D05"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5F3A8E" w:rsidRPr="004A03C1">
        <w:t> 676).</w:t>
      </w:r>
    </w:p>
    <w:p w14:paraId="35AD708E" w14:textId="77777777" w:rsidR="00E053FD" w:rsidRPr="004A03C1" w:rsidRDefault="009B3E7A" w:rsidP="00635D28">
      <w:pPr>
        <w:pStyle w:val="AH5Sec"/>
      </w:pPr>
      <w:bookmarkStart w:id="321" w:name="_Toc148535513"/>
      <w:r w:rsidRPr="00E60C55">
        <w:rPr>
          <w:rStyle w:val="CharSectNo"/>
        </w:rPr>
        <w:t>258</w:t>
      </w:r>
      <w:r w:rsidRPr="004A03C1">
        <w:tab/>
      </w:r>
      <w:r w:rsidR="005F3A8E" w:rsidRPr="004A03C1">
        <w:t>Conditions of registration</w:t>
      </w:r>
      <w:bookmarkEnd w:id="321"/>
    </w:p>
    <w:p w14:paraId="59C3B540"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impose </w:t>
      </w:r>
      <w:r w:rsidR="005F3A8E" w:rsidRPr="004A03C1" w:rsidDel="009C1175">
        <w:t xml:space="preserve">any </w:t>
      </w:r>
      <w:r w:rsidR="005F3A8E" w:rsidRPr="004A03C1">
        <w:t xml:space="preserve">conditions </w:t>
      </w:r>
      <w:r w:rsidR="005F3A8E" w:rsidRPr="004A03C1" w:rsidDel="009C1175">
        <w:t>it considers appropriate</w:t>
      </w:r>
      <w:r w:rsidR="005F3A8E" w:rsidRPr="004A03C1">
        <w:t xml:space="preserve"> </w:t>
      </w:r>
      <w:r w:rsidR="00CC7C5C" w:rsidRPr="004A03C1">
        <w:t>on</w:t>
      </w:r>
      <w:r w:rsidR="005F3A8E" w:rsidRPr="004A03C1">
        <w:t xml:space="preserve"> the registration</w:t>
      </w:r>
      <w:r w:rsidR="00CC7C5C" w:rsidRPr="004A03C1">
        <w:t xml:space="preserve"> of a plant design</w:t>
      </w:r>
      <w:r w:rsidR="005F3A8E" w:rsidRPr="004A03C1">
        <w:t>.</w:t>
      </w:r>
    </w:p>
    <w:p w14:paraId="440D44E5"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AD3C00" w:rsidRPr="004A03C1">
        <w:t>1</w:t>
      </w:r>
      <w:r w:rsidR="003E09A1" w:rsidRPr="004A03C1">
        <w:t xml:space="preserve"> or more of the following</w:t>
      </w:r>
      <w:r w:rsidR="005F3A8E" w:rsidRPr="004A03C1">
        <w:t>:</w:t>
      </w:r>
    </w:p>
    <w:p w14:paraId="4C18ED91" w14:textId="77777777" w:rsidR="005F3A8E" w:rsidRPr="004A03C1" w:rsidRDefault="009C249B" w:rsidP="009C249B">
      <w:pPr>
        <w:pStyle w:val="Apara"/>
      </w:pPr>
      <w:r>
        <w:tab/>
      </w:r>
      <w:r w:rsidR="009B3E7A" w:rsidRPr="004A03C1">
        <w:t>(a)</w:t>
      </w:r>
      <w:r w:rsidR="009B3E7A" w:rsidRPr="004A03C1">
        <w:tab/>
      </w:r>
      <w:r w:rsidR="005F3A8E" w:rsidRPr="004A03C1">
        <w:t>the use and maintenance of plant manufactured to the design;</w:t>
      </w:r>
    </w:p>
    <w:p w14:paraId="735EAE7C"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1258D0F2"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4549E2A" w14:textId="095E70E3" w:rsidR="005F3A8E" w:rsidRPr="004A03C1" w:rsidRDefault="00E97E8F" w:rsidP="00E97E8F">
      <w:pPr>
        <w:pStyle w:val="aNote"/>
      </w:pPr>
      <w:r w:rsidRPr="003910CE">
        <w:rPr>
          <w:rStyle w:val="charItals"/>
        </w:rPr>
        <w:t>Note 1</w:t>
      </w:r>
      <w:r w:rsidRPr="003910CE">
        <w:rPr>
          <w:rStyle w:val="charItals"/>
        </w:rPr>
        <w:tab/>
      </w:r>
      <w:r w:rsidR="005F3A8E" w:rsidRPr="004A03C1">
        <w:t xml:space="preserve">A person must comply with the conditions of registration (see </w:t>
      </w:r>
      <w:hyperlink r:id="rId200" w:tooltip="A2011-35" w:history="1">
        <w:r w:rsidR="003277CC" w:rsidRPr="00905D26">
          <w:rPr>
            <w:rStyle w:val="charCitHyperlinkAbbrev"/>
          </w:rPr>
          <w:t>Act</w:t>
        </w:r>
      </w:hyperlink>
      <w:r w:rsidR="00761801" w:rsidRPr="004A03C1">
        <w:t>, s </w:t>
      </w:r>
      <w:r w:rsidRPr="004A03C1">
        <w:t>45</w:t>
      </w:r>
      <w:r w:rsidR="005F3A8E" w:rsidRPr="004A03C1">
        <w:t>).</w:t>
      </w:r>
    </w:p>
    <w:p w14:paraId="6D44B1AF" w14:textId="77777777" w:rsidR="005F3A8E" w:rsidRPr="004A03C1" w:rsidRDefault="00E97E8F" w:rsidP="00E97E8F">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7F616D4C" w14:textId="77777777" w:rsidR="00E053FD" w:rsidRPr="004A03C1" w:rsidRDefault="009B3E7A" w:rsidP="00635D28">
      <w:pPr>
        <w:pStyle w:val="AH5Sec"/>
      </w:pPr>
      <w:bookmarkStart w:id="322" w:name="_Toc148535514"/>
      <w:r w:rsidRPr="00E60C55">
        <w:rPr>
          <w:rStyle w:val="CharSectNo"/>
        </w:rPr>
        <w:t>259</w:t>
      </w:r>
      <w:r w:rsidRPr="004A03C1">
        <w:tab/>
      </w:r>
      <w:r w:rsidR="003E09A1" w:rsidRPr="004A03C1">
        <w:t>Duration</w:t>
      </w:r>
      <w:r w:rsidR="005F3A8E" w:rsidRPr="004A03C1">
        <w:t xml:space="preserve"> of </w:t>
      </w:r>
      <w:r w:rsidR="003E09A1" w:rsidRPr="004A03C1">
        <w:t xml:space="preserve">registration of </w:t>
      </w:r>
      <w:r w:rsidR="005F3A8E" w:rsidRPr="004A03C1">
        <w:t>plant design</w:t>
      </w:r>
      <w:bookmarkEnd w:id="322"/>
    </w:p>
    <w:p w14:paraId="57AAFE02" w14:textId="77777777" w:rsidR="005F3A8E" w:rsidRPr="004A03C1" w:rsidRDefault="005F3A8E" w:rsidP="00091E23">
      <w:pPr>
        <w:pStyle w:val="Amainreturn"/>
      </w:pPr>
      <w:r w:rsidRPr="004A03C1">
        <w:t xml:space="preserve">A registration of a plant design </w:t>
      </w:r>
      <w:r w:rsidR="003E09A1" w:rsidRPr="004A03C1">
        <w:t xml:space="preserve">takes effect on the day it is granted and </w:t>
      </w:r>
      <w:r w:rsidRPr="004A03C1">
        <w:t>is granted for an unlimited duration.</w:t>
      </w:r>
    </w:p>
    <w:p w14:paraId="55DF873D" w14:textId="77777777" w:rsidR="00E053FD" w:rsidRPr="004A03C1" w:rsidRDefault="009B3E7A" w:rsidP="00635D28">
      <w:pPr>
        <w:pStyle w:val="AH5Sec"/>
      </w:pPr>
      <w:bookmarkStart w:id="323" w:name="_Toc148535515"/>
      <w:r w:rsidRPr="00E60C55">
        <w:rPr>
          <w:rStyle w:val="CharSectNo"/>
        </w:rPr>
        <w:t>260</w:t>
      </w:r>
      <w:r w:rsidRPr="004A03C1">
        <w:tab/>
      </w:r>
      <w:r w:rsidR="005F3A8E" w:rsidRPr="004A03C1">
        <w:t>Plant design registration number</w:t>
      </w:r>
      <w:bookmarkEnd w:id="323"/>
    </w:p>
    <w:p w14:paraId="7B541A4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 design of an item of plant.</w:t>
      </w:r>
    </w:p>
    <w:p w14:paraId="648218CC" w14:textId="77777777" w:rsidR="005F3A8E" w:rsidRPr="004A03C1" w:rsidRDefault="009C249B" w:rsidP="009C249B">
      <w:pPr>
        <w:pStyle w:val="Amain"/>
      </w:pPr>
      <w:r>
        <w:tab/>
      </w:r>
      <w:r w:rsidR="009B3E7A" w:rsidRPr="004A03C1">
        <w:t>(2)</w:t>
      </w:r>
      <w:r w:rsidR="009B3E7A" w:rsidRPr="004A03C1">
        <w:tab/>
      </w:r>
      <w:r w:rsidR="005F3A8E" w:rsidRPr="004A03C1">
        <w:t>The regulator must issue a plant design registration number for the design to the applicant.</w:t>
      </w:r>
    </w:p>
    <w:p w14:paraId="6DFE2AB1" w14:textId="77777777" w:rsidR="005F3A8E" w:rsidRPr="004A03C1" w:rsidRDefault="009C249B" w:rsidP="009C249B">
      <w:pPr>
        <w:pStyle w:val="Amain"/>
        <w:keepNext/>
      </w:pPr>
      <w:r>
        <w:lastRenderedPageBreak/>
        <w:tab/>
      </w:r>
      <w:r w:rsidR="009B3E7A" w:rsidRPr="004A03C1">
        <w:t>(3)</w:t>
      </w:r>
      <w:r w:rsidR="009B3E7A" w:rsidRPr="004A03C1">
        <w:tab/>
      </w:r>
      <w:r w:rsidR="005F3A8E" w:rsidRPr="004A03C1">
        <w:t>The person to whom the plant design registration number is issued must give the registration number to the manufacturer, importer or supplier of plant manufactured to that design.</w:t>
      </w:r>
    </w:p>
    <w:p w14:paraId="4AB8A74F" w14:textId="77777777" w:rsidR="005F3A8E" w:rsidRPr="004A03C1" w:rsidRDefault="00091E23" w:rsidP="009C249B">
      <w:pPr>
        <w:pStyle w:val="Penalty"/>
        <w:keepNext/>
      </w:pPr>
      <w:r w:rsidRPr="004A03C1">
        <w:t xml:space="preserve">Maximum </w:t>
      </w:r>
      <w:r w:rsidR="009D6A53" w:rsidRPr="004A03C1">
        <w:t>penalty</w:t>
      </w:r>
      <w:r w:rsidRPr="004A03C1">
        <w:t>:</w:t>
      </w:r>
    </w:p>
    <w:p w14:paraId="28F767D4"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3656F99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41B2244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27368C" w14:textId="77777777" w:rsidR="00590164" w:rsidRPr="004A03C1" w:rsidRDefault="009C249B" w:rsidP="009C249B">
      <w:pPr>
        <w:pStyle w:val="Amain"/>
      </w:pPr>
      <w:r>
        <w:tab/>
      </w:r>
      <w:r w:rsidR="009B3E7A" w:rsidRPr="004A03C1">
        <w:t>(4)</w:t>
      </w:r>
      <w:r w:rsidR="009B3E7A" w:rsidRPr="004A03C1">
        <w:tab/>
      </w:r>
      <w:r w:rsidR="005F3A8E" w:rsidRPr="004A03C1">
        <w:t xml:space="preserve">The manufacturer, supplier or importer of plant to whom a plant design registration number is given under </w:t>
      </w:r>
      <w:r w:rsidR="00EA33D6" w:rsidRPr="004A03C1">
        <w:t xml:space="preserve">this </w:t>
      </w:r>
      <w:r w:rsidR="001B28E1" w:rsidRPr="004A03C1">
        <w:t>section must</w:t>
      </w:r>
      <w:r w:rsidR="005F3A8E" w:rsidRPr="004A03C1">
        <w:t xml:space="preserve"> give that number to the person with management or control of the plant</w:t>
      </w:r>
      <w:r w:rsidR="00A11900" w:rsidRPr="004A03C1">
        <w:t>—</w:t>
      </w:r>
    </w:p>
    <w:p w14:paraId="7D6488E0" w14:textId="77777777" w:rsidR="005F3A8E" w:rsidRPr="004A03C1" w:rsidRDefault="009C249B" w:rsidP="009C249B">
      <w:pPr>
        <w:pStyle w:val="Apara"/>
      </w:pPr>
      <w:r>
        <w:tab/>
      </w:r>
      <w:r w:rsidR="009B3E7A" w:rsidRPr="004A03C1">
        <w:t>(a)</w:t>
      </w:r>
      <w:r w:rsidR="009B3E7A" w:rsidRPr="004A03C1">
        <w:tab/>
      </w:r>
      <w:r w:rsidR="005F3A8E" w:rsidRPr="004A03C1">
        <w:t>manufactured to that design; or</w:t>
      </w:r>
    </w:p>
    <w:p w14:paraId="14E3E86C" w14:textId="77777777" w:rsidR="005F3A8E" w:rsidRPr="003910CE" w:rsidRDefault="009C249B" w:rsidP="009C249B">
      <w:pPr>
        <w:pStyle w:val="Apara"/>
        <w:keepNext/>
        <w:rPr>
          <w:rStyle w:val="charItals"/>
        </w:rPr>
      </w:pPr>
      <w:r>
        <w:tab/>
      </w:r>
      <w:r w:rsidR="009B3E7A" w:rsidRPr="004A03C1">
        <w:t>(b)</w:t>
      </w:r>
      <w:r w:rsidR="009B3E7A" w:rsidRPr="004A03C1">
        <w:tab/>
      </w:r>
      <w:r w:rsidR="005F3A8E" w:rsidRPr="004A03C1">
        <w:t>supplied to that person by the manufacturer, supplier or importer</w:t>
      </w:r>
      <w:r w:rsidR="005F3A8E" w:rsidRPr="003910CE">
        <w:rPr>
          <w:rStyle w:val="charItals"/>
        </w:rPr>
        <w:t>.</w:t>
      </w:r>
    </w:p>
    <w:p w14:paraId="06583235" w14:textId="77777777" w:rsidR="005F3A8E" w:rsidRPr="004A03C1" w:rsidRDefault="00091E23" w:rsidP="009C249B">
      <w:pPr>
        <w:pStyle w:val="Penalty"/>
        <w:keepNext/>
      </w:pPr>
      <w:r w:rsidRPr="004A03C1">
        <w:t xml:space="preserve">Maximum </w:t>
      </w:r>
      <w:r w:rsidR="009D6A53" w:rsidRPr="004A03C1">
        <w:t>penalty</w:t>
      </w:r>
      <w:r w:rsidRPr="004A03C1">
        <w:t>:</w:t>
      </w:r>
    </w:p>
    <w:p w14:paraId="008ACCDC"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7E1D0D6"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D15956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1293A6"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plant at a workplace for which a plant design is registered must ensure that the design registration number is kept readily accessible in the vicinity of the plant at all times.</w:t>
      </w:r>
    </w:p>
    <w:p w14:paraId="03B7165C" w14:textId="77777777" w:rsidR="005F3A8E" w:rsidRPr="004A03C1" w:rsidRDefault="00091E23" w:rsidP="009C249B">
      <w:pPr>
        <w:pStyle w:val="Penalty"/>
        <w:keepNext/>
      </w:pPr>
      <w:r w:rsidRPr="004A03C1">
        <w:t xml:space="preserve">Maximum </w:t>
      </w:r>
      <w:r w:rsidR="009D6A53" w:rsidRPr="004A03C1">
        <w:t>penalty</w:t>
      </w:r>
      <w:r w:rsidRPr="004A03C1">
        <w:t>:</w:t>
      </w:r>
    </w:p>
    <w:p w14:paraId="21E16CBD"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01553AB"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2D37AC2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D31BC5" w14:textId="77777777" w:rsidR="00E053FD" w:rsidRPr="004A03C1" w:rsidRDefault="009B3E7A" w:rsidP="00635D28">
      <w:pPr>
        <w:pStyle w:val="AH5Sec"/>
      </w:pPr>
      <w:bookmarkStart w:id="324" w:name="_Toc148535516"/>
      <w:r w:rsidRPr="00E60C55">
        <w:rPr>
          <w:rStyle w:val="CharSectNo"/>
        </w:rPr>
        <w:lastRenderedPageBreak/>
        <w:t>261</w:t>
      </w:r>
      <w:r w:rsidRPr="004A03C1">
        <w:tab/>
      </w:r>
      <w:r w:rsidR="005F3A8E" w:rsidRPr="004A03C1">
        <w:t>Registration document</w:t>
      </w:r>
      <w:bookmarkEnd w:id="324"/>
    </w:p>
    <w:p w14:paraId="7CDD2DBA"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 design of an item of plant, the regulator must issue to the applicant a registration document in the </w:t>
      </w:r>
      <w:r w:rsidR="007910DE" w:rsidRPr="004A03C1">
        <w:t>form</w:t>
      </w:r>
      <w:r w:rsidR="005F3A8E" w:rsidRPr="004A03C1">
        <w:t xml:space="preserve"> determined by the regulator.</w:t>
      </w:r>
    </w:p>
    <w:p w14:paraId="4C303E9E"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3313BA" w:rsidRPr="004A03C1">
        <w:t xml:space="preserve"> the following</w:t>
      </w:r>
      <w:r w:rsidR="005F3A8E" w:rsidRPr="004A03C1">
        <w:t>:</w:t>
      </w:r>
    </w:p>
    <w:p w14:paraId="71DF0B96"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14CC71AE"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0231E12E"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of the plant design; </w:t>
      </w:r>
    </w:p>
    <w:p w14:paraId="4E984155" w14:textId="77777777" w:rsidR="003313BA" w:rsidRPr="004A03C1" w:rsidRDefault="009C249B" w:rsidP="009C249B">
      <w:pPr>
        <w:pStyle w:val="Apara"/>
      </w:pPr>
      <w:r>
        <w:tab/>
      </w:r>
      <w:r w:rsidR="009B3E7A" w:rsidRPr="004A03C1">
        <w:t>(d)</w:t>
      </w:r>
      <w:r w:rsidR="009B3E7A" w:rsidRPr="004A03C1">
        <w:tab/>
      </w:r>
      <w:r w:rsidR="003313BA" w:rsidRPr="004A03C1">
        <w:t>any conditions imposed on the registration by the regulator;</w:t>
      </w:r>
    </w:p>
    <w:p w14:paraId="420F2662" w14:textId="77777777" w:rsidR="00590164" w:rsidRPr="004A03C1" w:rsidRDefault="009C249B" w:rsidP="009C249B">
      <w:pPr>
        <w:pStyle w:val="Apara"/>
      </w:pPr>
      <w:r>
        <w:tab/>
      </w:r>
      <w:r w:rsidR="009B3E7A" w:rsidRPr="004A03C1">
        <w:t>(e)</w:t>
      </w:r>
      <w:r w:rsidR="009B3E7A" w:rsidRPr="004A03C1">
        <w:tab/>
      </w:r>
      <w:r w:rsidR="005F3A8E" w:rsidRPr="004A03C1">
        <w:t xml:space="preserve">the date on which the registration </w:t>
      </w:r>
      <w:r w:rsidR="003313BA" w:rsidRPr="004A03C1">
        <w:t>was granted</w:t>
      </w:r>
      <w:r w:rsidR="005F3A8E" w:rsidRPr="004A03C1">
        <w:t>.</w:t>
      </w:r>
    </w:p>
    <w:p w14:paraId="5A40598A" w14:textId="77777777" w:rsidR="00E053FD" w:rsidRPr="004A03C1" w:rsidRDefault="009B3E7A" w:rsidP="00635D28">
      <w:pPr>
        <w:pStyle w:val="AH5Sec"/>
      </w:pPr>
      <w:bookmarkStart w:id="325" w:name="_Toc148535517"/>
      <w:r w:rsidRPr="00E60C55">
        <w:rPr>
          <w:rStyle w:val="CharSectNo"/>
        </w:rPr>
        <w:t>262</w:t>
      </w:r>
      <w:r w:rsidRPr="004A03C1">
        <w:tab/>
      </w:r>
      <w:r w:rsidR="005F3A8E" w:rsidRPr="004A03C1">
        <w:t>Registration document to be available</w:t>
      </w:r>
      <w:bookmarkEnd w:id="325"/>
    </w:p>
    <w:p w14:paraId="71B7D819" w14:textId="77777777" w:rsidR="005F3A8E" w:rsidRPr="004A03C1" w:rsidRDefault="009C249B" w:rsidP="009C249B">
      <w:pPr>
        <w:pStyle w:val="Amain"/>
        <w:keepNext/>
      </w:pPr>
      <w:r>
        <w:tab/>
      </w:r>
      <w:r w:rsidR="009B3E7A" w:rsidRPr="004A03C1">
        <w:t>(1)</w:t>
      </w:r>
      <w:r w:rsidR="009B3E7A" w:rsidRPr="004A03C1">
        <w:tab/>
      </w:r>
      <w:r w:rsidR="005F3A8E" w:rsidRPr="004A03C1">
        <w:t>A registration holder must keep the registration document available for inspection under the Act.</w:t>
      </w:r>
    </w:p>
    <w:p w14:paraId="34EA3689" w14:textId="77777777" w:rsidR="005F3A8E" w:rsidRPr="004A03C1" w:rsidRDefault="00091E23" w:rsidP="009C249B">
      <w:pPr>
        <w:pStyle w:val="Penalty"/>
        <w:keepNext/>
      </w:pPr>
      <w:r w:rsidRPr="004A03C1">
        <w:t xml:space="preserve">Maximum </w:t>
      </w:r>
      <w:r w:rsidR="009D6A53" w:rsidRPr="004A03C1">
        <w:t>penalty</w:t>
      </w:r>
      <w:r w:rsidRPr="004A03C1">
        <w:t>:</w:t>
      </w:r>
    </w:p>
    <w:p w14:paraId="183AFE90"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2A449728"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24679FE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6DB6CF"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2A0AF9E5"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1F2718" w:rsidRPr="004A03C1">
        <w:t xml:space="preserve"> </w:t>
      </w:r>
      <w:r w:rsidR="002935CB" w:rsidRPr="004A03C1">
        <w:t>(</w:t>
      </w:r>
      <w:r w:rsidR="00926AFC" w:rsidRPr="004A03C1">
        <w:t>Registration holder to return registration document</w:t>
      </w:r>
      <w:r w:rsidR="002935CB" w:rsidRPr="004A03C1">
        <w:t>)</w:t>
      </w:r>
      <w:r w:rsidR="005F3A8E" w:rsidRPr="004A03C1">
        <w:t>; or</w:t>
      </w:r>
    </w:p>
    <w:p w14:paraId="02217FBE"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A20C7E" w:rsidRPr="004A03C1">
        <w:t>,</w:t>
      </w:r>
      <w:r w:rsidR="005F3A8E" w:rsidRPr="004A03C1">
        <w:t xml:space="preserve"> but has not received, a replacement registration document under </w:t>
      </w:r>
      <w:r w:rsidR="00FC6F2F" w:rsidRPr="004A03C1">
        <w:t>section </w:t>
      </w:r>
      <w:r w:rsidR="00C91A65" w:rsidRPr="004A03C1">
        <w:t>2</w:t>
      </w:r>
      <w:r w:rsidR="005F3A8E" w:rsidRPr="004A03C1">
        <w:t>88</w:t>
      </w:r>
      <w:r w:rsidR="001F2718" w:rsidRPr="004A03C1">
        <w:t xml:space="preserve"> </w:t>
      </w:r>
      <w:r w:rsidR="002935CB" w:rsidRPr="004A03C1">
        <w:t>(</w:t>
      </w:r>
      <w:r w:rsidR="00926AFC" w:rsidRPr="004A03C1">
        <w:t>Replacement registration document</w:t>
      </w:r>
      <w:r w:rsidR="002935CB" w:rsidRPr="004A03C1">
        <w:t>)</w:t>
      </w:r>
      <w:r w:rsidR="005F3A8E" w:rsidRPr="004A03C1">
        <w:t>.</w:t>
      </w:r>
    </w:p>
    <w:p w14:paraId="5A2E3C51" w14:textId="77777777" w:rsidR="00E053FD" w:rsidRPr="004A03C1" w:rsidRDefault="009B3E7A" w:rsidP="00635D28">
      <w:pPr>
        <w:pStyle w:val="AH5Sec"/>
      </w:pPr>
      <w:bookmarkStart w:id="326" w:name="_Toc148535518"/>
      <w:r w:rsidRPr="00E60C55">
        <w:rPr>
          <w:rStyle w:val="CharSectNo"/>
        </w:rPr>
        <w:lastRenderedPageBreak/>
        <w:t>263</w:t>
      </w:r>
      <w:r w:rsidRPr="004A03C1">
        <w:tab/>
      </w:r>
      <w:r w:rsidR="005F3A8E" w:rsidRPr="004A03C1">
        <w:t>Disclosure of design information</w:t>
      </w:r>
      <w:bookmarkEnd w:id="326"/>
    </w:p>
    <w:p w14:paraId="3ACCD448"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the regulator must not disclose to any person any confidential information provided by an applicant for registration of a design of an item of plant.</w:t>
      </w:r>
    </w:p>
    <w:p w14:paraId="5EF8AB5E" w14:textId="77777777" w:rsidR="005F3A8E" w:rsidRPr="004A03C1" w:rsidRDefault="009C249B" w:rsidP="009C249B">
      <w:pPr>
        <w:pStyle w:val="Amain"/>
        <w:keepNext/>
      </w:pPr>
      <w:r>
        <w:tab/>
      </w:r>
      <w:r w:rsidR="009B3E7A" w:rsidRPr="004A03C1">
        <w:t>(2)</w:t>
      </w:r>
      <w:r w:rsidR="009B3E7A" w:rsidRPr="004A03C1">
        <w:tab/>
      </w:r>
      <w:r w:rsidR="005F3A8E" w:rsidRPr="004A03C1">
        <w:t>The regulator may disclose information about a plant design in either of the following circumstances:</w:t>
      </w:r>
    </w:p>
    <w:p w14:paraId="04D30D7E" w14:textId="77777777" w:rsidR="005F3A8E" w:rsidRPr="004A03C1" w:rsidRDefault="009C249B" w:rsidP="009C249B">
      <w:pPr>
        <w:pStyle w:val="Apara"/>
      </w:pPr>
      <w:r>
        <w:tab/>
      </w:r>
      <w:r w:rsidR="009B3E7A" w:rsidRPr="004A03C1">
        <w:t>(a)</w:t>
      </w:r>
      <w:r w:rsidR="009B3E7A" w:rsidRPr="004A03C1">
        <w:tab/>
      </w:r>
      <w:r w:rsidR="005F3A8E" w:rsidRPr="004A03C1">
        <w:t>to a corresponding regulator or an authorised officer of a corresponding regulator, at the request of the corresponding regulator;</w:t>
      </w:r>
    </w:p>
    <w:p w14:paraId="2FB9542B" w14:textId="77777777" w:rsidR="005F3A8E" w:rsidRPr="004A03C1" w:rsidRDefault="009C249B" w:rsidP="009C249B">
      <w:pPr>
        <w:pStyle w:val="Apara"/>
      </w:pPr>
      <w:r>
        <w:tab/>
      </w:r>
      <w:r w:rsidR="009B3E7A" w:rsidRPr="004A03C1">
        <w:t>(b)</w:t>
      </w:r>
      <w:r w:rsidR="009B3E7A" w:rsidRPr="004A03C1">
        <w:tab/>
      </w:r>
      <w:r w:rsidR="005F3A8E" w:rsidRPr="004A03C1">
        <w:t>to any person authorised by the applicant for the registration of the design.</w:t>
      </w:r>
    </w:p>
    <w:p w14:paraId="73DED4B4"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may </w:t>
      </w:r>
      <w:r w:rsidR="008B0D27" w:rsidRPr="004A03C1">
        <w:t>give</w:t>
      </w:r>
      <w:r w:rsidR="005F3A8E" w:rsidRPr="004A03C1">
        <w:t xml:space="preserve"> a copy of the design verification statement to</w:t>
      </w:r>
      <w:r w:rsidR="00A11900" w:rsidRPr="004A03C1">
        <w:t>—</w:t>
      </w:r>
    </w:p>
    <w:p w14:paraId="4692EA7C" w14:textId="77777777" w:rsidR="005F3A8E" w:rsidRPr="004A03C1" w:rsidRDefault="009C249B" w:rsidP="009C249B">
      <w:pPr>
        <w:pStyle w:val="Apara"/>
      </w:pPr>
      <w:r>
        <w:tab/>
      </w:r>
      <w:r w:rsidR="009B3E7A" w:rsidRPr="004A03C1">
        <w:t>(a)</w:t>
      </w:r>
      <w:r w:rsidR="009B3E7A" w:rsidRPr="004A03C1">
        <w:tab/>
      </w:r>
      <w:r w:rsidR="005F3A8E" w:rsidRPr="004A03C1">
        <w:t>workers engaged by the person with management or control at a workplace of plant manufactured to the design; or</w:t>
      </w:r>
    </w:p>
    <w:p w14:paraId="0D3A82DF" w14:textId="77777777" w:rsidR="005F3A8E" w:rsidRPr="004A03C1" w:rsidRDefault="009C249B" w:rsidP="009C249B">
      <w:pPr>
        <w:pStyle w:val="Apara"/>
      </w:pPr>
      <w:r>
        <w:tab/>
      </w:r>
      <w:r w:rsidR="009B3E7A" w:rsidRPr="004A03C1">
        <w:t>(b)</w:t>
      </w:r>
      <w:r w:rsidR="009B3E7A" w:rsidRPr="004A03C1">
        <w:tab/>
      </w:r>
      <w:r w:rsidR="005F3A8E" w:rsidRPr="004A03C1">
        <w:t>a health and safety representative of those workers.</w:t>
      </w:r>
    </w:p>
    <w:p w14:paraId="18BB671A" w14:textId="77777777" w:rsidR="005F3A8E" w:rsidRPr="004A03C1" w:rsidRDefault="009C249B" w:rsidP="009C249B">
      <w:pPr>
        <w:pStyle w:val="Amain"/>
      </w:pPr>
      <w:r>
        <w:tab/>
      </w:r>
      <w:r w:rsidR="009B3E7A" w:rsidRPr="004A03C1">
        <w:t>(4)</w:t>
      </w:r>
      <w:r w:rsidR="009B3E7A" w:rsidRPr="004A03C1">
        <w:tab/>
      </w:r>
      <w:r w:rsidR="005F3A8E" w:rsidRPr="004A03C1">
        <w:t>The regulator may provide the person with management or control of plant with the minimum information about the plant design that is necessary for the safe operation of the plant if the registration holder for the design of the plant cannot be located or no longer exists.</w:t>
      </w:r>
    </w:p>
    <w:p w14:paraId="686F0BDC" w14:textId="77777777" w:rsidR="005F3A8E" w:rsidRPr="00E60C55" w:rsidRDefault="009B3E7A" w:rsidP="00635D28">
      <w:pPr>
        <w:pStyle w:val="AH3Div"/>
      </w:pPr>
      <w:bookmarkStart w:id="327" w:name="_Toc148535519"/>
      <w:r w:rsidRPr="00E60C55">
        <w:rPr>
          <w:rStyle w:val="CharDivNo"/>
        </w:rPr>
        <w:t>Division 5.3.4</w:t>
      </w:r>
      <w:r w:rsidRPr="004A03C1">
        <w:tab/>
      </w:r>
      <w:r w:rsidR="005F3A8E" w:rsidRPr="00E60C55">
        <w:rPr>
          <w:rStyle w:val="CharDivText"/>
        </w:rPr>
        <w:t>Registration process for an item of plant</w:t>
      </w:r>
      <w:bookmarkEnd w:id="327"/>
    </w:p>
    <w:p w14:paraId="0726F8B4" w14:textId="77777777" w:rsidR="00E053FD" w:rsidRPr="004A03C1" w:rsidRDefault="009B3E7A" w:rsidP="00635D28">
      <w:pPr>
        <w:pStyle w:val="AH5Sec"/>
      </w:pPr>
      <w:bookmarkStart w:id="328" w:name="_Toc148535520"/>
      <w:r w:rsidRPr="00E60C55">
        <w:rPr>
          <w:rStyle w:val="CharSectNo"/>
        </w:rPr>
        <w:t>264</w:t>
      </w:r>
      <w:r w:rsidRPr="004A03C1">
        <w:tab/>
      </w:r>
      <w:r w:rsidR="005F3A8E" w:rsidRPr="004A03C1">
        <w:t>Application</w:t>
      </w:r>
      <w:r w:rsidR="002E2FE1" w:rsidRPr="004A03C1">
        <w:t>—</w:t>
      </w:r>
      <w:r w:rsidR="00956608" w:rsidRPr="004A03C1">
        <w:t>d</w:t>
      </w:r>
      <w:r w:rsidR="00F635C6" w:rsidRPr="004A03C1">
        <w:t>iv</w:t>
      </w:r>
      <w:r w:rsidR="00956608" w:rsidRPr="004A03C1">
        <w:t> 5.3.4</w:t>
      </w:r>
      <w:bookmarkEnd w:id="328"/>
    </w:p>
    <w:p w14:paraId="7D1FB594" w14:textId="77777777" w:rsidR="005F3A8E" w:rsidRPr="004A03C1" w:rsidRDefault="005F3A8E" w:rsidP="00091E23">
      <w:pPr>
        <w:pStyle w:val="Amainreturn"/>
      </w:pPr>
      <w:r w:rsidRPr="004A03C1">
        <w:t xml:space="preserve">This </w:t>
      </w:r>
      <w:r w:rsidR="00956608" w:rsidRPr="004A03C1">
        <w:t xml:space="preserve">division </w:t>
      </w:r>
      <w:r w:rsidRPr="004A03C1">
        <w:t xml:space="preserve">applies in relation to the registration of an item of plant </w:t>
      </w:r>
      <w:r w:rsidR="005254D5" w:rsidRPr="004A03C1">
        <w:t>stated</w:t>
      </w:r>
      <w:r w:rsidRPr="004A03C1">
        <w:t xml:space="preserve"> in </w:t>
      </w:r>
      <w:r w:rsidR="002E2FE1" w:rsidRPr="004A03C1">
        <w:t>schedule 5</w:t>
      </w:r>
      <w:r w:rsidR="000D573E" w:rsidRPr="004A03C1">
        <w:t xml:space="preserve">, </w:t>
      </w:r>
      <w:r w:rsidR="002E2FE1" w:rsidRPr="004A03C1">
        <w:t>part 5.2</w:t>
      </w:r>
      <w:r w:rsidR="000D573E" w:rsidRPr="004A03C1">
        <w:t xml:space="preserve"> (Items of plant requiring registration) </w:t>
      </w:r>
      <w:r w:rsidRPr="004A03C1">
        <w:t>as requiring registration.</w:t>
      </w:r>
    </w:p>
    <w:p w14:paraId="4485E4B4" w14:textId="77777777" w:rsidR="00E053FD" w:rsidRPr="004A03C1" w:rsidRDefault="009B3E7A" w:rsidP="00635D28">
      <w:pPr>
        <w:pStyle w:val="AH5Sec"/>
      </w:pPr>
      <w:bookmarkStart w:id="329" w:name="_Toc148535521"/>
      <w:r w:rsidRPr="00E60C55">
        <w:rPr>
          <w:rStyle w:val="CharSectNo"/>
        </w:rPr>
        <w:lastRenderedPageBreak/>
        <w:t>265</w:t>
      </w:r>
      <w:r w:rsidRPr="004A03C1">
        <w:tab/>
      </w:r>
      <w:r w:rsidR="005F3A8E" w:rsidRPr="004A03C1">
        <w:t>Who can apply to register an item of plant</w:t>
      </w:r>
      <w:bookmarkEnd w:id="329"/>
    </w:p>
    <w:p w14:paraId="5FA3A3A2" w14:textId="77777777" w:rsidR="005F3A8E" w:rsidRPr="004A03C1" w:rsidRDefault="005F3A8E" w:rsidP="00091E23">
      <w:pPr>
        <w:pStyle w:val="Amainreturn"/>
      </w:pPr>
      <w:r w:rsidRPr="004A03C1">
        <w:t>A person with management or control of an item of plant may apply to the regulator for the registration of that item of plant.</w:t>
      </w:r>
    </w:p>
    <w:p w14:paraId="23C95A51" w14:textId="77777777" w:rsidR="00E053FD" w:rsidRPr="004A03C1" w:rsidRDefault="009B3E7A" w:rsidP="00635D28">
      <w:pPr>
        <w:pStyle w:val="AH5Sec"/>
      </w:pPr>
      <w:bookmarkStart w:id="330" w:name="_Toc148535522"/>
      <w:r w:rsidRPr="00E60C55">
        <w:rPr>
          <w:rStyle w:val="CharSectNo"/>
        </w:rPr>
        <w:t>266</w:t>
      </w:r>
      <w:r w:rsidRPr="004A03C1">
        <w:tab/>
      </w:r>
      <w:r w:rsidR="005F3A8E" w:rsidRPr="004A03C1">
        <w:t>Application for registration</w:t>
      </w:r>
      <w:bookmarkEnd w:id="330"/>
    </w:p>
    <w:p w14:paraId="7E9A8E71" w14:textId="77777777" w:rsidR="00675ABE" w:rsidRPr="004A03C1" w:rsidRDefault="009C249B" w:rsidP="009C249B">
      <w:pPr>
        <w:pStyle w:val="Amain"/>
      </w:pPr>
      <w:r>
        <w:tab/>
      </w:r>
      <w:r w:rsidR="009B3E7A" w:rsidRPr="004A03C1">
        <w:t>(1)</w:t>
      </w:r>
      <w:r w:rsidR="009B3E7A" w:rsidRPr="004A03C1">
        <w:tab/>
      </w:r>
      <w:r w:rsidR="00675ABE" w:rsidRPr="004A03C1">
        <w:t>This section applies to an application for registration of an item of plant</w:t>
      </w:r>
      <w:r w:rsidR="002D3BBF" w:rsidRPr="004A03C1">
        <w:t>.</w:t>
      </w:r>
    </w:p>
    <w:p w14:paraId="0A578E06" w14:textId="77777777" w:rsidR="005F3A8E" w:rsidRPr="004A03C1" w:rsidRDefault="009C249B" w:rsidP="009C249B">
      <w:pPr>
        <w:pStyle w:val="Amain"/>
        <w:keepNext/>
      </w:pPr>
      <w:r>
        <w:tab/>
      </w:r>
      <w:r w:rsidR="009B3E7A" w:rsidRPr="004A03C1">
        <w:t>(2)</w:t>
      </w:r>
      <w:r w:rsidR="009B3E7A" w:rsidRPr="004A03C1">
        <w:tab/>
      </w:r>
      <w:r w:rsidR="00675ABE" w:rsidRPr="004A03C1">
        <w:t>The</w:t>
      </w:r>
      <w:r w:rsidR="005F3A8E" w:rsidRPr="004A03C1">
        <w:t xml:space="preserve"> application must include the following information:</w:t>
      </w:r>
    </w:p>
    <w:p w14:paraId="5BF0312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289A8F1E" w14:textId="77777777" w:rsidR="005F3A8E" w:rsidRPr="004A03C1" w:rsidRDefault="009C249B" w:rsidP="009C249B">
      <w:pPr>
        <w:pStyle w:val="Apara"/>
      </w:pPr>
      <w:r>
        <w:tab/>
      </w:r>
      <w:r w:rsidR="009B3E7A" w:rsidRPr="004A03C1">
        <w:t>(b)</w:t>
      </w:r>
      <w:r w:rsidR="009B3E7A" w:rsidRPr="004A03C1">
        <w:tab/>
      </w:r>
      <w:r w:rsidR="005F3A8E" w:rsidRPr="004A03C1">
        <w:t xml:space="preserve">whether </w:t>
      </w:r>
      <w:r w:rsidR="00303398" w:rsidRPr="004A03C1">
        <w:t xml:space="preserve">or not </w:t>
      </w:r>
      <w:r w:rsidR="005F3A8E" w:rsidRPr="004A03C1">
        <w:t>the applicant is a body corporate;</w:t>
      </w:r>
    </w:p>
    <w:p w14:paraId="4C71459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w:t>
      </w:r>
      <w:r w:rsidR="00303398" w:rsidRPr="004A03C1">
        <w:t>—</w:t>
      </w:r>
      <w:r w:rsidR="005F3A8E" w:rsidRPr="004A03C1">
        <w:t>that business name and a certificate or other written evidence of the registration of the business name;</w:t>
      </w:r>
    </w:p>
    <w:p w14:paraId="3087ADF0" w14:textId="77777777" w:rsidR="00303398" w:rsidRPr="004A03C1" w:rsidRDefault="009C249B" w:rsidP="009C249B">
      <w:pPr>
        <w:pStyle w:val="Apara"/>
      </w:pPr>
      <w:r>
        <w:tab/>
      </w:r>
      <w:r w:rsidR="009B3E7A" w:rsidRPr="004A03C1">
        <w:t>(d)</w:t>
      </w:r>
      <w:r w:rsidR="009B3E7A" w:rsidRPr="004A03C1">
        <w:tab/>
      </w:r>
      <w:r w:rsidR="00303398" w:rsidRPr="004A03C1">
        <w:t>any other evidence of the applicant</w:t>
      </w:r>
      <w:r w:rsidR="004C56CA" w:rsidRPr="004A03C1">
        <w:t>’</w:t>
      </w:r>
      <w:r w:rsidR="00303398" w:rsidRPr="004A03C1">
        <w:t>s identity required by the regulator;</w:t>
      </w:r>
    </w:p>
    <w:p w14:paraId="6028A23B" w14:textId="77777777" w:rsidR="005F3A8E" w:rsidRPr="004A03C1" w:rsidRDefault="009C249B" w:rsidP="009C249B">
      <w:pPr>
        <w:pStyle w:val="Apara"/>
      </w:pPr>
      <w:r>
        <w:tab/>
      </w:r>
      <w:r w:rsidR="009B3E7A" w:rsidRPr="004A03C1">
        <w:t>(e)</w:t>
      </w:r>
      <w:r w:rsidR="009B3E7A" w:rsidRPr="004A03C1">
        <w:tab/>
      </w:r>
      <w:r w:rsidR="005F3A8E" w:rsidRPr="004A03C1">
        <w:t>sufficient information to clearly identify the item of plant;</w:t>
      </w:r>
    </w:p>
    <w:p w14:paraId="11E4ADAB" w14:textId="77777777" w:rsidR="005F3A8E" w:rsidRPr="004A03C1" w:rsidRDefault="009C249B" w:rsidP="009C249B">
      <w:pPr>
        <w:pStyle w:val="Apara"/>
      </w:pPr>
      <w:r>
        <w:tab/>
      </w:r>
      <w:r w:rsidR="009B3E7A" w:rsidRPr="004A03C1">
        <w:t>(g)</w:t>
      </w:r>
      <w:r w:rsidR="009B3E7A" w:rsidRPr="004A03C1">
        <w:tab/>
      </w:r>
      <w:r w:rsidR="005F3A8E" w:rsidRPr="004A03C1">
        <w:t xml:space="preserve">if the design of the item of plant was also required to be registered under </w:t>
      </w:r>
      <w:r w:rsidR="0057298C" w:rsidRPr="004A03C1">
        <w:t>this part</w:t>
      </w:r>
      <w:r w:rsidR="005F3A8E" w:rsidRPr="004A03C1">
        <w:t>, details of</w:t>
      </w:r>
      <w:r w:rsidR="00A11900" w:rsidRPr="004A03C1">
        <w:t>—</w:t>
      </w:r>
    </w:p>
    <w:p w14:paraId="0CE732BF" w14:textId="77777777" w:rsidR="005F3A8E" w:rsidRPr="004A03C1" w:rsidRDefault="009C249B" w:rsidP="009C249B">
      <w:pPr>
        <w:pStyle w:val="Asubpara"/>
      </w:pPr>
      <w:r>
        <w:tab/>
      </w:r>
      <w:r w:rsidR="009B3E7A" w:rsidRPr="004A03C1">
        <w:t>(i)</w:t>
      </w:r>
      <w:r w:rsidR="009B3E7A" w:rsidRPr="004A03C1">
        <w:tab/>
      </w:r>
      <w:r w:rsidR="005F3A8E" w:rsidRPr="004A03C1">
        <w:t>the plant design registration number; and</w:t>
      </w:r>
    </w:p>
    <w:p w14:paraId="1C9270A7" w14:textId="77777777" w:rsidR="005F3A8E" w:rsidRPr="004A03C1" w:rsidRDefault="009C249B" w:rsidP="009C249B">
      <w:pPr>
        <w:pStyle w:val="Asubpara"/>
      </w:pPr>
      <w:r>
        <w:tab/>
      </w:r>
      <w:r w:rsidR="009B3E7A" w:rsidRPr="004A03C1">
        <w:t>(ii)</w:t>
      </w:r>
      <w:r w:rsidR="009B3E7A" w:rsidRPr="004A03C1">
        <w:tab/>
      </w:r>
      <w:r w:rsidR="005F3A8E" w:rsidRPr="004A03C1">
        <w:t>the regulator or corresponding regulator that registered the design;</w:t>
      </w:r>
    </w:p>
    <w:p w14:paraId="38F8710A" w14:textId="77777777" w:rsidR="005F3A8E" w:rsidRPr="004A03C1" w:rsidRDefault="009C249B" w:rsidP="009C249B">
      <w:pPr>
        <w:pStyle w:val="Apara"/>
      </w:pPr>
      <w:r>
        <w:tab/>
      </w:r>
      <w:r w:rsidR="009B3E7A" w:rsidRPr="004A03C1">
        <w:t>(h)</w:t>
      </w:r>
      <w:r w:rsidR="009B3E7A" w:rsidRPr="004A03C1">
        <w:tab/>
      </w:r>
      <w:r w:rsidR="005F3A8E" w:rsidRPr="004A03C1">
        <w:t>a statement that the item of plant has been inspected by a competent person and assessed by that person as being safe to operate;</w:t>
      </w:r>
    </w:p>
    <w:p w14:paraId="2E155337" w14:textId="77777777" w:rsidR="009A1EC7" w:rsidRPr="00EB7441" w:rsidRDefault="009A1EC7" w:rsidP="009A1EC7">
      <w:pPr>
        <w:pStyle w:val="Apara"/>
      </w:pPr>
      <w:r w:rsidRPr="00EB7441">
        <w:tab/>
        <w:t>(i)</w:t>
      </w:r>
      <w:r w:rsidRPr="00EB7441">
        <w:tab/>
        <w:t>the date that the item of plant was first commissioned or was first registered, if known, whichever occurred first;</w:t>
      </w:r>
    </w:p>
    <w:p w14:paraId="032642DF" w14:textId="77777777" w:rsidR="005F3A8E" w:rsidRPr="004A03C1" w:rsidRDefault="009C249B" w:rsidP="009C249B">
      <w:pPr>
        <w:pStyle w:val="Apara"/>
        <w:keepNext/>
      </w:pPr>
      <w:r>
        <w:lastRenderedPageBreak/>
        <w:tab/>
      </w:r>
      <w:r w:rsidR="009B3E7A" w:rsidRPr="004A03C1">
        <w:t>(j)</w:t>
      </w:r>
      <w:r w:rsidR="009B3E7A" w:rsidRPr="004A03C1">
        <w:tab/>
      </w:r>
      <w:r w:rsidR="005F3A8E" w:rsidRPr="004A03C1">
        <w:t xml:space="preserve">a declaration that the applicant does not hold an equivalent registration under a corresponding </w:t>
      </w:r>
      <w:r w:rsidR="006A013C" w:rsidRPr="004A03C1">
        <w:t>WHS </w:t>
      </w:r>
      <w:r w:rsidR="00C627E3" w:rsidRPr="004A03C1">
        <w:t>law</w:t>
      </w:r>
      <w:r w:rsidR="00303398" w:rsidRPr="004A03C1">
        <w:t>.</w:t>
      </w:r>
    </w:p>
    <w:p w14:paraId="6DE008FA" w14:textId="0E153B22" w:rsidR="004E7795" w:rsidRPr="004A03C1" w:rsidRDefault="004E7795" w:rsidP="004E7795">
      <w:pPr>
        <w:pStyle w:val="aNote"/>
      </w:pPr>
      <w:r w:rsidRPr="003910CE">
        <w:rPr>
          <w:rStyle w:val="charItals"/>
        </w:rPr>
        <w:t>Note 1</w:t>
      </w:r>
      <w:r w:rsidRPr="004A03C1">
        <w:tab/>
        <w:t xml:space="preserve">A fee may be determined under the </w:t>
      </w:r>
      <w:hyperlink r:id="rId201" w:tooltip="A2011-35" w:history="1">
        <w:r w:rsidR="003277CC" w:rsidRPr="00905D26">
          <w:rPr>
            <w:rStyle w:val="charCitHyperlinkAbbrev"/>
          </w:rPr>
          <w:t>Act</w:t>
        </w:r>
      </w:hyperlink>
      <w:r w:rsidRPr="004A03C1">
        <w:t>, s 278 for this provision.</w:t>
      </w:r>
    </w:p>
    <w:p w14:paraId="46C53FDB" w14:textId="538159E3" w:rsidR="000D573E" w:rsidRPr="004A03C1" w:rsidRDefault="000D573E" w:rsidP="000D573E">
      <w:pPr>
        <w:pStyle w:val="aNote"/>
      </w:pPr>
      <w:r w:rsidRPr="003910CE">
        <w:rPr>
          <w:rStyle w:val="charItals"/>
        </w:rPr>
        <w:t>Note</w:t>
      </w:r>
      <w:r w:rsidR="00D90C23" w:rsidRPr="003910CE">
        <w:rPr>
          <w:rStyle w:val="charItals"/>
        </w:rPr>
        <w:t xml:space="preserve"> </w:t>
      </w:r>
      <w:r w:rsidR="004E7795" w:rsidRPr="003910CE">
        <w:rPr>
          <w:rStyle w:val="charItals"/>
        </w:rPr>
        <w:t>2</w:t>
      </w:r>
      <w:r w:rsidRPr="004A03C1">
        <w:tab/>
        <w:t xml:space="preserve">If a form is approved under the </w:t>
      </w:r>
      <w:hyperlink r:id="rId202" w:tooltip="A2011-35" w:history="1">
        <w:r w:rsidR="003277CC" w:rsidRPr="00905D26">
          <w:rPr>
            <w:rStyle w:val="charCitHyperlinkAbbrev"/>
          </w:rPr>
          <w:t>Act</w:t>
        </w:r>
      </w:hyperlink>
      <w:r w:rsidRPr="004A03C1">
        <w:t>, s 277 for this provision, the form must be used.</w:t>
      </w:r>
    </w:p>
    <w:p w14:paraId="182F87A8" w14:textId="67EC56C5" w:rsidR="00BF7598" w:rsidRPr="004A03C1" w:rsidRDefault="00BF7598" w:rsidP="00BF7598">
      <w:pPr>
        <w:pStyle w:val="aNote"/>
      </w:pPr>
      <w:r w:rsidRPr="003910CE">
        <w:rPr>
          <w:rStyle w:val="charItals"/>
        </w:rPr>
        <w:t>Note</w:t>
      </w:r>
      <w:r w:rsidR="00D90C23"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3" w:tooltip="A2002-51" w:history="1">
        <w:r w:rsidR="003910CE" w:rsidRPr="003910CE">
          <w:rPr>
            <w:rStyle w:val="charCitHyperlinkAbbrev"/>
          </w:rPr>
          <w:t>Criminal Code</w:t>
        </w:r>
      </w:hyperlink>
      <w:r w:rsidR="00E32F5A" w:rsidRPr="004A03C1">
        <w:t>, pt 3.4).</w:t>
      </w:r>
    </w:p>
    <w:p w14:paraId="7273FC5D" w14:textId="77777777" w:rsidR="00E053FD" w:rsidRPr="004A03C1" w:rsidRDefault="009B3E7A" w:rsidP="00635D28">
      <w:pPr>
        <w:pStyle w:val="AH5Sec"/>
      </w:pPr>
      <w:bookmarkStart w:id="331" w:name="_Toc148535523"/>
      <w:r w:rsidRPr="00E60C55">
        <w:rPr>
          <w:rStyle w:val="CharSectNo"/>
        </w:rPr>
        <w:t>267</w:t>
      </w:r>
      <w:r w:rsidRPr="004A03C1">
        <w:tab/>
      </w:r>
      <w:r w:rsidR="005F3A8E" w:rsidRPr="004A03C1">
        <w:t>When is a person competent to inspect plant</w:t>
      </w:r>
      <w:bookmarkEnd w:id="331"/>
    </w:p>
    <w:p w14:paraId="66A56ECC" w14:textId="77777777" w:rsidR="005F3A8E" w:rsidRPr="004A03C1" w:rsidRDefault="005F3A8E" w:rsidP="00091E23">
      <w:pPr>
        <w:pStyle w:val="Amainreturn"/>
      </w:pPr>
      <w:r w:rsidRPr="004A03C1">
        <w:t>A person is a competent person to inspect an item of plant for registration if the person has</w:t>
      </w:r>
      <w:r w:rsidR="00A11900" w:rsidRPr="004A03C1">
        <w:t>—</w:t>
      </w:r>
    </w:p>
    <w:p w14:paraId="7398816A" w14:textId="77777777" w:rsidR="005F3A8E" w:rsidRPr="004A03C1" w:rsidRDefault="009C249B" w:rsidP="009C249B">
      <w:pPr>
        <w:pStyle w:val="Apara"/>
      </w:pPr>
      <w:r>
        <w:tab/>
      </w:r>
      <w:r w:rsidR="009B3E7A" w:rsidRPr="004A03C1">
        <w:t>(a)</w:t>
      </w:r>
      <w:r w:rsidR="009B3E7A" w:rsidRPr="004A03C1">
        <w:tab/>
      </w:r>
      <w:r w:rsidR="005F3A8E" w:rsidRPr="004A03C1">
        <w:t>educational or vocational qualifications in an engineering discipline relevant to the plant to be inspected; or</w:t>
      </w:r>
    </w:p>
    <w:p w14:paraId="3CA9C2A2" w14:textId="77777777" w:rsidR="005F3A8E" w:rsidRPr="004A03C1" w:rsidRDefault="009C249B" w:rsidP="009C249B">
      <w:pPr>
        <w:pStyle w:val="Apara"/>
      </w:pPr>
      <w:r>
        <w:tab/>
      </w:r>
      <w:r w:rsidR="009B3E7A" w:rsidRPr="004A03C1">
        <w:t>(b)</w:t>
      </w:r>
      <w:r w:rsidR="009B3E7A" w:rsidRPr="004A03C1">
        <w:tab/>
      </w:r>
      <w:r w:rsidR="005F3A8E" w:rsidRPr="004A03C1">
        <w:t>knowledge of the technical standards relevant to the plant to be inspected.</w:t>
      </w:r>
    </w:p>
    <w:p w14:paraId="579C95E5" w14:textId="77777777" w:rsidR="00E053FD" w:rsidRPr="004A03C1" w:rsidRDefault="009B3E7A" w:rsidP="00635D28">
      <w:pPr>
        <w:pStyle w:val="AH5Sec"/>
      </w:pPr>
      <w:bookmarkStart w:id="332" w:name="_Toc148535524"/>
      <w:r w:rsidRPr="00E60C55">
        <w:rPr>
          <w:rStyle w:val="CharSectNo"/>
        </w:rPr>
        <w:t>268</w:t>
      </w:r>
      <w:r w:rsidRPr="004A03C1">
        <w:tab/>
      </w:r>
      <w:r w:rsidR="005F3A8E" w:rsidRPr="004A03C1">
        <w:t>Additional information</w:t>
      </w:r>
      <w:bookmarkEnd w:id="332"/>
    </w:p>
    <w:p w14:paraId="2D2F5240"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an item of plant does not contain enough information to enable the regulator to make a decision whether or not to grant the registration, the regulator may ask the applicant to provide additional information.</w:t>
      </w:r>
    </w:p>
    <w:p w14:paraId="0B7335D9" w14:textId="77777777" w:rsidR="005F3A8E" w:rsidRPr="004A03C1" w:rsidRDefault="009C249B" w:rsidP="009C249B">
      <w:pPr>
        <w:pStyle w:val="Amain"/>
      </w:pPr>
      <w:r>
        <w:tab/>
      </w:r>
      <w:r w:rsidR="009B3E7A" w:rsidRPr="004A03C1">
        <w:t>(2)</w:t>
      </w:r>
      <w:r w:rsidR="009B3E7A" w:rsidRPr="004A03C1">
        <w:tab/>
      </w:r>
      <w:r w:rsidR="005F3A8E" w:rsidRPr="004A03C1">
        <w:t>A request for additional information must</w:t>
      </w:r>
      <w:r w:rsidR="00A11900" w:rsidRPr="004A03C1">
        <w:t>—</w:t>
      </w:r>
    </w:p>
    <w:p w14:paraId="5DE57C14"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w:t>
      </w:r>
      <w:r w:rsidR="00EF47FB" w:rsidRPr="004A03C1">
        <w:t>being not</w:t>
      </w:r>
      <w:r w:rsidR="005F3A8E" w:rsidRPr="004A03C1">
        <w:t xml:space="preserve"> less than 28</w:t>
      </w:r>
      <w:r w:rsidR="00E9532F" w:rsidRPr="004A03C1">
        <w:t> days</w:t>
      </w:r>
      <w:r w:rsidR="005F3A8E" w:rsidRPr="004A03C1">
        <w:t xml:space="preserve"> after the request) by which the additional information is to be given; and</w:t>
      </w:r>
    </w:p>
    <w:p w14:paraId="47D5F896"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76AE6CDA"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1C92E9A6"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4B1A41EC" w14:textId="77777777" w:rsidR="00E053FD" w:rsidRPr="004A03C1" w:rsidRDefault="009B3E7A" w:rsidP="00635D28">
      <w:pPr>
        <w:pStyle w:val="AH5Sec"/>
      </w:pPr>
      <w:bookmarkStart w:id="333" w:name="_Toc148535525"/>
      <w:r w:rsidRPr="00E60C55">
        <w:rPr>
          <w:rStyle w:val="CharSectNo"/>
        </w:rPr>
        <w:lastRenderedPageBreak/>
        <w:t>269</w:t>
      </w:r>
      <w:r w:rsidRPr="004A03C1">
        <w:tab/>
      </w:r>
      <w:r w:rsidR="005F3A8E" w:rsidRPr="004A03C1">
        <w:t>Decision on application</w:t>
      </w:r>
      <w:bookmarkEnd w:id="333"/>
    </w:p>
    <w:p w14:paraId="495FD28D"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7C1D4090"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0942D03F"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633BC525" w14:textId="77777777" w:rsidR="00590164" w:rsidRPr="004A03C1" w:rsidRDefault="009C249B" w:rsidP="009C249B">
      <w:pPr>
        <w:pStyle w:val="Apara"/>
      </w:pPr>
      <w:r>
        <w:tab/>
      </w:r>
      <w:r w:rsidR="009B3E7A" w:rsidRPr="004A03C1">
        <w:t>(b)</w:t>
      </w:r>
      <w:r w:rsidR="009B3E7A" w:rsidRPr="004A03C1">
        <w:tab/>
      </w:r>
      <w:r w:rsidR="005F3A8E" w:rsidRPr="004A03C1">
        <w:t xml:space="preserve">the </w:t>
      </w:r>
      <w:r w:rsidR="006B3B93">
        <w:t xml:space="preserve">item of </w:t>
      </w:r>
      <w:r w:rsidR="00DE3F44" w:rsidRPr="004A03C1">
        <w:t>plant</w:t>
      </w:r>
      <w:r w:rsidR="005F3A8E" w:rsidRPr="004A03C1">
        <w:t xml:space="preserve"> is not registered under a corresponding </w:t>
      </w:r>
      <w:r w:rsidR="006A013C" w:rsidRPr="004A03C1">
        <w:t>WHS </w:t>
      </w:r>
      <w:r w:rsidR="00C627E3" w:rsidRPr="004A03C1">
        <w:t>law</w:t>
      </w:r>
      <w:r w:rsidR="005F3A8E" w:rsidRPr="004A03C1">
        <w:t>;</w:t>
      </w:r>
    </w:p>
    <w:p w14:paraId="0707087E" w14:textId="77777777" w:rsidR="005F3A8E" w:rsidRPr="004A03C1" w:rsidRDefault="009C249B" w:rsidP="009C249B">
      <w:pPr>
        <w:pStyle w:val="Apara"/>
      </w:pPr>
      <w:r>
        <w:tab/>
      </w:r>
      <w:r w:rsidR="009B3E7A" w:rsidRPr="004A03C1">
        <w:t>(c)</w:t>
      </w:r>
      <w:r w:rsidR="009B3E7A" w:rsidRPr="004A03C1">
        <w:tab/>
      </w:r>
      <w:r w:rsidR="005F3A8E" w:rsidRPr="004A03C1">
        <w:t xml:space="preserve">the </w:t>
      </w:r>
      <w:r w:rsidR="006B3B93">
        <w:t xml:space="preserve">item of </w:t>
      </w:r>
      <w:r w:rsidR="005F3A8E" w:rsidRPr="004A03C1">
        <w:t>plant is</w:t>
      </w:r>
      <w:r w:rsidR="00A11900" w:rsidRPr="004A03C1">
        <w:t>—</w:t>
      </w:r>
    </w:p>
    <w:p w14:paraId="33DD7A67" w14:textId="77777777" w:rsidR="005F3A8E" w:rsidRPr="004A03C1" w:rsidRDefault="009C249B" w:rsidP="009C249B">
      <w:pPr>
        <w:pStyle w:val="Asubpara"/>
      </w:pPr>
      <w:r>
        <w:tab/>
      </w:r>
      <w:r w:rsidR="009B3E7A" w:rsidRPr="004A03C1">
        <w:t>(i)</w:t>
      </w:r>
      <w:r w:rsidR="009B3E7A" w:rsidRPr="004A03C1">
        <w:tab/>
      </w:r>
      <w:r w:rsidR="005F3A8E" w:rsidRPr="004A03C1">
        <w:t>located in</w:t>
      </w:r>
      <w:r w:rsidR="00EF47FB" w:rsidRPr="004A03C1">
        <w:t xml:space="preserve"> the ACT</w:t>
      </w:r>
      <w:r w:rsidR="005F3A8E" w:rsidRPr="004A03C1">
        <w:t>; or</w:t>
      </w:r>
    </w:p>
    <w:p w14:paraId="52AD96D6" w14:textId="77777777" w:rsidR="005F3A8E" w:rsidRPr="004A03C1" w:rsidRDefault="009C249B" w:rsidP="009C249B">
      <w:pPr>
        <w:pStyle w:val="Asubpara"/>
      </w:pPr>
      <w:r>
        <w:tab/>
      </w:r>
      <w:r w:rsidR="009B3E7A" w:rsidRPr="004A03C1">
        <w:t>(ii)</w:t>
      </w:r>
      <w:r w:rsidR="009B3E7A" w:rsidRPr="004A03C1">
        <w:tab/>
      </w:r>
      <w:r w:rsidR="005F3A8E" w:rsidRPr="004A03C1">
        <w:t xml:space="preserve">located outside </w:t>
      </w:r>
      <w:r w:rsidR="00EF47FB" w:rsidRPr="004A03C1">
        <w:t>the ACT</w:t>
      </w:r>
      <w:r w:rsidR="005F3A8E" w:rsidRPr="004A03C1">
        <w:t xml:space="preserve"> and circumstances exist that justify the grant of the registration;</w:t>
      </w:r>
    </w:p>
    <w:p w14:paraId="68806C47" w14:textId="77777777" w:rsidR="005F3A8E" w:rsidRPr="004A03C1" w:rsidRDefault="009C249B" w:rsidP="009C249B">
      <w:pPr>
        <w:pStyle w:val="Apara"/>
      </w:pPr>
      <w:r>
        <w:tab/>
      </w:r>
      <w:r w:rsidR="009B3E7A" w:rsidRPr="004A03C1">
        <w:t>(d)</w:t>
      </w:r>
      <w:r w:rsidR="009B3E7A" w:rsidRPr="004A03C1">
        <w:tab/>
      </w:r>
      <w:r w:rsidR="005F3A8E" w:rsidRPr="004A03C1">
        <w:t>if the applicant is an individual, the applicant</w:t>
      </w:r>
      <w:r w:rsidR="00A11900" w:rsidRPr="004A03C1">
        <w:t>—</w:t>
      </w:r>
    </w:p>
    <w:p w14:paraId="21C6C626" w14:textId="77777777" w:rsidR="005F3A8E" w:rsidRPr="004A03C1" w:rsidRDefault="009C249B" w:rsidP="009C249B">
      <w:pPr>
        <w:pStyle w:val="Asubpara"/>
      </w:pPr>
      <w:r>
        <w:tab/>
      </w:r>
      <w:r w:rsidR="009B3E7A" w:rsidRPr="004A03C1">
        <w:t>(i)</w:t>
      </w:r>
      <w:r w:rsidR="009B3E7A" w:rsidRPr="004A03C1">
        <w:tab/>
      </w:r>
      <w:r w:rsidR="005F3A8E" w:rsidRPr="004A03C1">
        <w:t xml:space="preserve">resides in </w:t>
      </w:r>
      <w:r w:rsidR="00EF47FB" w:rsidRPr="004A03C1">
        <w:t>the ACT</w:t>
      </w:r>
      <w:r w:rsidR="005F3A8E" w:rsidRPr="004A03C1">
        <w:t>; or</w:t>
      </w:r>
    </w:p>
    <w:p w14:paraId="61AC57ED"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EF47FB" w:rsidRPr="004A03C1">
        <w:t>the ACT</w:t>
      </w:r>
      <w:r w:rsidR="005F3A8E" w:rsidRPr="004A03C1">
        <w:t xml:space="preserve"> and circumstances exist that justify the grant of the registration;</w:t>
      </w:r>
    </w:p>
    <w:p w14:paraId="2BB5FAD0" w14:textId="77777777" w:rsidR="005F3A8E" w:rsidRPr="004A03C1" w:rsidRDefault="009C249B" w:rsidP="009C249B">
      <w:pPr>
        <w:pStyle w:val="Apara"/>
      </w:pPr>
      <w:r>
        <w:tab/>
      </w:r>
      <w:r w:rsidR="009B3E7A" w:rsidRPr="004A03C1">
        <w:t>(e)</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7F63BD9F" w14:textId="77777777" w:rsidR="005F3A8E" w:rsidRPr="004A03C1" w:rsidRDefault="009C249B" w:rsidP="009C249B">
      <w:pPr>
        <w:pStyle w:val="Asubpara"/>
      </w:pPr>
      <w:r>
        <w:tab/>
      </w:r>
      <w:r w:rsidR="009B3E7A" w:rsidRPr="004A03C1">
        <w:t>(i)</w:t>
      </w:r>
      <w:r w:rsidR="009B3E7A" w:rsidRPr="004A03C1">
        <w:tab/>
      </w:r>
      <w:r w:rsidR="005F3A8E" w:rsidRPr="004A03C1">
        <w:t xml:space="preserve">is located in </w:t>
      </w:r>
      <w:r w:rsidR="00EF47FB" w:rsidRPr="004A03C1">
        <w:t>the ACT</w:t>
      </w:r>
      <w:r w:rsidR="005F3A8E" w:rsidRPr="004A03C1">
        <w:t>; or</w:t>
      </w:r>
    </w:p>
    <w:p w14:paraId="306E889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EF47FB" w:rsidRPr="004A03C1">
        <w:t>the ACT</w:t>
      </w:r>
      <w:r w:rsidR="005F3A8E" w:rsidRPr="004A03C1">
        <w:t xml:space="preserve"> and circumstances exist that justify the grant of the registration;</w:t>
      </w:r>
    </w:p>
    <w:p w14:paraId="1B7A6D82" w14:textId="77777777" w:rsidR="005F3A8E" w:rsidRPr="004A03C1" w:rsidRDefault="009C249B" w:rsidP="009C249B">
      <w:pPr>
        <w:pStyle w:val="Apara"/>
      </w:pPr>
      <w:r>
        <w:tab/>
      </w:r>
      <w:r w:rsidR="009B3E7A" w:rsidRPr="004A03C1">
        <w:t>(f)</w:t>
      </w:r>
      <w:r w:rsidR="009B3E7A" w:rsidRPr="004A03C1">
        <w:tab/>
      </w:r>
      <w:r w:rsidR="005F3A8E" w:rsidRPr="004A03C1">
        <w:t>the applicant is able to ensure compliance with any conditions that will apply to the registration.</w:t>
      </w:r>
    </w:p>
    <w:p w14:paraId="42C7E29A"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094D07A3"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6B2ABBF3" w14:textId="77777777" w:rsidR="00590164" w:rsidRPr="004A03C1" w:rsidRDefault="009C249B" w:rsidP="009C249B">
      <w:pPr>
        <w:pStyle w:val="Apara"/>
      </w:pPr>
      <w:r>
        <w:lastRenderedPageBreak/>
        <w:tab/>
      </w:r>
      <w:r w:rsidR="009B3E7A" w:rsidRPr="004A03C1">
        <w:t>(b)</w:t>
      </w:r>
      <w:r w:rsidR="009B3E7A" w:rsidRPr="004A03C1">
        <w:tab/>
      </w:r>
      <w:r w:rsidR="005F3A8E" w:rsidRPr="004A03C1">
        <w:t>failed to give any material information that should have been given.</w:t>
      </w:r>
    </w:p>
    <w:p w14:paraId="61793AE8"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02D5CA33"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additional information requested under </w:t>
      </w:r>
      <w:r w:rsidR="00FC6F2F" w:rsidRPr="004A03C1">
        <w:t>section </w:t>
      </w:r>
      <w:r w:rsidR="00C91A65" w:rsidRPr="004A03C1">
        <w:t>2</w:t>
      </w:r>
      <w:r w:rsidR="005F3A8E" w:rsidRPr="004A03C1">
        <w:t>68, the regulator is taken to have refused to grant the registration applied for.</w:t>
      </w:r>
    </w:p>
    <w:p w14:paraId="5EBAB9ED"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C7BAA2B" w14:textId="77777777" w:rsidR="00E053FD" w:rsidRPr="004A03C1" w:rsidRDefault="009B3E7A" w:rsidP="00635D28">
      <w:pPr>
        <w:pStyle w:val="AH5Sec"/>
      </w:pPr>
      <w:bookmarkStart w:id="334" w:name="_Toc148535526"/>
      <w:r w:rsidRPr="00E60C55">
        <w:rPr>
          <w:rStyle w:val="CharSectNo"/>
        </w:rPr>
        <w:t>270</w:t>
      </w:r>
      <w:r w:rsidRPr="004A03C1">
        <w:tab/>
      </w:r>
      <w:r w:rsidR="005F3A8E" w:rsidRPr="004A03C1">
        <w:t>Refusal of registration—process</w:t>
      </w:r>
      <w:bookmarkEnd w:id="334"/>
    </w:p>
    <w:p w14:paraId="6F3C01C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CE1FAA" w:rsidRPr="004A03C1">
        <w:t>give the applicant</w:t>
      </w:r>
      <w:r w:rsidR="005F3A8E" w:rsidRPr="004A03C1">
        <w:t xml:space="preserve"> a written notice</w:t>
      </w:r>
      <w:r w:rsidR="00A11900" w:rsidRPr="004A03C1">
        <w:t>—</w:t>
      </w:r>
    </w:p>
    <w:p w14:paraId="6C1CCDB6"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280CB5BB"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0AA48F18"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CE1FAA" w:rsidRPr="004A03C1">
        <w:t xml:space="preserve"> in a notice</w:t>
      </w:r>
      <w:r w:rsidR="005F3A8E" w:rsidRPr="004A03C1">
        <w:t xml:space="preserve"> under </w:t>
      </w:r>
      <w:r w:rsidR="0070449D" w:rsidRPr="004A03C1">
        <w:t>sub</w:t>
      </w:r>
      <w:r w:rsidR="00557BC4" w:rsidRPr="004A03C1">
        <w:t>section (</w:t>
      </w:r>
      <w:r w:rsidR="005F3A8E" w:rsidRPr="004A03C1">
        <w:t>1), the regulator must</w:t>
      </w:r>
      <w:r w:rsidR="00A11900" w:rsidRPr="004A03C1">
        <w:t>—</w:t>
      </w:r>
    </w:p>
    <w:p w14:paraId="66123C1F"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refusal to grant the registration—consider that submission; and</w:t>
      </w:r>
    </w:p>
    <w:p w14:paraId="64995823" w14:textId="77777777" w:rsidR="00590164" w:rsidRPr="004A03C1" w:rsidRDefault="009C249B" w:rsidP="009C249B">
      <w:pPr>
        <w:pStyle w:val="Apara"/>
      </w:pPr>
      <w:r>
        <w:tab/>
      </w:r>
      <w:r w:rsidR="009B3E7A" w:rsidRPr="004A03C1">
        <w:t>(b)</w:t>
      </w:r>
      <w:r w:rsidR="009B3E7A" w:rsidRPr="004A03C1">
        <w:tab/>
      </w:r>
      <w:r w:rsidR="005F3A8E" w:rsidRPr="004A03C1">
        <w:t>whether or not the applicant has made a submission—decide whether to grant or refuse to grant the registration; and</w:t>
      </w:r>
    </w:p>
    <w:p w14:paraId="69D71F9D" w14:textId="77777777" w:rsidR="005F3A8E" w:rsidRPr="004A03C1" w:rsidRDefault="009C249B" w:rsidP="009C249B">
      <w:pPr>
        <w:pStyle w:val="Apara"/>
        <w:keepNext/>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w:t>
      </w:r>
      <w:r w:rsidR="00CE1FAA" w:rsidRPr="004A03C1">
        <w:t xml:space="preserve">, </w:t>
      </w:r>
      <w:r w:rsidR="005F3A8E" w:rsidRPr="004A03C1">
        <w:t>give the applicant written notice of the decision, including the reasons for the decision.</w:t>
      </w:r>
    </w:p>
    <w:p w14:paraId="7CE4AF43"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DE3F44" w:rsidRPr="004A03C1">
        <w:t> </w:t>
      </w:r>
      <w:r w:rsidR="005F3A8E" w:rsidRPr="004A03C1">
        <w:t>676).</w:t>
      </w:r>
    </w:p>
    <w:p w14:paraId="6C248663" w14:textId="77777777" w:rsidR="00E053FD" w:rsidRPr="004A03C1" w:rsidRDefault="009B3E7A" w:rsidP="00635D28">
      <w:pPr>
        <w:pStyle w:val="AH5Sec"/>
      </w:pPr>
      <w:bookmarkStart w:id="335" w:name="_Toc148535527"/>
      <w:r w:rsidRPr="00E60C55">
        <w:rPr>
          <w:rStyle w:val="CharSectNo"/>
        </w:rPr>
        <w:lastRenderedPageBreak/>
        <w:t>271</w:t>
      </w:r>
      <w:r w:rsidRPr="004A03C1">
        <w:tab/>
      </w:r>
      <w:r w:rsidR="005F3A8E" w:rsidRPr="004A03C1">
        <w:t>Conditions of registration</w:t>
      </w:r>
      <w:bookmarkEnd w:id="335"/>
    </w:p>
    <w:p w14:paraId="50447747" w14:textId="77777777" w:rsidR="005F3A8E" w:rsidRPr="004A03C1" w:rsidRDefault="009C249B" w:rsidP="009C249B">
      <w:pPr>
        <w:pStyle w:val="Amain"/>
      </w:pPr>
      <w:r>
        <w:tab/>
      </w:r>
      <w:r w:rsidR="009B3E7A" w:rsidRPr="004A03C1">
        <w:t>(1)</w:t>
      </w:r>
      <w:r w:rsidR="009B3E7A" w:rsidRPr="004A03C1">
        <w:tab/>
      </w:r>
      <w:r w:rsidR="005F3A8E" w:rsidRPr="004A03C1">
        <w:t>The regulator may impose</w:t>
      </w:r>
      <w:r w:rsidR="00CE1FAA" w:rsidRPr="004A03C1">
        <w:t xml:space="preserve"> any conditions it considers appropriate</w:t>
      </w:r>
      <w:r w:rsidR="005F3A8E" w:rsidRPr="004A03C1">
        <w:t xml:space="preserve"> on the registration of an item of plant.</w:t>
      </w:r>
    </w:p>
    <w:p w14:paraId="6DA0CD9C"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CE1FAA" w:rsidRPr="004A03C1">
        <w:t xml:space="preserve">1 or more of </w:t>
      </w:r>
      <w:r w:rsidR="005F3A8E" w:rsidRPr="004A03C1">
        <w:t>the following:</w:t>
      </w:r>
    </w:p>
    <w:p w14:paraId="4CFCCC50" w14:textId="77777777" w:rsidR="005F3A8E" w:rsidRPr="004A03C1" w:rsidRDefault="009C249B" w:rsidP="009C249B">
      <w:pPr>
        <w:pStyle w:val="Apara"/>
      </w:pPr>
      <w:r>
        <w:tab/>
      </w:r>
      <w:r w:rsidR="009B3E7A" w:rsidRPr="004A03C1">
        <w:t>(a)</w:t>
      </w:r>
      <w:r w:rsidR="009B3E7A" w:rsidRPr="004A03C1">
        <w:tab/>
      </w:r>
      <w:r w:rsidR="005F3A8E" w:rsidRPr="004A03C1">
        <w:t>the use and maintenance of the item of plant;</w:t>
      </w:r>
    </w:p>
    <w:p w14:paraId="1936EF9B"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6B92DF47"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C8C9C0D" w14:textId="067F58B8" w:rsidR="005F3A8E" w:rsidRPr="004A03C1" w:rsidRDefault="00966F70" w:rsidP="00966F70">
      <w:pPr>
        <w:pStyle w:val="aNote"/>
      </w:pPr>
      <w:r w:rsidRPr="003910CE">
        <w:rPr>
          <w:rStyle w:val="charItals"/>
        </w:rPr>
        <w:t>Note 1</w:t>
      </w:r>
      <w:r w:rsidRPr="003910CE">
        <w:rPr>
          <w:rStyle w:val="charItals"/>
        </w:rPr>
        <w:tab/>
      </w:r>
      <w:r w:rsidR="005F3A8E" w:rsidRPr="004A03C1">
        <w:t>A person must comply with the conditions of registration (see </w:t>
      </w:r>
      <w:hyperlink r:id="rId204" w:tooltip="A2011-35" w:history="1">
        <w:r w:rsidR="003277CC" w:rsidRPr="00905D26">
          <w:rPr>
            <w:rStyle w:val="charCitHyperlinkAbbrev"/>
          </w:rPr>
          <w:t>Act</w:t>
        </w:r>
      </w:hyperlink>
      <w:r w:rsidR="00761801" w:rsidRPr="004A03C1">
        <w:t>, s </w:t>
      </w:r>
      <w:r w:rsidRPr="004A03C1">
        <w:t>45</w:t>
      </w:r>
      <w:r w:rsidR="005F3A8E" w:rsidRPr="004A03C1">
        <w:t>).</w:t>
      </w:r>
    </w:p>
    <w:p w14:paraId="394BA944" w14:textId="77777777" w:rsidR="005F3A8E" w:rsidRPr="004A03C1" w:rsidRDefault="00966F70" w:rsidP="00966F70">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26A96A00" w14:textId="77777777" w:rsidR="00E053FD" w:rsidRPr="004A03C1" w:rsidRDefault="009B3E7A" w:rsidP="00635D28">
      <w:pPr>
        <w:pStyle w:val="AH5Sec"/>
      </w:pPr>
      <w:bookmarkStart w:id="336" w:name="_Toc148535528"/>
      <w:r w:rsidRPr="00E60C55">
        <w:rPr>
          <w:rStyle w:val="CharSectNo"/>
        </w:rPr>
        <w:t>272</w:t>
      </w:r>
      <w:r w:rsidRPr="004A03C1">
        <w:tab/>
      </w:r>
      <w:r w:rsidR="005F3A8E" w:rsidRPr="004A03C1">
        <w:t>Duration of registration</w:t>
      </w:r>
      <w:bookmarkEnd w:id="336"/>
    </w:p>
    <w:p w14:paraId="4C5442BD" w14:textId="77777777" w:rsidR="005F3A8E" w:rsidRPr="004A03C1" w:rsidRDefault="005F3A8E" w:rsidP="00091E23">
      <w:pPr>
        <w:pStyle w:val="Amainreturn"/>
      </w:pPr>
      <w:r w:rsidRPr="004A03C1">
        <w:t>A registration of an item of plant takes effect on the day it is granted and expires 5</w:t>
      </w:r>
      <w:r w:rsidR="00CF30F3" w:rsidRPr="004A03C1">
        <w:t> year</w:t>
      </w:r>
      <w:r w:rsidRPr="004A03C1">
        <w:t>s after that day.</w:t>
      </w:r>
    </w:p>
    <w:p w14:paraId="5791241A" w14:textId="77777777" w:rsidR="00E053FD" w:rsidRPr="004A03C1" w:rsidRDefault="009B3E7A" w:rsidP="00635D28">
      <w:pPr>
        <w:pStyle w:val="AH5Sec"/>
      </w:pPr>
      <w:bookmarkStart w:id="337" w:name="_Toc148535529"/>
      <w:r w:rsidRPr="00E60C55">
        <w:rPr>
          <w:rStyle w:val="CharSectNo"/>
        </w:rPr>
        <w:t>273</w:t>
      </w:r>
      <w:r w:rsidRPr="004A03C1">
        <w:tab/>
      </w:r>
      <w:r w:rsidR="005F3A8E" w:rsidRPr="004A03C1">
        <w:t>Plant registration number</w:t>
      </w:r>
      <w:bookmarkEnd w:id="337"/>
    </w:p>
    <w:p w14:paraId="7622D24F"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an item of plant.</w:t>
      </w:r>
    </w:p>
    <w:p w14:paraId="30EB0AE0" w14:textId="77777777" w:rsidR="005F3A8E" w:rsidRPr="004A03C1" w:rsidRDefault="009C249B" w:rsidP="009C249B">
      <w:pPr>
        <w:pStyle w:val="Amain"/>
      </w:pPr>
      <w:r>
        <w:tab/>
      </w:r>
      <w:r w:rsidR="009B3E7A" w:rsidRPr="004A03C1">
        <w:t>(2)</w:t>
      </w:r>
      <w:r w:rsidR="009B3E7A" w:rsidRPr="004A03C1">
        <w:tab/>
      </w:r>
      <w:r w:rsidR="005F3A8E" w:rsidRPr="004A03C1">
        <w:t xml:space="preserve">The regulator must issue a plant registration number for the plant to the registration holder within </w:t>
      </w:r>
      <w:r w:rsidR="00C04271" w:rsidRPr="004A03C1">
        <w:t>14 day</w:t>
      </w:r>
      <w:r w:rsidR="00E9532F" w:rsidRPr="004A03C1">
        <w:t>s</w:t>
      </w:r>
      <w:r w:rsidR="005F3A8E" w:rsidRPr="004A03C1">
        <w:t xml:space="preserve"> after that registration.</w:t>
      </w:r>
    </w:p>
    <w:p w14:paraId="440CF5B0" w14:textId="77777777" w:rsidR="005F3A8E" w:rsidRPr="004A03C1" w:rsidRDefault="009C249B" w:rsidP="009C249B">
      <w:pPr>
        <w:pStyle w:val="Amain"/>
        <w:keepNext/>
      </w:pPr>
      <w:r>
        <w:tab/>
      </w:r>
      <w:r w:rsidR="009B3E7A" w:rsidRPr="004A03C1">
        <w:t>(3)</w:t>
      </w:r>
      <w:r w:rsidR="009B3E7A" w:rsidRPr="004A03C1">
        <w:tab/>
      </w:r>
      <w:r w:rsidR="005F3A8E" w:rsidRPr="004A03C1">
        <w:t>The registration holder must give the plant registration number to the person with management or control of the plant at a workplace</w:t>
      </w:r>
      <w:r w:rsidR="00643E7D" w:rsidRPr="004A03C1">
        <w:t xml:space="preserve"> as soon as practicable after being issued wit</w:t>
      </w:r>
      <w:r w:rsidR="00DE3F44" w:rsidRPr="004A03C1">
        <w:t>h the number under sub</w:t>
      </w:r>
      <w:r w:rsidR="00557BC4" w:rsidRPr="004A03C1">
        <w:t>section (</w:t>
      </w:r>
      <w:r w:rsidR="00DE3F44" w:rsidRPr="004A03C1">
        <w:t>2</w:t>
      </w:r>
      <w:r w:rsidR="00643E7D" w:rsidRPr="004A03C1">
        <w:t>)</w:t>
      </w:r>
      <w:r w:rsidR="005F3A8E" w:rsidRPr="004A03C1">
        <w:t>.</w:t>
      </w:r>
    </w:p>
    <w:p w14:paraId="403A3143" w14:textId="77777777" w:rsidR="005F3A8E" w:rsidRPr="004A03C1" w:rsidRDefault="00091E23" w:rsidP="009C249B">
      <w:pPr>
        <w:pStyle w:val="Penalty"/>
        <w:keepNext/>
      </w:pPr>
      <w:r w:rsidRPr="004A03C1">
        <w:t xml:space="preserve">Maximum </w:t>
      </w:r>
      <w:r w:rsidR="009D6A53" w:rsidRPr="004A03C1">
        <w:t>penalty</w:t>
      </w:r>
      <w:r w:rsidRPr="004A03C1">
        <w:t>:</w:t>
      </w:r>
    </w:p>
    <w:p w14:paraId="1380A664" w14:textId="77777777" w:rsidR="005F3A8E" w:rsidRPr="004A03C1" w:rsidRDefault="00BA2C93" w:rsidP="00964C8E">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497C1601"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38650FBC"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19844E"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The person with management or control of the plant at a workplace must ensure that the plant registration number is marked on the item of plant.</w:t>
      </w:r>
    </w:p>
    <w:p w14:paraId="25F5521E" w14:textId="77777777" w:rsidR="005F3A8E" w:rsidRPr="004A03C1" w:rsidRDefault="00091E23" w:rsidP="009C249B">
      <w:pPr>
        <w:pStyle w:val="Penalty"/>
        <w:keepNext/>
      </w:pPr>
      <w:r w:rsidRPr="004A03C1">
        <w:t xml:space="preserve">Maximum </w:t>
      </w:r>
      <w:r w:rsidR="009D6A53" w:rsidRPr="004A03C1">
        <w:t>penalty</w:t>
      </w:r>
      <w:r w:rsidRPr="004A03C1">
        <w:t>:</w:t>
      </w:r>
    </w:p>
    <w:p w14:paraId="4F5C2210"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1C939F80"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665AA34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E35BF78" w14:textId="77777777" w:rsidR="00E053FD" w:rsidRPr="004A03C1" w:rsidRDefault="009B3E7A" w:rsidP="00635D28">
      <w:pPr>
        <w:pStyle w:val="AH5Sec"/>
      </w:pPr>
      <w:bookmarkStart w:id="338" w:name="_Toc148535530"/>
      <w:r w:rsidRPr="00E60C55">
        <w:rPr>
          <w:rStyle w:val="CharSectNo"/>
        </w:rPr>
        <w:t>274</w:t>
      </w:r>
      <w:r w:rsidRPr="004A03C1">
        <w:tab/>
      </w:r>
      <w:r w:rsidR="005F3A8E" w:rsidRPr="004A03C1">
        <w:t>Registration document</w:t>
      </w:r>
      <w:bookmarkEnd w:id="338"/>
    </w:p>
    <w:p w14:paraId="2EFF23AE"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an item of plant, the regulator must issue to the applicant within </w:t>
      </w:r>
      <w:r w:rsidR="00C04271" w:rsidRPr="004A03C1">
        <w:t>14 day</w:t>
      </w:r>
      <w:r w:rsidR="00E9532F" w:rsidRPr="004A03C1">
        <w:t>s</w:t>
      </w:r>
      <w:r w:rsidR="005F3A8E" w:rsidRPr="004A03C1">
        <w:t xml:space="preserve"> a registration document in the </w:t>
      </w:r>
      <w:r w:rsidR="007910DE" w:rsidRPr="004A03C1">
        <w:t>form</w:t>
      </w:r>
      <w:r w:rsidR="005F3A8E" w:rsidRPr="004A03C1">
        <w:t xml:space="preserve"> determined by the regulator.</w:t>
      </w:r>
    </w:p>
    <w:p w14:paraId="0D088FD3"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B12A61" w:rsidRPr="004A03C1">
        <w:t xml:space="preserve"> the following</w:t>
      </w:r>
      <w:r w:rsidR="005F3A8E" w:rsidRPr="004A03C1">
        <w:t>:</w:t>
      </w:r>
    </w:p>
    <w:p w14:paraId="1C823B51"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4B2A459A"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2FBD011C"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for the item of plant; </w:t>
      </w:r>
    </w:p>
    <w:p w14:paraId="00E052B0" w14:textId="77777777" w:rsidR="00540197" w:rsidRPr="004A03C1" w:rsidRDefault="009C249B" w:rsidP="009C249B">
      <w:pPr>
        <w:pStyle w:val="Apara"/>
      </w:pPr>
      <w:r>
        <w:tab/>
      </w:r>
      <w:r w:rsidR="009B3E7A" w:rsidRPr="004A03C1">
        <w:t>(d)</w:t>
      </w:r>
      <w:r w:rsidR="009B3E7A" w:rsidRPr="004A03C1">
        <w:tab/>
      </w:r>
      <w:r w:rsidR="00540197" w:rsidRPr="004A03C1">
        <w:t>any conditions imposed on the registration by the regulator;</w:t>
      </w:r>
    </w:p>
    <w:p w14:paraId="38D0D04D" w14:textId="77777777" w:rsidR="005F3A8E" w:rsidRPr="004A03C1" w:rsidRDefault="009C249B" w:rsidP="009C249B">
      <w:pPr>
        <w:pStyle w:val="Apara"/>
      </w:pPr>
      <w:r>
        <w:tab/>
      </w:r>
      <w:r w:rsidR="009B3E7A" w:rsidRPr="004A03C1">
        <w:t>(e)</w:t>
      </w:r>
      <w:r w:rsidR="009B3E7A" w:rsidRPr="004A03C1">
        <w:tab/>
      </w:r>
      <w:r w:rsidR="005F3A8E" w:rsidRPr="004A03C1">
        <w:t xml:space="preserve">the date </w:t>
      </w:r>
      <w:r w:rsidR="00540197" w:rsidRPr="004A03C1">
        <w:t xml:space="preserve">on which the </w:t>
      </w:r>
      <w:r w:rsidR="005F3A8E" w:rsidRPr="004A03C1">
        <w:t xml:space="preserve"> plant was first commissioned or first registered, whichever occurred first; </w:t>
      </w:r>
    </w:p>
    <w:p w14:paraId="3DD3F3D0" w14:textId="77777777" w:rsidR="00BE50DE" w:rsidRPr="004A03C1" w:rsidRDefault="009C249B" w:rsidP="009C249B">
      <w:pPr>
        <w:pStyle w:val="Apara"/>
      </w:pPr>
      <w:r>
        <w:tab/>
      </w:r>
      <w:r w:rsidR="009B3E7A" w:rsidRPr="004A03C1">
        <w:t>(f)</w:t>
      </w:r>
      <w:r w:rsidR="009B3E7A" w:rsidRPr="004A03C1">
        <w:tab/>
      </w:r>
      <w:r w:rsidR="005F3A8E" w:rsidRPr="004A03C1">
        <w:t xml:space="preserve">the date on which the registration </w:t>
      </w:r>
      <w:r w:rsidR="00540197" w:rsidRPr="004A03C1">
        <w:t>was granted</w:t>
      </w:r>
      <w:r w:rsidR="00BE50DE" w:rsidRPr="004A03C1">
        <w:t>;</w:t>
      </w:r>
    </w:p>
    <w:p w14:paraId="073D4FB4" w14:textId="77777777" w:rsidR="00590164" w:rsidRPr="004A03C1" w:rsidRDefault="009C249B" w:rsidP="009C249B">
      <w:pPr>
        <w:pStyle w:val="Apara"/>
      </w:pPr>
      <w:r>
        <w:tab/>
      </w:r>
      <w:r w:rsidR="009B3E7A" w:rsidRPr="004A03C1">
        <w:t>(g)</w:t>
      </w:r>
      <w:r w:rsidR="009B3E7A" w:rsidRPr="004A03C1">
        <w:tab/>
      </w:r>
      <w:r w:rsidR="00BE50DE" w:rsidRPr="004A03C1">
        <w:t>the expiry date of the registration</w:t>
      </w:r>
      <w:r w:rsidR="005F3A8E" w:rsidRPr="004A03C1">
        <w:t>.</w:t>
      </w:r>
    </w:p>
    <w:p w14:paraId="56275766" w14:textId="77777777" w:rsidR="00E053FD" w:rsidRPr="004A03C1" w:rsidRDefault="009B3E7A" w:rsidP="009F2BB6">
      <w:pPr>
        <w:pStyle w:val="AH5Sec"/>
      </w:pPr>
      <w:bookmarkStart w:id="339" w:name="_Toc148535531"/>
      <w:r w:rsidRPr="00E60C55">
        <w:rPr>
          <w:rStyle w:val="CharSectNo"/>
        </w:rPr>
        <w:lastRenderedPageBreak/>
        <w:t>275</w:t>
      </w:r>
      <w:r w:rsidRPr="004A03C1">
        <w:tab/>
      </w:r>
      <w:r w:rsidR="005F3A8E" w:rsidRPr="004A03C1">
        <w:t>Registration document to be available</w:t>
      </w:r>
      <w:bookmarkEnd w:id="339"/>
    </w:p>
    <w:p w14:paraId="3E50C7EF" w14:textId="77777777" w:rsidR="005F3A8E" w:rsidRPr="004A03C1" w:rsidRDefault="009C249B" w:rsidP="009F2BB6">
      <w:pPr>
        <w:pStyle w:val="Amain"/>
        <w:keepNext/>
      </w:pPr>
      <w:r>
        <w:tab/>
      </w:r>
      <w:r w:rsidR="009B3E7A" w:rsidRPr="004A03C1">
        <w:t>(1)</w:t>
      </w:r>
      <w:r w:rsidR="009B3E7A" w:rsidRPr="004A03C1">
        <w:tab/>
      </w:r>
      <w:r w:rsidR="005F3A8E" w:rsidRPr="004A03C1">
        <w:t xml:space="preserve">The </w:t>
      </w:r>
      <w:r w:rsidR="00870FC8" w:rsidRPr="004A03C1">
        <w:t xml:space="preserve">holder of the </w:t>
      </w:r>
      <w:r w:rsidR="005F3A8E" w:rsidRPr="004A03C1">
        <w:t>registration of an item of plant must keep the registration document available for inspection under the Act.</w:t>
      </w:r>
    </w:p>
    <w:p w14:paraId="3C12FA89" w14:textId="77777777" w:rsidR="005F3A8E" w:rsidRPr="004A03C1" w:rsidRDefault="00091E23" w:rsidP="009F2BB6">
      <w:pPr>
        <w:pStyle w:val="Penalty"/>
        <w:keepNext/>
      </w:pPr>
      <w:r w:rsidRPr="004A03C1">
        <w:t xml:space="preserve">Maximum </w:t>
      </w:r>
      <w:r w:rsidR="009D6A53" w:rsidRPr="004A03C1">
        <w:t>penalty</w:t>
      </w:r>
      <w:r w:rsidRPr="004A03C1">
        <w:t>:</w:t>
      </w:r>
    </w:p>
    <w:p w14:paraId="3F222406"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1BCCD43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1BF7351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BCF378"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6CD5384E"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D428BC" w:rsidRPr="004A03C1">
        <w:t xml:space="preserve"> </w:t>
      </w:r>
      <w:r w:rsidR="002935CB" w:rsidRPr="004A03C1">
        <w:t>(</w:t>
      </w:r>
      <w:r w:rsidR="002E2FE1" w:rsidRPr="004A03C1">
        <w:t>Registration holder to return registration document</w:t>
      </w:r>
      <w:r w:rsidR="002935CB" w:rsidRPr="004A03C1">
        <w:t>)</w:t>
      </w:r>
      <w:r w:rsidR="005F3A8E" w:rsidRPr="004A03C1">
        <w:t>; or</w:t>
      </w:r>
    </w:p>
    <w:p w14:paraId="4ADDEFF6"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870FC8" w:rsidRPr="004A03C1">
        <w:t>,</w:t>
      </w:r>
      <w:r w:rsidR="005F3A8E" w:rsidRPr="004A03C1">
        <w:t xml:space="preserve"> but </w:t>
      </w:r>
      <w:r w:rsidR="00870FC8" w:rsidRPr="004A03C1">
        <w:t xml:space="preserve">has </w:t>
      </w:r>
      <w:r w:rsidR="005F3A8E" w:rsidRPr="004A03C1">
        <w:t xml:space="preserve">not received, a replacement registration document under </w:t>
      </w:r>
      <w:r w:rsidR="00FC6F2F" w:rsidRPr="004A03C1">
        <w:t>section </w:t>
      </w:r>
      <w:r w:rsidR="00C91A65" w:rsidRPr="004A03C1">
        <w:t>2</w:t>
      </w:r>
      <w:r w:rsidR="005F3A8E" w:rsidRPr="004A03C1">
        <w:t>88</w:t>
      </w:r>
      <w:r w:rsidR="00D428BC" w:rsidRPr="004A03C1">
        <w:t xml:space="preserve"> </w:t>
      </w:r>
      <w:r w:rsidR="002935CB" w:rsidRPr="004A03C1">
        <w:t>(</w:t>
      </w:r>
      <w:r w:rsidR="002E2FE1" w:rsidRPr="004A03C1">
        <w:t>Replacement registration document</w:t>
      </w:r>
      <w:r w:rsidR="002935CB" w:rsidRPr="004A03C1">
        <w:t>)</w:t>
      </w:r>
      <w:r w:rsidR="005F3A8E" w:rsidRPr="004A03C1">
        <w:t>.</w:t>
      </w:r>
    </w:p>
    <w:p w14:paraId="3F4B924D" w14:textId="77777777" w:rsidR="00E053FD" w:rsidRPr="004A03C1" w:rsidRDefault="009B3E7A" w:rsidP="00635D28">
      <w:pPr>
        <w:pStyle w:val="AH5Sec"/>
      </w:pPr>
      <w:bookmarkStart w:id="340" w:name="_Toc148535532"/>
      <w:r w:rsidRPr="00E60C55">
        <w:rPr>
          <w:rStyle w:val="CharSectNo"/>
        </w:rPr>
        <w:t>276</w:t>
      </w:r>
      <w:r w:rsidRPr="004A03C1">
        <w:tab/>
      </w:r>
      <w:r w:rsidR="005F3A8E" w:rsidRPr="004A03C1">
        <w:t>Regulator may renew registration</w:t>
      </w:r>
      <w:bookmarkEnd w:id="340"/>
    </w:p>
    <w:p w14:paraId="513856F5" w14:textId="77777777" w:rsidR="005F3A8E" w:rsidRPr="004A03C1" w:rsidRDefault="005F3A8E" w:rsidP="00091E23">
      <w:pPr>
        <w:pStyle w:val="Amainreturn"/>
      </w:pPr>
      <w:r w:rsidRPr="004A03C1">
        <w:t>The regulator may</w:t>
      </w:r>
      <w:r w:rsidR="004D2033" w:rsidRPr="004A03C1">
        <w:t>, on application,</w:t>
      </w:r>
      <w:r w:rsidRPr="004A03C1">
        <w:t xml:space="preserve"> </w:t>
      </w:r>
      <w:r w:rsidR="004D2033" w:rsidRPr="004A03C1">
        <w:t xml:space="preserve">renew </w:t>
      </w:r>
      <w:r w:rsidRPr="004A03C1">
        <w:t>the registration of an item of plant.</w:t>
      </w:r>
    </w:p>
    <w:p w14:paraId="796CDDAD" w14:textId="77777777" w:rsidR="00E053FD" w:rsidRPr="004A03C1" w:rsidRDefault="009B3E7A" w:rsidP="00635D28">
      <w:pPr>
        <w:pStyle w:val="AH5Sec"/>
      </w:pPr>
      <w:bookmarkStart w:id="341" w:name="_Toc148535533"/>
      <w:r w:rsidRPr="00E60C55">
        <w:rPr>
          <w:rStyle w:val="CharSectNo"/>
        </w:rPr>
        <w:t>277</w:t>
      </w:r>
      <w:r w:rsidRPr="004A03C1">
        <w:tab/>
      </w:r>
      <w:r w:rsidR="005F3A8E" w:rsidRPr="004A03C1">
        <w:t>Application for renewal</w:t>
      </w:r>
      <w:bookmarkEnd w:id="341"/>
    </w:p>
    <w:p w14:paraId="60812C88" w14:textId="77777777" w:rsidR="00A43FF9" w:rsidRPr="004A03C1" w:rsidRDefault="009C249B" w:rsidP="00964C8E">
      <w:pPr>
        <w:pStyle w:val="Amain"/>
        <w:keepNext/>
      </w:pPr>
      <w:r>
        <w:tab/>
      </w:r>
      <w:r w:rsidR="009B3E7A" w:rsidRPr="004A03C1">
        <w:t>(1)</w:t>
      </w:r>
      <w:r w:rsidR="009B3E7A" w:rsidRPr="004A03C1">
        <w:tab/>
      </w:r>
      <w:r w:rsidR="00A43FF9" w:rsidRPr="004A03C1">
        <w:t>This section applies to an application for renewal of a registration of an item of plant.</w:t>
      </w:r>
    </w:p>
    <w:p w14:paraId="569652D1" w14:textId="77777777" w:rsidR="005F3A8E" w:rsidRPr="004A03C1" w:rsidRDefault="009C249B" w:rsidP="009C249B">
      <w:pPr>
        <w:pStyle w:val="Amain"/>
        <w:keepNext/>
      </w:pPr>
      <w:r>
        <w:tab/>
      </w:r>
      <w:r w:rsidR="009B3E7A" w:rsidRPr="004A03C1">
        <w:t>(2)</w:t>
      </w:r>
      <w:r w:rsidR="009B3E7A" w:rsidRPr="004A03C1">
        <w:tab/>
      </w:r>
      <w:r w:rsidR="00A43FF9" w:rsidRPr="004A03C1">
        <w:t xml:space="preserve">The </w:t>
      </w:r>
      <w:r w:rsidR="005F3A8E" w:rsidRPr="004A03C1">
        <w:t>application must include the following information:</w:t>
      </w:r>
    </w:p>
    <w:p w14:paraId="5FF40DF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30C8A81B" w14:textId="77777777" w:rsidR="005F3A8E" w:rsidRPr="004A03C1" w:rsidRDefault="009C249B" w:rsidP="009C249B">
      <w:pPr>
        <w:pStyle w:val="Apara"/>
      </w:pPr>
      <w:r>
        <w:tab/>
      </w:r>
      <w:r w:rsidR="009B3E7A" w:rsidRPr="004A03C1">
        <w:t>(b)</w:t>
      </w:r>
      <w:r w:rsidR="009B3E7A" w:rsidRPr="004A03C1">
        <w:tab/>
      </w:r>
      <w:r w:rsidR="005F3A8E" w:rsidRPr="004A03C1">
        <w:t>any evidence of identity required by the regulator;</w:t>
      </w:r>
    </w:p>
    <w:p w14:paraId="1CE5D273"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 that business name and a certificate or other written evidence of the registration of the business name;</w:t>
      </w:r>
    </w:p>
    <w:p w14:paraId="37C759EC" w14:textId="77777777" w:rsidR="005F3A8E" w:rsidRPr="004A03C1" w:rsidRDefault="009C249B" w:rsidP="009C249B">
      <w:pPr>
        <w:pStyle w:val="Apara"/>
      </w:pPr>
      <w:r>
        <w:lastRenderedPageBreak/>
        <w:tab/>
      </w:r>
      <w:r w:rsidR="009B3E7A" w:rsidRPr="004A03C1">
        <w:t>(d)</w:t>
      </w:r>
      <w:r w:rsidR="009B3E7A" w:rsidRPr="004A03C1">
        <w:tab/>
      </w:r>
      <w:r w:rsidR="005F3A8E" w:rsidRPr="004A03C1">
        <w:t>the registration number of the item of plant;</w:t>
      </w:r>
    </w:p>
    <w:p w14:paraId="75D18BE5" w14:textId="77777777" w:rsidR="005F3A8E" w:rsidRPr="004A03C1" w:rsidRDefault="009C249B" w:rsidP="009C249B">
      <w:pPr>
        <w:pStyle w:val="Apara"/>
        <w:keepNext/>
      </w:pPr>
      <w:r>
        <w:tab/>
      </w:r>
      <w:r w:rsidR="009B3E7A" w:rsidRPr="004A03C1">
        <w:t>(e)</w:t>
      </w:r>
      <w:r w:rsidR="009B3E7A" w:rsidRPr="004A03C1">
        <w:tab/>
      </w:r>
      <w:r w:rsidR="005F3A8E" w:rsidRPr="004A03C1">
        <w:t xml:space="preserve">a declaration that the item of plant has been maintained, inspected and tested in accordance with </w:t>
      </w:r>
      <w:r w:rsidR="00FC6F2F" w:rsidRPr="004A03C1">
        <w:t>section </w:t>
      </w:r>
      <w:r w:rsidR="00C91A65" w:rsidRPr="004A03C1">
        <w:t>2</w:t>
      </w:r>
      <w:r w:rsidR="005F3A8E" w:rsidRPr="004A03C1">
        <w:t>13</w:t>
      </w:r>
      <w:r w:rsidR="00D428BC" w:rsidRPr="004A03C1">
        <w:t xml:space="preserve"> </w:t>
      </w:r>
      <w:r w:rsidR="002935CB" w:rsidRPr="004A03C1">
        <w:t>(</w:t>
      </w:r>
      <w:r w:rsidR="002E2FE1" w:rsidRPr="004A03C1">
        <w:t>Maintenance and inspection of plant</w:t>
      </w:r>
      <w:r w:rsidR="002935CB" w:rsidRPr="004A03C1">
        <w:t>)</w:t>
      </w:r>
      <w:r w:rsidR="005F3A8E" w:rsidRPr="004A03C1">
        <w:t>.</w:t>
      </w:r>
    </w:p>
    <w:p w14:paraId="02F0D63E" w14:textId="374C75E5" w:rsidR="004E7795" w:rsidRPr="004A03C1" w:rsidRDefault="004E7795" w:rsidP="009D4183">
      <w:pPr>
        <w:pStyle w:val="aNote"/>
        <w:keepNext/>
      </w:pPr>
      <w:r w:rsidRPr="003910CE">
        <w:rPr>
          <w:rStyle w:val="charItals"/>
        </w:rPr>
        <w:t>Note 1</w:t>
      </w:r>
      <w:r w:rsidRPr="004A03C1">
        <w:tab/>
        <w:t xml:space="preserve">A fee may be determined under the </w:t>
      </w:r>
      <w:hyperlink r:id="rId205" w:tooltip="A2011-35" w:history="1">
        <w:r w:rsidR="003277CC" w:rsidRPr="00905D26">
          <w:rPr>
            <w:rStyle w:val="charCitHyperlinkAbbrev"/>
          </w:rPr>
          <w:t>Act</w:t>
        </w:r>
      </w:hyperlink>
      <w:r w:rsidRPr="004A03C1">
        <w:t>, s 278 for this provision.</w:t>
      </w:r>
    </w:p>
    <w:p w14:paraId="6C57BA59" w14:textId="23C2032B" w:rsidR="00D428BC" w:rsidRPr="004A03C1" w:rsidRDefault="00D428BC" w:rsidP="00D428BC">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06" w:tooltip="A2011-35" w:history="1">
        <w:r w:rsidR="003277CC" w:rsidRPr="00905D26">
          <w:rPr>
            <w:rStyle w:val="charCitHyperlinkAbbrev"/>
          </w:rPr>
          <w:t>Act</w:t>
        </w:r>
      </w:hyperlink>
      <w:r w:rsidRPr="004A03C1">
        <w:t>, s 277 for this provision, the form must be used.</w:t>
      </w:r>
    </w:p>
    <w:p w14:paraId="7C94E084" w14:textId="55D793B3" w:rsidR="00D428BC" w:rsidRPr="004A03C1" w:rsidRDefault="00D428BC" w:rsidP="00D428BC">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7" w:tooltip="A2002-51" w:history="1">
        <w:r w:rsidR="003910CE" w:rsidRPr="003910CE">
          <w:rPr>
            <w:rStyle w:val="charCitHyperlinkAbbrev"/>
          </w:rPr>
          <w:t>Criminal Code</w:t>
        </w:r>
      </w:hyperlink>
      <w:r w:rsidR="00E32F5A" w:rsidRPr="004A03C1">
        <w:t>, pt 3.4).</w:t>
      </w:r>
    </w:p>
    <w:p w14:paraId="7676265B" w14:textId="77777777" w:rsidR="00AA1F2F" w:rsidRPr="004A03C1" w:rsidRDefault="009C249B" w:rsidP="009C249B">
      <w:pPr>
        <w:pStyle w:val="Amain"/>
      </w:pPr>
      <w:r>
        <w:tab/>
      </w:r>
      <w:r w:rsidR="009B3E7A" w:rsidRPr="004A03C1">
        <w:t>(3)</w:t>
      </w:r>
      <w:r w:rsidR="009B3E7A" w:rsidRPr="004A03C1">
        <w:tab/>
      </w:r>
      <w:r w:rsidR="00AA1F2F" w:rsidRPr="004A03C1">
        <w:t>The application must be made before the expiry of the registration.</w:t>
      </w:r>
    </w:p>
    <w:p w14:paraId="2DAA5B62" w14:textId="77777777" w:rsidR="00E053FD" w:rsidRPr="004A03C1" w:rsidRDefault="009B3E7A" w:rsidP="00635D28">
      <w:pPr>
        <w:pStyle w:val="AH5Sec"/>
      </w:pPr>
      <w:bookmarkStart w:id="342" w:name="_Toc148535534"/>
      <w:r w:rsidRPr="00E60C55">
        <w:rPr>
          <w:rStyle w:val="CharSectNo"/>
        </w:rPr>
        <w:t>278</w:t>
      </w:r>
      <w:r w:rsidRPr="004A03C1">
        <w:tab/>
      </w:r>
      <w:r w:rsidR="005F3A8E" w:rsidRPr="004A03C1">
        <w:t>Registration continues in force until application is decided</w:t>
      </w:r>
      <w:bookmarkEnd w:id="342"/>
    </w:p>
    <w:p w14:paraId="7B808ED9" w14:textId="77777777" w:rsidR="005F3A8E" w:rsidRPr="004A03C1" w:rsidRDefault="005F3A8E" w:rsidP="00091E23">
      <w:pPr>
        <w:pStyle w:val="Amainreturn"/>
      </w:pPr>
      <w:r w:rsidRPr="004A03C1">
        <w:t xml:space="preserve">If a registration holder applies under </w:t>
      </w:r>
      <w:r w:rsidR="00FC6F2F" w:rsidRPr="004A03C1">
        <w:t>section </w:t>
      </w:r>
      <w:r w:rsidR="00C91A65" w:rsidRPr="004A03C1">
        <w:t>2</w:t>
      </w:r>
      <w:r w:rsidRPr="004A03C1">
        <w:t xml:space="preserve">77 for the renewal of a registration, the registration is taken to continue in force from the day it would, apart from </w:t>
      </w:r>
      <w:r w:rsidR="00EA33D6" w:rsidRPr="004A03C1">
        <w:t>this section</w:t>
      </w:r>
      <w:r w:rsidRPr="004A03C1">
        <w:t>, have ended until the registration holder is given notice of the decision on the application.</w:t>
      </w:r>
    </w:p>
    <w:p w14:paraId="0DF50948" w14:textId="77777777" w:rsidR="00E053FD" w:rsidRPr="004A03C1" w:rsidRDefault="009B3E7A" w:rsidP="00635D28">
      <w:pPr>
        <w:pStyle w:val="AH5Sec"/>
      </w:pPr>
      <w:bookmarkStart w:id="343" w:name="_Toc148535535"/>
      <w:r w:rsidRPr="00E60C55">
        <w:rPr>
          <w:rStyle w:val="CharSectNo"/>
        </w:rPr>
        <w:t>279</w:t>
      </w:r>
      <w:r w:rsidRPr="004A03C1">
        <w:tab/>
      </w:r>
      <w:r w:rsidR="005F3A8E" w:rsidRPr="004A03C1">
        <w:t>Decision on application</w:t>
      </w:r>
      <w:bookmarkEnd w:id="343"/>
    </w:p>
    <w:p w14:paraId="0C71B8BF" w14:textId="77777777" w:rsidR="005F3A8E" w:rsidRPr="004A03C1" w:rsidRDefault="009C249B" w:rsidP="009C249B">
      <w:pPr>
        <w:pStyle w:val="Amain"/>
      </w:pPr>
      <w:r>
        <w:tab/>
      </w:r>
      <w:r w:rsidR="009B3E7A" w:rsidRPr="004A03C1">
        <w:t>(1)</w:t>
      </w:r>
      <w:r w:rsidR="009B3E7A" w:rsidRPr="004A03C1">
        <w:tab/>
      </w:r>
      <w:r w:rsidR="005F3A8E" w:rsidRPr="004A03C1">
        <w:t>The regulator must renew the registration of an item of plant if the regulator is satisfied that</w:t>
      </w:r>
      <w:r w:rsidR="00A11900" w:rsidRPr="004A03C1">
        <w:t>—</w:t>
      </w:r>
    </w:p>
    <w:p w14:paraId="01C92399"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for renewal has been made in accordance with </w:t>
      </w:r>
      <w:r w:rsidR="00A638A2" w:rsidRPr="004A03C1">
        <w:t>this div</w:t>
      </w:r>
      <w:r w:rsidR="00715817" w:rsidRPr="004A03C1">
        <w:t>ision</w:t>
      </w:r>
      <w:r w:rsidR="005F3A8E" w:rsidRPr="004A03C1">
        <w:t>; and</w:t>
      </w:r>
    </w:p>
    <w:p w14:paraId="1C675E81" w14:textId="77777777" w:rsidR="005F3A8E" w:rsidRPr="004A03C1" w:rsidRDefault="009C249B" w:rsidP="009C249B">
      <w:pPr>
        <w:pStyle w:val="Apara"/>
      </w:pPr>
      <w:r>
        <w:tab/>
      </w:r>
      <w:r w:rsidR="009B3E7A" w:rsidRPr="004A03C1">
        <w:t>(b)</w:t>
      </w:r>
      <w:r w:rsidR="009B3E7A" w:rsidRPr="004A03C1">
        <w:tab/>
      </w:r>
      <w:r w:rsidR="003656FA" w:rsidRPr="004A03C1">
        <w:t>the plant has been maintained,</w:t>
      </w:r>
      <w:r w:rsidR="005F3A8E" w:rsidRPr="004A03C1">
        <w:t xml:space="preserve"> inspected</w:t>
      </w:r>
      <w:r w:rsidR="003656FA" w:rsidRPr="004A03C1">
        <w:t xml:space="preserve"> and tested</w:t>
      </w:r>
      <w:r w:rsidR="005F3A8E" w:rsidRPr="004A03C1">
        <w:t xml:space="preserve"> in accordance with </w:t>
      </w:r>
      <w:r w:rsidR="00FC6F2F" w:rsidRPr="004A03C1">
        <w:t>section </w:t>
      </w:r>
      <w:r w:rsidR="00C91A65" w:rsidRPr="004A03C1">
        <w:t>2</w:t>
      </w:r>
      <w:r w:rsidR="005F3A8E" w:rsidRPr="004A03C1">
        <w:t>13</w:t>
      </w:r>
      <w:r w:rsidR="002E239B" w:rsidRPr="004A03C1">
        <w:t xml:space="preserve"> </w:t>
      </w:r>
      <w:r w:rsidR="002935CB" w:rsidRPr="004A03C1">
        <w:t>(</w:t>
      </w:r>
      <w:r w:rsidR="00D14398" w:rsidRPr="004A03C1">
        <w:t>Maintenance and inspection of plant</w:t>
      </w:r>
      <w:r w:rsidR="002935CB" w:rsidRPr="004A03C1">
        <w:t>)</w:t>
      </w:r>
      <w:r w:rsidR="005F3A8E" w:rsidRPr="004A03C1">
        <w:t>.</w:t>
      </w:r>
    </w:p>
    <w:p w14:paraId="44A13E00" w14:textId="77777777" w:rsidR="005F3A8E" w:rsidRPr="004A03C1" w:rsidRDefault="009C249B" w:rsidP="009C249B">
      <w:pPr>
        <w:pStyle w:val="Amain"/>
      </w:pPr>
      <w:r>
        <w:tab/>
      </w:r>
      <w:r w:rsidR="009B3E7A" w:rsidRPr="004A03C1">
        <w:t>(2)</w:t>
      </w:r>
      <w:r w:rsidR="009B3E7A" w:rsidRPr="004A03C1">
        <w:tab/>
      </w:r>
      <w:r w:rsidR="005F3A8E" w:rsidRPr="004A03C1">
        <w:t xml:space="preserve">For the purposes of </w:t>
      </w:r>
      <w:r w:rsidR="00A638A2" w:rsidRPr="004A03C1">
        <w:t>this div</w:t>
      </w:r>
      <w:r w:rsidR="00715817" w:rsidRPr="004A03C1">
        <w:t>ision</w:t>
      </w:r>
      <w:r w:rsidR="00D14398" w:rsidRPr="004A03C1">
        <w:t>—</w:t>
      </w:r>
    </w:p>
    <w:p w14:paraId="78D46D3F" w14:textId="77777777" w:rsidR="005F3A8E" w:rsidRPr="004A03C1" w:rsidRDefault="009C249B" w:rsidP="009C249B">
      <w:pPr>
        <w:pStyle w:val="Apara"/>
      </w:pPr>
      <w:r>
        <w:tab/>
      </w:r>
      <w:r w:rsidR="009B3E7A" w:rsidRPr="004A03C1">
        <w:t>(a)</w:t>
      </w:r>
      <w:r w:rsidR="009B3E7A" w:rsidRPr="004A03C1">
        <w:tab/>
      </w:r>
      <w:r w:rsidR="00FC6F2F" w:rsidRPr="004A03C1">
        <w:t>section </w:t>
      </w:r>
      <w:r w:rsidR="00C91A65" w:rsidRPr="004A03C1">
        <w:t>2</w:t>
      </w:r>
      <w:r w:rsidR="005F3A8E" w:rsidRPr="004A03C1">
        <w:t xml:space="preserve">68 </w:t>
      </w:r>
      <w:r w:rsidR="002935CB" w:rsidRPr="004A03C1">
        <w:t>(</w:t>
      </w:r>
      <w:r w:rsidR="00D14398" w:rsidRPr="004A03C1">
        <w:t>Additional information</w:t>
      </w:r>
      <w:r w:rsidR="002935CB" w:rsidRPr="004A03C1">
        <w:t>)</w:t>
      </w:r>
      <w:r w:rsidR="00BF7598" w:rsidRPr="004A03C1">
        <w:t xml:space="preserve"> </w:t>
      </w:r>
      <w:r w:rsidR="005F3A8E" w:rsidRPr="004A03C1">
        <w:t xml:space="preserve">applies as if a reference in that </w:t>
      </w:r>
      <w:r w:rsidR="002E239B" w:rsidRPr="004A03C1">
        <w:t>section</w:t>
      </w:r>
      <w:r w:rsidR="005F3A8E" w:rsidRPr="004A03C1">
        <w:t xml:space="preserve"> to an application for registration were a reference to an application to renew registration; and</w:t>
      </w:r>
    </w:p>
    <w:p w14:paraId="087015A2" w14:textId="77777777" w:rsidR="00590164" w:rsidRPr="004A03C1" w:rsidRDefault="009C249B" w:rsidP="009C249B">
      <w:pPr>
        <w:pStyle w:val="Apara"/>
      </w:pPr>
      <w:r>
        <w:lastRenderedPageBreak/>
        <w:tab/>
      </w:r>
      <w:r w:rsidR="009B3E7A" w:rsidRPr="004A03C1">
        <w:t>(b)</w:t>
      </w:r>
      <w:r w:rsidR="009B3E7A" w:rsidRPr="004A03C1">
        <w:tab/>
      </w:r>
      <w:r w:rsidR="0015260A" w:rsidRPr="004A03C1">
        <w:t>section</w:t>
      </w:r>
      <w:r w:rsidR="00E9532F" w:rsidRPr="004A03C1">
        <w:t> </w:t>
      </w:r>
      <w:r w:rsidR="005F3A8E" w:rsidRPr="004A03C1">
        <w:t>269</w:t>
      </w:r>
      <w:r w:rsidR="00DE3F44" w:rsidRPr="004A03C1">
        <w:t xml:space="preserve"> (except sub</w:t>
      </w:r>
      <w:r w:rsidR="00557BC4" w:rsidRPr="004A03C1">
        <w:t>section (</w:t>
      </w:r>
      <w:r w:rsidR="00DE3F44" w:rsidRPr="004A03C1">
        <w:t>5)</w:t>
      </w:r>
      <w:r w:rsidR="00557BC4" w:rsidRPr="004A03C1">
        <w:t>) </w:t>
      </w:r>
      <w:r w:rsidR="002935CB" w:rsidRPr="004A03C1">
        <w:t>(</w:t>
      </w:r>
      <w:r w:rsidR="00D14398" w:rsidRPr="004A03C1">
        <w:t>Decision on application</w:t>
      </w:r>
      <w:r w:rsidR="002935CB" w:rsidRPr="004A03C1">
        <w:t>)</w:t>
      </w:r>
      <w:r w:rsidR="005F3A8E" w:rsidRPr="004A03C1">
        <w:t xml:space="preserve">, </w:t>
      </w:r>
      <w:r w:rsidR="002E239B" w:rsidRPr="004A03C1">
        <w:t>section </w:t>
      </w:r>
      <w:r w:rsidR="005F3A8E" w:rsidRPr="004A03C1">
        <w:t xml:space="preserve">271 </w:t>
      </w:r>
      <w:r w:rsidR="002935CB" w:rsidRPr="004A03C1">
        <w:t>(</w:t>
      </w:r>
      <w:r w:rsidR="00D14398" w:rsidRPr="004A03C1">
        <w:t>Conditions of registration</w:t>
      </w:r>
      <w:r w:rsidR="002935CB" w:rsidRPr="004A03C1">
        <w:t>)</w:t>
      </w:r>
      <w:r w:rsidR="00EF7F46" w:rsidRPr="004A03C1">
        <w:t xml:space="preserve"> </w:t>
      </w:r>
      <w:r w:rsidR="005F3A8E" w:rsidRPr="004A03C1">
        <w:t xml:space="preserve">and </w:t>
      </w:r>
      <w:r w:rsidR="002E239B" w:rsidRPr="004A03C1">
        <w:t>section </w:t>
      </w:r>
      <w:r w:rsidR="005F3A8E" w:rsidRPr="004A03C1">
        <w:t xml:space="preserve">272 </w:t>
      </w:r>
      <w:r w:rsidR="002935CB" w:rsidRPr="004A03C1">
        <w:t>(</w:t>
      </w:r>
      <w:r w:rsidR="00D14398" w:rsidRPr="004A03C1">
        <w:t>Duration of registration</w:t>
      </w:r>
      <w:r w:rsidR="002935CB" w:rsidRPr="004A03C1">
        <w:t>)</w:t>
      </w:r>
      <w:r w:rsidR="00EF7F46" w:rsidRPr="004A03C1">
        <w:t xml:space="preserve"> </w:t>
      </w:r>
      <w:r w:rsidR="005F3A8E" w:rsidRPr="004A03C1">
        <w:t xml:space="preserve">apply as if a reference </w:t>
      </w:r>
      <w:r w:rsidR="00DE3F44" w:rsidRPr="004A03C1">
        <w:t xml:space="preserve">in those sections </w:t>
      </w:r>
      <w:r w:rsidR="005F3A8E" w:rsidRPr="004A03C1">
        <w:t>to the grant of a registration were a reference to the renewal of a registration; and</w:t>
      </w:r>
    </w:p>
    <w:p w14:paraId="4EFA922F" w14:textId="77777777" w:rsidR="005F3A8E" w:rsidRPr="004A03C1" w:rsidRDefault="009C249B" w:rsidP="009C249B">
      <w:pPr>
        <w:pStyle w:val="Apara"/>
        <w:keepNext/>
      </w:pPr>
      <w:r>
        <w:tab/>
      </w:r>
      <w:r w:rsidR="009B3E7A" w:rsidRPr="004A03C1">
        <w:t>(c)</w:t>
      </w:r>
      <w:r w:rsidR="009B3E7A" w:rsidRPr="004A03C1">
        <w:tab/>
      </w:r>
      <w:r w:rsidR="00FC6F2F" w:rsidRPr="004A03C1">
        <w:t>section </w:t>
      </w:r>
      <w:r w:rsidR="00C91A65" w:rsidRPr="004A03C1">
        <w:t>2</w:t>
      </w:r>
      <w:r w:rsidR="005F3A8E" w:rsidRPr="004A03C1">
        <w:t xml:space="preserve">70 </w:t>
      </w:r>
      <w:r w:rsidR="002935CB" w:rsidRPr="004A03C1">
        <w:t>(</w:t>
      </w:r>
      <w:r w:rsidR="009D2FEA" w:rsidRPr="004A03C1">
        <w:t>Refusal of registration—process</w:t>
      </w:r>
      <w:r w:rsidR="002935CB" w:rsidRPr="004A03C1">
        <w:t>)</w:t>
      </w:r>
      <w:r w:rsidR="00EF7F46" w:rsidRPr="004A03C1">
        <w:t xml:space="preserve"> </w:t>
      </w:r>
      <w:r w:rsidR="005F3A8E" w:rsidRPr="004A03C1">
        <w:t xml:space="preserve">applies as if a reference in that </w:t>
      </w:r>
      <w:r w:rsidR="00EF7F46" w:rsidRPr="004A03C1">
        <w:t>section</w:t>
      </w:r>
      <w:r w:rsidR="005F3A8E" w:rsidRPr="004A03C1">
        <w:t xml:space="preserve"> to a refusal to grant a registration were a reference to a refusal to renew a registration.</w:t>
      </w:r>
    </w:p>
    <w:p w14:paraId="7DC706F6"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renew a registration is a reviewable decision (</w:t>
      </w:r>
      <w:r w:rsidR="00337D44" w:rsidRPr="004A03C1">
        <w:t>see s</w:t>
      </w:r>
      <w:r w:rsidR="00E9532F" w:rsidRPr="004A03C1">
        <w:t> </w:t>
      </w:r>
      <w:r w:rsidR="005F3A8E" w:rsidRPr="004A03C1">
        <w:t>676).</w:t>
      </w:r>
    </w:p>
    <w:p w14:paraId="57630F2A" w14:textId="77777777" w:rsidR="00E053FD" w:rsidRPr="004A03C1" w:rsidRDefault="009B3E7A" w:rsidP="00635D28">
      <w:pPr>
        <w:pStyle w:val="AH5Sec"/>
      </w:pPr>
      <w:bookmarkStart w:id="344" w:name="_Toc148535536"/>
      <w:r w:rsidRPr="00E60C55">
        <w:rPr>
          <w:rStyle w:val="CharSectNo"/>
        </w:rPr>
        <w:t>280</w:t>
      </w:r>
      <w:r w:rsidRPr="004A03C1">
        <w:tab/>
      </w:r>
      <w:r w:rsidR="005F3A8E" w:rsidRPr="004A03C1">
        <w:t>Status of registration during review</w:t>
      </w:r>
      <w:bookmarkEnd w:id="344"/>
    </w:p>
    <w:p w14:paraId="0E49AB9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gives the registration holder written notice of a decision to refuse to renew the registration, the registration continues to have effect in accordance with </w:t>
      </w:r>
      <w:r w:rsidR="00EA33D6" w:rsidRPr="004A03C1">
        <w:t>this section</w:t>
      </w:r>
      <w:r w:rsidR="005F3A8E" w:rsidRPr="004A03C1">
        <w:t>.</w:t>
      </w:r>
    </w:p>
    <w:p w14:paraId="3B482721" w14:textId="77777777" w:rsidR="005F3A8E" w:rsidRPr="004A03C1" w:rsidRDefault="009C249B" w:rsidP="009C249B">
      <w:pPr>
        <w:pStyle w:val="Amain"/>
        <w:keepNext/>
      </w:pPr>
      <w:r>
        <w:tab/>
      </w:r>
      <w:r w:rsidR="009B3E7A" w:rsidRPr="004A03C1">
        <w:t>(2)</w:t>
      </w:r>
      <w:r w:rsidR="009B3E7A" w:rsidRPr="004A03C1">
        <w:tab/>
      </w:r>
      <w:r w:rsidR="005F3A8E" w:rsidRPr="004A03C1">
        <w:t>If the registration holder does not apply for internal review, the registration continues to have effect until the last of the following events:</w:t>
      </w:r>
    </w:p>
    <w:p w14:paraId="5A11F913" w14:textId="77777777" w:rsidR="005F3A8E" w:rsidRPr="004A03C1" w:rsidRDefault="009C249B" w:rsidP="009C249B">
      <w:pPr>
        <w:pStyle w:val="Apara"/>
      </w:pPr>
      <w:r>
        <w:tab/>
      </w:r>
      <w:r w:rsidR="009B3E7A" w:rsidRPr="004A03C1">
        <w:t>(a)</w:t>
      </w:r>
      <w:r w:rsidR="009B3E7A" w:rsidRPr="004A03C1">
        <w:tab/>
      </w:r>
      <w:r w:rsidR="005F3A8E" w:rsidRPr="004A03C1">
        <w:t>the expiry of the registration;</w:t>
      </w:r>
    </w:p>
    <w:p w14:paraId="7E8D30CE" w14:textId="77777777" w:rsidR="005F3A8E" w:rsidRPr="004A03C1" w:rsidRDefault="009C249B" w:rsidP="009C249B">
      <w:pPr>
        <w:pStyle w:val="Apara"/>
      </w:pPr>
      <w:r>
        <w:tab/>
      </w:r>
      <w:r w:rsidR="009B3E7A" w:rsidRPr="004A03C1">
        <w:t>(b)</w:t>
      </w:r>
      <w:r w:rsidR="009B3E7A" w:rsidRPr="004A03C1">
        <w:tab/>
      </w:r>
      <w:r w:rsidR="005F3A8E" w:rsidRPr="004A03C1">
        <w:t>the end of the period for applying for an internal review.</w:t>
      </w:r>
    </w:p>
    <w:p w14:paraId="0996460D" w14:textId="77777777" w:rsidR="005F3A8E" w:rsidRPr="004A03C1" w:rsidRDefault="009C249B" w:rsidP="009C249B">
      <w:pPr>
        <w:pStyle w:val="Amain"/>
        <w:keepNext/>
      </w:pPr>
      <w:r>
        <w:tab/>
      </w:r>
      <w:r w:rsidR="009B3E7A" w:rsidRPr="004A03C1">
        <w:t>(3)</w:t>
      </w:r>
      <w:r w:rsidR="009B3E7A" w:rsidRPr="004A03C1">
        <w:tab/>
      </w:r>
      <w:r w:rsidR="005F3A8E" w:rsidRPr="004A03C1">
        <w:t>If the registration holder applies for an internal review, the registration continues to have effect until the earlier of the following events:</w:t>
      </w:r>
    </w:p>
    <w:p w14:paraId="650A13E6" w14:textId="77777777" w:rsidR="005F3A8E" w:rsidRPr="004A03C1" w:rsidRDefault="009C249B" w:rsidP="009C249B">
      <w:pPr>
        <w:pStyle w:val="Apara"/>
      </w:pPr>
      <w:r>
        <w:tab/>
      </w:r>
      <w:r w:rsidR="009B3E7A" w:rsidRPr="004A03C1">
        <w:t>(a)</w:t>
      </w:r>
      <w:r w:rsidR="009B3E7A" w:rsidRPr="004A03C1">
        <w:tab/>
      </w:r>
      <w:r w:rsidR="005F3A8E" w:rsidRPr="004A03C1">
        <w:t>the registration holder withdraws the application for review;</w:t>
      </w:r>
    </w:p>
    <w:p w14:paraId="4EAA3AB7" w14:textId="77777777" w:rsidR="005F3A8E" w:rsidRPr="004A03C1" w:rsidRDefault="009C249B" w:rsidP="009C249B">
      <w:pPr>
        <w:pStyle w:val="Apara"/>
      </w:pPr>
      <w:r>
        <w:tab/>
      </w:r>
      <w:r w:rsidR="009B3E7A" w:rsidRPr="004A03C1">
        <w:t>(b)</w:t>
      </w:r>
      <w:r w:rsidR="009B3E7A" w:rsidRPr="004A03C1">
        <w:tab/>
      </w:r>
      <w:r w:rsidR="005F3A8E" w:rsidRPr="004A03C1">
        <w:t>the regulator makes a decision on the review.</w:t>
      </w:r>
    </w:p>
    <w:p w14:paraId="739B685A" w14:textId="77777777" w:rsidR="005F3A8E" w:rsidRPr="004A03C1" w:rsidRDefault="009C249B" w:rsidP="009C249B">
      <w:pPr>
        <w:pStyle w:val="Amain"/>
      </w:pPr>
      <w:r>
        <w:tab/>
      </w:r>
      <w:r w:rsidR="009B3E7A" w:rsidRPr="004A03C1">
        <w:t>(4)</w:t>
      </w:r>
      <w:r w:rsidR="009B3E7A" w:rsidRPr="004A03C1">
        <w:tab/>
      </w:r>
      <w:r w:rsidR="005F3A8E" w:rsidRPr="004A03C1">
        <w:t>If the registration holder does not apply for an external review, the registration continues to have effect until the end of the time for applying for an external review.</w:t>
      </w:r>
    </w:p>
    <w:p w14:paraId="2BFF37C9"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registration holder applies for an external review, the registration continues to have effect until the earlier of the following events:</w:t>
      </w:r>
    </w:p>
    <w:p w14:paraId="790BF3DB" w14:textId="77777777" w:rsidR="005F3A8E" w:rsidRPr="004A03C1" w:rsidRDefault="009C249B" w:rsidP="009C249B">
      <w:pPr>
        <w:pStyle w:val="Apara"/>
      </w:pPr>
      <w:r>
        <w:tab/>
      </w:r>
      <w:r w:rsidR="009B3E7A" w:rsidRPr="004A03C1">
        <w:t>(a)</w:t>
      </w:r>
      <w:r w:rsidR="009B3E7A" w:rsidRPr="004A03C1">
        <w:tab/>
      </w:r>
      <w:r w:rsidR="005F3A8E" w:rsidRPr="004A03C1">
        <w:t xml:space="preserve">the registration holder withdraws the application for review; </w:t>
      </w:r>
    </w:p>
    <w:p w14:paraId="5A971098" w14:textId="77777777" w:rsidR="005F3A8E" w:rsidRPr="004A03C1" w:rsidRDefault="009C249B" w:rsidP="009C249B">
      <w:pPr>
        <w:pStyle w:val="Apara"/>
      </w:pPr>
      <w:r>
        <w:tab/>
      </w:r>
      <w:r w:rsidR="009B3E7A" w:rsidRPr="004A03C1">
        <w:t>(b)</w:t>
      </w:r>
      <w:r w:rsidR="009B3E7A" w:rsidRPr="004A03C1">
        <w:tab/>
      </w:r>
      <w:r w:rsidR="005F3A8E" w:rsidRPr="004A03C1">
        <w:t xml:space="preserve">the </w:t>
      </w:r>
      <w:r w:rsidR="008F454D" w:rsidRPr="004A03C1">
        <w:t>ACAT</w:t>
      </w:r>
      <w:r w:rsidR="005F3A8E" w:rsidRPr="004A03C1">
        <w:t xml:space="preserve"> makes a decision on the review.</w:t>
      </w:r>
    </w:p>
    <w:p w14:paraId="706470C1" w14:textId="77777777" w:rsidR="005F3A8E" w:rsidRPr="004A03C1" w:rsidRDefault="009C249B" w:rsidP="009C249B">
      <w:pPr>
        <w:pStyle w:val="Amain"/>
      </w:pPr>
      <w:r>
        <w:tab/>
      </w:r>
      <w:r w:rsidR="009B3E7A" w:rsidRPr="004A03C1">
        <w:t>(6)</w:t>
      </w:r>
      <w:r w:rsidR="009B3E7A" w:rsidRPr="004A03C1">
        <w:tab/>
      </w:r>
      <w:r w:rsidR="005F3A8E" w:rsidRPr="004A03C1">
        <w:t xml:space="preserve">The registration continues to have effect under </w:t>
      </w:r>
      <w:r w:rsidR="00EA33D6" w:rsidRPr="004A03C1">
        <w:t xml:space="preserve">this </w:t>
      </w:r>
      <w:r w:rsidR="00467D6F" w:rsidRPr="004A03C1">
        <w:t xml:space="preserve">section </w:t>
      </w:r>
      <w:r w:rsidR="005F3A8E" w:rsidRPr="004A03C1">
        <w:t>even if its expiry date passes.</w:t>
      </w:r>
    </w:p>
    <w:p w14:paraId="58469EA3" w14:textId="77777777" w:rsidR="005F3A8E" w:rsidRPr="00E60C55" w:rsidRDefault="009B3E7A" w:rsidP="00635D28">
      <w:pPr>
        <w:pStyle w:val="AH3Div"/>
      </w:pPr>
      <w:bookmarkStart w:id="345" w:name="_Toc148535537"/>
      <w:r w:rsidRPr="00E60C55">
        <w:rPr>
          <w:rStyle w:val="CharDivNo"/>
        </w:rPr>
        <w:t>Division 5.3.5</w:t>
      </w:r>
      <w:r w:rsidRPr="004A03C1">
        <w:tab/>
      </w:r>
      <w:r w:rsidR="005F3A8E" w:rsidRPr="00E60C55">
        <w:rPr>
          <w:rStyle w:val="CharDivText"/>
        </w:rPr>
        <w:t>Changes to registration and registration documents</w:t>
      </w:r>
      <w:bookmarkEnd w:id="345"/>
    </w:p>
    <w:p w14:paraId="2840BD3D" w14:textId="77777777" w:rsidR="00E053FD" w:rsidRPr="004A03C1" w:rsidRDefault="009B3E7A" w:rsidP="00635D28">
      <w:pPr>
        <w:pStyle w:val="AH5Sec"/>
      </w:pPr>
      <w:bookmarkStart w:id="346" w:name="_Toc148535538"/>
      <w:r w:rsidRPr="00E60C55">
        <w:rPr>
          <w:rStyle w:val="CharSectNo"/>
        </w:rPr>
        <w:t>281</w:t>
      </w:r>
      <w:r w:rsidRPr="004A03C1">
        <w:tab/>
      </w:r>
      <w:r w:rsidR="005F3A8E" w:rsidRPr="004A03C1">
        <w:t>Application</w:t>
      </w:r>
      <w:r w:rsidR="00686142" w:rsidRPr="004A03C1">
        <w:t>—div 5.3.5</w:t>
      </w:r>
      <w:bookmarkEnd w:id="346"/>
    </w:p>
    <w:p w14:paraId="56A8A7D3" w14:textId="77777777" w:rsidR="005F3A8E" w:rsidRPr="004A03C1" w:rsidRDefault="005F3A8E" w:rsidP="00091E23">
      <w:pPr>
        <w:pStyle w:val="Amainreturn"/>
      </w:pPr>
      <w:r w:rsidRPr="004A03C1">
        <w:t xml:space="preserve">This </w:t>
      </w:r>
      <w:r w:rsidR="005B1E75" w:rsidRPr="004A03C1">
        <w:t xml:space="preserve">division </w:t>
      </w:r>
      <w:r w:rsidRPr="004A03C1">
        <w:t>applies to</w:t>
      </w:r>
      <w:r w:rsidR="00A11900" w:rsidRPr="004A03C1">
        <w:t>—</w:t>
      </w:r>
    </w:p>
    <w:p w14:paraId="1F3B1B40" w14:textId="77777777" w:rsidR="005F3A8E" w:rsidRPr="004A03C1" w:rsidRDefault="009C249B" w:rsidP="009C249B">
      <w:pPr>
        <w:pStyle w:val="Apara"/>
      </w:pPr>
      <w:r>
        <w:tab/>
      </w:r>
      <w:r w:rsidR="009B3E7A" w:rsidRPr="004A03C1">
        <w:t>(a)</w:t>
      </w:r>
      <w:r w:rsidR="009B3E7A" w:rsidRPr="004A03C1">
        <w:tab/>
      </w:r>
      <w:r w:rsidR="005F3A8E" w:rsidRPr="004A03C1">
        <w:t>the registration of a design of an item of plant; and</w:t>
      </w:r>
    </w:p>
    <w:p w14:paraId="399138AC" w14:textId="77777777" w:rsidR="005F3A8E" w:rsidRPr="004A03C1" w:rsidRDefault="009C249B" w:rsidP="009C249B">
      <w:pPr>
        <w:pStyle w:val="Apara"/>
      </w:pPr>
      <w:r>
        <w:tab/>
      </w:r>
      <w:r w:rsidR="009B3E7A" w:rsidRPr="004A03C1">
        <w:t>(b)</w:t>
      </w:r>
      <w:r w:rsidR="009B3E7A" w:rsidRPr="004A03C1">
        <w:tab/>
      </w:r>
      <w:r w:rsidR="005F3A8E" w:rsidRPr="004A03C1">
        <w:t>the registration of an item of plant.</w:t>
      </w:r>
    </w:p>
    <w:p w14:paraId="1337F0D5" w14:textId="77777777" w:rsidR="00E053FD" w:rsidRPr="004A03C1" w:rsidRDefault="009B3E7A" w:rsidP="00635D28">
      <w:pPr>
        <w:pStyle w:val="AH5Sec"/>
      </w:pPr>
      <w:bookmarkStart w:id="347" w:name="_Toc148535539"/>
      <w:r w:rsidRPr="00E60C55">
        <w:rPr>
          <w:rStyle w:val="CharSectNo"/>
        </w:rPr>
        <w:t>282</w:t>
      </w:r>
      <w:r w:rsidRPr="004A03C1">
        <w:tab/>
      </w:r>
      <w:r w:rsidR="005F3A8E" w:rsidRPr="004A03C1">
        <w:t>Changes to information</w:t>
      </w:r>
      <w:bookmarkEnd w:id="347"/>
    </w:p>
    <w:p w14:paraId="641EE6C1" w14:textId="77777777" w:rsidR="005F3A8E" w:rsidRPr="004A03C1" w:rsidRDefault="009C249B" w:rsidP="009C249B">
      <w:pPr>
        <w:pStyle w:val="Amain"/>
      </w:pPr>
      <w:r>
        <w:tab/>
      </w:r>
      <w:r w:rsidR="009B3E7A" w:rsidRPr="004A03C1">
        <w:t>(1)</w:t>
      </w:r>
      <w:r w:rsidR="009B3E7A" w:rsidRPr="004A03C1">
        <w:tab/>
      </w:r>
      <w:r w:rsidR="005F3A8E" w:rsidRPr="004A03C1">
        <w:t>A registration holder must give the regulator written notice of any change to</w:t>
      </w:r>
      <w:r w:rsidR="00A11900" w:rsidRPr="004A03C1">
        <w:t>—</w:t>
      </w:r>
    </w:p>
    <w:p w14:paraId="10876FFB" w14:textId="77777777" w:rsidR="005F3A8E" w:rsidRPr="004A03C1" w:rsidRDefault="009C249B" w:rsidP="009C249B">
      <w:pPr>
        <w:pStyle w:val="Apara"/>
      </w:pPr>
      <w:r>
        <w:tab/>
      </w:r>
      <w:r w:rsidR="009B3E7A" w:rsidRPr="004A03C1">
        <w:t>(a)</w:t>
      </w:r>
      <w:r w:rsidR="009B3E7A" w:rsidRPr="004A03C1">
        <w:tab/>
      </w:r>
      <w:r w:rsidR="005F3A8E" w:rsidRPr="004A03C1">
        <w:t>the registration holder</w:t>
      </w:r>
      <w:r w:rsidR="004C56CA" w:rsidRPr="004A03C1">
        <w:t>’</w:t>
      </w:r>
      <w:r w:rsidR="005F3A8E" w:rsidRPr="004A03C1">
        <w:t>s name; or</w:t>
      </w:r>
    </w:p>
    <w:p w14:paraId="36DF98F2" w14:textId="77777777" w:rsidR="005F3A8E" w:rsidRPr="004A03C1" w:rsidRDefault="009C249B" w:rsidP="009C249B">
      <w:pPr>
        <w:pStyle w:val="Apara"/>
        <w:keepNext/>
      </w:pPr>
      <w:r>
        <w:tab/>
      </w:r>
      <w:r w:rsidR="009B3E7A" w:rsidRPr="004A03C1">
        <w:t>(b)</w:t>
      </w:r>
      <w:r w:rsidR="009B3E7A" w:rsidRPr="004A03C1">
        <w:tab/>
      </w:r>
      <w:r w:rsidR="005F3A8E" w:rsidRPr="004A03C1">
        <w:t xml:space="preserve">any of the information </w:t>
      </w:r>
      <w:r w:rsidR="00172632" w:rsidRPr="004A03C1">
        <w:t>mentioned</w:t>
      </w:r>
      <w:r w:rsidR="005F3A8E" w:rsidRPr="004A03C1">
        <w:t xml:space="preserve"> in </w:t>
      </w:r>
      <w:r w:rsidR="0015260A" w:rsidRPr="004A03C1">
        <w:t>section</w:t>
      </w:r>
      <w:r w:rsidR="00E9532F" w:rsidRPr="004A03C1">
        <w:t> </w:t>
      </w:r>
      <w:r w:rsidR="005F3A8E" w:rsidRPr="004A03C1">
        <w:t>250</w:t>
      </w:r>
      <w:r w:rsidR="002D5834" w:rsidRPr="004A03C1">
        <w:t xml:space="preserve"> </w:t>
      </w:r>
      <w:r w:rsidR="002935CB" w:rsidRPr="004A03C1">
        <w:t>(</w:t>
      </w:r>
      <w:r w:rsidR="009D2FEA" w:rsidRPr="004A03C1">
        <w:t>Application for registration</w:t>
      </w:r>
      <w:r w:rsidR="002935CB" w:rsidRPr="004A03C1">
        <w:t>)</w:t>
      </w:r>
      <w:r w:rsidR="005F3A8E" w:rsidRPr="004A03C1">
        <w:t xml:space="preserve">, </w:t>
      </w:r>
      <w:r w:rsidR="002D5834" w:rsidRPr="004A03C1">
        <w:t>section </w:t>
      </w:r>
      <w:r w:rsidR="005F3A8E" w:rsidRPr="004A03C1">
        <w:t>25</w:t>
      </w:r>
      <w:r w:rsidR="00F32CAA" w:rsidRPr="004A03C1">
        <w:t>5 (</w:t>
      </w:r>
      <w:r w:rsidR="005F3A8E" w:rsidRPr="004A03C1">
        <w:t>1</w:t>
      </w:r>
      <w:r w:rsidR="00557BC4" w:rsidRPr="004A03C1">
        <w:t>) </w:t>
      </w:r>
      <w:r w:rsidR="002935CB" w:rsidRPr="004A03C1">
        <w:t>(</w:t>
      </w:r>
      <w:r w:rsidR="009D2FEA" w:rsidRPr="004A03C1">
        <w:t>Additional information</w:t>
      </w:r>
      <w:r w:rsidR="002935CB" w:rsidRPr="004A03C1">
        <w:t>)</w:t>
      </w:r>
      <w:r w:rsidR="005F3A8E" w:rsidRPr="004A03C1">
        <w:t xml:space="preserve">, </w:t>
      </w:r>
      <w:r w:rsidR="002D5834" w:rsidRPr="004A03C1">
        <w:t>section </w:t>
      </w:r>
      <w:r w:rsidR="005F3A8E" w:rsidRPr="004A03C1">
        <w:t>266</w:t>
      </w:r>
      <w:r w:rsidR="002D5834" w:rsidRPr="004A03C1">
        <w:t xml:space="preserve"> </w:t>
      </w:r>
      <w:r w:rsidR="002935CB" w:rsidRPr="004A03C1">
        <w:t>(</w:t>
      </w:r>
      <w:r w:rsidR="009D2FEA" w:rsidRPr="004A03C1">
        <w:t>Application for registration</w:t>
      </w:r>
      <w:r w:rsidR="002935CB" w:rsidRPr="004A03C1">
        <w:t>)</w:t>
      </w:r>
      <w:r w:rsidR="005F3A8E" w:rsidRPr="004A03C1">
        <w:t xml:space="preserve"> or </w:t>
      </w:r>
      <w:r w:rsidR="002D5834" w:rsidRPr="004A03C1">
        <w:t>section </w:t>
      </w:r>
      <w:r w:rsidR="005F3A8E" w:rsidRPr="004A03C1">
        <w:t>26</w:t>
      </w:r>
      <w:r w:rsidR="00F32CAA" w:rsidRPr="004A03C1">
        <w:t>8 (</w:t>
      </w:r>
      <w:r w:rsidR="005F3A8E" w:rsidRPr="004A03C1">
        <w:t xml:space="preserve">1) </w:t>
      </w:r>
      <w:r w:rsidR="00C35B86" w:rsidRPr="004A03C1">
        <w:t xml:space="preserve">(Additional information) </w:t>
      </w:r>
      <w:r w:rsidR="005F3A8E" w:rsidRPr="004A03C1">
        <w:t xml:space="preserve">within </w:t>
      </w:r>
      <w:r w:rsidR="00C04271" w:rsidRPr="004A03C1">
        <w:t>14 day</w:t>
      </w:r>
      <w:r w:rsidR="00E9532F" w:rsidRPr="004A03C1">
        <w:t>s</w:t>
      </w:r>
      <w:r w:rsidR="005F3A8E" w:rsidRPr="004A03C1">
        <w:t xml:space="preserve"> after the registration holder becomes aware of the change.</w:t>
      </w:r>
    </w:p>
    <w:p w14:paraId="3AFB4E90" w14:textId="77777777" w:rsidR="005F3A8E" w:rsidRPr="004A03C1" w:rsidRDefault="00091E23" w:rsidP="009C249B">
      <w:pPr>
        <w:pStyle w:val="Penalty"/>
        <w:keepNext/>
      </w:pPr>
      <w:r w:rsidRPr="004A03C1">
        <w:t xml:space="preserve">Maximum </w:t>
      </w:r>
      <w:r w:rsidR="009D6A53" w:rsidRPr="004A03C1">
        <w:t>penalty</w:t>
      </w:r>
      <w:r w:rsidRPr="004A03C1">
        <w:t>:</w:t>
      </w:r>
    </w:p>
    <w:p w14:paraId="5601AB33"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1911A8E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55899CE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5534D8" w14:textId="77777777" w:rsidR="005F3A8E" w:rsidRPr="004A03C1" w:rsidRDefault="009C249B" w:rsidP="009C249B">
      <w:pPr>
        <w:pStyle w:val="Amain"/>
      </w:pPr>
      <w:r>
        <w:lastRenderedPageBreak/>
        <w:tab/>
      </w:r>
      <w:r w:rsidR="009B3E7A" w:rsidRPr="004A03C1">
        <w:t>(2)</w:t>
      </w:r>
      <w:r w:rsidR="009B3E7A" w:rsidRPr="004A03C1">
        <w:tab/>
      </w:r>
      <w:r w:rsidR="0070449D" w:rsidRPr="004A03C1">
        <w:t>Sub</w:t>
      </w:r>
      <w:r w:rsidR="00557BC4" w:rsidRPr="004A03C1">
        <w:t>section (</w:t>
      </w:r>
      <w:r w:rsidR="005F3A8E" w:rsidRPr="004A03C1">
        <w:t>1) applies whether the information was given in the application for grant of the registration or in any other circumstance.</w:t>
      </w:r>
    </w:p>
    <w:p w14:paraId="2ED8FDAA" w14:textId="77777777" w:rsidR="005F3A8E" w:rsidRPr="004A03C1" w:rsidRDefault="009C249B" w:rsidP="009C249B">
      <w:pPr>
        <w:pStyle w:val="Amain"/>
      </w:pPr>
      <w:r>
        <w:tab/>
      </w:r>
      <w:r w:rsidR="009B3E7A" w:rsidRPr="004A03C1">
        <w:t>(3)</w:t>
      </w:r>
      <w:r w:rsidR="009B3E7A" w:rsidRPr="004A03C1">
        <w:tab/>
      </w:r>
      <w:r w:rsidR="005F3A8E" w:rsidRPr="004A03C1">
        <w:t>Without limiting sub</w:t>
      </w:r>
      <w:r w:rsidR="00557BC4" w:rsidRPr="004A03C1">
        <w:t>section (</w:t>
      </w:r>
      <w:r w:rsidR="005F3A8E" w:rsidRPr="004A03C1">
        <w:t>1), a registration holder for an item of plant must give written notice to the regulator if</w:t>
      </w:r>
      <w:r w:rsidR="00A11900" w:rsidRPr="004A03C1">
        <w:t>—</w:t>
      </w:r>
    </w:p>
    <w:p w14:paraId="55882944" w14:textId="77777777" w:rsidR="005F3A8E" w:rsidRPr="004A03C1" w:rsidRDefault="009C249B" w:rsidP="009C249B">
      <w:pPr>
        <w:pStyle w:val="Apara"/>
      </w:pPr>
      <w:r>
        <w:tab/>
      </w:r>
      <w:r w:rsidR="009B3E7A" w:rsidRPr="004A03C1">
        <w:t>(a)</w:t>
      </w:r>
      <w:r w:rsidR="009B3E7A" w:rsidRPr="004A03C1">
        <w:tab/>
      </w:r>
      <w:r w:rsidR="005F3A8E" w:rsidRPr="004A03C1">
        <w:t>the item of plant is altered to an extent or in a way that requires the plant to be subject to new control measures; or</w:t>
      </w:r>
    </w:p>
    <w:p w14:paraId="63A3EC9E" w14:textId="77777777" w:rsidR="005F3A8E" w:rsidRPr="004A03C1" w:rsidRDefault="009C249B" w:rsidP="009C249B">
      <w:pPr>
        <w:pStyle w:val="Apara"/>
      </w:pPr>
      <w:r>
        <w:tab/>
      </w:r>
      <w:r w:rsidR="009B3E7A" w:rsidRPr="004A03C1">
        <w:t>(b)</w:t>
      </w:r>
      <w:r w:rsidR="009B3E7A" w:rsidRPr="004A03C1">
        <w:tab/>
      </w:r>
      <w:r w:rsidR="005F3A8E" w:rsidRPr="004A03C1">
        <w:t>the item of plant is usually fixed and is relocated; or</w:t>
      </w:r>
    </w:p>
    <w:p w14:paraId="22B95E37" w14:textId="77777777" w:rsidR="005F3A8E" w:rsidRPr="004A03C1" w:rsidRDefault="009C249B" w:rsidP="009C249B">
      <w:pPr>
        <w:pStyle w:val="Apara"/>
      </w:pPr>
      <w:r>
        <w:tab/>
      </w:r>
      <w:r w:rsidR="009B3E7A" w:rsidRPr="004A03C1">
        <w:t>(c)</w:t>
      </w:r>
      <w:r w:rsidR="009B3E7A" w:rsidRPr="004A03C1">
        <w:tab/>
      </w:r>
      <w:r w:rsidR="005F3A8E" w:rsidRPr="004A03C1">
        <w:t>the registration holder no longer has management or control of the item of plant.</w:t>
      </w:r>
    </w:p>
    <w:p w14:paraId="3C601E46" w14:textId="77777777" w:rsidR="00E053FD" w:rsidRPr="004A03C1" w:rsidRDefault="009B3E7A" w:rsidP="00635D28">
      <w:pPr>
        <w:pStyle w:val="AH5Sec"/>
      </w:pPr>
      <w:bookmarkStart w:id="348" w:name="_Toc148535540"/>
      <w:r w:rsidRPr="00E60C55">
        <w:rPr>
          <w:rStyle w:val="CharSectNo"/>
        </w:rPr>
        <w:t>283</w:t>
      </w:r>
      <w:r w:rsidRPr="004A03C1">
        <w:tab/>
      </w:r>
      <w:r w:rsidR="005F3A8E" w:rsidRPr="004A03C1">
        <w:t>Amendment of registration imposed by regulator</w:t>
      </w:r>
      <w:bookmarkEnd w:id="348"/>
    </w:p>
    <w:p w14:paraId="4E764968"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on its own initiative, amend a registration, including </w:t>
      </w:r>
      <w:r w:rsidR="005F3A8E" w:rsidRPr="004A03C1" w:rsidDel="0073144F">
        <w:t xml:space="preserve">by </w:t>
      </w:r>
      <w:r w:rsidR="005F3A8E" w:rsidRPr="004A03C1">
        <w:t>amending the registration to</w:t>
      </w:r>
      <w:r w:rsidR="00A11900" w:rsidRPr="004A03C1">
        <w:t>—</w:t>
      </w:r>
    </w:p>
    <w:p w14:paraId="2AEAFCCA" w14:textId="77777777" w:rsidR="005F3A8E" w:rsidRPr="004A03C1" w:rsidRDefault="009C249B" w:rsidP="009C249B">
      <w:pPr>
        <w:pStyle w:val="Apara"/>
      </w:pPr>
      <w:r>
        <w:tab/>
      </w:r>
      <w:r w:rsidR="009B3E7A" w:rsidRPr="004A03C1">
        <w:t>(a)</w:t>
      </w:r>
      <w:r w:rsidR="009B3E7A" w:rsidRPr="004A03C1">
        <w:tab/>
      </w:r>
      <w:r w:rsidR="005F3A8E" w:rsidRPr="004A03C1">
        <w:t>vary or delete a condition of the registration; or</w:t>
      </w:r>
    </w:p>
    <w:p w14:paraId="13F09B57" w14:textId="77777777" w:rsidR="005F3A8E" w:rsidRPr="004A03C1" w:rsidRDefault="009C249B" w:rsidP="009C249B">
      <w:pPr>
        <w:pStyle w:val="Apara"/>
      </w:pPr>
      <w:r>
        <w:tab/>
      </w:r>
      <w:r w:rsidR="009B3E7A" w:rsidRPr="004A03C1">
        <w:t>(b)</w:t>
      </w:r>
      <w:r w:rsidR="009B3E7A" w:rsidRPr="004A03C1">
        <w:tab/>
      </w:r>
      <w:r w:rsidR="005F3A8E" w:rsidRPr="004A03C1">
        <w:t>impose a new condition on the registration.</w:t>
      </w:r>
    </w:p>
    <w:p w14:paraId="108416CD" w14:textId="77777777" w:rsidR="005F3A8E" w:rsidRPr="004A03C1" w:rsidRDefault="009C249B" w:rsidP="009C249B">
      <w:pPr>
        <w:pStyle w:val="Amain"/>
      </w:pPr>
      <w:r>
        <w:tab/>
      </w:r>
      <w:r w:rsidR="009B3E7A" w:rsidRPr="004A03C1">
        <w:t>(2)</w:t>
      </w:r>
      <w:r w:rsidR="009B3E7A" w:rsidRPr="004A03C1">
        <w:tab/>
      </w:r>
      <w:r w:rsidR="005F3A8E" w:rsidRPr="004A03C1">
        <w:t>Before amending a registration, the regulator must give the reg</w:t>
      </w:r>
      <w:r w:rsidR="00C70ECB" w:rsidRPr="004A03C1">
        <w:t>istration holder written notice</w:t>
      </w:r>
      <w:r w:rsidR="00A11900" w:rsidRPr="004A03C1">
        <w:t>—</w:t>
      </w:r>
    </w:p>
    <w:p w14:paraId="366B60CF" w14:textId="77777777" w:rsidR="005F3A8E" w:rsidRPr="004A03C1" w:rsidRDefault="009C249B" w:rsidP="009C249B">
      <w:pPr>
        <w:pStyle w:val="Apara"/>
      </w:pPr>
      <w:r>
        <w:tab/>
      </w:r>
      <w:r w:rsidR="009B3E7A" w:rsidRPr="004A03C1">
        <w:t>(a)</w:t>
      </w:r>
      <w:r w:rsidR="009B3E7A" w:rsidRPr="004A03C1">
        <w:tab/>
      </w:r>
      <w:r w:rsidR="005F3A8E" w:rsidRPr="004A03C1">
        <w:t>set</w:t>
      </w:r>
      <w:r w:rsidR="00C70ECB" w:rsidRPr="004A03C1">
        <w:t>ting</w:t>
      </w:r>
      <w:r w:rsidR="005F3A8E" w:rsidRPr="004A03C1">
        <w:t xml:space="preserve"> out the proposed amendment and the reasons for it; and</w:t>
      </w:r>
    </w:p>
    <w:p w14:paraId="506DB0BA" w14:textId="77777777" w:rsidR="005F3A8E" w:rsidRPr="004A03C1" w:rsidRDefault="009C249B" w:rsidP="009C249B">
      <w:pPr>
        <w:pStyle w:val="Apara"/>
      </w:pPr>
      <w:r>
        <w:tab/>
      </w:r>
      <w:r w:rsidR="009B3E7A" w:rsidRPr="004A03C1">
        <w:t>(b)</w:t>
      </w:r>
      <w:r w:rsidR="009B3E7A" w:rsidRPr="004A03C1">
        <w:tab/>
      </w:r>
      <w:r w:rsidR="00C70ECB" w:rsidRPr="004A03C1">
        <w:t>advising</w:t>
      </w:r>
      <w:r w:rsidR="005F3A8E" w:rsidRPr="004A03C1">
        <w:t xml:space="preserve"> the registration holder that the registration holder may make a submission to the regulator in relation to the proposed amendment within a </w:t>
      </w:r>
      <w:r w:rsidR="005254D5" w:rsidRPr="004A03C1">
        <w:t>stated</w:t>
      </w:r>
      <w:r w:rsidR="005F3A8E" w:rsidRPr="004A03C1">
        <w:t xml:space="preserve"> period (being not less than 28</w:t>
      </w:r>
      <w:r w:rsidR="00E9532F" w:rsidRPr="004A03C1">
        <w:t> days</w:t>
      </w:r>
      <w:r w:rsidR="005F3A8E" w:rsidRPr="004A03C1">
        <w:t xml:space="preserve"> from the date of the notice).</w:t>
      </w:r>
    </w:p>
    <w:p w14:paraId="1B21AD02" w14:textId="77777777" w:rsidR="005E7D51" w:rsidRPr="004A03C1" w:rsidRDefault="009C249B" w:rsidP="009C249B">
      <w:pPr>
        <w:pStyle w:val="Amain"/>
      </w:pPr>
      <w:r>
        <w:tab/>
      </w:r>
      <w:r w:rsidR="009B3E7A" w:rsidRPr="004A03C1">
        <w:t>(3)</w:t>
      </w:r>
      <w:r w:rsidR="009B3E7A" w:rsidRPr="004A03C1">
        <w:tab/>
      </w:r>
      <w:r w:rsidR="005E7D51" w:rsidRPr="004A03C1">
        <w:t xml:space="preserve">After the date </w:t>
      </w:r>
      <w:r w:rsidR="005254D5" w:rsidRPr="004A03C1">
        <w:t>stated</w:t>
      </w:r>
      <w:r w:rsidR="005F3A8E" w:rsidRPr="004A03C1">
        <w:t xml:space="preserve"> in </w:t>
      </w:r>
      <w:r w:rsidR="005E7D51" w:rsidRPr="004A03C1">
        <w:t>a</w:t>
      </w:r>
      <w:r w:rsidR="005F3A8E" w:rsidRPr="004A03C1">
        <w:t xml:space="preserve"> notice</w:t>
      </w:r>
      <w:r w:rsidR="005E7D51" w:rsidRPr="004A03C1">
        <w:t xml:space="preserve"> under sub</w:t>
      </w:r>
      <w:r w:rsidR="00557BC4" w:rsidRPr="004A03C1">
        <w:t>section (</w:t>
      </w:r>
      <w:r w:rsidR="005E7D51" w:rsidRPr="004A03C1">
        <w:t>2)</w:t>
      </w:r>
      <w:r w:rsidR="005F3A8E" w:rsidRPr="004A03C1">
        <w:t>, the regulator must</w:t>
      </w:r>
      <w:r w:rsidR="00A11900" w:rsidRPr="004A03C1">
        <w:t>—</w:t>
      </w:r>
    </w:p>
    <w:p w14:paraId="75F6EC9B" w14:textId="77777777" w:rsidR="005F3A8E" w:rsidRPr="004A03C1" w:rsidRDefault="009C249B" w:rsidP="009C249B">
      <w:pPr>
        <w:pStyle w:val="Apara"/>
      </w:pPr>
      <w:r>
        <w:tab/>
      </w:r>
      <w:r w:rsidR="009B3E7A" w:rsidRPr="004A03C1">
        <w:t>(a)</w:t>
      </w:r>
      <w:r w:rsidR="009B3E7A" w:rsidRPr="004A03C1">
        <w:tab/>
      </w:r>
      <w:r w:rsidR="005E7D51" w:rsidRPr="004A03C1">
        <w:t>if the registration holder has made a submission in relation to the proposed amendment—</w:t>
      </w:r>
      <w:r w:rsidR="005F3A8E" w:rsidRPr="004A03C1">
        <w:t>consider that submission</w:t>
      </w:r>
      <w:r w:rsidR="005E7D51" w:rsidRPr="004A03C1">
        <w:t>; and</w:t>
      </w:r>
    </w:p>
    <w:p w14:paraId="1CDFF012" w14:textId="77777777" w:rsidR="005E7D51" w:rsidRPr="004A03C1" w:rsidRDefault="009C249B" w:rsidP="009D4183">
      <w:pPr>
        <w:pStyle w:val="Apara"/>
        <w:keepNext/>
      </w:pPr>
      <w:r>
        <w:lastRenderedPageBreak/>
        <w:tab/>
      </w:r>
      <w:r w:rsidR="009B3E7A" w:rsidRPr="004A03C1">
        <w:t>(b)</w:t>
      </w:r>
      <w:r w:rsidR="009B3E7A" w:rsidRPr="004A03C1">
        <w:tab/>
      </w:r>
      <w:r w:rsidR="005E7D51" w:rsidRPr="004A03C1">
        <w:t>whether or not the registration holder has made a submission—decide</w:t>
      </w:r>
      <w:r w:rsidR="00A11900" w:rsidRPr="004A03C1">
        <w:t>—</w:t>
      </w:r>
    </w:p>
    <w:p w14:paraId="56099C75" w14:textId="77777777" w:rsidR="005F3A8E" w:rsidRPr="004A03C1" w:rsidRDefault="009C249B" w:rsidP="009C249B">
      <w:pPr>
        <w:pStyle w:val="Asubpara"/>
      </w:pPr>
      <w:r>
        <w:tab/>
      </w:r>
      <w:r w:rsidR="009B3E7A" w:rsidRPr="004A03C1">
        <w:t>(i)</w:t>
      </w:r>
      <w:r w:rsidR="009B3E7A" w:rsidRPr="004A03C1">
        <w:tab/>
      </w:r>
      <w:r w:rsidR="005E7D51" w:rsidRPr="004A03C1">
        <w:t xml:space="preserve">to </w:t>
      </w:r>
      <w:r w:rsidR="005F3A8E" w:rsidRPr="004A03C1">
        <w:t>make the proposed amendment; or</w:t>
      </w:r>
    </w:p>
    <w:p w14:paraId="49C41E01" w14:textId="77777777" w:rsidR="005F3A8E" w:rsidRPr="004A03C1" w:rsidRDefault="009C249B" w:rsidP="009C249B">
      <w:pPr>
        <w:pStyle w:val="Asubpara"/>
      </w:pPr>
      <w:r>
        <w:tab/>
      </w:r>
      <w:r w:rsidR="009B3E7A" w:rsidRPr="004A03C1">
        <w:t>(ii)</w:t>
      </w:r>
      <w:r w:rsidR="009B3E7A" w:rsidRPr="004A03C1">
        <w:tab/>
      </w:r>
      <w:r w:rsidR="005F3A8E" w:rsidRPr="004A03C1">
        <w:t xml:space="preserve">not to make </w:t>
      </w:r>
      <w:r w:rsidR="005E7D51" w:rsidRPr="004A03C1">
        <w:t>any</w:t>
      </w:r>
      <w:r w:rsidR="005F3A8E" w:rsidRPr="004A03C1">
        <w:t xml:space="preserve"> amendment; or</w:t>
      </w:r>
    </w:p>
    <w:p w14:paraId="03BFDC9E" w14:textId="77777777" w:rsidR="005F3A8E" w:rsidRPr="004A03C1" w:rsidRDefault="009C249B" w:rsidP="009C249B">
      <w:pPr>
        <w:pStyle w:val="Asubpara"/>
      </w:pPr>
      <w:r>
        <w:tab/>
      </w:r>
      <w:r w:rsidR="009B3E7A" w:rsidRPr="004A03C1">
        <w:t>(iii)</w:t>
      </w:r>
      <w:r w:rsidR="009B3E7A" w:rsidRPr="004A03C1">
        <w:tab/>
      </w:r>
      <w:r w:rsidR="005E7D51" w:rsidRPr="004A03C1">
        <w:t xml:space="preserve">to </w:t>
      </w:r>
      <w:r w:rsidR="005F3A8E" w:rsidRPr="004A03C1">
        <w:t>make a different amendment that results from consideration of any submission made by the registration holder</w:t>
      </w:r>
      <w:r w:rsidR="005E7D51" w:rsidRPr="004A03C1">
        <w:t>; and</w:t>
      </w:r>
    </w:p>
    <w:p w14:paraId="727F3B1D" w14:textId="77777777" w:rsidR="005F3A8E" w:rsidRPr="004A03C1" w:rsidRDefault="009C249B" w:rsidP="009C249B">
      <w:pPr>
        <w:pStyle w:val="Apara"/>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w:t>
      </w:r>
      <w:r w:rsidR="005E7D51" w:rsidRPr="004A03C1">
        <w:t>that decision</w:t>
      </w:r>
      <w:r w:rsidR="005F3A8E" w:rsidRPr="004A03C1">
        <w:t>, give the registration holder written notice that</w:t>
      </w:r>
      <w:r w:rsidR="00A11900" w:rsidRPr="004A03C1">
        <w:t>—</w:t>
      </w:r>
    </w:p>
    <w:p w14:paraId="160BBDB3" w14:textId="77777777" w:rsidR="005F3A8E" w:rsidRPr="004A03C1" w:rsidRDefault="009C249B" w:rsidP="009C249B">
      <w:pPr>
        <w:pStyle w:val="Asubpara"/>
      </w:pPr>
      <w:r>
        <w:tab/>
      </w:r>
      <w:r w:rsidR="009B3E7A" w:rsidRPr="004A03C1">
        <w:t>(i)</w:t>
      </w:r>
      <w:r w:rsidR="009B3E7A" w:rsidRPr="004A03C1">
        <w:tab/>
      </w:r>
      <w:r w:rsidR="005F3A8E" w:rsidRPr="004A03C1">
        <w:t>sets out the amendment</w:t>
      </w:r>
      <w:r w:rsidR="005E7D51" w:rsidRPr="004A03C1">
        <w:t>, if any, or states that no amendment is to be made;</w:t>
      </w:r>
      <w:r w:rsidR="005F3A8E" w:rsidRPr="004A03C1">
        <w:t xml:space="preserve"> and</w:t>
      </w:r>
    </w:p>
    <w:p w14:paraId="5B7940BC" w14:textId="77777777" w:rsidR="005F3A8E" w:rsidRPr="004A03C1" w:rsidRDefault="009C249B" w:rsidP="009C249B">
      <w:pPr>
        <w:pStyle w:val="Asubpara"/>
      </w:pPr>
      <w:r>
        <w:tab/>
      </w:r>
      <w:r w:rsidR="009B3E7A" w:rsidRPr="004A03C1">
        <w:t>(ii)</w:t>
      </w:r>
      <w:r w:rsidR="009B3E7A" w:rsidRPr="004A03C1">
        <w:tab/>
      </w:r>
      <w:r w:rsidR="005F3A8E" w:rsidRPr="004A03C1">
        <w:t>if a submission was made in relation to the proposed amendment</w:t>
      </w:r>
      <w:r w:rsidR="005E7D51" w:rsidRPr="004A03C1">
        <w:t>—</w:t>
      </w:r>
      <w:r w:rsidR="005F3A8E" w:rsidRPr="004A03C1">
        <w:t>sets out the regulator</w:t>
      </w:r>
      <w:r w:rsidR="004C56CA" w:rsidRPr="004A03C1">
        <w:t>’</w:t>
      </w:r>
      <w:r w:rsidR="005F3A8E" w:rsidRPr="004A03C1">
        <w:t>s reasons for making the amendment; and</w:t>
      </w:r>
    </w:p>
    <w:p w14:paraId="55B55BCA" w14:textId="77777777" w:rsidR="005F3A8E" w:rsidRPr="004A03C1" w:rsidRDefault="009C249B" w:rsidP="009C249B">
      <w:pPr>
        <w:pStyle w:val="Asubpara"/>
        <w:keepNext/>
      </w:pPr>
      <w:r>
        <w:tab/>
      </w:r>
      <w:r w:rsidR="009B3E7A" w:rsidRPr="004A03C1">
        <w:t>(iii)</w:t>
      </w:r>
      <w:r w:rsidR="009B3E7A" w:rsidRPr="004A03C1">
        <w:tab/>
      </w:r>
      <w:r w:rsidR="005254D5" w:rsidRPr="004A03C1">
        <w:t>stat</w:t>
      </w:r>
      <w:r w:rsidR="005F3A8E" w:rsidRPr="004A03C1">
        <w:t xml:space="preserve">es the date </w:t>
      </w:r>
      <w:r w:rsidR="005E7D51" w:rsidRPr="004A03C1">
        <w:t>(</w:t>
      </w:r>
      <w:r w:rsidR="005F3A8E" w:rsidRPr="004A03C1">
        <w:t>being not less than</w:t>
      </w:r>
      <w:r w:rsidR="005E7D51" w:rsidRPr="004A03C1">
        <w:t xml:space="preserve"> the</w:t>
      </w:r>
      <w:r w:rsidR="005F3A8E" w:rsidRPr="004A03C1">
        <w:t xml:space="preserve"> 28</w:t>
      </w:r>
      <w:r w:rsidR="00E9532F" w:rsidRPr="004A03C1">
        <w:t> days</w:t>
      </w:r>
      <w:r w:rsidR="005F3A8E" w:rsidRPr="004A03C1">
        <w:t xml:space="preserve"> after the registration holder is given the notice</w:t>
      </w:r>
      <w:r w:rsidR="005E7D51" w:rsidRPr="004A03C1">
        <w:t>)</w:t>
      </w:r>
      <w:r w:rsidR="005F3A8E" w:rsidRPr="004A03C1">
        <w:t xml:space="preserve"> on which the amendment</w:t>
      </w:r>
      <w:r w:rsidR="005E7D51" w:rsidRPr="004A03C1">
        <w:t>, if any,</w:t>
      </w:r>
      <w:r w:rsidR="005F3A8E" w:rsidRPr="004A03C1">
        <w:t xml:space="preserve"> takes effect.</w:t>
      </w:r>
    </w:p>
    <w:p w14:paraId="298F3903" w14:textId="77777777" w:rsidR="005F3A8E" w:rsidRPr="004A03C1" w:rsidRDefault="00927ED2" w:rsidP="00A06BD3">
      <w:pPr>
        <w:pStyle w:val="aNote"/>
      </w:pPr>
      <w:r w:rsidRPr="003910CE">
        <w:rPr>
          <w:rStyle w:val="charItals"/>
        </w:rPr>
        <w:t>Note</w:t>
      </w:r>
      <w:r w:rsidR="00A70921" w:rsidRPr="004A03C1">
        <w:rPr>
          <w:b/>
        </w:rPr>
        <w:tab/>
      </w:r>
      <w:r w:rsidR="005F3A8E" w:rsidRPr="004A03C1">
        <w:t>A decision to amend a registration is a reviewable decision (</w:t>
      </w:r>
      <w:r w:rsidR="00337D44" w:rsidRPr="004A03C1">
        <w:t>see s</w:t>
      </w:r>
      <w:r w:rsidR="00FC6F2F" w:rsidRPr="004A03C1">
        <w:t> </w:t>
      </w:r>
      <w:r w:rsidR="000833C8" w:rsidRPr="004A03C1">
        <w:t>6</w:t>
      </w:r>
      <w:r w:rsidR="005F3A8E" w:rsidRPr="004A03C1">
        <w:t>76).</w:t>
      </w:r>
    </w:p>
    <w:p w14:paraId="768AFFC1" w14:textId="77777777" w:rsidR="00E053FD" w:rsidRPr="004A03C1" w:rsidRDefault="009B3E7A" w:rsidP="00635D28">
      <w:pPr>
        <w:pStyle w:val="AH5Sec"/>
      </w:pPr>
      <w:bookmarkStart w:id="349" w:name="_Toc148535541"/>
      <w:r w:rsidRPr="00E60C55">
        <w:rPr>
          <w:rStyle w:val="CharSectNo"/>
        </w:rPr>
        <w:t>284</w:t>
      </w:r>
      <w:r w:rsidRPr="004A03C1">
        <w:tab/>
      </w:r>
      <w:r w:rsidR="005F3A8E" w:rsidRPr="004A03C1">
        <w:t>Amendment on application by registration holder</w:t>
      </w:r>
      <w:bookmarkEnd w:id="349"/>
    </w:p>
    <w:p w14:paraId="4D827CE2" w14:textId="77777777" w:rsidR="005F3A8E" w:rsidRPr="004A03C1" w:rsidRDefault="009C249B" w:rsidP="009C249B">
      <w:pPr>
        <w:pStyle w:val="Amain"/>
      </w:pPr>
      <w:r>
        <w:tab/>
      </w:r>
      <w:r w:rsidR="009B3E7A" w:rsidRPr="004A03C1">
        <w:t>(1)</w:t>
      </w:r>
      <w:r w:rsidR="009B3E7A" w:rsidRPr="004A03C1">
        <w:tab/>
      </w:r>
      <w:r w:rsidR="00682D8A" w:rsidRPr="004A03C1">
        <w:t>The regulator</w:t>
      </w:r>
      <w:r w:rsidR="005F3A8E" w:rsidRPr="004A03C1">
        <w:t xml:space="preserve">, on application by the registration holder, </w:t>
      </w:r>
      <w:r w:rsidR="00682D8A" w:rsidRPr="004A03C1">
        <w:t xml:space="preserve">may </w:t>
      </w:r>
      <w:r w:rsidR="005F3A8E" w:rsidRPr="004A03C1">
        <w:t>amend a registration, including by amending the registration to vary or delete a condition of the registration.</w:t>
      </w:r>
    </w:p>
    <w:p w14:paraId="21FDC7FD" w14:textId="77777777" w:rsidR="005F3A8E" w:rsidRPr="004A03C1" w:rsidRDefault="009C249B" w:rsidP="009C249B">
      <w:pPr>
        <w:pStyle w:val="Amain"/>
      </w:pPr>
      <w:r>
        <w:tab/>
      </w:r>
      <w:r w:rsidR="009B3E7A" w:rsidRPr="004A03C1">
        <w:t>(2)</w:t>
      </w:r>
      <w:r w:rsidR="009B3E7A" w:rsidRPr="004A03C1">
        <w:tab/>
      </w:r>
      <w:r w:rsidR="005F3A8E" w:rsidRPr="004A03C1">
        <w:t xml:space="preserve">If the regulator proposes to refuse to amend the registration, </w:t>
      </w:r>
      <w:r w:rsidR="00682D8A" w:rsidRPr="004A03C1">
        <w:t>the regulator</w:t>
      </w:r>
      <w:r w:rsidR="005F3A8E" w:rsidRPr="004A03C1">
        <w:t xml:space="preserve"> must give the regis</w:t>
      </w:r>
      <w:r w:rsidR="00682D8A" w:rsidRPr="004A03C1">
        <w:t>tration holder a written notice</w:t>
      </w:r>
      <w:r w:rsidR="00A11900" w:rsidRPr="004A03C1">
        <w:t>—</w:t>
      </w:r>
    </w:p>
    <w:p w14:paraId="1FEDFF3E" w14:textId="77777777" w:rsidR="005F3A8E" w:rsidRPr="004A03C1" w:rsidRDefault="009C249B" w:rsidP="009C249B">
      <w:pPr>
        <w:pStyle w:val="Apara"/>
      </w:pPr>
      <w:r>
        <w:tab/>
      </w:r>
      <w:r w:rsidR="009B3E7A" w:rsidRPr="004A03C1">
        <w:t>(a)</w:t>
      </w:r>
      <w:r w:rsidR="009B3E7A" w:rsidRPr="004A03C1">
        <w:tab/>
      </w:r>
      <w:r w:rsidR="00682D8A" w:rsidRPr="004A03C1">
        <w:t>informing the registration holder of the proposed refusal</w:t>
      </w:r>
      <w:r w:rsidR="005F3A8E" w:rsidRPr="004A03C1">
        <w:t xml:space="preserve"> to </w:t>
      </w:r>
      <w:r w:rsidR="00682D8A" w:rsidRPr="004A03C1">
        <w:t>amend</w:t>
      </w:r>
      <w:r w:rsidR="005F3A8E" w:rsidRPr="004A03C1">
        <w:t xml:space="preserve"> the </w:t>
      </w:r>
      <w:r w:rsidR="00682D8A" w:rsidRPr="004A03C1">
        <w:t>registration</w:t>
      </w:r>
      <w:r w:rsidR="005F3A8E" w:rsidRPr="004A03C1">
        <w:t xml:space="preserve"> and the reasons for </w:t>
      </w:r>
      <w:r w:rsidR="00682D8A" w:rsidRPr="004A03C1">
        <w:t>the proposed refusal</w:t>
      </w:r>
      <w:r w:rsidR="005F3A8E" w:rsidRPr="004A03C1">
        <w:t>; and</w:t>
      </w:r>
    </w:p>
    <w:p w14:paraId="0865A832" w14:textId="77777777" w:rsidR="00590164" w:rsidRPr="004A03C1" w:rsidRDefault="009C249B" w:rsidP="009C249B">
      <w:pPr>
        <w:pStyle w:val="Apara"/>
      </w:pPr>
      <w:r>
        <w:lastRenderedPageBreak/>
        <w:tab/>
      </w:r>
      <w:r w:rsidR="009B3E7A" w:rsidRPr="004A03C1">
        <w:t>(b)</w:t>
      </w:r>
      <w:r w:rsidR="009B3E7A" w:rsidRPr="004A03C1">
        <w:tab/>
      </w:r>
      <w:r w:rsidR="00682D8A" w:rsidRPr="004A03C1">
        <w:t>advising</w:t>
      </w:r>
      <w:r w:rsidR="005F3A8E" w:rsidRPr="004A03C1">
        <w:t xml:space="preserve"> the registration holder that the registration holder may</w:t>
      </w:r>
      <w:r w:rsidR="00682D8A" w:rsidRPr="004A03C1">
        <w:t xml:space="preserve">, by a </w:t>
      </w:r>
      <w:r w:rsidR="005254D5" w:rsidRPr="004A03C1">
        <w:t>stated</w:t>
      </w:r>
      <w:r w:rsidR="00682D8A" w:rsidRPr="004A03C1">
        <w:t xml:space="preserve"> date (being not less than 28 days after giving the notice),</w:t>
      </w:r>
      <w:r w:rsidR="005F3A8E" w:rsidRPr="004A03C1">
        <w:t xml:space="preserve"> make a submission to the regulator in relation to the proposed refusal</w:t>
      </w:r>
      <w:r w:rsidR="009D2FEA" w:rsidRPr="004A03C1">
        <w:t>.</w:t>
      </w:r>
    </w:p>
    <w:p w14:paraId="3EF24242" w14:textId="77777777" w:rsidR="00205410" w:rsidRPr="004A03C1" w:rsidRDefault="009C249B" w:rsidP="009C249B">
      <w:pPr>
        <w:pStyle w:val="Amain"/>
      </w:pPr>
      <w:r>
        <w:tab/>
      </w:r>
      <w:r w:rsidR="009B3E7A" w:rsidRPr="004A03C1">
        <w:t>(3)</w:t>
      </w:r>
      <w:r w:rsidR="009B3E7A" w:rsidRPr="004A03C1">
        <w:tab/>
      </w:r>
      <w:r w:rsidR="00205410" w:rsidRPr="004A03C1">
        <w:t>After the date</w:t>
      </w:r>
      <w:r w:rsidR="005F3A8E" w:rsidRPr="004A03C1">
        <w:t xml:space="preserve"> </w:t>
      </w:r>
      <w:r w:rsidR="005254D5" w:rsidRPr="004A03C1">
        <w:t>stated</w:t>
      </w:r>
      <w:r w:rsidR="005F3A8E" w:rsidRPr="004A03C1">
        <w:t xml:space="preserve"> in </w:t>
      </w:r>
      <w:r w:rsidR="00205410" w:rsidRPr="004A03C1">
        <w:t>a</w:t>
      </w:r>
      <w:r w:rsidR="005F3A8E" w:rsidRPr="004A03C1">
        <w:t xml:space="preserve"> notice</w:t>
      </w:r>
      <w:r w:rsidR="00205410" w:rsidRPr="004A03C1">
        <w:t xml:space="preserve"> under sub</w:t>
      </w:r>
      <w:r w:rsidR="00557BC4" w:rsidRPr="004A03C1">
        <w:t>section (</w:t>
      </w:r>
      <w:r w:rsidR="00205410" w:rsidRPr="004A03C1">
        <w:t>2)</w:t>
      </w:r>
      <w:r w:rsidR="005F3A8E" w:rsidRPr="004A03C1">
        <w:t>, the regulator mus</w:t>
      </w:r>
      <w:r w:rsidR="00205410" w:rsidRPr="004A03C1">
        <w:t>t</w:t>
      </w:r>
      <w:r w:rsidR="00A11900" w:rsidRPr="004A03C1">
        <w:t>—</w:t>
      </w:r>
    </w:p>
    <w:p w14:paraId="6EE4AB60" w14:textId="77777777" w:rsidR="005F3A8E" w:rsidRPr="004A03C1" w:rsidRDefault="009C249B" w:rsidP="009C249B">
      <w:pPr>
        <w:pStyle w:val="Apara"/>
      </w:pPr>
      <w:r>
        <w:tab/>
      </w:r>
      <w:r w:rsidR="009B3E7A" w:rsidRPr="004A03C1">
        <w:t>(a)</w:t>
      </w:r>
      <w:r w:rsidR="009B3E7A" w:rsidRPr="004A03C1">
        <w:tab/>
      </w:r>
      <w:r w:rsidR="00B37985" w:rsidRPr="004A03C1">
        <w:t>if the registration holder has made a submission in relation to the proposed refusal—</w:t>
      </w:r>
      <w:r w:rsidR="005F3A8E" w:rsidRPr="004A03C1">
        <w:t>consider that submission</w:t>
      </w:r>
      <w:r w:rsidR="00B37985" w:rsidRPr="004A03C1">
        <w:t>; and</w:t>
      </w:r>
    </w:p>
    <w:p w14:paraId="558F7411" w14:textId="77777777" w:rsidR="00B37985" w:rsidRPr="004A03C1" w:rsidRDefault="009C249B" w:rsidP="009C249B">
      <w:pPr>
        <w:pStyle w:val="Apara"/>
      </w:pPr>
      <w:r>
        <w:tab/>
      </w:r>
      <w:r w:rsidR="009B3E7A" w:rsidRPr="004A03C1">
        <w:t>(b)</w:t>
      </w:r>
      <w:r w:rsidR="009B3E7A" w:rsidRPr="004A03C1">
        <w:tab/>
      </w:r>
      <w:r w:rsidR="00A970BF" w:rsidRPr="004A03C1">
        <w:t>whether or not the registration holder has made a submission—decide;</w:t>
      </w:r>
    </w:p>
    <w:p w14:paraId="7B64831E" w14:textId="77777777" w:rsidR="00A970BF" w:rsidRPr="004A03C1" w:rsidRDefault="009C249B" w:rsidP="009C249B">
      <w:pPr>
        <w:pStyle w:val="Asubpara"/>
      </w:pPr>
      <w:r>
        <w:tab/>
      </w:r>
      <w:r w:rsidR="009B3E7A" w:rsidRPr="004A03C1">
        <w:t>(i)</w:t>
      </w:r>
      <w:r w:rsidR="009B3E7A" w:rsidRPr="004A03C1">
        <w:tab/>
      </w:r>
      <w:r w:rsidR="00A970BF" w:rsidRPr="004A03C1">
        <w:t>to make the amendment applied for; or</w:t>
      </w:r>
    </w:p>
    <w:p w14:paraId="5A071906" w14:textId="77777777" w:rsidR="00A970BF" w:rsidRPr="004A03C1" w:rsidRDefault="009C249B" w:rsidP="009C249B">
      <w:pPr>
        <w:pStyle w:val="Asubpara"/>
      </w:pPr>
      <w:r>
        <w:tab/>
      </w:r>
      <w:r w:rsidR="009B3E7A" w:rsidRPr="004A03C1">
        <w:t>(ii)</w:t>
      </w:r>
      <w:r w:rsidR="009B3E7A" w:rsidRPr="004A03C1">
        <w:tab/>
      </w:r>
      <w:r w:rsidR="00A970BF" w:rsidRPr="004A03C1">
        <w:t>not to make any amendment; or</w:t>
      </w:r>
    </w:p>
    <w:p w14:paraId="5D57D039" w14:textId="77777777" w:rsidR="005F3A8E" w:rsidRPr="004A03C1" w:rsidRDefault="009C249B" w:rsidP="009C249B">
      <w:pPr>
        <w:pStyle w:val="Asubpara"/>
      </w:pPr>
      <w:r>
        <w:tab/>
      </w:r>
      <w:r w:rsidR="009B3E7A" w:rsidRPr="004A03C1">
        <w:t>(iii)</w:t>
      </w:r>
      <w:r w:rsidR="009B3E7A" w:rsidRPr="004A03C1">
        <w:tab/>
      </w:r>
      <w:r w:rsidR="009D2FEA" w:rsidRPr="004A03C1">
        <w:t xml:space="preserve">to </w:t>
      </w:r>
      <w:r w:rsidR="005F3A8E" w:rsidRPr="004A03C1">
        <w:t>make a different amendment that results from consideration of any submission made by the registration holder</w:t>
      </w:r>
      <w:r w:rsidR="00A970BF" w:rsidRPr="004A03C1">
        <w:t>; and</w:t>
      </w:r>
    </w:p>
    <w:p w14:paraId="0CDBFAC5" w14:textId="77777777" w:rsidR="005F3A8E" w:rsidRPr="004A03C1" w:rsidRDefault="009C249B" w:rsidP="009C249B">
      <w:pPr>
        <w:pStyle w:val="Apara"/>
      </w:pPr>
      <w:r>
        <w:tab/>
      </w:r>
      <w:r w:rsidR="009B3E7A" w:rsidRPr="004A03C1">
        <w:t>(c)</w:t>
      </w:r>
      <w:r w:rsidR="009B3E7A" w:rsidRPr="004A03C1">
        <w:tab/>
      </w:r>
      <w:r w:rsidR="00A970BF" w:rsidRPr="004A03C1">
        <w:t xml:space="preserve">within </w:t>
      </w:r>
      <w:r w:rsidR="00C04271" w:rsidRPr="004A03C1">
        <w:t>14 day</w:t>
      </w:r>
      <w:r w:rsidR="00A970BF" w:rsidRPr="004A03C1">
        <w:t xml:space="preserve">s after making that decision, </w:t>
      </w:r>
      <w:r w:rsidR="005F3A8E" w:rsidRPr="004A03C1">
        <w:t xml:space="preserve">give the registration holder written notice of the decision </w:t>
      </w:r>
      <w:r w:rsidR="00A970BF" w:rsidRPr="004A03C1">
        <w:t xml:space="preserve">in accordance with </w:t>
      </w:r>
      <w:r w:rsidR="00A22BCD" w:rsidRPr="004A03C1">
        <w:t>this section</w:t>
      </w:r>
      <w:r w:rsidR="005F3A8E" w:rsidRPr="004A03C1">
        <w:t>.</w:t>
      </w:r>
    </w:p>
    <w:p w14:paraId="6E3005CB" w14:textId="77777777" w:rsidR="00427DF0" w:rsidRPr="004A03C1" w:rsidRDefault="009C249B" w:rsidP="00CA121B">
      <w:pPr>
        <w:pStyle w:val="Amain"/>
        <w:keepLines/>
      </w:pPr>
      <w:r>
        <w:tab/>
      </w:r>
      <w:r w:rsidR="009B3E7A" w:rsidRPr="004A03C1">
        <w:t>(4)</w:t>
      </w:r>
      <w:r w:rsidR="009B3E7A" w:rsidRPr="004A03C1">
        <w:tab/>
      </w:r>
      <w:r w:rsidR="00427DF0" w:rsidRPr="004A03C1">
        <w:t>If the regulator makes the amendment applied for, the notice under sub</w:t>
      </w:r>
      <w:r w:rsidR="00557BC4" w:rsidRPr="004A03C1">
        <w:t>section (</w:t>
      </w:r>
      <w:r w:rsidR="00427DF0" w:rsidRPr="004A03C1">
        <w:t>3</w:t>
      </w:r>
      <w:r w:rsidR="00557BC4" w:rsidRPr="004A03C1">
        <w:t>) (</w:t>
      </w:r>
      <w:r w:rsidR="00427DF0" w:rsidRPr="004A03C1">
        <w:t xml:space="preserve">c) must </w:t>
      </w:r>
      <w:r w:rsidR="005254D5" w:rsidRPr="004A03C1">
        <w:t>state</w:t>
      </w:r>
      <w:r w:rsidR="00427DF0" w:rsidRPr="004A03C1">
        <w:t xml:space="preserve"> the date (being not less than 28 days after the registration holder is given the notice) on which the amendment takes effect.</w:t>
      </w:r>
    </w:p>
    <w:p w14:paraId="435B3FB9" w14:textId="77777777" w:rsidR="005F3A8E" w:rsidRPr="004A03C1" w:rsidRDefault="009C249B" w:rsidP="009C249B">
      <w:pPr>
        <w:pStyle w:val="Amain"/>
      </w:pPr>
      <w:r>
        <w:tab/>
      </w:r>
      <w:r w:rsidR="009B3E7A" w:rsidRPr="004A03C1">
        <w:t>(5)</w:t>
      </w:r>
      <w:r w:rsidR="009B3E7A" w:rsidRPr="004A03C1">
        <w:tab/>
      </w:r>
      <w:r w:rsidR="005F3A8E" w:rsidRPr="004A03C1">
        <w:t xml:space="preserve">If the regulator refuses to make the amendment or makes a different amendment, </w:t>
      </w:r>
      <w:r w:rsidR="00916BDC" w:rsidRPr="004A03C1">
        <w:t>the notice under sub</w:t>
      </w:r>
      <w:r w:rsidR="00557BC4" w:rsidRPr="004A03C1">
        <w:t>section (</w:t>
      </w:r>
      <w:r w:rsidR="00916BDC" w:rsidRPr="004A03C1">
        <w:t>3</w:t>
      </w:r>
      <w:r w:rsidR="00557BC4" w:rsidRPr="004A03C1">
        <w:t>) (</w:t>
      </w:r>
      <w:r w:rsidR="00916BDC" w:rsidRPr="004A03C1">
        <w:t>c) must</w:t>
      </w:r>
      <w:r w:rsidR="00A11900" w:rsidRPr="004A03C1">
        <w:t>—</w:t>
      </w:r>
    </w:p>
    <w:p w14:paraId="1EA8632B" w14:textId="77777777" w:rsidR="005F3A8E" w:rsidRPr="004A03C1" w:rsidRDefault="009C249B" w:rsidP="009C249B">
      <w:pPr>
        <w:pStyle w:val="Apara"/>
      </w:pPr>
      <w:r>
        <w:tab/>
      </w:r>
      <w:r w:rsidR="009B3E7A" w:rsidRPr="004A03C1">
        <w:t>(a)</w:t>
      </w:r>
      <w:r w:rsidR="009B3E7A" w:rsidRPr="004A03C1">
        <w:tab/>
      </w:r>
      <w:r w:rsidR="005F3A8E" w:rsidRPr="004A03C1">
        <w:t xml:space="preserve">if a submission was made in relation to the proposed </w:t>
      </w:r>
      <w:r w:rsidR="00916BDC" w:rsidRPr="004A03C1">
        <w:t xml:space="preserve">refusal of the </w:t>
      </w:r>
      <w:r w:rsidR="005F3A8E" w:rsidRPr="004A03C1">
        <w:t>amendment</w:t>
      </w:r>
      <w:r w:rsidR="00916BDC" w:rsidRPr="004A03C1">
        <w:t xml:space="preserve"> applied for</w:t>
      </w:r>
      <w:r w:rsidR="005F3A8E" w:rsidRPr="004A03C1">
        <w:t>—set out the reasons for the regulator</w:t>
      </w:r>
      <w:r w:rsidR="004C56CA" w:rsidRPr="004A03C1">
        <w:t>’</w:t>
      </w:r>
      <w:r w:rsidR="005F3A8E" w:rsidRPr="004A03C1">
        <w:t>s decision; and</w:t>
      </w:r>
    </w:p>
    <w:p w14:paraId="3CF11C9F"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the regulator makes a different amendment</w:t>
      </w:r>
      <w:r w:rsidR="00A11900" w:rsidRPr="004A03C1">
        <w:t>—</w:t>
      </w:r>
    </w:p>
    <w:p w14:paraId="08E3DBDA" w14:textId="77777777" w:rsidR="005F3A8E" w:rsidRPr="004A03C1" w:rsidRDefault="009C249B" w:rsidP="009F2BB6">
      <w:pPr>
        <w:pStyle w:val="Asubpara"/>
        <w:keepNext/>
      </w:pPr>
      <w:r>
        <w:tab/>
      </w:r>
      <w:r w:rsidR="009B3E7A" w:rsidRPr="004A03C1">
        <w:t>(i)</w:t>
      </w:r>
      <w:r w:rsidR="009B3E7A" w:rsidRPr="004A03C1">
        <w:tab/>
      </w:r>
      <w:r w:rsidR="005F3A8E" w:rsidRPr="004A03C1">
        <w:t>set out the amendment; and</w:t>
      </w:r>
    </w:p>
    <w:p w14:paraId="2875F6BD" w14:textId="77777777" w:rsidR="005F3A8E" w:rsidRPr="004A03C1" w:rsidRDefault="009C249B" w:rsidP="009C249B">
      <w:pPr>
        <w:pStyle w:val="Asubpara"/>
        <w:keepNext/>
      </w:pPr>
      <w:r>
        <w:tab/>
      </w:r>
      <w:r w:rsidR="009B3E7A" w:rsidRPr="004A03C1">
        <w:t>(ii)</w:t>
      </w:r>
      <w:r w:rsidR="009B3E7A" w:rsidRPr="004A03C1">
        <w:tab/>
      </w:r>
      <w:r w:rsidR="005254D5" w:rsidRPr="004A03C1">
        <w:t>state</w:t>
      </w:r>
      <w:r w:rsidR="005F3A8E" w:rsidRPr="004A03C1">
        <w:t xml:space="preserve"> the date </w:t>
      </w:r>
      <w:r w:rsidR="00916BDC" w:rsidRPr="004A03C1">
        <w:t>(</w:t>
      </w:r>
      <w:r w:rsidR="005F3A8E" w:rsidRPr="004A03C1">
        <w:t>being not less than 28</w:t>
      </w:r>
      <w:r w:rsidR="00E9532F" w:rsidRPr="004A03C1">
        <w:t> days</w:t>
      </w:r>
      <w:r w:rsidR="005F3A8E" w:rsidRPr="004A03C1">
        <w:t xml:space="preserve"> after the </w:t>
      </w:r>
      <w:r w:rsidR="00CD50CB" w:rsidRPr="004A03C1">
        <w:t>licence</w:t>
      </w:r>
      <w:r w:rsidR="00CD50CB" w:rsidRPr="004A03C1">
        <w:noBreakHyphen/>
        <w:t>holder</w:t>
      </w:r>
      <w:r w:rsidR="005F3A8E" w:rsidRPr="004A03C1">
        <w:t xml:space="preserve"> is given the notice</w:t>
      </w:r>
      <w:r w:rsidR="00AA3EAA" w:rsidRPr="004A03C1">
        <w:t>)</w:t>
      </w:r>
      <w:r w:rsidR="005F3A8E" w:rsidRPr="004A03C1">
        <w:t xml:space="preserve"> on which the amendment takes effect.</w:t>
      </w:r>
    </w:p>
    <w:p w14:paraId="50878182"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make the amendment applied for, or </w:t>
      </w:r>
      <w:r w:rsidR="00AA3EAA" w:rsidRPr="004A03C1">
        <w:t xml:space="preserve">a decision </w:t>
      </w:r>
      <w:r w:rsidR="005F3A8E" w:rsidRPr="004A03C1">
        <w:t>to make a different amendment, is a reviewable decision (</w:t>
      </w:r>
      <w:r w:rsidR="00337D44" w:rsidRPr="004A03C1">
        <w:t>see s</w:t>
      </w:r>
      <w:r w:rsidR="00FC6F2F" w:rsidRPr="004A03C1">
        <w:t> </w:t>
      </w:r>
      <w:r w:rsidR="000833C8" w:rsidRPr="004A03C1">
        <w:t>6</w:t>
      </w:r>
      <w:r w:rsidR="005F3A8E" w:rsidRPr="004A03C1">
        <w:t>76).</w:t>
      </w:r>
    </w:p>
    <w:p w14:paraId="798031B0" w14:textId="77777777" w:rsidR="00E053FD" w:rsidRPr="004A03C1" w:rsidRDefault="009B3E7A" w:rsidP="00635D28">
      <w:pPr>
        <w:pStyle w:val="AH5Sec"/>
      </w:pPr>
      <w:bookmarkStart w:id="350" w:name="_Toc148535542"/>
      <w:r w:rsidRPr="00E60C55">
        <w:rPr>
          <w:rStyle w:val="CharSectNo"/>
        </w:rPr>
        <w:t>285</w:t>
      </w:r>
      <w:r w:rsidRPr="004A03C1">
        <w:tab/>
      </w:r>
      <w:r w:rsidR="005F3A8E" w:rsidRPr="004A03C1">
        <w:t>Minor corrections to registration</w:t>
      </w:r>
      <w:bookmarkEnd w:id="350"/>
    </w:p>
    <w:p w14:paraId="45FF287F" w14:textId="77777777" w:rsidR="005F3A8E" w:rsidRPr="004A03C1" w:rsidRDefault="005F3A8E" w:rsidP="00091E23">
      <w:pPr>
        <w:pStyle w:val="Amainreturn"/>
      </w:pPr>
      <w:r w:rsidRPr="004A03C1">
        <w:t>The regulator may make minor amendments to a registration, including an amendment</w:t>
      </w:r>
      <w:r w:rsidR="00A11900" w:rsidRPr="004A03C1">
        <w:t>—</w:t>
      </w:r>
    </w:p>
    <w:p w14:paraId="68C157D7" w14:textId="77777777" w:rsidR="005F3A8E" w:rsidRPr="004A03C1" w:rsidRDefault="009C249B" w:rsidP="009C249B">
      <w:pPr>
        <w:pStyle w:val="Apara"/>
      </w:pPr>
      <w:r>
        <w:tab/>
      </w:r>
      <w:r w:rsidR="009B3E7A" w:rsidRPr="004A03C1">
        <w:t>(a)</w:t>
      </w:r>
      <w:r w:rsidR="009B3E7A" w:rsidRPr="004A03C1">
        <w:tab/>
      </w:r>
      <w:r w:rsidR="005F3A8E" w:rsidRPr="004A03C1">
        <w:t>to correct an obvious error; or</w:t>
      </w:r>
    </w:p>
    <w:p w14:paraId="5C53CCCA" w14:textId="77777777" w:rsidR="005F3A8E" w:rsidRPr="004A03C1" w:rsidRDefault="009C249B" w:rsidP="009C249B">
      <w:pPr>
        <w:pStyle w:val="Apara"/>
      </w:pPr>
      <w:r>
        <w:tab/>
      </w:r>
      <w:r w:rsidR="009B3E7A" w:rsidRPr="004A03C1">
        <w:t>(b)</w:t>
      </w:r>
      <w:r w:rsidR="009B3E7A" w:rsidRPr="004A03C1">
        <w:tab/>
      </w:r>
      <w:r w:rsidR="005F3A8E" w:rsidRPr="004A03C1">
        <w:t>to change an address; or</w:t>
      </w:r>
    </w:p>
    <w:p w14:paraId="15E43AA0" w14:textId="77777777" w:rsidR="005F3A8E" w:rsidRPr="004A03C1" w:rsidRDefault="009C249B" w:rsidP="009C249B">
      <w:pPr>
        <w:pStyle w:val="Apara"/>
      </w:pPr>
      <w:r>
        <w:tab/>
      </w:r>
      <w:r w:rsidR="009B3E7A" w:rsidRPr="004A03C1">
        <w:t>(c)</w:t>
      </w:r>
      <w:r w:rsidR="009B3E7A" w:rsidRPr="004A03C1">
        <w:tab/>
      </w:r>
      <w:r w:rsidR="005F3A8E" w:rsidRPr="004A03C1">
        <w:t xml:space="preserve">that </w:t>
      </w:r>
      <w:r w:rsidR="00432E04" w:rsidRPr="004A03C1">
        <w:t>does not impose a</w:t>
      </w:r>
      <w:r w:rsidR="005F3A8E" w:rsidRPr="004A03C1">
        <w:t xml:space="preserve"> significant burden on the registration holder.</w:t>
      </w:r>
    </w:p>
    <w:p w14:paraId="6FA9CC69" w14:textId="77777777" w:rsidR="00E053FD" w:rsidRPr="004A03C1" w:rsidRDefault="009B3E7A" w:rsidP="00635D28">
      <w:pPr>
        <w:pStyle w:val="AH5Sec"/>
      </w:pPr>
      <w:bookmarkStart w:id="351" w:name="_Toc148535543"/>
      <w:r w:rsidRPr="00E60C55">
        <w:rPr>
          <w:rStyle w:val="CharSectNo"/>
        </w:rPr>
        <w:t>286</w:t>
      </w:r>
      <w:r w:rsidRPr="004A03C1">
        <w:tab/>
      </w:r>
      <w:r w:rsidR="005F3A8E" w:rsidRPr="004A03C1">
        <w:t xml:space="preserve">Regulator to </w:t>
      </w:r>
      <w:r w:rsidR="00432E04" w:rsidRPr="004A03C1">
        <w:t>give</w:t>
      </w:r>
      <w:r w:rsidR="005F3A8E" w:rsidRPr="004A03C1">
        <w:t xml:space="preserve"> amended registration document</w:t>
      </w:r>
      <w:bookmarkEnd w:id="351"/>
    </w:p>
    <w:p w14:paraId="6013D280" w14:textId="77777777" w:rsidR="005F3A8E" w:rsidRPr="004A03C1" w:rsidRDefault="005F3A8E" w:rsidP="00091E23">
      <w:pPr>
        <w:pStyle w:val="Amainreturn"/>
      </w:pPr>
      <w:r w:rsidRPr="004A03C1">
        <w:t xml:space="preserve">If the regulator amends a registration and considers that the registration document requires amendment, the regulator must give the registration holder an amended registration document within </w:t>
      </w:r>
      <w:r w:rsidR="00C04271" w:rsidRPr="004A03C1">
        <w:t>14 day</w:t>
      </w:r>
      <w:r w:rsidR="00E9532F" w:rsidRPr="004A03C1">
        <w:t>s</w:t>
      </w:r>
      <w:r w:rsidRPr="004A03C1">
        <w:t xml:space="preserve"> </w:t>
      </w:r>
      <w:r w:rsidR="00432E04" w:rsidRPr="004A03C1">
        <w:t>after</w:t>
      </w:r>
      <w:r w:rsidRPr="004A03C1">
        <w:t xml:space="preserve"> making the decision</w:t>
      </w:r>
      <w:r w:rsidR="00432E04" w:rsidRPr="004A03C1">
        <w:t xml:space="preserve"> to amend the registration</w:t>
      </w:r>
      <w:r w:rsidRPr="004A03C1">
        <w:t>.</w:t>
      </w:r>
    </w:p>
    <w:p w14:paraId="737F6A2A" w14:textId="77777777" w:rsidR="00E053FD" w:rsidRPr="004A03C1" w:rsidRDefault="009B3E7A" w:rsidP="009F2BB6">
      <w:pPr>
        <w:pStyle w:val="AH5Sec"/>
      </w:pPr>
      <w:bookmarkStart w:id="352" w:name="_Toc148535544"/>
      <w:r w:rsidRPr="00E60C55">
        <w:rPr>
          <w:rStyle w:val="CharSectNo"/>
        </w:rPr>
        <w:lastRenderedPageBreak/>
        <w:t>287</w:t>
      </w:r>
      <w:r w:rsidRPr="004A03C1">
        <w:tab/>
      </w:r>
      <w:r w:rsidR="005F3A8E" w:rsidRPr="004A03C1">
        <w:t>Registration holder to return registration document</w:t>
      </w:r>
      <w:bookmarkEnd w:id="352"/>
    </w:p>
    <w:p w14:paraId="7A18BC26" w14:textId="77777777" w:rsidR="005F3A8E" w:rsidRPr="004A03C1" w:rsidRDefault="005F3A8E" w:rsidP="009F2BB6">
      <w:pPr>
        <w:pStyle w:val="Amainreturn"/>
        <w:keepNext/>
      </w:pPr>
      <w:r w:rsidRPr="004A03C1">
        <w:t xml:space="preserve">A registration holder must return the registration document to the regulator for amendment at the written request of the regulator within the time </w:t>
      </w:r>
      <w:r w:rsidR="005254D5" w:rsidRPr="004A03C1">
        <w:t>stated</w:t>
      </w:r>
      <w:r w:rsidRPr="004A03C1">
        <w:t xml:space="preserve"> in the request.</w:t>
      </w:r>
    </w:p>
    <w:p w14:paraId="21F6F76A" w14:textId="77777777" w:rsidR="005F3A8E" w:rsidRPr="004A03C1" w:rsidRDefault="00091E23" w:rsidP="009F2BB6">
      <w:pPr>
        <w:pStyle w:val="Penalty"/>
        <w:keepNext/>
      </w:pPr>
      <w:r w:rsidRPr="004A03C1">
        <w:t xml:space="preserve">Maximum </w:t>
      </w:r>
      <w:r w:rsidR="009D6A53" w:rsidRPr="004A03C1">
        <w:t>penalty</w:t>
      </w:r>
      <w:r w:rsidRPr="004A03C1">
        <w:t>:</w:t>
      </w:r>
    </w:p>
    <w:p w14:paraId="1A7E6FDB"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7F95EFE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362299B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6EC422" w14:textId="77777777" w:rsidR="00E053FD" w:rsidRPr="004A03C1" w:rsidRDefault="009B3E7A" w:rsidP="00635D28">
      <w:pPr>
        <w:pStyle w:val="AH5Sec"/>
      </w:pPr>
      <w:bookmarkStart w:id="353" w:name="_Toc148535545"/>
      <w:r w:rsidRPr="00E60C55">
        <w:rPr>
          <w:rStyle w:val="CharSectNo"/>
        </w:rPr>
        <w:t>288</w:t>
      </w:r>
      <w:r w:rsidRPr="004A03C1">
        <w:tab/>
      </w:r>
      <w:r w:rsidR="005F3A8E" w:rsidRPr="004A03C1">
        <w:t>Replacement registration document</w:t>
      </w:r>
      <w:bookmarkEnd w:id="353"/>
    </w:p>
    <w:p w14:paraId="7C674C53"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registration holder must </w:t>
      </w:r>
      <w:r w:rsidR="008F50AE">
        <w:t>notify</w:t>
      </w:r>
      <w:r w:rsidR="005F3A8E" w:rsidRPr="004A03C1">
        <w:t xml:space="preserve"> the regulator as soon as practicable if the registration document is lost, stolen or destroyed.</w:t>
      </w:r>
    </w:p>
    <w:p w14:paraId="21E815A6" w14:textId="77777777" w:rsidR="005F3A8E" w:rsidRPr="004A03C1" w:rsidRDefault="00091E23" w:rsidP="009C249B">
      <w:pPr>
        <w:pStyle w:val="Penalty"/>
        <w:keepNext/>
      </w:pPr>
      <w:r w:rsidRPr="004A03C1">
        <w:t xml:space="preserve">Maximum </w:t>
      </w:r>
      <w:r w:rsidR="009D6A53" w:rsidRPr="004A03C1">
        <w:t>penalty</w:t>
      </w:r>
      <w:r w:rsidRPr="004A03C1">
        <w:t>:</w:t>
      </w:r>
    </w:p>
    <w:p w14:paraId="5F9340C4"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2F2899A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439AD46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D3A3F3" w14:textId="77777777" w:rsidR="005F3A8E" w:rsidRPr="004A03C1" w:rsidRDefault="009C249B" w:rsidP="009C249B">
      <w:pPr>
        <w:pStyle w:val="Amain"/>
        <w:keepNext/>
      </w:pPr>
      <w:r>
        <w:tab/>
      </w:r>
      <w:r w:rsidR="009B3E7A" w:rsidRPr="004A03C1">
        <w:t>(2)</w:t>
      </w:r>
      <w:r w:rsidR="009B3E7A" w:rsidRPr="004A03C1">
        <w:tab/>
      </w:r>
      <w:r w:rsidR="005F3A8E" w:rsidRPr="004A03C1">
        <w:t>If a registration document is</w:t>
      </w:r>
      <w:r w:rsidR="005F3A8E" w:rsidRPr="004A03C1" w:rsidDel="009C1175">
        <w:t xml:space="preserve"> lost, stolen or destroyed</w:t>
      </w:r>
      <w:r w:rsidR="005F3A8E" w:rsidRPr="004A03C1">
        <w:t>, the registration holder may</w:t>
      </w:r>
      <w:r w:rsidR="005F3A8E" w:rsidRPr="004A03C1" w:rsidDel="002D2CD0">
        <w:t xml:space="preserve"> </w:t>
      </w:r>
      <w:r w:rsidR="005F3A8E" w:rsidRPr="004A03C1">
        <w:t>apply to the regulator for a replacement document.</w:t>
      </w:r>
    </w:p>
    <w:p w14:paraId="43457905" w14:textId="77777777" w:rsidR="005F3A8E" w:rsidRPr="004A03C1" w:rsidRDefault="00927ED2" w:rsidP="00A06BD3">
      <w:pPr>
        <w:pStyle w:val="aNote"/>
      </w:pPr>
      <w:r w:rsidRPr="003910CE">
        <w:rPr>
          <w:rStyle w:val="charItals"/>
        </w:rPr>
        <w:t>Note</w:t>
      </w:r>
      <w:r w:rsidR="00A70921" w:rsidRPr="004A03C1">
        <w:rPr>
          <w:b/>
        </w:rPr>
        <w:tab/>
      </w:r>
      <w:r w:rsidR="005F3A8E" w:rsidRPr="004A03C1">
        <w:t>A registration holder is required to keep a registration document available for inspection (</w:t>
      </w:r>
      <w:r w:rsidR="00337D44" w:rsidRPr="004A03C1">
        <w:t>see s</w:t>
      </w:r>
      <w:r w:rsidR="00FC6F2F" w:rsidRPr="004A03C1">
        <w:t> </w:t>
      </w:r>
      <w:r w:rsidR="00C91A65" w:rsidRPr="004A03C1">
        <w:t>2</w:t>
      </w:r>
      <w:r w:rsidR="005F3A8E" w:rsidRPr="004A03C1">
        <w:t>75).</w:t>
      </w:r>
    </w:p>
    <w:p w14:paraId="5B408331"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An application for a replacement registration document must</w:t>
      </w:r>
      <w:r w:rsidR="00557BC4" w:rsidRPr="004A03C1">
        <w:t xml:space="preserve"> </w:t>
      </w:r>
      <w:r w:rsidR="005F3A8E" w:rsidRPr="004A03C1">
        <w:t>include a declaration describing the circumstances in which the original document was lost, stolen or destroyed</w:t>
      </w:r>
      <w:r w:rsidR="00557BC4" w:rsidRPr="004A03C1">
        <w:t>.</w:t>
      </w:r>
    </w:p>
    <w:p w14:paraId="54F5C87D" w14:textId="199ADE49" w:rsidR="004E7795" w:rsidRPr="004A03C1" w:rsidRDefault="004E7795" w:rsidP="00CA121B">
      <w:pPr>
        <w:pStyle w:val="aNote"/>
        <w:keepNext/>
      </w:pPr>
      <w:r w:rsidRPr="003910CE">
        <w:rPr>
          <w:rStyle w:val="charItals"/>
        </w:rPr>
        <w:t>Note 1</w:t>
      </w:r>
      <w:r w:rsidRPr="004A03C1">
        <w:tab/>
        <w:t xml:space="preserve">A fee may be determined under the </w:t>
      </w:r>
      <w:hyperlink r:id="rId208" w:tooltip="A2011-35" w:history="1">
        <w:r w:rsidR="003277CC" w:rsidRPr="00905D26">
          <w:rPr>
            <w:rStyle w:val="charCitHyperlinkAbbrev"/>
          </w:rPr>
          <w:t>Act</w:t>
        </w:r>
      </w:hyperlink>
      <w:r w:rsidRPr="004A03C1">
        <w:t>, s 278 for this provision.</w:t>
      </w:r>
    </w:p>
    <w:p w14:paraId="74194D81" w14:textId="08AA3F9B" w:rsidR="00557BC4" w:rsidRPr="004A03C1" w:rsidRDefault="00557BC4" w:rsidP="00CA121B">
      <w:pPr>
        <w:pStyle w:val="aNote"/>
        <w:keepNext/>
      </w:pPr>
      <w:r w:rsidRPr="003910CE">
        <w:rPr>
          <w:rStyle w:val="charItals"/>
        </w:rPr>
        <w:t>Note</w:t>
      </w:r>
      <w:r w:rsidR="0064532B" w:rsidRPr="003910CE">
        <w:rPr>
          <w:rStyle w:val="charItals"/>
        </w:rPr>
        <w:t xml:space="preserve"> </w:t>
      </w:r>
      <w:r w:rsidR="004E7795" w:rsidRPr="003910CE">
        <w:rPr>
          <w:rStyle w:val="charItals"/>
        </w:rPr>
        <w:t>2</w:t>
      </w:r>
      <w:r w:rsidRPr="004A03C1">
        <w:tab/>
        <w:t xml:space="preserve">If a form is approved under the </w:t>
      </w:r>
      <w:hyperlink r:id="rId209" w:tooltip="A2011-35" w:history="1">
        <w:r w:rsidR="003277CC" w:rsidRPr="00905D26">
          <w:rPr>
            <w:rStyle w:val="charCitHyperlinkAbbrev"/>
          </w:rPr>
          <w:t>Act</w:t>
        </w:r>
      </w:hyperlink>
      <w:r w:rsidRPr="004A03C1">
        <w:t>, s 277 for this provision, the form must be used.</w:t>
      </w:r>
    </w:p>
    <w:p w14:paraId="09BF55DD" w14:textId="494A1B13" w:rsidR="00557BC4" w:rsidRPr="003910CE" w:rsidRDefault="00557BC4" w:rsidP="00557BC4">
      <w:pPr>
        <w:pStyle w:val="aNote"/>
      </w:pPr>
      <w:r w:rsidRPr="003910CE">
        <w:rPr>
          <w:rStyle w:val="charItals"/>
        </w:rPr>
        <w:t>Note</w:t>
      </w:r>
      <w:r w:rsidR="0064532B"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10" w:tooltip="A2002-51" w:history="1">
        <w:r w:rsidR="003910CE" w:rsidRPr="003910CE">
          <w:rPr>
            <w:rStyle w:val="charCitHyperlinkAbbrev"/>
          </w:rPr>
          <w:t>Criminal Code</w:t>
        </w:r>
      </w:hyperlink>
      <w:r w:rsidR="00E32F5A" w:rsidRPr="004A03C1">
        <w:t>, pt 3.4).</w:t>
      </w:r>
    </w:p>
    <w:p w14:paraId="0C4DA67A"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w:t>
      </w:r>
      <w:r w:rsidR="000A0B5C" w:rsidRPr="004A03C1">
        <w:t>must</w:t>
      </w:r>
      <w:r w:rsidR="005F3A8E" w:rsidRPr="004A03C1">
        <w:t xml:space="preserve"> issue a replacement registration document if satisfied that the original document was lost, stolen or destroyed.</w:t>
      </w:r>
    </w:p>
    <w:p w14:paraId="19F849B9" w14:textId="77777777" w:rsidR="005F3A8E" w:rsidRPr="004A03C1" w:rsidRDefault="009C249B" w:rsidP="009C249B">
      <w:pPr>
        <w:pStyle w:val="Amain"/>
        <w:keepNext/>
      </w:pPr>
      <w:r>
        <w:tab/>
      </w:r>
      <w:r w:rsidR="009B3E7A" w:rsidRPr="004A03C1">
        <w:t>(6)</w:t>
      </w:r>
      <w:r w:rsidR="009B3E7A" w:rsidRPr="004A03C1">
        <w:tab/>
      </w:r>
      <w:r w:rsidR="005F3A8E" w:rsidRPr="004A03C1">
        <w:t xml:space="preserve">If the regulator refuses to issue a replacement </w:t>
      </w:r>
      <w:r w:rsidR="000A0B5C" w:rsidRPr="004A03C1">
        <w:t>registration</w:t>
      </w:r>
      <w:r w:rsidR="005F3A8E" w:rsidRPr="004A03C1">
        <w:t xml:space="preserve"> document, it must give the registration holder written notice of this decision, including the reasons for the decision within </w:t>
      </w:r>
      <w:r w:rsidR="00C04271" w:rsidRPr="004A03C1">
        <w:t>14 day</w:t>
      </w:r>
      <w:r w:rsidR="00E9532F" w:rsidRPr="004A03C1">
        <w:t>s</w:t>
      </w:r>
      <w:r w:rsidR="005F3A8E" w:rsidRPr="004A03C1">
        <w:t xml:space="preserve"> of making the decision.</w:t>
      </w:r>
    </w:p>
    <w:p w14:paraId="653108E9" w14:textId="77777777" w:rsidR="00B33909" w:rsidRDefault="00927ED2" w:rsidP="00A06BD3">
      <w:pPr>
        <w:pStyle w:val="aNote"/>
      </w:pPr>
      <w:r w:rsidRPr="003910CE">
        <w:rPr>
          <w:rStyle w:val="charItals"/>
        </w:rPr>
        <w:t>Note</w:t>
      </w:r>
      <w:r w:rsidR="00A70921" w:rsidRPr="004A03C1">
        <w:rPr>
          <w:b/>
        </w:rPr>
        <w:tab/>
      </w:r>
      <w:r w:rsidR="005F3A8E" w:rsidRPr="004A03C1">
        <w:t>A refusal to issue a replacement registration document is a reviewable decision (</w:t>
      </w:r>
      <w:r w:rsidR="00337D44" w:rsidRPr="004A03C1">
        <w:t>see s</w:t>
      </w:r>
      <w:r w:rsidR="00FC6F2F" w:rsidRPr="004A03C1">
        <w:t> </w:t>
      </w:r>
      <w:r w:rsidR="000833C8" w:rsidRPr="004A03C1">
        <w:t>6</w:t>
      </w:r>
      <w:r w:rsidR="005F3A8E" w:rsidRPr="004A03C1">
        <w:t>76).</w:t>
      </w:r>
    </w:p>
    <w:p w14:paraId="252FB028" w14:textId="77777777" w:rsidR="006B3B93" w:rsidRPr="00E60C55" w:rsidRDefault="006B3B93" w:rsidP="006B3B93">
      <w:pPr>
        <w:pStyle w:val="AH3Div"/>
      </w:pPr>
      <w:bookmarkStart w:id="354" w:name="_Toc148535546"/>
      <w:r w:rsidRPr="00E60C55">
        <w:rPr>
          <w:rStyle w:val="CharDivNo"/>
        </w:rPr>
        <w:t>Division 5.3.6</w:t>
      </w:r>
      <w:r w:rsidRPr="00EB7441">
        <w:tab/>
      </w:r>
      <w:r w:rsidRPr="00E60C55">
        <w:rPr>
          <w:rStyle w:val="CharDivText"/>
        </w:rPr>
        <w:t>Cancellation of registration</w:t>
      </w:r>
      <w:bookmarkEnd w:id="354"/>
    </w:p>
    <w:p w14:paraId="3185BC62" w14:textId="77777777" w:rsidR="006B3B93" w:rsidRPr="00EB7441" w:rsidRDefault="006B3B93" w:rsidP="006B3B93">
      <w:pPr>
        <w:pStyle w:val="AH5Sec"/>
      </w:pPr>
      <w:bookmarkStart w:id="355" w:name="_Toc148535547"/>
      <w:r w:rsidRPr="00E60C55">
        <w:rPr>
          <w:rStyle w:val="CharSectNo"/>
        </w:rPr>
        <w:t>288A</w:t>
      </w:r>
      <w:r w:rsidRPr="00EB7441">
        <w:tab/>
        <w:t>Application—div 5.3.6</w:t>
      </w:r>
      <w:bookmarkEnd w:id="355"/>
    </w:p>
    <w:p w14:paraId="7298CADF" w14:textId="77777777" w:rsidR="006B3B93" w:rsidRPr="00EB7441" w:rsidRDefault="006B3B93" w:rsidP="006B3B93">
      <w:pPr>
        <w:pStyle w:val="Amainreturn"/>
      </w:pPr>
      <w:r w:rsidRPr="00EB7441">
        <w:t>This division applies to—</w:t>
      </w:r>
    </w:p>
    <w:p w14:paraId="6AABD3F5" w14:textId="77777777" w:rsidR="006B3B93" w:rsidRPr="00EB7441" w:rsidRDefault="006B3B93" w:rsidP="006B3B93">
      <w:pPr>
        <w:pStyle w:val="Apara"/>
      </w:pPr>
      <w:r w:rsidRPr="00EB7441">
        <w:tab/>
        <w:t>(a)</w:t>
      </w:r>
      <w:r w:rsidRPr="00EB7441">
        <w:tab/>
        <w:t>the registration of a design of an item of plant; and</w:t>
      </w:r>
    </w:p>
    <w:p w14:paraId="5CEF3D16" w14:textId="77777777" w:rsidR="006B3B93" w:rsidRPr="00EB7441" w:rsidRDefault="006B3B93" w:rsidP="006B3B93">
      <w:pPr>
        <w:pStyle w:val="Apara"/>
      </w:pPr>
      <w:r w:rsidRPr="00EB7441">
        <w:tab/>
        <w:t>(b)</w:t>
      </w:r>
      <w:r w:rsidRPr="00EB7441">
        <w:tab/>
        <w:t>the registration of an item of plant.</w:t>
      </w:r>
    </w:p>
    <w:p w14:paraId="61076216" w14:textId="77777777" w:rsidR="006B3B93" w:rsidRPr="00EB7441" w:rsidRDefault="006B3B93" w:rsidP="006B3B93">
      <w:pPr>
        <w:pStyle w:val="AH5Sec"/>
      </w:pPr>
      <w:bookmarkStart w:id="356" w:name="_Toc148535548"/>
      <w:r w:rsidRPr="00E60C55">
        <w:rPr>
          <w:rStyle w:val="CharSectNo"/>
        </w:rPr>
        <w:t>288B</w:t>
      </w:r>
      <w:r w:rsidRPr="00EB7441">
        <w:tab/>
        <w:t>Regulator may cancel registration</w:t>
      </w:r>
      <w:bookmarkEnd w:id="356"/>
    </w:p>
    <w:p w14:paraId="734AD1D0" w14:textId="77777777" w:rsidR="006B3B93" w:rsidRPr="00EB7441" w:rsidRDefault="006B3B93" w:rsidP="006B3B93">
      <w:pPr>
        <w:pStyle w:val="Amainreturn"/>
      </w:pPr>
      <w:r w:rsidRPr="00EB7441">
        <w:t>The regulator may cancel a registration if satisfied that—</w:t>
      </w:r>
    </w:p>
    <w:p w14:paraId="18600104" w14:textId="77777777" w:rsidR="006B3B93" w:rsidRPr="00EB7441" w:rsidRDefault="006B3B93" w:rsidP="006B3B93">
      <w:pPr>
        <w:pStyle w:val="Apara"/>
      </w:pPr>
      <w:r w:rsidRPr="00EB7441">
        <w:tab/>
        <w:t>(a)</w:t>
      </w:r>
      <w:r w:rsidRPr="00EB7441">
        <w:tab/>
        <w:t>the registration holder, in applying for the registration—</w:t>
      </w:r>
    </w:p>
    <w:p w14:paraId="3613B206" w14:textId="77777777" w:rsidR="006B3B93" w:rsidRPr="00EB7441" w:rsidRDefault="006B3B93" w:rsidP="006B3B93">
      <w:pPr>
        <w:pStyle w:val="Asubpara"/>
      </w:pPr>
      <w:r w:rsidRPr="00EB7441">
        <w:tab/>
        <w:t>(i)</w:t>
      </w:r>
      <w:r w:rsidRPr="00EB7441">
        <w:tab/>
        <w:t>gave information that was false or misleading in a material particular; or</w:t>
      </w:r>
    </w:p>
    <w:p w14:paraId="2CA1532B" w14:textId="77777777" w:rsidR="006B3B93" w:rsidRPr="00EB7441" w:rsidRDefault="006B3B93" w:rsidP="006B3B93">
      <w:pPr>
        <w:pStyle w:val="Asubpara"/>
      </w:pPr>
      <w:r w:rsidRPr="00EB7441">
        <w:lastRenderedPageBreak/>
        <w:tab/>
        <w:t>(ii)</w:t>
      </w:r>
      <w:r w:rsidRPr="00EB7441">
        <w:tab/>
        <w:t>failed to give any material information that should have been given; or</w:t>
      </w:r>
    </w:p>
    <w:p w14:paraId="44005AEF" w14:textId="77777777" w:rsidR="006B3B93" w:rsidRPr="00EB7441" w:rsidRDefault="006B3B93" w:rsidP="006B3B93">
      <w:pPr>
        <w:pStyle w:val="Apara"/>
      </w:pPr>
      <w:r w:rsidRPr="00EB7441">
        <w:tab/>
        <w:t>(b)</w:t>
      </w:r>
      <w:r w:rsidRPr="00EB7441">
        <w:tab/>
        <w:t>the design of the item of plant, or the item of plant (as applicable), is unsafe.</w:t>
      </w:r>
    </w:p>
    <w:p w14:paraId="5CAD5325"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005BA7DC" w14:textId="77777777" w:rsidR="006B3B93" w:rsidRPr="00EB7441" w:rsidRDefault="006B3B93" w:rsidP="006B3B93">
      <w:pPr>
        <w:pStyle w:val="AH5Sec"/>
      </w:pPr>
      <w:bookmarkStart w:id="357" w:name="_Toc148535549"/>
      <w:r w:rsidRPr="00E60C55">
        <w:rPr>
          <w:rStyle w:val="CharSectNo"/>
        </w:rPr>
        <w:t>288C</w:t>
      </w:r>
      <w:r w:rsidRPr="00EB7441">
        <w:tab/>
        <w:t>Cancellation process</w:t>
      </w:r>
      <w:bookmarkEnd w:id="357"/>
    </w:p>
    <w:p w14:paraId="5743483C" w14:textId="77777777" w:rsidR="006B3B93" w:rsidRPr="00EB7441" w:rsidRDefault="006B3B93" w:rsidP="006B3B93">
      <w:pPr>
        <w:pStyle w:val="Amain"/>
      </w:pPr>
      <w:r w:rsidRPr="00EB7441">
        <w:tab/>
        <w:t>(1)</w:t>
      </w:r>
      <w:r w:rsidRPr="00EB7441">
        <w:tab/>
        <w:t>Before cancelling a registration, the regulator must give the registration holder written notice—</w:t>
      </w:r>
    </w:p>
    <w:p w14:paraId="4B37112C" w14:textId="77777777" w:rsidR="006B3B93" w:rsidRPr="00EB7441" w:rsidRDefault="006B3B93" w:rsidP="006B3B93">
      <w:pPr>
        <w:pStyle w:val="Apara"/>
      </w:pPr>
      <w:r w:rsidRPr="00EB7441">
        <w:tab/>
        <w:t>(a)</w:t>
      </w:r>
      <w:r w:rsidRPr="00EB7441">
        <w:tab/>
        <w:t>setting out the proposal to cancel the registration and the reasons for it; and</w:t>
      </w:r>
    </w:p>
    <w:p w14:paraId="1A9A9203" w14:textId="77777777" w:rsidR="006B3B93" w:rsidRPr="00EB7441" w:rsidRDefault="006B3B93" w:rsidP="006B3B93">
      <w:pPr>
        <w:pStyle w:val="Apara"/>
      </w:pPr>
      <w:r w:rsidRPr="00EB7441">
        <w:tab/>
        <w:t>(b)</w:t>
      </w:r>
      <w:r w:rsidRPr="00EB7441">
        <w:tab/>
        <w:t>advising the registration holder that the registration holder may make a submission to the regulator in relation to the proposed cancellation within a stated period (being not less than 28 days from the date of the notice).</w:t>
      </w:r>
    </w:p>
    <w:p w14:paraId="36E04C71" w14:textId="77777777" w:rsidR="006B3B93" w:rsidRPr="00EB7441" w:rsidRDefault="006B3B93" w:rsidP="00544F58">
      <w:pPr>
        <w:pStyle w:val="Amain"/>
        <w:keepNext/>
      </w:pPr>
      <w:r w:rsidRPr="00EB7441">
        <w:tab/>
        <w:t>(2)</w:t>
      </w:r>
      <w:r w:rsidRPr="00EB7441">
        <w:tab/>
        <w:t>After the date stated in a notice under subsection (1), the regulator must—</w:t>
      </w:r>
    </w:p>
    <w:p w14:paraId="55E14C3D" w14:textId="77777777" w:rsidR="006B3B93" w:rsidRPr="00EB7441" w:rsidRDefault="006B3B93" w:rsidP="006B3B93">
      <w:pPr>
        <w:pStyle w:val="Apara"/>
      </w:pPr>
      <w:r w:rsidRPr="00EB7441">
        <w:tab/>
        <w:t>(a)</w:t>
      </w:r>
      <w:r w:rsidRPr="00EB7441">
        <w:tab/>
        <w:t>if the registration holder has made a submission in relation to the proposed cancellation—consider that submission; and</w:t>
      </w:r>
    </w:p>
    <w:p w14:paraId="3F369B0C" w14:textId="77777777" w:rsidR="006B3B93" w:rsidRPr="00EB7441" w:rsidRDefault="006B3B93" w:rsidP="006B3B93">
      <w:pPr>
        <w:pStyle w:val="Apara"/>
      </w:pPr>
      <w:r w:rsidRPr="00EB7441">
        <w:tab/>
        <w:t>(b)</w:t>
      </w:r>
      <w:r w:rsidRPr="00EB7441">
        <w:tab/>
        <w:t>whether or not the registration holder has made a submission, decide—</w:t>
      </w:r>
    </w:p>
    <w:p w14:paraId="2CE701DD" w14:textId="77777777" w:rsidR="006B3B93" w:rsidRPr="00EB7441" w:rsidRDefault="006B3B93" w:rsidP="006B3B93">
      <w:pPr>
        <w:pStyle w:val="Asubpara"/>
      </w:pPr>
      <w:r w:rsidRPr="00EB7441">
        <w:tab/>
        <w:t>(i)</w:t>
      </w:r>
      <w:r w:rsidRPr="00EB7441">
        <w:tab/>
        <w:t>to cancel the registration; or</w:t>
      </w:r>
    </w:p>
    <w:p w14:paraId="353F4158" w14:textId="77777777" w:rsidR="006B3B93" w:rsidRPr="00EB7441" w:rsidRDefault="006B3B93" w:rsidP="006B3B93">
      <w:pPr>
        <w:pStyle w:val="Asubpara"/>
      </w:pPr>
      <w:r w:rsidRPr="00EB7441">
        <w:tab/>
        <w:t>(ii)</w:t>
      </w:r>
      <w:r w:rsidRPr="00EB7441">
        <w:tab/>
        <w:t>not to cancel the registration; and</w:t>
      </w:r>
    </w:p>
    <w:p w14:paraId="56BAA070" w14:textId="77777777" w:rsidR="006B3B93" w:rsidRPr="00EB7441" w:rsidRDefault="006B3B93" w:rsidP="006B3B93">
      <w:pPr>
        <w:pStyle w:val="Apara"/>
      </w:pPr>
      <w:r w:rsidRPr="00EB7441">
        <w:tab/>
        <w:t>(c)</w:t>
      </w:r>
      <w:r w:rsidRPr="00EB7441">
        <w:tab/>
        <w:t>within 14 days after making that decision, give the registration holder written notice that—</w:t>
      </w:r>
    </w:p>
    <w:p w14:paraId="50A9CFDD" w14:textId="77777777" w:rsidR="006B3B93" w:rsidRPr="00EB7441" w:rsidRDefault="006B3B93" w:rsidP="006B3B93">
      <w:pPr>
        <w:pStyle w:val="Asubpara"/>
      </w:pPr>
      <w:r w:rsidRPr="00EB7441">
        <w:tab/>
        <w:t>(i)</w:t>
      </w:r>
      <w:r w:rsidRPr="00EB7441">
        <w:tab/>
        <w:t>states whether or not the registration is cancelled; and</w:t>
      </w:r>
    </w:p>
    <w:p w14:paraId="1D982FB2" w14:textId="77777777" w:rsidR="006B3B93" w:rsidRPr="00EB7441" w:rsidRDefault="006B3B93" w:rsidP="006B3B93">
      <w:pPr>
        <w:pStyle w:val="Asubpara"/>
      </w:pPr>
      <w:r w:rsidRPr="00EB7441">
        <w:tab/>
        <w:t>(ii)</w:t>
      </w:r>
      <w:r w:rsidRPr="00EB7441">
        <w:tab/>
        <w:t>if a submission was made in relation to the proposed cancellation—sets out the regulator’s reasons for cancelling the registration; and</w:t>
      </w:r>
    </w:p>
    <w:p w14:paraId="726A9468" w14:textId="77777777" w:rsidR="006B3B93" w:rsidRPr="00EB7441" w:rsidRDefault="006B3B93" w:rsidP="006B3B93">
      <w:pPr>
        <w:pStyle w:val="Asubpara"/>
      </w:pPr>
      <w:r w:rsidRPr="00EB7441">
        <w:lastRenderedPageBreak/>
        <w:tab/>
        <w:t>(iii)</w:t>
      </w:r>
      <w:r w:rsidRPr="00EB7441">
        <w:tab/>
        <w:t>states the date on which the cancellation, if any, takes effect.</w:t>
      </w:r>
    </w:p>
    <w:p w14:paraId="7DCC4453"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20662FBF" w14:textId="77777777" w:rsidR="006B3B93" w:rsidRPr="00EB7441" w:rsidRDefault="006B3B93" w:rsidP="006B3B93">
      <w:pPr>
        <w:pStyle w:val="AH5Sec"/>
      </w:pPr>
      <w:bookmarkStart w:id="358" w:name="_Toc148535550"/>
      <w:r w:rsidRPr="00E60C55">
        <w:rPr>
          <w:rStyle w:val="CharSectNo"/>
        </w:rPr>
        <w:t>288D</w:t>
      </w:r>
      <w:r w:rsidRPr="00EB7441">
        <w:tab/>
        <w:t>Registration holder to return registration document</w:t>
      </w:r>
      <w:bookmarkEnd w:id="358"/>
    </w:p>
    <w:p w14:paraId="0B427527" w14:textId="77777777" w:rsidR="006B3B93" w:rsidRPr="00EB7441" w:rsidRDefault="006B3B93" w:rsidP="006B3B93">
      <w:pPr>
        <w:pStyle w:val="Amainreturn"/>
        <w:keepNext/>
      </w:pPr>
      <w:r w:rsidRPr="00EB7441">
        <w:t>A registration holder who receives a cancellation notice under section 288C must return the registration document to the regulator at the written request of the regulator within the time stated in the request.</w:t>
      </w:r>
    </w:p>
    <w:p w14:paraId="0F950694" w14:textId="77777777" w:rsidR="006B3B93" w:rsidRPr="00EB7441" w:rsidRDefault="006B3B93" w:rsidP="006B3B93">
      <w:pPr>
        <w:pStyle w:val="Penalty"/>
      </w:pPr>
      <w:r w:rsidRPr="00EB7441">
        <w:t>Maximum penalty:</w:t>
      </w:r>
    </w:p>
    <w:p w14:paraId="632A1216" w14:textId="77777777" w:rsidR="006B3B93" w:rsidRPr="00EB7441" w:rsidRDefault="006B3B93" w:rsidP="006B3B93">
      <w:pPr>
        <w:pStyle w:val="PenaltyPara"/>
      </w:pPr>
      <w:r w:rsidRPr="00EB7441">
        <w:tab/>
        <w:t>(a)</w:t>
      </w:r>
      <w:r w:rsidRPr="00EB7441">
        <w:tab/>
        <w:t>in the case of an individual—$1 250; or</w:t>
      </w:r>
    </w:p>
    <w:p w14:paraId="6004CA47" w14:textId="77777777" w:rsidR="006B3B93" w:rsidRPr="00EB7441" w:rsidRDefault="006B3B93" w:rsidP="006B3B93">
      <w:pPr>
        <w:pStyle w:val="PenaltyPara"/>
        <w:keepNext/>
      </w:pPr>
      <w:r w:rsidRPr="00EB7441">
        <w:tab/>
        <w:t>(b)</w:t>
      </w:r>
      <w:r w:rsidRPr="00EB7441">
        <w:tab/>
        <w:t>in the case of a body corporate—$6 000.</w:t>
      </w:r>
    </w:p>
    <w:p w14:paraId="32D10266" w14:textId="77777777" w:rsidR="006B3B93" w:rsidRPr="00EB7441" w:rsidRDefault="006B3B93" w:rsidP="006B3B93">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755DF85" w14:textId="77777777" w:rsidR="006B3B93" w:rsidRPr="006B3B93" w:rsidRDefault="006B3B93" w:rsidP="006B3B93">
      <w:pPr>
        <w:pStyle w:val="PageBreak"/>
      </w:pPr>
      <w:r w:rsidRPr="006B3B93">
        <w:br w:type="page"/>
      </w:r>
    </w:p>
    <w:p w14:paraId="546CAA56" w14:textId="77777777" w:rsidR="001A739A" w:rsidRPr="00E60C55" w:rsidRDefault="009B3E7A" w:rsidP="009B3E7A">
      <w:pPr>
        <w:pStyle w:val="AH1Chapter"/>
      </w:pPr>
      <w:bookmarkStart w:id="359" w:name="_Toc148535551"/>
      <w:r w:rsidRPr="00E60C55">
        <w:rPr>
          <w:rStyle w:val="CharChapNo"/>
        </w:rPr>
        <w:lastRenderedPageBreak/>
        <w:t>Chapter 6</w:t>
      </w:r>
      <w:r w:rsidRPr="004A03C1">
        <w:rPr>
          <w:lang w:eastAsia="en-AU"/>
        </w:rPr>
        <w:tab/>
      </w:r>
      <w:r w:rsidR="006A6036" w:rsidRPr="00E60C55">
        <w:rPr>
          <w:rStyle w:val="CharChapText"/>
          <w:lang w:eastAsia="en-AU"/>
        </w:rPr>
        <w:t>Construction work</w:t>
      </w:r>
      <w:bookmarkEnd w:id="359"/>
    </w:p>
    <w:p w14:paraId="67CF87D9" w14:textId="77777777" w:rsidR="005E4B93" w:rsidRPr="00E60C55" w:rsidRDefault="009B3E7A" w:rsidP="009B3E7A">
      <w:pPr>
        <w:pStyle w:val="AH2Part"/>
      </w:pPr>
      <w:bookmarkStart w:id="360" w:name="_Toc148535552"/>
      <w:r w:rsidRPr="00E60C55">
        <w:rPr>
          <w:rStyle w:val="CharPartNo"/>
        </w:rPr>
        <w:t>Part 6.1</w:t>
      </w:r>
      <w:r w:rsidRPr="004A03C1">
        <w:tab/>
      </w:r>
      <w:r w:rsidR="005E4B93" w:rsidRPr="00E60C55">
        <w:rPr>
          <w:rStyle w:val="CharPartText"/>
        </w:rPr>
        <w:t>Preliminary</w:t>
      </w:r>
      <w:bookmarkEnd w:id="360"/>
    </w:p>
    <w:p w14:paraId="1F9B6B2C" w14:textId="77777777" w:rsidR="000431F1" w:rsidRDefault="000431F1" w:rsidP="00BE5F17">
      <w:pPr>
        <w:pStyle w:val="Placeholder"/>
        <w:suppressLineNumbers/>
      </w:pPr>
      <w:r>
        <w:rPr>
          <w:rStyle w:val="CharDivNo"/>
        </w:rPr>
        <w:t xml:space="preserve">  </w:t>
      </w:r>
      <w:r>
        <w:rPr>
          <w:rStyle w:val="CharDivText"/>
        </w:rPr>
        <w:t xml:space="preserve">  </w:t>
      </w:r>
    </w:p>
    <w:p w14:paraId="286B3A92" w14:textId="77777777" w:rsidR="00E053FD" w:rsidRPr="004A03C1" w:rsidRDefault="009B3E7A" w:rsidP="009B3E7A">
      <w:pPr>
        <w:pStyle w:val="AH5Sec"/>
      </w:pPr>
      <w:bookmarkStart w:id="361" w:name="_Toc148535553"/>
      <w:r w:rsidRPr="00E60C55">
        <w:rPr>
          <w:rStyle w:val="CharSectNo"/>
        </w:rPr>
        <w:t>289</w:t>
      </w:r>
      <w:r w:rsidRPr="004A03C1">
        <w:tab/>
      </w:r>
      <w:r w:rsidR="005E4B93" w:rsidRPr="004A03C1">
        <w:t xml:space="preserve">Meaning of </w:t>
      </w:r>
      <w:r w:rsidR="005E4B93" w:rsidRPr="003910CE">
        <w:rPr>
          <w:rStyle w:val="charItals"/>
        </w:rPr>
        <w:t>construction work</w:t>
      </w:r>
      <w:r w:rsidR="00AA2D96" w:rsidRPr="004A03C1">
        <w:t>—ch 6</w:t>
      </w:r>
      <w:bookmarkEnd w:id="361"/>
    </w:p>
    <w:p w14:paraId="34B2C6BC" w14:textId="77777777" w:rsidR="00F20A95" w:rsidRPr="004A03C1" w:rsidRDefault="00F20A95" w:rsidP="009C249B">
      <w:pPr>
        <w:pStyle w:val="Amainreturn"/>
        <w:keepNext/>
      </w:pPr>
      <w:r w:rsidRPr="004A03C1">
        <w:t>In this c</w:t>
      </w:r>
      <w:r w:rsidR="005E4B93" w:rsidRPr="004A03C1">
        <w:t>hapter</w:t>
      </w:r>
      <w:r w:rsidRPr="004A03C1">
        <w:t>:</w:t>
      </w:r>
    </w:p>
    <w:p w14:paraId="497EF004" w14:textId="77777777" w:rsidR="00403BCF" w:rsidRPr="004A03C1" w:rsidRDefault="005E4B93" w:rsidP="009C249B">
      <w:pPr>
        <w:pStyle w:val="aDef"/>
        <w:keepNext/>
      </w:pPr>
      <w:r w:rsidRPr="003910CE">
        <w:rPr>
          <w:rStyle w:val="charBoldItals"/>
        </w:rPr>
        <w:t>construction work</w:t>
      </w:r>
      <w:r w:rsidR="00403BCF" w:rsidRPr="004A03C1">
        <w:t>—</w:t>
      </w:r>
    </w:p>
    <w:p w14:paraId="25CA9B80" w14:textId="77777777" w:rsidR="005E4B93" w:rsidRPr="004A03C1" w:rsidRDefault="009C249B" w:rsidP="009C249B">
      <w:pPr>
        <w:pStyle w:val="aDefpara"/>
      </w:pPr>
      <w:r>
        <w:tab/>
      </w:r>
      <w:r w:rsidR="009B3E7A" w:rsidRPr="004A03C1">
        <w:t>(a)</w:t>
      </w:r>
      <w:r w:rsidR="009B3E7A" w:rsidRPr="004A03C1">
        <w:tab/>
      </w:r>
      <w:r w:rsidR="005E4B93" w:rsidRPr="004A03C1">
        <w:t>means any work carried out in connection with the construction, alteration, conversion, fitting</w:t>
      </w:r>
      <w:r w:rsidR="004C56CA" w:rsidRPr="004A03C1">
        <w:noBreakHyphen/>
      </w:r>
      <w:r w:rsidR="005E4B93" w:rsidRPr="004A03C1">
        <w:t>out, commissioning, renovation, repair, maintenance, refurbishment, demolition, decommissionin</w:t>
      </w:r>
      <w:r w:rsidR="00403BCF" w:rsidRPr="004A03C1">
        <w:t>g or dismantling of a structure; and</w:t>
      </w:r>
    </w:p>
    <w:p w14:paraId="68BC535E" w14:textId="77777777" w:rsidR="005E4B93" w:rsidRPr="004A03C1" w:rsidRDefault="009C249B" w:rsidP="009C249B">
      <w:pPr>
        <w:pStyle w:val="aDefpara"/>
        <w:keepNext/>
      </w:pPr>
      <w:r>
        <w:tab/>
      </w:r>
      <w:r w:rsidR="009B3E7A" w:rsidRPr="004A03C1">
        <w:t>(b)</w:t>
      </w:r>
      <w:r w:rsidR="009B3E7A" w:rsidRPr="004A03C1">
        <w:tab/>
      </w:r>
      <w:r w:rsidR="005E4B93" w:rsidRPr="004A03C1">
        <w:t>includes the following:</w:t>
      </w:r>
    </w:p>
    <w:p w14:paraId="1BD71D22" w14:textId="77777777" w:rsidR="00403BCF" w:rsidRPr="004A03C1" w:rsidRDefault="009C249B" w:rsidP="009C249B">
      <w:pPr>
        <w:pStyle w:val="aDefsubpara"/>
      </w:pPr>
      <w:r>
        <w:tab/>
      </w:r>
      <w:r w:rsidR="009B3E7A" w:rsidRPr="004A03C1">
        <w:t>(i)</w:t>
      </w:r>
      <w:r w:rsidR="009B3E7A" w:rsidRPr="004A03C1">
        <w:tab/>
      </w:r>
      <w:r w:rsidR="005E4B93" w:rsidRPr="004A03C1">
        <w:t xml:space="preserve">any installation or testing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26856EFB" w14:textId="77777777" w:rsidR="00403BCF" w:rsidRPr="004A03C1" w:rsidRDefault="009C249B" w:rsidP="009C249B">
      <w:pPr>
        <w:pStyle w:val="aDefsubpara"/>
      </w:pPr>
      <w:r>
        <w:tab/>
      </w:r>
      <w:r w:rsidR="009B3E7A" w:rsidRPr="004A03C1">
        <w:t>(ii)</w:t>
      </w:r>
      <w:r w:rsidR="009B3E7A" w:rsidRPr="004A03C1">
        <w:tab/>
      </w:r>
      <w:r w:rsidR="005E4B93" w:rsidRPr="004A03C1">
        <w:t>the removal from the workplace of any product or waste resulting from demolition;</w:t>
      </w:r>
    </w:p>
    <w:p w14:paraId="67FF4D8D" w14:textId="77777777" w:rsidR="00403BCF" w:rsidRPr="004A03C1" w:rsidRDefault="009C249B" w:rsidP="009C249B">
      <w:pPr>
        <w:pStyle w:val="aDefsubpara"/>
      </w:pPr>
      <w:r>
        <w:tab/>
      </w:r>
      <w:r w:rsidR="009B3E7A" w:rsidRPr="004A03C1">
        <w:t>(iii)</w:t>
      </w:r>
      <w:r w:rsidR="009B3E7A" w:rsidRPr="004A03C1">
        <w:tab/>
      </w:r>
      <w:r w:rsidR="005E4B93" w:rsidRPr="004A03C1">
        <w:t>the prefabrication or testing of elements, at a place specifically established for the construction work, for use in construction work;</w:t>
      </w:r>
    </w:p>
    <w:p w14:paraId="484F072B" w14:textId="77777777" w:rsidR="00403BCF" w:rsidRPr="004A03C1" w:rsidRDefault="009C249B" w:rsidP="009C249B">
      <w:pPr>
        <w:pStyle w:val="aDefsubpara"/>
      </w:pPr>
      <w:r>
        <w:tab/>
      </w:r>
      <w:r w:rsidR="009B3E7A" w:rsidRPr="004A03C1">
        <w:t>(iv)</w:t>
      </w:r>
      <w:r w:rsidR="009B3E7A" w:rsidRPr="004A03C1">
        <w:tab/>
      </w:r>
      <w:r w:rsidR="005E4B93" w:rsidRPr="004A03C1">
        <w:t xml:space="preserve">the assembly of prefabricated elements to </w:t>
      </w:r>
      <w:r w:rsidR="007910DE" w:rsidRPr="004A03C1">
        <w:t>form</w:t>
      </w:r>
      <w:r w:rsidR="005E4B93" w:rsidRPr="004A03C1">
        <w:t xml:space="preserve"> a structure, or the disassembly of prefabricated elements forming part of a structure;</w:t>
      </w:r>
    </w:p>
    <w:p w14:paraId="1AD2DA82" w14:textId="77777777" w:rsidR="00403BCF" w:rsidRPr="004A03C1" w:rsidRDefault="009C249B" w:rsidP="009C249B">
      <w:pPr>
        <w:pStyle w:val="aDefsubpara"/>
      </w:pPr>
      <w:r>
        <w:tab/>
      </w:r>
      <w:r w:rsidR="009B3E7A" w:rsidRPr="004A03C1">
        <w:t>(v)</w:t>
      </w:r>
      <w:r w:rsidR="009B3E7A" w:rsidRPr="004A03C1">
        <w:tab/>
      </w:r>
      <w:r w:rsidR="005E4B93" w:rsidRPr="004A03C1">
        <w:t>the installation, testing or maintenance of an essential service in relation to a structure;</w:t>
      </w:r>
    </w:p>
    <w:p w14:paraId="2615778F" w14:textId="77777777" w:rsidR="00403BCF" w:rsidRPr="004A03C1" w:rsidRDefault="009C249B" w:rsidP="009C249B">
      <w:pPr>
        <w:pStyle w:val="aDefsubpara"/>
      </w:pPr>
      <w:r>
        <w:tab/>
      </w:r>
      <w:r w:rsidR="009B3E7A" w:rsidRPr="004A03C1">
        <w:t>(vi)</w:t>
      </w:r>
      <w:r w:rsidR="009B3E7A" w:rsidRPr="004A03C1">
        <w:tab/>
      </w:r>
      <w:r w:rsidR="005E4B93" w:rsidRPr="004A03C1">
        <w:t>any work connected with an excavation;</w:t>
      </w:r>
    </w:p>
    <w:p w14:paraId="2098639F" w14:textId="77777777" w:rsidR="00403BCF" w:rsidRPr="004A03C1" w:rsidRDefault="009C249B" w:rsidP="000431F1">
      <w:pPr>
        <w:pStyle w:val="aDefsubpara"/>
        <w:keepLines/>
      </w:pPr>
      <w:r>
        <w:lastRenderedPageBreak/>
        <w:tab/>
      </w:r>
      <w:r w:rsidR="009B3E7A" w:rsidRPr="004A03C1">
        <w:t>(vii)</w:t>
      </w:r>
      <w:r w:rsidR="009B3E7A" w:rsidRPr="004A03C1">
        <w:tab/>
      </w:r>
      <w:r w:rsidR="005E4B93" w:rsidRPr="004A03C1">
        <w:t xml:space="preserve">any work connected with any preparatory work or site preparation (including landscaping as part of site preparation)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113286DB" w14:textId="77777777" w:rsidR="005E4B93" w:rsidRPr="004A03C1" w:rsidRDefault="009C249B" w:rsidP="009C249B">
      <w:pPr>
        <w:pStyle w:val="aDefsubpara"/>
        <w:keepNext/>
      </w:pPr>
      <w:r>
        <w:tab/>
      </w:r>
      <w:r w:rsidR="009B3E7A" w:rsidRPr="004A03C1">
        <w:t>(viii)</w:t>
      </w:r>
      <w:r w:rsidR="009B3E7A" w:rsidRPr="004A03C1">
        <w:tab/>
      </w:r>
      <w:r w:rsidR="005E4B93" w:rsidRPr="004A03C1">
        <w:t xml:space="preserve">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 that is carried out on, under or near water, including work on buoys</w:t>
      </w:r>
      <w:r w:rsidR="00403BCF" w:rsidRPr="004A03C1">
        <w:t xml:space="preserve"> and obstructions to navigation; but</w:t>
      </w:r>
    </w:p>
    <w:p w14:paraId="5A6C4CF5" w14:textId="77777777" w:rsidR="005E4B93" w:rsidRPr="004A03C1" w:rsidRDefault="009C249B" w:rsidP="009C249B">
      <w:pPr>
        <w:pStyle w:val="aDefpara"/>
        <w:keepNext/>
      </w:pPr>
      <w:r>
        <w:tab/>
      </w:r>
      <w:r w:rsidR="009B3E7A" w:rsidRPr="004A03C1">
        <w:t>(c)</w:t>
      </w:r>
      <w:r w:rsidR="009B3E7A" w:rsidRPr="004A03C1">
        <w:tab/>
      </w:r>
      <w:r w:rsidR="005E4B93" w:rsidRPr="004A03C1">
        <w:t>does not include any of the following:</w:t>
      </w:r>
    </w:p>
    <w:p w14:paraId="07D14533" w14:textId="77777777" w:rsidR="0038009E" w:rsidRPr="004A03C1" w:rsidRDefault="009C249B" w:rsidP="009C249B">
      <w:pPr>
        <w:pStyle w:val="aDefsubpara"/>
      </w:pPr>
      <w:r>
        <w:tab/>
      </w:r>
      <w:r w:rsidR="009B3E7A" w:rsidRPr="004A03C1">
        <w:t>(i)</w:t>
      </w:r>
      <w:r w:rsidR="009B3E7A" w:rsidRPr="004A03C1">
        <w:tab/>
      </w:r>
      <w:r w:rsidR="005E4B93" w:rsidRPr="004A03C1">
        <w:t>the manufacture of plant;</w:t>
      </w:r>
    </w:p>
    <w:p w14:paraId="0258621D" w14:textId="77777777" w:rsidR="0038009E" w:rsidRPr="004A03C1" w:rsidRDefault="009C249B" w:rsidP="009C249B">
      <w:pPr>
        <w:pStyle w:val="aDefsubpara"/>
      </w:pPr>
      <w:r>
        <w:tab/>
      </w:r>
      <w:r w:rsidR="009B3E7A" w:rsidRPr="004A03C1">
        <w:t>(ii)</w:t>
      </w:r>
      <w:r w:rsidR="009B3E7A" w:rsidRPr="004A03C1">
        <w:tab/>
      </w:r>
      <w:r w:rsidR="005E4B93" w:rsidRPr="004A03C1">
        <w:t>the prefabrication of elements, other than at a place specifically established for the construction work, for use in construction work;</w:t>
      </w:r>
    </w:p>
    <w:p w14:paraId="13B8A8F0" w14:textId="77777777" w:rsidR="0038009E" w:rsidRPr="004A03C1" w:rsidRDefault="009C249B" w:rsidP="009C249B">
      <w:pPr>
        <w:pStyle w:val="aDefsubpara"/>
      </w:pPr>
      <w:r>
        <w:tab/>
      </w:r>
      <w:r w:rsidR="009B3E7A" w:rsidRPr="004A03C1">
        <w:t>(iii)</w:t>
      </w:r>
      <w:r w:rsidR="009B3E7A" w:rsidRPr="004A03C1">
        <w:tab/>
      </w:r>
      <w:r w:rsidR="005E4B93" w:rsidRPr="004A03C1">
        <w:t>the construction or assembly of a structure that once constructed or assembled is intended to be transported to another place;</w:t>
      </w:r>
    </w:p>
    <w:p w14:paraId="2E35ADB9" w14:textId="77777777" w:rsidR="0038009E" w:rsidRPr="004A03C1" w:rsidRDefault="009C249B" w:rsidP="009C249B">
      <w:pPr>
        <w:pStyle w:val="aDefsubpara"/>
      </w:pPr>
      <w:r>
        <w:tab/>
      </w:r>
      <w:r w:rsidR="009B3E7A" w:rsidRPr="004A03C1">
        <w:t>(iv)</w:t>
      </w:r>
      <w:r w:rsidR="009B3E7A" w:rsidRPr="004A03C1">
        <w:tab/>
      </w:r>
      <w:r w:rsidR="005E4B93" w:rsidRPr="004A03C1">
        <w:t>testing, maintenance or repair work of a minor nature carried out in connection with a structure;</w:t>
      </w:r>
    </w:p>
    <w:p w14:paraId="5C5654F7" w14:textId="77777777" w:rsidR="005E4B93" w:rsidRPr="004A03C1" w:rsidRDefault="009C249B" w:rsidP="009C249B">
      <w:pPr>
        <w:pStyle w:val="aDefsubpara"/>
      </w:pPr>
      <w:r>
        <w:tab/>
      </w:r>
      <w:r w:rsidR="009B3E7A" w:rsidRPr="004A03C1">
        <w:t>(v)</w:t>
      </w:r>
      <w:r w:rsidR="009B3E7A" w:rsidRPr="004A03C1">
        <w:tab/>
      </w:r>
      <w:r w:rsidR="005E4B93" w:rsidRPr="004A03C1">
        <w:t>mining or the exploration for or extraction of minerals.</w:t>
      </w:r>
    </w:p>
    <w:p w14:paraId="770681DC" w14:textId="77777777" w:rsidR="00E053FD" w:rsidRPr="004A03C1" w:rsidRDefault="009B3E7A" w:rsidP="009B3E7A">
      <w:pPr>
        <w:pStyle w:val="AH5Sec"/>
      </w:pPr>
      <w:bookmarkStart w:id="362" w:name="_Toc148535554"/>
      <w:r w:rsidRPr="00E60C55">
        <w:rPr>
          <w:rStyle w:val="CharSectNo"/>
        </w:rPr>
        <w:t>290</w:t>
      </w:r>
      <w:r w:rsidRPr="004A03C1">
        <w:tab/>
      </w:r>
      <w:r w:rsidR="005E4B93" w:rsidRPr="004A03C1">
        <w:t xml:space="preserve">Meaning of </w:t>
      </w:r>
      <w:r w:rsidR="005E4B93" w:rsidRPr="003910CE">
        <w:rPr>
          <w:rStyle w:val="charItals"/>
        </w:rPr>
        <w:t>structure</w:t>
      </w:r>
      <w:r w:rsidR="00AA2D96" w:rsidRPr="004A03C1">
        <w:t>—ch 6</w:t>
      </w:r>
      <w:bookmarkEnd w:id="362"/>
    </w:p>
    <w:p w14:paraId="4FB0D7F9" w14:textId="77777777" w:rsidR="007B3C95" w:rsidRPr="004A03C1" w:rsidRDefault="009C249B" w:rsidP="009C249B">
      <w:pPr>
        <w:pStyle w:val="Amain"/>
      </w:pPr>
      <w:r>
        <w:tab/>
      </w:r>
      <w:r w:rsidR="009B3E7A" w:rsidRPr="004A03C1">
        <w:t>(1)</w:t>
      </w:r>
      <w:r w:rsidR="009B3E7A" w:rsidRPr="004A03C1">
        <w:tab/>
      </w:r>
      <w:r w:rsidR="001712D9" w:rsidRPr="004A03C1">
        <w:t>In this c</w:t>
      </w:r>
      <w:r w:rsidR="005E4B93" w:rsidRPr="004A03C1">
        <w:t>hapter</w:t>
      </w:r>
      <w:r w:rsidR="007B3C95" w:rsidRPr="004A03C1">
        <w:t xml:space="preserve">, </w:t>
      </w:r>
      <w:r w:rsidR="005E4B93" w:rsidRPr="003910CE">
        <w:rPr>
          <w:rStyle w:val="charBoldItals"/>
        </w:rPr>
        <w:t>structure</w:t>
      </w:r>
      <w:r w:rsidR="007B3C95" w:rsidRPr="004A03C1">
        <w:t xml:space="preserve"> has the same meaning as it has in the Act.</w:t>
      </w:r>
    </w:p>
    <w:p w14:paraId="4E5A3975" w14:textId="77777777" w:rsidR="00AA1780" w:rsidRPr="004A03C1" w:rsidRDefault="00AA1780" w:rsidP="00AA1780">
      <w:pPr>
        <w:pStyle w:val="aExamHdgss"/>
      </w:pPr>
      <w:r w:rsidRPr="004A03C1">
        <w:t>Example</w:t>
      </w:r>
      <w:r w:rsidR="00B02BF5" w:rsidRPr="004A03C1">
        <w:t>s</w:t>
      </w:r>
    </w:p>
    <w:p w14:paraId="765B1AB6" w14:textId="77777777" w:rsidR="00AA1780" w:rsidRPr="004A03C1" w:rsidRDefault="00AA1780" w:rsidP="00AA1780">
      <w:pPr>
        <w:pStyle w:val="aExamINumss"/>
      </w:pPr>
      <w:r w:rsidRPr="004A03C1">
        <w:t>1</w:t>
      </w:r>
      <w:r w:rsidRPr="004A03C1">
        <w:tab/>
      </w:r>
      <w:r w:rsidR="00E6760E" w:rsidRPr="004A03C1">
        <w:t>a</w:t>
      </w:r>
      <w:r w:rsidR="005E4B93" w:rsidRPr="004A03C1">
        <w:t xml:space="preserve"> roadway or pathway</w:t>
      </w:r>
    </w:p>
    <w:p w14:paraId="201CB6D3" w14:textId="77777777" w:rsidR="00AA1780" w:rsidRPr="004A03C1" w:rsidRDefault="00AA1780" w:rsidP="00AA1780">
      <w:pPr>
        <w:pStyle w:val="aExamINumss"/>
      </w:pPr>
      <w:r w:rsidRPr="004A03C1">
        <w:t>2</w:t>
      </w:r>
      <w:r w:rsidRPr="004A03C1">
        <w:tab/>
      </w:r>
      <w:r w:rsidR="00E6760E" w:rsidRPr="004A03C1">
        <w:t>a</w:t>
      </w:r>
      <w:r w:rsidR="005E4B93" w:rsidRPr="004A03C1">
        <w:t xml:space="preserve"> ship or submarine</w:t>
      </w:r>
    </w:p>
    <w:p w14:paraId="089E7620" w14:textId="77777777" w:rsidR="00AA1780" w:rsidRPr="004A03C1" w:rsidRDefault="00AA1780" w:rsidP="00AA1780">
      <w:pPr>
        <w:pStyle w:val="aExamINumss"/>
      </w:pPr>
      <w:r w:rsidRPr="004A03C1">
        <w:t>3</w:t>
      </w:r>
      <w:r w:rsidRPr="004A03C1">
        <w:tab/>
      </w:r>
      <w:r w:rsidR="00E6760E" w:rsidRPr="004A03C1">
        <w:t>f</w:t>
      </w:r>
      <w:r w:rsidR="005E4B93" w:rsidRPr="004A03C1">
        <w:t>oundations, earth retention works and other earthworks, including river works and sea defence works</w:t>
      </w:r>
    </w:p>
    <w:p w14:paraId="42266950" w14:textId="77777777" w:rsidR="00AA1780" w:rsidRPr="004A03C1" w:rsidRDefault="00AA1780" w:rsidP="00AA1780">
      <w:pPr>
        <w:pStyle w:val="aExamINumss"/>
      </w:pPr>
      <w:r w:rsidRPr="004A03C1">
        <w:t>4</w:t>
      </w:r>
      <w:r w:rsidRPr="004A03C1">
        <w:tab/>
      </w:r>
      <w:r w:rsidR="00E6760E" w:rsidRPr="004A03C1">
        <w:t>f</w:t>
      </w:r>
      <w:r w:rsidR="005E4B93" w:rsidRPr="004A03C1">
        <w:t>ormwork, falsework or any other structure designed or used to provide support, access or containment during construction work</w:t>
      </w:r>
    </w:p>
    <w:p w14:paraId="56A30B09" w14:textId="77777777" w:rsidR="00AA1780" w:rsidRPr="004A03C1" w:rsidRDefault="00AA1780" w:rsidP="008261D4">
      <w:pPr>
        <w:pStyle w:val="aExamINumss"/>
        <w:keepNext/>
      </w:pPr>
      <w:r w:rsidRPr="004A03C1">
        <w:lastRenderedPageBreak/>
        <w:t>5</w:t>
      </w:r>
      <w:r w:rsidRPr="004A03C1">
        <w:tab/>
      </w:r>
      <w:r w:rsidR="00E6760E" w:rsidRPr="004A03C1">
        <w:t>a</w:t>
      </w:r>
      <w:r w:rsidR="005E4B93" w:rsidRPr="004A03C1">
        <w:t>n airfield</w:t>
      </w:r>
    </w:p>
    <w:p w14:paraId="47EB4477" w14:textId="77777777" w:rsidR="00AA1780" w:rsidRPr="004A03C1" w:rsidRDefault="00AA1780" w:rsidP="008261D4">
      <w:pPr>
        <w:pStyle w:val="aExamINumss"/>
        <w:keepNext/>
      </w:pPr>
      <w:r w:rsidRPr="004A03C1">
        <w:t>6</w:t>
      </w:r>
      <w:r w:rsidRPr="004A03C1">
        <w:tab/>
      </w:r>
      <w:r w:rsidR="00E6760E" w:rsidRPr="004A03C1">
        <w:t>a</w:t>
      </w:r>
      <w:r w:rsidR="005E4B93" w:rsidRPr="004A03C1">
        <w:t xml:space="preserve"> dock, harbour, channel, bridge, viaduct, lagoon or dam</w:t>
      </w:r>
    </w:p>
    <w:p w14:paraId="27AE6E29" w14:textId="77777777" w:rsidR="005E4B93" w:rsidRPr="004A03C1" w:rsidRDefault="00AA1780" w:rsidP="009C249B">
      <w:pPr>
        <w:pStyle w:val="aExamINumss"/>
        <w:keepNext/>
      </w:pPr>
      <w:r w:rsidRPr="004A03C1">
        <w:t>7</w:t>
      </w:r>
      <w:r w:rsidRPr="004A03C1">
        <w:tab/>
      </w:r>
      <w:r w:rsidR="00E6760E" w:rsidRPr="004A03C1">
        <w:t>a</w:t>
      </w:r>
      <w:r w:rsidR="005E4B93" w:rsidRPr="004A03C1">
        <w:t xml:space="preserve"> sewer or sewerage or drainage works</w:t>
      </w:r>
    </w:p>
    <w:p w14:paraId="69C4E812" w14:textId="3D2F8A2C" w:rsidR="00AA1780" w:rsidRPr="004A03C1" w:rsidRDefault="00AA1780" w:rsidP="00AA1780">
      <w:pPr>
        <w:pStyle w:val="aNote"/>
      </w:pPr>
      <w:r w:rsidRPr="003910CE">
        <w:rPr>
          <w:rStyle w:val="charItals"/>
        </w:rPr>
        <w:t>Note</w:t>
      </w:r>
      <w:r w:rsidRPr="003910CE">
        <w:rPr>
          <w:rStyle w:val="charItals"/>
        </w:rPr>
        <w:tab/>
      </w:r>
      <w:r w:rsidRPr="004A03C1">
        <w:t xml:space="preserve">Terms used in this regulation have the same meaning that they have in the </w:t>
      </w:r>
      <w:hyperlink r:id="rId211" w:tooltip="A2011-35" w:history="1">
        <w:r w:rsidR="003910CE" w:rsidRPr="003910CE">
          <w:rPr>
            <w:rStyle w:val="charCitHyperlinkItal"/>
          </w:rPr>
          <w:t>Work Health and Safety Act 2011</w:t>
        </w:r>
      </w:hyperlink>
      <w:r w:rsidRPr="004A03C1">
        <w:t xml:space="preserve"> (see </w:t>
      </w:r>
      <w:hyperlink r:id="rId212" w:tooltip="A2001-14" w:history="1">
        <w:r w:rsidR="003910CE" w:rsidRPr="003910CE">
          <w:rPr>
            <w:rStyle w:val="charCitHyperlinkAbbrev"/>
          </w:rPr>
          <w:t>Legislation Act</w:t>
        </w:r>
      </w:hyperlink>
      <w:r w:rsidRPr="004A03C1">
        <w:t>, s 148).  See also the dictionary, note 3.</w:t>
      </w:r>
    </w:p>
    <w:p w14:paraId="4207D7D3" w14:textId="77777777" w:rsidR="005E4B93" w:rsidRPr="004A03C1" w:rsidRDefault="009C249B" w:rsidP="009C249B">
      <w:pPr>
        <w:pStyle w:val="Amain"/>
      </w:pPr>
      <w:r>
        <w:tab/>
      </w:r>
      <w:r w:rsidR="009B3E7A" w:rsidRPr="004A03C1">
        <w:t>(2)</w:t>
      </w:r>
      <w:r w:rsidR="009B3E7A" w:rsidRPr="004A03C1">
        <w:tab/>
      </w:r>
      <w:r w:rsidR="009965C2" w:rsidRPr="004A03C1">
        <w:t>This c</w:t>
      </w:r>
      <w:r w:rsidR="005E4B93" w:rsidRPr="004A03C1">
        <w:t>hapter does not apply to plant unless</w:t>
      </w:r>
      <w:r w:rsidR="00A11900" w:rsidRPr="004A03C1">
        <w:t>—</w:t>
      </w:r>
    </w:p>
    <w:p w14:paraId="41EF98F6" w14:textId="77777777" w:rsidR="005E4B93" w:rsidRPr="004A03C1" w:rsidRDefault="009C249B" w:rsidP="009C249B">
      <w:pPr>
        <w:pStyle w:val="Apara"/>
      </w:pPr>
      <w:r>
        <w:tab/>
      </w:r>
      <w:r w:rsidR="009B3E7A" w:rsidRPr="004A03C1">
        <w:t>(a)</w:t>
      </w:r>
      <w:r w:rsidR="009B3E7A" w:rsidRPr="004A03C1">
        <w:tab/>
      </w:r>
      <w:r w:rsidR="005E4B93" w:rsidRPr="004A03C1">
        <w:t>the plant is</w:t>
      </w:r>
      <w:r w:rsidR="00A11900" w:rsidRPr="004A03C1">
        <w:t>—</w:t>
      </w:r>
    </w:p>
    <w:p w14:paraId="1FCBF102" w14:textId="77777777" w:rsidR="005E4B93" w:rsidRPr="004A03C1" w:rsidRDefault="009C249B" w:rsidP="009C249B">
      <w:pPr>
        <w:pStyle w:val="Asubpara"/>
      </w:pPr>
      <w:r>
        <w:tab/>
      </w:r>
      <w:r w:rsidR="009B3E7A" w:rsidRPr="004A03C1">
        <w:t>(i)</w:t>
      </w:r>
      <w:r w:rsidR="009B3E7A" w:rsidRPr="004A03C1">
        <w:tab/>
      </w:r>
      <w:r w:rsidR="005E4B93" w:rsidRPr="004A03C1">
        <w:t>a ship or submarine;</w:t>
      </w:r>
      <w:r w:rsidR="00C27D10" w:rsidRPr="004A03C1">
        <w:t xml:space="preserve"> or</w:t>
      </w:r>
    </w:p>
    <w:p w14:paraId="6DE992D2" w14:textId="77777777" w:rsidR="005E4B93" w:rsidRPr="004A03C1" w:rsidRDefault="009C249B" w:rsidP="009C249B">
      <w:pPr>
        <w:pStyle w:val="Asubpara"/>
      </w:pPr>
      <w:r>
        <w:tab/>
      </w:r>
      <w:r w:rsidR="009B3E7A" w:rsidRPr="004A03C1">
        <w:t>(ii)</w:t>
      </w:r>
      <w:r w:rsidR="009B3E7A" w:rsidRPr="004A03C1">
        <w:tab/>
      </w:r>
      <w:r w:rsidR="005E4B93" w:rsidRPr="004A03C1">
        <w:t>a pipe or pipeline;</w:t>
      </w:r>
      <w:r w:rsidR="00C27D10" w:rsidRPr="004A03C1">
        <w:t xml:space="preserve"> or</w:t>
      </w:r>
    </w:p>
    <w:p w14:paraId="34B26BDD" w14:textId="77777777" w:rsidR="005E4B93" w:rsidRPr="004A03C1" w:rsidRDefault="009C249B" w:rsidP="009C249B">
      <w:pPr>
        <w:pStyle w:val="Asubpara"/>
      </w:pPr>
      <w:r>
        <w:tab/>
      </w:r>
      <w:r w:rsidR="009B3E7A" w:rsidRPr="004A03C1">
        <w:t>(iii)</w:t>
      </w:r>
      <w:r w:rsidR="009B3E7A" w:rsidRPr="004A03C1">
        <w:tab/>
      </w:r>
      <w:r w:rsidR="005E4B93" w:rsidRPr="004A03C1">
        <w:t>an underground tank;</w:t>
      </w:r>
      <w:r w:rsidR="00C27D10" w:rsidRPr="004A03C1">
        <w:t xml:space="preserve"> or</w:t>
      </w:r>
    </w:p>
    <w:p w14:paraId="3BE0D494" w14:textId="77777777" w:rsidR="005E4B93" w:rsidRPr="004A03C1" w:rsidRDefault="009C249B" w:rsidP="009C249B">
      <w:pPr>
        <w:pStyle w:val="Asubpara"/>
      </w:pPr>
      <w:r>
        <w:tab/>
      </w:r>
      <w:r w:rsidR="009B3E7A" w:rsidRPr="004A03C1">
        <w:t>(iv)</w:t>
      </w:r>
      <w:r w:rsidR="009B3E7A" w:rsidRPr="004A03C1">
        <w:tab/>
      </w:r>
      <w:r w:rsidR="005E4B93" w:rsidRPr="004A03C1">
        <w:t>designed or used to provide support, access or containment during work in connection with construction work; or</w:t>
      </w:r>
    </w:p>
    <w:p w14:paraId="3B47FCB2" w14:textId="77777777" w:rsidR="005E4B93" w:rsidRPr="004A03C1" w:rsidRDefault="009C249B" w:rsidP="009C249B">
      <w:pPr>
        <w:pStyle w:val="Apara"/>
      </w:pPr>
      <w:r>
        <w:tab/>
      </w:r>
      <w:r w:rsidR="009B3E7A" w:rsidRPr="004A03C1">
        <w:t>(b)</w:t>
      </w:r>
      <w:r w:rsidR="009B3E7A" w:rsidRPr="004A03C1">
        <w:tab/>
      </w:r>
      <w:r w:rsidR="005E4B93" w:rsidRPr="004A03C1">
        <w:t>work on the plant relates to work that is carried out in connection with construction work; or</w:t>
      </w:r>
    </w:p>
    <w:p w14:paraId="53B604B7" w14:textId="77777777" w:rsidR="005E4B93" w:rsidRPr="004A03C1" w:rsidRDefault="009C249B" w:rsidP="009C249B">
      <w:pPr>
        <w:pStyle w:val="Apara"/>
        <w:keepNext/>
      </w:pPr>
      <w:r>
        <w:tab/>
      </w:r>
      <w:r w:rsidR="009B3E7A" w:rsidRPr="004A03C1">
        <w:t>(c)</w:t>
      </w:r>
      <w:r w:rsidR="009B3E7A" w:rsidRPr="004A03C1">
        <w:tab/>
      </w:r>
      <w:r w:rsidR="005E4B93" w:rsidRPr="004A03C1">
        <w:t>the plant is fixed plant on which outage work or overhaul work that involves or may involve work being carried out by 5 or more persons conducting businesses or undertakings at any point in time.</w:t>
      </w:r>
    </w:p>
    <w:p w14:paraId="08DFC856" w14:textId="77777777" w:rsidR="005E4B93" w:rsidRPr="004A03C1" w:rsidRDefault="000A5F5E" w:rsidP="00C81B4C">
      <w:pPr>
        <w:pStyle w:val="aNote"/>
      </w:pPr>
      <w:r w:rsidRPr="003910CE">
        <w:rPr>
          <w:rStyle w:val="charItals"/>
        </w:rPr>
        <w:t>Note</w:t>
      </w:r>
      <w:r w:rsidRPr="003910CE">
        <w:rPr>
          <w:rStyle w:val="charItals"/>
        </w:rPr>
        <w:tab/>
      </w:r>
      <w:r w:rsidR="009965C2" w:rsidRPr="004A03C1">
        <w:t>This c</w:t>
      </w:r>
      <w:r w:rsidR="005E4B93" w:rsidRPr="004A03C1">
        <w:t>hapter does not apply to the manufacture of plant (</w:t>
      </w:r>
      <w:r w:rsidR="00337D44" w:rsidRPr="004A03C1">
        <w:t>see s</w:t>
      </w:r>
      <w:r w:rsidR="00FC6F2F" w:rsidRPr="004A03C1">
        <w:t> </w:t>
      </w:r>
      <w:r w:rsidR="00C91A65" w:rsidRPr="004A03C1">
        <w:t>2</w:t>
      </w:r>
      <w:r w:rsidR="005E4B93" w:rsidRPr="004A03C1">
        <w:t>8</w:t>
      </w:r>
      <w:r w:rsidR="00F32CAA" w:rsidRPr="004A03C1">
        <w:t>9 (</w:t>
      </w:r>
      <w:r w:rsidR="00E6760E" w:rsidRPr="004A03C1">
        <w:t>c</w:t>
      </w:r>
      <w:r w:rsidR="00557BC4" w:rsidRPr="004A03C1">
        <w:t>) (</w:t>
      </w:r>
      <w:r w:rsidR="00E6760E" w:rsidRPr="004A03C1">
        <w:t>i</w:t>
      </w:r>
      <w:r w:rsidR="005E4B93" w:rsidRPr="004A03C1">
        <w:t>)).</w:t>
      </w:r>
    </w:p>
    <w:p w14:paraId="0C153548" w14:textId="77777777" w:rsidR="00E053FD" w:rsidRPr="004A03C1" w:rsidRDefault="009B3E7A" w:rsidP="009B3E7A">
      <w:pPr>
        <w:pStyle w:val="AH5Sec"/>
      </w:pPr>
      <w:bookmarkStart w:id="363" w:name="_Toc148535555"/>
      <w:r w:rsidRPr="00E60C55">
        <w:rPr>
          <w:rStyle w:val="CharSectNo"/>
        </w:rPr>
        <w:t>291</w:t>
      </w:r>
      <w:r w:rsidRPr="004A03C1">
        <w:tab/>
      </w:r>
      <w:r w:rsidR="005E4B93" w:rsidRPr="004A03C1">
        <w:t xml:space="preserve">Meaning of </w:t>
      </w:r>
      <w:r w:rsidR="005E4B93" w:rsidRPr="003910CE">
        <w:rPr>
          <w:rStyle w:val="charItals"/>
        </w:rPr>
        <w:t>high risk construction work</w:t>
      </w:r>
      <w:r w:rsidR="00AA2D96" w:rsidRPr="004A03C1">
        <w:t>—ch 6</w:t>
      </w:r>
      <w:bookmarkEnd w:id="363"/>
    </w:p>
    <w:p w14:paraId="24A9BAD0" w14:textId="77777777" w:rsidR="009965C2" w:rsidRPr="004A03C1" w:rsidRDefault="004E2476" w:rsidP="004E2476">
      <w:pPr>
        <w:pStyle w:val="Amain"/>
      </w:pPr>
      <w:r>
        <w:tab/>
        <w:t>(1)</w:t>
      </w:r>
      <w:r>
        <w:tab/>
      </w:r>
      <w:r w:rsidR="005E4B93" w:rsidRPr="004A03C1">
        <w:t>In</w:t>
      </w:r>
      <w:r w:rsidR="009965C2" w:rsidRPr="004A03C1">
        <w:t xml:space="preserve"> this c</w:t>
      </w:r>
      <w:r w:rsidR="005E4B93" w:rsidRPr="004A03C1">
        <w:t>hapter</w:t>
      </w:r>
      <w:r w:rsidR="009965C2" w:rsidRPr="004A03C1">
        <w:t>:</w:t>
      </w:r>
    </w:p>
    <w:p w14:paraId="1E70851F" w14:textId="77777777" w:rsidR="005E4B93" w:rsidRPr="004A03C1" w:rsidRDefault="005E4B93" w:rsidP="009C249B">
      <w:pPr>
        <w:pStyle w:val="aDef"/>
        <w:keepNext/>
      </w:pPr>
      <w:r w:rsidRPr="003910CE">
        <w:rPr>
          <w:rStyle w:val="charBoldItals"/>
        </w:rPr>
        <w:t>high risk construction work</w:t>
      </w:r>
      <w:r w:rsidRPr="004A03C1">
        <w:t xml:space="preserve"> means construction work that</w:t>
      </w:r>
      <w:r w:rsidR="00A11900" w:rsidRPr="004A03C1">
        <w:t>—</w:t>
      </w:r>
    </w:p>
    <w:p w14:paraId="5DAFBBA5" w14:textId="77777777" w:rsidR="009965C2" w:rsidRPr="004A03C1" w:rsidRDefault="009C249B" w:rsidP="009C249B">
      <w:pPr>
        <w:pStyle w:val="aDefpara"/>
      </w:pPr>
      <w:r>
        <w:tab/>
      </w:r>
      <w:r w:rsidR="009B3E7A" w:rsidRPr="004A03C1">
        <w:t>(a)</w:t>
      </w:r>
      <w:r w:rsidR="009B3E7A" w:rsidRPr="004A03C1">
        <w:tab/>
      </w:r>
      <w:r w:rsidR="005E4B93" w:rsidRPr="004A03C1">
        <w:t>involves a risk of a person falling more than 2</w:t>
      </w:r>
      <w:r w:rsidR="00BD0793" w:rsidRPr="004A03C1">
        <w:t>m</w:t>
      </w:r>
      <w:r w:rsidR="005E4B93" w:rsidRPr="004A03C1">
        <w:t>; or</w:t>
      </w:r>
    </w:p>
    <w:p w14:paraId="39BE8A6C" w14:textId="77777777" w:rsidR="009965C2" w:rsidRPr="004A03C1" w:rsidRDefault="009C249B" w:rsidP="009C249B">
      <w:pPr>
        <w:pStyle w:val="aDefpara"/>
      </w:pPr>
      <w:r>
        <w:tab/>
      </w:r>
      <w:r w:rsidR="009B3E7A" w:rsidRPr="004A03C1">
        <w:t>(b)</w:t>
      </w:r>
      <w:r w:rsidR="009B3E7A" w:rsidRPr="004A03C1">
        <w:tab/>
      </w:r>
      <w:r w:rsidR="005E4B93" w:rsidRPr="004A03C1">
        <w:t>is carried out on a telecommunication tower; or</w:t>
      </w:r>
    </w:p>
    <w:p w14:paraId="5DD13723" w14:textId="77777777" w:rsidR="009965C2" w:rsidRPr="004A03C1" w:rsidRDefault="009C249B" w:rsidP="009C249B">
      <w:pPr>
        <w:pStyle w:val="aDefpara"/>
      </w:pPr>
      <w:r>
        <w:lastRenderedPageBreak/>
        <w:tab/>
      </w:r>
      <w:r w:rsidR="009B3E7A" w:rsidRPr="004A03C1">
        <w:t>(c)</w:t>
      </w:r>
      <w:r w:rsidR="009B3E7A" w:rsidRPr="004A03C1">
        <w:tab/>
      </w:r>
      <w:r w:rsidR="005E4B93" w:rsidRPr="004A03C1">
        <w:t>involves demolition of an element of a structure that is load</w:t>
      </w:r>
      <w:r w:rsidR="004C56CA" w:rsidRPr="004A03C1">
        <w:noBreakHyphen/>
      </w:r>
      <w:r w:rsidR="005E4B93" w:rsidRPr="004A03C1">
        <w:t>bearing or otherwise related to the physical integrity of the structure; or</w:t>
      </w:r>
    </w:p>
    <w:p w14:paraId="3E3D14C1" w14:textId="77777777" w:rsidR="00471B7D" w:rsidRPr="004A03C1" w:rsidRDefault="009C249B" w:rsidP="009C249B">
      <w:pPr>
        <w:pStyle w:val="aDefpara"/>
      </w:pPr>
      <w:r>
        <w:tab/>
      </w:r>
      <w:r w:rsidR="009B3E7A" w:rsidRPr="004A03C1">
        <w:t>(d)</w:t>
      </w:r>
      <w:r w:rsidR="009B3E7A" w:rsidRPr="004A03C1">
        <w:tab/>
      </w:r>
      <w:r w:rsidR="00471B7D" w:rsidRPr="004A03C1">
        <w:t>involves, or is likely to involve, the disturbance of asbestos; or</w:t>
      </w:r>
    </w:p>
    <w:p w14:paraId="4851FE30" w14:textId="77777777" w:rsidR="009965C2" w:rsidRPr="004A03C1" w:rsidRDefault="009C249B" w:rsidP="009C249B">
      <w:pPr>
        <w:pStyle w:val="aDefpara"/>
      </w:pPr>
      <w:r>
        <w:tab/>
      </w:r>
      <w:r w:rsidR="009B3E7A" w:rsidRPr="004A03C1">
        <w:t>(e)</w:t>
      </w:r>
      <w:r w:rsidR="009B3E7A" w:rsidRPr="004A03C1">
        <w:tab/>
      </w:r>
      <w:r w:rsidR="005E4B93" w:rsidRPr="004A03C1">
        <w:t>involves structural alterations or repairs that require temporary support to prevent collapse; or</w:t>
      </w:r>
    </w:p>
    <w:p w14:paraId="0C915B9F" w14:textId="77777777" w:rsidR="009965C2" w:rsidRPr="004A03C1" w:rsidRDefault="009C249B" w:rsidP="009C249B">
      <w:pPr>
        <w:pStyle w:val="aDefpara"/>
      </w:pPr>
      <w:r>
        <w:tab/>
      </w:r>
      <w:r w:rsidR="009B3E7A" w:rsidRPr="004A03C1">
        <w:t>(f)</w:t>
      </w:r>
      <w:r w:rsidR="009B3E7A" w:rsidRPr="004A03C1">
        <w:tab/>
      </w:r>
      <w:r w:rsidR="005E4B93" w:rsidRPr="004A03C1">
        <w:t>is carried out in or near a confined space; or</w:t>
      </w:r>
    </w:p>
    <w:p w14:paraId="3F74909E" w14:textId="77777777" w:rsidR="005E4B93" w:rsidRPr="004A03C1" w:rsidRDefault="009C249B" w:rsidP="009C249B">
      <w:pPr>
        <w:pStyle w:val="aDefpara"/>
      </w:pPr>
      <w:r>
        <w:tab/>
      </w:r>
      <w:r w:rsidR="009B3E7A" w:rsidRPr="004A03C1">
        <w:t>(g)</w:t>
      </w:r>
      <w:r w:rsidR="009B3E7A" w:rsidRPr="004A03C1">
        <w:tab/>
      </w:r>
      <w:r w:rsidR="005E4B93" w:rsidRPr="004A03C1">
        <w:t>is carried out in or near</w:t>
      </w:r>
      <w:r w:rsidR="00A11900" w:rsidRPr="004A03C1">
        <w:t>—</w:t>
      </w:r>
    </w:p>
    <w:p w14:paraId="75DCDD87" w14:textId="77777777" w:rsidR="009965C2" w:rsidRPr="004A03C1" w:rsidRDefault="009C249B" w:rsidP="009C249B">
      <w:pPr>
        <w:pStyle w:val="aDefsubpara"/>
      </w:pPr>
      <w:r>
        <w:tab/>
      </w:r>
      <w:r w:rsidR="009B3E7A" w:rsidRPr="004A03C1">
        <w:t>(i)</w:t>
      </w:r>
      <w:r w:rsidR="009B3E7A" w:rsidRPr="004A03C1">
        <w:tab/>
      </w:r>
      <w:r w:rsidR="005E4B93" w:rsidRPr="004A03C1">
        <w:t>a shaft or trench with an excavated depth greater than 1</w:t>
      </w:r>
      <w:r w:rsidR="00921C1C" w:rsidRPr="004A03C1">
        <w:t>.</w:t>
      </w:r>
      <w:r w:rsidR="005E4B93" w:rsidRPr="004A03C1">
        <w:t>5</w:t>
      </w:r>
      <w:r w:rsidR="00BD0793" w:rsidRPr="004A03C1">
        <w:t>m</w:t>
      </w:r>
      <w:r w:rsidR="005E4B93" w:rsidRPr="004A03C1">
        <w:t>; or</w:t>
      </w:r>
    </w:p>
    <w:p w14:paraId="352B85F8" w14:textId="77777777" w:rsidR="005E4B93" w:rsidRPr="004A03C1" w:rsidRDefault="009C249B" w:rsidP="009C249B">
      <w:pPr>
        <w:pStyle w:val="aDefsubpara"/>
        <w:keepNext/>
      </w:pPr>
      <w:r>
        <w:tab/>
      </w:r>
      <w:r w:rsidR="009B3E7A" w:rsidRPr="004A03C1">
        <w:t>(ii)</w:t>
      </w:r>
      <w:r w:rsidR="009B3E7A" w:rsidRPr="004A03C1">
        <w:tab/>
      </w:r>
      <w:r w:rsidR="005E4B93" w:rsidRPr="004A03C1">
        <w:t>a tunnel; or</w:t>
      </w:r>
    </w:p>
    <w:p w14:paraId="61BF53BB" w14:textId="77777777" w:rsidR="009965C2" w:rsidRPr="004A03C1" w:rsidRDefault="009C249B" w:rsidP="009C249B">
      <w:pPr>
        <w:pStyle w:val="aDefpara"/>
      </w:pPr>
      <w:r>
        <w:tab/>
      </w:r>
      <w:r w:rsidR="009B3E7A" w:rsidRPr="004A03C1">
        <w:t>(h)</w:t>
      </w:r>
      <w:r w:rsidR="009B3E7A" w:rsidRPr="004A03C1">
        <w:tab/>
      </w:r>
      <w:r w:rsidR="005E4B93" w:rsidRPr="004A03C1">
        <w:t>involves the use of explosives; or</w:t>
      </w:r>
    </w:p>
    <w:p w14:paraId="03FC2892" w14:textId="77777777" w:rsidR="009965C2" w:rsidRPr="004A03C1" w:rsidRDefault="009C249B" w:rsidP="009C249B">
      <w:pPr>
        <w:pStyle w:val="aDefpara"/>
      </w:pPr>
      <w:r>
        <w:tab/>
      </w:r>
      <w:r w:rsidR="009B3E7A" w:rsidRPr="004A03C1">
        <w:t>(i)</w:t>
      </w:r>
      <w:r w:rsidR="009B3E7A" w:rsidRPr="004A03C1">
        <w:tab/>
      </w:r>
      <w:r w:rsidR="005E4B93" w:rsidRPr="004A03C1">
        <w:t>is carried out on or near pressurised gas distribution mains or piping; or</w:t>
      </w:r>
    </w:p>
    <w:p w14:paraId="7BAD1146" w14:textId="77777777" w:rsidR="009965C2" w:rsidRPr="004A03C1" w:rsidRDefault="009C249B" w:rsidP="009C249B">
      <w:pPr>
        <w:pStyle w:val="aDefpara"/>
      </w:pPr>
      <w:r>
        <w:tab/>
      </w:r>
      <w:r w:rsidR="009B3E7A" w:rsidRPr="004A03C1">
        <w:t>(j)</w:t>
      </w:r>
      <w:r w:rsidR="009B3E7A" w:rsidRPr="004A03C1">
        <w:tab/>
      </w:r>
      <w:r w:rsidR="005E4B93" w:rsidRPr="004A03C1">
        <w:t>is carried out on or near chemical, fuel or refrigerant lines; or</w:t>
      </w:r>
    </w:p>
    <w:p w14:paraId="397C9906" w14:textId="77777777" w:rsidR="009965C2" w:rsidRPr="004A03C1" w:rsidRDefault="009C249B" w:rsidP="009C249B">
      <w:pPr>
        <w:pStyle w:val="aDefpara"/>
      </w:pPr>
      <w:r>
        <w:tab/>
      </w:r>
      <w:r w:rsidR="009B3E7A" w:rsidRPr="004A03C1">
        <w:t>(k)</w:t>
      </w:r>
      <w:r w:rsidR="009B3E7A" w:rsidRPr="004A03C1">
        <w:tab/>
      </w:r>
      <w:r w:rsidR="005E4B93" w:rsidRPr="004A03C1">
        <w:t>is carried out on or near energised electrical installations or services; or</w:t>
      </w:r>
    </w:p>
    <w:p w14:paraId="7C0758E9" w14:textId="77777777" w:rsidR="009965C2" w:rsidRPr="004A03C1" w:rsidRDefault="009C249B" w:rsidP="009C249B">
      <w:pPr>
        <w:pStyle w:val="aDefpara"/>
      </w:pPr>
      <w:r>
        <w:tab/>
      </w:r>
      <w:r w:rsidR="009B3E7A" w:rsidRPr="004A03C1">
        <w:t>(l)</w:t>
      </w:r>
      <w:r w:rsidR="009B3E7A" w:rsidRPr="004A03C1">
        <w:tab/>
      </w:r>
      <w:r w:rsidR="005E4B93" w:rsidRPr="004A03C1">
        <w:t>is carried out in an area that may have a contaminated or flammable atmosphere; or</w:t>
      </w:r>
    </w:p>
    <w:p w14:paraId="40EAEBC3" w14:textId="77777777" w:rsidR="009965C2" w:rsidRPr="004A03C1" w:rsidRDefault="009C249B" w:rsidP="009C249B">
      <w:pPr>
        <w:pStyle w:val="aDefpara"/>
      </w:pPr>
      <w:r>
        <w:tab/>
      </w:r>
      <w:r w:rsidR="009B3E7A" w:rsidRPr="004A03C1">
        <w:t>(m)</w:t>
      </w:r>
      <w:r w:rsidR="009B3E7A" w:rsidRPr="004A03C1">
        <w:tab/>
      </w:r>
      <w:r w:rsidR="005E4B93" w:rsidRPr="004A03C1">
        <w:t>involves tilt</w:t>
      </w:r>
      <w:r w:rsidR="004C56CA" w:rsidRPr="004A03C1">
        <w:noBreakHyphen/>
      </w:r>
      <w:r w:rsidR="005E4B93" w:rsidRPr="004A03C1">
        <w:t>up or precast concrete; or</w:t>
      </w:r>
    </w:p>
    <w:p w14:paraId="0F638144" w14:textId="77777777" w:rsidR="009965C2" w:rsidRPr="004A03C1" w:rsidRDefault="009C249B" w:rsidP="009C249B">
      <w:pPr>
        <w:pStyle w:val="aDefpara"/>
      </w:pPr>
      <w:r>
        <w:tab/>
      </w:r>
      <w:r w:rsidR="009B3E7A" w:rsidRPr="004A03C1">
        <w:t>(n)</w:t>
      </w:r>
      <w:r w:rsidR="009B3E7A" w:rsidRPr="004A03C1">
        <w:tab/>
      </w:r>
      <w:r w:rsidR="005E4B93" w:rsidRPr="004A03C1">
        <w:t>is carried out on, in or adjacent to a road, railway</w:t>
      </w:r>
      <w:r w:rsidR="004E2476">
        <w:t xml:space="preserve"> </w:t>
      </w:r>
      <w:r w:rsidR="004E2476" w:rsidRPr="00BD2991">
        <w:t>(including light rail)</w:t>
      </w:r>
      <w:r w:rsidR="005E4B93" w:rsidRPr="004A03C1">
        <w:t>, shipping lane or other traffic corridor that is in use by traffic other than pedestrians; or</w:t>
      </w:r>
    </w:p>
    <w:p w14:paraId="7762D6FB" w14:textId="77777777" w:rsidR="009965C2" w:rsidRPr="004A03C1" w:rsidRDefault="009C249B" w:rsidP="009C249B">
      <w:pPr>
        <w:pStyle w:val="aDefpara"/>
      </w:pPr>
      <w:r>
        <w:tab/>
      </w:r>
      <w:r w:rsidR="009B3E7A" w:rsidRPr="004A03C1">
        <w:t>(o)</w:t>
      </w:r>
      <w:r w:rsidR="009B3E7A" w:rsidRPr="004A03C1">
        <w:tab/>
      </w:r>
      <w:r w:rsidR="005E4B93" w:rsidRPr="004A03C1">
        <w:t>is carried out in an area at a workplace in which there is any movement of powered mobile plant; or</w:t>
      </w:r>
    </w:p>
    <w:p w14:paraId="25DE4DC0" w14:textId="77777777" w:rsidR="009965C2" w:rsidRPr="004A03C1" w:rsidRDefault="009C249B" w:rsidP="009C249B">
      <w:pPr>
        <w:pStyle w:val="aDefpara"/>
      </w:pPr>
      <w:r>
        <w:tab/>
      </w:r>
      <w:r w:rsidR="009B3E7A" w:rsidRPr="004A03C1">
        <w:t>(p)</w:t>
      </w:r>
      <w:r w:rsidR="009B3E7A" w:rsidRPr="004A03C1">
        <w:tab/>
      </w:r>
      <w:r w:rsidR="005E4B93" w:rsidRPr="004A03C1">
        <w:t>is carried out in an area in which there are artificial extremes of temperature; or</w:t>
      </w:r>
    </w:p>
    <w:p w14:paraId="5C598E3F" w14:textId="77777777" w:rsidR="009965C2" w:rsidRPr="004A03C1" w:rsidRDefault="009C249B" w:rsidP="009C249B">
      <w:pPr>
        <w:pStyle w:val="aDefpara"/>
      </w:pPr>
      <w:r>
        <w:lastRenderedPageBreak/>
        <w:tab/>
      </w:r>
      <w:r w:rsidR="009B3E7A" w:rsidRPr="004A03C1">
        <w:t>(q)</w:t>
      </w:r>
      <w:r w:rsidR="009B3E7A" w:rsidRPr="004A03C1">
        <w:tab/>
      </w:r>
      <w:r w:rsidR="005E4B93" w:rsidRPr="004A03C1">
        <w:t>is carried out in or near water or other liquid that involves a risk of drowning; or</w:t>
      </w:r>
    </w:p>
    <w:p w14:paraId="72B2FC5F" w14:textId="07528079" w:rsidR="00590164" w:rsidRPr="004A03C1" w:rsidRDefault="009C249B" w:rsidP="009C249B">
      <w:pPr>
        <w:pStyle w:val="aDefpara"/>
      </w:pPr>
      <w:r>
        <w:tab/>
      </w:r>
      <w:r w:rsidR="009B3E7A" w:rsidRPr="004A03C1">
        <w:t>(r)</w:t>
      </w:r>
      <w:r w:rsidR="009B3E7A" w:rsidRPr="004A03C1">
        <w:tab/>
      </w:r>
      <w:r w:rsidR="005E4B93" w:rsidRPr="004A03C1">
        <w:t>involves diving work</w:t>
      </w:r>
      <w:r w:rsidR="00062A7A">
        <w:t>; or</w:t>
      </w:r>
    </w:p>
    <w:p w14:paraId="07FD9BE8" w14:textId="77777777" w:rsidR="00062A7A" w:rsidRPr="002D1188" w:rsidRDefault="00062A7A" w:rsidP="00062A7A">
      <w:pPr>
        <w:pStyle w:val="Apara"/>
      </w:pPr>
      <w:r w:rsidRPr="002D1188">
        <w:tab/>
        <w:t>(s)</w:t>
      </w:r>
      <w:r w:rsidRPr="002D1188">
        <w:tab/>
        <w:t>involves the cutting of crystalline silica material</w:t>
      </w:r>
      <w:r>
        <w:t xml:space="preserve"> </w:t>
      </w:r>
      <w:r>
        <w:rPr>
          <w:color w:val="212121"/>
        </w:rPr>
        <w:t>using a power tool or another mechanical process</w:t>
      </w:r>
      <w:r w:rsidRPr="002D1188">
        <w:t>.</w:t>
      </w:r>
    </w:p>
    <w:p w14:paraId="5788C185" w14:textId="77777777" w:rsidR="004E2476" w:rsidRPr="00BD2991" w:rsidRDefault="004E2476" w:rsidP="004E2476">
      <w:pPr>
        <w:pStyle w:val="Amain"/>
      </w:pPr>
      <w:r w:rsidRPr="00BD2991">
        <w:tab/>
        <w:t>(2)</w:t>
      </w:r>
      <w:r w:rsidRPr="00BD2991">
        <w:tab/>
        <w:t>In this section:</w:t>
      </w:r>
    </w:p>
    <w:p w14:paraId="236C75FF" w14:textId="77777777" w:rsidR="00062A7A" w:rsidRDefault="00062A7A" w:rsidP="00062A7A">
      <w:pPr>
        <w:pStyle w:val="aDef"/>
      </w:pPr>
      <w:r w:rsidRPr="00214FBE">
        <w:rPr>
          <w:rStyle w:val="charBoldItals"/>
        </w:rPr>
        <w:t>crystalline silica material</w:t>
      </w:r>
      <w:r w:rsidRPr="00857007">
        <w:t>—see section 418A (1).</w:t>
      </w:r>
    </w:p>
    <w:p w14:paraId="12F7821E" w14:textId="77777777" w:rsidR="00062A7A" w:rsidRDefault="00062A7A" w:rsidP="00062A7A">
      <w:pPr>
        <w:pStyle w:val="aDef"/>
      </w:pPr>
      <w:r w:rsidRPr="00214FBE">
        <w:rPr>
          <w:rStyle w:val="charBoldItals"/>
        </w:rPr>
        <w:t>cut</w:t>
      </w:r>
      <w:r>
        <w:t>, crystalline silica material</w:t>
      </w:r>
      <w:r w:rsidRPr="00857007">
        <w:t>—see section 418A (1).</w:t>
      </w:r>
    </w:p>
    <w:p w14:paraId="3474F2A5" w14:textId="6E7F8894" w:rsidR="004E2476" w:rsidRPr="00BD2991" w:rsidRDefault="004E2476" w:rsidP="004E2476">
      <w:pPr>
        <w:pStyle w:val="aDef"/>
      </w:pPr>
      <w:r w:rsidRPr="00BD2991">
        <w:rPr>
          <w:rStyle w:val="charBoldItals"/>
        </w:rPr>
        <w:t>light rail</w:t>
      </w:r>
      <w:r w:rsidRPr="00BD2991">
        <w:t xml:space="preserve">—see the </w:t>
      </w:r>
      <w:hyperlink r:id="rId213" w:tooltip="A1999-77" w:history="1">
        <w:r w:rsidRPr="00BD2991">
          <w:rPr>
            <w:rStyle w:val="charCitHyperlinkItal"/>
          </w:rPr>
          <w:t>Road Transport (General) Act 1999</w:t>
        </w:r>
      </w:hyperlink>
      <w:r w:rsidRPr="00BD2991">
        <w:t>, dictionary.</w:t>
      </w:r>
    </w:p>
    <w:p w14:paraId="76DEF97E" w14:textId="77777777" w:rsidR="00062A7A" w:rsidRPr="002D1188" w:rsidRDefault="00062A7A" w:rsidP="00062A7A">
      <w:pPr>
        <w:pStyle w:val="aDef"/>
      </w:pPr>
      <w:r w:rsidRPr="00214FBE">
        <w:rPr>
          <w:rStyle w:val="charBoldItals"/>
        </w:rPr>
        <w:t>mechanical process</w:t>
      </w:r>
      <w:r w:rsidRPr="00857007">
        <w:t>—see section 418A (1).</w:t>
      </w:r>
    </w:p>
    <w:p w14:paraId="058D69EE" w14:textId="77777777" w:rsidR="00203085" w:rsidRPr="00397F3D" w:rsidRDefault="00203085" w:rsidP="00203085">
      <w:pPr>
        <w:pStyle w:val="AH5Sec"/>
      </w:pPr>
      <w:bookmarkStart w:id="364" w:name="_Toc148535556"/>
      <w:r w:rsidRPr="00E60C55">
        <w:rPr>
          <w:rStyle w:val="CharSectNo"/>
        </w:rPr>
        <w:t>292</w:t>
      </w:r>
      <w:r w:rsidRPr="00397F3D">
        <w:tab/>
        <w:t xml:space="preserve">Meaning of </w:t>
      </w:r>
      <w:r w:rsidRPr="00397F3D">
        <w:rPr>
          <w:rStyle w:val="charItals"/>
        </w:rPr>
        <w:t>construction project</w:t>
      </w:r>
      <w:r w:rsidRPr="00397F3D">
        <w:t>—ch 6</w:t>
      </w:r>
      <w:bookmarkEnd w:id="364"/>
    </w:p>
    <w:p w14:paraId="1D25759A" w14:textId="77777777" w:rsidR="00203085" w:rsidRPr="00397F3D" w:rsidRDefault="00203085" w:rsidP="00203085">
      <w:pPr>
        <w:pStyle w:val="Amain"/>
      </w:pPr>
      <w:r w:rsidRPr="00397F3D">
        <w:tab/>
        <w:t>(1)</w:t>
      </w:r>
      <w:r w:rsidRPr="00397F3D">
        <w:tab/>
        <w:t>In this chapter:</w:t>
      </w:r>
    </w:p>
    <w:p w14:paraId="411D59E1" w14:textId="77777777" w:rsidR="00203085" w:rsidRPr="00397F3D" w:rsidRDefault="00203085" w:rsidP="00203085">
      <w:pPr>
        <w:pStyle w:val="aDef"/>
      </w:pPr>
      <w:r w:rsidRPr="00397F3D">
        <w:rPr>
          <w:rStyle w:val="charBoldItals"/>
        </w:rPr>
        <w:t>construction project</w:t>
      </w:r>
      <w:r w:rsidRPr="00397F3D">
        <w:t xml:space="preserve"> means a project—</w:t>
      </w:r>
    </w:p>
    <w:p w14:paraId="1E0DEAC7" w14:textId="77777777" w:rsidR="00203085" w:rsidRPr="00397F3D" w:rsidRDefault="00203085" w:rsidP="00203085">
      <w:pPr>
        <w:pStyle w:val="aDefpara"/>
      </w:pPr>
      <w:r w:rsidRPr="00397F3D">
        <w:tab/>
        <w:t>(a)</w:t>
      </w:r>
      <w:r w:rsidRPr="00397F3D">
        <w:tab/>
        <w:t>that involves construction work; and</w:t>
      </w:r>
    </w:p>
    <w:p w14:paraId="16F48633" w14:textId="77777777" w:rsidR="00203085" w:rsidRPr="00397F3D" w:rsidRDefault="00203085" w:rsidP="00203085">
      <w:pPr>
        <w:pStyle w:val="aDefpara"/>
      </w:pPr>
      <w:r w:rsidRPr="00397F3D">
        <w:tab/>
        <w:t>(b)</w:t>
      </w:r>
      <w:r w:rsidRPr="00397F3D">
        <w:tab/>
        <w:t>where—</w:t>
      </w:r>
    </w:p>
    <w:p w14:paraId="3DCD04F4" w14:textId="77777777" w:rsidR="00203085" w:rsidRPr="00397F3D" w:rsidRDefault="00203085" w:rsidP="00203085">
      <w:pPr>
        <w:pStyle w:val="aDefsubpara"/>
      </w:pPr>
      <w:r w:rsidRPr="00397F3D">
        <w:tab/>
        <w:t>(i)</w:t>
      </w:r>
      <w:r w:rsidRPr="00397F3D">
        <w:tab/>
        <w:t>the cost of the construction work is $250 000 or more; or</w:t>
      </w:r>
    </w:p>
    <w:p w14:paraId="7D43E7D8" w14:textId="77777777" w:rsidR="00203085" w:rsidRPr="00397F3D" w:rsidRDefault="00203085" w:rsidP="00203085">
      <w:pPr>
        <w:pStyle w:val="aDefsubpara"/>
      </w:pPr>
      <w:r w:rsidRPr="00397F3D">
        <w:tab/>
        <w:t>(ii)</w:t>
      </w:r>
      <w:r w:rsidRPr="00397F3D">
        <w:tab/>
        <w:t>the construction work involves the demolition or refurbishment of a structure containing loose-fill asbestos insulation.</w:t>
      </w:r>
    </w:p>
    <w:p w14:paraId="31223631" w14:textId="77777777" w:rsidR="00203085" w:rsidRPr="00397F3D" w:rsidRDefault="00203085" w:rsidP="00203085">
      <w:pPr>
        <w:pStyle w:val="Amain"/>
      </w:pPr>
      <w:r w:rsidRPr="00397F3D">
        <w:tab/>
        <w:t>(2)</w:t>
      </w:r>
      <w:r w:rsidRPr="00397F3D">
        <w:tab/>
        <w:t>In this section:</w:t>
      </w:r>
    </w:p>
    <w:p w14:paraId="0885BEDC" w14:textId="0FB5ADEA" w:rsidR="00B265E3" w:rsidRPr="00E17C2E" w:rsidRDefault="00B265E3" w:rsidP="00B265E3">
      <w:pPr>
        <w:pStyle w:val="aDef"/>
      </w:pPr>
      <w:r w:rsidRPr="00E17C2E">
        <w:rPr>
          <w:rStyle w:val="charBoldItals"/>
        </w:rPr>
        <w:t>loose-fill asbestos insulation</w:t>
      </w:r>
      <w:r w:rsidRPr="00E17C2E">
        <w:t xml:space="preserve">—see the </w:t>
      </w:r>
      <w:hyperlink r:id="rId214" w:tooltip="A2004-7" w:history="1">
        <w:r w:rsidRPr="00E17C2E">
          <w:rPr>
            <w:rStyle w:val="charCitHyperlinkItal"/>
          </w:rPr>
          <w:t>Dangerous Substances Act 2004</w:t>
        </w:r>
      </w:hyperlink>
      <w:r w:rsidRPr="00E17C2E">
        <w:t>, section 47</w:t>
      </w:r>
      <w:r w:rsidR="001A022F">
        <w:t>I</w:t>
      </w:r>
      <w:r w:rsidRPr="00E17C2E">
        <w:t>.</w:t>
      </w:r>
    </w:p>
    <w:p w14:paraId="0DF7B539" w14:textId="77777777" w:rsidR="00E053FD" w:rsidRPr="004A03C1" w:rsidRDefault="009B3E7A" w:rsidP="009B3E7A">
      <w:pPr>
        <w:pStyle w:val="AH5Sec"/>
      </w:pPr>
      <w:bookmarkStart w:id="365" w:name="_Toc148535557"/>
      <w:r w:rsidRPr="00E60C55">
        <w:rPr>
          <w:rStyle w:val="CharSectNo"/>
        </w:rPr>
        <w:lastRenderedPageBreak/>
        <w:t>293</w:t>
      </w:r>
      <w:r w:rsidRPr="004A03C1">
        <w:tab/>
      </w:r>
      <w:r w:rsidR="005E4B93" w:rsidRPr="004A03C1">
        <w:t xml:space="preserve">Meaning of </w:t>
      </w:r>
      <w:r w:rsidR="005E4B93" w:rsidRPr="003910CE">
        <w:rPr>
          <w:rStyle w:val="charItals"/>
        </w:rPr>
        <w:t>principal contractor</w:t>
      </w:r>
      <w:r w:rsidR="00AA2D96" w:rsidRPr="004A03C1">
        <w:t>—ch 6</w:t>
      </w:r>
      <w:bookmarkEnd w:id="365"/>
    </w:p>
    <w:p w14:paraId="72F00121" w14:textId="77777777" w:rsidR="005E4B93" w:rsidRPr="004A03C1" w:rsidRDefault="009C249B" w:rsidP="009C249B">
      <w:pPr>
        <w:pStyle w:val="Amain"/>
      </w:pPr>
      <w:r>
        <w:tab/>
      </w:r>
      <w:r w:rsidR="009B3E7A" w:rsidRPr="004A03C1">
        <w:t>(1)</w:t>
      </w:r>
      <w:r w:rsidR="009B3E7A" w:rsidRPr="004A03C1">
        <w:tab/>
      </w:r>
      <w:r w:rsidR="005E4B93" w:rsidRPr="004A03C1">
        <w:t xml:space="preserve">In this </w:t>
      </w:r>
      <w:r w:rsidR="006F7B30" w:rsidRPr="004A03C1">
        <w:t>chapter</w:t>
      </w:r>
      <w:r w:rsidR="005E4B93" w:rsidRPr="004A03C1">
        <w:t xml:space="preserve">, a person conducting a business or undertaking that commissions a construction project is, subject to </w:t>
      </w:r>
      <w:r w:rsidR="00EA33D6" w:rsidRPr="004A03C1">
        <w:t>this section</w:t>
      </w:r>
      <w:r w:rsidR="005E4B93" w:rsidRPr="004A03C1">
        <w:t xml:space="preserve">, the </w:t>
      </w:r>
      <w:r w:rsidR="005E4B93" w:rsidRPr="003910CE">
        <w:rPr>
          <w:rStyle w:val="charBoldItals"/>
        </w:rPr>
        <w:t>principal contractor</w:t>
      </w:r>
      <w:r w:rsidR="005E4B93" w:rsidRPr="004A03C1">
        <w:t xml:space="preserve"> for the project.</w:t>
      </w:r>
    </w:p>
    <w:p w14:paraId="7C683C61" w14:textId="77777777" w:rsidR="005E4B93" w:rsidRPr="004A03C1" w:rsidRDefault="009C249B" w:rsidP="009C249B">
      <w:pPr>
        <w:pStyle w:val="Amain"/>
      </w:pPr>
      <w:r>
        <w:tab/>
      </w:r>
      <w:r w:rsidR="009B3E7A" w:rsidRPr="004A03C1">
        <w:t>(2)</w:t>
      </w:r>
      <w:r w:rsidR="009B3E7A" w:rsidRPr="004A03C1">
        <w:tab/>
      </w:r>
      <w:r w:rsidR="005E4B93" w:rsidRPr="004A03C1">
        <w:t xml:space="preserve">If the person </w:t>
      </w:r>
      <w:r w:rsidR="00172632" w:rsidRPr="004A03C1">
        <w:t>mentioned</w:t>
      </w:r>
      <w:r w:rsidR="005E4B93" w:rsidRPr="004A03C1">
        <w:t xml:space="preserve"> in </w:t>
      </w:r>
      <w:r w:rsidR="0070449D" w:rsidRPr="004A03C1">
        <w:t>sub</w:t>
      </w:r>
      <w:r w:rsidR="00557BC4" w:rsidRPr="004A03C1">
        <w:t>section (</w:t>
      </w:r>
      <w:r w:rsidR="005E4B93" w:rsidRPr="004A03C1">
        <w:t xml:space="preserve">1) engages another person conducting a business or undertaking as principal contractor for the construction project and authorises the person to have management or control of the workplace and to discharge the duties of a principal contractor under this </w:t>
      </w:r>
      <w:r w:rsidR="006F7B30" w:rsidRPr="004A03C1">
        <w:t>chapter</w:t>
      </w:r>
      <w:r w:rsidR="005E4B93" w:rsidRPr="004A03C1">
        <w:t xml:space="preserve">, the person so engaged is the </w:t>
      </w:r>
      <w:r w:rsidR="005E4B93" w:rsidRPr="003910CE">
        <w:rPr>
          <w:rStyle w:val="charBoldItals"/>
        </w:rPr>
        <w:t>principal contractor</w:t>
      </w:r>
      <w:r w:rsidR="005E4B93" w:rsidRPr="004A03C1">
        <w:t xml:space="preserve"> for the project.</w:t>
      </w:r>
    </w:p>
    <w:p w14:paraId="45E15CEF" w14:textId="77777777" w:rsidR="005E4B93" w:rsidRPr="004A03C1" w:rsidRDefault="009C249B" w:rsidP="007A685E">
      <w:pPr>
        <w:pStyle w:val="Amain"/>
        <w:keepLines/>
      </w:pPr>
      <w:r>
        <w:tab/>
      </w:r>
      <w:r w:rsidR="009B3E7A" w:rsidRPr="004A03C1">
        <w:t>(3)</w:t>
      </w:r>
      <w:r w:rsidR="009B3E7A" w:rsidRPr="004A03C1">
        <w:tab/>
      </w:r>
      <w:r w:rsidR="005E4B93" w:rsidRPr="004A03C1">
        <w:t xml:space="preserve">If the owner of residential premises is an individual who directly or indirectly engages a person conducting a business or undertaking to undertake a construction project in relation to the premises, the person so engaged is the </w:t>
      </w:r>
      <w:r w:rsidR="005E4B93" w:rsidRPr="003910CE">
        <w:rPr>
          <w:rStyle w:val="charBoldItals"/>
        </w:rPr>
        <w:t>principal contractor</w:t>
      </w:r>
      <w:r w:rsidR="005E4B93" w:rsidRPr="004A03C1">
        <w:t xml:space="preserve"> for the project if the person has management or control of the workplace.</w:t>
      </w:r>
    </w:p>
    <w:p w14:paraId="71B714DD" w14:textId="77777777" w:rsidR="005E4B93" w:rsidRPr="004A03C1" w:rsidRDefault="009C249B" w:rsidP="009C249B">
      <w:pPr>
        <w:pStyle w:val="Amain"/>
        <w:keepNext/>
      </w:pPr>
      <w:r>
        <w:tab/>
      </w:r>
      <w:r w:rsidR="009B3E7A" w:rsidRPr="004A03C1">
        <w:t>(4)</w:t>
      </w:r>
      <w:r w:rsidR="009B3E7A" w:rsidRPr="004A03C1">
        <w:tab/>
      </w:r>
      <w:r w:rsidR="005E4B93" w:rsidRPr="004A03C1">
        <w:t xml:space="preserve">A construction project has only </w:t>
      </w:r>
      <w:r w:rsidR="00AD3C00" w:rsidRPr="004A03C1">
        <w:t>1</w:t>
      </w:r>
      <w:r w:rsidR="005E4B93" w:rsidRPr="004A03C1">
        <w:t xml:space="preserve"> principal contractor at any specific time.</w:t>
      </w:r>
    </w:p>
    <w:p w14:paraId="17A84C89" w14:textId="1DF1F892" w:rsidR="00167729" w:rsidRPr="004A03C1" w:rsidRDefault="00927ED2" w:rsidP="00C3350A">
      <w:pPr>
        <w:pStyle w:val="aNote"/>
      </w:pPr>
      <w:r w:rsidRPr="003910CE">
        <w:rPr>
          <w:rStyle w:val="charItals"/>
        </w:rPr>
        <w:t>Note</w:t>
      </w:r>
      <w:r w:rsidR="00A70921" w:rsidRPr="004A03C1">
        <w:rPr>
          <w:b/>
        </w:rPr>
        <w:tab/>
      </w:r>
      <w:r w:rsidR="005E4B93" w:rsidRPr="004A03C1">
        <w:t>A person with management or control of a workplace must comply with</w:t>
      </w:r>
      <w:r w:rsidR="00664F78" w:rsidRPr="004A03C1">
        <w:t xml:space="preserve"> the </w:t>
      </w:r>
      <w:hyperlink r:id="rId215" w:tooltip="A2011-35" w:history="1">
        <w:r w:rsidR="003277CC" w:rsidRPr="00905D26">
          <w:rPr>
            <w:rStyle w:val="charCitHyperlinkAbbrev"/>
          </w:rPr>
          <w:t>Act</w:t>
        </w:r>
      </w:hyperlink>
      <w:r w:rsidR="00761801" w:rsidRPr="004A03C1">
        <w:t>, s </w:t>
      </w:r>
      <w:r w:rsidR="005E4B93" w:rsidRPr="004A03C1">
        <w:t>20.</w:t>
      </w:r>
    </w:p>
    <w:p w14:paraId="2E8CED20" w14:textId="77777777" w:rsidR="00C3350A" w:rsidRPr="004A03C1" w:rsidRDefault="00C3350A" w:rsidP="00C3350A">
      <w:pPr>
        <w:pStyle w:val="PageBreak"/>
      </w:pPr>
      <w:r w:rsidRPr="004A03C1">
        <w:br w:type="page"/>
      </w:r>
    </w:p>
    <w:p w14:paraId="6F71B7CB" w14:textId="77777777" w:rsidR="005E4B93" w:rsidRPr="00E60C55" w:rsidRDefault="009B3E7A" w:rsidP="009B3E7A">
      <w:pPr>
        <w:pStyle w:val="AH2Part"/>
      </w:pPr>
      <w:bookmarkStart w:id="366" w:name="_Toc148535558"/>
      <w:r w:rsidRPr="00E60C55">
        <w:rPr>
          <w:rStyle w:val="CharPartNo"/>
        </w:rPr>
        <w:lastRenderedPageBreak/>
        <w:t>Part 6.2</w:t>
      </w:r>
      <w:r w:rsidRPr="004A03C1">
        <w:tab/>
      </w:r>
      <w:r w:rsidR="00311F0A" w:rsidRPr="00E60C55">
        <w:rPr>
          <w:rStyle w:val="CharPartText"/>
        </w:rPr>
        <w:t>Duties of designer of structure and person who c</w:t>
      </w:r>
      <w:r w:rsidR="005E4B93" w:rsidRPr="00E60C55">
        <w:rPr>
          <w:rStyle w:val="CharPartText"/>
        </w:rPr>
        <w:t xml:space="preserve">ommissions </w:t>
      </w:r>
      <w:r w:rsidR="00311F0A" w:rsidRPr="00E60C55">
        <w:rPr>
          <w:rStyle w:val="CharPartText"/>
        </w:rPr>
        <w:t>construction w</w:t>
      </w:r>
      <w:r w:rsidR="005E4B93" w:rsidRPr="00E60C55">
        <w:rPr>
          <w:rStyle w:val="CharPartText"/>
        </w:rPr>
        <w:t>ork</w:t>
      </w:r>
      <w:bookmarkEnd w:id="366"/>
    </w:p>
    <w:p w14:paraId="78A4D869" w14:textId="77777777" w:rsidR="00E053FD" w:rsidRPr="004A03C1" w:rsidRDefault="009B3E7A" w:rsidP="009B3E7A">
      <w:pPr>
        <w:pStyle w:val="AH5Sec"/>
      </w:pPr>
      <w:bookmarkStart w:id="367" w:name="_Toc148535559"/>
      <w:r w:rsidRPr="00E60C55">
        <w:rPr>
          <w:rStyle w:val="CharSectNo"/>
        </w:rPr>
        <w:t>294</w:t>
      </w:r>
      <w:r w:rsidRPr="004A03C1">
        <w:tab/>
      </w:r>
      <w:r w:rsidR="005E4B93" w:rsidRPr="004A03C1">
        <w:t>Person who commissions work must consult with designer</w:t>
      </w:r>
      <w:bookmarkEnd w:id="367"/>
    </w:p>
    <w:p w14:paraId="670F231C"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commissions construction work in relation to a structure must, so far as is reasonably practicable, consult with the designer of the whole or any part of the structure about how to ensure that risks to health and safety arising from the design during the construction work are</w:t>
      </w:r>
      <w:r w:rsidR="00A11900" w:rsidRPr="004A03C1">
        <w:t>—</w:t>
      </w:r>
    </w:p>
    <w:p w14:paraId="4AC2E9D3" w14:textId="77777777" w:rsidR="005E4B93" w:rsidRPr="004A03C1" w:rsidRDefault="009C249B" w:rsidP="009C249B">
      <w:pPr>
        <w:pStyle w:val="Apara"/>
      </w:pPr>
      <w:r>
        <w:tab/>
      </w:r>
      <w:r w:rsidR="009B3E7A" w:rsidRPr="004A03C1">
        <w:t>(a)</w:t>
      </w:r>
      <w:r w:rsidR="009B3E7A" w:rsidRPr="004A03C1">
        <w:tab/>
      </w:r>
      <w:r w:rsidR="005E4B93" w:rsidRPr="004A03C1">
        <w:t>eliminated, so far as is reasonably practicable; or</w:t>
      </w:r>
    </w:p>
    <w:p w14:paraId="329118C6" w14:textId="77777777" w:rsidR="005E4B93" w:rsidRPr="004A03C1" w:rsidRDefault="009C249B" w:rsidP="009C249B">
      <w:pPr>
        <w:pStyle w:val="Apara"/>
        <w:keepNext/>
      </w:pPr>
      <w:r>
        <w:tab/>
      </w:r>
      <w:r w:rsidR="009B3E7A" w:rsidRPr="004A03C1">
        <w:t>(b)</w:t>
      </w:r>
      <w:r w:rsidR="009B3E7A" w:rsidRPr="004A03C1">
        <w:tab/>
      </w:r>
      <w:r w:rsidR="005E4B93" w:rsidRPr="004A03C1">
        <w:t>if it is not reasonably practicable to eliminate the risks, minimised so far as is reasonably practicable.</w:t>
      </w:r>
    </w:p>
    <w:p w14:paraId="03702499" w14:textId="77777777" w:rsidR="005E4B93" w:rsidRPr="004A03C1" w:rsidRDefault="00091E23" w:rsidP="009C249B">
      <w:pPr>
        <w:pStyle w:val="Penalty"/>
        <w:keepNext/>
      </w:pPr>
      <w:r w:rsidRPr="004A03C1">
        <w:t xml:space="preserve">Maximum </w:t>
      </w:r>
      <w:r w:rsidR="009D6A53" w:rsidRPr="004A03C1">
        <w:t>penalty</w:t>
      </w:r>
      <w:r w:rsidRPr="004A03C1">
        <w:t>:</w:t>
      </w:r>
    </w:p>
    <w:p w14:paraId="0038ABB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51789F" w:rsidRPr="004A03C1">
        <w:t>3</w:t>
      </w:r>
      <w:r w:rsidR="005E4B93" w:rsidRPr="004A03C1">
        <w:t> </w:t>
      </w:r>
      <w:r w:rsidR="0051789F" w:rsidRPr="004A03C1">
        <w:t>6</w:t>
      </w:r>
      <w:r w:rsidR="009E612A" w:rsidRPr="004A03C1">
        <w:t>00; or</w:t>
      </w:r>
    </w:p>
    <w:p w14:paraId="191F824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51789F" w:rsidRPr="004A03C1">
        <w:t>18</w:t>
      </w:r>
      <w:r w:rsidR="00BE2673" w:rsidRPr="004A03C1">
        <w:t> 0</w:t>
      </w:r>
      <w:r w:rsidR="00002878" w:rsidRPr="004A03C1">
        <w:t>00.</w:t>
      </w:r>
    </w:p>
    <w:p w14:paraId="68D614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D661E9" w14:textId="77777777" w:rsidR="005E4B93" w:rsidRPr="004A03C1" w:rsidRDefault="009C249B" w:rsidP="009C249B">
      <w:pPr>
        <w:pStyle w:val="Amain"/>
      </w:pPr>
      <w:r>
        <w:tab/>
      </w:r>
      <w:r w:rsidR="009B3E7A" w:rsidRPr="004A03C1">
        <w:t>(2)</w:t>
      </w:r>
      <w:r w:rsidR="009B3E7A" w:rsidRPr="004A03C1">
        <w:tab/>
      </w:r>
      <w:r w:rsidR="005E4B93" w:rsidRPr="004A03C1">
        <w:t>Consultation must include giving the designer any information that the person who commissions the construction work has in relation to the hazards and risks at the workplace where the construction work is to be carried out.</w:t>
      </w:r>
    </w:p>
    <w:p w14:paraId="76772F09" w14:textId="77777777" w:rsidR="00E053FD" w:rsidRPr="004A03C1" w:rsidRDefault="009B3E7A" w:rsidP="008261D4">
      <w:pPr>
        <w:pStyle w:val="AH5Sec"/>
        <w:keepLines/>
      </w:pPr>
      <w:bookmarkStart w:id="368" w:name="_Toc148535560"/>
      <w:r w:rsidRPr="00E60C55">
        <w:rPr>
          <w:rStyle w:val="CharSectNo"/>
        </w:rPr>
        <w:lastRenderedPageBreak/>
        <w:t>295</w:t>
      </w:r>
      <w:r w:rsidRPr="004A03C1">
        <w:tab/>
      </w:r>
      <w:r w:rsidR="005E4B93" w:rsidRPr="004A03C1">
        <w:t>Designer must give safety report to person who commissions design</w:t>
      </w:r>
      <w:bookmarkEnd w:id="368"/>
    </w:p>
    <w:p w14:paraId="5554752A" w14:textId="77777777" w:rsidR="005E4B93" w:rsidRPr="004A03C1" w:rsidRDefault="009C249B" w:rsidP="008261D4">
      <w:pPr>
        <w:pStyle w:val="Amain"/>
        <w:keepNext/>
        <w:keepLines/>
      </w:pPr>
      <w:r>
        <w:tab/>
      </w:r>
      <w:r w:rsidR="009B3E7A" w:rsidRPr="004A03C1">
        <w:t>(1)</w:t>
      </w:r>
      <w:r w:rsidR="009B3E7A" w:rsidRPr="004A03C1">
        <w:tab/>
      </w:r>
      <w:r w:rsidR="005E4B93" w:rsidRPr="004A03C1">
        <w:t xml:space="preserve">The designer of a structure or any part of a structure that is to be constructed must give the person conducting a business or undertaking who commissioned the design a written report that </w:t>
      </w:r>
      <w:r w:rsidR="005254D5" w:rsidRPr="004A03C1">
        <w:t>states</w:t>
      </w:r>
      <w:r w:rsidR="005E4B93" w:rsidRPr="004A03C1">
        <w:t xml:space="preserve"> the hazards relating to the design of the structure that, so far as the designer is reasonably aware</w:t>
      </w:r>
      <w:r w:rsidR="00A11900" w:rsidRPr="004A03C1">
        <w:t>—</w:t>
      </w:r>
    </w:p>
    <w:p w14:paraId="241FA0B4" w14:textId="77777777" w:rsidR="005E4B93" w:rsidRPr="004A03C1" w:rsidRDefault="009C249B" w:rsidP="009C249B">
      <w:pPr>
        <w:pStyle w:val="Apara"/>
      </w:pPr>
      <w:r>
        <w:tab/>
      </w:r>
      <w:r w:rsidR="009B3E7A" w:rsidRPr="004A03C1">
        <w:t>(a)</w:t>
      </w:r>
      <w:r w:rsidR="009B3E7A" w:rsidRPr="004A03C1">
        <w:tab/>
      </w:r>
      <w:r w:rsidR="005E4B93" w:rsidRPr="004A03C1">
        <w:t>create a risk to the health or safety of persons who are to carry out any construction work on the structure or part; and</w:t>
      </w:r>
    </w:p>
    <w:p w14:paraId="6C64E810" w14:textId="77777777" w:rsidR="005E4B93" w:rsidRPr="004A03C1" w:rsidRDefault="009C249B" w:rsidP="009C249B">
      <w:pPr>
        <w:pStyle w:val="Apara"/>
        <w:keepNext/>
      </w:pPr>
      <w:r>
        <w:tab/>
      </w:r>
      <w:r w:rsidR="009B3E7A" w:rsidRPr="004A03C1">
        <w:t>(b)</w:t>
      </w:r>
      <w:r w:rsidR="009B3E7A" w:rsidRPr="004A03C1">
        <w:tab/>
      </w:r>
      <w:r w:rsidR="005E4B93" w:rsidRPr="004A03C1">
        <w:t>are associated only with the particular design and not with other designs of the same type of structure.</w:t>
      </w:r>
    </w:p>
    <w:p w14:paraId="7627A35F" w14:textId="77777777" w:rsidR="005E4B93" w:rsidRPr="004A03C1" w:rsidRDefault="00091E23" w:rsidP="009C249B">
      <w:pPr>
        <w:pStyle w:val="Penalty"/>
        <w:keepNext/>
      </w:pPr>
      <w:r w:rsidRPr="004A03C1">
        <w:t xml:space="preserve">Maximum </w:t>
      </w:r>
      <w:r w:rsidR="009D6A53" w:rsidRPr="004A03C1">
        <w:t>penalty</w:t>
      </w:r>
      <w:r w:rsidRPr="004A03C1">
        <w:t>:</w:t>
      </w:r>
    </w:p>
    <w:p w14:paraId="69B37390"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DE0F6F" w:rsidRPr="004A03C1">
        <w:t>3</w:t>
      </w:r>
      <w:r w:rsidR="005E4B93" w:rsidRPr="004A03C1">
        <w:t> </w:t>
      </w:r>
      <w:r w:rsidR="00DE0F6F" w:rsidRPr="004A03C1">
        <w:t>6</w:t>
      </w:r>
      <w:r w:rsidR="009E612A" w:rsidRPr="004A03C1">
        <w:t>00; or</w:t>
      </w:r>
    </w:p>
    <w:p w14:paraId="2465457D"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DE0F6F" w:rsidRPr="004A03C1">
        <w:t>18</w:t>
      </w:r>
      <w:r w:rsidR="00BE2673" w:rsidRPr="004A03C1">
        <w:t> 0</w:t>
      </w:r>
      <w:r w:rsidR="00002878" w:rsidRPr="004A03C1">
        <w:t>00.</w:t>
      </w:r>
    </w:p>
    <w:p w14:paraId="5C278EA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4983FA8"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the person conducting a business or undertaking who commissions a construction project did not commission the design of the construction project, the person must take all reasonable steps to obtain a copy of the written report </w:t>
      </w:r>
      <w:r w:rsidR="00172632" w:rsidRPr="004A03C1">
        <w:t>mentioned</w:t>
      </w:r>
      <w:r w:rsidR="005E4B93" w:rsidRPr="004A03C1">
        <w:t xml:space="preserve"> in </w:t>
      </w:r>
      <w:r w:rsidR="0070449D" w:rsidRPr="004A03C1">
        <w:t>sub</w:t>
      </w:r>
      <w:r w:rsidR="00557BC4" w:rsidRPr="004A03C1">
        <w:t>section (</w:t>
      </w:r>
      <w:r w:rsidR="005E4B93" w:rsidRPr="004A03C1">
        <w:t>1) in relation to that design.</w:t>
      </w:r>
    </w:p>
    <w:p w14:paraId="0FCF0991" w14:textId="77777777" w:rsidR="005E4B93" w:rsidRPr="004A03C1" w:rsidRDefault="00091E23" w:rsidP="009C249B">
      <w:pPr>
        <w:pStyle w:val="Penalty"/>
        <w:keepNext/>
      </w:pPr>
      <w:r w:rsidRPr="004A03C1">
        <w:t xml:space="preserve">Maximum </w:t>
      </w:r>
      <w:r w:rsidR="009D6A53" w:rsidRPr="004A03C1">
        <w:t>penalty</w:t>
      </w:r>
      <w:r w:rsidRPr="004A03C1">
        <w:t>:</w:t>
      </w:r>
    </w:p>
    <w:p w14:paraId="14AECB2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86702F" w:rsidRPr="004A03C1">
        <w:t>3</w:t>
      </w:r>
      <w:r w:rsidR="005E4B93" w:rsidRPr="004A03C1">
        <w:t> </w:t>
      </w:r>
      <w:r w:rsidR="0086702F" w:rsidRPr="004A03C1">
        <w:t>6</w:t>
      </w:r>
      <w:r w:rsidR="009E612A" w:rsidRPr="004A03C1">
        <w:t>00; or</w:t>
      </w:r>
    </w:p>
    <w:p w14:paraId="10B3877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86702F" w:rsidRPr="004A03C1">
        <w:t>18</w:t>
      </w:r>
      <w:r w:rsidR="00BE2673" w:rsidRPr="004A03C1">
        <w:t> 0</w:t>
      </w:r>
      <w:r w:rsidR="00002878" w:rsidRPr="004A03C1">
        <w:t>00.</w:t>
      </w:r>
    </w:p>
    <w:p w14:paraId="52605E8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16743F" w14:textId="77777777" w:rsidR="00E053FD" w:rsidRPr="004A03C1" w:rsidRDefault="009B3E7A" w:rsidP="009B3E7A">
      <w:pPr>
        <w:pStyle w:val="AH5Sec"/>
      </w:pPr>
      <w:bookmarkStart w:id="369" w:name="_Toc148535561"/>
      <w:r w:rsidRPr="00E60C55">
        <w:rPr>
          <w:rStyle w:val="CharSectNo"/>
        </w:rPr>
        <w:lastRenderedPageBreak/>
        <w:t>296</w:t>
      </w:r>
      <w:r w:rsidRPr="004A03C1">
        <w:tab/>
      </w:r>
      <w:r w:rsidR="005E4B93" w:rsidRPr="004A03C1">
        <w:t>Person who commissions project must give information to principal contractor</w:t>
      </w:r>
      <w:bookmarkEnd w:id="369"/>
    </w:p>
    <w:p w14:paraId="3676789E" w14:textId="77777777" w:rsidR="005E4B93" w:rsidRPr="004A03C1" w:rsidRDefault="005E4B93" w:rsidP="000431F1">
      <w:pPr>
        <w:pStyle w:val="Amainreturn"/>
        <w:keepNext/>
        <w:keepLines/>
      </w:pPr>
      <w:r w:rsidRPr="004A03C1">
        <w:t>If a person conducting a business or undertaking that commissions a construction project engages a principal contractor for the project, the person must give the principal contractor any information the person has in relation to hazards and risks at or in the vicinity of the workplace where the construction work is to be carried out.</w:t>
      </w:r>
    </w:p>
    <w:p w14:paraId="79FE162B" w14:textId="77777777" w:rsidR="005E4B93" w:rsidRPr="004A03C1" w:rsidRDefault="00091E23" w:rsidP="009C249B">
      <w:pPr>
        <w:pStyle w:val="Penalty"/>
        <w:keepNext/>
      </w:pPr>
      <w:r w:rsidRPr="004A03C1">
        <w:t xml:space="preserve">Maximum </w:t>
      </w:r>
      <w:r w:rsidR="009D6A53" w:rsidRPr="004A03C1">
        <w:t>penalty</w:t>
      </w:r>
      <w:r w:rsidRPr="004A03C1">
        <w:t>:</w:t>
      </w:r>
    </w:p>
    <w:p w14:paraId="23A5687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FD6784" w:rsidRPr="004A03C1">
        <w:t>3</w:t>
      </w:r>
      <w:r w:rsidR="005E4B93" w:rsidRPr="004A03C1">
        <w:t> </w:t>
      </w:r>
      <w:r w:rsidR="00FD6784" w:rsidRPr="004A03C1">
        <w:t>6</w:t>
      </w:r>
      <w:r w:rsidR="009E612A" w:rsidRPr="004A03C1">
        <w:t>00; or</w:t>
      </w:r>
    </w:p>
    <w:p w14:paraId="1BA6101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FD6784" w:rsidRPr="004A03C1">
        <w:t>18</w:t>
      </w:r>
      <w:r w:rsidR="00BE2673" w:rsidRPr="004A03C1">
        <w:t> 0</w:t>
      </w:r>
      <w:r w:rsidR="00002878" w:rsidRPr="004A03C1">
        <w:t>00.</w:t>
      </w:r>
    </w:p>
    <w:p w14:paraId="4CC3772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BDF8BF" w14:textId="77777777" w:rsidR="0044341C" w:rsidRPr="004A03C1" w:rsidRDefault="0044341C" w:rsidP="0044341C">
      <w:pPr>
        <w:pStyle w:val="PageBreak"/>
      </w:pPr>
      <w:r w:rsidRPr="004A03C1">
        <w:br w:type="page"/>
      </w:r>
    </w:p>
    <w:p w14:paraId="6FFC5D00" w14:textId="77777777" w:rsidR="005E4B93" w:rsidRPr="00E60C55" w:rsidRDefault="009B3E7A" w:rsidP="009B3E7A">
      <w:pPr>
        <w:pStyle w:val="AH2Part"/>
      </w:pPr>
      <w:bookmarkStart w:id="370" w:name="_Toc148535562"/>
      <w:r w:rsidRPr="00E60C55">
        <w:rPr>
          <w:rStyle w:val="CharPartNo"/>
        </w:rPr>
        <w:lastRenderedPageBreak/>
        <w:t>Part 6.3</w:t>
      </w:r>
      <w:r w:rsidRPr="004A03C1">
        <w:tab/>
      </w:r>
      <w:r w:rsidR="00124CE2" w:rsidRPr="00E60C55">
        <w:rPr>
          <w:rStyle w:val="CharPartText"/>
        </w:rPr>
        <w:t>Duties of person conducting business or u</w:t>
      </w:r>
      <w:r w:rsidR="005E4B93" w:rsidRPr="00E60C55">
        <w:rPr>
          <w:rStyle w:val="CharPartText"/>
        </w:rPr>
        <w:t>ndertaking</w:t>
      </w:r>
      <w:bookmarkEnd w:id="370"/>
    </w:p>
    <w:p w14:paraId="3F88A9E3"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As a principal contractor is a person conducting a business or undertaking, </w:t>
      </w:r>
      <w:r w:rsidR="0057298C" w:rsidRPr="004A03C1">
        <w:t>this part</w:t>
      </w:r>
      <w:r w:rsidR="005E4B93" w:rsidRPr="004A03C1">
        <w:t xml:space="preserve"> also applies to a principal contractor.</w:t>
      </w:r>
    </w:p>
    <w:p w14:paraId="78EA2E9F" w14:textId="77777777" w:rsidR="005E4B93" w:rsidRPr="00E60C55" w:rsidRDefault="009B3E7A" w:rsidP="009B3E7A">
      <w:pPr>
        <w:pStyle w:val="AH3Div"/>
      </w:pPr>
      <w:bookmarkStart w:id="371" w:name="_Toc148535563"/>
      <w:r w:rsidRPr="00E60C55">
        <w:rPr>
          <w:rStyle w:val="CharDivNo"/>
        </w:rPr>
        <w:t>Division 6.3.1</w:t>
      </w:r>
      <w:r w:rsidRPr="004A03C1">
        <w:tab/>
      </w:r>
      <w:r w:rsidR="005E4B93" w:rsidRPr="00E60C55">
        <w:rPr>
          <w:rStyle w:val="CharDivText"/>
        </w:rPr>
        <w:t>General</w:t>
      </w:r>
      <w:bookmarkEnd w:id="371"/>
    </w:p>
    <w:p w14:paraId="4B0B7CB4" w14:textId="77777777" w:rsidR="00E053FD" w:rsidRPr="004A03C1" w:rsidRDefault="009B3E7A" w:rsidP="009B3E7A">
      <w:pPr>
        <w:pStyle w:val="AH5Sec"/>
      </w:pPr>
      <w:bookmarkStart w:id="372" w:name="_Toc148535564"/>
      <w:r w:rsidRPr="00E60C55">
        <w:rPr>
          <w:rStyle w:val="CharSectNo"/>
        </w:rPr>
        <w:t>297</w:t>
      </w:r>
      <w:r w:rsidRPr="004A03C1">
        <w:tab/>
      </w:r>
      <w:r w:rsidR="005E4B93" w:rsidRPr="004A03C1">
        <w:t>Management of risks to health and safety</w:t>
      </w:r>
      <w:r w:rsidR="00A11900" w:rsidRPr="004A03C1">
        <w:t>—</w:t>
      </w:r>
      <w:r w:rsidR="00E5154B" w:rsidRPr="004A03C1">
        <w:t>Act, </w:t>
      </w:r>
      <w:r w:rsidR="00BF2D70" w:rsidRPr="004A03C1">
        <w:t>s </w:t>
      </w:r>
      <w:r w:rsidR="00FD675E" w:rsidRPr="004A03C1">
        <w:t>19</w:t>
      </w:r>
      <w:bookmarkEnd w:id="372"/>
    </w:p>
    <w:p w14:paraId="12BBD172" w14:textId="77777777" w:rsidR="005E4B93" w:rsidRPr="004A03C1" w:rsidRDefault="005E4B93" w:rsidP="009C249B">
      <w:pPr>
        <w:pStyle w:val="Amainreturn"/>
        <w:keepNext/>
      </w:pPr>
      <w:r w:rsidRPr="004A03C1">
        <w:t xml:space="preserve">A person conducting a business or undertaking must manage risks associated with the carrying out of construction work in accordance with </w:t>
      </w:r>
      <w:r w:rsidR="00E93218" w:rsidRPr="004A03C1">
        <w:t>part 3.1</w:t>
      </w:r>
      <w:r w:rsidR="00402DAE" w:rsidRPr="004A03C1">
        <w:t xml:space="preserve"> (</w:t>
      </w:r>
      <w:r w:rsidR="00520CE5" w:rsidRPr="004A03C1">
        <w:t>Managing risks to health and safety</w:t>
      </w:r>
      <w:r w:rsidR="00402DAE" w:rsidRPr="004A03C1">
        <w:t>)</w:t>
      </w:r>
      <w:r w:rsidRPr="004A03C1">
        <w:t>.</w:t>
      </w:r>
    </w:p>
    <w:p w14:paraId="4A5EC3E7" w14:textId="4C1A4351" w:rsidR="005E4B93" w:rsidRPr="004A03C1" w:rsidRDefault="00927ED2" w:rsidP="00A06BD3">
      <w:pPr>
        <w:pStyle w:val="aNote"/>
      </w:pPr>
      <w:r w:rsidRPr="003910CE">
        <w:rPr>
          <w:rStyle w:val="charItals"/>
        </w:rPr>
        <w:t>Note</w:t>
      </w:r>
      <w:r w:rsidR="00A70921" w:rsidRPr="004A03C1">
        <w:rPr>
          <w:b/>
        </w:rPr>
        <w:tab/>
      </w:r>
      <w:hyperlink r:id="rId216"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308E4551" w14:textId="77777777" w:rsidR="00E053FD" w:rsidRPr="004A03C1" w:rsidRDefault="009B3E7A" w:rsidP="009B3E7A">
      <w:pPr>
        <w:pStyle w:val="AH5Sec"/>
      </w:pPr>
      <w:bookmarkStart w:id="373" w:name="_Toc148535565"/>
      <w:r w:rsidRPr="00E60C55">
        <w:rPr>
          <w:rStyle w:val="CharSectNo"/>
        </w:rPr>
        <w:t>298</w:t>
      </w:r>
      <w:r w:rsidRPr="004A03C1">
        <w:tab/>
      </w:r>
      <w:r w:rsidR="005E4B93" w:rsidRPr="004A03C1">
        <w:t>Security of workplace</w:t>
      </w:r>
      <w:bookmarkEnd w:id="373"/>
    </w:p>
    <w:p w14:paraId="5D060A71" w14:textId="77777777" w:rsidR="005E4B93" w:rsidRPr="004A03C1" w:rsidRDefault="009C249B" w:rsidP="009C249B">
      <w:pPr>
        <w:pStyle w:val="Amain"/>
        <w:keepNext/>
      </w:pPr>
      <w:r>
        <w:tab/>
      </w:r>
      <w:r w:rsidR="009B3E7A" w:rsidRPr="004A03C1">
        <w:t>(1)</w:t>
      </w:r>
      <w:r w:rsidR="009B3E7A" w:rsidRPr="004A03C1">
        <w:tab/>
      </w:r>
      <w:r w:rsidR="005E4B93" w:rsidRPr="004A03C1">
        <w:t>A person with management or control of a workplace at which construction work is carried out must ensure, so far as is reasonably practicable, that the workplace is secured from unauthorised access.</w:t>
      </w:r>
    </w:p>
    <w:p w14:paraId="4BCB7EF8" w14:textId="77777777" w:rsidR="005E4B93" w:rsidRPr="004A03C1" w:rsidRDefault="00091E23" w:rsidP="009C249B">
      <w:pPr>
        <w:pStyle w:val="Penalty"/>
        <w:keepNext/>
      </w:pPr>
      <w:r w:rsidRPr="004A03C1">
        <w:t xml:space="preserve">Maximum </w:t>
      </w:r>
      <w:r w:rsidR="009D6A53" w:rsidRPr="004A03C1">
        <w:t>penalty</w:t>
      </w:r>
      <w:r w:rsidRPr="004A03C1">
        <w:t>:</w:t>
      </w:r>
    </w:p>
    <w:p w14:paraId="58D2DBD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C48A89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7A78686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49C5BA"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8E78DE" w:rsidRPr="004A03C1">
        <w:t>,</w:t>
      </w:r>
      <w:r w:rsidR="005E4B93" w:rsidRPr="004A03C1">
        <w:t xml:space="preserve"> including</w:t>
      </w:r>
      <w:r w:rsidR="00A11900" w:rsidRPr="004A03C1">
        <w:t>—</w:t>
      </w:r>
    </w:p>
    <w:p w14:paraId="41336516" w14:textId="77777777" w:rsidR="00590164"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workplace; and</w:t>
      </w:r>
    </w:p>
    <w:p w14:paraId="6BB9C1D9" w14:textId="77777777" w:rsidR="005E4B93" w:rsidRPr="004A03C1" w:rsidRDefault="009C249B" w:rsidP="008261D4">
      <w:pPr>
        <w:pStyle w:val="Apara"/>
      </w:pPr>
      <w:r>
        <w:tab/>
      </w:r>
      <w:r w:rsidR="009B3E7A" w:rsidRPr="004A03C1">
        <w:t>(b)</w:t>
      </w:r>
      <w:r w:rsidR="009B3E7A" w:rsidRPr="004A03C1">
        <w:tab/>
      </w:r>
      <w:r w:rsidR="005E4B93" w:rsidRPr="004A03C1">
        <w:t>the likelihood of unauthorised access occurring;</w:t>
      </w:r>
      <w:r w:rsidR="00C27D10" w:rsidRPr="004A03C1">
        <w:t xml:space="preserve"> and</w:t>
      </w:r>
    </w:p>
    <w:p w14:paraId="504E9F43" w14:textId="77777777" w:rsidR="00D4062A" w:rsidRPr="004A03C1" w:rsidRDefault="00D4062A" w:rsidP="008261D4">
      <w:pPr>
        <w:pStyle w:val="aExamHdgpar"/>
        <w:keepNext w:val="0"/>
      </w:pPr>
      <w:r w:rsidRPr="004A03C1">
        <w:t>Example</w:t>
      </w:r>
    </w:p>
    <w:p w14:paraId="7340A9E0" w14:textId="77777777" w:rsidR="005E4B93" w:rsidRPr="004A03C1" w:rsidRDefault="00E93218" w:rsidP="008261D4">
      <w:pPr>
        <w:pStyle w:val="aExampar"/>
      </w:pPr>
      <w:r w:rsidRPr="004A03C1">
        <w:t>t</w:t>
      </w:r>
      <w:r w:rsidR="005E4B93" w:rsidRPr="004A03C1">
        <w:t>he proximity of the workplace to places frequented by children, including schools, parks and shopping precincts</w:t>
      </w:r>
    </w:p>
    <w:p w14:paraId="12C1DCBB" w14:textId="77777777" w:rsidR="005E4B93" w:rsidRPr="004A03C1" w:rsidRDefault="009C249B" w:rsidP="009C249B">
      <w:pPr>
        <w:pStyle w:val="Apara"/>
      </w:pPr>
      <w:r>
        <w:lastRenderedPageBreak/>
        <w:tab/>
      </w:r>
      <w:r w:rsidR="009B3E7A" w:rsidRPr="004A03C1">
        <w:t>(c)</w:t>
      </w:r>
      <w:r w:rsidR="009B3E7A" w:rsidRPr="004A03C1">
        <w:tab/>
      </w:r>
      <w:r w:rsidR="005E4B93" w:rsidRPr="004A03C1">
        <w:t>to the extent that unauthorised access to the workplace cannot be prevented—how to isolate hazards within the workplace.</w:t>
      </w:r>
    </w:p>
    <w:p w14:paraId="323DAA35" w14:textId="77777777" w:rsidR="005E4B93" w:rsidRPr="00E60C55" w:rsidRDefault="009B3E7A" w:rsidP="009B3E7A">
      <w:pPr>
        <w:pStyle w:val="AH3Div"/>
      </w:pPr>
      <w:bookmarkStart w:id="374" w:name="_Toc148535566"/>
      <w:r w:rsidRPr="00E60C55">
        <w:rPr>
          <w:rStyle w:val="CharDivNo"/>
        </w:rPr>
        <w:t>Division 6.3.2</w:t>
      </w:r>
      <w:r w:rsidRPr="004A03C1">
        <w:tab/>
      </w:r>
      <w:r w:rsidR="005E4B93" w:rsidRPr="00E60C55">
        <w:rPr>
          <w:rStyle w:val="CharDivText"/>
        </w:rPr>
        <w:t>High risk construction work—safe work method statements</w:t>
      </w:r>
      <w:bookmarkEnd w:id="374"/>
    </w:p>
    <w:p w14:paraId="02B7768B" w14:textId="77777777" w:rsidR="00E053FD" w:rsidRPr="004A03C1" w:rsidRDefault="009B3E7A" w:rsidP="009B3E7A">
      <w:pPr>
        <w:pStyle w:val="AH5Sec"/>
      </w:pPr>
      <w:bookmarkStart w:id="375" w:name="_Toc148535567"/>
      <w:r w:rsidRPr="00E60C55">
        <w:rPr>
          <w:rStyle w:val="CharSectNo"/>
        </w:rPr>
        <w:t>299</w:t>
      </w:r>
      <w:r w:rsidRPr="004A03C1">
        <w:tab/>
      </w:r>
      <w:r w:rsidR="005E4B93" w:rsidRPr="004A03C1">
        <w:t>Safe work method statement required for high risk construction work</w:t>
      </w:r>
      <w:bookmarkEnd w:id="375"/>
    </w:p>
    <w:p w14:paraId="534B6A51"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includes the carrying out of high risk construction work must, before high risk construction work commences, ensure that a safe work method statement for the proposed work</w:t>
      </w:r>
      <w:r w:rsidR="00A11900" w:rsidRPr="004A03C1">
        <w:t>—</w:t>
      </w:r>
    </w:p>
    <w:p w14:paraId="0F3A8BA2" w14:textId="77777777" w:rsidR="005E4B93" w:rsidRPr="004A03C1" w:rsidRDefault="009C249B" w:rsidP="009C249B">
      <w:pPr>
        <w:pStyle w:val="Apara"/>
      </w:pPr>
      <w:r>
        <w:tab/>
      </w:r>
      <w:r w:rsidR="009B3E7A" w:rsidRPr="004A03C1">
        <w:t>(a)</w:t>
      </w:r>
      <w:r w:rsidR="009B3E7A" w:rsidRPr="004A03C1">
        <w:tab/>
      </w:r>
      <w:r w:rsidR="005E4B93" w:rsidRPr="004A03C1">
        <w:t>is prepared; or</w:t>
      </w:r>
    </w:p>
    <w:p w14:paraId="540B870A" w14:textId="77777777" w:rsidR="005E4B93" w:rsidRPr="004A03C1" w:rsidRDefault="009C249B" w:rsidP="009C249B">
      <w:pPr>
        <w:pStyle w:val="Apara"/>
        <w:keepNext/>
      </w:pPr>
      <w:r>
        <w:tab/>
      </w:r>
      <w:r w:rsidR="009B3E7A" w:rsidRPr="004A03C1">
        <w:t>(b)</w:t>
      </w:r>
      <w:r w:rsidR="009B3E7A" w:rsidRPr="004A03C1">
        <w:tab/>
      </w:r>
      <w:r w:rsidR="005E4B93" w:rsidRPr="004A03C1">
        <w:t>has already been prepared by another person.</w:t>
      </w:r>
    </w:p>
    <w:p w14:paraId="59486585" w14:textId="77777777" w:rsidR="005E4B93" w:rsidRPr="004A03C1" w:rsidRDefault="00091E23" w:rsidP="009C249B">
      <w:pPr>
        <w:pStyle w:val="Penalty"/>
        <w:keepNext/>
      </w:pPr>
      <w:r w:rsidRPr="004A03C1">
        <w:t xml:space="preserve">Maximum </w:t>
      </w:r>
      <w:r w:rsidR="009D6A53" w:rsidRPr="004A03C1">
        <w:t>penalty</w:t>
      </w:r>
      <w:r w:rsidRPr="004A03C1">
        <w:t>:</w:t>
      </w:r>
    </w:p>
    <w:p w14:paraId="496B85D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3CF98F5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4CFD1C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46CBA7" w14:textId="77777777" w:rsidR="005E4B93" w:rsidRPr="004A03C1" w:rsidRDefault="009C249B" w:rsidP="009C249B">
      <w:pPr>
        <w:pStyle w:val="Amain"/>
      </w:pPr>
      <w:r>
        <w:tab/>
      </w:r>
      <w:r w:rsidR="009B3E7A" w:rsidRPr="004A03C1">
        <w:t>(2)</w:t>
      </w:r>
      <w:r w:rsidR="009B3E7A" w:rsidRPr="004A03C1">
        <w:tab/>
      </w:r>
      <w:r w:rsidR="005E4B93" w:rsidRPr="004A03C1">
        <w:t>A safe work method statement must</w:t>
      </w:r>
      <w:r w:rsidR="00A11900" w:rsidRPr="004A03C1">
        <w:t>—</w:t>
      </w:r>
    </w:p>
    <w:p w14:paraId="27FF7DB7" w14:textId="77777777" w:rsidR="005E4B93" w:rsidRPr="004A03C1" w:rsidRDefault="009C249B" w:rsidP="009C249B">
      <w:pPr>
        <w:pStyle w:val="Apara"/>
      </w:pPr>
      <w:r>
        <w:tab/>
      </w:r>
      <w:r w:rsidR="009B3E7A" w:rsidRPr="004A03C1">
        <w:t>(a)</w:t>
      </w:r>
      <w:r w:rsidR="009B3E7A" w:rsidRPr="004A03C1">
        <w:tab/>
      </w:r>
      <w:r w:rsidR="005E4B93" w:rsidRPr="004A03C1">
        <w:t>identify the work that is high risk construction work; and</w:t>
      </w:r>
    </w:p>
    <w:p w14:paraId="0F86AA3A" w14:textId="77777777" w:rsidR="005E4B93" w:rsidRPr="004A03C1" w:rsidRDefault="009C249B" w:rsidP="009C249B">
      <w:pPr>
        <w:pStyle w:val="Apara"/>
      </w:pPr>
      <w:r>
        <w:tab/>
      </w:r>
      <w:r w:rsidR="009B3E7A" w:rsidRPr="004A03C1">
        <w:t>(b)</w:t>
      </w:r>
      <w:r w:rsidR="009B3E7A" w:rsidRPr="004A03C1">
        <w:tab/>
      </w:r>
      <w:r w:rsidR="005254D5" w:rsidRPr="004A03C1">
        <w:t>state</w:t>
      </w:r>
      <w:r w:rsidR="005E4B93" w:rsidRPr="004A03C1">
        <w:t xml:space="preserve"> hazards relating to the high risk construction work and risks to health and safety associated with those hazards; and</w:t>
      </w:r>
    </w:p>
    <w:p w14:paraId="3C3D3741" w14:textId="77777777" w:rsidR="005E4B93" w:rsidRPr="004A03C1" w:rsidRDefault="009C249B" w:rsidP="009C249B">
      <w:pPr>
        <w:pStyle w:val="Apara"/>
      </w:pPr>
      <w:r>
        <w:tab/>
      </w:r>
      <w:r w:rsidR="009B3E7A" w:rsidRPr="004A03C1">
        <w:t>(c)</w:t>
      </w:r>
      <w:r w:rsidR="009B3E7A" w:rsidRPr="004A03C1">
        <w:tab/>
      </w:r>
      <w:r w:rsidR="005E4B93" w:rsidRPr="004A03C1">
        <w:t>describe the measures to be implemented to control the risks; and</w:t>
      </w:r>
    </w:p>
    <w:p w14:paraId="137D9DB2" w14:textId="77777777" w:rsidR="005E4B93" w:rsidRPr="004A03C1" w:rsidRDefault="009C249B" w:rsidP="009C249B">
      <w:pPr>
        <w:pStyle w:val="Apara"/>
      </w:pPr>
      <w:r>
        <w:tab/>
      </w:r>
      <w:r w:rsidR="009B3E7A" w:rsidRPr="004A03C1">
        <w:t>(d)</w:t>
      </w:r>
      <w:r w:rsidR="009B3E7A" w:rsidRPr="004A03C1">
        <w:tab/>
      </w:r>
      <w:r w:rsidR="005E4B93" w:rsidRPr="004A03C1">
        <w:t>describe how the control measures are to be implemented, monitored and reviewed.</w:t>
      </w:r>
    </w:p>
    <w:p w14:paraId="55176A6A" w14:textId="77777777" w:rsidR="005E4B93" w:rsidRPr="004A03C1" w:rsidRDefault="009C249B" w:rsidP="008261D4">
      <w:pPr>
        <w:pStyle w:val="Amain"/>
        <w:keepNext/>
      </w:pPr>
      <w:r>
        <w:lastRenderedPageBreak/>
        <w:tab/>
      </w:r>
      <w:r w:rsidR="009B3E7A" w:rsidRPr="004A03C1">
        <w:t>(3)</w:t>
      </w:r>
      <w:r w:rsidR="009B3E7A" w:rsidRPr="004A03C1">
        <w:tab/>
      </w:r>
      <w:r w:rsidR="005E4B93" w:rsidRPr="004A03C1">
        <w:t>A safe work method statement must</w:t>
      </w:r>
      <w:r w:rsidR="00A11900" w:rsidRPr="004A03C1">
        <w:t>—</w:t>
      </w:r>
    </w:p>
    <w:p w14:paraId="7E5A398C" w14:textId="77777777" w:rsidR="005E4B93" w:rsidRPr="004A03C1" w:rsidRDefault="009C249B" w:rsidP="008261D4">
      <w:pPr>
        <w:pStyle w:val="Apara"/>
        <w:keepNext/>
      </w:pPr>
      <w:r>
        <w:tab/>
      </w:r>
      <w:r w:rsidR="009B3E7A" w:rsidRPr="004A03C1">
        <w:t>(a)</w:t>
      </w:r>
      <w:r w:rsidR="009B3E7A" w:rsidRPr="004A03C1">
        <w:tab/>
      </w:r>
      <w:r w:rsidR="005E4B93" w:rsidRPr="004A03C1">
        <w:t>be prepared taking into account all relevant matters</w:t>
      </w:r>
      <w:r w:rsidR="00832506" w:rsidRPr="004A03C1">
        <w:t>,</w:t>
      </w:r>
      <w:r w:rsidR="005E4B93" w:rsidRPr="004A03C1">
        <w:t xml:space="preserve"> including</w:t>
      </w:r>
      <w:r w:rsidR="00A11900" w:rsidRPr="004A03C1">
        <w:t>—</w:t>
      </w:r>
    </w:p>
    <w:p w14:paraId="665EB647" w14:textId="77777777" w:rsidR="005E4B93" w:rsidRPr="004A03C1" w:rsidRDefault="009C249B" w:rsidP="009C249B">
      <w:pPr>
        <w:pStyle w:val="Asubpara"/>
      </w:pPr>
      <w:r>
        <w:tab/>
      </w:r>
      <w:r w:rsidR="009B3E7A" w:rsidRPr="004A03C1">
        <w:t>(i)</w:t>
      </w:r>
      <w:r w:rsidR="009B3E7A" w:rsidRPr="004A03C1">
        <w:tab/>
      </w:r>
      <w:r w:rsidR="005E4B93" w:rsidRPr="004A03C1">
        <w:t>circumstances at the workplace that may affect the way in which the high risk construction work is carried out; and</w:t>
      </w:r>
    </w:p>
    <w:p w14:paraId="5A83BCE6" w14:textId="77777777" w:rsidR="005E4B93" w:rsidRPr="004A03C1" w:rsidRDefault="009C249B" w:rsidP="009C249B">
      <w:pPr>
        <w:pStyle w:val="Asubpara"/>
      </w:pPr>
      <w:r>
        <w:tab/>
      </w:r>
      <w:r w:rsidR="009B3E7A" w:rsidRPr="004A03C1">
        <w:t>(ii)</w:t>
      </w:r>
      <w:r w:rsidR="009B3E7A" w:rsidRPr="004A03C1">
        <w:tab/>
      </w:r>
      <w:r w:rsidR="005E4B93" w:rsidRPr="004A03C1">
        <w:t xml:space="preserve">if the high risk construction work is carried out in connection with a construction project—the </w:t>
      </w:r>
      <w:r w:rsidR="006A013C" w:rsidRPr="004A03C1">
        <w:t>WHS </w:t>
      </w:r>
      <w:r w:rsidR="005E4B93" w:rsidRPr="004A03C1">
        <w:t>management plan that has been prepared for the workplace; and</w:t>
      </w:r>
    </w:p>
    <w:p w14:paraId="0AF2AE1B" w14:textId="77777777" w:rsidR="005E4B93" w:rsidRPr="004A03C1" w:rsidRDefault="009C249B" w:rsidP="009C249B">
      <w:pPr>
        <w:pStyle w:val="Apara"/>
      </w:pPr>
      <w:r>
        <w:tab/>
      </w:r>
      <w:r w:rsidR="009B3E7A" w:rsidRPr="004A03C1">
        <w:t>(b)</w:t>
      </w:r>
      <w:r w:rsidR="009B3E7A" w:rsidRPr="004A03C1">
        <w:tab/>
      </w:r>
      <w:r w:rsidR="005E4B93" w:rsidRPr="004A03C1">
        <w:t>be set out and expressed in a way that is readily accessible and understandable to persons who use it.</w:t>
      </w:r>
    </w:p>
    <w:p w14:paraId="1B0E0087" w14:textId="77777777" w:rsidR="00E053FD" w:rsidRPr="004A03C1" w:rsidRDefault="009B3E7A" w:rsidP="009B3E7A">
      <w:pPr>
        <w:pStyle w:val="AH5Sec"/>
      </w:pPr>
      <w:bookmarkStart w:id="376" w:name="_Toc148535568"/>
      <w:r w:rsidRPr="00E60C55">
        <w:rPr>
          <w:rStyle w:val="CharSectNo"/>
        </w:rPr>
        <w:t>300</w:t>
      </w:r>
      <w:r w:rsidRPr="004A03C1">
        <w:tab/>
      </w:r>
      <w:r w:rsidR="005E4B93" w:rsidRPr="004A03C1">
        <w:t>Compliance with safe work method statement</w:t>
      </w:r>
      <w:bookmarkEnd w:id="376"/>
    </w:p>
    <w:p w14:paraId="0336EFCC"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that includes the carrying out of high risk construction work must put in place arrangements for ensuring that high risk construction work is carried out in accordance with the safe work method statement for the work.</w:t>
      </w:r>
    </w:p>
    <w:p w14:paraId="6D9A13CA" w14:textId="77777777" w:rsidR="005E4B93" w:rsidRPr="004A03C1" w:rsidRDefault="00091E23" w:rsidP="009C249B">
      <w:pPr>
        <w:pStyle w:val="Penalty"/>
        <w:keepNext/>
      </w:pPr>
      <w:r w:rsidRPr="004A03C1">
        <w:t xml:space="preserve">Maximum </w:t>
      </w:r>
      <w:r w:rsidR="009D6A53" w:rsidRPr="004A03C1">
        <w:t>penalty</w:t>
      </w:r>
      <w:r w:rsidRPr="004A03C1">
        <w:t>:</w:t>
      </w:r>
    </w:p>
    <w:p w14:paraId="4AF60C7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5C4836B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596831B8"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4849DF" w14:textId="77777777" w:rsidR="00590164" w:rsidRPr="004A03C1" w:rsidRDefault="009C249B" w:rsidP="009C249B">
      <w:pPr>
        <w:pStyle w:val="Amain"/>
      </w:pPr>
      <w:r>
        <w:tab/>
      </w:r>
      <w:r w:rsidR="009B3E7A" w:rsidRPr="004A03C1">
        <w:t>(2)</w:t>
      </w:r>
      <w:r w:rsidR="009B3E7A" w:rsidRPr="004A03C1">
        <w:tab/>
      </w:r>
      <w:r w:rsidR="005E4B93" w:rsidRPr="004A03C1">
        <w:t>If high risk construction work is not carried out in accordance with the safe work method statement for the work, the person must ensure that the work</w:t>
      </w:r>
      <w:r w:rsidR="00A11900" w:rsidRPr="004A03C1">
        <w:t>—</w:t>
      </w:r>
    </w:p>
    <w:p w14:paraId="2946A450" w14:textId="77777777" w:rsidR="005E4B93" w:rsidRPr="004A03C1" w:rsidRDefault="009C249B" w:rsidP="009C249B">
      <w:pPr>
        <w:pStyle w:val="Apara"/>
      </w:pPr>
      <w:r>
        <w:tab/>
      </w:r>
      <w:r w:rsidR="009B3E7A" w:rsidRPr="004A03C1">
        <w:t>(a)</w:t>
      </w:r>
      <w:r w:rsidR="009B3E7A" w:rsidRPr="004A03C1">
        <w:tab/>
      </w:r>
      <w:r w:rsidR="005E4B93" w:rsidRPr="004A03C1">
        <w:t>is stopped immediately or as soon as it is safe to do so; and</w:t>
      </w:r>
    </w:p>
    <w:p w14:paraId="161A62AA" w14:textId="77777777" w:rsidR="005E4B93" w:rsidRPr="004A03C1" w:rsidRDefault="009C249B" w:rsidP="008261D4">
      <w:pPr>
        <w:pStyle w:val="Apara"/>
        <w:keepNext/>
      </w:pPr>
      <w:r>
        <w:lastRenderedPageBreak/>
        <w:tab/>
      </w:r>
      <w:r w:rsidR="009B3E7A" w:rsidRPr="004A03C1">
        <w:t>(b)</w:t>
      </w:r>
      <w:r w:rsidR="009B3E7A" w:rsidRPr="004A03C1">
        <w:tab/>
      </w:r>
      <w:r w:rsidR="005E4B93" w:rsidRPr="004A03C1">
        <w:t>resumed only in accordance with the statement.</w:t>
      </w:r>
    </w:p>
    <w:p w14:paraId="0D47BFD2" w14:textId="77777777" w:rsidR="005E4B93" w:rsidRPr="004A03C1" w:rsidRDefault="00091E23" w:rsidP="008261D4">
      <w:pPr>
        <w:pStyle w:val="Penalty"/>
        <w:keepNext/>
      </w:pPr>
      <w:r w:rsidRPr="004A03C1">
        <w:t xml:space="preserve">Maximum </w:t>
      </w:r>
      <w:r w:rsidR="009D6A53" w:rsidRPr="004A03C1">
        <w:t>penalty</w:t>
      </w:r>
      <w:r w:rsidRPr="004A03C1">
        <w:t>:</w:t>
      </w:r>
    </w:p>
    <w:p w14:paraId="14968746"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6DD053C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6C2BFBB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63D139" w14:textId="77777777" w:rsidR="00E053FD" w:rsidRPr="004A03C1" w:rsidRDefault="009B3E7A" w:rsidP="009B3E7A">
      <w:pPr>
        <w:pStyle w:val="AH5Sec"/>
      </w:pPr>
      <w:bookmarkStart w:id="377" w:name="_Toc148535569"/>
      <w:r w:rsidRPr="00E60C55">
        <w:rPr>
          <w:rStyle w:val="CharSectNo"/>
        </w:rPr>
        <w:t>301</w:t>
      </w:r>
      <w:r w:rsidRPr="004A03C1">
        <w:tab/>
      </w:r>
      <w:r w:rsidR="005E4B93" w:rsidRPr="004A03C1">
        <w:t>Safe work method statement—copy to be given to principal contractor</w:t>
      </w:r>
      <w:bookmarkEnd w:id="377"/>
    </w:p>
    <w:p w14:paraId="065E77C3" w14:textId="77777777" w:rsidR="005E4B93" w:rsidRPr="004A03C1" w:rsidRDefault="005E4B93" w:rsidP="009C249B">
      <w:pPr>
        <w:pStyle w:val="Amainreturn"/>
        <w:keepNext/>
      </w:pPr>
      <w:r w:rsidRPr="004A03C1">
        <w:t>A person conducting a business or undertaking that includes carrying out high risk construction work in connection with a construction project must, before the high risk construction work commences, ensure that a copy of the safe work method statement for the work is given to the principal contractor.</w:t>
      </w:r>
    </w:p>
    <w:p w14:paraId="712537A6" w14:textId="77777777" w:rsidR="005E4B93" w:rsidRPr="004A03C1" w:rsidRDefault="00091E23" w:rsidP="009C249B">
      <w:pPr>
        <w:pStyle w:val="Penalty"/>
        <w:keepNext/>
      </w:pPr>
      <w:r w:rsidRPr="004A03C1">
        <w:t xml:space="preserve">Maximum </w:t>
      </w:r>
      <w:r w:rsidR="009D6A53" w:rsidRPr="004A03C1">
        <w:t>penalty</w:t>
      </w:r>
      <w:r w:rsidRPr="004A03C1">
        <w:t>:</w:t>
      </w:r>
    </w:p>
    <w:p w14:paraId="3BD4C3E8"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E04C6B" w:rsidRPr="004A03C1">
        <w:t>3</w:t>
      </w:r>
      <w:r w:rsidR="005E4B93" w:rsidRPr="004A03C1">
        <w:t> </w:t>
      </w:r>
      <w:r w:rsidR="00E04C6B" w:rsidRPr="004A03C1">
        <w:t>6</w:t>
      </w:r>
      <w:r w:rsidR="009E612A" w:rsidRPr="004A03C1">
        <w:t>00; or</w:t>
      </w:r>
    </w:p>
    <w:p w14:paraId="6C6C64A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E04C6B" w:rsidRPr="004A03C1">
        <w:t>18</w:t>
      </w:r>
      <w:r w:rsidR="00BE2673" w:rsidRPr="004A03C1">
        <w:t> 0</w:t>
      </w:r>
      <w:r w:rsidR="00002878" w:rsidRPr="004A03C1">
        <w:t>00.</w:t>
      </w:r>
    </w:p>
    <w:p w14:paraId="155D94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212656B" w14:textId="77777777" w:rsidR="00E053FD" w:rsidRPr="004A03C1" w:rsidRDefault="009B3E7A" w:rsidP="009B3E7A">
      <w:pPr>
        <w:pStyle w:val="AH5Sec"/>
      </w:pPr>
      <w:bookmarkStart w:id="378" w:name="_Toc148535570"/>
      <w:r w:rsidRPr="00E60C55">
        <w:rPr>
          <w:rStyle w:val="CharSectNo"/>
        </w:rPr>
        <w:t>302</w:t>
      </w:r>
      <w:r w:rsidRPr="004A03C1">
        <w:tab/>
      </w:r>
      <w:r w:rsidR="005E4B93" w:rsidRPr="004A03C1">
        <w:t>Review of safe work method statement</w:t>
      </w:r>
      <w:bookmarkEnd w:id="378"/>
    </w:p>
    <w:p w14:paraId="56C99056" w14:textId="77777777" w:rsidR="005E4B93" w:rsidRPr="004A03C1" w:rsidRDefault="005E4B93" w:rsidP="009C249B">
      <w:pPr>
        <w:pStyle w:val="Amainreturn"/>
        <w:keepNext/>
      </w:pPr>
      <w:r w:rsidRPr="004A03C1">
        <w:t xml:space="preserve">A person conducting a business or undertaking must ensure that a safe work method statement is reviewed and as necessary revised if relevant control measures are revised under </w:t>
      </w:r>
      <w:r w:rsidR="00FC6F2F" w:rsidRPr="004A03C1">
        <w:t>section </w:t>
      </w:r>
      <w:r w:rsidR="003075F2" w:rsidRPr="004A03C1">
        <w:t xml:space="preserve">38 </w:t>
      </w:r>
      <w:r w:rsidR="002935CB" w:rsidRPr="004A03C1">
        <w:t>(</w:t>
      </w:r>
      <w:r w:rsidR="00E93218" w:rsidRPr="004A03C1">
        <w:t>Review of control measures</w:t>
      </w:r>
      <w:r w:rsidR="002935CB" w:rsidRPr="004A03C1">
        <w:t>)</w:t>
      </w:r>
      <w:r w:rsidRPr="004A03C1">
        <w:t>.</w:t>
      </w:r>
    </w:p>
    <w:p w14:paraId="0DB3249D" w14:textId="77777777" w:rsidR="005E4B93" w:rsidRPr="004A03C1" w:rsidRDefault="00091E23" w:rsidP="009C249B">
      <w:pPr>
        <w:pStyle w:val="Penalty"/>
        <w:keepNext/>
      </w:pPr>
      <w:r w:rsidRPr="004A03C1">
        <w:t xml:space="preserve">Maximum </w:t>
      </w:r>
      <w:r w:rsidR="009D6A53" w:rsidRPr="004A03C1">
        <w:t>penalty</w:t>
      </w:r>
      <w:r w:rsidRPr="004A03C1">
        <w:t>:</w:t>
      </w:r>
    </w:p>
    <w:p w14:paraId="2C9047B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361B350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CCE44A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2D99B6" w14:textId="77777777" w:rsidR="00E053FD" w:rsidRPr="004A03C1" w:rsidRDefault="009B3E7A" w:rsidP="009B3E7A">
      <w:pPr>
        <w:pStyle w:val="AH5Sec"/>
      </w:pPr>
      <w:bookmarkStart w:id="379" w:name="_Toc148535571"/>
      <w:r w:rsidRPr="00E60C55">
        <w:rPr>
          <w:rStyle w:val="CharSectNo"/>
        </w:rPr>
        <w:lastRenderedPageBreak/>
        <w:t>303</w:t>
      </w:r>
      <w:r w:rsidRPr="004A03C1">
        <w:tab/>
      </w:r>
      <w:r w:rsidR="005E4B93" w:rsidRPr="004A03C1">
        <w:t>Safe work method statement must be kept</w:t>
      </w:r>
      <w:bookmarkEnd w:id="379"/>
    </w:p>
    <w:p w14:paraId="106E8E12"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2), a person conducting a business or undertaking must keep a copy of the safe work method statement until the high risk construction work to which it relates is completed.</w:t>
      </w:r>
    </w:p>
    <w:p w14:paraId="7C4D0FCB" w14:textId="77777777" w:rsidR="005E4B93" w:rsidRPr="004A03C1" w:rsidRDefault="00091E23" w:rsidP="009C249B">
      <w:pPr>
        <w:pStyle w:val="Penalty"/>
        <w:keepNext/>
      </w:pPr>
      <w:r w:rsidRPr="004A03C1">
        <w:t xml:space="preserve">Maximum </w:t>
      </w:r>
      <w:r w:rsidR="009D6A53" w:rsidRPr="004A03C1">
        <w:t>penalty</w:t>
      </w:r>
      <w:r w:rsidRPr="004A03C1">
        <w:t>:</w:t>
      </w:r>
    </w:p>
    <w:p w14:paraId="3363D4F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17EE934D"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695BCF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E9729" w14:textId="77777777" w:rsidR="005E4B93" w:rsidRPr="004A03C1" w:rsidRDefault="009C249B" w:rsidP="009C249B">
      <w:pPr>
        <w:pStyle w:val="Amain"/>
        <w:keepNext/>
      </w:pPr>
      <w:r>
        <w:tab/>
      </w:r>
      <w:r w:rsidR="009B3E7A" w:rsidRPr="004A03C1">
        <w:t>(2)</w:t>
      </w:r>
      <w:r w:rsidR="009B3E7A" w:rsidRPr="004A03C1">
        <w:tab/>
      </w:r>
      <w:r w:rsidR="005E4B93" w:rsidRPr="004A03C1">
        <w:t>If a notifiable incident occurs in connection with the high risk construction work to which the statement relates, the person must keep the statement for at least 2</w:t>
      </w:r>
      <w:r w:rsidR="00CF30F3" w:rsidRPr="004A03C1">
        <w:t> year</w:t>
      </w:r>
      <w:r w:rsidR="005E4B93" w:rsidRPr="004A03C1">
        <w:t>s after the incident occurs.</w:t>
      </w:r>
    </w:p>
    <w:p w14:paraId="7879D469" w14:textId="77777777" w:rsidR="005E4B93" w:rsidRPr="004A03C1" w:rsidRDefault="00091E23" w:rsidP="009C249B">
      <w:pPr>
        <w:pStyle w:val="Penalty"/>
        <w:keepNext/>
      </w:pPr>
      <w:r w:rsidRPr="004A03C1">
        <w:t xml:space="preserve">Maximum </w:t>
      </w:r>
      <w:r w:rsidR="009D6A53" w:rsidRPr="004A03C1">
        <w:t>penalty</w:t>
      </w:r>
      <w:r w:rsidRPr="004A03C1">
        <w:t>:</w:t>
      </w:r>
    </w:p>
    <w:p w14:paraId="74D6BC2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6CFCEF5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E75FDD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F9743D2"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readily accessible to any worker engaged by the person to carry out the high risk construction work.</w:t>
      </w:r>
    </w:p>
    <w:p w14:paraId="7911A3A8" w14:textId="77777777" w:rsidR="005E4B93" w:rsidRPr="004A03C1" w:rsidRDefault="00091E23" w:rsidP="009C249B">
      <w:pPr>
        <w:pStyle w:val="Penalty"/>
        <w:keepNext/>
      </w:pPr>
      <w:r w:rsidRPr="004A03C1">
        <w:t xml:space="preserve">Maximum </w:t>
      </w:r>
      <w:r w:rsidR="009D6A53" w:rsidRPr="004A03C1">
        <w:t>penalty</w:t>
      </w:r>
      <w:r w:rsidRPr="004A03C1">
        <w:t>:</w:t>
      </w:r>
    </w:p>
    <w:p w14:paraId="34C0521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511A82D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011A52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D4A997"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available for inspection under the Act.</w:t>
      </w:r>
    </w:p>
    <w:p w14:paraId="1E7B0097" w14:textId="77777777" w:rsidR="005E4B93" w:rsidRPr="004A03C1" w:rsidRDefault="00091E23" w:rsidP="009C249B">
      <w:pPr>
        <w:pStyle w:val="Penalty"/>
        <w:keepNext/>
      </w:pPr>
      <w:r w:rsidRPr="004A03C1">
        <w:t xml:space="preserve">Maximum </w:t>
      </w:r>
      <w:r w:rsidR="009D6A53" w:rsidRPr="004A03C1">
        <w:t>penalty</w:t>
      </w:r>
      <w:r w:rsidRPr="004A03C1">
        <w:t>:</w:t>
      </w:r>
    </w:p>
    <w:p w14:paraId="6FD2740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77B9FBD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4FF7C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55AEFA" w14:textId="77777777" w:rsidR="005E4B93" w:rsidRPr="00E60C55" w:rsidRDefault="009B3E7A" w:rsidP="009B3E7A">
      <w:pPr>
        <w:pStyle w:val="AH3Div"/>
      </w:pPr>
      <w:bookmarkStart w:id="380" w:name="_Toc148535572"/>
      <w:r w:rsidRPr="00E60C55">
        <w:rPr>
          <w:rStyle w:val="CharDivNo"/>
        </w:rPr>
        <w:t>Division 6.3.3</w:t>
      </w:r>
      <w:r w:rsidRPr="004A03C1">
        <w:tab/>
      </w:r>
      <w:r w:rsidR="005E4B93" w:rsidRPr="00E60C55">
        <w:rPr>
          <w:rStyle w:val="CharDivText"/>
        </w:rPr>
        <w:t>Excavation Work</w:t>
      </w:r>
      <w:bookmarkEnd w:id="380"/>
    </w:p>
    <w:p w14:paraId="1A2681F1" w14:textId="77777777" w:rsidR="00E053FD" w:rsidRPr="004A03C1" w:rsidRDefault="009B3E7A" w:rsidP="009B3E7A">
      <w:pPr>
        <w:pStyle w:val="AH5Sec"/>
      </w:pPr>
      <w:bookmarkStart w:id="381" w:name="_Toc148535573"/>
      <w:r w:rsidRPr="00E60C55">
        <w:rPr>
          <w:rStyle w:val="CharSectNo"/>
        </w:rPr>
        <w:t>304</w:t>
      </w:r>
      <w:r w:rsidRPr="004A03C1">
        <w:tab/>
      </w:r>
      <w:r w:rsidR="005E4B93" w:rsidRPr="004A03C1">
        <w:t>Excavation work—underground essential services information</w:t>
      </w:r>
      <w:bookmarkEnd w:id="381"/>
    </w:p>
    <w:p w14:paraId="5253BB37" w14:textId="77777777" w:rsidR="005E4B93"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E4B93" w:rsidRPr="004A03C1">
        <w:t xml:space="preserve"> in relation to a part of a workplace where excavation work is being carried out and any adjacent areas.</w:t>
      </w:r>
    </w:p>
    <w:p w14:paraId="7141FD73"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person with management or control of the workplace must take all reasonable steps to obtain current underground essential services information about the areas </w:t>
      </w:r>
      <w:r w:rsidR="00172632" w:rsidRPr="004A03C1">
        <w:t>mentioned</w:t>
      </w:r>
      <w:r w:rsidR="005E4B93" w:rsidRPr="004A03C1">
        <w:t xml:space="preserve"> in </w:t>
      </w:r>
      <w:r w:rsidR="0070449D" w:rsidRPr="004A03C1">
        <w:t>sub</w:t>
      </w:r>
      <w:r w:rsidR="00557BC4" w:rsidRPr="004A03C1">
        <w:t>section (</w:t>
      </w:r>
      <w:r w:rsidR="005E4B93" w:rsidRPr="004A03C1">
        <w:t>1) before directing or allowing the excavation work to commence.</w:t>
      </w:r>
    </w:p>
    <w:p w14:paraId="0BA52821" w14:textId="77777777" w:rsidR="005E4B93" w:rsidRPr="004A03C1" w:rsidRDefault="00091E23" w:rsidP="009C249B">
      <w:pPr>
        <w:pStyle w:val="Penalty"/>
        <w:keepNext/>
      </w:pPr>
      <w:r w:rsidRPr="004A03C1">
        <w:t xml:space="preserve">Maximum </w:t>
      </w:r>
      <w:r w:rsidR="009D6A53" w:rsidRPr="004A03C1">
        <w:t>penalty</w:t>
      </w:r>
      <w:r w:rsidRPr="004A03C1">
        <w:t>:</w:t>
      </w:r>
    </w:p>
    <w:p w14:paraId="5A013D7F"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7CA1243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CF79EE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82264"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 xml:space="preserve">The person with management or control of the workplace must provide the information obtained under </w:t>
      </w:r>
      <w:r w:rsidR="0070449D" w:rsidRPr="004A03C1">
        <w:t>sub</w:t>
      </w:r>
      <w:r w:rsidR="00557BC4" w:rsidRPr="004A03C1">
        <w:t>section (</w:t>
      </w:r>
      <w:r w:rsidR="005E4B93" w:rsidRPr="004A03C1">
        <w:t>2) to any person engaged by the person to carry out the excavation work.</w:t>
      </w:r>
    </w:p>
    <w:p w14:paraId="316C36B0" w14:textId="77777777" w:rsidR="005E4B93" w:rsidRPr="004A03C1" w:rsidRDefault="00091E23" w:rsidP="009C249B">
      <w:pPr>
        <w:pStyle w:val="Penalty"/>
        <w:keepNext/>
      </w:pPr>
      <w:r w:rsidRPr="004A03C1">
        <w:t xml:space="preserve">Maximum </w:t>
      </w:r>
      <w:r w:rsidR="009D6A53" w:rsidRPr="004A03C1">
        <w:t>penalty</w:t>
      </w:r>
      <w:r w:rsidRPr="004A03C1">
        <w:t>:</w:t>
      </w:r>
    </w:p>
    <w:p w14:paraId="1F7AC80B" w14:textId="77777777" w:rsidR="005E4B93" w:rsidRPr="004A03C1" w:rsidRDefault="00BA2C93" w:rsidP="00CA121B">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44591A20"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294C061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921FE7" w14:textId="77777777" w:rsidR="005E4B93" w:rsidRPr="004A03C1" w:rsidRDefault="009C249B" w:rsidP="009C249B">
      <w:pPr>
        <w:pStyle w:val="Amain"/>
        <w:keepNext/>
      </w:pPr>
      <w:r>
        <w:tab/>
      </w:r>
      <w:r w:rsidR="009B3E7A" w:rsidRPr="004A03C1">
        <w:t>(4)</w:t>
      </w:r>
      <w:r w:rsidR="009B3E7A" w:rsidRPr="004A03C1">
        <w:tab/>
      </w:r>
      <w:r w:rsidR="005E4B93" w:rsidRPr="004A03C1">
        <w:t xml:space="preserve">The person with management or control of the workplace and any person conducting a business or undertaking who is given information under </w:t>
      </w:r>
      <w:r w:rsidR="0070449D" w:rsidRPr="004A03C1">
        <w:t>sub</w:t>
      </w:r>
      <w:r w:rsidR="00557BC4" w:rsidRPr="004A03C1">
        <w:t>section (</w:t>
      </w:r>
      <w:r w:rsidR="005E4B93" w:rsidRPr="004A03C1">
        <w:t xml:space="preserve">3) must have regard to the information </w:t>
      </w:r>
      <w:r w:rsidR="00172632" w:rsidRPr="004A03C1">
        <w:t>mentioned</w:t>
      </w:r>
      <w:r w:rsidR="005E4B93" w:rsidRPr="004A03C1">
        <w:t xml:space="preserve"> in </w:t>
      </w:r>
      <w:r w:rsidR="0070449D" w:rsidRPr="004A03C1">
        <w:t>sub</w:t>
      </w:r>
      <w:r w:rsidR="00557BC4" w:rsidRPr="004A03C1">
        <w:t>section (</w:t>
      </w:r>
      <w:r w:rsidR="005E4B93" w:rsidRPr="004A03C1">
        <w:t>2) in carrying out or directing or allowing the carrying out of the excavation work.</w:t>
      </w:r>
    </w:p>
    <w:p w14:paraId="54DEDDAC" w14:textId="77777777" w:rsidR="005E4B93" w:rsidRPr="004A03C1" w:rsidRDefault="00091E23" w:rsidP="009C249B">
      <w:pPr>
        <w:pStyle w:val="Penalty"/>
        <w:keepNext/>
      </w:pPr>
      <w:r w:rsidRPr="004A03C1">
        <w:t xml:space="preserve">Maximum </w:t>
      </w:r>
      <w:r w:rsidR="009D6A53" w:rsidRPr="004A03C1">
        <w:t>penalty</w:t>
      </w:r>
      <w:r w:rsidRPr="004A03C1">
        <w:t>:</w:t>
      </w:r>
    </w:p>
    <w:p w14:paraId="04EAF9E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45812A3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073E6FE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56DF09" w14:textId="77777777" w:rsidR="005E4B93" w:rsidRPr="004A03C1" w:rsidRDefault="00134888" w:rsidP="00134888">
      <w:pPr>
        <w:pStyle w:val="aNote"/>
      </w:pPr>
      <w:r w:rsidRPr="003910CE">
        <w:rPr>
          <w:rStyle w:val="charItals"/>
        </w:rPr>
        <w:t>Note</w:t>
      </w:r>
      <w:r w:rsidRPr="003910CE">
        <w:rPr>
          <w:rStyle w:val="charItals"/>
        </w:rPr>
        <w:tab/>
      </w:r>
      <w:r w:rsidR="005E4B93" w:rsidRPr="004A03C1">
        <w:t>Legislation relating to the essential services may also impose duties on the person conducting the business or undertaking and the persons carrying out the work.</w:t>
      </w:r>
    </w:p>
    <w:p w14:paraId="7CB71D01" w14:textId="77777777" w:rsidR="005E4B93" w:rsidRPr="004A03C1" w:rsidRDefault="009C249B" w:rsidP="009C249B">
      <w:pPr>
        <w:pStyle w:val="Amain"/>
        <w:keepNext/>
      </w:pPr>
      <w:r>
        <w:tab/>
      </w:r>
      <w:r w:rsidR="009B3E7A" w:rsidRPr="004A03C1">
        <w:t>(5)</w:t>
      </w:r>
      <w:r w:rsidR="009B3E7A" w:rsidRPr="004A03C1">
        <w:tab/>
      </w:r>
      <w:r w:rsidR="005E4B93" w:rsidRPr="004A03C1">
        <w:t xml:space="preserve">The person with control or management of the workplace must ensure that the information </w:t>
      </w:r>
      <w:r w:rsidR="00172632" w:rsidRPr="004A03C1">
        <w:t>mentioned</w:t>
      </w:r>
      <w:r w:rsidR="005E4B93" w:rsidRPr="004A03C1">
        <w:t xml:space="preserve"> in </w:t>
      </w:r>
      <w:r w:rsidR="0070449D" w:rsidRPr="004A03C1">
        <w:t>sub</w:t>
      </w:r>
      <w:r w:rsidR="00557BC4" w:rsidRPr="004A03C1">
        <w:t>section (</w:t>
      </w:r>
      <w:r w:rsidR="005E4B93" w:rsidRPr="004A03C1">
        <w:t xml:space="preserve">2) is available for inspection under the Act for the period </w:t>
      </w:r>
      <w:r w:rsidR="005254D5" w:rsidRPr="004A03C1">
        <w:t>stated</w:t>
      </w:r>
      <w:r w:rsidR="005E4B93" w:rsidRPr="004A03C1">
        <w:t xml:space="preserve"> in </w:t>
      </w:r>
      <w:r w:rsidR="0070449D" w:rsidRPr="004A03C1">
        <w:t>sub</w:t>
      </w:r>
      <w:r w:rsidR="00557BC4" w:rsidRPr="004A03C1">
        <w:t>section (</w:t>
      </w:r>
      <w:r w:rsidR="005E4B93" w:rsidRPr="004A03C1">
        <w:t>6).</w:t>
      </w:r>
    </w:p>
    <w:p w14:paraId="17E0AD2C" w14:textId="77777777" w:rsidR="005E4B93" w:rsidRPr="004A03C1" w:rsidRDefault="00091E23" w:rsidP="009C249B">
      <w:pPr>
        <w:pStyle w:val="Penalty"/>
        <w:keepNext/>
      </w:pPr>
      <w:r w:rsidRPr="004A03C1">
        <w:t xml:space="preserve">Maximum </w:t>
      </w:r>
      <w:r w:rsidR="009D6A53" w:rsidRPr="004A03C1">
        <w:t>penalty</w:t>
      </w:r>
      <w:r w:rsidRPr="004A03C1">
        <w:t>:</w:t>
      </w:r>
    </w:p>
    <w:p w14:paraId="21602F1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01FBC22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25507F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209EB4" w14:textId="77777777" w:rsidR="005E4B93" w:rsidRPr="004A03C1" w:rsidRDefault="009C249B" w:rsidP="00F12732">
      <w:pPr>
        <w:pStyle w:val="Amain"/>
        <w:keepNext/>
      </w:pPr>
      <w:r>
        <w:lastRenderedPageBreak/>
        <w:tab/>
      </w:r>
      <w:r w:rsidR="009B3E7A" w:rsidRPr="004A03C1">
        <w:t>(6)</w:t>
      </w:r>
      <w:r w:rsidR="009B3E7A" w:rsidRPr="004A03C1">
        <w:tab/>
      </w:r>
      <w:r w:rsidR="005E4B93" w:rsidRPr="004A03C1">
        <w:t>The information must be available</w:t>
      </w:r>
      <w:r w:rsidR="00A11900" w:rsidRPr="004A03C1">
        <w:t>—</w:t>
      </w:r>
    </w:p>
    <w:p w14:paraId="15751A70" w14:textId="77777777" w:rsidR="005E4B93" w:rsidRPr="004A03C1" w:rsidRDefault="009C249B" w:rsidP="009C249B">
      <w:pPr>
        <w:pStyle w:val="Apara"/>
      </w:pPr>
      <w:r>
        <w:tab/>
      </w:r>
      <w:r w:rsidR="009B3E7A" w:rsidRPr="004A03C1">
        <w:t>(a)</w:t>
      </w:r>
      <w:r w:rsidR="009B3E7A" w:rsidRPr="004A03C1">
        <w:tab/>
      </w:r>
      <w:r w:rsidR="005E4B93" w:rsidRPr="004A03C1">
        <w:t>if a notifiable incident occurs in connection with the excavation work to which the information relates—for at least 2</w:t>
      </w:r>
      <w:r w:rsidR="00CF30F3" w:rsidRPr="004A03C1">
        <w:t> year</w:t>
      </w:r>
      <w:r w:rsidR="005E4B93" w:rsidRPr="004A03C1">
        <w:t>s after the incident occurs; and</w:t>
      </w:r>
    </w:p>
    <w:p w14:paraId="4883F343" w14:textId="77777777" w:rsidR="005E4B93" w:rsidRPr="004A03C1" w:rsidRDefault="009C249B" w:rsidP="009C249B">
      <w:pPr>
        <w:pStyle w:val="Apara"/>
      </w:pPr>
      <w:r>
        <w:tab/>
      </w:r>
      <w:r w:rsidR="009B3E7A" w:rsidRPr="004A03C1">
        <w:t>(b)</w:t>
      </w:r>
      <w:r w:rsidR="009B3E7A" w:rsidRPr="004A03C1">
        <w:tab/>
      </w:r>
      <w:r w:rsidR="005E4B93" w:rsidRPr="004A03C1">
        <w:t>in every other case—until the excavation work is completed.</w:t>
      </w:r>
    </w:p>
    <w:p w14:paraId="09182124" w14:textId="77777777" w:rsidR="005E4B93" w:rsidRPr="004A03C1" w:rsidRDefault="009C249B" w:rsidP="009C249B">
      <w:pPr>
        <w:pStyle w:val="Amain"/>
        <w:keepNext/>
      </w:pPr>
      <w:r>
        <w:tab/>
      </w:r>
      <w:r w:rsidR="009B3E7A" w:rsidRPr="004A03C1">
        <w:t>(7)</w:t>
      </w:r>
      <w:r w:rsidR="009B3E7A" w:rsidRPr="004A03C1">
        <w:tab/>
      </w:r>
      <w:r w:rsidR="005E4B93" w:rsidRPr="004A03C1">
        <w:t xml:space="preserve">In </w:t>
      </w:r>
      <w:r w:rsidR="00EA33D6" w:rsidRPr="004A03C1">
        <w:t>this section</w:t>
      </w:r>
      <w:r w:rsidR="005E4B93" w:rsidRPr="004A03C1">
        <w:t>:</w:t>
      </w:r>
    </w:p>
    <w:p w14:paraId="7DBC26B6" w14:textId="77777777" w:rsidR="005E4B93" w:rsidRPr="004A03C1" w:rsidRDefault="005E4B93" w:rsidP="009B3E7A">
      <w:pPr>
        <w:pStyle w:val="aDef"/>
      </w:pPr>
      <w:r w:rsidRPr="003910CE">
        <w:rPr>
          <w:rStyle w:val="charBoldItals"/>
        </w:rPr>
        <w:t>underground essential services</w:t>
      </w:r>
      <w:r w:rsidRPr="004A03C1">
        <w:t xml:space="preserve"> means essential services that use pipes, cables or other associated plant located underground.</w:t>
      </w:r>
    </w:p>
    <w:p w14:paraId="3625FCA5" w14:textId="77777777" w:rsidR="005E4B93" w:rsidRPr="004A03C1" w:rsidRDefault="005E4B93" w:rsidP="009C249B">
      <w:pPr>
        <w:pStyle w:val="aDef"/>
        <w:keepNext/>
      </w:pPr>
      <w:r w:rsidRPr="003910CE">
        <w:rPr>
          <w:rStyle w:val="charBoldItals"/>
        </w:rPr>
        <w:t>underground essential services information</w:t>
      </w:r>
      <w:r w:rsidRPr="004A03C1">
        <w:t>, in relation to proposed excavation work, means the following information about underground essential services that may be affected by the excavation</w:t>
      </w:r>
      <w:r w:rsidR="00E93218" w:rsidRPr="004A03C1">
        <w:t>:</w:t>
      </w:r>
    </w:p>
    <w:p w14:paraId="6A5A0867" w14:textId="77777777" w:rsidR="00134888" w:rsidRPr="004A03C1" w:rsidRDefault="009C249B" w:rsidP="009C249B">
      <w:pPr>
        <w:pStyle w:val="aDefpara"/>
      </w:pPr>
      <w:r>
        <w:tab/>
      </w:r>
      <w:r w:rsidR="009B3E7A" w:rsidRPr="004A03C1">
        <w:t>(a)</w:t>
      </w:r>
      <w:r w:rsidR="009B3E7A" w:rsidRPr="004A03C1">
        <w:tab/>
      </w:r>
      <w:r w:rsidR="005E4B93" w:rsidRPr="004A03C1">
        <w:t>the essential services that may be affected;</w:t>
      </w:r>
    </w:p>
    <w:p w14:paraId="1B0135AE" w14:textId="77777777" w:rsidR="00134888" w:rsidRPr="004A03C1" w:rsidRDefault="009C249B" w:rsidP="009C249B">
      <w:pPr>
        <w:pStyle w:val="aDefpara"/>
      </w:pPr>
      <w:r>
        <w:tab/>
      </w:r>
      <w:r w:rsidR="009B3E7A" w:rsidRPr="004A03C1">
        <w:t>(b)</w:t>
      </w:r>
      <w:r w:rsidR="009B3E7A" w:rsidRPr="004A03C1">
        <w:tab/>
      </w:r>
      <w:r w:rsidR="005E4B93" w:rsidRPr="004A03C1">
        <w:t>the location, including the depth, of any pipes, cables or other plant associated with the affected essential services;</w:t>
      </w:r>
    </w:p>
    <w:p w14:paraId="18751B05" w14:textId="77777777" w:rsidR="005E4B93" w:rsidRPr="004A03C1" w:rsidRDefault="009C249B" w:rsidP="009C249B">
      <w:pPr>
        <w:pStyle w:val="aDefpara"/>
      </w:pPr>
      <w:r>
        <w:tab/>
      </w:r>
      <w:r w:rsidR="009B3E7A" w:rsidRPr="004A03C1">
        <w:t>(c)</w:t>
      </w:r>
      <w:r w:rsidR="009B3E7A" w:rsidRPr="004A03C1">
        <w:tab/>
      </w:r>
      <w:r w:rsidR="005E4B93" w:rsidRPr="004A03C1">
        <w:t>any conditions on the proposed excavation work.</w:t>
      </w:r>
    </w:p>
    <w:p w14:paraId="5F9A5B3E" w14:textId="77777777" w:rsidR="00E053FD" w:rsidRPr="004A03C1" w:rsidRDefault="009B3E7A" w:rsidP="009B3E7A">
      <w:pPr>
        <w:pStyle w:val="AH5Sec"/>
      </w:pPr>
      <w:bookmarkStart w:id="382" w:name="_Toc148535574"/>
      <w:r w:rsidRPr="00E60C55">
        <w:rPr>
          <w:rStyle w:val="CharSectNo"/>
        </w:rPr>
        <w:t>305</w:t>
      </w:r>
      <w:r w:rsidRPr="004A03C1">
        <w:tab/>
      </w:r>
      <w:r w:rsidR="005E4B93" w:rsidRPr="004A03C1">
        <w:t>Management of risks to health and safety associated with excavation work</w:t>
      </w:r>
      <w:r w:rsidR="00A11900" w:rsidRPr="004A03C1">
        <w:t>—</w:t>
      </w:r>
      <w:r w:rsidR="00E5154B" w:rsidRPr="004A03C1">
        <w:t>Act, </w:t>
      </w:r>
      <w:r w:rsidR="00BF2D70" w:rsidRPr="004A03C1">
        <w:t>s </w:t>
      </w:r>
      <w:r w:rsidR="00520CE5" w:rsidRPr="004A03C1">
        <w:t>19</w:t>
      </w:r>
      <w:bookmarkEnd w:id="382"/>
    </w:p>
    <w:p w14:paraId="3FAB3DDA" w14:textId="77777777" w:rsidR="005E4B93" w:rsidRPr="004A03C1" w:rsidRDefault="009C249B" w:rsidP="009C249B">
      <w:pPr>
        <w:pStyle w:val="Amain"/>
        <w:keepNext/>
      </w:pPr>
      <w:r>
        <w:tab/>
      </w:r>
      <w:r w:rsidR="009B3E7A" w:rsidRPr="004A03C1">
        <w:t>(1)</w:t>
      </w:r>
      <w:r w:rsidR="009B3E7A" w:rsidRPr="004A03C1">
        <w:tab/>
      </w:r>
      <w:r w:rsidR="005E4B93" w:rsidRPr="004A03C1">
        <w:t xml:space="preserve">A person conducting a business or undertaking must manage risks to health and safety associated with excavation work, in accordance with </w:t>
      </w:r>
      <w:r w:rsidR="0057298C" w:rsidRPr="004A03C1">
        <w:t>part </w:t>
      </w:r>
      <w:r w:rsidR="005E4B93" w:rsidRPr="004A03C1">
        <w:t>3.1</w:t>
      </w:r>
      <w:r w:rsidR="00520CE5" w:rsidRPr="004A03C1">
        <w:t xml:space="preserve"> (Managing risks to health and safety)</w:t>
      </w:r>
      <w:r w:rsidR="005E4B93" w:rsidRPr="004A03C1">
        <w:t>.</w:t>
      </w:r>
    </w:p>
    <w:p w14:paraId="2770B65A" w14:textId="4AF6990E" w:rsidR="005E4B93" w:rsidRPr="004A03C1" w:rsidRDefault="000A5F5E" w:rsidP="00C81B4C">
      <w:pPr>
        <w:pStyle w:val="aNote"/>
      </w:pPr>
      <w:r w:rsidRPr="003910CE">
        <w:rPr>
          <w:rStyle w:val="charItals"/>
        </w:rPr>
        <w:t>Note</w:t>
      </w:r>
      <w:r w:rsidRPr="003910CE">
        <w:rPr>
          <w:rStyle w:val="charItals"/>
        </w:rPr>
        <w:tab/>
      </w:r>
      <w:hyperlink r:id="rId217"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2A107296" w14:textId="77777777" w:rsidR="005E4B93" w:rsidRPr="004A03C1" w:rsidRDefault="009C249B" w:rsidP="009C249B">
      <w:pPr>
        <w:pStyle w:val="Amain"/>
        <w:keepNext/>
      </w:pPr>
      <w:r>
        <w:tab/>
      </w:r>
      <w:r w:rsidR="009B3E7A" w:rsidRPr="004A03C1">
        <w:t>(2)</w:t>
      </w:r>
      <w:r w:rsidR="009B3E7A" w:rsidRPr="004A03C1">
        <w:tab/>
      </w:r>
      <w:r w:rsidR="005E4B93" w:rsidRPr="004A03C1">
        <w:t xml:space="preserve">The risks </w:t>
      </w:r>
      <w:r w:rsidR="00EA33D6" w:rsidRPr="004A03C1">
        <w:t xml:space="preserve">this </w:t>
      </w:r>
      <w:r w:rsidR="000D18E1" w:rsidRPr="004A03C1">
        <w:t>section applies</w:t>
      </w:r>
      <w:r w:rsidR="005E4B93" w:rsidRPr="004A03C1">
        <w:t xml:space="preserve"> to include the following:</w:t>
      </w:r>
    </w:p>
    <w:p w14:paraId="5408C0CE" w14:textId="77777777" w:rsidR="005E4B93" w:rsidRPr="004A03C1" w:rsidRDefault="009C249B" w:rsidP="009C249B">
      <w:pPr>
        <w:pStyle w:val="Apara"/>
      </w:pPr>
      <w:r>
        <w:tab/>
      </w:r>
      <w:r w:rsidR="009B3E7A" w:rsidRPr="004A03C1">
        <w:t>(a)</w:t>
      </w:r>
      <w:r w:rsidR="009B3E7A" w:rsidRPr="004A03C1">
        <w:tab/>
      </w:r>
      <w:r w:rsidR="005E4B93" w:rsidRPr="004A03C1">
        <w:t>a person falling into an excavation;</w:t>
      </w:r>
    </w:p>
    <w:p w14:paraId="6ED97048" w14:textId="77777777" w:rsidR="005E4B93" w:rsidRPr="004A03C1" w:rsidRDefault="009C249B" w:rsidP="009C249B">
      <w:pPr>
        <w:pStyle w:val="Apara"/>
      </w:pPr>
      <w:r>
        <w:tab/>
      </w:r>
      <w:r w:rsidR="009B3E7A" w:rsidRPr="004A03C1">
        <w:t>(b)</w:t>
      </w:r>
      <w:r w:rsidR="009B3E7A" w:rsidRPr="004A03C1">
        <w:tab/>
      </w:r>
      <w:r w:rsidR="005E4B93" w:rsidRPr="004A03C1">
        <w:t>a person being trapped by the collapse of an excavation;</w:t>
      </w:r>
    </w:p>
    <w:p w14:paraId="26B56502" w14:textId="77777777" w:rsidR="005E4B93" w:rsidRPr="004A03C1" w:rsidRDefault="009C249B" w:rsidP="009C249B">
      <w:pPr>
        <w:pStyle w:val="Apara"/>
      </w:pPr>
      <w:r>
        <w:tab/>
      </w:r>
      <w:r w:rsidR="009B3E7A" w:rsidRPr="004A03C1">
        <w:t>(c)</w:t>
      </w:r>
      <w:r w:rsidR="009B3E7A" w:rsidRPr="004A03C1">
        <w:tab/>
      </w:r>
      <w:r w:rsidR="005E4B93" w:rsidRPr="004A03C1">
        <w:t>a person working in an excavation being struck by a falling thing;</w:t>
      </w:r>
    </w:p>
    <w:p w14:paraId="17F0B21B" w14:textId="77777777" w:rsidR="005E4B93" w:rsidRPr="004A03C1" w:rsidRDefault="009C249B" w:rsidP="009C249B">
      <w:pPr>
        <w:pStyle w:val="Apara"/>
      </w:pPr>
      <w:r>
        <w:lastRenderedPageBreak/>
        <w:tab/>
      </w:r>
      <w:r w:rsidR="009B3E7A" w:rsidRPr="004A03C1">
        <w:t>(d)</w:t>
      </w:r>
      <w:r w:rsidR="009B3E7A" w:rsidRPr="004A03C1">
        <w:tab/>
      </w:r>
      <w:r w:rsidR="005E4B93" w:rsidRPr="004A03C1">
        <w:t>a person working in an excavation being exposed to an airborne contaminant.</w:t>
      </w:r>
    </w:p>
    <w:p w14:paraId="07ED6804"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 the following:</w:t>
      </w:r>
    </w:p>
    <w:p w14:paraId="39BC0964" w14:textId="77777777" w:rsidR="005E4B93" w:rsidRPr="004A03C1" w:rsidRDefault="009C249B" w:rsidP="009C249B">
      <w:pPr>
        <w:pStyle w:val="Apara"/>
      </w:pPr>
      <w:r>
        <w:tab/>
      </w:r>
      <w:r w:rsidR="009B3E7A" w:rsidRPr="004A03C1">
        <w:t>(a)</w:t>
      </w:r>
      <w:r w:rsidR="009B3E7A" w:rsidRPr="004A03C1">
        <w:tab/>
      </w:r>
      <w:r w:rsidR="005E4B93" w:rsidRPr="004A03C1">
        <w:t>the nature of the excavation;</w:t>
      </w:r>
    </w:p>
    <w:p w14:paraId="7DC1140C" w14:textId="77777777" w:rsidR="005E4B93" w:rsidRPr="004A03C1" w:rsidRDefault="009C249B" w:rsidP="009C249B">
      <w:pPr>
        <w:pStyle w:val="Apara"/>
      </w:pPr>
      <w:r>
        <w:tab/>
      </w:r>
      <w:r w:rsidR="009B3E7A" w:rsidRPr="004A03C1">
        <w:t>(b)</w:t>
      </w:r>
      <w:r w:rsidR="009B3E7A" w:rsidRPr="004A03C1">
        <w:tab/>
      </w:r>
      <w:r w:rsidR="005E4B93" w:rsidRPr="004A03C1">
        <w:t>the nature of the excavation work, including the range of possible methods of carrying out the work;</w:t>
      </w:r>
    </w:p>
    <w:p w14:paraId="732AFE93" w14:textId="77777777" w:rsidR="00590164" w:rsidRPr="004A03C1" w:rsidRDefault="009C249B" w:rsidP="009C249B">
      <w:pPr>
        <w:pStyle w:val="Apara"/>
      </w:pPr>
      <w:r>
        <w:tab/>
      </w:r>
      <w:r w:rsidR="009B3E7A" w:rsidRPr="004A03C1">
        <w:t>(c)</w:t>
      </w:r>
      <w:r w:rsidR="009B3E7A" w:rsidRPr="004A03C1">
        <w:tab/>
      </w:r>
      <w:r w:rsidR="005E4B93" w:rsidRPr="004A03C1">
        <w:t>the means of entry into and exit from the excavation, if applicable.</w:t>
      </w:r>
    </w:p>
    <w:p w14:paraId="53755519" w14:textId="77777777" w:rsidR="00E053FD" w:rsidRPr="004A03C1" w:rsidRDefault="009B3E7A" w:rsidP="009B3E7A">
      <w:pPr>
        <w:pStyle w:val="AH5Sec"/>
      </w:pPr>
      <w:bookmarkStart w:id="383" w:name="_Toc148535575"/>
      <w:r w:rsidRPr="00E60C55">
        <w:rPr>
          <w:rStyle w:val="CharSectNo"/>
        </w:rPr>
        <w:t>306</w:t>
      </w:r>
      <w:r w:rsidRPr="004A03C1">
        <w:tab/>
      </w:r>
      <w:r w:rsidR="005E4B93" w:rsidRPr="004A03C1">
        <w:t>Additional controls—trenches</w:t>
      </w:r>
      <w:bookmarkEnd w:id="383"/>
    </w:p>
    <w:p w14:paraId="574E781F"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who proposes to excavate a trench at least 1</w:t>
      </w:r>
      <w:r w:rsidR="009D3CD0" w:rsidRPr="004A03C1">
        <w:t>.</w:t>
      </w:r>
      <w:r w:rsidR="005E4B93" w:rsidRPr="004A03C1">
        <w:t>5</w:t>
      </w:r>
      <w:r w:rsidR="000D30B4" w:rsidRPr="004A03C1">
        <w:t>m</w:t>
      </w:r>
      <w:r w:rsidR="005E4B93" w:rsidRPr="004A03C1">
        <w:t xml:space="preserve"> deep must ensure, so far as is reasonably practicable, that the work area is secured from unauthorised access (including inadvertent entry).</w:t>
      </w:r>
    </w:p>
    <w:p w14:paraId="78632782" w14:textId="77777777" w:rsidR="005E4B93" w:rsidRPr="004A03C1" w:rsidRDefault="00091E23" w:rsidP="009C249B">
      <w:pPr>
        <w:pStyle w:val="Penalty"/>
        <w:keepNext/>
      </w:pPr>
      <w:r w:rsidRPr="004A03C1">
        <w:t xml:space="preserve">Maximum </w:t>
      </w:r>
      <w:r w:rsidR="009D6A53" w:rsidRPr="004A03C1">
        <w:t>penalty</w:t>
      </w:r>
      <w:r w:rsidRPr="004A03C1">
        <w:t>:</w:t>
      </w:r>
    </w:p>
    <w:p w14:paraId="0EEF95C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1852786C"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2EE27B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1A448A0"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w:t>
      </w:r>
      <w:r w:rsidR="00A11900" w:rsidRPr="004A03C1">
        <w:t>—</w:t>
      </w:r>
    </w:p>
    <w:p w14:paraId="5682FCCA" w14:textId="77777777" w:rsidR="005E4B93"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 area; and</w:t>
      </w:r>
    </w:p>
    <w:p w14:paraId="7A28A2FA" w14:textId="77777777" w:rsidR="005E4B93" w:rsidRPr="004A03C1" w:rsidRDefault="009C249B" w:rsidP="009C249B">
      <w:pPr>
        <w:pStyle w:val="Apara"/>
      </w:pPr>
      <w:r>
        <w:tab/>
      </w:r>
      <w:r w:rsidR="009B3E7A" w:rsidRPr="004A03C1">
        <w:t>(b)</w:t>
      </w:r>
      <w:r w:rsidR="009B3E7A" w:rsidRPr="004A03C1">
        <w:tab/>
      </w:r>
      <w:r w:rsidR="005E4B93" w:rsidRPr="004A03C1">
        <w:t>the likelihood of unauthorised access occurring.</w:t>
      </w:r>
    </w:p>
    <w:p w14:paraId="0401499C"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addition, the person must minimise the risk to any person arising from the collapse of the trench by ensuring that all sides of the trench are adequately supported by doing </w:t>
      </w:r>
      <w:r w:rsidR="00AD3C00" w:rsidRPr="004A03C1">
        <w:t>1</w:t>
      </w:r>
      <w:r w:rsidR="005E4B93" w:rsidRPr="004A03C1">
        <w:t xml:space="preserve"> or more of the following:</w:t>
      </w:r>
    </w:p>
    <w:p w14:paraId="407191A8" w14:textId="77777777" w:rsidR="005E4B93" w:rsidRPr="004A03C1" w:rsidRDefault="009C249B" w:rsidP="009C249B">
      <w:pPr>
        <w:pStyle w:val="Apara"/>
      </w:pPr>
      <w:r>
        <w:tab/>
      </w:r>
      <w:r w:rsidR="009B3E7A" w:rsidRPr="004A03C1">
        <w:t>(a)</w:t>
      </w:r>
      <w:r w:rsidR="009B3E7A" w:rsidRPr="004A03C1">
        <w:tab/>
      </w:r>
      <w:r w:rsidR="005E4B93" w:rsidRPr="004A03C1">
        <w:t>shoring by shielding or other comparable means;</w:t>
      </w:r>
    </w:p>
    <w:p w14:paraId="5FEDA568" w14:textId="77777777" w:rsidR="005E4B93" w:rsidRPr="004A03C1" w:rsidRDefault="009C249B" w:rsidP="009C249B">
      <w:pPr>
        <w:pStyle w:val="Apara"/>
      </w:pPr>
      <w:r>
        <w:lastRenderedPageBreak/>
        <w:tab/>
      </w:r>
      <w:r w:rsidR="009B3E7A" w:rsidRPr="004A03C1">
        <w:t>(b)</w:t>
      </w:r>
      <w:r w:rsidR="009B3E7A" w:rsidRPr="004A03C1">
        <w:tab/>
      </w:r>
      <w:r w:rsidR="005E4B93" w:rsidRPr="004A03C1">
        <w:t>benching;</w:t>
      </w:r>
    </w:p>
    <w:p w14:paraId="3AEF7CA5" w14:textId="77777777" w:rsidR="005E4B93" w:rsidRPr="004A03C1" w:rsidRDefault="009C249B" w:rsidP="009C249B">
      <w:pPr>
        <w:pStyle w:val="Apara"/>
        <w:keepNext/>
      </w:pPr>
      <w:r>
        <w:tab/>
      </w:r>
      <w:r w:rsidR="009B3E7A" w:rsidRPr="004A03C1">
        <w:t>(c)</w:t>
      </w:r>
      <w:r w:rsidR="009B3E7A" w:rsidRPr="004A03C1">
        <w:tab/>
      </w:r>
      <w:r w:rsidR="005E4B93" w:rsidRPr="004A03C1">
        <w:t>battering.</w:t>
      </w:r>
    </w:p>
    <w:p w14:paraId="108D9512" w14:textId="77777777" w:rsidR="005E4B93" w:rsidRPr="004A03C1" w:rsidRDefault="00091E23" w:rsidP="009C249B">
      <w:pPr>
        <w:pStyle w:val="Penalty"/>
        <w:keepNext/>
      </w:pPr>
      <w:r w:rsidRPr="004A03C1">
        <w:t xml:space="preserve">Maximum </w:t>
      </w:r>
      <w:r w:rsidR="009D6A53" w:rsidRPr="004A03C1">
        <w:t>penalty</w:t>
      </w:r>
      <w:r w:rsidRPr="004A03C1">
        <w:t>:</w:t>
      </w:r>
    </w:p>
    <w:p w14:paraId="229C7FD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68E0828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07FCCD8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64EB37" w14:textId="77777777" w:rsidR="00590164"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5E4B93" w:rsidRPr="004A03C1">
        <w:t>3) does not apply if the person receives written advice from a geotechnical engineer that all sides of the trench are safe from collapse.</w:t>
      </w:r>
    </w:p>
    <w:p w14:paraId="22A0618B" w14:textId="77777777" w:rsidR="005E4B93" w:rsidRPr="004A03C1" w:rsidRDefault="009C249B" w:rsidP="009C249B">
      <w:pPr>
        <w:pStyle w:val="Amain"/>
      </w:pPr>
      <w:r>
        <w:tab/>
      </w:r>
      <w:r w:rsidR="009B3E7A" w:rsidRPr="004A03C1">
        <w:t>(5)</w:t>
      </w:r>
      <w:r w:rsidR="009B3E7A" w:rsidRPr="004A03C1">
        <w:tab/>
      </w:r>
      <w:r w:rsidR="005E4B93" w:rsidRPr="004A03C1">
        <w:t xml:space="preserve">An advice under </w:t>
      </w:r>
      <w:r w:rsidR="0070449D" w:rsidRPr="004A03C1">
        <w:t>sub</w:t>
      </w:r>
      <w:r w:rsidR="00557BC4" w:rsidRPr="004A03C1">
        <w:t>section (</w:t>
      </w:r>
      <w:r w:rsidR="005E4B93" w:rsidRPr="004A03C1">
        <w:t>4)</w:t>
      </w:r>
      <w:r w:rsidR="00E93218" w:rsidRPr="004A03C1">
        <w:t>—</w:t>
      </w:r>
    </w:p>
    <w:p w14:paraId="7DCACCB0" w14:textId="77777777" w:rsidR="005E4B93" w:rsidRPr="004A03C1" w:rsidRDefault="009C249B" w:rsidP="009C249B">
      <w:pPr>
        <w:pStyle w:val="Apara"/>
      </w:pPr>
      <w:r>
        <w:tab/>
      </w:r>
      <w:r w:rsidR="009B3E7A" w:rsidRPr="004A03C1">
        <w:t>(a)</w:t>
      </w:r>
      <w:r w:rsidR="009B3E7A" w:rsidRPr="004A03C1">
        <w:tab/>
      </w:r>
      <w:r w:rsidR="005E4B93" w:rsidRPr="004A03C1">
        <w:t xml:space="preserve">may be subject to a condition that </w:t>
      </w:r>
      <w:r w:rsidR="005254D5" w:rsidRPr="004A03C1">
        <w:t>stated</w:t>
      </w:r>
      <w:r w:rsidR="005E4B93" w:rsidRPr="004A03C1">
        <w:t xml:space="preserve"> natural occurrences may create a risk of collapse; and</w:t>
      </w:r>
    </w:p>
    <w:p w14:paraId="681B68CE" w14:textId="77777777" w:rsidR="00167729" w:rsidRPr="004A03C1" w:rsidRDefault="009C249B" w:rsidP="009C249B">
      <w:pPr>
        <w:pStyle w:val="Apara"/>
      </w:pPr>
      <w:r>
        <w:tab/>
      </w:r>
      <w:r w:rsidR="009B3E7A" w:rsidRPr="004A03C1">
        <w:t>(b)</w:t>
      </w:r>
      <w:r w:rsidR="009B3E7A" w:rsidRPr="004A03C1">
        <w:tab/>
      </w:r>
      <w:r w:rsidR="005E4B93" w:rsidRPr="004A03C1">
        <w:t>must state the period of time to which the advice applies.</w:t>
      </w:r>
    </w:p>
    <w:p w14:paraId="7E90A430" w14:textId="77777777" w:rsidR="00DA5A51" w:rsidRPr="004A03C1" w:rsidRDefault="00DA5A51" w:rsidP="00DA5A51">
      <w:pPr>
        <w:pStyle w:val="PageBreak"/>
      </w:pPr>
      <w:r w:rsidRPr="004A03C1">
        <w:br w:type="page"/>
      </w:r>
    </w:p>
    <w:p w14:paraId="0DF7C139" w14:textId="77777777" w:rsidR="005E4B93" w:rsidRPr="00E60C55" w:rsidRDefault="009B3E7A" w:rsidP="009B3E7A">
      <w:pPr>
        <w:pStyle w:val="AH2Part"/>
      </w:pPr>
      <w:bookmarkStart w:id="384" w:name="_Toc148535576"/>
      <w:r w:rsidRPr="00E60C55">
        <w:rPr>
          <w:rStyle w:val="CharPartNo"/>
        </w:rPr>
        <w:lastRenderedPageBreak/>
        <w:t>Part 6.4</w:t>
      </w:r>
      <w:r w:rsidRPr="004A03C1">
        <w:tab/>
      </w:r>
      <w:r w:rsidR="00FF0A32" w:rsidRPr="00E60C55">
        <w:rPr>
          <w:rStyle w:val="CharPartText"/>
        </w:rPr>
        <w:t>Additional d</w:t>
      </w:r>
      <w:r w:rsidR="005E4B93" w:rsidRPr="00E60C55">
        <w:rPr>
          <w:rStyle w:val="CharPartText"/>
        </w:rPr>
        <w:t xml:space="preserve">uties of </w:t>
      </w:r>
      <w:r w:rsidR="00FF0A32" w:rsidRPr="00E60C55">
        <w:rPr>
          <w:rStyle w:val="CharPartText"/>
        </w:rPr>
        <w:t>principal c</w:t>
      </w:r>
      <w:r w:rsidR="005E4B93" w:rsidRPr="00E60C55">
        <w:rPr>
          <w:rStyle w:val="CharPartText"/>
        </w:rPr>
        <w:t>ontractor</w:t>
      </w:r>
      <w:bookmarkEnd w:id="384"/>
    </w:p>
    <w:p w14:paraId="74BC5DE1" w14:textId="77777777" w:rsidR="000431F1" w:rsidRDefault="000431F1" w:rsidP="00BE5F17">
      <w:pPr>
        <w:pStyle w:val="Placeholder"/>
        <w:suppressLineNumbers/>
      </w:pPr>
      <w:r>
        <w:rPr>
          <w:rStyle w:val="CharDivNo"/>
        </w:rPr>
        <w:t xml:space="preserve">  </w:t>
      </w:r>
      <w:r>
        <w:rPr>
          <w:rStyle w:val="CharDivText"/>
        </w:rPr>
        <w:t xml:space="preserve">  </w:t>
      </w:r>
    </w:p>
    <w:p w14:paraId="796A6716" w14:textId="77777777" w:rsidR="00E053FD" w:rsidRPr="004A03C1" w:rsidRDefault="009B3E7A" w:rsidP="009B3E7A">
      <w:pPr>
        <w:pStyle w:val="AH5Sec"/>
      </w:pPr>
      <w:bookmarkStart w:id="385" w:name="_Toc148535577"/>
      <w:r w:rsidRPr="00E60C55">
        <w:rPr>
          <w:rStyle w:val="CharSectNo"/>
        </w:rPr>
        <w:t>307</w:t>
      </w:r>
      <w:r w:rsidRPr="004A03C1">
        <w:tab/>
      </w:r>
      <w:r w:rsidR="005E4B93" w:rsidRPr="004A03C1">
        <w:t>Application</w:t>
      </w:r>
      <w:r w:rsidR="00E93218" w:rsidRPr="004A03C1">
        <w:t>—</w:t>
      </w:r>
      <w:r w:rsidR="0057298C" w:rsidRPr="004A03C1">
        <w:t>pt </w:t>
      </w:r>
      <w:r w:rsidR="005E4B93" w:rsidRPr="004A03C1">
        <w:t>6.4</w:t>
      </w:r>
      <w:bookmarkEnd w:id="385"/>
    </w:p>
    <w:p w14:paraId="0201BBFE" w14:textId="77777777" w:rsidR="00DA5A51" w:rsidRPr="004A03C1" w:rsidRDefault="0057298C" w:rsidP="00DA5A51">
      <w:pPr>
        <w:pStyle w:val="Amainreturn"/>
      </w:pPr>
      <w:r w:rsidRPr="004A03C1">
        <w:t>This part</w:t>
      </w:r>
      <w:r w:rsidR="00A11900" w:rsidRPr="004A03C1">
        <w:t>—</w:t>
      </w:r>
    </w:p>
    <w:p w14:paraId="1795C2A3" w14:textId="77777777" w:rsidR="00DA5A51" w:rsidRPr="004A03C1" w:rsidRDefault="009C249B" w:rsidP="009C249B">
      <w:pPr>
        <w:pStyle w:val="Apara"/>
      </w:pPr>
      <w:r>
        <w:tab/>
      </w:r>
      <w:r w:rsidR="009B3E7A" w:rsidRPr="004A03C1">
        <w:t>(a)</w:t>
      </w:r>
      <w:r w:rsidR="009B3E7A" w:rsidRPr="004A03C1">
        <w:tab/>
      </w:r>
      <w:r w:rsidR="005E4B93" w:rsidRPr="004A03C1">
        <w:t>applies in relation</w:t>
      </w:r>
      <w:r w:rsidR="00DA5A51" w:rsidRPr="004A03C1">
        <w:t xml:space="preserve"> to a construction project; and</w:t>
      </w:r>
    </w:p>
    <w:p w14:paraId="6758A601" w14:textId="77777777" w:rsidR="005E4B93" w:rsidRPr="004A03C1" w:rsidRDefault="009C249B" w:rsidP="009C249B">
      <w:pPr>
        <w:pStyle w:val="Apara"/>
        <w:keepNext/>
      </w:pPr>
      <w:r>
        <w:tab/>
      </w:r>
      <w:r w:rsidR="009B3E7A" w:rsidRPr="004A03C1">
        <w:t>(b)</w:t>
      </w:r>
      <w:r w:rsidR="009B3E7A" w:rsidRPr="004A03C1">
        <w:tab/>
      </w:r>
      <w:r w:rsidR="005E4B93" w:rsidRPr="004A03C1">
        <w:t xml:space="preserve">imposes duties on the principal contractor for the project that are additional to the duties imposed under </w:t>
      </w:r>
      <w:r w:rsidR="0057298C" w:rsidRPr="004A03C1">
        <w:t>part </w:t>
      </w:r>
      <w:r w:rsidR="005E4B93" w:rsidRPr="004A03C1">
        <w:t>6.3</w:t>
      </w:r>
      <w:r w:rsidR="00DA5A51" w:rsidRPr="004A03C1">
        <w:t xml:space="preserve"> </w:t>
      </w:r>
      <w:r w:rsidR="002935CB" w:rsidRPr="004A03C1">
        <w:t>(</w:t>
      </w:r>
      <w:r w:rsidR="00E93218" w:rsidRPr="004A03C1">
        <w:t>Duties of person conducting business or undertaking</w:t>
      </w:r>
      <w:r w:rsidR="002935CB" w:rsidRPr="004A03C1">
        <w:t>)</w:t>
      </w:r>
      <w:r w:rsidR="005E4B93" w:rsidRPr="004A03C1">
        <w:t>.</w:t>
      </w:r>
    </w:p>
    <w:p w14:paraId="4EE56D72" w14:textId="77777777" w:rsidR="005E4B93" w:rsidRPr="004A03C1" w:rsidRDefault="00927ED2" w:rsidP="00A06BD3">
      <w:pPr>
        <w:pStyle w:val="aNote"/>
      </w:pPr>
      <w:r w:rsidRPr="003910CE">
        <w:rPr>
          <w:rStyle w:val="charItals"/>
        </w:rPr>
        <w:t>Note</w:t>
      </w:r>
      <w:r w:rsidR="00A70921" w:rsidRPr="004A03C1">
        <w:rPr>
          <w:b/>
        </w:rPr>
        <w:tab/>
      </w:r>
      <w:r w:rsidR="005E4B93" w:rsidRPr="004A03C1">
        <w:t xml:space="preserve">As a principal contractor has management or control of a workplace, the principal contractor is also subject to duties imposed by the Act and </w:t>
      </w:r>
      <w:r w:rsidR="00DC0355" w:rsidRPr="004A03C1">
        <w:t>this regulation</w:t>
      </w:r>
      <w:r w:rsidR="005E4B93" w:rsidRPr="004A03C1">
        <w:t xml:space="preserve"> on a person with management or control of a workplace.</w:t>
      </w:r>
    </w:p>
    <w:p w14:paraId="52A49CA2" w14:textId="77777777" w:rsidR="00E053FD" w:rsidRPr="004A03C1" w:rsidRDefault="009B3E7A" w:rsidP="009B3E7A">
      <w:pPr>
        <w:pStyle w:val="AH5Sec"/>
      </w:pPr>
      <w:bookmarkStart w:id="386" w:name="_Toc148535578"/>
      <w:r w:rsidRPr="00E60C55">
        <w:rPr>
          <w:rStyle w:val="CharSectNo"/>
        </w:rPr>
        <w:t>308</w:t>
      </w:r>
      <w:r w:rsidRPr="004A03C1">
        <w:tab/>
      </w:r>
      <w:r w:rsidR="005E4B93" w:rsidRPr="004A03C1">
        <w:t>Specific control measure—signage identifying principal contractor</w:t>
      </w:r>
      <w:bookmarkEnd w:id="386"/>
    </w:p>
    <w:p w14:paraId="1019D41D" w14:textId="77777777" w:rsidR="005E4B93" w:rsidRPr="004A03C1" w:rsidRDefault="005E4B93" w:rsidP="00091E23">
      <w:pPr>
        <w:pStyle w:val="Amainreturn"/>
      </w:pPr>
      <w:r w:rsidRPr="004A03C1">
        <w:t>The principal contractor for a construction project must ensure that signs are installed, that</w:t>
      </w:r>
      <w:r w:rsidR="00A11900" w:rsidRPr="004A03C1">
        <w:t>—</w:t>
      </w:r>
    </w:p>
    <w:p w14:paraId="49EB072B" w14:textId="77777777" w:rsidR="005E4B93" w:rsidRPr="004A03C1" w:rsidRDefault="009C249B" w:rsidP="009C249B">
      <w:pPr>
        <w:pStyle w:val="Apara"/>
      </w:pPr>
      <w:r>
        <w:tab/>
      </w:r>
      <w:r w:rsidR="009B3E7A" w:rsidRPr="004A03C1">
        <w:t>(a)</w:t>
      </w:r>
      <w:r w:rsidR="009B3E7A" w:rsidRPr="004A03C1">
        <w:tab/>
      </w:r>
      <w:r w:rsidR="005E4B93" w:rsidRPr="004A03C1">
        <w:t>show the principal contractor</w:t>
      </w:r>
      <w:r w:rsidR="004C56CA" w:rsidRPr="004A03C1">
        <w:t>’</w:t>
      </w:r>
      <w:r w:rsidR="005E4B93" w:rsidRPr="004A03C1">
        <w:t>s name and telephone contact numbers (including an after</w:t>
      </w:r>
      <w:r w:rsidR="00DA5A51" w:rsidRPr="004A03C1">
        <w:t> </w:t>
      </w:r>
      <w:r w:rsidR="0022389B" w:rsidRPr="004A03C1">
        <w:t>hour</w:t>
      </w:r>
      <w:r w:rsidR="005E4B93" w:rsidRPr="004A03C1">
        <w:t>s telephone number); and</w:t>
      </w:r>
    </w:p>
    <w:p w14:paraId="587EE405" w14:textId="77777777" w:rsidR="005E4B93" w:rsidRPr="004A03C1" w:rsidRDefault="009C249B" w:rsidP="009C249B">
      <w:pPr>
        <w:pStyle w:val="Apara"/>
      </w:pPr>
      <w:r>
        <w:tab/>
      </w:r>
      <w:r w:rsidR="009B3E7A" w:rsidRPr="004A03C1">
        <w:t>(b)</w:t>
      </w:r>
      <w:r w:rsidR="009B3E7A" w:rsidRPr="004A03C1">
        <w:tab/>
      </w:r>
      <w:r w:rsidR="005E4B93" w:rsidRPr="004A03C1">
        <w:t>show the location of the site office for the project, if any; and</w:t>
      </w:r>
    </w:p>
    <w:p w14:paraId="16FE8722" w14:textId="77777777" w:rsidR="005E4B93" w:rsidRPr="004A03C1" w:rsidRDefault="009C249B" w:rsidP="009C249B">
      <w:pPr>
        <w:pStyle w:val="Apara"/>
        <w:keepNext/>
      </w:pPr>
      <w:r>
        <w:tab/>
      </w:r>
      <w:r w:rsidR="009B3E7A" w:rsidRPr="004A03C1">
        <w:t>(c)</w:t>
      </w:r>
      <w:r w:rsidR="009B3E7A" w:rsidRPr="004A03C1">
        <w:tab/>
      </w:r>
      <w:r w:rsidR="005E4B93" w:rsidRPr="004A03C1">
        <w:t>are clearly visible from outside the workplace, or the work area of the workplace, where the construction project is being undertaken.</w:t>
      </w:r>
    </w:p>
    <w:p w14:paraId="3D92EBBC" w14:textId="77777777" w:rsidR="005E4B93" w:rsidRPr="004A03C1" w:rsidRDefault="00091E23" w:rsidP="009C249B">
      <w:pPr>
        <w:pStyle w:val="Penalty"/>
        <w:keepNext/>
      </w:pPr>
      <w:r w:rsidRPr="004A03C1">
        <w:t xml:space="preserve">Maximum </w:t>
      </w:r>
      <w:r w:rsidR="009D6A53" w:rsidRPr="004A03C1">
        <w:t>penalty</w:t>
      </w:r>
      <w:r w:rsidRPr="004A03C1">
        <w:t>:</w:t>
      </w:r>
    </w:p>
    <w:p w14:paraId="486A509B"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31A324D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AC8765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6FB5BA" w14:textId="77777777" w:rsidR="00E053FD" w:rsidRPr="004A03C1" w:rsidRDefault="009B3E7A" w:rsidP="00E1667E">
      <w:pPr>
        <w:pStyle w:val="AH5Sec"/>
      </w:pPr>
      <w:bookmarkStart w:id="387" w:name="_Toc148535579"/>
      <w:r w:rsidRPr="00E60C55">
        <w:rPr>
          <w:rStyle w:val="CharSectNo"/>
        </w:rPr>
        <w:lastRenderedPageBreak/>
        <w:t>309</w:t>
      </w:r>
      <w:r w:rsidRPr="004A03C1">
        <w:tab/>
      </w:r>
      <w:r w:rsidR="006A013C" w:rsidRPr="004A03C1">
        <w:t>WHS </w:t>
      </w:r>
      <w:r w:rsidR="005E4B93" w:rsidRPr="004A03C1">
        <w:t>management plan—preparation</w:t>
      </w:r>
      <w:bookmarkEnd w:id="387"/>
    </w:p>
    <w:p w14:paraId="739B722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prepare a written </w:t>
      </w:r>
      <w:r w:rsidR="006A013C" w:rsidRPr="004A03C1">
        <w:t>WHS </w:t>
      </w:r>
      <w:r w:rsidR="005E4B93" w:rsidRPr="004A03C1">
        <w:t>management plan for the workplace before work on the project commences.</w:t>
      </w:r>
    </w:p>
    <w:p w14:paraId="2D77AE0B" w14:textId="77777777" w:rsidR="005E4B93" w:rsidRPr="004A03C1" w:rsidRDefault="00091E23" w:rsidP="009C249B">
      <w:pPr>
        <w:pStyle w:val="Penalty"/>
        <w:keepNext/>
      </w:pPr>
      <w:r w:rsidRPr="004A03C1">
        <w:t xml:space="preserve">Maximum </w:t>
      </w:r>
      <w:r w:rsidR="009D6A53" w:rsidRPr="004A03C1">
        <w:t>penalty</w:t>
      </w:r>
      <w:r w:rsidRPr="004A03C1">
        <w:t>:</w:t>
      </w:r>
    </w:p>
    <w:p w14:paraId="635CAE5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7599315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1106F2D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EA494"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6A013C" w:rsidRPr="004A03C1">
        <w:t>WHS </w:t>
      </w:r>
      <w:r w:rsidR="005E4B93" w:rsidRPr="004A03C1">
        <w:t>management plan must include the following:</w:t>
      </w:r>
    </w:p>
    <w:p w14:paraId="2B1C9B62" w14:textId="77777777" w:rsidR="005E4B93" w:rsidRPr="004A03C1" w:rsidRDefault="009C249B" w:rsidP="009C249B">
      <w:pPr>
        <w:pStyle w:val="Apara"/>
      </w:pPr>
      <w:r>
        <w:tab/>
      </w:r>
      <w:r w:rsidR="009B3E7A" w:rsidRPr="004A03C1">
        <w:t>(a)</w:t>
      </w:r>
      <w:r w:rsidR="009B3E7A" w:rsidRPr="004A03C1">
        <w:tab/>
      </w:r>
      <w:r w:rsidR="005E4B93" w:rsidRPr="004A03C1">
        <w:t>the names, positions and health and safety responsibilities of all persons at the workplace whose positions or roles involve specific health and safety responsibilities in connection with the project;</w:t>
      </w:r>
    </w:p>
    <w:p w14:paraId="0381BB5F" w14:textId="77777777" w:rsidR="005E4B93" w:rsidRPr="004A03C1" w:rsidRDefault="009C249B" w:rsidP="009C249B">
      <w:pPr>
        <w:pStyle w:val="Apara"/>
      </w:pPr>
      <w:r>
        <w:tab/>
      </w:r>
      <w:r w:rsidR="009B3E7A" w:rsidRPr="004A03C1">
        <w:t>(b)</w:t>
      </w:r>
      <w:r w:rsidR="009B3E7A" w:rsidRPr="004A03C1">
        <w:tab/>
      </w:r>
      <w:r w:rsidR="005E4B93" w:rsidRPr="004A03C1">
        <w:t>the arrangements in place, between any persons conducting a business or undertaking at the workplace where the construction project is being undertaken, for consultation, co</w:t>
      </w:r>
      <w:r w:rsidR="004C56CA" w:rsidRPr="004A03C1">
        <w:noBreakHyphen/>
      </w:r>
      <w:r w:rsidR="005E4B93" w:rsidRPr="004A03C1">
        <w:t>operation and the co</w:t>
      </w:r>
      <w:r w:rsidR="004C56CA" w:rsidRPr="004A03C1">
        <w:noBreakHyphen/>
      </w:r>
      <w:r w:rsidR="005E4B93" w:rsidRPr="004A03C1">
        <w:t xml:space="preserve">ordination of activities in relation to compliance with their duties under the Act and </w:t>
      </w:r>
      <w:r w:rsidR="00DC0355" w:rsidRPr="004A03C1">
        <w:t>this regulation</w:t>
      </w:r>
      <w:r w:rsidR="005E4B93" w:rsidRPr="004A03C1">
        <w:t>;</w:t>
      </w:r>
    </w:p>
    <w:p w14:paraId="22FDEAE7" w14:textId="77777777" w:rsidR="005E4B93" w:rsidRPr="004A03C1" w:rsidRDefault="009C249B" w:rsidP="009C249B">
      <w:pPr>
        <w:pStyle w:val="Apara"/>
      </w:pPr>
      <w:r>
        <w:tab/>
      </w:r>
      <w:r w:rsidR="009B3E7A" w:rsidRPr="004A03C1">
        <w:t>(c)</w:t>
      </w:r>
      <w:r w:rsidR="009B3E7A" w:rsidRPr="004A03C1">
        <w:tab/>
      </w:r>
      <w:r w:rsidR="005E4B93" w:rsidRPr="004A03C1">
        <w:t>the arrangements in place for managing any work health and safety incidents that occur;</w:t>
      </w:r>
    </w:p>
    <w:p w14:paraId="02296D06" w14:textId="77777777" w:rsidR="005E4B93" w:rsidRPr="004A03C1" w:rsidRDefault="009C249B" w:rsidP="009C249B">
      <w:pPr>
        <w:pStyle w:val="Apara"/>
      </w:pPr>
      <w:r>
        <w:tab/>
      </w:r>
      <w:r w:rsidR="009B3E7A" w:rsidRPr="004A03C1">
        <w:t>(d)</w:t>
      </w:r>
      <w:r w:rsidR="009B3E7A" w:rsidRPr="004A03C1">
        <w:tab/>
      </w:r>
      <w:r w:rsidR="005E4B93" w:rsidRPr="004A03C1">
        <w:t>any site</w:t>
      </w:r>
      <w:r w:rsidR="004C56CA" w:rsidRPr="004A03C1">
        <w:noBreakHyphen/>
      </w:r>
      <w:r w:rsidR="005E4B93" w:rsidRPr="004A03C1">
        <w:t>specific health and safety rules, and the arrangements for ensuring that all persons at the workplace are informed of these rules;</w:t>
      </w:r>
    </w:p>
    <w:p w14:paraId="0A482F23" w14:textId="77777777" w:rsidR="00590164" w:rsidRPr="004A03C1" w:rsidRDefault="009C249B" w:rsidP="009C249B">
      <w:pPr>
        <w:pStyle w:val="Apara"/>
      </w:pPr>
      <w:r>
        <w:tab/>
      </w:r>
      <w:r w:rsidR="009B3E7A" w:rsidRPr="004A03C1">
        <w:t>(e)</w:t>
      </w:r>
      <w:r w:rsidR="009B3E7A" w:rsidRPr="004A03C1">
        <w:tab/>
      </w:r>
      <w:r w:rsidR="005E4B93" w:rsidRPr="004A03C1">
        <w:t>the arrangements for the collection and any assessment, monitoring and review of safe work method statements at the workplace.</w:t>
      </w:r>
    </w:p>
    <w:p w14:paraId="0E450EC9" w14:textId="77777777" w:rsidR="00E053FD" w:rsidRPr="004A03C1" w:rsidRDefault="009B3E7A" w:rsidP="00E1667E">
      <w:pPr>
        <w:pStyle w:val="AH5Sec"/>
      </w:pPr>
      <w:bookmarkStart w:id="388" w:name="_Toc148535580"/>
      <w:r w:rsidRPr="00E60C55">
        <w:rPr>
          <w:rStyle w:val="CharSectNo"/>
        </w:rPr>
        <w:lastRenderedPageBreak/>
        <w:t>310</w:t>
      </w:r>
      <w:r w:rsidRPr="004A03C1">
        <w:tab/>
      </w:r>
      <w:r w:rsidR="006A013C" w:rsidRPr="004A03C1">
        <w:t>WHS </w:t>
      </w:r>
      <w:r w:rsidR="005E4B93" w:rsidRPr="004A03C1">
        <w:t>management plan—duty to inform</w:t>
      </w:r>
      <w:bookmarkEnd w:id="388"/>
    </w:p>
    <w:p w14:paraId="0A5500EB" w14:textId="77777777" w:rsidR="005E4B93" w:rsidRPr="004A03C1" w:rsidRDefault="005E4B93" w:rsidP="00091E23">
      <w:pPr>
        <w:pStyle w:val="Amainreturn"/>
      </w:pPr>
      <w:r w:rsidRPr="004A03C1">
        <w:t>The principal contractor for a construction project must ensure, so far as is reasonably practicable, that each person who is to carry out construction work in connection with the project is, before commencing work, made aware of</w:t>
      </w:r>
      <w:r w:rsidR="00A11900" w:rsidRPr="004A03C1">
        <w:t>—</w:t>
      </w:r>
    </w:p>
    <w:p w14:paraId="7A10DBAC" w14:textId="77777777" w:rsidR="005E4B93" w:rsidRPr="004A03C1" w:rsidRDefault="009C249B" w:rsidP="009C249B">
      <w:pPr>
        <w:pStyle w:val="Apara"/>
      </w:pPr>
      <w:r>
        <w:tab/>
      </w:r>
      <w:r w:rsidR="009B3E7A" w:rsidRPr="004A03C1">
        <w:t>(a)</w:t>
      </w:r>
      <w:r w:rsidR="009B3E7A" w:rsidRPr="004A03C1">
        <w:tab/>
      </w:r>
      <w:r w:rsidR="005E4B93" w:rsidRPr="004A03C1">
        <w:t xml:space="preserve">the content of the </w:t>
      </w:r>
      <w:r w:rsidR="006A013C" w:rsidRPr="004A03C1">
        <w:t>WHS </w:t>
      </w:r>
      <w:r w:rsidR="005E4B93" w:rsidRPr="004A03C1">
        <w:t>management plan for the workplace; and</w:t>
      </w:r>
    </w:p>
    <w:p w14:paraId="73C842B1" w14:textId="77777777" w:rsidR="005E4B93" w:rsidRPr="004A03C1" w:rsidRDefault="009C249B" w:rsidP="009C249B">
      <w:pPr>
        <w:pStyle w:val="Apara"/>
        <w:keepNext/>
      </w:pPr>
      <w:r>
        <w:tab/>
      </w:r>
      <w:r w:rsidR="009B3E7A" w:rsidRPr="004A03C1">
        <w:t>(b)</w:t>
      </w:r>
      <w:r w:rsidR="009B3E7A" w:rsidRPr="004A03C1">
        <w:tab/>
      </w:r>
      <w:r w:rsidR="005E4B93" w:rsidRPr="004A03C1">
        <w:t>the person</w:t>
      </w:r>
      <w:r w:rsidR="004C56CA" w:rsidRPr="004A03C1">
        <w:t>’</w:t>
      </w:r>
      <w:r w:rsidR="005E4B93" w:rsidRPr="004A03C1">
        <w:t xml:space="preserve">s right to inspect the </w:t>
      </w:r>
      <w:r w:rsidR="006A013C" w:rsidRPr="004A03C1">
        <w:t>WHS </w:t>
      </w:r>
      <w:r w:rsidR="005E4B93" w:rsidRPr="004A03C1">
        <w:t xml:space="preserve">management plan under </w:t>
      </w:r>
      <w:r w:rsidR="00FC6F2F" w:rsidRPr="004A03C1">
        <w:t>section </w:t>
      </w:r>
      <w:r w:rsidR="00C91A65" w:rsidRPr="004A03C1">
        <w:t>3</w:t>
      </w:r>
      <w:r w:rsidR="005E4B93" w:rsidRPr="004A03C1">
        <w:t>13</w:t>
      </w:r>
      <w:r w:rsidR="009B7A48" w:rsidRPr="004A03C1">
        <w:t xml:space="preserve"> </w:t>
      </w:r>
      <w:r w:rsidR="002935CB" w:rsidRPr="004A03C1">
        <w:t>(</w:t>
      </w:r>
      <w:r w:rsidR="0052265F" w:rsidRPr="004A03C1">
        <w:t>C</w:t>
      </w:r>
      <w:r w:rsidR="00266254" w:rsidRPr="004A03C1">
        <w:t>opy of WHS management plan must be kept</w:t>
      </w:r>
      <w:r w:rsidR="002935CB" w:rsidRPr="004A03C1">
        <w:t>)</w:t>
      </w:r>
      <w:r w:rsidR="005E4B93" w:rsidRPr="004A03C1">
        <w:t>.</w:t>
      </w:r>
    </w:p>
    <w:p w14:paraId="64B3636E" w14:textId="77777777" w:rsidR="005E4B93" w:rsidRPr="004A03C1" w:rsidRDefault="00091E23" w:rsidP="009C249B">
      <w:pPr>
        <w:pStyle w:val="Penalty"/>
        <w:keepNext/>
      </w:pPr>
      <w:r w:rsidRPr="004A03C1">
        <w:t xml:space="preserve">Maximum </w:t>
      </w:r>
      <w:r w:rsidR="009D6A53" w:rsidRPr="004A03C1">
        <w:t>penalty</w:t>
      </w:r>
      <w:r w:rsidRPr="004A03C1">
        <w:t>:</w:t>
      </w:r>
    </w:p>
    <w:p w14:paraId="50FA58C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F2D1174"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6F03615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BA040B" w14:textId="77777777" w:rsidR="00E053FD" w:rsidRPr="004A03C1" w:rsidRDefault="009B3E7A" w:rsidP="00E1667E">
      <w:pPr>
        <w:pStyle w:val="AH5Sec"/>
      </w:pPr>
      <w:bookmarkStart w:id="389" w:name="_Toc148535581"/>
      <w:r w:rsidRPr="00E60C55">
        <w:rPr>
          <w:rStyle w:val="CharSectNo"/>
        </w:rPr>
        <w:t>311</w:t>
      </w:r>
      <w:r w:rsidRPr="004A03C1">
        <w:tab/>
      </w:r>
      <w:r w:rsidR="006A013C" w:rsidRPr="004A03C1">
        <w:t>WHS </w:t>
      </w:r>
      <w:r w:rsidR="005E4B93" w:rsidRPr="004A03C1">
        <w:t>management plan—review</w:t>
      </w:r>
      <w:bookmarkEnd w:id="389"/>
    </w:p>
    <w:p w14:paraId="4E3A181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review and as necessary revise the </w:t>
      </w:r>
      <w:r w:rsidR="006A013C" w:rsidRPr="004A03C1">
        <w:t>WHS </w:t>
      </w:r>
      <w:r w:rsidR="005E4B93" w:rsidRPr="004A03C1">
        <w:t>management plan to ensure that it remains up</w:t>
      </w:r>
      <w:r w:rsidR="004C56CA" w:rsidRPr="004A03C1">
        <w:noBreakHyphen/>
      </w:r>
      <w:r w:rsidR="005E4B93" w:rsidRPr="004A03C1">
        <w:t>to</w:t>
      </w:r>
      <w:r w:rsidR="004C56CA" w:rsidRPr="004A03C1">
        <w:noBreakHyphen/>
      </w:r>
      <w:r w:rsidR="005E4B93" w:rsidRPr="004A03C1">
        <w:t>date.</w:t>
      </w:r>
    </w:p>
    <w:p w14:paraId="25BB6BE6" w14:textId="77777777" w:rsidR="005E4B93" w:rsidRPr="004A03C1" w:rsidRDefault="00091E23" w:rsidP="009C249B">
      <w:pPr>
        <w:pStyle w:val="Penalty"/>
        <w:keepNext/>
      </w:pPr>
      <w:r w:rsidRPr="004A03C1">
        <w:t xml:space="preserve">Maximum </w:t>
      </w:r>
      <w:r w:rsidR="009D6A53" w:rsidRPr="004A03C1">
        <w:t>penalty</w:t>
      </w:r>
      <w:r w:rsidRPr="004A03C1">
        <w:t>:</w:t>
      </w:r>
    </w:p>
    <w:p w14:paraId="222710D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4FBE3AC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FE2F93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F3035" w14:textId="77777777" w:rsidR="005E4B93" w:rsidRPr="004A03C1" w:rsidRDefault="009C249B" w:rsidP="008261D4">
      <w:pPr>
        <w:pStyle w:val="Amain"/>
        <w:keepNext/>
        <w:keepLines/>
      </w:pPr>
      <w:r>
        <w:lastRenderedPageBreak/>
        <w:tab/>
      </w:r>
      <w:r w:rsidR="009B3E7A" w:rsidRPr="004A03C1">
        <w:t>(2)</w:t>
      </w:r>
      <w:r w:rsidR="009B3E7A" w:rsidRPr="004A03C1">
        <w:tab/>
      </w:r>
      <w:r w:rsidR="005E4B93" w:rsidRPr="004A03C1">
        <w:t xml:space="preserve">The principal contractor for a construction project must ensure, so far as is reasonably practicable, that each person carrying out construction work in connection with the project is made aware of any revision to the </w:t>
      </w:r>
      <w:r w:rsidR="006A013C" w:rsidRPr="004A03C1">
        <w:t>WHS </w:t>
      </w:r>
      <w:r w:rsidR="005E4B93" w:rsidRPr="004A03C1">
        <w:t>management plan.</w:t>
      </w:r>
    </w:p>
    <w:p w14:paraId="176945CF" w14:textId="77777777" w:rsidR="005E4B93" w:rsidRPr="004A03C1" w:rsidRDefault="00091E23" w:rsidP="008261D4">
      <w:pPr>
        <w:pStyle w:val="Penalty"/>
        <w:keepNext/>
      </w:pPr>
      <w:r w:rsidRPr="004A03C1">
        <w:t xml:space="preserve">Maximum </w:t>
      </w:r>
      <w:r w:rsidR="009D6A53" w:rsidRPr="004A03C1">
        <w:t>penalty</w:t>
      </w:r>
      <w:r w:rsidRPr="004A03C1">
        <w:t>:</w:t>
      </w:r>
    </w:p>
    <w:p w14:paraId="3CA7E6E6"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1051D116" w14:textId="77777777" w:rsidR="00002878" w:rsidRPr="004A03C1" w:rsidRDefault="00BA2C93" w:rsidP="008261D4">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2DCEF011" w14:textId="77777777" w:rsidR="00906E17" w:rsidRPr="004A03C1" w:rsidRDefault="00906E17" w:rsidP="008261D4">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DC830E" w14:textId="77777777" w:rsidR="00E053FD" w:rsidRPr="004A03C1" w:rsidRDefault="009B3E7A" w:rsidP="009B3E7A">
      <w:pPr>
        <w:pStyle w:val="AH5Sec"/>
      </w:pPr>
      <w:bookmarkStart w:id="390" w:name="_Toc148535582"/>
      <w:r w:rsidRPr="00E60C55">
        <w:rPr>
          <w:rStyle w:val="CharSectNo"/>
        </w:rPr>
        <w:t>312</w:t>
      </w:r>
      <w:r w:rsidRPr="004A03C1">
        <w:tab/>
      </w:r>
      <w:r w:rsidR="005E4B93" w:rsidRPr="004A03C1">
        <w:t>High risk construction work—safe work method statements</w:t>
      </w:r>
      <w:bookmarkEnd w:id="390"/>
    </w:p>
    <w:p w14:paraId="049CA9D9" w14:textId="77777777" w:rsidR="005E4B93" w:rsidRPr="004A03C1" w:rsidRDefault="005E4B93" w:rsidP="009C249B">
      <w:pPr>
        <w:pStyle w:val="Amainreturn"/>
        <w:keepNext/>
      </w:pPr>
      <w:r w:rsidRPr="004A03C1">
        <w:t>The principal contractor for a construction project must take all reasonable steps to obtain a copy of the safe work method statement relating to high risk construction work before the high risk construction work commences.</w:t>
      </w:r>
    </w:p>
    <w:p w14:paraId="092CA3C1" w14:textId="77777777" w:rsidR="005E4B93" w:rsidRPr="004A03C1" w:rsidRDefault="00091E23" w:rsidP="009C249B">
      <w:pPr>
        <w:pStyle w:val="Penalty"/>
        <w:keepNext/>
      </w:pPr>
      <w:r w:rsidRPr="004A03C1">
        <w:t xml:space="preserve">Maximum </w:t>
      </w:r>
      <w:r w:rsidR="009D6A53" w:rsidRPr="004A03C1">
        <w:t>penalty</w:t>
      </w:r>
      <w:r w:rsidRPr="004A03C1">
        <w:t>:</w:t>
      </w:r>
    </w:p>
    <w:p w14:paraId="1092E64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6E97F57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6B1F794" w14:textId="77777777" w:rsidR="00906E17" w:rsidRPr="004A03C1" w:rsidRDefault="00906E17" w:rsidP="00906E17">
      <w:pPr>
        <w:pStyle w:val="aNote"/>
        <w:rPr>
          <w:lang w:eastAsia="en-AU"/>
        </w:rPr>
      </w:pPr>
      <w:r w:rsidRPr="003910CE">
        <w:rPr>
          <w:rStyle w:val="charItals"/>
        </w:rPr>
        <w:t>Note</w:t>
      </w:r>
      <w:r w:rsidR="00F12732">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0473DF15" w14:textId="77777777" w:rsidR="005E4B93" w:rsidRPr="004A03C1" w:rsidRDefault="00927ED2" w:rsidP="00A06BD3">
      <w:pPr>
        <w:pStyle w:val="aNote"/>
      </w:pPr>
      <w:r w:rsidRPr="003910CE">
        <w:rPr>
          <w:rStyle w:val="charItals"/>
        </w:rPr>
        <w:t>Note</w:t>
      </w:r>
      <w:r w:rsidR="00F12732">
        <w:rPr>
          <w:rStyle w:val="charItals"/>
        </w:rPr>
        <w:t xml:space="preserve"> 2</w:t>
      </w:r>
      <w:r w:rsidR="00A70921" w:rsidRPr="004A03C1">
        <w:rPr>
          <w:b/>
        </w:rPr>
        <w:tab/>
      </w:r>
      <w:r w:rsidR="005E4B93" w:rsidRPr="004A03C1">
        <w:t xml:space="preserve">The </w:t>
      </w:r>
      <w:r w:rsidR="006A013C" w:rsidRPr="004A03C1">
        <w:t>WHS </w:t>
      </w:r>
      <w:r w:rsidR="005E4B93" w:rsidRPr="004A03C1">
        <w:t>management plan contains arrangements for co</w:t>
      </w:r>
      <w:r w:rsidR="004C56CA" w:rsidRPr="004A03C1">
        <w:noBreakHyphen/>
      </w:r>
      <w:r w:rsidR="005E4B93" w:rsidRPr="004A03C1">
        <w:t>operation between persons conducting a business or undertaking at the construction project workplace, including in relation to the preparation of safe work method statements (</w:t>
      </w:r>
      <w:r w:rsidR="00337D44" w:rsidRPr="004A03C1">
        <w:t>see s</w:t>
      </w:r>
      <w:r w:rsidR="00FC6F2F" w:rsidRPr="004A03C1">
        <w:t> </w:t>
      </w:r>
      <w:r w:rsidR="00C91A65" w:rsidRPr="004A03C1">
        <w:t>3</w:t>
      </w:r>
      <w:r w:rsidR="005E4B93" w:rsidRPr="004A03C1">
        <w:t>0</w:t>
      </w:r>
      <w:r w:rsidR="00F32CAA" w:rsidRPr="004A03C1">
        <w:t>9 (</w:t>
      </w:r>
      <w:r w:rsidR="005E4B93" w:rsidRPr="004A03C1">
        <w:t>2</w:t>
      </w:r>
      <w:r w:rsidR="00557BC4" w:rsidRPr="004A03C1">
        <w:t>) (</w:t>
      </w:r>
      <w:r w:rsidR="005E4B93" w:rsidRPr="004A03C1">
        <w:t>b) and (e)).</w:t>
      </w:r>
    </w:p>
    <w:p w14:paraId="6C41D4D6" w14:textId="77777777" w:rsidR="00E053FD" w:rsidRPr="004A03C1" w:rsidRDefault="009B3E7A" w:rsidP="00E1667E">
      <w:pPr>
        <w:pStyle w:val="AH5Sec"/>
      </w:pPr>
      <w:bookmarkStart w:id="391" w:name="_Toc148535583"/>
      <w:r w:rsidRPr="00E60C55">
        <w:rPr>
          <w:rStyle w:val="CharSectNo"/>
        </w:rPr>
        <w:lastRenderedPageBreak/>
        <w:t>313</w:t>
      </w:r>
      <w:r w:rsidRPr="004A03C1">
        <w:tab/>
      </w:r>
      <w:r w:rsidR="005E4B93" w:rsidRPr="004A03C1">
        <w:t xml:space="preserve">Copy of </w:t>
      </w:r>
      <w:r w:rsidR="006A013C" w:rsidRPr="004A03C1">
        <w:t>WHS </w:t>
      </w:r>
      <w:r w:rsidR="005E4B93" w:rsidRPr="004A03C1">
        <w:t>management plan must be kept</w:t>
      </w:r>
      <w:bookmarkEnd w:id="391"/>
    </w:p>
    <w:p w14:paraId="348EF607"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 xml:space="preserve">2), the principal contractor for a construction project must ensure that a copy of the </w:t>
      </w:r>
      <w:r w:rsidR="006A013C" w:rsidRPr="004A03C1">
        <w:t>WHS </w:t>
      </w:r>
      <w:r w:rsidR="005E4B93" w:rsidRPr="004A03C1">
        <w:t>management plan for the project is kept until the project to which it relates is completed.</w:t>
      </w:r>
    </w:p>
    <w:p w14:paraId="6B812DC0" w14:textId="77777777" w:rsidR="005E4B93" w:rsidRPr="004A03C1" w:rsidRDefault="00091E23" w:rsidP="009C249B">
      <w:pPr>
        <w:pStyle w:val="Penalty"/>
        <w:keepNext/>
      </w:pPr>
      <w:r w:rsidRPr="004A03C1">
        <w:t xml:space="preserve">Maximum </w:t>
      </w:r>
      <w:r w:rsidR="009D6A53" w:rsidRPr="004A03C1">
        <w:t>penalty</w:t>
      </w:r>
      <w:r w:rsidRPr="004A03C1">
        <w:t>:</w:t>
      </w:r>
    </w:p>
    <w:p w14:paraId="55C51C54" w14:textId="77777777" w:rsidR="005E4B93" w:rsidRPr="004A03C1" w:rsidRDefault="00BA2C93" w:rsidP="00BE5F17">
      <w:pPr>
        <w:pStyle w:val="PenaltyPara"/>
        <w:keepNext/>
      </w:pPr>
      <w:r w:rsidRPr="004A03C1">
        <w:tab/>
        <w:t>(a)</w:t>
      </w:r>
      <w:r w:rsidRPr="004A03C1">
        <w:tab/>
      </w:r>
      <w:r w:rsidR="00C31E2A" w:rsidRPr="004A03C1">
        <w:t>i</w:t>
      </w:r>
      <w:r w:rsidRPr="004A03C1">
        <w:t>n the case of an individual</w:t>
      </w:r>
      <w:r w:rsidR="00C31E2A" w:rsidRPr="004A03C1">
        <w:t>—$1 2</w:t>
      </w:r>
      <w:r w:rsidR="009E612A" w:rsidRPr="004A03C1">
        <w:t>50; or</w:t>
      </w:r>
    </w:p>
    <w:p w14:paraId="05DCACD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7DDF844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E27F46"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a notifiable incident occurs in connection with the construction project to which the statement relates, the person must keep the </w:t>
      </w:r>
      <w:r w:rsidR="006A013C" w:rsidRPr="004A03C1">
        <w:t>WHS </w:t>
      </w:r>
      <w:r w:rsidR="005E4B93" w:rsidRPr="004A03C1">
        <w:t>management plan for at least 2</w:t>
      </w:r>
      <w:r w:rsidR="00CF30F3" w:rsidRPr="004A03C1">
        <w:t> year</w:t>
      </w:r>
      <w:r w:rsidR="005E4B93" w:rsidRPr="004A03C1">
        <w:t>s after the incident occurs.</w:t>
      </w:r>
    </w:p>
    <w:p w14:paraId="46394E10" w14:textId="77777777" w:rsidR="005E4B93" w:rsidRPr="004A03C1" w:rsidRDefault="00091E23" w:rsidP="009C249B">
      <w:pPr>
        <w:pStyle w:val="Penalty"/>
        <w:keepNext/>
      </w:pPr>
      <w:r w:rsidRPr="004A03C1">
        <w:t xml:space="preserve">Maximum </w:t>
      </w:r>
      <w:r w:rsidR="009D6A53" w:rsidRPr="004A03C1">
        <w:t>penalty</w:t>
      </w:r>
      <w:r w:rsidRPr="004A03C1">
        <w:t>:</w:t>
      </w:r>
    </w:p>
    <w:p w14:paraId="1F74870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546D898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0943279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5384C1"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readily accessible to any person who is to carry out construction work in connection with the construction project.</w:t>
      </w:r>
    </w:p>
    <w:p w14:paraId="4F18CE55" w14:textId="77777777" w:rsidR="005E4B93" w:rsidRPr="004A03C1" w:rsidRDefault="00091E23" w:rsidP="009C249B">
      <w:pPr>
        <w:pStyle w:val="Penalty"/>
        <w:keepNext/>
      </w:pPr>
      <w:r w:rsidRPr="004A03C1">
        <w:t xml:space="preserve">Maximum </w:t>
      </w:r>
      <w:r w:rsidR="009D6A53" w:rsidRPr="004A03C1">
        <w:t>penalty</w:t>
      </w:r>
      <w:r w:rsidRPr="004A03C1">
        <w:t>:</w:t>
      </w:r>
    </w:p>
    <w:p w14:paraId="05B0743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5D67139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6671E68"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066F78"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available for inspection under the Act.</w:t>
      </w:r>
    </w:p>
    <w:p w14:paraId="0AEF39D2" w14:textId="77777777" w:rsidR="005E4B93" w:rsidRPr="004A03C1" w:rsidRDefault="00091E23" w:rsidP="009C249B">
      <w:pPr>
        <w:pStyle w:val="Penalty"/>
        <w:keepNext/>
      </w:pPr>
      <w:r w:rsidRPr="004A03C1">
        <w:t xml:space="preserve">Maximum </w:t>
      </w:r>
      <w:r w:rsidR="009D6A53" w:rsidRPr="004A03C1">
        <w:t>penalty</w:t>
      </w:r>
      <w:r w:rsidRPr="004A03C1">
        <w:t>:</w:t>
      </w:r>
    </w:p>
    <w:p w14:paraId="1689DDFF"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421635A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69156CCF"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FC27EC"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5948A0F" w14:textId="77777777" w:rsidR="005E4B93" w:rsidRPr="004A03C1" w:rsidRDefault="006A013C" w:rsidP="009B3E7A">
      <w:pPr>
        <w:pStyle w:val="aDef"/>
      </w:pPr>
      <w:r w:rsidRPr="003910CE">
        <w:rPr>
          <w:rStyle w:val="charBoldItals"/>
        </w:rPr>
        <w:t>WHS </w:t>
      </w:r>
      <w:r w:rsidR="005E4B93" w:rsidRPr="003910CE">
        <w:rPr>
          <w:rStyle w:val="charBoldItals"/>
        </w:rPr>
        <w:t>management plan</w:t>
      </w:r>
      <w:r w:rsidR="005E4B93" w:rsidRPr="004A03C1">
        <w:t xml:space="preserve"> means the initial plan and all revised versions of the plan.</w:t>
      </w:r>
    </w:p>
    <w:p w14:paraId="0E814F13" w14:textId="77777777" w:rsidR="00E053FD" w:rsidRPr="004A03C1" w:rsidRDefault="009B3E7A" w:rsidP="009B3E7A">
      <w:pPr>
        <w:pStyle w:val="AH5Sec"/>
      </w:pPr>
      <w:bookmarkStart w:id="392" w:name="_Toc148535584"/>
      <w:r w:rsidRPr="00E60C55">
        <w:rPr>
          <w:rStyle w:val="CharSectNo"/>
        </w:rPr>
        <w:t>314</w:t>
      </w:r>
      <w:r w:rsidRPr="004A03C1">
        <w:tab/>
      </w:r>
      <w:r w:rsidR="005E4B93" w:rsidRPr="004A03C1">
        <w:t>Further health and safety duties—specific regulations</w:t>
      </w:r>
      <w:bookmarkEnd w:id="392"/>
    </w:p>
    <w:p w14:paraId="11C3356A" w14:textId="77777777" w:rsidR="005E4B93" w:rsidRPr="004A03C1" w:rsidRDefault="005E4B93" w:rsidP="009C249B">
      <w:pPr>
        <w:pStyle w:val="Amainreturn"/>
        <w:keepNext/>
      </w:pPr>
      <w:r w:rsidRPr="004A03C1">
        <w:t>The principal contractor for a construction project must put in place arrangements for ensuring compliance at the workplace with the following:</w:t>
      </w:r>
    </w:p>
    <w:p w14:paraId="08E4EF1D" w14:textId="77777777" w:rsidR="005E4B93" w:rsidRPr="004A03C1" w:rsidRDefault="009C249B" w:rsidP="009C249B">
      <w:pPr>
        <w:pStyle w:val="Apara"/>
      </w:pPr>
      <w:r>
        <w:tab/>
      </w:r>
      <w:r w:rsidR="009B3E7A" w:rsidRPr="004A03C1">
        <w:t>(a)</w:t>
      </w:r>
      <w:r w:rsidR="009B3E7A" w:rsidRPr="004A03C1">
        <w:tab/>
      </w:r>
      <w:r w:rsidR="002D5577" w:rsidRPr="004A03C1">
        <w:t>division 3.2.2</w:t>
      </w:r>
      <w:r w:rsidR="00C96817" w:rsidRPr="004A03C1">
        <w:t xml:space="preserve"> </w:t>
      </w:r>
      <w:r w:rsidR="002935CB" w:rsidRPr="004A03C1">
        <w:t>(</w:t>
      </w:r>
      <w:r w:rsidR="00266254" w:rsidRPr="004A03C1">
        <w:t>General working environment</w:t>
      </w:r>
      <w:r w:rsidR="002935CB" w:rsidRPr="004A03C1">
        <w:t>)</w:t>
      </w:r>
      <w:r w:rsidR="001447EF" w:rsidRPr="004A03C1">
        <w:t>;</w:t>
      </w:r>
    </w:p>
    <w:p w14:paraId="51B5E993" w14:textId="77777777" w:rsidR="005E4B93" w:rsidRPr="004A03C1" w:rsidRDefault="009C249B" w:rsidP="009C249B">
      <w:pPr>
        <w:pStyle w:val="Apara"/>
      </w:pPr>
      <w:r>
        <w:tab/>
      </w:r>
      <w:r w:rsidR="009B3E7A" w:rsidRPr="004A03C1">
        <w:t>(b)</w:t>
      </w:r>
      <w:r w:rsidR="009B3E7A" w:rsidRPr="004A03C1">
        <w:tab/>
      </w:r>
      <w:r w:rsidR="002D5577" w:rsidRPr="004A03C1">
        <w:t>division 3.2.3</w:t>
      </w:r>
      <w:r w:rsidR="00C96817" w:rsidRPr="004A03C1">
        <w:t xml:space="preserve"> </w:t>
      </w:r>
      <w:r w:rsidR="002935CB" w:rsidRPr="004A03C1">
        <w:t>(</w:t>
      </w:r>
      <w:r w:rsidR="00893E0D" w:rsidRPr="004A03C1">
        <w:t>First-aid</w:t>
      </w:r>
      <w:r w:rsidR="002935CB" w:rsidRPr="004A03C1">
        <w:t>)</w:t>
      </w:r>
      <w:r w:rsidR="001447EF" w:rsidRPr="004A03C1">
        <w:t>;</w:t>
      </w:r>
    </w:p>
    <w:p w14:paraId="4ACE9587" w14:textId="77777777" w:rsidR="005E4B93" w:rsidRPr="004A03C1" w:rsidRDefault="009C249B" w:rsidP="009C249B">
      <w:pPr>
        <w:pStyle w:val="Apara"/>
      </w:pPr>
      <w:r>
        <w:tab/>
      </w:r>
      <w:r w:rsidR="009B3E7A" w:rsidRPr="004A03C1">
        <w:t>(c)</w:t>
      </w:r>
      <w:r w:rsidR="009B3E7A" w:rsidRPr="004A03C1">
        <w:tab/>
      </w:r>
      <w:r w:rsidR="002D5577" w:rsidRPr="004A03C1">
        <w:t>division 3.2.4</w:t>
      </w:r>
      <w:r w:rsidR="00C96817" w:rsidRPr="004A03C1">
        <w:t xml:space="preserve"> </w:t>
      </w:r>
      <w:r w:rsidR="002935CB" w:rsidRPr="004A03C1">
        <w:t>(</w:t>
      </w:r>
      <w:r w:rsidR="00266254" w:rsidRPr="004A03C1">
        <w:t>Emergency plans</w:t>
      </w:r>
      <w:r w:rsidR="002935CB" w:rsidRPr="004A03C1">
        <w:t>)</w:t>
      </w:r>
      <w:r w:rsidR="001447EF" w:rsidRPr="004A03C1">
        <w:t>;</w:t>
      </w:r>
    </w:p>
    <w:p w14:paraId="724B2FCF" w14:textId="77777777" w:rsidR="005E4B93" w:rsidRPr="004A03C1" w:rsidRDefault="009C249B" w:rsidP="009C249B">
      <w:pPr>
        <w:pStyle w:val="Apara"/>
      </w:pPr>
      <w:r>
        <w:tab/>
      </w:r>
      <w:r w:rsidR="009B3E7A" w:rsidRPr="004A03C1">
        <w:t>(d)</w:t>
      </w:r>
      <w:r w:rsidR="009B3E7A" w:rsidRPr="004A03C1">
        <w:tab/>
      </w:r>
      <w:r w:rsidR="002D5577" w:rsidRPr="004A03C1">
        <w:t xml:space="preserve">division 3.2.5 </w:t>
      </w:r>
      <w:r w:rsidR="002935CB" w:rsidRPr="004A03C1">
        <w:t>(</w:t>
      </w:r>
      <w:r w:rsidR="007926AA" w:rsidRPr="004A03C1">
        <w:t>Personal protective equipment</w:t>
      </w:r>
      <w:r w:rsidR="002935CB" w:rsidRPr="004A03C1">
        <w:t>)</w:t>
      </w:r>
      <w:r w:rsidR="001447EF" w:rsidRPr="004A03C1">
        <w:t>;</w:t>
      </w:r>
    </w:p>
    <w:p w14:paraId="49761B40" w14:textId="77777777" w:rsidR="005E4B93" w:rsidRPr="004A03C1" w:rsidRDefault="009C249B" w:rsidP="009C249B">
      <w:pPr>
        <w:pStyle w:val="Apara"/>
      </w:pPr>
      <w:r>
        <w:tab/>
      </w:r>
      <w:r w:rsidR="009B3E7A" w:rsidRPr="004A03C1">
        <w:t>(e)</w:t>
      </w:r>
      <w:r w:rsidR="009B3E7A" w:rsidRPr="004A03C1">
        <w:tab/>
      </w:r>
      <w:r w:rsidR="002D5577" w:rsidRPr="004A03C1">
        <w:t>division 3.2.7</w:t>
      </w:r>
      <w:r w:rsidR="00C96817" w:rsidRPr="004A03C1">
        <w:t xml:space="preserve"> </w:t>
      </w:r>
      <w:r w:rsidR="002935CB" w:rsidRPr="004A03C1">
        <w:t>(</w:t>
      </w:r>
      <w:r w:rsidR="007926AA" w:rsidRPr="004A03C1">
        <w:t>Managing risks from airborne contamin</w:t>
      </w:r>
      <w:r w:rsidR="00237924">
        <w:t>a</w:t>
      </w:r>
      <w:r w:rsidR="007926AA" w:rsidRPr="004A03C1">
        <w:t>nts</w:t>
      </w:r>
      <w:r w:rsidR="002935CB" w:rsidRPr="004A03C1">
        <w:t>)</w:t>
      </w:r>
      <w:r w:rsidR="001447EF" w:rsidRPr="004A03C1">
        <w:t>;</w:t>
      </w:r>
    </w:p>
    <w:p w14:paraId="53003440" w14:textId="77777777" w:rsidR="005E4B93" w:rsidRPr="004A03C1" w:rsidRDefault="009C249B" w:rsidP="009C249B">
      <w:pPr>
        <w:pStyle w:val="Apara"/>
      </w:pPr>
      <w:r>
        <w:tab/>
      </w:r>
      <w:r w:rsidR="009B3E7A" w:rsidRPr="004A03C1">
        <w:t>(f)</w:t>
      </w:r>
      <w:r w:rsidR="009B3E7A" w:rsidRPr="004A03C1">
        <w:tab/>
      </w:r>
      <w:r w:rsidR="002D5577" w:rsidRPr="004A03C1">
        <w:t>division 3.2.8</w:t>
      </w:r>
      <w:r w:rsidR="00C96817" w:rsidRPr="004A03C1">
        <w:t xml:space="preserve"> </w:t>
      </w:r>
      <w:r w:rsidR="002935CB" w:rsidRPr="004A03C1">
        <w:t>(</w:t>
      </w:r>
      <w:r w:rsidR="007926AA" w:rsidRPr="004A03C1">
        <w:t>Hazardous atmospheres</w:t>
      </w:r>
      <w:r w:rsidR="002935CB" w:rsidRPr="004A03C1">
        <w:t>)</w:t>
      </w:r>
      <w:r w:rsidR="001447EF" w:rsidRPr="004A03C1">
        <w:t>;</w:t>
      </w:r>
    </w:p>
    <w:p w14:paraId="49E15876" w14:textId="77777777" w:rsidR="00590164" w:rsidRPr="004A03C1" w:rsidRDefault="009C249B" w:rsidP="009C249B">
      <w:pPr>
        <w:pStyle w:val="Apara"/>
      </w:pPr>
      <w:r>
        <w:tab/>
      </w:r>
      <w:r w:rsidR="009B3E7A" w:rsidRPr="004A03C1">
        <w:t>(g)</w:t>
      </w:r>
      <w:r w:rsidR="009B3E7A" w:rsidRPr="004A03C1">
        <w:tab/>
      </w:r>
      <w:r w:rsidR="002D5577" w:rsidRPr="004A03C1">
        <w:t>division 3.2.9</w:t>
      </w:r>
      <w:r w:rsidR="00C96817" w:rsidRPr="004A03C1">
        <w:t xml:space="preserve"> </w:t>
      </w:r>
      <w:r w:rsidR="002935CB" w:rsidRPr="004A03C1">
        <w:t>(</w:t>
      </w:r>
      <w:r w:rsidR="007926AA" w:rsidRPr="004A03C1">
        <w:t>Storage of flammable or combustible substances</w:t>
      </w:r>
      <w:r w:rsidR="002935CB" w:rsidRPr="004A03C1">
        <w:t>)</w:t>
      </w:r>
      <w:r w:rsidR="001447EF" w:rsidRPr="004A03C1">
        <w:t>;</w:t>
      </w:r>
    </w:p>
    <w:p w14:paraId="650B7F35" w14:textId="77777777" w:rsidR="005E4B93" w:rsidRPr="004A03C1" w:rsidRDefault="009C249B" w:rsidP="008261D4">
      <w:pPr>
        <w:pStyle w:val="Apara"/>
        <w:keepNext/>
      </w:pPr>
      <w:r>
        <w:lastRenderedPageBreak/>
        <w:tab/>
      </w:r>
      <w:r w:rsidR="009B3E7A" w:rsidRPr="004A03C1">
        <w:t>(h)</w:t>
      </w:r>
      <w:r w:rsidR="009B3E7A" w:rsidRPr="004A03C1">
        <w:tab/>
      </w:r>
      <w:r w:rsidR="002D5577" w:rsidRPr="004A03C1">
        <w:t>division 3.2.10</w:t>
      </w:r>
      <w:r w:rsidR="00C96817" w:rsidRPr="004A03C1">
        <w:t xml:space="preserve"> </w:t>
      </w:r>
      <w:r w:rsidR="002935CB" w:rsidRPr="004A03C1">
        <w:t>(</w:t>
      </w:r>
      <w:r w:rsidR="007926AA" w:rsidRPr="004A03C1">
        <w:t>Falling objects</w:t>
      </w:r>
      <w:r w:rsidR="002935CB" w:rsidRPr="004A03C1">
        <w:t>)</w:t>
      </w:r>
      <w:r w:rsidR="001447EF" w:rsidRPr="004A03C1">
        <w:t>;</w:t>
      </w:r>
    </w:p>
    <w:p w14:paraId="051BF404" w14:textId="77777777" w:rsidR="005E4B93" w:rsidRPr="004A03C1" w:rsidRDefault="009C249B" w:rsidP="009C249B">
      <w:pPr>
        <w:pStyle w:val="Apara"/>
        <w:keepNext/>
      </w:pPr>
      <w:r>
        <w:tab/>
      </w:r>
      <w:r w:rsidR="009B3E7A" w:rsidRPr="004A03C1">
        <w:t>(i)</w:t>
      </w:r>
      <w:r w:rsidR="009B3E7A" w:rsidRPr="004A03C1">
        <w:tab/>
      </w:r>
      <w:r w:rsidR="002D5577" w:rsidRPr="004A03C1">
        <w:t>part 4.4</w:t>
      </w:r>
      <w:r w:rsidR="001447EF" w:rsidRPr="004A03C1">
        <w:t xml:space="preserve"> </w:t>
      </w:r>
      <w:r w:rsidR="002935CB" w:rsidRPr="004A03C1">
        <w:t>(</w:t>
      </w:r>
      <w:r w:rsidR="007926AA" w:rsidRPr="004A03C1">
        <w:t>Falls</w:t>
      </w:r>
      <w:r w:rsidR="002935CB" w:rsidRPr="004A03C1">
        <w:t>)</w:t>
      </w:r>
      <w:r w:rsidR="001447EF" w:rsidRPr="004A03C1">
        <w:t>.</w:t>
      </w:r>
    </w:p>
    <w:p w14:paraId="1C6CF62D" w14:textId="77777777" w:rsidR="005E4B93" w:rsidRPr="004A03C1" w:rsidRDefault="00091E23" w:rsidP="009C249B">
      <w:pPr>
        <w:pStyle w:val="Penalty"/>
        <w:keepNext/>
      </w:pPr>
      <w:r w:rsidRPr="004A03C1">
        <w:t xml:space="preserve">Maximum </w:t>
      </w:r>
      <w:r w:rsidR="009D6A53" w:rsidRPr="004A03C1">
        <w:t>penalty</w:t>
      </w:r>
      <w:r w:rsidRPr="004A03C1">
        <w:t>:</w:t>
      </w:r>
    </w:p>
    <w:p w14:paraId="1B2CE315"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—$6</w:t>
      </w:r>
      <w:r w:rsidR="00BE2673" w:rsidRPr="004A03C1">
        <w:t> 0</w:t>
      </w:r>
      <w:r w:rsidR="009E612A" w:rsidRPr="004A03C1">
        <w:t>00; or</w:t>
      </w:r>
    </w:p>
    <w:p w14:paraId="24106217"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—$30</w:t>
      </w:r>
      <w:r w:rsidR="00BE2673" w:rsidRPr="004A03C1">
        <w:t> 0</w:t>
      </w:r>
      <w:r w:rsidR="00002878" w:rsidRPr="004A03C1">
        <w:t>00.</w:t>
      </w:r>
    </w:p>
    <w:p w14:paraId="238FCE72" w14:textId="77777777" w:rsidR="002859D3" w:rsidRPr="004A03C1" w:rsidRDefault="002859D3" w:rsidP="002859D3">
      <w:pPr>
        <w:pStyle w:val="aNote"/>
        <w:rPr>
          <w:lang w:eastAsia="en-AU"/>
        </w:rPr>
      </w:pPr>
      <w:r w:rsidRPr="003910CE">
        <w:rPr>
          <w:rStyle w:val="charItals"/>
        </w:rPr>
        <w:t>Note</w:t>
      </w:r>
      <w:r w:rsidR="002D3BB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EEFA6D5" w14:textId="6ADCB331" w:rsidR="005E4B93" w:rsidRPr="004A03C1" w:rsidRDefault="000A5F5E" w:rsidP="00C81B4C">
      <w:pPr>
        <w:pStyle w:val="aNote"/>
      </w:pPr>
      <w:r w:rsidRPr="003910CE">
        <w:rPr>
          <w:rStyle w:val="charItals"/>
        </w:rPr>
        <w:t>Note</w:t>
      </w:r>
      <w:r w:rsidR="00742A38" w:rsidRPr="003910CE">
        <w:rPr>
          <w:rStyle w:val="charItals"/>
        </w:rPr>
        <w:t xml:space="preserve"> 2</w:t>
      </w:r>
      <w:r w:rsidRPr="003910CE">
        <w:rPr>
          <w:rStyle w:val="charItals"/>
        </w:rPr>
        <w:tab/>
      </w:r>
      <w:r w:rsidR="005E4B93" w:rsidRPr="004A03C1">
        <w:t>All persons conducting a business or undertaking at the construction project workplace have these same duties (see </w:t>
      </w:r>
      <w:r w:rsidR="0057298C" w:rsidRPr="004A03C1">
        <w:t>pt </w:t>
      </w:r>
      <w:r w:rsidR="00D92E85" w:rsidRPr="004A03C1">
        <w:t>3</w:t>
      </w:r>
      <w:r w:rsidR="005E4B93" w:rsidRPr="004A03C1">
        <w:t xml:space="preserve">.2 and </w:t>
      </w:r>
      <w:hyperlink r:id="rId218" w:tooltip="A2011-35" w:history="1">
        <w:r w:rsidR="003277CC" w:rsidRPr="00905D26">
          <w:rPr>
            <w:rStyle w:val="charCitHyperlinkAbbrev"/>
          </w:rPr>
          <w:t>Act</w:t>
        </w:r>
      </w:hyperlink>
      <w:r w:rsidR="00761801" w:rsidRPr="004A03C1">
        <w:t>, s </w:t>
      </w:r>
      <w:r w:rsidR="005E4B93" w:rsidRPr="004A03C1">
        <w:t>1</w:t>
      </w:r>
      <w:r w:rsidR="00F32CAA" w:rsidRPr="004A03C1">
        <w:t>9</w:t>
      </w:r>
      <w:r w:rsidR="005E4B93" w:rsidRPr="004A03C1">
        <w:t xml:space="preserve">).  </w:t>
      </w:r>
      <w:r w:rsidR="00920036" w:rsidRPr="004A03C1">
        <w:t xml:space="preserve">The </w:t>
      </w:r>
      <w:hyperlink r:id="rId219" w:tooltip="A2011-35" w:history="1">
        <w:r w:rsidR="003277CC" w:rsidRPr="00905D26">
          <w:rPr>
            <w:rStyle w:val="charCitHyperlinkAbbrev"/>
          </w:rPr>
          <w:t>Act</w:t>
        </w:r>
      </w:hyperlink>
      <w:r w:rsidR="00761801" w:rsidRPr="004A03C1">
        <w:t>, s </w:t>
      </w:r>
      <w:r w:rsidR="005E4B93" w:rsidRPr="004A03C1">
        <w:t>16</w:t>
      </w:r>
      <w:r w:rsidR="0094418E" w:rsidRPr="004A03C1">
        <w:t xml:space="preserve"> </w:t>
      </w:r>
      <w:r w:rsidR="005E4B93" w:rsidRPr="004A03C1">
        <w:t xml:space="preserve">provides for situations in which more than </w:t>
      </w:r>
      <w:r w:rsidR="00AD3C00" w:rsidRPr="004A03C1">
        <w:t>1</w:t>
      </w:r>
      <w:r w:rsidR="005E4B93" w:rsidRPr="004A03C1">
        <w:t xml:space="preserve"> person has the same duty.</w:t>
      </w:r>
    </w:p>
    <w:p w14:paraId="2AE014CB" w14:textId="77777777" w:rsidR="00E053FD" w:rsidRPr="004A03C1" w:rsidRDefault="009B3E7A" w:rsidP="009B3E7A">
      <w:pPr>
        <w:pStyle w:val="AH5Sec"/>
      </w:pPr>
      <w:bookmarkStart w:id="393" w:name="_Toc148535585"/>
      <w:r w:rsidRPr="00E60C55">
        <w:rPr>
          <w:rStyle w:val="CharSectNo"/>
        </w:rPr>
        <w:t>315</w:t>
      </w:r>
      <w:r w:rsidRPr="004A03C1">
        <w:tab/>
      </w:r>
      <w:r w:rsidR="005E4B93" w:rsidRPr="004A03C1">
        <w:t>Further health and safety duties—specific risks</w:t>
      </w:r>
      <w:r w:rsidR="00A11900" w:rsidRPr="004A03C1">
        <w:t>—</w:t>
      </w:r>
      <w:r w:rsidR="00E5154B" w:rsidRPr="004A03C1">
        <w:t>Act, </w:t>
      </w:r>
      <w:r w:rsidR="00BF2D70" w:rsidRPr="004A03C1">
        <w:t>s </w:t>
      </w:r>
      <w:r w:rsidR="00F15576" w:rsidRPr="004A03C1">
        <w:t>20</w:t>
      </w:r>
      <w:bookmarkEnd w:id="393"/>
    </w:p>
    <w:p w14:paraId="718A7A4C" w14:textId="77777777" w:rsidR="005E4B93" w:rsidRPr="004A03C1" w:rsidRDefault="005E4B93" w:rsidP="009C249B">
      <w:pPr>
        <w:pStyle w:val="Amainreturn"/>
        <w:keepNext/>
      </w:pPr>
      <w:r w:rsidRPr="004A03C1">
        <w:t xml:space="preserve">The principal contractor for a construction project must in accordance with </w:t>
      </w:r>
      <w:r w:rsidR="0057298C" w:rsidRPr="004A03C1">
        <w:t>part </w:t>
      </w:r>
      <w:r w:rsidRPr="004A03C1">
        <w:t>3.1</w:t>
      </w:r>
      <w:r w:rsidR="00F15576" w:rsidRPr="004A03C1">
        <w:t xml:space="preserve"> </w:t>
      </w:r>
      <w:r w:rsidR="002935CB" w:rsidRPr="004A03C1">
        <w:t>(</w:t>
      </w:r>
      <w:r w:rsidR="007C0805" w:rsidRPr="004A03C1">
        <w:t>Managing risks to health and safety</w:t>
      </w:r>
      <w:r w:rsidR="002935CB" w:rsidRPr="004A03C1">
        <w:t>)</w:t>
      </w:r>
      <w:r w:rsidRPr="004A03C1">
        <w:t xml:space="preserve"> manage risks to health and safety associated with the following:</w:t>
      </w:r>
    </w:p>
    <w:p w14:paraId="6882AB8B" w14:textId="77777777" w:rsidR="005E4B93" w:rsidRPr="004A03C1" w:rsidRDefault="009C249B" w:rsidP="009C249B">
      <w:pPr>
        <w:pStyle w:val="Apara"/>
      </w:pPr>
      <w:r>
        <w:tab/>
      </w:r>
      <w:r w:rsidR="009B3E7A" w:rsidRPr="004A03C1">
        <w:t>(a)</w:t>
      </w:r>
      <w:r w:rsidR="009B3E7A" w:rsidRPr="004A03C1">
        <w:tab/>
      </w:r>
      <w:r w:rsidR="005E4B93" w:rsidRPr="004A03C1">
        <w:t>the storage, movement and disposal of construction materials and waste at the workplace;</w:t>
      </w:r>
    </w:p>
    <w:p w14:paraId="77FBF019" w14:textId="77777777" w:rsidR="005E4B93" w:rsidRPr="004A03C1" w:rsidRDefault="009C249B" w:rsidP="009C249B">
      <w:pPr>
        <w:pStyle w:val="Apara"/>
      </w:pPr>
      <w:r>
        <w:tab/>
      </w:r>
      <w:r w:rsidR="009B3E7A" w:rsidRPr="004A03C1">
        <w:t>(b)</w:t>
      </w:r>
      <w:r w:rsidR="009B3E7A" w:rsidRPr="004A03C1">
        <w:tab/>
      </w:r>
      <w:r w:rsidR="005E4B93" w:rsidRPr="004A03C1">
        <w:t>the storage at the workplace of plant that is not in use;</w:t>
      </w:r>
    </w:p>
    <w:p w14:paraId="1736F1E9" w14:textId="77777777" w:rsidR="005E4B93" w:rsidRPr="004A03C1" w:rsidRDefault="009C249B" w:rsidP="009C249B">
      <w:pPr>
        <w:pStyle w:val="Apara"/>
      </w:pPr>
      <w:r>
        <w:tab/>
      </w:r>
      <w:r w:rsidR="009B3E7A" w:rsidRPr="004A03C1">
        <w:t>(c)</w:t>
      </w:r>
      <w:r w:rsidR="009B3E7A" w:rsidRPr="004A03C1">
        <w:tab/>
      </w:r>
      <w:r w:rsidR="005E4B93" w:rsidRPr="004A03C1">
        <w:t>traffic in the vicinity of the workplace that may be affected by construction work carried out in connection</w:t>
      </w:r>
      <w:r w:rsidR="00F15576" w:rsidRPr="004A03C1">
        <w:t xml:space="preserve"> with the construction project;</w:t>
      </w:r>
    </w:p>
    <w:p w14:paraId="31EB30D1" w14:textId="77777777" w:rsidR="005E4B93" w:rsidRPr="004A03C1" w:rsidRDefault="009C249B" w:rsidP="009C249B">
      <w:pPr>
        <w:pStyle w:val="Apara"/>
        <w:keepNext/>
      </w:pPr>
      <w:r>
        <w:tab/>
      </w:r>
      <w:r w:rsidR="009B3E7A" w:rsidRPr="004A03C1">
        <w:t>(d)</w:t>
      </w:r>
      <w:r w:rsidR="009B3E7A" w:rsidRPr="004A03C1">
        <w:tab/>
      </w:r>
      <w:r w:rsidR="005E4B93" w:rsidRPr="004A03C1">
        <w:t>essential services at the workplace.</w:t>
      </w:r>
    </w:p>
    <w:p w14:paraId="26BC8C1B" w14:textId="55CBF657" w:rsidR="00167729" w:rsidRPr="004A03C1" w:rsidRDefault="000A5F5E" w:rsidP="00F15576">
      <w:pPr>
        <w:pStyle w:val="aNote"/>
      </w:pPr>
      <w:r w:rsidRPr="003910CE">
        <w:rPr>
          <w:rStyle w:val="charItals"/>
        </w:rPr>
        <w:t>Note</w:t>
      </w:r>
      <w:r w:rsidRPr="003910CE">
        <w:rPr>
          <w:rStyle w:val="charItals"/>
        </w:rPr>
        <w:tab/>
      </w:r>
      <w:hyperlink r:id="rId220"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20 (</w:t>
      </w:r>
      <w:r w:rsidR="00F45FC2" w:rsidRPr="004A03C1">
        <w:t>see s 9</w:t>
      </w:r>
      <w:r w:rsidR="005E4B93" w:rsidRPr="004A03C1">
        <w:t>).</w:t>
      </w:r>
    </w:p>
    <w:p w14:paraId="2A57BAE8" w14:textId="77777777" w:rsidR="00F15576" w:rsidRPr="004A03C1" w:rsidRDefault="00F15576" w:rsidP="00F15576">
      <w:pPr>
        <w:pStyle w:val="PageBreak"/>
      </w:pPr>
      <w:r w:rsidRPr="004A03C1">
        <w:br w:type="page"/>
      </w:r>
    </w:p>
    <w:p w14:paraId="02AA1A9F" w14:textId="77777777" w:rsidR="005E4B93" w:rsidRPr="00E60C55" w:rsidRDefault="009B3E7A" w:rsidP="009B3E7A">
      <w:pPr>
        <w:pStyle w:val="AH2Part"/>
      </w:pPr>
      <w:bookmarkStart w:id="394" w:name="_Toc148535586"/>
      <w:r w:rsidRPr="00E60C55">
        <w:rPr>
          <w:rStyle w:val="CharPartNo"/>
        </w:rPr>
        <w:lastRenderedPageBreak/>
        <w:t>Part 6.5</w:t>
      </w:r>
      <w:r w:rsidRPr="004A03C1">
        <w:tab/>
      </w:r>
      <w:r w:rsidR="0028685B" w:rsidRPr="00E60C55">
        <w:rPr>
          <w:rStyle w:val="CharPartText"/>
        </w:rPr>
        <w:t>General construction induction t</w:t>
      </w:r>
      <w:r w:rsidR="005E4B93" w:rsidRPr="00E60C55">
        <w:rPr>
          <w:rStyle w:val="CharPartText"/>
        </w:rPr>
        <w:t>raining</w:t>
      </w:r>
      <w:bookmarkEnd w:id="394"/>
    </w:p>
    <w:p w14:paraId="52CBEC0D" w14:textId="77777777" w:rsidR="005E4B93" w:rsidRPr="00E60C55" w:rsidRDefault="009B3E7A" w:rsidP="009B3E7A">
      <w:pPr>
        <w:pStyle w:val="AH3Div"/>
      </w:pPr>
      <w:bookmarkStart w:id="395" w:name="_Toc148535587"/>
      <w:r w:rsidRPr="00E60C55">
        <w:rPr>
          <w:rStyle w:val="CharDivNo"/>
        </w:rPr>
        <w:t>Division 6.5.1</w:t>
      </w:r>
      <w:r w:rsidRPr="004A03C1">
        <w:tab/>
      </w:r>
      <w:r w:rsidR="005E4B93" w:rsidRPr="00E60C55">
        <w:rPr>
          <w:rStyle w:val="CharDivText"/>
        </w:rPr>
        <w:t>General construction induction training requirements</w:t>
      </w:r>
      <w:bookmarkEnd w:id="395"/>
    </w:p>
    <w:p w14:paraId="742B8198" w14:textId="77777777" w:rsidR="00E053FD" w:rsidRPr="004A03C1" w:rsidRDefault="009B3E7A" w:rsidP="009B3E7A">
      <w:pPr>
        <w:pStyle w:val="AH5Sec"/>
      </w:pPr>
      <w:bookmarkStart w:id="396" w:name="_Toc148535588"/>
      <w:r w:rsidRPr="00E60C55">
        <w:rPr>
          <w:rStyle w:val="CharSectNo"/>
        </w:rPr>
        <w:t>316</w:t>
      </w:r>
      <w:r w:rsidRPr="004A03C1">
        <w:tab/>
      </w:r>
      <w:r w:rsidR="005E4B93" w:rsidRPr="004A03C1">
        <w:t>Duty to provide general construction induction training</w:t>
      </w:r>
      <w:bookmarkEnd w:id="396"/>
    </w:p>
    <w:p w14:paraId="44179104" w14:textId="77777777" w:rsidR="005E4B93" w:rsidRPr="004A03C1" w:rsidRDefault="005E4B93" w:rsidP="00091E23">
      <w:pPr>
        <w:pStyle w:val="Amainreturn"/>
      </w:pPr>
      <w:r w:rsidRPr="004A03C1">
        <w:t>A person conducting a business or undertaking must ensure that general construction induction training is provided to a worker engaged by the person who is to carry out construction work, if the worker</w:t>
      </w:r>
      <w:r w:rsidR="00A11900" w:rsidRPr="004A03C1">
        <w:t>—</w:t>
      </w:r>
    </w:p>
    <w:p w14:paraId="57231667" w14:textId="77777777" w:rsidR="005E4B93" w:rsidRPr="004A03C1" w:rsidRDefault="009C249B" w:rsidP="009C249B">
      <w:pPr>
        <w:pStyle w:val="Apara"/>
      </w:pPr>
      <w:r>
        <w:tab/>
      </w:r>
      <w:r w:rsidR="009B3E7A" w:rsidRPr="004A03C1">
        <w:t>(a)</w:t>
      </w:r>
      <w:r w:rsidR="009B3E7A" w:rsidRPr="004A03C1">
        <w:tab/>
      </w:r>
      <w:r w:rsidR="005E4B93" w:rsidRPr="004A03C1">
        <w:t>has not successfully completed general construction induction training; or</w:t>
      </w:r>
    </w:p>
    <w:p w14:paraId="781F3FFC" w14:textId="77777777" w:rsidR="005E4B93" w:rsidRPr="004A03C1" w:rsidRDefault="009C249B" w:rsidP="009C249B">
      <w:pPr>
        <w:pStyle w:val="Apara"/>
        <w:keepNext/>
      </w:pPr>
      <w:r>
        <w:tab/>
      </w:r>
      <w:r w:rsidR="009B3E7A" w:rsidRPr="004A03C1">
        <w:t>(b)</w:t>
      </w:r>
      <w:r w:rsidR="009B3E7A" w:rsidRPr="004A03C1">
        <w:tab/>
      </w:r>
      <w:r w:rsidR="005E4B93" w:rsidRPr="004A03C1">
        <w:t>successfully completed general construction induction training more than 2</w:t>
      </w:r>
      <w:r w:rsidR="00CF30F3" w:rsidRPr="004A03C1">
        <w:t> year</w:t>
      </w:r>
      <w:r w:rsidR="005E4B93" w:rsidRPr="004A03C1">
        <w:t>s previously and has not carried out construction work in the preceding 2</w:t>
      </w:r>
      <w:r w:rsidR="00CF30F3" w:rsidRPr="004A03C1">
        <w:t> year</w:t>
      </w:r>
      <w:r w:rsidR="005E4B93" w:rsidRPr="004A03C1">
        <w:t>s.</w:t>
      </w:r>
    </w:p>
    <w:p w14:paraId="61E6AD31" w14:textId="77777777" w:rsidR="005E4B93" w:rsidRPr="004A03C1" w:rsidRDefault="00091E23" w:rsidP="009C249B">
      <w:pPr>
        <w:pStyle w:val="Penalty"/>
        <w:keepNext/>
      </w:pPr>
      <w:r w:rsidRPr="004A03C1">
        <w:t xml:space="preserve">Maximum </w:t>
      </w:r>
      <w:r w:rsidR="009D6A53" w:rsidRPr="004A03C1">
        <w:t>penalty</w:t>
      </w:r>
      <w:r w:rsidRPr="004A03C1">
        <w:t>:</w:t>
      </w:r>
    </w:p>
    <w:p w14:paraId="698F1A5F"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31F3AC18"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6C1DD8AD"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0E5B62" w14:textId="77777777" w:rsidR="00E053FD" w:rsidRPr="004A03C1" w:rsidRDefault="009B3E7A" w:rsidP="009B3E7A">
      <w:pPr>
        <w:pStyle w:val="AH5Sec"/>
      </w:pPr>
      <w:bookmarkStart w:id="397" w:name="_Toc148535589"/>
      <w:r w:rsidRPr="00E60C55">
        <w:rPr>
          <w:rStyle w:val="CharSectNo"/>
        </w:rPr>
        <w:t>317</w:t>
      </w:r>
      <w:r w:rsidRPr="004A03C1">
        <w:tab/>
      </w:r>
      <w:r w:rsidR="005E4B93" w:rsidRPr="004A03C1">
        <w:t>Duty to ensure worker has been trained</w:t>
      </w:r>
      <w:bookmarkEnd w:id="397"/>
    </w:p>
    <w:p w14:paraId="51D4A63A"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must not direct or allow a worker to carry out construction work unless</w:t>
      </w:r>
      <w:r w:rsidR="00A11900" w:rsidRPr="004A03C1">
        <w:t>—</w:t>
      </w:r>
    </w:p>
    <w:p w14:paraId="65F9E0ED" w14:textId="77777777" w:rsidR="00590164" w:rsidRPr="004A03C1" w:rsidRDefault="009C249B" w:rsidP="009C249B">
      <w:pPr>
        <w:pStyle w:val="Apara"/>
      </w:pPr>
      <w:r>
        <w:tab/>
      </w:r>
      <w:r w:rsidR="009B3E7A" w:rsidRPr="004A03C1">
        <w:t>(a)</w:t>
      </w:r>
      <w:r w:rsidR="009B3E7A" w:rsidRPr="004A03C1">
        <w:tab/>
      </w:r>
      <w:r w:rsidR="005E4B93" w:rsidRPr="004A03C1">
        <w:t>the worker has successfully completed general construction induction training; and</w:t>
      </w:r>
    </w:p>
    <w:p w14:paraId="3E36C67B" w14:textId="77777777" w:rsidR="005E4B93" w:rsidRPr="004A03C1" w:rsidRDefault="009C249B" w:rsidP="009C249B">
      <w:pPr>
        <w:pStyle w:val="Apara"/>
        <w:keepNext/>
      </w:pPr>
      <w:r>
        <w:lastRenderedPageBreak/>
        <w:tab/>
      </w:r>
      <w:r w:rsidR="009B3E7A" w:rsidRPr="004A03C1">
        <w:t>(b)</w:t>
      </w:r>
      <w:r w:rsidR="009B3E7A" w:rsidRPr="004A03C1">
        <w:tab/>
      </w:r>
      <w:r w:rsidR="005E4B93" w:rsidRPr="004A03C1">
        <w:t>if the worker completed the training more than 2</w:t>
      </w:r>
      <w:r w:rsidR="00CF30F3" w:rsidRPr="004A03C1">
        <w:t> year</w:t>
      </w:r>
      <w:r w:rsidR="005E4B93" w:rsidRPr="004A03C1">
        <w:t>s previously—the worker has carried out construction work in the preceding 2</w:t>
      </w:r>
      <w:r w:rsidR="00CF30F3" w:rsidRPr="004A03C1">
        <w:t> year</w:t>
      </w:r>
      <w:r w:rsidR="005E4B93" w:rsidRPr="004A03C1">
        <w:t>s.</w:t>
      </w:r>
    </w:p>
    <w:p w14:paraId="5669231D" w14:textId="77777777" w:rsidR="005E4B93" w:rsidRPr="004A03C1" w:rsidRDefault="00091E23" w:rsidP="009C249B">
      <w:pPr>
        <w:pStyle w:val="Penalty"/>
        <w:keepNext/>
      </w:pPr>
      <w:r w:rsidRPr="004A03C1">
        <w:t xml:space="preserve">Maximum </w:t>
      </w:r>
      <w:r w:rsidR="009D6A53" w:rsidRPr="004A03C1">
        <w:t>penalty</w:t>
      </w:r>
      <w:r w:rsidRPr="004A03C1">
        <w:t>:</w:t>
      </w:r>
    </w:p>
    <w:p w14:paraId="1A7505D9"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166E2868"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1B10D7B4"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2FD786" w14:textId="77777777" w:rsidR="005E4B93" w:rsidRPr="004A03C1" w:rsidRDefault="009C249B" w:rsidP="009C249B">
      <w:pPr>
        <w:pStyle w:val="Amain"/>
      </w:pPr>
      <w:r>
        <w:tab/>
      </w:r>
      <w:r w:rsidR="009B3E7A" w:rsidRPr="004A03C1">
        <w:t>(2)</w:t>
      </w:r>
      <w:r w:rsidR="009B3E7A" w:rsidRPr="004A03C1">
        <w:tab/>
      </w:r>
      <w:r w:rsidR="005E4B93" w:rsidRPr="004A03C1">
        <w:t>The person conducting the business or undertaking must ensure that</w:t>
      </w:r>
      <w:r w:rsidR="00A11900" w:rsidRPr="004A03C1">
        <w:t>—</w:t>
      </w:r>
    </w:p>
    <w:p w14:paraId="766C264A" w14:textId="77777777" w:rsidR="005E4B93" w:rsidRPr="004A03C1" w:rsidRDefault="009C249B" w:rsidP="009C249B">
      <w:pPr>
        <w:pStyle w:val="Apara"/>
      </w:pPr>
      <w:r>
        <w:tab/>
      </w:r>
      <w:r w:rsidR="009B3E7A" w:rsidRPr="004A03C1">
        <w:t>(a)</w:t>
      </w:r>
      <w:r w:rsidR="009B3E7A" w:rsidRPr="004A03C1">
        <w:tab/>
      </w:r>
      <w:r w:rsidR="005E4B93" w:rsidRPr="004A03C1">
        <w:t>the worker holds a general construction induction training card; or</w:t>
      </w:r>
    </w:p>
    <w:p w14:paraId="2E05D367" w14:textId="77777777" w:rsidR="005E4B93" w:rsidRPr="004A03C1" w:rsidRDefault="009C249B" w:rsidP="009C249B">
      <w:pPr>
        <w:pStyle w:val="Apara"/>
      </w:pPr>
      <w:r>
        <w:tab/>
      </w:r>
      <w:r w:rsidR="009B3E7A" w:rsidRPr="004A03C1">
        <w:t>(b)</w:t>
      </w:r>
      <w:r w:rsidR="009B3E7A" w:rsidRPr="004A03C1">
        <w:tab/>
      </w:r>
      <w:r w:rsidR="005E4B93" w:rsidRPr="004A03C1">
        <w:t>if the worker has applied for but not yet been issued with a general construction induction training card, the worker holds a general construction induction training certification, issued within the preceding 60</w:t>
      </w:r>
      <w:r w:rsidR="00E9532F" w:rsidRPr="004A03C1">
        <w:t> days</w:t>
      </w:r>
      <w:r w:rsidR="005E4B93" w:rsidRPr="004A03C1">
        <w:t>.</w:t>
      </w:r>
    </w:p>
    <w:p w14:paraId="308BED43" w14:textId="77777777" w:rsidR="006B3B93" w:rsidRPr="00EB7441" w:rsidRDefault="006B3B93" w:rsidP="006B3B93">
      <w:pPr>
        <w:pStyle w:val="AH5Sec"/>
      </w:pPr>
      <w:bookmarkStart w:id="398" w:name="_Toc148535590"/>
      <w:r w:rsidRPr="00E60C55">
        <w:rPr>
          <w:rStyle w:val="CharSectNo"/>
        </w:rPr>
        <w:t>318</w:t>
      </w:r>
      <w:r w:rsidRPr="00EB7441">
        <w:tab/>
        <w:t>Recognition of general construction induction training cards issued in other jurisdictions</w:t>
      </w:r>
      <w:bookmarkEnd w:id="398"/>
    </w:p>
    <w:p w14:paraId="0319EAD3" w14:textId="77777777" w:rsidR="006B3B93" w:rsidRPr="00EB7441" w:rsidRDefault="006B3B93" w:rsidP="006B3B93">
      <w:pPr>
        <w:pStyle w:val="Amain"/>
      </w:pPr>
      <w:r w:rsidRPr="00EB7441">
        <w:tab/>
        <w:t>(1)</w:t>
      </w:r>
      <w:r w:rsidRPr="00EB7441">
        <w:tab/>
        <w:t>In this part (other than division 6.5.2), a reference to a general construction induction training card includes a reference to a similar card issued under a corresponding WHS law.</w:t>
      </w:r>
    </w:p>
    <w:p w14:paraId="14525F12" w14:textId="77777777" w:rsidR="006B3B93" w:rsidRPr="00EB7441" w:rsidRDefault="006B3B93" w:rsidP="006B3B93">
      <w:pPr>
        <w:pStyle w:val="Amain"/>
      </w:pPr>
      <w:r w:rsidRPr="00EB7441">
        <w:tab/>
        <w:t>(2)</w:t>
      </w:r>
      <w:r w:rsidRPr="00EB7441">
        <w:tab/>
        <w:t xml:space="preserve">Subsection (1) does not apply to a card that is cancelled in the corresponding jurisdiction. </w:t>
      </w:r>
    </w:p>
    <w:p w14:paraId="3715F4C8" w14:textId="77777777" w:rsidR="005E4B93" w:rsidRPr="00E60C55" w:rsidRDefault="009B3E7A" w:rsidP="009B3E7A">
      <w:pPr>
        <w:pStyle w:val="AH3Div"/>
      </w:pPr>
      <w:bookmarkStart w:id="399" w:name="_Toc148535591"/>
      <w:r w:rsidRPr="00E60C55">
        <w:rPr>
          <w:rStyle w:val="CharDivNo"/>
        </w:rPr>
        <w:lastRenderedPageBreak/>
        <w:t>Division 6.5.2</w:t>
      </w:r>
      <w:r w:rsidRPr="004A03C1">
        <w:tab/>
      </w:r>
      <w:r w:rsidR="005E4B93" w:rsidRPr="00E60C55">
        <w:rPr>
          <w:rStyle w:val="CharDivText"/>
        </w:rPr>
        <w:t>General construction induction training cards</w:t>
      </w:r>
      <w:bookmarkEnd w:id="399"/>
    </w:p>
    <w:p w14:paraId="605C72D2" w14:textId="77777777" w:rsidR="00E053FD" w:rsidRPr="004A03C1" w:rsidRDefault="009B3E7A" w:rsidP="009B3E7A">
      <w:pPr>
        <w:pStyle w:val="AH5Sec"/>
      </w:pPr>
      <w:bookmarkStart w:id="400" w:name="_Toc148535592"/>
      <w:r w:rsidRPr="00E60C55">
        <w:rPr>
          <w:rStyle w:val="CharSectNo"/>
        </w:rPr>
        <w:t>319</w:t>
      </w:r>
      <w:r w:rsidRPr="004A03C1">
        <w:tab/>
      </w:r>
      <w:r w:rsidR="005E4B93" w:rsidRPr="004A03C1">
        <w:t>Issue of card</w:t>
      </w:r>
      <w:bookmarkEnd w:id="400"/>
    </w:p>
    <w:p w14:paraId="55ADDE25" w14:textId="77777777" w:rsidR="005E4B93" w:rsidRPr="004A03C1" w:rsidRDefault="009C249B" w:rsidP="009C249B">
      <w:pPr>
        <w:pStyle w:val="Amain"/>
      </w:pPr>
      <w:r>
        <w:tab/>
      </w:r>
      <w:r w:rsidR="009B3E7A" w:rsidRPr="004A03C1">
        <w:t>(1)</w:t>
      </w:r>
      <w:r w:rsidR="009B3E7A" w:rsidRPr="004A03C1">
        <w:tab/>
      </w:r>
      <w:r w:rsidR="005E4B93" w:rsidRPr="004A03C1">
        <w:t xml:space="preserve">A person who has successfully completed general construction induction training in </w:t>
      </w:r>
      <w:r w:rsidR="00EF47FB" w:rsidRPr="004A03C1">
        <w:t>the ACT</w:t>
      </w:r>
      <w:r w:rsidR="005E4B93" w:rsidRPr="004A03C1">
        <w:t xml:space="preserve"> may apply to the regulator for a general construction induction training card.</w:t>
      </w:r>
    </w:p>
    <w:p w14:paraId="0A3014F3" w14:textId="77777777" w:rsidR="005E4B93" w:rsidRPr="004A03C1" w:rsidRDefault="009C249B" w:rsidP="009C249B">
      <w:pPr>
        <w:pStyle w:val="Amain"/>
        <w:keepNext/>
      </w:pPr>
      <w:r>
        <w:tab/>
      </w:r>
      <w:r w:rsidR="009B3E7A" w:rsidRPr="004A03C1">
        <w:t>(3)</w:t>
      </w:r>
      <w:r w:rsidR="009B3E7A" w:rsidRPr="004A03C1">
        <w:tab/>
      </w:r>
      <w:r w:rsidR="005E4B93" w:rsidRPr="004A03C1">
        <w:t>The application must include the following information:</w:t>
      </w:r>
    </w:p>
    <w:p w14:paraId="71A06A24" w14:textId="77777777" w:rsidR="005E4B93" w:rsidRPr="004A03C1" w:rsidRDefault="009C249B" w:rsidP="009C249B">
      <w:pPr>
        <w:pStyle w:val="Apara"/>
      </w:pPr>
      <w:r>
        <w:tab/>
      </w:r>
      <w:r w:rsidR="009B3E7A" w:rsidRPr="004A03C1">
        <w:t>(a)</w:t>
      </w:r>
      <w:r w:rsidR="009B3E7A" w:rsidRPr="004A03C1">
        <w:tab/>
      </w:r>
      <w:r w:rsidR="005E4B93" w:rsidRPr="004A03C1">
        <w:t>the applicant</w:t>
      </w:r>
      <w:r w:rsidR="004C56CA" w:rsidRPr="004A03C1">
        <w:t>’</w:t>
      </w:r>
      <w:r w:rsidR="005E4B93" w:rsidRPr="004A03C1">
        <w:t xml:space="preserve">s name and any </w:t>
      </w:r>
      <w:r w:rsidR="00785A0A" w:rsidRPr="004A03C1">
        <w:t xml:space="preserve">other </w:t>
      </w:r>
      <w:r w:rsidR="005E4B93" w:rsidRPr="004A03C1">
        <w:t xml:space="preserve">evidence of </w:t>
      </w:r>
      <w:r w:rsidR="00785A0A" w:rsidRPr="004A03C1">
        <w:t>the applicant</w:t>
      </w:r>
      <w:r w:rsidR="004C56CA" w:rsidRPr="004A03C1">
        <w:t>’</w:t>
      </w:r>
      <w:r w:rsidR="00785A0A" w:rsidRPr="004A03C1">
        <w:t xml:space="preserve">s </w:t>
      </w:r>
      <w:r w:rsidR="005E4B93" w:rsidRPr="004A03C1">
        <w:t>identity required by the regulator;</w:t>
      </w:r>
    </w:p>
    <w:p w14:paraId="3214EC4D" w14:textId="77777777" w:rsidR="005E4B93" w:rsidRPr="004A03C1" w:rsidRDefault="009C249B" w:rsidP="009C249B">
      <w:pPr>
        <w:pStyle w:val="Apara"/>
      </w:pPr>
      <w:r>
        <w:tab/>
      </w:r>
      <w:r w:rsidR="009B3E7A" w:rsidRPr="004A03C1">
        <w:t>(b)</w:t>
      </w:r>
      <w:r w:rsidR="009B3E7A" w:rsidRPr="004A03C1">
        <w:tab/>
      </w:r>
      <w:r w:rsidR="005E4B93" w:rsidRPr="004A03C1">
        <w:t>either</w:t>
      </w:r>
      <w:r w:rsidR="00A11900" w:rsidRPr="004A03C1">
        <w:t>—</w:t>
      </w:r>
    </w:p>
    <w:p w14:paraId="67BA1E50" w14:textId="77777777" w:rsidR="005E4B93" w:rsidRPr="004A03C1" w:rsidRDefault="009C249B" w:rsidP="009C249B">
      <w:pPr>
        <w:pStyle w:val="Asubpara"/>
      </w:pPr>
      <w:r>
        <w:tab/>
      </w:r>
      <w:r w:rsidR="009B3E7A" w:rsidRPr="004A03C1">
        <w:t>(i)</w:t>
      </w:r>
      <w:r w:rsidR="009B3E7A" w:rsidRPr="004A03C1">
        <w:tab/>
      </w:r>
      <w:r w:rsidR="005E4B93" w:rsidRPr="004A03C1">
        <w:t>a general construction induction training certification issued to the applicant; or</w:t>
      </w:r>
    </w:p>
    <w:p w14:paraId="6A29C2D2" w14:textId="77777777" w:rsidR="005E4B93" w:rsidRPr="004A03C1" w:rsidRDefault="009C249B" w:rsidP="009C249B">
      <w:pPr>
        <w:pStyle w:val="Asubpara"/>
        <w:keepNext/>
      </w:pPr>
      <w:r>
        <w:tab/>
      </w:r>
      <w:r w:rsidR="009B3E7A" w:rsidRPr="004A03C1">
        <w:t>(ii)</w:t>
      </w:r>
      <w:r w:rsidR="009B3E7A" w:rsidRPr="004A03C1">
        <w:tab/>
      </w:r>
      <w:r w:rsidR="005E4B93" w:rsidRPr="004A03C1">
        <w:t>a written declaration by the person who provided the general construction induction training on behalf of the relevant RTO that the applicant has successfully completed general construction induction training.</w:t>
      </w:r>
    </w:p>
    <w:p w14:paraId="5F23D15F" w14:textId="4918CBA5" w:rsidR="004E7795" w:rsidRPr="004A03C1" w:rsidRDefault="004E7795" w:rsidP="004E7795">
      <w:pPr>
        <w:pStyle w:val="aNote"/>
      </w:pPr>
      <w:r w:rsidRPr="003910CE">
        <w:rPr>
          <w:rStyle w:val="charItals"/>
        </w:rPr>
        <w:t>Note 1</w:t>
      </w:r>
      <w:r w:rsidRPr="004A03C1">
        <w:tab/>
        <w:t xml:space="preserve">A fee may be determined under the </w:t>
      </w:r>
      <w:hyperlink r:id="rId221" w:tooltip="A2011-35" w:history="1">
        <w:r w:rsidR="003277CC" w:rsidRPr="00905D26">
          <w:rPr>
            <w:rStyle w:val="charCitHyperlinkAbbrev"/>
          </w:rPr>
          <w:t>Act</w:t>
        </w:r>
      </w:hyperlink>
      <w:r w:rsidRPr="004A03C1">
        <w:t>, s 278 for this provision.</w:t>
      </w:r>
    </w:p>
    <w:p w14:paraId="7C24169B" w14:textId="312AC927" w:rsidR="00D0335F" w:rsidRPr="004A03C1" w:rsidRDefault="00D0335F" w:rsidP="00D0335F">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22" w:tooltip="A2011-35" w:history="1">
        <w:r w:rsidR="003277CC" w:rsidRPr="00905D26">
          <w:rPr>
            <w:rStyle w:val="charCitHyperlinkAbbrev"/>
          </w:rPr>
          <w:t>Act</w:t>
        </w:r>
      </w:hyperlink>
      <w:r w:rsidRPr="004A03C1">
        <w:t>, s 277 for this provision, the form must be used.</w:t>
      </w:r>
    </w:p>
    <w:p w14:paraId="0F842422" w14:textId="5B21A8DC"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23" w:tooltip="A2002-51" w:history="1">
        <w:r w:rsidR="003910CE" w:rsidRPr="003910CE">
          <w:rPr>
            <w:rStyle w:val="charCitHyperlinkAbbrev"/>
          </w:rPr>
          <w:t>Criminal Code</w:t>
        </w:r>
      </w:hyperlink>
      <w:r w:rsidR="00E32F5A" w:rsidRPr="004A03C1">
        <w:t>, pt 3.4).</w:t>
      </w:r>
    </w:p>
    <w:p w14:paraId="5B6AEE83" w14:textId="77777777" w:rsidR="005E4B93" w:rsidRPr="004A03C1" w:rsidRDefault="009C249B" w:rsidP="009C249B">
      <w:pPr>
        <w:pStyle w:val="Amain"/>
      </w:pPr>
      <w:r>
        <w:tab/>
      </w:r>
      <w:r w:rsidR="009B3E7A" w:rsidRPr="004A03C1">
        <w:t>(4)</w:t>
      </w:r>
      <w:r w:rsidR="009B3E7A" w:rsidRPr="004A03C1">
        <w:tab/>
      </w:r>
      <w:r w:rsidR="005E4B93" w:rsidRPr="004A03C1">
        <w:t>The application must be made</w:t>
      </w:r>
      <w:r w:rsidR="00A11900" w:rsidRPr="004A03C1">
        <w:t>—</w:t>
      </w:r>
    </w:p>
    <w:p w14:paraId="304D0057" w14:textId="77777777" w:rsidR="00590164" w:rsidRPr="004A03C1" w:rsidRDefault="009C249B" w:rsidP="009C249B">
      <w:pPr>
        <w:pStyle w:val="Apara"/>
      </w:pPr>
      <w:r>
        <w:tab/>
      </w:r>
      <w:r w:rsidR="009B3E7A" w:rsidRPr="004A03C1">
        <w:t>(a)</w:t>
      </w:r>
      <w:r w:rsidR="009B3E7A" w:rsidRPr="004A03C1">
        <w:tab/>
      </w:r>
      <w:r w:rsidR="005E4B93" w:rsidRPr="004A03C1">
        <w:t>within 60</w:t>
      </w:r>
      <w:r w:rsidR="00E9532F" w:rsidRPr="004A03C1">
        <w:t> days</w:t>
      </w:r>
      <w:r w:rsidR="005E4B93" w:rsidRPr="004A03C1">
        <w:t xml:space="preserve"> after the issue of the general construction induction training certification; or</w:t>
      </w:r>
    </w:p>
    <w:p w14:paraId="1512E0E6" w14:textId="77777777" w:rsidR="005E4B93" w:rsidRPr="004A03C1" w:rsidRDefault="009C249B" w:rsidP="009C249B">
      <w:pPr>
        <w:pStyle w:val="Apara"/>
      </w:pPr>
      <w:r>
        <w:tab/>
      </w:r>
      <w:r w:rsidR="009B3E7A" w:rsidRPr="004A03C1">
        <w:t>(b)</w:t>
      </w:r>
      <w:r w:rsidR="009B3E7A" w:rsidRPr="004A03C1">
        <w:tab/>
      </w:r>
      <w:r w:rsidR="005E4B93" w:rsidRPr="004A03C1">
        <w:t xml:space="preserve">if the application is accompanied by a declaration </w:t>
      </w:r>
      <w:r w:rsidR="00172632" w:rsidRPr="004A03C1">
        <w:t>mentioned</w:t>
      </w:r>
      <w:r w:rsidR="005E4B93" w:rsidRPr="004A03C1">
        <w:t xml:space="preserve"> in </w:t>
      </w:r>
      <w:r w:rsidR="00CA61FB" w:rsidRPr="00F143C5">
        <w:t>subsection</w:t>
      </w:r>
      <w:r w:rsidR="00CA61FB">
        <w:t> </w:t>
      </w:r>
      <w:r w:rsidR="00CA61FB" w:rsidRPr="00F143C5">
        <w:t>(3)</w:t>
      </w:r>
      <w:r w:rsidR="00CA61FB">
        <w:t> </w:t>
      </w:r>
      <w:r w:rsidR="00CA61FB" w:rsidRPr="00F143C5">
        <w:t>(b)</w:t>
      </w:r>
      <w:r w:rsidR="00CA61FB">
        <w:t> </w:t>
      </w:r>
      <w:r w:rsidR="00CA61FB" w:rsidRPr="00F143C5">
        <w:t>(ii)</w:t>
      </w:r>
      <w:r w:rsidR="005E4B93" w:rsidRPr="004A03C1">
        <w:t>, at any time after completion of the general construction induction training.</w:t>
      </w:r>
    </w:p>
    <w:p w14:paraId="104AA27C" w14:textId="77777777" w:rsidR="005E4B93" w:rsidRPr="004A03C1" w:rsidRDefault="009C249B" w:rsidP="009C249B">
      <w:pPr>
        <w:pStyle w:val="Amain"/>
      </w:pPr>
      <w:r>
        <w:lastRenderedPageBreak/>
        <w:tab/>
      </w:r>
      <w:r w:rsidR="009B3E7A" w:rsidRPr="004A03C1">
        <w:t>(5)</w:t>
      </w:r>
      <w:r w:rsidR="009B3E7A" w:rsidRPr="004A03C1">
        <w:tab/>
      </w:r>
      <w:r w:rsidR="005E4B93" w:rsidRPr="004A03C1">
        <w:t>The regulator must issue a general construction induction training card to the applicant if</w:t>
      </w:r>
      <w:r w:rsidR="00A11900" w:rsidRPr="004A03C1">
        <w:t>—</w:t>
      </w:r>
    </w:p>
    <w:p w14:paraId="1A483B1A" w14:textId="77777777" w:rsidR="005E4B93" w:rsidRPr="004A03C1" w:rsidRDefault="009C249B" w:rsidP="009C249B">
      <w:pPr>
        <w:pStyle w:val="Apara"/>
      </w:pPr>
      <w:r>
        <w:tab/>
      </w:r>
      <w:r w:rsidR="009B3E7A" w:rsidRPr="004A03C1">
        <w:t>(a)</w:t>
      </w:r>
      <w:r w:rsidR="009B3E7A" w:rsidRPr="004A03C1">
        <w:tab/>
      </w:r>
      <w:r w:rsidR="005E4B93" w:rsidRPr="004A03C1">
        <w:t xml:space="preserve">the application has been made in accordance with </w:t>
      </w:r>
      <w:r w:rsidR="00EA33D6" w:rsidRPr="004A03C1">
        <w:t>this section</w:t>
      </w:r>
      <w:r w:rsidR="005E4B93" w:rsidRPr="004A03C1">
        <w:t>; and</w:t>
      </w:r>
    </w:p>
    <w:p w14:paraId="601015EE" w14:textId="77777777" w:rsidR="005E4B93" w:rsidRPr="004A03C1" w:rsidRDefault="009C249B" w:rsidP="009C249B">
      <w:pPr>
        <w:pStyle w:val="Apara"/>
      </w:pPr>
      <w:r>
        <w:tab/>
      </w:r>
      <w:r w:rsidR="009B3E7A" w:rsidRPr="004A03C1">
        <w:t>(b)</w:t>
      </w:r>
      <w:r w:rsidR="009B3E7A" w:rsidRPr="004A03C1">
        <w:tab/>
      </w:r>
      <w:r w:rsidR="005E4B93" w:rsidRPr="004A03C1">
        <w:t>the regulator is satisfied that the applicant has successfully completed general construction induction training.</w:t>
      </w:r>
    </w:p>
    <w:p w14:paraId="64264238" w14:textId="77777777" w:rsidR="005E4B93" w:rsidRPr="004A03C1" w:rsidRDefault="009C249B" w:rsidP="009C249B">
      <w:pPr>
        <w:pStyle w:val="Amain"/>
      </w:pPr>
      <w:r>
        <w:tab/>
      </w:r>
      <w:r w:rsidR="009B3E7A" w:rsidRPr="004A03C1">
        <w:t>(6)</w:t>
      </w:r>
      <w:r w:rsidR="009B3E7A" w:rsidRPr="004A03C1">
        <w:tab/>
      </w:r>
      <w:r w:rsidR="005E4B93" w:rsidRPr="004A03C1">
        <w:t>The regulator must make a decision on the application as soon as practicable.</w:t>
      </w:r>
    </w:p>
    <w:p w14:paraId="2AC75ABA" w14:textId="77777777" w:rsidR="005E4B93" w:rsidRPr="004A03C1" w:rsidRDefault="009C249B" w:rsidP="009C249B">
      <w:pPr>
        <w:pStyle w:val="Amain"/>
      </w:pPr>
      <w:r>
        <w:tab/>
      </w:r>
      <w:r w:rsidR="009B3E7A" w:rsidRPr="004A03C1">
        <w:t>(7)</w:t>
      </w:r>
      <w:r w:rsidR="009B3E7A" w:rsidRPr="004A03C1">
        <w:tab/>
      </w:r>
      <w:r w:rsidR="005E4B93" w:rsidRPr="004A03C1">
        <w:t>If the regulator has not decided on the application within 60</w:t>
      </w:r>
      <w:r w:rsidR="00E9532F" w:rsidRPr="004A03C1">
        <w:t> days</w:t>
      </w:r>
      <w:r w:rsidR="005E4B93" w:rsidRPr="004A03C1">
        <w:t>, the applicant is taken to hold a general construction induction training card until a decision is made.</w:t>
      </w:r>
    </w:p>
    <w:p w14:paraId="3CF05921" w14:textId="77777777" w:rsidR="00E053FD" w:rsidRPr="004A03C1" w:rsidRDefault="009B3E7A" w:rsidP="009B3E7A">
      <w:pPr>
        <w:pStyle w:val="AH5Sec"/>
      </w:pPr>
      <w:bookmarkStart w:id="401" w:name="_Toc148535593"/>
      <w:r w:rsidRPr="00E60C55">
        <w:rPr>
          <w:rStyle w:val="CharSectNo"/>
        </w:rPr>
        <w:t>320</w:t>
      </w:r>
      <w:r w:rsidRPr="004A03C1">
        <w:tab/>
      </w:r>
      <w:r w:rsidR="005E4B93" w:rsidRPr="004A03C1">
        <w:t>Content of card</w:t>
      </w:r>
      <w:bookmarkEnd w:id="401"/>
    </w:p>
    <w:p w14:paraId="6B980C5F" w14:textId="77777777" w:rsidR="005E4B93" w:rsidRPr="004A03C1" w:rsidRDefault="005E4B93" w:rsidP="00091E23">
      <w:pPr>
        <w:pStyle w:val="Amainreturn"/>
      </w:pPr>
      <w:r w:rsidRPr="004A03C1">
        <w:t>A general construction induction training card must</w:t>
      </w:r>
      <w:r w:rsidR="00A11900" w:rsidRPr="004A03C1">
        <w:t>—</w:t>
      </w:r>
    </w:p>
    <w:p w14:paraId="431F79FE" w14:textId="77777777" w:rsidR="005E4B93" w:rsidRPr="004A03C1" w:rsidRDefault="009C249B" w:rsidP="009C249B">
      <w:pPr>
        <w:pStyle w:val="Apara"/>
        <w:keepNext/>
      </w:pPr>
      <w:r>
        <w:tab/>
      </w:r>
      <w:r w:rsidR="009B3E7A" w:rsidRPr="004A03C1">
        <w:t>(a)</w:t>
      </w:r>
      <w:r w:rsidR="009B3E7A" w:rsidRPr="004A03C1">
        <w:tab/>
      </w:r>
      <w:r w:rsidR="005E4B93" w:rsidRPr="004A03C1">
        <w:t>state the following:</w:t>
      </w:r>
    </w:p>
    <w:p w14:paraId="2997EB41" w14:textId="77777777" w:rsidR="005E4B93" w:rsidRPr="004A03C1" w:rsidRDefault="009C249B" w:rsidP="009C249B">
      <w:pPr>
        <w:pStyle w:val="Asubpara"/>
      </w:pPr>
      <w:r>
        <w:tab/>
      </w:r>
      <w:r w:rsidR="009B3E7A" w:rsidRPr="004A03C1">
        <w:t>(i)</w:t>
      </w:r>
      <w:r w:rsidR="009B3E7A" w:rsidRPr="004A03C1">
        <w:tab/>
      </w:r>
      <w:r w:rsidR="005E4B93" w:rsidRPr="004A03C1">
        <w:t xml:space="preserve">that the </w:t>
      </w:r>
      <w:r w:rsidR="00CD651E" w:rsidRPr="004A03C1">
        <w:t>card</w:t>
      </w:r>
      <w:r w:rsidR="00CD651E" w:rsidRPr="004A03C1">
        <w:noBreakHyphen/>
        <w:t>holder</w:t>
      </w:r>
      <w:r w:rsidR="005E4B93" w:rsidRPr="004A03C1">
        <w:t xml:space="preserve"> has completed general construction induction training;</w:t>
      </w:r>
    </w:p>
    <w:p w14:paraId="4428D842" w14:textId="77777777" w:rsidR="005E4B93" w:rsidRPr="004A03C1" w:rsidRDefault="009C249B" w:rsidP="009C249B">
      <w:pPr>
        <w:pStyle w:val="Asubpara"/>
      </w:pPr>
      <w:r>
        <w:tab/>
      </w:r>
      <w:r w:rsidR="009B3E7A" w:rsidRPr="004A03C1">
        <w:t>(ii)</w:t>
      </w:r>
      <w:r w:rsidR="009B3E7A" w:rsidRPr="004A03C1">
        <w:tab/>
      </w:r>
      <w:r w:rsidR="005E4B93" w:rsidRPr="004A03C1">
        <w:t xml:space="preserve">the name of the </w:t>
      </w:r>
      <w:r w:rsidR="00CD651E" w:rsidRPr="004A03C1">
        <w:t>card</w:t>
      </w:r>
      <w:r w:rsidR="00CD651E" w:rsidRPr="004A03C1">
        <w:noBreakHyphen/>
        <w:t>holder</w:t>
      </w:r>
      <w:r w:rsidR="005E4B93" w:rsidRPr="004A03C1">
        <w:t>;</w:t>
      </w:r>
    </w:p>
    <w:p w14:paraId="6DFD25EE" w14:textId="77777777" w:rsidR="005E4B93" w:rsidRPr="004A03C1" w:rsidRDefault="009C249B" w:rsidP="009C249B">
      <w:pPr>
        <w:pStyle w:val="Asubpara"/>
      </w:pPr>
      <w:r>
        <w:tab/>
      </w:r>
      <w:r w:rsidR="009B3E7A" w:rsidRPr="004A03C1">
        <w:t>(iii)</w:t>
      </w:r>
      <w:r w:rsidR="009B3E7A" w:rsidRPr="004A03C1">
        <w:tab/>
      </w:r>
      <w:r w:rsidR="005E4B93" w:rsidRPr="004A03C1">
        <w:t>the date on which the card was issued;</w:t>
      </w:r>
    </w:p>
    <w:p w14:paraId="23A50004" w14:textId="77777777" w:rsidR="005E4B93" w:rsidRPr="004A03C1" w:rsidRDefault="009C249B" w:rsidP="009C249B">
      <w:pPr>
        <w:pStyle w:val="Asubpara"/>
      </w:pPr>
      <w:r>
        <w:tab/>
      </w:r>
      <w:r w:rsidR="009B3E7A" w:rsidRPr="004A03C1">
        <w:t>(iv)</w:t>
      </w:r>
      <w:r w:rsidR="009B3E7A" w:rsidRPr="004A03C1">
        <w:tab/>
      </w:r>
      <w:r w:rsidR="005E4B93" w:rsidRPr="004A03C1">
        <w:t>a unique identifying number;</w:t>
      </w:r>
    </w:p>
    <w:p w14:paraId="0BFE6A4E" w14:textId="77777777" w:rsidR="005E4B93" w:rsidRPr="004A03C1" w:rsidRDefault="009C249B" w:rsidP="009C249B">
      <w:pPr>
        <w:pStyle w:val="Asubpara"/>
      </w:pPr>
      <w:r>
        <w:tab/>
      </w:r>
      <w:r w:rsidR="009B3E7A" w:rsidRPr="004A03C1">
        <w:t>(v)</w:t>
      </w:r>
      <w:r w:rsidR="009B3E7A" w:rsidRPr="004A03C1">
        <w:tab/>
      </w:r>
      <w:r w:rsidR="00783E7D" w:rsidRPr="004A03C1">
        <w:t>that</w:t>
      </w:r>
      <w:r w:rsidR="005E4B93" w:rsidRPr="004A03C1">
        <w:t xml:space="preserve"> the card was issued</w:t>
      </w:r>
      <w:r w:rsidR="00783E7D" w:rsidRPr="004A03C1">
        <w:t xml:space="preserve"> in the ACT</w:t>
      </w:r>
      <w:r w:rsidR="005E4B93" w:rsidRPr="004A03C1">
        <w:t>; and</w:t>
      </w:r>
    </w:p>
    <w:p w14:paraId="3A40E570" w14:textId="77777777" w:rsidR="00590164" w:rsidRPr="004A03C1" w:rsidRDefault="009C249B" w:rsidP="009C249B">
      <w:pPr>
        <w:pStyle w:val="Apara"/>
      </w:pPr>
      <w:r>
        <w:tab/>
      </w:r>
      <w:r w:rsidR="009B3E7A" w:rsidRPr="004A03C1">
        <w:t>(b)</w:t>
      </w:r>
      <w:r w:rsidR="009B3E7A" w:rsidRPr="004A03C1">
        <w:tab/>
      </w:r>
      <w:r w:rsidR="005E4B93" w:rsidRPr="004A03C1">
        <w:t xml:space="preserve">contain the </w:t>
      </w:r>
      <w:r w:rsidR="00CD651E" w:rsidRPr="004A03C1">
        <w:t>card</w:t>
      </w:r>
      <w:r w:rsidR="00CD651E" w:rsidRPr="004A03C1">
        <w:noBreakHyphen/>
        <w:t>holder</w:t>
      </w:r>
      <w:r w:rsidR="004C56CA" w:rsidRPr="004A03C1">
        <w:t>’</w:t>
      </w:r>
      <w:r w:rsidR="005E4B93" w:rsidRPr="004A03C1">
        <w:t>s signature.</w:t>
      </w:r>
    </w:p>
    <w:p w14:paraId="66AECEE1" w14:textId="77777777" w:rsidR="00E053FD" w:rsidRPr="004A03C1" w:rsidRDefault="009B3E7A" w:rsidP="009B3E7A">
      <w:pPr>
        <w:pStyle w:val="AH5Sec"/>
      </w:pPr>
      <w:bookmarkStart w:id="402" w:name="_Toc148535594"/>
      <w:r w:rsidRPr="00E60C55">
        <w:rPr>
          <w:rStyle w:val="CharSectNo"/>
        </w:rPr>
        <w:t>321</w:t>
      </w:r>
      <w:r w:rsidRPr="004A03C1">
        <w:tab/>
      </w:r>
      <w:r w:rsidR="005E4B93" w:rsidRPr="004A03C1">
        <w:t>Replacement card</w:t>
      </w:r>
      <w:bookmarkEnd w:id="402"/>
    </w:p>
    <w:p w14:paraId="5B437BBB" w14:textId="77777777" w:rsidR="005E4B93" w:rsidRPr="004A03C1" w:rsidRDefault="009C249B" w:rsidP="009C249B">
      <w:pPr>
        <w:pStyle w:val="Amain"/>
        <w:keepNext/>
      </w:pPr>
      <w:r>
        <w:tab/>
      </w:r>
      <w:r w:rsidR="009B3E7A" w:rsidRPr="004A03C1">
        <w:t>(1)</w:t>
      </w:r>
      <w:r w:rsidR="009B3E7A" w:rsidRPr="004A03C1">
        <w:tab/>
      </w:r>
      <w:r w:rsidR="005E4B93" w:rsidRPr="004A03C1">
        <w:t xml:space="preserve">If a general construction induction training card issued by the regulator is lost, stolen or destroyed, the </w:t>
      </w:r>
      <w:r w:rsidR="00CD651E" w:rsidRPr="004A03C1">
        <w:t>card</w:t>
      </w:r>
      <w:r w:rsidR="00CD651E" w:rsidRPr="004A03C1">
        <w:noBreakHyphen/>
        <w:t>holder</w:t>
      </w:r>
      <w:r w:rsidR="005E4B93" w:rsidRPr="004A03C1">
        <w:t xml:space="preserve"> may apply to the regulator for a replacement card.</w:t>
      </w:r>
    </w:p>
    <w:p w14:paraId="46EEA7A6"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 </w:t>
      </w:r>
      <w:r w:rsidR="00CD651E" w:rsidRPr="004A03C1">
        <w:t>card</w:t>
      </w:r>
      <w:r w:rsidR="00CD651E" w:rsidRPr="004A03C1">
        <w:noBreakHyphen/>
        <w:t>holder</w:t>
      </w:r>
      <w:r w:rsidR="005E4B93" w:rsidRPr="004A03C1">
        <w:t xml:space="preserve"> is required to keep the card available for inspection under </w:t>
      </w:r>
      <w:r w:rsidR="00FC6F2F" w:rsidRPr="004A03C1">
        <w:t>s </w:t>
      </w:r>
      <w:r w:rsidR="00C91A65" w:rsidRPr="004A03C1">
        <w:t>3</w:t>
      </w:r>
      <w:r w:rsidR="005E4B93" w:rsidRPr="004A03C1">
        <w:t>26.</w:t>
      </w:r>
    </w:p>
    <w:p w14:paraId="4CA268AA"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An application for a replacement general construction induction training card must</w:t>
      </w:r>
      <w:r w:rsidR="00BF5D23" w:rsidRPr="004A03C1">
        <w:t xml:space="preserve"> </w:t>
      </w:r>
      <w:r w:rsidR="005E4B93" w:rsidRPr="004A03C1">
        <w:t>include a declaration about the circumstances in which the card</w:t>
      </w:r>
      <w:r w:rsidR="007C0805" w:rsidRPr="004A03C1">
        <w:t xml:space="preserve"> was lost, stolen or destroyed.</w:t>
      </w:r>
    </w:p>
    <w:p w14:paraId="0D96280A" w14:textId="08A8643A" w:rsidR="004E7795" w:rsidRPr="004A03C1" w:rsidRDefault="004E7795" w:rsidP="004E7795">
      <w:pPr>
        <w:pStyle w:val="aNote"/>
      </w:pPr>
      <w:r w:rsidRPr="003910CE">
        <w:rPr>
          <w:rStyle w:val="charItals"/>
        </w:rPr>
        <w:t>Note 1</w:t>
      </w:r>
      <w:r w:rsidRPr="004A03C1">
        <w:tab/>
        <w:t xml:space="preserve">A fee may be determined under the </w:t>
      </w:r>
      <w:hyperlink r:id="rId224" w:tooltip="A2011-35" w:history="1">
        <w:r w:rsidR="003277CC" w:rsidRPr="00905D26">
          <w:rPr>
            <w:rStyle w:val="charCitHyperlinkAbbrev"/>
          </w:rPr>
          <w:t>Act</w:t>
        </w:r>
      </w:hyperlink>
      <w:r w:rsidRPr="004A03C1">
        <w:t>, s 278 for this provision.</w:t>
      </w:r>
    </w:p>
    <w:p w14:paraId="548AB8C9" w14:textId="5AA3EF31" w:rsidR="00BF5D23" w:rsidRPr="004A03C1" w:rsidRDefault="00BF5D23" w:rsidP="00BF5D23">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25" w:tooltip="A2011-35" w:history="1">
        <w:r w:rsidR="003277CC" w:rsidRPr="00905D26">
          <w:rPr>
            <w:rStyle w:val="charCitHyperlinkAbbrev"/>
          </w:rPr>
          <w:t>Act</w:t>
        </w:r>
      </w:hyperlink>
      <w:r w:rsidRPr="004A03C1">
        <w:t>, s 277 for this provision, the form must be used.</w:t>
      </w:r>
    </w:p>
    <w:p w14:paraId="68DFD6DA" w14:textId="756EE7CA"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26" w:tooltip="A2002-51" w:history="1">
        <w:r w:rsidR="003910CE" w:rsidRPr="003910CE">
          <w:rPr>
            <w:rStyle w:val="charCitHyperlinkAbbrev"/>
          </w:rPr>
          <w:t>Criminal Code</w:t>
        </w:r>
      </w:hyperlink>
      <w:r w:rsidR="00E32F5A" w:rsidRPr="004A03C1">
        <w:t>, pt 3.4).</w:t>
      </w:r>
    </w:p>
    <w:p w14:paraId="6E424F3F" w14:textId="77777777" w:rsidR="005E4B93" w:rsidRPr="004A03C1" w:rsidRDefault="009C249B" w:rsidP="009C249B">
      <w:pPr>
        <w:pStyle w:val="Amain"/>
      </w:pPr>
      <w:r>
        <w:tab/>
      </w:r>
      <w:r w:rsidR="009B3E7A" w:rsidRPr="004A03C1">
        <w:t>(4)</w:t>
      </w:r>
      <w:r w:rsidR="009B3E7A" w:rsidRPr="004A03C1">
        <w:tab/>
      </w:r>
      <w:r w:rsidR="005E4B93" w:rsidRPr="004A03C1">
        <w:t>The regulator may issue a replacement card if satisfied that the original general construction induction training card has been lost, stolen or destroyed.</w:t>
      </w:r>
    </w:p>
    <w:p w14:paraId="00E70CDE" w14:textId="77777777" w:rsidR="00E053FD" w:rsidRPr="004A03C1" w:rsidRDefault="009B3E7A" w:rsidP="009B3E7A">
      <w:pPr>
        <w:pStyle w:val="AH5Sec"/>
      </w:pPr>
      <w:bookmarkStart w:id="403" w:name="_Toc148535595"/>
      <w:r w:rsidRPr="00E60C55">
        <w:rPr>
          <w:rStyle w:val="CharSectNo"/>
        </w:rPr>
        <w:t>322</w:t>
      </w:r>
      <w:r w:rsidRPr="004A03C1">
        <w:tab/>
      </w:r>
      <w:r w:rsidR="005E4B93" w:rsidRPr="004A03C1">
        <w:t>Refusal to issue or replace card</w:t>
      </w:r>
      <w:bookmarkEnd w:id="403"/>
    </w:p>
    <w:p w14:paraId="3AE54032" w14:textId="77777777" w:rsidR="005E4B93" w:rsidRPr="004A03C1" w:rsidRDefault="005E4B93" w:rsidP="00BF5D23">
      <w:pPr>
        <w:pStyle w:val="Amainreturn"/>
      </w:pPr>
      <w:r w:rsidRPr="004A03C1">
        <w:t>The regulator may refuse to issue a general construction induction training card or a replacement general construction induction training card if satisfied that the applicant</w:t>
      </w:r>
      <w:r w:rsidR="00A11900" w:rsidRPr="004A03C1">
        <w:t>—</w:t>
      </w:r>
    </w:p>
    <w:p w14:paraId="07DC83B4" w14:textId="77777777" w:rsidR="005E4B93" w:rsidRPr="004A03C1" w:rsidRDefault="009C249B" w:rsidP="009C249B">
      <w:pPr>
        <w:pStyle w:val="Apara"/>
      </w:pPr>
      <w:r>
        <w:tab/>
      </w:r>
      <w:r w:rsidR="009B3E7A" w:rsidRPr="004A03C1">
        <w:t>(a)</w:t>
      </w:r>
      <w:r w:rsidR="009B3E7A" w:rsidRPr="004A03C1">
        <w:tab/>
      </w:r>
      <w:r w:rsidR="005E4B93" w:rsidRPr="004A03C1">
        <w:t xml:space="preserve">gave information that </w:t>
      </w:r>
      <w:r w:rsidR="005E4B93" w:rsidRPr="004A03C1" w:rsidDel="00C9050B">
        <w:t xml:space="preserve">was </w:t>
      </w:r>
      <w:r w:rsidR="005E4B93" w:rsidRPr="004A03C1">
        <w:t>false or misleading in a material particular; or</w:t>
      </w:r>
    </w:p>
    <w:p w14:paraId="31B53E8C"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112D5681"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135C5DF2"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refuse to issue or replace a general construction induction training card is a reviewable decision (</w:t>
      </w:r>
      <w:r w:rsidR="00337D44" w:rsidRPr="004A03C1">
        <w:t>see s</w:t>
      </w:r>
      <w:r w:rsidR="00FC6F2F" w:rsidRPr="004A03C1">
        <w:t> </w:t>
      </w:r>
      <w:r w:rsidR="000833C8" w:rsidRPr="004A03C1">
        <w:t>6</w:t>
      </w:r>
      <w:r w:rsidR="005E4B93" w:rsidRPr="004A03C1">
        <w:t>76).</w:t>
      </w:r>
    </w:p>
    <w:p w14:paraId="598CC08A" w14:textId="77777777" w:rsidR="00E053FD" w:rsidRPr="004A03C1" w:rsidRDefault="009B3E7A" w:rsidP="009B3E7A">
      <w:pPr>
        <w:pStyle w:val="AH5Sec"/>
      </w:pPr>
      <w:bookmarkStart w:id="404" w:name="_Toc148535596"/>
      <w:r w:rsidRPr="00E60C55">
        <w:rPr>
          <w:rStyle w:val="CharSectNo"/>
        </w:rPr>
        <w:lastRenderedPageBreak/>
        <w:t>323</w:t>
      </w:r>
      <w:r w:rsidRPr="004A03C1">
        <w:tab/>
      </w:r>
      <w:r w:rsidR="005E4B93" w:rsidRPr="004A03C1">
        <w:t>Cancellation of card—grounds</w:t>
      </w:r>
      <w:bookmarkEnd w:id="404"/>
    </w:p>
    <w:p w14:paraId="07C34DBF" w14:textId="77777777" w:rsidR="005E4B93" w:rsidRPr="004A03C1" w:rsidRDefault="005E4B93" w:rsidP="005A0B89">
      <w:pPr>
        <w:pStyle w:val="Amainreturn"/>
        <w:keepNext/>
      </w:pPr>
      <w:r w:rsidRPr="004A03C1">
        <w:t>The regulator</w:t>
      </w:r>
      <w:r w:rsidRPr="003910CE">
        <w:t xml:space="preserve"> </w:t>
      </w:r>
      <w:r w:rsidRPr="004A03C1">
        <w:t xml:space="preserve">may cancel a general construction induction training card issued by the regulator if satisfied that the </w:t>
      </w:r>
      <w:r w:rsidR="00CD651E" w:rsidRPr="004A03C1">
        <w:t>card</w:t>
      </w:r>
      <w:r w:rsidR="00CD651E" w:rsidRPr="004A03C1">
        <w:noBreakHyphen/>
        <w:t>holder</w:t>
      </w:r>
      <w:r w:rsidRPr="004A03C1">
        <w:t>, when applying for the card</w:t>
      </w:r>
      <w:r w:rsidR="00A11900" w:rsidRPr="004A03C1">
        <w:t>—</w:t>
      </w:r>
    </w:p>
    <w:p w14:paraId="6A8A432B" w14:textId="77777777" w:rsidR="005E4B93" w:rsidRPr="004A03C1" w:rsidRDefault="009C249B" w:rsidP="009C249B">
      <w:pPr>
        <w:pStyle w:val="Apara"/>
      </w:pPr>
      <w:r>
        <w:tab/>
      </w:r>
      <w:r w:rsidR="009B3E7A" w:rsidRPr="004A03C1">
        <w:t>(a)</w:t>
      </w:r>
      <w:r w:rsidR="009B3E7A" w:rsidRPr="004A03C1">
        <w:tab/>
      </w:r>
      <w:r w:rsidR="005E4B93" w:rsidRPr="004A03C1">
        <w:t>gave information that was false or misleading in a material particular; or</w:t>
      </w:r>
    </w:p>
    <w:p w14:paraId="553FBDF5"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09674B15"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5AB80765"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cancel a general construction induction training card is a reviewable decision (</w:t>
      </w:r>
      <w:r w:rsidR="00337D44" w:rsidRPr="004A03C1">
        <w:t>see s</w:t>
      </w:r>
      <w:r w:rsidR="00FC6F2F" w:rsidRPr="004A03C1">
        <w:t> </w:t>
      </w:r>
      <w:r w:rsidR="000833C8" w:rsidRPr="004A03C1">
        <w:t>6</w:t>
      </w:r>
      <w:r w:rsidR="005E4B93" w:rsidRPr="004A03C1">
        <w:t>76).</w:t>
      </w:r>
    </w:p>
    <w:p w14:paraId="61009252" w14:textId="77777777" w:rsidR="00E053FD" w:rsidRPr="004A03C1" w:rsidRDefault="009B3E7A" w:rsidP="009B3E7A">
      <w:pPr>
        <w:pStyle w:val="AH5Sec"/>
      </w:pPr>
      <w:bookmarkStart w:id="405" w:name="_Toc148535597"/>
      <w:r w:rsidRPr="00E60C55">
        <w:rPr>
          <w:rStyle w:val="CharSectNo"/>
        </w:rPr>
        <w:t>324</w:t>
      </w:r>
      <w:r w:rsidRPr="004A03C1">
        <w:tab/>
      </w:r>
      <w:r w:rsidR="005E4B93" w:rsidRPr="004A03C1">
        <w:t>Cancellation of card—process</w:t>
      </w:r>
      <w:bookmarkEnd w:id="405"/>
    </w:p>
    <w:p w14:paraId="6DFA2B74" w14:textId="77777777" w:rsidR="005E4B93" w:rsidRPr="004A03C1" w:rsidRDefault="009C249B" w:rsidP="009C249B">
      <w:pPr>
        <w:pStyle w:val="Amain"/>
      </w:pPr>
      <w:r>
        <w:tab/>
      </w:r>
      <w:r w:rsidR="009B3E7A" w:rsidRPr="004A03C1">
        <w:t>(1)</w:t>
      </w:r>
      <w:r w:rsidR="009B3E7A" w:rsidRPr="004A03C1">
        <w:tab/>
      </w:r>
      <w:r w:rsidR="005E4B93" w:rsidRPr="004A03C1">
        <w:t xml:space="preserve">The regulator must, before cancelling a general construction induction training card, give the </w:t>
      </w:r>
      <w:r w:rsidR="00CD651E" w:rsidRPr="004A03C1">
        <w:t>card</w:t>
      </w:r>
      <w:r w:rsidR="00CD651E" w:rsidRPr="004A03C1">
        <w:noBreakHyphen/>
        <w:t>holder</w:t>
      </w:r>
      <w:r w:rsidR="00A11900" w:rsidRPr="004A03C1">
        <w:t>—</w:t>
      </w:r>
    </w:p>
    <w:p w14:paraId="3161EEE9" w14:textId="77777777" w:rsidR="005E4B93" w:rsidRPr="004A03C1" w:rsidRDefault="009C249B" w:rsidP="009C249B">
      <w:pPr>
        <w:pStyle w:val="Apara"/>
      </w:pPr>
      <w:r>
        <w:tab/>
      </w:r>
      <w:r w:rsidR="009B3E7A" w:rsidRPr="004A03C1">
        <w:t>(a)</w:t>
      </w:r>
      <w:r w:rsidR="009B3E7A" w:rsidRPr="004A03C1">
        <w:tab/>
      </w:r>
      <w:r w:rsidR="005E4B93" w:rsidRPr="004A03C1">
        <w:t>written notice of the proposed cancellation that outlines all relevant allegations, facts and circumstances known to the regulator; and</w:t>
      </w:r>
    </w:p>
    <w:p w14:paraId="15173E88" w14:textId="77777777" w:rsidR="005E4B93" w:rsidRPr="004A03C1" w:rsidRDefault="009C249B" w:rsidP="009C249B">
      <w:pPr>
        <w:pStyle w:val="Apara"/>
      </w:pPr>
      <w:r>
        <w:tab/>
      </w:r>
      <w:r w:rsidR="009B3E7A" w:rsidRPr="004A03C1">
        <w:t>(b)</w:t>
      </w:r>
      <w:r w:rsidR="009B3E7A" w:rsidRPr="004A03C1">
        <w:tab/>
      </w:r>
      <w:r w:rsidR="005E4B93" w:rsidRPr="004A03C1">
        <w:t>a reasonable opportunity to make submissions to the regulator in relation to the proposed cancellation.</w:t>
      </w:r>
    </w:p>
    <w:p w14:paraId="37C6B1BC" w14:textId="77777777" w:rsidR="005E4B93" w:rsidRPr="004A03C1" w:rsidRDefault="009C249B" w:rsidP="009C249B">
      <w:pPr>
        <w:pStyle w:val="Amain"/>
      </w:pPr>
      <w:r>
        <w:tab/>
      </w:r>
      <w:r w:rsidR="009B3E7A" w:rsidRPr="004A03C1">
        <w:t>(2)</w:t>
      </w:r>
      <w:r w:rsidR="009B3E7A" w:rsidRPr="004A03C1">
        <w:tab/>
      </w:r>
      <w:r w:rsidR="005E4B93" w:rsidRPr="004A03C1">
        <w:t xml:space="preserve">On cancelling a general induction card, the regulator must give the </w:t>
      </w:r>
      <w:r w:rsidR="00CD651E" w:rsidRPr="004A03C1">
        <w:t>card</w:t>
      </w:r>
      <w:r w:rsidR="00CD651E" w:rsidRPr="004A03C1">
        <w:noBreakHyphen/>
        <w:t>holder</w:t>
      </w:r>
      <w:r w:rsidR="005E4B93" w:rsidRPr="004A03C1">
        <w:t xml:space="preserve"> a written notice of its decision, stating</w:t>
      </w:r>
      <w:r w:rsidR="00A11900" w:rsidRPr="004A03C1">
        <w:t>—</w:t>
      </w:r>
    </w:p>
    <w:p w14:paraId="5C9D5A54" w14:textId="77777777" w:rsidR="005E4B93" w:rsidRPr="004A03C1" w:rsidRDefault="009C249B" w:rsidP="009C249B">
      <w:pPr>
        <w:pStyle w:val="Apara"/>
      </w:pPr>
      <w:r>
        <w:tab/>
      </w:r>
      <w:r w:rsidR="009B3E7A" w:rsidRPr="004A03C1">
        <w:t>(a)</w:t>
      </w:r>
      <w:r w:rsidR="009B3E7A" w:rsidRPr="004A03C1">
        <w:tab/>
      </w:r>
      <w:r w:rsidR="005E4B93" w:rsidRPr="004A03C1">
        <w:t>when the cancellation takes effect; and</w:t>
      </w:r>
    </w:p>
    <w:p w14:paraId="1B9F2AF9" w14:textId="77777777" w:rsidR="005E4B93" w:rsidRPr="004A03C1" w:rsidRDefault="009C249B" w:rsidP="009C249B">
      <w:pPr>
        <w:pStyle w:val="Apara"/>
      </w:pPr>
      <w:r>
        <w:tab/>
      </w:r>
      <w:r w:rsidR="009B3E7A" w:rsidRPr="004A03C1">
        <w:t>(b)</w:t>
      </w:r>
      <w:r w:rsidR="009B3E7A" w:rsidRPr="004A03C1">
        <w:tab/>
      </w:r>
      <w:r w:rsidR="005E4B93" w:rsidRPr="004A03C1">
        <w:t>the reasons for the cancellation; and</w:t>
      </w:r>
    </w:p>
    <w:p w14:paraId="44405FDC" w14:textId="77777777" w:rsidR="005E4B93" w:rsidRPr="004A03C1" w:rsidRDefault="009C249B" w:rsidP="009C249B">
      <w:pPr>
        <w:pStyle w:val="Apara"/>
      </w:pPr>
      <w:r>
        <w:tab/>
      </w:r>
      <w:r w:rsidR="009B3E7A" w:rsidRPr="004A03C1">
        <w:t>(c)</w:t>
      </w:r>
      <w:r w:rsidR="009B3E7A" w:rsidRPr="004A03C1">
        <w:tab/>
      </w:r>
      <w:r w:rsidR="005E4B93" w:rsidRPr="004A03C1">
        <w:t>when the card must be returned to the regulator.</w:t>
      </w:r>
    </w:p>
    <w:p w14:paraId="74AA46BF" w14:textId="77777777" w:rsidR="005E4B93" w:rsidRPr="00E60C55" w:rsidRDefault="009B3E7A" w:rsidP="009B3E7A">
      <w:pPr>
        <w:pStyle w:val="AH3Div"/>
      </w:pPr>
      <w:bookmarkStart w:id="406" w:name="_Toc148535598"/>
      <w:r w:rsidRPr="00E60C55">
        <w:rPr>
          <w:rStyle w:val="CharDivNo"/>
        </w:rPr>
        <w:lastRenderedPageBreak/>
        <w:t>Division 6.5.3</w:t>
      </w:r>
      <w:r w:rsidRPr="004A03C1">
        <w:tab/>
      </w:r>
      <w:r w:rsidR="005E4B93" w:rsidRPr="00E60C55">
        <w:rPr>
          <w:rStyle w:val="CharDivText"/>
        </w:rPr>
        <w:t>Duties of workers</w:t>
      </w:r>
      <w:bookmarkEnd w:id="406"/>
    </w:p>
    <w:p w14:paraId="436906B2" w14:textId="77777777" w:rsidR="00E053FD" w:rsidRPr="004A03C1" w:rsidRDefault="009B3E7A" w:rsidP="009B3E7A">
      <w:pPr>
        <w:pStyle w:val="AH5Sec"/>
      </w:pPr>
      <w:bookmarkStart w:id="407" w:name="_Toc148535599"/>
      <w:r w:rsidRPr="00E60C55">
        <w:rPr>
          <w:rStyle w:val="CharSectNo"/>
        </w:rPr>
        <w:t>326</w:t>
      </w:r>
      <w:r w:rsidRPr="004A03C1">
        <w:tab/>
      </w:r>
      <w:r w:rsidR="005E4B93" w:rsidRPr="004A03C1">
        <w:t>Duties of workers</w:t>
      </w:r>
      <w:bookmarkEnd w:id="407"/>
    </w:p>
    <w:p w14:paraId="2F32B780" w14:textId="77777777" w:rsidR="005E4B93" w:rsidRPr="004A03C1" w:rsidRDefault="009C249B" w:rsidP="009C249B">
      <w:pPr>
        <w:pStyle w:val="Amain"/>
      </w:pPr>
      <w:r>
        <w:tab/>
      </w:r>
      <w:r w:rsidR="009B3E7A" w:rsidRPr="004A03C1">
        <w:t>(1)</w:t>
      </w:r>
      <w:r w:rsidR="009B3E7A" w:rsidRPr="004A03C1">
        <w:tab/>
      </w:r>
      <w:r w:rsidR="005E4B93" w:rsidRPr="004A03C1">
        <w:t>A worker carrying out construction work must keep available for inspection under the Act</w:t>
      </w:r>
      <w:r w:rsidR="00A11900" w:rsidRPr="004A03C1">
        <w:t>—</w:t>
      </w:r>
    </w:p>
    <w:p w14:paraId="47B6855D" w14:textId="77777777" w:rsidR="005E4B93" w:rsidRPr="004A03C1" w:rsidRDefault="009C249B" w:rsidP="009C249B">
      <w:pPr>
        <w:pStyle w:val="Apara"/>
      </w:pPr>
      <w:r>
        <w:tab/>
      </w:r>
      <w:r w:rsidR="009B3E7A" w:rsidRPr="004A03C1">
        <w:t>(a)</w:t>
      </w:r>
      <w:r w:rsidR="009B3E7A" w:rsidRPr="004A03C1">
        <w:tab/>
      </w:r>
      <w:r w:rsidR="005E4B93" w:rsidRPr="004A03C1">
        <w:t>his or her general construction induction training card; or</w:t>
      </w:r>
    </w:p>
    <w:p w14:paraId="40270EC9" w14:textId="77777777" w:rsidR="005E4B93" w:rsidRPr="004A03C1" w:rsidRDefault="009C249B" w:rsidP="009C249B">
      <w:pPr>
        <w:pStyle w:val="Apara"/>
        <w:keepNext/>
      </w:pPr>
      <w:r>
        <w:tab/>
      </w:r>
      <w:r w:rsidR="009B3E7A" w:rsidRPr="004A03C1">
        <w:t>(b)</w:t>
      </w:r>
      <w:r w:rsidR="009B3E7A" w:rsidRPr="004A03C1">
        <w:tab/>
      </w:r>
      <w:r w:rsidR="005E4B93" w:rsidRPr="004A03C1">
        <w:t xml:space="preserve">in the circumstances set out in </w:t>
      </w:r>
      <w:r w:rsidR="00FC6F2F" w:rsidRPr="004A03C1">
        <w:t>section </w:t>
      </w:r>
      <w:r w:rsidR="00C91A65" w:rsidRPr="004A03C1">
        <w:t>3</w:t>
      </w:r>
      <w:r w:rsidR="005E4B93" w:rsidRPr="004A03C1">
        <w:t>1</w:t>
      </w:r>
      <w:r w:rsidR="00F32CAA" w:rsidRPr="004A03C1">
        <w:t>9 (</w:t>
      </w:r>
      <w:r w:rsidR="005E4B93" w:rsidRPr="004A03C1">
        <w:t>5)</w:t>
      </w:r>
      <w:r w:rsidR="006F18CF" w:rsidRPr="004A03C1">
        <w:t xml:space="preserve"> </w:t>
      </w:r>
      <w:r w:rsidR="002935CB" w:rsidRPr="004A03C1">
        <w:t>(</w:t>
      </w:r>
      <w:r w:rsidR="007C0805" w:rsidRPr="004A03C1">
        <w:t>Issue of card</w:t>
      </w:r>
      <w:r w:rsidR="002935CB" w:rsidRPr="004A03C1">
        <w:t>)</w:t>
      </w:r>
      <w:r w:rsidR="005E4B93" w:rsidRPr="004A03C1">
        <w:t>, a general induction training certification held by the worker, until a decision is made on the application for the general construction induction training card.</w:t>
      </w:r>
    </w:p>
    <w:p w14:paraId="356F123B" w14:textId="77777777" w:rsidR="005E4B93" w:rsidRPr="004A03C1" w:rsidRDefault="00091E23" w:rsidP="009C249B">
      <w:pPr>
        <w:pStyle w:val="Penalty"/>
        <w:keepNext/>
      </w:pPr>
      <w:r w:rsidRPr="004A03C1">
        <w:t xml:space="preserve">Maximum </w:t>
      </w:r>
      <w:r w:rsidR="009D6A53" w:rsidRPr="004A03C1">
        <w:t>penalty</w:t>
      </w:r>
      <w:r w:rsidRPr="004A03C1">
        <w:t>:</w:t>
      </w:r>
    </w:p>
    <w:p w14:paraId="011B39C7"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0C8440B1"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48B27F06"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BFDB6B"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CD651E" w:rsidRPr="004A03C1">
        <w:t>card</w:t>
      </w:r>
      <w:r w:rsidR="00CD651E" w:rsidRPr="004A03C1">
        <w:noBreakHyphen/>
        <w:t>holder</w:t>
      </w:r>
      <w:r w:rsidR="005E4B93" w:rsidRPr="004A03C1">
        <w:t xml:space="preserve">, on receiving a cancellation notice under </w:t>
      </w:r>
      <w:r w:rsidR="00FC6F2F" w:rsidRPr="004A03C1">
        <w:t>section </w:t>
      </w:r>
      <w:r w:rsidR="00C91A65" w:rsidRPr="004A03C1">
        <w:t>3</w:t>
      </w:r>
      <w:r w:rsidR="005E4B93" w:rsidRPr="004A03C1">
        <w:t>2</w:t>
      </w:r>
      <w:r w:rsidR="00F32CAA" w:rsidRPr="004A03C1">
        <w:t>4 (</w:t>
      </w:r>
      <w:r w:rsidR="005E4B93" w:rsidRPr="004A03C1">
        <w:t>2)</w:t>
      </w:r>
      <w:r w:rsidR="006F18CF" w:rsidRPr="004A03C1">
        <w:t xml:space="preserve"> </w:t>
      </w:r>
      <w:r w:rsidR="002935CB" w:rsidRPr="004A03C1">
        <w:t>(</w:t>
      </w:r>
      <w:r w:rsidR="007C0805" w:rsidRPr="004A03C1">
        <w:t>Cancellation of card—process</w:t>
      </w:r>
      <w:r w:rsidR="002935CB" w:rsidRPr="004A03C1">
        <w:t>)</w:t>
      </w:r>
      <w:r w:rsidR="005E4B93" w:rsidRPr="004A03C1">
        <w:t>, must return the card in accordance with the notice.</w:t>
      </w:r>
    </w:p>
    <w:p w14:paraId="15514595" w14:textId="77777777" w:rsidR="005E4B93" w:rsidRPr="004A03C1" w:rsidRDefault="00091E23" w:rsidP="009C249B">
      <w:pPr>
        <w:pStyle w:val="Penalty"/>
        <w:keepNext/>
      </w:pPr>
      <w:r w:rsidRPr="004A03C1">
        <w:t xml:space="preserve">Maximum </w:t>
      </w:r>
      <w:r w:rsidR="009D6A53" w:rsidRPr="004A03C1">
        <w:t>penalty</w:t>
      </w:r>
      <w:r w:rsidRPr="004A03C1">
        <w:t>:</w:t>
      </w:r>
    </w:p>
    <w:p w14:paraId="69E710F6"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6082A82C"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0F7A9507"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B3D660" w14:textId="77777777" w:rsidR="005E4B93" w:rsidRPr="004A03C1" w:rsidRDefault="009C249B" w:rsidP="009C249B">
      <w:pPr>
        <w:pStyle w:val="Amain"/>
      </w:pPr>
      <w:r>
        <w:tab/>
      </w:r>
      <w:r w:rsidR="009B3E7A" w:rsidRPr="004A03C1">
        <w:t>(3)</w:t>
      </w:r>
      <w:r w:rsidR="009B3E7A" w:rsidRPr="004A03C1">
        <w:tab/>
      </w:r>
      <w:r w:rsidR="0070449D" w:rsidRPr="004A03C1">
        <w:t>Sub</w:t>
      </w:r>
      <w:r w:rsidR="00557BC4" w:rsidRPr="004A03C1">
        <w:t>section (</w:t>
      </w:r>
      <w:r w:rsidR="005E4B93" w:rsidRPr="004A03C1">
        <w:t>1</w:t>
      </w:r>
      <w:r w:rsidR="00557BC4" w:rsidRPr="004A03C1">
        <w:t>) (</w:t>
      </w:r>
      <w:r w:rsidR="005E4B93" w:rsidRPr="004A03C1">
        <w:t>a) does not apply if the card is not in the possession of the worker (</w:t>
      </w:r>
      <w:r w:rsidR="00CD651E" w:rsidRPr="003910CE">
        <w:rPr>
          <w:rStyle w:val="charBoldItals"/>
        </w:rPr>
        <w:t>card</w:t>
      </w:r>
      <w:r w:rsidR="00CD651E" w:rsidRPr="003910CE">
        <w:rPr>
          <w:rStyle w:val="charBoldItals"/>
        </w:rPr>
        <w:noBreakHyphen/>
        <w:t>holder</w:t>
      </w:r>
      <w:r w:rsidR="005E4B93" w:rsidRPr="004A03C1">
        <w:t>) because</w:t>
      </w:r>
      <w:r w:rsidR="00A11900" w:rsidRPr="004A03C1">
        <w:t>—</w:t>
      </w:r>
    </w:p>
    <w:p w14:paraId="4A3420DA" w14:textId="77777777" w:rsidR="005E4B93" w:rsidRPr="004A03C1" w:rsidRDefault="009C249B" w:rsidP="009C249B">
      <w:pPr>
        <w:pStyle w:val="Apara"/>
      </w:pPr>
      <w:r>
        <w:tab/>
      </w:r>
      <w:r w:rsidR="009B3E7A" w:rsidRPr="004A03C1">
        <w:t>(a)</w:t>
      </w:r>
      <w:r w:rsidR="009B3E7A" w:rsidRPr="004A03C1">
        <w:tab/>
      </w:r>
      <w:r w:rsidR="005E4B93" w:rsidRPr="004A03C1">
        <w:t>it has been lost, stolen or destroyed; and</w:t>
      </w:r>
    </w:p>
    <w:p w14:paraId="4CDD2E53" w14:textId="77777777" w:rsidR="00590164" w:rsidRPr="004A03C1" w:rsidRDefault="009C249B" w:rsidP="009C249B">
      <w:pPr>
        <w:pStyle w:val="Apara"/>
      </w:pPr>
      <w:r>
        <w:tab/>
      </w:r>
      <w:r w:rsidR="009B3E7A" w:rsidRPr="004A03C1">
        <w:t>(b)</w:t>
      </w:r>
      <w:r w:rsidR="009B3E7A" w:rsidRPr="004A03C1">
        <w:tab/>
      </w:r>
      <w:r w:rsidR="005E4B93" w:rsidRPr="004A03C1">
        <w:t xml:space="preserve">the </w:t>
      </w:r>
      <w:r w:rsidR="00CD651E" w:rsidRPr="004A03C1">
        <w:t>card</w:t>
      </w:r>
      <w:r w:rsidR="00CD651E" w:rsidRPr="004A03C1">
        <w:noBreakHyphen/>
        <w:t>holder</w:t>
      </w:r>
      <w:r w:rsidR="005E4B93" w:rsidRPr="004A03C1">
        <w:t xml:space="preserve"> has applied for, but has not received, a replacement card under </w:t>
      </w:r>
      <w:r w:rsidR="00FC6F2F" w:rsidRPr="004A03C1">
        <w:t>section </w:t>
      </w:r>
      <w:r w:rsidR="00C91A65" w:rsidRPr="004A03C1">
        <w:t>3</w:t>
      </w:r>
      <w:r w:rsidR="005E4B93" w:rsidRPr="004A03C1">
        <w:t>2</w:t>
      </w:r>
      <w:r w:rsidR="001954F3" w:rsidRPr="004A03C1">
        <w:t>1</w:t>
      </w:r>
      <w:r w:rsidR="006F18CF" w:rsidRPr="004A03C1">
        <w:t xml:space="preserve"> </w:t>
      </w:r>
      <w:r w:rsidR="002935CB" w:rsidRPr="004A03C1">
        <w:t>(</w:t>
      </w:r>
      <w:r w:rsidR="007C0805" w:rsidRPr="004A03C1">
        <w:t>Replacement card</w:t>
      </w:r>
      <w:r w:rsidR="002935CB" w:rsidRPr="004A03C1">
        <w:t>)</w:t>
      </w:r>
      <w:r w:rsidR="005E4B93" w:rsidRPr="004A03C1">
        <w:t>.</w:t>
      </w:r>
    </w:p>
    <w:p w14:paraId="5C470BE7" w14:textId="77777777" w:rsidR="00E053FD" w:rsidRPr="004A03C1" w:rsidRDefault="009B3E7A" w:rsidP="009B3E7A">
      <w:pPr>
        <w:pStyle w:val="AH5Sec"/>
      </w:pPr>
      <w:bookmarkStart w:id="408" w:name="_Toc148535600"/>
      <w:r w:rsidRPr="00E60C55">
        <w:rPr>
          <w:rStyle w:val="CharSectNo"/>
        </w:rPr>
        <w:lastRenderedPageBreak/>
        <w:t>327</w:t>
      </w:r>
      <w:r w:rsidRPr="004A03C1">
        <w:tab/>
      </w:r>
      <w:r w:rsidR="005E4B93" w:rsidRPr="004A03C1">
        <w:t>Alteration of general construction induction training card</w:t>
      </w:r>
      <w:bookmarkEnd w:id="408"/>
    </w:p>
    <w:p w14:paraId="2CA09062" w14:textId="77777777" w:rsidR="005E4B93" w:rsidRPr="004A03C1" w:rsidRDefault="005E4B93" w:rsidP="009C249B">
      <w:pPr>
        <w:pStyle w:val="Amainreturn"/>
        <w:keepNext/>
      </w:pPr>
      <w:r w:rsidRPr="004A03C1">
        <w:t>A person who holds a general construction induction training card must not intentionally or recklessly alter the card.</w:t>
      </w:r>
    </w:p>
    <w:p w14:paraId="26CFD5EC" w14:textId="77777777" w:rsidR="005E4B93" w:rsidRPr="004A03C1" w:rsidRDefault="00091E23" w:rsidP="009C249B">
      <w:pPr>
        <w:pStyle w:val="Penalty"/>
        <w:keepNext/>
      </w:pPr>
      <w:r w:rsidRPr="004A03C1">
        <w:t xml:space="preserve">Maximum </w:t>
      </w:r>
      <w:r w:rsidR="009D6A53" w:rsidRPr="004A03C1">
        <w:t>penalty</w:t>
      </w:r>
      <w:r w:rsidRPr="004A03C1">
        <w:t>:</w:t>
      </w:r>
    </w:p>
    <w:p w14:paraId="0E4E7BCE"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73F042BC"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633D0946" w14:textId="77777777" w:rsidR="002859D3"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99C0AF" w14:textId="77777777" w:rsidR="000125CE" w:rsidRPr="000125CE" w:rsidRDefault="000125CE" w:rsidP="000125CE">
      <w:pPr>
        <w:pStyle w:val="PageBreak"/>
      </w:pPr>
      <w:r w:rsidRPr="000125CE">
        <w:br w:type="page"/>
      </w:r>
    </w:p>
    <w:p w14:paraId="2081D5E3" w14:textId="77777777" w:rsidR="000125CE" w:rsidRPr="00E60C55" w:rsidRDefault="000125CE" w:rsidP="00630A9C">
      <w:pPr>
        <w:pStyle w:val="AH1Chapter"/>
      </w:pPr>
      <w:bookmarkStart w:id="409" w:name="_Toc148535601"/>
      <w:r w:rsidRPr="00E60C55">
        <w:rPr>
          <w:rStyle w:val="CharChapNo"/>
        </w:rPr>
        <w:lastRenderedPageBreak/>
        <w:t>Chapter 7</w:t>
      </w:r>
      <w:r w:rsidRPr="008E3922">
        <w:tab/>
      </w:r>
      <w:r w:rsidRPr="00E60C55">
        <w:rPr>
          <w:rStyle w:val="CharChapText"/>
        </w:rPr>
        <w:t>Hazardous chemicals</w:t>
      </w:r>
      <w:bookmarkEnd w:id="409"/>
    </w:p>
    <w:p w14:paraId="2FF736EA" w14:textId="77777777" w:rsidR="000125CE" w:rsidRPr="00E60C55" w:rsidRDefault="000125CE" w:rsidP="00630A9C">
      <w:pPr>
        <w:pStyle w:val="AH2Part"/>
      </w:pPr>
      <w:bookmarkStart w:id="410" w:name="_Toc148535602"/>
      <w:r w:rsidRPr="00E60C55">
        <w:rPr>
          <w:rStyle w:val="CharPartNo"/>
        </w:rPr>
        <w:t>Part 7.1</w:t>
      </w:r>
      <w:r w:rsidRPr="008E3922">
        <w:tab/>
      </w:r>
      <w:r w:rsidRPr="00E60C55">
        <w:rPr>
          <w:rStyle w:val="CharPartText"/>
        </w:rPr>
        <w:t>Hazardous chemicals</w:t>
      </w:r>
      <w:bookmarkEnd w:id="410"/>
    </w:p>
    <w:p w14:paraId="3A02737E" w14:textId="77777777" w:rsidR="000125CE" w:rsidRPr="008E3922" w:rsidRDefault="000125CE" w:rsidP="000125CE">
      <w:pPr>
        <w:pStyle w:val="aNote"/>
      </w:pPr>
      <w:r w:rsidRPr="008E3922">
        <w:rPr>
          <w:rStyle w:val="charItals"/>
        </w:rPr>
        <w:t>Note</w:t>
      </w:r>
      <w:r w:rsidRPr="008E3922">
        <w:rPr>
          <w:rStyle w:val="charItals"/>
        </w:rPr>
        <w:tab/>
      </w:r>
      <w:r w:rsidRPr="008E3922">
        <w:t>Most of the obligations in this part apply to persons conducting businesses or undertakings at a workplace.  However, some obligations apply to persons in different capacities, for example importers and suppliers of hazardous chemicals.</w:t>
      </w:r>
    </w:p>
    <w:p w14:paraId="0B15835E" w14:textId="77777777" w:rsidR="000125CE" w:rsidRPr="00E60C55" w:rsidRDefault="000125CE" w:rsidP="00630A9C">
      <w:pPr>
        <w:pStyle w:val="AH3Div"/>
      </w:pPr>
      <w:bookmarkStart w:id="411" w:name="_Toc148535603"/>
      <w:r w:rsidRPr="00E60C55">
        <w:rPr>
          <w:rStyle w:val="CharDivNo"/>
        </w:rPr>
        <w:t>Division 7.1.1</w:t>
      </w:r>
      <w:r w:rsidRPr="008E3922">
        <w:tab/>
      </w:r>
      <w:r w:rsidRPr="00E60C55">
        <w:rPr>
          <w:rStyle w:val="CharDivText"/>
        </w:rPr>
        <w:t>Application—pt 7.1</w:t>
      </w:r>
      <w:bookmarkEnd w:id="411"/>
    </w:p>
    <w:p w14:paraId="535D516A" w14:textId="77777777" w:rsidR="000125CE" w:rsidRPr="008E3922" w:rsidRDefault="000125CE" w:rsidP="00630A9C">
      <w:pPr>
        <w:pStyle w:val="AH5Sec"/>
      </w:pPr>
      <w:bookmarkStart w:id="412" w:name="_Toc148535604"/>
      <w:r w:rsidRPr="00E60C55">
        <w:rPr>
          <w:rStyle w:val="CharSectNo"/>
        </w:rPr>
        <w:t>328</w:t>
      </w:r>
      <w:r w:rsidRPr="008E3922">
        <w:tab/>
        <w:t>Application—pt 7.1</w:t>
      </w:r>
      <w:bookmarkEnd w:id="412"/>
    </w:p>
    <w:p w14:paraId="3E09260D" w14:textId="77777777" w:rsidR="000125CE" w:rsidRPr="008E3922" w:rsidRDefault="000125CE" w:rsidP="00630A9C">
      <w:pPr>
        <w:pStyle w:val="Amain"/>
      </w:pPr>
      <w:r w:rsidRPr="008E3922">
        <w:tab/>
        <w:t>(1)</w:t>
      </w:r>
      <w:r w:rsidRPr="008E3922">
        <w:tab/>
        <w:t>This part applies to—</w:t>
      </w:r>
    </w:p>
    <w:p w14:paraId="000592B3" w14:textId="77777777" w:rsidR="000125CE" w:rsidRPr="008E3922" w:rsidRDefault="000125CE" w:rsidP="00630A9C">
      <w:pPr>
        <w:pStyle w:val="Apara"/>
      </w:pPr>
      <w:r w:rsidRPr="008E3922">
        <w:tab/>
        <w:t>(a)</w:t>
      </w:r>
      <w:r w:rsidRPr="008E3922">
        <w:tab/>
        <w:t>the use, handling and storage of hazardous chemicals at a workplace and the generation of hazardous substances at a workplace; and</w:t>
      </w:r>
    </w:p>
    <w:p w14:paraId="70D98590" w14:textId="77777777" w:rsidR="000125CE" w:rsidRPr="008E3922" w:rsidRDefault="000125CE" w:rsidP="00630A9C">
      <w:pPr>
        <w:pStyle w:val="Apara"/>
      </w:pPr>
      <w:r w:rsidRPr="008E3922">
        <w:tab/>
        <w:t>(b)</w:t>
      </w:r>
      <w:r w:rsidRPr="008E3922">
        <w:tab/>
        <w:t>a pipeline used to convey a hazardous chemical.</w:t>
      </w:r>
    </w:p>
    <w:p w14:paraId="63E5C96B" w14:textId="77777777" w:rsidR="000125CE" w:rsidRPr="008E3922" w:rsidRDefault="000125CE" w:rsidP="00630A9C">
      <w:pPr>
        <w:pStyle w:val="Amain"/>
      </w:pPr>
      <w:r w:rsidRPr="008E3922">
        <w:tab/>
        <w:t>(1A)</w:t>
      </w:r>
      <w:r w:rsidRPr="008E3922">
        <w:tab/>
        <w:t>This part applies to the handling or storage of dangerous goods mentioned in table 328, column 2, other than at a workplace, only if the quantity of the dangerous goods is more than the threshold quantity mentioned in table 328, column 3 for the dangerous good.</w:t>
      </w:r>
    </w:p>
    <w:p w14:paraId="016CE910" w14:textId="50C3BE2D" w:rsidR="000125CE" w:rsidRPr="008E3922" w:rsidRDefault="000125CE" w:rsidP="000125CE">
      <w:pPr>
        <w:pStyle w:val="aNote"/>
        <w:rPr>
          <w:lang w:eastAsia="en-AU"/>
        </w:rPr>
      </w:pPr>
      <w:r w:rsidRPr="008E3922">
        <w:rPr>
          <w:rStyle w:val="charItals"/>
        </w:rPr>
        <w:t>Note</w:t>
      </w:r>
      <w:r w:rsidRPr="008E3922">
        <w:rPr>
          <w:rStyle w:val="charItals"/>
        </w:rPr>
        <w:tab/>
      </w:r>
      <w:r w:rsidRPr="008E3922">
        <w:t xml:space="preserve">The </w:t>
      </w:r>
      <w:hyperlink r:id="rId227" w:tooltip="Work Health and Safety Act 2011" w:history="1">
        <w:r w:rsidRPr="000E2F2B">
          <w:rPr>
            <w:rStyle w:val="charCitHyperlinkAbbrev"/>
          </w:rPr>
          <w:t>Act</w:t>
        </w:r>
      </w:hyperlink>
      <w:r w:rsidRPr="008E3922">
        <w:t xml:space="preserve">, sch 1, applies </w:t>
      </w:r>
      <w:r w:rsidRPr="008E3922">
        <w:rPr>
          <w:lang w:eastAsia="en-AU"/>
        </w:rPr>
        <w:t>the Act to the storage and handling of prescribed dangerous goods even if they are not at a workplace or for use in carrying out work (see also s 10 and s 10A).</w:t>
      </w:r>
    </w:p>
    <w:p w14:paraId="4A35C076" w14:textId="77777777" w:rsidR="000125CE" w:rsidRPr="008E3922" w:rsidRDefault="000125CE" w:rsidP="00E657E4">
      <w:pPr>
        <w:pStyle w:val="TableHd"/>
      </w:pPr>
      <w:r w:rsidRPr="008E3922">
        <w:lastRenderedPageBreak/>
        <w:t>Table 328</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25CE" w:rsidRPr="008E3922" w14:paraId="393C9CD3" w14:textId="77777777" w:rsidTr="00630A9C">
        <w:trPr>
          <w:cantSplit/>
          <w:tblHeader/>
        </w:trPr>
        <w:tc>
          <w:tcPr>
            <w:tcW w:w="1200" w:type="dxa"/>
            <w:tcBorders>
              <w:bottom w:val="single" w:sz="4" w:space="0" w:color="auto"/>
            </w:tcBorders>
          </w:tcPr>
          <w:p w14:paraId="0B254ACF" w14:textId="77777777" w:rsidR="000125CE" w:rsidRPr="008E3922" w:rsidRDefault="000125CE" w:rsidP="00E657E4">
            <w:pPr>
              <w:pStyle w:val="TableColHd"/>
            </w:pPr>
            <w:r w:rsidRPr="008E3922">
              <w:t>column 1</w:t>
            </w:r>
          </w:p>
          <w:p w14:paraId="30B3A145" w14:textId="77777777" w:rsidR="000125CE" w:rsidRPr="008E3922" w:rsidRDefault="000125CE" w:rsidP="00E657E4">
            <w:pPr>
              <w:pStyle w:val="TableColHd"/>
            </w:pPr>
            <w:r w:rsidRPr="008E3922">
              <w:t>item</w:t>
            </w:r>
          </w:p>
        </w:tc>
        <w:tc>
          <w:tcPr>
            <w:tcW w:w="2107" w:type="dxa"/>
            <w:tcBorders>
              <w:bottom w:val="single" w:sz="4" w:space="0" w:color="auto"/>
            </w:tcBorders>
          </w:tcPr>
          <w:p w14:paraId="763EA523" w14:textId="77777777" w:rsidR="000125CE" w:rsidRPr="008E3922" w:rsidRDefault="000125CE" w:rsidP="00E657E4">
            <w:pPr>
              <w:pStyle w:val="TableColHd"/>
            </w:pPr>
            <w:r w:rsidRPr="008E3922">
              <w:t>column 2</w:t>
            </w:r>
          </w:p>
          <w:p w14:paraId="5C521E15" w14:textId="77777777" w:rsidR="000125CE" w:rsidRPr="008E3922" w:rsidRDefault="000125CE" w:rsidP="00E657E4">
            <w:pPr>
              <w:pStyle w:val="TableColHd"/>
            </w:pPr>
            <w:r w:rsidRPr="008E3922">
              <w:t>dangerous goods</w:t>
            </w:r>
          </w:p>
        </w:tc>
        <w:tc>
          <w:tcPr>
            <w:tcW w:w="4641" w:type="dxa"/>
            <w:tcBorders>
              <w:bottom w:val="single" w:sz="4" w:space="0" w:color="auto"/>
            </w:tcBorders>
          </w:tcPr>
          <w:p w14:paraId="5558FAE5" w14:textId="77777777" w:rsidR="000125CE" w:rsidRPr="008E3922" w:rsidRDefault="000125CE" w:rsidP="00E657E4">
            <w:pPr>
              <w:pStyle w:val="TableColHd"/>
            </w:pPr>
            <w:r w:rsidRPr="008E3922">
              <w:t>column 3</w:t>
            </w:r>
          </w:p>
          <w:p w14:paraId="519E1947" w14:textId="77777777" w:rsidR="000125CE" w:rsidRPr="008E3922" w:rsidRDefault="000125CE" w:rsidP="00E657E4">
            <w:pPr>
              <w:pStyle w:val="TableColHd"/>
            </w:pPr>
            <w:r w:rsidRPr="008E3922">
              <w:t>threshold quantities</w:t>
            </w:r>
          </w:p>
        </w:tc>
      </w:tr>
      <w:tr w:rsidR="000125CE" w:rsidRPr="008E3922" w14:paraId="14799D24" w14:textId="77777777" w:rsidTr="00630A9C">
        <w:trPr>
          <w:cantSplit/>
        </w:trPr>
        <w:tc>
          <w:tcPr>
            <w:tcW w:w="1200" w:type="dxa"/>
            <w:tcBorders>
              <w:top w:val="single" w:sz="4" w:space="0" w:color="auto"/>
            </w:tcBorders>
          </w:tcPr>
          <w:p w14:paraId="655910EF" w14:textId="77777777" w:rsidR="000125CE" w:rsidRPr="008E3922" w:rsidRDefault="000125CE" w:rsidP="00E657E4">
            <w:pPr>
              <w:pStyle w:val="TableText10"/>
              <w:keepNext/>
            </w:pPr>
            <w:r w:rsidRPr="008E3922">
              <w:t>1</w:t>
            </w:r>
          </w:p>
        </w:tc>
        <w:tc>
          <w:tcPr>
            <w:tcW w:w="2107" w:type="dxa"/>
            <w:tcBorders>
              <w:top w:val="single" w:sz="4" w:space="0" w:color="auto"/>
            </w:tcBorders>
          </w:tcPr>
          <w:p w14:paraId="24EB8934" w14:textId="77777777" w:rsidR="000125CE" w:rsidRPr="008E3922" w:rsidRDefault="000125CE" w:rsidP="00E657E4">
            <w:pPr>
              <w:pStyle w:val="TableText10"/>
              <w:keepNext/>
            </w:pPr>
            <w:r w:rsidRPr="008E3922">
              <w:t>liquefied petroleum gas</w:t>
            </w:r>
            <w:r w:rsidRPr="008E3922">
              <w:br/>
              <w:t>(LP gas)</w:t>
            </w:r>
            <w:r w:rsidRPr="008E3922">
              <w:br/>
              <w:t>(dangerous goods class 2.1)</w:t>
            </w:r>
          </w:p>
        </w:tc>
        <w:tc>
          <w:tcPr>
            <w:tcW w:w="4641" w:type="dxa"/>
            <w:tcBorders>
              <w:top w:val="single" w:sz="4" w:space="0" w:color="auto"/>
            </w:tcBorders>
          </w:tcPr>
          <w:p w14:paraId="7AFB4456" w14:textId="77777777" w:rsidR="000125CE" w:rsidRPr="008E3922" w:rsidRDefault="000125CE" w:rsidP="00E657E4">
            <w:pPr>
              <w:pStyle w:val="TableText10"/>
              <w:keepNext/>
            </w:pPr>
            <w:r w:rsidRPr="008E3922">
              <w:t>if the LP gas is stored in packages outside a building, and connected by piping to appliances within the building that contain the gas—500L (water capacity)</w:t>
            </w:r>
          </w:p>
        </w:tc>
      </w:tr>
      <w:tr w:rsidR="000125CE" w:rsidRPr="008E3922" w14:paraId="039D95CE" w14:textId="77777777" w:rsidTr="00630A9C">
        <w:trPr>
          <w:cantSplit/>
        </w:trPr>
        <w:tc>
          <w:tcPr>
            <w:tcW w:w="1200" w:type="dxa"/>
          </w:tcPr>
          <w:p w14:paraId="188E3856" w14:textId="77777777" w:rsidR="000125CE" w:rsidRPr="008E3922" w:rsidRDefault="000125CE" w:rsidP="00630A9C">
            <w:pPr>
              <w:pStyle w:val="TableText10"/>
            </w:pPr>
            <w:r w:rsidRPr="008E3922">
              <w:t>2</w:t>
            </w:r>
          </w:p>
        </w:tc>
        <w:tc>
          <w:tcPr>
            <w:tcW w:w="2107" w:type="dxa"/>
          </w:tcPr>
          <w:p w14:paraId="2313EEF2" w14:textId="77777777" w:rsidR="000125CE" w:rsidRPr="008E3922" w:rsidRDefault="000125CE" w:rsidP="00630A9C">
            <w:pPr>
              <w:pStyle w:val="TableText10"/>
            </w:pPr>
            <w:r w:rsidRPr="008E3922">
              <w:t>compressed gas of class 2.1</w:t>
            </w:r>
            <w:r w:rsidRPr="008E3922">
              <w:br/>
              <w:t>(excluding LP gas), class 2.2 or compressed oxygen</w:t>
            </w:r>
          </w:p>
        </w:tc>
        <w:tc>
          <w:tcPr>
            <w:tcW w:w="4641" w:type="dxa"/>
          </w:tcPr>
          <w:p w14:paraId="4EC27A21" w14:textId="77777777" w:rsidR="000125CE" w:rsidRPr="008E3922" w:rsidRDefault="000125CE" w:rsidP="00630A9C">
            <w:pPr>
              <w:pStyle w:val="TablePara10"/>
            </w:pPr>
            <w:r w:rsidRPr="008E3922">
              <w:tab/>
              <w:t>(a)</w:t>
            </w:r>
            <w:r w:rsidRPr="008E3922">
              <w:tab/>
              <w:t>if the dangerous goods as a whole form part of a welding set or are used or intended to be used with a portable flame torch and each dangerous good is in 1 or more containers—50L (aggregate capacity of the containers); or</w:t>
            </w:r>
          </w:p>
          <w:p w14:paraId="15D41104" w14:textId="77777777" w:rsidR="000125CE" w:rsidRPr="008E3922" w:rsidRDefault="000125CE" w:rsidP="00630A9C">
            <w:pPr>
              <w:pStyle w:val="TablePara10"/>
            </w:pPr>
            <w:r w:rsidRPr="008E3922">
              <w:tab/>
              <w:t>(b)</w:t>
            </w:r>
            <w:r w:rsidRPr="008E3922">
              <w:tab/>
              <w:t>if the compressed oxygen or gas is used or intended to be used for medical purposes—nil</w:t>
            </w:r>
          </w:p>
        </w:tc>
      </w:tr>
      <w:tr w:rsidR="000125CE" w:rsidRPr="008E3922" w14:paraId="166C9146" w14:textId="77777777" w:rsidTr="00630A9C">
        <w:trPr>
          <w:cantSplit/>
        </w:trPr>
        <w:tc>
          <w:tcPr>
            <w:tcW w:w="1200" w:type="dxa"/>
          </w:tcPr>
          <w:p w14:paraId="4F88C106" w14:textId="77777777" w:rsidR="000125CE" w:rsidRPr="008E3922" w:rsidRDefault="000125CE" w:rsidP="00630A9C">
            <w:pPr>
              <w:pStyle w:val="TableText10"/>
            </w:pPr>
            <w:r w:rsidRPr="008E3922">
              <w:t>3</w:t>
            </w:r>
          </w:p>
        </w:tc>
        <w:tc>
          <w:tcPr>
            <w:tcW w:w="2107" w:type="dxa"/>
          </w:tcPr>
          <w:p w14:paraId="4C61DE11" w14:textId="77777777" w:rsidR="000125CE" w:rsidRPr="008E3922" w:rsidRDefault="000125CE" w:rsidP="00630A9C">
            <w:pPr>
              <w:pStyle w:val="TableText10"/>
            </w:pPr>
            <w:r w:rsidRPr="008E3922">
              <w:t>dangerous goods class 3</w:t>
            </w:r>
          </w:p>
        </w:tc>
        <w:tc>
          <w:tcPr>
            <w:tcW w:w="4641" w:type="dxa"/>
          </w:tcPr>
          <w:p w14:paraId="619118AD" w14:textId="77777777" w:rsidR="000125CE" w:rsidRPr="008E3922" w:rsidRDefault="000125CE" w:rsidP="00630A9C">
            <w:pPr>
              <w:pStyle w:val="TableText10"/>
            </w:pPr>
            <w:r w:rsidRPr="008E3922">
              <w:t>250L</w:t>
            </w:r>
          </w:p>
        </w:tc>
      </w:tr>
      <w:tr w:rsidR="000125CE" w:rsidRPr="008E3922" w14:paraId="2FB12FE6" w14:textId="77777777" w:rsidTr="00630A9C">
        <w:trPr>
          <w:cantSplit/>
        </w:trPr>
        <w:tc>
          <w:tcPr>
            <w:tcW w:w="1200" w:type="dxa"/>
          </w:tcPr>
          <w:p w14:paraId="5E0DD789" w14:textId="77777777" w:rsidR="000125CE" w:rsidRPr="008E3922" w:rsidRDefault="000125CE" w:rsidP="00630A9C">
            <w:pPr>
              <w:pStyle w:val="TableText10"/>
            </w:pPr>
            <w:r w:rsidRPr="008E3922">
              <w:t>4</w:t>
            </w:r>
          </w:p>
        </w:tc>
        <w:tc>
          <w:tcPr>
            <w:tcW w:w="2107" w:type="dxa"/>
          </w:tcPr>
          <w:p w14:paraId="541289F2" w14:textId="77777777" w:rsidR="000125CE" w:rsidRPr="008E3922" w:rsidRDefault="000125CE" w:rsidP="00630A9C">
            <w:pPr>
              <w:pStyle w:val="TableText10"/>
            </w:pPr>
            <w:r w:rsidRPr="008E3922">
              <w:t>pool chlorine and spa sanitising agents</w:t>
            </w:r>
          </w:p>
        </w:tc>
        <w:tc>
          <w:tcPr>
            <w:tcW w:w="4641" w:type="dxa"/>
          </w:tcPr>
          <w:p w14:paraId="6642E752" w14:textId="77777777" w:rsidR="000125CE" w:rsidRPr="008E3922" w:rsidRDefault="000125CE" w:rsidP="00630A9C">
            <w:pPr>
              <w:pStyle w:val="TableText10"/>
            </w:pPr>
            <w:r w:rsidRPr="008E3922">
              <w:t>100kg or L</w:t>
            </w:r>
          </w:p>
        </w:tc>
      </w:tr>
      <w:tr w:rsidR="000125CE" w:rsidRPr="008E3922" w14:paraId="08598EFA" w14:textId="77777777" w:rsidTr="00630A9C">
        <w:trPr>
          <w:cantSplit/>
        </w:trPr>
        <w:tc>
          <w:tcPr>
            <w:tcW w:w="1200" w:type="dxa"/>
          </w:tcPr>
          <w:p w14:paraId="3B874EBD" w14:textId="77777777" w:rsidR="000125CE" w:rsidRPr="008E3922" w:rsidRDefault="000125CE" w:rsidP="00630A9C">
            <w:pPr>
              <w:pStyle w:val="TableText10"/>
            </w:pPr>
            <w:r w:rsidRPr="008E3922">
              <w:t>5</w:t>
            </w:r>
          </w:p>
        </w:tc>
        <w:tc>
          <w:tcPr>
            <w:tcW w:w="2107" w:type="dxa"/>
          </w:tcPr>
          <w:p w14:paraId="50E48DBD" w14:textId="77777777" w:rsidR="000125CE" w:rsidRPr="008E3922" w:rsidRDefault="000125CE" w:rsidP="00630A9C">
            <w:pPr>
              <w:pStyle w:val="TableText10"/>
            </w:pPr>
            <w:r w:rsidRPr="008E3922">
              <w:t>sodium hypochlorite designated by UN number 1791</w:t>
            </w:r>
          </w:p>
        </w:tc>
        <w:tc>
          <w:tcPr>
            <w:tcW w:w="4641" w:type="dxa"/>
          </w:tcPr>
          <w:p w14:paraId="6B1E66C5" w14:textId="77777777" w:rsidR="000125CE" w:rsidRPr="008E3922" w:rsidRDefault="000125CE" w:rsidP="00630A9C">
            <w:pPr>
              <w:pStyle w:val="TableText10"/>
            </w:pPr>
            <w:r w:rsidRPr="008E3922">
              <w:t>100L</w:t>
            </w:r>
          </w:p>
        </w:tc>
      </w:tr>
      <w:tr w:rsidR="000125CE" w:rsidRPr="008E3922" w14:paraId="2A266DDC" w14:textId="77777777" w:rsidTr="00630A9C">
        <w:trPr>
          <w:cantSplit/>
        </w:trPr>
        <w:tc>
          <w:tcPr>
            <w:tcW w:w="1200" w:type="dxa"/>
          </w:tcPr>
          <w:p w14:paraId="6ECEC696" w14:textId="77777777" w:rsidR="000125CE" w:rsidRPr="008E3922" w:rsidRDefault="000125CE" w:rsidP="00630A9C">
            <w:pPr>
              <w:pStyle w:val="TableText10"/>
            </w:pPr>
            <w:r w:rsidRPr="008E3922">
              <w:t>6</w:t>
            </w:r>
          </w:p>
        </w:tc>
        <w:tc>
          <w:tcPr>
            <w:tcW w:w="2107" w:type="dxa"/>
          </w:tcPr>
          <w:p w14:paraId="0DA56A6C" w14:textId="77777777" w:rsidR="000125CE" w:rsidRPr="008E3922" w:rsidRDefault="000125CE" w:rsidP="00630A9C">
            <w:pPr>
              <w:pStyle w:val="TableText10"/>
            </w:pPr>
            <w:r w:rsidRPr="008E3922">
              <w:t>dangerous goods class 9</w:t>
            </w:r>
          </w:p>
        </w:tc>
        <w:tc>
          <w:tcPr>
            <w:tcW w:w="4641" w:type="dxa"/>
          </w:tcPr>
          <w:p w14:paraId="1DF06383" w14:textId="77777777" w:rsidR="000125CE" w:rsidRPr="008E3922" w:rsidRDefault="000125CE" w:rsidP="00630A9C">
            <w:pPr>
              <w:pStyle w:val="TableText10"/>
            </w:pPr>
            <w:r w:rsidRPr="008E3922">
              <w:t>100kg or L</w:t>
            </w:r>
          </w:p>
        </w:tc>
      </w:tr>
      <w:tr w:rsidR="000125CE" w:rsidRPr="008E3922" w14:paraId="422EAAFE" w14:textId="77777777" w:rsidTr="00630A9C">
        <w:trPr>
          <w:cantSplit/>
        </w:trPr>
        <w:tc>
          <w:tcPr>
            <w:tcW w:w="1200" w:type="dxa"/>
          </w:tcPr>
          <w:p w14:paraId="1F515F86" w14:textId="77777777" w:rsidR="000125CE" w:rsidRPr="008E3922" w:rsidRDefault="000125CE" w:rsidP="00630A9C">
            <w:pPr>
              <w:pStyle w:val="TableText10"/>
            </w:pPr>
            <w:r w:rsidRPr="008E3922">
              <w:t>7</w:t>
            </w:r>
          </w:p>
        </w:tc>
        <w:tc>
          <w:tcPr>
            <w:tcW w:w="2107" w:type="dxa"/>
          </w:tcPr>
          <w:p w14:paraId="0FCA5FEA" w14:textId="77777777" w:rsidR="000125CE" w:rsidRPr="008E3922" w:rsidRDefault="000125CE" w:rsidP="00630A9C">
            <w:pPr>
              <w:pStyle w:val="TableText10"/>
            </w:pPr>
            <w:r w:rsidRPr="008E3922">
              <w:t>dangerous goods packing group 1</w:t>
            </w:r>
          </w:p>
        </w:tc>
        <w:tc>
          <w:tcPr>
            <w:tcW w:w="4641" w:type="dxa"/>
          </w:tcPr>
          <w:p w14:paraId="61CE4B61" w14:textId="77777777" w:rsidR="000125CE" w:rsidRPr="008E3922" w:rsidRDefault="000125CE" w:rsidP="00630A9C">
            <w:pPr>
              <w:pStyle w:val="TableText10"/>
            </w:pPr>
            <w:r w:rsidRPr="008E3922">
              <w:t>5kg or L</w:t>
            </w:r>
          </w:p>
        </w:tc>
      </w:tr>
      <w:tr w:rsidR="000125CE" w:rsidRPr="008E3922" w14:paraId="2CE0C9F0" w14:textId="77777777" w:rsidTr="00630A9C">
        <w:trPr>
          <w:cantSplit/>
        </w:trPr>
        <w:tc>
          <w:tcPr>
            <w:tcW w:w="1200" w:type="dxa"/>
          </w:tcPr>
          <w:p w14:paraId="1362BB8D" w14:textId="77777777" w:rsidR="000125CE" w:rsidRPr="008E3922" w:rsidRDefault="000125CE" w:rsidP="00630A9C">
            <w:pPr>
              <w:pStyle w:val="TableText10"/>
            </w:pPr>
            <w:r w:rsidRPr="008E3922">
              <w:t>8</w:t>
            </w:r>
          </w:p>
        </w:tc>
        <w:tc>
          <w:tcPr>
            <w:tcW w:w="2107" w:type="dxa"/>
          </w:tcPr>
          <w:p w14:paraId="4DC1CB91" w14:textId="77777777" w:rsidR="000125CE" w:rsidRPr="008E3922" w:rsidRDefault="000125CE" w:rsidP="00630A9C">
            <w:pPr>
              <w:pStyle w:val="TableText10"/>
            </w:pPr>
            <w:r w:rsidRPr="008E3922">
              <w:t>C1 combustible liquids</w:t>
            </w:r>
          </w:p>
        </w:tc>
        <w:tc>
          <w:tcPr>
            <w:tcW w:w="4641" w:type="dxa"/>
          </w:tcPr>
          <w:p w14:paraId="1EAB4E1F" w14:textId="77777777" w:rsidR="000125CE" w:rsidRPr="008E3922" w:rsidRDefault="000125CE" w:rsidP="00630A9C">
            <w:pPr>
              <w:pStyle w:val="TableText10"/>
            </w:pPr>
            <w:r w:rsidRPr="008E3922">
              <w:t>1 000L</w:t>
            </w:r>
          </w:p>
        </w:tc>
      </w:tr>
      <w:tr w:rsidR="000125CE" w:rsidRPr="008E3922" w14:paraId="7E4264F1" w14:textId="77777777" w:rsidTr="00630A9C">
        <w:trPr>
          <w:cantSplit/>
        </w:trPr>
        <w:tc>
          <w:tcPr>
            <w:tcW w:w="1200" w:type="dxa"/>
          </w:tcPr>
          <w:p w14:paraId="46AFCB63" w14:textId="77777777" w:rsidR="000125CE" w:rsidRPr="008E3922" w:rsidRDefault="000125CE" w:rsidP="00630A9C">
            <w:pPr>
              <w:pStyle w:val="TableText10"/>
            </w:pPr>
            <w:r w:rsidRPr="008E3922">
              <w:t>9</w:t>
            </w:r>
          </w:p>
        </w:tc>
        <w:tc>
          <w:tcPr>
            <w:tcW w:w="2107" w:type="dxa"/>
          </w:tcPr>
          <w:p w14:paraId="611A6E94" w14:textId="77777777" w:rsidR="000125CE" w:rsidRPr="008E3922" w:rsidRDefault="000125CE" w:rsidP="00630A9C">
            <w:pPr>
              <w:pStyle w:val="TableText10"/>
            </w:pPr>
            <w:r w:rsidRPr="008E3922">
              <w:t>dangerous goods class 2.3</w:t>
            </w:r>
          </w:p>
        </w:tc>
        <w:tc>
          <w:tcPr>
            <w:tcW w:w="4641" w:type="dxa"/>
          </w:tcPr>
          <w:p w14:paraId="4E1106E5" w14:textId="77777777" w:rsidR="000125CE" w:rsidRPr="008E3922" w:rsidRDefault="000125CE" w:rsidP="00630A9C">
            <w:pPr>
              <w:pStyle w:val="TableText10"/>
            </w:pPr>
            <w:r w:rsidRPr="008E3922">
              <w:t>nil</w:t>
            </w:r>
          </w:p>
        </w:tc>
      </w:tr>
      <w:tr w:rsidR="000125CE" w:rsidRPr="008E3922" w14:paraId="577D63CA" w14:textId="77777777" w:rsidTr="00630A9C">
        <w:trPr>
          <w:cantSplit/>
        </w:trPr>
        <w:tc>
          <w:tcPr>
            <w:tcW w:w="1200" w:type="dxa"/>
          </w:tcPr>
          <w:p w14:paraId="54276504" w14:textId="77777777" w:rsidR="000125CE" w:rsidRPr="008E3922" w:rsidRDefault="000125CE" w:rsidP="00630A9C">
            <w:pPr>
              <w:pStyle w:val="TableText10"/>
            </w:pPr>
            <w:r w:rsidRPr="008E3922">
              <w:t>10</w:t>
            </w:r>
          </w:p>
        </w:tc>
        <w:tc>
          <w:tcPr>
            <w:tcW w:w="2107" w:type="dxa"/>
          </w:tcPr>
          <w:p w14:paraId="065B20D9" w14:textId="77777777" w:rsidR="000125CE" w:rsidRPr="008E3922" w:rsidRDefault="000125CE" w:rsidP="00630A9C">
            <w:pPr>
              <w:pStyle w:val="TableText10"/>
            </w:pPr>
            <w:r w:rsidRPr="008E3922">
              <w:t>any dangerous goods other than those stated above</w:t>
            </w:r>
          </w:p>
        </w:tc>
        <w:tc>
          <w:tcPr>
            <w:tcW w:w="4641" w:type="dxa"/>
          </w:tcPr>
          <w:p w14:paraId="7107E8DD" w14:textId="77777777" w:rsidR="000125CE" w:rsidRPr="008E3922" w:rsidRDefault="000125CE" w:rsidP="00630A9C">
            <w:pPr>
              <w:pStyle w:val="TableText10"/>
            </w:pPr>
            <w:r w:rsidRPr="008E3922">
              <w:t>100kg or L</w:t>
            </w:r>
          </w:p>
        </w:tc>
      </w:tr>
    </w:tbl>
    <w:p w14:paraId="006A1FD1" w14:textId="62EF69DA" w:rsidR="000125CE" w:rsidRPr="008E3922" w:rsidRDefault="000125CE" w:rsidP="00630A9C">
      <w:pPr>
        <w:pStyle w:val="Amain"/>
      </w:pPr>
      <w:r w:rsidRPr="008E3922">
        <w:tab/>
        <w:t>(2)</w:t>
      </w:r>
      <w:r w:rsidRPr="008E3922">
        <w:tab/>
        <w:t xml:space="preserve">This part does not apply to a pipeline that is regulated under the </w:t>
      </w:r>
      <w:hyperlink r:id="rId228" w:tooltip="A2000-67" w:history="1">
        <w:r w:rsidRPr="008E3922">
          <w:rPr>
            <w:rStyle w:val="charCitHyperlinkItal"/>
          </w:rPr>
          <w:t>Gas Safety Act 2000</w:t>
        </w:r>
      </w:hyperlink>
      <w:r w:rsidRPr="008E3922">
        <w:t xml:space="preserve"> or the </w:t>
      </w:r>
      <w:hyperlink r:id="rId229" w:tooltip="A2014-60" w:history="1">
        <w:r w:rsidRPr="008E3922">
          <w:rPr>
            <w:rStyle w:val="charCitHyperlinkItal"/>
          </w:rPr>
          <w:t>Utilities (Technical Regulation) Act 2014</w:t>
        </w:r>
      </w:hyperlink>
      <w:r w:rsidRPr="008E3922">
        <w:t>.</w:t>
      </w:r>
    </w:p>
    <w:p w14:paraId="025349D4" w14:textId="77777777" w:rsidR="000125CE" w:rsidRPr="008E3922" w:rsidRDefault="000125CE" w:rsidP="001A75C8">
      <w:pPr>
        <w:pStyle w:val="Amain"/>
        <w:keepNext/>
      </w:pPr>
      <w:r w:rsidRPr="008E3922">
        <w:lastRenderedPageBreak/>
        <w:tab/>
        <w:t>(3)</w:t>
      </w:r>
      <w:r w:rsidRPr="008E3922">
        <w:tab/>
        <w:t>This part does not apply to hazardous chemicals and explosives being transported by road, rail, sea or air if the transport is regulated under the following:</w:t>
      </w:r>
    </w:p>
    <w:p w14:paraId="504406A2" w14:textId="0689C6BB" w:rsidR="000125CE" w:rsidRPr="008E3922" w:rsidRDefault="000125CE" w:rsidP="001A75C8">
      <w:pPr>
        <w:pStyle w:val="Apara"/>
        <w:keepNext/>
      </w:pPr>
      <w:r w:rsidRPr="008E3922">
        <w:tab/>
        <w:t>(a)</w:t>
      </w:r>
      <w:r w:rsidRPr="008E3922">
        <w:tab/>
        <w:t xml:space="preserve">the </w:t>
      </w:r>
      <w:hyperlink r:id="rId230" w:tooltip="A2009-34" w:history="1">
        <w:r w:rsidRPr="008E3922">
          <w:rPr>
            <w:rStyle w:val="charCitHyperlinkItal"/>
          </w:rPr>
          <w:t>Dangerous Goods (Road Transport) Act 2009</w:t>
        </w:r>
      </w:hyperlink>
      <w:r w:rsidRPr="008E3922">
        <w:t>;</w:t>
      </w:r>
    </w:p>
    <w:p w14:paraId="5CBF582A" w14:textId="54B5C4DE"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rPr>
          <w:snapToGrid w:val="0"/>
        </w:rPr>
        <w:t xml:space="preserve">does not need to be notified under the </w:t>
      </w:r>
      <w:hyperlink r:id="rId231"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2" w:tooltip="A2001-14" w:history="1">
        <w:r w:rsidRPr="008E3922">
          <w:rPr>
            <w:rStyle w:val="charCitHyperlinkAbbrev"/>
          </w:rPr>
          <w:t>Legislation Act</w:t>
        </w:r>
      </w:hyperlink>
      <w:r w:rsidRPr="008E3922">
        <w:t xml:space="preserve">, s 47 (7)).  The Instructions are available at </w:t>
      </w:r>
      <w:hyperlink r:id="rId233" w:history="1">
        <w:r w:rsidRPr="008E3922">
          <w:rPr>
            <w:rStyle w:val="charCitHyperlinkAbbrev"/>
          </w:rPr>
          <w:t>www.icao.int</w:t>
        </w:r>
      </w:hyperlink>
      <w:r w:rsidRPr="008E3922">
        <w:t>.</w:t>
      </w:r>
    </w:p>
    <w:p w14:paraId="33A636A6" w14:textId="77777777" w:rsidR="000125CE" w:rsidRPr="008E3922" w:rsidRDefault="000125CE" w:rsidP="00630A9C">
      <w:pPr>
        <w:pStyle w:val="Apara"/>
      </w:pPr>
      <w:r w:rsidRPr="008E3922">
        <w:tab/>
        <w:t>(b)</w:t>
      </w:r>
      <w:r w:rsidRPr="008E3922">
        <w:tab/>
        <w:t xml:space="preserve">The </w:t>
      </w:r>
      <w:r w:rsidRPr="008E3922">
        <w:rPr>
          <w:rStyle w:val="charItals"/>
        </w:rPr>
        <w:t>Technical Instructions for the Safe Transport of Dangerous Goods by Air</w:t>
      </w:r>
      <w:r w:rsidRPr="008E3922">
        <w:t>, published by the International Civil Aviation Organisation;</w:t>
      </w:r>
    </w:p>
    <w:p w14:paraId="0A8B4DA8" w14:textId="344C6404"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t xml:space="preserve">do not need to be notified under the </w:t>
      </w:r>
      <w:hyperlink r:id="rId234" w:tooltip="A2001-14" w:history="1">
        <w:r w:rsidRPr="008E3922">
          <w:rPr>
            <w:rStyle w:val="charCitHyperlinkAbbrev"/>
          </w:rPr>
          <w:t>Legislation Act</w:t>
        </w:r>
      </w:hyperlink>
      <w:r w:rsidRPr="008E3922">
        <w:t xml:space="preserve"> because s 47 (5) does not apply (see s 15 and </w:t>
      </w:r>
      <w:hyperlink r:id="rId235" w:tooltip="A2001-14" w:history="1">
        <w:r w:rsidRPr="008E3922">
          <w:rPr>
            <w:rStyle w:val="charCitHyperlinkAbbrev"/>
          </w:rPr>
          <w:t>Legislation Act</w:t>
        </w:r>
      </w:hyperlink>
      <w:r w:rsidRPr="008E3922">
        <w:t xml:space="preserve">, s 47 (7)).  The Instructions are available at </w:t>
      </w:r>
      <w:hyperlink r:id="rId236" w:history="1">
        <w:r w:rsidRPr="008E3922">
          <w:rPr>
            <w:rStyle w:val="charCitHyperlinkAbbrev"/>
          </w:rPr>
          <w:t>www.icao.int</w:t>
        </w:r>
      </w:hyperlink>
      <w:r w:rsidRPr="008E3922">
        <w:t>.</w:t>
      </w:r>
    </w:p>
    <w:p w14:paraId="1D2EE739" w14:textId="77777777" w:rsidR="000125CE" w:rsidRPr="008E3922" w:rsidRDefault="000125CE" w:rsidP="00630A9C">
      <w:pPr>
        <w:pStyle w:val="Apara"/>
      </w:pPr>
      <w:r w:rsidRPr="008E3922">
        <w:tab/>
        <w:t>(c)</w:t>
      </w:r>
      <w:r w:rsidRPr="008E3922">
        <w:tab/>
        <w:t xml:space="preserve">the </w:t>
      </w:r>
      <w:r w:rsidRPr="008E3922">
        <w:rPr>
          <w:rStyle w:val="charItals"/>
        </w:rPr>
        <w:t>Dangerous Goods Regulations</w:t>
      </w:r>
      <w:r w:rsidRPr="008E3922">
        <w:t>, published by the International Air Transport Association.</w:t>
      </w:r>
    </w:p>
    <w:p w14:paraId="2B692A3C" w14:textId="7D734DFA" w:rsidR="000125CE" w:rsidRPr="008E3922" w:rsidRDefault="000125CE" w:rsidP="000125CE">
      <w:pPr>
        <w:pStyle w:val="aNotepar"/>
      </w:pPr>
      <w:r w:rsidRPr="008E3922">
        <w:rPr>
          <w:rStyle w:val="charItals"/>
        </w:rPr>
        <w:t>Note</w:t>
      </w:r>
      <w:r w:rsidRPr="008E3922">
        <w:rPr>
          <w:rStyle w:val="charItals"/>
        </w:rPr>
        <w:tab/>
      </w:r>
      <w:r w:rsidRPr="008E3922">
        <w:t>The</w:t>
      </w:r>
      <w:r w:rsidRPr="008E3922">
        <w:rPr>
          <w:rStyle w:val="charItals"/>
        </w:rPr>
        <w:t xml:space="preserve"> Dangerous Goods Regulations </w:t>
      </w:r>
      <w:r w:rsidRPr="008E3922">
        <w:rPr>
          <w:snapToGrid w:val="0"/>
        </w:rPr>
        <w:t xml:space="preserve">do not need to be notified under the </w:t>
      </w:r>
      <w:hyperlink r:id="rId237"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8" w:tooltip="A2001-14" w:history="1">
        <w:r w:rsidRPr="008E3922">
          <w:rPr>
            <w:rStyle w:val="charCitHyperlinkAbbrev"/>
          </w:rPr>
          <w:t>Legislation Act</w:t>
        </w:r>
      </w:hyperlink>
      <w:r w:rsidRPr="008E3922">
        <w:t xml:space="preserve">, s 47 (7)).  The Regulations are available at </w:t>
      </w:r>
      <w:hyperlink r:id="rId239" w:history="1">
        <w:r w:rsidRPr="008E3922">
          <w:rPr>
            <w:rStyle w:val="charCitHyperlinkAbbrev"/>
          </w:rPr>
          <w:t>www.iata.org</w:t>
        </w:r>
      </w:hyperlink>
      <w:r w:rsidRPr="008E3922">
        <w:t>.</w:t>
      </w:r>
    </w:p>
    <w:p w14:paraId="7C85FFEF" w14:textId="77777777" w:rsidR="000125CE" w:rsidRPr="008E3922" w:rsidRDefault="000125CE" w:rsidP="00630A9C">
      <w:pPr>
        <w:pStyle w:val="Amain"/>
      </w:pPr>
      <w:r w:rsidRPr="008E3922">
        <w:tab/>
        <w:t>(4)</w:t>
      </w:r>
      <w:r w:rsidRPr="008E3922">
        <w:tab/>
        <w:t>This part does not apply to the following hazardous chemicals in the circumstances described:</w:t>
      </w:r>
    </w:p>
    <w:p w14:paraId="3BB8603F" w14:textId="77777777" w:rsidR="000125CE" w:rsidRPr="008E3922" w:rsidRDefault="000125CE" w:rsidP="00630A9C">
      <w:pPr>
        <w:pStyle w:val="Apara"/>
      </w:pPr>
      <w:r w:rsidRPr="008E3922">
        <w:tab/>
        <w:t>(a)</w:t>
      </w:r>
      <w:r w:rsidRPr="008E3922">
        <w:tab/>
        <w:t>hazardous chemicals in batteries when incorporated in plant;</w:t>
      </w:r>
    </w:p>
    <w:p w14:paraId="2B51246F" w14:textId="77777777" w:rsidR="000125CE" w:rsidRPr="008E3922" w:rsidRDefault="000125CE" w:rsidP="00630A9C">
      <w:pPr>
        <w:pStyle w:val="Apara"/>
      </w:pPr>
      <w:r w:rsidRPr="008E3922">
        <w:tab/>
        <w:t>(b)</w:t>
      </w:r>
      <w:r w:rsidRPr="008E3922">
        <w:tab/>
        <w:t>fuel, oils or coolants in a container fitted to a vehicle, vessel, aircraft, mobile plant, appliance or other device, if the fuel, oil or coolant is intended for use in the operation of the device;</w:t>
      </w:r>
    </w:p>
    <w:p w14:paraId="62EF7E1B" w14:textId="77777777" w:rsidR="000125CE" w:rsidRPr="008E3922" w:rsidRDefault="000125CE" w:rsidP="00630A9C">
      <w:pPr>
        <w:pStyle w:val="Apara"/>
      </w:pPr>
      <w:r w:rsidRPr="008E3922">
        <w:tab/>
        <w:t>(c)</w:t>
      </w:r>
      <w:r w:rsidRPr="008E3922">
        <w:tab/>
        <w:t>fuel in the fuel container of a domestic or portable fuel burning appliance, if the quantity of fuel does not exceed 25kg or 25L;</w:t>
      </w:r>
    </w:p>
    <w:p w14:paraId="18C5AC1A" w14:textId="77777777" w:rsidR="000125CE" w:rsidRPr="008E3922" w:rsidRDefault="000125CE" w:rsidP="00630A9C">
      <w:pPr>
        <w:pStyle w:val="Apara"/>
      </w:pPr>
      <w:r w:rsidRPr="008E3922">
        <w:tab/>
        <w:t>(d)</w:t>
      </w:r>
      <w:r w:rsidRPr="008E3922">
        <w:tab/>
        <w:t>hazardous chemicals in portable firefighting or medical equipment for use in a workplace;</w:t>
      </w:r>
    </w:p>
    <w:p w14:paraId="72681033" w14:textId="77777777" w:rsidR="000125CE" w:rsidRPr="008E3922" w:rsidRDefault="000125CE" w:rsidP="00630A9C">
      <w:pPr>
        <w:pStyle w:val="Apara"/>
      </w:pPr>
      <w:r w:rsidRPr="008E3922">
        <w:lastRenderedPageBreak/>
        <w:tab/>
        <w:t>(e)</w:t>
      </w:r>
      <w:r w:rsidRPr="008E3922">
        <w:tab/>
        <w:t>hazardous chemicals that form part of the integrated refrigeration system of refrigerated freight containers;</w:t>
      </w:r>
    </w:p>
    <w:p w14:paraId="1D425B8E" w14:textId="77777777" w:rsidR="000125CE" w:rsidRPr="008E3922" w:rsidRDefault="000125CE" w:rsidP="00630A9C">
      <w:pPr>
        <w:pStyle w:val="Apara"/>
      </w:pPr>
      <w:r w:rsidRPr="008E3922">
        <w:tab/>
        <w:t>(f)</w:t>
      </w:r>
      <w:r w:rsidRPr="008E3922">
        <w:tab/>
        <w:t>potable liquids that are consumer products at retail premises.</w:t>
      </w:r>
    </w:p>
    <w:p w14:paraId="15BF2723" w14:textId="77777777" w:rsidR="000125CE" w:rsidRPr="008E3922" w:rsidRDefault="000125CE" w:rsidP="00630A9C">
      <w:pPr>
        <w:pStyle w:val="Amain"/>
      </w:pPr>
      <w:r w:rsidRPr="008E3922">
        <w:tab/>
        <w:t>(5)</w:t>
      </w:r>
      <w:r w:rsidRPr="008E3922">
        <w:tab/>
        <w:t>This part, other than the following sections and schedule 7 (Safety data sheets), does not apply to substances, mixtures or articles categorised only as explosives under the GHS:</w:t>
      </w:r>
    </w:p>
    <w:p w14:paraId="614D274E" w14:textId="77777777" w:rsidR="000125CE" w:rsidRPr="008E3922" w:rsidRDefault="000125CE" w:rsidP="00630A9C">
      <w:pPr>
        <w:pStyle w:val="Apara"/>
      </w:pPr>
      <w:r w:rsidRPr="008E3922">
        <w:tab/>
        <w:t>(a)</w:t>
      </w:r>
      <w:r w:rsidRPr="008E3922">
        <w:tab/>
        <w:t>section 329 (Classification of hazardous chemicals);</w:t>
      </w:r>
    </w:p>
    <w:p w14:paraId="67E9C103" w14:textId="77777777" w:rsidR="000125CE" w:rsidRPr="008E3922" w:rsidRDefault="000125CE" w:rsidP="00630A9C">
      <w:pPr>
        <w:pStyle w:val="Apara"/>
      </w:pPr>
      <w:r w:rsidRPr="008E3922">
        <w:tab/>
        <w:t>(b)</w:t>
      </w:r>
      <w:r w:rsidRPr="008E3922">
        <w:tab/>
        <w:t>section 330 (Manufacturer or importer to prepare and provide safety data sheets);</w:t>
      </w:r>
    </w:p>
    <w:p w14:paraId="0D9E7C97" w14:textId="77777777" w:rsidR="000125CE" w:rsidRPr="008E3922" w:rsidRDefault="000125CE" w:rsidP="00630A9C">
      <w:pPr>
        <w:pStyle w:val="Apara"/>
      </w:pPr>
      <w:r w:rsidRPr="008E3922">
        <w:tab/>
        <w:t>(c)</w:t>
      </w:r>
      <w:r w:rsidRPr="008E3922">
        <w:tab/>
        <w:t>section 339 (Supplier to provide safety data sheets);</w:t>
      </w:r>
    </w:p>
    <w:p w14:paraId="141E60EF" w14:textId="77777777" w:rsidR="000125CE" w:rsidRPr="008E3922" w:rsidRDefault="000125CE" w:rsidP="00630A9C">
      <w:pPr>
        <w:pStyle w:val="Apara"/>
      </w:pPr>
      <w:r w:rsidRPr="008E3922">
        <w:tab/>
        <w:t>(d)</w:t>
      </w:r>
      <w:r w:rsidRPr="008E3922">
        <w:tab/>
        <w:t>section 344 (Person conducting business or undertaking to obtain and give access to safety data sheets);</w:t>
      </w:r>
    </w:p>
    <w:p w14:paraId="6C796D84" w14:textId="77777777" w:rsidR="000125CE" w:rsidRPr="008E3922" w:rsidRDefault="000125CE" w:rsidP="00630A9C">
      <w:pPr>
        <w:pStyle w:val="Apara"/>
      </w:pPr>
      <w:r w:rsidRPr="008E3922">
        <w:tab/>
        <w:t>(e)</w:t>
      </w:r>
      <w:r w:rsidRPr="008E3922">
        <w:tab/>
        <w:t>section 345 (Changes to safety data sheets).</w:t>
      </w:r>
    </w:p>
    <w:p w14:paraId="096B3FBE" w14:textId="77777777" w:rsidR="000125CE" w:rsidRPr="008E3922" w:rsidRDefault="000125CE" w:rsidP="000125CE">
      <w:pPr>
        <w:pStyle w:val="aNote"/>
      </w:pPr>
      <w:r w:rsidRPr="008E3922">
        <w:rPr>
          <w:rStyle w:val="charItals"/>
        </w:rPr>
        <w:t>Note</w:t>
      </w:r>
      <w:r w:rsidRPr="008E3922">
        <w:rPr>
          <w:rStyle w:val="charItals"/>
        </w:rPr>
        <w:tab/>
      </w:r>
      <w:r w:rsidRPr="008E3922">
        <w:t xml:space="preserve">Explosives are regulated under the </w:t>
      </w:r>
      <w:r w:rsidRPr="008E3922">
        <w:rPr>
          <w:rStyle w:val="charItals"/>
        </w:rPr>
        <w:t>Dangerous Substances (Explosives) Regulation 2004</w:t>
      </w:r>
      <w:r w:rsidRPr="008E3922">
        <w:t>.</w:t>
      </w:r>
    </w:p>
    <w:p w14:paraId="727906F4" w14:textId="77777777" w:rsidR="000125CE" w:rsidRPr="008E3922" w:rsidRDefault="000125CE" w:rsidP="00630A9C">
      <w:pPr>
        <w:pStyle w:val="Amain"/>
      </w:pPr>
      <w:r w:rsidRPr="008E3922">
        <w:tab/>
        <w:t>(6)</w:t>
      </w:r>
      <w:r w:rsidRPr="008E3922">
        <w:tab/>
        <w:t>This part does not apply to the following:</w:t>
      </w:r>
    </w:p>
    <w:p w14:paraId="280CC1EB" w14:textId="77777777" w:rsidR="000125CE" w:rsidRPr="008E3922" w:rsidRDefault="000125CE" w:rsidP="00630A9C">
      <w:pPr>
        <w:pStyle w:val="Apara"/>
      </w:pPr>
      <w:r w:rsidRPr="008E3922">
        <w:tab/>
        <w:t>(a)</w:t>
      </w:r>
      <w:r w:rsidRPr="008E3922">
        <w:tab/>
        <w:t xml:space="preserve">food and beverages within the meaning of the </w:t>
      </w:r>
      <w:r w:rsidRPr="008E3922">
        <w:rPr>
          <w:rStyle w:val="charItals"/>
        </w:rPr>
        <w:t>Australia New Zealand Food Standards Code</w:t>
      </w:r>
      <w:r w:rsidRPr="008E3922">
        <w:t xml:space="preserve"> that are in a package and form intended for human consumption;</w:t>
      </w:r>
    </w:p>
    <w:p w14:paraId="0C7810D7" w14:textId="4C427BC0"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Australia New Zealand Food Standards Code</w:t>
      </w:r>
      <w:r w:rsidRPr="008E3922">
        <w:t xml:space="preserve"> </w:t>
      </w:r>
      <w:r w:rsidRPr="008E3922">
        <w:rPr>
          <w:snapToGrid w:val="0"/>
        </w:rPr>
        <w:t xml:space="preserve">does not need to be notified under the </w:t>
      </w:r>
      <w:hyperlink r:id="rId240"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41" w:tooltip="A2001-14" w:history="1">
        <w:r w:rsidRPr="008E3922">
          <w:rPr>
            <w:rStyle w:val="charCitHyperlinkAbbrev"/>
          </w:rPr>
          <w:t>Legislation Act</w:t>
        </w:r>
      </w:hyperlink>
      <w:r w:rsidRPr="008E3922">
        <w:t xml:space="preserve">, s 47 (7)).  The Code is available at </w:t>
      </w:r>
      <w:hyperlink r:id="rId242" w:history="1">
        <w:r w:rsidRPr="008E3922">
          <w:rPr>
            <w:rStyle w:val="charCitHyperlinkAbbrev"/>
          </w:rPr>
          <w:t>www.legislation.gov.au</w:t>
        </w:r>
      </w:hyperlink>
      <w:r w:rsidRPr="008E3922">
        <w:t>.</w:t>
      </w:r>
    </w:p>
    <w:p w14:paraId="752AD1FB" w14:textId="77777777" w:rsidR="000125CE" w:rsidRPr="008E3922" w:rsidRDefault="000125CE" w:rsidP="00630A9C">
      <w:pPr>
        <w:pStyle w:val="Apara"/>
      </w:pPr>
      <w:r w:rsidRPr="008E3922">
        <w:tab/>
        <w:t>(b)</w:t>
      </w:r>
      <w:r w:rsidRPr="008E3922">
        <w:tab/>
        <w:t>tobacco, or products made of tobacco;</w:t>
      </w:r>
    </w:p>
    <w:p w14:paraId="06C68E23" w14:textId="60E66823" w:rsidR="000125CE" w:rsidRPr="008E3922" w:rsidRDefault="000125CE" w:rsidP="001A75C8">
      <w:pPr>
        <w:pStyle w:val="Apara"/>
        <w:keepNext/>
      </w:pPr>
      <w:r w:rsidRPr="008E3922">
        <w:lastRenderedPageBreak/>
        <w:tab/>
        <w:t>(c)</w:t>
      </w:r>
      <w:r w:rsidRPr="008E3922">
        <w:tab/>
        <w:t xml:space="preserve">therapeutic goods within the meaning of the </w:t>
      </w:r>
      <w:hyperlink r:id="rId243" w:tooltip="Act 1990 No 21 (Cwlth)" w:history="1">
        <w:r w:rsidRPr="008E3922">
          <w:rPr>
            <w:rStyle w:val="charCitHyperlinkItal"/>
          </w:rPr>
          <w:t>Therapeutic Goods Act 1989</w:t>
        </w:r>
      </w:hyperlink>
      <w:r w:rsidRPr="008E3922">
        <w:t xml:space="preserve"> (Cwlth) at the point of intentional intake by or administration to humans;</w:t>
      </w:r>
    </w:p>
    <w:p w14:paraId="0A478340" w14:textId="230BDF7C" w:rsidR="000125CE" w:rsidRPr="008E3922" w:rsidRDefault="000125CE" w:rsidP="000125CE">
      <w:pPr>
        <w:pStyle w:val="aNotepar"/>
        <w:keepLines/>
      </w:pPr>
      <w:r w:rsidRPr="008E3922">
        <w:rPr>
          <w:rStyle w:val="charItals"/>
        </w:rPr>
        <w:t>Note</w:t>
      </w:r>
      <w:r w:rsidRPr="008E3922">
        <w:rPr>
          <w:rStyle w:val="charItals"/>
        </w:rPr>
        <w:tab/>
      </w:r>
      <w:r w:rsidRPr="008E3922">
        <w:t xml:space="preserve">The </w:t>
      </w:r>
      <w:hyperlink r:id="rId244"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45"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46" w:tooltip="A2001-14" w:history="1">
        <w:r w:rsidRPr="008E3922">
          <w:rPr>
            <w:rStyle w:val="charCitHyperlinkAbbrev"/>
          </w:rPr>
          <w:t>Legislation Act</w:t>
        </w:r>
      </w:hyperlink>
      <w:r w:rsidRPr="008E3922">
        <w:t xml:space="preserve">, s 47 (7)).  The Act is available at </w:t>
      </w:r>
      <w:hyperlink r:id="rId247" w:history="1">
        <w:r w:rsidRPr="008E3922">
          <w:rPr>
            <w:rStyle w:val="charCitHyperlinkAbbrev"/>
          </w:rPr>
          <w:t>www.legislation.gov.au</w:t>
        </w:r>
      </w:hyperlink>
      <w:r w:rsidRPr="008E3922">
        <w:t>.</w:t>
      </w:r>
    </w:p>
    <w:p w14:paraId="7482DA01" w14:textId="77777777" w:rsidR="000125CE" w:rsidRPr="008E3922" w:rsidRDefault="000125CE" w:rsidP="00630A9C">
      <w:pPr>
        <w:pStyle w:val="Apara"/>
      </w:pPr>
      <w:r w:rsidRPr="008E3922">
        <w:tab/>
        <w:t>(d)</w:t>
      </w:r>
      <w:r w:rsidRPr="008E3922">
        <w:tab/>
        <w:t>veterinary chemical products within the meaning of the Agvet Code at the point of intentional administration to animals.</w:t>
      </w:r>
    </w:p>
    <w:p w14:paraId="5AF25B90" w14:textId="77777777" w:rsidR="000125CE" w:rsidRPr="008E3922" w:rsidRDefault="000125CE" w:rsidP="00630A9C">
      <w:pPr>
        <w:pStyle w:val="Amain"/>
      </w:pPr>
      <w:r w:rsidRPr="008E3922">
        <w:tab/>
        <w:t>(7)</w:t>
      </w:r>
      <w:r w:rsidRPr="008E3922">
        <w:tab/>
        <w:t>In this section:</w:t>
      </w:r>
    </w:p>
    <w:p w14:paraId="1EAF7F40" w14:textId="4719D7B3" w:rsidR="000125CE" w:rsidRPr="008E3922" w:rsidRDefault="000125CE" w:rsidP="000125CE">
      <w:pPr>
        <w:pStyle w:val="aDef"/>
      </w:pPr>
      <w:r w:rsidRPr="008E3922">
        <w:rPr>
          <w:rStyle w:val="charBoldItals"/>
        </w:rPr>
        <w:t>Australia New Zealand Food Standards Code</w:t>
      </w:r>
      <w:r w:rsidRPr="008E3922">
        <w:t xml:space="preserve">—see the </w:t>
      </w:r>
      <w:hyperlink r:id="rId248" w:tooltip="Act 1991 No 118 (Cwlth)" w:history="1">
        <w:r w:rsidRPr="008E3922">
          <w:rPr>
            <w:rStyle w:val="charCitHyperlinkItal"/>
          </w:rPr>
          <w:t>Food Standards Australia New Zealand Act 1991</w:t>
        </w:r>
      </w:hyperlink>
      <w:r w:rsidRPr="008E3922">
        <w:rPr>
          <w:rStyle w:val="charItals"/>
        </w:rPr>
        <w:t xml:space="preserve"> </w:t>
      </w:r>
      <w:r w:rsidRPr="008E3922">
        <w:t>(Cwlth), section 4.</w:t>
      </w:r>
    </w:p>
    <w:p w14:paraId="4DB18F38" w14:textId="77777777" w:rsidR="000125CE" w:rsidRPr="00E60C55" w:rsidRDefault="000125CE" w:rsidP="00630A9C">
      <w:pPr>
        <w:pStyle w:val="AH3Div"/>
      </w:pPr>
      <w:bookmarkStart w:id="413" w:name="_Toc148535605"/>
      <w:r w:rsidRPr="00E60C55">
        <w:rPr>
          <w:rStyle w:val="CharDivNo"/>
        </w:rPr>
        <w:t>Division 7.1.2</w:t>
      </w:r>
      <w:r w:rsidRPr="008E3922">
        <w:tab/>
      </w:r>
      <w:r w:rsidRPr="00E60C55">
        <w:rPr>
          <w:rStyle w:val="CharDivText"/>
        </w:rPr>
        <w:t>Obligations relating to safety data sheets and other matters</w:t>
      </w:r>
      <w:bookmarkEnd w:id="413"/>
    </w:p>
    <w:p w14:paraId="2FD0306F" w14:textId="77777777" w:rsidR="000125CE" w:rsidRPr="008E3922" w:rsidRDefault="000125CE" w:rsidP="00630A9C">
      <w:pPr>
        <w:pStyle w:val="AH4SubDiv"/>
      </w:pPr>
      <w:bookmarkStart w:id="414" w:name="_Toc148535606"/>
      <w:r w:rsidRPr="008E3922">
        <w:t>Subdivision 7.1.2.1</w:t>
      </w:r>
      <w:r w:rsidRPr="008E3922">
        <w:tab/>
        <w:t>Obligations of manufacturers and importers</w:t>
      </w:r>
      <w:bookmarkEnd w:id="414"/>
    </w:p>
    <w:p w14:paraId="60DEEB0A" w14:textId="77777777" w:rsidR="000125CE" w:rsidRPr="008E3922" w:rsidRDefault="000125CE" w:rsidP="000125CE">
      <w:pPr>
        <w:pStyle w:val="aNote"/>
        <w:keepNext/>
      </w:pPr>
      <w:r w:rsidRPr="008E3922">
        <w:rPr>
          <w:rStyle w:val="charItals"/>
        </w:rPr>
        <w:t>Note 1</w:t>
      </w:r>
      <w:r w:rsidRPr="008E3922">
        <w:rPr>
          <w:rStyle w:val="charItals"/>
        </w:rPr>
        <w:tab/>
      </w:r>
      <w:r w:rsidRPr="008E3922">
        <w:t>A manufacturer or importer of hazardous chemicals may also be a person conducting a business or undertaking at a workplace.</w:t>
      </w:r>
    </w:p>
    <w:p w14:paraId="62EBBADE" w14:textId="2C88FCCC" w:rsidR="000125CE" w:rsidRPr="008E3922" w:rsidRDefault="000125CE" w:rsidP="000125CE">
      <w:pPr>
        <w:pStyle w:val="aNote"/>
      </w:pPr>
      <w:r w:rsidRPr="008E3922">
        <w:rPr>
          <w:rStyle w:val="charItals"/>
        </w:rPr>
        <w:t>Note 2</w:t>
      </w:r>
      <w:r w:rsidRPr="008E3922">
        <w:rPr>
          <w:rStyle w:val="charItals"/>
        </w:rPr>
        <w:tab/>
      </w:r>
      <w:r w:rsidRPr="008E3922">
        <w:t xml:space="preserve">A manufacturer or importer is defined in the </w:t>
      </w:r>
      <w:hyperlink r:id="rId249" w:tooltip="Work Health and Safety Act 2011" w:history="1">
        <w:r w:rsidRPr="000E2F2B">
          <w:rPr>
            <w:rStyle w:val="charCitHyperlinkAbbrev"/>
          </w:rPr>
          <w:t>Act</w:t>
        </w:r>
      </w:hyperlink>
      <w:r w:rsidRPr="008E3922">
        <w:t>, s 23 or s 24 as a person conducting a business or undertaking of manufacturing or importing.</w:t>
      </w:r>
    </w:p>
    <w:p w14:paraId="086CC77F" w14:textId="77777777" w:rsidR="000125CE" w:rsidRPr="008E3922" w:rsidRDefault="000125CE" w:rsidP="00630A9C">
      <w:pPr>
        <w:pStyle w:val="AH5Sec"/>
      </w:pPr>
      <w:bookmarkStart w:id="415" w:name="_Toc148535607"/>
      <w:r w:rsidRPr="00E60C55">
        <w:rPr>
          <w:rStyle w:val="CharSectNo"/>
        </w:rPr>
        <w:t>329</w:t>
      </w:r>
      <w:r w:rsidRPr="008E3922">
        <w:tab/>
        <w:t>Classification of hazardous chemicals</w:t>
      </w:r>
      <w:bookmarkEnd w:id="415"/>
    </w:p>
    <w:p w14:paraId="502DF561" w14:textId="77777777" w:rsidR="000125CE" w:rsidRPr="008E3922" w:rsidRDefault="000125CE" w:rsidP="000125CE">
      <w:pPr>
        <w:pStyle w:val="Amainreturn"/>
      </w:pPr>
      <w:r w:rsidRPr="008E3922">
        <w:t>The manufacturer or importer of a substance, mixture or article must, before first supplying it to a workplace—</w:t>
      </w:r>
    </w:p>
    <w:p w14:paraId="0E2B6475" w14:textId="77777777" w:rsidR="000125CE" w:rsidRPr="008E3922" w:rsidRDefault="000125CE" w:rsidP="00630A9C">
      <w:pPr>
        <w:pStyle w:val="Apara"/>
      </w:pPr>
      <w:r w:rsidRPr="008E3922">
        <w:tab/>
        <w:t>(a)</w:t>
      </w:r>
      <w:r w:rsidRPr="008E3922">
        <w:tab/>
        <w:t>determine whether the substance, mixture or article is a hazardous chemical; and</w:t>
      </w:r>
    </w:p>
    <w:p w14:paraId="31B9844B" w14:textId="77777777" w:rsidR="000125CE" w:rsidRPr="008E3922" w:rsidRDefault="000125CE" w:rsidP="008261D4">
      <w:pPr>
        <w:pStyle w:val="Apara"/>
        <w:keepNext/>
      </w:pPr>
      <w:r w:rsidRPr="008E3922">
        <w:lastRenderedPageBreak/>
        <w:tab/>
        <w:t>(b)</w:t>
      </w:r>
      <w:r w:rsidRPr="008E3922">
        <w:tab/>
        <w:t>if the substance, mixture or article is a hazardous chemical—ensure that the hazardous chemical is correctly classified in accordance with schedule 9, part 9.1 (Correct classification).</w:t>
      </w:r>
    </w:p>
    <w:p w14:paraId="3514F608" w14:textId="77777777" w:rsidR="000125CE" w:rsidRPr="008E3922" w:rsidRDefault="000125CE" w:rsidP="000125CE">
      <w:pPr>
        <w:pStyle w:val="Penalty"/>
      </w:pPr>
      <w:r w:rsidRPr="008E3922">
        <w:t>Maximum penalty:</w:t>
      </w:r>
    </w:p>
    <w:p w14:paraId="002F6102" w14:textId="77777777" w:rsidR="000125CE" w:rsidRPr="008E3922" w:rsidRDefault="000125CE" w:rsidP="000125CE">
      <w:pPr>
        <w:pStyle w:val="PenaltyPara"/>
      </w:pPr>
      <w:r w:rsidRPr="008E3922">
        <w:tab/>
        <w:t>(a)</w:t>
      </w:r>
      <w:r w:rsidRPr="008E3922">
        <w:tab/>
        <w:t>in the case of an individual—$6 000; or</w:t>
      </w:r>
    </w:p>
    <w:p w14:paraId="34A943DF" w14:textId="77777777" w:rsidR="000125CE" w:rsidRPr="008E3922" w:rsidRDefault="000125CE" w:rsidP="000125CE">
      <w:pPr>
        <w:pStyle w:val="PenaltyPara"/>
        <w:keepNext/>
      </w:pPr>
      <w:r w:rsidRPr="008E3922">
        <w:tab/>
        <w:t>(b)</w:t>
      </w:r>
      <w:r w:rsidRPr="008E3922">
        <w:tab/>
        <w:t>in the case of a body corporate—$30 000.</w:t>
      </w:r>
    </w:p>
    <w:p w14:paraId="5C9D9A0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BDD5C" w14:textId="77777777" w:rsidR="000125CE" w:rsidRPr="008E3922" w:rsidRDefault="000125CE" w:rsidP="00630A9C">
      <w:pPr>
        <w:pStyle w:val="AH5Sec"/>
      </w:pPr>
      <w:bookmarkStart w:id="416" w:name="_Toc148535608"/>
      <w:r w:rsidRPr="00E60C55">
        <w:rPr>
          <w:rStyle w:val="CharSectNo"/>
        </w:rPr>
        <w:t>330</w:t>
      </w:r>
      <w:r w:rsidRPr="008E3922">
        <w:tab/>
        <w:t>Manufacturer or importer to prepare and provide safety data sheets</w:t>
      </w:r>
      <w:bookmarkEnd w:id="416"/>
    </w:p>
    <w:p w14:paraId="1ED7D6D5" w14:textId="77777777" w:rsidR="000125CE" w:rsidRPr="008E3922" w:rsidRDefault="000125CE" w:rsidP="00630A9C">
      <w:pPr>
        <w:pStyle w:val="Amain"/>
      </w:pPr>
      <w:r w:rsidRPr="008E3922">
        <w:tab/>
        <w:t>(1)</w:t>
      </w:r>
      <w:r w:rsidRPr="008E3922">
        <w:tab/>
        <w:t>A manufacturer or importer of a hazardous chemical must prepare a safety data sheet for the hazardous chemical—</w:t>
      </w:r>
    </w:p>
    <w:p w14:paraId="59597CFF" w14:textId="77777777" w:rsidR="000125CE" w:rsidRPr="008E3922" w:rsidRDefault="000125CE" w:rsidP="00630A9C">
      <w:pPr>
        <w:pStyle w:val="Apara"/>
      </w:pPr>
      <w:r w:rsidRPr="008E3922">
        <w:tab/>
        <w:t>(a)</w:t>
      </w:r>
      <w:r w:rsidRPr="008E3922">
        <w:tab/>
        <w:t>before first manufacturing or importing the hazardous chemical; or</w:t>
      </w:r>
    </w:p>
    <w:p w14:paraId="591D37C0" w14:textId="77777777" w:rsidR="000125CE" w:rsidRPr="008E3922" w:rsidRDefault="000125CE" w:rsidP="00630A9C">
      <w:pPr>
        <w:pStyle w:val="Apara"/>
        <w:rPr>
          <w:szCs w:val="24"/>
        </w:rPr>
      </w:pPr>
      <w:r w:rsidRPr="008E3922">
        <w:tab/>
        <w:t>(b)</w:t>
      </w:r>
      <w:r w:rsidRPr="008E3922">
        <w:tab/>
        <w:t xml:space="preserve">if that is not practicable—as soon as practicable after first </w:t>
      </w:r>
      <w:r w:rsidRPr="008E3922">
        <w:rPr>
          <w:szCs w:val="24"/>
        </w:rPr>
        <w:t>manufacturing or importing the hazardous chemical and before first supplying it to a workplace.</w:t>
      </w:r>
    </w:p>
    <w:p w14:paraId="50F096EB" w14:textId="77777777" w:rsidR="000125CE" w:rsidRPr="008E3922" w:rsidRDefault="000125CE" w:rsidP="000125CE">
      <w:pPr>
        <w:pStyle w:val="Penalty"/>
      </w:pPr>
      <w:r w:rsidRPr="008E3922">
        <w:t>Maximum penalty:</w:t>
      </w:r>
    </w:p>
    <w:p w14:paraId="38DA8ADD" w14:textId="77777777" w:rsidR="000125CE" w:rsidRPr="008E3922" w:rsidRDefault="000125CE" w:rsidP="000125CE">
      <w:pPr>
        <w:pStyle w:val="PenaltyPara"/>
      </w:pPr>
      <w:r w:rsidRPr="008E3922">
        <w:tab/>
        <w:t>(a)</w:t>
      </w:r>
      <w:r w:rsidRPr="008E3922">
        <w:tab/>
        <w:t>in the case of an individual—$6 000; or</w:t>
      </w:r>
    </w:p>
    <w:p w14:paraId="330E23CB" w14:textId="77777777" w:rsidR="000125CE" w:rsidRPr="008E3922" w:rsidRDefault="000125CE" w:rsidP="000125CE">
      <w:pPr>
        <w:pStyle w:val="PenaltyPara"/>
        <w:keepNext/>
      </w:pPr>
      <w:r w:rsidRPr="008E3922">
        <w:tab/>
        <w:t>(b)</w:t>
      </w:r>
      <w:r w:rsidRPr="008E3922">
        <w:tab/>
        <w:t>in the case of a body corporate—$30 000.</w:t>
      </w:r>
    </w:p>
    <w:p w14:paraId="407FDE9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8C0BE6" w14:textId="77777777" w:rsidR="000125CE" w:rsidRPr="008E3922" w:rsidRDefault="000125CE" w:rsidP="00630A9C">
      <w:pPr>
        <w:pStyle w:val="Amain"/>
      </w:pPr>
      <w:r w:rsidRPr="008E3922">
        <w:tab/>
        <w:t>(2)</w:t>
      </w:r>
      <w:r w:rsidRPr="008E3922">
        <w:tab/>
        <w:t>The safety data sheet must comply with schedule 7, section 7.1 (Safety data sheets—content) unless section 331 applies.</w:t>
      </w:r>
    </w:p>
    <w:p w14:paraId="0BB12863" w14:textId="77777777" w:rsidR="000125CE" w:rsidRPr="008E3922" w:rsidRDefault="000125CE" w:rsidP="008261D4">
      <w:pPr>
        <w:pStyle w:val="Amain"/>
        <w:keepNext/>
      </w:pPr>
      <w:r w:rsidRPr="008E3922">
        <w:lastRenderedPageBreak/>
        <w:tab/>
        <w:t>(3)</w:t>
      </w:r>
      <w:r w:rsidRPr="008E3922">
        <w:tab/>
        <w:t>The manufacturer or importer of the hazardous chemical must—</w:t>
      </w:r>
    </w:p>
    <w:p w14:paraId="2667096D" w14:textId="77777777" w:rsidR="000125CE" w:rsidRPr="008E3922" w:rsidRDefault="000125CE" w:rsidP="008261D4">
      <w:pPr>
        <w:pStyle w:val="Apara"/>
        <w:keepNext/>
      </w:pPr>
      <w:r w:rsidRPr="008E3922">
        <w:tab/>
        <w:t>(a)</w:t>
      </w:r>
      <w:r w:rsidRPr="008E3922">
        <w:tab/>
        <w:t>review the safety data sheet at least once every 5 years; and</w:t>
      </w:r>
    </w:p>
    <w:p w14:paraId="59E15B8F" w14:textId="77777777" w:rsidR="000125CE" w:rsidRPr="008E3922" w:rsidRDefault="000125CE" w:rsidP="001A75C8">
      <w:pPr>
        <w:pStyle w:val="Apara"/>
        <w:keepNext/>
        <w:rPr>
          <w:szCs w:val="24"/>
        </w:rPr>
      </w:pPr>
      <w:r w:rsidRPr="008E3922">
        <w:tab/>
        <w:t>(b)</w:t>
      </w:r>
      <w:r w:rsidRPr="008E3922">
        <w:tab/>
        <w:t xml:space="preserve">amend the safety data sheet whenever necessary to ensure that it contains correct, </w:t>
      </w:r>
      <w:r w:rsidRPr="008E3922">
        <w:rPr>
          <w:szCs w:val="24"/>
        </w:rPr>
        <w:t>current information.</w:t>
      </w:r>
    </w:p>
    <w:p w14:paraId="3582694C" w14:textId="77777777" w:rsidR="000125CE" w:rsidRPr="008E3922" w:rsidRDefault="000125CE" w:rsidP="000125CE">
      <w:pPr>
        <w:pStyle w:val="Penalty"/>
      </w:pPr>
      <w:r w:rsidRPr="008E3922">
        <w:t>Maximum penalty:</w:t>
      </w:r>
    </w:p>
    <w:p w14:paraId="670E551C" w14:textId="77777777" w:rsidR="000125CE" w:rsidRPr="008E3922" w:rsidRDefault="000125CE" w:rsidP="000125CE">
      <w:pPr>
        <w:pStyle w:val="PenaltyPara"/>
      </w:pPr>
      <w:r w:rsidRPr="008E3922">
        <w:tab/>
        <w:t>(a)</w:t>
      </w:r>
      <w:r w:rsidRPr="008E3922">
        <w:tab/>
        <w:t>in the case of an individual—$6 000; or</w:t>
      </w:r>
    </w:p>
    <w:p w14:paraId="2BE3FE79" w14:textId="77777777" w:rsidR="000125CE" w:rsidRPr="008E3922" w:rsidRDefault="000125CE" w:rsidP="000125CE">
      <w:pPr>
        <w:pStyle w:val="PenaltyPara"/>
        <w:keepNext/>
      </w:pPr>
      <w:r w:rsidRPr="008E3922">
        <w:tab/>
        <w:t>(b)</w:t>
      </w:r>
      <w:r w:rsidRPr="008E3922">
        <w:tab/>
        <w:t>in the case of a body corporate—$30 000.</w:t>
      </w:r>
    </w:p>
    <w:p w14:paraId="64A61FA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183BC1" w14:textId="77777777" w:rsidR="000125CE" w:rsidRPr="008E3922" w:rsidRDefault="000125CE" w:rsidP="00630A9C">
      <w:pPr>
        <w:pStyle w:val="Amain"/>
      </w:pPr>
      <w:r w:rsidRPr="008E3922">
        <w:tab/>
        <w:t>(4)</w:t>
      </w:r>
      <w:r w:rsidRPr="008E3922">
        <w:tab/>
        <w:t>The manufacturer or importer of the hazardous chemical must provide the current safety data sheet for the hazardous chemical to any person, if the person—</w:t>
      </w:r>
    </w:p>
    <w:p w14:paraId="40B933E7" w14:textId="77777777" w:rsidR="000125CE" w:rsidRPr="008E3922" w:rsidRDefault="000125CE" w:rsidP="00630A9C">
      <w:pPr>
        <w:pStyle w:val="Apara"/>
      </w:pPr>
      <w:r w:rsidRPr="008E3922">
        <w:tab/>
        <w:t>(a)</w:t>
      </w:r>
      <w:r w:rsidRPr="008E3922">
        <w:tab/>
        <w:t>is likely to be affected by the hazardous chemical; and</w:t>
      </w:r>
    </w:p>
    <w:p w14:paraId="1C090820" w14:textId="77777777" w:rsidR="000125CE" w:rsidRPr="008E3922" w:rsidRDefault="000125CE" w:rsidP="00630A9C">
      <w:pPr>
        <w:pStyle w:val="Apara"/>
      </w:pPr>
      <w:r w:rsidRPr="008E3922">
        <w:tab/>
        <w:t>(b)</w:t>
      </w:r>
      <w:r w:rsidRPr="008E3922">
        <w:tab/>
        <w:t>asks for the safety data sheet.</w:t>
      </w:r>
    </w:p>
    <w:p w14:paraId="218979FC" w14:textId="77777777" w:rsidR="000125CE" w:rsidRPr="008E3922" w:rsidRDefault="000125CE" w:rsidP="000125CE">
      <w:pPr>
        <w:pStyle w:val="Penalty"/>
      </w:pPr>
      <w:r w:rsidRPr="008E3922">
        <w:t>Maximum penalty:</w:t>
      </w:r>
    </w:p>
    <w:p w14:paraId="32198187" w14:textId="77777777" w:rsidR="000125CE" w:rsidRPr="008E3922" w:rsidRDefault="000125CE" w:rsidP="000125CE">
      <w:pPr>
        <w:pStyle w:val="PenaltyPara"/>
      </w:pPr>
      <w:r w:rsidRPr="008E3922">
        <w:tab/>
        <w:t>(a)</w:t>
      </w:r>
      <w:r w:rsidRPr="008E3922">
        <w:tab/>
        <w:t>in the case of an individual—$6 000; or</w:t>
      </w:r>
    </w:p>
    <w:p w14:paraId="178AEEBD" w14:textId="77777777" w:rsidR="000125CE" w:rsidRPr="008E3922" w:rsidRDefault="000125CE" w:rsidP="000125CE">
      <w:pPr>
        <w:pStyle w:val="PenaltyPara"/>
        <w:keepNext/>
      </w:pPr>
      <w:r w:rsidRPr="008E3922">
        <w:tab/>
        <w:t>(b)</w:t>
      </w:r>
      <w:r w:rsidRPr="008E3922">
        <w:tab/>
        <w:t>in the case of a body corporate—$30 000.</w:t>
      </w:r>
    </w:p>
    <w:p w14:paraId="47F5823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90F1EA" w14:textId="77777777" w:rsidR="000125CE" w:rsidRPr="008E3922" w:rsidRDefault="000125CE" w:rsidP="00630A9C">
      <w:pPr>
        <w:pStyle w:val="Amain"/>
      </w:pPr>
      <w:r w:rsidRPr="008E3922">
        <w:tab/>
        <w:t>(5)</w:t>
      </w:r>
      <w:r w:rsidRPr="008E3922">
        <w:tab/>
        <w:t>Subsections (3) and (4) do not apply to a manufacturer or importer of a hazardous chemical who has not manufactured or imported the hazardous chemical in the past 5 years.</w:t>
      </w:r>
    </w:p>
    <w:p w14:paraId="439D5C80" w14:textId="77777777" w:rsidR="000125CE" w:rsidRPr="008E3922" w:rsidRDefault="000125CE" w:rsidP="008261D4">
      <w:pPr>
        <w:pStyle w:val="AH5Sec"/>
      </w:pPr>
      <w:bookmarkStart w:id="417" w:name="_Toc148535609"/>
      <w:r w:rsidRPr="00E60C55">
        <w:rPr>
          <w:rStyle w:val="CharSectNo"/>
        </w:rPr>
        <w:lastRenderedPageBreak/>
        <w:t>331</w:t>
      </w:r>
      <w:r w:rsidRPr="008E3922">
        <w:tab/>
      </w:r>
      <w:r w:rsidRPr="008E3922" w:rsidDel="00FD1F0B">
        <w:t>Safety data sheets—research chemical, waste product or sample for analysis</w:t>
      </w:r>
      <w:bookmarkEnd w:id="417"/>
    </w:p>
    <w:p w14:paraId="06F260B6" w14:textId="77777777" w:rsidR="000125CE" w:rsidRPr="008E3922" w:rsidRDefault="000125CE" w:rsidP="008261D4">
      <w:pPr>
        <w:pStyle w:val="Amain"/>
        <w:keepNext/>
      </w:pPr>
      <w:r w:rsidRPr="008E3922">
        <w:tab/>
        <w:t>(1)</w:t>
      </w:r>
      <w:r w:rsidRPr="008E3922">
        <w:tab/>
      </w:r>
      <w:r w:rsidRPr="008E3922" w:rsidDel="00FD1F0B">
        <w:t xml:space="preserve">This </w:t>
      </w:r>
      <w:r w:rsidRPr="008E3922">
        <w:t>section a</w:t>
      </w:r>
      <w:r w:rsidRPr="008E3922" w:rsidDel="00FD1F0B">
        <w:t>pplies if</w:t>
      </w:r>
      <w:r w:rsidRPr="008E3922">
        <w:t>—</w:t>
      </w:r>
    </w:p>
    <w:p w14:paraId="1B74E12A" w14:textId="77777777" w:rsidR="000125CE" w:rsidRPr="008E3922" w:rsidRDefault="000125CE" w:rsidP="008261D4">
      <w:pPr>
        <w:pStyle w:val="Apara"/>
        <w:keepNext/>
      </w:pPr>
      <w:r w:rsidRPr="008E3922">
        <w:tab/>
        <w:t>(a)</w:t>
      </w:r>
      <w:r w:rsidRPr="008E3922">
        <w:tab/>
      </w:r>
      <w:r w:rsidRPr="008E3922" w:rsidDel="00FD1F0B">
        <w:t>a hazardous chemical is a research chemical, waste product or sample for analysis; and</w:t>
      </w:r>
    </w:p>
    <w:p w14:paraId="6DEEC0D4" w14:textId="77777777" w:rsidR="000125CE" w:rsidRPr="008E3922" w:rsidRDefault="000125CE" w:rsidP="00630A9C">
      <w:pPr>
        <w:pStyle w:val="Apara"/>
      </w:pPr>
      <w:r w:rsidRPr="008E3922">
        <w:tab/>
      </w:r>
      <w:r w:rsidRPr="008E3922" w:rsidDel="00FD1F0B">
        <w:t>(b)</w:t>
      </w:r>
      <w:r w:rsidRPr="008E3922" w:rsidDel="00FD1F0B">
        <w:tab/>
        <w:t xml:space="preserve">it is not reasonably practicable for a manufacturer or importer of the hazardous chemical to comply with </w:t>
      </w:r>
      <w:r w:rsidRPr="008E3922">
        <w:t>schedule 7, section 7.1 (Safety data sheets—content)</w:t>
      </w:r>
      <w:r w:rsidRPr="008E3922" w:rsidDel="00FD1F0B">
        <w:t>.</w:t>
      </w:r>
    </w:p>
    <w:p w14:paraId="7B68642C" w14:textId="77777777" w:rsidR="000125CE" w:rsidRPr="008E3922" w:rsidRDefault="000125CE" w:rsidP="00630A9C">
      <w:pPr>
        <w:pStyle w:val="Amain"/>
      </w:pPr>
      <w:r w:rsidRPr="008E3922">
        <w:tab/>
        <w:t>(2)</w:t>
      </w:r>
      <w:r w:rsidRPr="008E3922">
        <w:tab/>
      </w:r>
      <w:r w:rsidRPr="008E3922" w:rsidDel="00FD1F0B">
        <w:t>The manufacturer or importer must prepare a safety data sheet for the hazardous chemical that</w:t>
      </w:r>
      <w:r w:rsidRPr="008E3922">
        <w:t xml:space="preserve"> complies with schedule 7, section 7.2 (Safety data sheets—research chemical, waste product or sample for analysis).</w:t>
      </w:r>
    </w:p>
    <w:p w14:paraId="6ED7E032" w14:textId="77777777" w:rsidR="000125CE" w:rsidRPr="008E3922" w:rsidRDefault="000125CE" w:rsidP="000125CE">
      <w:pPr>
        <w:pStyle w:val="Penalty"/>
      </w:pPr>
      <w:r w:rsidRPr="008E3922">
        <w:t>Maximum penalty:</w:t>
      </w:r>
    </w:p>
    <w:p w14:paraId="6AC0D3E0" w14:textId="77777777" w:rsidR="000125CE" w:rsidRPr="008E3922" w:rsidRDefault="000125CE" w:rsidP="000125CE">
      <w:pPr>
        <w:pStyle w:val="PenaltyPara"/>
      </w:pPr>
      <w:r w:rsidRPr="008E3922">
        <w:tab/>
        <w:t>(a)</w:t>
      </w:r>
      <w:r w:rsidRPr="008E3922">
        <w:tab/>
        <w:t>in the case of an individual—$6 000; or</w:t>
      </w:r>
    </w:p>
    <w:p w14:paraId="028D2001" w14:textId="77777777" w:rsidR="000125CE" w:rsidRPr="008E3922" w:rsidRDefault="000125CE" w:rsidP="000125CE">
      <w:pPr>
        <w:pStyle w:val="PenaltyPara"/>
        <w:keepNext/>
      </w:pPr>
      <w:r w:rsidRPr="008E3922">
        <w:tab/>
        <w:t>(b)</w:t>
      </w:r>
      <w:r w:rsidRPr="008E3922">
        <w:tab/>
        <w:t>in the case of a body corporate—$30 000.</w:t>
      </w:r>
    </w:p>
    <w:p w14:paraId="7B1181D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9AF90F1" w14:textId="77777777" w:rsidR="000125CE" w:rsidRPr="008E3922" w:rsidRDefault="000125CE" w:rsidP="00630A9C">
      <w:pPr>
        <w:pStyle w:val="AH5Sec"/>
      </w:pPr>
      <w:bookmarkStart w:id="418" w:name="_Toc148535610"/>
      <w:r w:rsidRPr="00E60C55">
        <w:rPr>
          <w:rStyle w:val="CharSectNo"/>
        </w:rPr>
        <w:t>332</w:t>
      </w:r>
      <w:r w:rsidRPr="008E3922">
        <w:tab/>
        <w:t>Emergency disclosure of chemical identities to registered medical practitioner</w:t>
      </w:r>
      <w:bookmarkEnd w:id="418"/>
    </w:p>
    <w:p w14:paraId="0F584AFD" w14:textId="77777777" w:rsidR="000125CE" w:rsidRPr="008E3922" w:rsidRDefault="000125CE" w:rsidP="00630A9C">
      <w:pPr>
        <w:pStyle w:val="Amain"/>
      </w:pPr>
      <w:r w:rsidRPr="008E3922">
        <w:tab/>
        <w:t>(1)</w:t>
      </w:r>
      <w:r w:rsidRPr="008E3922">
        <w:tab/>
        <w:t>This section applies if a registered medical practitioner—</w:t>
      </w:r>
    </w:p>
    <w:p w14:paraId="494192CB" w14:textId="77777777" w:rsidR="000125CE" w:rsidRPr="008E3922" w:rsidRDefault="000125CE" w:rsidP="00630A9C">
      <w:pPr>
        <w:pStyle w:val="Apara"/>
      </w:pPr>
      <w:r w:rsidRPr="008E3922">
        <w:tab/>
        <w:t>(a)</w:t>
      </w:r>
      <w:r w:rsidRPr="008E3922">
        <w:tab/>
        <w:t>reasonably believes that knowing the chemical identity of an ingredient of a hazardous chemical may help to treat a patient; and</w:t>
      </w:r>
    </w:p>
    <w:p w14:paraId="73A94923" w14:textId="77777777" w:rsidR="000125CE" w:rsidRPr="008E3922" w:rsidRDefault="000125CE" w:rsidP="00630A9C">
      <w:pPr>
        <w:pStyle w:val="Apara"/>
      </w:pPr>
      <w:r w:rsidRPr="008E3922">
        <w:tab/>
        <w:t>(b)</w:t>
      </w:r>
      <w:r w:rsidRPr="008E3922">
        <w:tab/>
        <w:t>requests the manufacturer or importer of the hazardous chemical to give the registered medical practitioner the chemical identity of the ingredient; and</w:t>
      </w:r>
    </w:p>
    <w:p w14:paraId="4067CA49" w14:textId="77777777" w:rsidR="000125CE" w:rsidRPr="008E3922" w:rsidRDefault="000125CE" w:rsidP="00630A9C">
      <w:pPr>
        <w:pStyle w:val="Apara"/>
      </w:pPr>
      <w:r w:rsidRPr="008E3922">
        <w:tab/>
        <w:t>(c)</w:t>
      </w:r>
      <w:r w:rsidRPr="008E3922">
        <w:tab/>
        <w:t>gives an undertaking to the manufacturer or importer that the chemical identity of the ingredient will be used only to help treat the patient; and</w:t>
      </w:r>
    </w:p>
    <w:p w14:paraId="68C8350C" w14:textId="77777777" w:rsidR="000125CE" w:rsidRPr="008E3922" w:rsidRDefault="000125CE" w:rsidP="00630A9C">
      <w:pPr>
        <w:pStyle w:val="Apara"/>
      </w:pPr>
      <w:r w:rsidRPr="008E3922">
        <w:lastRenderedPageBreak/>
        <w:tab/>
        <w:t>(d)</w:t>
      </w:r>
      <w:r w:rsidRPr="008E3922">
        <w:tab/>
        <w:t>gives an undertaking to the manufacturer or importer to give the manufacturer or importer as soon as practicable a written statement about the need to obtain the chemical identity of the ingredient.</w:t>
      </w:r>
    </w:p>
    <w:p w14:paraId="63A80817" w14:textId="77777777" w:rsidR="000125CE" w:rsidRPr="008E3922" w:rsidRDefault="000125CE" w:rsidP="001A75C8">
      <w:pPr>
        <w:pStyle w:val="Amain"/>
        <w:keepNext/>
      </w:pPr>
      <w:r w:rsidRPr="008E3922">
        <w:tab/>
        <w:t>(2)</w:t>
      </w:r>
      <w:r w:rsidRPr="008E3922">
        <w:tab/>
        <w:t>The manufacturer or importer of a hazardous chemical must give the registered medical practitioner the chemical identity of an ingredient of the hazardous chemical as soon as practicable.</w:t>
      </w:r>
    </w:p>
    <w:p w14:paraId="404B486D" w14:textId="77777777" w:rsidR="000125CE" w:rsidRPr="008E3922" w:rsidRDefault="000125CE" w:rsidP="000125CE">
      <w:pPr>
        <w:pStyle w:val="Penalty"/>
        <w:keepNext/>
      </w:pPr>
      <w:r w:rsidRPr="008E3922">
        <w:t>Maximum penalty:</w:t>
      </w:r>
    </w:p>
    <w:p w14:paraId="232650EC" w14:textId="77777777" w:rsidR="000125CE" w:rsidRPr="008E3922" w:rsidRDefault="000125CE" w:rsidP="000125CE">
      <w:pPr>
        <w:pStyle w:val="PenaltyPara"/>
      </w:pPr>
      <w:r w:rsidRPr="008E3922">
        <w:tab/>
        <w:t>(a)</w:t>
      </w:r>
      <w:r w:rsidRPr="008E3922">
        <w:tab/>
        <w:t>in the case of an individual—$6 000; or</w:t>
      </w:r>
    </w:p>
    <w:p w14:paraId="0FFB209D" w14:textId="77777777" w:rsidR="000125CE" w:rsidRPr="008E3922" w:rsidRDefault="000125CE" w:rsidP="000125CE">
      <w:pPr>
        <w:pStyle w:val="PenaltyPara"/>
        <w:keepNext/>
      </w:pPr>
      <w:r w:rsidRPr="008E3922">
        <w:tab/>
        <w:t>(b)</w:t>
      </w:r>
      <w:r w:rsidRPr="008E3922">
        <w:tab/>
        <w:t>in the case of a body corporate—$30 000.</w:t>
      </w:r>
    </w:p>
    <w:p w14:paraId="301EE75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9D2F26" w14:textId="77777777" w:rsidR="000125CE" w:rsidRPr="008E3922" w:rsidRDefault="000125CE" w:rsidP="00630A9C">
      <w:pPr>
        <w:pStyle w:val="AH5Sec"/>
      </w:pPr>
      <w:bookmarkStart w:id="419" w:name="_Toc148535611"/>
      <w:r w:rsidRPr="00E60C55">
        <w:rPr>
          <w:rStyle w:val="CharSectNo"/>
        </w:rPr>
        <w:t>333</w:t>
      </w:r>
      <w:r w:rsidRPr="008E3922">
        <w:tab/>
        <w:t>Emergency disclosure of chemical identities to emergency service worker</w:t>
      </w:r>
      <w:bookmarkEnd w:id="419"/>
    </w:p>
    <w:p w14:paraId="25269009" w14:textId="77777777" w:rsidR="000125CE" w:rsidRPr="008E3922" w:rsidRDefault="000125CE" w:rsidP="000125CE">
      <w:pPr>
        <w:pStyle w:val="Amainreturn"/>
        <w:keepNext/>
      </w:pPr>
      <w:r w:rsidRPr="008E3922">
        <w:t>The manufacturer or importer of a hazardous chemical must give an emergency service worker the chemical identity of an ingredient of the hazardous chemical as soon as practicable after the worker requests it.</w:t>
      </w:r>
    </w:p>
    <w:p w14:paraId="53706AD5" w14:textId="77777777" w:rsidR="000125CE" w:rsidRPr="008E3922" w:rsidRDefault="000125CE" w:rsidP="000125CE">
      <w:pPr>
        <w:pStyle w:val="Penalty"/>
      </w:pPr>
      <w:r w:rsidRPr="008E3922">
        <w:t>Maximum penalty:</w:t>
      </w:r>
    </w:p>
    <w:p w14:paraId="1ABF44BF" w14:textId="77777777" w:rsidR="000125CE" w:rsidRPr="008E3922" w:rsidRDefault="000125CE" w:rsidP="000125CE">
      <w:pPr>
        <w:pStyle w:val="PenaltyPara"/>
      </w:pPr>
      <w:r w:rsidRPr="008E3922">
        <w:tab/>
        <w:t>(a)</w:t>
      </w:r>
      <w:r w:rsidRPr="008E3922">
        <w:tab/>
        <w:t>in the case of an individual—$6 000; or</w:t>
      </w:r>
    </w:p>
    <w:p w14:paraId="36BD2549" w14:textId="77777777" w:rsidR="000125CE" w:rsidRPr="008E3922" w:rsidRDefault="000125CE" w:rsidP="000125CE">
      <w:pPr>
        <w:pStyle w:val="PenaltyPara"/>
        <w:keepNext/>
      </w:pPr>
      <w:r w:rsidRPr="008E3922">
        <w:tab/>
        <w:t>(b)</w:t>
      </w:r>
      <w:r w:rsidRPr="008E3922">
        <w:tab/>
        <w:t>in the case of a body corporate—$30 000.</w:t>
      </w:r>
    </w:p>
    <w:p w14:paraId="114C29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DF0901" w14:textId="77777777" w:rsidR="000125CE" w:rsidRPr="008E3922" w:rsidRDefault="000125CE" w:rsidP="008261D4">
      <w:pPr>
        <w:pStyle w:val="AH5Sec"/>
        <w:keepLines/>
      </w:pPr>
      <w:bookmarkStart w:id="420" w:name="_Toc148535612"/>
      <w:r w:rsidRPr="00E60C55">
        <w:rPr>
          <w:rStyle w:val="CharSectNo"/>
        </w:rPr>
        <w:lastRenderedPageBreak/>
        <w:t>334</w:t>
      </w:r>
      <w:r w:rsidRPr="008E3922">
        <w:tab/>
        <w:t>Packing hazardous chemicals</w:t>
      </w:r>
      <w:bookmarkEnd w:id="420"/>
    </w:p>
    <w:p w14:paraId="5469383D" w14:textId="77777777" w:rsidR="000125CE" w:rsidRPr="008E3922" w:rsidRDefault="000125CE" w:rsidP="008261D4">
      <w:pPr>
        <w:pStyle w:val="Amainreturn"/>
        <w:keepNext/>
        <w:keepLines/>
      </w:pPr>
      <w:r w:rsidRPr="008E3922">
        <w:t>The manufacturer or importer of a hazardous chemical must ensure that the hazardous chemical is correctly packed, in accordance with schedule 9, part 9.2 (Correctly packing hazardous chemicals) as soon as practicable after manufacturing or importing the hazardous chemical.</w:t>
      </w:r>
    </w:p>
    <w:p w14:paraId="639F63EF" w14:textId="77777777" w:rsidR="000125CE" w:rsidRPr="008E3922" w:rsidRDefault="000125CE" w:rsidP="000125CE">
      <w:pPr>
        <w:pStyle w:val="Penalty"/>
      </w:pPr>
      <w:r w:rsidRPr="008E3922">
        <w:t>Maximum penalty:</w:t>
      </w:r>
    </w:p>
    <w:p w14:paraId="74C9B79D" w14:textId="77777777" w:rsidR="000125CE" w:rsidRPr="008E3922" w:rsidRDefault="000125CE" w:rsidP="000125CE">
      <w:pPr>
        <w:pStyle w:val="PenaltyPara"/>
      </w:pPr>
      <w:r w:rsidRPr="008E3922">
        <w:tab/>
        <w:t>(a)</w:t>
      </w:r>
      <w:r w:rsidRPr="008E3922">
        <w:tab/>
        <w:t>in the case of an individual—$6 000; or</w:t>
      </w:r>
    </w:p>
    <w:p w14:paraId="79960289" w14:textId="77777777" w:rsidR="000125CE" w:rsidRPr="008E3922" w:rsidRDefault="000125CE" w:rsidP="000125CE">
      <w:pPr>
        <w:pStyle w:val="PenaltyPara"/>
        <w:keepNext/>
      </w:pPr>
      <w:r w:rsidRPr="008E3922">
        <w:tab/>
        <w:t>(b)</w:t>
      </w:r>
      <w:r w:rsidRPr="008E3922">
        <w:tab/>
        <w:t>in the case of a body corporate—$30 000.</w:t>
      </w:r>
    </w:p>
    <w:p w14:paraId="0AEC2F6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E2DF47" w14:textId="77777777" w:rsidR="000125CE" w:rsidRPr="008E3922" w:rsidRDefault="000125CE" w:rsidP="00630A9C">
      <w:pPr>
        <w:pStyle w:val="AH5Sec"/>
      </w:pPr>
      <w:bookmarkStart w:id="421" w:name="_Toc148535613"/>
      <w:r w:rsidRPr="00E60C55">
        <w:rPr>
          <w:rStyle w:val="CharSectNo"/>
        </w:rPr>
        <w:t>335</w:t>
      </w:r>
      <w:r w:rsidRPr="008E3922">
        <w:tab/>
        <w:t>Labelling hazardous chemicals</w:t>
      </w:r>
      <w:bookmarkEnd w:id="421"/>
    </w:p>
    <w:p w14:paraId="179C795E" w14:textId="77777777" w:rsidR="000125CE" w:rsidRPr="008E3922" w:rsidRDefault="000125CE" w:rsidP="00630A9C">
      <w:pPr>
        <w:pStyle w:val="Amain"/>
      </w:pPr>
      <w:r w:rsidRPr="008E3922">
        <w:tab/>
        <w:t>(1)</w:t>
      </w:r>
      <w:r w:rsidRPr="008E3922">
        <w:tab/>
        <w:t>The manufacturer or importer of a hazardous chemical must ensure that the hazardous chemical is correctly labelled as soon as practicable after manufacturing or importing the hazardous chemical.</w:t>
      </w:r>
    </w:p>
    <w:p w14:paraId="68E8C511" w14:textId="77777777" w:rsidR="000125CE" w:rsidRPr="008E3922" w:rsidRDefault="000125CE" w:rsidP="000125CE">
      <w:pPr>
        <w:pStyle w:val="Penalty"/>
        <w:keepNext/>
      </w:pPr>
      <w:r w:rsidRPr="008E3922">
        <w:t>Maximum penalty:</w:t>
      </w:r>
    </w:p>
    <w:p w14:paraId="44DD06AD" w14:textId="77777777" w:rsidR="000125CE" w:rsidRPr="008E3922" w:rsidRDefault="000125CE" w:rsidP="000125CE">
      <w:pPr>
        <w:pStyle w:val="PenaltyPara"/>
      </w:pPr>
      <w:r w:rsidRPr="008E3922">
        <w:tab/>
        <w:t>(a)</w:t>
      </w:r>
      <w:r w:rsidRPr="008E3922">
        <w:tab/>
        <w:t>in the case of an individual—$6 000; or</w:t>
      </w:r>
    </w:p>
    <w:p w14:paraId="6E55EB18" w14:textId="77777777" w:rsidR="000125CE" w:rsidRPr="008E3922" w:rsidRDefault="000125CE" w:rsidP="000125CE">
      <w:pPr>
        <w:pStyle w:val="PenaltyPara"/>
        <w:keepNext/>
      </w:pPr>
      <w:r w:rsidRPr="008E3922">
        <w:tab/>
        <w:t>(b)</w:t>
      </w:r>
      <w:r w:rsidRPr="008E3922">
        <w:tab/>
        <w:t>in the case of a body corporate—$30 000.</w:t>
      </w:r>
    </w:p>
    <w:p w14:paraId="7128E6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12A935" w14:textId="77777777" w:rsidR="000125CE" w:rsidRPr="008E3922" w:rsidRDefault="000125CE" w:rsidP="00630A9C">
      <w:pPr>
        <w:pStyle w:val="Amain"/>
      </w:pPr>
      <w:r w:rsidRPr="008E3922">
        <w:tab/>
        <w:t>(2)</w:t>
      </w:r>
      <w:r w:rsidRPr="008E3922">
        <w:tab/>
        <w:t xml:space="preserve">A hazardous chemical is </w:t>
      </w:r>
      <w:r w:rsidRPr="008E3922">
        <w:rPr>
          <w:rStyle w:val="charBoldItals"/>
        </w:rPr>
        <w:t>correctly labelled</w:t>
      </w:r>
      <w:r w:rsidRPr="008E3922">
        <w:t xml:space="preserve"> if—</w:t>
      </w:r>
    </w:p>
    <w:p w14:paraId="6BF228E6" w14:textId="77777777" w:rsidR="000125CE" w:rsidRPr="008E3922" w:rsidRDefault="000125CE" w:rsidP="00630A9C">
      <w:pPr>
        <w:pStyle w:val="Apara"/>
      </w:pPr>
      <w:r w:rsidRPr="008E3922">
        <w:tab/>
        <w:t>(a)</w:t>
      </w:r>
      <w:r w:rsidRPr="008E3922">
        <w:tab/>
        <w:t>the selection and use of label elements is in accordance with the GHS and it complies with schedule 9, part 9.3 (Correct labelling); or</w:t>
      </w:r>
    </w:p>
    <w:p w14:paraId="4417E6CE" w14:textId="77777777" w:rsidR="000125CE" w:rsidRPr="008E3922" w:rsidRDefault="000125CE" w:rsidP="00630A9C">
      <w:pPr>
        <w:pStyle w:val="Apara"/>
      </w:pPr>
      <w:r w:rsidRPr="008E3922">
        <w:tab/>
        <w:t>(b)</w:t>
      </w:r>
      <w:r w:rsidRPr="008E3922">
        <w:tab/>
        <w:t>the label includes content that complies with another labelling requirement imposed by this regulation, any other territory law or Commonwealth law and the content is the same, or substantially the same, as the content that is required by schedule 9, part 9.3.</w:t>
      </w:r>
    </w:p>
    <w:p w14:paraId="63FE525D" w14:textId="77777777" w:rsidR="000125CE" w:rsidRPr="008E3922" w:rsidRDefault="000125CE" w:rsidP="001A75C8">
      <w:pPr>
        <w:pStyle w:val="Amain"/>
        <w:keepNext/>
      </w:pPr>
      <w:r w:rsidRPr="008E3922">
        <w:lastRenderedPageBreak/>
        <w:tab/>
        <w:t>(3)</w:t>
      </w:r>
      <w:r w:rsidRPr="008E3922">
        <w:tab/>
        <w:t>This section does not apply to a hazardous chemical if—</w:t>
      </w:r>
    </w:p>
    <w:p w14:paraId="2EAA9859" w14:textId="77777777" w:rsidR="000125CE" w:rsidRPr="008E3922" w:rsidRDefault="000125CE" w:rsidP="001A75C8">
      <w:pPr>
        <w:pStyle w:val="Apara"/>
        <w:keepNext/>
      </w:pPr>
      <w:r w:rsidRPr="008E3922">
        <w:tab/>
        <w:t>(a)</w:t>
      </w:r>
      <w:r w:rsidRPr="008E3922">
        <w:tab/>
        <w:t>the hazardous chemical is a consumer product that is labelled in accordance with the Standard for the Uniform Scheduling of Medicines and Poisons, as in force or remade from time to time; and</w:t>
      </w:r>
    </w:p>
    <w:p w14:paraId="61A34AA6" w14:textId="565998CC" w:rsidR="000125CE" w:rsidRPr="008E3922" w:rsidRDefault="000125CE" w:rsidP="000125CE">
      <w:pPr>
        <w:pStyle w:val="aNotepar"/>
        <w:keepLines/>
      </w:pPr>
      <w:r w:rsidRPr="008E3922">
        <w:rPr>
          <w:rStyle w:val="charItals"/>
        </w:rPr>
        <w:t>Note</w:t>
      </w:r>
      <w:r w:rsidRPr="008E3922">
        <w:rPr>
          <w:rStyle w:val="charItals"/>
        </w:rPr>
        <w:tab/>
      </w:r>
      <w:r w:rsidRPr="008E3922">
        <w:t xml:space="preserve">The Standard for the Uniform Scheduling of Medicines and Poisons </w:t>
      </w:r>
      <w:r w:rsidRPr="008E3922">
        <w:rPr>
          <w:snapToGrid w:val="0"/>
        </w:rPr>
        <w:t xml:space="preserve">does not need to be notified under the </w:t>
      </w:r>
      <w:hyperlink r:id="rId250"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251" w:tooltip="A2001-14" w:history="1">
        <w:r w:rsidRPr="008E3922">
          <w:rPr>
            <w:rStyle w:val="charCitHyperlinkAbbrev"/>
          </w:rPr>
          <w:t>Legislation Act</w:t>
        </w:r>
      </w:hyperlink>
      <w:r w:rsidRPr="008E3922">
        <w:t xml:space="preserve">, s 47 (7)).  The Standard is available at </w:t>
      </w:r>
      <w:hyperlink r:id="rId252" w:history="1">
        <w:r w:rsidRPr="008E3922">
          <w:rPr>
            <w:rStyle w:val="charCitHyperlinkAbbrev"/>
          </w:rPr>
          <w:t>www.legislation.gov.au</w:t>
        </w:r>
      </w:hyperlink>
      <w:r w:rsidRPr="008E3922">
        <w:t>.</w:t>
      </w:r>
    </w:p>
    <w:p w14:paraId="5073A49C" w14:textId="77777777" w:rsidR="000125CE" w:rsidRPr="008E3922" w:rsidRDefault="000125CE" w:rsidP="00630A9C">
      <w:pPr>
        <w:pStyle w:val="Apara"/>
      </w:pPr>
      <w:r w:rsidRPr="008E3922">
        <w:tab/>
        <w:t>(b)</w:t>
      </w:r>
      <w:r w:rsidRPr="008E3922">
        <w:tab/>
        <w:t>the container for the hazardous chemical has its original label; and</w:t>
      </w:r>
    </w:p>
    <w:p w14:paraId="7F7EDA7F" w14:textId="77777777" w:rsidR="000125CE" w:rsidRPr="008E3922" w:rsidRDefault="000125CE" w:rsidP="00630A9C">
      <w:pPr>
        <w:pStyle w:val="Apara"/>
      </w:pPr>
      <w:r w:rsidRPr="008E3922">
        <w:tab/>
        <w:t>(c)</w:t>
      </w:r>
      <w:r w:rsidRPr="008E3922">
        <w:tab/>
        <w:t>it is reasonably foreseeable that the hazardous chemical will be used in a workplace only in—</w:t>
      </w:r>
    </w:p>
    <w:p w14:paraId="40913492" w14:textId="77777777" w:rsidR="000125CE" w:rsidRPr="008E3922" w:rsidRDefault="000125CE" w:rsidP="00630A9C">
      <w:pPr>
        <w:pStyle w:val="Asubpara"/>
      </w:pPr>
      <w:r w:rsidRPr="008E3922">
        <w:tab/>
        <w:t>(i)</w:t>
      </w:r>
      <w:r w:rsidRPr="008E3922">
        <w:tab/>
        <w:t>a quantity that is consistent with household use; and</w:t>
      </w:r>
    </w:p>
    <w:p w14:paraId="1D9A9763" w14:textId="77777777" w:rsidR="000125CE" w:rsidRPr="008E3922" w:rsidRDefault="000125CE" w:rsidP="00630A9C">
      <w:pPr>
        <w:pStyle w:val="Asubpara"/>
      </w:pPr>
      <w:r w:rsidRPr="008E3922">
        <w:tab/>
        <w:t>(ii)</w:t>
      </w:r>
      <w:r w:rsidRPr="008E3922">
        <w:tab/>
        <w:t>a way that is consistent with household use; and</w:t>
      </w:r>
    </w:p>
    <w:p w14:paraId="4EAE7C58"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16E50B78" w14:textId="77777777" w:rsidR="000125CE" w:rsidRPr="008E3922" w:rsidRDefault="000125CE" w:rsidP="00630A9C">
      <w:pPr>
        <w:pStyle w:val="Amain"/>
      </w:pPr>
      <w:r w:rsidRPr="008E3922">
        <w:tab/>
        <w:t>(4)</w:t>
      </w:r>
      <w:r w:rsidRPr="008E3922">
        <w:tab/>
        <w:t>This section does not apply to hazardous chemicals in transit.</w:t>
      </w:r>
    </w:p>
    <w:p w14:paraId="6BF5C9B7" w14:textId="77777777" w:rsidR="000125CE" w:rsidRPr="008E3922" w:rsidRDefault="000125CE" w:rsidP="00E657E4">
      <w:pPr>
        <w:pStyle w:val="Amain"/>
        <w:keepNext/>
      </w:pPr>
      <w:r w:rsidRPr="008E3922">
        <w:tab/>
        <w:t>(5)</w:t>
      </w:r>
      <w:r w:rsidRPr="008E3922">
        <w:tab/>
        <w:t>This section does not apply to a hazardous chemical that is—</w:t>
      </w:r>
    </w:p>
    <w:p w14:paraId="4F486A7D" w14:textId="443300EB" w:rsidR="000125CE" w:rsidRPr="008E3922" w:rsidRDefault="000125CE" w:rsidP="00E657E4">
      <w:pPr>
        <w:pStyle w:val="Apara"/>
        <w:keepNext/>
      </w:pPr>
      <w:r w:rsidRPr="008E3922">
        <w:tab/>
        <w:t>(a)</w:t>
      </w:r>
      <w:r w:rsidRPr="008E3922">
        <w:tab/>
        <w:t xml:space="preserve">therapeutic goods within the meaning of the </w:t>
      </w:r>
      <w:hyperlink r:id="rId253" w:tooltip="Act 1990 No 21 (Cwlth)" w:history="1">
        <w:r w:rsidRPr="008E3922">
          <w:rPr>
            <w:rStyle w:val="charCitHyperlinkItal"/>
          </w:rPr>
          <w:t>Therapeutic Goods Act 1989</w:t>
        </w:r>
      </w:hyperlink>
      <w:r w:rsidRPr="008E3922">
        <w:t xml:space="preserve"> (Cwlth); and</w:t>
      </w:r>
    </w:p>
    <w:p w14:paraId="282A24BD" w14:textId="04686710" w:rsidR="000125CE" w:rsidRPr="008E3922" w:rsidRDefault="000125CE" w:rsidP="008261D4">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254"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55"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6" w:tooltip="A2001-14" w:history="1">
        <w:r w:rsidRPr="008E3922">
          <w:rPr>
            <w:rStyle w:val="charCitHyperlinkAbbrev"/>
          </w:rPr>
          <w:t>Legislation Act</w:t>
        </w:r>
      </w:hyperlink>
      <w:r w:rsidRPr="008E3922">
        <w:t xml:space="preserve">, s 47 (7)).  The Act is available at </w:t>
      </w:r>
      <w:hyperlink r:id="rId257" w:history="1">
        <w:r w:rsidRPr="008E3922">
          <w:rPr>
            <w:rStyle w:val="charCitHyperlinkAbbrev"/>
          </w:rPr>
          <w:t>www.legislation.gov.au</w:t>
        </w:r>
      </w:hyperlink>
      <w:r w:rsidRPr="008E3922">
        <w:t>.</w:t>
      </w:r>
    </w:p>
    <w:p w14:paraId="73D02CA4" w14:textId="77777777" w:rsidR="000125CE" w:rsidRPr="008E3922" w:rsidRDefault="000125CE" w:rsidP="00E657E4">
      <w:pPr>
        <w:pStyle w:val="Apara"/>
        <w:keepNext/>
      </w:pPr>
      <w:r w:rsidRPr="008E3922">
        <w:lastRenderedPageBreak/>
        <w:tab/>
        <w:t>(b)</w:t>
      </w:r>
      <w:r w:rsidRPr="008E3922">
        <w:tab/>
        <w:t>in a form intended for human consumption, for administration to or by a person or use by a person for therapeutic purposes; and</w:t>
      </w:r>
    </w:p>
    <w:p w14:paraId="144D8272" w14:textId="77777777" w:rsidR="000125CE" w:rsidRPr="008E3922" w:rsidRDefault="000125CE" w:rsidP="00E657E4">
      <w:pPr>
        <w:pStyle w:val="Apara"/>
        <w:keepNext/>
      </w:pPr>
      <w:r w:rsidRPr="008E3922">
        <w:tab/>
        <w:t>(c)</w:t>
      </w:r>
      <w:r w:rsidRPr="008E3922">
        <w:tab/>
        <w:t>labelled in accordance with that Act or an order made under that Act.</w:t>
      </w:r>
    </w:p>
    <w:p w14:paraId="7C92146B" w14:textId="77777777" w:rsidR="000125CE" w:rsidRPr="008E3922" w:rsidRDefault="000125CE" w:rsidP="00630A9C">
      <w:pPr>
        <w:pStyle w:val="Amain"/>
      </w:pPr>
      <w:r w:rsidRPr="008E3922">
        <w:tab/>
        <w:t>(6)</w:t>
      </w:r>
      <w:r w:rsidRPr="008E3922">
        <w:tab/>
        <w:t>This section does not apply to cosmetics and toiletries.</w:t>
      </w:r>
    </w:p>
    <w:p w14:paraId="0B26583E" w14:textId="77777777" w:rsidR="000125CE" w:rsidRPr="008E3922" w:rsidRDefault="000125CE" w:rsidP="00630A9C">
      <w:pPr>
        <w:pStyle w:val="Amain"/>
      </w:pPr>
      <w:r w:rsidRPr="008E3922">
        <w:tab/>
        <w:t>(7)</w:t>
      </w:r>
      <w:r w:rsidRPr="008E3922">
        <w:tab/>
        <w:t>This section does not apply to a hazardous chemical that is—</w:t>
      </w:r>
    </w:p>
    <w:p w14:paraId="5913F04E" w14:textId="77777777" w:rsidR="000125CE" w:rsidRPr="008E3922" w:rsidRDefault="000125CE" w:rsidP="00630A9C">
      <w:pPr>
        <w:pStyle w:val="Apara"/>
      </w:pPr>
      <w:r w:rsidRPr="008E3922">
        <w:tab/>
        <w:t>(a)</w:t>
      </w:r>
      <w:r w:rsidRPr="008E3922">
        <w:tab/>
        <w:t>a veterinary chemical product within the meaning of the Agvet Code; and</w:t>
      </w:r>
    </w:p>
    <w:p w14:paraId="6CF6B980" w14:textId="77777777" w:rsidR="000125CE" w:rsidRPr="008E3922" w:rsidRDefault="000125CE" w:rsidP="00630A9C">
      <w:pPr>
        <w:pStyle w:val="Apara"/>
      </w:pPr>
      <w:r w:rsidRPr="008E3922">
        <w:tab/>
        <w:t>(b)</w:t>
      </w:r>
      <w:r w:rsidRPr="008E3922">
        <w:tab/>
        <w:t>listed in—</w:t>
      </w:r>
    </w:p>
    <w:p w14:paraId="5037432F" w14:textId="77777777" w:rsidR="000125CE" w:rsidRPr="008E3922" w:rsidRDefault="000125CE" w:rsidP="00630A9C">
      <w:pPr>
        <w:pStyle w:val="Asubpara"/>
      </w:pPr>
      <w:r w:rsidRPr="008E3922">
        <w:tab/>
        <w:t>(i)</w:t>
      </w:r>
      <w:r w:rsidRPr="008E3922">
        <w:tab/>
        <w:t>the Standard for the Uniform Scheduling of Medicines and Poisons, part 4, schedule 4, if the chemical product is packaged and supplied in a form intended for direct administration to an animal for therapeutic purposes; or</w:t>
      </w:r>
    </w:p>
    <w:p w14:paraId="73193A43" w14:textId="77777777" w:rsidR="000125CE" w:rsidRPr="008E3922" w:rsidRDefault="000125CE" w:rsidP="00630A9C">
      <w:pPr>
        <w:pStyle w:val="Asubpara"/>
      </w:pPr>
      <w:r w:rsidRPr="008E3922">
        <w:tab/>
        <w:t>(ii)</w:t>
      </w:r>
      <w:r w:rsidRPr="008E3922">
        <w:tab/>
        <w:t>the Standard for the Uniform Scheduling of Medicines and Poisons, part 4, schedule 8.</w:t>
      </w:r>
    </w:p>
    <w:p w14:paraId="29DD1487" w14:textId="10847A1A" w:rsidR="000125CE" w:rsidRPr="008E3922" w:rsidRDefault="000125CE" w:rsidP="00630A9C">
      <w:pPr>
        <w:pStyle w:val="Amain"/>
      </w:pPr>
      <w:r w:rsidRPr="008E3922">
        <w:tab/>
        <w:t>(8)</w:t>
      </w:r>
      <w:r w:rsidRPr="008E3922">
        <w:tab/>
        <w:t xml:space="preserve">This section does not apply to a substance seized by a police officer under the </w:t>
      </w:r>
      <w:hyperlink r:id="rId258" w:tooltip="A1989-11" w:history="1">
        <w:r w:rsidRPr="008E3922">
          <w:rPr>
            <w:rStyle w:val="charCitHyperlinkItal"/>
          </w:rPr>
          <w:t>Drugs of Dependence Act 1989</w:t>
        </w:r>
      </w:hyperlink>
      <w:r w:rsidRPr="008E3922">
        <w:t>.</w:t>
      </w:r>
    </w:p>
    <w:p w14:paraId="21694002" w14:textId="77777777" w:rsidR="000125CE" w:rsidRPr="008E3922" w:rsidRDefault="000125CE" w:rsidP="00630A9C">
      <w:pPr>
        <w:pStyle w:val="AH4SubDiv"/>
      </w:pPr>
      <w:bookmarkStart w:id="422" w:name="_Toc148535614"/>
      <w:r w:rsidRPr="008E3922">
        <w:lastRenderedPageBreak/>
        <w:t>Subdivision 7.1.2.2</w:t>
      </w:r>
      <w:r w:rsidRPr="008E3922">
        <w:tab/>
        <w:t>Obligations of suppliers</w:t>
      </w:r>
      <w:bookmarkEnd w:id="422"/>
    </w:p>
    <w:p w14:paraId="5DC952B5" w14:textId="77777777" w:rsidR="000125CE" w:rsidRPr="008E3922" w:rsidRDefault="000125CE" w:rsidP="000125CE">
      <w:pPr>
        <w:pStyle w:val="aNote"/>
        <w:keepNext/>
      </w:pPr>
      <w:r w:rsidRPr="008E3922">
        <w:rPr>
          <w:rStyle w:val="charItals"/>
        </w:rPr>
        <w:t>Note 1</w:t>
      </w:r>
      <w:r w:rsidRPr="008E3922">
        <w:rPr>
          <w:rStyle w:val="charItals"/>
        </w:rPr>
        <w:tab/>
      </w:r>
      <w:r w:rsidRPr="008E3922">
        <w:t>A supplier of hazardous chemicals may also be a person conducting a business or undertaking at a workplace.</w:t>
      </w:r>
    </w:p>
    <w:p w14:paraId="0F76DC9F" w14:textId="328F94E6" w:rsidR="000125CE" w:rsidRPr="008E3922" w:rsidRDefault="000125CE" w:rsidP="000125CE">
      <w:pPr>
        <w:pStyle w:val="aNote"/>
        <w:keepNext/>
      </w:pPr>
      <w:r w:rsidRPr="008E3922">
        <w:rPr>
          <w:rStyle w:val="charItals"/>
        </w:rPr>
        <w:t>Note 2</w:t>
      </w:r>
      <w:r w:rsidRPr="008E3922">
        <w:rPr>
          <w:rStyle w:val="charItals"/>
        </w:rPr>
        <w:tab/>
      </w:r>
      <w:r w:rsidRPr="008E3922">
        <w:t xml:space="preserve">A supplier is defined in the </w:t>
      </w:r>
      <w:hyperlink r:id="rId259" w:tooltip="Work Health and Safety Act 2011" w:history="1">
        <w:r w:rsidRPr="000E2F2B">
          <w:rPr>
            <w:rStyle w:val="charCitHyperlinkAbbrev"/>
          </w:rPr>
          <w:t>Act</w:t>
        </w:r>
      </w:hyperlink>
      <w:r w:rsidRPr="008E3922">
        <w:t>, s 25 as a person who conducts a business or undertaking of supplying.</w:t>
      </w:r>
    </w:p>
    <w:p w14:paraId="5DFA84B2" w14:textId="77777777" w:rsidR="000125CE" w:rsidRPr="008E3922" w:rsidRDefault="000125CE" w:rsidP="000125CE">
      <w:pPr>
        <w:pStyle w:val="aNote"/>
        <w:keepNext/>
      </w:pPr>
      <w:r w:rsidRPr="008E3922">
        <w:rPr>
          <w:rStyle w:val="charItals"/>
        </w:rPr>
        <w:t>Note 3</w:t>
      </w:r>
      <w:r w:rsidRPr="008E3922">
        <w:rPr>
          <w:rStyle w:val="charItals"/>
        </w:rPr>
        <w:tab/>
      </w:r>
      <w:r w:rsidRPr="008E3922">
        <w:t>An operator of a major hazard facility is required to notify certain quantities of hazardous chemicals under pt 9.2.</w:t>
      </w:r>
    </w:p>
    <w:p w14:paraId="6EC17EB2" w14:textId="77777777" w:rsidR="000125CE" w:rsidRPr="008E3922" w:rsidRDefault="000125CE" w:rsidP="00630A9C">
      <w:pPr>
        <w:pStyle w:val="AH5Sec"/>
      </w:pPr>
      <w:bookmarkStart w:id="423" w:name="_Toc148535615"/>
      <w:r w:rsidRPr="00E60C55">
        <w:rPr>
          <w:rStyle w:val="CharSectNo"/>
        </w:rPr>
        <w:t>336</w:t>
      </w:r>
      <w:r w:rsidRPr="008E3922">
        <w:tab/>
        <w:t>Restriction on age of person who can supply hazardous chemicals</w:t>
      </w:r>
      <w:bookmarkEnd w:id="423"/>
    </w:p>
    <w:p w14:paraId="1026714C" w14:textId="77777777" w:rsidR="000125CE" w:rsidRPr="008E3922" w:rsidRDefault="000125CE" w:rsidP="000125CE">
      <w:pPr>
        <w:pStyle w:val="Amainreturn"/>
        <w:keepNext/>
        <w:keepLines/>
      </w:pPr>
      <w:r w:rsidRPr="008E3922">
        <w:t>A person conducting a business or undertaking must not direct or allow a worker to supply a hazardous chemical that is a flammable gas or flammable liquid to another person into any container or vehicle provided by that other person unless the worker is at least 16 years of age.</w:t>
      </w:r>
    </w:p>
    <w:p w14:paraId="2DD52330" w14:textId="77777777" w:rsidR="000125CE" w:rsidRPr="008E3922" w:rsidRDefault="000125CE" w:rsidP="000125CE">
      <w:pPr>
        <w:pStyle w:val="Penalty"/>
      </w:pPr>
      <w:r w:rsidRPr="008E3922">
        <w:t>Maximum penalty:</w:t>
      </w:r>
    </w:p>
    <w:p w14:paraId="64B3B337" w14:textId="77777777" w:rsidR="000125CE" w:rsidRPr="008E3922" w:rsidRDefault="000125CE" w:rsidP="000125CE">
      <w:pPr>
        <w:pStyle w:val="PenaltyPara"/>
      </w:pPr>
      <w:r w:rsidRPr="008E3922">
        <w:tab/>
        <w:t>(a)</w:t>
      </w:r>
      <w:r w:rsidRPr="008E3922">
        <w:tab/>
        <w:t>in the case of an individual—$3 600; or</w:t>
      </w:r>
    </w:p>
    <w:p w14:paraId="5CEF2975" w14:textId="77777777" w:rsidR="000125CE" w:rsidRPr="008E3922" w:rsidRDefault="000125CE" w:rsidP="000125CE">
      <w:pPr>
        <w:pStyle w:val="PenaltyPara"/>
        <w:keepNext/>
      </w:pPr>
      <w:r w:rsidRPr="008E3922">
        <w:tab/>
        <w:t>(b)</w:t>
      </w:r>
      <w:r w:rsidRPr="008E3922">
        <w:tab/>
        <w:t>in the case of a body corporate—$18 000.</w:t>
      </w:r>
    </w:p>
    <w:p w14:paraId="5E165D9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11863C" w14:textId="77777777" w:rsidR="000125CE" w:rsidRPr="008E3922" w:rsidRDefault="000125CE" w:rsidP="000125CE">
      <w:pPr>
        <w:pStyle w:val="aExamHdgss"/>
      </w:pPr>
      <w:r w:rsidRPr="008E3922">
        <w:t>Examples</w:t>
      </w:r>
    </w:p>
    <w:p w14:paraId="0A576280" w14:textId="77777777" w:rsidR="000125CE" w:rsidRPr="008E3922" w:rsidRDefault="000125CE" w:rsidP="000125CE">
      <w:pPr>
        <w:pStyle w:val="aExamINumss"/>
      </w:pPr>
      <w:r w:rsidRPr="008E3922">
        <w:t>1</w:t>
      </w:r>
      <w:r w:rsidRPr="008E3922">
        <w:tab/>
        <w:t>decanting fuel into a fuel container</w:t>
      </w:r>
    </w:p>
    <w:p w14:paraId="556A6C8A" w14:textId="77777777" w:rsidR="000125CE" w:rsidRPr="008E3922" w:rsidRDefault="000125CE" w:rsidP="00FF050A">
      <w:pPr>
        <w:pStyle w:val="aExamINumss"/>
      </w:pPr>
      <w:r w:rsidRPr="008E3922">
        <w:t>2</w:t>
      </w:r>
      <w:r w:rsidRPr="008E3922">
        <w:tab/>
        <w:t>refuelling a car</w:t>
      </w:r>
    </w:p>
    <w:p w14:paraId="6ED2D221" w14:textId="77777777" w:rsidR="000125CE" w:rsidRPr="008E3922" w:rsidRDefault="000125CE" w:rsidP="00FF050A">
      <w:pPr>
        <w:pStyle w:val="AH5Sec"/>
        <w:keepLines/>
      </w:pPr>
      <w:bookmarkStart w:id="424" w:name="_Toc148535616"/>
      <w:r w:rsidRPr="00E60C55">
        <w:rPr>
          <w:rStyle w:val="CharSectNo"/>
        </w:rPr>
        <w:lastRenderedPageBreak/>
        <w:t>337</w:t>
      </w:r>
      <w:r w:rsidRPr="008E3922">
        <w:tab/>
        <w:t>Retailer or supplier packing hazardous chemicals</w:t>
      </w:r>
      <w:bookmarkEnd w:id="424"/>
    </w:p>
    <w:p w14:paraId="28D440B0" w14:textId="77777777" w:rsidR="000125CE" w:rsidRPr="008E3922" w:rsidRDefault="000125CE" w:rsidP="00FF050A">
      <w:pPr>
        <w:pStyle w:val="Amain"/>
        <w:keepNext/>
        <w:keepLines/>
      </w:pPr>
      <w:r w:rsidRPr="008E3922">
        <w:tab/>
        <w:t>(1)</w:t>
      </w:r>
      <w:r w:rsidRPr="008E3922">
        <w:tab/>
        <w:t>The supplier of a hazardous chemical must not supply the hazardous chemical for use at another workplace if the supplier knows or ought reasonably to know that the hazardous chemical is not correctly packed.</w:t>
      </w:r>
    </w:p>
    <w:p w14:paraId="71C26DC9" w14:textId="77777777" w:rsidR="000125CE" w:rsidRPr="008E3922" w:rsidRDefault="000125CE" w:rsidP="00FF050A">
      <w:pPr>
        <w:pStyle w:val="Penalty"/>
        <w:keepNext/>
        <w:keepLines/>
      </w:pPr>
      <w:r w:rsidRPr="008E3922">
        <w:t>Maximum penalty:</w:t>
      </w:r>
    </w:p>
    <w:p w14:paraId="4AFAADA8" w14:textId="77777777" w:rsidR="000125CE" w:rsidRPr="008E3922" w:rsidRDefault="000125CE" w:rsidP="00FF050A">
      <w:pPr>
        <w:pStyle w:val="PenaltyPara"/>
        <w:keepNext/>
        <w:keepLines/>
      </w:pPr>
      <w:r w:rsidRPr="008E3922">
        <w:tab/>
        <w:t>(a)</w:t>
      </w:r>
      <w:r w:rsidRPr="008E3922">
        <w:tab/>
        <w:t>in the case of an individual—$3 600; or</w:t>
      </w:r>
    </w:p>
    <w:p w14:paraId="0DE4E6C4" w14:textId="77777777" w:rsidR="000125CE" w:rsidRPr="008E3922" w:rsidRDefault="000125CE" w:rsidP="000125CE">
      <w:pPr>
        <w:pStyle w:val="PenaltyPara"/>
        <w:keepNext/>
      </w:pPr>
      <w:r w:rsidRPr="008E3922">
        <w:tab/>
        <w:t>(b)</w:t>
      </w:r>
      <w:r w:rsidRPr="008E3922">
        <w:tab/>
        <w:t>in the case of a body corporate—$18 000.</w:t>
      </w:r>
    </w:p>
    <w:p w14:paraId="2175B3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7F03E8" w14:textId="77777777" w:rsidR="000125CE" w:rsidRPr="008E3922" w:rsidRDefault="000125CE" w:rsidP="00630A9C">
      <w:pPr>
        <w:pStyle w:val="Amain"/>
      </w:pPr>
      <w:r w:rsidRPr="008E3922">
        <w:tab/>
        <w:t>(2)</w:t>
      </w:r>
      <w:r w:rsidRPr="008E3922">
        <w:tab/>
        <w:t>A retailer who supplies a hazardous chemical in a container provided by the person supplied with the chemical must ensure that the hazardous chemical is correctly packed.</w:t>
      </w:r>
    </w:p>
    <w:p w14:paraId="12C5A59D" w14:textId="77777777" w:rsidR="000125CE" w:rsidRPr="008E3922" w:rsidRDefault="000125CE" w:rsidP="000125CE">
      <w:pPr>
        <w:pStyle w:val="Penalty"/>
      </w:pPr>
      <w:r w:rsidRPr="008E3922">
        <w:t>Maximum penalty:</w:t>
      </w:r>
    </w:p>
    <w:p w14:paraId="436F32B4" w14:textId="77777777" w:rsidR="000125CE" w:rsidRPr="008E3922" w:rsidRDefault="000125CE" w:rsidP="000125CE">
      <w:pPr>
        <w:pStyle w:val="PenaltyPara"/>
      </w:pPr>
      <w:r w:rsidRPr="008E3922">
        <w:tab/>
        <w:t>(a)</w:t>
      </w:r>
      <w:r w:rsidRPr="008E3922">
        <w:tab/>
        <w:t>in the case of an individual—$3 600; or</w:t>
      </w:r>
    </w:p>
    <w:p w14:paraId="1BF905D9" w14:textId="77777777" w:rsidR="000125CE" w:rsidRPr="008E3922" w:rsidRDefault="000125CE" w:rsidP="000125CE">
      <w:pPr>
        <w:pStyle w:val="PenaltyPara"/>
        <w:keepNext/>
      </w:pPr>
      <w:r w:rsidRPr="008E3922">
        <w:tab/>
        <w:t>(b)</w:t>
      </w:r>
      <w:r w:rsidRPr="008E3922">
        <w:tab/>
        <w:t>in the case of a body corporate—$18 000.</w:t>
      </w:r>
    </w:p>
    <w:p w14:paraId="3B62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EE80A0" w14:textId="77777777" w:rsidR="000125CE" w:rsidRPr="008E3922" w:rsidRDefault="000125CE" w:rsidP="00630A9C">
      <w:pPr>
        <w:pStyle w:val="AH5Sec"/>
      </w:pPr>
      <w:bookmarkStart w:id="425" w:name="_Toc148535617"/>
      <w:r w:rsidRPr="00E60C55">
        <w:rPr>
          <w:rStyle w:val="CharSectNo"/>
        </w:rPr>
        <w:t>338</w:t>
      </w:r>
      <w:r w:rsidRPr="008E3922">
        <w:tab/>
        <w:t>Supplier labelling hazardous chemicals</w:t>
      </w:r>
      <w:bookmarkEnd w:id="425"/>
    </w:p>
    <w:p w14:paraId="5EC94D12" w14:textId="6595C6AB" w:rsidR="000125CE" w:rsidRPr="008E3922" w:rsidRDefault="00C063D4" w:rsidP="00C063D4">
      <w:pPr>
        <w:pStyle w:val="Amain"/>
      </w:pPr>
      <w:r>
        <w:tab/>
        <w:t>(1)</w:t>
      </w:r>
      <w:r>
        <w:tab/>
      </w:r>
      <w:r w:rsidR="000125CE" w:rsidRPr="008E3922">
        <w:t>The supplier of a hazardous chemical must not supply the hazardous chemical to another workplace if the supplier knows or ought reasonably to know that the hazardous chemical is not correctly labelled in accordance with section 335 (Labelling hazardous chemicals).</w:t>
      </w:r>
    </w:p>
    <w:p w14:paraId="6B9E884C" w14:textId="77777777" w:rsidR="000125CE" w:rsidRPr="008E3922" w:rsidRDefault="000125CE" w:rsidP="000125CE">
      <w:pPr>
        <w:pStyle w:val="Penalty"/>
      </w:pPr>
      <w:r w:rsidRPr="008E3922">
        <w:t>Maximum penalty:</w:t>
      </w:r>
    </w:p>
    <w:p w14:paraId="3BDFC6DE" w14:textId="77777777" w:rsidR="000125CE" w:rsidRPr="008E3922" w:rsidRDefault="000125CE" w:rsidP="000125CE">
      <w:pPr>
        <w:pStyle w:val="PenaltyPara"/>
      </w:pPr>
      <w:r w:rsidRPr="008E3922">
        <w:tab/>
        <w:t>(a)</w:t>
      </w:r>
      <w:r w:rsidRPr="008E3922">
        <w:tab/>
        <w:t>in the case of an individual—$3 600; or</w:t>
      </w:r>
    </w:p>
    <w:p w14:paraId="12DD04D9" w14:textId="77777777" w:rsidR="000125CE" w:rsidRPr="008E3922" w:rsidRDefault="000125CE" w:rsidP="000125CE">
      <w:pPr>
        <w:pStyle w:val="PenaltyPara"/>
        <w:keepNext/>
      </w:pPr>
      <w:r w:rsidRPr="008E3922">
        <w:tab/>
        <w:t>(b)</w:t>
      </w:r>
      <w:r w:rsidRPr="008E3922">
        <w:tab/>
        <w:t>in the case of a body corporate—$18 000.</w:t>
      </w:r>
    </w:p>
    <w:p w14:paraId="440FB646" w14:textId="2A332C4C" w:rsidR="000125CE"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8FAC9D" w14:textId="77777777" w:rsidR="00C063D4" w:rsidRPr="00AB5466" w:rsidRDefault="00C063D4" w:rsidP="00C063D4">
      <w:pPr>
        <w:pStyle w:val="Amain"/>
      </w:pPr>
      <w:r w:rsidRPr="00AB5466">
        <w:lastRenderedPageBreak/>
        <w:tab/>
        <w:t>(2)</w:t>
      </w:r>
      <w:r w:rsidRPr="00AB5466">
        <w:tab/>
        <w:t>Subsection (1) does not apply to a hazardous chemical manufactured or imported before 1 January 2023 that was, at the time it was manufactured or imported, labelled in accordance with GHS 3.</w:t>
      </w:r>
    </w:p>
    <w:p w14:paraId="29D0732C" w14:textId="77777777" w:rsidR="000125CE" w:rsidRPr="008E3922" w:rsidRDefault="000125CE" w:rsidP="00630A9C">
      <w:pPr>
        <w:pStyle w:val="AH5Sec"/>
      </w:pPr>
      <w:bookmarkStart w:id="426" w:name="_Toc148535618"/>
      <w:r w:rsidRPr="00E60C55">
        <w:rPr>
          <w:rStyle w:val="CharSectNo"/>
        </w:rPr>
        <w:t>339</w:t>
      </w:r>
      <w:r w:rsidRPr="008E3922">
        <w:tab/>
        <w:t>Supplier to provide safety data sheets</w:t>
      </w:r>
      <w:bookmarkEnd w:id="426"/>
    </w:p>
    <w:p w14:paraId="3CDF2D5C" w14:textId="77777777" w:rsidR="000125CE" w:rsidRPr="008E3922" w:rsidRDefault="000125CE" w:rsidP="00630A9C">
      <w:pPr>
        <w:pStyle w:val="Amain"/>
      </w:pPr>
      <w:r w:rsidRPr="008E3922">
        <w:tab/>
        <w:t>(1)</w:t>
      </w:r>
      <w:r w:rsidRPr="008E3922">
        <w:tab/>
        <w:t>The supplier of a hazardous chemical to a workplace must ensure that the current safety data sheet for the hazardous chemical is provided with the hazardous chemical—</w:t>
      </w:r>
    </w:p>
    <w:p w14:paraId="58DBFC1C" w14:textId="77777777" w:rsidR="000125CE" w:rsidRPr="008E3922" w:rsidRDefault="000125CE" w:rsidP="00630A9C">
      <w:pPr>
        <w:pStyle w:val="Apara"/>
      </w:pPr>
      <w:r w:rsidRPr="008E3922">
        <w:tab/>
        <w:t>(a)</w:t>
      </w:r>
      <w:r w:rsidRPr="008E3922">
        <w:tab/>
        <w:t>when the hazardous chemical is first supplied to the workplace; and</w:t>
      </w:r>
    </w:p>
    <w:p w14:paraId="0A63A846" w14:textId="77777777" w:rsidR="000125CE" w:rsidRPr="008E3922" w:rsidRDefault="000125CE" w:rsidP="00630A9C">
      <w:pPr>
        <w:pStyle w:val="Apara"/>
      </w:pPr>
      <w:r w:rsidRPr="008E3922">
        <w:tab/>
        <w:t>(b)</w:t>
      </w:r>
      <w:r w:rsidRPr="008E3922">
        <w:tab/>
        <w:t>if the safety data sheet for the hazardous chemical is amended—when the hazardous chemical is first supplied to the workplace after the safety data sheet is amended.</w:t>
      </w:r>
    </w:p>
    <w:p w14:paraId="2C3B40B3" w14:textId="77777777" w:rsidR="000125CE" w:rsidRPr="008E3922" w:rsidRDefault="000125CE" w:rsidP="000125CE">
      <w:pPr>
        <w:pStyle w:val="Penalty"/>
      </w:pPr>
      <w:r w:rsidRPr="008E3922">
        <w:t>Maximum penalty:</w:t>
      </w:r>
    </w:p>
    <w:p w14:paraId="782DE080" w14:textId="77777777" w:rsidR="000125CE" w:rsidRPr="008E3922" w:rsidRDefault="000125CE" w:rsidP="000125CE">
      <w:pPr>
        <w:pStyle w:val="PenaltyPara"/>
      </w:pPr>
      <w:r w:rsidRPr="008E3922">
        <w:tab/>
        <w:t>(a)</w:t>
      </w:r>
      <w:r w:rsidRPr="008E3922">
        <w:tab/>
        <w:t>in the case of an individual—$6 000; or</w:t>
      </w:r>
    </w:p>
    <w:p w14:paraId="130A87AA" w14:textId="77777777" w:rsidR="000125CE" w:rsidRPr="008E3922" w:rsidRDefault="000125CE" w:rsidP="000125CE">
      <w:pPr>
        <w:pStyle w:val="PenaltyPara"/>
        <w:keepNext/>
      </w:pPr>
      <w:r w:rsidRPr="008E3922">
        <w:tab/>
        <w:t>(b)</w:t>
      </w:r>
      <w:r w:rsidRPr="008E3922">
        <w:tab/>
        <w:t>in the case of a body corporate—$30 000.</w:t>
      </w:r>
    </w:p>
    <w:p w14:paraId="16032D4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ED7A5A" w14:textId="77777777" w:rsidR="000125CE" w:rsidRPr="008E3922" w:rsidRDefault="000125CE" w:rsidP="00630A9C">
      <w:pPr>
        <w:pStyle w:val="Amain"/>
      </w:pPr>
      <w:r w:rsidRPr="008E3922">
        <w:tab/>
        <w:t>(2)</w:t>
      </w:r>
      <w:r w:rsidRPr="008E3922">
        <w:tab/>
        <w:t xml:space="preserve">A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3B7B9BF2" w14:textId="77777777" w:rsidR="000125CE" w:rsidRPr="008E3922" w:rsidRDefault="000125CE" w:rsidP="00630A9C">
      <w:pPr>
        <w:pStyle w:val="Amain"/>
      </w:pPr>
      <w:r w:rsidRPr="008E3922">
        <w:tab/>
        <w:t>(3)</w:t>
      </w:r>
      <w:r w:rsidRPr="008E3922">
        <w:tab/>
        <w:t>The supplier of a hazardous chemical to a workplace must ensure that the current safety data sheet for the hazardous chemical is provided to a person at the workplace if the person asks for the safety data sheet.</w:t>
      </w:r>
    </w:p>
    <w:p w14:paraId="101A772C" w14:textId="77777777" w:rsidR="000125CE" w:rsidRPr="008E3922" w:rsidRDefault="000125CE" w:rsidP="000125CE">
      <w:pPr>
        <w:pStyle w:val="Penalty"/>
      </w:pPr>
      <w:r w:rsidRPr="008E3922">
        <w:t>Maximum penalty:</w:t>
      </w:r>
    </w:p>
    <w:p w14:paraId="625A87CF" w14:textId="77777777" w:rsidR="000125CE" w:rsidRPr="008E3922" w:rsidRDefault="000125CE" w:rsidP="000125CE">
      <w:pPr>
        <w:pStyle w:val="PenaltyPara"/>
      </w:pPr>
      <w:r w:rsidRPr="008E3922">
        <w:tab/>
        <w:t>(a)</w:t>
      </w:r>
      <w:r w:rsidRPr="008E3922">
        <w:tab/>
        <w:t>in the case of an individual—$6 000; or</w:t>
      </w:r>
    </w:p>
    <w:p w14:paraId="4618EC36" w14:textId="77777777" w:rsidR="000125CE" w:rsidRPr="008E3922" w:rsidRDefault="000125CE" w:rsidP="000125CE">
      <w:pPr>
        <w:pStyle w:val="PenaltyPara"/>
        <w:keepNext/>
      </w:pPr>
      <w:r w:rsidRPr="008E3922">
        <w:tab/>
        <w:t>(b)</w:t>
      </w:r>
      <w:r w:rsidRPr="008E3922">
        <w:tab/>
        <w:t>in the case of a body corporate—$30 000.</w:t>
      </w:r>
    </w:p>
    <w:p w14:paraId="452AAF8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9DAF8F" w14:textId="77777777" w:rsidR="000125CE" w:rsidRPr="008E3922" w:rsidRDefault="000125CE" w:rsidP="00FF050A">
      <w:pPr>
        <w:pStyle w:val="Amain"/>
        <w:keepNext/>
      </w:pPr>
      <w:r w:rsidRPr="008E3922">
        <w:lastRenderedPageBreak/>
        <w:tab/>
        <w:t>(4)</w:t>
      </w:r>
      <w:r w:rsidRPr="008E3922">
        <w:tab/>
        <w:t>This section does not apply to a supplier of a hazardous chemical if—</w:t>
      </w:r>
    </w:p>
    <w:p w14:paraId="6964B3AC" w14:textId="77777777" w:rsidR="000125CE" w:rsidRPr="008E3922" w:rsidRDefault="000125CE" w:rsidP="00FF050A">
      <w:pPr>
        <w:pStyle w:val="Apara"/>
        <w:keepNext/>
      </w:pPr>
      <w:r w:rsidRPr="008E3922">
        <w:tab/>
        <w:t>(a)</w:t>
      </w:r>
      <w:r w:rsidRPr="008E3922">
        <w:tab/>
        <w:t>the hazardous chemical is a consumer product; or</w:t>
      </w:r>
    </w:p>
    <w:p w14:paraId="574DCC90" w14:textId="77777777" w:rsidR="000125CE" w:rsidRPr="008E3922" w:rsidRDefault="000125CE" w:rsidP="00FF050A">
      <w:pPr>
        <w:pStyle w:val="Apara"/>
        <w:keepNext/>
      </w:pPr>
      <w:r w:rsidRPr="008E3922">
        <w:tab/>
        <w:t>(b)</w:t>
      </w:r>
      <w:r w:rsidRPr="008E3922">
        <w:tab/>
        <w:t>the supplier is a retailer.</w:t>
      </w:r>
    </w:p>
    <w:p w14:paraId="5EAD8C8C" w14:textId="77777777" w:rsidR="000125CE" w:rsidRPr="008E3922" w:rsidRDefault="000125CE" w:rsidP="000125CE">
      <w:pPr>
        <w:pStyle w:val="aNote"/>
      </w:pPr>
      <w:r w:rsidRPr="008E3922">
        <w:rPr>
          <w:rStyle w:val="charItals"/>
        </w:rPr>
        <w:t>Note</w:t>
      </w:r>
      <w:r w:rsidRPr="008E3922">
        <w:rPr>
          <w:rStyle w:val="charItals"/>
        </w:rPr>
        <w:tab/>
      </w:r>
      <w:r w:rsidRPr="008E3922">
        <w:t>A manufacturer or importer is required to prepare a safety data sheet under s 330.</w:t>
      </w:r>
    </w:p>
    <w:p w14:paraId="42F5C7B4" w14:textId="77777777" w:rsidR="000125CE" w:rsidRPr="008E3922" w:rsidRDefault="000125CE" w:rsidP="00630A9C">
      <w:pPr>
        <w:pStyle w:val="AH5Sec"/>
      </w:pPr>
      <w:bookmarkStart w:id="427" w:name="_Toc148535619"/>
      <w:r w:rsidRPr="00E60C55">
        <w:rPr>
          <w:rStyle w:val="CharSectNo"/>
        </w:rPr>
        <w:t>340</w:t>
      </w:r>
      <w:r w:rsidRPr="008E3922">
        <w:tab/>
        <w:t>Supply of prohibited and restricted carcinogens</w:t>
      </w:r>
      <w:bookmarkEnd w:id="427"/>
    </w:p>
    <w:p w14:paraId="69FB0CFE" w14:textId="77777777" w:rsidR="000125CE" w:rsidRPr="008E3922" w:rsidRDefault="000125CE" w:rsidP="00630A9C">
      <w:pPr>
        <w:pStyle w:val="Amain"/>
      </w:pPr>
      <w:r w:rsidRPr="008E3922">
        <w:tab/>
        <w:t>(1)</w:t>
      </w:r>
      <w:r w:rsidRPr="008E3922">
        <w:tab/>
        <w:t>The supplier of a prohibited carcinogen referred to in an item in schedule 10, table 10.1 (Prohibited carcinogens) must not supply the substance unless the person to be supplied with the substance gives the supplier evidence that—</w:t>
      </w:r>
    </w:p>
    <w:p w14:paraId="5F2E6CD9" w14:textId="77777777" w:rsidR="000125CE" w:rsidRPr="008E3922" w:rsidRDefault="000125CE" w:rsidP="00630A9C">
      <w:pPr>
        <w:pStyle w:val="Apara"/>
      </w:pPr>
      <w:r w:rsidRPr="008E3922">
        <w:tab/>
        <w:t>(a)</w:t>
      </w:r>
      <w:r w:rsidRPr="008E3922">
        <w:tab/>
        <w:t>the substance is to be used, handled or stored for genuine research or analysis; and</w:t>
      </w:r>
    </w:p>
    <w:p w14:paraId="1312B559" w14:textId="77777777" w:rsidR="000125CE" w:rsidRPr="008E3922" w:rsidRDefault="000125CE" w:rsidP="00630A9C">
      <w:pPr>
        <w:pStyle w:val="Apara"/>
      </w:pPr>
      <w:r w:rsidRPr="008E3922">
        <w:tab/>
        <w:t>(b)</w:t>
      </w:r>
      <w:r w:rsidRPr="008E3922">
        <w:tab/>
        <w:t>either—</w:t>
      </w:r>
    </w:p>
    <w:p w14:paraId="4FC3DC1E" w14:textId="77777777" w:rsidR="000125CE" w:rsidRPr="008E3922" w:rsidRDefault="000125CE" w:rsidP="00630A9C">
      <w:pPr>
        <w:pStyle w:val="Asubpara"/>
      </w:pPr>
      <w:r w:rsidRPr="008E3922">
        <w:tab/>
        <w:t>(i)</w:t>
      </w:r>
      <w:r w:rsidRPr="008E3922">
        <w:tab/>
        <w:t>the regulator has authorised the person to use, handle or store the substance under section 384 (Authorisation to use, handle or store prohibited carcinogens and restricted carcinogens); or</w:t>
      </w:r>
    </w:p>
    <w:p w14:paraId="27E03B00" w14:textId="77777777" w:rsidR="000125CE" w:rsidRPr="008E3922" w:rsidRDefault="000125CE" w:rsidP="00630A9C">
      <w:pPr>
        <w:pStyle w:val="Asubpara"/>
      </w:pPr>
      <w:r w:rsidRPr="008E3922">
        <w:tab/>
        <w:t>(ii)</w:t>
      </w:r>
      <w:r w:rsidRPr="008E3922">
        <w:tab/>
        <w:t>the regulator has granted an exemption under part 11.2 (Exemptions) to the person to use, handle or store the substance.</w:t>
      </w:r>
    </w:p>
    <w:p w14:paraId="60442925" w14:textId="77777777" w:rsidR="000125CE" w:rsidRPr="008E3922" w:rsidRDefault="000125CE" w:rsidP="000125CE">
      <w:pPr>
        <w:pStyle w:val="Penalty"/>
      </w:pPr>
      <w:r w:rsidRPr="008E3922">
        <w:t>Maximum penalty:</w:t>
      </w:r>
    </w:p>
    <w:p w14:paraId="31EB487C" w14:textId="77777777" w:rsidR="000125CE" w:rsidRPr="008E3922" w:rsidRDefault="000125CE" w:rsidP="000125CE">
      <w:pPr>
        <w:pStyle w:val="PenaltyPara"/>
      </w:pPr>
      <w:r w:rsidRPr="008E3922">
        <w:tab/>
        <w:t>(a)</w:t>
      </w:r>
      <w:r w:rsidRPr="008E3922">
        <w:tab/>
        <w:t>in the case of an individual—$6 000; or</w:t>
      </w:r>
    </w:p>
    <w:p w14:paraId="2A4880EF" w14:textId="77777777" w:rsidR="000125CE" w:rsidRPr="008E3922" w:rsidRDefault="000125CE" w:rsidP="000125CE">
      <w:pPr>
        <w:pStyle w:val="PenaltyPara"/>
        <w:keepNext/>
      </w:pPr>
      <w:r w:rsidRPr="008E3922">
        <w:tab/>
        <w:t>(b)</w:t>
      </w:r>
      <w:r w:rsidRPr="008E3922">
        <w:tab/>
        <w:t>in the case of a body corporate—$30 000.</w:t>
      </w:r>
    </w:p>
    <w:p w14:paraId="3A871A0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BFE6A23" w14:textId="77777777" w:rsidR="000125CE" w:rsidRPr="008E3922" w:rsidRDefault="000125CE" w:rsidP="00E657E4">
      <w:pPr>
        <w:pStyle w:val="Amain"/>
        <w:keepLines/>
      </w:pPr>
      <w:r w:rsidRPr="008E3922">
        <w:lastRenderedPageBreak/>
        <w:tab/>
        <w:t>(2)</w:t>
      </w:r>
      <w:r w:rsidRPr="008E3922">
        <w:tab/>
        <w:t>The supplier of a restricted carcinogen referred to in an item in schedule 10, table 10.2 (Restricted carcinogens), column 2 must not supply the substance for a use referred to in column 3 for the item unless the person to be supplied with the substance gives the supplier evidence that—</w:t>
      </w:r>
    </w:p>
    <w:p w14:paraId="1A3ABAA0" w14:textId="77777777" w:rsidR="000125CE" w:rsidRPr="008E3922" w:rsidRDefault="000125CE" w:rsidP="00630A9C">
      <w:pPr>
        <w:pStyle w:val="Apara"/>
      </w:pPr>
      <w:r w:rsidRPr="008E3922">
        <w:tab/>
        <w:t>(a)</w:t>
      </w:r>
      <w:r w:rsidRPr="008E3922">
        <w:tab/>
        <w:t>the regulator has authorised the person to use, handle or store the substance under section 384; or</w:t>
      </w:r>
    </w:p>
    <w:p w14:paraId="5A1653FB" w14:textId="77777777" w:rsidR="000125CE" w:rsidRPr="008E3922" w:rsidRDefault="000125CE" w:rsidP="00630A9C">
      <w:pPr>
        <w:pStyle w:val="Apara"/>
      </w:pPr>
      <w:r w:rsidRPr="008E3922">
        <w:tab/>
        <w:t>(b)</w:t>
      </w:r>
      <w:r w:rsidRPr="008E3922">
        <w:tab/>
        <w:t>the regulator has granted an exemption to the person under part 11.2 to use, handle or store the substance.</w:t>
      </w:r>
    </w:p>
    <w:p w14:paraId="25A0A571" w14:textId="77777777" w:rsidR="000125CE" w:rsidRPr="008E3922" w:rsidRDefault="000125CE" w:rsidP="000125CE">
      <w:pPr>
        <w:pStyle w:val="Penalty"/>
      </w:pPr>
      <w:r w:rsidRPr="008E3922">
        <w:t>Maximum penalty:</w:t>
      </w:r>
    </w:p>
    <w:p w14:paraId="1EF7B10D" w14:textId="77777777" w:rsidR="000125CE" w:rsidRPr="008E3922" w:rsidRDefault="000125CE" w:rsidP="000125CE">
      <w:pPr>
        <w:pStyle w:val="PenaltyPara"/>
      </w:pPr>
      <w:r w:rsidRPr="008E3922">
        <w:tab/>
        <w:t>(a)</w:t>
      </w:r>
      <w:r w:rsidRPr="008E3922">
        <w:tab/>
        <w:t>in the case of an individual—$6 000; or</w:t>
      </w:r>
    </w:p>
    <w:p w14:paraId="1F5000C3" w14:textId="77777777" w:rsidR="000125CE" w:rsidRPr="008E3922" w:rsidRDefault="000125CE" w:rsidP="000125CE">
      <w:pPr>
        <w:pStyle w:val="PenaltyPara"/>
        <w:keepNext/>
      </w:pPr>
      <w:r w:rsidRPr="008E3922">
        <w:tab/>
        <w:t>(b)</w:t>
      </w:r>
      <w:r w:rsidRPr="008E3922">
        <w:tab/>
        <w:t>in the case of a body corporate—$30 000.</w:t>
      </w:r>
    </w:p>
    <w:p w14:paraId="5B3A05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FD0520" w14:textId="77777777" w:rsidR="000125CE" w:rsidRPr="008E3922" w:rsidRDefault="000125CE" w:rsidP="00630A9C">
      <w:pPr>
        <w:pStyle w:val="Amain"/>
      </w:pPr>
      <w:r w:rsidRPr="008E3922">
        <w:tab/>
        <w:t>(3)</w:t>
      </w:r>
      <w:r w:rsidRPr="008E3922">
        <w:tab/>
        <w:t>A supplier under subsection (1) or (2) must keep a record of—</w:t>
      </w:r>
    </w:p>
    <w:p w14:paraId="14BA884D" w14:textId="77777777" w:rsidR="000125CE" w:rsidRPr="008E3922" w:rsidRDefault="000125CE" w:rsidP="00630A9C">
      <w:pPr>
        <w:pStyle w:val="Apara"/>
      </w:pPr>
      <w:r w:rsidRPr="008E3922">
        <w:tab/>
        <w:t>(a)</w:t>
      </w:r>
      <w:r w:rsidRPr="008E3922">
        <w:tab/>
        <w:t>the name of the person supplied; and</w:t>
      </w:r>
    </w:p>
    <w:p w14:paraId="530BA61F" w14:textId="77777777" w:rsidR="000125CE" w:rsidRPr="008E3922" w:rsidRDefault="000125CE" w:rsidP="00630A9C">
      <w:pPr>
        <w:pStyle w:val="Apara"/>
      </w:pPr>
      <w:r w:rsidRPr="008E3922">
        <w:tab/>
        <w:t>(b)</w:t>
      </w:r>
      <w:r w:rsidRPr="008E3922">
        <w:tab/>
        <w:t>the name and quantity of the substance supplied.</w:t>
      </w:r>
    </w:p>
    <w:p w14:paraId="00F0DD4A" w14:textId="77777777" w:rsidR="000125CE" w:rsidRPr="008E3922" w:rsidRDefault="000125CE" w:rsidP="000125CE">
      <w:pPr>
        <w:pStyle w:val="Penalty"/>
      </w:pPr>
      <w:r w:rsidRPr="008E3922">
        <w:t>Maximum penalty:</w:t>
      </w:r>
    </w:p>
    <w:p w14:paraId="3366142F" w14:textId="77777777" w:rsidR="000125CE" w:rsidRPr="008E3922" w:rsidRDefault="000125CE" w:rsidP="000125CE">
      <w:pPr>
        <w:pStyle w:val="PenaltyPara"/>
      </w:pPr>
      <w:r w:rsidRPr="008E3922">
        <w:tab/>
        <w:t>(a)</w:t>
      </w:r>
      <w:r w:rsidRPr="008E3922">
        <w:tab/>
        <w:t>in the case of an individual—$1 250; or</w:t>
      </w:r>
    </w:p>
    <w:p w14:paraId="6E2120AB" w14:textId="77777777" w:rsidR="000125CE" w:rsidRPr="008E3922" w:rsidRDefault="000125CE" w:rsidP="000125CE">
      <w:pPr>
        <w:pStyle w:val="PenaltyPara"/>
        <w:keepNext/>
      </w:pPr>
      <w:r w:rsidRPr="008E3922">
        <w:tab/>
        <w:t>(b)</w:t>
      </w:r>
      <w:r w:rsidRPr="008E3922">
        <w:tab/>
        <w:t>in the case of a body corporate—$6 000.</w:t>
      </w:r>
    </w:p>
    <w:p w14:paraId="07EF446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202AD1" w14:textId="77777777" w:rsidR="000125CE" w:rsidRPr="008E3922" w:rsidRDefault="000125CE" w:rsidP="00630A9C">
      <w:pPr>
        <w:pStyle w:val="Amain"/>
      </w:pPr>
      <w:r w:rsidRPr="008E3922">
        <w:tab/>
        <w:t>(4)</w:t>
      </w:r>
      <w:r w:rsidRPr="008E3922">
        <w:tab/>
        <w:t>The supplier must keep the record for 5 years after the substance was last supplied to the person.</w:t>
      </w:r>
    </w:p>
    <w:p w14:paraId="4A175005" w14:textId="77777777" w:rsidR="000125CE" w:rsidRPr="008E3922" w:rsidRDefault="000125CE" w:rsidP="000125CE">
      <w:pPr>
        <w:pStyle w:val="Penalty"/>
        <w:keepNext/>
      </w:pPr>
      <w:r w:rsidRPr="008E3922">
        <w:t>Maximum penalty:</w:t>
      </w:r>
    </w:p>
    <w:p w14:paraId="7B659D37" w14:textId="77777777" w:rsidR="000125CE" w:rsidRPr="008E3922" w:rsidRDefault="000125CE" w:rsidP="000125CE">
      <w:pPr>
        <w:pStyle w:val="PenaltyPara"/>
        <w:keepNext/>
      </w:pPr>
      <w:r w:rsidRPr="008E3922">
        <w:tab/>
        <w:t>(a)</w:t>
      </w:r>
      <w:r w:rsidRPr="008E3922">
        <w:tab/>
        <w:t>in the case of an individual—$1 250; or</w:t>
      </w:r>
    </w:p>
    <w:p w14:paraId="044D44A4" w14:textId="77777777" w:rsidR="000125CE" w:rsidRPr="008E3922" w:rsidRDefault="000125CE" w:rsidP="000125CE">
      <w:pPr>
        <w:pStyle w:val="PenaltyPara"/>
        <w:keepNext/>
      </w:pPr>
      <w:r w:rsidRPr="008E3922">
        <w:tab/>
        <w:t>(b)</w:t>
      </w:r>
      <w:r w:rsidRPr="008E3922">
        <w:tab/>
        <w:t>in the case of a body corporate—$6 000.</w:t>
      </w:r>
    </w:p>
    <w:p w14:paraId="234EEC3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C8F35E" w14:textId="77777777" w:rsidR="000125CE" w:rsidRPr="008E3922" w:rsidRDefault="000125CE" w:rsidP="00630A9C">
      <w:pPr>
        <w:pStyle w:val="AH4SubDiv"/>
      </w:pPr>
      <w:bookmarkStart w:id="428" w:name="_Toc148535620"/>
      <w:r w:rsidRPr="008E3922">
        <w:lastRenderedPageBreak/>
        <w:t>Subdivision 7.1.2.3</w:t>
      </w:r>
      <w:r w:rsidRPr="008E3922">
        <w:tab/>
        <w:t>Obligations of persons conducting businesses or undertakings</w:t>
      </w:r>
      <w:bookmarkEnd w:id="428"/>
    </w:p>
    <w:p w14:paraId="292D1A84" w14:textId="77777777" w:rsidR="000125CE" w:rsidRPr="008E3922" w:rsidRDefault="000125CE" w:rsidP="00630A9C">
      <w:pPr>
        <w:pStyle w:val="AH5Sec"/>
      </w:pPr>
      <w:bookmarkStart w:id="429" w:name="_Toc148535621"/>
      <w:r w:rsidRPr="00E60C55">
        <w:rPr>
          <w:rStyle w:val="CharSectNo"/>
        </w:rPr>
        <w:t>341</w:t>
      </w:r>
      <w:r w:rsidRPr="008E3922">
        <w:tab/>
        <w:t>Labelling hazardous chemicals—general requirement</w:t>
      </w:r>
      <w:bookmarkEnd w:id="429"/>
    </w:p>
    <w:p w14:paraId="425F0ABA" w14:textId="77777777" w:rsidR="000125CE" w:rsidRPr="008E3922" w:rsidRDefault="000125CE" w:rsidP="00630A9C">
      <w:pPr>
        <w:pStyle w:val="Amain"/>
      </w:pPr>
      <w:r w:rsidRPr="008E3922">
        <w:tab/>
        <w:t>(1)</w:t>
      </w:r>
      <w:r w:rsidRPr="008E3922">
        <w:tab/>
        <w:t>A person conducting a business or undertaking at a workplace must ensure that a hazardous chemical used, handled or stored at the workplace is correctly labelled in accordance with section 335 (Labelling hazardous chemicals).</w:t>
      </w:r>
    </w:p>
    <w:p w14:paraId="532B5411" w14:textId="77777777" w:rsidR="000125CE" w:rsidRPr="008E3922" w:rsidRDefault="000125CE" w:rsidP="000125CE">
      <w:pPr>
        <w:pStyle w:val="Penalty"/>
      </w:pPr>
      <w:r w:rsidRPr="008E3922">
        <w:t>Maximum penalty:</w:t>
      </w:r>
    </w:p>
    <w:p w14:paraId="4044E97E" w14:textId="77777777" w:rsidR="000125CE" w:rsidRPr="008E3922" w:rsidRDefault="000125CE" w:rsidP="000125CE">
      <w:pPr>
        <w:pStyle w:val="PenaltyPara"/>
      </w:pPr>
      <w:r w:rsidRPr="008E3922">
        <w:tab/>
        <w:t>(a)</w:t>
      </w:r>
      <w:r w:rsidRPr="008E3922">
        <w:tab/>
        <w:t>in the case of an individual—$6 000; or</w:t>
      </w:r>
    </w:p>
    <w:p w14:paraId="2EBE4E08" w14:textId="77777777" w:rsidR="000125CE" w:rsidRPr="008E3922" w:rsidRDefault="000125CE" w:rsidP="000125CE">
      <w:pPr>
        <w:pStyle w:val="PenaltyPara"/>
        <w:keepNext/>
      </w:pPr>
      <w:r w:rsidRPr="008E3922">
        <w:tab/>
        <w:t>(b)</w:t>
      </w:r>
      <w:r w:rsidRPr="008E3922">
        <w:tab/>
        <w:t>in the case of a body corporate—$30 000.</w:t>
      </w:r>
    </w:p>
    <w:p w14:paraId="55C458C7"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8EBC42" w14:textId="1FADBCBD" w:rsidR="000125CE" w:rsidRPr="008E3922" w:rsidRDefault="000125CE" w:rsidP="000125CE">
      <w:pPr>
        <w:pStyle w:val="aNote"/>
        <w:rPr>
          <w:lang w:eastAsia="en-AU"/>
        </w:rPr>
      </w:pPr>
      <w:r w:rsidRPr="008E3922">
        <w:rPr>
          <w:rStyle w:val="charItals"/>
        </w:rPr>
        <w:t>Note 2</w:t>
      </w:r>
      <w:r w:rsidRPr="008E3922">
        <w:rPr>
          <w:lang w:eastAsia="en-AU"/>
        </w:rPr>
        <w:tab/>
      </w:r>
      <w:r w:rsidRPr="008E3922">
        <w:rPr>
          <w:rStyle w:val="charBoldItals"/>
        </w:rPr>
        <w:t>Handling</w:t>
      </w:r>
      <w:r w:rsidRPr="008E3922">
        <w:rPr>
          <w:lang w:eastAsia="en-AU"/>
        </w:rPr>
        <w:t xml:space="preserve">—see the </w:t>
      </w:r>
      <w:hyperlink r:id="rId260" w:tooltip="Work Health and Safety Act 2011" w:history="1">
        <w:r w:rsidRPr="000E2F2B">
          <w:rPr>
            <w:rStyle w:val="charCitHyperlinkAbbrev"/>
          </w:rPr>
          <w:t>Act</w:t>
        </w:r>
      </w:hyperlink>
      <w:r w:rsidRPr="008E3922">
        <w:rPr>
          <w:lang w:eastAsia="en-AU"/>
        </w:rPr>
        <w:t>, dictionary.</w:t>
      </w:r>
    </w:p>
    <w:p w14:paraId="689CDDD5" w14:textId="77777777" w:rsidR="00C063D4" w:rsidRPr="00AB5466" w:rsidRDefault="00C063D4" w:rsidP="00C063D4">
      <w:pPr>
        <w:pStyle w:val="Amain"/>
        <w:keepNext/>
      </w:pPr>
      <w:r w:rsidRPr="00AB5466">
        <w:tab/>
        <w:t>(2)</w:t>
      </w:r>
      <w:r w:rsidRPr="00AB5466">
        <w:tab/>
        <w:t>Subsection (1) does not apply to a hazardous chemical—</w:t>
      </w:r>
    </w:p>
    <w:p w14:paraId="64F71050"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7539C864"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44C9A3C8" w14:textId="77777777" w:rsidR="00C063D4" w:rsidRPr="00AB5466" w:rsidRDefault="00C063D4" w:rsidP="00C063D4">
      <w:pPr>
        <w:pStyle w:val="Apara"/>
      </w:pPr>
      <w:r w:rsidRPr="00AB5466">
        <w:tab/>
        <w:t>(c)</w:t>
      </w:r>
      <w:r w:rsidRPr="00AB5466">
        <w:tab/>
        <w:t>manufactured or imported before 1 January 2023 that was, at the time it was manufactured or imported, labelled in accordance with GHS 3.</w:t>
      </w:r>
    </w:p>
    <w:p w14:paraId="7C60E145" w14:textId="77777777" w:rsidR="000125CE" w:rsidRPr="008E3922" w:rsidRDefault="000125CE" w:rsidP="000125CE">
      <w:pPr>
        <w:pStyle w:val="aNotepar"/>
        <w:keepNext/>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2BAF085B" w14:textId="19AB6CDC"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61"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62" w:tooltip="A2001-14" w:history="1">
        <w:r w:rsidRPr="008E3922">
          <w:rPr>
            <w:rStyle w:val="charCitHyperlinkAbbrev"/>
          </w:rPr>
          <w:t>Legislation Act</w:t>
        </w:r>
      </w:hyperlink>
      <w:r w:rsidRPr="008E3922">
        <w:t xml:space="preserve">, s 47 (7)).  The National Code of Practice is available at </w:t>
      </w:r>
      <w:hyperlink r:id="rId263" w:history="1">
        <w:r w:rsidRPr="008E3922">
          <w:rPr>
            <w:rStyle w:val="charCitHyperlinkAbbrev"/>
          </w:rPr>
          <w:t>www.safeworkaustralia.gov.au</w:t>
        </w:r>
      </w:hyperlink>
      <w:r w:rsidRPr="008E3922">
        <w:t>.</w:t>
      </w:r>
    </w:p>
    <w:p w14:paraId="74E0614C" w14:textId="77777777" w:rsidR="000125CE" w:rsidRPr="008E3922" w:rsidRDefault="000125CE" w:rsidP="00630A9C">
      <w:pPr>
        <w:pStyle w:val="AH5Sec"/>
      </w:pPr>
      <w:bookmarkStart w:id="430" w:name="_Toc148535622"/>
      <w:r w:rsidRPr="00E60C55">
        <w:rPr>
          <w:rStyle w:val="CharSectNo"/>
        </w:rPr>
        <w:lastRenderedPageBreak/>
        <w:t>342</w:t>
      </w:r>
      <w:r w:rsidRPr="008E3922">
        <w:tab/>
        <w:t>Labelling hazardous chemicals—containers</w:t>
      </w:r>
      <w:bookmarkEnd w:id="430"/>
    </w:p>
    <w:p w14:paraId="5F01A36F" w14:textId="77777777" w:rsidR="000125CE" w:rsidRPr="008E3922" w:rsidRDefault="000125CE" w:rsidP="00E657E4">
      <w:pPr>
        <w:pStyle w:val="Amain"/>
        <w:keepLines/>
      </w:pPr>
      <w:r w:rsidRPr="008E3922">
        <w:tab/>
        <w:t>(1)</w:t>
      </w:r>
      <w:r w:rsidRPr="008E3922">
        <w:tab/>
        <w:t>A person conducting a business or undertaking at a workplace must ensure that a hazardous chemical is correctly labelled in accordance with section 335 (Labelling hazardous chemicals) if the hazardous chemical is—</w:t>
      </w:r>
    </w:p>
    <w:p w14:paraId="5CE7B8DB" w14:textId="77777777" w:rsidR="000125CE" w:rsidRPr="008E3922" w:rsidRDefault="000125CE" w:rsidP="00630A9C">
      <w:pPr>
        <w:pStyle w:val="Apara"/>
      </w:pPr>
      <w:r w:rsidRPr="008E3922">
        <w:tab/>
        <w:t>(a)</w:t>
      </w:r>
      <w:r w:rsidRPr="008E3922">
        <w:tab/>
        <w:t>manufactured at the workplace; or</w:t>
      </w:r>
    </w:p>
    <w:p w14:paraId="40AB9A1A" w14:textId="77777777" w:rsidR="000125CE" w:rsidRPr="008E3922" w:rsidRDefault="000125CE" w:rsidP="00630A9C">
      <w:pPr>
        <w:pStyle w:val="Apara"/>
      </w:pPr>
      <w:r w:rsidRPr="008E3922">
        <w:tab/>
        <w:t>(b)</w:t>
      </w:r>
      <w:r w:rsidRPr="008E3922">
        <w:tab/>
        <w:t>transferred or decanted from its original container at the workplace.</w:t>
      </w:r>
    </w:p>
    <w:p w14:paraId="1243AA8B" w14:textId="77777777" w:rsidR="000125CE" w:rsidRPr="008E3922" w:rsidRDefault="000125CE" w:rsidP="000125CE">
      <w:pPr>
        <w:pStyle w:val="Penalty"/>
      </w:pPr>
      <w:r w:rsidRPr="008E3922">
        <w:t>Maximum penalty:</w:t>
      </w:r>
    </w:p>
    <w:p w14:paraId="48F25AD5" w14:textId="77777777" w:rsidR="000125CE" w:rsidRPr="008E3922" w:rsidRDefault="000125CE" w:rsidP="000125CE">
      <w:pPr>
        <w:pStyle w:val="PenaltyPara"/>
      </w:pPr>
      <w:r w:rsidRPr="008E3922">
        <w:tab/>
        <w:t>(a)</w:t>
      </w:r>
      <w:r w:rsidRPr="008E3922">
        <w:tab/>
        <w:t>in the case of an individual—$6 000; or</w:t>
      </w:r>
    </w:p>
    <w:p w14:paraId="14936A09" w14:textId="77777777" w:rsidR="000125CE" w:rsidRPr="008E3922" w:rsidRDefault="000125CE" w:rsidP="000125CE">
      <w:pPr>
        <w:pStyle w:val="PenaltyPara"/>
        <w:keepNext/>
      </w:pPr>
      <w:r w:rsidRPr="008E3922">
        <w:tab/>
        <w:t>(b)</w:t>
      </w:r>
      <w:r w:rsidRPr="008E3922">
        <w:tab/>
        <w:t>in the case of a body corporate—$30 000.</w:t>
      </w:r>
    </w:p>
    <w:p w14:paraId="765787C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E71867" w14:textId="77777777" w:rsidR="00C063D4" w:rsidRPr="00AB5466" w:rsidRDefault="00C063D4" w:rsidP="00C063D4">
      <w:pPr>
        <w:pStyle w:val="Amain"/>
        <w:keepNext/>
      </w:pPr>
      <w:r w:rsidRPr="00AB5466">
        <w:tab/>
        <w:t>(1A)</w:t>
      </w:r>
      <w:r w:rsidRPr="00AB5466">
        <w:tab/>
        <w:t>Subsection (1) does not apply to a hazardous chemical—</w:t>
      </w:r>
    </w:p>
    <w:p w14:paraId="199FD56D" w14:textId="77777777" w:rsidR="00C063D4" w:rsidRPr="00AB5466" w:rsidRDefault="00C063D4" w:rsidP="00C063D4">
      <w:pPr>
        <w:pStyle w:val="Apara"/>
      </w:pPr>
      <w:r w:rsidRPr="00AB5466">
        <w:tab/>
        <w:t>(a)</w:t>
      </w:r>
      <w:r w:rsidRPr="00AB5466">
        <w:tab/>
        <w:t xml:space="preserve">manufactured at the workplace, or transferred or decanted from its original container at the workplace, before 1 January 2017 that was, at the time it was manufactured, or transferred or decanted from its original container, labelled in accordance with the </w:t>
      </w:r>
      <w:r w:rsidRPr="00AB5466">
        <w:rPr>
          <w:rStyle w:val="charItals"/>
        </w:rPr>
        <w:t xml:space="preserve">National Code of Practice for the Labelling of Workplace Substances [NOHSC: 2012 (1994)] </w:t>
      </w:r>
      <w:r w:rsidRPr="00AB5466">
        <w:t>as in force at that time; or</w:t>
      </w:r>
    </w:p>
    <w:p w14:paraId="23CB7E4F" w14:textId="77777777" w:rsidR="00C063D4" w:rsidRPr="00AB5466" w:rsidRDefault="00C063D4" w:rsidP="00C063D4">
      <w:pPr>
        <w:pStyle w:val="Apara"/>
      </w:pPr>
      <w:r w:rsidRPr="00AB5466">
        <w:tab/>
        <w:t>(b)</w:t>
      </w:r>
      <w:r w:rsidRPr="00AB5466">
        <w:tab/>
        <w:t>manufactured at the workplace before 1 January 2023 that was, at the time it was manufactured, labelled in accordance with GHS 3; or</w:t>
      </w:r>
    </w:p>
    <w:p w14:paraId="50B960A9" w14:textId="77777777" w:rsidR="00C063D4" w:rsidRPr="00AB5466" w:rsidRDefault="00C063D4" w:rsidP="00FC10FC">
      <w:pPr>
        <w:pStyle w:val="Apara"/>
        <w:keepNext/>
      </w:pPr>
      <w:r w:rsidRPr="00AB5466">
        <w:lastRenderedPageBreak/>
        <w:tab/>
        <w:t>(c)</w:t>
      </w:r>
      <w:r w:rsidRPr="00AB5466">
        <w:tab/>
        <w:t>transferred or decanted from its original container at the workplace that was—</w:t>
      </w:r>
    </w:p>
    <w:p w14:paraId="72BE0391" w14:textId="77777777" w:rsidR="00C063D4" w:rsidRPr="00AB5466" w:rsidRDefault="00C063D4" w:rsidP="00FC10FC">
      <w:pPr>
        <w:pStyle w:val="Asubpara"/>
        <w:keepNext/>
      </w:pPr>
      <w:r w:rsidRPr="00AB5466">
        <w:tab/>
        <w:t>(i)</w:t>
      </w:r>
      <w:r w:rsidRPr="00AB5466">
        <w:tab/>
        <w:t>manufactured or imported before 1 January 2023; and</w:t>
      </w:r>
    </w:p>
    <w:p w14:paraId="7E9BB926" w14:textId="77777777" w:rsidR="00C063D4" w:rsidRPr="00AB5466" w:rsidRDefault="00C063D4" w:rsidP="00C063D4">
      <w:pPr>
        <w:pStyle w:val="Asubpara"/>
        <w:keepNext/>
      </w:pPr>
      <w:r w:rsidRPr="00AB5466">
        <w:tab/>
        <w:t>(ii)</w:t>
      </w:r>
      <w:r w:rsidRPr="00AB5466">
        <w:tab/>
        <w:t>at the time it was manufactured or imported, labelled in accordance with GHS 3.</w:t>
      </w:r>
    </w:p>
    <w:p w14:paraId="1D76DE3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743761CE" w14:textId="60884216"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64" w:tooltip="A2001-14" w:history="1">
        <w:r w:rsidRPr="008E3922">
          <w:rPr>
            <w:rStyle w:val="charCitHyperlinkAbbrev"/>
          </w:rPr>
          <w:t>Legislation Act</w:t>
        </w:r>
      </w:hyperlink>
      <w:r w:rsidRPr="008E3922">
        <w:rPr>
          <w:snapToGrid w:val="0"/>
        </w:rPr>
        <w:t xml:space="preserve"> because s 47 (5) does</w:t>
      </w:r>
      <w:r w:rsidRPr="008E3922">
        <w:t xml:space="preserve"> not apply (see s 15 and </w:t>
      </w:r>
      <w:hyperlink r:id="rId265" w:tooltip="A2001-14" w:history="1">
        <w:r w:rsidRPr="008E3922">
          <w:rPr>
            <w:rStyle w:val="charCitHyperlinkAbbrev"/>
          </w:rPr>
          <w:t>Legislation Act</w:t>
        </w:r>
      </w:hyperlink>
      <w:r w:rsidRPr="008E3922">
        <w:t xml:space="preserve">, s 47 (7)).  The National Code of Practice is available at </w:t>
      </w:r>
      <w:hyperlink r:id="rId266" w:history="1">
        <w:r w:rsidRPr="008E3922">
          <w:rPr>
            <w:rStyle w:val="charCitHyperlinkAbbrev"/>
          </w:rPr>
          <w:t>www.safeworkaustralia.gov.au</w:t>
        </w:r>
      </w:hyperlink>
      <w:r w:rsidRPr="008E3922">
        <w:t>.</w:t>
      </w:r>
    </w:p>
    <w:p w14:paraId="0BB011C7" w14:textId="77777777" w:rsidR="000125CE" w:rsidRPr="008E3922" w:rsidRDefault="000125CE" w:rsidP="00E657E4">
      <w:pPr>
        <w:pStyle w:val="Amain"/>
        <w:keepLines/>
      </w:pPr>
      <w:r w:rsidRPr="008E3922">
        <w:tab/>
        <w:t>(2)</w:t>
      </w:r>
      <w:r w:rsidRPr="008E3922">
        <w:tab/>
        <w:t>A person conducting a business or undertaking at a workplace must ensure, so far as is reasonably practicable, that a container that stores a hazardous chemical is correctly labelled in accordance with section 335 while the container contains the hazardous chemical.</w:t>
      </w:r>
    </w:p>
    <w:p w14:paraId="7CA6AF2B" w14:textId="77777777" w:rsidR="000125CE" w:rsidRPr="008E3922" w:rsidRDefault="000125CE" w:rsidP="000125CE">
      <w:pPr>
        <w:pStyle w:val="Penalty"/>
      </w:pPr>
      <w:r w:rsidRPr="008E3922">
        <w:t>Maximum penalty:</w:t>
      </w:r>
    </w:p>
    <w:p w14:paraId="219B0773" w14:textId="77777777" w:rsidR="000125CE" w:rsidRPr="008E3922" w:rsidRDefault="000125CE" w:rsidP="000125CE">
      <w:pPr>
        <w:pStyle w:val="PenaltyPara"/>
      </w:pPr>
      <w:r w:rsidRPr="008E3922">
        <w:tab/>
        <w:t>(a)</w:t>
      </w:r>
      <w:r w:rsidRPr="008E3922">
        <w:tab/>
        <w:t>in the case of an individual—$6 000; or</w:t>
      </w:r>
    </w:p>
    <w:p w14:paraId="53797FF2" w14:textId="77777777" w:rsidR="000125CE" w:rsidRPr="008E3922" w:rsidRDefault="000125CE" w:rsidP="000125CE">
      <w:pPr>
        <w:pStyle w:val="PenaltyPara"/>
        <w:keepNext/>
      </w:pPr>
      <w:r w:rsidRPr="008E3922">
        <w:tab/>
        <w:t>(b)</w:t>
      </w:r>
      <w:r w:rsidRPr="008E3922">
        <w:tab/>
        <w:t>in the case of a body corporate—$30 000.</w:t>
      </w:r>
    </w:p>
    <w:p w14:paraId="772E57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D2E29C" w14:textId="77777777" w:rsidR="00C063D4" w:rsidRPr="00AB5466" w:rsidRDefault="00C063D4" w:rsidP="00C063D4">
      <w:pPr>
        <w:pStyle w:val="Amain"/>
        <w:keepNext/>
      </w:pPr>
      <w:r w:rsidRPr="00AB5466">
        <w:tab/>
        <w:t>(2A)</w:t>
      </w:r>
      <w:r w:rsidRPr="00AB5466">
        <w:tab/>
        <w:t>Subsection (2) does not apply to a container—</w:t>
      </w:r>
    </w:p>
    <w:p w14:paraId="504C5183"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1ADFFC70"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1DE4131B" w14:textId="77777777" w:rsidR="00C063D4" w:rsidRPr="00AB5466" w:rsidRDefault="00C063D4" w:rsidP="00C063D4">
      <w:pPr>
        <w:pStyle w:val="Apara"/>
        <w:keepNext/>
      </w:pPr>
      <w:r w:rsidRPr="00AB5466">
        <w:lastRenderedPageBreak/>
        <w:tab/>
        <w:t>(c)</w:t>
      </w:r>
      <w:r w:rsidRPr="00AB5466">
        <w:tab/>
        <w:t>manufactured or imported before 1 January 2023 that was, at the time it was manufactured or imported, labelled in accordance with GHS 3.</w:t>
      </w:r>
    </w:p>
    <w:p w14:paraId="606A25F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if in the container is being supplied to another workplace.</w:t>
      </w:r>
    </w:p>
    <w:p w14:paraId="633F2488" w14:textId="63F67DDF" w:rsidR="000125CE" w:rsidRPr="008E3922" w:rsidRDefault="000125CE" w:rsidP="001A75C8">
      <w:pPr>
        <w:pStyle w:val="aNotepar"/>
        <w:keepLines/>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67" w:tooltip="A2001-14" w:history="1">
        <w:r w:rsidRPr="008E3922">
          <w:rPr>
            <w:rStyle w:val="charCitHyperlinkAbbrev"/>
          </w:rPr>
          <w:t>Legislation Act</w:t>
        </w:r>
      </w:hyperlink>
      <w:r w:rsidRPr="008E3922">
        <w:rPr>
          <w:snapToGrid w:val="0"/>
        </w:rPr>
        <w:t xml:space="preserve"> because s 47 (5) does </w:t>
      </w:r>
      <w:r w:rsidRPr="008E3922">
        <w:t xml:space="preserve">not apply (see s 15 and </w:t>
      </w:r>
      <w:hyperlink r:id="rId268" w:tooltip="A2001-14" w:history="1">
        <w:r w:rsidRPr="008E3922">
          <w:rPr>
            <w:rStyle w:val="charCitHyperlinkAbbrev"/>
          </w:rPr>
          <w:t>Legislation Act</w:t>
        </w:r>
      </w:hyperlink>
      <w:r w:rsidRPr="008E3922">
        <w:t xml:space="preserve">, s 47 (7)).  The National Code of Practice is available at </w:t>
      </w:r>
      <w:hyperlink r:id="rId269" w:history="1">
        <w:r w:rsidRPr="008E3922">
          <w:rPr>
            <w:rStyle w:val="charCitHyperlinkAbbrev"/>
          </w:rPr>
          <w:t>www.safeworkaustralia.gov.au</w:t>
        </w:r>
      </w:hyperlink>
      <w:r w:rsidRPr="008E3922">
        <w:t>.</w:t>
      </w:r>
    </w:p>
    <w:p w14:paraId="08697144" w14:textId="77777777" w:rsidR="000125CE" w:rsidRPr="008E3922" w:rsidRDefault="000125CE" w:rsidP="00630A9C">
      <w:pPr>
        <w:pStyle w:val="Amain"/>
      </w:pPr>
      <w:r w:rsidRPr="008E3922">
        <w:tab/>
        <w:t>(3)</w:t>
      </w:r>
      <w:r w:rsidRPr="008E3922">
        <w:tab/>
        <w:t>A person conducting a business or undertaking at a workplace must ensure that a container labelled for a hazardous chemical is used only for the use, handling or storage of the hazardous chemical.</w:t>
      </w:r>
    </w:p>
    <w:p w14:paraId="502AFAD8" w14:textId="77777777" w:rsidR="000125CE" w:rsidRPr="008E3922" w:rsidRDefault="000125CE" w:rsidP="000125CE">
      <w:pPr>
        <w:pStyle w:val="Penalty"/>
      </w:pPr>
      <w:r w:rsidRPr="008E3922">
        <w:t>Maximum penalty:</w:t>
      </w:r>
    </w:p>
    <w:p w14:paraId="1BE612B4" w14:textId="77777777" w:rsidR="000125CE" w:rsidRPr="008E3922" w:rsidRDefault="000125CE" w:rsidP="000125CE">
      <w:pPr>
        <w:pStyle w:val="PenaltyPara"/>
      </w:pPr>
      <w:r w:rsidRPr="008E3922">
        <w:tab/>
        <w:t>(a)</w:t>
      </w:r>
      <w:r w:rsidRPr="008E3922">
        <w:tab/>
        <w:t>in the case of an individual—$6 000; or</w:t>
      </w:r>
    </w:p>
    <w:p w14:paraId="64683BE2" w14:textId="77777777" w:rsidR="000125CE" w:rsidRPr="008E3922" w:rsidRDefault="000125CE" w:rsidP="000125CE">
      <w:pPr>
        <w:pStyle w:val="PenaltyPara"/>
        <w:keepNext/>
      </w:pPr>
      <w:r w:rsidRPr="008E3922">
        <w:tab/>
        <w:t>(b)</w:t>
      </w:r>
      <w:r w:rsidRPr="008E3922">
        <w:tab/>
        <w:t>in the case of a body corporate—$30 000.</w:t>
      </w:r>
    </w:p>
    <w:p w14:paraId="0DCE4B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393DDA" w14:textId="77777777" w:rsidR="000125CE" w:rsidRPr="008E3922" w:rsidRDefault="000125CE" w:rsidP="002842F2">
      <w:pPr>
        <w:pStyle w:val="Amain"/>
        <w:keepNext/>
      </w:pPr>
      <w:r w:rsidRPr="008E3922">
        <w:tab/>
        <w:t>(4)</w:t>
      </w:r>
      <w:r w:rsidRPr="008E3922">
        <w:tab/>
        <w:t>This section does not apply to a container if—</w:t>
      </w:r>
    </w:p>
    <w:p w14:paraId="3506BB86" w14:textId="77777777" w:rsidR="000125CE" w:rsidRPr="008E3922" w:rsidRDefault="000125CE" w:rsidP="00630A9C">
      <w:pPr>
        <w:pStyle w:val="Apara"/>
      </w:pPr>
      <w:r w:rsidRPr="008E3922">
        <w:tab/>
        <w:t>(a)</w:t>
      </w:r>
      <w:r w:rsidRPr="008E3922">
        <w:tab/>
        <w:t>the hazardous chemical in the container is used immediately after it is put in the container; and</w:t>
      </w:r>
    </w:p>
    <w:p w14:paraId="5E54C9A9" w14:textId="77777777" w:rsidR="000125CE" w:rsidRPr="008E3922" w:rsidRDefault="000125CE" w:rsidP="00630A9C">
      <w:pPr>
        <w:pStyle w:val="Apara"/>
      </w:pPr>
      <w:r w:rsidRPr="008E3922">
        <w:tab/>
        <w:t>(b)</w:t>
      </w:r>
      <w:r w:rsidRPr="008E3922">
        <w:tab/>
        <w:t>the container is thoroughly cleaned immediately after the hazardous chemical is used, handled or stored so that the container is in the condition it would be in if it had never contained the hazardous chemical.</w:t>
      </w:r>
    </w:p>
    <w:p w14:paraId="75C94B42" w14:textId="77777777" w:rsidR="000125CE" w:rsidRPr="008E3922" w:rsidRDefault="000125CE" w:rsidP="00630A9C">
      <w:pPr>
        <w:pStyle w:val="AH5Sec"/>
      </w:pPr>
      <w:bookmarkStart w:id="431" w:name="_Toc148535623"/>
      <w:r w:rsidRPr="00E60C55">
        <w:rPr>
          <w:rStyle w:val="CharSectNo"/>
        </w:rPr>
        <w:lastRenderedPageBreak/>
        <w:t>343</w:t>
      </w:r>
      <w:r w:rsidRPr="008E3922">
        <w:tab/>
        <w:t>Labelling hazardous chemicals—pipe work</w:t>
      </w:r>
      <w:bookmarkEnd w:id="431"/>
    </w:p>
    <w:p w14:paraId="46590E46" w14:textId="77777777" w:rsidR="000125CE" w:rsidRPr="008E3922" w:rsidRDefault="000125CE" w:rsidP="00FC10FC">
      <w:pPr>
        <w:pStyle w:val="Amainreturn"/>
        <w:keepNext/>
        <w:keepLines/>
      </w:pPr>
      <w:r w:rsidRPr="008E3922">
        <w:t>A person conducting a business or undertaking at a workplace must ensure, so far as is reasonably practicable, that a hazardous chemical in pipe work is identified by a label, sign or another way on, or near, the pipe work.</w:t>
      </w:r>
    </w:p>
    <w:p w14:paraId="61857177" w14:textId="77777777" w:rsidR="000125CE" w:rsidRPr="008E3922" w:rsidRDefault="000125CE" w:rsidP="000125CE">
      <w:pPr>
        <w:pStyle w:val="Penalty"/>
      </w:pPr>
      <w:r w:rsidRPr="008E3922">
        <w:t>Maximum penalty:</w:t>
      </w:r>
    </w:p>
    <w:p w14:paraId="575EBA7F" w14:textId="77777777" w:rsidR="000125CE" w:rsidRPr="008E3922" w:rsidRDefault="000125CE" w:rsidP="000125CE">
      <w:pPr>
        <w:pStyle w:val="PenaltyPara"/>
      </w:pPr>
      <w:r w:rsidRPr="008E3922">
        <w:tab/>
        <w:t>(a)</w:t>
      </w:r>
      <w:r w:rsidRPr="008E3922">
        <w:tab/>
        <w:t>in the case of an individual—$6 000; or</w:t>
      </w:r>
    </w:p>
    <w:p w14:paraId="682572ED" w14:textId="77777777" w:rsidR="000125CE" w:rsidRPr="008E3922" w:rsidRDefault="000125CE" w:rsidP="000125CE">
      <w:pPr>
        <w:pStyle w:val="PenaltyPara"/>
        <w:keepNext/>
      </w:pPr>
      <w:r w:rsidRPr="008E3922">
        <w:tab/>
        <w:t>(b)</w:t>
      </w:r>
      <w:r w:rsidRPr="008E3922">
        <w:tab/>
        <w:t>in the case of a body corporate—$30 000.</w:t>
      </w:r>
    </w:p>
    <w:p w14:paraId="7FB6D14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8863B2" w14:textId="77777777" w:rsidR="000125CE" w:rsidRPr="008E3922" w:rsidRDefault="000125CE" w:rsidP="00630A9C">
      <w:pPr>
        <w:pStyle w:val="AH5Sec"/>
      </w:pPr>
      <w:bookmarkStart w:id="432" w:name="_Toc148535624"/>
      <w:r w:rsidRPr="00E60C55">
        <w:rPr>
          <w:rStyle w:val="CharSectNo"/>
        </w:rPr>
        <w:t>344</w:t>
      </w:r>
      <w:r w:rsidRPr="008E3922">
        <w:tab/>
        <w:t>Person conducting business or undertaking to obtain and give access to safety data sheets</w:t>
      </w:r>
      <w:bookmarkEnd w:id="432"/>
    </w:p>
    <w:p w14:paraId="42656CB8" w14:textId="77777777" w:rsidR="000125CE" w:rsidRPr="008E3922" w:rsidRDefault="000125CE" w:rsidP="00630A9C">
      <w:pPr>
        <w:pStyle w:val="Amain"/>
      </w:pPr>
      <w:r w:rsidRPr="008E3922">
        <w:tab/>
        <w:t>(1)</w:t>
      </w:r>
      <w:r w:rsidRPr="008E3922">
        <w:tab/>
        <w:t>A person conducting a business or undertaking at a workplace must obtain the current safety data sheet for a hazardous chemical prepared in accordance with this regulation from the manufacturer, importer or supplier of the hazardous chemical in the following circumstances:</w:t>
      </w:r>
    </w:p>
    <w:p w14:paraId="4808AC81" w14:textId="77777777" w:rsidR="000125CE" w:rsidRPr="008E3922" w:rsidRDefault="000125CE" w:rsidP="00630A9C">
      <w:pPr>
        <w:pStyle w:val="Apara"/>
      </w:pPr>
      <w:r w:rsidRPr="008E3922">
        <w:tab/>
        <w:t>(a)</w:t>
      </w:r>
      <w:r w:rsidRPr="008E3922">
        <w:tab/>
        <w:t>either—</w:t>
      </w:r>
    </w:p>
    <w:p w14:paraId="0FCEACA7" w14:textId="77777777" w:rsidR="000125CE" w:rsidRPr="008E3922" w:rsidRDefault="000125CE" w:rsidP="00630A9C">
      <w:pPr>
        <w:pStyle w:val="Asubpara"/>
      </w:pPr>
      <w:r w:rsidRPr="008E3922">
        <w:tab/>
        <w:t>(i)</w:t>
      </w:r>
      <w:r w:rsidRPr="008E3922">
        <w:tab/>
        <w:t>not later than when the hazardous chemical is first supplied for use at the workplace; or</w:t>
      </w:r>
    </w:p>
    <w:p w14:paraId="06C249B4" w14:textId="77777777" w:rsidR="000125CE" w:rsidRPr="008E3922" w:rsidRDefault="000125CE" w:rsidP="002842F2">
      <w:pPr>
        <w:pStyle w:val="Asubpara"/>
        <w:keepLines/>
      </w:pPr>
      <w:r w:rsidRPr="008E3922">
        <w:tab/>
        <w:t>(ii)</w:t>
      </w:r>
      <w:r w:rsidRPr="008E3922">
        <w:tab/>
        <w:t>if the person is not able to obtain the safety data sheet under subparagraph (i)—as soon as practicable after the hazardous chemical is first supplied to the workplace but before the hazardous chemical is used at the workplace;</w:t>
      </w:r>
    </w:p>
    <w:p w14:paraId="6692395B" w14:textId="77777777" w:rsidR="000125CE" w:rsidRPr="008E3922" w:rsidRDefault="000125CE" w:rsidP="00630A9C">
      <w:pPr>
        <w:pStyle w:val="Apara"/>
      </w:pPr>
      <w:r w:rsidRPr="008E3922">
        <w:tab/>
        <w:t>(b)</w:t>
      </w:r>
      <w:r w:rsidRPr="008E3922">
        <w:tab/>
        <w:t>if the safety data sheet for the hazardous chemical is amended—either—</w:t>
      </w:r>
    </w:p>
    <w:p w14:paraId="12AF5664" w14:textId="77777777" w:rsidR="000125CE" w:rsidRPr="008E3922" w:rsidRDefault="000125CE" w:rsidP="00630A9C">
      <w:pPr>
        <w:pStyle w:val="Asubpara"/>
      </w:pPr>
      <w:r w:rsidRPr="008E3922">
        <w:tab/>
        <w:t>(i)</w:t>
      </w:r>
      <w:r w:rsidRPr="008E3922">
        <w:tab/>
        <w:t>not later than when the hazardous chemical is first supplied to the workplace after the safety data sheet is amended; or</w:t>
      </w:r>
    </w:p>
    <w:p w14:paraId="6B91F73E" w14:textId="77777777" w:rsidR="000125CE" w:rsidRPr="008E3922" w:rsidRDefault="000125CE" w:rsidP="00FC10FC">
      <w:pPr>
        <w:pStyle w:val="Asubpara"/>
        <w:keepLines/>
      </w:pPr>
      <w:r w:rsidRPr="008E3922">
        <w:lastRenderedPageBreak/>
        <w:tab/>
        <w:t>(ii)</w:t>
      </w:r>
      <w:r w:rsidRPr="008E3922">
        <w:tab/>
        <w:t>if the person is not able to obtain the amended safety data sheet under subparagraph (i)—as soon as practicable after the hazardous chemical is first supplied to the workplace after the safety data sheet is amended and before the hazardous chemical supplied is used at the workplace.</w:t>
      </w:r>
    </w:p>
    <w:p w14:paraId="59C6F936" w14:textId="77777777" w:rsidR="000125CE" w:rsidRPr="008E3922" w:rsidRDefault="000125CE" w:rsidP="000125CE">
      <w:pPr>
        <w:pStyle w:val="Penalty"/>
      </w:pPr>
      <w:r w:rsidRPr="008E3922">
        <w:t>Maximum penalty:</w:t>
      </w:r>
    </w:p>
    <w:p w14:paraId="415377D7" w14:textId="77777777" w:rsidR="000125CE" w:rsidRPr="008E3922" w:rsidRDefault="000125CE" w:rsidP="000125CE">
      <w:pPr>
        <w:pStyle w:val="PenaltyPara"/>
      </w:pPr>
      <w:r w:rsidRPr="008E3922">
        <w:tab/>
        <w:t>(a)</w:t>
      </w:r>
      <w:r w:rsidRPr="008E3922">
        <w:tab/>
        <w:t>in the case of an individual—$6 000; or</w:t>
      </w:r>
    </w:p>
    <w:p w14:paraId="3A294A2C" w14:textId="77777777" w:rsidR="000125CE" w:rsidRPr="008E3922" w:rsidRDefault="000125CE" w:rsidP="000125CE">
      <w:pPr>
        <w:pStyle w:val="PenaltyPara"/>
        <w:keepNext/>
      </w:pPr>
      <w:r w:rsidRPr="008E3922">
        <w:tab/>
        <w:t>(b)</w:t>
      </w:r>
      <w:r w:rsidRPr="008E3922">
        <w:tab/>
        <w:t>in the case of a body corporate—$30 000.</w:t>
      </w:r>
    </w:p>
    <w:p w14:paraId="5D0F565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152EE" w14:textId="77777777" w:rsidR="000125CE" w:rsidRPr="008E3922" w:rsidRDefault="000125CE" w:rsidP="00630A9C">
      <w:pPr>
        <w:pStyle w:val="Amain"/>
      </w:pPr>
      <w:r w:rsidRPr="008E3922">
        <w:tab/>
        <w:t>(2)</w:t>
      </w:r>
      <w:r w:rsidRPr="008E3922">
        <w:tab/>
        <w:t xml:space="preserve">The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068734D4" w14:textId="77777777" w:rsidR="000125CE" w:rsidRPr="008E3922" w:rsidRDefault="000125CE" w:rsidP="00630A9C">
      <w:pPr>
        <w:pStyle w:val="Amain"/>
      </w:pPr>
      <w:r w:rsidRPr="008E3922">
        <w:tab/>
        <w:t>(3)</w:t>
      </w:r>
      <w:r w:rsidRPr="008E3922">
        <w:tab/>
        <w:t>The person must ensure that the current safety data sheet for the hazardous chemical is readily accessible to—</w:t>
      </w:r>
    </w:p>
    <w:p w14:paraId="0C025D9E" w14:textId="77777777" w:rsidR="000125CE" w:rsidRPr="008E3922" w:rsidRDefault="000125CE" w:rsidP="00630A9C">
      <w:pPr>
        <w:pStyle w:val="Apara"/>
      </w:pPr>
      <w:r w:rsidRPr="008E3922">
        <w:tab/>
        <w:t>(a)</w:t>
      </w:r>
      <w:r w:rsidRPr="008E3922">
        <w:tab/>
        <w:t>a worker who is involved in using, handling or storing the hazardous chemical at the workplace; and</w:t>
      </w:r>
    </w:p>
    <w:p w14:paraId="51CE3D81"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701A6629" w14:textId="77777777" w:rsidR="000125CE" w:rsidRPr="008E3922" w:rsidRDefault="000125CE" w:rsidP="00FF050A">
      <w:pPr>
        <w:pStyle w:val="Penalty"/>
        <w:keepNext/>
      </w:pPr>
      <w:r w:rsidRPr="008E3922">
        <w:t>Maximum penalty:</w:t>
      </w:r>
    </w:p>
    <w:p w14:paraId="3FCE2D1A" w14:textId="77777777" w:rsidR="000125CE" w:rsidRPr="008E3922" w:rsidRDefault="000125CE" w:rsidP="00FF050A">
      <w:pPr>
        <w:pStyle w:val="PenaltyPara"/>
        <w:keepNext/>
      </w:pPr>
      <w:r w:rsidRPr="008E3922">
        <w:tab/>
        <w:t>(a)</w:t>
      </w:r>
      <w:r w:rsidRPr="008E3922">
        <w:tab/>
        <w:t>in the case of an individual—$3 600; or</w:t>
      </w:r>
    </w:p>
    <w:p w14:paraId="63A5222C" w14:textId="77777777" w:rsidR="000125CE" w:rsidRPr="008E3922" w:rsidRDefault="000125CE" w:rsidP="00FF050A">
      <w:pPr>
        <w:pStyle w:val="PenaltyPara"/>
        <w:keepNext/>
      </w:pPr>
      <w:r w:rsidRPr="008E3922">
        <w:tab/>
        <w:t>(b)</w:t>
      </w:r>
      <w:r w:rsidRPr="008E3922">
        <w:tab/>
        <w:t>in the case of a body corporate—$18 000.</w:t>
      </w:r>
    </w:p>
    <w:p w14:paraId="511CE91F" w14:textId="77777777" w:rsidR="000125CE" w:rsidRPr="008E3922" w:rsidRDefault="000125CE" w:rsidP="000125CE">
      <w:pPr>
        <w:pStyle w:val="aExamHdgss"/>
      </w:pPr>
      <w:r w:rsidRPr="008E3922">
        <w:t>Example—readily accessible</w:t>
      </w:r>
    </w:p>
    <w:p w14:paraId="5D281CC2" w14:textId="77777777" w:rsidR="000125CE" w:rsidRPr="008E3922" w:rsidRDefault="000125CE" w:rsidP="000125CE">
      <w:pPr>
        <w:pStyle w:val="aExamss"/>
        <w:keepNext/>
      </w:pPr>
      <w:r w:rsidRPr="008E3922">
        <w:t>available in electronic form at the workplace</w:t>
      </w:r>
    </w:p>
    <w:p w14:paraId="66E417CA" w14:textId="77777777" w:rsidR="000125CE" w:rsidRPr="008E3922" w:rsidRDefault="000125CE" w:rsidP="00FC10FC">
      <w:pPr>
        <w:pStyle w:val="aNote"/>
        <w:rPr>
          <w:lang w:eastAsia="en-AU"/>
        </w:rPr>
      </w:pPr>
      <w:r w:rsidRPr="008E3922">
        <w:rPr>
          <w:rStyle w:val="charItals"/>
        </w:rPr>
        <w:t>Note</w:t>
      </w:r>
      <w:r w:rsidRPr="008E3922">
        <w:tab/>
      </w:r>
      <w:r w:rsidRPr="008E3922">
        <w:rPr>
          <w:lang w:eastAsia="en-AU"/>
        </w:rPr>
        <w:t>Strict liability applies to each physical element of each offence under this regulation, unless otherwise stated (see s 6A).</w:t>
      </w:r>
    </w:p>
    <w:p w14:paraId="57718E00" w14:textId="77777777" w:rsidR="000125CE" w:rsidRPr="008E3922" w:rsidRDefault="000125CE" w:rsidP="00FC10FC">
      <w:pPr>
        <w:pStyle w:val="Amain"/>
        <w:keepNext/>
      </w:pPr>
      <w:r w:rsidRPr="008E3922">
        <w:lastRenderedPageBreak/>
        <w:tab/>
        <w:t>(4)</w:t>
      </w:r>
      <w:r w:rsidRPr="008E3922">
        <w:tab/>
        <w:t>Subsections (1) and (3) do not apply to a hazardous chemical that—</w:t>
      </w:r>
    </w:p>
    <w:p w14:paraId="3A618C3D" w14:textId="77777777" w:rsidR="000125CE" w:rsidRPr="008E3922" w:rsidRDefault="000125CE" w:rsidP="00FC10FC">
      <w:pPr>
        <w:pStyle w:val="Apara"/>
        <w:keepNext/>
      </w:pPr>
      <w:r w:rsidRPr="008E3922">
        <w:tab/>
        <w:t>(a)</w:t>
      </w:r>
      <w:r w:rsidRPr="008E3922">
        <w:tab/>
        <w:t>is in transit; or</w:t>
      </w:r>
    </w:p>
    <w:p w14:paraId="4B4DCBC3" w14:textId="77777777" w:rsidR="000125CE" w:rsidRPr="008E3922" w:rsidRDefault="000125CE" w:rsidP="00630A9C">
      <w:pPr>
        <w:pStyle w:val="Apara"/>
      </w:pPr>
      <w:r w:rsidRPr="008E3922">
        <w:tab/>
        <w:t>(b)</w:t>
      </w:r>
      <w:r w:rsidRPr="008E3922">
        <w:tab/>
        <w:t>if the person conducting the business or undertaking at the workplace is a retailer, is—</w:t>
      </w:r>
    </w:p>
    <w:p w14:paraId="028EDC3F" w14:textId="77777777" w:rsidR="000125CE" w:rsidRPr="008E3922" w:rsidRDefault="000125CE" w:rsidP="00630A9C">
      <w:pPr>
        <w:pStyle w:val="Asubpara"/>
      </w:pPr>
      <w:r w:rsidRPr="008E3922">
        <w:tab/>
        <w:t>(i)</w:t>
      </w:r>
      <w:r w:rsidRPr="008E3922">
        <w:tab/>
        <w:t>a consumer product; and</w:t>
      </w:r>
    </w:p>
    <w:p w14:paraId="3DA41FA6" w14:textId="77777777" w:rsidR="000125CE" w:rsidRPr="008E3922" w:rsidRDefault="000125CE" w:rsidP="00630A9C">
      <w:pPr>
        <w:pStyle w:val="Asubpara"/>
      </w:pPr>
      <w:r w:rsidRPr="008E3922">
        <w:tab/>
        <w:t>(ii)</w:t>
      </w:r>
      <w:r w:rsidRPr="008E3922">
        <w:tab/>
        <w:t>intended for supply to other premises; or</w:t>
      </w:r>
    </w:p>
    <w:p w14:paraId="5C5EF713" w14:textId="77777777" w:rsidR="000125CE" w:rsidRPr="008E3922" w:rsidRDefault="000125CE" w:rsidP="00630A9C">
      <w:pPr>
        <w:pStyle w:val="Apara"/>
      </w:pPr>
      <w:r w:rsidRPr="008E3922">
        <w:tab/>
        <w:t>(c)</w:t>
      </w:r>
      <w:r w:rsidRPr="008E3922">
        <w:tab/>
        <w:t>is a consumer product and it is reasonably foreseeable that the hazardous chemical will be used at the workplace only in—</w:t>
      </w:r>
    </w:p>
    <w:p w14:paraId="42398798" w14:textId="77777777" w:rsidR="000125CE" w:rsidRPr="008E3922" w:rsidRDefault="000125CE" w:rsidP="00630A9C">
      <w:pPr>
        <w:pStyle w:val="Asubpara"/>
      </w:pPr>
      <w:r w:rsidRPr="008E3922">
        <w:tab/>
        <w:t>(i)</w:t>
      </w:r>
      <w:r w:rsidRPr="008E3922">
        <w:tab/>
        <w:t>quantities that are consistent with household use; and</w:t>
      </w:r>
    </w:p>
    <w:p w14:paraId="34139714" w14:textId="77777777" w:rsidR="000125CE" w:rsidRPr="008E3922" w:rsidRDefault="000125CE" w:rsidP="00630A9C">
      <w:pPr>
        <w:pStyle w:val="Asubpara"/>
      </w:pPr>
      <w:r w:rsidRPr="008E3922">
        <w:tab/>
        <w:t>(ii)</w:t>
      </w:r>
      <w:r w:rsidRPr="008E3922">
        <w:tab/>
        <w:t>a way that is consistent with household use; and</w:t>
      </w:r>
    </w:p>
    <w:p w14:paraId="6E97B154"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4C7AE644" w14:textId="77777777" w:rsidR="000125CE" w:rsidRPr="008E3922" w:rsidRDefault="000125CE" w:rsidP="002842F2">
      <w:pPr>
        <w:pStyle w:val="Amain"/>
        <w:keepNext/>
      </w:pPr>
      <w:r w:rsidRPr="008E3922">
        <w:tab/>
        <w:t>(5)</w:t>
      </w:r>
      <w:r w:rsidRPr="008E3922">
        <w:tab/>
        <w:t>In the circumstances referred to in subsection (4), the person must ensure that sufficient information about the safe use, handling and storage of the hazardous chemical is readily accessible to—</w:t>
      </w:r>
    </w:p>
    <w:p w14:paraId="21E09732" w14:textId="77777777" w:rsidR="000125CE" w:rsidRPr="008E3922" w:rsidRDefault="000125CE" w:rsidP="002842F2">
      <w:pPr>
        <w:pStyle w:val="Apara"/>
        <w:keepNext/>
      </w:pPr>
      <w:r w:rsidRPr="008E3922">
        <w:tab/>
        <w:t>(a)</w:t>
      </w:r>
      <w:r w:rsidRPr="008E3922">
        <w:tab/>
        <w:t>a worker at the workplace; and</w:t>
      </w:r>
    </w:p>
    <w:p w14:paraId="4015207F"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058C7EFC" w14:textId="77777777" w:rsidR="000125CE" w:rsidRPr="008E3922" w:rsidRDefault="000125CE" w:rsidP="000125CE">
      <w:pPr>
        <w:pStyle w:val="Penalty"/>
      </w:pPr>
      <w:r w:rsidRPr="008E3922">
        <w:t>Maximum penalty:</w:t>
      </w:r>
    </w:p>
    <w:p w14:paraId="79F02AA9" w14:textId="77777777" w:rsidR="000125CE" w:rsidRPr="008E3922" w:rsidRDefault="000125CE" w:rsidP="000125CE">
      <w:pPr>
        <w:pStyle w:val="PenaltyPara"/>
      </w:pPr>
      <w:r w:rsidRPr="008E3922">
        <w:tab/>
        <w:t>(a)</w:t>
      </w:r>
      <w:r w:rsidRPr="008E3922">
        <w:tab/>
        <w:t>in the case of an individual—$3 600; or</w:t>
      </w:r>
    </w:p>
    <w:p w14:paraId="0DA1A08A" w14:textId="77777777" w:rsidR="000125CE" w:rsidRPr="008E3922" w:rsidRDefault="000125CE" w:rsidP="000125CE">
      <w:pPr>
        <w:pStyle w:val="PenaltyPara"/>
        <w:keepNext/>
      </w:pPr>
      <w:r w:rsidRPr="008E3922">
        <w:tab/>
        <w:t>(b)</w:t>
      </w:r>
      <w:r w:rsidRPr="008E3922">
        <w:tab/>
        <w:t>in the case of a body corporate—$18 000.</w:t>
      </w:r>
    </w:p>
    <w:p w14:paraId="0C988D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3773AE9" w14:textId="77777777" w:rsidR="000125CE" w:rsidRPr="008E3922" w:rsidRDefault="000125CE" w:rsidP="00FC10FC">
      <w:pPr>
        <w:pStyle w:val="Amain"/>
        <w:keepNext/>
      </w:pPr>
      <w:r w:rsidRPr="008E3922">
        <w:lastRenderedPageBreak/>
        <w:tab/>
        <w:t>(6)</w:t>
      </w:r>
      <w:r w:rsidRPr="008E3922">
        <w:tab/>
        <w:t>The person must ensure that the current safety data sheet for the hazardous chemical is readily accessible to a person at the workplace if the person—</w:t>
      </w:r>
    </w:p>
    <w:p w14:paraId="201BD716" w14:textId="77777777" w:rsidR="000125CE" w:rsidRPr="008E3922" w:rsidRDefault="000125CE" w:rsidP="00FC10FC">
      <w:pPr>
        <w:pStyle w:val="Apara"/>
        <w:keepNext/>
      </w:pPr>
      <w:r w:rsidRPr="008E3922">
        <w:tab/>
        <w:t>(a)</w:t>
      </w:r>
      <w:r w:rsidRPr="008E3922">
        <w:tab/>
        <w:t>is likely to be affected by the hazardous chemical; and</w:t>
      </w:r>
    </w:p>
    <w:p w14:paraId="671723AF" w14:textId="77777777" w:rsidR="000125CE" w:rsidRPr="008E3922" w:rsidRDefault="000125CE" w:rsidP="00630A9C">
      <w:pPr>
        <w:pStyle w:val="Apara"/>
      </w:pPr>
      <w:r w:rsidRPr="008E3922">
        <w:tab/>
        <w:t>(b)</w:t>
      </w:r>
      <w:r w:rsidRPr="008E3922">
        <w:tab/>
        <w:t>asks for the safety data sheet.</w:t>
      </w:r>
    </w:p>
    <w:p w14:paraId="7DC0CF5B" w14:textId="77777777" w:rsidR="000125CE" w:rsidRPr="008E3922" w:rsidRDefault="000125CE" w:rsidP="000125CE">
      <w:pPr>
        <w:pStyle w:val="Penalty"/>
      </w:pPr>
      <w:r w:rsidRPr="008E3922">
        <w:t>Maximum penalty:</w:t>
      </w:r>
    </w:p>
    <w:p w14:paraId="68DFCDA4" w14:textId="77777777" w:rsidR="000125CE" w:rsidRPr="008E3922" w:rsidRDefault="000125CE" w:rsidP="000125CE">
      <w:pPr>
        <w:pStyle w:val="PenaltyPara"/>
      </w:pPr>
      <w:r w:rsidRPr="008E3922">
        <w:tab/>
        <w:t>(a)</w:t>
      </w:r>
      <w:r w:rsidRPr="008E3922">
        <w:tab/>
        <w:t>in the case of an individual—$3 600; or</w:t>
      </w:r>
    </w:p>
    <w:p w14:paraId="6CE108E2" w14:textId="77777777" w:rsidR="000125CE" w:rsidRPr="008E3922" w:rsidRDefault="000125CE" w:rsidP="000125CE">
      <w:pPr>
        <w:pStyle w:val="PenaltyPara"/>
        <w:keepNext/>
      </w:pPr>
      <w:r w:rsidRPr="008E3922">
        <w:tab/>
        <w:t>(b)</w:t>
      </w:r>
      <w:r w:rsidRPr="008E3922">
        <w:tab/>
        <w:t>in the case of a body corporate—$18 000.</w:t>
      </w:r>
    </w:p>
    <w:p w14:paraId="101EAD0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1BBBF" w14:textId="77777777" w:rsidR="000125CE" w:rsidRPr="008E3922" w:rsidRDefault="000125CE" w:rsidP="00FF050A">
      <w:pPr>
        <w:pStyle w:val="AH5Sec"/>
        <w:tabs>
          <w:tab w:val="left" w:pos="5954"/>
        </w:tabs>
      </w:pPr>
      <w:bookmarkStart w:id="433" w:name="_Toc148535625"/>
      <w:r w:rsidRPr="00E60C55">
        <w:rPr>
          <w:rStyle w:val="CharSectNo"/>
        </w:rPr>
        <w:t>345</w:t>
      </w:r>
      <w:r w:rsidRPr="008E3922">
        <w:tab/>
        <w:t>Changes to safety data sheets</w:t>
      </w:r>
      <w:bookmarkEnd w:id="433"/>
      <w:r w:rsidRPr="008E3922">
        <w:t xml:space="preserve"> </w:t>
      </w:r>
    </w:p>
    <w:p w14:paraId="05EC30B5" w14:textId="77777777" w:rsidR="000125CE" w:rsidRPr="008E3922" w:rsidRDefault="000125CE" w:rsidP="00FF050A">
      <w:pPr>
        <w:pStyle w:val="Amainreturn"/>
        <w:keepNext/>
        <w:tabs>
          <w:tab w:val="left" w:pos="5954"/>
        </w:tabs>
      </w:pPr>
      <w:r w:rsidRPr="008E3922">
        <w:t>A person conducting a business or undertaking at a workplace may change a safety data sheet for a hazardous chemical only if—</w:t>
      </w:r>
    </w:p>
    <w:p w14:paraId="51154A92" w14:textId="77777777" w:rsidR="000125CE" w:rsidRPr="008E3922" w:rsidRDefault="000125CE" w:rsidP="00FF050A">
      <w:pPr>
        <w:pStyle w:val="Apara"/>
        <w:keepNext/>
        <w:tabs>
          <w:tab w:val="left" w:pos="5954"/>
        </w:tabs>
      </w:pPr>
      <w:r w:rsidRPr="008E3922">
        <w:tab/>
        <w:t>(a)</w:t>
      </w:r>
      <w:r w:rsidRPr="008E3922">
        <w:tab/>
        <w:t>the person—</w:t>
      </w:r>
    </w:p>
    <w:p w14:paraId="38DAB36F" w14:textId="77777777" w:rsidR="000125CE" w:rsidRPr="008E3922" w:rsidRDefault="000125CE" w:rsidP="00FF050A">
      <w:pPr>
        <w:pStyle w:val="Asubpara"/>
        <w:keepNext/>
        <w:tabs>
          <w:tab w:val="left" w:pos="5954"/>
        </w:tabs>
      </w:pPr>
      <w:r w:rsidRPr="008E3922">
        <w:tab/>
        <w:t>(i)</w:t>
      </w:r>
      <w:r w:rsidRPr="008E3922">
        <w:tab/>
        <w:t>is an importer or manufacturer of the hazardous chemical; and</w:t>
      </w:r>
    </w:p>
    <w:p w14:paraId="39226E7C" w14:textId="77777777" w:rsidR="000125CE" w:rsidRPr="008E3922" w:rsidRDefault="000125CE" w:rsidP="00630A9C">
      <w:pPr>
        <w:pStyle w:val="Asubpara"/>
      </w:pPr>
      <w:r w:rsidRPr="008E3922">
        <w:tab/>
        <w:t>(ii)</w:t>
      </w:r>
      <w:r w:rsidRPr="008E3922">
        <w:tab/>
        <w:t>changes the safety data sheet in a way that is consistent with the duties of the importer or manufacturer under section 330 (Manufacturer or importer to prepare and provide safety data sheets); or</w:t>
      </w:r>
    </w:p>
    <w:p w14:paraId="78F5579F" w14:textId="77777777" w:rsidR="000125CE" w:rsidRPr="008E3922" w:rsidRDefault="000125CE" w:rsidP="00630A9C">
      <w:pPr>
        <w:pStyle w:val="Apara"/>
      </w:pPr>
      <w:r w:rsidRPr="008E3922">
        <w:tab/>
        <w:t>(b)</w:t>
      </w:r>
      <w:r w:rsidRPr="008E3922">
        <w:tab/>
        <w:t>the change is only the attachment of a translation of the safety data sheet, and clearly states that the translation is not part of the original safety data sheet.</w:t>
      </w:r>
    </w:p>
    <w:p w14:paraId="772F6106" w14:textId="77777777" w:rsidR="000125CE" w:rsidRPr="008E3922" w:rsidRDefault="000125CE" w:rsidP="000125CE">
      <w:pPr>
        <w:pStyle w:val="Penalty"/>
      </w:pPr>
      <w:r w:rsidRPr="008E3922">
        <w:t>Maximum penalty:</w:t>
      </w:r>
    </w:p>
    <w:p w14:paraId="6FAA2387" w14:textId="77777777" w:rsidR="000125CE" w:rsidRPr="008E3922" w:rsidRDefault="000125CE" w:rsidP="000125CE">
      <w:pPr>
        <w:pStyle w:val="PenaltyPara"/>
      </w:pPr>
      <w:r w:rsidRPr="008E3922">
        <w:tab/>
        <w:t>(a)</w:t>
      </w:r>
      <w:r w:rsidRPr="008E3922">
        <w:tab/>
        <w:t>in the case of an individual—$6 000; or</w:t>
      </w:r>
    </w:p>
    <w:p w14:paraId="6D21F816" w14:textId="77777777" w:rsidR="000125CE" w:rsidRPr="008E3922" w:rsidRDefault="000125CE" w:rsidP="000125CE">
      <w:pPr>
        <w:pStyle w:val="PenaltyPara"/>
        <w:keepNext/>
      </w:pPr>
      <w:r w:rsidRPr="008E3922">
        <w:lastRenderedPageBreak/>
        <w:tab/>
        <w:t>(b)</w:t>
      </w:r>
      <w:r w:rsidRPr="008E3922">
        <w:tab/>
        <w:t>in the case of a body corporate—$30 000.</w:t>
      </w:r>
    </w:p>
    <w:p w14:paraId="4B37628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6CC66C2" w14:textId="77777777" w:rsidR="000125CE" w:rsidRPr="008E3922" w:rsidRDefault="000125CE" w:rsidP="000125CE">
      <w:pPr>
        <w:pStyle w:val="aNote"/>
      </w:pPr>
      <w:r w:rsidRPr="008E3922">
        <w:rPr>
          <w:rStyle w:val="charItals"/>
        </w:rPr>
        <w:t>Note 2</w:t>
      </w:r>
      <w:r w:rsidRPr="008E3922">
        <w:rPr>
          <w:rStyle w:val="charItals"/>
        </w:rPr>
        <w:tab/>
      </w:r>
      <w:r w:rsidRPr="008E3922">
        <w:t>The manufacturer or importer of a hazardous chemical must amend a safety data sheet as necessary to ensure the information is correct and current (see s 330 (3) (b)).</w:t>
      </w:r>
    </w:p>
    <w:p w14:paraId="0A8EE869" w14:textId="77777777" w:rsidR="000125CE" w:rsidRPr="00E60C55" w:rsidRDefault="000125CE" w:rsidP="00FF050A">
      <w:pPr>
        <w:pStyle w:val="AH3Div"/>
      </w:pPr>
      <w:bookmarkStart w:id="434" w:name="_Toc148535626"/>
      <w:r w:rsidRPr="00E60C55">
        <w:rPr>
          <w:rStyle w:val="CharDivNo"/>
        </w:rPr>
        <w:t>Division 7.1.3</w:t>
      </w:r>
      <w:r w:rsidRPr="008E3922">
        <w:tab/>
      </w:r>
      <w:r w:rsidRPr="00E60C55">
        <w:rPr>
          <w:rStyle w:val="CharDivText"/>
        </w:rPr>
        <w:t>Register and manifest of hazardous chemicals</w:t>
      </w:r>
      <w:bookmarkEnd w:id="434"/>
    </w:p>
    <w:p w14:paraId="2776C602" w14:textId="77777777" w:rsidR="000125CE" w:rsidRPr="008E3922" w:rsidRDefault="000125CE" w:rsidP="00FF050A">
      <w:pPr>
        <w:pStyle w:val="AH4SubDiv"/>
      </w:pPr>
      <w:bookmarkStart w:id="435" w:name="_Toc148535627"/>
      <w:r w:rsidRPr="008E3922">
        <w:t>Subdivision 7.1.3.1</w:t>
      </w:r>
      <w:r w:rsidRPr="008E3922">
        <w:tab/>
        <w:t>Hazardous chemicals register</w:t>
      </w:r>
      <w:bookmarkEnd w:id="435"/>
    </w:p>
    <w:p w14:paraId="1297079B" w14:textId="77777777" w:rsidR="000125CE" w:rsidRPr="008E3922" w:rsidRDefault="000125CE" w:rsidP="00FF050A">
      <w:pPr>
        <w:pStyle w:val="AH5Sec"/>
      </w:pPr>
      <w:bookmarkStart w:id="436" w:name="_Toc148535628"/>
      <w:r w:rsidRPr="00E60C55">
        <w:rPr>
          <w:rStyle w:val="CharSectNo"/>
        </w:rPr>
        <w:t>346</w:t>
      </w:r>
      <w:r w:rsidRPr="008E3922">
        <w:tab/>
        <w:t>Hazardous chemicals register</w:t>
      </w:r>
      <w:bookmarkEnd w:id="436"/>
    </w:p>
    <w:p w14:paraId="470B86B9" w14:textId="77777777" w:rsidR="000125CE" w:rsidRPr="008E3922" w:rsidRDefault="000125CE" w:rsidP="00FF050A">
      <w:pPr>
        <w:pStyle w:val="Amain"/>
        <w:keepNext/>
      </w:pPr>
      <w:r w:rsidRPr="008E3922">
        <w:tab/>
        <w:t>(1)</w:t>
      </w:r>
      <w:r w:rsidRPr="008E3922">
        <w:tab/>
        <w:t>A person conducting a business or undertaking at a workplace must ensure that—</w:t>
      </w:r>
    </w:p>
    <w:p w14:paraId="203C30A4" w14:textId="77777777" w:rsidR="000125CE" w:rsidRPr="008E3922" w:rsidRDefault="000125CE" w:rsidP="00FF050A">
      <w:pPr>
        <w:pStyle w:val="Apara"/>
        <w:keepNext/>
      </w:pPr>
      <w:r w:rsidRPr="008E3922">
        <w:tab/>
        <w:t>(a)</w:t>
      </w:r>
      <w:r w:rsidRPr="008E3922">
        <w:tab/>
        <w:t>a register of hazardous chemicals used, handled or stored at the workplace is prepared and kept at the workplace; and</w:t>
      </w:r>
    </w:p>
    <w:p w14:paraId="4022B75B" w14:textId="77777777" w:rsidR="000125CE" w:rsidRPr="008E3922" w:rsidRDefault="000125CE" w:rsidP="002842F2">
      <w:pPr>
        <w:pStyle w:val="Apara"/>
        <w:keepNext/>
      </w:pPr>
      <w:r w:rsidRPr="008E3922">
        <w:tab/>
        <w:t>(b)</w:t>
      </w:r>
      <w:r w:rsidRPr="008E3922">
        <w:tab/>
        <w:t>the register is maintained to ensure the information in the register is up to date.</w:t>
      </w:r>
    </w:p>
    <w:p w14:paraId="0EE0E53E" w14:textId="77777777" w:rsidR="000125CE" w:rsidRPr="008E3922" w:rsidRDefault="000125CE" w:rsidP="002842F2">
      <w:pPr>
        <w:pStyle w:val="Penalty"/>
        <w:keepNext/>
      </w:pPr>
      <w:r w:rsidRPr="008E3922">
        <w:t>Maximum penalty:</w:t>
      </w:r>
    </w:p>
    <w:p w14:paraId="64C7446D" w14:textId="77777777" w:rsidR="000125CE" w:rsidRPr="008E3922" w:rsidRDefault="000125CE" w:rsidP="002842F2">
      <w:pPr>
        <w:pStyle w:val="PenaltyPara"/>
        <w:keepNext/>
      </w:pPr>
      <w:r w:rsidRPr="008E3922">
        <w:tab/>
        <w:t>(a)</w:t>
      </w:r>
      <w:r w:rsidRPr="008E3922">
        <w:tab/>
        <w:t>in the case of an individual—$6 000; or</w:t>
      </w:r>
    </w:p>
    <w:p w14:paraId="4B98FFAF" w14:textId="77777777" w:rsidR="000125CE" w:rsidRPr="008E3922" w:rsidRDefault="000125CE" w:rsidP="000125CE">
      <w:pPr>
        <w:pStyle w:val="PenaltyPara"/>
        <w:keepNext/>
      </w:pPr>
      <w:r w:rsidRPr="008E3922">
        <w:tab/>
        <w:t>(b)</w:t>
      </w:r>
      <w:r w:rsidRPr="008E3922">
        <w:tab/>
        <w:t>in the case of a body corporate—$30 000.</w:t>
      </w:r>
    </w:p>
    <w:p w14:paraId="4795C09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0AC097" w14:textId="77777777" w:rsidR="000125CE" w:rsidRPr="008E3922" w:rsidRDefault="000125CE" w:rsidP="00630A9C">
      <w:pPr>
        <w:pStyle w:val="Amain"/>
      </w:pPr>
      <w:r w:rsidRPr="008E3922">
        <w:tab/>
        <w:t>(2)</w:t>
      </w:r>
      <w:r w:rsidRPr="008E3922">
        <w:tab/>
        <w:t>The register must include—</w:t>
      </w:r>
    </w:p>
    <w:p w14:paraId="528B493B" w14:textId="77777777" w:rsidR="000125CE" w:rsidRPr="008E3922" w:rsidRDefault="000125CE" w:rsidP="00630A9C">
      <w:pPr>
        <w:pStyle w:val="Apara"/>
      </w:pPr>
      <w:r w:rsidRPr="008E3922">
        <w:tab/>
        <w:t>(a)</w:t>
      </w:r>
      <w:r w:rsidRPr="008E3922">
        <w:tab/>
        <w:t>a list of hazardous chemicals used, handled or stored; and</w:t>
      </w:r>
    </w:p>
    <w:p w14:paraId="4485373F" w14:textId="77777777" w:rsidR="000125CE" w:rsidRPr="008E3922" w:rsidRDefault="000125CE" w:rsidP="00630A9C">
      <w:pPr>
        <w:pStyle w:val="Apara"/>
      </w:pPr>
      <w:r w:rsidRPr="008E3922">
        <w:tab/>
        <w:t>(b)</w:t>
      </w:r>
      <w:r w:rsidRPr="008E3922">
        <w:tab/>
        <w:t>the current safety data sheet for each hazardous chemical listed.</w:t>
      </w:r>
    </w:p>
    <w:p w14:paraId="45A54B6C" w14:textId="77777777" w:rsidR="000125CE" w:rsidRPr="008E3922" w:rsidRDefault="000125CE" w:rsidP="00630A9C">
      <w:pPr>
        <w:pStyle w:val="Amain"/>
      </w:pPr>
      <w:r w:rsidRPr="008E3922">
        <w:tab/>
        <w:t>(3)</w:t>
      </w:r>
      <w:r w:rsidRPr="008E3922">
        <w:tab/>
        <w:t>The person must ensure that the register is readily accessible to—</w:t>
      </w:r>
    </w:p>
    <w:p w14:paraId="714B3869" w14:textId="77777777" w:rsidR="000125CE" w:rsidRPr="008E3922" w:rsidRDefault="000125CE" w:rsidP="00630A9C">
      <w:pPr>
        <w:pStyle w:val="Apara"/>
      </w:pPr>
      <w:r w:rsidRPr="008E3922">
        <w:tab/>
        <w:t>(a)</w:t>
      </w:r>
      <w:r w:rsidRPr="008E3922">
        <w:tab/>
        <w:t>a worker involved in using, handling or storing a hazardous chemical; and</w:t>
      </w:r>
    </w:p>
    <w:p w14:paraId="6DC00D9A" w14:textId="77777777" w:rsidR="000125CE" w:rsidRPr="008E3922" w:rsidRDefault="000125CE" w:rsidP="00943808">
      <w:pPr>
        <w:pStyle w:val="Apara"/>
        <w:keepNext/>
      </w:pPr>
      <w:r w:rsidRPr="008E3922">
        <w:lastRenderedPageBreak/>
        <w:tab/>
        <w:t>(b)</w:t>
      </w:r>
      <w:r w:rsidRPr="008E3922">
        <w:tab/>
        <w:t>anyone else who is likely to be affected by a hazardous chemical at the workplace.</w:t>
      </w:r>
    </w:p>
    <w:p w14:paraId="7BD6B7B7" w14:textId="77777777" w:rsidR="000125CE" w:rsidRPr="008E3922" w:rsidRDefault="000125CE" w:rsidP="00943808">
      <w:pPr>
        <w:pStyle w:val="Penalty"/>
        <w:keepNext/>
      </w:pPr>
      <w:r w:rsidRPr="008E3922">
        <w:t>Maximum penalty:</w:t>
      </w:r>
    </w:p>
    <w:p w14:paraId="7752E189" w14:textId="77777777" w:rsidR="000125CE" w:rsidRPr="008E3922" w:rsidRDefault="000125CE" w:rsidP="00943808">
      <w:pPr>
        <w:pStyle w:val="PenaltyPara"/>
        <w:keepNext/>
      </w:pPr>
      <w:r w:rsidRPr="008E3922">
        <w:tab/>
        <w:t>(a)</w:t>
      </w:r>
      <w:r w:rsidRPr="008E3922">
        <w:tab/>
        <w:t>in the case of an individual—$3 600; or</w:t>
      </w:r>
    </w:p>
    <w:p w14:paraId="41A340ED" w14:textId="77777777" w:rsidR="000125CE" w:rsidRPr="008E3922" w:rsidRDefault="000125CE" w:rsidP="000125CE">
      <w:pPr>
        <w:pStyle w:val="PenaltyPara"/>
        <w:keepNext/>
      </w:pPr>
      <w:r w:rsidRPr="008E3922">
        <w:tab/>
        <w:t>(b)</w:t>
      </w:r>
      <w:r w:rsidRPr="008E3922">
        <w:tab/>
        <w:t>in the case of a body corporate—$18 000.</w:t>
      </w:r>
    </w:p>
    <w:p w14:paraId="2EFE9D3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11326" w14:textId="77777777" w:rsidR="000125CE" w:rsidRPr="008E3922" w:rsidRDefault="000125CE" w:rsidP="00630A9C">
      <w:pPr>
        <w:pStyle w:val="Amain"/>
      </w:pPr>
      <w:r w:rsidRPr="008E3922">
        <w:tab/>
        <w:t>(4)</w:t>
      </w:r>
      <w:r w:rsidRPr="008E3922">
        <w:tab/>
        <w:t>This section does not apply to a hazardous chemical if—</w:t>
      </w:r>
    </w:p>
    <w:p w14:paraId="6DA89B67" w14:textId="77777777" w:rsidR="000125CE" w:rsidRPr="008E3922" w:rsidRDefault="000125CE" w:rsidP="00630A9C">
      <w:pPr>
        <w:pStyle w:val="Apara"/>
      </w:pPr>
      <w:r w:rsidRPr="008E3922">
        <w:tab/>
        <w:t>(a)</w:t>
      </w:r>
      <w:r w:rsidRPr="008E3922">
        <w:tab/>
        <w:t>the hazardous chemical is in transit, unless there is a significant or frequent presence of the hazardous chemical in transit at the workplace; or</w:t>
      </w:r>
    </w:p>
    <w:p w14:paraId="785EAF55" w14:textId="77777777" w:rsidR="000125CE" w:rsidRPr="008E3922" w:rsidRDefault="000125CE" w:rsidP="002842F2">
      <w:pPr>
        <w:pStyle w:val="Apara"/>
        <w:keepLines/>
      </w:pPr>
      <w:r w:rsidRPr="008E3922">
        <w:tab/>
        <w:t>(b)</w:t>
      </w:r>
      <w:r w:rsidRPr="008E3922">
        <w:tab/>
        <w:t>the hazardous chemical is a consumer product and the person is not required to obtain a safety data sheet for the hazardous chemical under section 344 (Person conducting business or undertaking to obtain and give access to safety data sheets).</w:t>
      </w:r>
    </w:p>
    <w:p w14:paraId="637945E4" w14:textId="77777777" w:rsidR="000125CE" w:rsidRPr="008E3922" w:rsidRDefault="000125CE" w:rsidP="00630A9C">
      <w:pPr>
        <w:pStyle w:val="AH4SubDiv"/>
      </w:pPr>
      <w:bookmarkStart w:id="437" w:name="_Toc148535629"/>
      <w:r w:rsidRPr="008E3922">
        <w:t>Subdivision 7.1.3.2</w:t>
      </w:r>
      <w:r w:rsidRPr="008E3922">
        <w:tab/>
        <w:t>Manifest of Schedule 11 hazardous chemicals</w:t>
      </w:r>
      <w:bookmarkEnd w:id="437"/>
    </w:p>
    <w:p w14:paraId="3E7B18F7" w14:textId="77777777" w:rsidR="000125CE" w:rsidRPr="008E3922" w:rsidRDefault="000125CE" w:rsidP="000125CE">
      <w:pPr>
        <w:pStyle w:val="aNote"/>
      </w:pPr>
      <w:r w:rsidRPr="008E3922">
        <w:rPr>
          <w:rStyle w:val="charItals"/>
        </w:rPr>
        <w:t>Note</w:t>
      </w:r>
      <w:r w:rsidRPr="008E3922">
        <w:rPr>
          <w:rStyle w:val="charItals"/>
        </w:rPr>
        <w:tab/>
      </w:r>
      <w:r w:rsidRPr="008E3922">
        <w:t>Section 361 requires an emergency plan to be prepared if the quantity of hazardous chemicals used, handled or stored at a workplace exceeds the manifest quantity for that hazardous chemical.</w:t>
      </w:r>
    </w:p>
    <w:p w14:paraId="13798D1B" w14:textId="77777777" w:rsidR="000125CE" w:rsidRPr="008E3922" w:rsidRDefault="000125CE" w:rsidP="00630A9C">
      <w:pPr>
        <w:pStyle w:val="AH5Sec"/>
      </w:pPr>
      <w:bookmarkStart w:id="438" w:name="_Toc148535630"/>
      <w:r w:rsidRPr="00E60C55">
        <w:rPr>
          <w:rStyle w:val="CharSectNo"/>
        </w:rPr>
        <w:t>347</w:t>
      </w:r>
      <w:r w:rsidRPr="008E3922">
        <w:tab/>
        <w:t>Manifest of hazardous chemicals</w:t>
      </w:r>
      <w:bookmarkEnd w:id="438"/>
    </w:p>
    <w:p w14:paraId="39270253" w14:textId="77777777" w:rsidR="000125CE" w:rsidRPr="008E3922" w:rsidRDefault="000125CE" w:rsidP="00630A9C">
      <w:pPr>
        <w:pStyle w:val="Amain"/>
      </w:pPr>
      <w:r w:rsidRPr="008E3922">
        <w:tab/>
        <w:t>(1)</w:t>
      </w:r>
      <w:r w:rsidRPr="008E3922">
        <w:tab/>
        <w:t>A person conducting a business or undertaking at a workplace must, if the quantity of a Schedule 11 hazardous chemical or group of Schedule 11 hazardous chemicals used, handled or stored at the workplace exceeds the manifest quantity for the Schedule 11 hazardous chemical or group of Schedule 11 hazardous chemicals—</w:t>
      </w:r>
    </w:p>
    <w:p w14:paraId="289108DD" w14:textId="77777777" w:rsidR="000125CE" w:rsidRPr="008E3922" w:rsidRDefault="000125CE" w:rsidP="00630A9C">
      <w:pPr>
        <w:pStyle w:val="Apara"/>
      </w:pPr>
      <w:r w:rsidRPr="008E3922">
        <w:tab/>
        <w:t>(a)</w:t>
      </w:r>
      <w:r w:rsidRPr="008E3922">
        <w:tab/>
        <w:t xml:space="preserve">prepare a </w:t>
      </w:r>
      <w:r w:rsidRPr="008E3922">
        <w:rPr>
          <w:bCs/>
          <w:iCs/>
        </w:rPr>
        <w:t>manifest</w:t>
      </w:r>
      <w:r w:rsidRPr="008E3922">
        <w:t xml:space="preserve"> of Schedule 11 hazardous chemicals; and</w:t>
      </w:r>
    </w:p>
    <w:p w14:paraId="5F0DD08A" w14:textId="77777777" w:rsidR="000125CE" w:rsidRPr="008E3922" w:rsidRDefault="000125CE" w:rsidP="00943808">
      <w:pPr>
        <w:pStyle w:val="Apara"/>
        <w:keepNext/>
      </w:pPr>
      <w:r w:rsidRPr="008E3922">
        <w:lastRenderedPageBreak/>
        <w:tab/>
        <w:t>(b)</w:t>
      </w:r>
      <w:r w:rsidRPr="008E3922">
        <w:tab/>
        <w:t>amend the manifest as soon as practicable if—</w:t>
      </w:r>
    </w:p>
    <w:p w14:paraId="30061833" w14:textId="77777777" w:rsidR="000125CE" w:rsidRPr="008E3922" w:rsidRDefault="000125CE" w:rsidP="00630A9C">
      <w:pPr>
        <w:pStyle w:val="Asubpara"/>
      </w:pPr>
      <w:r w:rsidRPr="008E3922">
        <w:tab/>
        <w:t>(i)</w:t>
      </w:r>
      <w:r w:rsidRPr="008E3922">
        <w:tab/>
        <w:t>the type or quantity of Schedule 11 hazardous chemical or group of Schedule 11 hazardous chemicals that must be listed in the manifest changes; or</w:t>
      </w:r>
    </w:p>
    <w:p w14:paraId="74DB1CBD" w14:textId="77777777" w:rsidR="000125CE" w:rsidRPr="008E3922" w:rsidRDefault="000125CE" w:rsidP="00630A9C">
      <w:pPr>
        <w:pStyle w:val="Asubpara"/>
      </w:pPr>
      <w:r w:rsidRPr="008E3922">
        <w:tab/>
        <w:t>(ii)</w:t>
      </w:r>
      <w:r w:rsidRPr="008E3922">
        <w:tab/>
        <w:t>there is a significant change in the information required to be recorded in the manifest.</w:t>
      </w:r>
    </w:p>
    <w:p w14:paraId="14EA720D" w14:textId="77777777" w:rsidR="000125CE" w:rsidRPr="008E3922" w:rsidRDefault="000125CE" w:rsidP="000125CE">
      <w:pPr>
        <w:pStyle w:val="Penalty"/>
      </w:pPr>
      <w:r w:rsidRPr="008E3922">
        <w:t>Maximum penalty:</w:t>
      </w:r>
    </w:p>
    <w:p w14:paraId="01262C13" w14:textId="77777777" w:rsidR="000125CE" w:rsidRPr="008E3922" w:rsidRDefault="000125CE" w:rsidP="000125CE">
      <w:pPr>
        <w:pStyle w:val="PenaltyPara"/>
      </w:pPr>
      <w:r w:rsidRPr="008E3922">
        <w:tab/>
        <w:t>(a)</w:t>
      </w:r>
      <w:r w:rsidRPr="008E3922">
        <w:tab/>
        <w:t>in the case of an individual—$6 000; or</w:t>
      </w:r>
    </w:p>
    <w:p w14:paraId="30759617" w14:textId="77777777" w:rsidR="000125CE" w:rsidRPr="008E3922" w:rsidRDefault="000125CE" w:rsidP="000125CE">
      <w:pPr>
        <w:pStyle w:val="PenaltyPara"/>
        <w:keepNext/>
      </w:pPr>
      <w:r w:rsidRPr="008E3922">
        <w:tab/>
        <w:t>(b)</w:t>
      </w:r>
      <w:r w:rsidRPr="008E3922">
        <w:tab/>
        <w:t>in the case of a body corporate—$30 000.</w:t>
      </w:r>
    </w:p>
    <w:p w14:paraId="2A0BCB3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80FB87" w14:textId="77777777" w:rsidR="000125CE" w:rsidRPr="008E3922" w:rsidRDefault="000125CE" w:rsidP="00630A9C">
      <w:pPr>
        <w:pStyle w:val="Amain"/>
      </w:pPr>
      <w:r w:rsidRPr="008E3922">
        <w:tab/>
        <w:t>(2)</w:t>
      </w:r>
      <w:r w:rsidRPr="008E3922">
        <w:tab/>
        <w:t>A manifest of Schedule 11 hazardous chemicals must comply with schedule 12 (Manifest requirements).</w:t>
      </w:r>
    </w:p>
    <w:p w14:paraId="6C3E3EBF" w14:textId="77777777" w:rsidR="000125CE" w:rsidRPr="008E3922" w:rsidRDefault="000125CE" w:rsidP="00630A9C">
      <w:pPr>
        <w:pStyle w:val="Amain"/>
      </w:pPr>
      <w:r w:rsidRPr="008E3922">
        <w:tab/>
        <w:t>(3)</w:t>
      </w:r>
      <w:r w:rsidRPr="008E3922">
        <w:tab/>
        <w:t>The person must keep the manifest—</w:t>
      </w:r>
    </w:p>
    <w:p w14:paraId="2AFA1FA2" w14:textId="77777777" w:rsidR="000125CE" w:rsidRPr="008E3922" w:rsidRDefault="000125CE" w:rsidP="00630A9C">
      <w:pPr>
        <w:pStyle w:val="Apara"/>
      </w:pPr>
      <w:r w:rsidRPr="008E3922">
        <w:tab/>
        <w:t>(a)</w:t>
      </w:r>
      <w:r w:rsidRPr="008E3922">
        <w:tab/>
        <w:t>in a place determined in agreement with the primary emergency service organisation; and</w:t>
      </w:r>
    </w:p>
    <w:p w14:paraId="589C5DD8" w14:textId="77777777" w:rsidR="000125CE" w:rsidRPr="008E3922" w:rsidRDefault="000125CE" w:rsidP="00630A9C">
      <w:pPr>
        <w:pStyle w:val="Apara"/>
      </w:pPr>
      <w:r w:rsidRPr="008E3922">
        <w:tab/>
        <w:t>(b)</w:t>
      </w:r>
      <w:r w:rsidRPr="008E3922">
        <w:tab/>
        <w:t>available for inspection under the Act; and</w:t>
      </w:r>
    </w:p>
    <w:p w14:paraId="01C91910" w14:textId="77777777" w:rsidR="000125CE" w:rsidRPr="008E3922" w:rsidRDefault="000125CE" w:rsidP="00630A9C">
      <w:pPr>
        <w:pStyle w:val="Apara"/>
      </w:pPr>
      <w:r w:rsidRPr="008E3922">
        <w:tab/>
        <w:t>(c)</w:t>
      </w:r>
      <w:r w:rsidRPr="008E3922">
        <w:tab/>
        <w:t>readily accessible to the emergency service organisation.</w:t>
      </w:r>
    </w:p>
    <w:p w14:paraId="1AD33C61" w14:textId="77777777" w:rsidR="000125CE" w:rsidRPr="008E3922" w:rsidRDefault="000125CE" w:rsidP="000125CE">
      <w:pPr>
        <w:pStyle w:val="Penalty"/>
        <w:keepNext/>
      </w:pPr>
      <w:r w:rsidRPr="008E3922">
        <w:t>Maximum penalty:</w:t>
      </w:r>
    </w:p>
    <w:p w14:paraId="34C0063F" w14:textId="77777777" w:rsidR="000125CE" w:rsidRPr="008E3922" w:rsidRDefault="000125CE" w:rsidP="000125CE">
      <w:pPr>
        <w:pStyle w:val="PenaltyPara"/>
        <w:keepNext/>
      </w:pPr>
      <w:r w:rsidRPr="008E3922">
        <w:tab/>
        <w:t>(a)</w:t>
      </w:r>
      <w:r w:rsidRPr="008E3922">
        <w:tab/>
        <w:t>in the case of an individual—$3 600; or</w:t>
      </w:r>
    </w:p>
    <w:p w14:paraId="45BC616C" w14:textId="77777777" w:rsidR="000125CE" w:rsidRPr="008E3922" w:rsidRDefault="000125CE" w:rsidP="000125CE">
      <w:pPr>
        <w:pStyle w:val="PenaltyPara"/>
        <w:keepNext/>
      </w:pPr>
      <w:r w:rsidRPr="008E3922">
        <w:tab/>
        <w:t>(b)</w:t>
      </w:r>
      <w:r w:rsidRPr="008E3922">
        <w:tab/>
        <w:t>in the case of a body corporate—$18 000.</w:t>
      </w:r>
    </w:p>
    <w:p w14:paraId="66F2517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2C04EA" w14:textId="77777777" w:rsidR="000125CE" w:rsidRPr="008E3922" w:rsidRDefault="000125CE" w:rsidP="00630A9C">
      <w:pPr>
        <w:pStyle w:val="AH5Sec"/>
      </w:pPr>
      <w:bookmarkStart w:id="439" w:name="_Toc148535631"/>
      <w:r w:rsidRPr="00E60C55">
        <w:rPr>
          <w:rStyle w:val="CharSectNo"/>
        </w:rPr>
        <w:lastRenderedPageBreak/>
        <w:t>348</w:t>
      </w:r>
      <w:r w:rsidRPr="008E3922">
        <w:tab/>
        <w:t>Regulator must be notified if manifest quantities to be exceeded</w:t>
      </w:r>
      <w:bookmarkEnd w:id="439"/>
    </w:p>
    <w:p w14:paraId="28C5782D" w14:textId="77777777" w:rsidR="000125CE" w:rsidRPr="008E3922" w:rsidRDefault="000125CE" w:rsidP="00943808">
      <w:pPr>
        <w:pStyle w:val="Amain"/>
        <w:keepLines/>
      </w:pPr>
      <w:r w:rsidRPr="008E3922">
        <w:tab/>
        <w:t>(1)</w:t>
      </w:r>
      <w:r w:rsidRPr="008E3922">
        <w:tab/>
        <w:t>A person conducting a business or undertaking at a workplace must ensure that the regulator is given written notice if a quantity of a Schedule 11 hazardous chemical or group of Schedule 11 hazardous chemicals that exceeds the manifest quantity is used, handled or stored, or is to be used, handled or stored, at the workplace.</w:t>
      </w:r>
    </w:p>
    <w:p w14:paraId="3AA010DE" w14:textId="77777777" w:rsidR="000125CE" w:rsidRPr="008E3922" w:rsidRDefault="000125CE" w:rsidP="000125CE">
      <w:pPr>
        <w:pStyle w:val="Penalty"/>
      </w:pPr>
      <w:r w:rsidRPr="008E3922">
        <w:t>Maximum penalty:</w:t>
      </w:r>
    </w:p>
    <w:p w14:paraId="29B3E92B" w14:textId="77777777" w:rsidR="000125CE" w:rsidRPr="008E3922" w:rsidRDefault="000125CE" w:rsidP="000125CE">
      <w:pPr>
        <w:pStyle w:val="PenaltyPara"/>
      </w:pPr>
      <w:r w:rsidRPr="008E3922">
        <w:tab/>
        <w:t>(a)</w:t>
      </w:r>
      <w:r w:rsidRPr="008E3922">
        <w:tab/>
        <w:t>in the case of an individual—$6 000; or</w:t>
      </w:r>
    </w:p>
    <w:p w14:paraId="7604EC43" w14:textId="77777777" w:rsidR="000125CE" w:rsidRPr="008E3922" w:rsidRDefault="000125CE" w:rsidP="000125CE">
      <w:pPr>
        <w:pStyle w:val="PenaltyPara"/>
        <w:keepNext/>
      </w:pPr>
      <w:r w:rsidRPr="008E3922">
        <w:tab/>
        <w:t>(b)</w:t>
      </w:r>
      <w:r w:rsidRPr="008E3922">
        <w:tab/>
        <w:t>in the case of a body corporate—$30 000.</w:t>
      </w:r>
    </w:p>
    <w:p w14:paraId="35E8B7C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DF4DCC" w14:textId="77777777" w:rsidR="000125CE" w:rsidRPr="008E3922" w:rsidRDefault="000125CE" w:rsidP="00630A9C">
      <w:pPr>
        <w:pStyle w:val="Amain"/>
      </w:pPr>
      <w:r w:rsidRPr="008E3922">
        <w:tab/>
        <w:t>(2)</w:t>
      </w:r>
      <w:r w:rsidRPr="008E3922">
        <w:tab/>
        <w:t>The notice under subsection (1) must be given—</w:t>
      </w:r>
    </w:p>
    <w:p w14:paraId="00B8524C" w14:textId="77777777" w:rsidR="000125CE" w:rsidRPr="008E3922" w:rsidRDefault="000125CE" w:rsidP="00630A9C">
      <w:pPr>
        <w:pStyle w:val="Apara"/>
      </w:pPr>
      <w:r w:rsidRPr="008E3922">
        <w:tab/>
        <w:t>(a)</w:t>
      </w:r>
      <w:r w:rsidRPr="008E3922">
        <w:tab/>
        <w:t>immediately after the person knows that the Schedule 11 hazardous chemical or group of Schedule 11 hazardous chemicals is to be first used, handled or stored at the workplace or at least 14 days before that first use handling or storage (whichever is earlier); and</w:t>
      </w:r>
    </w:p>
    <w:p w14:paraId="3A39D027" w14:textId="77777777" w:rsidR="000125CE" w:rsidRPr="008E3922" w:rsidRDefault="000125CE" w:rsidP="00630A9C">
      <w:pPr>
        <w:pStyle w:val="Apara"/>
      </w:pPr>
      <w:r w:rsidRPr="008E3922">
        <w:tab/>
        <w:t>(b)</w:t>
      </w:r>
      <w:r w:rsidRPr="008E3922">
        <w:tab/>
        <w:t>immediately after the person knows that there will be a significant change in the risk of using, handling or storing the Schedule 11 hazardous chemical or group of Schedule 11 hazardous chemicals at the workplace or at least 14 days before that change (whichever is earlier).</w:t>
      </w:r>
    </w:p>
    <w:p w14:paraId="56F337E4" w14:textId="77777777" w:rsidR="000125CE" w:rsidRPr="008E3922" w:rsidRDefault="000125CE" w:rsidP="00630A9C">
      <w:pPr>
        <w:pStyle w:val="Amain"/>
      </w:pPr>
      <w:r w:rsidRPr="008E3922">
        <w:tab/>
        <w:t>(3)</w:t>
      </w:r>
      <w:r w:rsidRPr="008E3922">
        <w:tab/>
        <w:t>The notice under subsection (1) must include the following:</w:t>
      </w:r>
    </w:p>
    <w:p w14:paraId="4BB41552" w14:textId="77777777" w:rsidR="000125CE" w:rsidRPr="008E3922" w:rsidRDefault="000125CE" w:rsidP="00630A9C">
      <w:pPr>
        <w:pStyle w:val="Apara"/>
      </w:pPr>
      <w:r w:rsidRPr="008E3922">
        <w:tab/>
        <w:t>(a)</w:t>
      </w:r>
      <w:r w:rsidRPr="008E3922">
        <w:tab/>
        <w:t>the name and ABN of the person conducting the business or undertaking;</w:t>
      </w:r>
    </w:p>
    <w:p w14:paraId="56A2CF6B" w14:textId="77777777" w:rsidR="000125CE" w:rsidRPr="008E3922" w:rsidRDefault="000125CE" w:rsidP="00630A9C">
      <w:pPr>
        <w:pStyle w:val="Apara"/>
      </w:pPr>
      <w:r w:rsidRPr="008E3922">
        <w:tab/>
        <w:t>(b)</w:t>
      </w:r>
      <w:r w:rsidRPr="008E3922">
        <w:tab/>
        <w:t>the type of business or undertaking conducted;</w:t>
      </w:r>
    </w:p>
    <w:p w14:paraId="3EFC138A" w14:textId="77777777" w:rsidR="000125CE" w:rsidRPr="008E3922" w:rsidRDefault="000125CE" w:rsidP="00630A9C">
      <w:pPr>
        <w:pStyle w:val="Apara"/>
      </w:pPr>
      <w:r w:rsidRPr="008E3922">
        <w:tab/>
        <w:t>(c)</w:t>
      </w:r>
      <w:r w:rsidRPr="008E3922">
        <w:tab/>
        <w:t>if the workplace was previously occupied by someone else—the name of the most recent previous occupier, if known;</w:t>
      </w:r>
    </w:p>
    <w:p w14:paraId="67865C8A" w14:textId="77777777" w:rsidR="000125CE" w:rsidRPr="008E3922" w:rsidRDefault="000125CE" w:rsidP="00630A9C">
      <w:pPr>
        <w:pStyle w:val="Apara"/>
      </w:pPr>
      <w:r w:rsidRPr="008E3922">
        <w:lastRenderedPageBreak/>
        <w:tab/>
        <w:t>(d)</w:t>
      </w:r>
      <w:r w:rsidRPr="008E3922">
        <w:tab/>
        <w:t>the activities of the business or undertaking that involve using, handling or storing Schedule 11 hazardous chemicals;</w:t>
      </w:r>
    </w:p>
    <w:p w14:paraId="2898F7F2" w14:textId="77777777" w:rsidR="000125CE" w:rsidRPr="008E3922" w:rsidRDefault="000125CE" w:rsidP="00630A9C">
      <w:pPr>
        <w:pStyle w:val="Apara"/>
      </w:pPr>
      <w:r w:rsidRPr="008E3922">
        <w:tab/>
        <w:t>(e)</w:t>
      </w:r>
      <w:r w:rsidRPr="008E3922">
        <w:tab/>
        <w:t>the manifest prepared by the person conducting the business or undertaking under section 347;</w:t>
      </w:r>
    </w:p>
    <w:p w14:paraId="0F6CC247" w14:textId="77777777" w:rsidR="000125CE" w:rsidRPr="008E3922" w:rsidRDefault="000125CE" w:rsidP="00630A9C">
      <w:pPr>
        <w:pStyle w:val="Apara"/>
      </w:pPr>
      <w:r w:rsidRPr="008E3922">
        <w:tab/>
        <w:t>(f)</w:t>
      </w:r>
      <w:r w:rsidRPr="008E3922">
        <w:tab/>
        <w:t>in the case of a notice under subsection (2) (b)—details of the changes to the manifest.</w:t>
      </w:r>
    </w:p>
    <w:p w14:paraId="5A65DC95" w14:textId="77777777" w:rsidR="000125CE" w:rsidRPr="008E3922" w:rsidRDefault="000125CE" w:rsidP="00630A9C">
      <w:pPr>
        <w:pStyle w:val="Amain"/>
      </w:pPr>
      <w:r w:rsidRPr="008E3922">
        <w:tab/>
        <w:t>(4)</w:t>
      </w:r>
      <w:r w:rsidRPr="008E3922">
        <w:tab/>
        <w:t>A person conducting a business or undertaking at a workplace must ensure that the regulator is given written notice as soon as practicable after the Schedule 11 hazardous chemical or group of Schedule 11 hazardous chemicals ceases to be used, handled or stored at the workplace if it is not likely to be used, handled or stored at the workplace in the future.</w:t>
      </w:r>
    </w:p>
    <w:p w14:paraId="10CC2237" w14:textId="77777777" w:rsidR="000125CE" w:rsidRPr="008E3922" w:rsidRDefault="000125CE" w:rsidP="000125CE">
      <w:pPr>
        <w:pStyle w:val="Penalty"/>
      </w:pPr>
      <w:r w:rsidRPr="008E3922">
        <w:t>Maximum penalty:</w:t>
      </w:r>
    </w:p>
    <w:p w14:paraId="0249428B" w14:textId="77777777" w:rsidR="000125CE" w:rsidRPr="008E3922" w:rsidRDefault="000125CE" w:rsidP="000125CE">
      <w:pPr>
        <w:pStyle w:val="PenaltyPara"/>
      </w:pPr>
      <w:r w:rsidRPr="008E3922">
        <w:tab/>
        <w:t>(a)</w:t>
      </w:r>
      <w:r w:rsidRPr="008E3922">
        <w:tab/>
        <w:t>in the case of an individual—$6 000; or</w:t>
      </w:r>
    </w:p>
    <w:p w14:paraId="4F8A8891" w14:textId="77777777" w:rsidR="000125CE" w:rsidRPr="008E3922" w:rsidRDefault="000125CE" w:rsidP="000125CE">
      <w:pPr>
        <w:pStyle w:val="PenaltyPara"/>
        <w:keepNext/>
      </w:pPr>
      <w:r w:rsidRPr="008E3922">
        <w:tab/>
        <w:t>(b)</w:t>
      </w:r>
      <w:r w:rsidRPr="008E3922">
        <w:tab/>
        <w:t>in the case of a body corporate—$30 000.</w:t>
      </w:r>
    </w:p>
    <w:p w14:paraId="10A5F3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84EBC2" w14:textId="77777777" w:rsidR="000125CE" w:rsidRPr="008E3922" w:rsidRDefault="000125CE" w:rsidP="00630A9C">
      <w:pPr>
        <w:pStyle w:val="Amain"/>
      </w:pPr>
      <w:r w:rsidRPr="008E3922">
        <w:tab/>
        <w:t>(5)</w:t>
      </w:r>
      <w:r w:rsidRPr="008E3922">
        <w:tab/>
        <w:t>The notice under subsection (4) must include the information referred to in subsection (3) (a), (b) and (d).</w:t>
      </w:r>
    </w:p>
    <w:p w14:paraId="0B55579B" w14:textId="77777777" w:rsidR="000125CE" w:rsidRPr="008E3922" w:rsidRDefault="000125CE" w:rsidP="00FF050A">
      <w:pPr>
        <w:pStyle w:val="Amain"/>
        <w:keepNext/>
        <w:keepLines/>
      </w:pPr>
      <w:r w:rsidRPr="008E3922">
        <w:lastRenderedPageBreak/>
        <w:tab/>
        <w:t>(6)</w:t>
      </w:r>
      <w:r w:rsidRPr="008E3922">
        <w:tab/>
        <w:t>If the regulator asks for any further information about the manifest quantity of a Schedule 11 hazardous chemical or group of Schedule 11 hazardous chemicals, the person must ensure that the information is given to the regulator.</w:t>
      </w:r>
    </w:p>
    <w:p w14:paraId="640E9EE3" w14:textId="77777777" w:rsidR="000125CE" w:rsidRPr="008E3922" w:rsidRDefault="000125CE" w:rsidP="00FF050A">
      <w:pPr>
        <w:pStyle w:val="Penalty"/>
        <w:keepNext/>
        <w:keepLines/>
      </w:pPr>
      <w:r w:rsidRPr="008E3922">
        <w:t>Maximum penalty:</w:t>
      </w:r>
    </w:p>
    <w:p w14:paraId="1FF2528B" w14:textId="77777777" w:rsidR="000125CE" w:rsidRPr="008E3922" w:rsidRDefault="000125CE" w:rsidP="00FF050A">
      <w:pPr>
        <w:pStyle w:val="PenaltyPara"/>
        <w:keepNext/>
        <w:keepLines/>
      </w:pPr>
      <w:r w:rsidRPr="008E3922">
        <w:tab/>
        <w:t>(a)</w:t>
      </w:r>
      <w:r w:rsidRPr="008E3922">
        <w:tab/>
        <w:t>in the case of an individual—$6 000; or</w:t>
      </w:r>
    </w:p>
    <w:p w14:paraId="2E555D70" w14:textId="77777777" w:rsidR="000125CE" w:rsidRPr="008E3922" w:rsidRDefault="000125CE" w:rsidP="000125CE">
      <w:pPr>
        <w:pStyle w:val="PenaltyPara"/>
        <w:keepNext/>
      </w:pPr>
      <w:r w:rsidRPr="008E3922">
        <w:tab/>
        <w:t>(b)</w:t>
      </w:r>
      <w:r w:rsidRPr="008E3922">
        <w:tab/>
        <w:t>in the case of a body corporate—$30 000.</w:t>
      </w:r>
    </w:p>
    <w:p w14:paraId="1BEE5B58"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23307A7" w14:textId="1435A6BD" w:rsidR="000125CE" w:rsidRPr="008E3922" w:rsidRDefault="000125CE" w:rsidP="000125CE">
      <w:pPr>
        <w:pStyle w:val="aNote"/>
        <w:keepNext/>
      </w:pPr>
      <w:r w:rsidRPr="008E3922">
        <w:rPr>
          <w:rStyle w:val="charItals"/>
        </w:rPr>
        <w:t>Note 2</w:t>
      </w:r>
      <w:r w:rsidRPr="008E3922">
        <w:tab/>
        <w:t xml:space="preserve">A fee may be determined under the </w:t>
      </w:r>
      <w:hyperlink r:id="rId270" w:tooltip="Work Health and Safety Act 2011" w:history="1">
        <w:r w:rsidRPr="000E2F2B">
          <w:rPr>
            <w:rStyle w:val="charCitHyperlinkAbbrev"/>
          </w:rPr>
          <w:t>Act</w:t>
        </w:r>
      </w:hyperlink>
      <w:r w:rsidRPr="008E3922">
        <w:t>, s 278 for this provision.</w:t>
      </w:r>
    </w:p>
    <w:p w14:paraId="1AB94C7D" w14:textId="65F4AF95" w:rsidR="000125CE" w:rsidRPr="008E3922" w:rsidRDefault="000125CE" w:rsidP="000125CE">
      <w:pPr>
        <w:pStyle w:val="aNote"/>
        <w:rPr>
          <w:lang w:eastAsia="en-AU"/>
        </w:rPr>
      </w:pPr>
      <w:r w:rsidRPr="008E3922">
        <w:rPr>
          <w:rStyle w:val="charItals"/>
        </w:rPr>
        <w:t>Note 3</w:t>
      </w:r>
      <w:r w:rsidRPr="008E3922">
        <w:rPr>
          <w:rStyle w:val="charItals"/>
        </w:rPr>
        <w:tab/>
      </w:r>
      <w:r w:rsidRPr="008E3922">
        <w:rPr>
          <w:lang w:eastAsia="en-AU"/>
        </w:rPr>
        <w:t xml:space="preserve">An amount owing under a law may be recovered as a debt in a court of competent jurisdiction or the ACAT (see </w:t>
      </w:r>
      <w:hyperlink r:id="rId271" w:tooltip="A2001-14" w:history="1">
        <w:r w:rsidRPr="008E3922">
          <w:rPr>
            <w:rStyle w:val="charCitHyperlinkAbbrev"/>
          </w:rPr>
          <w:t>Legislation Act</w:t>
        </w:r>
      </w:hyperlink>
      <w:r w:rsidRPr="008E3922">
        <w:rPr>
          <w:lang w:eastAsia="en-AU"/>
        </w:rPr>
        <w:t>, s 177).</w:t>
      </w:r>
    </w:p>
    <w:p w14:paraId="51B82170" w14:textId="77777777" w:rsidR="000125CE" w:rsidRPr="00E60C55" w:rsidRDefault="000125CE" w:rsidP="00630A9C">
      <w:pPr>
        <w:pStyle w:val="AH3Div"/>
      </w:pPr>
      <w:bookmarkStart w:id="440" w:name="_Toc148535632"/>
      <w:r w:rsidRPr="00E60C55">
        <w:rPr>
          <w:rStyle w:val="CharDivNo"/>
        </w:rPr>
        <w:t>Division 7.1.4</w:t>
      </w:r>
      <w:r w:rsidRPr="008E3922">
        <w:tab/>
      </w:r>
      <w:r w:rsidRPr="00E60C55">
        <w:rPr>
          <w:rStyle w:val="CharDivText"/>
        </w:rPr>
        <w:t>Placards</w:t>
      </w:r>
      <w:bookmarkEnd w:id="440"/>
    </w:p>
    <w:p w14:paraId="1FE7B136" w14:textId="77777777" w:rsidR="000125CE" w:rsidRPr="008E3922" w:rsidRDefault="000125CE" w:rsidP="00630A9C">
      <w:pPr>
        <w:pStyle w:val="AH5Sec"/>
      </w:pPr>
      <w:bookmarkStart w:id="441" w:name="_Toc148535633"/>
      <w:r w:rsidRPr="00E60C55">
        <w:rPr>
          <w:rStyle w:val="CharSectNo"/>
        </w:rPr>
        <w:t>349</w:t>
      </w:r>
      <w:r w:rsidRPr="008E3922">
        <w:tab/>
        <w:t>Outer warning placards—requirement to display</w:t>
      </w:r>
      <w:bookmarkEnd w:id="441"/>
    </w:p>
    <w:p w14:paraId="16863132" w14:textId="77777777" w:rsidR="000125CE" w:rsidRPr="008E3922" w:rsidRDefault="000125CE" w:rsidP="00630A9C">
      <w:pPr>
        <w:pStyle w:val="Amain"/>
      </w:pPr>
      <w:r w:rsidRPr="008E3922">
        <w:tab/>
        <w:t>(1)</w:t>
      </w:r>
      <w:r w:rsidRPr="008E3922">
        <w:tab/>
        <w:t>A person conducting a business or undertaking at a workplace must ensure that an outer warning placard is prominently displayed at the workplace if the total quantity of a Schedule 11 hazardous chemical or group of Schedule 11 hazardous chemicals used, handled or stored at the workplace exceeds the placard quantity for the Schedule 11 hazardous chemical or group of Schedule 11 hazardous chemicals.</w:t>
      </w:r>
    </w:p>
    <w:p w14:paraId="351A1711" w14:textId="77777777" w:rsidR="000125CE" w:rsidRPr="008E3922" w:rsidRDefault="000125CE" w:rsidP="000125CE">
      <w:pPr>
        <w:pStyle w:val="Penalty"/>
      </w:pPr>
      <w:r w:rsidRPr="008E3922">
        <w:t>Maximum penalty:</w:t>
      </w:r>
    </w:p>
    <w:p w14:paraId="44F3C117" w14:textId="77777777" w:rsidR="000125CE" w:rsidRPr="008E3922" w:rsidRDefault="000125CE" w:rsidP="000125CE">
      <w:pPr>
        <w:pStyle w:val="PenaltyPara"/>
      </w:pPr>
      <w:r w:rsidRPr="008E3922">
        <w:tab/>
        <w:t>(a)</w:t>
      </w:r>
      <w:r w:rsidRPr="008E3922">
        <w:tab/>
        <w:t>in the case of an individual—$6 000; or</w:t>
      </w:r>
    </w:p>
    <w:p w14:paraId="564367FF" w14:textId="77777777" w:rsidR="000125CE" w:rsidRPr="008E3922" w:rsidRDefault="000125CE" w:rsidP="000125CE">
      <w:pPr>
        <w:pStyle w:val="PenaltyPara"/>
        <w:keepNext/>
      </w:pPr>
      <w:r w:rsidRPr="008E3922">
        <w:tab/>
        <w:t>(b)</w:t>
      </w:r>
      <w:r w:rsidRPr="008E3922">
        <w:tab/>
        <w:t>in the case of a body corporate—$30 000.</w:t>
      </w:r>
    </w:p>
    <w:p w14:paraId="72F976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75370E1" w14:textId="77777777" w:rsidR="000125CE" w:rsidRPr="008E3922" w:rsidRDefault="000125CE" w:rsidP="00630A9C">
      <w:pPr>
        <w:pStyle w:val="Amain"/>
      </w:pPr>
      <w:r w:rsidRPr="008E3922">
        <w:tab/>
        <w:t>(2)</w:t>
      </w:r>
      <w:r w:rsidRPr="008E3922">
        <w:tab/>
        <w:t>An outer warning placard must comply with schedule 13 (Placard requirements).</w:t>
      </w:r>
    </w:p>
    <w:p w14:paraId="071E5669" w14:textId="77777777" w:rsidR="000125CE" w:rsidRPr="008E3922" w:rsidRDefault="000125CE" w:rsidP="00FF050A">
      <w:pPr>
        <w:pStyle w:val="Amain"/>
        <w:keepNext/>
      </w:pPr>
      <w:r w:rsidRPr="008E3922">
        <w:lastRenderedPageBreak/>
        <w:tab/>
        <w:t>(3)</w:t>
      </w:r>
      <w:r w:rsidRPr="008E3922">
        <w:tab/>
        <w:t>This section does not apply to a workplace if—</w:t>
      </w:r>
    </w:p>
    <w:p w14:paraId="31E5B87C" w14:textId="77777777" w:rsidR="000125CE" w:rsidRPr="008E3922" w:rsidRDefault="000125CE" w:rsidP="00FF050A">
      <w:pPr>
        <w:pStyle w:val="Apara"/>
        <w:keepNext/>
      </w:pPr>
      <w:r w:rsidRPr="008E3922">
        <w:tab/>
        <w:t>(a)</w:t>
      </w:r>
      <w:r w:rsidRPr="008E3922">
        <w:tab/>
        <w:t>the workplace is a retail outlet; and</w:t>
      </w:r>
    </w:p>
    <w:p w14:paraId="54E34BAE" w14:textId="77777777" w:rsidR="000125CE" w:rsidRPr="008E3922" w:rsidRDefault="000125CE" w:rsidP="00630A9C">
      <w:pPr>
        <w:pStyle w:val="Apara"/>
      </w:pPr>
      <w:r w:rsidRPr="008E3922">
        <w:tab/>
        <w:t>(b)</w:t>
      </w:r>
      <w:r w:rsidRPr="008E3922">
        <w:tab/>
        <w:t>the Schedule 11 hazardous chemical or group of Schedule 11 hazardous chemicals is used to refuel a vehicle, and is either—</w:t>
      </w:r>
    </w:p>
    <w:p w14:paraId="2EDB3BDC" w14:textId="77777777" w:rsidR="000125CE" w:rsidRPr="008E3922" w:rsidRDefault="000125CE" w:rsidP="00630A9C">
      <w:pPr>
        <w:pStyle w:val="Asubpara"/>
      </w:pPr>
      <w:r w:rsidRPr="008E3922">
        <w:tab/>
        <w:t>(i)</w:t>
      </w:r>
      <w:r w:rsidRPr="008E3922">
        <w:tab/>
        <w:t>a flammable gas; or</w:t>
      </w:r>
    </w:p>
    <w:p w14:paraId="2B94451C" w14:textId="77777777" w:rsidR="000125CE" w:rsidRPr="008E3922" w:rsidRDefault="000125CE" w:rsidP="00630A9C">
      <w:pPr>
        <w:pStyle w:val="Asubpara"/>
      </w:pPr>
      <w:r w:rsidRPr="008E3922">
        <w:tab/>
        <w:t>(ii)</w:t>
      </w:r>
      <w:r w:rsidRPr="008E3922">
        <w:tab/>
        <w:t>a flammable liquid.</w:t>
      </w:r>
    </w:p>
    <w:p w14:paraId="722C0302" w14:textId="77777777" w:rsidR="000125CE" w:rsidRPr="008E3922" w:rsidRDefault="000125CE" w:rsidP="00630A9C">
      <w:pPr>
        <w:pStyle w:val="AH5Sec"/>
      </w:pPr>
      <w:bookmarkStart w:id="442" w:name="_Toc148535634"/>
      <w:r w:rsidRPr="00E60C55">
        <w:rPr>
          <w:rStyle w:val="CharSectNo"/>
        </w:rPr>
        <w:t>350</w:t>
      </w:r>
      <w:r w:rsidRPr="008E3922">
        <w:tab/>
        <w:t>Placard—requirement to display</w:t>
      </w:r>
      <w:bookmarkEnd w:id="442"/>
    </w:p>
    <w:p w14:paraId="1D7C5AA4" w14:textId="77777777" w:rsidR="000125CE" w:rsidRPr="008E3922" w:rsidRDefault="000125CE" w:rsidP="00630A9C">
      <w:pPr>
        <w:pStyle w:val="Amain"/>
      </w:pPr>
      <w:r w:rsidRPr="008E3922">
        <w:tab/>
        <w:t>(1)</w:t>
      </w:r>
      <w:r w:rsidRPr="008E3922">
        <w:tab/>
        <w:t>A person conducting a business or undertaking at a workplace must ensure that a placard is prominently displayed at the workplace if the total quantity of a Schedule 11 hazardous chemical or group of Schedule 11 hazardous chemicals stored at the workplace exceeds the placard quantity for the Schedule 11 hazardous chemical or group of Schedule 11 hazardous chemicals.</w:t>
      </w:r>
    </w:p>
    <w:p w14:paraId="46AE033E" w14:textId="77777777" w:rsidR="000125CE" w:rsidRPr="008E3922" w:rsidRDefault="000125CE" w:rsidP="000125CE">
      <w:pPr>
        <w:pStyle w:val="Penalty"/>
      </w:pPr>
      <w:r w:rsidRPr="008E3922">
        <w:t>Maximum penalty:</w:t>
      </w:r>
    </w:p>
    <w:p w14:paraId="1CBF4E2C" w14:textId="77777777" w:rsidR="000125CE" w:rsidRPr="008E3922" w:rsidRDefault="000125CE" w:rsidP="000125CE">
      <w:pPr>
        <w:pStyle w:val="PenaltyPara"/>
      </w:pPr>
      <w:r w:rsidRPr="008E3922">
        <w:tab/>
        <w:t>(a)</w:t>
      </w:r>
      <w:r w:rsidRPr="008E3922">
        <w:tab/>
        <w:t>in the case of an individual—$6 000; or</w:t>
      </w:r>
    </w:p>
    <w:p w14:paraId="7226AFFE" w14:textId="77777777" w:rsidR="000125CE" w:rsidRPr="008E3922" w:rsidRDefault="000125CE" w:rsidP="000125CE">
      <w:pPr>
        <w:pStyle w:val="PenaltyPara"/>
        <w:keepNext/>
      </w:pPr>
      <w:r w:rsidRPr="008E3922">
        <w:tab/>
        <w:t>(b)</w:t>
      </w:r>
      <w:r w:rsidRPr="008E3922">
        <w:tab/>
        <w:t>in the case of a body corporate—$30 000.</w:t>
      </w:r>
    </w:p>
    <w:p w14:paraId="513AA4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C3AF4F" w14:textId="77777777" w:rsidR="000125CE" w:rsidRPr="008E3922" w:rsidRDefault="000125CE" w:rsidP="00630A9C">
      <w:pPr>
        <w:pStyle w:val="Amain"/>
      </w:pPr>
      <w:r w:rsidRPr="008E3922">
        <w:tab/>
        <w:t>(2)</w:t>
      </w:r>
      <w:r w:rsidRPr="008E3922">
        <w:tab/>
        <w:t>A placard must comply with schedule 13 (Placard requirements).</w:t>
      </w:r>
    </w:p>
    <w:p w14:paraId="5B295A3D" w14:textId="77777777" w:rsidR="000125CE" w:rsidRPr="008E3922" w:rsidRDefault="000125CE" w:rsidP="00630A9C">
      <w:pPr>
        <w:pStyle w:val="Amain"/>
      </w:pPr>
      <w:r w:rsidRPr="008E3922">
        <w:tab/>
        <w:t>(3)</w:t>
      </w:r>
      <w:r w:rsidRPr="008E3922">
        <w:tab/>
        <w:t>This section does not apply to a Schedule 11 hazardous chemical or group of Schedule 11 hazardous chemicals if—</w:t>
      </w:r>
    </w:p>
    <w:p w14:paraId="5C77CF9E" w14:textId="77777777" w:rsidR="000125CE" w:rsidRPr="008E3922" w:rsidRDefault="000125CE" w:rsidP="00630A9C">
      <w:pPr>
        <w:pStyle w:val="Apara"/>
      </w:pPr>
      <w:r w:rsidRPr="008E3922">
        <w:tab/>
        <w:t>(a)</w:t>
      </w:r>
      <w:r w:rsidRPr="008E3922">
        <w:tab/>
        <w:t>the Schedule 11 hazardous chemical or group of Schedule 11 hazardous chemicals is in bulk in a container, including an IBC, that is intended for transport and a placard is displayed on the container in accordance with the ADG Code; or</w:t>
      </w:r>
    </w:p>
    <w:p w14:paraId="7B64CB18" w14:textId="77777777" w:rsidR="000125CE" w:rsidRPr="008E3922" w:rsidRDefault="000125CE" w:rsidP="00FF050A">
      <w:pPr>
        <w:pStyle w:val="Apara"/>
        <w:keepNext/>
      </w:pPr>
      <w:r w:rsidRPr="008E3922">
        <w:lastRenderedPageBreak/>
        <w:tab/>
        <w:t>(b)</w:t>
      </w:r>
      <w:r w:rsidRPr="008E3922">
        <w:tab/>
        <w:t>the Schedule 11 hazardous chemical or group of Schedule 11 hazardous chemicals is a flammable liquid stored in an underground tank at a retail outlet and used to refuel a vehicle.</w:t>
      </w:r>
    </w:p>
    <w:p w14:paraId="64D04ABB" w14:textId="77777777" w:rsidR="000125CE" w:rsidRPr="008E3922" w:rsidRDefault="000125CE" w:rsidP="00FF050A">
      <w:pPr>
        <w:pStyle w:val="aNotepar"/>
        <w:keepNext/>
      </w:pPr>
      <w:r w:rsidRPr="008E3922">
        <w:rPr>
          <w:rStyle w:val="charItals"/>
        </w:rPr>
        <w:t>Note</w:t>
      </w:r>
      <w:r w:rsidRPr="008E3922">
        <w:rPr>
          <w:rStyle w:val="charItals"/>
        </w:rPr>
        <w:tab/>
      </w:r>
      <w:r w:rsidRPr="008E3922">
        <w:rPr>
          <w:rStyle w:val="charBoldItals"/>
        </w:rPr>
        <w:t>IBC</w:t>
      </w:r>
      <w:r w:rsidRPr="008E3922">
        <w:t>—see the dictionary.</w:t>
      </w:r>
    </w:p>
    <w:p w14:paraId="25CFE13F" w14:textId="60F9E0BA" w:rsidR="000125CE" w:rsidRPr="00E60C55" w:rsidRDefault="000125CE" w:rsidP="00630A9C">
      <w:pPr>
        <w:pStyle w:val="AH3Div"/>
      </w:pPr>
      <w:bookmarkStart w:id="443" w:name="_Toc148535635"/>
      <w:r w:rsidRPr="00E60C55">
        <w:rPr>
          <w:rStyle w:val="CharDivNo"/>
        </w:rPr>
        <w:t>Division 7.1.5</w:t>
      </w:r>
      <w:r w:rsidRPr="008E3922">
        <w:tab/>
      </w:r>
      <w:r w:rsidRPr="00E60C55">
        <w:rPr>
          <w:rStyle w:val="CharDivText"/>
        </w:rPr>
        <w:t>Control of risk—obligations of persons conducting businesses or undertakings</w:t>
      </w:r>
      <w:bookmarkEnd w:id="443"/>
    </w:p>
    <w:p w14:paraId="3300E449" w14:textId="77777777" w:rsidR="000125CE" w:rsidRPr="00376C6C" w:rsidRDefault="000125CE" w:rsidP="00943808">
      <w:pPr>
        <w:pStyle w:val="AH4SubDiv"/>
      </w:pPr>
      <w:bookmarkStart w:id="444" w:name="_Toc148535636"/>
      <w:r w:rsidRPr="00376C6C">
        <w:t xml:space="preserve">Subdivision 7.1.5.1 </w:t>
      </w:r>
      <w:r w:rsidRPr="00376C6C">
        <w:tab/>
        <w:t>General obligations relating to management of risk</w:t>
      </w:r>
      <w:bookmarkEnd w:id="444"/>
    </w:p>
    <w:p w14:paraId="4442996A" w14:textId="77777777" w:rsidR="000125CE" w:rsidRPr="008E3922" w:rsidRDefault="000125CE" w:rsidP="00630A9C">
      <w:pPr>
        <w:pStyle w:val="AH5Sec"/>
      </w:pPr>
      <w:bookmarkStart w:id="445" w:name="_Toc148535637"/>
      <w:r w:rsidRPr="00E60C55">
        <w:rPr>
          <w:rStyle w:val="CharSectNo"/>
        </w:rPr>
        <w:t>351</w:t>
      </w:r>
      <w:r w:rsidRPr="008E3922">
        <w:tab/>
        <w:t>Management of risks to health or safety—Act, s 19</w:t>
      </w:r>
      <w:bookmarkEnd w:id="445"/>
    </w:p>
    <w:p w14:paraId="4A0449A1" w14:textId="77777777" w:rsidR="000125CE" w:rsidRPr="008E3922" w:rsidRDefault="000125CE" w:rsidP="00630A9C">
      <w:pPr>
        <w:pStyle w:val="Amain"/>
      </w:pPr>
      <w:r w:rsidRPr="008E3922">
        <w:tab/>
        <w:t>(1)</w:t>
      </w:r>
      <w:r w:rsidRPr="008E3922">
        <w:tab/>
        <w:t>A person conducting a business or undertaking must manage, in accordance with part 3.1 (Managing risks to health and safety), risks to health and safety associated with using, handling, generating or storing a hazardous chemical at a workplace.</w:t>
      </w:r>
    </w:p>
    <w:p w14:paraId="21898254" w14:textId="76BD904F" w:rsidR="000125CE" w:rsidRPr="008E3922" w:rsidRDefault="000125CE" w:rsidP="000125CE">
      <w:pPr>
        <w:pStyle w:val="aNote"/>
      </w:pPr>
      <w:r w:rsidRPr="008E3922">
        <w:rPr>
          <w:rStyle w:val="charItals"/>
        </w:rPr>
        <w:t>Note</w:t>
      </w:r>
      <w:r w:rsidRPr="008E3922">
        <w:rPr>
          <w:rStyle w:val="charItals"/>
        </w:rPr>
        <w:tab/>
      </w:r>
      <w:hyperlink r:id="rId272" w:tooltip="Work Health and Safety Act 2011" w:history="1">
        <w:r w:rsidRPr="00181C34">
          <w:rPr>
            <w:rStyle w:val="charCitHyperlinkAbbrev"/>
          </w:rPr>
          <w:t>WHS Act</w:t>
        </w:r>
      </w:hyperlink>
      <w:r w:rsidRPr="008E3922">
        <w:t>—s 19 (see s 9).</w:t>
      </w:r>
    </w:p>
    <w:p w14:paraId="33598604" w14:textId="77777777" w:rsidR="000125CE" w:rsidRPr="008E3922" w:rsidRDefault="000125CE" w:rsidP="00630A9C">
      <w:pPr>
        <w:pStyle w:val="Amain"/>
      </w:pPr>
      <w:r w:rsidRPr="008E3922">
        <w:tab/>
        <w:t>(2)</w:t>
      </w:r>
      <w:r w:rsidRPr="008E3922">
        <w:tab/>
        <w:t>In managing risks, the person must have regard to the following:</w:t>
      </w:r>
    </w:p>
    <w:p w14:paraId="0C771575" w14:textId="77777777" w:rsidR="000125CE" w:rsidRPr="008E3922" w:rsidRDefault="000125CE" w:rsidP="00630A9C">
      <w:pPr>
        <w:pStyle w:val="Apara"/>
      </w:pPr>
      <w:r w:rsidRPr="008E3922">
        <w:tab/>
        <w:t>(a)</w:t>
      </w:r>
      <w:r w:rsidRPr="008E3922">
        <w:tab/>
        <w:t>the hazardous properties of the hazardous chemical;</w:t>
      </w:r>
    </w:p>
    <w:p w14:paraId="4F7EE05A" w14:textId="77777777" w:rsidR="000125CE" w:rsidRPr="008E3922" w:rsidRDefault="000125CE" w:rsidP="00630A9C">
      <w:pPr>
        <w:pStyle w:val="Apara"/>
      </w:pPr>
      <w:r w:rsidRPr="008E3922">
        <w:tab/>
        <w:t>(b)</w:t>
      </w:r>
      <w:r w:rsidRPr="008E3922">
        <w:tab/>
        <w:t>any potentially hazardous chemical or physical reaction between the hazardous chemical and another substance or mixture, including a substance that may be generated by the reaction;</w:t>
      </w:r>
    </w:p>
    <w:p w14:paraId="5171B509" w14:textId="77777777" w:rsidR="000125CE" w:rsidRPr="008E3922" w:rsidRDefault="000125CE" w:rsidP="00630A9C">
      <w:pPr>
        <w:pStyle w:val="Apara"/>
      </w:pPr>
      <w:r w:rsidRPr="008E3922">
        <w:tab/>
        <w:t>(c)</w:t>
      </w:r>
      <w:r w:rsidRPr="008E3922">
        <w:tab/>
        <w:t>the nature of the work to be carried out with the hazardous chemical;</w:t>
      </w:r>
    </w:p>
    <w:p w14:paraId="123AFA08" w14:textId="77777777" w:rsidR="000125CE" w:rsidRPr="008E3922" w:rsidRDefault="000125CE" w:rsidP="002842F2">
      <w:pPr>
        <w:pStyle w:val="Apara"/>
        <w:keepNext/>
      </w:pPr>
      <w:r w:rsidRPr="008E3922">
        <w:tab/>
        <w:t>(d)</w:t>
      </w:r>
      <w:r w:rsidRPr="008E3922">
        <w:tab/>
        <w:t>any structure, plant or system of work—</w:t>
      </w:r>
    </w:p>
    <w:p w14:paraId="7B96BDA0" w14:textId="77777777" w:rsidR="000125CE" w:rsidRPr="008E3922" w:rsidRDefault="000125CE" w:rsidP="002842F2">
      <w:pPr>
        <w:pStyle w:val="Asubpara"/>
        <w:keepNext/>
      </w:pPr>
      <w:r w:rsidRPr="008E3922">
        <w:tab/>
        <w:t>(i)</w:t>
      </w:r>
      <w:r w:rsidRPr="008E3922">
        <w:tab/>
        <w:t>that is used in the use, handling, generation or storage of the hazardous chemical; or</w:t>
      </w:r>
    </w:p>
    <w:p w14:paraId="60F59038" w14:textId="77777777" w:rsidR="000125CE" w:rsidRPr="008E3922" w:rsidRDefault="000125CE" w:rsidP="00630A9C">
      <w:pPr>
        <w:pStyle w:val="Asubpara"/>
      </w:pPr>
      <w:r w:rsidRPr="008E3922">
        <w:tab/>
        <w:t>(ii)</w:t>
      </w:r>
      <w:r w:rsidRPr="008E3922">
        <w:tab/>
        <w:t>that could interact with the hazardous chemical at the workplace.</w:t>
      </w:r>
    </w:p>
    <w:p w14:paraId="47AAA02A" w14:textId="77777777" w:rsidR="000125CE" w:rsidRPr="008E3922" w:rsidRDefault="000125CE" w:rsidP="00630A9C">
      <w:pPr>
        <w:pStyle w:val="AH5Sec"/>
      </w:pPr>
      <w:bookmarkStart w:id="446" w:name="_Toc148535638"/>
      <w:r w:rsidRPr="00E60C55">
        <w:rPr>
          <w:rStyle w:val="CharSectNo"/>
        </w:rPr>
        <w:lastRenderedPageBreak/>
        <w:t>352</w:t>
      </w:r>
      <w:r w:rsidRPr="008E3922">
        <w:tab/>
        <w:t>Review of control measures</w:t>
      </w:r>
      <w:bookmarkEnd w:id="446"/>
    </w:p>
    <w:p w14:paraId="77CF53B4" w14:textId="77777777" w:rsidR="000125CE" w:rsidRPr="008E3922" w:rsidRDefault="000125CE" w:rsidP="00943808">
      <w:pPr>
        <w:pStyle w:val="Amainreturn"/>
        <w:keepLines/>
        <w:rPr>
          <w:lang w:eastAsia="en-AU"/>
        </w:rPr>
      </w:pPr>
      <w:r w:rsidRPr="008E3922">
        <w:rPr>
          <w:lang w:eastAsia="en-AU"/>
        </w:rPr>
        <w:t xml:space="preserve">In addition to the circumstances in </w:t>
      </w:r>
      <w:r w:rsidRPr="008E3922">
        <w:t>section </w:t>
      </w:r>
      <w:r w:rsidRPr="008E3922">
        <w:rPr>
          <w:lang w:eastAsia="en-AU"/>
        </w:rPr>
        <w:t>38 (Review of control measures), a person conducting a business or undertaking at a workplace must ensure that any measures implemented to control risks in relation to a hazardous chemical at the workplace are reviewed and, as necessary, revised in any of the following circumstances:</w:t>
      </w:r>
    </w:p>
    <w:p w14:paraId="67CB2889" w14:textId="77777777" w:rsidR="000125CE" w:rsidRPr="008E3922" w:rsidRDefault="000125CE" w:rsidP="00630A9C">
      <w:pPr>
        <w:pStyle w:val="Apara"/>
      </w:pPr>
      <w:r w:rsidRPr="008E3922">
        <w:rPr>
          <w:lang w:eastAsia="en-AU"/>
        </w:rPr>
        <w:tab/>
      </w:r>
      <w:r w:rsidRPr="008E3922">
        <w:t>(a)</w:t>
      </w:r>
      <w:r w:rsidRPr="008E3922">
        <w:tab/>
        <w:t>after any change to the safety data sheet for the hazardous chemical or the register of hazardous chemicals;</w:t>
      </w:r>
    </w:p>
    <w:p w14:paraId="77DEEB41" w14:textId="77777777" w:rsidR="000125CE" w:rsidRPr="008E3922" w:rsidRDefault="000125CE" w:rsidP="00630A9C">
      <w:pPr>
        <w:pStyle w:val="Apara"/>
      </w:pPr>
      <w:r w:rsidRPr="008E3922">
        <w:tab/>
        <w:t>(b)</w:t>
      </w:r>
      <w:r w:rsidRPr="008E3922">
        <w:tab/>
        <w:t>if the person obtains a health monitoring report for a worker under division 7.1.6 (Health monitoring) that contains—</w:t>
      </w:r>
    </w:p>
    <w:p w14:paraId="3DF41480" w14:textId="77777777" w:rsidR="000125CE" w:rsidRPr="008E3922" w:rsidRDefault="000125CE" w:rsidP="00630A9C">
      <w:pPr>
        <w:pStyle w:val="Asubpara"/>
      </w:pPr>
      <w:r w:rsidRPr="008E3922">
        <w:tab/>
        <w:t>(i)</w:t>
      </w:r>
      <w:r w:rsidRPr="008E3922">
        <w:tab/>
        <w:t>test results that indicate that the worker has been exposed to the hazardous chemical and has an elevated level of metabolites in their body for that hazardous chemical; or</w:t>
      </w:r>
    </w:p>
    <w:p w14:paraId="57C33DF4" w14:textId="77777777"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work using, handling, generating or storing the hazardous chemical that triggered the requirement for health monitoring; or</w:t>
      </w:r>
    </w:p>
    <w:p w14:paraId="782C901B" w14:textId="77777777" w:rsidR="000125CE" w:rsidRPr="008E3922" w:rsidRDefault="000125CE" w:rsidP="00630A9C">
      <w:pPr>
        <w:pStyle w:val="Asubpara"/>
      </w:pPr>
      <w:r w:rsidRPr="008E3922">
        <w:tab/>
        <w:t>(iii)</w:t>
      </w:r>
      <w:r w:rsidRPr="008E3922">
        <w:tab/>
        <w:t>any recommendation that the person conducting the business or undertaking take remedial measures, including whether the worker can continue to carry out the work using, handling, generating or storing the hazardous chemical that triggered the requirement for health monitoring;</w:t>
      </w:r>
    </w:p>
    <w:p w14:paraId="60A14D2C" w14:textId="77777777" w:rsidR="000125CE" w:rsidRPr="008E3922" w:rsidRDefault="000125CE" w:rsidP="00630A9C">
      <w:pPr>
        <w:pStyle w:val="Apara"/>
      </w:pPr>
      <w:r w:rsidRPr="008E3922">
        <w:tab/>
        <w:t>(c)</w:t>
      </w:r>
      <w:r w:rsidRPr="008E3922">
        <w:tab/>
        <w:t>if monitoring carried out under section 50 (Monitoring airborne contaminant levels) determines that the airborne concentration of the hazardous chemical at the workplace exceeds the relevant exposure standard;</w:t>
      </w:r>
    </w:p>
    <w:p w14:paraId="271A8A72" w14:textId="77777777" w:rsidR="000125CE" w:rsidRPr="008E3922" w:rsidRDefault="000125CE" w:rsidP="00943808">
      <w:pPr>
        <w:pStyle w:val="Apara"/>
        <w:keepNext/>
      </w:pPr>
      <w:r w:rsidRPr="008E3922">
        <w:rPr>
          <w:lang w:eastAsia="en-AU"/>
        </w:rPr>
        <w:lastRenderedPageBreak/>
        <w:tab/>
      </w:r>
      <w:r w:rsidRPr="008E3922">
        <w:t>(d)</w:t>
      </w:r>
      <w:r w:rsidRPr="008E3922">
        <w:tab/>
        <w:t>at least once every 5 years.</w:t>
      </w:r>
    </w:p>
    <w:p w14:paraId="403DFBC0" w14:textId="77777777" w:rsidR="000125CE" w:rsidRPr="008E3922" w:rsidRDefault="000125CE" w:rsidP="00943808">
      <w:pPr>
        <w:pStyle w:val="Penalty"/>
        <w:keepNext/>
      </w:pPr>
      <w:r w:rsidRPr="008E3922">
        <w:t>Maximum penalty:</w:t>
      </w:r>
    </w:p>
    <w:p w14:paraId="24EFC167" w14:textId="77777777" w:rsidR="000125CE" w:rsidRPr="008E3922" w:rsidRDefault="000125CE" w:rsidP="000125CE">
      <w:pPr>
        <w:pStyle w:val="PenaltyPara"/>
      </w:pPr>
      <w:r w:rsidRPr="008E3922">
        <w:tab/>
        <w:t>(a)</w:t>
      </w:r>
      <w:r w:rsidRPr="008E3922">
        <w:tab/>
        <w:t>in the case of an individual—$6 000; or</w:t>
      </w:r>
    </w:p>
    <w:p w14:paraId="1CDB5F4B" w14:textId="77777777" w:rsidR="000125CE" w:rsidRPr="008E3922" w:rsidRDefault="000125CE" w:rsidP="000125CE">
      <w:pPr>
        <w:pStyle w:val="PenaltyPara"/>
        <w:keepNext/>
      </w:pPr>
      <w:r w:rsidRPr="008E3922">
        <w:tab/>
        <w:t>(b)</w:t>
      </w:r>
      <w:r w:rsidRPr="008E3922">
        <w:tab/>
        <w:t>in the case of a body corporate—$30 000.</w:t>
      </w:r>
    </w:p>
    <w:p w14:paraId="26E36F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018DC" w14:textId="77777777" w:rsidR="000125CE" w:rsidRPr="008E3922" w:rsidRDefault="000125CE" w:rsidP="00630A9C">
      <w:pPr>
        <w:pStyle w:val="AH5Sec"/>
      </w:pPr>
      <w:bookmarkStart w:id="447" w:name="_Toc148535639"/>
      <w:r w:rsidRPr="00E60C55">
        <w:rPr>
          <w:rStyle w:val="CharSectNo"/>
        </w:rPr>
        <w:t>353</w:t>
      </w:r>
      <w:r w:rsidRPr="008E3922">
        <w:tab/>
        <w:t>Safety signs</w:t>
      </w:r>
      <w:bookmarkEnd w:id="447"/>
    </w:p>
    <w:p w14:paraId="7C06A807" w14:textId="77777777" w:rsidR="000125CE" w:rsidRPr="008E3922" w:rsidRDefault="000125CE" w:rsidP="00630A9C">
      <w:pPr>
        <w:pStyle w:val="Amain"/>
      </w:pPr>
      <w:r w:rsidRPr="008E3922">
        <w:tab/>
        <w:t>(1)</w:t>
      </w:r>
      <w:r w:rsidRPr="008E3922">
        <w:tab/>
        <w:t>This section applies if a safety sign is required to control an identified risk in relation to using, handling, generating or storing hazardous chemicals at a workplace.</w:t>
      </w:r>
    </w:p>
    <w:p w14:paraId="26691B57" w14:textId="77777777" w:rsidR="000125CE" w:rsidRPr="008E3922" w:rsidRDefault="000125CE" w:rsidP="00630A9C">
      <w:pPr>
        <w:pStyle w:val="Amain"/>
      </w:pPr>
      <w:r w:rsidRPr="008E3922">
        <w:tab/>
        <w:t>(2)</w:t>
      </w:r>
      <w:r w:rsidRPr="008E3922">
        <w:tab/>
        <w:t>A person conducting a business or undertaking at the workplace must display a safety sign at the workplace to—</w:t>
      </w:r>
    </w:p>
    <w:p w14:paraId="294AA9C1" w14:textId="77777777" w:rsidR="000125CE" w:rsidRPr="008E3922" w:rsidRDefault="000125CE" w:rsidP="00630A9C">
      <w:pPr>
        <w:pStyle w:val="Apara"/>
      </w:pPr>
      <w:r w:rsidRPr="008E3922">
        <w:tab/>
        <w:t>(a)</w:t>
      </w:r>
      <w:r w:rsidRPr="008E3922">
        <w:tab/>
        <w:t>warn of a particular hazard associated with the hazardous chemicals; or</w:t>
      </w:r>
    </w:p>
    <w:p w14:paraId="305F2017" w14:textId="77777777" w:rsidR="000125CE" w:rsidRPr="008E3922" w:rsidRDefault="000125CE" w:rsidP="00630A9C">
      <w:pPr>
        <w:pStyle w:val="Apara"/>
      </w:pPr>
      <w:r w:rsidRPr="008E3922">
        <w:tab/>
        <w:t>(b)</w:t>
      </w:r>
      <w:r w:rsidRPr="008E3922">
        <w:tab/>
        <w:t>state the responsibilities of a particular person in relation to the hazardous chemicals.</w:t>
      </w:r>
    </w:p>
    <w:p w14:paraId="4C5ED710" w14:textId="77777777" w:rsidR="000125CE" w:rsidRPr="008E3922" w:rsidRDefault="000125CE" w:rsidP="000125CE">
      <w:pPr>
        <w:pStyle w:val="Penalty"/>
      </w:pPr>
      <w:r w:rsidRPr="008E3922">
        <w:t>Maximum penalty:</w:t>
      </w:r>
    </w:p>
    <w:p w14:paraId="6D6D704E" w14:textId="77777777" w:rsidR="000125CE" w:rsidRPr="008E3922" w:rsidRDefault="000125CE" w:rsidP="000125CE">
      <w:pPr>
        <w:pStyle w:val="PenaltyPara"/>
      </w:pPr>
      <w:r w:rsidRPr="008E3922">
        <w:tab/>
        <w:t>(a)</w:t>
      </w:r>
      <w:r w:rsidRPr="008E3922">
        <w:tab/>
        <w:t>in the case of an individual—$6 000; or</w:t>
      </w:r>
    </w:p>
    <w:p w14:paraId="1A7A44F8" w14:textId="77777777" w:rsidR="000125CE" w:rsidRPr="008E3922" w:rsidRDefault="000125CE" w:rsidP="000125CE">
      <w:pPr>
        <w:pStyle w:val="PenaltyPara"/>
        <w:keepNext/>
      </w:pPr>
      <w:r w:rsidRPr="008E3922">
        <w:tab/>
        <w:t>(b)</w:t>
      </w:r>
      <w:r w:rsidRPr="008E3922">
        <w:tab/>
        <w:t>in the case of a body corporate—$30 000.</w:t>
      </w:r>
    </w:p>
    <w:p w14:paraId="5FB48F7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F0E355" w14:textId="77777777" w:rsidR="000125CE" w:rsidRPr="008E3922" w:rsidRDefault="000125CE" w:rsidP="00630A9C">
      <w:pPr>
        <w:pStyle w:val="Amain"/>
      </w:pPr>
      <w:r w:rsidRPr="008E3922">
        <w:tab/>
        <w:t>(3)</w:t>
      </w:r>
      <w:r w:rsidRPr="008E3922">
        <w:tab/>
        <w:t>The person must ensure that the safety sign is—</w:t>
      </w:r>
    </w:p>
    <w:p w14:paraId="304E0D92" w14:textId="77777777" w:rsidR="000125CE" w:rsidRPr="008E3922" w:rsidRDefault="000125CE" w:rsidP="00630A9C">
      <w:pPr>
        <w:pStyle w:val="Apara"/>
      </w:pPr>
      <w:r w:rsidRPr="008E3922">
        <w:tab/>
        <w:t>(a)</w:t>
      </w:r>
      <w:r w:rsidRPr="008E3922">
        <w:tab/>
        <w:t>located next to the hazard; and</w:t>
      </w:r>
    </w:p>
    <w:p w14:paraId="3D6B5DC6" w14:textId="77777777" w:rsidR="000125CE" w:rsidRPr="008E3922" w:rsidRDefault="000125CE" w:rsidP="00630A9C">
      <w:pPr>
        <w:pStyle w:val="Apara"/>
      </w:pPr>
      <w:r w:rsidRPr="008E3922">
        <w:tab/>
        <w:t>(b)</w:t>
      </w:r>
      <w:r w:rsidRPr="008E3922">
        <w:tab/>
        <w:t>clearly visible to a person approaching the hazard.</w:t>
      </w:r>
    </w:p>
    <w:p w14:paraId="5AF9568F" w14:textId="77777777" w:rsidR="000125CE" w:rsidRPr="008E3922" w:rsidRDefault="000125CE" w:rsidP="00630A9C">
      <w:pPr>
        <w:pStyle w:val="Amain"/>
      </w:pPr>
      <w:r w:rsidRPr="008E3922">
        <w:tab/>
        <w:t>(4)</w:t>
      </w:r>
      <w:r w:rsidRPr="008E3922">
        <w:tab/>
        <w:t>In this section:</w:t>
      </w:r>
    </w:p>
    <w:p w14:paraId="2A7A9FCA" w14:textId="77777777" w:rsidR="000125CE" w:rsidRPr="008E3922" w:rsidRDefault="000125CE" w:rsidP="000125CE">
      <w:pPr>
        <w:pStyle w:val="aDef"/>
      </w:pPr>
      <w:r w:rsidRPr="008E3922">
        <w:rPr>
          <w:rStyle w:val="charBoldItals"/>
        </w:rPr>
        <w:t>safety sign</w:t>
      </w:r>
      <w:r w:rsidRPr="008E3922">
        <w:t xml:space="preserve"> does not include a placard.</w:t>
      </w:r>
    </w:p>
    <w:p w14:paraId="3D50DB2E" w14:textId="77777777" w:rsidR="000125CE" w:rsidRPr="008E3922" w:rsidRDefault="000125CE" w:rsidP="00630A9C">
      <w:pPr>
        <w:pStyle w:val="AH5Sec"/>
      </w:pPr>
      <w:bookmarkStart w:id="448" w:name="_Toc148535640"/>
      <w:r w:rsidRPr="00E60C55">
        <w:rPr>
          <w:rStyle w:val="CharSectNo"/>
        </w:rPr>
        <w:lastRenderedPageBreak/>
        <w:t>354</w:t>
      </w:r>
      <w:r w:rsidRPr="008E3922">
        <w:tab/>
        <w:t>Identification of risk of physical or chemical reaction</w:t>
      </w:r>
      <w:bookmarkEnd w:id="448"/>
    </w:p>
    <w:p w14:paraId="61F54289" w14:textId="77777777" w:rsidR="000125CE" w:rsidRPr="008E3922" w:rsidRDefault="000125CE" w:rsidP="00630A9C">
      <w:pPr>
        <w:pStyle w:val="Amain"/>
      </w:pPr>
      <w:r w:rsidRPr="008E3922">
        <w:tab/>
        <w:t>(1)</w:t>
      </w:r>
      <w:r w:rsidRPr="008E3922">
        <w:tab/>
        <w:t>A person conducting a business or undertaking at a workplace must identify any risk of a physical or chemical reaction in relation to a hazardous chemical used, handled, generated or stored at a workplace.</w:t>
      </w:r>
    </w:p>
    <w:p w14:paraId="19065EE8" w14:textId="77777777" w:rsidR="000125CE" w:rsidRPr="008E3922" w:rsidRDefault="000125CE" w:rsidP="000125CE">
      <w:pPr>
        <w:pStyle w:val="Penalty"/>
      </w:pPr>
      <w:r w:rsidRPr="008E3922">
        <w:t>Maximum penalty:</w:t>
      </w:r>
    </w:p>
    <w:p w14:paraId="2473BBA8" w14:textId="77777777" w:rsidR="000125CE" w:rsidRPr="008E3922" w:rsidRDefault="000125CE" w:rsidP="000125CE">
      <w:pPr>
        <w:pStyle w:val="PenaltyPara"/>
      </w:pPr>
      <w:r w:rsidRPr="008E3922">
        <w:tab/>
        <w:t>(a)</w:t>
      </w:r>
      <w:r w:rsidRPr="008E3922">
        <w:tab/>
        <w:t>in the case of an individual—$6 000; or</w:t>
      </w:r>
    </w:p>
    <w:p w14:paraId="06F2D98D" w14:textId="77777777" w:rsidR="000125CE" w:rsidRPr="008E3922" w:rsidRDefault="000125CE" w:rsidP="000125CE">
      <w:pPr>
        <w:pStyle w:val="PenaltyPara"/>
        <w:keepNext/>
      </w:pPr>
      <w:r w:rsidRPr="008E3922">
        <w:tab/>
        <w:t>(b)</w:t>
      </w:r>
      <w:r w:rsidRPr="008E3922">
        <w:tab/>
        <w:t>in the case of a body corporate—$30 000.</w:t>
      </w:r>
    </w:p>
    <w:p w14:paraId="2D90AE9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285E14C" w14:textId="77777777" w:rsidR="000125CE" w:rsidRPr="008E3922" w:rsidRDefault="000125CE" w:rsidP="00630A9C">
      <w:pPr>
        <w:pStyle w:val="Amain"/>
      </w:pPr>
      <w:r w:rsidRPr="008E3922">
        <w:tab/>
        <w:t>(2)</w:t>
      </w:r>
      <w:r w:rsidRPr="008E3922">
        <w:tab/>
        <w:t>Subsection (1) does not apply if the hazardous chemical undergoes the physical or chemical reaction in a manufacturing process or as part of a deliberate process or activity at the workplace.</w:t>
      </w:r>
    </w:p>
    <w:p w14:paraId="0520D450" w14:textId="77777777" w:rsidR="000125CE" w:rsidRPr="008E3922" w:rsidRDefault="000125CE" w:rsidP="00630A9C">
      <w:pPr>
        <w:pStyle w:val="Amain"/>
      </w:pPr>
      <w:r w:rsidRPr="008E3922">
        <w:tab/>
        <w:t>(3)</w:t>
      </w:r>
      <w:r w:rsidRPr="008E3922">
        <w:tab/>
        <w:t>A person conducting a business or undertaking at a workplace must take all reasonable steps to ensure that a hazardous chemical is used, handled, generated or stored so as not to contaminate food, food packaging or personal use products.</w:t>
      </w:r>
    </w:p>
    <w:p w14:paraId="577DC146" w14:textId="77777777" w:rsidR="000125CE" w:rsidRPr="008E3922" w:rsidRDefault="000125CE" w:rsidP="000125CE">
      <w:pPr>
        <w:pStyle w:val="Penalty"/>
      </w:pPr>
      <w:r w:rsidRPr="008E3922">
        <w:t>Maximum penalty:</w:t>
      </w:r>
    </w:p>
    <w:p w14:paraId="0E6C8DD3" w14:textId="77777777" w:rsidR="000125CE" w:rsidRPr="008E3922" w:rsidRDefault="000125CE" w:rsidP="000125CE">
      <w:pPr>
        <w:pStyle w:val="PenaltyPara"/>
      </w:pPr>
      <w:r w:rsidRPr="008E3922">
        <w:tab/>
        <w:t>(a)</w:t>
      </w:r>
      <w:r w:rsidRPr="008E3922">
        <w:tab/>
        <w:t>in the case of an individual—$6 000; or</w:t>
      </w:r>
    </w:p>
    <w:p w14:paraId="758980A3" w14:textId="77777777" w:rsidR="000125CE" w:rsidRPr="008E3922" w:rsidRDefault="000125CE" w:rsidP="000125CE">
      <w:pPr>
        <w:pStyle w:val="PenaltyPara"/>
        <w:keepNext/>
      </w:pPr>
      <w:r w:rsidRPr="008E3922">
        <w:tab/>
        <w:t>(b)</w:t>
      </w:r>
      <w:r w:rsidRPr="008E3922">
        <w:tab/>
        <w:t>in the case of a body corporate—$30 000.</w:t>
      </w:r>
    </w:p>
    <w:p w14:paraId="3718D4C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EA73E3E" w14:textId="77777777" w:rsidR="000125CE" w:rsidRPr="008E3922" w:rsidRDefault="000125CE" w:rsidP="000125CE">
      <w:pPr>
        <w:pStyle w:val="aExamHdgss"/>
      </w:pPr>
      <w:r w:rsidRPr="008E3922">
        <w:t>Examples—personal use products</w:t>
      </w:r>
    </w:p>
    <w:p w14:paraId="010B9E9A" w14:textId="77777777" w:rsidR="000125CE" w:rsidRPr="008E3922" w:rsidRDefault="000125CE" w:rsidP="000125CE">
      <w:pPr>
        <w:pStyle w:val="aExamINumss"/>
      </w:pPr>
      <w:r w:rsidRPr="008E3922">
        <w:rPr>
          <w:rFonts w:ascii="Symbol" w:hAnsi="Symbol"/>
        </w:rPr>
        <w:t></w:t>
      </w:r>
      <w:r w:rsidRPr="008E3922">
        <w:rPr>
          <w:rFonts w:ascii="Symbol" w:hAnsi="Symbol"/>
        </w:rPr>
        <w:tab/>
      </w:r>
      <w:r w:rsidRPr="008E3922">
        <w:t>cosmetics</w:t>
      </w:r>
    </w:p>
    <w:p w14:paraId="35D037C3" w14:textId="77777777" w:rsidR="000125CE" w:rsidRPr="008E3922" w:rsidRDefault="000125CE" w:rsidP="000125CE">
      <w:pPr>
        <w:pStyle w:val="aExamINumss"/>
        <w:keepNext/>
      </w:pPr>
      <w:r w:rsidRPr="008E3922">
        <w:rPr>
          <w:rFonts w:ascii="Symbol" w:hAnsi="Symbol"/>
        </w:rPr>
        <w:t></w:t>
      </w:r>
      <w:r w:rsidRPr="008E3922">
        <w:rPr>
          <w:rFonts w:ascii="Symbol" w:hAnsi="Symbol"/>
        </w:rPr>
        <w:tab/>
      </w:r>
      <w:r w:rsidRPr="008E3922">
        <w:t>face washer</w:t>
      </w:r>
    </w:p>
    <w:p w14:paraId="0FF80810" w14:textId="4089C464" w:rsidR="000125CE" w:rsidRPr="008E3922" w:rsidRDefault="000125CE" w:rsidP="00630A9C">
      <w:pPr>
        <w:pStyle w:val="Amain"/>
      </w:pPr>
      <w:r w:rsidRPr="008E3922">
        <w:tab/>
        <w:t>(4)</w:t>
      </w:r>
      <w:r w:rsidRPr="008E3922">
        <w:tab/>
        <w:t xml:space="preserve">Subsection (3) does not apply to the use of a hazardous chemical for agricultural purposes when used in accordance with the </w:t>
      </w:r>
      <w:hyperlink r:id="rId273" w:tooltip="SL2005-38" w:history="1">
        <w:r w:rsidRPr="008E3922">
          <w:rPr>
            <w:rStyle w:val="charCitHyperlinkItal"/>
          </w:rPr>
          <w:t>Environment Protection Regulation 2005</w:t>
        </w:r>
      </w:hyperlink>
      <w:r w:rsidRPr="008E3922">
        <w:t>.</w:t>
      </w:r>
    </w:p>
    <w:p w14:paraId="395A130C" w14:textId="77777777" w:rsidR="000125CE" w:rsidRPr="008E3922" w:rsidRDefault="000125CE" w:rsidP="00630A9C">
      <w:pPr>
        <w:pStyle w:val="AH5Sec"/>
      </w:pPr>
      <w:bookmarkStart w:id="449" w:name="_Toc148535641"/>
      <w:r w:rsidRPr="00E60C55">
        <w:rPr>
          <w:rStyle w:val="CharSectNo"/>
        </w:rPr>
        <w:lastRenderedPageBreak/>
        <w:t>355</w:t>
      </w:r>
      <w:r w:rsidRPr="008E3922">
        <w:tab/>
        <w:t>Specific control—fire and explosion</w:t>
      </w:r>
      <w:bookmarkEnd w:id="449"/>
    </w:p>
    <w:p w14:paraId="4F9986E7" w14:textId="77777777" w:rsidR="000125CE" w:rsidRPr="008E3922" w:rsidRDefault="000125CE" w:rsidP="000125CE">
      <w:pPr>
        <w:pStyle w:val="Amainreturn"/>
        <w:keepNext/>
      </w:pPr>
      <w:r w:rsidRPr="008E3922">
        <w:t>A person conducting a business or undertaking at a workplace must, if there is a possibility of fire or explosion in a hazardous area being caused by an ignition source being introduced into the area, ensure that the ignition source is not introduced into the area (from outside or within the space).</w:t>
      </w:r>
    </w:p>
    <w:p w14:paraId="4FD93A10" w14:textId="77777777" w:rsidR="000125CE" w:rsidRPr="008E3922" w:rsidRDefault="000125CE" w:rsidP="000125CE">
      <w:pPr>
        <w:pStyle w:val="Penalty"/>
      </w:pPr>
      <w:r w:rsidRPr="008E3922">
        <w:t>Maximum penalty:</w:t>
      </w:r>
    </w:p>
    <w:p w14:paraId="5B95521A" w14:textId="77777777" w:rsidR="000125CE" w:rsidRPr="008E3922" w:rsidRDefault="000125CE" w:rsidP="000125CE">
      <w:pPr>
        <w:pStyle w:val="PenaltyPara"/>
      </w:pPr>
      <w:r w:rsidRPr="008E3922">
        <w:tab/>
        <w:t>(a)</w:t>
      </w:r>
      <w:r w:rsidRPr="008E3922">
        <w:tab/>
        <w:t>in the case of an individual—$6 000; or</w:t>
      </w:r>
    </w:p>
    <w:p w14:paraId="0A7B8491" w14:textId="77777777" w:rsidR="000125CE" w:rsidRPr="008E3922" w:rsidRDefault="000125CE" w:rsidP="000125CE">
      <w:pPr>
        <w:pStyle w:val="PenaltyPara"/>
        <w:keepNext/>
      </w:pPr>
      <w:r w:rsidRPr="008E3922">
        <w:tab/>
        <w:t>(b)</w:t>
      </w:r>
      <w:r w:rsidRPr="008E3922">
        <w:tab/>
        <w:t>in the case of a body corporate—$30 000.</w:t>
      </w:r>
    </w:p>
    <w:p w14:paraId="3F996F5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512D13" w14:textId="77777777" w:rsidR="000125CE" w:rsidRPr="008E3922" w:rsidRDefault="000125CE" w:rsidP="00630A9C">
      <w:pPr>
        <w:pStyle w:val="AH5Sec"/>
      </w:pPr>
      <w:bookmarkStart w:id="450" w:name="_Toc148535642"/>
      <w:r w:rsidRPr="00E60C55">
        <w:rPr>
          <w:rStyle w:val="CharSectNo"/>
        </w:rPr>
        <w:t>356</w:t>
      </w:r>
      <w:r w:rsidRPr="008E3922">
        <w:tab/>
        <w:t>Keeping hazardous chemicals stable</w:t>
      </w:r>
      <w:bookmarkEnd w:id="450"/>
    </w:p>
    <w:p w14:paraId="513B3540"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hazardous chemical used, handled or stored at the workplace does not become unstable, decompose or change so as to—</w:t>
      </w:r>
    </w:p>
    <w:p w14:paraId="6776C21F" w14:textId="77777777" w:rsidR="000125CE" w:rsidRPr="008E3922" w:rsidRDefault="000125CE" w:rsidP="00630A9C">
      <w:pPr>
        <w:pStyle w:val="Apara"/>
      </w:pPr>
      <w:r w:rsidRPr="008E3922">
        <w:tab/>
        <w:t>(a)</w:t>
      </w:r>
      <w:r w:rsidRPr="008E3922">
        <w:tab/>
        <w:t>create a hazard that is different from the hazard originally created by the hazardous chemical; or</w:t>
      </w:r>
    </w:p>
    <w:p w14:paraId="5202125A" w14:textId="77777777" w:rsidR="000125CE" w:rsidRPr="008E3922" w:rsidRDefault="000125CE" w:rsidP="00630A9C">
      <w:pPr>
        <w:pStyle w:val="Apara"/>
      </w:pPr>
      <w:r w:rsidRPr="008E3922">
        <w:tab/>
        <w:t>(b)</w:t>
      </w:r>
      <w:r w:rsidRPr="008E3922">
        <w:tab/>
        <w:t>significantly increase the risk associated with any hazard in relation to the hazardous chemical.</w:t>
      </w:r>
    </w:p>
    <w:p w14:paraId="3486E089" w14:textId="77777777" w:rsidR="000125CE" w:rsidRPr="008E3922" w:rsidRDefault="000125CE" w:rsidP="000125CE">
      <w:pPr>
        <w:pStyle w:val="Penalty"/>
        <w:keepNext/>
      </w:pPr>
      <w:r w:rsidRPr="008E3922">
        <w:t>Maximum penalty:</w:t>
      </w:r>
    </w:p>
    <w:p w14:paraId="3560B971" w14:textId="77777777" w:rsidR="000125CE" w:rsidRPr="008E3922" w:rsidRDefault="000125CE" w:rsidP="000125CE">
      <w:pPr>
        <w:pStyle w:val="PenaltyPara"/>
        <w:keepNext/>
      </w:pPr>
      <w:r w:rsidRPr="008E3922">
        <w:tab/>
        <w:t>(a)</w:t>
      </w:r>
      <w:r w:rsidRPr="008E3922">
        <w:tab/>
        <w:t>in the case of an individual—$6 000; or</w:t>
      </w:r>
    </w:p>
    <w:p w14:paraId="5AB6FD70" w14:textId="77777777" w:rsidR="000125CE" w:rsidRPr="008E3922" w:rsidRDefault="000125CE" w:rsidP="000125CE">
      <w:pPr>
        <w:pStyle w:val="PenaltyPara"/>
        <w:keepNext/>
      </w:pPr>
      <w:r w:rsidRPr="008E3922">
        <w:tab/>
        <w:t>(b)</w:t>
      </w:r>
      <w:r w:rsidRPr="008E3922">
        <w:tab/>
        <w:t>in the case of a body corporate—$30 000.</w:t>
      </w:r>
    </w:p>
    <w:p w14:paraId="3925A64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468BD8B" w14:textId="77777777" w:rsidR="000125CE" w:rsidRPr="008E3922" w:rsidRDefault="000125CE" w:rsidP="00FF050A">
      <w:pPr>
        <w:pStyle w:val="Amain"/>
        <w:keepNext/>
        <w:keepLines/>
      </w:pPr>
      <w:r w:rsidRPr="008E3922">
        <w:lastRenderedPageBreak/>
        <w:tab/>
        <w:t>(2)</w:t>
      </w:r>
      <w:r w:rsidRPr="008E3922">
        <w:tab/>
        <w:t>A person conducting a business or undertaking at a workplace must ensure that—</w:t>
      </w:r>
    </w:p>
    <w:p w14:paraId="713C6FD6" w14:textId="77777777" w:rsidR="000125CE" w:rsidRPr="008E3922" w:rsidRDefault="000125CE" w:rsidP="00FF050A">
      <w:pPr>
        <w:pStyle w:val="Apara"/>
        <w:keepNext/>
        <w:keepLines/>
      </w:pPr>
      <w:r w:rsidRPr="008E3922">
        <w:tab/>
        <w:t>(a)</w:t>
      </w:r>
      <w:r w:rsidRPr="008E3922">
        <w:tab/>
        <w:t>if the stability of a hazardous chemical used, handled or stored at the workplace is dependent on the maintenance of the proportions of the ingredients of the hazardous chemical—the proportions are maintained as stated in the safety data sheet for the chemical or by the manufacturer of the hazardous chemical; and</w:t>
      </w:r>
    </w:p>
    <w:p w14:paraId="369B45C6" w14:textId="77777777" w:rsidR="000125CE" w:rsidRPr="008E3922" w:rsidRDefault="000125CE" w:rsidP="00630A9C">
      <w:pPr>
        <w:pStyle w:val="Apara"/>
      </w:pPr>
      <w:r w:rsidRPr="008E3922">
        <w:tab/>
        <w:t>(b)</w:t>
      </w:r>
      <w:r w:rsidRPr="008E3922">
        <w:tab/>
        <w:t>if a hazardous chemical used, handled or stored at the workplace is known to be unstable above a particular temperature—the hazardous chemical is used, handled or stored at or below that temperature.</w:t>
      </w:r>
    </w:p>
    <w:p w14:paraId="7DD09F75" w14:textId="77777777" w:rsidR="000125CE" w:rsidRPr="008E3922" w:rsidRDefault="000125CE" w:rsidP="000125CE">
      <w:pPr>
        <w:pStyle w:val="Penalty"/>
      </w:pPr>
      <w:r w:rsidRPr="008E3922">
        <w:t>Maximum penalty:</w:t>
      </w:r>
    </w:p>
    <w:p w14:paraId="4782463C" w14:textId="77777777" w:rsidR="000125CE" w:rsidRPr="008E3922" w:rsidRDefault="000125CE" w:rsidP="000125CE">
      <w:pPr>
        <w:pStyle w:val="PenaltyPara"/>
      </w:pPr>
      <w:r w:rsidRPr="008E3922">
        <w:tab/>
        <w:t>(a)</w:t>
      </w:r>
      <w:r w:rsidRPr="008E3922">
        <w:tab/>
        <w:t>in the case of an individual—$6 000; or</w:t>
      </w:r>
    </w:p>
    <w:p w14:paraId="6BCD5A04" w14:textId="77777777" w:rsidR="000125CE" w:rsidRPr="008E3922" w:rsidRDefault="000125CE" w:rsidP="000125CE">
      <w:pPr>
        <w:pStyle w:val="PenaltyPara"/>
        <w:keepNext/>
      </w:pPr>
      <w:r w:rsidRPr="008E3922">
        <w:tab/>
        <w:t>(b)</w:t>
      </w:r>
      <w:r w:rsidRPr="008E3922">
        <w:tab/>
        <w:t>in the case of a body corporate—$30 000.</w:t>
      </w:r>
    </w:p>
    <w:p w14:paraId="40032CB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D71343" w14:textId="77777777" w:rsidR="000125CE" w:rsidRPr="008E3922" w:rsidRDefault="000125CE" w:rsidP="00630A9C">
      <w:pPr>
        <w:pStyle w:val="Amain"/>
      </w:pPr>
      <w:r w:rsidRPr="008E3922">
        <w:tab/>
        <w:t>(3)</w:t>
      </w:r>
      <w:r w:rsidRPr="008E3922">
        <w:tab/>
        <w:t>This section does not apply if—</w:t>
      </w:r>
    </w:p>
    <w:p w14:paraId="5A0AE6AD" w14:textId="77777777" w:rsidR="000125CE" w:rsidRPr="008E3922" w:rsidRDefault="000125CE" w:rsidP="00630A9C">
      <w:pPr>
        <w:pStyle w:val="Apara"/>
      </w:pPr>
      <w:r w:rsidRPr="008E3922">
        <w:tab/>
        <w:t>(a)</w:t>
      </w:r>
      <w:r w:rsidRPr="008E3922">
        <w:tab/>
        <w:t>the hazardous chemical is changed or allowed to become unstable, without risk to health or safety, as part of a deliberate process or activity at the workplace; or</w:t>
      </w:r>
    </w:p>
    <w:p w14:paraId="6F4065EB" w14:textId="77777777" w:rsidR="000125CE" w:rsidRPr="008E3922" w:rsidRDefault="000125CE" w:rsidP="00630A9C">
      <w:pPr>
        <w:pStyle w:val="Apara"/>
      </w:pPr>
      <w:r w:rsidRPr="008E3922">
        <w:tab/>
        <w:t>(b)</w:t>
      </w:r>
      <w:r w:rsidRPr="008E3922">
        <w:tab/>
        <w:t>the hazardous chemical undergoes a chemical reaction in a manufacturing process or as part of a deliberate process or activity at the workplace.</w:t>
      </w:r>
    </w:p>
    <w:p w14:paraId="1492D7DE" w14:textId="77777777" w:rsidR="000125CE" w:rsidRPr="00376C6C" w:rsidRDefault="000125CE" w:rsidP="00376C6C">
      <w:pPr>
        <w:pStyle w:val="AH4SubDiv"/>
      </w:pPr>
      <w:bookmarkStart w:id="451" w:name="_Toc148535643"/>
      <w:r w:rsidRPr="00376C6C">
        <w:lastRenderedPageBreak/>
        <w:t xml:space="preserve">Subdivision 7.1.5.2 </w:t>
      </w:r>
      <w:r w:rsidRPr="00376C6C">
        <w:tab/>
        <w:t>Spills and damage</w:t>
      </w:r>
      <w:bookmarkEnd w:id="451"/>
    </w:p>
    <w:p w14:paraId="60701DEA" w14:textId="77777777" w:rsidR="000125CE" w:rsidRPr="008E3922" w:rsidRDefault="000125CE" w:rsidP="00630A9C">
      <w:pPr>
        <w:pStyle w:val="AH5Sec"/>
      </w:pPr>
      <w:bookmarkStart w:id="452" w:name="_Toc148535644"/>
      <w:r w:rsidRPr="00E60C55">
        <w:rPr>
          <w:rStyle w:val="CharSectNo"/>
        </w:rPr>
        <w:t>357</w:t>
      </w:r>
      <w:r w:rsidRPr="008E3922">
        <w:tab/>
        <w:t>Containing and managing spills</w:t>
      </w:r>
      <w:bookmarkEnd w:id="452"/>
    </w:p>
    <w:p w14:paraId="483871AC" w14:textId="77777777" w:rsidR="000125CE" w:rsidRPr="008E3922" w:rsidRDefault="000125CE" w:rsidP="00376C6C">
      <w:pPr>
        <w:pStyle w:val="Amain"/>
        <w:keepLines/>
      </w:pPr>
      <w:r w:rsidRPr="008E3922">
        <w:tab/>
        <w:t>(1)</w:t>
      </w:r>
      <w:r w:rsidRPr="008E3922">
        <w:tab/>
        <w:t>A person conducting a business or undertaking at a workplace must ensure, so far as is reasonably practicable, that where there is a risk from a spill or leak of a hazardous chemical in a solid or liquid form, provision is made in each part of the workplace where the hazardous chemical is used, handled, generated or stored for a spill containment system that contains within the workplace any part of the hazardous chemical that spills or leaks, and any resulting effluent.</w:t>
      </w:r>
    </w:p>
    <w:p w14:paraId="386DC141" w14:textId="77777777" w:rsidR="000125CE" w:rsidRPr="008E3922" w:rsidRDefault="000125CE" w:rsidP="000125CE">
      <w:pPr>
        <w:pStyle w:val="Penalty"/>
      </w:pPr>
      <w:r w:rsidRPr="008E3922">
        <w:t>Maximum penalty:</w:t>
      </w:r>
    </w:p>
    <w:p w14:paraId="659BB86C" w14:textId="77777777" w:rsidR="000125CE" w:rsidRPr="008E3922" w:rsidRDefault="000125CE" w:rsidP="000125CE">
      <w:pPr>
        <w:pStyle w:val="PenaltyPara"/>
      </w:pPr>
      <w:r w:rsidRPr="008E3922">
        <w:tab/>
        <w:t>(a)</w:t>
      </w:r>
      <w:r w:rsidRPr="008E3922">
        <w:tab/>
        <w:t>in the case of an individual—$6 000; or</w:t>
      </w:r>
    </w:p>
    <w:p w14:paraId="21FEF0F6" w14:textId="77777777" w:rsidR="000125CE" w:rsidRPr="008E3922" w:rsidRDefault="000125CE" w:rsidP="000125CE">
      <w:pPr>
        <w:pStyle w:val="PenaltyPara"/>
        <w:keepNext/>
      </w:pPr>
      <w:r w:rsidRPr="008E3922">
        <w:tab/>
        <w:t>(b)</w:t>
      </w:r>
      <w:r w:rsidRPr="008E3922">
        <w:tab/>
        <w:t>in the case of a body corporate—$30 000.</w:t>
      </w:r>
    </w:p>
    <w:p w14:paraId="4C6ECC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9AFC9D" w14:textId="77777777" w:rsidR="000125CE" w:rsidRPr="008E3922" w:rsidRDefault="000125CE" w:rsidP="00630A9C">
      <w:pPr>
        <w:pStyle w:val="Amain"/>
      </w:pPr>
      <w:r w:rsidRPr="008E3922">
        <w:tab/>
        <w:t>(2)</w:t>
      </w:r>
      <w:r w:rsidRPr="008E3922">
        <w:tab/>
        <w:t>The person must ensure that the spill containment system does not create a hazard by bringing together different hazardous chemicals that are not compatible.</w:t>
      </w:r>
    </w:p>
    <w:p w14:paraId="41D9E3F5" w14:textId="77777777" w:rsidR="000125CE" w:rsidRPr="008E3922" w:rsidRDefault="000125CE" w:rsidP="000125CE">
      <w:pPr>
        <w:pStyle w:val="Penalty"/>
      </w:pPr>
      <w:r w:rsidRPr="008E3922">
        <w:t>Maximum penalty:</w:t>
      </w:r>
    </w:p>
    <w:p w14:paraId="5F0B0E6F" w14:textId="77777777" w:rsidR="000125CE" w:rsidRPr="008E3922" w:rsidRDefault="000125CE" w:rsidP="000125CE">
      <w:pPr>
        <w:pStyle w:val="PenaltyPara"/>
      </w:pPr>
      <w:r w:rsidRPr="008E3922">
        <w:tab/>
        <w:t>(a)</w:t>
      </w:r>
      <w:r w:rsidRPr="008E3922">
        <w:tab/>
        <w:t>in the case of an individual—$6 000; or</w:t>
      </w:r>
    </w:p>
    <w:p w14:paraId="4635AFC3" w14:textId="77777777" w:rsidR="000125CE" w:rsidRPr="008E3922" w:rsidRDefault="000125CE" w:rsidP="000125CE">
      <w:pPr>
        <w:pStyle w:val="PenaltyPara"/>
        <w:keepNext/>
      </w:pPr>
      <w:r w:rsidRPr="008E3922">
        <w:tab/>
        <w:t>(b)</w:t>
      </w:r>
      <w:r w:rsidRPr="008E3922">
        <w:tab/>
        <w:t>in the case of a body corporate—$30 000.</w:t>
      </w:r>
    </w:p>
    <w:p w14:paraId="14A493D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8C8B4AB" w14:textId="77777777" w:rsidR="000125CE" w:rsidRPr="008E3922" w:rsidRDefault="000125CE" w:rsidP="00376C6C">
      <w:pPr>
        <w:pStyle w:val="Amain"/>
        <w:keepNext/>
      </w:pPr>
      <w:r w:rsidRPr="008E3922">
        <w:lastRenderedPageBreak/>
        <w:tab/>
        <w:t>(3)</w:t>
      </w:r>
      <w:r w:rsidRPr="008E3922">
        <w:tab/>
        <w:t>The person must ensure that the spill containment system provides for the cleanup and disposal of a hazardous chemical that spills or leaks, and any resulting effluent.</w:t>
      </w:r>
    </w:p>
    <w:p w14:paraId="16C7A684" w14:textId="77777777" w:rsidR="000125CE" w:rsidRPr="008E3922" w:rsidRDefault="000125CE" w:rsidP="00376C6C">
      <w:pPr>
        <w:pStyle w:val="Penalty"/>
        <w:keepNext/>
      </w:pPr>
      <w:r w:rsidRPr="008E3922">
        <w:t>Maximum penalty:</w:t>
      </w:r>
    </w:p>
    <w:p w14:paraId="044BD7BE" w14:textId="77777777" w:rsidR="000125CE" w:rsidRPr="008E3922" w:rsidRDefault="000125CE" w:rsidP="00376C6C">
      <w:pPr>
        <w:pStyle w:val="PenaltyPara"/>
        <w:keepNext/>
      </w:pPr>
      <w:r w:rsidRPr="008E3922">
        <w:tab/>
        <w:t>(a)</w:t>
      </w:r>
      <w:r w:rsidRPr="008E3922">
        <w:tab/>
        <w:t>in the case of an individual—$6 000; or</w:t>
      </w:r>
    </w:p>
    <w:p w14:paraId="6CA059EE" w14:textId="77777777" w:rsidR="000125CE" w:rsidRPr="008E3922" w:rsidRDefault="000125CE" w:rsidP="00376C6C">
      <w:pPr>
        <w:pStyle w:val="PenaltyPara"/>
        <w:keepNext/>
      </w:pPr>
      <w:r w:rsidRPr="008E3922">
        <w:tab/>
        <w:t>(b)</w:t>
      </w:r>
      <w:r w:rsidRPr="008E3922">
        <w:tab/>
        <w:t>in the case of a body corporate—$30 000.</w:t>
      </w:r>
    </w:p>
    <w:p w14:paraId="5EA6EB5B" w14:textId="77777777" w:rsidR="000125CE" w:rsidRPr="008E3922" w:rsidRDefault="000125CE" w:rsidP="00376C6C">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9FF17A" w14:textId="77777777" w:rsidR="000125CE" w:rsidRPr="008E3922" w:rsidRDefault="000125CE" w:rsidP="00630A9C">
      <w:pPr>
        <w:pStyle w:val="Amain"/>
      </w:pPr>
      <w:r w:rsidRPr="008E3922">
        <w:tab/>
        <w:t>(4)</w:t>
      </w:r>
      <w:r w:rsidRPr="008E3922">
        <w:tab/>
        <w:t>In this section:</w:t>
      </w:r>
    </w:p>
    <w:p w14:paraId="46FFB2FB" w14:textId="77777777" w:rsidR="000125CE" w:rsidRPr="008E3922" w:rsidRDefault="000125CE" w:rsidP="000125CE">
      <w:pPr>
        <w:pStyle w:val="aDef"/>
      </w:pPr>
      <w:r w:rsidRPr="008E3922">
        <w:rPr>
          <w:rStyle w:val="charBoldItals"/>
        </w:rPr>
        <w:t>compatible</w:t>
      </w:r>
      <w:r w:rsidRPr="008E3922">
        <w:t>, for 2 or more substances, mixtures or items, means that the substances, mixtures or items do not react together to cause a fire, explosion, harmful reaction or evolution of flammable, toxic or corrosive vapour.</w:t>
      </w:r>
    </w:p>
    <w:p w14:paraId="5A8222F8" w14:textId="77777777" w:rsidR="000125CE" w:rsidRPr="008E3922" w:rsidRDefault="000125CE" w:rsidP="00630A9C">
      <w:pPr>
        <w:pStyle w:val="AH5Sec"/>
      </w:pPr>
      <w:bookmarkStart w:id="453" w:name="_Toc148535645"/>
      <w:r w:rsidRPr="00E60C55">
        <w:rPr>
          <w:rStyle w:val="CharSectNo"/>
        </w:rPr>
        <w:t>358</w:t>
      </w:r>
      <w:r w:rsidRPr="008E3922">
        <w:tab/>
        <w:t>Protecting hazardous chemicals from damage</w:t>
      </w:r>
      <w:bookmarkEnd w:id="453"/>
    </w:p>
    <w:p w14:paraId="4D84717D" w14:textId="77777777" w:rsidR="000125CE" w:rsidRPr="008E3922" w:rsidRDefault="000125CE" w:rsidP="000125CE">
      <w:pPr>
        <w:pStyle w:val="Amainreturn"/>
        <w:keepNext/>
      </w:pPr>
      <w:r w:rsidRPr="008E3922">
        <w:t>A person conducting a business or undertaking at a workplace must ensure, so far as is reasonably practicable, that containers of hazardous chemicals and any associated pipe work or attachments are protected against damage caused by an impact or excessive loads.</w:t>
      </w:r>
    </w:p>
    <w:p w14:paraId="6D02A9BD" w14:textId="77777777" w:rsidR="000125CE" w:rsidRPr="008E3922" w:rsidRDefault="000125CE" w:rsidP="000125CE">
      <w:pPr>
        <w:pStyle w:val="Penalty"/>
      </w:pPr>
      <w:r w:rsidRPr="008E3922">
        <w:t>Maximum penalty:</w:t>
      </w:r>
    </w:p>
    <w:p w14:paraId="1A36B5FE" w14:textId="77777777" w:rsidR="000125CE" w:rsidRPr="008E3922" w:rsidRDefault="000125CE" w:rsidP="000125CE">
      <w:pPr>
        <w:pStyle w:val="PenaltyPara"/>
      </w:pPr>
      <w:r w:rsidRPr="008E3922">
        <w:tab/>
        <w:t>(a)</w:t>
      </w:r>
      <w:r w:rsidRPr="008E3922">
        <w:tab/>
        <w:t>in the case of an individual—$6 000; or</w:t>
      </w:r>
    </w:p>
    <w:p w14:paraId="3FF08E57" w14:textId="77777777" w:rsidR="000125CE" w:rsidRPr="008E3922" w:rsidRDefault="000125CE" w:rsidP="000125CE">
      <w:pPr>
        <w:pStyle w:val="PenaltyPara"/>
        <w:keepNext/>
      </w:pPr>
      <w:r w:rsidRPr="008E3922">
        <w:tab/>
        <w:t>(b)</w:t>
      </w:r>
      <w:r w:rsidRPr="008E3922">
        <w:tab/>
        <w:t>in the case of a body corporate—$30 000.</w:t>
      </w:r>
    </w:p>
    <w:p w14:paraId="0A917AD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2379A2" w14:textId="77777777" w:rsidR="000125CE" w:rsidRPr="00852DC6" w:rsidRDefault="000125CE" w:rsidP="00852DC6">
      <w:pPr>
        <w:pStyle w:val="AH4SubDiv"/>
      </w:pPr>
      <w:bookmarkStart w:id="454" w:name="_Toc148535646"/>
      <w:r w:rsidRPr="00852DC6">
        <w:lastRenderedPageBreak/>
        <w:t>Subdivision 7.1.5.3</w:t>
      </w:r>
      <w:r w:rsidRPr="00852DC6">
        <w:tab/>
        <w:t>Emergency plans and safety equipment</w:t>
      </w:r>
      <w:bookmarkEnd w:id="454"/>
    </w:p>
    <w:p w14:paraId="0DFDED4F" w14:textId="77777777" w:rsidR="000125CE" w:rsidRPr="008E3922" w:rsidRDefault="000125CE" w:rsidP="00852DC6">
      <w:pPr>
        <w:pStyle w:val="AH5Sec"/>
      </w:pPr>
      <w:bookmarkStart w:id="455" w:name="_Toc148535647"/>
      <w:r w:rsidRPr="00E60C55">
        <w:rPr>
          <w:rStyle w:val="CharSectNo"/>
        </w:rPr>
        <w:t>359</w:t>
      </w:r>
      <w:r w:rsidRPr="008E3922">
        <w:tab/>
        <w:t>Fire protection and firefighting equipment</w:t>
      </w:r>
      <w:bookmarkEnd w:id="455"/>
    </w:p>
    <w:p w14:paraId="61859EAD" w14:textId="77777777" w:rsidR="000125CE" w:rsidRPr="008E3922" w:rsidRDefault="000125CE" w:rsidP="00852DC6">
      <w:pPr>
        <w:pStyle w:val="Amain"/>
        <w:keepNext/>
      </w:pPr>
      <w:r w:rsidRPr="008E3922">
        <w:tab/>
        <w:t>(1)</w:t>
      </w:r>
      <w:r w:rsidRPr="008E3922">
        <w:tab/>
        <w:t>A person conducting a business or undertaking at a workplace must ensure the following:</w:t>
      </w:r>
    </w:p>
    <w:p w14:paraId="5E254EC7" w14:textId="77777777" w:rsidR="000125CE" w:rsidRPr="008E3922" w:rsidRDefault="000125CE" w:rsidP="00630A9C">
      <w:pPr>
        <w:pStyle w:val="Apara"/>
      </w:pPr>
      <w:r w:rsidRPr="008E3922">
        <w:tab/>
        <w:t>(a)</w:t>
      </w:r>
      <w:r w:rsidRPr="008E3922">
        <w:tab/>
        <w:t>the workplace is provided with fire protection and firefighting equipment that is designed and built for the types of hazardous chemicals at the workplace in the quantities in which they are used, handled, generated or stored at the workplace, and the conditions under which they are used, handled, generated or stored, having regard to—</w:t>
      </w:r>
    </w:p>
    <w:p w14:paraId="584C12C4" w14:textId="77777777" w:rsidR="000125CE" w:rsidRPr="008E3922" w:rsidRDefault="000125CE" w:rsidP="00630A9C">
      <w:pPr>
        <w:pStyle w:val="Asubpara"/>
      </w:pPr>
      <w:r w:rsidRPr="008E3922">
        <w:tab/>
        <w:t>(i)</w:t>
      </w:r>
      <w:r w:rsidRPr="008E3922">
        <w:tab/>
        <w:t>the fire load of the hazardous chemicals; and</w:t>
      </w:r>
    </w:p>
    <w:p w14:paraId="7978C74F" w14:textId="77777777" w:rsidR="000125CE" w:rsidRPr="008E3922" w:rsidRDefault="000125CE" w:rsidP="00630A9C">
      <w:pPr>
        <w:pStyle w:val="Asubpara"/>
      </w:pPr>
      <w:r w:rsidRPr="008E3922">
        <w:tab/>
        <w:t>(ii)</w:t>
      </w:r>
      <w:r w:rsidRPr="008E3922">
        <w:tab/>
        <w:t>the fire load from other sources; and</w:t>
      </w:r>
    </w:p>
    <w:p w14:paraId="2983274C" w14:textId="77777777" w:rsidR="000125CE" w:rsidRPr="008E3922" w:rsidRDefault="000125CE" w:rsidP="00630A9C">
      <w:pPr>
        <w:pStyle w:val="Asubpara"/>
      </w:pPr>
      <w:r w:rsidRPr="008E3922">
        <w:tab/>
        <w:t>(iii)</w:t>
      </w:r>
      <w:r w:rsidRPr="008E3922">
        <w:tab/>
        <w:t>the compatibility of the hazardous chemicals with other substances and mixtures at the workplace;</w:t>
      </w:r>
    </w:p>
    <w:p w14:paraId="2787635B" w14:textId="77777777" w:rsidR="000125CE" w:rsidRPr="008E3922" w:rsidRDefault="000125CE" w:rsidP="00630A9C">
      <w:pPr>
        <w:pStyle w:val="Apara"/>
      </w:pPr>
      <w:r w:rsidRPr="008E3922">
        <w:tab/>
        <w:t>(b)</w:t>
      </w:r>
      <w:r w:rsidRPr="008E3922">
        <w:tab/>
        <w:t>the fire protection and firefighting equipment is compatible with firefighting equipment used by the primary emergency service organisation;</w:t>
      </w:r>
    </w:p>
    <w:p w14:paraId="0FFB5E3F" w14:textId="77777777" w:rsidR="000125CE" w:rsidRPr="008E3922" w:rsidRDefault="000125CE" w:rsidP="00630A9C">
      <w:pPr>
        <w:pStyle w:val="Apara"/>
      </w:pPr>
      <w:r w:rsidRPr="008E3922">
        <w:tab/>
        <w:t>(c)</w:t>
      </w:r>
      <w:r w:rsidRPr="008E3922">
        <w:tab/>
        <w:t>the fire protection and firefighting equipment is properly installed, tested and maintained;</w:t>
      </w:r>
    </w:p>
    <w:p w14:paraId="395B559A" w14:textId="77777777" w:rsidR="000125CE" w:rsidRPr="008E3922" w:rsidRDefault="000125CE" w:rsidP="00630A9C">
      <w:pPr>
        <w:pStyle w:val="Apara"/>
      </w:pPr>
      <w:r w:rsidRPr="008E3922">
        <w:tab/>
        <w:t>(d)</w:t>
      </w:r>
      <w:r w:rsidRPr="008E3922">
        <w:tab/>
        <w:t>a dated record is kept of the latest testing results and maintenance until the next test is conducted.</w:t>
      </w:r>
    </w:p>
    <w:p w14:paraId="7FEFD00E" w14:textId="77777777" w:rsidR="000125CE" w:rsidRPr="008E3922" w:rsidRDefault="000125CE" w:rsidP="000125CE">
      <w:pPr>
        <w:pStyle w:val="Penalty"/>
      </w:pPr>
      <w:r w:rsidRPr="008E3922">
        <w:t>Maximum penalty:</w:t>
      </w:r>
    </w:p>
    <w:p w14:paraId="2E0DA47F" w14:textId="77777777" w:rsidR="000125CE" w:rsidRPr="008E3922" w:rsidRDefault="000125CE" w:rsidP="000125CE">
      <w:pPr>
        <w:pStyle w:val="PenaltyPara"/>
      </w:pPr>
      <w:r w:rsidRPr="008E3922">
        <w:tab/>
        <w:t>(a)</w:t>
      </w:r>
      <w:r w:rsidRPr="008E3922">
        <w:tab/>
        <w:t>in the case of an individual—$6 000; or</w:t>
      </w:r>
    </w:p>
    <w:p w14:paraId="5C6C55E8" w14:textId="77777777" w:rsidR="000125CE" w:rsidRPr="008E3922" w:rsidRDefault="000125CE" w:rsidP="000125CE">
      <w:pPr>
        <w:pStyle w:val="PenaltyPara"/>
        <w:keepNext/>
      </w:pPr>
      <w:r w:rsidRPr="008E3922">
        <w:tab/>
        <w:t>(b)</w:t>
      </w:r>
      <w:r w:rsidRPr="008E3922">
        <w:tab/>
        <w:t>in the case of a body corporate—$30 000.</w:t>
      </w:r>
    </w:p>
    <w:p w14:paraId="432880D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3B6F7" w14:textId="77777777" w:rsidR="000125CE" w:rsidRPr="008E3922" w:rsidRDefault="000125CE" w:rsidP="00852DC6">
      <w:pPr>
        <w:pStyle w:val="Amain"/>
        <w:keepNext/>
      </w:pPr>
      <w:r w:rsidRPr="008E3922">
        <w:lastRenderedPageBreak/>
        <w:tab/>
        <w:t>(2)</w:t>
      </w:r>
      <w:r w:rsidRPr="008E3922">
        <w:tab/>
        <w:t>If a part of the fire protection and firefighting equipment provided at the workplace becomes unserviceable or inoperative, the person must ensure that—</w:t>
      </w:r>
    </w:p>
    <w:p w14:paraId="51EEC2B3" w14:textId="77777777" w:rsidR="000125CE" w:rsidRPr="008E3922" w:rsidRDefault="000125CE" w:rsidP="00630A9C">
      <w:pPr>
        <w:pStyle w:val="Apara"/>
      </w:pPr>
      <w:r w:rsidRPr="008E3922">
        <w:tab/>
        <w:t>(a)</w:t>
      </w:r>
      <w:r w:rsidRPr="008E3922">
        <w:tab/>
        <w:t>the implications of the equipment being unserviceable or inoperative are assessed; and</w:t>
      </w:r>
    </w:p>
    <w:p w14:paraId="4FB023DE" w14:textId="77777777" w:rsidR="000125CE" w:rsidRPr="008E3922" w:rsidRDefault="000125CE" w:rsidP="00630A9C">
      <w:pPr>
        <w:pStyle w:val="Apara"/>
      </w:pPr>
      <w:r w:rsidRPr="008E3922">
        <w:tab/>
        <w:t>(b)</w:t>
      </w:r>
      <w:r w:rsidRPr="008E3922">
        <w:tab/>
        <w:t>for risks that were controlled by the equipment when functioning fully, alternative measures are taken to manage the risks.</w:t>
      </w:r>
    </w:p>
    <w:p w14:paraId="335CE97F" w14:textId="77777777" w:rsidR="000125CE" w:rsidRPr="008E3922" w:rsidRDefault="000125CE" w:rsidP="000125CE">
      <w:pPr>
        <w:pStyle w:val="Penalty"/>
      </w:pPr>
      <w:r w:rsidRPr="008E3922">
        <w:t>Maximum penalty:</w:t>
      </w:r>
    </w:p>
    <w:p w14:paraId="0E766B8E" w14:textId="77777777" w:rsidR="000125CE" w:rsidRPr="008E3922" w:rsidRDefault="000125CE" w:rsidP="000125CE">
      <w:pPr>
        <w:pStyle w:val="PenaltyPara"/>
      </w:pPr>
      <w:r w:rsidRPr="008E3922">
        <w:tab/>
        <w:t>(a)</w:t>
      </w:r>
      <w:r w:rsidRPr="008E3922">
        <w:tab/>
        <w:t>in the case of an individual—$6 000; or</w:t>
      </w:r>
    </w:p>
    <w:p w14:paraId="7008E5D3" w14:textId="77777777" w:rsidR="000125CE" w:rsidRPr="008E3922" w:rsidRDefault="000125CE" w:rsidP="000125CE">
      <w:pPr>
        <w:pStyle w:val="PenaltyPara"/>
        <w:keepNext/>
      </w:pPr>
      <w:r w:rsidRPr="008E3922">
        <w:tab/>
        <w:t>(b)</w:t>
      </w:r>
      <w:r w:rsidRPr="008E3922">
        <w:tab/>
        <w:t>in the case of a body corporate—$30 000.</w:t>
      </w:r>
    </w:p>
    <w:p w14:paraId="2065B52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48458" w14:textId="77777777" w:rsidR="000125CE" w:rsidRPr="008E3922" w:rsidRDefault="000125CE" w:rsidP="00630A9C">
      <w:pPr>
        <w:pStyle w:val="Amain"/>
      </w:pPr>
      <w:r w:rsidRPr="008E3922">
        <w:tab/>
        <w:t>(3)</w:t>
      </w:r>
      <w:r w:rsidRPr="008E3922">
        <w:tab/>
        <w:t>The person must ensure that the fire protection and firefighting equipment is returned to full operation as soon as practicable.</w:t>
      </w:r>
    </w:p>
    <w:p w14:paraId="71B60D9D" w14:textId="77777777" w:rsidR="000125CE" w:rsidRPr="008E3922" w:rsidRDefault="000125CE" w:rsidP="000125CE">
      <w:pPr>
        <w:pStyle w:val="Penalty"/>
      </w:pPr>
      <w:r w:rsidRPr="008E3922">
        <w:t>Maximum penalty:</w:t>
      </w:r>
    </w:p>
    <w:p w14:paraId="703544BB" w14:textId="77777777" w:rsidR="000125CE" w:rsidRPr="008E3922" w:rsidRDefault="000125CE" w:rsidP="000125CE">
      <w:pPr>
        <w:pStyle w:val="PenaltyPara"/>
      </w:pPr>
      <w:r w:rsidRPr="008E3922">
        <w:tab/>
        <w:t>(a)</w:t>
      </w:r>
      <w:r w:rsidRPr="008E3922">
        <w:tab/>
        <w:t>in the case of an individual—$6 000; or</w:t>
      </w:r>
    </w:p>
    <w:p w14:paraId="469AAE26" w14:textId="77777777" w:rsidR="000125CE" w:rsidRPr="008E3922" w:rsidRDefault="000125CE" w:rsidP="000125CE">
      <w:pPr>
        <w:pStyle w:val="PenaltyPara"/>
        <w:keepNext/>
      </w:pPr>
      <w:r w:rsidRPr="008E3922">
        <w:tab/>
        <w:t>(b)</w:t>
      </w:r>
      <w:r w:rsidRPr="008E3922">
        <w:tab/>
        <w:t>in the case of a body corporate—$30 000.</w:t>
      </w:r>
    </w:p>
    <w:p w14:paraId="3717B7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DA3AB9" w14:textId="77777777" w:rsidR="000125CE" w:rsidRPr="008E3922" w:rsidRDefault="000125CE" w:rsidP="00FF050A">
      <w:pPr>
        <w:pStyle w:val="AH5Sec"/>
        <w:keepLines/>
      </w:pPr>
      <w:bookmarkStart w:id="456" w:name="_Toc148535648"/>
      <w:r w:rsidRPr="00E60C55">
        <w:rPr>
          <w:rStyle w:val="CharSectNo"/>
        </w:rPr>
        <w:lastRenderedPageBreak/>
        <w:t>360</w:t>
      </w:r>
      <w:r w:rsidRPr="008E3922">
        <w:tab/>
        <w:t>Emergency equipment</w:t>
      </w:r>
      <w:bookmarkEnd w:id="456"/>
    </w:p>
    <w:p w14:paraId="060B7FBC" w14:textId="77777777" w:rsidR="000125CE" w:rsidRPr="008E3922" w:rsidRDefault="000125CE" w:rsidP="00FF050A">
      <w:pPr>
        <w:pStyle w:val="Amainreturn"/>
        <w:keepNext/>
        <w:keepLines/>
      </w:pPr>
      <w:r w:rsidRPr="008E3922">
        <w:t>A person conducting a business or undertaking at a workplace that uses, handles, generates or stores hazardous chemicals must ensure that equipment is always available at the workplace for use in an emergency.</w:t>
      </w:r>
    </w:p>
    <w:p w14:paraId="02300F71" w14:textId="77777777" w:rsidR="000125CE" w:rsidRPr="008E3922" w:rsidRDefault="000125CE" w:rsidP="00FF050A">
      <w:pPr>
        <w:pStyle w:val="Penalty"/>
        <w:keepNext/>
        <w:keepLines/>
      </w:pPr>
      <w:r w:rsidRPr="008E3922">
        <w:t>Maximum penalty:</w:t>
      </w:r>
    </w:p>
    <w:p w14:paraId="08CD01C0" w14:textId="77777777" w:rsidR="000125CE" w:rsidRPr="008E3922" w:rsidRDefault="000125CE" w:rsidP="00FF050A">
      <w:pPr>
        <w:pStyle w:val="PenaltyPara"/>
        <w:keepNext/>
        <w:keepLines/>
      </w:pPr>
      <w:r w:rsidRPr="008E3922">
        <w:tab/>
        <w:t>(a)</w:t>
      </w:r>
      <w:r w:rsidRPr="008E3922">
        <w:tab/>
        <w:t>in the case of an individual—$6 000; or</w:t>
      </w:r>
    </w:p>
    <w:p w14:paraId="3BC8CFDC" w14:textId="77777777" w:rsidR="000125CE" w:rsidRPr="008E3922" w:rsidRDefault="000125CE" w:rsidP="000125CE">
      <w:pPr>
        <w:pStyle w:val="PenaltyPara"/>
        <w:keepNext/>
      </w:pPr>
      <w:r w:rsidRPr="008E3922">
        <w:tab/>
        <w:t>(b)</w:t>
      </w:r>
      <w:r w:rsidRPr="008E3922">
        <w:tab/>
        <w:t>in the case of a body corporate—$30 000.</w:t>
      </w:r>
    </w:p>
    <w:p w14:paraId="21DB02B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A0485FD" w14:textId="77777777" w:rsidR="000125CE" w:rsidRPr="008E3922" w:rsidRDefault="000125CE" w:rsidP="000125CE">
      <w:pPr>
        <w:pStyle w:val="aNote"/>
      </w:pPr>
      <w:r w:rsidRPr="008E3922">
        <w:rPr>
          <w:rStyle w:val="charItals"/>
        </w:rPr>
        <w:t>Note 2</w:t>
      </w:r>
      <w:r w:rsidRPr="008E3922">
        <w:rPr>
          <w:rStyle w:val="charItals"/>
        </w:rPr>
        <w:tab/>
      </w:r>
      <w:r w:rsidRPr="008E3922">
        <w:t>A person conducting a business or undertaking must comply with div 3.2.4.</w:t>
      </w:r>
    </w:p>
    <w:p w14:paraId="4A9534BE" w14:textId="77777777" w:rsidR="000125CE" w:rsidRPr="008E3922" w:rsidRDefault="000125CE" w:rsidP="00630A9C">
      <w:pPr>
        <w:pStyle w:val="AH5Sec"/>
      </w:pPr>
      <w:bookmarkStart w:id="457" w:name="_Toc148535649"/>
      <w:r w:rsidRPr="00E60C55">
        <w:rPr>
          <w:rStyle w:val="CharSectNo"/>
        </w:rPr>
        <w:t>361</w:t>
      </w:r>
      <w:r w:rsidRPr="008E3922">
        <w:tab/>
        <w:t>Emergency plans</w:t>
      </w:r>
      <w:bookmarkEnd w:id="457"/>
    </w:p>
    <w:p w14:paraId="59154433" w14:textId="77777777" w:rsidR="000125CE" w:rsidRPr="008E3922" w:rsidRDefault="000125CE" w:rsidP="00630A9C">
      <w:pPr>
        <w:pStyle w:val="Amain"/>
      </w:pPr>
      <w:r w:rsidRPr="008E3922">
        <w:tab/>
        <w:t>(1)</w:t>
      </w:r>
      <w:r w:rsidRPr="008E3922">
        <w:tab/>
        <w:t>This section applies if the quantity of a Schedule 11 hazardous chemical used, handled, generated or stored at a workplace exceeds the manifest quantity for that hazardous chemical.</w:t>
      </w:r>
    </w:p>
    <w:p w14:paraId="1FE636F0" w14:textId="77777777" w:rsidR="000125CE" w:rsidRPr="008E3922" w:rsidRDefault="000125CE" w:rsidP="00630A9C">
      <w:pPr>
        <w:pStyle w:val="Amain"/>
      </w:pPr>
      <w:r w:rsidRPr="008E3922">
        <w:tab/>
        <w:t>(2)</w:t>
      </w:r>
      <w:r w:rsidRPr="008E3922">
        <w:tab/>
        <w:t>A person conducting a business or undertaking at the workplace must give a copy of the emergency plan prepared under division 3.2.4 (Emergency plans) for the workplace to the primary emergency service organisation.</w:t>
      </w:r>
    </w:p>
    <w:p w14:paraId="5DD669EE" w14:textId="77777777" w:rsidR="000125CE" w:rsidRPr="008E3922" w:rsidRDefault="000125CE" w:rsidP="000125CE">
      <w:pPr>
        <w:pStyle w:val="Penalty"/>
      </w:pPr>
      <w:r w:rsidRPr="008E3922">
        <w:t>Maximum penalty:</w:t>
      </w:r>
    </w:p>
    <w:p w14:paraId="05AABA03" w14:textId="77777777" w:rsidR="000125CE" w:rsidRPr="008E3922" w:rsidRDefault="000125CE" w:rsidP="000125CE">
      <w:pPr>
        <w:pStyle w:val="PenaltyPara"/>
      </w:pPr>
      <w:r w:rsidRPr="008E3922">
        <w:tab/>
        <w:t>(a)</w:t>
      </w:r>
      <w:r w:rsidRPr="008E3922">
        <w:tab/>
        <w:t>in the case of an individual—$6 000; or</w:t>
      </w:r>
    </w:p>
    <w:p w14:paraId="01AEC3CF" w14:textId="77777777" w:rsidR="000125CE" w:rsidRPr="008E3922" w:rsidRDefault="000125CE" w:rsidP="000125CE">
      <w:pPr>
        <w:pStyle w:val="PenaltyPara"/>
        <w:keepNext/>
      </w:pPr>
      <w:r w:rsidRPr="008E3922">
        <w:tab/>
        <w:t>(b)</w:t>
      </w:r>
      <w:r w:rsidRPr="008E3922">
        <w:tab/>
        <w:t>in the case of a body corporate—$30 000.</w:t>
      </w:r>
    </w:p>
    <w:p w14:paraId="289A90F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B78F53" w14:textId="77777777" w:rsidR="000125CE" w:rsidRPr="008E3922" w:rsidRDefault="000125CE" w:rsidP="0081575F">
      <w:pPr>
        <w:pStyle w:val="Amain"/>
        <w:keepNext/>
        <w:keepLines/>
      </w:pPr>
      <w:r w:rsidRPr="008E3922">
        <w:lastRenderedPageBreak/>
        <w:tab/>
        <w:t>(3)</w:t>
      </w:r>
      <w:r w:rsidRPr="008E3922">
        <w:tab/>
        <w:t>If the primary emergency service organisation gives the person a written recommendation about the content or effectiveness of the emergency plan, the person must revise the plan in accordance with the recommendation.</w:t>
      </w:r>
    </w:p>
    <w:p w14:paraId="390233DA" w14:textId="77777777" w:rsidR="000125CE" w:rsidRPr="008E3922" w:rsidRDefault="000125CE" w:rsidP="000125CE">
      <w:pPr>
        <w:pStyle w:val="Penalty"/>
      </w:pPr>
      <w:r w:rsidRPr="008E3922">
        <w:t>Maximum penalty:</w:t>
      </w:r>
    </w:p>
    <w:p w14:paraId="248BFDBA" w14:textId="77777777" w:rsidR="000125CE" w:rsidRPr="008E3922" w:rsidRDefault="000125CE" w:rsidP="000125CE">
      <w:pPr>
        <w:pStyle w:val="PenaltyPara"/>
      </w:pPr>
      <w:r w:rsidRPr="008E3922">
        <w:tab/>
        <w:t>(a)</w:t>
      </w:r>
      <w:r w:rsidRPr="008E3922">
        <w:tab/>
        <w:t>in the case of an individual—$6 000; or</w:t>
      </w:r>
    </w:p>
    <w:p w14:paraId="29917FA5" w14:textId="77777777" w:rsidR="000125CE" w:rsidRPr="008E3922" w:rsidRDefault="000125CE" w:rsidP="000125CE">
      <w:pPr>
        <w:pStyle w:val="PenaltyPara"/>
        <w:keepNext/>
      </w:pPr>
      <w:r w:rsidRPr="008E3922">
        <w:tab/>
        <w:t>(b)</w:t>
      </w:r>
      <w:r w:rsidRPr="008E3922">
        <w:tab/>
        <w:t>in the case of a body corporate—$30 000.</w:t>
      </w:r>
    </w:p>
    <w:p w14:paraId="4DDAA3D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CBA90C" w14:textId="77777777" w:rsidR="000125CE" w:rsidRPr="008E3922" w:rsidRDefault="000125CE" w:rsidP="00630A9C">
      <w:pPr>
        <w:pStyle w:val="AH5Sec"/>
      </w:pPr>
      <w:bookmarkStart w:id="458" w:name="_Toc148535650"/>
      <w:r w:rsidRPr="00E60C55">
        <w:rPr>
          <w:rStyle w:val="CharSectNo"/>
        </w:rPr>
        <w:t>362</w:t>
      </w:r>
      <w:r w:rsidRPr="008E3922">
        <w:tab/>
        <w:t>Safety equipment</w:t>
      </w:r>
      <w:bookmarkEnd w:id="458"/>
    </w:p>
    <w:p w14:paraId="3B211191" w14:textId="77777777" w:rsidR="000125CE" w:rsidRPr="008E3922" w:rsidRDefault="000125CE" w:rsidP="00630A9C">
      <w:pPr>
        <w:pStyle w:val="Amain"/>
      </w:pPr>
      <w:r w:rsidRPr="008E3922">
        <w:tab/>
        <w:t>(1)</w:t>
      </w:r>
      <w:r w:rsidRPr="008E3922">
        <w:tab/>
        <w:t>This section applies if safety equipment is required to control an identified risk in relation to using, handling, generating or storing hazardous chemicals at a workplace.</w:t>
      </w:r>
    </w:p>
    <w:p w14:paraId="7EABCA34" w14:textId="77777777" w:rsidR="000125CE" w:rsidRPr="008E3922" w:rsidRDefault="000125CE" w:rsidP="00630A9C">
      <w:pPr>
        <w:pStyle w:val="Amain"/>
      </w:pPr>
      <w:r w:rsidRPr="008E3922">
        <w:tab/>
        <w:t>(2)</w:t>
      </w:r>
      <w:r w:rsidRPr="008E3922">
        <w:tab/>
        <w:t>A person conducting a business or undertaking at the workplace must ensure that the safety equipment is provided, maintained and readily accessible to persons at the workplace.</w:t>
      </w:r>
    </w:p>
    <w:p w14:paraId="1F7927A0" w14:textId="77777777" w:rsidR="000125CE" w:rsidRPr="008E3922" w:rsidRDefault="000125CE" w:rsidP="000125CE">
      <w:pPr>
        <w:pStyle w:val="Penalty"/>
      </w:pPr>
      <w:r w:rsidRPr="008E3922">
        <w:t>Maximum penalty:</w:t>
      </w:r>
    </w:p>
    <w:p w14:paraId="05F1ECFC" w14:textId="77777777" w:rsidR="000125CE" w:rsidRPr="008E3922" w:rsidRDefault="000125CE" w:rsidP="000125CE">
      <w:pPr>
        <w:pStyle w:val="PenaltyPara"/>
      </w:pPr>
      <w:r w:rsidRPr="008E3922">
        <w:tab/>
        <w:t>(a)</w:t>
      </w:r>
      <w:r w:rsidRPr="008E3922">
        <w:tab/>
        <w:t>in the case of an individual—$6 000; or</w:t>
      </w:r>
    </w:p>
    <w:p w14:paraId="2D1D3A71" w14:textId="77777777" w:rsidR="000125CE" w:rsidRPr="008E3922" w:rsidRDefault="000125CE" w:rsidP="000125CE">
      <w:pPr>
        <w:pStyle w:val="PenaltyPara"/>
        <w:keepNext/>
      </w:pPr>
      <w:r w:rsidRPr="008E3922">
        <w:tab/>
        <w:t>(b)</w:t>
      </w:r>
      <w:r w:rsidRPr="008E3922">
        <w:tab/>
        <w:t>in the case of a body corporate—$30 000.</w:t>
      </w:r>
    </w:p>
    <w:p w14:paraId="5557D20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1FDC3" w14:textId="77777777" w:rsidR="000125CE" w:rsidRPr="00852DC6" w:rsidRDefault="000125CE" w:rsidP="00852DC6">
      <w:pPr>
        <w:pStyle w:val="AH4SubDiv"/>
      </w:pPr>
      <w:bookmarkStart w:id="459" w:name="_Toc148535651"/>
      <w:r w:rsidRPr="00852DC6">
        <w:t>Subdivision 7.1.5.4</w:t>
      </w:r>
      <w:r w:rsidRPr="00852DC6">
        <w:tab/>
        <w:t>Storage and handling systems</w:t>
      </w:r>
      <w:bookmarkEnd w:id="459"/>
    </w:p>
    <w:p w14:paraId="2410EECB" w14:textId="77777777" w:rsidR="000125CE" w:rsidRPr="008E3922" w:rsidRDefault="000125CE" w:rsidP="00630A9C">
      <w:pPr>
        <w:pStyle w:val="AH5Sec"/>
      </w:pPr>
      <w:bookmarkStart w:id="460" w:name="_Toc148535652"/>
      <w:r w:rsidRPr="00E60C55">
        <w:rPr>
          <w:rStyle w:val="CharSectNo"/>
        </w:rPr>
        <w:t>363</w:t>
      </w:r>
      <w:r w:rsidRPr="008E3922">
        <w:tab/>
        <w:t>Control of risks from storage or handling systems</w:t>
      </w:r>
      <w:bookmarkEnd w:id="460"/>
    </w:p>
    <w:p w14:paraId="38A5AA21"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system used at the workplace for the use, handling or storage of hazardous chemicals—</w:t>
      </w:r>
    </w:p>
    <w:p w14:paraId="467C794C" w14:textId="77777777" w:rsidR="000125CE" w:rsidRPr="008E3922" w:rsidRDefault="000125CE" w:rsidP="00630A9C">
      <w:pPr>
        <w:pStyle w:val="Apara"/>
      </w:pPr>
      <w:r w:rsidRPr="008E3922">
        <w:tab/>
        <w:t>(a)</w:t>
      </w:r>
      <w:r w:rsidRPr="008E3922">
        <w:tab/>
        <w:t>is used only for a purpose for which it was designed, manufactured, modified, supplied or installed; and</w:t>
      </w:r>
    </w:p>
    <w:p w14:paraId="30463320" w14:textId="77777777" w:rsidR="000125CE" w:rsidRPr="008E3922" w:rsidRDefault="000125CE" w:rsidP="00630A9C">
      <w:pPr>
        <w:pStyle w:val="Apara"/>
      </w:pPr>
      <w:r w:rsidRPr="008E3922">
        <w:lastRenderedPageBreak/>
        <w:tab/>
        <w:t>(b)</w:t>
      </w:r>
      <w:r w:rsidRPr="008E3922">
        <w:tab/>
        <w:t>is operated, tested, maintained, installed, repaired and decommissioned having regard to the health and safety of workers and other persons at the workplace.</w:t>
      </w:r>
    </w:p>
    <w:p w14:paraId="1024164A" w14:textId="77777777" w:rsidR="000125CE" w:rsidRPr="008E3922" w:rsidRDefault="000125CE" w:rsidP="000125CE">
      <w:pPr>
        <w:pStyle w:val="Penalty"/>
      </w:pPr>
      <w:r w:rsidRPr="008E3922">
        <w:t>Maximum penalty:</w:t>
      </w:r>
    </w:p>
    <w:p w14:paraId="5377C92F" w14:textId="77777777" w:rsidR="000125CE" w:rsidRPr="008E3922" w:rsidRDefault="000125CE" w:rsidP="000125CE">
      <w:pPr>
        <w:pStyle w:val="PenaltyPara"/>
      </w:pPr>
      <w:r w:rsidRPr="008E3922">
        <w:tab/>
        <w:t>(a)</w:t>
      </w:r>
      <w:r w:rsidRPr="008E3922">
        <w:tab/>
        <w:t>in the case of an individual—$6 000; or</w:t>
      </w:r>
    </w:p>
    <w:p w14:paraId="356DE1AC" w14:textId="77777777" w:rsidR="000125CE" w:rsidRPr="008E3922" w:rsidRDefault="000125CE" w:rsidP="000125CE">
      <w:pPr>
        <w:pStyle w:val="PenaltyPara"/>
        <w:keepNext/>
      </w:pPr>
      <w:r w:rsidRPr="008E3922">
        <w:tab/>
        <w:t>(b)</w:t>
      </w:r>
      <w:r w:rsidRPr="008E3922">
        <w:tab/>
        <w:t>in the case of a body corporate—$30 000.</w:t>
      </w:r>
    </w:p>
    <w:p w14:paraId="537755E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2777A1" w14:textId="77777777" w:rsidR="000125CE" w:rsidRPr="008E3922" w:rsidRDefault="000125CE" w:rsidP="00630A9C">
      <w:pPr>
        <w:pStyle w:val="Amain"/>
      </w:pPr>
      <w:r w:rsidRPr="008E3922">
        <w:tab/>
        <w:t>(2)</w:t>
      </w:r>
      <w:r w:rsidRPr="008E3922">
        <w:tab/>
        <w:t>The person must ensure that sufficient information, training and instruction is given to a person who operates, tests, maintains or decommissions a system used at a workplace for the use, handling or storage of hazardous chemicals for the activity to be carried out safely.</w:t>
      </w:r>
    </w:p>
    <w:p w14:paraId="192526DE" w14:textId="77777777" w:rsidR="000125CE" w:rsidRPr="008E3922" w:rsidRDefault="000125CE" w:rsidP="000125CE">
      <w:pPr>
        <w:pStyle w:val="Penalty"/>
      </w:pPr>
      <w:r w:rsidRPr="008E3922">
        <w:t>Maximum penalty:</w:t>
      </w:r>
    </w:p>
    <w:p w14:paraId="4150E226" w14:textId="77777777" w:rsidR="000125CE" w:rsidRPr="008E3922" w:rsidRDefault="000125CE" w:rsidP="000125CE">
      <w:pPr>
        <w:pStyle w:val="PenaltyPara"/>
      </w:pPr>
      <w:r w:rsidRPr="008E3922">
        <w:tab/>
        <w:t>(a)</w:t>
      </w:r>
      <w:r w:rsidRPr="008E3922">
        <w:tab/>
        <w:t>in the case of an individual—$6 000; or</w:t>
      </w:r>
    </w:p>
    <w:p w14:paraId="57009AEE" w14:textId="77777777" w:rsidR="000125CE" w:rsidRPr="008E3922" w:rsidRDefault="000125CE" w:rsidP="000125CE">
      <w:pPr>
        <w:pStyle w:val="PenaltyPara"/>
        <w:keepNext/>
      </w:pPr>
      <w:r w:rsidRPr="008E3922">
        <w:tab/>
        <w:t>(b)</w:t>
      </w:r>
      <w:r w:rsidRPr="008E3922">
        <w:tab/>
        <w:t>in the case of a body corporate—$30 000.</w:t>
      </w:r>
    </w:p>
    <w:p w14:paraId="4D446F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67460F" w14:textId="77777777" w:rsidR="000125CE" w:rsidRPr="008E3922" w:rsidRDefault="000125CE" w:rsidP="000125CE">
      <w:pPr>
        <w:pStyle w:val="aExamHdgss"/>
      </w:pPr>
      <w:r w:rsidRPr="008E3922">
        <w:t>Example</w:t>
      </w:r>
    </w:p>
    <w:p w14:paraId="75F792D3" w14:textId="77777777" w:rsidR="000125CE" w:rsidRPr="008E3922" w:rsidRDefault="000125CE" w:rsidP="000125CE">
      <w:pPr>
        <w:pStyle w:val="aExamss"/>
        <w:keepNext/>
      </w:pPr>
      <w:r w:rsidRPr="008E3922">
        <w:t>information provided at a training course</w:t>
      </w:r>
    </w:p>
    <w:p w14:paraId="35C89FA4" w14:textId="77777777" w:rsidR="000125CE" w:rsidRPr="008E3922" w:rsidRDefault="000125CE" w:rsidP="00630A9C">
      <w:pPr>
        <w:pStyle w:val="AH5Sec"/>
      </w:pPr>
      <w:bookmarkStart w:id="461" w:name="_Toc148535653"/>
      <w:r w:rsidRPr="00E60C55">
        <w:rPr>
          <w:rStyle w:val="CharSectNo"/>
        </w:rPr>
        <w:t>364</w:t>
      </w:r>
      <w:r w:rsidRPr="008E3922">
        <w:tab/>
        <w:t>Containers for hazardous chemicals used, handled or stored in bulk</w:t>
      </w:r>
      <w:bookmarkEnd w:id="461"/>
    </w:p>
    <w:p w14:paraId="6CA11B23" w14:textId="77777777" w:rsidR="000125CE" w:rsidRPr="008E3922" w:rsidRDefault="000125CE" w:rsidP="000125CE">
      <w:pPr>
        <w:pStyle w:val="Amainreturn"/>
      </w:pPr>
      <w:r w:rsidRPr="008E3922">
        <w:t xml:space="preserve">A person conducting a business or undertaking at a workplace must ensure that a container in which a hazardous chemical is used, handled or stored in bulk and any associated </w:t>
      </w:r>
      <w:r w:rsidRPr="008E3922">
        <w:rPr>
          <w:bCs/>
        </w:rPr>
        <w:t>pipe work or attachments—</w:t>
      </w:r>
    </w:p>
    <w:p w14:paraId="7B9AEF45" w14:textId="77777777" w:rsidR="000125CE" w:rsidRPr="008E3922" w:rsidRDefault="000125CE" w:rsidP="00630A9C">
      <w:pPr>
        <w:pStyle w:val="Apara"/>
      </w:pPr>
      <w:r w:rsidRPr="008E3922">
        <w:tab/>
        <w:t>(a)</w:t>
      </w:r>
      <w:r w:rsidRPr="008E3922">
        <w:tab/>
        <w:t>have stable foundations and supports; and</w:t>
      </w:r>
    </w:p>
    <w:p w14:paraId="01DA1717" w14:textId="77777777" w:rsidR="000125CE" w:rsidRPr="008E3922" w:rsidRDefault="000125CE" w:rsidP="0081575F">
      <w:pPr>
        <w:pStyle w:val="Apara"/>
        <w:keepNext/>
      </w:pPr>
      <w:r w:rsidRPr="008E3922">
        <w:lastRenderedPageBreak/>
        <w:tab/>
        <w:t>(b)</w:t>
      </w:r>
      <w:r w:rsidRPr="008E3922">
        <w:tab/>
        <w:t>are secured to the foundations and supports to prevent any movement between the container and the associated pipe work or attachments to prevent—</w:t>
      </w:r>
    </w:p>
    <w:p w14:paraId="26B48BEC" w14:textId="77777777" w:rsidR="000125CE" w:rsidRPr="008E3922" w:rsidRDefault="000125CE" w:rsidP="00630A9C">
      <w:pPr>
        <w:pStyle w:val="Asubpara"/>
      </w:pPr>
      <w:r w:rsidRPr="008E3922">
        <w:tab/>
        <w:t>(i)</w:t>
      </w:r>
      <w:r w:rsidRPr="008E3922">
        <w:tab/>
        <w:t>damage to the container, the associated pipe work or attachments; and</w:t>
      </w:r>
    </w:p>
    <w:p w14:paraId="7768A9E9" w14:textId="77777777" w:rsidR="000125CE" w:rsidRPr="008E3922" w:rsidRDefault="000125CE" w:rsidP="00630A9C">
      <w:pPr>
        <w:pStyle w:val="Asubpara"/>
      </w:pPr>
      <w:r w:rsidRPr="008E3922">
        <w:tab/>
        <w:t>(ii)</w:t>
      </w:r>
      <w:r w:rsidRPr="008E3922">
        <w:tab/>
        <w:t>a notifiable incident.</w:t>
      </w:r>
    </w:p>
    <w:p w14:paraId="054B43F0" w14:textId="77777777" w:rsidR="000125CE" w:rsidRPr="008E3922" w:rsidRDefault="000125CE" w:rsidP="000125CE">
      <w:pPr>
        <w:pStyle w:val="Penalty"/>
        <w:keepNext/>
      </w:pPr>
      <w:r w:rsidRPr="008E3922">
        <w:t>Maximum penalty:</w:t>
      </w:r>
    </w:p>
    <w:p w14:paraId="3379FE11" w14:textId="77777777" w:rsidR="000125CE" w:rsidRPr="008E3922" w:rsidRDefault="000125CE" w:rsidP="000125CE">
      <w:pPr>
        <w:pStyle w:val="PenaltyPara"/>
      </w:pPr>
      <w:r w:rsidRPr="008E3922">
        <w:tab/>
        <w:t>(a)</w:t>
      </w:r>
      <w:r w:rsidRPr="008E3922">
        <w:tab/>
        <w:t>in the case of an individual—$1 250; or</w:t>
      </w:r>
    </w:p>
    <w:p w14:paraId="6A14AEA3" w14:textId="77777777" w:rsidR="000125CE" w:rsidRPr="008E3922" w:rsidRDefault="000125CE" w:rsidP="000125CE">
      <w:pPr>
        <w:pStyle w:val="PenaltyPara"/>
        <w:keepNext/>
      </w:pPr>
      <w:r w:rsidRPr="008E3922">
        <w:tab/>
        <w:t>(b)</w:t>
      </w:r>
      <w:r w:rsidRPr="008E3922">
        <w:tab/>
        <w:t>in the case of a body corporate—$6 000.</w:t>
      </w:r>
    </w:p>
    <w:p w14:paraId="367C82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AB0A30" w14:textId="77777777" w:rsidR="000125CE" w:rsidRPr="008E3922" w:rsidRDefault="000125CE" w:rsidP="00630A9C">
      <w:pPr>
        <w:pStyle w:val="AH5Sec"/>
      </w:pPr>
      <w:bookmarkStart w:id="462" w:name="_Toc148535654"/>
      <w:r w:rsidRPr="00E60C55">
        <w:rPr>
          <w:rStyle w:val="CharSectNo"/>
        </w:rPr>
        <w:t>365</w:t>
      </w:r>
      <w:r w:rsidRPr="008E3922">
        <w:tab/>
        <w:t>Stopping use and disposing of handling systems</w:t>
      </w:r>
      <w:bookmarkEnd w:id="462"/>
    </w:p>
    <w:p w14:paraId="79B2AEC6" w14:textId="77777777" w:rsidR="000125CE" w:rsidRPr="008E3922" w:rsidRDefault="000125CE" w:rsidP="00630A9C">
      <w:pPr>
        <w:pStyle w:val="Amain"/>
      </w:pPr>
      <w:r w:rsidRPr="008E3922">
        <w:tab/>
        <w:t>(1)</w:t>
      </w:r>
      <w:r w:rsidRPr="008E3922">
        <w:tab/>
        <w:t>This section applies to a system used at a workplace for the use, handling or storage of hazardous chemicals if a person conducting a business or undertaking at the workplace intends that the system no longer be used for the use, handling or storage of the hazardous chemicals or be disposed of.</w:t>
      </w:r>
    </w:p>
    <w:p w14:paraId="56E7CBE1" w14:textId="77777777" w:rsidR="000125CE" w:rsidRPr="008E3922" w:rsidRDefault="000125CE" w:rsidP="00630A9C">
      <w:pPr>
        <w:pStyle w:val="Amain"/>
      </w:pPr>
      <w:r w:rsidRPr="008E3922">
        <w:tab/>
        <w:t>(2)</w:t>
      </w:r>
      <w:r w:rsidRPr="008E3922">
        <w:tab/>
        <w:t>The person must ensure, so far as is reasonably practicable, that the system is free of the hazardous chemicals when the system stops being used for the use, handling or storage of the hazardous chemicals, or is disposed of.</w:t>
      </w:r>
    </w:p>
    <w:p w14:paraId="15854A96" w14:textId="77777777" w:rsidR="000125CE" w:rsidRPr="008E3922" w:rsidRDefault="000125CE" w:rsidP="000125CE">
      <w:pPr>
        <w:pStyle w:val="Penalty"/>
      </w:pPr>
      <w:r w:rsidRPr="008E3922">
        <w:t>Maximum penalty:</w:t>
      </w:r>
    </w:p>
    <w:p w14:paraId="358B19C9" w14:textId="77777777" w:rsidR="000125CE" w:rsidRPr="008E3922" w:rsidRDefault="000125CE" w:rsidP="000125CE">
      <w:pPr>
        <w:pStyle w:val="PenaltyPara"/>
      </w:pPr>
      <w:r w:rsidRPr="008E3922">
        <w:tab/>
        <w:t>(a)</w:t>
      </w:r>
      <w:r w:rsidRPr="008E3922">
        <w:tab/>
        <w:t>in the case of an individual—$6 000; or</w:t>
      </w:r>
    </w:p>
    <w:p w14:paraId="3468FDD3" w14:textId="77777777" w:rsidR="000125CE" w:rsidRPr="008E3922" w:rsidRDefault="000125CE" w:rsidP="000125CE">
      <w:pPr>
        <w:pStyle w:val="PenaltyPara"/>
        <w:keepNext/>
      </w:pPr>
      <w:r w:rsidRPr="008E3922">
        <w:tab/>
        <w:t>(b)</w:t>
      </w:r>
      <w:r w:rsidRPr="008E3922">
        <w:tab/>
        <w:t>in the case of a body corporate—$30 000.</w:t>
      </w:r>
    </w:p>
    <w:p w14:paraId="3ADE5E4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D35601" w14:textId="77777777" w:rsidR="000125CE" w:rsidRPr="008E3922" w:rsidRDefault="000125CE" w:rsidP="005949A1">
      <w:pPr>
        <w:pStyle w:val="Amain"/>
        <w:keepNext/>
      </w:pPr>
      <w:r w:rsidRPr="008E3922">
        <w:lastRenderedPageBreak/>
        <w:tab/>
        <w:t>(3)</w:t>
      </w:r>
      <w:r w:rsidRPr="008E3922">
        <w:tab/>
        <w:t>If it is not reasonably practicable to remove the hazardous chemicals from the system, the person must correctly label the system.</w:t>
      </w:r>
    </w:p>
    <w:p w14:paraId="69975581" w14:textId="77777777" w:rsidR="000125CE" w:rsidRPr="008E3922" w:rsidRDefault="000125CE" w:rsidP="005949A1">
      <w:pPr>
        <w:pStyle w:val="Penalty"/>
        <w:keepNext/>
      </w:pPr>
      <w:r w:rsidRPr="008E3922">
        <w:t>Maximum penalty:</w:t>
      </w:r>
    </w:p>
    <w:p w14:paraId="6DB81A7D" w14:textId="77777777" w:rsidR="000125CE" w:rsidRPr="008E3922" w:rsidRDefault="000125CE" w:rsidP="000125CE">
      <w:pPr>
        <w:pStyle w:val="PenaltyPara"/>
      </w:pPr>
      <w:r w:rsidRPr="008E3922">
        <w:tab/>
        <w:t>(a)</w:t>
      </w:r>
      <w:r w:rsidRPr="008E3922">
        <w:tab/>
        <w:t>in the case of an individual—$6 000; or</w:t>
      </w:r>
    </w:p>
    <w:p w14:paraId="4ADD2B70" w14:textId="77777777" w:rsidR="000125CE" w:rsidRPr="008E3922" w:rsidRDefault="000125CE" w:rsidP="000125CE">
      <w:pPr>
        <w:pStyle w:val="PenaltyPara"/>
        <w:keepNext/>
      </w:pPr>
      <w:r w:rsidRPr="008E3922">
        <w:tab/>
        <w:t>(b)</w:t>
      </w:r>
      <w:r w:rsidRPr="008E3922">
        <w:tab/>
        <w:t>in the case of a body corporate—$30 000.</w:t>
      </w:r>
    </w:p>
    <w:p w14:paraId="21D8559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359070F" w14:textId="77777777" w:rsidR="000125CE" w:rsidRPr="008E3922" w:rsidRDefault="000125CE" w:rsidP="000125CE">
      <w:pPr>
        <w:pStyle w:val="aNote"/>
      </w:pPr>
      <w:r w:rsidRPr="008E3922">
        <w:rPr>
          <w:rStyle w:val="charItals"/>
        </w:rPr>
        <w:t>Note 2</w:t>
      </w:r>
      <w:r w:rsidRPr="008E3922">
        <w:rPr>
          <w:rStyle w:val="charItals"/>
        </w:rPr>
        <w:tab/>
      </w:r>
      <w:r w:rsidRPr="008E3922">
        <w:t>For correctly labelling hazardous chemicals, see subdiv 7.1.2.3.</w:t>
      </w:r>
    </w:p>
    <w:p w14:paraId="09708592" w14:textId="77777777" w:rsidR="000125CE" w:rsidRPr="008E3922" w:rsidRDefault="000125CE" w:rsidP="00630A9C">
      <w:pPr>
        <w:pStyle w:val="AH5Sec"/>
      </w:pPr>
      <w:bookmarkStart w:id="463" w:name="_Toc148535655"/>
      <w:r w:rsidRPr="00E60C55">
        <w:rPr>
          <w:rStyle w:val="CharSectNo"/>
        </w:rPr>
        <w:t>366</w:t>
      </w:r>
      <w:r w:rsidRPr="008E3922">
        <w:tab/>
        <w:t>Stopping use of underground storage and handling systems</w:t>
      </w:r>
      <w:bookmarkEnd w:id="463"/>
    </w:p>
    <w:p w14:paraId="3CC0F194" w14:textId="77777777" w:rsidR="000125CE" w:rsidRPr="008E3922" w:rsidRDefault="000125CE" w:rsidP="00630A9C">
      <w:pPr>
        <w:pStyle w:val="Amain"/>
      </w:pPr>
      <w:r w:rsidRPr="008E3922">
        <w:tab/>
        <w:t>(1)</w:t>
      </w:r>
      <w:r w:rsidRPr="008E3922">
        <w:tab/>
        <w:t>This section applies in relation to a system used at a workplace for the use, handling or storage of hazardous chemicals underground if a person conducting a business or undertaking at the workplace intends that the system no longer be used for the use, handling or storage of the hazardous chemicals or be disposed of.</w:t>
      </w:r>
    </w:p>
    <w:p w14:paraId="510095CE" w14:textId="77777777" w:rsidR="000125CE" w:rsidRPr="008E3922" w:rsidRDefault="000125CE" w:rsidP="00630A9C">
      <w:pPr>
        <w:pStyle w:val="Amain"/>
      </w:pPr>
      <w:r w:rsidRPr="008E3922">
        <w:tab/>
        <w:t>(2)</w:t>
      </w:r>
      <w:r w:rsidRPr="008E3922">
        <w:tab/>
        <w:t>The person must ensure, so far as is reasonably practicable, that the system is removed.</w:t>
      </w:r>
    </w:p>
    <w:p w14:paraId="1E7FCDEA" w14:textId="77777777" w:rsidR="000125CE" w:rsidRPr="008E3922" w:rsidRDefault="000125CE" w:rsidP="000125CE">
      <w:pPr>
        <w:pStyle w:val="Penalty"/>
      </w:pPr>
      <w:r w:rsidRPr="008E3922">
        <w:t>Maximum penalty:</w:t>
      </w:r>
    </w:p>
    <w:p w14:paraId="280B47D3" w14:textId="77777777" w:rsidR="000125CE" w:rsidRPr="008E3922" w:rsidRDefault="000125CE" w:rsidP="000125CE">
      <w:pPr>
        <w:pStyle w:val="PenaltyPara"/>
      </w:pPr>
      <w:r w:rsidRPr="008E3922">
        <w:tab/>
        <w:t>(a)</w:t>
      </w:r>
      <w:r w:rsidRPr="008E3922">
        <w:tab/>
        <w:t>in the case of an individual—$6 000; or</w:t>
      </w:r>
    </w:p>
    <w:p w14:paraId="53CF3DDF" w14:textId="77777777" w:rsidR="000125CE" w:rsidRPr="008E3922" w:rsidRDefault="000125CE" w:rsidP="000125CE">
      <w:pPr>
        <w:pStyle w:val="PenaltyPara"/>
        <w:keepNext/>
      </w:pPr>
      <w:r w:rsidRPr="008E3922">
        <w:tab/>
        <w:t>(b)</w:t>
      </w:r>
      <w:r w:rsidRPr="008E3922">
        <w:tab/>
        <w:t>in the case of a body corporate—$30 000.</w:t>
      </w:r>
    </w:p>
    <w:p w14:paraId="5085742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AC58B01" w14:textId="77777777" w:rsidR="000125CE" w:rsidRPr="008E3922" w:rsidRDefault="000125CE" w:rsidP="005949A1">
      <w:pPr>
        <w:pStyle w:val="Amain"/>
        <w:keepNext/>
      </w:pPr>
      <w:r w:rsidRPr="008E3922">
        <w:lastRenderedPageBreak/>
        <w:tab/>
        <w:t>(3)</w:t>
      </w:r>
      <w:r w:rsidRPr="008E3922">
        <w:tab/>
        <w:t>If it is not reasonably practicable to remove the system, the person must ensure, so far as is reasonably practicable, that the system is without risks to health and safety.</w:t>
      </w:r>
    </w:p>
    <w:p w14:paraId="77727DDA" w14:textId="77777777" w:rsidR="000125CE" w:rsidRPr="008E3922" w:rsidRDefault="000125CE" w:rsidP="005949A1">
      <w:pPr>
        <w:pStyle w:val="Penalty"/>
        <w:keepNext/>
      </w:pPr>
      <w:r w:rsidRPr="008E3922">
        <w:t>Maximum penalty:</w:t>
      </w:r>
    </w:p>
    <w:p w14:paraId="7E5301E3" w14:textId="77777777" w:rsidR="000125CE" w:rsidRPr="008E3922" w:rsidRDefault="000125CE" w:rsidP="005949A1">
      <w:pPr>
        <w:pStyle w:val="PenaltyPara"/>
        <w:keepNext/>
      </w:pPr>
      <w:r w:rsidRPr="008E3922">
        <w:tab/>
        <w:t>(a)</w:t>
      </w:r>
      <w:r w:rsidRPr="008E3922">
        <w:tab/>
        <w:t>in the case of an individual—$6 000; or</w:t>
      </w:r>
    </w:p>
    <w:p w14:paraId="517C5EAB" w14:textId="77777777" w:rsidR="000125CE" w:rsidRPr="008E3922" w:rsidRDefault="000125CE" w:rsidP="000125CE">
      <w:pPr>
        <w:pStyle w:val="PenaltyPara"/>
        <w:keepNext/>
      </w:pPr>
      <w:r w:rsidRPr="008E3922">
        <w:tab/>
        <w:t>(b)</w:t>
      </w:r>
      <w:r w:rsidRPr="008E3922">
        <w:tab/>
        <w:t>in the case of a body corporate—$30 000.</w:t>
      </w:r>
    </w:p>
    <w:p w14:paraId="2B48B40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F2FCF62" w14:textId="77777777" w:rsidR="000125CE" w:rsidRPr="008E3922" w:rsidRDefault="000125CE" w:rsidP="00630A9C">
      <w:pPr>
        <w:pStyle w:val="AH5Sec"/>
      </w:pPr>
      <w:bookmarkStart w:id="464" w:name="_Toc148535656"/>
      <w:r w:rsidRPr="00E60C55">
        <w:rPr>
          <w:rStyle w:val="CharSectNo"/>
        </w:rPr>
        <w:t>367</w:t>
      </w:r>
      <w:r w:rsidRPr="008E3922">
        <w:tab/>
        <w:t>Notification of abandoned tank</w:t>
      </w:r>
      <w:bookmarkEnd w:id="464"/>
    </w:p>
    <w:p w14:paraId="08339DB9" w14:textId="77777777" w:rsidR="000125CE" w:rsidRPr="008E3922" w:rsidRDefault="000125CE" w:rsidP="00630A9C">
      <w:pPr>
        <w:pStyle w:val="Amain"/>
      </w:pPr>
      <w:r w:rsidRPr="008E3922">
        <w:tab/>
        <w:t>(1)</w:t>
      </w:r>
      <w:r w:rsidRPr="008E3922">
        <w:tab/>
        <w:t>This section applies to a person conducting a business or undertaking at a workplace if—</w:t>
      </w:r>
    </w:p>
    <w:p w14:paraId="3F3681BF" w14:textId="77777777" w:rsidR="000125CE" w:rsidRPr="008E3922" w:rsidRDefault="000125CE" w:rsidP="00630A9C">
      <w:pPr>
        <w:pStyle w:val="Apara"/>
      </w:pPr>
      <w:r w:rsidRPr="008E3922">
        <w:tab/>
        <w:t>(a)</w:t>
      </w:r>
      <w:r w:rsidRPr="008E3922">
        <w:tab/>
        <w:t>the person controls or manages a tank at the workplace that is underground, partially underground or fully mounded; and</w:t>
      </w:r>
    </w:p>
    <w:p w14:paraId="291C576D" w14:textId="77777777" w:rsidR="000125CE" w:rsidRPr="008E3922" w:rsidRDefault="000125CE" w:rsidP="00630A9C">
      <w:pPr>
        <w:pStyle w:val="Apara"/>
      </w:pPr>
      <w:r w:rsidRPr="008E3922">
        <w:tab/>
        <w:t>(b)</w:t>
      </w:r>
      <w:r w:rsidRPr="008E3922">
        <w:tab/>
        <w:t>the tank was used to store flammable gases or flammable liquids.</w:t>
      </w:r>
    </w:p>
    <w:p w14:paraId="3F52BEAC" w14:textId="77777777" w:rsidR="000125CE" w:rsidRPr="008E3922" w:rsidRDefault="000125CE" w:rsidP="00630A9C">
      <w:pPr>
        <w:pStyle w:val="Amain"/>
      </w:pPr>
      <w:r w:rsidRPr="008E3922">
        <w:tab/>
        <w:t>(2)</w:t>
      </w:r>
      <w:r w:rsidRPr="008E3922">
        <w:tab/>
        <w:t>The tank is taken to be abandoned if—</w:t>
      </w:r>
    </w:p>
    <w:p w14:paraId="6469B0A9" w14:textId="77777777" w:rsidR="000125CE" w:rsidRPr="008E3922" w:rsidRDefault="000125CE" w:rsidP="00630A9C">
      <w:pPr>
        <w:pStyle w:val="Apara"/>
      </w:pPr>
      <w:r w:rsidRPr="008E3922">
        <w:tab/>
        <w:t>(a)</w:t>
      </w:r>
      <w:r w:rsidRPr="008E3922">
        <w:tab/>
        <w:t>the tank has not been used to store flammable gases or flammable liquids for 2 years; or</w:t>
      </w:r>
    </w:p>
    <w:p w14:paraId="45AB3DFA" w14:textId="77777777" w:rsidR="000125CE" w:rsidRPr="008E3922" w:rsidRDefault="000125CE" w:rsidP="00630A9C">
      <w:pPr>
        <w:pStyle w:val="Apara"/>
      </w:pPr>
      <w:r w:rsidRPr="008E3922">
        <w:tab/>
        <w:t>(b)</w:t>
      </w:r>
      <w:r w:rsidRPr="008E3922">
        <w:tab/>
        <w:t>the person does not intend to use the tank to store flammable gases or flammable liquids again.</w:t>
      </w:r>
    </w:p>
    <w:p w14:paraId="55757FF4" w14:textId="77777777" w:rsidR="000125CE" w:rsidRPr="008E3922" w:rsidRDefault="000125CE" w:rsidP="00630A9C">
      <w:pPr>
        <w:pStyle w:val="Amain"/>
      </w:pPr>
      <w:r w:rsidRPr="008E3922">
        <w:tab/>
        <w:t>(3)</w:t>
      </w:r>
      <w:r w:rsidRPr="008E3922">
        <w:tab/>
        <w:t>The person must notify the regulator of the abandonment of the tank as soon as practicable after the tank is abandoned.</w:t>
      </w:r>
    </w:p>
    <w:p w14:paraId="17BA8F35" w14:textId="77777777" w:rsidR="000125CE" w:rsidRPr="008E3922" w:rsidRDefault="000125CE" w:rsidP="000125CE">
      <w:pPr>
        <w:pStyle w:val="Penalty"/>
      </w:pPr>
      <w:r w:rsidRPr="008E3922">
        <w:t>Maximum penalty:</w:t>
      </w:r>
    </w:p>
    <w:p w14:paraId="6B149661" w14:textId="77777777" w:rsidR="000125CE" w:rsidRPr="008E3922" w:rsidRDefault="000125CE" w:rsidP="000125CE">
      <w:pPr>
        <w:pStyle w:val="PenaltyPara"/>
      </w:pPr>
      <w:r w:rsidRPr="008E3922">
        <w:tab/>
        <w:t>(a)</w:t>
      </w:r>
      <w:r w:rsidRPr="008E3922">
        <w:tab/>
        <w:t>in the case of an individual—$6 000; or</w:t>
      </w:r>
    </w:p>
    <w:p w14:paraId="0FD9F4F0" w14:textId="77777777" w:rsidR="000125CE" w:rsidRPr="008E3922" w:rsidRDefault="000125CE" w:rsidP="000125CE">
      <w:pPr>
        <w:pStyle w:val="PenaltyPara"/>
        <w:keepNext/>
      </w:pPr>
      <w:r w:rsidRPr="008E3922">
        <w:tab/>
        <w:t>(b)</w:t>
      </w:r>
      <w:r w:rsidRPr="008E3922">
        <w:tab/>
        <w:t>in the case of a body corporate—$30 000.</w:t>
      </w:r>
    </w:p>
    <w:p w14:paraId="37964BA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1A69B" w14:textId="77777777" w:rsidR="000125CE" w:rsidRPr="008E3922" w:rsidRDefault="000125CE" w:rsidP="005949A1">
      <w:pPr>
        <w:pStyle w:val="Amain"/>
        <w:keepNext/>
      </w:pPr>
      <w:r w:rsidRPr="008E3922">
        <w:lastRenderedPageBreak/>
        <w:tab/>
        <w:t>(4)</w:t>
      </w:r>
      <w:r w:rsidRPr="008E3922">
        <w:tab/>
        <w:t xml:space="preserve">In this section: </w:t>
      </w:r>
    </w:p>
    <w:p w14:paraId="3AC146B9" w14:textId="77777777" w:rsidR="000125CE" w:rsidRPr="008E3922" w:rsidRDefault="000125CE" w:rsidP="000125CE">
      <w:pPr>
        <w:pStyle w:val="aDef"/>
      </w:pPr>
      <w:r w:rsidRPr="008E3922">
        <w:rPr>
          <w:rStyle w:val="charBoldItals"/>
        </w:rPr>
        <w:t xml:space="preserve">tank </w:t>
      </w:r>
      <w:r w:rsidRPr="008E3922">
        <w:t>means a container, other than an IBC, designed to use, handle or store hazardous chemicals in bulk and includes fittings, closures and other equipment attached to the container.</w:t>
      </w:r>
    </w:p>
    <w:p w14:paraId="23C30CD0" w14:textId="77777777" w:rsidR="000125CE" w:rsidRPr="00E60C55" w:rsidRDefault="000125CE" w:rsidP="00630A9C">
      <w:pPr>
        <w:pStyle w:val="AH3Div"/>
      </w:pPr>
      <w:bookmarkStart w:id="465" w:name="_Toc148535657"/>
      <w:r w:rsidRPr="00E60C55">
        <w:rPr>
          <w:rStyle w:val="CharDivNo"/>
        </w:rPr>
        <w:t>Division 7.1.6</w:t>
      </w:r>
      <w:r w:rsidRPr="008E3922">
        <w:tab/>
      </w:r>
      <w:r w:rsidRPr="00E60C55">
        <w:rPr>
          <w:rStyle w:val="CharDivText"/>
        </w:rPr>
        <w:t>Health monitoring</w:t>
      </w:r>
      <w:bookmarkEnd w:id="465"/>
    </w:p>
    <w:p w14:paraId="0CCF46BB" w14:textId="77777777" w:rsidR="000125CE" w:rsidRPr="008E3922" w:rsidRDefault="000125CE" w:rsidP="00630A9C">
      <w:pPr>
        <w:pStyle w:val="AH5Sec"/>
      </w:pPr>
      <w:bookmarkStart w:id="466" w:name="_Toc148535658"/>
      <w:r w:rsidRPr="00E60C55">
        <w:rPr>
          <w:rStyle w:val="CharSectNo"/>
        </w:rPr>
        <w:t>368</w:t>
      </w:r>
      <w:r w:rsidRPr="008E3922">
        <w:tab/>
        <w:t>Duty to provide health monitoring</w:t>
      </w:r>
      <w:bookmarkEnd w:id="466"/>
    </w:p>
    <w:p w14:paraId="06D92C22" w14:textId="77777777" w:rsidR="000125CE" w:rsidRPr="008E3922" w:rsidRDefault="000125CE" w:rsidP="000125CE">
      <w:pPr>
        <w:pStyle w:val="Amainreturn"/>
      </w:pPr>
      <w:r w:rsidRPr="008E3922">
        <w:t>A person conducting a business or undertaking must ensure that health monitoring is provided to a worker carrying out work for the business or undertaking if—</w:t>
      </w:r>
    </w:p>
    <w:p w14:paraId="547ED0AB" w14:textId="77777777" w:rsidR="000125CE" w:rsidRPr="008E3922" w:rsidRDefault="000125CE" w:rsidP="00630A9C">
      <w:pPr>
        <w:pStyle w:val="Apara"/>
      </w:pPr>
      <w:r w:rsidRPr="008E3922">
        <w:tab/>
        <w:t>(a)</w:t>
      </w:r>
      <w:r w:rsidRPr="008E3922">
        <w:tab/>
        <w:t>the worker is carrying out ongoing work at a workplace using, handling, generating or storing hazardous chemicals and there is a significant risk to the worker’s health because of exposure to a hazardous chemical referred to in schedule 14, table 14.1, column 2; or</w:t>
      </w:r>
    </w:p>
    <w:p w14:paraId="2018126E" w14:textId="77777777" w:rsidR="000125CE" w:rsidRPr="008E3922" w:rsidRDefault="000125CE" w:rsidP="00852DC6">
      <w:pPr>
        <w:pStyle w:val="Apara"/>
        <w:keepLines/>
      </w:pPr>
      <w:r w:rsidRPr="008E3922">
        <w:tab/>
        <w:t>(b)</w:t>
      </w:r>
      <w:r w:rsidRPr="008E3922">
        <w:tab/>
        <w:t>the person identifies that because of ongoing work carried out by a worker using, handling, generating or storing hazardous chemicals there is a significant risk that the worker will be exposed to a hazardous chemical (other than a hazardous chemical referred to in schedule 14, table 14.1, column 2) and either—</w:t>
      </w:r>
    </w:p>
    <w:p w14:paraId="5687C56D" w14:textId="77777777" w:rsidR="000125CE" w:rsidRPr="008E3922" w:rsidRDefault="000125CE" w:rsidP="00630A9C">
      <w:pPr>
        <w:pStyle w:val="Asubpara"/>
      </w:pPr>
      <w:r w:rsidRPr="008E3922">
        <w:tab/>
        <w:t>(i)</w:t>
      </w:r>
      <w:r w:rsidRPr="008E3922">
        <w:tab/>
        <w:t>valid techniques are available to detect the effect on the worker’s health; or</w:t>
      </w:r>
    </w:p>
    <w:p w14:paraId="31ADBAAB" w14:textId="77777777" w:rsidR="000125CE" w:rsidRPr="008E3922" w:rsidRDefault="000125CE" w:rsidP="005949A1">
      <w:pPr>
        <w:pStyle w:val="Asubpara"/>
        <w:keepNext/>
        <w:keepLines/>
      </w:pPr>
      <w:r w:rsidRPr="008E3922">
        <w:lastRenderedPageBreak/>
        <w:tab/>
        <w:t>(ii)</w:t>
      </w:r>
      <w:r w:rsidRPr="008E3922">
        <w:tab/>
        <w:t>a valid way of determining biological exposure to the hazardous chemical is available and it is uncertain, on reasonable grounds, whether the exposure to the hazardous chemical has resulted in the biological exposure standard being exceeded.</w:t>
      </w:r>
    </w:p>
    <w:p w14:paraId="70DF0451" w14:textId="77777777" w:rsidR="000125CE" w:rsidRPr="008E3922" w:rsidRDefault="000125CE" w:rsidP="005949A1">
      <w:pPr>
        <w:pStyle w:val="Penalty"/>
        <w:keepNext/>
        <w:keepLines/>
      </w:pPr>
      <w:r w:rsidRPr="008E3922">
        <w:t>Maximum penalty:</w:t>
      </w:r>
    </w:p>
    <w:p w14:paraId="36B57B3B" w14:textId="77777777" w:rsidR="000125CE" w:rsidRPr="008E3922" w:rsidRDefault="000125CE" w:rsidP="005949A1">
      <w:pPr>
        <w:pStyle w:val="PenaltyPara"/>
        <w:keepNext/>
        <w:keepLines/>
      </w:pPr>
      <w:r w:rsidRPr="008E3922">
        <w:tab/>
        <w:t>(a)</w:t>
      </w:r>
      <w:r w:rsidRPr="008E3922">
        <w:tab/>
        <w:t>in the case of an individual—$6 000; or</w:t>
      </w:r>
    </w:p>
    <w:p w14:paraId="6B455E2C" w14:textId="77777777" w:rsidR="000125CE" w:rsidRPr="008E3922" w:rsidRDefault="000125CE" w:rsidP="000125CE">
      <w:pPr>
        <w:pStyle w:val="PenaltyPara"/>
        <w:keepNext/>
      </w:pPr>
      <w:r w:rsidRPr="008E3922">
        <w:tab/>
        <w:t>(b)</w:t>
      </w:r>
      <w:r w:rsidRPr="008E3922">
        <w:tab/>
        <w:t>in the case of a body corporate—$30 000.</w:t>
      </w:r>
    </w:p>
    <w:p w14:paraId="5F3AB2B9"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9E73D0B" w14:textId="77777777" w:rsidR="000125CE" w:rsidRPr="008E3922" w:rsidRDefault="000125CE" w:rsidP="000125CE">
      <w:pPr>
        <w:pStyle w:val="aNote"/>
      </w:pPr>
      <w:r w:rsidRPr="008E3922">
        <w:rPr>
          <w:rStyle w:val="charItals"/>
        </w:rPr>
        <w:t>Note 2</w:t>
      </w:r>
      <w:r w:rsidRPr="008E3922">
        <w:rPr>
          <w:rStyle w:val="charItals"/>
        </w:rPr>
        <w:tab/>
      </w:r>
      <w:r w:rsidRPr="008E3922">
        <w:rPr>
          <w:rStyle w:val="charBoldItals"/>
        </w:rPr>
        <w:t>Exposure standard</w:t>
      </w:r>
      <w:r w:rsidRPr="008E3922">
        <w:t>—see the dictionary.</w:t>
      </w:r>
    </w:p>
    <w:p w14:paraId="671DC707" w14:textId="77777777" w:rsidR="000125CE" w:rsidRPr="008E3922" w:rsidRDefault="000125CE" w:rsidP="00630A9C">
      <w:pPr>
        <w:pStyle w:val="AH5Sec"/>
      </w:pPr>
      <w:bookmarkStart w:id="467" w:name="_Toc148535659"/>
      <w:r w:rsidRPr="00E60C55">
        <w:rPr>
          <w:rStyle w:val="CharSectNo"/>
        </w:rPr>
        <w:t>369</w:t>
      </w:r>
      <w:r w:rsidRPr="008E3922">
        <w:tab/>
        <w:t>Duty to inform of health monitoring</w:t>
      </w:r>
      <w:bookmarkEnd w:id="467"/>
    </w:p>
    <w:p w14:paraId="7C69574B" w14:textId="77777777" w:rsidR="000125CE" w:rsidRPr="008E3922" w:rsidRDefault="000125CE" w:rsidP="000125CE">
      <w:pPr>
        <w:pStyle w:val="Amainreturn"/>
      </w:pPr>
      <w:r w:rsidRPr="008E3922">
        <w:t>A person conducting a business or undertaking who is required to provide health monitoring to a worker must give information about the health monitoring requirements to—</w:t>
      </w:r>
    </w:p>
    <w:p w14:paraId="7046CCD5" w14:textId="77777777" w:rsidR="000125CE" w:rsidRPr="008E3922" w:rsidRDefault="000125CE" w:rsidP="00630A9C">
      <w:pPr>
        <w:pStyle w:val="Apara"/>
      </w:pPr>
      <w:r w:rsidRPr="008E3922">
        <w:tab/>
        <w:t>(a)</w:t>
      </w:r>
      <w:r w:rsidRPr="008E3922">
        <w:tab/>
        <w:t>a person who is likely to be engaged to carry out work using, handling, generating or storing a hazardous chemical; and</w:t>
      </w:r>
    </w:p>
    <w:p w14:paraId="672CF97E" w14:textId="77777777" w:rsidR="000125CE" w:rsidRPr="008E3922" w:rsidRDefault="000125CE" w:rsidP="00852DC6">
      <w:pPr>
        <w:pStyle w:val="Apara"/>
        <w:keepNext/>
      </w:pPr>
      <w:r w:rsidRPr="008E3922">
        <w:tab/>
        <w:t>(b)</w:t>
      </w:r>
      <w:r w:rsidRPr="008E3922">
        <w:tab/>
        <w:t>a worker for the business or undertaking, before the worker commences work using, handling, generating or storing a hazardous chemical.</w:t>
      </w:r>
    </w:p>
    <w:p w14:paraId="436C4930" w14:textId="77777777" w:rsidR="000125CE" w:rsidRPr="008E3922" w:rsidRDefault="000125CE" w:rsidP="00852DC6">
      <w:pPr>
        <w:pStyle w:val="Penalty"/>
        <w:keepNext/>
      </w:pPr>
      <w:r w:rsidRPr="008E3922">
        <w:t>Maximum penalty:</w:t>
      </w:r>
    </w:p>
    <w:p w14:paraId="2C409E4A" w14:textId="77777777" w:rsidR="000125CE" w:rsidRPr="008E3922" w:rsidRDefault="000125CE" w:rsidP="00852DC6">
      <w:pPr>
        <w:pStyle w:val="PenaltyPara"/>
        <w:keepNext/>
      </w:pPr>
      <w:r w:rsidRPr="008E3922">
        <w:tab/>
        <w:t>(a)</w:t>
      </w:r>
      <w:r w:rsidRPr="008E3922">
        <w:tab/>
        <w:t>in the case of an individual—$3 600; or</w:t>
      </w:r>
    </w:p>
    <w:p w14:paraId="46054D48" w14:textId="77777777" w:rsidR="000125CE" w:rsidRPr="008E3922" w:rsidRDefault="000125CE" w:rsidP="000125CE">
      <w:pPr>
        <w:pStyle w:val="PenaltyPara"/>
        <w:keepNext/>
      </w:pPr>
      <w:r w:rsidRPr="008E3922">
        <w:tab/>
        <w:t>(b)</w:t>
      </w:r>
      <w:r w:rsidRPr="008E3922">
        <w:tab/>
        <w:t>in the case of a body corporate—$18 000.</w:t>
      </w:r>
    </w:p>
    <w:p w14:paraId="547299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6B1AE7" w14:textId="77777777" w:rsidR="000125CE" w:rsidRPr="008E3922" w:rsidRDefault="000125CE" w:rsidP="005949A1">
      <w:pPr>
        <w:pStyle w:val="AH5Sec"/>
        <w:keepLines/>
      </w:pPr>
      <w:bookmarkStart w:id="468" w:name="_Toc148535660"/>
      <w:r w:rsidRPr="00E60C55">
        <w:rPr>
          <w:rStyle w:val="CharSectNo"/>
        </w:rPr>
        <w:lastRenderedPageBreak/>
        <w:t>370</w:t>
      </w:r>
      <w:r w:rsidRPr="008E3922">
        <w:tab/>
        <w:t>Duty to ensure that appropriate health monitoring is provided</w:t>
      </w:r>
      <w:bookmarkEnd w:id="468"/>
    </w:p>
    <w:p w14:paraId="66F3FBAA" w14:textId="77777777" w:rsidR="000125CE" w:rsidRPr="008E3922" w:rsidRDefault="000125CE" w:rsidP="005949A1">
      <w:pPr>
        <w:pStyle w:val="Amainreturn"/>
        <w:keepLines/>
      </w:pPr>
      <w:r w:rsidRPr="008E3922">
        <w:t>A person conducting a business or undertaking must ensure that health monitoring of a worker referred to in section 368 (Duty to provide health monitoring) includes health monitoring of a type referred to in an item in schedule 14, table 14.1, column 3 in relation to a hazardous chemical referred to in column 2 for the item, unless—</w:t>
      </w:r>
    </w:p>
    <w:p w14:paraId="390A8A3E" w14:textId="77777777" w:rsidR="000125CE" w:rsidRPr="008E3922" w:rsidRDefault="000125CE" w:rsidP="00630A9C">
      <w:pPr>
        <w:pStyle w:val="Apara"/>
      </w:pPr>
      <w:r w:rsidRPr="008E3922">
        <w:tab/>
        <w:t>(a)</w:t>
      </w:r>
      <w:r w:rsidRPr="008E3922">
        <w:tab/>
        <w:t>an equal or better type of health monitoring is available; and</w:t>
      </w:r>
    </w:p>
    <w:p w14:paraId="64662C10" w14:textId="77777777" w:rsidR="000125CE" w:rsidRPr="008E3922" w:rsidRDefault="000125CE" w:rsidP="0081575F">
      <w:pPr>
        <w:pStyle w:val="Apara"/>
        <w:keepNext/>
      </w:pPr>
      <w:r w:rsidRPr="008E3922">
        <w:tab/>
        <w:t>(b)</w:t>
      </w:r>
      <w:r w:rsidRPr="008E3922">
        <w:tab/>
        <w:t>the use of that other type of monitoring is recommended by a registered medical practitioner with experience in health monitoring.</w:t>
      </w:r>
    </w:p>
    <w:p w14:paraId="3EB53CDA" w14:textId="77777777" w:rsidR="000125CE" w:rsidRPr="008E3922" w:rsidRDefault="000125CE" w:rsidP="0081575F">
      <w:pPr>
        <w:pStyle w:val="Penalty"/>
        <w:keepNext/>
      </w:pPr>
      <w:r w:rsidRPr="008E3922">
        <w:t>Maximum penalty:</w:t>
      </w:r>
    </w:p>
    <w:p w14:paraId="49EC4545" w14:textId="77777777" w:rsidR="000125CE" w:rsidRPr="008E3922" w:rsidRDefault="000125CE" w:rsidP="0081575F">
      <w:pPr>
        <w:pStyle w:val="PenaltyPara"/>
        <w:keepNext/>
      </w:pPr>
      <w:r w:rsidRPr="008E3922">
        <w:tab/>
        <w:t>(a)</w:t>
      </w:r>
      <w:r w:rsidRPr="008E3922">
        <w:tab/>
        <w:t>in the case of an individual—$6 000; or</w:t>
      </w:r>
    </w:p>
    <w:p w14:paraId="082A4C40" w14:textId="77777777" w:rsidR="000125CE" w:rsidRPr="008E3922" w:rsidRDefault="000125CE" w:rsidP="000125CE">
      <w:pPr>
        <w:pStyle w:val="PenaltyPara"/>
        <w:keepNext/>
      </w:pPr>
      <w:r w:rsidRPr="008E3922">
        <w:tab/>
        <w:t>(b)</w:t>
      </w:r>
      <w:r w:rsidRPr="008E3922">
        <w:tab/>
        <w:t>in the case of a body corporate—$30 000.</w:t>
      </w:r>
    </w:p>
    <w:p w14:paraId="59BBE1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7B7A8F2" w14:textId="77777777" w:rsidR="000125CE" w:rsidRPr="008E3922" w:rsidRDefault="000125CE" w:rsidP="00630A9C">
      <w:pPr>
        <w:pStyle w:val="AH5Sec"/>
      </w:pPr>
      <w:bookmarkStart w:id="469" w:name="_Toc148535661"/>
      <w:r w:rsidRPr="00E60C55">
        <w:rPr>
          <w:rStyle w:val="CharSectNo"/>
        </w:rPr>
        <w:t>371</w:t>
      </w:r>
      <w:r w:rsidRPr="008E3922">
        <w:tab/>
        <w:t>Duty to ensure health monitoring is supervised by registered medical practitioner with experience</w:t>
      </w:r>
      <w:bookmarkEnd w:id="469"/>
    </w:p>
    <w:p w14:paraId="7BD9011C" w14:textId="77777777" w:rsidR="000125CE" w:rsidRPr="008E3922" w:rsidRDefault="000125CE" w:rsidP="00852DC6">
      <w:pPr>
        <w:pStyle w:val="Amain"/>
        <w:keepLines/>
      </w:pPr>
      <w:r w:rsidRPr="008E3922">
        <w:tab/>
        <w:t>(1)</w:t>
      </w:r>
      <w:r w:rsidRPr="008E3922">
        <w:tab/>
        <w:t>A person conducting a business or undertaking must ensure that the health monitoring of a worker referred to in section 368 (Duty to provide health monitoring) is carried out by or under the supervision of a registered medical practitioner with experience in health monitoring.</w:t>
      </w:r>
    </w:p>
    <w:p w14:paraId="4F0C8E06" w14:textId="77777777" w:rsidR="000125CE" w:rsidRPr="008E3922" w:rsidRDefault="000125CE" w:rsidP="000125CE">
      <w:pPr>
        <w:pStyle w:val="Penalty"/>
      </w:pPr>
      <w:r w:rsidRPr="008E3922">
        <w:t>Maximum penalty:</w:t>
      </w:r>
    </w:p>
    <w:p w14:paraId="2FB169F3" w14:textId="77777777" w:rsidR="000125CE" w:rsidRPr="008E3922" w:rsidRDefault="000125CE" w:rsidP="000125CE">
      <w:pPr>
        <w:pStyle w:val="PenaltyPara"/>
      </w:pPr>
      <w:r w:rsidRPr="008E3922">
        <w:tab/>
        <w:t>(a)</w:t>
      </w:r>
      <w:r w:rsidRPr="008E3922">
        <w:tab/>
        <w:t>in the case of an individual—$6 000; or</w:t>
      </w:r>
    </w:p>
    <w:p w14:paraId="443A6D16" w14:textId="77777777" w:rsidR="000125CE" w:rsidRPr="008E3922" w:rsidRDefault="000125CE" w:rsidP="000125CE">
      <w:pPr>
        <w:pStyle w:val="PenaltyPara"/>
        <w:keepNext/>
      </w:pPr>
      <w:r w:rsidRPr="008E3922">
        <w:tab/>
        <w:t>(b)</w:t>
      </w:r>
      <w:r w:rsidRPr="008E3922">
        <w:tab/>
        <w:t>in the case of a body corporate—$30 000.</w:t>
      </w:r>
    </w:p>
    <w:p w14:paraId="1077CE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F4227A2" w14:textId="77777777" w:rsidR="000125CE" w:rsidRPr="008E3922" w:rsidRDefault="000125CE" w:rsidP="005949A1">
      <w:pPr>
        <w:pStyle w:val="Amain"/>
        <w:keepNext/>
      </w:pPr>
      <w:r w:rsidRPr="008E3922">
        <w:lastRenderedPageBreak/>
        <w:tab/>
        <w:t>(2)</w:t>
      </w:r>
      <w:r w:rsidRPr="008E3922">
        <w:tab/>
        <w:t>The person must consult the worker in relation to the selection of the registered medical practitioner.</w:t>
      </w:r>
    </w:p>
    <w:p w14:paraId="07F753F0" w14:textId="77777777" w:rsidR="000125CE" w:rsidRPr="008E3922" w:rsidRDefault="000125CE" w:rsidP="000125CE">
      <w:pPr>
        <w:pStyle w:val="Penalty"/>
      </w:pPr>
      <w:r w:rsidRPr="008E3922">
        <w:t>Maximum penalty:</w:t>
      </w:r>
    </w:p>
    <w:p w14:paraId="365BC8BF" w14:textId="77777777" w:rsidR="000125CE" w:rsidRPr="008E3922" w:rsidRDefault="000125CE" w:rsidP="000125CE">
      <w:pPr>
        <w:pStyle w:val="PenaltyPara"/>
      </w:pPr>
      <w:r w:rsidRPr="008E3922">
        <w:tab/>
        <w:t>(a)</w:t>
      </w:r>
      <w:r w:rsidRPr="008E3922">
        <w:tab/>
        <w:t>in the case of an individual—$3 600; or</w:t>
      </w:r>
    </w:p>
    <w:p w14:paraId="7A3127D1" w14:textId="77777777" w:rsidR="000125CE" w:rsidRPr="008E3922" w:rsidRDefault="000125CE" w:rsidP="000125CE">
      <w:pPr>
        <w:pStyle w:val="PenaltyPara"/>
        <w:keepNext/>
      </w:pPr>
      <w:r w:rsidRPr="008E3922">
        <w:tab/>
        <w:t>(b)</w:t>
      </w:r>
      <w:r w:rsidRPr="008E3922">
        <w:tab/>
        <w:t>in the case of a body corporate—$18 000.</w:t>
      </w:r>
    </w:p>
    <w:p w14:paraId="4AD1745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069DBF0" w14:textId="77777777" w:rsidR="000125CE" w:rsidRPr="008E3922" w:rsidRDefault="000125CE" w:rsidP="00630A9C">
      <w:pPr>
        <w:pStyle w:val="AH5Sec"/>
      </w:pPr>
      <w:bookmarkStart w:id="470" w:name="_Toc148535662"/>
      <w:r w:rsidRPr="00E60C55">
        <w:rPr>
          <w:rStyle w:val="CharSectNo"/>
        </w:rPr>
        <w:t>372</w:t>
      </w:r>
      <w:r w:rsidRPr="008E3922">
        <w:tab/>
        <w:t>Duty to pay costs of health monitoring</w:t>
      </w:r>
      <w:bookmarkEnd w:id="470"/>
    </w:p>
    <w:p w14:paraId="58278351" w14:textId="77777777" w:rsidR="000125CE" w:rsidRPr="008E3922" w:rsidRDefault="000125CE" w:rsidP="00630A9C">
      <w:pPr>
        <w:pStyle w:val="Amain"/>
      </w:pPr>
      <w:r w:rsidRPr="008E3922">
        <w:tab/>
        <w:t>(1)</w:t>
      </w:r>
      <w:r w:rsidRPr="008E3922">
        <w:tab/>
        <w:t>A person conducting a business or undertaking must pay all expenses relating to health monitoring referred to in section 368 (Duty to provide health monitoring).</w:t>
      </w:r>
    </w:p>
    <w:p w14:paraId="7EE5A14C" w14:textId="77777777" w:rsidR="000125CE" w:rsidRPr="008E3922" w:rsidRDefault="000125CE" w:rsidP="000125CE">
      <w:pPr>
        <w:pStyle w:val="Penalty"/>
      </w:pPr>
      <w:r w:rsidRPr="008E3922">
        <w:t>Maximum penalty:</w:t>
      </w:r>
    </w:p>
    <w:p w14:paraId="4A69EFDF" w14:textId="77777777" w:rsidR="000125CE" w:rsidRPr="008E3922" w:rsidRDefault="000125CE" w:rsidP="000125CE">
      <w:pPr>
        <w:pStyle w:val="PenaltyPara"/>
      </w:pPr>
      <w:r w:rsidRPr="008E3922">
        <w:tab/>
        <w:t>(a)</w:t>
      </w:r>
      <w:r w:rsidRPr="008E3922">
        <w:tab/>
        <w:t>in the case of an individual—$3 600; or</w:t>
      </w:r>
    </w:p>
    <w:p w14:paraId="5D24233D" w14:textId="77777777" w:rsidR="000125CE" w:rsidRPr="008E3922" w:rsidRDefault="000125CE" w:rsidP="000125CE">
      <w:pPr>
        <w:pStyle w:val="PenaltyPara"/>
        <w:keepNext/>
      </w:pPr>
      <w:r w:rsidRPr="008E3922">
        <w:tab/>
        <w:t>(b)</w:t>
      </w:r>
      <w:r w:rsidRPr="008E3922">
        <w:tab/>
        <w:t>in the case of a body corporate—$18 000.</w:t>
      </w:r>
    </w:p>
    <w:p w14:paraId="4E68C43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3C186C"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081A1AE" w14:textId="77777777" w:rsidR="000125CE" w:rsidRPr="008E3922" w:rsidRDefault="000125CE" w:rsidP="005949A1">
      <w:pPr>
        <w:pStyle w:val="AH5Sec"/>
        <w:keepLines/>
      </w:pPr>
      <w:bookmarkStart w:id="471" w:name="_Toc148535663"/>
      <w:r w:rsidRPr="00E60C55">
        <w:rPr>
          <w:rStyle w:val="CharSectNo"/>
        </w:rPr>
        <w:lastRenderedPageBreak/>
        <w:t>373</w:t>
      </w:r>
      <w:r w:rsidRPr="008E3922">
        <w:tab/>
        <w:t>Information that must be provided to registered medical practitioner</w:t>
      </w:r>
      <w:bookmarkEnd w:id="471"/>
    </w:p>
    <w:p w14:paraId="78245DC2" w14:textId="77777777" w:rsidR="000125CE" w:rsidRPr="008E3922" w:rsidRDefault="000125CE" w:rsidP="005949A1">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62DDB9B" w14:textId="77777777" w:rsidR="000125CE" w:rsidRPr="008E3922" w:rsidRDefault="000125CE" w:rsidP="00630A9C">
      <w:pPr>
        <w:pStyle w:val="Apara"/>
      </w:pPr>
      <w:r w:rsidRPr="008E3922">
        <w:tab/>
        <w:t>(a)</w:t>
      </w:r>
      <w:r w:rsidRPr="008E3922">
        <w:tab/>
        <w:t>the name and address of the person conducting the business or undertaking;</w:t>
      </w:r>
    </w:p>
    <w:p w14:paraId="484E9429" w14:textId="77777777" w:rsidR="000125CE" w:rsidRPr="008E3922" w:rsidRDefault="000125CE" w:rsidP="00630A9C">
      <w:pPr>
        <w:pStyle w:val="Apara"/>
      </w:pPr>
      <w:r w:rsidRPr="008E3922">
        <w:tab/>
        <w:t>(b)</w:t>
      </w:r>
      <w:r w:rsidRPr="008E3922">
        <w:tab/>
        <w:t>the name and date of birth of the worker;</w:t>
      </w:r>
    </w:p>
    <w:p w14:paraId="0996D458" w14:textId="77777777" w:rsidR="000125CE" w:rsidRPr="008E3922" w:rsidRDefault="000125CE" w:rsidP="00630A9C">
      <w:pPr>
        <w:pStyle w:val="Apara"/>
      </w:pPr>
      <w:r w:rsidRPr="008E3922">
        <w:tab/>
        <w:t>(c)</w:t>
      </w:r>
      <w:r w:rsidRPr="008E3922">
        <w:tab/>
        <w:t>the work that the worker is, or will be, carrying out that has triggered the requirement for health monitoring;</w:t>
      </w:r>
    </w:p>
    <w:p w14:paraId="7A5CF993" w14:textId="77777777" w:rsidR="000125CE" w:rsidRPr="008E3922" w:rsidRDefault="000125CE" w:rsidP="0081575F">
      <w:pPr>
        <w:pStyle w:val="Apara"/>
        <w:keepNext/>
      </w:pPr>
      <w:r w:rsidRPr="008E3922">
        <w:tab/>
        <w:t>(d)</w:t>
      </w:r>
      <w:r w:rsidRPr="008E3922">
        <w:tab/>
        <w:t>if the worker has started that work—how long the worker has been carrying out that work.</w:t>
      </w:r>
    </w:p>
    <w:p w14:paraId="5BDF72CA" w14:textId="77777777" w:rsidR="000125CE" w:rsidRPr="008E3922" w:rsidRDefault="000125CE" w:rsidP="0081575F">
      <w:pPr>
        <w:pStyle w:val="Penalty"/>
        <w:keepNext/>
      </w:pPr>
      <w:r w:rsidRPr="008E3922">
        <w:t>Maximum penalty:</w:t>
      </w:r>
    </w:p>
    <w:p w14:paraId="264388ED" w14:textId="77777777" w:rsidR="000125CE" w:rsidRPr="008E3922" w:rsidRDefault="000125CE" w:rsidP="000125CE">
      <w:pPr>
        <w:pStyle w:val="PenaltyPara"/>
      </w:pPr>
      <w:r w:rsidRPr="008E3922">
        <w:tab/>
        <w:t>(a)</w:t>
      </w:r>
      <w:r w:rsidRPr="008E3922">
        <w:tab/>
        <w:t>in the case of an individual—$3 600; or</w:t>
      </w:r>
    </w:p>
    <w:p w14:paraId="07E8A1E6" w14:textId="77777777" w:rsidR="000125CE" w:rsidRPr="008E3922" w:rsidRDefault="000125CE" w:rsidP="000125CE">
      <w:pPr>
        <w:pStyle w:val="PenaltyPara"/>
        <w:keepNext/>
      </w:pPr>
      <w:r w:rsidRPr="008E3922">
        <w:tab/>
        <w:t>(b)</w:t>
      </w:r>
      <w:r w:rsidRPr="008E3922">
        <w:tab/>
        <w:t>in the case of a body corporate—$18 000.</w:t>
      </w:r>
    </w:p>
    <w:p w14:paraId="0297B8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7D30E8" w14:textId="77777777" w:rsidR="000125CE" w:rsidRPr="008E3922" w:rsidRDefault="000125CE" w:rsidP="00630A9C">
      <w:pPr>
        <w:pStyle w:val="AH5Sec"/>
      </w:pPr>
      <w:bookmarkStart w:id="472" w:name="_Toc148535664"/>
      <w:r w:rsidRPr="00E60C55">
        <w:rPr>
          <w:rStyle w:val="CharSectNo"/>
        </w:rPr>
        <w:lastRenderedPageBreak/>
        <w:t>374</w:t>
      </w:r>
      <w:r w:rsidRPr="008E3922">
        <w:tab/>
        <w:t>Duty to obtain health monitoring report</w:t>
      </w:r>
      <w:bookmarkEnd w:id="472"/>
    </w:p>
    <w:p w14:paraId="0AC9E7C3" w14:textId="77777777" w:rsidR="000125CE" w:rsidRPr="008E3922" w:rsidRDefault="000125CE" w:rsidP="005949A1">
      <w:pPr>
        <w:pStyle w:val="Amain"/>
        <w:keepNext/>
        <w:keepLines/>
      </w:pPr>
      <w:r w:rsidRPr="008E3922">
        <w:tab/>
        <w:t>(1)</w:t>
      </w:r>
      <w:r w:rsidRPr="008E3922">
        <w:tab/>
        <w:t>A person conducting a business or undertaking who commissions health monitoring referred to in section 368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7ECCE626" w14:textId="77777777" w:rsidR="000125CE" w:rsidRPr="008E3922" w:rsidRDefault="000125CE" w:rsidP="000125CE">
      <w:pPr>
        <w:pStyle w:val="Penalty"/>
        <w:keepNext/>
      </w:pPr>
      <w:r w:rsidRPr="008E3922">
        <w:t>Maximum penalty:</w:t>
      </w:r>
    </w:p>
    <w:p w14:paraId="15A6367E" w14:textId="77777777" w:rsidR="000125CE" w:rsidRPr="008E3922" w:rsidRDefault="000125CE" w:rsidP="000125CE">
      <w:pPr>
        <w:pStyle w:val="PenaltyPara"/>
        <w:keepNext/>
        <w:ind w:left="1599" w:hanging="1599"/>
      </w:pPr>
      <w:r w:rsidRPr="008E3922">
        <w:tab/>
        <w:t>(a)</w:t>
      </w:r>
      <w:r w:rsidRPr="008E3922">
        <w:tab/>
        <w:t>in the case of an individual—$6 000; or</w:t>
      </w:r>
    </w:p>
    <w:p w14:paraId="24854ED3" w14:textId="77777777" w:rsidR="000125CE" w:rsidRPr="008E3922" w:rsidRDefault="000125CE" w:rsidP="000125CE">
      <w:pPr>
        <w:pStyle w:val="PenaltyPara"/>
        <w:keepNext/>
      </w:pPr>
      <w:r w:rsidRPr="008E3922">
        <w:tab/>
        <w:t>(b)</w:t>
      </w:r>
      <w:r w:rsidRPr="008E3922">
        <w:tab/>
        <w:t>in the case of a body corporate—$30 000.</w:t>
      </w:r>
    </w:p>
    <w:p w14:paraId="292DC05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3841E3" w14:textId="77777777" w:rsidR="000125CE" w:rsidRPr="008E3922" w:rsidRDefault="000125CE" w:rsidP="00630A9C">
      <w:pPr>
        <w:pStyle w:val="Amain"/>
      </w:pPr>
      <w:r w:rsidRPr="008E3922">
        <w:tab/>
        <w:t>(2)</w:t>
      </w:r>
      <w:r w:rsidRPr="008E3922">
        <w:tab/>
        <w:t>The health monitoring report must include the following:</w:t>
      </w:r>
    </w:p>
    <w:p w14:paraId="18448679" w14:textId="77777777" w:rsidR="000125CE" w:rsidRPr="008E3922" w:rsidRDefault="000125CE" w:rsidP="00630A9C">
      <w:pPr>
        <w:pStyle w:val="Apara"/>
      </w:pPr>
      <w:r w:rsidRPr="008E3922">
        <w:tab/>
        <w:t>(a)</w:t>
      </w:r>
      <w:r w:rsidRPr="008E3922">
        <w:tab/>
        <w:t>the name and date of birth of the worker;</w:t>
      </w:r>
    </w:p>
    <w:p w14:paraId="17E77DBE" w14:textId="77777777" w:rsidR="000125CE" w:rsidRPr="008E3922" w:rsidRDefault="000125CE" w:rsidP="00630A9C">
      <w:pPr>
        <w:pStyle w:val="Apara"/>
      </w:pPr>
      <w:r w:rsidRPr="008E3922">
        <w:tab/>
        <w:t>(b)</w:t>
      </w:r>
      <w:r w:rsidRPr="008E3922">
        <w:tab/>
        <w:t>the name and registration number of the registered medical practitioner;</w:t>
      </w:r>
    </w:p>
    <w:p w14:paraId="26CF94D4"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048D4257" w14:textId="77777777" w:rsidR="000125CE" w:rsidRPr="008E3922" w:rsidRDefault="000125CE" w:rsidP="00630A9C">
      <w:pPr>
        <w:pStyle w:val="Apara"/>
      </w:pPr>
      <w:r w:rsidRPr="008E3922">
        <w:tab/>
        <w:t>(d)</w:t>
      </w:r>
      <w:r w:rsidRPr="008E3922">
        <w:tab/>
        <w:t>the date of the health monitoring;</w:t>
      </w:r>
    </w:p>
    <w:p w14:paraId="3A36B55C" w14:textId="77777777" w:rsidR="000125CE" w:rsidRPr="008E3922" w:rsidRDefault="000125CE" w:rsidP="00630A9C">
      <w:pPr>
        <w:pStyle w:val="Apara"/>
      </w:pPr>
      <w:r w:rsidRPr="008E3922">
        <w:tab/>
        <w:t>(e)</w:t>
      </w:r>
      <w:r w:rsidRPr="008E3922">
        <w:tab/>
        <w:t>any test results that indicate whether or not the worker has been exposed to a hazardous chemical;</w:t>
      </w:r>
    </w:p>
    <w:p w14:paraId="5FD85546" w14:textId="77777777" w:rsidR="000125CE" w:rsidRPr="008E3922" w:rsidRDefault="000125CE" w:rsidP="00630A9C">
      <w:pPr>
        <w:pStyle w:val="Apara"/>
      </w:pPr>
      <w:r w:rsidRPr="008E3922">
        <w:tab/>
        <w:t>(f)</w:t>
      </w:r>
      <w:r w:rsidRPr="008E3922">
        <w:tab/>
        <w:t>any advice that test results indicate that the worker may have contracted a disease, injury or illness as a result of carrying out the work that triggered the requirement for health monitoring;</w:t>
      </w:r>
    </w:p>
    <w:p w14:paraId="094C49E1" w14:textId="77777777" w:rsidR="000125CE" w:rsidRPr="008E3922" w:rsidRDefault="000125CE" w:rsidP="00630A9C">
      <w:pPr>
        <w:pStyle w:val="Apara"/>
      </w:pPr>
      <w:r w:rsidRPr="008E3922">
        <w:tab/>
        <w:t>(g)</w:t>
      </w:r>
      <w:r w:rsidRPr="008E3922">
        <w:tab/>
        <w:t>any recommendation that the person conducting the business or undertaking take remedial measures, including whether the worker can continue to carry out the type of work that triggered the requirement for health monitoring;</w:t>
      </w:r>
    </w:p>
    <w:p w14:paraId="4EBB0259" w14:textId="77777777" w:rsidR="000125CE" w:rsidRPr="008E3922" w:rsidRDefault="000125CE" w:rsidP="00630A9C">
      <w:pPr>
        <w:pStyle w:val="Apara"/>
      </w:pPr>
      <w:r w:rsidRPr="008E3922">
        <w:lastRenderedPageBreak/>
        <w:tab/>
        <w:t>(h)</w:t>
      </w:r>
      <w:r w:rsidRPr="008E3922">
        <w:tab/>
        <w:t>whether medical counselling is required for the worker in relation to the work that triggered the requirement for health monitoring.</w:t>
      </w:r>
    </w:p>
    <w:p w14:paraId="7755E05A" w14:textId="77777777" w:rsidR="000125CE" w:rsidRPr="008E3922" w:rsidRDefault="000125CE" w:rsidP="00630A9C">
      <w:pPr>
        <w:pStyle w:val="AH5Sec"/>
      </w:pPr>
      <w:bookmarkStart w:id="473" w:name="_Toc148535665"/>
      <w:r w:rsidRPr="00E60C55">
        <w:rPr>
          <w:rStyle w:val="CharSectNo"/>
        </w:rPr>
        <w:t>375</w:t>
      </w:r>
      <w:r w:rsidRPr="008E3922">
        <w:tab/>
        <w:t>Duty to give health monitoring report to worker</w:t>
      </w:r>
      <w:bookmarkEnd w:id="473"/>
    </w:p>
    <w:p w14:paraId="348CDC99" w14:textId="77777777" w:rsidR="000125CE" w:rsidRPr="008E3922" w:rsidRDefault="000125CE" w:rsidP="000125CE">
      <w:pPr>
        <w:pStyle w:val="Amainreturn"/>
        <w:keepNext/>
      </w:pPr>
      <w:r w:rsidRPr="008E3922">
        <w:t>The person conducting a business or undertaking who commissioned health monitoring for a worker must give a copy of the health monitoring report to the worker as soon as practicable after the person obtains the report.</w:t>
      </w:r>
    </w:p>
    <w:p w14:paraId="1AF7B5D2" w14:textId="77777777" w:rsidR="000125CE" w:rsidRPr="008E3922" w:rsidRDefault="000125CE" w:rsidP="000125CE">
      <w:pPr>
        <w:pStyle w:val="Penalty"/>
      </w:pPr>
      <w:r w:rsidRPr="008E3922">
        <w:t>Maximum penalty:</w:t>
      </w:r>
    </w:p>
    <w:p w14:paraId="2C0703C5" w14:textId="77777777" w:rsidR="000125CE" w:rsidRPr="008E3922" w:rsidRDefault="000125CE" w:rsidP="000125CE">
      <w:pPr>
        <w:pStyle w:val="PenaltyPara"/>
      </w:pPr>
      <w:r w:rsidRPr="008E3922">
        <w:tab/>
        <w:t>(a)</w:t>
      </w:r>
      <w:r w:rsidRPr="008E3922">
        <w:tab/>
        <w:t>in the case of an individual—$6 000; or</w:t>
      </w:r>
    </w:p>
    <w:p w14:paraId="2428652D" w14:textId="77777777" w:rsidR="000125CE" w:rsidRPr="008E3922" w:rsidRDefault="000125CE" w:rsidP="000125CE">
      <w:pPr>
        <w:pStyle w:val="PenaltyPara"/>
        <w:keepNext/>
      </w:pPr>
      <w:r w:rsidRPr="008E3922">
        <w:tab/>
        <w:t>(b)</w:t>
      </w:r>
      <w:r w:rsidRPr="008E3922">
        <w:tab/>
        <w:t>in the case of a body corporate—$30 000.</w:t>
      </w:r>
    </w:p>
    <w:p w14:paraId="3CBE233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5929AD" w14:textId="77777777" w:rsidR="000125CE" w:rsidRPr="008E3922" w:rsidRDefault="000125CE" w:rsidP="0081575F">
      <w:pPr>
        <w:pStyle w:val="AH5Sec"/>
        <w:keepLines/>
      </w:pPr>
      <w:bookmarkStart w:id="474" w:name="_Toc148535666"/>
      <w:r w:rsidRPr="00E60C55">
        <w:rPr>
          <w:rStyle w:val="CharSectNo"/>
        </w:rPr>
        <w:t>376</w:t>
      </w:r>
      <w:r w:rsidRPr="008E3922">
        <w:tab/>
        <w:t>Duty to give health monitoring report to regulator</w:t>
      </w:r>
      <w:bookmarkEnd w:id="474"/>
    </w:p>
    <w:p w14:paraId="28A0BCFF" w14:textId="77777777" w:rsidR="000125CE" w:rsidRPr="008E3922" w:rsidRDefault="000125CE" w:rsidP="0081575F">
      <w:pPr>
        <w:pStyle w:val="Amainreturn"/>
        <w:keepNext/>
        <w:keepLines/>
      </w:pPr>
      <w:r w:rsidRPr="008E3922">
        <w:t>A person conducting a business or undertaking for whom a worker is carrying out work for which health monitoring is required must give a copy of the health monitoring report relating to a worker to the regulator as soon as practicable after obtaining the report if the report contains—</w:t>
      </w:r>
    </w:p>
    <w:p w14:paraId="397F52BC" w14:textId="77777777" w:rsidR="000125CE" w:rsidRPr="008E3922" w:rsidRDefault="000125CE" w:rsidP="005949A1">
      <w:pPr>
        <w:pStyle w:val="Apara"/>
        <w:keepLines/>
      </w:pPr>
      <w:r w:rsidRPr="008E3922">
        <w:tab/>
        <w:t>(a)</w:t>
      </w:r>
      <w:r w:rsidRPr="008E3922">
        <w:tab/>
        <w:t>any advice that test results indicate that the worker may have contracted a disease, injury or illness as a result of carrying out the work using, handling, generating or storing hazardous chemicals that triggered the requirement for health monitoring; or</w:t>
      </w:r>
    </w:p>
    <w:p w14:paraId="6495D6CD" w14:textId="77777777" w:rsidR="000125CE" w:rsidRPr="008E3922" w:rsidRDefault="000125CE" w:rsidP="005949A1">
      <w:pPr>
        <w:pStyle w:val="Apara"/>
        <w:keepNext/>
        <w:keepLines/>
      </w:pPr>
      <w:r w:rsidRPr="008E3922">
        <w:lastRenderedPageBreak/>
        <w:tab/>
        <w:t>(b)</w:t>
      </w:r>
      <w:r w:rsidRPr="008E3922">
        <w:tab/>
        <w:t>any recommendation that the person conducting the business or undertaking take remedial measures, including whether the worker can continue to carry out the work using, handling, generating or storing hazardous chemicals that triggered the requirement for health monitoring.</w:t>
      </w:r>
    </w:p>
    <w:p w14:paraId="635E74E0" w14:textId="77777777" w:rsidR="000125CE" w:rsidRPr="008E3922" w:rsidRDefault="000125CE" w:rsidP="00EA5C5E">
      <w:pPr>
        <w:pStyle w:val="Penalty"/>
        <w:keepNext/>
      </w:pPr>
      <w:r w:rsidRPr="008E3922">
        <w:t>Maximum penalty:</w:t>
      </w:r>
    </w:p>
    <w:p w14:paraId="39B69FA0" w14:textId="77777777" w:rsidR="000125CE" w:rsidRPr="008E3922" w:rsidRDefault="000125CE" w:rsidP="000125CE">
      <w:pPr>
        <w:pStyle w:val="PenaltyPara"/>
      </w:pPr>
      <w:r w:rsidRPr="008E3922">
        <w:tab/>
        <w:t>(a)</w:t>
      </w:r>
      <w:r w:rsidRPr="008E3922">
        <w:tab/>
        <w:t>in the case of an individual—$6 000; or</w:t>
      </w:r>
    </w:p>
    <w:p w14:paraId="2E168655" w14:textId="77777777" w:rsidR="000125CE" w:rsidRPr="008E3922" w:rsidRDefault="000125CE" w:rsidP="000125CE">
      <w:pPr>
        <w:pStyle w:val="PenaltyPara"/>
        <w:keepNext/>
      </w:pPr>
      <w:r w:rsidRPr="008E3922">
        <w:tab/>
        <w:t>(b)</w:t>
      </w:r>
      <w:r w:rsidRPr="008E3922">
        <w:tab/>
        <w:t>in the case of a body corporate—$30 000.</w:t>
      </w:r>
    </w:p>
    <w:p w14:paraId="312C301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E9C16" w14:textId="77777777" w:rsidR="000125CE" w:rsidRPr="008E3922" w:rsidRDefault="000125CE" w:rsidP="0081575F">
      <w:pPr>
        <w:pStyle w:val="AH5Sec"/>
        <w:keepLines/>
      </w:pPr>
      <w:bookmarkStart w:id="475" w:name="_Toc148535667"/>
      <w:r w:rsidRPr="00E60C55">
        <w:rPr>
          <w:rStyle w:val="CharSectNo"/>
        </w:rPr>
        <w:t>377</w:t>
      </w:r>
      <w:r w:rsidRPr="008E3922">
        <w:tab/>
        <w:t>Duty to give health monitoring report to relevant persons conducting businesses or undertakings</w:t>
      </w:r>
      <w:bookmarkEnd w:id="475"/>
    </w:p>
    <w:p w14:paraId="07F6996A" w14:textId="77777777" w:rsidR="000125CE" w:rsidRPr="008E3922" w:rsidRDefault="000125CE" w:rsidP="0081575F">
      <w:pPr>
        <w:pStyle w:val="Amainreturn"/>
        <w:keepNext/>
        <w:keepLines/>
      </w:pPr>
      <w:r w:rsidRPr="008E3922">
        <w:t>The person who commissioned health monitoring for a worker under section 368 (Duty to provide health monitoring) must give a copy of the health monitoring report to all other persons conducting businesses or undertakings who have a duty to provide health monitoring for the worker as soon as practicable after obtaining the report.</w:t>
      </w:r>
    </w:p>
    <w:p w14:paraId="1A682B70" w14:textId="77777777" w:rsidR="000125CE" w:rsidRPr="008E3922" w:rsidRDefault="000125CE" w:rsidP="0081575F">
      <w:pPr>
        <w:pStyle w:val="Penalty"/>
        <w:keepNext/>
        <w:keepLines/>
      </w:pPr>
      <w:r w:rsidRPr="008E3922">
        <w:t>Maximum penalty:</w:t>
      </w:r>
    </w:p>
    <w:p w14:paraId="29571672" w14:textId="77777777" w:rsidR="000125CE" w:rsidRPr="008E3922" w:rsidRDefault="000125CE" w:rsidP="000125CE">
      <w:pPr>
        <w:pStyle w:val="PenaltyPara"/>
      </w:pPr>
      <w:r w:rsidRPr="008E3922">
        <w:tab/>
        <w:t>(a)</w:t>
      </w:r>
      <w:r w:rsidRPr="008E3922">
        <w:tab/>
        <w:t>in the case of an individual—$6 000; or</w:t>
      </w:r>
    </w:p>
    <w:p w14:paraId="0D04D415" w14:textId="77777777" w:rsidR="000125CE" w:rsidRPr="008E3922" w:rsidRDefault="000125CE" w:rsidP="000125CE">
      <w:pPr>
        <w:pStyle w:val="PenaltyPara"/>
        <w:keepNext/>
      </w:pPr>
      <w:r w:rsidRPr="008E3922">
        <w:tab/>
        <w:t>(b)</w:t>
      </w:r>
      <w:r w:rsidRPr="008E3922">
        <w:tab/>
        <w:t>in the case of a body corporate—$30 000.</w:t>
      </w:r>
    </w:p>
    <w:p w14:paraId="0D48D3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DEFD6A6" w14:textId="77777777" w:rsidR="000125CE" w:rsidRPr="008E3922" w:rsidRDefault="000125CE" w:rsidP="00630A9C">
      <w:pPr>
        <w:pStyle w:val="AH5Sec"/>
      </w:pPr>
      <w:bookmarkStart w:id="476" w:name="_Toc148535668"/>
      <w:r w:rsidRPr="00E60C55">
        <w:rPr>
          <w:rStyle w:val="CharSectNo"/>
        </w:rPr>
        <w:t>378</w:t>
      </w:r>
      <w:r w:rsidRPr="008E3922">
        <w:tab/>
        <w:t>Health monitoring records</w:t>
      </w:r>
      <w:bookmarkEnd w:id="476"/>
    </w:p>
    <w:p w14:paraId="350A61BE"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6A547BC8" w14:textId="77777777" w:rsidR="000125CE" w:rsidRPr="008E3922" w:rsidRDefault="000125CE" w:rsidP="00630A9C">
      <w:pPr>
        <w:pStyle w:val="Apara"/>
      </w:pPr>
      <w:r w:rsidRPr="008E3922">
        <w:tab/>
        <w:t>(a)</w:t>
      </w:r>
      <w:r w:rsidRPr="008E3922">
        <w:tab/>
        <w:t>identified as a record in relation to the worker; and</w:t>
      </w:r>
    </w:p>
    <w:p w14:paraId="461D859E" w14:textId="77777777" w:rsidR="000125CE" w:rsidRPr="008E3922" w:rsidRDefault="000125CE" w:rsidP="00EA5C5E">
      <w:pPr>
        <w:pStyle w:val="Apara"/>
        <w:keepNext/>
      </w:pPr>
      <w:r w:rsidRPr="008E3922">
        <w:lastRenderedPageBreak/>
        <w:tab/>
        <w:t>(b)</w:t>
      </w:r>
      <w:r w:rsidRPr="008E3922">
        <w:tab/>
        <w:t>for at least 30 years after the record is made.</w:t>
      </w:r>
    </w:p>
    <w:p w14:paraId="759BCFB1" w14:textId="77777777" w:rsidR="000125CE" w:rsidRPr="008E3922" w:rsidRDefault="000125CE" w:rsidP="000125CE">
      <w:pPr>
        <w:pStyle w:val="Penalty"/>
      </w:pPr>
      <w:r w:rsidRPr="008E3922">
        <w:t>Maximum penalty:</w:t>
      </w:r>
    </w:p>
    <w:p w14:paraId="757BBC92" w14:textId="77777777" w:rsidR="000125CE" w:rsidRPr="008E3922" w:rsidRDefault="000125CE" w:rsidP="000125CE">
      <w:pPr>
        <w:pStyle w:val="PenaltyPara"/>
      </w:pPr>
      <w:r w:rsidRPr="008E3922">
        <w:tab/>
        <w:t>(a)</w:t>
      </w:r>
      <w:r w:rsidRPr="008E3922">
        <w:tab/>
        <w:t>in the case of an individual—$1 250; or</w:t>
      </w:r>
    </w:p>
    <w:p w14:paraId="26FE363C" w14:textId="77777777" w:rsidR="000125CE" w:rsidRPr="008E3922" w:rsidRDefault="000125CE" w:rsidP="000125CE">
      <w:pPr>
        <w:pStyle w:val="PenaltyPara"/>
        <w:keepNext/>
      </w:pPr>
      <w:r w:rsidRPr="008E3922">
        <w:tab/>
        <w:t>(b)</w:t>
      </w:r>
      <w:r w:rsidRPr="008E3922">
        <w:tab/>
        <w:t>in the case of a body corporate—$6 000.</w:t>
      </w:r>
    </w:p>
    <w:p w14:paraId="017365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135B4E" w14:textId="77777777" w:rsidR="000125CE" w:rsidRPr="008E3922" w:rsidRDefault="000125CE" w:rsidP="0081575F">
      <w:pPr>
        <w:pStyle w:val="Amain"/>
        <w:keepNext/>
      </w:pPr>
      <w:r w:rsidRPr="008E3922">
        <w:tab/>
        <w:t>(2)</w:t>
      </w:r>
      <w:r w:rsidRPr="008E3922">
        <w:tab/>
        <w:t>The person must ensure that the health monitoring report and results of a worker are not disclosed to another person without the worker’s written consent.</w:t>
      </w:r>
    </w:p>
    <w:p w14:paraId="58A29009" w14:textId="77777777" w:rsidR="000125CE" w:rsidRPr="008E3922" w:rsidRDefault="000125CE" w:rsidP="0081575F">
      <w:pPr>
        <w:pStyle w:val="Penalty"/>
        <w:keepNext/>
      </w:pPr>
      <w:r w:rsidRPr="008E3922">
        <w:t>Maximum penalty:</w:t>
      </w:r>
    </w:p>
    <w:p w14:paraId="6F7C8042" w14:textId="77777777" w:rsidR="000125CE" w:rsidRPr="008E3922" w:rsidRDefault="000125CE" w:rsidP="0081575F">
      <w:pPr>
        <w:pStyle w:val="PenaltyPara"/>
        <w:keepNext/>
      </w:pPr>
      <w:r w:rsidRPr="008E3922">
        <w:tab/>
        <w:t>(a)</w:t>
      </w:r>
      <w:r w:rsidRPr="008E3922">
        <w:tab/>
        <w:t>in the case of an individual—$1 250; or</w:t>
      </w:r>
    </w:p>
    <w:p w14:paraId="16515FC3" w14:textId="77777777" w:rsidR="000125CE" w:rsidRPr="008E3922" w:rsidRDefault="000125CE" w:rsidP="000125CE">
      <w:pPr>
        <w:pStyle w:val="PenaltyPara"/>
        <w:keepNext/>
      </w:pPr>
      <w:r w:rsidRPr="008E3922">
        <w:tab/>
        <w:t>(b)</w:t>
      </w:r>
      <w:r w:rsidRPr="008E3922">
        <w:tab/>
        <w:t>in the case of a body corporate—$6 000.</w:t>
      </w:r>
    </w:p>
    <w:p w14:paraId="4AD372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C9C372" w14:textId="77777777" w:rsidR="000125CE" w:rsidRPr="008E3922" w:rsidRDefault="000125CE" w:rsidP="00630A9C">
      <w:pPr>
        <w:pStyle w:val="Amain"/>
      </w:pPr>
      <w:r w:rsidRPr="008E3922">
        <w:tab/>
        <w:t>(3)</w:t>
      </w:r>
      <w:r w:rsidRPr="008E3922">
        <w:tab/>
        <w:t>Subsection (2) does not apply if the record is disclosed under section 376 (Duty to give health monitoring report to regulator) or section 377 (Duty to give health monitoring report to relevant persons conducting businesses or undertakings) or to a person who must keep the record confidential under a duty of professional confidentiality.</w:t>
      </w:r>
    </w:p>
    <w:p w14:paraId="535BA489" w14:textId="77777777" w:rsidR="000125CE" w:rsidRPr="00E60C55" w:rsidRDefault="000125CE" w:rsidP="00630A9C">
      <w:pPr>
        <w:pStyle w:val="AH3Div"/>
      </w:pPr>
      <w:bookmarkStart w:id="477" w:name="_Toc148535669"/>
      <w:r w:rsidRPr="00E60C55">
        <w:rPr>
          <w:rStyle w:val="CharDivNo"/>
        </w:rPr>
        <w:t>Division 7.1.7</w:t>
      </w:r>
      <w:r w:rsidRPr="008E3922">
        <w:tab/>
      </w:r>
      <w:r w:rsidRPr="00E60C55">
        <w:rPr>
          <w:rStyle w:val="CharDivText"/>
        </w:rPr>
        <w:t>Induction, information, training and supervision</w:t>
      </w:r>
      <w:bookmarkEnd w:id="477"/>
    </w:p>
    <w:p w14:paraId="7DC3F77A" w14:textId="77777777" w:rsidR="000125CE" w:rsidRPr="008E3922" w:rsidRDefault="000125CE" w:rsidP="00630A9C">
      <w:pPr>
        <w:pStyle w:val="AH5Sec"/>
      </w:pPr>
      <w:bookmarkStart w:id="478" w:name="_Toc148535670"/>
      <w:r w:rsidRPr="00E60C55">
        <w:rPr>
          <w:rStyle w:val="CharSectNo"/>
        </w:rPr>
        <w:t>379</w:t>
      </w:r>
      <w:r w:rsidRPr="008E3922">
        <w:tab/>
        <w:t>Duty to provide supervision</w:t>
      </w:r>
      <w:bookmarkEnd w:id="478"/>
    </w:p>
    <w:p w14:paraId="61FA101C" w14:textId="77777777" w:rsidR="000125CE" w:rsidRPr="008E3922" w:rsidRDefault="000125CE" w:rsidP="00630A9C">
      <w:pPr>
        <w:pStyle w:val="Amain"/>
      </w:pPr>
      <w:r w:rsidRPr="008E3922">
        <w:tab/>
        <w:t>(1)</w:t>
      </w:r>
      <w:r w:rsidRPr="008E3922">
        <w:tab/>
        <w:t>A person conducting a business or undertaking at a workplace must provide any supervision to a worker that is necessary to protect the worker from risks to the worker’s health and safety arising from the work if, at the workplace, the worker—</w:t>
      </w:r>
    </w:p>
    <w:p w14:paraId="5148E7B3" w14:textId="77777777" w:rsidR="000125CE" w:rsidRPr="008E3922" w:rsidRDefault="000125CE" w:rsidP="00630A9C">
      <w:pPr>
        <w:pStyle w:val="Apara"/>
      </w:pPr>
      <w:r w:rsidRPr="008E3922">
        <w:tab/>
        <w:t>(a)</w:t>
      </w:r>
      <w:r w:rsidRPr="008E3922">
        <w:tab/>
        <w:t>uses, handles, generates or stores a hazardous chemical; or</w:t>
      </w:r>
    </w:p>
    <w:p w14:paraId="74ED9C95" w14:textId="77777777" w:rsidR="000125CE" w:rsidRPr="008E3922" w:rsidRDefault="000125CE" w:rsidP="00630A9C">
      <w:pPr>
        <w:pStyle w:val="Apara"/>
      </w:pPr>
      <w:r w:rsidRPr="008E3922">
        <w:lastRenderedPageBreak/>
        <w:tab/>
        <w:t>(b)</w:t>
      </w:r>
      <w:r w:rsidRPr="008E3922">
        <w:tab/>
        <w:t>operates, tests, maintains, repairs or decommissions a storage or handling system for a hazardous chemical; or</w:t>
      </w:r>
    </w:p>
    <w:p w14:paraId="5A9D092C" w14:textId="77777777" w:rsidR="000125CE" w:rsidRPr="008E3922" w:rsidRDefault="000125CE" w:rsidP="0081575F">
      <w:pPr>
        <w:pStyle w:val="Apara"/>
        <w:keepNext/>
      </w:pPr>
      <w:r w:rsidRPr="008E3922">
        <w:tab/>
        <w:t>(c)</w:t>
      </w:r>
      <w:r w:rsidRPr="008E3922">
        <w:tab/>
        <w:t>is likely to be exposed to a hazardous chemical.</w:t>
      </w:r>
    </w:p>
    <w:p w14:paraId="5575BF5D" w14:textId="77777777" w:rsidR="000125CE" w:rsidRPr="008E3922" w:rsidRDefault="000125CE" w:rsidP="0081575F">
      <w:pPr>
        <w:pStyle w:val="Penalty"/>
        <w:keepNext/>
      </w:pPr>
      <w:r w:rsidRPr="008E3922">
        <w:t>Maximum penalty:</w:t>
      </w:r>
    </w:p>
    <w:p w14:paraId="213B3F95" w14:textId="77777777" w:rsidR="000125CE" w:rsidRPr="008E3922" w:rsidRDefault="000125CE" w:rsidP="0081575F">
      <w:pPr>
        <w:pStyle w:val="PenaltyPara"/>
        <w:keepNext/>
      </w:pPr>
      <w:r w:rsidRPr="008E3922">
        <w:tab/>
        <w:t>(a)</w:t>
      </w:r>
      <w:r w:rsidRPr="008E3922">
        <w:tab/>
        <w:t>in the case of an individual—$6 000; or</w:t>
      </w:r>
    </w:p>
    <w:p w14:paraId="79030713" w14:textId="77777777" w:rsidR="000125CE" w:rsidRPr="008E3922" w:rsidRDefault="000125CE" w:rsidP="000125CE">
      <w:pPr>
        <w:pStyle w:val="PenaltyPara"/>
        <w:keepNext/>
      </w:pPr>
      <w:r w:rsidRPr="008E3922">
        <w:tab/>
        <w:t>(b)</w:t>
      </w:r>
      <w:r w:rsidRPr="008E3922">
        <w:tab/>
        <w:t>in the case of a body corporate—$30 000.</w:t>
      </w:r>
    </w:p>
    <w:p w14:paraId="04335CD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17D5E2D" w14:textId="77777777" w:rsidR="000125CE" w:rsidRPr="008E3922" w:rsidRDefault="000125CE" w:rsidP="00630A9C">
      <w:pPr>
        <w:pStyle w:val="Amain"/>
      </w:pPr>
      <w:r w:rsidRPr="008E3922">
        <w:tab/>
        <w:t>(2)</w:t>
      </w:r>
      <w:r w:rsidRPr="008E3922">
        <w:tab/>
        <w:t>The person must ensure that the supervision of the worker is suitable and adequate having regard to—</w:t>
      </w:r>
    </w:p>
    <w:p w14:paraId="0192B56D" w14:textId="77777777" w:rsidR="000125CE" w:rsidRPr="008E3922" w:rsidRDefault="000125CE" w:rsidP="00630A9C">
      <w:pPr>
        <w:pStyle w:val="Apara"/>
      </w:pPr>
      <w:r w:rsidRPr="008E3922">
        <w:tab/>
        <w:t>(a)</w:t>
      </w:r>
      <w:r w:rsidRPr="008E3922">
        <w:tab/>
        <w:t>the nature of the risks associated with the hazardous chemical; and</w:t>
      </w:r>
    </w:p>
    <w:p w14:paraId="7446B83D" w14:textId="77777777" w:rsidR="000125CE" w:rsidRPr="008E3922" w:rsidRDefault="000125CE" w:rsidP="00630A9C">
      <w:pPr>
        <w:pStyle w:val="Apara"/>
      </w:pPr>
      <w:r w:rsidRPr="008E3922">
        <w:tab/>
        <w:t>(b)</w:t>
      </w:r>
      <w:r w:rsidRPr="008E3922">
        <w:tab/>
        <w:t>the information, training and instruction required under section 39 (Provision of information, training and instruction—Act, s 19).</w:t>
      </w:r>
    </w:p>
    <w:p w14:paraId="5816EB5B" w14:textId="326B9576" w:rsidR="000125CE" w:rsidRPr="008E3922" w:rsidRDefault="000125CE" w:rsidP="000125CE">
      <w:pPr>
        <w:pStyle w:val="aNote"/>
      </w:pPr>
      <w:r w:rsidRPr="008E3922">
        <w:rPr>
          <w:rStyle w:val="charItals"/>
        </w:rPr>
        <w:t>Note</w:t>
      </w:r>
      <w:r w:rsidRPr="008E3922">
        <w:rPr>
          <w:rStyle w:val="charItals"/>
        </w:rPr>
        <w:tab/>
      </w:r>
      <w:r w:rsidRPr="008E3922">
        <w:t xml:space="preserve">In addition, the </w:t>
      </w:r>
      <w:hyperlink r:id="rId274" w:tooltip="Work Health and Safety Act 2011" w:history="1">
        <w:r w:rsidRPr="000E2F2B">
          <w:rPr>
            <w:rStyle w:val="charCitHyperlinkAbbrev"/>
          </w:rPr>
          <w:t>Act</w:t>
        </w:r>
      </w:hyperlink>
      <w:r w:rsidRPr="008E3922">
        <w:t>, s 19 (3) (f) requires the provision of information, training, instruction and supervision.</w:t>
      </w:r>
    </w:p>
    <w:p w14:paraId="024FD65B" w14:textId="77777777" w:rsidR="000125CE" w:rsidRPr="00E60C55" w:rsidRDefault="000125CE" w:rsidP="00630A9C">
      <w:pPr>
        <w:pStyle w:val="AH3Div"/>
      </w:pPr>
      <w:bookmarkStart w:id="479" w:name="_Toc148535671"/>
      <w:r w:rsidRPr="00E60C55">
        <w:rPr>
          <w:rStyle w:val="CharDivNo"/>
        </w:rPr>
        <w:t>Division 7.1.8</w:t>
      </w:r>
      <w:r w:rsidRPr="008E3922">
        <w:tab/>
      </w:r>
      <w:r w:rsidRPr="00E60C55">
        <w:rPr>
          <w:rStyle w:val="CharDivText"/>
        </w:rPr>
        <w:t>Prohibition, authorisation and restricted use</w:t>
      </w:r>
      <w:bookmarkEnd w:id="479"/>
    </w:p>
    <w:p w14:paraId="4BDF21CC" w14:textId="77777777" w:rsidR="000125CE" w:rsidRPr="008E3922" w:rsidRDefault="000125CE" w:rsidP="00630A9C">
      <w:pPr>
        <w:pStyle w:val="AH5Sec"/>
      </w:pPr>
      <w:bookmarkStart w:id="480" w:name="_Toc148535672"/>
      <w:r w:rsidRPr="00E60C55">
        <w:rPr>
          <w:rStyle w:val="CharSectNo"/>
        </w:rPr>
        <w:t>380</w:t>
      </w:r>
      <w:r w:rsidRPr="008E3922">
        <w:tab/>
        <w:t>Using, handling and storing prohibited carcinogens</w:t>
      </w:r>
      <w:bookmarkEnd w:id="480"/>
    </w:p>
    <w:p w14:paraId="4A20668E" w14:textId="77777777" w:rsidR="000125CE" w:rsidRPr="008E3922" w:rsidRDefault="000125CE" w:rsidP="000125CE">
      <w:pPr>
        <w:pStyle w:val="Amainreturn"/>
      </w:pPr>
      <w:r w:rsidRPr="008E3922">
        <w:t>A person conducting a business or undertaking at a workplace must not use, handle or store, or direct or allow a worker at the workplace to use, handle or store, a prohibited carcinogen referred to in schedule 10, table 10.1, column 2 unless—</w:t>
      </w:r>
    </w:p>
    <w:p w14:paraId="580B1F17" w14:textId="77777777" w:rsidR="000125CE" w:rsidRPr="008E3922" w:rsidRDefault="000125CE" w:rsidP="00630A9C">
      <w:pPr>
        <w:pStyle w:val="Apara"/>
      </w:pPr>
      <w:r w:rsidRPr="008E3922">
        <w:tab/>
        <w:t>(a)</w:t>
      </w:r>
      <w:r w:rsidRPr="008E3922">
        <w:tab/>
        <w:t>the prohibited carcinogen is used, handled or stored for genuine research or analysis; and</w:t>
      </w:r>
    </w:p>
    <w:p w14:paraId="3DB49677" w14:textId="77777777" w:rsidR="000125CE" w:rsidRPr="008E3922" w:rsidRDefault="000125CE" w:rsidP="0081575F">
      <w:pPr>
        <w:pStyle w:val="Apara"/>
        <w:keepNext/>
        <w:keepLines/>
      </w:pPr>
      <w:r w:rsidRPr="008E3922">
        <w:lastRenderedPageBreak/>
        <w:tab/>
        <w:t>(b)</w:t>
      </w:r>
      <w:r w:rsidRPr="008E3922">
        <w:tab/>
        <w:t>the regulator has authorised the use, handling or storage of the prohibited carcinogen under section 384 (Authorisation to use, handle or store prohibited carcinogens and restricted carcinogens).</w:t>
      </w:r>
    </w:p>
    <w:p w14:paraId="53FD164A" w14:textId="288CEB7B"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5" w:tooltip="Work Health and Safety Act 2011" w:history="1">
        <w:r w:rsidRPr="000E2F2B">
          <w:rPr>
            <w:rStyle w:val="charCitHyperlinkAbbrev"/>
          </w:rPr>
          <w:t>Act</w:t>
        </w:r>
      </w:hyperlink>
      <w:r w:rsidRPr="008E3922">
        <w:t>, s 43 (Requirements for authorisation of work).</w:t>
      </w:r>
    </w:p>
    <w:p w14:paraId="2F4D0487" w14:textId="77777777" w:rsidR="000125CE" w:rsidRPr="008E3922" w:rsidRDefault="000125CE" w:rsidP="00630A9C">
      <w:pPr>
        <w:pStyle w:val="AH5Sec"/>
      </w:pPr>
      <w:bookmarkStart w:id="481" w:name="_Toc148535673"/>
      <w:r w:rsidRPr="00E60C55">
        <w:rPr>
          <w:rStyle w:val="CharSectNo"/>
        </w:rPr>
        <w:t>381</w:t>
      </w:r>
      <w:r w:rsidRPr="008E3922">
        <w:tab/>
        <w:t>Using, handling and storing restricted carcinogens</w:t>
      </w:r>
      <w:bookmarkEnd w:id="481"/>
    </w:p>
    <w:p w14:paraId="38B37B3F" w14:textId="77777777" w:rsidR="000125CE" w:rsidRPr="008E3922" w:rsidRDefault="000125CE" w:rsidP="000125CE">
      <w:pPr>
        <w:pStyle w:val="Amainreturn"/>
        <w:keepNext/>
      </w:pPr>
      <w:r w:rsidRPr="008E3922">
        <w:t>A person conducting a business or undertaking at a workplace must not use, handle or store, or direct or allow a worker at the workplace to use, handle or store, a restricted carcinogen referred to in an item in schedule 10, table 10.2, column 2 for a purpose referred to in column 3 for the item unless the regulator has authorised the use, handling or storage of the restricted carcinogen under section 384 (Authorisation to use, handle or store prohibited carcinogens and restricted carcinogens).</w:t>
      </w:r>
    </w:p>
    <w:p w14:paraId="588BEF4F" w14:textId="4F37B284"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6" w:tooltip="Work Health and Safety Act 2011" w:history="1">
        <w:r w:rsidRPr="000E2F2B">
          <w:rPr>
            <w:rStyle w:val="charCitHyperlinkAbbrev"/>
          </w:rPr>
          <w:t>Act</w:t>
        </w:r>
      </w:hyperlink>
      <w:r w:rsidRPr="008E3922">
        <w:t>, s 43 (Requirements for authorisation of work).</w:t>
      </w:r>
    </w:p>
    <w:p w14:paraId="0B689839" w14:textId="77777777" w:rsidR="000125CE" w:rsidRPr="008E3922" w:rsidRDefault="000125CE" w:rsidP="00630A9C">
      <w:pPr>
        <w:pStyle w:val="AH5Sec"/>
      </w:pPr>
      <w:bookmarkStart w:id="482" w:name="_Toc148535674"/>
      <w:r w:rsidRPr="00E60C55">
        <w:rPr>
          <w:rStyle w:val="CharSectNo"/>
        </w:rPr>
        <w:t>382</w:t>
      </w:r>
      <w:r w:rsidRPr="008E3922">
        <w:tab/>
        <w:t>Using, handling and storing restricted hazardous chemicals</w:t>
      </w:r>
      <w:bookmarkEnd w:id="482"/>
    </w:p>
    <w:p w14:paraId="46A4731C" w14:textId="77777777" w:rsidR="000125CE" w:rsidRPr="008E3922" w:rsidRDefault="000125CE" w:rsidP="00630A9C">
      <w:pPr>
        <w:pStyle w:val="Amain"/>
      </w:pPr>
      <w:r w:rsidRPr="008E3922">
        <w:tab/>
        <w:t>(1)</w:t>
      </w:r>
      <w:r w:rsidRPr="008E3922">
        <w:tab/>
        <w:t>A person conducting a business or undertaking at a workplace must not use, handle or store, or direct or allow a worker at the workplace to use, handle or store, a restricted hazardous chemical referred to in an item in schedule 10, table 10.3, column 2 for a purpose referred to in column 3 for the item.</w:t>
      </w:r>
    </w:p>
    <w:p w14:paraId="2DE0E00D" w14:textId="6CCE5F64"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7" w:tooltip="Work Health and Safety Act 2011" w:history="1">
        <w:r w:rsidRPr="000E2F2B">
          <w:rPr>
            <w:rStyle w:val="charCitHyperlinkAbbrev"/>
          </w:rPr>
          <w:t>Act</w:t>
        </w:r>
      </w:hyperlink>
      <w:r w:rsidRPr="008E3922">
        <w:t>, s 43 (Requirements for authorisation of work).</w:t>
      </w:r>
    </w:p>
    <w:p w14:paraId="27001543" w14:textId="77777777" w:rsidR="000125CE" w:rsidRPr="008E3922" w:rsidRDefault="000125CE" w:rsidP="00630A9C">
      <w:pPr>
        <w:pStyle w:val="Amain"/>
      </w:pPr>
      <w:r w:rsidRPr="008E3922">
        <w:tab/>
        <w:t>(2)</w:t>
      </w:r>
      <w:r w:rsidRPr="008E3922">
        <w:tab/>
        <w:t>A person conducting a business or undertaking at a workplace must not use, handle or store, or direct or allow a worker at the workplace to use, handle or store, polychlorinated biphenyls (</w:t>
      </w:r>
      <w:r w:rsidRPr="008E3922">
        <w:rPr>
          <w:rStyle w:val="charBoldItals"/>
        </w:rPr>
        <w:t>PCBs</w:t>
      </w:r>
      <w:r w:rsidRPr="008E3922">
        <w:t>) unless the use, handling or storage is—</w:t>
      </w:r>
    </w:p>
    <w:p w14:paraId="493C6A34" w14:textId="77777777" w:rsidR="000125CE" w:rsidRPr="008E3922" w:rsidRDefault="000125CE" w:rsidP="00630A9C">
      <w:pPr>
        <w:pStyle w:val="Apara"/>
      </w:pPr>
      <w:r w:rsidRPr="008E3922">
        <w:tab/>
        <w:t>(a)</w:t>
      </w:r>
      <w:r w:rsidRPr="008E3922">
        <w:tab/>
        <w:t>in relation to existing electrical equipment or construction material; or</w:t>
      </w:r>
    </w:p>
    <w:p w14:paraId="2DC335F1" w14:textId="77777777" w:rsidR="000125CE" w:rsidRPr="008E3922" w:rsidRDefault="000125CE" w:rsidP="00594630">
      <w:pPr>
        <w:pStyle w:val="Apara"/>
        <w:keepNext/>
      </w:pPr>
      <w:r w:rsidRPr="008E3922">
        <w:lastRenderedPageBreak/>
        <w:tab/>
        <w:t>(b)</w:t>
      </w:r>
      <w:r w:rsidRPr="008E3922">
        <w:tab/>
        <w:t>for disposal purposes; or</w:t>
      </w:r>
    </w:p>
    <w:p w14:paraId="34F92B5A" w14:textId="77777777" w:rsidR="000125CE" w:rsidRPr="008E3922" w:rsidRDefault="000125CE" w:rsidP="00630A9C">
      <w:pPr>
        <w:pStyle w:val="Apara"/>
      </w:pPr>
      <w:r w:rsidRPr="008E3922">
        <w:tab/>
        <w:t>(c)</w:t>
      </w:r>
      <w:r w:rsidRPr="008E3922">
        <w:tab/>
        <w:t>for genuine research and analysis.</w:t>
      </w:r>
    </w:p>
    <w:p w14:paraId="5600FC80" w14:textId="43C31A0D"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8" w:tooltip="Work Health and Safety Act 2011" w:history="1">
        <w:r w:rsidRPr="000E2F2B">
          <w:rPr>
            <w:rStyle w:val="charCitHyperlinkAbbrev"/>
          </w:rPr>
          <w:t>Act</w:t>
        </w:r>
      </w:hyperlink>
      <w:r w:rsidRPr="008E3922">
        <w:t>, s 43 (Requirements for authorisation of work).</w:t>
      </w:r>
    </w:p>
    <w:p w14:paraId="7EE3AE69" w14:textId="77777777" w:rsidR="000125CE" w:rsidRPr="008E3922" w:rsidRDefault="000125CE" w:rsidP="00630A9C">
      <w:pPr>
        <w:pStyle w:val="AH5Sec"/>
      </w:pPr>
      <w:bookmarkStart w:id="483" w:name="_Toc148535675"/>
      <w:r w:rsidRPr="00E60C55">
        <w:rPr>
          <w:rStyle w:val="CharSectNo"/>
        </w:rPr>
        <w:t>383</w:t>
      </w:r>
      <w:r w:rsidRPr="008E3922">
        <w:tab/>
        <w:t>Application for authorisation to use, handle or store prohibited and restricted carcinogens</w:t>
      </w:r>
      <w:bookmarkEnd w:id="483"/>
    </w:p>
    <w:p w14:paraId="7FA6F245" w14:textId="77777777" w:rsidR="000125CE" w:rsidRPr="008E3922" w:rsidRDefault="000125CE" w:rsidP="00630A9C">
      <w:pPr>
        <w:pStyle w:val="Amain"/>
      </w:pPr>
      <w:r w:rsidRPr="008E3922">
        <w:tab/>
        <w:t>(1)</w:t>
      </w:r>
      <w:r w:rsidRPr="008E3922">
        <w:tab/>
        <w:t>A person conducting a business or undertaking at a workplace may apply in writing to the regulator for authorisation to use, handle or store a prohibited carcinogen or restricted carcinogen referred to in schedule 10 (Prohibited carcinogens, restricted carcinogens and restricted hazardous chemicals) at the workplace.</w:t>
      </w:r>
    </w:p>
    <w:p w14:paraId="42A93249" w14:textId="77777777" w:rsidR="000125CE" w:rsidRPr="008E3922" w:rsidRDefault="000125CE" w:rsidP="00630A9C">
      <w:pPr>
        <w:pStyle w:val="Amain"/>
      </w:pPr>
      <w:r w:rsidRPr="008E3922">
        <w:tab/>
        <w:t>(2)</w:t>
      </w:r>
      <w:r w:rsidRPr="008E3922">
        <w:tab/>
        <w:t>The application must include the following information:</w:t>
      </w:r>
    </w:p>
    <w:p w14:paraId="6FFADFAD" w14:textId="77777777" w:rsidR="000125CE" w:rsidRPr="008E3922" w:rsidRDefault="000125CE" w:rsidP="00630A9C">
      <w:pPr>
        <w:pStyle w:val="Apara"/>
      </w:pPr>
      <w:r w:rsidRPr="008E3922">
        <w:tab/>
        <w:t>(a)</w:t>
      </w:r>
      <w:r w:rsidRPr="008E3922">
        <w:tab/>
        <w:t>the applicant’s name and business address;</w:t>
      </w:r>
    </w:p>
    <w:p w14:paraId="0663E2CB" w14:textId="77777777" w:rsidR="000125CE" w:rsidRPr="008E3922" w:rsidRDefault="000125CE" w:rsidP="00630A9C">
      <w:pPr>
        <w:pStyle w:val="Apara"/>
      </w:pPr>
      <w:r w:rsidRPr="008E3922">
        <w:tab/>
        <w:t>(b)</w:t>
      </w:r>
      <w:r w:rsidRPr="008E3922">
        <w:tab/>
        <w:t>if the applicant conducts the business or undertaking under a business name—that business name;</w:t>
      </w:r>
    </w:p>
    <w:p w14:paraId="41002B6F" w14:textId="77777777" w:rsidR="000125CE" w:rsidRPr="008E3922" w:rsidRDefault="000125CE" w:rsidP="00630A9C">
      <w:pPr>
        <w:pStyle w:val="Apara"/>
      </w:pPr>
      <w:r w:rsidRPr="008E3922">
        <w:tab/>
        <w:t>(c)</w:t>
      </w:r>
      <w:r w:rsidRPr="008E3922">
        <w:tab/>
        <w:t>the name and address of the supplier of the carcinogen;</w:t>
      </w:r>
    </w:p>
    <w:p w14:paraId="3E8F292D" w14:textId="77777777" w:rsidR="000125CE" w:rsidRPr="008E3922" w:rsidRDefault="000125CE" w:rsidP="00630A9C">
      <w:pPr>
        <w:pStyle w:val="Apara"/>
      </w:pPr>
      <w:r w:rsidRPr="008E3922">
        <w:tab/>
        <w:t>(d)</w:t>
      </w:r>
      <w:r w:rsidRPr="008E3922">
        <w:tab/>
        <w:t>the address where the carcinogen will be used, handled or stored;</w:t>
      </w:r>
    </w:p>
    <w:p w14:paraId="152B73C0" w14:textId="77777777" w:rsidR="000125CE" w:rsidRPr="008E3922" w:rsidRDefault="000125CE" w:rsidP="00630A9C">
      <w:pPr>
        <w:pStyle w:val="Apara"/>
      </w:pPr>
      <w:r w:rsidRPr="008E3922">
        <w:tab/>
        <w:t>(e)</w:t>
      </w:r>
      <w:r w:rsidRPr="008E3922">
        <w:tab/>
        <w:t>the name of the carcinogen;</w:t>
      </w:r>
    </w:p>
    <w:p w14:paraId="3F043C68" w14:textId="77777777" w:rsidR="000125CE" w:rsidRPr="008E3922" w:rsidRDefault="000125CE" w:rsidP="00630A9C">
      <w:pPr>
        <w:pStyle w:val="Apara"/>
      </w:pPr>
      <w:r w:rsidRPr="008E3922">
        <w:tab/>
        <w:t>(f)</w:t>
      </w:r>
      <w:r w:rsidRPr="008E3922">
        <w:tab/>
        <w:t>the quantity of the carcinogen to be used, handled or stored at the workplace each year;</w:t>
      </w:r>
    </w:p>
    <w:p w14:paraId="208E2957" w14:textId="77777777" w:rsidR="000125CE" w:rsidRPr="008E3922" w:rsidRDefault="000125CE" w:rsidP="00630A9C">
      <w:pPr>
        <w:pStyle w:val="Apara"/>
      </w:pPr>
      <w:r w:rsidRPr="008E3922">
        <w:tab/>
        <w:t>(g)</w:t>
      </w:r>
      <w:r w:rsidRPr="008E3922">
        <w:tab/>
        <w:t>the purpose and activity for which the carcinogen will be used, handled or stored;</w:t>
      </w:r>
    </w:p>
    <w:p w14:paraId="08D4B3FE" w14:textId="77777777" w:rsidR="000125CE" w:rsidRPr="008E3922" w:rsidRDefault="000125CE" w:rsidP="00630A9C">
      <w:pPr>
        <w:pStyle w:val="Apara"/>
      </w:pPr>
      <w:r w:rsidRPr="008E3922">
        <w:tab/>
        <w:t>(h)</w:t>
      </w:r>
      <w:r w:rsidRPr="008E3922">
        <w:tab/>
        <w:t>the number of workers that may be exposed to the carcinogen;</w:t>
      </w:r>
    </w:p>
    <w:p w14:paraId="6309D264" w14:textId="77777777" w:rsidR="000125CE" w:rsidRPr="008E3922" w:rsidRDefault="000125CE" w:rsidP="00594630">
      <w:pPr>
        <w:pStyle w:val="Apara"/>
        <w:keepNext/>
      </w:pPr>
      <w:r w:rsidRPr="008E3922">
        <w:lastRenderedPageBreak/>
        <w:tab/>
        <w:t>(i)</w:t>
      </w:r>
      <w:r w:rsidRPr="008E3922">
        <w:tab/>
        <w:t>information about how the person will manage risks to health and safety, including a summary of the steps taken, or to be taken, by the person in relation to the following:</w:t>
      </w:r>
    </w:p>
    <w:p w14:paraId="0AD92C3C" w14:textId="77777777" w:rsidR="000125CE" w:rsidRPr="008E3922" w:rsidRDefault="000125CE" w:rsidP="00594630">
      <w:pPr>
        <w:pStyle w:val="Asubpara"/>
        <w:keepNext/>
      </w:pPr>
      <w:r w:rsidRPr="008E3922">
        <w:tab/>
        <w:t>(i)</w:t>
      </w:r>
      <w:r w:rsidRPr="008E3922">
        <w:tab/>
        <w:t>hazard identification;</w:t>
      </w:r>
    </w:p>
    <w:p w14:paraId="4882AE79" w14:textId="77777777" w:rsidR="000125CE" w:rsidRPr="008E3922" w:rsidRDefault="000125CE" w:rsidP="00630A9C">
      <w:pPr>
        <w:pStyle w:val="Asubpara"/>
      </w:pPr>
      <w:r w:rsidRPr="008E3922">
        <w:tab/>
        <w:t>(ii)</w:t>
      </w:r>
      <w:r w:rsidRPr="008E3922">
        <w:tab/>
        <w:t>control measures;</w:t>
      </w:r>
    </w:p>
    <w:p w14:paraId="586C2608" w14:textId="77777777" w:rsidR="000125CE" w:rsidRPr="008E3922" w:rsidRDefault="000125CE" w:rsidP="00630A9C">
      <w:pPr>
        <w:pStyle w:val="Asubpara"/>
      </w:pPr>
      <w:r w:rsidRPr="008E3922">
        <w:tab/>
        <w:t>(iii)</w:t>
      </w:r>
      <w:r w:rsidRPr="008E3922">
        <w:tab/>
        <w:t>if elimination or substitution of the carcinogen is not reasonably practicable—why the elimination or substitution is not reasonably practicable;</w:t>
      </w:r>
    </w:p>
    <w:p w14:paraId="47FBE516" w14:textId="77777777" w:rsidR="000125CE" w:rsidRPr="008E3922" w:rsidRDefault="000125CE" w:rsidP="00630A9C">
      <w:pPr>
        <w:pStyle w:val="Apara"/>
      </w:pPr>
      <w:r w:rsidRPr="008E3922">
        <w:tab/>
        <w:t>(j)</w:t>
      </w:r>
      <w:r w:rsidRPr="008E3922">
        <w:tab/>
        <w:t>any other information requested by the regulator.</w:t>
      </w:r>
    </w:p>
    <w:p w14:paraId="25905137" w14:textId="77777777" w:rsidR="000125CE" w:rsidRPr="008E3922" w:rsidRDefault="000125CE" w:rsidP="00630A9C">
      <w:pPr>
        <w:pStyle w:val="AH5Sec"/>
      </w:pPr>
      <w:bookmarkStart w:id="484" w:name="_Toc148535676"/>
      <w:r w:rsidRPr="00E60C55">
        <w:rPr>
          <w:rStyle w:val="CharSectNo"/>
        </w:rPr>
        <w:t>384</w:t>
      </w:r>
      <w:r w:rsidRPr="008E3922">
        <w:tab/>
        <w:t>Authorisation to use, handle or store prohibited carcinogens and restricted carcinogens</w:t>
      </w:r>
      <w:bookmarkEnd w:id="484"/>
    </w:p>
    <w:p w14:paraId="2C8864C0" w14:textId="77777777" w:rsidR="000125CE" w:rsidRPr="008E3922" w:rsidRDefault="000125CE" w:rsidP="00630A9C">
      <w:pPr>
        <w:pStyle w:val="Amain"/>
      </w:pPr>
      <w:r w:rsidRPr="008E3922">
        <w:tab/>
        <w:t>(1)</w:t>
      </w:r>
      <w:r w:rsidRPr="008E3922">
        <w:tab/>
        <w:t>If a person applies under section 383, the regulator may grant an authorisation to use, handle or store a prohibited carcinogen or restricted carcinogen under this section.</w:t>
      </w:r>
    </w:p>
    <w:p w14:paraId="078DF551" w14:textId="77777777" w:rsidR="000125CE" w:rsidRPr="008E3922" w:rsidRDefault="000125CE" w:rsidP="00630A9C">
      <w:pPr>
        <w:pStyle w:val="Amain"/>
      </w:pPr>
      <w:r w:rsidRPr="008E3922">
        <w:tab/>
        <w:t>(2)</w:t>
      </w:r>
      <w:r w:rsidRPr="008E3922">
        <w:tab/>
        <w:t>The regulator may authorise the person to use, handle or store a prohibited carcinogen referred to in an item in schedule 10, table 10.1 at the workplace only if the carcinogen will be used, handled or stored only for genuine research or analysis.</w:t>
      </w:r>
    </w:p>
    <w:p w14:paraId="6C08D68D" w14:textId="77777777" w:rsidR="000125CE" w:rsidRPr="008E3922" w:rsidRDefault="000125CE" w:rsidP="00630A9C">
      <w:pPr>
        <w:pStyle w:val="Amain"/>
      </w:pPr>
      <w:r w:rsidRPr="008E3922">
        <w:tab/>
        <w:t>(3)</w:t>
      </w:r>
      <w:r w:rsidRPr="008E3922">
        <w:tab/>
        <w:t>The regulator may authorise the person to use, handle or store a restricted carcinogen referred to in an item in schedule 10, table 10.2 at the workplace only if the carcinogen will be used, handled or stored only for a use referred to in column 3 for the item.</w:t>
      </w:r>
    </w:p>
    <w:p w14:paraId="2A1BCCEB" w14:textId="77777777" w:rsidR="000125CE" w:rsidRPr="008E3922" w:rsidRDefault="000125CE" w:rsidP="00630A9C">
      <w:pPr>
        <w:pStyle w:val="Amain"/>
      </w:pPr>
      <w:r w:rsidRPr="008E3922">
        <w:tab/>
        <w:t>(4)</w:t>
      </w:r>
      <w:r w:rsidRPr="008E3922">
        <w:tab/>
        <w:t>The regulator may impose any conditions on the authorisation that the regulator considers necessary to achieve the objectives of the Act or this regulation.</w:t>
      </w:r>
    </w:p>
    <w:p w14:paraId="07912A37" w14:textId="77777777" w:rsidR="000125CE" w:rsidRPr="008E3922" w:rsidRDefault="000125CE" w:rsidP="00630A9C">
      <w:pPr>
        <w:pStyle w:val="Amain"/>
      </w:pPr>
      <w:r w:rsidRPr="008E3922">
        <w:tab/>
        <w:t>(5)</w:t>
      </w:r>
      <w:r w:rsidRPr="008E3922">
        <w:tab/>
        <w:t>The regulator must refuse to authorise the use, handling or storage of the carcinogen for a use not referred to in this section.</w:t>
      </w:r>
    </w:p>
    <w:p w14:paraId="670D4776" w14:textId="77777777" w:rsidR="000125CE" w:rsidRPr="008E3922" w:rsidRDefault="000125CE" w:rsidP="000125CE">
      <w:pPr>
        <w:pStyle w:val="aNote"/>
      </w:pPr>
      <w:r w:rsidRPr="008E3922">
        <w:rPr>
          <w:rStyle w:val="charItals"/>
        </w:rPr>
        <w:t>Note</w:t>
      </w:r>
      <w:r w:rsidRPr="008E3922">
        <w:rPr>
          <w:rStyle w:val="charItals"/>
        </w:rPr>
        <w:tab/>
      </w:r>
      <w:r w:rsidRPr="008E3922">
        <w:t>A decision to refuse an authorisation is a reviewable decision (see s 676).</w:t>
      </w:r>
    </w:p>
    <w:p w14:paraId="037B5EA6" w14:textId="77777777" w:rsidR="000125CE" w:rsidRPr="008E3922" w:rsidRDefault="000125CE" w:rsidP="00630A9C">
      <w:pPr>
        <w:pStyle w:val="AH5Sec"/>
      </w:pPr>
      <w:bookmarkStart w:id="485" w:name="_Toc148535677"/>
      <w:r w:rsidRPr="00E60C55">
        <w:rPr>
          <w:rStyle w:val="CharSectNo"/>
        </w:rPr>
        <w:lastRenderedPageBreak/>
        <w:t>385</w:t>
      </w:r>
      <w:r w:rsidRPr="008E3922">
        <w:tab/>
        <w:t>Changes to information in application to be reported</w:t>
      </w:r>
      <w:bookmarkEnd w:id="485"/>
    </w:p>
    <w:p w14:paraId="2EEAC58C" w14:textId="77777777" w:rsidR="000125CE" w:rsidRPr="008E3922" w:rsidRDefault="000125CE" w:rsidP="000125CE">
      <w:pPr>
        <w:pStyle w:val="Amainreturn"/>
        <w:keepNext/>
        <w:keepLines/>
      </w:pPr>
      <w:r w:rsidRPr="008E3922">
        <w:t>A person who applies under section 383 for authorisation to use, handle or store a prohibited carcinogen or restricted carcinogen must give the regulator written notice of any change in the information given in the application before the change or as soon as practicable after the person becomes aware of the change.</w:t>
      </w:r>
    </w:p>
    <w:p w14:paraId="7FA94B05" w14:textId="77777777" w:rsidR="000125CE" w:rsidRPr="008E3922" w:rsidRDefault="000125CE" w:rsidP="000125CE">
      <w:pPr>
        <w:pStyle w:val="Penalty"/>
      </w:pPr>
      <w:r w:rsidRPr="008E3922">
        <w:t>Maximum penalty:</w:t>
      </w:r>
    </w:p>
    <w:p w14:paraId="1CB003BE" w14:textId="77777777" w:rsidR="000125CE" w:rsidRPr="008E3922" w:rsidRDefault="000125CE" w:rsidP="000125CE">
      <w:pPr>
        <w:pStyle w:val="PenaltyPara"/>
      </w:pPr>
      <w:r w:rsidRPr="008E3922">
        <w:tab/>
        <w:t>(a)</w:t>
      </w:r>
      <w:r w:rsidRPr="008E3922">
        <w:tab/>
        <w:t>in the case of an individual—$3 600; or</w:t>
      </w:r>
    </w:p>
    <w:p w14:paraId="278C4C7E" w14:textId="77777777" w:rsidR="000125CE" w:rsidRPr="008E3922" w:rsidRDefault="000125CE" w:rsidP="000125CE">
      <w:pPr>
        <w:pStyle w:val="PenaltyPara"/>
        <w:keepNext/>
      </w:pPr>
      <w:r w:rsidRPr="008E3922">
        <w:tab/>
        <w:t>(b)</w:t>
      </w:r>
      <w:r w:rsidRPr="008E3922">
        <w:tab/>
        <w:t>in the case of a body corporate—$18 000.</w:t>
      </w:r>
    </w:p>
    <w:p w14:paraId="4C5F47A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CAF40" w14:textId="77777777" w:rsidR="000125CE" w:rsidRPr="008E3922" w:rsidRDefault="000125CE" w:rsidP="00630A9C">
      <w:pPr>
        <w:pStyle w:val="AH5Sec"/>
      </w:pPr>
      <w:bookmarkStart w:id="486" w:name="_Toc148535678"/>
      <w:r w:rsidRPr="00E60C55">
        <w:rPr>
          <w:rStyle w:val="CharSectNo"/>
        </w:rPr>
        <w:t>386</w:t>
      </w:r>
      <w:r w:rsidRPr="008E3922">
        <w:tab/>
        <w:t>Regulator may cancel authorisation</w:t>
      </w:r>
      <w:bookmarkEnd w:id="486"/>
    </w:p>
    <w:p w14:paraId="5EEC256E" w14:textId="77777777" w:rsidR="000125CE" w:rsidRPr="008E3922" w:rsidRDefault="000125CE" w:rsidP="000125CE">
      <w:pPr>
        <w:pStyle w:val="Amainreturn"/>
      </w:pPr>
      <w:r w:rsidRPr="008E3922">
        <w:t>The regulator may cancel an authorisation to use, handle or store a prohibited carcinogen or restricted carcinogen given under section 384 if satisfied that—</w:t>
      </w:r>
    </w:p>
    <w:p w14:paraId="2464DE7B" w14:textId="77777777" w:rsidR="000125CE" w:rsidRPr="008E3922" w:rsidRDefault="000125CE" w:rsidP="00630A9C">
      <w:pPr>
        <w:pStyle w:val="Apara"/>
      </w:pPr>
      <w:r w:rsidRPr="008E3922">
        <w:tab/>
        <w:t>(a)</w:t>
      </w:r>
      <w:r w:rsidRPr="008E3922">
        <w:tab/>
        <w:t>the person granted the authorisation has not complied with a condition on the authorisation; or</w:t>
      </w:r>
    </w:p>
    <w:p w14:paraId="4CB7CF47" w14:textId="77777777" w:rsidR="000125CE" w:rsidRPr="008E3922" w:rsidRDefault="000125CE" w:rsidP="00630A9C">
      <w:pPr>
        <w:pStyle w:val="Apara"/>
      </w:pPr>
      <w:r w:rsidRPr="008E3922">
        <w:tab/>
        <w:t>(b)</w:t>
      </w:r>
      <w:r w:rsidRPr="008E3922">
        <w:tab/>
        <w:t>the risk to the health or safety of a worker that may be affected by using, handling or storing the carcinogen has changed since the authorisation was granted.</w:t>
      </w:r>
    </w:p>
    <w:p w14:paraId="4297B248" w14:textId="77777777" w:rsidR="000125CE" w:rsidRPr="008E3922" w:rsidRDefault="000125CE" w:rsidP="000125CE">
      <w:pPr>
        <w:pStyle w:val="aNote"/>
      </w:pPr>
      <w:r w:rsidRPr="008E3922">
        <w:rPr>
          <w:rStyle w:val="charItals"/>
        </w:rPr>
        <w:t>Note</w:t>
      </w:r>
      <w:r w:rsidRPr="008E3922">
        <w:rPr>
          <w:rStyle w:val="charItals"/>
        </w:rPr>
        <w:tab/>
      </w:r>
      <w:r w:rsidRPr="008E3922">
        <w:t>A decision to cancel an authorisation is a reviewable decision (see s 676).</w:t>
      </w:r>
    </w:p>
    <w:p w14:paraId="509F45AD" w14:textId="77777777" w:rsidR="000125CE" w:rsidRPr="008E3922" w:rsidRDefault="000125CE" w:rsidP="00630A9C">
      <w:pPr>
        <w:pStyle w:val="AH5Sec"/>
      </w:pPr>
      <w:bookmarkStart w:id="487" w:name="_Toc148535679"/>
      <w:r w:rsidRPr="00E60C55">
        <w:rPr>
          <w:rStyle w:val="CharSectNo"/>
        </w:rPr>
        <w:t>387</w:t>
      </w:r>
      <w:r w:rsidRPr="008E3922">
        <w:tab/>
        <w:t>Statement of exposure to be given to workers</w:t>
      </w:r>
      <w:bookmarkEnd w:id="487"/>
    </w:p>
    <w:p w14:paraId="0940EFAB" w14:textId="77777777" w:rsidR="000125CE" w:rsidRPr="008E3922" w:rsidRDefault="000125CE" w:rsidP="00594630">
      <w:pPr>
        <w:pStyle w:val="Amain"/>
        <w:keepNext/>
      </w:pPr>
      <w:r w:rsidRPr="008E3922">
        <w:tab/>
        <w:t>(1)</w:t>
      </w:r>
      <w:r w:rsidRPr="008E3922">
        <w:tab/>
        <w:t>This section applies if—</w:t>
      </w:r>
    </w:p>
    <w:p w14:paraId="1B37233A" w14:textId="77777777" w:rsidR="000125CE" w:rsidRPr="008E3922" w:rsidRDefault="000125CE" w:rsidP="00594630">
      <w:pPr>
        <w:pStyle w:val="Apara"/>
        <w:keepNext/>
      </w:pPr>
      <w:r w:rsidRPr="008E3922">
        <w:tab/>
        <w:t>(a)</w:t>
      </w:r>
      <w:r w:rsidRPr="008E3922">
        <w:tab/>
        <w:t>a person conducting a business or undertaking at a workplace is authorised under section 384 to use, handle or store a prohibited carcinogen or restricted carcinogen at the workplace; and</w:t>
      </w:r>
    </w:p>
    <w:p w14:paraId="2D4F3313" w14:textId="77777777" w:rsidR="000125CE" w:rsidRPr="008E3922" w:rsidRDefault="000125CE" w:rsidP="00630A9C">
      <w:pPr>
        <w:pStyle w:val="Apara"/>
      </w:pPr>
      <w:r w:rsidRPr="008E3922">
        <w:tab/>
        <w:t>(b)</w:t>
      </w:r>
      <w:r w:rsidRPr="008E3922">
        <w:tab/>
        <w:t>a worker uses, handles or stores the prohibited carcinogen or restricted carcinogen at the workplace.</w:t>
      </w:r>
    </w:p>
    <w:p w14:paraId="526732EC" w14:textId="77777777" w:rsidR="000125CE" w:rsidRPr="008E3922" w:rsidRDefault="000125CE" w:rsidP="00630A9C">
      <w:pPr>
        <w:pStyle w:val="Amain"/>
      </w:pPr>
      <w:r w:rsidRPr="008E3922">
        <w:lastRenderedPageBreak/>
        <w:tab/>
        <w:t>(2)</w:t>
      </w:r>
      <w:r w:rsidRPr="008E3922">
        <w:tab/>
        <w:t>The person must give to the worker, at the end of the worker’s engagement by the person, a written statement of the following:</w:t>
      </w:r>
    </w:p>
    <w:p w14:paraId="5C196B76" w14:textId="77777777" w:rsidR="000125CE" w:rsidRPr="008E3922" w:rsidRDefault="000125CE" w:rsidP="00630A9C">
      <w:pPr>
        <w:pStyle w:val="Apara"/>
      </w:pPr>
      <w:r w:rsidRPr="008E3922">
        <w:tab/>
        <w:t>(a)</w:t>
      </w:r>
      <w:r w:rsidRPr="008E3922">
        <w:tab/>
        <w:t>the name of the prohibited or restricted carcinogen to which the worker may have been exposed during the engagement;</w:t>
      </w:r>
    </w:p>
    <w:p w14:paraId="563C8501" w14:textId="77777777" w:rsidR="000125CE" w:rsidRPr="008E3922" w:rsidRDefault="000125CE" w:rsidP="00630A9C">
      <w:pPr>
        <w:pStyle w:val="Apara"/>
      </w:pPr>
      <w:r w:rsidRPr="008E3922">
        <w:tab/>
        <w:t>(b)</w:t>
      </w:r>
      <w:r w:rsidRPr="008E3922">
        <w:tab/>
        <w:t>the time the worker may have been exposed;</w:t>
      </w:r>
    </w:p>
    <w:p w14:paraId="6AC749DB" w14:textId="77777777" w:rsidR="000125CE" w:rsidRPr="008E3922" w:rsidRDefault="000125CE" w:rsidP="00630A9C">
      <w:pPr>
        <w:pStyle w:val="Apara"/>
      </w:pPr>
      <w:r w:rsidRPr="008E3922">
        <w:tab/>
        <w:t>(c)</w:t>
      </w:r>
      <w:r w:rsidRPr="008E3922">
        <w:tab/>
        <w:t>how and where the worker may obtain records of the possible exposure;</w:t>
      </w:r>
    </w:p>
    <w:p w14:paraId="7A69563C" w14:textId="77777777" w:rsidR="000125CE" w:rsidRPr="008E3922" w:rsidRDefault="000125CE" w:rsidP="00630A9C">
      <w:pPr>
        <w:pStyle w:val="Apara"/>
      </w:pPr>
      <w:r w:rsidRPr="008E3922">
        <w:tab/>
        <w:t>(d)</w:t>
      </w:r>
      <w:r w:rsidRPr="008E3922">
        <w:tab/>
        <w:t>whether the worker should undertake regular health assessments, and the relevant tests to undertake.</w:t>
      </w:r>
    </w:p>
    <w:p w14:paraId="361E296B" w14:textId="77777777" w:rsidR="000125CE" w:rsidRPr="008E3922" w:rsidRDefault="000125CE" w:rsidP="000125CE">
      <w:pPr>
        <w:pStyle w:val="Penalty"/>
      </w:pPr>
      <w:r w:rsidRPr="008E3922">
        <w:t>Maximum penalty:</w:t>
      </w:r>
    </w:p>
    <w:p w14:paraId="3E27BDD2" w14:textId="77777777" w:rsidR="000125CE" w:rsidRPr="008E3922" w:rsidRDefault="000125CE" w:rsidP="000125CE">
      <w:pPr>
        <w:pStyle w:val="PenaltyPara"/>
      </w:pPr>
      <w:r w:rsidRPr="008E3922">
        <w:tab/>
        <w:t>(a)</w:t>
      </w:r>
      <w:r w:rsidRPr="008E3922">
        <w:tab/>
        <w:t>in the case of an individual—$3 600; or</w:t>
      </w:r>
    </w:p>
    <w:p w14:paraId="15A9F3DD" w14:textId="77777777" w:rsidR="000125CE" w:rsidRPr="008E3922" w:rsidRDefault="000125CE" w:rsidP="000125CE">
      <w:pPr>
        <w:pStyle w:val="PenaltyPara"/>
        <w:keepNext/>
      </w:pPr>
      <w:r w:rsidRPr="008E3922">
        <w:tab/>
        <w:t>(b)</w:t>
      </w:r>
      <w:r w:rsidRPr="008E3922">
        <w:tab/>
        <w:t>in the case of a body corporate—$18 000.</w:t>
      </w:r>
    </w:p>
    <w:p w14:paraId="33FD1F3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A2F765" w14:textId="77777777" w:rsidR="000125CE" w:rsidRPr="008E3922" w:rsidRDefault="000125CE" w:rsidP="00630A9C">
      <w:pPr>
        <w:pStyle w:val="AH5Sec"/>
      </w:pPr>
      <w:bookmarkStart w:id="488" w:name="_Toc148535680"/>
      <w:r w:rsidRPr="00E60C55">
        <w:rPr>
          <w:rStyle w:val="CharSectNo"/>
        </w:rPr>
        <w:t>388</w:t>
      </w:r>
      <w:r w:rsidRPr="008E3922">
        <w:tab/>
        <w:t>Records to be kept</w:t>
      </w:r>
      <w:bookmarkEnd w:id="488"/>
    </w:p>
    <w:p w14:paraId="56F98793" w14:textId="77777777" w:rsidR="000125CE" w:rsidRPr="008E3922" w:rsidRDefault="000125CE" w:rsidP="00594630">
      <w:pPr>
        <w:pStyle w:val="Amain"/>
        <w:keepNext/>
      </w:pPr>
      <w:r w:rsidRPr="008E3922">
        <w:tab/>
        <w:t>(1)</w:t>
      </w:r>
      <w:r w:rsidRPr="008E3922">
        <w:tab/>
        <w:t>This section applies if a person conducting a business or undertaking at a workplace is authorised under section 384 to use, handle or store a prohibited carcinogen or restricted carcinogen at the workplace.</w:t>
      </w:r>
    </w:p>
    <w:p w14:paraId="3DD300D9" w14:textId="77777777" w:rsidR="000125CE" w:rsidRPr="008E3922" w:rsidRDefault="000125CE" w:rsidP="00594630">
      <w:pPr>
        <w:pStyle w:val="Amain"/>
        <w:keepNext/>
      </w:pPr>
      <w:r w:rsidRPr="008E3922">
        <w:tab/>
        <w:t>(2)</w:t>
      </w:r>
      <w:r w:rsidRPr="008E3922">
        <w:tab/>
        <w:t>The person must—</w:t>
      </w:r>
    </w:p>
    <w:p w14:paraId="62D454A1" w14:textId="77777777" w:rsidR="000125CE" w:rsidRPr="008E3922" w:rsidRDefault="000125CE" w:rsidP="00630A9C">
      <w:pPr>
        <w:pStyle w:val="Apara"/>
      </w:pPr>
      <w:r w:rsidRPr="008E3922">
        <w:tab/>
        <w:t>(a)</w:t>
      </w:r>
      <w:r w:rsidRPr="008E3922">
        <w:tab/>
        <w:t>record the full name, date of birth and address of each worker likely to be exposed to the prohibited carcinogen or restricted carcinogen during the period of authorisation; and</w:t>
      </w:r>
    </w:p>
    <w:p w14:paraId="06BF8F7D" w14:textId="77777777" w:rsidR="000125CE" w:rsidRPr="008E3922" w:rsidRDefault="000125CE" w:rsidP="0081575F">
      <w:pPr>
        <w:pStyle w:val="Apara"/>
        <w:keepNext/>
      </w:pPr>
      <w:r w:rsidRPr="008E3922">
        <w:lastRenderedPageBreak/>
        <w:tab/>
        <w:t>(b)</w:t>
      </w:r>
      <w:r w:rsidRPr="008E3922">
        <w:tab/>
        <w:t>keep a copy of each authorisation given to the person including any conditions imposed on the authorisation.</w:t>
      </w:r>
    </w:p>
    <w:p w14:paraId="7DF07092" w14:textId="77777777" w:rsidR="000125CE" w:rsidRPr="008E3922" w:rsidRDefault="000125CE" w:rsidP="0081575F">
      <w:pPr>
        <w:pStyle w:val="Penalty"/>
        <w:keepNext/>
      </w:pPr>
      <w:r w:rsidRPr="008E3922">
        <w:t>Maximum penalty:</w:t>
      </w:r>
    </w:p>
    <w:p w14:paraId="0C1B79CB" w14:textId="77777777" w:rsidR="000125CE" w:rsidRPr="008E3922" w:rsidRDefault="000125CE" w:rsidP="0081575F">
      <w:pPr>
        <w:pStyle w:val="PenaltyPara"/>
        <w:keepNext/>
      </w:pPr>
      <w:r w:rsidRPr="008E3922">
        <w:tab/>
        <w:t>(a)</w:t>
      </w:r>
      <w:r w:rsidRPr="008E3922">
        <w:tab/>
        <w:t>in the case of an individual—$3 600; or</w:t>
      </w:r>
    </w:p>
    <w:p w14:paraId="151C11D4" w14:textId="77777777" w:rsidR="000125CE" w:rsidRPr="008E3922" w:rsidRDefault="000125CE" w:rsidP="000125CE">
      <w:pPr>
        <w:pStyle w:val="PenaltyPara"/>
        <w:keepNext/>
      </w:pPr>
      <w:r w:rsidRPr="008E3922">
        <w:tab/>
        <w:t>(b)</w:t>
      </w:r>
      <w:r w:rsidRPr="008E3922">
        <w:tab/>
        <w:t>in the case of a body corporate—$18 000.</w:t>
      </w:r>
    </w:p>
    <w:p w14:paraId="70E4A48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E884621" w14:textId="77777777" w:rsidR="000125CE" w:rsidRPr="008E3922" w:rsidRDefault="000125CE" w:rsidP="00630A9C">
      <w:pPr>
        <w:pStyle w:val="Amain"/>
      </w:pPr>
      <w:r w:rsidRPr="008E3922">
        <w:tab/>
        <w:t>(3)</w:t>
      </w:r>
      <w:r w:rsidRPr="008E3922">
        <w:tab/>
        <w:t>The person must keep the records for 30 years after the authorisation ends.</w:t>
      </w:r>
    </w:p>
    <w:p w14:paraId="1CF7224D" w14:textId="77777777" w:rsidR="000125CE" w:rsidRPr="008E3922" w:rsidRDefault="000125CE" w:rsidP="000125CE">
      <w:pPr>
        <w:pStyle w:val="Penalty"/>
      </w:pPr>
      <w:r w:rsidRPr="008E3922">
        <w:t>Maximum penalty:</w:t>
      </w:r>
    </w:p>
    <w:p w14:paraId="4FEBB44C" w14:textId="77777777" w:rsidR="000125CE" w:rsidRPr="008E3922" w:rsidRDefault="000125CE" w:rsidP="000125CE">
      <w:pPr>
        <w:pStyle w:val="PenaltyPara"/>
      </w:pPr>
      <w:r w:rsidRPr="008E3922">
        <w:tab/>
        <w:t>(a)</w:t>
      </w:r>
      <w:r w:rsidRPr="008E3922">
        <w:tab/>
        <w:t>in the case of an individual—$3 600; or</w:t>
      </w:r>
    </w:p>
    <w:p w14:paraId="207096A9" w14:textId="77777777" w:rsidR="000125CE" w:rsidRPr="008E3922" w:rsidRDefault="000125CE" w:rsidP="000125CE">
      <w:pPr>
        <w:pStyle w:val="PenaltyPara"/>
        <w:keepNext/>
      </w:pPr>
      <w:r w:rsidRPr="008E3922">
        <w:tab/>
        <w:t>(b)</w:t>
      </w:r>
      <w:r w:rsidRPr="008E3922">
        <w:tab/>
        <w:t>in the case of a body corporate—$18 000.</w:t>
      </w:r>
    </w:p>
    <w:p w14:paraId="1A509D1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A6A6EA" w14:textId="77777777" w:rsidR="000125CE" w:rsidRPr="00E60C55" w:rsidRDefault="000125CE" w:rsidP="00630A9C">
      <w:pPr>
        <w:pStyle w:val="AH3Div"/>
      </w:pPr>
      <w:bookmarkStart w:id="489" w:name="_Toc148535681"/>
      <w:r w:rsidRPr="00E60C55">
        <w:rPr>
          <w:rStyle w:val="CharDivNo"/>
        </w:rPr>
        <w:t>Division 7.1.9</w:t>
      </w:r>
      <w:r w:rsidRPr="008E3922">
        <w:tab/>
      </w:r>
      <w:r w:rsidRPr="00E60C55">
        <w:rPr>
          <w:rStyle w:val="CharDivText"/>
        </w:rPr>
        <w:t>Pipelines</w:t>
      </w:r>
      <w:bookmarkEnd w:id="489"/>
    </w:p>
    <w:p w14:paraId="115E1DA7" w14:textId="77777777" w:rsidR="000125CE" w:rsidRPr="008E3922" w:rsidRDefault="000125CE" w:rsidP="00630A9C">
      <w:pPr>
        <w:pStyle w:val="AH5Sec"/>
      </w:pPr>
      <w:bookmarkStart w:id="490" w:name="_Toc148535682"/>
      <w:r w:rsidRPr="00E60C55">
        <w:rPr>
          <w:rStyle w:val="CharSectNo"/>
        </w:rPr>
        <w:t>389</w:t>
      </w:r>
      <w:r w:rsidRPr="008E3922">
        <w:tab/>
        <w:t>Management of risk by pipeline owner</w:t>
      </w:r>
      <w:bookmarkEnd w:id="490"/>
    </w:p>
    <w:p w14:paraId="62A43D73" w14:textId="77777777" w:rsidR="000125CE" w:rsidRPr="008E3922" w:rsidRDefault="000125CE" w:rsidP="00594630">
      <w:pPr>
        <w:pStyle w:val="Amain"/>
        <w:keepNext/>
      </w:pPr>
      <w:r w:rsidRPr="008E3922">
        <w:tab/>
        <w:t>(1)</w:t>
      </w:r>
      <w:r w:rsidRPr="008E3922">
        <w:tab/>
        <w:t>The owner of a pipeline used to transfer hazardous chemicals must manage risks associated with the transfer of the hazardous chemicals through that pipeline.</w:t>
      </w:r>
    </w:p>
    <w:p w14:paraId="51D63DF1" w14:textId="77777777" w:rsidR="000125CE" w:rsidRPr="008E3922" w:rsidRDefault="000125CE" w:rsidP="000125CE">
      <w:pPr>
        <w:pStyle w:val="Penalty"/>
      </w:pPr>
      <w:r w:rsidRPr="008E3922">
        <w:t>Maximum penalty:</w:t>
      </w:r>
    </w:p>
    <w:p w14:paraId="2313263C" w14:textId="77777777" w:rsidR="000125CE" w:rsidRPr="008E3922" w:rsidRDefault="000125CE" w:rsidP="000125CE">
      <w:pPr>
        <w:pStyle w:val="PenaltyPara"/>
      </w:pPr>
      <w:r w:rsidRPr="008E3922">
        <w:tab/>
        <w:t>(a)</w:t>
      </w:r>
      <w:r w:rsidRPr="008E3922">
        <w:tab/>
        <w:t>in the case of an individual—$6 000; or</w:t>
      </w:r>
    </w:p>
    <w:p w14:paraId="30AEA3EA" w14:textId="77777777" w:rsidR="000125CE" w:rsidRPr="008E3922" w:rsidRDefault="000125CE" w:rsidP="000125CE">
      <w:pPr>
        <w:pStyle w:val="PenaltyPara"/>
        <w:keepNext/>
      </w:pPr>
      <w:r w:rsidRPr="008E3922">
        <w:tab/>
        <w:t>(b)</w:t>
      </w:r>
      <w:r w:rsidRPr="008E3922">
        <w:tab/>
        <w:t>in the case of a body corporate—$30 000.</w:t>
      </w:r>
    </w:p>
    <w:p w14:paraId="36D312D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876D5E" w14:textId="77777777" w:rsidR="000125CE" w:rsidRPr="008E3922" w:rsidRDefault="000125CE" w:rsidP="00055D19">
      <w:pPr>
        <w:pStyle w:val="aExamHdgss"/>
        <w:keepNext w:val="0"/>
      </w:pPr>
      <w:r w:rsidRPr="008E3922">
        <w:t>Example</w:t>
      </w:r>
    </w:p>
    <w:p w14:paraId="187B9B1F" w14:textId="77777777" w:rsidR="000125CE" w:rsidRPr="008E3922" w:rsidRDefault="000125CE" w:rsidP="00055D19">
      <w:pPr>
        <w:pStyle w:val="aExamss"/>
      </w:pPr>
      <w:r w:rsidRPr="008E3922">
        <w:t>risks associated with the testing, installation, commissioning, operation, maintenance and decommissioning of the pipeline</w:t>
      </w:r>
    </w:p>
    <w:p w14:paraId="58FAC449" w14:textId="77777777" w:rsidR="000125CE" w:rsidRPr="008E3922" w:rsidRDefault="000125CE" w:rsidP="00630A9C">
      <w:pPr>
        <w:pStyle w:val="Amain"/>
      </w:pPr>
      <w:r w:rsidRPr="008E3922">
        <w:lastRenderedPageBreak/>
        <w:tab/>
        <w:t>(2)</w:t>
      </w:r>
      <w:r w:rsidRPr="008E3922">
        <w:tab/>
        <w:t>The owner of a pipeline used to transfer hazardous chemicals must ensure, so far as is reasonably practicable, that an activity, structure, equipment or substance that is not part of the pipeline does not affect the hazardous chemicals or the pipeline in a way that increases risk.</w:t>
      </w:r>
    </w:p>
    <w:p w14:paraId="2748FE10" w14:textId="77777777" w:rsidR="000125CE" w:rsidRPr="008E3922" w:rsidRDefault="000125CE" w:rsidP="000125CE">
      <w:pPr>
        <w:pStyle w:val="Penalty"/>
      </w:pPr>
      <w:r w:rsidRPr="008E3922">
        <w:t>Maximum penalty:</w:t>
      </w:r>
    </w:p>
    <w:p w14:paraId="3647619D" w14:textId="77777777" w:rsidR="000125CE" w:rsidRPr="008E3922" w:rsidRDefault="000125CE" w:rsidP="000125CE">
      <w:pPr>
        <w:pStyle w:val="PenaltyPara"/>
      </w:pPr>
      <w:r w:rsidRPr="008E3922">
        <w:tab/>
        <w:t>(a)</w:t>
      </w:r>
      <w:r w:rsidRPr="008E3922">
        <w:tab/>
        <w:t>in the case of an individual—$6 000; or</w:t>
      </w:r>
    </w:p>
    <w:p w14:paraId="6B78878B" w14:textId="77777777" w:rsidR="000125CE" w:rsidRPr="008E3922" w:rsidRDefault="000125CE" w:rsidP="000125CE">
      <w:pPr>
        <w:pStyle w:val="PenaltyPara"/>
        <w:keepNext/>
      </w:pPr>
      <w:r w:rsidRPr="008E3922">
        <w:tab/>
        <w:t>(b)</w:t>
      </w:r>
      <w:r w:rsidRPr="008E3922">
        <w:tab/>
        <w:t>in the case of a body corporate—$30 000.</w:t>
      </w:r>
    </w:p>
    <w:p w14:paraId="09F4D29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3F9E56" w14:textId="77777777" w:rsidR="000125CE" w:rsidRPr="008E3922" w:rsidRDefault="000125CE" w:rsidP="00630A9C">
      <w:pPr>
        <w:pStyle w:val="AH5Sec"/>
      </w:pPr>
      <w:bookmarkStart w:id="491" w:name="_Toc148535683"/>
      <w:r w:rsidRPr="00E60C55">
        <w:rPr>
          <w:rStyle w:val="CharSectNo"/>
        </w:rPr>
        <w:t>390</w:t>
      </w:r>
      <w:r w:rsidRPr="008E3922">
        <w:tab/>
        <w:t>Pipeline builder's duties</w:t>
      </w:r>
      <w:bookmarkEnd w:id="491"/>
    </w:p>
    <w:p w14:paraId="73A9F48C" w14:textId="77777777" w:rsidR="000125CE" w:rsidRPr="008E3922" w:rsidRDefault="000125CE" w:rsidP="00594630">
      <w:pPr>
        <w:pStyle w:val="Amain"/>
        <w:keepNext/>
      </w:pPr>
      <w:r w:rsidRPr="008E3922">
        <w:tab/>
        <w:t>(1)</w:t>
      </w:r>
      <w:r w:rsidRPr="008E3922">
        <w:tab/>
        <w:t>This section applies to a person who intends to build a pipeline that will—</w:t>
      </w:r>
    </w:p>
    <w:p w14:paraId="5A179E9C" w14:textId="77777777" w:rsidR="000125CE" w:rsidRPr="008E3922" w:rsidRDefault="000125CE" w:rsidP="00630A9C">
      <w:pPr>
        <w:pStyle w:val="Apara"/>
      </w:pPr>
      <w:r w:rsidRPr="008E3922">
        <w:tab/>
        <w:t>(a)</w:t>
      </w:r>
      <w:r w:rsidRPr="008E3922">
        <w:tab/>
        <w:t>cross into a public place; and</w:t>
      </w:r>
    </w:p>
    <w:p w14:paraId="572CBB56" w14:textId="77777777" w:rsidR="000125CE" w:rsidRPr="008E3922" w:rsidRDefault="000125CE" w:rsidP="00630A9C">
      <w:pPr>
        <w:pStyle w:val="Apara"/>
      </w:pPr>
      <w:r w:rsidRPr="008E3922">
        <w:tab/>
        <w:t>(b)</w:t>
      </w:r>
      <w:r w:rsidRPr="008E3922">
        <w:tab/>
        <w:t>be used to transfer a Schedule 11 hazardous chemical.</w:t>
      </w:r>
    </w:p>
    <w:p w14:paraId="6A1BA4F6" w14:textId="77777777" w:rsidR="000125CE" w:rsidRPr="008E3922" w:rsidRDefault="000125CE" w:rsidP="00630A9C">
      <w:pPr>
        <w:pStyle w:val="Amain"/>
      </w:pPr>
      <w:r w:rsidRPr="008E3922">
        <w:tab/>
        <w:t>(2)</w:t>
      </w:r>
      <w:r w:rsidRPr="008E3922">
        <w:tab/>
        <w:t>The person must ensure that, before the building of the pipeline commences, the regulator is given the following information:</w:t>
      </w:r>
    </w:p>
    <w:p w14:paraId="41945F96" w14:textId="77777777" w:rsidR="000125CE" w:rsidRPr="008E3922" w:rsidRDefault="000125CE" w:rsidP="00630A9C">
      <w:pPr>
        <w:pStyle w:val="Apara"/>
      </w:pPr>
      <w:r w:rsidRPr="008E3922">
        <w:tab/>
        <w:t>(a)</w:t>
      </w:r>
      <w:r w:rsidRPr="008E3922">
        <w:tab/>
        <w:t>the name of the pipeline’s intended owner and operator;</w:t>
      </w:r>
    </w:p>
    <w:p w14:paraId="7423DEBF" w14:textId="77777777" w:rsidR="000125CE" w:rsidRPr="008E3922" w:rsidRDefault="000125CE" w:rsidP="00630A9C">
      <w:pPr>
        <w:pStyle w:val="Apara"/>
      </w:pPr>
      <w:r w:rsidRPr="008E3922">
        <w:tab/>
        <w:t>(b)</w:t>
      </w:r>
      <w:r w:rsidRPr="008E3922">
        <w:tab/>
        <w:t>the pipeline’s specifications;</w:t>
      </w:r>
    </w:p>
    <w:p w14:paraId="1F253CC0" w14:textId="77777777" w:rsidR="000125CE" w:rsidRPr="008E3922" w:rsidRDefault="000125CE" w:rsidP="00630A9C">
      <w:pPr>
        <w:pStyle w:val="Apara"/>
      </w:pPr>
      <w:r w:rsidRPr="008E3922">
        <w:tab/>
        <w:t>(c)</w:t>
      </w:r>
      <w:r w:rsidRPr="008E3922">
        <w:tab/>
        <w:t>the intended procedures for the operation, maintenance, renewal and relaying of the pipeline;</w:t>
      </w:r>
    </w:p>
    <w:p w14:paraId="729852DC" w14:textId="77777777" w:rsidR="000125CE" w:rsidRPr="008E3922" w:rsidRDefault="000125CE" w:rsidP="00630A9C">
      <w:pPr>
        <w:pStyle w:val="Apara"/>
      </w:pPr>
      <w:r w:rsidRPr="008E3922">
        <w:tab/>
        <w:t>(d)</w:t>
      </w:r>
      <w:r w:rsidRPr="008E3922">
        <w:tab/>
        <w:t>any public place that the pipeline will cross;</w:t>
      </w:r>
    </w:p>
    <w:p w14:paraId="58AFBC34" w14:textId="77777777" w:rsidR="000125CE" w:rsidRPr="008E3922" w:rsidRDefault="000125CE" w:rsidP="00055D19">
      <w:pPr>
        <w:pStyle w:val="Apara"/>
        <w:keepNext/>
      </w:pPr>
      <w:r w:rsidRPr="008E3922">
        <w:tab/>
        <w:t>(e)</w:t>
      </w:r>
      <w:r w:rsidRPr="008E3922">
        <w:tab/>
        <w:t>the intended emergency response procedures.</w:t>
      </w:r>
    </w:p>
    <w:p w14:paraId="68D40183" w14:textId="77777777" w:rsidR="000125CE" w:rsidRPr="008E3922" w:rsidRDefault="000125CE" w:rsidP="00055D19">
      <w:pPr>
        <w:pStyle w:val="Penalty"/>
        <w:keepNext/>
      </w:pPr>
      <w:r w:rsidRPr="008E3922">
        <w:t>Maximum penalty:</w:t>
      </w:r>
    </w:p>
    <w:p w14:paraId="284AEAA3" w14:textId="77777777" w:rsidR="000125CE" w:rsidRPr="008E3922" w:rsidRDefault="000125CE" w:rsidP="00055D19">
      <w:pPr>
        <w:pStyle w:val="PenaltyPara"/>
        <w:keepNext/>
      </w:pPr>
      <w:r w:rsidRPr="008E3922">
        <w:tab/>
        <w:t>(a)</w:t>
      </w:r>
      <w:r w:rsidRPr="008E3922">
        <w:tab/>
        <w:t>in the case of an individual—$1 250; or</w:t>
      </w:r>
    </w:p>
    <w:p w14:paraId="5D184635" w14:textId="77777777" w:rsidR="000125CE" w:rsidRPr="008E3922" w:rsidRDefault="000125CE" w:rsidP="000125CE">
      <w:pPr>
        <w:pStyle w:val="PenaltyPara"/>
        <w:keepNext/>
      </w:pPr>
      <w:r w:rsidRPr="008E3922">
        <w:tab/>
        <w:t>(b)</w:t>
      </w:r>
      <w:r w:rsidRPr="008E3922">
        <w:tab/>
        <w:t>in the case of a body corporate—$6 000.</w:t>
      </w:r>
    </w:p>
    <w:p w14:paraId="074A34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D38705" w14:textId="77777777" w:rsidR="000125CE" w:rsidRPr="008E3922" w:rsidRDefault="000125CE" w:rsidP="00630A9C">
      <w:pPr>
        <w:pStyle w:val="Amain"/>
      </w:pPr>
      <w:r w:rsidRPr="008E3922">
        <w:lastRenderedPageBreak/>
        <w:tab/>
        <w:t>(3)</w:t>
      </w:r>
      <w:r w:rsidRPr="008E3922">
        <w:tab/>
        <w:t>The person must ensure that the regulator is given the information in the following circumstances:</w:t>
      </w:r>
    </w:p>
    <w:p w14:paraId="01EFB12C" w14:textId="77777777" w:rsidR="000125CE" w:rsidRPr="008E3922" w:rsidRDefault="000125CE" w:rsidP="00630A9C">
      <w:pPr>
        <w:pStyle w:val="Apara"/>
      </w:pPr>
      <w:r w:rsidRPr="008E3922">
        <w:tab/>
        <w:t>(a)</w:t>
      </w:r>
      <w:r w:rsidRPr="008E3922">
        <w:tab/>
        <w:t xml:space="preserve">before the pipeline is commissioned; </w:t>
      </w:r>
    </w:p>
    <w:p w14:paraId="636C9D1B" w14:textId="77777777" w:rsidR="000125CE" w:rsidRPr="008E3922" w:rsidRDefault="000125CE" w:rsidP="00630A9C">
      <w:pPr>
        <w:pStyle w:val="Apara"/>
      </w:pPr>
      <w:r w:rsidRPr="008E3922">
        <w:tab/>
        <w:t>(b)</w:t>
      </w:r>
      <w:r w:rsidRPr="008E3922">
        <w:tab/>
        <w:t>before the pipeline is likely to contain a hazardous chemical;</w:t>
      </w:r>
    </w:p>
    <w:p w14:paraId="58D3F086" w14:textId="77777777" w:rsidR="000125CE" w:rsidRPr="008E3922" w:rsidRDefault="000125CE" w:rsidP="00630A9C">
      <w:pPr>
        <w:pStyle w:val="Apara"/>
      </w:pPr>
      <w:r w:rsidRPr="008E3922">
        <w:tab/>
        <w:t>(c)</w:t>
      </w:r>
      <w:r w:rsidRPr="008E3922">
        <w:tab/>
        <w:t xml:space="preserve">if there is any change in the information given under subsection (2)—when the information changes; </w:t>
      </w:r>
    </w:p>
    <w:p w14:paraId="55BF1BBF" w14:textId="77777777" w:rsidR="000125CE" w:rsidRPr="008E3922" w:rsidRDefault="000125CE" w:rsidP="00630A9C">
      <w:pPr>
        <w:pStyle w:val="Apara"/>
      </w:pPr>
      <w:r w:rsidRPr="008E3922">
        <w:tab/>
        <w:t>(d)</w:t>
      </w:r>
      <w:r w:rsidRPr="008E3922">
        <w:tab/>
        <w:t xml:space="preserve">if part of the pipeline is to be repaired—before the pipeline is repaired; </w:t>
      </w:r>
    </w:p>
    <w:p w14:paraId="1F984AC7" w14:textId="77777777" w:rsidR="000125CE" w:rsidRPr="008E3922" w:rsidRDefault="000125CE" w:rsidP="00594630">
      <w:pPr>
        <w:pStyle w:val="Apara"/>
        <w:keepNext/>
      </w:pPr>
      <w:r w:rsidRPr="008E3922">
        <w:tab/>
        <w:t>(e)</w:t>
      </w:r>
      <w:r w:rsidRPr="008E3922">
        <w:tab/>
        <w:t>if part of the pipeline is removed, decommissioned, closed or abandoned—when the removal, decommissioning, closure or abandonment occurs.</w:t>
      </w:r>
    </w:p>
    <w:p w14:paraId="30796659" w14:textId="77777777" w:rsidR="000125CE" w:rsidRPr="008E3922" w:rsidRDefault="000125CE" w:rsidP="000125CE">
      <w:pPr>
        <w:pStyle w:val="Penalty"/>
      </w:pPr>
      <w:r w:rsidRPr="008E3922">
        <w:t>Maximum penalty:</w:t>
      </w:r>
    </w:p>
    <w:p w14:paraId="3C5824B2" w14:textId="77777777" w:rsidR="000125CE" w:rsidRPr="008E3922" w:rsidRDefault="000125CE" w:rsidP="000125CE">
      <w:pPr>
        <w:pStyle w:val="PenaltyPara"/>
      </w:pPr>
      <w:r w:rsidRPr="008E3922">
        <w:tab/>
        <w:t>(a)</w:t>
      </w:r>
      <w:r w:rsidRPr="008E3922">
        <w:tab/>
        <w:t>in the case of an individual—$1 250; or</w:t>
      </w:r>
    </w:p>
    <w:p w14:paraId="1C849BA1" w14:textId="77777777" w:rsidR="000125CE" w:rsidRPr="008E3922" w:rsidRDefault="000125CE" w:rsidP="000125CE">
      <w:pPr>
        <w:pStyle w:val="PenaltyPara"/>
        <w:keepNext/>
      </w:pPr>
      <w:r w:rsidRPr="008E3922">
        <w:tab/>
        <w:t>(b)</w:t>
      </w:r>
      <w:r w:rsidRPr="008E3922">
        <w:tab/>
        <w:t>in the case of a body corporate—$6 000.</w:t>
      </w:r>
    </w:p>
    <w:p w14:paraId="265336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624D84" w14:textId="77777777" w:rsidR="000125CE" w:rsidRPr="008E3922" w:rsidRDefault="000125CE" w:rsidP="00630A9C">
      <w:pPr>
        <w:pStyle w:val="AH5Sec"/>
      </w:pPr>
      <w:bookmarkStart w:id="492" w:name="_Toc148535684"/>
      <w:r w:rsidRPr="00E60C55">
        <w:rPr>
          <w:rStyle w:val="CharSectNo"/>
        </w:rPr>
        <w:t>391</w:t>
      </w:r>
      <w:r w:rsidRPr="008E3922">
        <w:tab/>
        <w:t>Management of risks to health and safety by pipeline operator—Act, s 19</w:t>
      </w:r>
      <w:bookmarkEnd w:id="492"/>
    </w:p>
    <w:p w14:paraId="1344BB2A" w14:textId="77777777" w:rsidR="000125CE" w:rsidRPr="008E3922" w:rsidRDefault="000125CE" w:rsidP="00055D19">
      <w:pPr>
        <w:pStyle w:val="Amain"/>
        <w:keepLines/>
      </w:pPr>
      <w:r w:rsidRPr="008E3922">
        <w:tab/>
        <w:t>(1)</w:t>
      </w:r>
      <w:r w:rsidRPr="008E3922">
        <w:tab/>
        <w:t>A person conducting a business or undertaking at a workplace who is the operator of a pipeline (the </w:t>
      </w:r>
      <w:r w:rsidRPr="008E3922">
        <w:rPr>
          <w:rStyle w:val="charBoldItals"/>
        </w:rPr>
        <w:t>operator</w:t>
      </w:r>
      <w:r w:rsidRPr="008E3922">
        <w:t>) used to transfer hazardous chemicals must manage, in accordance with part 3.1 (Managing risks to health and safety), risks to health and safety associated with the transfer of the hazardous chemicals through the pipeline.</w:t>
      </w:r>
    </w:p>
    <w:p w14:paraId="4ECCF78C" w14:textId="46CA04DF" w:rsidR="000125CE" w:rsidRPr="008E3922" w:rsidRDefault="000125CE" w:rsidP="000125CE">
      <w:pPr>
        <w:pStyle w:val="aNote"/>
      </w:pPr>
      <w:r w:rsidRPr="008E3922">
        <w:rPr>
          <w:rStyle w:val="charItals"/>
        </w:rPr>
        <w:t>Note</w:t>
      </w:r>
      <w:r w:rsidRPr="008E3922">
        <w:rPr>
          <w:rStyle w:val="charItals"/>
        </w:rPr>
        <w:tab/>
      </w:r>
      <w:hyperlink r:id="rId279" w:tooltip="Work Health and Safety Act 2011" w:history="1">
        <w:r w:rsidRPr="00181C34">
          <w:rPr>
            <w:rStyle w:val="charCitHyperlinkAbbrev"/>
          </w:rPr>
          <w:t>WHS Act</w:t>
        </w:r>
      </w:hyperlink>
      <w:r w:rsidRPr="008E3922">
        <w:t>—s 19 (see s 9).</w:t>
      </w:r>
    </w:p>
    <w:p w14:paraId="2841A607" w14:textId="77777777" w:rsidR="000125CE" w:rsidRPr="008E3922" w:rsidRDefault="000125CE" w:rsidP="0081575F">
      <w:pPr>
        <w:pStyle w:val="Amain"/>
        <w:keepNext/>
        <w:keepLines/>
      </w:pPr>
      <w:r w:rsidRPr="008E3922">
        <w:lastRenderedPageBreak/>
        <w:tab/>
        <w:t>(2)</w:t>
      </w:r>
      <w:r w:rsidRPr="008E3922">
        <w:tab/>
        <w:t>The operator of a pipeline used to transfer a hazardous chemical must ensure, so far as is reasonably practicable, that the hazardous chemical transferred is identified by a label, sign or another way on or near the pipeline.</w:t>
      </w:r>
    </w:p>
    <w:p w14:paraId="798B3128" w14:textId="77777777" w:rsidR="000125CE" w:rsidRPr="008E3922" w:rsidRDefault="000125CE" w:rsidP="0081575F">
      <w:pPr>
        <w:pStyle w:val="Penalty"/>
        <w:keepNext/>
        <w:keepLines/>
      </w:pPr>
      <w:r w:rsidRPr="008E3922">
        <w:t>Maximum penalty:</w:t>
      </w:r>
    </w:p>
    <w:p w14:paraId="6BE9CAD5" w14:textId="77777777" w:rsidR="000125CE" w:rsidRPr="008E3922" w:rsidRDefault="000125CE" w:rsidP="000125CE">
      <w:pPr>
        <w:pStyle w:val="PenaltyPara"/>
      </w:pPr>
      <w:r w:rsidRPr="008E3922">
        <w:tab/>
        <w:t>(a)</w:t>
      </w:r>
      <w:r w:rsidRPr="008E3922">
        <w:tab/>
        <w:t>in the case of an individual—$6 000; or</w:t>
      </w:r>
    </w:p>
    <w:p w14:paraId="03173E99" w14:textId="77777777" w:rsidR="000125CE" w:rsidRPr="008E3922" w:rsidRDefault="000125CE" w:rsidP="000125CE">
      <w:pPr>
        <w:pStyle w:val="PenaltyPara"/>
        <w:keepNext/>
      </w:pPr>
      <w:r w:rsidRPr="008E3922">
        <w:tab/>
        <w:t>(b)</w:t>
      </w:r>
      <w:r w:rsidRPr="008E3922">
        <w:tab/>
        <w:t>in the case of a body corporate—$30 000.</w:t>
      </w:r>
    </w:p>
    <w:p w14:paraId="2DC938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929D9B" w14:textId="77777777" w:rsidR="000125CE" w:rsidRPr="008E3922" w:rsidRDefault="000125CE" w:rsidP="00594630">
      <w:pPr>
        <w:pStyle w:val="Amain"/>
        <w:keepNext/>
      </w:pPr>
      <w:r w:rsidRPr="008E3922">
        <w:tab/>
        <w:t>(3)</w:t>
      </w:r>
      <w:r w:rsidRPr="008E3922">
        <w:tab/>
        <w:t>The operator of a pipeline that transfers a Schedule 11 hazardous chemical into a public place must ensure that the regulator is notified of—</w:t>
      </w:r>
    </w:p>
    <w:p w14:paraId="62B4FFD9" w14:textId="77777777" w:rsidR="000125CE" w:rsidRPr="008E3922" w:rsidRDefault="000125CE" w:rsidP="00594630">
      <w:pPr>
        <w:pStyle w:val="Apara"/>
        <w:keepNext/>
      </w:pPr>
      <w:r w:rsidRPr="008E3922">
        <w:tab/>
        <w:t>(a)</w:t>
      </w:r>
      <w:r w:rsidRPr="008E3922">
        <w:tab/>
        <w:t>the supplier of the hazardous chemical; and</w:t>
      </w:r>
    </w:p>
    <w:p w14:paraId="54C81F0B" w14:textId="77777777" w:rsidR="000125CE" w:rsidRPr="008E3922" w:rsidRDefault="000125CE" w:rsidP="00630A9C">
      <w:pPr>
        <w:pStyle w:val="Apara"/>
      </w:pPr>
      <w:r w:rsidRPr="008E3922">
        <w:tab/>
        <w:t>(b)</w:t>
      </w:r>
      <w:r w:rsidRPr="008E3922">
        <w:tab/>
        <w:t>the receiver of the hazardous chemical; and</w:t>
      </w:r>
    </w:p>
    <w:p w14:paraId="1C5BC277" w14:textId="77777777" w:rsidR="000125CE" w:rsidRPr="008E3922" w:rsidRDefault="000125CE" w:rsidP="00630A9C">
      <w:pPr>
        <w:pStyle w:val="Apara"/>
      </w:pPr>
      <w:r w:rsidRPr="008E3922">
        <w:tab/>
        <w:t>(c)</w:t>
      </w:r>
      <w:r w:rsidRPr="008E3922">
        <w:tab/>
        <w:t>the correct classification of the hazardous chemical.</w:t>
      </w:r>
    </w:p>
    <w:p w14:paraId="073FFE10" w14:textId="77777777" w:rsidR="000125CE" w:rsidRPr="008E3922" w:rsidRDefault="000125CE" w:rsidP="000125CE">
      <w:pPr>
        <w:pStyle w:val="Penalty"/>
      </w:pPr>
      <w:r w:rsidRPr="008E3922">
        <w:t>Maximum penalty:</w:t>
      </w:r>
    </w:p>
    <w:p w14:paraId="3D027372" w14:textId="77777777" w:rsidR="000125CE" w:rsidRPr="008E3922" w:rsidRDefault="000125CE" w:rsidP="000125CE">
      <w:pPr>
        <w:pStyle w:val="PenaltyPara"/>
      </w:pPr>
      <w:r w:rsidRPr="008E3922">
        <w:tab/>
        <w:t>(a)</w:t>
      </w:r>
      <w:r w:rsidRPr="008E3922">
        <w:tab/>
        <w:t>in the case of an individual—$1 250; or</w:t>
      </w:r>
    </w:p>
    <w:p w14:paraId="2213A8C5" w14:textId="77777777" w:rsidR="000125CE" w:rsidRPr="008E3922" w:rsidRDefault="000125CE" w:rsidP="000125CE">
      <w:pPr>
        <w:pStyle w:val="PenaltyPara"/>
        <w:keepNext/>
      </w:pPr>
      <w:r w:rsidRPr="008E3922">
        <w:tab/>
        <w:t>(b)</w:t>
      </w:r>
      <w:r w:rsidRPr="008E3922">
        <w:tab/>
        <w:t>in the case of a body corporate—$6 000.</w:t>
      </w:r>
    </w:p>
    <w:p w14:paraId="673E449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D92E97" w14:textId="77777777" w:rsidR="000125CE" w:rsidRPr="008E3922" w:rsidRDefault="000125CE" w:rsidP="000125CE">
      <w:pPr>
        <w:pStyle w:val="PageBreak"/>
      </w:pPr>
      <w:r w:rsidRPr="008E3922">
        <w:br w:type="page"/>
      </w:r>
    </w:p>
    <w:p w14:paraId="58DD2E5F" w14:textId="77777777" w:rsidR="000125CE" w:rsidRPr="00E60C55" w:rsidRDefault="000125CE" w:rsidP="00630A9C">
      <w:pPr>
        <w:pStyle w:val="AH2Part"/>
      </w:pPr>
      <w:bookmarkStart w:id="493" w:name="_Toc148535685"/>
      <w:r w:rsidRPr="00E60C55">
        <w:rPr>
          <w:rStyle w:val="CharPartNo"/>
        </w:rPr>
        <w:lastRenderedPageBreak/>
        <w:t>Part 7.2</w:t>
      </w:r>
      <w:r w:rsidRPr="008E3922">
        <w:tab/>
      </w:r>
      <w:r w:rsidRPr="00E60C55">
        <w:rPr>
          <w:rStyle w:val="CharPartText"/>
        </w:rPr>
        <w:t>Lead</w:t>
      </w:r>
      <w:bookmarkEnd w:id="493"/>
    </w:p>
    <w:p w14:paraId="3848D259" w14:textId="77777777" w:rsidR="000125CE" w:rsidRPr="008E3922" w:rsidRDefault="000125CE" w:rsidP="000125CE">
      <w:pPr>
        <w:pStyle w:val="aNote"/>
      </w:pPr>
      <w:r w:rsidRPr="008E3922">
        <w:rPr>
          <w:rStyle w:val="charItals"/>
        </w:rPr>
        <w:t>Note</w:t>
      </w:r>
      <w:r w:rsidRPr="008E3922">
        <w:rPr>
          <w:rStyle w:val="charItals"/>
        </w:rPr>
        <w:tab/>
      </w:r>
      <w:r w:rsidRPr="008E3922">
        <w:t>In workplaces where lead processes are carried out, this part applies in addition to pt 7.1.</w:t>
      </w:r>
    </w:p>
    <w:p w14:paraId="5CBA6005" w14:textId="77777777" w:rsidR="000125CE" w:rsidRPr="00E60C55" w:rsidRDefault="000125CE" w:rsidP="00630A9C">
      <w:pPr>
        <w:pStyle w:val="AH3Div"/>
      </w:pPr>
      <w:bookmarkStart w:id="494" w:name="_Toc148535686"/>
      <w:r w:rsidRPr="00E60C55">
        <w:rPr>
          <w:rStyle w:val="CharDivNo"/>
        </w:rPr>
        <w:t>Division 7.2.1</w:t>
      </w:r>
      <w:r w:rsidRPr="008E3922">
        <w:tab/>
      </w:r>
      <w:r w:rsidRPr="00E60C55">
        <w:rPr>
          <w:rStyle w:val="CharDivText"/>
        </w:rPr>
        <w:t>Lead process</w:t>
      </w:r>
      <w:bookmarkEnd w:id="494"/>
    </w:p>
    <w:p w14:paraId="750288CA" w14:textId="77777777" w:rsidR="000125CE" w:rsidRPr="008E3922" w:rsidRDefault="000125CE" w:rsidP="00630A9C">
      <w:pPr>
        <w:pStyle w:val="AH5Sec"/>
      </w:pPr>
      <w:bookmarkStart w:id="495" w:name="_Toc148535687"/>
      <w:r w:rsidRPr="00E60C55">
        <w:rPr>
          <w:rStyle w:val="CharSectNo"/>
        </w:rPr>
        <w:t>392</w:t>
      </w:r>
      <w:r w:rsidRPr="008E3922">
        <w:tab/>
        <w:t xml:space="preserve">Meaning of </w:t>
      </w:r>
      <w:r w:rsidRPr="008E3922">
        <w:rPr>
          <w:rStyle w:val="charItals"/>
        </w:rPr>
        <w:t>lead process</w:t>
      </w:r>
      <w:r w:rsidRPr="008E3922">
        <w:t>—pt 7.2</w:t>
      </w:r>
      <w:bookmarkEnd w:id="495"/>
    </w:p>
    <w:p w14:paraId="7D469993" w14:textId="77777777" w:rsidR="000125CE" w:rsidRPr="008E3922" w:rsidRDefault="000125CE" w:rsidP="000125CE">
      <w:pPr>
        <w:pStyle w:val="Amainreturn"/>
      </w:pPr>
      <w:r w:rsidRPr="008E3922">
        <w:t xml:space="preserve">In this part, a </w:t>
      </w:r>
      <w:r w:rsidRPr="008E3922">
        <w:rPr>
          <w:rStyle w:val="charBoldItals"/>
        </w:rPr>
        <w:t>lead process</w:t>
      </w:r>
      <w:r w:rsidRPr="008E3922">
        <w:t xml:space="preserve"> consists of any of the following carried out at a workplace:</w:t>
      </w:r>
    </w:p>
    <w:p w14:paraId="187EA7B2" w14:textId="77777777" w:rsidR="000125CE" w:rsidRPr="008E3922" w:rsidRDefault="000125CE" w:rsidP="00630A9C">
      <w:pPr>
        <w:pStyle w:val="Apara"/>
      </w:pPr>
      <w:r w:rsidRPr="008E3922">
        <w:tab/>
        <w:t>(a)</w:t>
      </w:r>
      <w:r w:rsidRPr="008E3922">
        <w:tab/>
        <w:t>work that exposes a person to lead dust or lead fumes arising from the manufacture or handling of dry lead compounds;</w:t>
      </w:r>
    </w:p>
    <w:p w14:paraId="4DF424EA" w14:textId="77777777" w:rsidR="000125CE" w:rsidRPr="008E3922" w:rsidRDefault="000125CE" w:rsidP="00630A9C">
      <w:pPr>
        <w:pStyle w:val="Apara"/>
      </w:pPr>
      <w:r w:rsidRPr="008E3922">
        <w:tab/>
        <w:t>(b)</w:t>
      </w:r>
      <w:r w:rsidRPr="008E3922">
        <w:tab/>
        <w:t>work in connection with the manufacture, assembly, handling or repair of, or parts of, batteries containing lead that involves the manipulation of dry lead compounds, or pasting or casting lead;</w:t>
      </w:r>
    </w:p>
    <w:p w14:paraId="2A390943" w14:textId="77777777" w:rsidR="000125CE" w:rsidRPr="008E3922" w:rsidRDefault="000125CE" w:rsidP="00630A9C">
      <w:pPr>
        <w:pStyle w:val="Apara"/>
      </w:pPr>
      <w:r w:rsidRPr="008E3922">
        <w:tab/>
        <w:t>(c)</w:t>
      </w:r>
      <w:r w:rsidRPr="008E3922">
        <w:tab/>
        <w:t>breaking up or dismantling batteries containing lead, or sorting, packing and handling plates or other parts containing lead that are removed or recovered from the batteries;</w:t>
      </w:r>
    </w:p>
    <w:p w14:paraId="69252A86" w14:textId="77777777" w:rsidR="000125CE" w:rsidRPr="008E3922" w:rsidRDefault="000125CE" w:rsidP="00630A9C">
      <w:pPr>
        <w:pStyle w:val="Apara"/>
      </w:pPr>
      <w:r w:rsidRPr="008E3922">
        <w:tab/>
        <w:t>(d)</w:t>
      </w:r>
      <w:r w:rsidRPr="008E3922">
        <w:tab/>
        <w:t>spraying molten lead metal or alloys containing more than 5% by weight of lead metal;</w:t>
      </w:r>
    </w:p>
    <w:p w14:paraId="51DD590E" w14:textId="77777777" w:rsidR="000125CE" w:rsidRPr="008E3922" w:rsidRDefault="000125CE" w:rsidP="00630A9C">
      <w:pPr>
        <w:pStyle w:val="Apara"/>
      </w:pPr>
      <w:r w:rsidRPr="008E3922">
        <w:tab/>
        <w:t>(e)</w:t>
      </w:r>
      <w:r w:rsidRPr="008E3922">
        <w:tab/>
        <w:t>melting or casting lead alloys containing more than 5% by weight of lead metal in which the temperature of the molten material exceeds 450</w:t>
      </w:r>
      <w:r w:rsidRPr="008E3922">
        <w:rPr>
          <w:rFonts w:ascii="Arial" w:hAnsi="Arial" w:cs="Arial"/>
        </w:rPr>
        <w:t>°</w:t>
      </w:r>
      <w:r w:rsidRPr="008E3922">
        <w:t>C;</w:t>
      </w:r>
    </w:p>
    <w:p w14:paraId="33AE4A06" w14:textId="77777777" w:rsidR="000125CE" w:rsidRPr="008E3922" w:rsidRDefault="000125CE" w:rsidP="00630A9C">
      <w:pPr>
        <w:pStyle w:val="Apara"/>
      </w:pPr>
      <w:r w:rsidRPr="008E3922">
        <w:tab/>
        <w:t>(f)</w:t>
      </w:r>
      <w:r w:rsidRPr="008E3922">
        <w:tab/>
        <w:t>recovering lead from its ores, oxides or other compounds by thermal reduction process;</w:t>
      </w:r>
    </w:p>
    <w:p w14:paraId="405A9D26" w14:textId="77777777" w:rsidR="000125CE" w:rsidRPr="008E3922" w:rsidRDefault="000125CE" w:rsidP="00630A9C">
      <w:pPr>
        <w:pStyle w:val="Apara"/>
      </w:pPr>
      <w:r w:rsidRPr="008E3922">
        <w:tab/>
        <w:t>(g)</w:t>
      </w:r>
      <w:r w:rsidRPr="008E3922">
        <w:tab/>
        <w:t>dry machine grinding, discing, buffing or cutting by power tools alloys containing more than 5% by weight of lead metal;</w:t>
      </w:r>
    </w:p>
    <w:p w14:paraId="6F4B93E4" w14:textId="77777777" w:rsidR="000125CE" w:rsidRPr="008E3922" w:rsidRDefault="000125CE" w:rsidP="00630A9C">
      <w:pPr>
        <w:pStyle w:val="Apara"/>
      </w:pPr>
      <w:r w:rsidRPr="008E3922">
        <w:tab/>
        <w:t>(h)</w:t>
      </w:r>
      <w:r w:rsidRPr="008E3922">
        <w:tab/>
        <w:t>machine sanding or buffing surfaces coated with paint containing more than 1% by dry weight of lead;</w:t>
      </w:r>
    </w:p>
    <w:p w14:paraId="417590E8" w14:textId="77777777" w:rsidR="000125CE" w:rsidRPr="008E3922" w:rsidRDefault="000125CE" w:rsidP="0081575F">
      <w:pPr>
        <w:pStyle w:val="Apara"/>
        <w:keepLines/>
      </w:pPr>
      <w:r w:rsidRPr="008E3922">
        <w:lastRenderedPageBreak/>
        <w:tab/>
        <w:t>(i)</w:t>
      </w:r>
      <w:r w:rsidRPr="008E3922">
        <w:tab/>
        <w:t>a process by which electric arc, oxyacetylene, oxy gas, plasma arc or a flame is applied for welding, cutting or cleaning, to the surface of metal coated with lead or paint containing more than 1% by dry weight of lead metal;</w:t>
      </w:r>
    </w:p>
    <w:p w14:paraId="5644F084" w14:textId="77777777" w:rsidR="000125CE" w:rsidRPr="008E3922" w:rsidRDefault="000125CE" w:rsidP="00630A9C">
      <w:pPr>
        <w:pStyle w:val="Apara"/>
      </w:pPr>
      <w:r w:rsidRPr="008E3922">
        <w:tab/>
        <w:t>(j)</w:t>
      </w:r>
      <w:r w:rsidRPr="008E3922">
        <w:tab/>
        <w:t>radiator repairs that may cause exposure to lead dust or lead fumes;</w:t>
      </w:r>
    </w:p>
    <w:p w14:paraId="2DCBE8CC" w14:textId="77777777" w:rsidR="000125CE" w:rsidRPr="008E3922" w:rsidRDefault="000125CE" w:rsidP="00630A9C">
      <w:pPr>
        <w:pStyle w:val="Apara"/>
      </w:pPr>
      <w:r w:rsidRPr="008E3922">
        <w:tab/>
        <w:t>(k)</w:t>
      </w:r>
      <w:r w:rsidRPr="008E3922">
        <w:tab/>
        <w:t>fire assays if lead, lead compounds or lead alloys are used;</w:t>
      </w:r>
    </w:p>
    <w:p w14:paraId="02AEA2B8" w14:textId="77777777" w:rsidR="000125CE" w:rsidRPr="008E3922" w:rsidRDefault="000125CE" w:rsidP="00630A9C">
      <w:pPr>
        <w:pStyle w:val="Apara"/>
      </w:pPr>
      <w:r w:rsidRPr="008E3922">
        <w:tab/>
        <w:t>(l)</w:t>
      </w:r>
      <w:r w:rsidRPr="008E3922">
        <w:tab/>
        <w:t>hand grinding and finishing lead or alloys containing more than 50% by dry weight of lead;</w:t>
      </w:r>
    </w:p>
    <w:p w14:paraId="00A520B3" w14:textId="77777777" w:rsidR="000125CE" w:rsidRPr="008E3922" w:rsidRDefault="000125CE" w:rsidP="00630A9C">
      <w:pPr>
        <w:pStyle w:val="Apara"/>
      </w:pPr>
      <w:r w:rsidRPr="008E3922">
        <w:tab/>
        <w:t>(m)</w:t>
      </w:r>
      <w:r w:rsidRPr="008E3922">
        <w:tab/>
        <w:t>spray painting with lead paint containing more than 1% by dry weight of lead;</w:t>
      </w:r>
    </w:p>
    <w:p w14:paraId="59E41AD1" w14:textId="77777777" w:rsidR="000125CE" w:rsidRPr="008E3922" w:rsidRDefault="000125CE" w:rsidP="00630A9C">
      <w:pPr>
        <w:pStyle w:val="Apara"/>
      </w:pPr>
      <w:r w:rsidRPr="008E3922">
        <w:tab/>
        <w:t>(n)</w:t>
      </w:r>
      <w:r w:rsidRPr="008E3922">
        <w:tab/>
        <w:t>melting lead metal or alloys containing more than 50% by weight of lead metal if the exposed surface area of the molten material exceeds 0.1 square metre and the temperature of the molten material does not exceed 450</w:t>
      </w:r>
      <w:r w:rsidRPr="008E3922">
        <w:rPr>
          <w:rFonts w:ascii="Arial" w:hAnsi="Arial" w:cs="Arial"/>
        </w:rPr>
        <w:t>°</w:t>
      </w:r>
      <w:r w:rsidRPr="008E3922">
        <w:t>C;</w:t>
      </w:r>
    </w:p>
    <w:p w14:paraId="1EE59FB6" w14:textId="77777777" w:rsidR="000125CE" w:rsidRPr="008E3922" w:rsidRDefault="000125CE" w:rsidP="00630A9C">
      <w:pPr>
        <w:pStyle w:val="Apara"/>
      </w:pPr>
      <w:r w:rsidRPr="008E3922">
        <w:tab/>
        <w:t>(o)</w:t>
      </w:r>
      <w:r w:rsidRPr="008E3922">
        <w:tab/>
        <w:t>using a power tool, including abrasive blasting and high pressure water jets, to remove a surface coated with paint containing more than 1% by dry weight of lead and handling waste containing lead resulting from the removal;</w:t>
      </w:r>
    </w:p>
    <w:p w14:paraId="6A2CBD0A" w14:textId="77777777" w:rsidR="000125CE" w:rsidRPr="008E3922" w:rsidRDefault="000125CE" w:rsidP="00630A9C">
      <w:pPr>
        <w:pStyle w:val="Apara"/>
      </w:pPr>
      <w:r w:rsidRPr="008E3922">
        <w:tab/>
        <w:t>(p)</w:t>
      </w:r>
      <w:r w:rsidRPr="008E3922">
        <w:tab/>
        <w:t>a process that exposes a person to lead dust or lead fumes arising from manufacturing or testing detonators or other explosives that contain lead;</w:t>
      </w:r>
    </w:p>
    <w:p w14:paraId="515D241D" w14:textId="77777777" w:rsidR="000125CE" w:rsidRPr="008E3922" w:rsidRDefault="000125CE" w:rsidP="00630A9C">
      <w:pPr>
        <w:pStyle w:val="Apara"/>
      </w:pPr>
      <w:r w:rsidRPr="008E3922">
        <w:tab/>
        <w:t>(q)</w:t>
      </w:r>
      <w:r w:rsidRPr="008E3922">
        <w:tab/>
        <w:t>a process that exposes a person to lead dust or lead fumes arising from firing weapons at an indoor firing range;</w:t>
      </w:r>
    </w:p>
    <w:p w14:paraId="7D3F538F" w14:textId="77777777" w:rsidR="000125CE" w:rsidRPr="008E3922" w:rsidRDefault="000125CE" w:rsidP="00594630">
      <w:pPr>
        <w:pStyle w:val="Apara"/>
        <w:keepNext/>
      </w:pPr>
      <w:r w:rsidRPr="008E3922">
        <w:lastRenderedPageBreak/>
        <w:tab/>
        <w:t>(r)</w:t>
      </w:r>
      <w:r w:rsidRPr="008E3922">
        <w:tab/>
        <w:t>foundry processes involving—</w:t>
      </w:r>
    </w:p>
    <w:p w14:paraId="01758BCA" w14:textId="77777777" w:rsidR="000125CE" w:rsidRPr="008E3922" w:rsidRDefault="000125CE" w:rsidP="00594630">
      <w:pPr>
        <w:pStyle w:val="Asubpara"/>
        <w:keepNext/>
      </w:pPr>
      <w:r w:rsidRPr="008E3922">
        <w:tab/>
        <w:t>(i)</w:t>
      </w:r>
      <w:r w:rsidRPr="008E3922">
        <w:tab/>
        <w:t>melting or casting lead alloys containing more than 1% by weight of lead metal in which the temperature of the molten material exceeds 450</w:t>
      </w:r>
      <w:r w:rsidRPr="008E3922">
        <w:rPr>
          <w:rFonts w:ascii="Arial" w:hAnsi="Arial" w:cs="Arial"/>
        </w:rPr>
        <w:t>°</w:t>
      </w:r>
      <w:r w:rsidRPr="008E3922">
        <w:t>C; or</w:t>
      </w:r>
    </w:p>
    <w:p w14:paraId="15807B29" w14:textId="77777777" w:rsidR="000125CE" w:rsidRPr="008E3922" w:rsidRDefault="000125CE" w:rsidP="00630A9C">
      <w:pPr>
        <w:pStyle w:val="Asubpara"/>
      </w:pPr>
      <w:r w:rsidRPr="008E3922">
        <w:tab/>
        <w:t>(ii)</w:t>
      </w:r>
      <w:r w:rsidRPr="008E3922">
        <w:tab/>
        <w:t>dry machine grinding, discing, buffing or cutting by power tools lead alloys containing more than 1% by weight of lead metal;</w:t>
      </w:r>
    </w:p>
    <w:p w14:paraId="7D017EE7" w14:textId="77777777" w:rsidR="000125CE" w:rsidRPr="008E3922" w:rsidRDefault="000125CE" w:rsidP="00630A9C">
      <w:pPr>
        <w:pStyle w:val="Apara"/>
      </w:pPr>
      <w:r w:rsidRPr="008E3922">
        <w:tab/>
        <w:t>(s)</w:t>
      </w:r>
      <w:r w:rsidRPr="008E3922">
        <w:tab/>
        <w:t>a process decided by the regulator to be a lead process under section 393.</w:t>
      </w:r>
    </w:p>
    <w:p w14:paraId="3D6E534D" w14:textId="77777777" w:rsidR="000125CE" w:rsidRPr="008E3922" w:rsidRDefault="000125CE" w:rsidP="00630A9C">
      <w:pPr>
        <w:pStyle w:val="AH5Sec"/>
      </w:pPr>
      <w:bookmarkStart w:id="496" w:name="_Toc148535688"/>
      <w:r w:rsidRPr="00E60C55">
        <w:rPr>
          <w:rStyle w:val="CharSectNo"/>
        </w:rPr>
        <w:t>393</w:t>
      </w:r>
      <w:r w:rsidRPr="008E3922">
        <w:tab/>
        <w:t>Regulator may decide lead process</w:t>
      </w:r>
      <w:bookmarkEnd w:id="496"/>
    </w:p>
    <w:p w14:paraId="4C7E7814" w14:textId="77777777" w:rsidR="000125CE" w:rsidRPr="008E3922" w:rsidRDefault="000125CE" w:rsidP="00630A9C">
      <w:pPr>
        <w:pStyle w:val="Amain"/>
      </w:pPr>
      <w:r w:rsidRPr="008E3922">
        <w:tab/>
        <w:t>(1)</w:t>
      </w:r>
      <w:r w:rsidRPr="008E3922">
        <w:tab/>
        <w:t>The regulator may decide that a process to be carried out at a workplace is a lead process.</w:t>
      </w:r>
    </w:p>
    <w:p w14:paraId="2AD17F91" w14:textId="77777777" w:rsidR="000125CE" w:rsidRPr="008E3922" w:rsidRDefault="000125CE" w:rsidP="00630A9C">
      <w:pPr>
        <w:pStyle w:val="Amain"/>
      </w:pPr>
      <w:r w:rsidRPr="008E3922">
        <w:tab/>
        <w:t>(2)</w:t>
      </w:r>
      <w:r w:rsidRPr="008E3922">
        <w:tab/>
        <w:t>The regulator must not decide that the process is a lead process unless the regulator is satisfied on reasonable grounds that the process creates a risk to the health of a worker at the workplace having regard to blood lead levels of workers, or airborne lead levels, at the workplace.</w:t>
      </w:r>
    </w:p>
    <w:p w14:paraId="4217B185" w14:textId="77777777" w:rsidR="000125CE" w:rsidRPr="008E3922" w:rsidRDefault="000125CE" w:rsidP="000125CE">
      <w:pPr>
        <w:pStyle w:val="aNote"/>
      </w:pPr>
      <w:r w:rsidRPr="008E3922">
        <w:rPr>
          <w:rStyle w:val="charItals"/>
        </w:rPr>
        <w:t>Note</w:t>
      </w:r>
      <w:r w:rsidRPr="008E3922">
        <w:rPr>
          <w:rStyle w:val="charItals"/>
        </w:rPr>
        <w:tab/>
      </w:r>
      <w:r w:rsidRPr="008E3922">
        <w:t>A decision that a process is a lead process is a reviewable decision (see s 676).</w:t>
      </w:r>
    </w:p>
    <w:p w14:paraId="22021EF9" w14:textId="77777777" w:rsidR="000125CE" w:rsidRPr="008E3922" w:rsidRDefault="000125CE" w:rsidP="00630A9C">
      <w:pPr>
        <w:pStyle w:val="Amain"/>
      </w:pPr>
      <w:r w:rsidRPr="008E3922">
        <w:tab/>
        <w:t>(3)</w:t>
      </w:r>
      <w:r w:rsidRPr="008E3922">
        <w:tab/>
        <w:t>The regulator must, within 14 days after the day a decision is made under subsection (1), give written notice of the decision to the person conducting a business or undertaking at the workplace.</w:t>
      </w:r>
    </w:p>
    <w:p w14:paraId="466B0043" w14:textId="77777777" w:rsidR="000125CE" w:rsidRPr="008E3922" w:rsidRDefault="000125CE" w:rsidP="00630A9C">
      <w:pPr>
        <w:pStyle w:val="AH5Sec"/>
      </w:pPr>
      <w:bookmarkStart w:id="497" w:name="_Toc148535689"/>
      <w:r w:rsidRPr="00E60C55">
        <w:rPr>
          <w:rStyle w:val="CharSectNo"/>
        </w:rPr>
        <w:lastRenderedPageBreak/>
        <w:t>394</w:t>
      </w:r>
      <w:r w:rsidRPr="008E3922">
        <w:tab/>
        <w:t xml:space="preserve">Meaning of </w:t>
      </w:r>
      <w:r w:rsidRPr="008E3922">
        <w:rPr>
          <w:rStyle w:val="charItals"/>
        </w:rPr>
        <w:t>lead risk work</w:t>
      </w:r>
      <w:r w:rsidRPr="008E3922">
        <w:t>—pt 7.2</w:t>
      </w:r>
      <w:bookmarkEnd w:id="497"/>
    </w:p>
    <w:p w14:paraId="11F5E0F6" w14:textId="77777777" w:rsidR="000125CE" w:rsidRPr="008E3922" w:rsidRDefault="000125CE" w:rsidP="000125CE">
      <w:pPr>
        <w:pStyle w:val="Amainreturn"/>
        <w:keepNext/>
      </w:pPr>
      <w:r w:rsidRPr="008E3922">
        <w:t>In this part:</w:t>
      </w:r>
    </w:p>
    <w:p w14:paraId="20C3EFF2" w14:textId="77777777" w:rsidR="000125CE" w:rsidRPr="008E3922" w:rsidRDefault="000125CE" w:rsidP="000125CE">
      <w:pPr>
        <w:pStyle w:val="aDef"/>
        <w:keepNext/>
      </w:pPr>
      <w:r w:rsidRPr="008E3922">
        <w:rPr>
          <w:rStyle w:val="charBoldItals"/>
        </w:rPr>
        <w:t>lead risk work</w:t>
      </w:r>
      <w:r w:rsidRPr="008E3922">
        <w:t xml:space="preserve"> means work carried out in a lead process that is likely to cause the blood lead level of a worker carrying out the work to exceed—</w:t>
      </w:r>
    </w:p>
    <w:p w14:paraId="17D8E1B2" w14:textId="77777777" w:rsidR="000125CE" w:rsidRPr="008E3922" w:rsidRDefault="000125CE" w:rsidP="00594630">
      <w:pPr>
        <w:pStyle w:val="aDefpara"/>
        <w:keepNext/>
      </w:pPr>
      <w:r w:rsidRPr="008E3922">
        <w:tab/>
        <w:t>(a)</w:t>
      </w:r>
      <w:r w:rsidRPr="008E3922">
        <w:tab/>
        <w:t>for a female of reproductive capacity—</w:t>
      </w:r>
      <w:r w:rsidR="00CA61FB" w:rsidRPr="00F143C5">
        <w:t>5μg/dL (0.24μmol/L)</w:t>
      </w:r>
      <w:r w:rsidRPr="008E3922">
        <w:t>; or</w:t>
      </w:r>
    </w:p>
    <w:p w14:paraId="765727C7" w14:textId="77777777" w:rsidR="000125CE" w:rsidRPr="008E3922" w:rsidRDefault="000125CE" w:rsidP="00630A9C">
      <w:pPr>
        <w:pStyle w:val="aDefpara"/>
      </w:pPr>
      <w:r w:rsidRPr="008E3922">
        <w:tab/>
        <w:t>(b)</w:t>
      </w:r>
      <w:r w:rsidRPr="008E3922">
        <w:tab/>
        <w:t>in any other case—</w:t>
      </w:r>
      <w:r w:rsidR="00EE5F99" w:rsidRPr="00F143C5">
        <w:t>20μg/dL (0.97μmol/L)</w:t>
      </w:r>
      <w:r w:rsidRPr="008E3922">
        <w:t>.</w:t>
      </w:r>
    </w:p>
    <w:p w14:paraId="089DED64" w14:textId="77777777" w:rsidR="000125CE" w:rsidRPr="008E3922" w:rsidRDefault="000125CE" w:rsidP="00630A9C">
      <w:pPr>
        <w:pStyle w:val="AH5Sec"/>
      </w:pPr>
      <w:bookmarkStart w:id="498" w:name="_Toc148535690"/>
      <w:r w:rsidRPr="00E60C55">
        <w:rPr>
          <w:rStyle w:val="CharSectNo"/>
        </w:rPr>
        <w:t>395</w:t>
      </w:r>
      <w:r w:rsidRPr="008E3922">
        <w:tab/>
        <w:t>Duty to give information about health risks of lead process</w:t>
      </w:r>
      <w:bookmarkEnd w:id="498"/>
    </w:p>
    <w:p w14:paraId="2DA8BE9D" w14:textId="77777777" w:rsidR="000125CE" w:rsidRPr="008E3922" w:rsidRDefault="000125CE" w:rsidP="00630A9C">
      <w:pPr>
        <w:pStyle w:val="Amain"/>
      </w:pPr>
      <w:r w:rsidRPr="008E3922">
        <w:tab/>
        <w:t>(1)</w:t>
      </w:r>
      <w:r w:rsidRPr="008E3922">
        <w:tab/>
        <w:t>A person conducting a business or undertaking that carries out a lead process must give information about the lead process to—</w:t>
      </w:r>
    </w:p>
    <w:p w14:paraId="3DA56A19" w14:textId="77777777" w:rsidR="000125CE" w:rsidRPr="008E3922" w:rsidRDefault="000125CE" w:rsidP="00630A9C">
      <w:pPr>
        <w:pStyle w:val="Apara"/>
      </w:pPr>
      <w:r w:rsidRPr="008E3922">
        <w:tab/>
        <w:t>(a)</w:t>
      </w:r>
      <w:r w:rsidRPr="008E3922">
        <w:tab/>
        <w:t>a person who is likely to be engaged to carry out the lead process—before the person is engaged; and</w:t>
      </w:r>
    </w:p>
    <w:p w14:paraId="0DE40B7D" w14:textId="77777777" w:rsidR="000125CE" w:rsidRPr="008E3922" w:rsidRDefault="000125CE" w:rsidP="00630A9C">
      <w:pPr>
        <w:pStyle w:val="Apara"/>
      </w:pPr>
      <w:r w:rsidRPr="008E3922">
        <w:tab/>
        <w:t>(b)</w:t>
      </w:r>
      <w:r w:rsidRPr="008E3922">
        <w:tab/>
        <w:t>a worker for the business or undertaking—before the worker commences the lead process.</w:t>
      </w:r>
    </w:p>
    <w:p w14:paraId="00997C0D" w14:textId="77777777" w:rsidR="000125CE" w:rsidRPr="008E3922" w:rsidRDefault="000125CE" w:rsidP="000125CE">
      <w:pPr>
        <w:pStyle w:val="Penalty"/>
      </w:pPr>
      <w:r w:rsidRPr="008E3922">
        <w:t>Maximum penalty:</w:t>
      </w:r>
    </w:p>
    <w:p w14:paraId="1B38B6B2" w14:textId="77777777" w:rsidR="000125CE" w:rsidRPr="008E3922" w:rsidRDefault="000125CE" w:rsidP="000125CE">
      <w:pPr>
        <w:pStyle w:val="PenaltyPara"/>
      </w:pPr>
      <w:r w:rsidRPr="008E3922">
        <w:tab/>
        <w:t>(a)</w:t>
      </w:r>
      <w:r w:rsidRPr="008E3922">
        <w:tab/>
        <w:t>in the case of an individual—$6 000; or</w:t>
      </w:r>
    </w:p>
    <w:p w14:paraId="69C59870" w14:textId="77777777" w:rsidR="000125CE" w:rsidRPr="008E3922" w:rsidRDefault="000125CE" w:rsidP="000125CE">
      <w:pPr>
        <w:pStyle w:val="PenaltyPara"/>
        <w:keepNext/>
      </w:pPr>
      <w:r w:rsidRPr="008E3922">
        <w:tab/>
        <w:t>(b)</w:t>
      </w:r>
      <w:r w:rsidRPr="008E3922">
        <w:tab/>
        <w:t>in the case of a body corporate—$30 000.</w:t>
      </w:r>
    </w:p>
    <w:p w14:paraId="5C75FAD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52596F3" w14:textId="77777777" w:rsidR="000125CE" w:rsidRPr="008E3922" w:rsidRDefault="000125CE" w:rsidP="0081575F">
      <w:pPr>
        <w:pStyle w:val="Amain"/>
        <w:keepNext/>
        <w:keepLines/>
      </w:pPr>
      <w:r w:rsidRPr="008E3922">
        <w:tab/>
        <w:t>(2)</w:t>
      </w:r>
      <w:r w:rsidRPr="008E3922">
        <w:tab/>
        <w:t>If work is identified as lead risk work after a worker commences the work, the person conducting a business or undertaking must give information about the lead process to the worker as soon as practicable after it is identified as lead risk work and before health monitoring of the worker is provided under division 7.2.4 (Health monitoring).</w:t>
      </w:r>
    </w:p>
    <w:p w14:paraId="7E1CB79F" w14:textId="77777777" w:rsidR="000125CE" w:rsidRPr="008E3922" w:rsidRDefault="000125CE" w:rsidP="000125CE">
      <w:pPr>
        <w:pStyle w:val="Penalty"/>
        <w:keepNext/>
      </w:pPr>
      <w:r w:rsidRPr="008E3922">
        <w:t>Maximum penalty:</w:t>
      </w:r>
    </w:p>
    <w:p w14:paraId="2EBD5CAD" w14:textId="77777777" w:rsidR="000125CE" w:rsidRPr="008E3922" w:rsidRDefault="000125CE" w:rsidP="000125CE">
      <w:pPr>
        <w:pStyle w:val="PenaltyPara"/>
      </w:pPr>
      <w:r w:rsidRPr="008E3922">
        <w:tab/>
        <w:t>(a)</w:t>
      </w:r>
      <w:r w:rsidRPr="008E3922">
        <w:tab/>
        <w:t>in the case of an individual—$6 000; or</w:t>
      </w:r>
    </w:p>
    <w:p w14:paraId="319933E3" w14:textId="77777777" w:rsidR="000125CE" w:rsidRPr="008E3922" w:rsidRDefault="000125CE" w:rsidP="000125CE">
      <w:pPr>
        <w:pStyle w:val="PenaltyPara"/>
        <w:keepNext/>
      </w:pPr>
      <w:r w:rsidRPr="008E3922">
        <w:lastRenderedPageBreak/>
        <w:tab/>
        <w:t>(b)</w:t>
      </w:r>
      <w:r w:rsidRPr="008E3922">
        <w:tab/>
        <w:t>in the case of a body corporate—$30 000.</w:t>
      </w:r>
    </w:p>
    <w:p w14:paraId="5D68598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FE751" w14:textId="77777777" w:rsidR="000125CE" w:rsidRPr="008E3922" w:rsidRDefault="000125CE" w:rsidP="00630A9C">
      <w:pPr>
        <w:pStyle w:val="Amain"/>
      </w:pPr>
      <w:r w:rsidRPr="008E3922">
        <w:tab/>
        <w:t>(3)</w:t>
      </w:r>
      <w:r w:rsidRPr="008E3922">
        <w:tab/>
        <w:t>The information that must be given is—</w:t>
      </w:r>
    </w:p>
    <w:p w14:paraId="3999BC48" w14:textId="77777777" w:rsidR="000125CE" w:rsidRPr="008E3922" w:rsidRDefault="000125CE" w:rsidP="00630A9C">
      <w:pPr>
        <w:pStyle w:val="Apara"/>
      </w:pPr>
      <w:r w:rsidRPr="008E3922">
        <w:tab/>
        <w:t>(a)</w:t>
      </w:r>
      <w:r w:rsidRPr="008E3922">
        <w:tab/>
        <w:t>information about the health risks and toxic effects associated with exposure to lead; and</w:t>
      </w:r>
    </w:p>
    <w:p w14:paraId="59D8F64A" w14:textId="77777777" w:rsidR="000125CE" w:rsidRPr="008E3922" w:rsidRDefault="000125CE" w:rsidP="00630A9C">
      <w:pPr>
        <w:pStyle w:val="Apara"/>
      </w:pPr>
      <w:r w:rsidRPr="008E3922">
        <w:tab/>
        <w:t>(b)</w:t>
      </w:r>
      <w:r w:rsidRPr="008E3922">
        <w:tab/>
        <w:t>if the lead process involves lead risk work—the need for, and details of, health monitoring under division 7.2.4.</w:t>
      </w:r>
    </w:p>
    <w:p w14:paraId="736D5071" w14:textId="77777777" w:rsidR="000125CE" w:rsidRPr="00E60C55" w:rsidRDefault="000125CE" w:rsidP="00630A9C">
      <w:pPr>
        <w:pStyle w:val="AH3Div"/>
      </w:pPr>
      <w:bookmarkStart w:id="499" w:name="_Toc148535691"/>
      <w:r w:rsidRPr="00E60C55">
        <w:rPr>
          <w:rStyle w:val="CharDivNo"/>
        </w:rPr>
        <w:t>Division 7.2.2</w:t>
      </w:r>
      <w:r w:rsidRPr="008E3922">
        <w:tab/>
      </w:r>
      <w:r w:rsidRPr="00E60C55">
        <w:rPr>
          <w:rStyle w:val="CharDivText"/>
        </w:rPr>
        <w:t>Control of risk</w:t>
      </w:r>
      <w:bookmarkEnd w:id="499"/>
    </w:p>
    <w:p w14:paraId="43B3FDE8" w14:textId="77777777" w:rsidR="000125CE" w:rsidRPr="008E3922" w:rsidRDefault="000125CE" w:rsidP="00630A9C">
      <w:pPr>
        <w:pStyle w:val="AH5Sec"/>
      </w:pPr>
      <w:bookmarkStart w:id="500" w:name="_Toc148535692"/>
      <w:r w:rsidRPr="00E60C55">
        <w:rPr>
          <w:rStyle w:val="CharSectNo"/>
        </w:rPr>
        <w:t>396</w:t>
      </w:r>
      <w:r w:rsidRPr="008E3922">
        <w:tab/>
        <w:t>Containment of lead contamination</w:t>
      </w:r>
      <w:bookmarkEnd w:id="500"/>
    </w:p>
    <w:p w14:paraId="6B2074B0" w14:textId="77777777" w:rsidR="000125CE" w:rsidRPr="008E3922" w:rsidRDefault="000125CE" w:rsidP="000125CE">
      <w:pPr>
        <w:pStyle w:val="Amainreturn"/>
        <w:keepNext/>
      </w:pPr>
      <w:r w:rsidRPr="008E3922">
        <w:t>A person conducting a business or undertaking at a workplace must ensure, so far as is reasonably practicable, that contamination by lead is confined to a lead process area at the workplace.</w:t>
      </w:r>
    </w:p>
    <w:p w14:paraId="572961BF" w14:textId="77777777" w:rsidR="000125CE" w:rsidRPr="008E3922" w:rsidRDefault="000125CE" w:rsidP="000125CE">
      <w:pPr>
        <w:pStyle w:val="Penalty"/>
        <w:keepNext/>
      </w:pPr>
      <w:r w:rsidRPr="008E3922">
        <w:t>Maximum penalty:</w:t>
      </w:r>
    </w:p>
    <w:p w14:paraId="6997C61C" w14:textId="77777777" w:rsidR="000125CE" w:rsidRPr="008E3922" w:rsidRDefault="000125CE" w:rsidP="000125CE">
      <w:pPr>
        <w:pStyle w:val="PenaltyPara"/>
        <w:keepNext/>
        <w:ind w:left="1599" w:hanging="1599"/>
      </w:pPr>
      <w:r w:rsidRPr="008E3922">
        <w:tab/>
        <w:t>(a)</w:t>
      </w:r>
      <w:r w:rsidRPr="008E3922">
        <w:tab/>
        <w:t>in the case of an individual—$6 000; or</w:t>
      </w:r>
    </w:p>
    <w:p w14:paraId="7E980552" w14:textId="77777777" w:rsidR="000125CE" w:rsidRPr="008E3922" w:rsidRDefault="000125CE" w:rsidP="000125CE">
      <w:pPr>
        <w:pStyle w:val="PenaltyPara"/>
        <w:keepNext/>
      </w:pPr>
      <w:r w:rsidRPr="008E3922">
        <w:tab/>
        <w:t>(b)</w:t>
      </w:r>
      <w:r w:rsidRPr="008E3922">
        <w:tab/>
        <w:t>in the case of a body corporate—$30 000.</w:t>
      </w:r>
    </w:p>
    <w:p w14:paraId="2911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8185CC" w14:textId="77777777" w:rsidR="000125CE" w:rsidRPr="008E3922" w:rsidRDefault="000125CE" w:rsidP="00630A9C">
      <w:pPr>
        <w:pStyle w:val="AH5Sec"/>
      </w:pPr>
      <w:bookmarkStart w:id="501" w:name="_Toc148535693"/>
      <w:r w:rsidRPr="00E60C55">
        <w:rPr>
          <w:rStyle w:val="CharSectNo"/>
        </w:rPr>
        <w:t>397</w:t>
      </w:r>
      <w:r w:rsidRPr="008E3922">
        <w:tab/>
        <w:t>Cleaning methods</w:t>
      </w:r>
      <w:bookmarkEnd w:id="501"/>
    </w:p>
    <w:p w14:paraId="30F6A426"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lead process area at the workplace is kept clean.</w:t>
      </w:r>
    </w:p>
    <w:p w14:paraId="010412C3" w14:textId="77777777" w:rsidR="000125CE" w:rsidRPr="008E3922" w:rsidRDefault="000125CE" w:rsidP="000125CE">
      <w:pPr>
        <w:pStyle w:val="Penalty"/>
      </w:pPr>
      <w:r w:rsidRPr="008E3922">
        <w:t>Maximum penalty:</w:t>
      </w:r>
    </w:p>
    <w:p w14:paraId="145064DC" w14:textId="77777777" w:rsidR="000125CE" w:rsidRPr="008E3922" w:rsidRDefault="000125CE" w:rsidP="000125CE">
      <w:pPr>
        <w:pStyle w:val="PenaltyPara"/>
      </w:pPr>
      <w:r w:rsidRPr="008E3922">
        <w:tab/>
        <w:t>(a)</w:t>
      </w:r>
      <w:r w:rsidRPr="008E3922">
        <w:tab/>
        <w:t>in the case of an individual—$6 000; or</w:t>
      </w:r>
    </w:p>
    <w:p w14:paraId="6B3A113B" w14:textId="77777777" w:rsidR="000125CE" w:rsidRPr="008E3922" w:rsidRDefault="000125CE" w:rsidP="000125CE">
      <w:pPr>
        <w:pStyle w:val="PenaltyPara"/>
        <w:keepNext/>
      </w:pPr>
      <w:r w:rsidRPr="008E3922">
        <w:tab/>
        <w:t>(b)</w:t>
      </w:r>
      <w:r w:rsidRPr="008E3922">
        <w:tab/>
        <w:t>in the case of a body corporate—$30 000.</w:t>
      </w:r>
    </w:p>
    <w:p w14:paraId="2DB3EA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36101F" w14:textId="77777777" w:rsidR="000125CE" w:rsidRPr="008E3922" w:rsidRDefault="000125CE" w:rsidP="00630A9C">
      <w:pPr>
        <w:pStyle w:val="Amain"/>
      </w:pPr>
      <w:r w:rsidRPr="008E3922">
        <w:lastRenderedPageBreak/>
        <w:tab/>
        <w:t>(2)</w:t>
      </w:r>
      <w:r w:rsidRPr="008E3922">
        <w:tab/>
        <w:t>The person must ensure that the methods used to clean a lead process area—</w:t>
      </w:r>
    </w:p>
    <w:p w14:paraId="37156701" w14:textId="77777777" w:rsidR="000125CE" w:rsidRPr="008E3922" w:rsidRDefault="000125CE" w:rsidP="00630A9C">
      <w:pPr>
        <w:pStyle w:val="Apara"/>
      </w:pPr>
      <w:r w:rsidRPr="008E3922">
        <w:tab/>
        <w:t>(a)</w:t>
      </w:r>
      <w:r w:rsidRPr="008E3922">
        <w:tab/>
        <w:t>do not create a risk to the health of persons in the immediate vicinity of the area; and</w:t>
      </w:r>
    </w:p>
    <w:p w14:paraId="4B1D60DD" w14:textId="77777777" w:rsidR="000125CE" w:rsidRPr="008E3922" w:rsidRDefault="000125CE" w:rsidP="009F134B">
      <w:pPr>
        <w:pStyle w:val="Apara"/>
        <w:keepNext/>
      </w:pPr>
      <w:r w:rsidRPr="008E3922">
        <w:tab/>
        <w:t>(b)</w:t>
      </w:r>
      <w:r w:rsidRPr="008E3922">
        <w:tab/>
        <w:t>do not have the potential to spread the contamination of lead.</w:t>
      </w:r>
    </w:p>
    <w:p w14:paraId="4119CD69" w14:textId="77777777" w:rsidR="000125CE" w:rsidRPr="008E3922" w:rsidRDefault="000125CE" w:rsidP="009F134B">
      <w:pPr>
        <w:pStyle w:val="Penalty"/>
        <w:keepNext/>
      </w:pPr>
      <w:r w:rsidRPr="008E3922">
        <w:t>Maximum penalty:</w:t>
      </w:r>
    </w:p>
    <w:p w14:paraId="15EA07CB" w14:textId="77777777" w:rsidR="000125CE" w:rsidRPr="008E3922" w:rsidRDefault="000125CE" w:rsidP="009F134B">
      <w:pPr>
        <w:pStyle w:val="PenaltyPara"/>
        <w:keepNext/>
      </w:pPr>
      <w:r w:rsidRPr="008E3922">
        <w:tab/>
        <w:t>(a)</w:t>
      </w:r>
      <w:r w:rsidRPr="008E3922">
        <w:tab/>
        <w:t>in the case of an individual—$6 000; or</w:t>
      </w:r>
    </w:p>
    <w:p w14:paraId="4E39B7A2" w14:textId="77777777" w:rsidR="000125CE" w:rsidRPr="008E3922" w:rsidRDefault="000125CE" w:rsidP="000125CE">
      <w:pPr>
        <w:pStyle w:val="PenaltyPara"/>
        <w:keepNext/>
      </w:pPr>
      <w:r w:rsidRPr="008E3922">
        <w:tab/>
        <w:t>(b)</w:t>
      </w:r>
      <w:r w:rsidRPr="008E3922">
        <w:tab/>
        <w:t>in the case of a body corporate—$30 000.</w:t>
      </w:r>
    </w:p>
    <w:p w14:paraId="1746A7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C8A530F" w14:textId="77777777" w:rsidR="000125CE" w:rsidRPr="008E3922" w:rsidRDefault="000125CE" w:rsidP="0081575F">
      <w:pPr>
        <w:pStyle w:val="AH5Sec"/>
        <w:keepLines/>
      </w:pPr>
      <w:bookmarkStart w:id="502" w:name="_Toc148535694"/>
      <w:r w:rsidRPr="00E60C55">
        <w:rPr>
          <w:rStyle w:val="CharSectNo"/>
        </w:rPr>
        <w:t>398</w:t>
      </w:r>
      <w:r w:rsidRPr="008E3922">
        <w:tab/>
        <w:t>Prohibition on eating, drinking and smoking</w:t>
      </w:r>
      <w:bookmarkEnd w:id="502"/>
    </w:p>
    <w:p w14:paraId="31A12B03" w14:textId="77777777" w:rsidR="000125CE" w:rsidRPr="008E3922" w:rsidRDefault="000125CE" w:rsidP="0081575F">
      <w:pPr>
        <w:pStyle w:val="Amain"/>
        <w:keepNext/>
        <w:keepLines/>
      </w:pPr>
      <w:r w:rsidRPr="008E3922">
        <w:tab/>
        <w:t>(1)</w:t>
      </w:r>
      <w:r w:rsidRPr="008E3922">
        <w:tab/>
        <w:t>A person conducting a business or undertaking at a workplace must take all reasonable steps to ensure that a person does not eat, drink, chew gum, smoke or carry materials used for smoking in a lead process area at the workplace.</w:t>
      </w:r>
    </w:p>
    <w:p w14:paraId="0EFBCD49" w14:textId="77777777" w:rsidR="000125CE" w:rsidRPr="008E3922" w:rsidRDefault="000125CE" w:rsidP="0081575F">
      <w:pPr>
        <w:pStyle w:val="Penalty"/>
        <w:keepNext/>
        <w:keepLines/>
      </w:pPr>
      <w:r w:rsidRPr="008E3922">
        <w:t>Maximum penalty:</w:t>
      </w:r>
    </w:p>
    <w:p w14:paraId="6CFF3006" w14:textId="77777777" w:rsidR="000125CE" w:rsidRPr="008E3922" w:rsidRDefault="000125CE" w:rsidP="0081575F">
      <w:pPr>
        <w:pStyle w:val="PenaltyPara"/>
        <w:keepNext/>
        <w:keepLines/>
      </w:pPr>
      <w:r w:rsidRPr="008E3922">
        <w:tab/>
        <w:t>(a)</w:t>
      </w:r>
      <w:r w:rsidRPr="008E3922">
        <w:tab/>
        <w:t>in the case of an individual—$6 000; or</w:t>
      </w:r>
    </w:p>
    <w:p w14:paraId="14E25376" w14:textId="77777777" w:rsidR="000125CE" w:rsidRPr="008E3922" w:rsidRDefault="000125CE" w:rsidP="000125CE">
      <w:pPr>
        <w:pStyle w:val="PenaltyPara"/>
        <w:keepNext/>
      </w:pPr>
      <w:r w:rsidRPr="008E3922">
        <w:tab/>
        <w:t>(b)</w:t>
      </w:r>
      <w:r w:rsidRPr="008E3922">
        <w:tab/>
        <w:t>in the case of a body corporate—$30 000.</w:t>
      </w:r>
    </w:p>
    <w:p w14:paraId="49A8A45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B49815" w14:textId="77777777" w:rsidR="000125CE" w:rsidRPr="008E3922" w:rsidRDefault="000125CE" w:rsidP="00630A9C">
      <w:pPr>
        <w:pStyle w:val="Amain"/>
      </w:pPr>
      <w:r w:rsidRPr="008E3922">
        <w:tab/>
        <w:t>(2)</w:t>
      </w:r>
      <w:r w:rsidRPr="008E3922">
        <w:tab/>
        <w:t>A person conducting a business or undertaking at a workplace must provide workers with an eating and drinking area that, so far as is reasonably practicable, cannot be contaminated with lead from a lead process.</w:t>
      </w:r>
    </w:p>
    <w:p w14:paraId="5C3B439B" w14:textId="77777777" w:rsidR="000125CE" w:rsidRPr="008E3922" w:rsidRDefault="000125CE" w:rsidP="000125CE">
      <w:pPr>
        <w:pStyle w:val="Penalty"/>
      </w:pPr>
      <w:r w:rsidRPr="008E3922">
        <w:t>Maximum penalty:</w:t>
      </w:r>
    </w:p>
    <w:p w14:paraId="689D7350" w14:textId="77777777" w:rsidR="000125CE" w:rsidRPr="008E3922" w:rsidRDefault="000125CE" w:rsidP="000125CE">
      <w:pPr>
        <w:pStyle w:val="PenaltyPara"/>
      </w:pPr>
      <w:r w:rsidRPr="008E3922">
        <w:tab/>
        <w:t>(a)</w:t>
      </w:r>
      <w:r w:rsidRPr="008E3922">
        <w:tab/>
        <w:t>in the case of an individual—$3 600; or</w:t>
      </w:r>
    </w:p>
    <w:p w14:paraId="7B5DB460" w14:textId="77777777" w:rsidR="000125CE" w:rsidRPr="008E3922" w:rsidRDefault="000125CE" w:rsidP="000125CE">
      <w:pPr>
        <w:pStyle w:val="PenaltyPara"/>
        <w:keepNext/>
      </w:pPr>
      <w:r w:rsidRPr="008E3922">
        <w:tab/>
        <w:t>(b)</w:t>
      </w:r>
      <w:r w:rsidRPr="008E3922">
        <w:tab/>
        <w:t>in the case of a body corporate—$18 000.</w:t>
      </w:r>
    </w:p>
    <w:p w14:paraId="54DDD1C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C62998" w14:textId="77777777" w:rsidR="000125CE" w:rsidRPr="008E3922" w:rsidRDefault="000125CE" w:rsidP="00630A9C">
      <w:pPr>
        <w:pStyle w:val="AH5Sec"/>
      </w:pPr>
      <w:bookmarkStart w:id="503" w:name="_Toc148535695"/>
      <w:r w:rsidRPr="00E60C55">
        <w:rPr>
          <w:rStyle w:val="CharSectNo"/>
        </w:rPr>
        <w:lastRenderedPageBreak/>
        <w:t>399</w:t>
      </w:r>
      <w:r w:rsidRPr="008E3922">
        <w:tab/>
        <w:t>Provision of changing and washing facilities</w:t>
      </w:r>
      <w:bookmarkEnd w:id="503"/>
    </w:p>
    <w:p w14:paraId="393685AF" w14:textId="77777777" w:rsidR="000125CE" w:rsidRPr="008E3922" w:rsidRDefault="000125CE" w:rsidP="009F134B">
      <w:pPr>
        <w:pStyle w:val="Amain"/>
        <w:keepNext/>
      </w:pPr>
      <w:r w:rsidRPr="008E3922">
        <w:tab/>
        <w:t>(1)</w:t>
      </w:r>
      <w:r w:rsidRPr="008E3922">
        <w:tab/>
        <w:t>A person conducting a business or undertaking at a workplace must provide and maintain in good working order changing rooms and washing, showering and toilet facilities at the workplace so as to—</w:t>
      </w:r>
    </w:p>
    <w:p w14:paraId="7BB35FC4" w14:textId="77777777" w:rsidR="000125CE" w:rsidRPr="008E3922" w:rsidRDefault="000125CE" w:rsidP="00630A9C">
      <w:pPr>
        <w:pStyle w:val="Apara"/>
      </w:pPr>
      <w:r w:rsidRPr="008E3922">
        <w:tab/>
        <w:t>(a)</w:t>
      </w:r>
      <w:r w:rsidRPr="008E3922">
        <w:tab/>
        <w:t>minimise secondary lead exposure from contaminated clothing; and</w:t>
      </w:r>
    </w:p>
    <w:p w14:paraId="2B6DD033" w14:textId="77777777" w:rsidR="000125CE" w:rsidRPr="008E3922" w:rsidRDefault="000125CE" w:rsidP="00630A9C">
      <w:pPr>
        <w:pStyle w:val="Apara"/>
      </w:pPr>
      <w:r w:rsidRPr="008E3922">
        <w:tab/>
        <w:t>(b)</w:t>
      </w:r>
      <w:r w:rsidRPr="008E3922">
        <w:tab/>
        <w:t>minimise ingestion of lead; and</w:t>
      </w:r>
    </w:p>
    <w:p w14:paraId="2ED900E1" w14:textId="77777777" w:rsidR="000125CE" w:rsidRPr="008E3922" w:rsidRDefault="000125CE" w:rsidP="0081575F">
      <w:pPr>
        <w:pStyle w:val="Apara"/>
        <w:keepNext/>
      </w:pPr>
      <w:r w:rsidRPr="008E3922">
        <w:tab/>
        <w:t>(c)</w:t>
      </w:r>
      <w:r w:rsidRPr="008E3922">
        <w:tab/>
        <w:t>avoid the spread of lead contamination.</w:t>
      </w:r>
    </w:p>
    <w:p w14:paraId="56039519" w14:textId="77777777" w:rsidR="000125CE" w:rsidRPr="008E3922" w:rsidRDefault="000125CE" w:rsidP="0081575F">
      <w:pPr>
        <w:pStyle w:val="Penalty"/>
        <w:keepNext/>
      </w:pPr>
      <w:r w:rsidRPr="008E3922">
        <w:t>Maximum penalty:</w:t>
      </w:r>
    </w:p>
    <w:p w14:paraId="627BC65B" w14:textId="77777777" w:rsidR="000125CE" w:rsidRPr="008E3922" w:rsidRDefault="000125CE" w:rsidP="000125CE">
      <w:pPr>
        <w:pStyle w:val="PenaltyPara"/>
      </w:pPr>
      <w:r w:rsidRPr="008E3922">
        <w:tab/>
        <w:t>(a)</w:t>
      </w:r>
      <w:r w:rsidRPr="008E3922">
        <w:tab/>
        <w:t>in the case of an individual—$6 000; or</w:t>
      </w:r>
    </w:p>
    <w:p w14:paraId="41758EF0" w14:textId="77777777" w:rsidR="000125CE" w:rsidRPr="008E3922" w:rsidRDefault="000125CE" w:rsidP="000125CE">
      <w:pPr>
        <w:pStyle w:val="PenaltyPara"/>
        <w:keepNext/>
      </w:pPr>
      <w:r w:rsidRPr="008E3922">
        <w:tab/>
        <w:t>(b)</w:t>
      </w:r>
      <w:r w:rsidRPr="008E3922">
        <w:tab/>
        <w:t>in the case of a body corporate—$30 000.</w:t>
      </w:r>
    </w:p>
    <w:p w14:paraId="55F96D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D83EDE" w14:textId="77777777" w:rsidR="000125CE" w:rsidRPr="008E3922" w:rsidRDefault="000125CE" w:rsidP="00594630">
      <w:pPr>
        <w:pStyle w:val="Amain"/>
        <w:keepNext/>
      </w:pPr>
      <w:r w:rsidRPr="008E3922">
        <w:tab/>
        <w:t>(2)</w:t>
      </w:r>
      <w:r w:rsidRPr="008E3922">
        <w:tab/>
        <w:t>The person must ensure, so far as is reasonably practicable, that workers at the workplace remove clothing and equipment that is or is likely to be contaminated with lead, and wash their hands and faces, before entering an eating or drinking area at the workplace.</w:t>
      </w:r>
    </w:p>
    <w:p w14:paraId="6EF0B39F" w14:textId="77777777" w:rsidR="000125CE" w:rsidRPr="008E3922" w:rsidRDefault="000125CE" w:rsidP="000125CE">
      <w:pPr>
        <w:pStyle w:val="Penalty"/>
      </w:pPr>
      <w:r w:rsidRPr="008E3922">
        <w:t>Maximum penalty:</w:t>
      </w:r>
    </w:p>
    <w:p w14:paraId="2327C6F6" w14:textId="77777777" w:rsidR="000125CE" w:rsidRPr="008E3922" w:rsidRDefault="000125CE" w:rsidP="000125CE">
      <w:pPr>
        <w:pStyle w:val="PenaltyPara"/>
      </w:pPr>
      <w:r w:rsidRPr="008E3922">
        <w:tab/>
        <w:t>(a)</w:t>
      </w:r>
      <w:r w:rsidRPr="008E3922">
        <w:tab/>
        <w:t>in the case of an individual—$6 000; or</w:t>
      </w:r>
    </w:p>
    <w:p w14:paraId="480889EF" w14:textId="77777777" w:rsidR="000125CE" w:rsidRPr="008E3922" w:rsidRDefault="000125CE" w:rsidP="000125CE">
      <w:pPr>
        <w:pStyle w:val="PenaltyPara"/>
        <w:keepNext/>
      </w:pPr>
      <w:r w:rsidRPr="008E3922">
        <w:tab/>
        <w:t>(b)</w:t>
      </w:r>
      <w:r w:rsidRPr="008E3922">
        <w:tab/>
        <w:t>in the case of a body corporate—$30 000.</w:t>
      </w:r>
    </w:p>
    <w:p w14:paraId="0AA0630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602D449" w14:textId="77777777" w:rsidR="000125CE" w:rsidRPr="008E3922" w:rsidRDefault="000125CE" w:rsidP="00630A9C">
      <w:pPr>
        <w:pStyle w:val="AH5Sec"/>
      </w:pPr>
      <w:bookmarkStart w:id="504" w:name="_Toc148535696"/>
      <w:r w:rsidRPr="00E60C55">
        <w:rPr>
          <w:rStyle w:val="CharSectNo"/>
        </w:rPr>
        <w:t>400</w:t>
      </w:r>
      <w:r w:rsidRPr="008E3922">
        <w:tab/>
        <w:t>Laundering, disposal and removal of personal protective equipment</w:t>
      </w:r>
      <w:bookmarkEnd w:id="504"/>
    </w:p>
    <w:p w14:paraId="7596D3D3" w14:textId="77777777" w:rsidR="000125CE" w:rsidRPr="008E3922" w:rsidRDefault="000125CE" w:rsidP="00630A9C">
      <w:pPr>
        <w:pStyle w:val="Amain"/>
      </w:pPr>
      <w:r w:rsidRPr="008E3922">
        <w:tab/>
        <w:t>(1)</w:t>
      </w:r>
      <w:r w:rsidRPr="008E3922">
        <w:tab/>
        <w:t>A person conducting a business or undertaking at a workplace must ensure that personal protective equipment that is likely to be contaminated with lead dust—</w:t>
      </w:r>
    </w:p>
    <w:p w14:paraId="364947A7" w14:textId="77777777" w:rsidR="000125CE" w:rsidRPr="008E3922" w:rsidRDefault="000125CE" w:rsidP="00630A9C">
      <w:pPr>
        <w:pStyle w:val="Apara"/>
      </w:pPr>
      <w:r w:rsidRPr="008E3922">
        <w:tab/>
        <w:t>(a)</w:t>
      </w:r>
      <w:r w:rsidRPr="008E3922">
        <w:tab/>
        <w:t>is sealed in a container before being removed from the lead process area; and</w:t>
      </w:r>
    </w:p>
    <w:p w14:paraId="344EB134" w14:textId="77777777" w:rsidR="000125CE" w:rsidRPr="008E3922" w:rsidRDefault="000125CE" w:rsidP="00630A9C">
      <w:pPr>
        <w:pStyle w:val="Apara"/>
      </w:pPr>
      <w:r w:rsidRPr="008E3922">
        <w:lastRenderedPageBreak/>
        <w:tab/>
        <w:t>(b)</w:t>
      </w:r>
      <w:r w:rsidRPr="008E3922">
        <w:tab/>
        <w:t>so far as is reasonably practicable, is disposed of on the completion of the lead process work at a site equipped to accept lead-contaminated equipment; and</w:t>
      </w:r>
    </w:p>
    <w:p w14:paraId="49F0E212" w14:textId="77777777" w:rsidR="000125CE" w:rsidRPr="008E3922" w:rsidRDefault="000125CE" w:rsidP="00630A9C">
      <w:pPr>
        <w:pStyle w:val="Apara"/>
      </w:pPr>
      <w:r w:rsidRPr="008E3922">
        <w:tab/>
        <w:t>(c)</w:t>
      </w:r>
      <w:r w:rsidRPr="008E3922">
        <w:tab/>
        <w:t>if it is not reasonably practicable to dispose of the personal protective equipment that is clothing—</w:t>
      </w:r>
    </w:p>
    <w:p w14:paraId="391D9FA3" w14:textId="77777777" w:rsidR="000125CE" w:rsidRPr="008E3922" w:rsidRDefault="000125CE" w:rsidP="00630A9C">
      <w:pPr>
        <w:pStyle w:val="Asubpara"/>
      </w:pPr>
      <w:r w:rsidRPr="008E3922">
        <w:tab/>
        <w:t>(i)</w:t>
      </w:r>
      <w:r w:rsidRPr="008E3922">
        <w:tab/>
        <w:t>is laundered at a laundry, whether on</w:t>
      </w:r>
      <w:r w:rsidRPr="008E3922">
        <w:noBreakHyphen/>
        <w:t>site or off-site, equipped to launder lead-contaminated clothing; or</w:t>
      </w:r>
    </w:p>
    <w:p w14:paraId="4081F48D" w14:textId="77777777" w:rsidR="000125CE" w:rsidRPr="008E3922" w:rsidRDefault="000125CE" w:rsidP="00630A9C">
      <w:pPr>
        <w:pStyle w:val="Asubpara"/>
      </w:pPr>
      <w:r w:rsidRPr="008E3922">
        <w:tab/>
        <w:t>(ii)</w:t>
      </w:r>
      <w:r w:rsidRPr="008E3922">
        <w:tab/>
        <w:t>if it is not practicable to launder the clothing—is kept in the sealed container until it is re-used for lead process work; and</w:t>
      </w:r>
    </w:p>
    <w:p w14:paraId="548F91E0" w14:textId="77777777" w:rsidR="000125CE" w:rsidRPr="008E3922" w:rsidRDefault="000125CE" w:rsidP="00594630">
      <w:pPr>
        <w:pStyle w:val="Apara"/>
        <w:keepNext/>
      </w:pPr>
      <w:r w:rsidRPr="008E3922">
        <w:tab/>
        <w:t>(d)</w:t>
      </w:r>
      <w:r w:rsidRPr="008E3922">
        <w:tab/>
        <w:t>if it is not reasonably practicable to dispose of the personal protective equipment that is not clothing—</w:t>
      </w:r>
    </w:p>
    <w:p w14:paraId="22DC113F" w14:textId="77777777" w:rsidR="000125CE" w:rsidRPr="008E3922" w:rsidRDefault="000125CE" w:rsidP="00630A9C">
      <w:pPr>
        <w:pStyle w:val="Asubpara"/>
      </w:pPr>
      <w:r w:rsidRPr="008E3922">
        <w:tab/>
        <w:t>(i)</w:t>
      </w:r>
      <w:r w:rsidRPr="008E3922">
        <w:tab/>
        <w:t>is decontaminated before it is removed from the lead process area; or</w:t>
      </w:r>
    </w:p>
    <w:p w14:paraId="6F8E73AD" w14:textId="77777777" w:rsidR="000125CE" w:rsidRPr="008E3922" w:rsidRDefault="000125CE" w:rsidP="00630A9C">
      <w:pPr>
        <w:pStyle w:val="Asubpara"/>
      </w:pPr>
      <w:r w:rsidRPr="008E3922">
        <w:tab/>
        <w:t>(ii)</w:t>
      </w:r>
      <w:r w:rsidRPr="008E3922">
        <w:tab/>
        <w:t>if it is not practicable to decontaminate the equipment in the lead process area—is kept in the sealed container until it is re-used for lead process work.</w:t>
      </w:r>
    </w:p>
    <w:p w14:paraId="46F8B33A" w14:textId="77777777" w:rsidR="000125CE" w:rsidRPr="008E3922" w:rsidRDefault="000125CE" w:rsidP="000125CE">
      <w:pPr>
        <w:pStyle w:val="Penalty"/>
      </w:pPr>
      <w:r w:rsidRPr="008E3922">
        <w:t>Maximum penalty:</w:t>
      </w:r>
    </w:p>
    <w:p w14:paraId="4E0089D1" w14:textId="77777777" w:rsidR="000125CE" w:rsidRPr="008E3922" w:rsidRDefault="000125CE" w:rsidP="000125CE">
      <w:pPr>
        <w:pStyle w:val="PenaltyPara"/>
      </w:pPr>
      <w:r w:rsidRPr="008E3922">
        <w:tab/>
        <w:t>(a)</w:t>
      </w:r>
      <w:r w:rsidRPr="008E3922">
        <w:tab/>
        <w:t>in the case of an individual—$6 000; or</w:t>
      </w:r>
    </w:p>
    <w:p w14:paraId="05B3F74A" w14:textId="77777777" w:rsidR="000125CE" w:rsidRPr="008E3922" w:rsidRDefault="000125CE" w:rsidP="000125CE">
      <w:pPr>
        <w:pStyle w:val="PenaltyPara"/>
        <w:keepNext/>
      </w:pPr>
      <w:r w:rsidRPr="008E3922">
        <w:tab/>
        <w:t>(b)</w:t>
      </w:r>
      <w:r w:rsidRPr="008E3922">
        <w:tab/>
        <w:t>in the case of a body corporate—$30 000.</w:t>
      </w:r>
    </w:p>
    <w:p w14:paraId="6422759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9074741" w14:textId="77777777" w:rsidR="000125CE" w:rsidRPr="008E3922" w:rsidRDefault="000125CE" w:rsidP="000125CE">
      <w:pPr>
        <w:pStyle w:val="aExamHdgss"/>
      </w:pPr>
      <w:r w:rsidRPr="008E3922">
        <w:t>Example—personal protective equipment</w:t>
      </w:r>
    </w:p>
    <w:p w14:paraId="47455112" w14:textId="77777777" w:rsidR="000125CE" w:rsidRPr="008E3922" w:rsidRDefault="000125CE" w:rsidP="000125CE">
      <w:pPr>
        <w:pStyle w:val="aExamss"/>
        <w:keepNext/>
      </w:pPr>
      <w:r w:rsidRPr="008E3922">
        <w:t>work boots</w:t>
      </w:r>
    </w:p>
    <w:p w14:paraId="4943EBD1" w14:textId="77777777" w:rsidR="000125CE" w:rsidRPr="008E3922" w:rsidRDefault="000125CE" w:rsidP="009F134B">
      <w:pPr>
        <w:pStyle w:val="Amain"/>
        <w:keepNext/>
      </w:pPr>
      <w:r w:rsidRPr="008E3922">
        <w:tab/>
        <w:t>(2)</w:t>
      </w:r>
      <w:r w:rsidRPr="008E3922">
        <w:tab/>
        <w:t>The person must ensure that a sealed container referred to in subsection (1) is decontaminated before being removed from the lead process area.</w:t>
      </w:r>
    </w:p>
    <w:p w14:paraId="4DBA8751" w14:textId="77777777" w:rsidR="000125CE" w:rsidRPr="008E3922" w:rsidRDefault="000125CE" w:rsidP="000125CE">
      <w:pPr>
        <w:pStyle w:val="Penalty"/>
      </w:pPr>
      <w:r w:rsidRPr="008E3922">
        <w:t>Maximum penalty:</w:t>
      </w:r>
    </w:p>
    <w:p w14:paraId="07E618D4" w14:textId="77777777" w:rsidR="000125CE" w:rsidRPr="008E3922" w:rsidRDefault="000125CE" w:rsidP="000125CE">
      <w:pPr>
        <w:pStyle w:val="PenaltyPara"/>
      </w:pPr>
      <w:r w:rsidRPr="008E3922">
        <w:tab/>
        <w:t>(a)</w:t>
      </w:r>
      <w:r w:rsidRPr="008E3922">
        <w:tab/>
        <w:t>in the case of an individual—$6 000; or</w:t>
      </w:r>
    </w:p>
    <w:p w14:paraId="21532DCC" w14:textId="77777777" w:rsidR="000125CE" w:rsidRPr="008E3922" w:rsidRDefault="000125CE" w:rsidP="000125CE">
      <w:pPr>
        <w:pStyle w:val="PenaltyPara"/>
        <w:keepNext/>
      </w:pPr>
      <w:r w:rsidRPr="008E3922">
        <w:lastRenderedPageBreak/>
        <w:tab/>
        <w:t>(b)</w:t>
      </w:r>
      <w:r w:rsidRPr="008E3922">
        <w:tab/>
        <w:t>in the case of a body corporate—$30 000.</w:t>
      </w:r>
    </w:p>
    <w:p w14:paraId="0F10A81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D0DC1BE" w14:textId="77777777" w:rsidR="000125CE" w:rsidRPr="008E3922" w:rsidRDefault="000125CE" w:rsidP="000125CE">
      <w:pPr>
        <w:pStyle w:val="aNote"/>
      </w:pPr>
      <w:r w:rsidRPr="008E3922">
        <w:rPr>
          <w:rStyle w:val="charItals"/>
        </w:rPr>
        <w:t>Note 2</w:t>
      </w:r>
      <w:r w:rsidRPr="008E3922">
        <w:rPr>
          <w:rStyle w:val="charItals"/>
        </w:rPr>
        <w:tab/>
      </w:r>
      <w:r w:rsidRPr="008E3922">
        <w:t>Section 335 also requires the container to be labelled to indicate the presence of lead.</w:t>
      </w:r>
    </w:p>
    <w:p w14:paraId="63CE56C2" w14:textId="77777777" w:rsidR="000125CE" w:rsidRPr="008E3922" w:rsidRDefault="000125CE" w:rsidP="00594630">
      <w:pPr>
        <w:pStyle w:val="Amain"/>
        <w:keepNext/>
      </w:pPr>
      <w:r w:rsidRPr="008E3922">
        <w:tab/>
        <w:t>(3)</w:t>
      </w:r>
      <w:r w:rsidRPr="008E3922">
        <w:tab/>
        <w:t>The person must take all reasonable steps to ensure that clothing contaminated with lead dust is not removed from the workplace unless it is to be—</w:t>
      </w:r>
    </w:p>
    <w:p w14:paraId="7DE34E47" w14:textId="77777777" w:rsidR="000125CE" w:rsidRPr="008E3922" w:rsidRDefault="000125CE" w:rsidP="00630A9C">
      <w:pPr>
        <w:pStyle w:val="Apara"/>
      </w:pPr>
      <w:r w:rsidRPr="008E3922">
        <w:tab/>
        <w:t>(a)</w:t>
      </w:r>
      <w:r w:rsidRPr="008E3922">
        <w:tab/>
        <w:t>laundered in accordance with this section; or</w:t>
      </w:r>
    </w:p>
    <w:p w14:paraId="143EF906" w14:textId="77777777" w:rsidR="000125CE" w:rsidRPr="008E3922" w:rsidRDefault="000125CE" w:rsidP="00630A9C">
      <w:pPr>
        <w:pStyle w:val="Apara"/>
      </w:pPr>
      <w:r w:rsidRPr="008E3922">
        <w:tab/>
        <w:t>(b)</w:t>
      </w:r>
      <w:r w:rsidRPr="008E3922">
        <w:tab/>
        <w:t>disposed of.</w:t>
      </w:r>
    </w:p>
    <w:p w14:paraId="4EE41F24" w14:textId="77777777" w:rsidR="000125CE" w:rsidRPr="008E3922" w:rsidRDefault="000125CE" w:rsidP="000125CE">
      <w:pPr>
        <w:pStyle w:val="Penalty"/>
      </w:pPr>
      <w:r w:rsidRPr="008E3922">
        <w:t>Maximum penalty:</w:t>
      </w:r>
    </w:p>
    <w:p w14:paraId="208B7841" w14:textId="77777777" w:rsidR="000125CE" w:rsidRPr="008E3922" w:rsidRDefault="000125CE" w:rsidP="000125CE">
      <w:pPr>
        <w:pStyle w:val="PenaltyPara"/>
      </w:pPr>
      <w:r w:rsidRPr="008E3922">
        <w:tab/>
        <w:t>(a)</w:t>
      </w:r>
      <w:r w:rsidRPr="008E3922">
        <w:tab/>
        <w:t>in the case of an individual—$6 000; or</w:t>
      </w:r>
    </w:p>
    <w:p w14:paraId="219116BA" w14:textId="77777777" w:rsidR="000125CE" w:rsidRPr="008E3922" w:rsidRDefault="000125CE" w:rsidP="000125CE">
      <w:pPr>
        <w:pStyle w:val="PenaltyPara"/>
        <w:keepNext/>
      </w:pPr>
      <w:r w:rsidRPr="008E3922">
        <w:tab/>
        <w:t>(b)</w:t>
      </w:r>
      <w:r w:rsidRPr="008E3922">
        <w:tab/>
        <w:t>in the case of a body corporate—$30 000.</w:t>
      </w:r>
    </w:p>
    <w:p w14:paraId="5621B17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A2F308" w14:textId="77777777" w:rsidR="000125CE" w:rsidRPr="008E3922" w:rsidRDefault="000125CE" w:rsidP="00630A9C">
      <w:pPr>
        <w:pStyle w:val="AH5Sec"/>
      </w:pPr>
      <w:bookmarkStart w:id="505" w:name="_Toc148535697"/>
      <w:r w:rsidRPr="00E60C55">
        <w:rPr>
          <w:rStyle w:val="CharSectNo"/>
        </w:rPr>
        <w:t>401</w:t>
      </w:r>
      <w:r w:rsidRPr="008E3922">
        <w:tab/>
        <w:t>Review of control measures</w:t>
      </w:r>
      <w:bookmarkEnd w:id="505"/>
    </w:p>
    <w:p w14:paraId="375265F4" w14:textId="77777777" w:rsidR="000125CE" w:rsidRPr="008E3922" w:rsidRDefault="000125CE" w:rsidP="00630A9C">
      <w:pPr>
        <w:pStyle w:val="Amain"/>
      </w:pPr>
      <w:r w:rsidRPr="008E3922">
        <w:tab/>
        <w:t>(1)</w:t>
      </w:r>
      <w:r w:rsidRPr="008E3922">
        <w:tab/>
        <w:t>A person conducting a business or undertaking at a workplace must ensure that any measures implemented to control health risks from exposure to lead at the workplace are reviewed and as necessary revised in the following circumstances:</w:t>
      </w:r>
    </w:p>
    <w:p w14:paraId="6F1E18A1" w14:textId="77777777" w:rsidR="000125CE" w:rsidRPr="008E3922" w:rsidRDefault="000125CE" w:rsidP="00630A9C">
      <w:pPr>
        <w:pStyle w:val="Apara"/>
      </w:pPr>
      <w:r w:rsidRPr="008E3922">
        <w:tab/>
        <w:t>(a)</w:t>
      </w:r>
      <w:r w:rsidRPr="008E3922">
        <w:tab/>
        <w:t>a worker is removed from carrying out lead risk work at the workplace under section 415 (Removal of worker from lead risk work);</w:t>
      </w:r>
    </w:p>
    <w:p w14:paraId="70A3D444" w14:textId="77777777" w:rsidR="000125CE" w:rsidRPr="008E3922" w:rsidRDefault="000125CE" w:rsidP="00630A9C">
      <w:pPr>
        <w:pStyle w:val="Apara"/>
      </w:pPr>
      <w:r w:rsidRPr="008E3922">
        <w:tab/>
        <w:t>(b)</w:t>
      </w:r>
      <w:r w:rsidRPr="008E3922">
        <w:tab/>
        <w:t>the person obtains a health monitoring report for a worker under division 7.2.4 (Health monitoring) that contains—</w:t>
      </w:r>
    </w:p>
    <w:p w14:paraId="5813379A" w14:textId="77777777" w:rsidR="000125CE" w:rsidRPr="008E3922" w:rsidRDefault="000125CE" w:rsidP="00630A9C">
      <w:pPr>
        <w:pStyle w:val="Asubpara"/>
      </w:pPr>
      <w:r w:rsidRPr="008E3922">
        <w:tab/>
        <w:t>(i)</w:t>
      </w:r>
      <w:r w:rsidRPr="008E3922">
        <w:tab/>
        <w:t xml:space="preserve">test results that indicate that the worker has reached or exceeded the relevant blood lead level for that worker under section 415; or </w:t>
      </w:r>
    </w:p>
    <w:p w14:paraId="7448F55F" w14:textId="77777777" w:rsidR="000125CE" w:rsidRPr="008E3922" w:rsidRDefault="000125CE" w:rsidP="00630A9C">
      <w:pPr>
        <w:pStyle w:val="Asubpara"/>
      </w:pPr>
      <w:r w:rsidRPr="008E3922">
        <w:lastRenderedPageBreak/>
        <w:tab/>
        <w:t>(ii)</w:t>
      </w:r>
      <w:r w:rsidRPr="008E3922">
        <w:tab/>
        <w:t>any advice that test results indicate that the worker may have contracted a disease, injury or illness as a result of carrying out the lead risk work that triggered the requirement for health monitoring; or</w:t>
      </w:r>
    </w:p>
    <w:p w14:paraId="2DFA22F7" w14:textId="77777777" w:rsidR="000125CE" w:rsidRPr="008E3922" w:rsidRDefault="000125CE" w:rsidP="00594630">
      <w:pPr>
        <w:pStyle w:val="Asubpara"/>
        <w:keepLines/>
      </w:pPr>
      <w:r w:rsidRPr="008E3922">
        <w:tab/>
        <w:t>(iii)</w:t>
      </w:r>
      <w:r w:rsidRPr="008E3922">
        <w:tab/>
        <w:t>any recommendation that the person conducting the business or undertaking take remedial measures, including a recommendation that the worker be removed from carrying out lead risk work at the workplace;</w:t>
      </w:r>
    </w:p>
    <w:p w14:paraId="701C3578" w14:textId="77777777" w:rsidR="000125CE" w:rsidRPr="008E3922" w:rsidRDefault="000125CE" w:rsidP="00630A9C">
      <w:pPr>
        <w:pStyle w:val="Apara"/>
        <w:rPr>
          <w:lang w:eastAsia="en-AU"/>
        </w:rPr>
      </w:pPr>
      <w:r w:rsidRPr="008E3922">
        <w:rPr>
          <w:lang w:eastAsia="en-AU"/>
        </w:rPr>
        <w:tab/>
        <w:t>(c)</w:t>
      </w:r>
      <w:r w:rsidRPr="008E3922">
        <w:rPr>
          <w:lang w:eastAsia="en-AU"/>
        </w:rPr>
        <w:tab/>
        <w:t>the control measure does not control the risk it was implemented to control so far as is reasonably practicable;</w:t>
      </w:r>
    </w:p>
    <w:p w14:paraId="053C3156" w14:textId="77777777" w:rsidR="000125CE" w:rsidRPr="008E3922" w:rsidRDefault="000125CE" w:rsidP="000125CE">
      <w:pPr>
        <w:pStyle w:val="aExamHdgss"/>
      </w:pPr>
      <w:r w:rsidRPr="008E3922">
        <w:t>Examples</w:t>
      </w:r>
    </w:p>
    <w:p w14:paraId="713D63B7" w14:textId="77777777" w:rsidR="000125CE" w:rsidRPr="008E3922" w:rsidRDefault="000125CE" w:rsidP="000125CE">
      <w:pPr>
        <w:pStyle w:val="aExamss"/>
      </w:pPr>
      <w:r w:rsidRPr="008E3922">
        <w:t>1</w:t>
      </w:r>
      <w:r w:rsidRPr="008E3922">
        <w:tab/>
        <w:t>results of any monitoring</w:t>
      </w:r>
    </w:p>
    <w:p w14:paraId="5B275B84" w14:textId="77777777" w:rsidR="000125CE" w:rsidRPr="008E3922" w:rsidRDefault="000125CE" w:rsidP="000125CE">
      <w:pPr>
        <w:pStyle w:val="aExamss"/>
        <w:keepNext/>
      </w:pPr>
      <w:r w:rsidRPr="008E3922">
        <w:t>2</w:t>
      </w:r>
      <w:r w:rsidRPr="008E3922">
        <w:tab/>
        <w:t>a notifiable incident occurs because of the risk</w:t>
      </w:r>
    </w:p>
    <w:p w14:paraId="0FEEB07F" w14:textId="77777777" w:rsidR="000125CE" w:rsidRPr="008E3922" w:rsidRDefault="000125CE" w:rsidP="00630A9C">
      <w:pPr>
        <w:pStyle w:val="Apara"/>
        <w:rPr>
          <w:lang w:eastAsia="en-AU"/>
        </w:rPr>
      </w:pPr>
      <w:r w:rsidRPr="008E3922">
        <w:rPr>
          <w:lang w:eastAsia="en-AU"/>
        </w:rPr>
        <w:tab/>
        <w:t>(d)</w:t>
      </w:r>
      <w:r w:rsidRPr="008E3922">
        <w:rPr>
          <w:lang w:eastAsia="en-AU"/>
        </w:rPr>
        <w:tab/>
        <w:t>before a change at the workplace that is likely to give rise to a new or different risk to health or safety that the measure may not effectively control;</w:t>
      </w:r>
    </w:p>
    <w:p w14:paraId="52F5ADEF" w14:textId="77777777" w:rsidR="000125CE" w:rsidRPr="008E3922" w:rsidRDefault="000125CE" w:rsidP="00630A9C">
      <w:pPr>
        <w:pStyle w:val="Apara"/>
        <w:rPr>
          <w:lang w:eastAsia="en-AU"/>
        </w:rPr>
      </w:pPr>
      <w:r w:rsidRPr="008E3922">
        <w:rPr>
          <w:lang w:eastAsia="en-AU"/>
        </w:rPr>
        <w:tab/>
        <w:t>(e)</w:t>
      </w:r>
      <w:r w:rsidRPr="008E3922">
        <w:rPr>
          <w:lang w:eastAsia="en-AU"/>
        </w:rPr>
        <w:tab/>
        <w:t>a new relevant hazard or risk is identified;</w:t>
      </w:r>
    </w:p>
    <w:p w14:paraId="361E93B3" w14:textId="77777777" w:rsidR="000125CE" w:rsidRPr="008E3922" w:rsidRDefault="000125CE" w:rsidP="00630A9C">
      <w:pPr>
        <w:pStyle w:val="Apara"/>
        <w:rPr>
          <w:lang w:eastAsia="en-AU"/>
        </w:rPr>
      </w:pPr>
      <w:r w:rsidRPr="008E3922">
        <w:rPr>
          <w:lang w:eastAsia="en-AU"/>
        </w:rPr>
        <w:tab/>
        <w:t>(f)</w:t>
      </w:r>
      <w:r w:rsidRPr="008E3922">
        <w:rPr>
          <w:lang w:eastAsia="en-AU"/>
        </w:rPr>
        <w:tab/>
        <w:t>the results of consultation by the person under the Act or this regulation indicate that a review is necessary;</w:t>
      </w:r>
    </w:p>
    <w:p w14:paraId="4E1506C1" w14:textId="77777777" w:rsidR="000125CE" w:rsidRPr="008E3922" w:rsidRDefault="000125CE" w:rsidP="00630A9C">
      <w:pPr>
        <w:pStyle w:val="Apara"/>
        <w:rPr>
          <w:lang w:eastAsia="en-AU"/>
        </w:rPr>
      </w:pPr>
      <w:r w:rsidRPr="008E3922">
        <w:rPr>
          <w:lang w:eastAsia="en-AU"/>
        </w:rPr>
        <w:tab/>
        <w:t>(g)</w:t>
      </w:r>
      <w:r w:rsidRPr="008E3922">
        <w:rPr>
          <w:lang w:eastAsia="en-AU"/>
        </w:rPr>
        <w:tab/>
        <w:t xml:space="preserve">a health and safety representative requests a review under </w:t>
      </w:r>
      <w:r w:rsidRPr="008E3922">
        <w:t>subsection </w:t>
      </w:r>
      <w:r w:rsidRPr="008E3922">
        <w:rPr>
          <w:lang w:eastAsia="en-AU"/>
        </w:rPr>
        <w:t>(3);</w:t>
      </w:r>
    </w:p>
    <w:p w14:paraId="17B0F3F5" w14:textId="77777777" w:rsidR="000125CE" w:rsidRPr="008E3922" w:rsidRDefault="000125CE" w:rsidP="00630A9C">
      <w:pPr>
        <w:pStyle w:val="Apara"/>
        <w:rPr>
          <w:lang w:eastAsia="en-AU"/>
        </w:rPr>
      </w:pPr>
      <w:r w:rsidRPr="008E3922">
        <w:rPr>
          <w:lang w:eastAsia="en-AU"/>
        </w:rPr>
        <w:tab/>
        <w:t>(h)</w:t>
      </w:r>
      <w:r w:rsidRPr="008E3922">
        <w:rPr>
          <w:lang w:eastAsia="en-AU"/>
        </w:rPr>
        <w:tab/>
        <w:t>the regulator requires the review;</w:t>
      </w:r>
    </w:p>
    <w:p w14:paraId="7A8BA94F" w14:textId="77777777" w:rsidR="000125CE" w:rsidRPr="008E3922" w:rsidRDefault="000125CE" w:rsidP="00630A9C">
      <w:pPr>
        <w:pStyle w:val="Apara"/>
      </w:pPr>
      <w:r w:rsidRPr="008E3922">
        <w:tab/>
        <w:t>(i)</w:t>
      </w:r>
      <w:r w:rsidRPr="008E3922">
        <w:tab/>
        <w:t>at least once every 5 years.</w:t>
      </w:r>
    </w:p>
    <w:p w14:paraId="5AEB3B73" w14:textId="77777777" w:rsidR="000125CE" w:rsidRPr="008E3922" w:rsidRDefault="000125CE" w:rsidP="000125CE">
      <w:pPr>
        <w:pStyle w:val="Penalty"/>
      </w:pPr>
      <w:r w:rsidRPr="008E3922">
        <w:t>Maximum penalty:</w:t>
      </w:r>
    </w:p>
    <w:p w14:paraId="0D549F72" w14:textId="77777777" w:rsidR="000125CE" w:rsidRPr="008E3922" w:rsidRDefault="000125CE" w:rsidP="000125CE">
      <w:pPr>
        <w:pStyle w:val="PenaltyPara"/>
      </w:pPr>
      <w:r w:rsidRPr="008E3922">
        <w:tab/>
        <w:t>(a)</w:t>
      </w:r>
      <w:r w:rsidRPr="008E3922">
        <w:tab/>
        <w:t>in the case of an individual—$3 600; or</w:t>
      </w:r>
    </w:p>
    <w:p w14:paraId="027584C7" w14:textId="77777777" w:rsidR="000125CE" w:rsidRPr="008E3922" w:rsidRDefault="000125CE" w:rsidP="000125CE">
      <w:pPr>
        <w:pStyle w:val="PenaltyPara"/>
        <w:keepNext/>
      </w:pPr>
      <w:r w:rsidRPr="008E3922">
        <w:tab/>
        <w:t>(b)</w:t>
      </w:r>
      <w:r w:rsidRPr="008E3922">
        <w:tab/>
        <w:t>in the case of a body corporate—$18 000.</w:t>
      </w:r>
    </w:p>
    <w:p w14:paraId="717367C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3616B47" w14:textId="77777777" w:rsidR="000125CE" w:rsidRPr="008E3922" w:rsidRDefault="000125CE" w:rsidP="00535EDA">
      <w:pPr>
        <w:pStyle w:val="Amain"/>
        <w:keepNext/>
        <w:rPr>
          <w:lang w:eastAsia="en-AU"/>
        </w:rPr>
      </w:pPr>
      <w:r w:rsidRPr="008E3922">
        <w:rPr>
          <w:lang w:eastAsia="en-AU"/>
        </w:rPr>
        <w:lastRenderedPageBreak/>
        <w:tab/>
        <w:t>(2)</w:t>
      </w:r>
      <w:r w:rsidRPr="008E3922">
        <w:rPr>
          <w:lang w:eastAsia="en-AU"/>
        </w:rPr>
        <w:tab/>
        <w:t xml:space="preserve">Without limiting </w:t>
      </w:r>
      <w:r w:rsidRPr="008E3922">
        <w:t>subsection </w:t>
      </w:r>
      <w:r w:rsidRPr="008E3922">
        <w:rPr>
          <w:lang w:eastAsia="en-AU"/>
        </w:rPr>
        <w:t>(1) (d), a change at the workplace includes—</w:t>
      </w:r>
    </w:p>
    <w:p w14:paraId="7B5D6ADD" w14:textId="77777777" w:rsidR="000125CE" w:rsidRPr="008E3922" w:rsidRDefault="000125CE" w:rsidP="00630A9C">
      <w:pPr>
        <w:pStyle w:val="Apara"/>
        <w:rPr>
          <w:lang w:eastAsia="en-AU"/>
        </w:rPr>
      </w:pPr>
      <w:r w:rsidRPr="008E3922">
        <w:rPr>
          <w:lang w:eastAsia="en-AU"/>
        </w:rPr>
        <w:tab/>
        <w:t>(a)</w:t>
      </w:r>
      <w:r w:rsidRPr="008E3922">
        <w:rPr>
          <w:lang w:eastAsia="en-AU"/>
        </w:rPr>
        <w:tab/>
        <w:t>a change to the workplace itself or any aspect of the work environment; or</w:t>
      </w:r>
    </w:p>
    <w:p w14:paraId="49D9AC07" w14:textId="77777777" w:rsidR="000125CE" w:rsidRPr="008E3922" w:rsidRDefault="000125CE" w:rsidP="00630A9C">
      <w:pPr>
        <w:pStyle w:val="Apara"/>
        <w:rPr>
          <w:lang w:eastAsia="en-AU"/>
        </w:rPr>
      </w:pPr>
      <w:r w:rsidRPr="008E3922">
        <w:rPr>
          <w:lang w:eastAsia="en-AU"/>
        </w:rPr>
        <w:tab/>
        <w:t>(b)</w:t>
      </w:r>
      <w:r w:rsidRPr="008E3922">
        <w:rPr>
          <w:lang w:eastAsia="en-AU"/>
        </w:rPr>
        <w:tab/>
        <w:t>a change to a system of work, a process or a procedure.</w:t>
      </w:r>
    </w:p>
    <w:p w14:paraId="3EA9593E" w14:textId="77777777" w:rsidR="000125CE" w:rsidRPr="008E3922" w:rsidRDefault="000125CE" w:rsidP="00630A9C">
      <w:pPr>
        <w:pStyle w:val="Amain"/>
        <w:rPr>
          <w:lang w:eastAsia="en-AU"/>
        </w:rPr>
      </w:pPr>
      <w:r w:rsidRPr="008E3922">
        <w:rPr>
          <w:lang w:eastAsia="en-AU"/>
        </w:rPr>
        <w:tab/>
        <w:t>(3)</w:t>
      </w:r>
      <w:r w:rsidRPr="008E3922">
        <w:rPr>
          <w:lang w:eastAsia="en-AU"/>
        </w:rPr>
        <w:tab/>
        <w:t>A health and safety representative for workers at a workplace may request a review of a control measure if the representative reasonably believes that—</w:t>
      </w:r>
    </w:p>
    <w:p w14:paraId="01D16B0E" w14:textId="77777777" w:rsidR="000125CE" w:rsidRPr="008E3922" w:rsidRDefault="000125CE" w:rsidP="00630A9C">
      <w:pPr>
        <w:pStyle w:val="Apara"/>
        <w:rPr>
          <w:lang w:eastAsia="en-AU"/>
        </w:rPr>
      </w:pPr>
      <w:r w:rsidRPr="008E3922">
        <w:rPr>
          <w:lang w:eastAsia="en-AU"/>
        </w:rPr>
        <w:tab/>
        <w:t>(a)</w:t>
      </w:r>
      <w:r w:rsidRPr="008E3922">
        <w:rPr>
          <w:lang w:eastAsia="en-AU"/>
        </w:rPr>
        <w:tab/>
        <w:t xml:space="preserve">a circumstance </w:t>
      </w:r>
      <w:r w:rsidRPr="008E3922">
        <w:t>referred to</w:t>
      </w:r>
      <w:r w:rsidRPr="008E3922">
        <w:rPr>
          <w:lang w:eastAsia="en-AU"/>
        </w:rPr>
        <w:t xml:space="preserve"> in subsection (1) (a) to (f) affects or may affect the health and safety of a member of the work group represented by the health and safety representative; and</w:t>
      </w:r>
    </w:p>
    <w:p w14:paraId="5A04AF28" w14:textId="77777777" w:rsidR="000125CE" w:rsidRPr="008E3922" w:rsidRDefault="000125CE" w:rsidP="00630A9C">
      <w:pPr>
        <w:pStyle w:val="Apara"/>
        <w:rPr>
          <w:lang w:eastAsia="en-AU"/>
        </w:rPr>
      </w:pPr>
      <w:r w:rsidRPr="008E3922">
        <w:rPr>
          <w:lang w:eastAsia="en-AU"/>
        </w:rPr>
        <w:tab/>
        <w:t>(b)</w:t>
      </w:r>
      <w:r w:rsidRPr="008E3922">
        <w:rPr>
          <w:lang w:eastAsia="en-AU"/>
        </w:rPr>
        <w:tab/>
        <w:t>the duty holder has not adequately reviewed the control measure in response to the circumstance.</w:t>
      </w:r>
    </w:p>
    <w:p w14:paraId="00C07EC9" w14:textId="77777777" w:rsidR="000125CE" w:rsidRPr="00E60C55" w:rsidRDefault="000125CE" w:rsidP="009F134B">
      <w:pPr>
        <w:pStyle w:val="AH3Div"/>
      </w:pPr>
      <w:bookmarkStart w:id="506" w:name="_Toc148535698"/>
      <w:r w:rsidRPr="00E60C55">
        <w:rPr>
          <w:rStyle w:val="CharDivNo"/>
        </w:rPr>
        <w:t>Division 7.2.3</w:t>
      </w:r>
      <w:r w:rsidRPr="008E3922">
        <w:tab/>
      </w:r>
      <w:r w:rsidRPr="00E60C55">
        <w:rPr>
          <w:rStyle w:val="CharDivText"/>
        </w:rPr>
        <w:t>Lead risk work</w:t>
      </w:r>
      <w:bookmarkEnd w:id="506"/>
    </w:p>
    <w:p w14:paraId="73CC82B0" w14:textId="77777777" w:rsidR="000125CE" w:rsidRPr="008E3922" w:rsidRDefault="000125CE" w:rsidP="009F134B">
      <w:pPr>
        <w:pStyle w:val="AH5Sec"/>
      </w:pPr>
      <w:bookmarkStart w:id="507" w:name="_Toc148535699"/>
      <w:r w:rsidRPr="00E60C55">
        <w:rPr>
          <w:rStyle w:val="CharSectNo"/>
        </w:rPr>
        <w:t>402</w:t>
      </w:r>
      <w:r w:rsidRPr="008E3922">
        <w:tab/>
        <w:t>Identifying lead risk work</w:t>
      </w:r>
      <w:bookmarkEnd w:id="507"/>
    </w:p>
    <w:p w14:paraId="07BE9773" w14:textId="77777777" w:rsidR="000125CE" w:rsidRPr="008E3922" w:rsidRDefault="000125CE" w:rsidP="009F134B">
      <w:pPr>
        <w:pStyle w:val="Amain"/>
        <w:keepNext/>
      </w:pPr>
      <w:r w:rsidRPr="008E3922">
        <w:tab/>
        <w:t>(1)</w:t>
      </w:r>
      <w:r w:rsidRPr="008E3922">
        <w:tab/>
        <w:t>A person conducting a business or undertaking at a workplace must assess each lead process carried out by the business or undertaking at the workplace to determine if lead risk work is carried out in the process.</w:t>
      </w:r>
    </w:p>
    <w:p w14:paraId="35C4B905" w14:textId="77777777" w:rsidR="000125CE" w:rsidRPr="008E3922" w:rsidRDefault="000125CE" w:rsidP="009F134B">
      <w:pPr>
        <w:pStyle w:val="Penalty"/>
        <w:keepNext/>
      </w:pPr>
      <w:r w:rsidRPr="008E3922">
        <w:t>Maximum penalty:</w:t>
      </w:r>
    </w:p>
    <w:p w14:paraId="56FACF07" w14:textId="77777777" w:rsidR="000125CE" w:rsidRPr="008E3922" w:rsidRDefault="000125CE" w:rsidP="009F134B">
      <w:pPr>
        <w:pStyle w:val="PenaltyPara"/>
        <w:keepNext/>
      </w:pPr>
      <w:r w:rsidRPr="008E3922">
        <w:tab/>
        <w:t>(a)</w:t>
      </w:r>
      <w:r w:rsidRPr="008E3922">
        <w:tab/>
        <w:t>in the case of an individual—$6 000; or</w:t>
      </w:r>
    </w:p>
    <w:p w14:paraId="6EE5340E" w14:textId="77777777" w:rsidR="000125CE" w:rsidRPr="008E3922" w:rsidRDefault="000125CE" w:rsidP="000125CE">
      <w:pPr>
        <w:pStyle w:val="PenaltyPara"/>
        <w:keepNext/>
      </w:pPr>
      <w:r w:rsidRPr="008E3922">
        <w:tab/>
        <w:t>(b)</w:t>
      </w:r>
      <w:r w:rsidRPr="008E3922">
        <w:tab/>
        <w:t>in the case of a body corporate—$30 000.</w:t>
      </w:r>
    </w:p>
    <w:p w14:paraId="6A0AE8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F7C160C" w14:textId="77777777" w:rsidR="000125CE" w:rsidRPr="008E3922" w:rsidRDefault="000125CE" w:rsidP="00630A9C">
      <w:pPr>
        <w:pStyle w:val="Amain"/>
      </w:pPr>
      <w:r w:rsidRPr="008E3922">
        <w:tab/>
        <w:t>(2)</w:t>
      </w:r>
      <w:r w:rsidRPr="008E3922">
        <w:tab/>
        <w:t>In assessing a lead process, the person must have regard to the following:</w:t>
      </w:r>
    </w:p>
    <w:p w14:paraId="16669271" w14:textId="77777777" w:rsidR="000125CE" w:rsidRPr="008E3922" w:rsidRDefault="000125CE" w:rsidP="00630A9C">
      <w:pPr>
        <w:pStyle w:val="Apara"/>
      </w:pPr>
      <w:r w:rsidRPr="008E3922">
        <w:tab/>
        <w:t>(a)</w:t>
      </w:r>
      <w:r w:rsidRPr="008E3922">
        <w:tab/>
        <w:t>past biological monitoring results of workers;</w:t>
      </w:r>
    </w:p>
    <w:p w14:paraId="780CC8D9" w14:textId="77777777" w:rsidR="000125CE" w:rsidRPr="008E3922" w:rsidRDefault="000125CE" w:rsidP="00630A9C">
      <w:pPr>
        <w:pStyle w:val="Apara"/>
      </w:pPr>
      <w:r w:rsidRPr="008E3922">
        <w:tab/>
        <w:t>(b)</w:t>
      </w:r>
      <w:r w:rsidRPr="008E3922">
        <w:tab/>
        <w:t>airborne lead levels;</w:t>
      </w:r>
    </w:p>
    <w:p w14:paraId="1D8217D5" w14:textId="77777777" w:rsidR="000125CE" w:rsidRPr="008E3922" w:rsidRDefault="000125CE" w:rsidP="00630A9C">
      <w:pPr>
        <w:pStyle w:val="Apara"/>
      </w:pPr>
      <w:r w:rsidRPr="008E3922">
        <w:lastRenderedPageBreak/>
        <w:tab/>
        <w:t>(c)</w:t>
      </w:r>
      <w:r w:rsidRPr="008E3922">
        <w:tab/>
        <w:t>the form of lead used;</w:t>
      </w:r>
    </w:p>
    <w:p w14:paraId="22D9088B" w14:textId="77777777" w:rsidR="000125CE" w:rsidRPr="008E3922" w:rsidRDefault="000125CE" w:rsidP="00630A9C">
      <w:pPr>
        <w:pStyle w:val="Apara"/>
      </w:pPr>
      <w:r w:rsidRPr="008E3922">
        <w:tab/>
        <w:t>(d)</w:t>
      </w:r>
      <w:r w:rsidRPr="008E3922">
        <w:tab/>
        <w:t>the tasks and processes required to be undertaken with lead;</w:t>
      </w:r>
    </w:p>
    <w:p w14:paraId="7B297EE1" w14:textId="77777777" w:rsidR="000125CE" w:rsidRPr="008E3922" w:rsidRDefault="000125CE" w:rsidP="00630A9C">
      <w:pPr>
        <w:pStyle w:val="Apara"/>
      </w:pPr>
      <w:r w:rsidRPr="008E3922">
        <w:tab/>
        <w:t>(e)</w:t>
      </w:r>
      <w:r w:rsidRPr="008E3922">
        <w:tab/>
        <w:t>the likely duration and frequency of exposure to lead;</w:t>
      </w:r>
    </w:p>
    <w:p w14:paraId="01F57B66" w14:textId="77777777" w:rsidR="000125CE" w:rsidRPr="008E3922" w:rsidRDefault="000125CE" w:rsidP="00630A9C">
      <w:pPr>
        <w:pStyle w:val="Apara"/>
      </w:pPr>
      <w:r w:rsidRPr="008E3922">
        <w:tab/>
        <w:t>(f)</w:t>
      </w:r>
      <w:r w:rsidRPr="008E3922">
        <w:tab/>
        <w:t>possible routes of exposure to lead;</w:t>
      </w:r>
    </w:p>
    <w:p w14:paraId="418B9CB2" w14:textId="77777777" w:rsidR="000125CE" w:rsidRPr="008E3922" w:rsidRDefault="000125CE" w:rsidP="00630A9C">
      <w:pPr>
        <w:pStyle w:val="Apara"/>
      </w:pPr>
      <w:r w:rsidRPr="008E3922">
        <w:tab/>
        <w:t>(g)</w:t>
      </w:r>
      <w:r w:rsidRPr="008E3922">
        <w:tab/>
        <w:t>any information about incidents, illnesses or diseases in relation to the use of lead at the workplace.</w:t>
      </w:r>
    </w:p>
    <w:p w14:paraId="24072BB0" w14:textId="77777777" w:rsidR="000125CE" w:rsidRPr="008E3922" w:rsidRDefault="000125CE" w:rsidP="00630A9C">
      <w:pPr>
        <w:pStyle w:val="Amain"/>
      </w:pPr>
      <w:r w:rsidRPr="008E3922">
        <w:tab/>
        <w:t>(3)</w:t>
      </w:r>
      <w:r w:rsidRPr="008E3922">
        <w:tab/>
        <w:t>In assessing a lead process, the person must not have regard to the effect of using personal protective equipment on the health and safety of workers at the workplace.</w:t>
      </w:r>
    </w:p>
    <w:p w14:paraId="4223D34F" w14:textId="77777777" w:rsidR="000125CE" w:rsidRPr="008E3922" w:rsidRDefault="000125CE" w:rsidP="009F134B">
      <w:pPr>
        <w:pStyle w:val="Amain"/>
        <w:keepNext/>
        <w:keepLines/>
      </w:pPr>
      <w:r w:rsidRPr="008E3922">
        <w:tab/>
        <w:t>(4)</w:t>
      </w:r>
      <w:r w:rsidRPr="008E3922">
        <w:tab/>
        <w:t>If a person conducting a business or undertaking at a workplace is unable to determine whether lead risk work is carried out in a lead process at the workplace, the process is taken to include lead risk work until the person determines that lead risk work is not carried out in the process.</w:t>
      </w:r>
    </w:p>
    <w:p w14:paraId="736E4567" w14:textId="77777777" w:rsidR="000125CE" w:rsidRPr="008E3922" w:rsidRDefault="000125CE" w:rsidP="00630A9C">
      <w:pPr>
        <w:pStyle w:val="AH5Sec"/>
      </w:pPr>
      <w:bookmarkStart w:id="508" w:name="_Toc148535700"/>
      <w:r w:rsidRPr="00E60C55">
        <w:rPr>
          <w:rStyle w:val="CharSectNo"/>
        </w:rPr>
        <w:t>403</w:t>
      </w:r>
      <w:r w:rsidRPr="008E3922">
        <w:tab/>
        <w:t>Notification of lead risk work</w:t>
      </w:r>
      <w:bookmarkEnd w:id="508"/>
    </w:p>
    <w:p w14:paraId="68697A19" w14:textId="77777777" w:rsidR="000125CE" w:rsidRPr="008E3922" w:rsidRDefault="000125CE" w:rsidP="009F134B">
      <w:pPr>
        <w:pStyle w:val="Amain"/>
        <w:keepNext/>
      </w:pPr>
      <w:r w:rsidRPr="008E3922">
        <w:tab/>
        <w:t>(1)</w:t>
      </w:r>
      <w:r w:rsidRPr="008E3922">
        <w:tab/>
        <w:t>Subject to subsection (5), if a person conducting a business or undertaking at a workplace determines that work at the workplace is lead risk work, the person must give the regulator written notice within 7 days after the determination is made that the work is lead risk work.</w:t>
      </w:r>
    </w:p>
    <w:p w14:paraId="317E10B0" w14:textId="77777777" w:rsidR="000125CE" w:rsidRPr="008E3922" w:rsidRDefault="000125CE" w:rsidP="009F134B">
      <w:pPr>
        <w:pStyle w:val="Penalty"/>
        <w:keepNext/>
      </w:pPr>
      <w:r w:rsidRPr="008E3922">
        <w:t>Maximum penalty:</w:t>
      </w:r>
    </w:p>
    <w:p w14:paraId="4C52F03A" w14:textId="77777777" w:rsidR="000125CE" w:rsidRPr="008E3922" w:rsidRDefault="000125CE" w:rsidP="000125CE">
      <w:pPr>
        <w:pStyle w:val="PenaltyPara"/>
      </w:pPr>
      <w:r w:rsidRPr="008E3922">
        <w:tab/>
        <w:t>(a)</w:t>
      </w:r>
      <w:r w:rsidRPr="008E3922">
        <w:tab/>
        <w:t>in the case of an individual—$3 600; or</w:t>
      </w:r>
    </w:p>
    <w:p w14:paraId="24D6B511" w14:textId="77777777" w:rsidR="000125CE" w:rsidRPr="008E3922" w:rsidRDefault="000125CE" w:rsidP="000125CE">
      <w:pPr>
        <w:pStyle w:val="PenaltyPara"/>
        <w:keepNext/>
      </w:pPr>
      <w:r w:rsidRPr="008E3922">
        <w:tab/>
        <w:t>(b)</w:t>
      </w:r>
      <w:r w:rsidRPr="008E3922">
        <w:tab/>
        <w:t>in the case of a body corporate—$18 000.</w:t>
      </w:r>
    </w:p>
    <w:p w14:paraId="5BED186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CE0F58" w14:textId="77777777" w:rsidR="000125CE" w:rsidRPr="008E3922" w:rsidRDefault="000125CE" w:rsidP="00630A9C">
      <w:pPr>
        <w:pStyle w:val="Amain"/>
      </w:pPr>
      <w:r w:rsidRPr="008E3922">
        <w:tab/>
        <w:t>(2)</w:t>
      </w:r>
      <w:r w:rsidRPr="008E3922">
        <w:tab/>
        <w:t>A notice under this section must state the kind of lead process being carried out that includes the lead risk work.</w:t>
      </w:r>
    </w:p>
    <w:p w14:paraId="492F7A56" w14:textId="77777777" w:rsidR="000125CE" w:rsidRPr="008E3922" w:rsidRDefault="000125CE" w:rsidP="00535EDA">
      <w:pPr>
        <w:pStyle w:val="Amain"/>
        <w:keepNext/>
      </w:pPr>
      <w:r w:rsidRPr="008E3922">
        <w:lastRenderedPageBreak/>
        <w:tab/>
        <w:t>(3)</w:t>
      </w:r>
      <w:r w:rsidRPr="008E3922">
        <w:tab/>
        <w:t>The person must—</w:t>
      </w:r>
    </w:p>
    <w:p w14:paraId="3D750724"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D9FB802" w14:textId="77777777" w:rsidR="000125CE" w:rsidRPr="008E3922" w:rsidRDefault="000125CE" w:rsidP="0081575F">
      <w:pPr>
        <w:pStyle w:val="Apara"/>
        <w:keepNext/>
      </w:pPr>
      <w:r w:rsidRPr="008E3922">
        <w:tab/>
        <w:t>(b)</w:t>
      </w:r>
      <w:r w:rsidRPr="008E3922">
        <w:tab/>
        <w:t>ensure that a copy of the notice is readily accessible to a worker who is likely to be exposed to lead, and the worker’s health and safety representative.</w:t>
      </w:r>
    </w:p>
    <w:p w14:paraId="03630CF5" w14:textId="77777777" w:rsidR="000125CE" w:rsidRPr="008E3922" w:rsidRDefault="000125CE" w:rsidP="000125CE">
      <w:pPr>
        <w:pStyle w:val="Penalty"/>
      </w:pPr>
      <w:r w:rsidRPr="008E3922">
        <w:t>Maximum penalty:</w:t>
      </w:r>
    </w:p>
    <w:p w14:paraId="09F4B985" w14:textId="77777777" w:rsidR="000125CE" w:rsidRPr="008E3922" w:rsidRDefault="000125CE" w:rsidP="000125CE">
      <w:pPr>
        <w:pStyle w:val="PenaltyPara"/>
      </w:pPr>
      <w:r w:rsidRPr="008E3922">
        <w:tab/>
        <w:t>(a)</w:t>
      </w:r>
      <w:r w:rsidRPr="008E3922">
        <w:tab/>
        <w:t>in the case of an individual—$3 600; or</w:t>
      </w:r>
    </w:p>
    <w:p w14:paraId="0C7DE4BB" w14:textId="77777777" w:rsidR="000125CE" w:rsidRPr="008E3922" w:rsidRDefault="000125CE" w:rsidP="000125CE">
      <w:pPr>
        <w:pStyle w:val="PenaltyPara"/>
        <w:keepNext/>
      </w:pPr>
      <w:r w:rsidRPr="008E3922">
        <w:tab/>
        <w:t>(b)</w:t>
      </w:r>
      <w:r w:rsidRPr="008E3922">
        <w:tab/>
        <w:t>in the case of a body corporate—$18 000.</w:t>
      </w:r>
    </w:p>
    <w:p w14:paraId="54BCA35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3D400EC" w14:textId="77777777" w:rsidR="000125CE" w:rsidRPr="008E3922" w:rsidRDefault="000125CE" w:rsidP="00630A9C">
      <w:pPr>
        <w:pStyle w:val="Amain"/>
      </w:pPr>
      <w:r w:rsidRPr="008E3922">
        <w:tab/>
        <w:t>(4)</w:t>
      </w:r>
      <w:r w:rsidRPr="008E3922">
        <w:tab/>
        <w:t>Subsection (5) applies to an emergency service organisation in relation to work carried out by an emergency service worker who, at the direction of the emergency service organisation, is—</w:t>
      </w:r>
    </w:p>
    <w:p w14:paraId="57344B47" w14:textId="77777777" w:rsidR="000125CE" w:rsidRPr="008E3922" w:rsidRDefault="000125CE" w:rsidP="00630A9C">
      <w:pPr>
        <w:pStyle w:val="Apara"/>
      </w:pPr>
      <w:r w:rsidRPr="008E3922">
        <w:tab/>
        <w:t>(a)</w:t>
      </w:r>
      <w:r w:rsidRPr="008E3922">
        <w:tab/>
        <w:t>rescuing a person; or</w:t>
      </w:r>
    </w:p>
    <w:p w14:paraId="0C38D211" w14:textId="77777777" w:rsidR="000125CE" w:rsidRPr="008E3922" w:rsidRDefault="000125CE" w:rsidP="00630A9C">
      <w:pPr>
        <w:pStyle w:val="Apara"/>
      </w:pPr>
      <w:r w:rsidRPr="008E3922">
        <w:tab/>
        <w:t>(b)</w:t>
      </w:r>
      <w:r w:rsidRPr="008E3922">
        <w:tab/>
        <w:t>providing first aid to a person.</w:t>
      </w:r>
    </w:p>
    <w:p w14:paraId="7ADF7F88" w14:textId="77777777" w:rsidR="000125CE" w:rsidRPr="008E3922" w:rsidRDefault="000125CE" w:rsidP="00630A9C">
      <w:pPr>
        <w:pStyle w:val="Amain"/>
      </w:pPr>
      <w:r w:rsidRPr="008E3922">
        <w:tab/>
        <w:t>(5)</w:t>
      </w:r>
      <w:r w:rsidRPr="008E3922">
        <w:tab/>
        <w:t>The emergency service organisation must give notice under subsection (1) as soon as practicable after determining that the work is lead risk work.</w:t>
      </w:r>
    </w:p>
    <w:p w14:paraId="6B2C8ECC" w14:textId="77777777" w:rsidR="000125CE" w:rsidRPr="008E3922" w:rsidRDefault="000125CE" w:rsidP="00630A9C">
      <w:pPr>
        <w:pStyle w:val="AH5Sec"/>
      </w:pPr>
      <w:bookmarkStart w:id="509" w:name="_Toc148535701"/>
      <w:r w:rsidRPr="00E60C55">
        <w:rPr>
          <w:rStyle w:val="CharSectNo"/>
        </w:rPr>
        <w:t>404</w:t>
      </w:r>
      <w:r w:rsidRPr="008E3922">
        <w:tab/>
        <w:t>Changes to information in notification of lead risk work</w:t>
      </w:r>
      <w:bookmarkEnd w:id="509"/>
    </w:p>
    <w:p w14:paraId="276F14D5" w14:textId="77777777" w:rsidR="000125CE" w:rsidRPr="008E3922" w:rsidRDefault="000125CE" w:rsidP="00630A9C">
      <w:pPr>
        <w:pStyle w:val="Amain"/>
      </w:pPr>
      <w:r w:rsidRPr="008E3922">
        <w:tab/>
        <w:t>(1)</w:t>
      </w:r>
      <w:r w:rsidRPr="008E3922">
        <w:tab/>
        <w:t>A person conducting a business or undertaking at a workplace must give the regulator written notice of any change in the information given in a notice under section 403 before the change or as soon as practicable after the person becomes aware of the change.</w:t>
      </w:r>
    </w:p>
    <w:p w14:paraId="6B7EF86F" w14:textId="77777777" w:rsidR="000125CE" w:rsidRPr="008E3922" w:rsidRDefault="000125CE" w:rsidP="000125CE">
      <w:pPr>
        <w:pStyle w:val="Penalty"/>
      </w:pPr>
      <w:r w:rsidRPr="008E3922">
        <w:t>Maximum penalty:</w:t>
      </w:r>
    </w:p>
    <w:p w14:paraId="010D97FD" w14:textId="77777777" w:rsidR="000125CE" w:rsidRPr="008E3922" w:rsidRDefault="000125CE" w:rsidP="000125CE">
      <w:pPr>
        <w:pStyle w:val="PenaltyPara"/>
      </w:pPr>
      <w:r w:rsidRPr="008E3922">
        <w:tab/>
        <w:t>(a)</w:t>
      </w:r>
      <w:r w:rsidRPr="008E3922">
        <w:tab/>
        <w:t>in the case of an individual—$1 250; or</w:t>
      </w:r>
    </w:p>
    <w:p w14:paraId="018C7A7D" w14:textId="77777777" w:rsidR="000125CE" w:rsidRPr="008E3922" w:rsidRDefault="000125CE" w:rsidP="000125CE">
      <w:pPr>
        <w:pStyle w:val="PenaltyPara"/>
        <w:keepNext/>
      </w:pPr>
      <w:r w:rsidRPr="008E3922">
        <w:tab/>
        <w:t>(b)</w:t>
      </w:r>
      <w:r w:rsidRPr="008E3922">
        <w:tab/>
        <w:t>in the case of a body corporate—$6 000.</w:t>
      </w:r>
    </w:p>
    <w:p w14:paraId="0543BC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90CA0C" w14:textId="77777777" w:rsidR="000125CE" w:rsidRPr="008E3922" w:rsidRDefault="000125CE" w:rsidP="00630A9C">
      <w:pPr>
        <w:pStyle w:val="Amain"/>
      </w:pPr>
      <w:r w:rsidRPr="008E3922">
        <w:lastRenderedPageBreak/>
        <w:tab/>
        <w:t>(2)</w:t>
      </w:r>
      <w:r w:rsidRPr="008E3922">
        <w:tab/>
        <w:t>The person must—</w:t>
      </w:r>
    </w:p>
    <w:p w14:paraId="57A3D85D"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3B05CC0" w14:textId="77777777" w:rsidR="000125CE" w:rsidRPr="008E3922" w:rsidRDefault="000125CE" w:rsidP="00630A9C">
      <w:pPr>
        <w:pStyle w:val="Apara"/>
      </w:pPr>
      <w:r w:rsidRPr="008E3922">
        <w:tab/>
        <w:t>(b)</w:t>
      </w:r>
      <w:r w:rsidRPr="008E3922">
        <w:tab/>
        <w:t>ensure that a copy of the notice is readily accessible to a worker who is likely to be exposed to lead, and the worker’s health and safety representative.</w:t>
      </w:r>
    </w:p>
    <w:p w14:paraId="5FE2F9FB" w14:textId="77777777" w:rsidR="000125CE" w:rsidRPr="008E3922" w:rsidRDefault="000125CE" w:rsidP="000125CE">
      <w:pPr>
        <w:pStyle w:val="Penalty"/>
      </w:pPr>
      <w:r w:rsidRPr="008E3922">
        <w:t>Maximum penalty:</w:t>
      </w:r>
    </w:p>
    <w:p w14:paraId="219CEFEC" w14:textId="77777777" w:rsidR="000125CE" w:rsidRPr="008E3922" w:rsidRDefault="000125CE" w:rsidP="000125CE">
      <w:pPr>
        <w:pStyle w:val="PenaltyPara"/>
      </w:pPr>
      <w:r w:rsidRPr="008E3922">
        <w:tab/>
        <w:t>(a)</w:t>
      </w:r>
      <w:r w:rsidRPr="008E3922">
        <w:tab/>
        <w:t>in the case of an individual—$1 250; or</w:t>
      </w:r>
    </w:p>
    <w:p w14:paraId="1CACED21" w14:textId="77777777" w:rsidR="000125CE" w:rsidRPr="008E3922" w:rsidRDefault="000125CE" w:rsidP="000125CE">
      <w:pPr>
        <w:pStyle w:val="PenaltyPara"/>
        <w:keepNext/>
      </w:pPr>
      <w:r w:rsidRPr="008E3922">
        <w:tab/>
        <w:t>(b)</w:t>
      </w:r>
      <w:r w:rsidRPr="008E3922">
        <w:tab/>
        <w:t>in the case of a body corporate—$6 000.</w:t>
      </w:r>
    </w:p>
    <w:p w14:paraId="3111CD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14D244" w14:textId="77777777" w:rsidR="000125CE" w:rsidRPr="00E60C55" w:rsidRDefault="000125CE" w:rsidP="00630A9C">
      <w:pPr>
        <w:pStyle w:val="AH3Div"/>
      </w:pPr>
      <w:bookmarkStart w:id="510" w:name="_Toc148535702"/>
      <w:r w:rsidRPr="00E60C55">
        <w:rPr>
          <w:rStyle w:val="CharDivNo"/>
        </w:rPr>
        <w:t>Division 7.2.4</w:t>
      </w:r>
      <w:r w:rsidRPr="008E3922">
        <w:tab/>
      </w:r>
      <w:r w:rsidRPr="00E60C55">
        <w:rPr>
          <w:rStyle w:val="CharDivText"/>
        </w:rPr>
        <w:t>Health monitoring</w:t>
      </w:r>
      <w:bookmarkEnd w:id="510"/>
    </w:p>
    <w:p w14:paraId="20D328C9" w14:textId="77777777" w:rsidR="000125CE" w:rsidRPr="008E3922" w:rsidRDefault="000125CE" w:rsidP="00630A9C">
      <w:pPr>
        <w:pStyle w:val="AH5Sec"/>
      </w:pPr>
      <w:bookmarkStart w:id="511" w:name="_Toc148535703"/>
      <w:r w:rsidRPr="00E60C55">
        <w:rPr>
          <w:rStyle w:val="CharSectNo"/>
        </w:rPr>
        <w:t>405</w:t>
      </w:r>
      <w:r w:rsidRPr="008E3922">
        <w:tab/>
        <w:t>Duty to provide health monitoring before first commencing lead risk work</w:t>
      </w:r>
      <w:bookmarkEnd w:id="511"/>
    </w:p>
    <w:p w14:paraId="5FD075B1" w14:textId="77777777" w:rsidR="000125CE" w:rsidRPr="008E3922" w:rsidRDefault="000125CE" w:rsidP="00630A9C">
      <w:pPr>
        <w:pStyle w:val="Amain"/>
      </w:pPr>
      <w:r w:rsidRPr="008E3922">
        <w:tab/>
        <w:t>(1)</w:t>
      </w:r>
      <w:r w:rsidRPr="008E3922">
        <w:tab/>
        <w:t>A person conducting a business or undertaking at a workplace must ensure that health monitoring is provided to a worker—</w:t>
      </w:r>
    </w:p>
    <w:p w14:paraId="5B3FFCDD" w14:textId="77777777" w:rsidR="000125CE" w:rsidRPr="008E3922" w:rsidRDefault="000125CE" w:rsidP="00630A9C">
      <w:pPr>
        <w:pStyle w:val="Apara"/>
      </w:pPr>
      <w:r w:rsidRPr="008E3922">
        <w:tab/>
        <w:t>(a)</w:t>
      </w:r>
      <w:r w:rsidRPr="008E3922">
        <w:tab/>
        <w:t>before the worker first commences lead risk work for the person; and</w:t>
      </w:r>
    </w:p>
    <w:p w14:paraId="40D483E6" w14:textId="77777777" w:rsidR="000125CE" w:rsidRPr="008E3922" w:rsidRDefault="000125CE" w:rsidP="00630A9C">
      <w:pPr>
        <w:pStyle w:val="Apara"/>
      </w:pPr>
      <w:r w:rsidRPr="008E3922">
        <w:tab/>
        <w:t>(b)</w:t>
      </w:r>
      <w:r w:rsidRPr="008E3922">
        <w:tab/>
        <w:t>1 month after the worker first commences lead risk work for the person.</w:t>
      </w:r>
    </w:p>
    <w:p w14:paraId="33D4F1B0" w14:textId="77777777" w:rsidR="000125CE" w:rsidRPr="008E3922" w:rsidRDefault="000125CE" w:rsidP="000125CE">
      <w:pPr>
        <w:pStyle w:val="Penalty"/>
      </w:pPr>
      <w:r w:rsidRPr="008E3922">
        <w:t>Maximum penalty:</w:t>
      </w:r>
    </w:p>
    <w:p w14:paraId="0B48AC55" w14:textId="77777777" w:rsidR="000125CE" w:rsidRPr="008E3922" w:rsidRDefault="000125CE" w:rsidP="000125CE">
      <w:pPr>
        <w:pStyle w:val="PenaltyPara"/>
      </w:pPr>
      <w:r w:rsidRPr="008E3922">
        <w:tab/>
        <w:t>(a)</w:t>
      </w:r>
      <w:r w:rsidRPr="008E3922">
        <w:tab/>
        <w:t>in the case of an individual—$6 000; or</w:t>
      </w:r>
    </w:p>
    <w:p w14:paraId="7E07DF9D" w14:textId="77777777" w:rsidR="000125CE" w:rsidRPr="008E3922" w:rsidRDefault="000125CE" w:rsidP="000125CE">
      <w:pPr>
        <w:pStyle w:val="PenaltyPara"/>
        <w:keepNext/>
      </w:pPr>
      <w:r w:rsidRPr="008E3922">
        <w:tab/>
        <w:t>(b)</w:t>
      </w:r>
      <w:r w:rsidRPr="008E3922">
        <w:tab/>
        <w:t>in the case of a body corporate—$30 000.</w:t>
      </w:r>
    </w:p>
    <w:p w14:paraId="0F1A86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AEFDEA" w14:textId="77777777" w:rsidR="000125CE" w:rsidRPr="008E3922" w:rsidRDefault="000125CE" w:rsidP="00535EDA">
      <w:pPr>
        <w:pStyle w:val="Amain"/>
        <w:keepNext/>
      </w:pPr>
      <w:r w:rsidRPr="008E3922">
        <w:lastRenderedPageBreak/>
        <w:tab/>
        <w:t>(2)</w:t>
      </w:r>
      <w:r w:rsidRPr="008E3922">
        <w:tab/>
        <w:t>If work is identified as lead risk work after a worker commences the work, the person conducting the business or undertaking must ensure that health monitoring of the worker is provided—</w:t>
      </w:r>
    </w:p>
    <w:p w14:paraId="5F4FAEE8" w14:textId="77777777" w:rsidR="000125CE" w:rsidRPr="008E3922" w:rsidRDefault="000125CE" w:rsidP="00630A9C">
      <w:pPr>
        <w:pStyle w:val="Apara"/>
      </w:pPr>
      <w:r w:rsidRPr="008E3922">
        <w:tab/>
        <w:t>(a)</w:t>
      </w:r>
      <w:r w:rsidRPr="008E3922">
        <w:tab/>
        <w:t>as soon as practicable after the lead risk work is identified; and</w:t>
      </w:r>
    </w:p>
    <w:p w14:paraId="0EF5DD44" w14:textId="77777777" w:rsidR="000125CE" w:rsidRPr="008E3922" w:rsidRDefault="000125CE" w:rsidP="0081575F">
      <w:pPr>
        <w:pStyle w:val="Apara"/>
        <w:keepNext/>
      </w:pPr>
      <w:r w:rsidRPr="008E3922">
        <w:tab/>
        <w:t>(b)</w:t>
      </w:r>
      <w:r w:rsidRPr="008E3922">
        <w:tab/>
        <w:t>1 month after the first monitoring of the worker under paragraph (a).</w:t>
      </w:r>
    </w:p>
    <w:p w14:paraId="09362B29" w14:textId="77777777" w:rsidR="000125CE" w:rsidRPr="008E3922" w:rsidRDefault="000125CE" w:rsidP="000125CE">
      <w:pPr>
        <w:pStyle w:val="Penalty"/>
      </w:pPr>
      <w:r w:rsidRPr="008E3922">
        <w:t>Maximum penalty:</w:t>
      </w:r>
    </w:p>
    <w:p w14:paraId="7E2272DF" w14:textId="77777777" w:rsidR="000125CE" w:rsidRPr="008E3922" w:rsidRDefault="000125CE" w:rsidP="000125CE">
      <w:pPr>
        <w:pStyle w:val="PenaltyPara"/>
      </w:pPr>
      <w:r w:rsidRPr="008E3922">
        <w:tab/>
        <w:t>(a)</w:t>
      </w:r>
      <w:r w:rsidRPr="008E3922">
        <w:tab/>
        <w:t>in the case of an individual—$6 000; or</w:t>
      </w:r>
    </w:p>
    <w:p w14:paraId="0A9DD0F2" w14:textId="77777777" w:rsidR="000125CE" w:rsidRPr="008E3922" w:rsidRDefault="000125CE" w:rsidP="000125CE">
      <w:pPr>
        <w:pStyle w:val="PenaltyPara"/>
        <w:keepNext/>
      </w:pPr>
      <w:r w:rsidRPr="008E3922">
        <w:tab/>
        <w:t>(b)</w:t>
      </w:r>
      <w:r w:rsidRPr="008E3922">
        <w:tab/>
        <w:t>in the case of a body corporate—$30 000.</w:t>
      </w:r>
    </w:p>
    <w:p w14:paraId="636598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8BBC08" w14:textId="77777777" w:rsidR="000125CE" w:rsidRPr="008E3922" w:rsidRDefault="000125CE" w:rsidP="00630A9C">
      <w:pPr>
        <w:pStyle w:val="AH5Sec"/>
      </w:pPr>
      <w:bookmarkStart w:id="512" w:name="_Toc148535704"/>
      <w:r w:rsidRPr="00E60C55">
        <w:rPr>
          <w:rStyle w:val="CharSectNo"/>
        </w:rPr>
        <w:t>406</w:t>
      </w:r>
      <w:r w:rsidRPr="008E3922">
        <w:tab/>
        <w:t>Duty to ensure that appropriate health monitoring is provided</w:t>
      </w:r>
      <w:bookmarkEnd w:id="512"/>
    </w:p>
    <w:p w14:paraId="4AB955E6" w14:textId="77777777" w:rsidR="000125CE" w:rsidRPr="008E3922" w:rsidRDefault="000125CE" w:rsidP="000125CE">
      <w:pPr>
        <w:pStyle w:val="Amainreturn"/>
      </w:pPr>
      <w:r w:rsidRPr="008E3922">
        <w:t>Subject to section 407, a person conducting a business or undertaking must ensure that health monitoring of a worker referred to in section 405 includes health monitoring of a type referred to in an item in schedule 14, table 14.2 (Lead requiring health monitoring) unless—</w:t>
      </w:r>
    </w:p>
    <w:p w14:paraId="43212DF9" w14:textId="77777777" w:rsidR="000125CE" w:rsidRPr="008E3922" w:rsidRDefault="000125CE" w:rsidP="00630A9C">
      <w:pPr>
        <w:pStyle w:val="Apara"/>
      </w:pPr>
      <w:r w:rsidRPr="008E3922">
        <w:tab/>
        <w:t>(a)</w:t>
      </w:r>
      <w:r w:rsidRPr="008E3922">
        <w:tab/>
        <w:t>an equal or better type of health monitoring is available; and</w:t>
      </w:r>
    </w:p>
    <w:p w14:paraId="6AED85FE" w14:textId="77777777" w:rsidR="000125CE" w:rsidRPr="008E3922" w:rsidRDefault="000125CE" w:rsidP="00630A9C">
      <w:pPr>
        <w:pStyle w:val="Apara"/>
      </w:pPr>
      <w:r w:rsidRPr="008E3922">
        <w:tab/>
        <w:t>(b)</w:t>
      </w:r>
      <w:r w:rsidRPr="008E3922">
        <w:tab/>
        <w:t>the use of that other type of monitoring is recommended by a registered medical practitioner with experience in health monitoring.</w:t>
      </w:r>
    </w:p>
    <w:p w14:paraId="353A47A0" w14:textId="77777777" w:rsidR="000125CE" w:rsidRPr="008E3922" w:rsidRDefault="000125CE" w:rsidP="000125CE">
      <w:pPr>
        <w:pStyle w:val="Penalty"/>
      </w:pPr>
      <w:r w:rsidRPr="008E3922">
        <w:t>Maximum penalty:</w:t>
      </w:r>
    </w:p>
    <w:p w14:paraId="17DAA3C3" w14:textId="77777777" w:rsidR="000125CE" w:rsidRPr="008E3922" w:rsidRDefault="000125CE" w:rsidP="000125CE">
      <w:pPr>
        <w:pStyle w:val="PenaltyPara"/>
      </w:pPr>
      <w:r w:rsidRPr="008E3922">
        <w:tab/>
        <w:t>(a)</w:t>
      </w:r>
      <w:r w:rsidRPr="008E3922">
        <w:tab/>
        <w:t>in the case of an individual—$6 000; or</w:t>
      </w:r>
    </w:p>
    <w:p w14:paraId="39C93320" w14:textId="77777777" w:rsidR="000125CE" w:rsidRPr="008E3922" w:rsidRDefault="000125CE" w:rsidP="000125CE">
      <w:pPr>
        <w:pStyle w:val="PenaltyPara"/>
        <w:keepNext/>
      </w:pPr>
      <w:r w:rsidRPr="008E3922">
        <w:tab/>
        <w:t>(b)</w:t>
      </w:r>
      <w:r w:rsidRPr="008E3922">
        <w:tab/>
        <w:t>in the case of a body corporate—$30 000.</w:t>
      </w:r>
    </w:p>
    <w:p w14:paraId="76BB30C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64C5B68" w14:textId="77777777" w:rsidR="000125CE" w:rsidRPr="008E3922" w:rsidRDefault="000125CE" w:rsidP="0081575F">
      <w:pPr>
        <w:pStyle w:val="AH5Sec"/>
      </w:pPr>
      <w:bookmarkStart w:id="513" w:name="_Toc148535705"/>
      <w:r w:rsidRPr="00E60C55">
        <w:rPr>
          <w:rStyle w:val="CharSectNo"/>
        </w:rPr>
        <w:lastRenderedPageBreak/>
        <w:t>407</w:t>
      </w:r>
      <w:r w:rsidRPr="008E3922">
        <w:tab/>
        <w:t>Frequency of biological monitoring</w:t>
      </w:r>
      <w:bookmarkEnd w:id="513"/>
    </w:p>
    <w:p w14:paraId="3A5B4EF7" w14:textId="77777777" w:rsidR="000125CE" w:rsidRPr="008E3922" w:rsidRDefault="000125CE" w:rsidP="0081575F">
      <w:pPr>
        <w:pStyle w:val="Amain"/>
        <w:keepNext/>
      </w:pPr>
      <w:r w:rsidRPr="008E3922">
        <w:tab/>
        <w:t>(1)</w:t>
      </w:r>
      <w:r w:rsidRPr="008E3922">
        <w:tab/>
        <w:t>A person conducting a business or undertaking at a workplace must arrange for biological monitoring of each worker who carries out lead risk work for the person to be carried out at the following times:</w:t>
      </w:r>
    </w:p>
    <w:p w14:paraId="5BF13DAF" w14:textId="77777777" w:rsidR="000125CE" w:rsidRPr="008E3922" w:rsidRDefault="000125CE" w:rsidP="0081575F">
      <w:pPr>
        <w:pStyle w:val="Apara"/>
        <w:keepNext/>
      </w:pPr>
      <w:r w:rsidRPr="008E3922">
        <w:tab/>
        <w:t>(a)</w:t>
      </w:r>
      <w:r w:rsidRPr="008E3922">
        <w:tab/>
        <w:t>for females not of reproductive capacity and males—</w:t>
      </w:r>
    </w:p>
    <w:p w14:paraId="50D84840" w14:textId="77777777" w:rsidR="000125CE" w:rsidRPr="008E3922" w:rsidRDefault="000125CE" w:rsidP="00630A9C">
      <w:pPr>
        <w:pStyle w:val="Asubpara"/>
      </w:pPr>
      <w:r w:rsidRPr="008E3922">
        <w:tab/>
        <w:t>(i)</w:t>
      </w:r>
      <w:r w:rsidRPr="008E3922">
        <w:tab/>
        <w:t xml:space="preserve">if the last monitoring shows a blood lead level of less than </w:t>
      </w:r>
      <w:r w:rsidR="00EE5F99" w:rsidRPr="00F143C5">
        <w:t>10μg/dL (0.48μmol/L)</w:t>
      </w:r>
      <w:r w:rsidRPr="008E3922">
        <w:t>—6 months after the last biological monitoring of the worker; or</w:t>
      </w:r>
    </w:p>
    <w:p w14:paraId="1458ABC0" w14:textId="77777777" w:rsidR="000125CE" w:rsidRPr="008E3922" w:rsidRDefault="000125CE" w:rsidP="00630A9C">
      <w:pPr>
        <w:pStyle w:val="Asubpara"/>
      </w:pPr>
      <w:r w:rsidRPr="008E3922">
        <w:tab/>
        <w:t>(ii)</w:t>
      </w:r>
      <w:r w:rsidRPr="008E3922">
        <w:tab/>
        <w:t xml:space="preserve">if the last monitoring shows a blood lead level of </w:t>
      </w:r>
      <w:r w:rsidR="00CD194B" w:rsidRPr="00F143C5">
        <w:t>10μg/dL (0.48μmol/L) or more but less than 20μg/dL (0.97μmol/L)</w:t>
      </w:r>
      <w:r w:rsidRPr="008E3922">
        <w:t>—3 months after the last biological monitoring of the worker; or</w:t>
      </w:r>
    </w:p>
    <w:p w14:paraId="28C198D4" w14:textId="77777777" w:rsidR="000125CE" w:rsidRPr="008E3922" w:rsidRDefault="000125CE" w:rsidP="00630A9C">
      <w:pPr>
        <w:pStyle w:val="Asubpara"/>
      </w:pPr>
      <w:r w:rsidRPr="008E3922">
        <w:tab/>
        <w:t>(iii)</w:t>
      </w:r>
      <w:r w:rsidRPr="008E3922">
        <w:tab/>
        <w:t xml:space="preserve">if the last monitoring shows a blood lead level of </w:t>
      </w:r>
      <w:r w:rsidR="00CD194B" w:rsidRPr="00F143C5">
        <w:t>20μg/dL (0.97μmol/L)</w:t>
      </w:r>
      <w:r w:rsidRPr="008E3922">
        <w:t xml:space="preserve"> or more—6 weeks after the last biological monitoring of the worker;</w:t>
      </w:r>
    </w:p>
    <w:p w14:paraId="2610B9B6" w14:textId="77777777" w:rsidR="000125CE" w:rsidRPr="008E3922" w:rsidRDefault="000125CE" w:rsidP="00630A9C">
      <w:pPr>
        <w:pStyle w:val="Apara"/>
      </w:pPr>
      <w:r w:rsidRPr="008E3922">
        <w:tab/>
        <w:t>(b)</w:t>
      </w:r>
      <w:r w:rsidRPr="008E3922">
        <w:tab/>
        <w:t>for females of reproductive capacity—</w:t>
      </w:r>
    </w:p>
    <w:p w14:paraId="6AB13389" w14:textId="77777777" w:rsidR="000125CE" w:rsidRPr="008E3922" w:rsidRDefault="000125CE" w:rsidP="00630A9C">
      <w:pPr>
        <w:pStyle w:val="Asubpara"/>
      </w:pPr>
      <w:r w:rsidRPr="008E3922">
        <w:tab/>
        <w:t>(i)</w:t>
      </w:r>
      <w:r w:rsidRPr="008E3922">
        <w:tab/>
        <w:t xml:space="preserve">if the last monitoring shows a blood lead level of less than </w:t>
      </w:r>
      <w:r w:rsidR="00B3349B" w:rsidRPr="00F143C5">
        <w:t>5μg/dL (0.24μmol/L)</w:t>
      </w:r>
      <w:r w:rsidRPr="008E3922">
        <w:t>—3 months after the last biological monitoring of the worker; or</w:t>
      </w:r>
    </w:p>
    <w:p w14:paraId="2B13065B" w14:textId="77777777" w:rsidR="000125CE" w:rsidRPr="008E3922" w:rsidRDefault="000125CE" w:rsidP="00630A9C">
      <w:pPr>
        <w:pStyle w:val="Asubpara"/>
      </w:pPr>
      <w:r w:rsidRPr="008E3922">
        <w:tab/>
        <w:t>(ii)</w:t>
      </w:r>
      <w:r w:rsidRPr="008E3922">
        <w:tab/>
        <w:t xml:space="preserve">if the last monitoring shows a blood lead level of </w:t>
      </w:r>
      <w:r w:rsidR="002E2CBC" w:rsidRPr="00F143C5">
        <w:t>5μg/dL (0.24μmol/L) or more but less than 10μg/dL (0.48μmol/L)</w:t>
      </w:r>
      <w:r w:rsidRPr="008E3922">
        <w:t>—6 weeks after the last biological monitoring of the worker.</w:t>
      </w:r>
    </w:p>
    <w:p w14:paraId="13E7A701" w14:textId="77777777" w:rsidR="000125CE" w:rsidRPr="008E3922" w:rsidRDefault="000125CE" w:rsidP="000125CE">
      <w:pPr>
        <w:pStyle w:val="Penalty"/>
      </w:pPr>
      <w:r w:rsidRPr="008E3922">
        <w:t>Maximum penalty:</w:t>
      </w:r>
    </w:p>
    <w:p w14:paraId="38FE91F4" w14:textId="77777777" w:rsidR="000125CE" w:rsidRPr="008E3922" w:rsidRDefault="000125CE" w:rsidP="000125CE">
      <w:pPr>
        <w:pStyle w:val="PenaltyPara"/>
      </w:pPr>
      <w:r w:rsidRPr="008E3922">
        <w:tab/>
        <w:t>(a)</w:t>
      </w:r>
      <w:r w:rsidRPr="008E3922">
        <w:tab/>
        <w:t>in the case of an individual—$6 000; or</w:t>
      </w:r>
    </w:p>
    <w:p w14:paraId="19320726" w14:textId="77777777" w:rsidR="000125CE" w:rsidRPr="008E3922" w:rsidRDefault="000125CE" w:rsidP="000125CE">
      <w:pPr>
        <w:pStyle w:val="PenaltyPara"/>
        <w:keepNext/>
      </w:pPr>
      <w:r w:rsidRPr="008E3922">
        <w:tab/>
        <w:t>(b)</w:t>
      </w:r>
      <w:r w:rsidRPr="008E3922">
        <w:tab/>
        <w:t>in the case of a body corporate—$30 000.</w:t>
      </w:r>
    </w:p>
    <w:p w14:paraId="2F48F78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4D9F49" w14:textId="77777777" w:rsidR="000125CE" w:rsidRPr="008E3922" w:rsidRDefault="000125CE" w:rsidP="00535EDA">
      <w:pPr>
        <w:pStyle w:val="Amain"/>
        <w:keepLines/>
      </w:pPr>
      <w:r w:rsidRPr="008E3922">
        <w:lastRenderedPageBreak/>
        <w:tab/>
        <w:t>(2)</w:t>
      </w:r>
      <w:r w:rsidRPr="008E3922">
        <w:tab/>
        <w:t>The person must increase the frequency of biological monitoring of a worker who carries out lead risk work if the worker carries out an activity that is likely to significantly change the nature or increase the duration or frequency of the worker’s lead exposure.</w:t>
      </w:r>
    </w:p>
    <w:p w14:paraId="45E47CCD" w14:textId="77777777" w:rsidR="000125CE" w:rsidRPr="008E3922" w:rsidRDefault="000125CE" w:rsidP="000125CE">
      <w:pPr>
        <w:pStyle w:val="Penalty"/>
      </w:pPr>
      <w:r w:rsidRPr="008E3922">
        <w:t>Maximum penalty:</w:t>
      </w:r>
    </w:p>
    <w:p w14:paraId="699490AC" w14:textId="77777777" w:rsidR="000125CE" w:rsidRPr="008E3922" w:rsidRDefault="000125CE" w:rsidP="000125CE">
      <w:pPr>
        <w:pStyle w:val="PenaltyPara"/>
      </w:pPr>
      <w:r w:rsidRPr="008E3922">
        <w:tab/>
        <w:t>(a)</w:t>
      </w:r>
      <w:r w:rsidRPr="008E3922">
        <w:tab/>
        <w:t>in the case of an individual—$6 000; or</w:t>
      </w:r>
    </w:p>
    <w:p w14:paraId="037F0C47" w14:textId="77777777" w:rsidR="000125CE" w:rsidRPr="008E3922" w:rsidRDefault="000125CE" w:rsidP="000125CE">
      <w:pPr>
        <w:pStyle w:val="PenaltyPara"/>
        <w:keepNext/>
      </w:pPr>
      <w:r w:rsidRPr="008E3922">
        <w:tab/>
        <w:t>(b)</w:t>
      </w:r>
      <w:r w:rsidRPr="008E3922">
        <w:tab/>
        <w:t>in the case of a body corporate—$30 000.</w:t>
      </w:r>
    </w:p>
    <w:p w14:paraId="3C06A19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71CE42" w14:textId="77777777" w:rsidR="000125CE" w:rsidRPr="008E3922" w:rsidRDefault="000125CE" w:rsidP="00630A9C">
      <w:pPr>
        <w:pStyle w:val="Amain"/>
      </w:pPr>
      <w:r w:rsidRPr="008E3922">
        <w:tab/>
        <w:t>(3)</w:t>
      </w:r>
      <w:r w:rsidRPr="008E3922">
        <w:tab/>
        <w:t>The regulator may determine a different frequency for biological monitoring of workers at a workplace, or a class of workers, carrying out lead risk work having regard to—</w:t>
      </w:r>
    </w:p>
    <w:p w14:paraId="5A02A0DA" w14:textId="77777777" w:rsidR="000125CE" w:rsidRPr="008E3922" w:rsidRDefault="000125CE" w:rsidP="00630A9C">
      <w:pPr>
        <w:pStyle w:val="Apara"/>
      </w:pPr>
      <w:r w:rsidRPr="008E3922">
        <w:tab/>
        <w:t>(a)</w:t>
      </w:r>
      <w:r w:rsidRPr="008E3922">
        <w:tab/>
        <w:t>the nature of the work and the likely duration and frequency of the workers’ lead exposure; and</w:t>
      </w:r>
    </w:p>
    <w:p w14:paraId="31E1B419" w14:textId="77777777" w:rsidR="000125CE" w:rsidRPr="008E3922" w:rsidRDefault="000125CE" w:rsidP="00630A9C">
      <w:pPr>
        <w:pStyle w:val="Apara"/>
      </w:pPr>
      <w:r w:rsidRPr="008E3922">
        <w:tab/>
        <w:t>(b)</w:t>
      </w:r>
      <w:r w:rsidRPr="008E3922">
        <w:tab/>
        <w:t>the likelihood that the blood lead level of the workers will significantly increase.</w:t>
      </w:r>
    </w:p>
    <w:p w14:paraId="3AC6E1F3" w14:textId="77777777" w:rsidR="000125CE" w:rsidRPr="008E3922" w:rsidRDefault="000125CE" w:rsidP="00630A9C">
      <w:pPr>
        <w:pStyle w:val="Amain"/>
      </w:pPr>
      <w:r w:rsidRPr="008E3922">
        <w:tab/>
        <w:t>(4)</w:t>
      </w:r>
      <w:r w:rsidRPr="008E3922">
        <w:tab/>
        <w:t>The regulator must give a person conducting a business or undertaking written notice of a determination under subsection (3) within 14 days after making the determination.</w:t>
      </w:r>
    </w:p>
    <w:p w14:paraId="7AD6E9F6" w14:textId="77777777" w:rsidR="000125CE" w:rsidRPr="008E3922" w:rsidRDefault="000125CE" w:rsidP="0081575F">
      <w:pPr>
        <w:pStyle w:val="Amain"/>
        <w:keepNext/>
        <w:keepLines/>
      </w:pPr>
      <w:r w:rsidRPr="008E3922">
        <w:lastRenderedPageBreak/>
        <w:tab/>
        <w:t>(5)</w:t>
      </w:r>
      <w:r w:rsidRPr="008E3922">
        <w:tab/>
        <w:t>The person conducting a business or undertaking at the workplace must arrange for biological monitoring to be carried out at the frequency stated in a determination notified to the person under subsection (4).</w:t>
      </w:r>
    </w:p>
    <w:p w14:paraId="21DA7589" w14:textId="77777777" w:rsidR="000125CE" w:rsidRPr="008E3922" w:rsidRDefault="000125CE" w:rsidP="0081575F">
      <w:pPr>
        <w:pStyle w:val="Penalty"/>
        <w:keepNext/>
      </w:pPr>
      <w:r w:rsidRPr="008E3922">
        <w:t>Maximum penalty:</w:t>
      </w:r>
    </w:p>
    <w:p w14:paraId="54DBC34A" w14:textId="77777777" w:rsidR="000125CE" w:rsidRPr="008E3922" w:rsidRDefault="000125CE" w:rsidP="0081575F">
      <w:pPr>
        <w:pStyle w:val="PenaltyPara"/>
        <w:keepNext/>
      </w:pPr>
      <w:r w:rsidRPr="008E3922">
        <w:tab/>
        <w:t>(a)</w:t>
      </w:r>
      <w:r w:rsidRPr="008E3922">
        <w:tab/>
        <w:t>in the case of an individual—$6 000; or</w:t>
      </w:r>
    </w:p>
    <w:p w14:paraId="0DDFC268" w14:textId="77777777" w:rsidR="000125CE" w:rsidRPr="008E3922" w:rsidRDefault="000125CE" w:rsidP="0081575F">
      <w:pPr>
        <w:pStyle w:val="PenaltyPara"/>
        <w:keepNext/>
      </w:pPr>
      <w:r w:rsidRPr="008E3922">
        <w:tab/>
        <w:t>(b)</w:t>
      </w:r>
      <w:r w:rsidRPr="008E3922">
        <w:tab/>
        <w:t>in the case of a body corporate—$30 000.</w:t>
      </w:r>
    </w:p>
    <w:p w14:paraId="5C31BF0F" w14:textId="77777777" w:rsidR="000125CE" w:rsidRPr="008E3922" w:rsidRDefault="000125CE" w:rsidP="0081575F">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7B7B93E3" w14:textId="77777777" w:rsidR="000125CE" w:rsidRPr="008E3922" w:rsidRDefault="000125CE" w:rsidP="0081575F">
      <w:pPr>
        <w:pStyle w:val="aNote"/>
        <w:keepNext/>
      </w:pPr>
      <w:r w:rsidRPr="008E3922">
        <w:rPr>
          <w:rStyle w:val="charItals"/>
        </w:rPr>
        <w:t>Note 2</w:t>
      </w:r>
      <w:r w:rsidRPr="008E3922">
        <w:rPr>
          <w:rStyle w:val="charItals"/>
        </w:rPr>
        <w:tab/>
      </w:r>
      <w:r w:rsidRPr="008E3922">
        <w:t>A determination of a different frequency for biological monitoring is a reviewable decision (see s 676).</w:t>
      </w:r>
    </w:p>
    <w:p w14:paraId="4EE56BD1" w14:textId="77777777" w:rsidR="000125CE" w:rsidRPr="008E3922" w:rsidRDefault="000125CE" w:rsidP="0081575F">
      <w:pPr>
        <w:pStyle w:val="aNote"/>
        <w:keepNext/>
      </w:pPr>
      <w:r w:rsidRPr="008E3922">
        <w:rPr>
          <w:rStyle w:val="charItals"/>
        </w:rPr>
        <w:t>Note 3</w:t>
      </w:r>
      <w:r w:rsidRPr="008E3922">
        <w:rPr>
          <w:rStyle w:val="charItals"/>
        </w:rPr>
        <w:tab/>
      </w:r>
      <w:r w:rsidRPr="008E3922">
        <w:rPr>
          <w:rStyle w:val="charBoldItals"/>
        </w:rPr>
        <w:t>Biological monitoring</w:t>
      </w:r>
      <w:r w:rsidRPr="008E3922">
        <w:t xml:space="preserve">, </w:t>
      </w:r>
      <w:r w:rsidRPr="008E3922">
        <w:rPr>
          <w:rStyle w:val="charBoldItals"/>
        </w:rPr>
        <w:t>blood lead level</w:t>
      </w:r>
      <w:r w:rsidRPr="008E3922">
        <w:t xml:space="preserve">, </w:t>
      </w:r>
      <w:r w:rsidRPr="008E3922">
        <w:rPr>
          <w:rStyle w:val="charBoldItals"/>
        </w:rPr>
        <w:t>lead risk work</w:t>
      </w:r>
      <w:r w:rsidRPr="008E3922">
        <w:t xml:space="preserve"> (see dict).</w:t>
      </w:r>
    </w:p>
    <w:p w14:paraId="5266109C" w14:textId="77777777" w:rsidR="000125CE" w:rsidRPr="008E3922" w:rsidRDefault="000125CE" w:rsidP="00630A9C">
      <w:pPr>
        <w:pStyle w:val="AH5Sec"/>
      </w:pPr>
      <w:bookmarkStart w:id="514" w:name="_Toc148535706"/>
      <w:r w:rsidRPr="00E60C55">
        <w:rPr>
          <w:rStyle w:val="CharSectNo"/>
        </w:rPr>
        <w:t>408</w:t>
      </w:r>
      <w:r w:rsidRPr="008E3922">
        <w:tab/>
        <w:t>Duty to ensure health monitoring is supervised by registered medical practitioner with relevant experience</w:t>
      </w:r>
      <w:bookmarkEnd w:id="514"/>
    </w:p>
    <w:p w14:paraId="309808CA" w14:textId="77777777" w:rsidR="000125CE" w:rsidRPr="008E3922" w:rsidRDefault="000125CE" w:rsidP="00630A9C">
      <w:pPr>
        <w:pStyle w:val="Amain"/>
      </w:pPr>
      <w:r w:rsidRPr="008E3922">
        <w:tab/>
        <w:t>(1)</w:t>
      </w:r>
      <w:r w:rsidRPr="008E3922">
        <w:tab/>
        <w:t>A person conducting a business or undertaking must ensure that the health monitoring of a worker referred to in this division is carried out by, or under the supervision of, a registered medical practitioner with experience in health monitoring.</w:t>
      </w:r>
    </w:p>
    <w:p w14:paraId="5395F83C" w14:textId="77777777" w:rsidR="000125CE" w:rsidRPr="008E3922" w:rsidRDefault="000125CE" w:rsidP="000125CE">
      <w:pPr>
        <w:pStyle w:val="Penalty"/>
      </w:pPr>
      <w:r w:rsidRPr="008E3922">
        <w:t>Maximum penalty:</w:t>
      </w:r>
    </w:p>
    <w:p w14:paraId="3B61013F" w14:textId="77777777" w:rsidR="000125CE" w:rsidRPr="008E3922" w:rsidRDefault="000125CE" w:rsidP="000125CE">
      <w:pPr>
        <w:pStyle w:val="PenaltyPara"/>
      </w:pPr>
      <w:r w:rsidRPr="008E3922">
        <w:tab/>
        <w:t>(a)</w:t>
      </w:r>
      <w:r w:rsidRPr="008E3922">
        <w:tab/>
        <w:t>in the case of an individual—$6 000; or</w:t>
      </w:r>
    </w:p>
    <w:p w14:paraId="13799380" w14:textId="77777777" w:rsidR="000125CE" w:rsidRPr="008E3922" w:rsidRDefault="000125CE" w:rsidP="000125CE">
      <w:pPr>
        <w:pStyle w:val="PenaltyPara"/>
        <w:keepNext/>
      </w:pPr>
      <w:r w:rsidRPr="008E3922">
        <w:tab/>
        <w:t>(b)</w:t>
      </w:r>
      <w:r w:rsidRPr="008E3922">
        <w:tab/>
        <w:t>in the case of a body corporate—$30 000.</w:t>
      </w:r>
    </w:p>
    <w:p w14:paraId="3A1C3F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8AFE16F" w14:textId="77777777" w:rsidR="000125CE" w:rsidRPr="008E3922" w:rsidRDefault="000125CE" w:rsidP="0081575F">
      <w:pPr>
        <w:pStyle w:val="Amain"/>
        <w:keepNext/>
      </w:pPr>
      <w:r w:rsidRPr="008E3922">
        <w:lastRenderedPageBreak/>
        <w:tab/>
        <w:t>(2)</w:t>
      </w:r>
      <w:r w:rsidRPr="008E3922">
        <w:tab/>
        <w:t>The person must consult the worker in relation to the selection of the registered medical practitioner.</w:t>
      </w:r>
    </w:p>
    <w:p w14:paraId="3E683B7D" w14:textId="77777777" w:rsidR="000125CE" w:rsidRPr="008E3922" w:rsidRDefault="000125CE" w:rsidP="0081575F">
      <w:pPr>
        <w:pStyle w:val="Penalty"/>
        <w:keepNext/>
      </w:pPr>
      <w:r w:rsidRPr="008E3922">
        <w:t>Maximum penalty:</w:t>
      </w:r>
    </w:p>
    <w:p w14:paraId="3FBEEDEC" w14:textId="77777777" w:rsidR="000125CE" w:rsidRPr="008E3922" w:rsidRDefault="000125CE" w:rsidP="0081575F">
      <w:pPr>
        <w:pStyle w:val="PenaltyPara"/>
        <w:keepNext/>
      </w:pPr>
      <w:r w:rsidRPr="008E3922">
        <w:tab/>
        <w:t>(a)</w:t>
      </w:r>
      <w:r w:rsidRPr="008E3922">
        <w:tab/>
        <w:t>in the case of an individual—$6 000; or</w:t>
      </w:r>
    </w:p>
    <w:p w14:paraId="1ABA4377" w14:textId="77777777" w:rsidR="000125CE" w:rsidRPr="008E3922" w:rsidRDefault="000125CE" w:rsidP="000125CE">
      <w:pPr>
        <w:pStyle w:val="PenaltyPara"/>
        <w:keepNext/>
      </w:pPr>
      <w:r w:rsidRPr="008E3922">
        <w:tab/>
        <w:t>(b)</w:t>
      </w:r>
      <w:r w:rsidRPr="008E3922">
        <w:tab/>
        <w:t>in the case of a body corporate—$30 000.</w:t>
      </w:r>
    </w:p>
    <w:p w14:paraId="76BADFB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24F46C" w14:textId="77777777" w:rsidR="000125CE" w:rsidRPr="008E3922" w:rsidRDefault="000125CE" w:rsidP="00630A9C">
      <w:pPr>
        <w:pStyle w:val="AH5Sec"/>
      </w:pPr>
      <w:bookmarkStart w:id="515" w:name="_Toc148535707"/>
      <w:r w:rsidRPr="00E60C55">
        <w:rPr>
          <w:rStyle w:val="CharSectNo"/>
        </w:rPr>
        <w:t>409</w:t>
      </w:r>
      <w:r w:rsidRPr="008E3922">
        <w:tab/>
        <w:t>Duty to pay costs of health monitoring</w:t>
      </w:r>
      <w:bookmarkEnd w:id="515"/>
    </w:p>
    <w:p w14:paraId="76C1D322" w14:textId="77777777" w:rsidR="000125CE" w:rsidRPr="008E3922" w:rsidRDefault="000125CE" w:rsidP="00535EDA">
      <w:pPr>
        <w:pStyle w:val="Amain"/>
        <w:keepNext/>
      </w:pPr>
      <w:r w:rsidRPr="008E3922">
        <w:tab/>
        <w:t>(1)</w:t>
      </w:r>
      <w:r w:rsidRPr="008E3922">
        <w:tab/>
        <w:t>A person conducting a business or undertaking must pay all expenses relating to health monitoring referred to in this division.</w:t>
      </w:r>
    </w:p>
    <w:p w14:paraId="04CDC1F5" w14:textId="77777777" w:rsidR="000125CE" w:rsidRPr="008E3922" w:rsidRDefault="000125CE" w:rsidP="000125CE">
      <w:pPr>
        <w:pStyle w:val="Penalty"/>
        <w:keepNext/>
      </w:pPr>
      <w:r w:rsidRPr="008E3922">
        <w:t>Maximum penalty:</w:t>
      </w:r>
    </w:p>
    <w:p w14:paraId="64967831" w14:textId="77777777" w:rsidR="000125CE" w:rsidRPr="008E3922" w:rsidRDefault="000125CE" w:rsidP="000125CE">
      <w:pPr>
        <w:pStyle w:val="PenaltyPara"/>
      </w:pPr>
      <w:r w:rsidRPr="008E3922">
        <w:tab/>
        <w:t>(a)</w:t>
      </w:r>
      <w:r w:rsidRPr="008E3922">
        <w:tab/>
        <w:t>in the case of an individual—$3 600; or</w:t>
      </w:r>
    </w:p>
    <w:p w14:paraId="7B8DE5BC" w14:textId="77777777" w:rsidR="000125CE" w:rsidRPr="008E3922" w:rsidRDefault="000125CE" w:rsidP="000125CE">
      <w:pPr>
        <w:pStyle w:val="PenaltyPara"/>
        <w:keepNext/>
      </w:pPr>
      <w:r w:rsidRPr="008E3922">
        <w:tab/>
        <w:t>(b)</w:t>
      </w:r>
      <w:r w:rsidRPr="008E3922">
        <w:tab/>
        <w:t>in the case of a body corporate—$18 000.</w:t>
      </w:r>
    </w:p>
    <w:p w14:paraId="0DB359C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4870FB7"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C72A7B6" w14:textId="77777777" w:rsidR="000125CE" w:rsidRPr="008E3922" w:rsidRDefault="000125CE" w:rsidP="0081575F">
      <w:pPr>
        <w:pStyle w:val="AH5Sec"/>
        <w:keepLines/>
      </w:pPr>
      <w:bookmarkStart w:id="516" w:name="_Toc148535708"/>
      <w:r w:rsidRPr="00E60C55">
        <w:rPr>
          <w:rStyle w:val="CharSectNo"/>
        </w:rPr>
        <w:lastRenderedPageBreak/>
        <w:t>410</w:t>
      </w:r>
      <w:r w:rsidRPr="008E3922">
        <w:tab/>
        <w:t>Information that must be provided to registered medical practitioner</w:t>
      </w:r>
      <w:bookmarkEnd w:id="516"/>
    </w:p>
    <w:p w14:paraId="1598CEDB" w14:textId="77777777" w:rsidR="000125CE" w:rsidRPr="008E3922" w:rsidRDefault="000125CE" w:rsidP="0081575F">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24463F4" w14:textId="77777777" w:rsidR="000125CE" w:rsidRPr="008E3922" w:rsidRDefault="000125CE" w:rsidP="0081575F">
      <w:pPr>
        <w:pStyle w:val="Apara"/>
        <w:keepNext/>
        <w:keepLines/>
      </w:pPr>
      <w:r w:rsidRPr="008E3922">
        <w:tab/>
        <w:t>(a)</w:t>
      </w:r>
      <w:r w:rsidRPr="008E3922">
        <w:tab/>
        <w:t>the name and address of the person conducting the business or undertaking;</w:t>
      </w:r>
    </w:p>
    <w:p w14:paraId="34BB4A8D" w14:textId="77777777" w:rsidR="000125CE" w:rsidRPr="008E3922" w:rsidRDefault="000125CE" w:rsidP="00630A9C">
      <w:pPr>
        <w:pStyle w:val="Apara"/>
      </w:pPr>
      <w:r w:rsidRPr="008E3922">
        <w:tab/>
        <w:t>(b)</w:t>
      </w:r>
      <w:r w:rsidRPr="008E3922">
        <w:tab/>
        <w:t>the name and date of birth of the worker;</w:t>
      </w:r>
    </w:p>
    <w:p w14:paraId="1027E4EF" w14:textId="77777777" w:rsidR="000125CE" w:rsidRPr="008E3922" w:rsidRDefault="000125CE" w:rsidP="00630A9C">
      <w:pPr>
        <w:pStyle w:val="Apara"/>
      </w:pPr>
      <w:r w:rsidRPr="008E3922">
        <w:tab/>
        <w:t>(c)</w:t>
      </w:r>
      <w:r w:rsidRPr="008E3922">
        <w:tab/>
        <w:t>the lead risk work that the worker is, or will be, carrying out that has triggered the requirement for health monitoring;</w:t>
      </w:r>
    </w:p>
    <w:p w14:paraId="658652E7" w14:textId="77777777" w:rsidR="000125CE" w:rsidRPr="008E3922" w:rsidRDefault="000125CE" w:rsidP="00630A9C">
      <w:pPr>
        <w:pStyle w:val="Apara"/>
      </w:pPr>
      <w:r w:rsidRPr="008E3922">
        <w:tab/>
        <w:t>(d)</w:t>
      </w:r>
      <w:r w:rsidRPr="008E3922">
        <w:tab/>
        <w:t>if the worker has started that work, how long the worker has been carrying out that work.</w:t>
      </w:r>
    </w:p>
    <w:p w14:paraId="6D275CF4" w14:textId="77777777" w:rsidR="000125CE" w:rsidRPr="008E3922" w:rsidRDefault="000125CE" w:rsidP="000125CE">
      <w:pPr>
        <w:pStyle w:val="Penalty"/>
        <w:keepNext/>
      </w:pPr>
      <w:r w:rsidRPr="008E3922">
        <w:t>Maximum penalty:</w:t>
      </w:r>
    </w:p>
    <w:p w14:paraId="1A25F235" w14:textId="77777777" w:rsidR="000125CE" w:rsidRPr="008E3922" w:rsidRDefault="000125CE" w:rsidP="000125CE">
      <w:pPr>
        <w:pStyle w:val="PenaltyPara"/>
      </w:pPr>
      <w:r w:rsidRPr="008E3922">
        <w:tab/>
        <w:t>(a)</w:t>
      </w:r>
      <w:r w:rsidRPr="008E3922">
        <w:tab/>
        <w:t>in the case of an individual—$3 600; or</w:t>
      </w:r>
    </w:p>
    <w:p w14:paraId="3CC98E95" w14:textId="77777777" w:rsidR="000125CE" w:rsidRPr="008E3922" w:rsidRDefault="000125CE" w:rsidP="000125CE">
      <w:pPr>
        <w:pStyle w:val="PenaltyPara"/>
        <w:keepNext/>
      </w:pPr>
      <w:r w:rsidRPr="008E3922">
        <w:tab/>
        <w:t>(b)</w:t>
      </w:r>
      <w:r w:rsidRPr="008E3922">
        <w:tab/>
        <w:t>in the case of a body corporate—$18 000.</w:t>
      </w:r>
    </w:p>
    <w:p w14:paraId="1B6FADD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6DD8EB" w14:textId="77777777" w:rsidR="000125CE" w:rsidRPr="008E3922" w:rsidRDefault="000125CE" w:rsidP="00630A9C">
      <w:pPr>
        <w:pStyle w:val="AH5Sec"/>
      </w:pPr>
      <w:bookmarkStart w:id="517" w:name="_Toc148535709"/>
      <w:r w:rsidRPr="00E60C55">
        <w:rPr>
          <w:rStyle w:val="CharSectNo"/>
        </w:rPr>
        <w:t>411</w:t>
      </w:r>
      <w:r w:rsidRPr="008E3922">
        <w:tab/>
        <w:t>Duty to obtain health monitoring report</w:t>
      </w:r>
      <w:bookmarkEnd w:id="517"/>
    </w:p>
    <w:p w14:paraId="5F277CD8" w14:textId="77777777" w:rsidR="000125CE" w:rsidRPr="008E3922" w:rsidRDefault="000125CE" w:rsidP="00630A9C">
      <w:pPr>
        <w:pStyle w:val="Amain"/>
      </w:pPr>
      <w:r w:rsidRPr="008E3922">
        <w:tab/>
        <w:t>(1)</w:t>
      </w:r>
      <w:r w:rsidRPr="008E3922">
        <w:tab/>
        <w:t>A person conducting a business or undertaking who commissioned health monitoring referred to in this division must take all reasonable steps to obtain a health monitoring report from the registered medical practitioner who carried out or supervised the monitoring as soon as practicable after the monitoring is carried out in relation to a worker.</w:t>
      </w:r>
    </w:p>
    <w:p w14:paraId="08ED63A2" w14:textId="77777777" w:rsidR="000125CE" w:rsidRPr="008E3922" w:rsidRDefault="000125CE" w:rsidP="000125CE">
      <w:pPr>
        <w:pStyle w:val="Penalty"/>
      </w:pPr>
      <w:r w:rsidRPr="008E3922">
        <w:t>Maximum penalty:</w:t>
      </w:r>
    </w:p>
    <w:p w14:paraId="1613E651" w14:textId="77777777" w:rsidR="000125CE" w:rsidRPr="008E3922" w:rsidRDefault="000125CE" w:rsidP="000125CE">
      <w:pPr>
        <w:pStyle w:val="PenaltyPara"/>
      </w:pPr>
      <w:r w:rsidRPr="008E3922">
        <w:tab/>
        <w:t>(a)</w:t>
      </w:r>
      <w:r w:rsidRPr="008E3922">
        <w:tab/>
        <w:t>in the case of an individual—$6 000; or</w:t>
      </w:r>
    </w:p>
    <w:p w14:paraId="14776834" w14:textId="77777777" w:rsidR="000125CE" w:rsidRPr="008E3922" w:rsidRDefault="000125CE" w:rsidP="000125CE">
      <w:pPr>
        <w:pStyle w:val="PenaltyPara"/>
        <w:keepNext/>
      </w:pPr>
      <w:r w:rsidRPr="008E3922">
        <w:tab/>
        <w:t>(b)</w:t>
      </w:r>
      <w:r w:rsidRPr="008E3922">
        <w:tab/>
        <w:t>in the case of a body corporate—$30 000.</w:t>
      </w:r>
    </w:p>
    <w:p w14:paraId="43E53DE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84846F" w14:textId="77777777" w:rsidR="000125CE" w:rsidRPr="008E3922" w:rsidRDefault="000125CE" w:rsidP="00630A9C">
      <w:pPr>
        <w:pStyle w:val="Amain"/>
      </w:pPr>
      <w:r w:rsidRPr="008E3922">
        <w:lastRenderedPageBreak/>
        <w:tab/>
        <w:t>(2)</w:t>
      </w:r>
      <w:r w:rsidRPr="008E3922">
        <w:tab/>
        <w:t>The health monitoring report must include the following:</w:t>
      </w:r>
    </w:p>
    <w:p w14:paraId="12D97509" w14:textId="77777777" w:rsidR="000125CE" w:rsidRPr="008E3922" w:rsidRDefault="000125CE" w:rsidP="00630A9C">
      <w:pPr>
        <w:pStyle w:val="Apara"/>
      </w:pPr>
      <w:r w:rsidRPr="008E3922">
        <w:tab/>
        <w:t>(a)</w:t>
      </w:r>
      <w:r w:rsidRPr="008E3922">
        <w:tab/>
        <w:t>the name and date of birth of the worker;</w:t>
      </w:r>
    </w:p>
    <w:p w14:paraId="3B6BA486" w14:textId="77777777" w:rsidR="000125CE" w:rsidRPr="008E3922" w:rsidRDefault="000125CE" w:rsidP="00630A9C">
      <w:pPr>
        <w:pStyle w:val="Apara"/>
      </w:pPr>
      <w:r w:rsidRPr="008E3922">
        <w:tab/>
        <w:t>(b)</w:t>
      </w:r>
      <w:r w:rsidRPr="008E3922">
        <w:tab/>
        <w:t>the name and registration number of the registered medical practitioner;</w:t>
      </w:r>
    </w:p>
    <w:p w14:paraId="2B9382BF"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550B9999" w14:textId="77777777" w:rsidR="000125CE" w:rsidRPr="008E3922" w:rsidRDefault="000125CE" w:rsidP="00630A9C">
      <w:pPr>
        <w:pStyle w:val="Apara"/>
      </w:pPr>
      <w:r w:rsidRPr="008E3922">
        <w:tab/>
        <w:t>(d)</w:t>
      </w:r>
      <w:r w:rsidRPr="008E3922">
        <w:tab/>
        <w:t>the date of health monitoring;</w:t>
      </w:r>
    </w:p>
    <w:p w14:paraId="391075F9" w14:textId="77777777" w:rsidR="000125CE" w:rsidRPr="008E3922" w:rsidRDefault="000125CE" w:rsidP="00630A9C">
      <w:pPr>
        <w:pStyle w:val="Apara"/>
      </w:pPr>
      <w:r w:rsidRPr="008E3922">
        <w:tab/>
        <w:t>(e)</w:t>
      </w:r>
      <w:r w:rsidRPr="008E3922">
        <w:tab/>
        <w:t>if a blood sample is taken—the date the blood sample is taken;</w:t>
      </w:r>
    </w:p>
    <w:p w14:paraId="478AA0CE" w14:textId="77777777" w:rsidR="000125CE" w:rsidRPr="008E3922" w:rsidRDefault="000125CE" w:rsidP="00630A9C">
      <w:pPr>
        <w:pStyle w:val="Apara"/>
      </w:pPr>
      <w:r w:rsidRPr="008E3922">
        <w:tab/>
        <w:t>(f)</w:t>
      </w:r>
      <w:r w:rsidRPr="008E3922">
        <w:tab/>
        <w:t>the results of biological monitoring that indicate blood lead levels in the worker’s body;</w:t>
      </w:r>
    </w:p>
    <w:p w14:paraId="2C47E663" w14:textId="77777777" w:rsidR="000125CE" w:rsidRPr="008E3922" w:rsidRDefault="000125CE" w:rsidP="00630A9C">
      <w:pPr>
        <w:pStyle w:val="Apara"/>
      </w:pPr>
      <w:r w:rsidRPr="008E3922">
        <w:tab/>
        <w:t>(g)</w:t>
      </w:r>
      <w:r w:rsidRPr="008E3922">
        <w:tab/>
        <w:t>the name of the pathology service used to carry out tests;</w:t>
      </w:r>
    </w:p>
    <w:p w14:paraId="5D5E3EDA" w14:textId="77777777" w:rsidR="000125CE" w:rsidRPr="008E3922" w:rsidRDefault="000125CE" w:rsidP="00630A9C">
      <w:pPr>
        <w:pStyle w:val="Apara"/>
      </w:pPr>
      <w:r w:rsidRPr="008E3922">
        <w:tab/>
        <w:t>(h)</w:t>
      </w:r>
      <w:r w:rsidRPr="008E3922">
        <w:tab/>
        <w:t>any test results that indicate that the worker has reached or exceeded the relevant blood lead level for that worker under section 415 (Removal of worker from lead risk work);</w:t>
      </w:r>
    </w:p>
    <w:p w14:paraId="039E17B4" w14:textId="77777777" w:rsidR="000125CE" w:rsidRPr="008E3922" w:rsidRDefault="000125CE" w:rsidP="00630A9C">
      <w:pPr>
        <w:pStyle w:val="Apara"/>
      </w:pPr>
      <w:r w:rsidRPr="008E3922">
        <w:tab/>
        <w:t>(i)</w:t>
      </w:r>
      <w:r w:rsidRPr="008E3922">
        <w:tab/>
        <w:t>any advice that test results indicate that the worker may have contracted a disease, injury or illness as a result of carrying out the lead risk work that triggered the requirement for health monitoring;</w:t>
      </w:r>
    </w:p>
    <w:p w14:paraId="62FFF415" w14:textId="77777777" w:rsidR="000125CE" w:rsidRPr="008E3922" w:rsidRDefault="000125CE" w:rsidP="00630A9C">
      <w:pPr>
        <w:pStyle w:val="Apara"/>
      </w:pPr>
      <w:r w:rsidRPr="008E3922">
        <w:tab/>
        <w:t>(j)</w:t>
      </w:r>
      <w:r w:rsidRPr="008E3922">
        <w:tab/>
        <w:t>any recommendation that the person conducting the business or undertaking take remedial measures, including whether the worker can continue to carry out the type of work that triggered the requirement for health monitoring;</w:t>
      </w:r>
    </w:p>
    <w:p w14:paraId="1043C377" w14:textId="77777777" w:rsidR="000125CE" w:rsidRPr="008E3922" w:rsidRDefault="000125CE" w:rsidP="000125CE">
      <w:pPr>
        <w:pStyle w:val="aNotepar"/>
      </w:pPr>
      <w:r w:rsidRPr="008E3922">
        <w:rPr>
          <w:rStyle w:val="charItals"/>
        </w:rPr>
        <w:t>Note</w:t>
      </w:r>
      <w:r w:rsidRPr="008E3922">
        <w:rPr>
          <w:rStyle w:val="charItals"/>
        </w:rPr>
        <w:tab/>
      </w:r>
      <w:r w:rsidRPr="008E3922">
        <w:t>The duty under s 415 to remove a worker from carrying out lead risk work applies even if there is no recommendation of a registered medical practitioner to do so.</w:t>
      </w:r>
    </w:p>
    <w:p w14:paraId="12AE6D0C" w14:textId="77777777" w:rsidR="000125CE" w:rsidRPr="008E3922" w:rsidRDefault="000125CE" w:rsidP="00630A9C">
      <w:pPr>
        <w:pStyle w:val="Apara"/>
      </w:pPr>
      <w:r w:rsidRPr="008E3922">
        <w:tab/>
        <w:t>(k)</w:t>
      </w:r>
      <w:r w:rsidRPr="008E3922">
        <w:tab/>
        <w:t>whether medical counselling is required for the worker in relation to the work that triggered the requirement for health monitoring.</w:t>
      </w:r>
    </w:p>
    <w:p w14:paraId="489A1D68" w14:textId="77777777" w:rsidR="000125CE" w:rsidRPr="008E3922" w:rsidRDefault="000125CE" w:rsidP="00630A9C">
      <w:pPr>
        <w:pStyle w:val="AH5Sec"/>
      </w:pPr>
      <w:bookmarkStart w:id="518" w:name="_Toc148535710"/>
      <w:r w:rsidRPr="00E60C55">
        <w:rPr>
          <w:rStyle w:val="CharSectNo"/>
        </w:rPr>
        <w:lastRenderedPageBreak/>
        <w:t>412</w:t>
      </w:r>
      <w:r w:rsidRPr="008E3922">
        <w:tab/>
        <w:t>Duty to give health monitoring report to worker</w:t>
      </w:r>
      <w:bookmarkEnd w:id="518"/>
    </w:p>
    <w:p w14:paraId="5B66F386" w14:textId="77777777" w:rsidR="000125CE" w:rsidRPr="008E3922" w:rsidRDefault="000125CE" w:rsidP="009F134B">
      <w:pPr>
        <w:pStyle w:val="Amainreturn"/>
        <w:keepNext/>
      </w:pPr>
      <w:r w:rsidRPr="008E3922">
        <w:t>A person conducting a business or undertaking who commissioned health monitoring for a worker must give a copy of the health monitoring report to the worker as soon as practicable after the person obtains the report.</w:t>
      </w:r>
    </w:p>
    <w:p w14:paraId="1799463B" w14:textId="77777777" w:rsidR="000125CE" w:rsidRPr="008E3922" w:rsidRDefault="000125CE" w:rsidP="009F134B">
      <w:pPr>
        <w:pStyle w:val="Penalty"/>
        <w:keepNext/>
      </w:pPr>
      <w:r w:rsidRPr="008E3922">
        <w:t>Maximum penalty:</w:t>
      </w:r>
    </w:p>
    <w:p w14:paraId="6E280425" w14:textId="77777777" w:rsidR="000125CE" w:rsidRPr="008E3922" w:rsidRDefault="000125CE" w:rsidP="009F134B">
      <w:pPr>
        <w:pStyle w:val="PenaltyPara"/>
        <w:keepNext/>
      </w:pPr>
      <w:r w:rsidRPr="008E3922">
        <w:tab/>
        <w:t>(a)</w:t>
      </w:r>
      <w:r w:rsidRPr="008E3922">
        <w:tab/>
        <w:t>in the case of an individual—$6 000; or</w:t>
      </w:r>
    </w:p>
    <w:p w14:paraId="103400EC" w14:textId="77777777" w:rsidR="000125CE" w:rsidRPr="008E3922" w:rsidRDefault="000125CE" w:rsidP="000125CE">
      <w:pPr>
        <w:pStyle w:val="PenaltyPara"/>
        <w:keepNext/>
      </w:pPr>
      <w:r w:rsidRPr="008E3922">
        <w:tab/>
        <w:t>(b)</w:t>
      </w:r>
      <w:r w:rsidRPr="008E3922">
        <w:tab/>
        <w:t>in the case of a body corporate—$30 000.</w:t>
      </w:r>
    </w:p>
    <w:p w14:paraId="36140C6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2D1E91" w14:textId="77777777" w:rsidR="000125CE" w:rsidRPr="008E3922" w:rsidRDefault="000125CE" w:rsidP="00630A9C">
      <w:pPr>
        <w:pStyle w:val="AH5Sec"/>
      </w:pPr>
      <w:bookmarkStart w:id="519" w:name="_Toc148535711"/>
      <w:r w:rsidRPr="00E60C55">
        <w:rPr>
          <w:rStyle w:val="CharSectNo"/>
        </w:rPr>
        <w:t>413</w:t>
      </w:r>
      <w:r w:rsidRPr="008E3922">
        <w:tab/>
        <w:t>Duty to give health monitoring report to regulator</w:t>
      </w:r>
      <w:bookmarkEnd w:id="519"/>
    </w:p>
    <w:p w14:paraId="6FFA7544" w14:textId="77777777" w:rsidR="000125CE" w:rsidRPr="008E3922" w:rsidRDefault="000125CE" w:rsidP="00535EDA">
      <w:pPr>
        <w:pStyle w:val="Amainreturn"/>
        <w:keepLines/>
      </w:pPr>
      <w:r w:rsidRPr="008E3922">
        <w:t>A person conducting a business or undertaking for which a worker is carrying out work for which health monitoring is required must give a copy of the health monitoring report relating to the worker to the regulator as soon as practicable after obtaining the report if the report contains—</w:t>
      </w:r>
    </w:p>
    <w:p w14:paraId="7671B4AD" w14:textId="77777777" w:rsidR="000125CE" w:rsidRPr="008E3922" w:rsidRDefault="000125CE" w:rsidP="00630A9C">
      <w:pPr>
        <w:pStyle w:val="Apara"/>
      </w:pPr>
      <w:r w:rsidRPr="008E3922">
        <w:tab/>
        <w:t>(a)</w:t>
      </w:r>
      <w:r w:rsidRPr="008E3922">
        <w:tab/>
        <w:t>test results that indicate that the worker has reached or exceeded the relevant blood lead level for that person under section 415 (Removal of worker from lead risk work); or</w:t>
      </w:r>
    </w:p>
    <w:p w14:paraId="032D3E2C" w14:textId="77777777" w:rsidR="000125CE" w:rsidRPr="008E3922" w:rsidRDefault="000125CE" w:rsidP="00630A9C">
      <w:pPr>
        <w:pStyle w:val="Apara"/>
      </w:pPr>
      <w:r w:rsidRPr="008E3922">
        <w:tab/>
        <w:t>(b)</w:t>
      </w:r>
      <w:r w:rsidRPr="008E3922">
        <w:tab/>
        <w:t>any advice that test results indicate that the worker may have contracted a disease, injury or illness as a result of carrying out the work that triggered the requirement for health monitoring; or</w:t>
      </w:r>
    </w:p>
    <w:p w14:paraId="79B6D20E" w14:textId="77777777" w:rsidR="000125CE" w:rsidRPr="008E3922" w:rsidRDefault="000125CE" w:rsidP="0081575F">
      <w:pPr>
        <w:pStyle w:val="Apara"/>
        <w:keepNext/>
        <w:keepLines/>
      </w:pPr>
      <w:r w:rsidRPr="008E3922">
        <w:lastRenderedPageBreak/>
        <w:tab/>
        <w:t>(c)</w:t>
      </w:r>
      <w:r w:rsidRPr="008E3922">
        <w:tab/>
        <w:t>any recommendation that the person conducting the business or undertaking take remedial measures, including whether the worker can continue to carry out the work that triggered the requirement for health monitoring.</w:t>
      </w:r>
    </w:p>
    <w:p w14:paraId="75A56C81" w14:textId="77777777" w:rsidR="000125CE" w:rsidRPr="008E3922" w:rsidRDefault="000125CE" w:rsidP="009F134B">
      <w:pPr>
        <w:pStyle w:val="Penalty"/>
        <w:keepNext/>
      </w:pPr>
      <w:r w:rsidRPr="008E3922">
        <w:t>Maximum penalty:</w:t>
      </w:r>
    </w:p>
    <w:p w14:paraId="664086B9" w14:textId="77777777" w:rsidR="000125CE" w:rsidRPr="008E3922" w:rsidRDefault="000125CE" w:rsidP="009F134B">
      <w:pPr>
        <w:pStyle w:val="PenaltyPara"/>
        <w:keepNext/>
      </w:pPr>
      <w:r w:rsidRPr="008E3922">
        <w:tab/>
        <w:t>(a)</w:t>
      </w:r>
      <w:r w:rsidRPr="008E3922">
        <w:tab/>
        <w:t>in the case of an individual—$6 000; or</w:t>
      </w:r>
    </w:p>
    <w:p w14:paraId="547D5CC5" w14:textId="77777777" w:rsidR="000125CE" w:rsidRPr="008E3922" w:rsidRDefault="000125CE" w:rsidP="000125CE">
      <w:pPr>
        <w:pStyle w:val="PenaltyPara"/>
        <w:keepNext/>
      </w:pPr>
      <w:r w:rsidRPr="008E3922">
        <w:tab/>
        <w:t>(b)</w:t>
      </w:r>
      <w:r w:rsidRPr="008E3922">
        <w:tab/>
        <w:t>in the case of a body corporate—$30 000.</w:t>
      </w:r>
    </w:p>
    <w:p w14:paraId="685CCB2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AEB86D7" w14:textId="77777777" w:rsidR="000125CE" w:rsidRPr="008E3922" w:rsidRDefault="000125CE" w:rsidP="00630A9C">
      <w:pPr>
        <w:pStyle w:val="AH5Sec"/>
      </w:pPr>
      <w:bookmarkStart w:id="520" w:name="_Toc148535712"/>
      <w:r w:rsidRPr="00E60C55">
        <w:rPr>
          <w:rStyle w:val="CharSectNo"/>
        </w:rPr>
        <w:t>414</w:t>
      </w:r>
      <w:r w:rsidRPr="008E3922">
        <w:tab/>
        <w:t>Duty to give health monitoring report to relevant persons conducting businesses or undertakings</w:t>
      </w:r>
      <w:bookmarkEnd w:id="520"/>
    </w:p>
    <w:p w14:paraId="48A0CBDC" w14:textId="77777777" w:rsidR="000125CE" w:rsidRPr="008E3922" w:rsidRDefault="000125CE" w:rsidP="000125CE">
      <w:pPr>
        <w:pStyle w:val="Amainreturn"/>
        <w:keepNext/>
        <w:keepLines/>
      </w:pPr>
      <w:r w:rsidRPr="008E3922">
        <w:t>A person conducting a business or undertaking who commissioned health monitoring for a worker under this division must give a copy of the health monitoring report to all other persons conducting businesses or undertakings who have a duty to provide health monitoring for the worker as soon as practicable after obtaining the report.</w:t>
      </w:r>
    </w:p>
    <w:p w14:paraId="5BB98406" w14:textId="77777777" w:rsidR="000125CE" w:rsidRPr="008E3922" w:rsidRDefault="000125CE" w:rsidP="000125CE">
      <w:pPr>
        <w:pStyle w:val="Penalty"/>
      </w:pPr>
      <w:r w:rsidRPr="008E3922">
        <w:t>Maximum penalty:</w:t>
      </w:r>
    </w:p>
    <w:p w14:paraId="770AB07E" w14:textId="77777777" w:rsidR="000125CE" w:rsidRPr="008E3922" w:rsidRDefault="000125CE" w:rsidP="000125CE">
      <w:pPr>
        <w:pStyle w:val="PenaltyPara"/>
      </w:pPr>
      <w:r w:rsidRPr="008E3922">
        <w:tab/>
        <w:t>(a)</w:t>
      </w:r>
      <w:r w:rsidRPr="008E3922">
        <w:tab/>
        <w:t>in the case of an individual—$6 000; or</w:t>
      </w:r>
    </w:p>
    <w:p w14:paraId="7021DB90" w14:textId="77777777" w:rsidR="000125CE" w:rsidRPr="008E3922" w:rsidRDefault="000125CE" w:rsidP="000125CE">
      <w:pPr>
        <w:pStyle w:val="PenaltyPara"/>
        <w:keepNext/>
      </w:pPr>
      <w:r w:rsidRPr="008E3922">
        <w:tab/>
        <w:t>(b)</w:t>
      </w:r>
      <w:r w:rsidRPr="008E3922">
        <w:tab/>
        <w:t>in the case of a body corporate—$30 000.</w:t>
      </w:r>
    </w:p>
    <w:p w14:paraId="5DF125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25CE1E" w14:textId="77777777" w:rsidR="000125CE" w:rsidRPr="008E3922" w:rsidRDefault="000125CE" w:rsidP="009F134B">
      <w:pPr>
        <w:pStyle w:val="AH5Sec"/>
      </w:pPr>
      <w:bookmarkStart w:id="521" w:name="_Toc148535713"/>
      <w:r w:rsidRPr="00E60C55">
        <w:rPr>
          <w:rStyle w:val="CharSectNo"/>
        </w:rPr>
        <w:lastRenderedPageBreak/>
        <w:t>415</w:t>
      </w:r>
      <w:r w:rsidRPr="008E3922">
        <w:tab/>
        <w:t>Removal of worker from lead risk work</w:t>
      </w:r>
      <w:bookmarkEnd w:id="521"/>
    </w:p>
    <w:p w14:paraId="50610933" w14:textId="77777777" w:rsidR="000125CE" w:rsidRPr="008E3922" w:rsidRDefault="000125CE" w:rsidP="009F134B">
      <w:pPr>
        <w:pStyle w:val="Amain"/>
        <w:keepNext/>
      </w:pPr>
      <w:r w:rsidRPr="008E3922">
        <w:tab/>
        <w:t>(1)</w:t>
      </w:r>
      <w:r w:rsidRPr="008E3922">
        <w:tab/>
        <w:t>A person conducting a business or undertaking for which a worker is carrying out work must immediately remove the worker from carrying out lead risk work if following health monitoring—</w:t>
      </w:r>
    </w:p>
    <w:p w14:paraId="35AABB20" w14:textId="77777777" w:rsidR="000125CE" w:rsidRPr="008E3922" w:rsidRDefault="000125CE" w:rsidP="009F134B">
      <w:pPr>
        <w:pStyle w:val="Apara"/>
        <w:keepNext/>
      </w:pPr>
      <w:r w:rsidRPr="008E3922">
        <w:tab/>
        <w:t>(a)</w:t>
      </w:r>
      <w:r w:rsidRPr="008E3922">
        <w:tab/>
        <w:t>biological monitoring of the worker shows that the worker’s blood lead level is, or is more than—</w:t>
      </w:r>
    </w:p>
    <w:p w14:paraId="71D98D0B" w14:textId="77777777" w:rsidR="000125CE" w:rsidRPr="008E3922" w:rsidRDefault="000125CE" w:rsidP="00630A9C">
      <w:pPr>
        <w:pStyle w:val="Asubpara"/>
      </w:pPr>
      <w:r w:rsidRPr="008E3922">
        <w:tab/>
        <w:t>(i)</w:t>
      </w:r>
      <w:r w:rsidRPr="008E3922">
        <w:tab/>
        <w:t>for females not of reproductive capacity and males—</w:t>
      </w:r>
      <w:r w:rsidR="00D92B9E" w:rsidRPr="00F143C5">
        <w:t>30μg/dL (1.45μmol/L)</w:t>
      </w:r>
      <w:r w:rsidRPr="008E3922">
        <w:t>; or</w:t>
      </w:r>
    </w:p>
    <w:p w14:paraId="4204D7B5" w14:textId="77777777" w:rsidR="00790D07" w:rsidRPr="00F143C5" w:rsidRDefault="00790D07" w:rsidP="00790D07">
      <w:pPr>
        <w:pStyle w:val="Asubpara"/>
      </w:pPr>
      <w:r w:rsidRPr="00F143C5">
        <w:tab/>
        <w:t>(ii)</w:t>
      </w:r>
      <w:r w:rsidRPr="00F143C5">
        <w:tab/>
        <w:t>for females of reproductive capacity—10μg/dL (0.48μmol/L); or</w:t>
      </w:r>
    </w:p>
    <w:p w14:paraId="4ED40635" w14:textId="77777777" w:rsidR="000125CE" w:rsidRPr="008E3922" w:rsidRDefault="000125CE" w:rsidP="00630A9C">
      <w:pPr>
        <w:pStyle w:val="Apara"/>
      </w:pPr>
      <w:r w:rsidRPr="008E3922">
        <w:tab/>
        <w:t>(b)</w:t>
      </w:r>
      <w:r w:rsidRPr="008E3922">
        <w:tab/>
        <w:t>the registered medical practitioner who supervised the health monitoring recommends that the worker be removed from carrying out the lead risk work; or</w:t>
      </w:r>
    </w:p>
    <w:p w14:paraId="36FEF5B9" w14:textId="77777777" w:rsidR="000125CE" w:rsidRPr="008E3922" w:rsidRDefault="000125CE" w:rsidP="00630A9C">
      <w:pPr>
        <w:pStyle w:val="Apara"/>
      </w:pPr>
      <w:r w:rsidRPr="008E3922">
        <w:tab/>
        <w:t>(c)</w:t>
      </w:r>
      <w:r w:rsidRPr="008E3922">
        <w:tab/>
        <w:t>there is an indication that a risk control measure has failed and, as a result, the worker’s blood lead level is likely to reach the relevant level for the worker referred to in paragraph (a).</w:t>
      </w:r>
    </w:p>
    <w:p w14:paraId="6E258535" w14:textId="77777777" w:rsidR="000125CE" w:rsidRPr="008E3922" w:rsidRDefault="000125CE" w:rsidP="000125CE">
      <w:pPr>
        <w:pStyle w:val="Penalty"/>
      </w:pPr>
      <w:r w:rsidRPr="008E3922">
        <w:t>Maximum penalty:</w:t>
      </w:r>
    </w:p>
    <w:p w14:paraId="30743BA4" w14:textId="77777777" w:rsidR="000125CE" w:rsidRPr="008E3922" w:rsidRDefault="000125CE" w:rsidP="000125CE">
      <w:pPr>
        <w:pStyle w:val="PenaltyPara"/>
      </w:pPr>
      <w:r w:rsidRPr="008E3922">
        <w:tab/>
        <w:t>(a)</w:t>
      </w:r>
      <w:r w:rsidRPr="008E3922">
        <w:tab/>
        <w:t>in the case of an individual—$6 000; or</w:t>
      </w:r>
    </w:p>
    <w:p w14:paraId="7620BFF1" w14:textId="77777777" w:rsidR="000125CE" w:rsidRPr="008E3922" w:rsidRDefault="000125CE" w:rsidP="000125CE">
      <w:pPr>
        <w:pStyle w:val="PenaltyPara"/>
        <w:keepNext/>
      </w:pPr>
      <w:r w:rsidRPr="008E3922">
        <w:tab/>
        <w:t>(b)</w:t>
      </w:r>
      <w:r w:rsidRPr="008E3922">
        <w:tab/>
        <w:t>in the case of a body corporate—$30 000.</w:t>
      </w:r>
    </w:p>
    <w:p w14:paraId="617077A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2AC6D96" w14:textId="77777777" w:rsidR="000125CE" w:rsidRPr="008E3922" w:rsidRDefault="000125CE" w:rsidP="009F134B">
      <w:pPr>
        <w:pStyle w:val="Amain"/>
        <w:keepNext/>
      </w:pPr>
      <w:r w:rsidRPr="008E3922">
        <w:tab/>
        <w:t>(2)</w:t>
      </w:r>
      <w:r w:rsidRPr="008E3922">
        <w:tab/>
        <w:t>The person must notify the regulator as soon as practicable if a worker is removed from carrying out lead risk work under subsection (1).</w:t>
      </w:r>
    </w:p>
    <w:p w14:paraId="1BF4D462" w14:textId="77777777" w:rsidR="000125CE" w:rsidRPr="008E3922" w:rsidRDefault="000125CE" w:rsidP="009F134B">
      <w:pPr>
        <w:pStyle w:val="Penalty"/>
        <w:keepNext/>
      </w:pPr>
      <w:r w:rsidRPr="008E3922">
        <w:t>Maximum penalty:</w:t>
      </w:r>
    </w:p>
    <w:p w14:paraId="1A84729E" w14:textId="77777777" w:rsidR="000125CE" w:rsidRPr="008E3922" w:rsidRDefault="000125CE" w:rsidP="009F134B">
      <w:pPr>
        <w:pStyle w:val="PenaltyPara"/>
        <w:keepNext/>
      </w:pPr>
      <w:r w:rsidRPr="008E3922">
        <w:tab/>
        <w:t>(a)</w:t>
      </w:r>
      <w:r w:rsidRPr="008E3922">
        <w:tab/>
        <w:t>in the case of an individual—$3 600; or</w:t>
      </w:r>
    </w:p>
    <w:p w14:paraId="662DE805" w14:textId="77777777" w:rsidR="000125CE" w:rsidRPr="008E3922" w:rsidRDefault="000125CE" w:rsidP="000125CE">
      <w:pPr>
        <w:pStyle w:val="PenaltyPara"/>
        <w:keepNext/>
      </w:pPr>
      <w:r w:rsidRPr="008E3922">
        <w:tab/>
        <w:t>(b)</w:t>
      </w:r>
      <w:r w:rsidRPr="008E3922">
        <w:tab/>
        <w:t>in the case of a body corporate—$18 000.</w:t>
      </w:r>
    </w:p>
    <w:p w14:paraId="0A2AF2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AF1E38" w14:textId="77777777" w:rsidR="000125CE" w:rsidRPr="008E3922" w:rsidRDefault="000125CE" w:rsidP="00630A9C">
      <w:pPr>
        <w:pStyle w:val="AH5Sec"/>
      </w:pPr>
      <w:bookmarkStart w:id="522" w:name="_Toc148535714"/>
      <w:r w:rsidRPr="00E60C55">
        <w:rPr>
          <w:rStyle w:val="CharSectNo"/>
        </w:rPr>
        <w:lastRenderedPageBreak/>
        <w:t>416</w:t>
      </w:r>
      <w:r w:rsidRPr="008E3922">
        <w:tab/>
        <w:t>Duty to ensure medical examination if worker removed from lead risk work</w:t>
      </w:r>
      <w:bookmarkEnd w:id="522"/>
    </w:p>
    <w:p w14:paraId="552710DA" w14:textId="77777777" w:rsidR="000125CE" w:rsidRPr="008E3922" w:rsidRDefault="000125CE" w:rsidP="00630A9C">
      <w:pPr>
        <w:pStyle w:val="Amain"/>
      </w:pPr>
      <w:r w:rsidRPr="008E3922">
        <w:tab/>
        <w:t>(1)</w:t>
      </w:r>
      <w:r w:rsidRPr="008E3922">
        <w:tab/>
        <w:t>This section applies if a worker is removed from carrying out lead risk work under section 415.</w:t>
      </w:r>
    </w:p>
    <w:p w14:paraId="56BE521C" w14:textId="77777777" w:rsidR="000125CE" w:rsidRPr="008E3922" w:rsidRDefault="000125CE" w:rsidP="00630A9C">
      <w:pPr>
        <w:pStyle w:val="Amain"/>
      </w:pPr>
      <w:r w:rsidRPr="008E3922">
        <w:tab/>
        <w:t>(2)</w:t>
      </w:r>
      <w:r w:rsidRPr="008E3922">
        <w:tab/>
        <w:t>The person conducting the business or undertaking who removes the worker from carrying out lead risk work must arrange for the worker to be medically examined by a registered medical practitioner with experience in health monitoring within 7 days after the day the worker is removed.</w:t>
      </w:r>
    </w:p>
    <w:p w14:paraId="5E60F0FC" w14:textId="77777777" w:rsidR="000125CE" w:rsidRPr="008E3922" w:rsidRDefault="000125CE" w:rsidP="000125CE">
      <w:pPr>
        <w:pStyle w:val="Penalty"/>
      </w:pPr>
      <w:r w:rsidRPr="008E3922">
        <w:t>Maximum penalty:</w:t>
      </w:r>
    </w:p>
    <w:p w14:paraId="4809D434" w14:textId="77777777" w:rsidR="000125CE" w:rsidRPr="008E3922" w:rsidRDefault="000125CE" w:rsidP="000125CE">
      <w:pPr>
        <w:pStyle w:val="PenaltyPara"/>
      </w:pPr>
      <w:r w:rsidRPr="008E3922">
        <w:tab/>
        <w:t>(a)</w:t>
      </w:r>
      <w:r w:rsidRPr="008E3922">
        <w:tab/>
        <w:t>in the case of an individual—$6 000; or</w:t>
      </w:r>
    </w:p>
    <w:p w14:paraId="3C1EB4DE" w14:textId="77777777" w:rsidR="000125CE" w:rsidRPr="008E3922" w:rsidRDefault="000125CE" w:rsidP="000125CE">
      <w:pPr>
        <w:pStyle w:val="PenaltyPara"/>
        <w:keepNext/>
      </w:pPr>
      <w:r w:rsidRPr="008E3922">
        <w:tab/>
        <w:t>(b)</w:t>
      </w:r>
      <w:r w:rsidRPr="008E3922">
        <w:tab/>
        <w:t>in the case of a body corporate—$30 000.</w:t>
      </w:r>
    </w:p>
    <w:p w14:paraId="010D8A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8D18FB" w14:textId="77777777" w:rsidR="000125CE" w:rsidRPr="008E3922" w:rsidRDefault="000125CE" w:rsidP="00630A9C">
      <w:pPr>
        <w:pStyle w:val="Amain"/>
      </w:pPr>
      <w:r w:rsidRPr="008E3922">
        <w:tab/>
        <w:t>(3)</w:t>
      </w:r>
      <w:r w:rsidRPr="008E3922">
        <w:tab/>
        <w:t>The person must consult the worker in the selection of the registered medical practitioner.</w:t>
      </w:r>
    </w:p>
    <w:p w14:paraId="6304601A" w14:textId="77777777" w:rsidR="000125CE" w:rsidRPr="008E3922" w:rsidRDefault="000125CE" w:rsidP="000125CE">
      <w:pPr>
        <w:pStyle w:val="Penalty"/>
      </w:pPr>
      <w:r w:rsidRPr="008E3922">
        <w:t>Maximum penalty:</w:t>
      </w:r>
    </w:p>
    <w:p w14:paraId="39E7A1AF" w14:textId="77777777" w:rsidR="000125CE" w:rsidRPr="008E3922" w:rsidRDefault="000125CE" w:rsidP="000125CE">
      <w:pPr>
        <w:pStyle w:val="PenaltyPara"/>
      </w:pPr>
      <w:r w:rsidRPr="008E3922">
        <w:tab/>
        <w:t>(a)</w:t>
      </w:r>
      <w:r w:rsidRPr="008E3922">
        <w:tab/>
        <w:t>in the case of an individual—$6 000; or</w:t>
      </w:r>
    </w:p>
    <w:p w14:paraId="0632810F" w14:textId="77777777" w:rsidR="000125CE" w:rsidRPr="008E3922" w:rsidRDefault="000125CE" w:rsidP="000125CE">
      <w:pPr>
        <w:pStyle w:val="PenaltyPara"/>
        <w:keepNext/>
      </w:pPr>
      <w:r w:rsidRPr="008E3922">
        <w:tab/>
        <w:t>(b)</w:t>
      </w:r>
      <w:r w:rsidRPr="008E3922">
        <w:tab/>
        <w:t>in the case of a body corporate—$30 000.</w:t>
      </w:r>
    </w:p>
    <w:p w14:paraId="5A8DBE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D96685" w14:textId="77777777" w:rsidR="000125CE" w:rsidRPr="008E3922" w:rsidRDefault="000125CE" w:rsidP="00630A9C">
      <w:pPr>
        <w:pStyle w:val="AH5Sec"/>
      </w:pPr>
      <w:bookmarkStart w:id="523" w:name="_Toc148535715"/>
      <w:r w:rsidRPr="00E60C55">
        <w:rPr>
          <w:rStyle w:val="CharSectNo"/>
        </w:rPr>
        <w:t>417</w:t>
      </w:r>
      <w:r w:rsidRPr="008E3922">
        <w:tab/>
        <w:t>Return to lead risk work after removal</w:t>
      </w:r>
      <w:bookmarkEnd w:id="523"/>
    </w:p>
    <w:p w14:paraId="513EA41A" w14:textId="77777777" w:rsidR="000125CE" w:rsidRPr="008E3922" w:rsidRDefault="000125CE" w:rsidP="00630A9C">
      <w:pPr>
        <w:pStyle w:val="Amain"/>
      </w:pPr>
      <w:r w:rsidRPr="008E3922">
        <w:tab/>
        <w:t>(1)</w:t>
      </w:r>
      <w:r w:rsidRPr="008E3922">
        <w:tab/>
        <w:t>This section applies if—</w:t>
      </w:r>
    </w:p>
    <w:p w14:paraId="6B2A6497" w14:textId="77777777" w:rsidR="000125CE" w:rsidRPr="008E3922" w:rsidRDefault="000125CE" w:rsidP="00630A9C">
      <w:pPr>
        <w:pStyle w:val="Apara"/>
      </w:pPr>
      <w:r w:rsidRPr="008E3922">
        <w:tab/>
        <w:t>(a)</w:t>
      </w:r>
      <w:r w:rsidRPr="008E3922">
        <w:tab/>
        <w:t>a worker is removed from carrying out lead risk work under section 415 (Removal of worker from lead risk work); and</w:t>
      </w:r>
    </w:p>
    <w:p w14:paraId="5461EB51" w14:textId="77777777" w:rsidR="000125CE" w:rsidRPr="008E3922" w:rsidRDefault="000125CE" w:rsidP="00630A9C">
      <w:pPr>
        <w:pStyle w:val="Apara"/>
      </w:pPr>
      <w:r w:rsidRPr="008E3922">
        <w:tab/>
        <w:t>(b)</w:t>
      </w:r>
      <w:r w:rsidRPr="008E3922">
        <w:tab/>
        <w:t>the person conducting a business or undertaking at the workplace who removed the worker expects the worker to return to carrying out lead risk work at the workplace.</w:t>
      </w:r>
    </w:p>
    <w:p w14:paraId="4B8D6302" w14:textId="77777777" w:rsidR="000125CE" w:rsidRPr="008E3922" w:rsidRDefault="000125CE" w:rsidP="00630A9C">
      <w:pPr>
        <w:pStyle w:val="Amain"/>
      </w:pPr>
      <w:r w:rsidRPr="008E3922">
        <w:lastRenderedPageBreak/>
        <w:tab/>
        <w:t>(2)</w:t>
      </w:r>
      <w:r w:rsidRPr="008E3922">
        <w:tab/>
        <w:t>The person conducting the business or undertaking must arrange for health monitoring under the supervision of a registered medical practitioner with experience in health monitoring at a frequency decided by the practitioner to determine whether the worker’s blood lead level is low enough for the worker to return to carrying out lead risk work.</w:t>
      </w:r>
    </w:p>
    <w:p w14:paraId="0A1C22BD" w14:textId="77777777" w:rsidR="000125CE" w:rsidRPr="008E3922" w:rsidRDefault="000125CE" w:rsidP="000125CE">
      <w:pPr>
        <w:pStyle w:val="Penalty"/>
      </w:pPr>
      <w:r w:rsidRPr="008E3922">
        <w:t>Maximum penalty:</w:t>
      </w:r>
    </w:p>
    <w:p w14:paraId="746D6C6C" w14:textId="77777777" w:rsidR="000125CE" w:rsidRPr="008E3922" w:rsidRDefault="000125CE" w:rsidP="000125CE">
      <w:pPr>
        <w:pStyle w:val="PenaltyPara"/>
      </w:pPr>
      <w:r w:rsidRPr="008E3922">
        <w:tab/>
        <w:t>(a)</w:t>
      </w:r>
      <w:r w:rsidRPr="008E3922">
        <w:tab/>
        <w:t>in the case of an individual—$6 000; or</w:t>
      </w:r>
    </w:p>
    <w:p w14:paraId="24E55B2E" w14:textId="77777777" w:rsidR="000125CE" w:rsidRPr="008E3922" w:rsidRDefault="000125CE" w:rsidP="000125CE">
      <w:pPr>
        <w:pStyle w:val="PenaltyPara"/>
        <w:keepNext/>
      </w:pPr>
      <w:r w:rsidRPr="008E3922">
        <w:tab/>
        <w:t>(b)</w:t>
      </w:r>
      <w:r w:rsidRPr="008E3922">
        <w:tab/>
        <w:t>in the case of a body corporate—$30 000.</w:t>
      </w:r>
    </w:p>
    <w:p w14:paraId="0DE7B59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D2D9548" w14:textId="77777777" w:rsidR="000125CE" w:rsidRPr="008E3922" w:rsidRDefault="000125CE" w:rsidP="00630A9C">
      <w:pPr>
        <w:pStyle w:val="Amain"/>
      </w:pPr>
      <w:r w:rsidRPr="008E3922">
        <w:tab/>
        <w:t>(3)</w:t>
      </w:r>
      <w:r w:rsidRPr="008E3922">
        <w:tab/>
        <w:t>The person conducting the business or undertaking must ensure that the worker does not return to carrying out lead risk work until—</w:t>
      </w:r>
    </w:p>
    <w:p w14:paraId="28C4AC92" w14:textId="77777777" w:rsidR="000125CE" w:rsidRPr="008E3922" w:rsidRDefault="000125CE" w:rsidP="00630A9C">
      <w:pPr>
        <w:pStyle w:val="Apara"/>
      </w:pPr>
      <w:r w:rsidRPr="008E3922">
        <w:tab/>
        <w:t>(a)</w:t>
      </w:r>
      <w:r w:rsidRPr="008E3922">
        <w:tab/>
        <w:t>the worker’s blood lead level is less than—</w:t>
      </w:r>
    </w:p>
    <w:p w14:paraId="1C1D2679" w14:textId="77777777" w:rsidR="000125CE" w:rsidRPr="008E3922" w:rsidRDefault="000125CE" w:rsidP="00630A9C">
      <w:pPr>
        <w:pStyle w:val="Asubpara"/>
      </w:pPr>
      <w:r w:rsidRPr="008E3922">
        <w:tab/>
        <w:t>(i)</w:t>
      </w:r>
      <w:r w:rsidRPr="008E3922">
        <w:tab/>
        <w:t>for females not of reproductive capacity and males—</w:t>
      </w:r>
      <w:r w:rsidR="00790FC5" w:rsidRPr="00F143C5">
        <w:t>20μg/dL (0.97μmol/L)</w:t>
      </w:r>
      <w:r w:rsidRPr="008E3922">
        <w:t>; or</w:t>
      </w:r>
    </w:p>
    <w:p w14:paraId="2559A3BC" w14:textId="77777777" w:rsidR="000125CE" w:rsidRPr="008E3922" w:rsidRDefault="000125CE" w:rsidP="00630A9C">
      <w:pPr>
        <w:pStyle w:val="Asubpara"/>
      </w:pPr>
      <w:r w:rsidRPr="008E3922">
        <w:tab/>
        <w:t>(ii)</w:t>
      </w:r>
      <w:r w:rsidRPr="008E3922">
        <w:tab/>
        <w:t>for females of reproductive capacity—</w:t>
      </w:r>
      <w:r w:rsidR="00F73774" w:rsidRPr="00F143C5">
        <w:t>5μg/dL (0.24μmol/L)</w:t>
      </w:r>
      <w:r w:rsidRPr="008E3922">
        <w:t>; and</w:t>
      </w:r>
    </w:p>
    <w:p w14:paraId="7AEB2A7A" w14:textId="77777777" w:rsidR="000125CE" w:rsidRPr="008E3922" w:rsidRDefault="000125CE" w:rsidP="009F134B">
      <w:pPr>
        <w:pStyle w:val="Apara"/>
        <w:keepNext/>
      </w:pPr>
      <w:r w:rsidRPr="008E3922">
        <w:tab/>
        <w:t>(b)</w:t>
      </w:r>
      <w:r w:rsidRPr="008E3922">
        <w:tab/>
        <w:t>a registered medical practitioner with experience in health monitoring is satisfied that the worker is fit to return to carrying out lead risk work.</w:t>
      </w:r>
    </w:p>
    <w:p w14:paraId="2AC97997" w14:textId="77777777" w:rsidR="000125CE" w:rsidRPr="008E3922" w:rsidRDefault="000125CE" w:rsidP="009F134B">
      <w:pPr>
        <w:pStyle w:val="Penalty"/>
        <w:keepNext/>
      </w:pPr>
      <w:r w:rsidRPr="008E3922">
        <w:t>Maximum penalty:</w:t>
      </w:r>
    </w:p>
    <w:p w14:paraId="0E4A65A8" w14:textId="77777777" w:rsidR="000125CE" w:rsidRPr="008E3922" w:rsidRDefault="000125CE" w:rsidP="000125CE">
      <w:pPr>
        <w:pStyle w:val="PenaltyPara"/>
      </w:pPr>
      <w:r w:rsidRPr="008E3922">
        <w:tab/>
        <w:t>(a)</w:t>
      </w:r>
      <w:r w:rsidRPr="008E3922">
        <w:tab/>
        <w:t>in the case of an individual—$6 000; or</w:t>
      </w:r>
    </w:p>
    <w:p w14:paraId="572AA2AA" w14:textId="77777777" w:rsidR="000125CE" w:rsidRPr="008E3922" w:rsidRDefault="000125CE" w:rsidP="000125CE">
      <w:pPr>
        <w:pStyle w:val="PenaltyPara"/>
        <w:keepNext/>
      </w:pPr>
      <w:r w:rsidRPr="008E3922">
        <w:tab/>
        <w:t>(b)</w:t>
      </w:r>
      <w:r w:rsidRPr="008E3922">
        <w:tab/>
        <w:t>in the case of a body corporate—$30 000.</w:t>
      </w:r>
    </w:p>
    <w:p w14:paraId="19AF3C4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2A87EE7" w14:textId="77777777" w:rsidR="000125CE" w:rsidRPr="008E3922" w:rsidRDefault="000125CE" w:rsidP="00630A9C">
      <w:pPr>
        <w:pStyle w:val="AH5Sec"/>
      </w:pPr>
      <w:bookmarkStart w:id="524" w:name="_Toc148535716"/>
      <w:r w:rsidRPr="00E60C55">
        <w:rPr>
          <w:rStyle w:val="CharSectNo"/>
        </w:rPr>
        <w:lastRenderedPageBreak/>
        <w:t>418</w:t>
      </w:r>
      <w:r w:rsidRPr="008E3922">
        <w:tab/>
        <w:t>Health monitoring records</w:t>
      </w:r>
      <w:bookmarkEnd w:id="524"/>
    </w:p>
    <w:p w14:paraId="45196193"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79C10F67" w14:textId="77777777" w:rsidR="000125CE" w:rsidRPr="008E3922" w:rsidRDefault="000125CE" w:rsidP="00630A9C">
      <w:pPr>
        <w:pStyle w:val="Apara"/>
      </w:pPr>
      <w:r w:rsidRPr="008E3922">
        <w:tab/>
        <w:t>(a)</w:t>
      </w:r>
      <w:r w:rsidRPr="008E3922">
        <w:tab/>
        <w:t>identified as a record in relation to the worker; and</w:t>
      </w:r>
    </w:p>
    <w:p w14:paraId="7E78DBCC" w14:textId="77777777" w:rsidR="000125CE" w:rsidRPr="008E3922" w:rsidRDefault="000125CE" w:rsidP="00630A9C">
      <w:pPr>
        <w:pStyle w:val="Apara"/>
      </w:pPr>
      <w:r w:rsidRPr="008E3922">
        <w:tab/>
        <w:t>(b)</w:t>
      </w:r>
      <w:r w:rsidRPr="008E3922">
        <w:tab/>
        <w:t>for at least 30 years after the record is made.</w:t>
      </w:r>
    </w:p>
    <w:p w14:paraId="7D952B33" w14:textId="77777777" w:rsidR="000125CE" w:rsidRPr="008E3922" w:rsidRDefault="000125CE" w:rsidP="000125CE">
      <w:pPr>
        <w:pStyle w:val="Penalty"/>
      </w:pPr>
      <w:r w:rsidRPr="008E3922">
        <w:t>Maximum penalty:</w:t>
      </w:r>
    </w:p>
    <w:p w14:paraId="5EA73ABD" w14:textId="77777777" w:rsidR="000125CE" w:rsidRPr="008E3922" w:rsidRDefault="000125CE" w:rsidP="000125CE">
      <w:pPr>
        <w:pStyle w:val="PenaltyPara"/>
      </w:pPr>
      <w:r w:rsidRPr="008E3922">
        <w:tab/>
        <w:t>(a)</w:t>
      </w:r>
      <w:r w:rsidRPr="008E3922">
        <w:tab/>
        <w:t>in the case of an individual—$1 250; or</w:t>
      </w:r>
    </w:p>
    <w:p w14:paraId="50853E33" w14:textId="77777777" w:rsidR="000125CE" w:rsidRPr="008E3922" w:rsidRDefault="000125CE" w:rsidP="000125CE">
      <w:pPr>
        <w:pStyle w:val="PenaltyPara"/>
        <w:keepNext/>
      </w:pPr>
      <w:r w:rsidRPr="008E3922">
        <w:tab/>
        <w:t>(b)</w:t>
      </w:r>
      <w:r w:rsidRPr="008E3922">
        <w:tab/>
        <w:t>in the case of a body corporate—$6 000.</w:t>
      </w:r>
    </w:p>
    <w:p w14:paraId="22B006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FD77CF" w14:textId="77777777" w:rsidR="000125CE" w:rsidRPr="008E3922" w:rsidRDefault="000125CE" w:rsidP="00630A9C">
      <w:pPr>
        <w:pStyle w:val="Amain"/>
      </w:pPr>
      <w:r w:rsidRPr="008E3922">
        <w:tab/>
        <w:t>(2)</w:t>
      </w:r>
      <w:r w:rsidRPr="008E3922">
        <w:tab/>
        <w:t>The person must ensure that the health monitoring report and results of a worker are not disclosed to another person without the worker’s written consent.</w:t>
      </w:r>
    </w:p>
    <w:p w14:paraId="77EA3349" w14:textId="77777777" w:rsidR="000125CE" w:rsidRPr="008E3922" w:rsidRDefault="000125CE" w:rsidP="000125CE">
      <w:pPr>
        <w:pStyle w:val="Penalty"/>
      </w:pPr>
      <w:r w:rsidRPr="008E3922">
        <w:t>Maximum penalty:</w:t>
      </w:r>
    </w:p>
    <w:p w14:paraId="6EBE77B8" w14:textId="77777777" w:rsidR="000125CE" w:rsidRPr="008E3922" w:rsidRDefault="000125CE" w:rsidP="000125CE">
      <w:pPr>
        <w:pStyle w:val="PenaltyPara"/>
      </w:pPr>
      <w:r w:rsidRPr="008E3922">
        <w:tab/>
        <w:t>(a)</w:t>
      </w:r>
      <w:r w:rsidRPr="008E3922">
        <w:tab/>
        <w:t>in the case of an individual—$1 250; or</w:t>
      </w:r>
    </w:p>
    <w:p w14:paraId="1C03C5F5" w14:textId="77777777" w:rsidR="000125CE" w:rsidRPr="008E3922" w:rsidRDefault="000125CE" w:rsidP="000125CE">
      <w:pPr>
        <w:pStyle w:val="PenaltyPara"/>
        <w:keepNext/>
      </w:pPr>
      <w:r w:rsidRPr="008E3922">
        <w:tab/>
        <w:t>(b)</w:t>
      </w:r>
      <w:r w:rsidRPr="008E3922">
        <w:tab/>
        <w:t>in the case of a body corporate—$6 000.</w:t>
      </w:r>
    </w:p>
    <w:p w14:paraId="57CE02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53263FA" w14:textId="51828508" w:rsidR="000125CE" w:rsidRDefault="000125CE" w:rsidP="00630A9C">
      <w:pPr>
        <w:pStyle w:val="Amain"/>
      </w:pPr>
      <w:r w:rsidRPr="008E3922">
        <w:tab/>
        <w:t>(3)</w:t>
      </w:r>
      <w:r w:rsidRPr="008E3922">
        <w:tab/>
        <w:t>Subsection (2) does not apply if the record is disclosed under section 412 (Duty to give health monitoring report to worker), section 413 (Duty to give health monitoring report to regulator) or section 414 (Duty to give health monitoring report to relevant persons conducting businesses or undertakings) or to a person who must keep the record confidential under a duty of professional confidentiality.</w:t>
      </w:r>
    </w:p>
    <w:p w14:paraId="17366C0F" w14:textId="7FF3E3FF" w:rsidR="00031553" w:rsidRPr="00031553" w:rsidRDefault="00031553" w:rsidP="00031553">
      <w:pPr>
        <w:pStyle w:val="PageBreak"/>
      </w:pPr>
      <w:r w:rsidRPr="00031553">
        <w:br w:type="page"/>
      </w:r>
    </w:p>
    <w:p w14:paraId="7A10D8E2" w14:textId="77777777" w:rsidR="00CE4493" w:rsidRPr="00E60C55" w:rsidRDefault="00CE4493" w:rsidP="00CE4493">
      <w:pPr>
        <w:pStyle w:val="AH1Chapter"/>
      </w:pPr>
      <w:bookmarkStart w:id="525" w:name="_Toc148535717"/>
      <w:r w:rsidRPr="00E60C55">
        <w:rPr>
          <w:rStyle w:val="CharChapNo"/>
        </w:rPr>
        <w:lastRenderedPageBreak/>
        <w:t>Chapter 7A</w:t>
      </w:r>
      <w:r w:rsidRPr="00AB5466">
        <w:tab/>
      </w:r>
      <w:r w:rsidRPr="00E60C55">
        <w:rPr>
          <w:rStyle w:val="CharChapText"/>
        </w:rPr>
        <w:t>Crystalline silica</w:t>
      </w:r>
      <w:bookmarkEnd w:id="525"/>
    </w:p>
    <w:p w14:paraId="303B6EDF" w14:textId="77777777" w:rsidR="00CE4493" w:rsidRDefault="00CE4493" w:rsidP="00DB23AE">
      <w:pPr>
        <w:pStyle w:val="Placeholder"/>
        <w:suppressLineNumbers/>
      </w:pPr>
      <w:r>
        <w:rPr>
          <w:rStyle w:val="CharPartNo"/>
        </w:rPr>
        <w:t xml:space="preserve">  </w:t>
      </w:r>
      <w:r>
        <w:rPr>
          <w:rStyle w:val="CharPartText"/>
        </w:rPr>
        <w:t xml:space="preserve">  </w:t>
      </w:r>
    </w:p>
    <w:p w14:paraId="1C42073F" w14:textId="77777777" w:rsidR="00AD6070" w:rsidRDefault="00AD6070" w:rsidP="00DB23AE">
      <w:pPr>
        <w:pStyle w:val="Placeholder"/>
        <w:suppressLineNumbers/>
      </w:pPr>
      <w:r>
        <w:rPr>
          <w:rStyle w:val="CharDivNo"/>
        </w:rPr>
        <w:t xml:space="preserve">  </w:t>
      </w:r>
      <w:r>
        <w:rPr>
          <w:rStyle w:val="CharDivText"/>
        </w:rPr>
        <w:t xml:space="preserve">  </w:t>
      </w:r>
    </w:p>
    <w:p w14:paraId="0D55A6A9" w14:textId="77777777" w:rsidR="00F74C13" w:rsidRPr="00AB5466" w:rsidRDefault="00F74C13" w:rsidP="00F74C13">
      <w:pPr>
        <w:pStyle w:val="AH5Sec"/>
      </w:pPr>
      <w:bookmarkStart w:id="526" w:name="_Toc148535718"/>
      <w:r w:rsidRPr="00E60C55">
        <w:rPr>
          <w:rStyle w:val="CharSectNo"/>
        </w:rPr>
        <w:t>418A</w:t>
      </w:r>
      <w:r w:rsidRPr="00AB5466">
        <w:tab/>
        <w:t>Definitions—ch 7A</w:t>
      </w:r>
      <w:bookmarkEnd w:id="526"/>
    </w:p>
    <w:p w14:paraId="29E76B5A" w14:textId="77777777" w:rsidR="00F74C13" w:rsidRPr="00AB5466" w:rsidRDefault="00F74C13" w:rsidP="00F74C13">
      <w:pPr>
        <w:pStyle w:val="Amain"/>
      </w:pPr>
      <w:r w:rsidRPr="00AB5466">
        <w:tab/>
        <w:t>(1)</w:t>
      </w:r>
      <w:r w:rsidRPr="00AB5466">
        <w:tab/>
        <w:t>In this chapter:</w:t>
      </w:r>
    </w:p>
    <w:p w14:paraId="2E0E19E3" w14:textId="77777777" w:rsidR="00F74C13" w:rsidRPr="00214FBE" w:rsidRDefault="00F74C13" w:rsidP="00F74C13">
      <w:pPr>
        <w:pStyle w:val="aDef"/>
      </w:pPr>
      <w:r w:rsidRPr="00AB5466">
        <w:rPr>
          <w:rStyle w:val="charBoldItals"/>
          <w:bCs/>
          <w:iCs/>
        </w:rPr>
        <w:t>airborne crystalline silica</w:t>
      </w:r>
      <w:r w:rsidRPr="00214FBE">
        <w:t xml:space="preserve"> means an airborne contaminant containing </w:t>
      </w:r>
      <w:r w:rsidRPr="00AB5466">
        <w:t>respirable crystalline silica.</w:t>
      </w:r>
    </w:p>
    <w:p w14:paraId="6E03EA29" w14:textId="77777777" w:rsidR="00F74C13" w:rsidRPr="00AB5466" w:rsidRDefault="00F74C13" w:rsidP="00F74C13">
      <w:pPr>
        <w:pStyle w:val="aDef"/>
      </w:pPr>
      <w:r w:rsidRPr="00AB5466">
        <w:rPr>
          <w:rStyle w:val="charBoldItals"/>
        </w:rPr>
        <w:t>Class H vacuum</w:t>
      </w:r>
      <w:r w:rsidRPr="00AB5466">
        <w:t xml:space="preserve"> means a vacuum that complies with the requirements of Class H of AS/NZS 60335.2.69:2017 (Household and similar electrical appliances – Safety, Part 2.69: Particular requirements for wet and dry vacuum cleaners, including power brush, for commercial use), or requirements equivalent to the standard.</w:t>
      </w:r>
    </w:p>
    <w:p w14:paraId="273B18CA" w14:textId="77777777" w:rsidR="00F74C13" w:rsidRPr="00AB5466" w:rsidRDefault="00F74C13" w:rsidP="00F74C13">
      <w:pPr>
        <w:pStyle w:val="aDef"/>
        <w:keepNext/>
      </w:pPr>
      <w:r w:rsidRPr="00AB5466">
        <w:rPr>
          <w:rStyle w:val="charBoldItals"/>
        </w:rPr>
        <w:t>Class M vacuum</w:t>
      </w:r>
      <w:r w:rsidRPr="00AB5466">
        <w:t xml:space="preserve"> means a vacuum that complies with the requirements of Class M of AS/NZS 60335.2.69:2017 (Household and similar electrical appliances – Safety, Part 2.69: Particular requirements for wet and dry vacuum cleaners, including power brush, for commercial use), or requirements equivalent to the standard.</w:t>
      </w:r>
    </w:p>
    <w:p w14:paraId="2132B475" w14:textId="6148E5FD" w:rsidR="00F74C13" w:rsidRPr="00AB5466" w:rsidRDefault="00F74C13" w:rsidP="00F74C13">
      <w:pPr>
        <w:pStyle w:val="aNote"/>
        <w:rPr>
          <w:color w:val="000000"/>
          <w:shd w:val="clear" w:color="auto" w:fill="FFFFFF"/>
        </w:rPr>
      </w:pPr>
      <w:r w:rsidRPr="00AB5466">
        <w:rPr>
          <w:rStyle w:val="charItals"/>
        </w:rPr>
        <w:t>Note</w:t>
      </w:r>
      <w:r w:rsidRPr="00AB5466">
        <w:rPr>
          <w:rStyle w:val="charItals"/>
        </w:rPr>
        <w:tab/>
      </w:r>
      <w:r w:rsidRPr="00AB5466">
        <w:rPr>
          <w:rStyle w:val="charitals0"/>
          <w:color w:val="000000"/>
          <w:shd w:val="clear" w:color="auto" w:fill="FFFFFF"/>
        </w:rPr>
        <w:t>AS</w:t>
      </w:r>
      <w:r w:rsidRPr="00AB5466">
        <w:rPr>
          <w:color w:val="000000"/>
          <w:shd w:val="clear" w:color="auto" w:fill="FFFFFF"/>
        </w:rPr>
        <w:t xml:space="preserve">/NZS 60335.2.69.2017 does not need to be notified under the </w:t>
      </w:r>
      <w:hyperlink r:id="rId280" w:tooltip="A2001-14" w:history="1">
        <w:r w:rsidRPr="00AB5466">
          <w:rPr>
            <w:rStyle w:val="charCitHyperlinkAbbrev"/>
          </w:rPr>
          <w:t>Legislation Act</w:t>
        </w:r>
      </w:hyperlink>
      <w:r w:rsidRPr="00AB5466">
        <w:rPr>
          <w:color w:val="000000"/>
          <w:shd w:val="clear" w:color="auto" w:fill="FFFFFF"/>
        </w:rPr>
        <w:t xml:space="preserve"> because s 47 (5) does not apply (see s 15 and </w:t>
      </w:r>
      <w:hyperlink r:id="rId281" w:tooltip="A2001-14" w:history="1">
        <w:r w:rsidRPr="00AB5466">
          <w:rPr>
            <w:rStyle w:val="charCitHyperlinkAbbrev"/>
          </w:rPr>
          <w:t>Legislation Act</w:t>
        </w:r>
      </w:hyperlink>
      <w:r w:rsidRPr="00AB5466">
        <w:rPr>
          <w:color w:val="000000"/>
          <w:shd w:val="clear" w:color="auto" w:fill="FFFFFF"/>
        </w:rPr>
        <w:t xml:space="preserve">, s 47 (7)). The standard may be purchased at </w:t>
      </w:r>
      <w:hyperlink r:id="rId282" w:history="1">
        <w:r w:rsidRPr="00AB5466">
          <w:rPr>
            <w:rStyle w:val="charCitHyperlinkAbbrev"/>
          </w:rPr>
          <w:t>www.standards.org.au</w:t>
        </w:r>
      </w:hyperlink>
      <w:r w:rsidRPr="00AB5466">
        <w:rPr>
          <w:color w:val="000000"/>
          <w:shd w:val="clear" w:color="auto" w:fill="FFFFFF"/>
        </w:rPr>
        <w:t>.</w:t>
      </w:r>
    </w:p>
    <w:p w14:paraId="3141B363" w14:textId="77777777" w:rsidR="00F74C13" w:rsidRPr="002D1188" w:rsidRDefault="00F74C13" w:rsidP="00F74C13">
      <w:pPr>
        <w:pStyle w:val="Amainreturn"/>
      </w:pPr>
      <w:r w:rsidRPr="002D1188">
        <w:rPr>
          <w:rStyle w:val="charBoldItals"/>
          <w:bCs/>
          <w:iCs/>
        </w:rPr>
        <w:t>crystalline silica control measure</w:t>
      </w:r>
      <w:r w:rsidRPr="002D1188">
        <w:t xml:space="preserve">—each of the following control measures is a </w:t>
      </w:r>
      <w:r w:rsidRPr="002D1188">
        <w:rPr>
          <w:rStyle w:val="charBoldItals"/>
          <w:bCs/>
          <w:iCs/>
        </w:rPr>
        <w:t>crystalline silica control measure</w:t>
      </w:r>
      <w:r w:rsidRPr="002D1188">
        <w:t xml:space="preserve"> in relation to the cutting of engineered stone or other crystalline silica material:</w:t>
      </w:r>
    </w:p>
    <w:p w14:paraId="408BB05C" w14:textId="77777777" w:rsidR="00F74C13" w:rsidRPr="002D1188" w:rsidRDefault="00F74C13" w:rsidP="00F74C13">
      <w:pPr>
        <w:pStyle w:val="Apara"/>
      </w:pPr>
      <w:r w:rsidRPr="002D1188">
        <w:tab/>
        <w:t>(a)</w:t>
      </w:r>
      <w:r w:rsidRPr="002D1188">
        <w:tab/>
        <w:t>a water delivery system supplying a continuous feed of water over the cutting area is used to suppress airborne crystalline silica produced by the cutting</w:t>
      </w:r>
      <w:r>
        <w:t>;</w:t>
      </w:r>
    </w:p>
    <w:p w14:paraId="49F999A1" w14:textId="77777777" w:rsidR="00F74C13" w:rsidRPr="002D1188" w:rsidRDefault="00F74C13" w:rsidP="00F74C13">
      <w:pPr>
        <w:pStyle w:val="aDefpara"/>
      </w:pPr>
      <w:r w:rsidRPr="002D1188">
        <w:tab/>
        <w:t>(b)</w:t>
      </w:r>
      <w:r w:rsidRPr="002D1188">
        <w:tab/>
        <w:t>a wet dust suppression method;</w:t>
      </w:r>
    </w:p>
    <w:p w14:paraId="07879806" w14:textId="77777777" w:rsidR="00F74C13" w:rsidRPr="002D1188" w:rsidRDefault="00F74C13" w:rsidP="00F74C13">
      <w:pPr>
        <w:pStyle w:val="aDefpara"/>
      </w:pPr>
      <w:r w:rsidRPr="002D1188">
        <w:tab/>
        <w:t>(c)</w:t>
      </w:r>
      <w:r w:rsidRPr="002D1188">
        <w:tab/>
        <w:t>the attachment of a Class H vacuum to the tool used for cutting;</w:t>
      </w:r>
    </w:p>
    <w:p w14:paraId="77DFCC2F" w14:textId="77777777" w:rsidR="00F74C13" w:rsidRPr="002D1188" w:rsidRDefault="00F74C13" w:rsidP="00F74C13">
      <w:pPr>
        <w:pStyle w:val="aDefpara"/>
      </w:pPr>
      <w:r w:rsidRPr="002D1188">
        <w:lastRenderedPageBreak/>
        <w:tab/>
        <w:t>(d)</w:t>
      </w:r>
      <w:r w:rsidRPr="002D1188">
        <w:tab/>
        <w:t>for other crystalline silica material containing less than 25% crystalline silica—the attachment of a Class M vacuum to the tool used for cutting;</w:t>
      </w:r>
    </w:p>
    <w:p w14:paraId="5FA91524" w14:textId="77777777" w:rsidR="00F74C13" w:rsidRPr="002D1188" w:rsidRDefault="00F74C13" w:rsidP="00F74C13">
      <w:pPr>
        <w:pStyle w:val="aDefpara"/>
      </w:pPr>
      <w:r w:rsidRPr="002D1188">
        <w:tab/>
        <w:t>(e)</w:t>
      </w:r>
      <w:r w:rsidRPr="002D1188">
        <w:tab/>
        <w:t>the use of a local exhaust ventilation system;</w:t>
      </w:r>
    </w:p>
    <w:p w14:paraId="749CFFD5" w14:textId="77777777" w:rsidR="00F74C13" w:rsidRPr="002D1188" w:rsidRDefault="00F74C13" w:rsidP="00F74C13">
      <w:pPr>
        <w:pStyle w:val="aDefpara"/>
      </w:pPr>
      <w:r w:rsidRPr="002D1188">
        <w:tab/>
        <w:t>(f)</w:t>
      </w:r>
      <w:r w:rsidRPr="002D1188">
        <w:tab/>
        <w:t>the isolation of the place where the cutting occurs from other workers.</w:t>
      </w:r>
    </w:p>
    <w:p w14:paraId="460F94F3" w14:textId="77777777" w:rsidR="00F74C13" w:rsidRPr="002D1188" w:rsidRDefault="00F74C13" w:rsidP="00F74C13">
      <w:pPr>
        <w:pStyle w:val="aDef"/>
      </w:pPr>
      <w:r w:rsidRPr="002D1188">
        <w:rPr>
          <w:rStyle w:val="charBoldItals"/>
        </w:rPr>
        <w:t>crystalline silica material</w:t>
      </w:r>
      <w:r w:rsidRPr="00214FBE">
        <w:t xml:space="preserve"> means</w:t>
      </w:r>
      <w:r w:rsidRPr="002D1188">
        <w:t>—</w:t>
      </w:r>
    </w:p>
    <w:p w14:paraId="5ED210CE" w14:textId="77777777" w:rsidR="00F74C13" w:rsidRPr="002D1188" w:rsidRDefault="00F74C13" w:rsidP="00F74C13">
      <w:pPr>
        <w:pStyle w:val="aDefpara"/>
      </w:pPr>
      <w:r w:rsidRPr="002D1188">
        <w:tab/>
        <w:t>(a)</w:t>
      </w:r>
      <w:r w:rsidRPr="002D1188">
        <w:tab/>
        <w:t>engineered stone; or</w:t>
      </w:r>
    </w:p>
    <w:p w14:paraId="3BDBA992" w14:textId="77777777" w:rsidR="00F74C13" w:rsidRPr="002D1188" w:rsidRDefault="00F74C13" w:rsidP="00F74C13">
      <w:pPr>
        <w:pStyle w:val="aDefpara"/>
      </w:pPr>
      <w:r w:rsidRPr="002D1188">
        <w:tab/>
        <w:t>(b)</w:t>
      </w:r>
      <w:r w:rsidRPr="002D1188">
        <w:tab/>
        <w:t xml:space="preserve">any cement, concrete, masonry, mortar or brick product containing crystalline silica; or </w:t>
      </w:r>
    </w:p>
    <w:p w14:paraId="75050DBE" w14:textId="77777777" w:rsidR="00F74C13" w:rsidRPr="00214FBE" w:rsidRDefault="00F74C13" w:rsidP="00F74C13">
      <w:pPr>
        <w:pStyle w:val="aDefpara"/>
      </w:pPr>
      <w:r w:rsidRPr="002D1188">
        <w:tab/>
        <w:t>(c)</w:t>
      </w:r>
      <w:r w:rsidRPr="002D1188">
        <w:tab/>
        <w:t xml:space="preserve">natural stone containing crystalline silica. </w:t>
      </w:r>
    </w:p>
    <w:p w14:paraId="5DED2BB5" w14:textId="77777777" w:rsidR="00F74C13" w:rsidRPr="00AB5466" w:rsidRDefault="00F74C13" w:rsidP="00F74C13">
      <w:pPr>
        <w:pStyle w:val="aDef"/>
      </w:pPr>
      <w:r w:rsidRPr="00AB5466">
        <w:rPr>
          <w:rStyle w:val="charBoldItals"/>
        </w:rPr>
        <w:t>cut</w:t>
      </w:r>
      <w:r w:rsidRPr="00AB5466">
        <w:t xml:space="preserve"> includes crush, drill, grind, polish, sand and trim.</w:t>
      </w:r>
    </w:p>
    <w:p w14:paraId="5E5C288D" w14:textId="77777777" w:rsidR="00543A3F" w:rsidRPr="00A71E83" w:rsidRDefault="00543A3F" w:rsidP="00543A3F">
      <w:pPr>
        <w:pStyle w:val="aDef"/>
      </w:pPr>
      <w:r>
        <w:rPr>
          <w:b/>
          <w:i/>
        </w:rPr>
        <w:t>engineered stone</w:t>
      </w:r>
      <w:r>
        <w:rPr>
          <w:bCs/>
          <w:iCs/>
        </w:rPr>
        <w:t xml:space="preserve"> means a stone that is artificially produced by combining natural stone that contains crystalline silica with other materials such as resin and pigment.</w:t>
      </w:r>
    </w:p>
    <w:p w14:paraId="6EB297FE" w14:textId="77777777" w:rsidR="00F74C13" w:rsidRPr="00AB5466" w:rsidRDefault="00F74C13" w:rsidP="00F74C13">
      <w:pPr>
        <w:pStyle w:val="aDef"/>
      </w:pPr>
      <w:r w:rsidRPr="00AB5466">
        <w:rPr>
          <w:rStyle w:val="charBoldItals"/>
        </w:rPr>
        <w:t>high risk crystalline silica work</w:t>
      </w:r>
      <w:r w:rsidRPr="00AB5466">
        <w:t xml:space="preserve"> means work carried out in a workplace in relation to a crystalline silica process that is reasonably likely to result in a risk to the health of a person at the workplace.</w:t>
      </w:r>
    </w:p>
    <w:p w14:paraId="547DD1ED" w14:textId="77777777" w:rsidR="00F74C13" w:rsidRPr="00CF7078" w:rsidRDefault="00F74C13" w:rsidP="00F74C13">
      <w:pPr>
        <w:pStyle w:val="aDef"/>
      </w:pPr>
      <w:r w:rsidRPr="00F0649B">
        <w:rPr>
          <w:rStyle w:val="charBoldItals"/>
        </w:rPr>
        <w:t xml:space="preserve">mechanical process </w:t>
      </w:r>
      <w:r w:rsidRPr="00CF7078">
        <w:t>does not include a process that involves plant or a tool</w:t>
      </w:r>
      <w:r w:rsidRPr="00CF7078">
        <w:rPr>
          <w:bCs/>
          <w:iCs/>
        </w:rPr>
        <w:t>—</w:t>
      </w:r>
    </w:p>
    <w:p w14:paraId="79EB453D" w14:textId="77777777" w:rsidR="00F74C13" w:rsidRPr="00CF7078" w:rsidRDefault="00F74C13" w:rsidP="00F74C13">
      <w:pPr>
        <w:pStyle w:val="aDefpara"/>
      </w:pPr>
      <w:r w:rsidRPr="00CF7078">
        <w:tab/>
        <w:t>(a)</w:t>
      </w:r>
      <w:r w:rsidRPr="00CF7078">
        <w:tab/>
        <w:t>that relies exclusively on manual power for its operation; and</w:t>
      </w:r>
    </w:p>
    <w:p w14:paraId="51CC34B0" w14:textId="77777777" w:rsidR="00F74C13" w:rsidRPr="00AB5466" w:rsidRDefault="00F74C13" w:rsidP="00F74C13">
      <w:pPr>
        <w:pStyle w:val="aDefpara"/>
      </w:pPr>
      <w:r w:rsidRPr="00CF7078">
        <w:tab/>
        <w:t>(b)</w:t>
      </w:r>
      <w:r w:rsidRPr="00CF7078">
        <w:tab/>
        <w:t>is designed to be primarily supported by hand.</w:t>
      </w:r>
    </w:p>
    <w:p w14:paraId="220E23C6" w14:textId="77777777" w:rsidR="00F74C13" w:rsidRPr="00AB5466" w:rsidRDefault="00F74C13" w:rsidP="00F74C13">
      <w:pPr>
        <w:pStyle w:val="aDef"/>
      </w:pPr>
      <w:r w:rsidRPr="00AB5466">
        <w:rPr>
          <w:rStyle w:val="charBoldItals"/>
        </w:rPr>
        <w:t>respiratory protective equipment</w:t>
      </w:r>
      <w:r w:rsidRPr="00AB5466">
        <w:t xml:space="preserve"> means personal protective equipment that—</w:t>
      </w:r>
    </w:p>
    <w:p w14:paraId="137F229F" w14:textId="77777777" w:rsidR="00F74C13" w:rsidRPr="00AB5466" w:rsidRDefault="00F74C13" w:rsidP="00F74C13">
      <w:pPr>
        <w:pStyle w:val="aDefpara"/>
      </w:pPr>
      <w:r w:rsidRPr="00AB5466">
        <w:tab/>
        <w:t>(a)</w:t>
      </w:r>
      <w:r w:rsidRPr="00AB5466">
        <w:tab/>
        <w:t>is designed to protect the wearer from inhaling airborne crystalline silica; and</w:t>
      </w:r>
    </w:p>
    <w:p w14:paraId="0F5FF060" w14:textId="77777777" w:rsidR="00F74C13" w:rsidRPr="00AB5466" w:rsidRDefault="00F74C13" w:rsidP="009C4E67">
      <w:pPr>
        <w:pStyle w:val="aDefpara"/>
        <w:keepNext/>
      </w:pPr>
      <w:r w:rsidRPr="00AB5466">
        <w:lastRenderedPageBreak/>
        <w:tab/>
        <w:t>(b)</w:t>
      </w:r>
      <w:r w:rsidRPr="00AB5466">
        <w:tab/>
        <w:t>complies with AS/NZS 1716:2012 (Respiratory protective devices) or requirements equivalent to the standard.</w:t>
      </w:r>
    </w:p>
    <w:p w14:paraId="6E9558B5" w14:textId="30C03ED0" w:rsidR="00F74C13" w:rsidRDefault="00F74C13" w:rsidP="00F74C13">
      <w:pPr>
        <w:pStyle w:val="aNote"/>
        <w:rPr>
          <w:color w:val="000000"/>
          <w:shd w:val="clear" w:color="auto" w:fill="FFFFFF"/>
        </w:rPr>
      </w:pPr>
      <w:r w:rsidRPr="00AB5466">
        <w:rPr>
          <w:rStyle w:val="charItals"/>
        </w:rPr>
        <w:t>Note</w:t>
      </w:r>
      <w:r w:rsidRPr="00AB5466">
        <w:rPr>
          <w:rStyle w:val="charItals"/>
        </w:rPr>
        <w:tab/>
      </w:r>
      <w:r w:rsidRPr="00AB5466">
        <w:rPr>
          <w:rStyle w:val="charitals0"/>
          <w:color w:val="000000"/>
          <w:shd w:val="clear" w:color="auto" w:fill="FFFFFF"/>
        </w:rPr>
        <w:t>AS</w:t>
      </w:r>
      <w:r w:rsidRPr="00AB5466">
        <w:rPr>
          <w:color w:val="000000"/>
          <w:shd w:val="clear" w:color="auto" w:fill="FFFFFF"/>
        </w:rPr>
        <w:t>/NZS 1716:2012 does not need to be notified under the</w:t>
      </w:r>
      <w:r w:rsidRPr="00AB5466">
        <w:rPr>
          <w:color w:val="000000"/>
          <w:shd w:val="clear" w:color="auto" w:fill="FFFFFF"/>
        </w:rPr>
        <w:br/>
      </w:r>
      <w:hyperlink r:id="rId283" w:tooltip="A2001-14" w:history="1">
        <w:r w:rsidRPr="00AB5466">
          <w:rPr>
            <w:rStyle w:val="charCitHyperlinkAbbrev"/>
          </w:rPr>
          <w:t>Legislation Act</w:t>
        </w:r>
      </w:hyperlink>
      <w:r w:rsidRPr="00AB5466">
        <w:rPr>
          <w:color w:val="000000"/>
          <w:shd w:val="clear" w:color="auto" w:fill="FFFFFF"/>
        </w:rPr>
        <w:t xml:space="preserve"> because s 47 (5) does not apply (see s 15 and </w:t>
      </w:r>
      <w:hyperlink r:id="rId284" w:tooltip="A2001-14" w:history="1">
        <w:r w:rsidRPr="00AB5466">
          <w:rPr>
            <w:rStyle w:val="charCitHyperlinkAbbrev"/>
          </w:rPr>
          <w:t>Legislation Act</w:t>
        </w:r>
      </w:hyperlink>
      <w:r w:rsidRPr="00AB5466">
        <w:rPr>
          <w:color w:val="000000"/>
          <w:shd w:val="clear" w:color="auto" w:fill="FFFFFF"/>
        </w:rPr>
        <w:t xml:space="preserve">, s 47 (7)). The standard may be purchased at </w:t>
      </w:r>
      <w:hyperlink r:id="rId285" w:history="1">
        <w:r w:rsidRPr="00AB5466">
          <w:rPr>
            <w:rStyle w:val="charCitHyperlinkAbbrev"/>
          </w:rPr>
          <w:t>www.standards.org.au</w:t>
        </w:r>
      </w:hyperlink>
      <w:r w:rsidRPr="00AB5466">
        <w:rPr>
          <w:color w:val="000000"/>
          <w:shd w:val="clear" w:color="auto" w:fill="FFFFFF"/>
        </w:rPr>
        <w:t>.</w:t>
      </w:r>
    </w:p>
    <w:p w14:paraId="7278FCAE" w14:textId="77777777" w:rsidR="00F74C13" w:rsidRPr="00CF7078" w:rsidRDefault="00F74C13" w:rsidP="00F74C13">
      <w:pPr>
        <w:pStyle w:val="aDef"/>
        <w:keepNext/>
      </w:pPr>
      <w:r w:rsidRPr="00F0649B">
        <w:rPr>
          <w:rStyle w:val="charBoldItals"/>
        </w:rPr>
        <w:t>wet dust suppression method</w:t>
      </w:r>
      <w:r w:rsidRPr="00CF7078">
        <w:rPr>
          <w:bCs/>
          <w:iCs/>
        </w:rPr>
        <w:t>—</w:t>
      </w:r>
    </w:p>
    <w:p w14:paraId="268292D4" w14:textId="77777777" w:rsidR="00F74C13" w:rsidRPr="00CF7078" w:rsidRDefault="00F74C13" w:rsidP="00F74C13">
      <w:pPr>
        <w:pStyle w:val="Apara"/>
      </w:pPr>
      <w:r>
        <w:tab/>
        <w:t>(a)</w:t>
      </w:r>
      <w:r>
        <w:tab/>
      </w:r>
      <w:r w:rsidRPr="00CF7078">
        <w:t xml:space="preserve">means a method of suppressing airborne </w:t>
      </w:r>
      <w:r>
        <w:t>crystalline silica</w:t>
      </w:r>
      <w:r w:rsidRPr="00CF7078">
        <w:t xml:space="preserve"> that involves the use of water or other suitable liquid, or a wetting agent; and</w:t>
      </w:r>
    </w:p>
    <w:p w14:paraId="7A478CFA" w14:textId="77777777" w:rsidR="00F74C13" w:rsidRPr="00AB5466" w:rsidRDefault="00F74C13" w:rsidP="00F74C13">
      <w:pPr>
        <w:pStyle w:val="Apara"/>
      </w:pPr>
      <w:r>
        <w:tab/>
        <w:t>(b)</w:t>
      </w:r>
      <w:r>
        <w:tab/>
      </w:r>
      <w:r w:rsidRPr="00CF7078">
        <w:t xml:space="preserve">includes using a continuous feed of water, or an emulsion, spray, curtain, mist or foam of water or other suitable liquid over the place where airborne </w:t>
      </w:r>
      <w:r>
        <w:t>crystalline silica is</w:t>
      </w:r>
      <w:r w:rsidRPr="00CF7078">
        <w:t xml:space="preserve"> produced.</w:t>
      </w:r>
    </w:p>
    <w:p w14:paraId="25F85B57" w14:textId="77777777" w:rsidR="00F74C13" w:rsidRPr="00AB5466" w:rsidRDefault="00F74C13" w:rsidP="00F74C13">
      <w:pPr>
        <w:pStyle w:val="Amain"/>
      </w:pPr>
      <w:r w:rsidRPr="00AB5466">
        <w:tab/>
        <w:t>(2)</w:t>
      </w:r>
      <w:r w:rsidRPr="00AB5466">
        <w:tab/>
        <w:t xml:space="preserve">For subsection (1), definition of </w:t>
      </w:r>
      <w:r w:rsidRPr="00AB5466">
        <w:rPr>
          <w:rStyle w:val="charBoldItals"/>
        </w:rPr>
        <w:t>high risk crystalline silica work</w:t>
      </w:r>
      <w:r w:rsidRPr="00AB5466">
        <w:rPr>
          <w:bCs/>
        </w:rPr>
        <w:t xml:space="preserve">, </w:t>
      </w:r>
      <w:r w:rsidRPr="00AB5466">
        <w:t>a person may not rely upon a control measure required under this chapter when assessing if work is likely to result in a risk to the health of a person at the workplace.</w:t>
      </w:r>
    </w:p>
    <w:p w14:paraId="43D4F0A5" w14:textId="77777777" w:rsidR="00F74C13" w:rsidRPr="00AB5466" w:rsidRDefault="00F74C13" w:rsidP="00F74C13">
      <w:pPr>
        <w:pStyle w:val="Amain"/>
      </w:pPr>
      <w:r w:rsidRPr="00AB5466">
        <w:tab/>
        <w:t>(3)</w:t>
      </w:r>
      <w:r w:rsidRPr="00AB5466">
        <w:tab/>
        <w:t>In this section:</w:t>
      </w:r>
    </w:p>
    <w:p w14:paraId="5B20D430" w14:textId="77777777" w:rsidR="00F74C13" w:rsidRPr="00AB5466" w:rsidRDefault="00F74C13" w:rsidP="00F74C13">
      <w:pPr>
        <w:pStyle w:val="aDef"/>
      </w:pPr>
      <w:r w:rsidRPr="00AB5466">
        <w:rPr>
          <w:rStyle w:val="charBoldItals"/>
        </w:rPr>
        <w:t>crystalline silica process</w:t>
      </w:r>
      <w:r w:rsidRPr="00AB5466">
        <w:t xml:space="preserve"> consists of 1 or more of the following processes carried out at a workplace:</w:t>
      </w:r>
    </w:p>
    <w:p w14:paraId="15792502" w14:textId="77777777" w:rsidR="00F74C13" w:rsidRPr="00AB5466" w:rsidRDefault="00F74C13" w:rsidP="00F74C13">
      <w:pPr>
        <w:pStyle w:val="aDefpara"/>
      </w:pPr>
      <w:r w:rsidRPr="00AB5466">
        <w:tab/>
        <w:t>(a)</w:t>
      </w:r>
      <w:r w:rsidRPr="00AB5466">
        <w:tab/>
        <w:t>the use of a power tool or another mechanical process to—</w:t>
      </w:r>
    </w:p>
    <w:p w14:paraId="638D82F5" w14:textId="77777777" w:rsidR="00F74C13" w:rsidRPr="00AB5466" w:rsidRDefault="00F74C13" w:rsidP="00F74C13">
      <w:pPr>
        <w:pStyle w:val="aDefsubpara"/>
      </w:pPr>
      <w:r w:rsidRPr="00AB5466">
        <w:tab/>
        <w:t>(i)</w:t>
      </w:r>
      <w:r w:rsidRPr="00AB5466">
        <w:tab/>
        <w:t>crush, drill, grind, polish, sand or trim material containing crystalline silica; or</w:t>
      </w:r>
    </w:p>
    <w:p w14:paraId="46E5EAEA" w14:textId="77777777" w:rsidR="00F74C13" w:rsidRPr="00AB5466" w:rsidRDefault="00F74C13" w:rsidP="00F74C13">
      <w:pPr>
        <w:pStyle w:val="aDefsubpara"/>
      </w:pPr>
      <w:r w:rsidRPr="00AB5466">
        <w:tab/>
        <w:t>(ii)</w:t>
      </w:r>
      <w:r w:rsidRPr="00AB5466">
        <w:tab/>
        <w:t xml:space="preserve">carry out any other activity involving material containing crystalline silica that produces airborne crystalline silica; </w:t>
      </w:r>
    </w:p>
    <w:p w14:paraId="7D71DAC9" w14:textId="77777777" w:rsidR="00F74C13" w:rsidRPr="00AB5466" w:rsidRDefault="00F74C13" w:rsidP="00F74C13">
      <w:pPr>
        <w:pStyle w:val="aDefpara"/>
      </w:pPr>
      <w:r w:rsidRPr="00AB5466">
        <w:tab/>
        <w:t>(b)</w:t>
      </w:r>
      <w:r w:rsidRPr="00AB5466">
        <w:tab/>
        <w:t xml:space="preserve">the use of a roadheader on an excavated face if the material in the face contains crystalline silica; </w:t>
      </w:r>
    </w:p>
    <w:p w14:paraId="13E351AD" w14:textId="77777777" w:rsidR="00F74C13" w:rsidRPr="00AB5466" w:rsidRDefault="00F74C13" w:rsidP="00F74C13">
      <w:pPr>
        <w:pStyle w:val="aDefpara"/>
      </w:pPr>
      <w:r w:rsidRPr="00AB5466">
        <w:tab/>
        <w:t>(c)</w:t>
      </w:r>
      <w:r w:rsidRPr="00AB5466">
        <w:tab/>
        <w:t xml:space="preserve">a process that exposes a person to airborne crystalline silica arising from the manufacture or handling of material that contains crystalline silica; </w:t>
      </w:r>
    </w:p>
    <w:p w14:paraId="12C108AE" w14:textId="77777777" w:rsidR="00F74C13" w:rsidRPr="00AB5466" w:rsidRDefault="00F74C13" w:rsidP="00F74C13">
      <w:pPr>
        <w:pStyle w:val="aDefpara"/>
      </w:pPr>
      <w:r w:rsidRPr="00AB5466">
        <w:lastRenderedPageBreak/>
        <w:tab/>
        <w:t>(d)</w:t>
      </w:r>
      <w:r w:rsidRPr="00AB5466">
        <w:tab/>
        <w:t xml:space="preserve">the mechanical screening of crushed material containing crystalline silica; </w:t>
      </w:r>
    </w:p>
    <w:p w14:paraId="1276C2D8" w14:textId="77777777" w:rsidR="00F74C13" w:rsidRPr="00AB5466" w:rsidRDefault="00F74C13" w:rsidP="00F74C13">
      <w:pPr>
        <w:pStyle w:val="aDefpara"/>
      </w:pPr>
      <w:r w:rsidRPr="00AB5466">
        <w:tab/>
        <w:t>(e)</w:t>
      </w:r>
      <w:r w:rsidRPr="00AB5466">
        <w:tab/>
        <w:t xml:space="preserve">a quarrying process involving material containing crystalline silica; </w:t>
      </w:r>
    </w:p>
    <w:p w14:paraId="711DA4D1" w14:textId="77777777" w:rsidR="00F74C13" w:rsidRPr="00AB5466" w:rsidRDefault="00F74C13" w:rsidP="00F74C13">
      <w:pPr>
        <w:pStyle w:val="aDefpara"/>
      </w:pPr>
      <w:r w:rsidRPr="00AB5466">
        <w:tab/>
        <w:t>(f)</w:t>
      </w:r>
      <w:r w:rsidRPr="00AB5466">
        <w:tab/>
        <w:t>a tunnelling process involving material containing crystalline silica;</w:t>
      </w:r>
    </w:p>
    <w:p w14:paraId="1948E9A7" w14:textId="77777777" w:rsidR="00F74C13" w:rsidRPr="00AB5466" w:rsidRDefault="00F74C13" w:rsidP="00F74C13">
      <w:pPr>
        <w:pStyle w:val="Apara"/>
      </w:pPr>
      <w:r w:rsidRPr="00AB5466">
        <w:tab/>
        <w:t>(g)</w:t>
      </w:r>
      <w:r w:rsidRPr="00AB5466">
        <w:tab/>
        <w:t>any other process prescribed by regulation.</w:t>
      </w:r>
    </w:p>
    <w:p w14:paraId="1D386BBC" w14:textId="77777777" w:rsidR="00F74C13" w:rsidRDefault="00F74C13" w:rsidP="00F74C13">
      <w:pPr>
        <w:pStyle w:val="aDef"/>
      </w:pPr>
      <w:r w:rsidRPr="00AB5466">
        <w:rPr>
          <w:rStyle w:val="charBoldItals"/>
        </w:rPr>
        <w:t xml:space="preserve">local exhaust ventilation system </w:t>
      </w:r>
      <w:r w:rsidRPr="00AB5466">
        <w:t>means an engineering control that reduces worker exposure to airborne crystalline silica in the workplace by capturing the emission of airborne crystalline silica at the source and transporting it to a safe emission point, filter or scrubber.</w:t>
      </w:r>
    </w:p>
    <w:p w14:paraId="1889CA64" w14:textId="77777777" w:rsidR="00F74C13" w:rsidRPr="002D1188" w:rsidRDefault="00F74C13" w:rsidP="00F74C13">
      <w:pPr>
        <w:pStyle w:val="AH5Sec"/>
      </w:pPr>
      <w:bookmarkStart w:id="527" w:name="_Toc148535719"/>
      <w:r w:rsidRPr="00E60C55">
        <w:rPr>
          <w:rStyle w:val="CharSectNo"/>
        </w:rPr>
        <w:t>418B</w:t>
      </w:r>
      <w:r w:rsidRPr="002D1188">
        <w:tab/>
        <w:t>Uncontrolled dry cutting of engineered stone</w:t>
      </w:r>
      <w:bookmarkEnd w:id="527"/>
    </w:p>
    <w:p w14:paraId="79260F8E" w14:textId="77777777" w:rsidR="00F74C13" w:rsidRPr="002D1188" w:rsidRDefault="00F74C13" w:rsidP="00F74C13">
      <w:pPr>
        <w:pStyle w:val="Amainreturn"/>
      </w:pPr>
      <w:r w:rsidRPr="002D1188">
        <w:t>A person conducting a business or undertaking at a workplace must not direct or allow a worker to cut engineered stone with a power tool or use another mechanical process to cut the material unless—</w:t>
      </w:r>
    </w:p>
    <w:p w14:paraId="442FA163" w14:textId="77777777" w:rsidR="00F74C13" w:rsidRPr="002D1188" w:rsidRDefault="00F74C13" w:rsidP="00F74C13">
      <w:pPr>
        <w:pStyle w:val="Apara"/>
      </w:pPr>
      <w:r w:rsidRPr="002D1188">
        <w:tab/>
        <w:t>(a)</w:t>
      </w:r>
      <w:r w:rsidRPr="002D1188">
        <w:tab/>
        <w:t>a water delivery system supplying a continuous feed of water over the cutting area is used to suppress airborne crystalline silica produced by the cutting; and</w:t>
      </w:r>
    </w:p>
    <w:p w14:paraId="724F34E5" w14:textId="77777777" w:rsidR="00F74C13" w:rsidRPr="002D1188" w:rsidRDefault="00F74C13" w:rsidP="00F74C13">
      <w:pPr>
        <w:pStyle w:val="Apara"/>
      </w:pPr>
      <w:r w:rsidRPr="002D1188">
        <w:tab/>
        <w:t>(b)</w:t>
      </w:r>
      <w:r w:rsidRPr="002D1188">
        <w:tab/>
        <w:t>at least 1 other crystalline silica control measure is used.</w:t>
      </w:r>
    </w:p>
    <w:p w14:paraId="63AD1E8A" w14:textId="77777777" w:rsidR="00F74C13" w:rsidRPr="002D1188" w:rsidRDefault="00F74C13" w:rsidP="00F74C13">
      <w:pPr>
        <w:pStyle w:val="Penalty"/>
        <w:keepNext/>
      </w:pPr>
      <w:r w:rsidRPr="002D1188">
        <w:t>Maximum penalty:</w:t>
      </w:r>
    </w:p>
    <w:p w14:paraId="03797CF6" w14:textId="77777777" w:rsidR="00F74C13" w:rsidRPr="002D1188" w:rsidRDefault="00F74C13" w:rsidP="00F74C13">
      <w:pPr>
        <w:pStyle w:val="PenaltyPara"/>
        <w:keepNext/>
      </w:pPr>
      <w:r w:rsidRPr="002D1188">
        <w:tab/>
        <w:t>(a)</w:t>
      </w:r>
      <w:r w:rsidRPr="002D1188">
        <w:tab/>
        <w:t>in the case of an individual—$6 000; or</w:t>
      </w:r>
    </w:p>
    <w:p w14:paraId="66BBA143" w14:textId="77777777" w:rsidR="00F74C13" w:rsidRPr="002D1188" w:rsidRDefault="00F74C13" w:rsidP="00F74C13">
      <w:pPr>
        <w:pStyle w:val="PenaltyPara"/>
        <w:keepNext/>
      </w:pPr>
      <w:r w:rsidRPr="002D1188">
        <w:tab/>
        <w:t>(b)</w:t>
      </w:r>
      <w:r w:rsidRPr="002D1188">
        <w:tab/>
        <w:t>in the case of a body corporate—$30 000.</w:t>
      </w:r>
    </w:p>
    <w:p w14:paraId="47267483" w14:textId="77777777" w:rsidR="00F74C13" w:rsidRPr="002D1188" w:rsidRDefault="00F74C13" w:rsidP="00F74C13">
      <w:pPr>
        <w:pStyle w:val="aNote"/>
      </w:pPr>
      <w:r w:rsidRPr="002D1188">
        <w:rPr>
          <w:rStyle w:val="charItals"/>
        </w:rPr>
        <w:t xml:space="preserve">Note </w:t>
      </w:r>
      <w:r w:rsidRPr="002D1188">
        <w:rPr>
          <w:rStyle w:val="charItals"/>
        </w:rPr>
        <w:tab/>
      </w:r>
      <w:r w:rsidRPr="002D1188">
        <w:t>Strict liability applies to each physical element of each offence under this regulation, unless otherwise stated (see s 6A).</w:t>
      </w:r>
    </w:p>
    <w:p w14:paraId="29509205" w14:textId="77777777" w:rsidR="00F74C13" w:rsidRPr="002D1188" w:rsidRDefault="00F74C13" w:rsidP="00F74C13">
      <w:pPr>
        <w:pStyle w:val="AH5Sec"/>
      </w:pPr>
      <w:bookmarkStart w:id="528" w:name="_Toc148535720"/>
      <w:r w:rsidRPr="00E60C55">
        <w:rPr>
          <w:rStyle w:val="CharSectNo"/>
        </w:rPr>
        <w:lastRenderedPageBreak/>
        <w:t>418BAA</w:t>
      </w:r>
      <w:r w:rsidRPr="002D1188">
        <w:tab/>
        <w:t>Uncontrolled dry cutting of other crystalline</w:t>
      </w:r>
      <w:r w:rsidRPr="002D1188">
        <w:rPr>
          <w:b w:val="0"/>
          <w:bCs/>
          <w:i/>
          <w:iCs/>
        </w:rPr>
        <w:t xml:space="preserve"> </w:t>
      </w:r>
      <w:r w:rsidRPr="002D1188">
        <w:t>silica material</w:t>
      </w:r>
      <w:bookmarkEnd w:id="528"/>
    </w:p>
    <w:p w14:paraId="12FE87C9" w14:textId="77777777" w:rsidR="00F74C13" w:rsidRPr="002D1188" w:rsidRDefault="00F74C13" w:rsidP="00CE39F0">
      <w:pPr>
        <w:pStyle w:val="Amainreturn"/>
        <w:keepNext/>
        <w:keepLines/>
      </w:pPr>
      <w:r w:rsidRPr="002D1188">
        <w:t>A person conducting a business or undertaking at a workplace must not direct or allow a worker to cut crystalline silica material other than engineered stone with a power tool or use another mechanical process to cut the material unless at least 1 crystalline silica control measure is used.</w:t>
      </w:r>
    </w:p>
    <w:p w14:paraId="49ABE5D0" w14:textId="77777777" w:rsidR="00F74C13" w:rsidRPr="002D1188" w:rsidRDefault="00F74C13" w:rsidP="00F74C13">
      <w:pPr>
        <w:pStyle w:val="Penalty"/>
        <w:keepNext/>
      </w:pPr>
      <w:r w:rsidRPr="002D1188">
        <w:t>Maximum penalty:</w:t>
      </w:r>
    </w:p>
    <w:p w14:paraId="629C3474" w14:textId="77777777" w:rsidR="00F74C13" w:rsidRPr="002D1188" w:rsidRDefault="00F74C13" w:rsidP="00F74C13">
      <w:pPr>
        <w:pStyle w:val="PenaltyPara"/>
        <w:keepNext/>
      </w:pPr>
      <w:r w:rsidRPr="002D1188">
        <w:tab/>
        <w:t>(a)</w:t>
      </w:r>
      <w:r w:rsidRPr="002D1188">
        <w:tab/>
        <w:t>in the case of an individual—$6 000; or</w:t>
      </w:r>
    </w:p>
    <w:p w14:paraId="1D952274" w14:textId="77777777" w:rsidR="00F74C13" w:rsidRPr="002D1188" w:rsidRDefault="00F74C13" w:rsidP="00F74C13">
      <w:pPr>
        <w:pStyle w:val="PenaltyPara"/>
        <w:keepNext/>
      </w:pPr>
      <w:r w:rsidRPr="002D1188">
        <w:tab/>
        <w:t>(b)</w:t>
      </w:r>
      <w:r w:rsidRPr="002D1188">
        <w:tab/>
        <w:t>in the case of a body corporate—$30 000.</w:t>
      </w:r>
    </w:p>
    <w:p w14:paraId="7D578D96" w14:textId="77777777" w:rsidR="00F74C13" w:rsidRPr="002D1188" w:rsidRDefault="00F74C13" w:rsidP="00F74C13">
      <w:pPr>
        <w:pStyle w:val="aNote"/>
      </w:pPr>
      <w:r w:rsidRPr="002D1188">
        <w:rPr>
          <w:rStyle w:val="charItals"/>
        </w:rPr>
        <w:t xml:space="preserve">Note </w:t>
      </w:r>
      <w:r w:rsidRPr="002D1188">
        <w:rPr>
          <w:rStyle w:val="charItals"/>
        </w:rPr>
        <w:tab/>
      </w:r>
      <w:r w:rsidRPr="002D1188">
        <w:t>Strict liability applies to each physical element of each offence under this regulation, unless otherwise stated (see s 6A).</w:t>
      </w:r>
    </w:p>
    <w:p w14:paraId="22DF9E58" w14:textId="77777777" w:rsidR="00F74C13" w:rsidRPr="002D1188" w:rsidRDefault="00F74C13" w:rsidP="00F74C13">
      <w:pPr>
        <w:pStyle w:val="AH5Sec"/>
      </w:pPr>
      <w:bookmarkStart w:id="529" w:name="_Toc148535721"/>
      <w:r w:rsidRPr="00E60C55">
        <w:rPr>
          <w:rStyle w:val="CharSectNo"/>
        </w:rPr>
        <w:t>418C</w:t>
      </w:r>
      <w:r w:rsidRPr="002D1188">
        <w:tab/>
        <w:t>Effective control measures for cutting engineered stone</w:t>
      </w:r>
      <w:bookmarkEnd w:id="529"/>
    </w:p>
    <w:p w14:paraId="77CA4A57" w14:textId="77777777" w:rsidR="00F74C13" w:rsidRPr="002D1188" w:rsidRDefault="00F74C13" w:rsidP="00F74C13">
      <w:pPr>
        <w:pStyle w:val="Amainreturn"/>
      </w:pPr>
      <w:r w:rsidRPr="002D1188">
        <w:t>A person conducting a business or undertaking at a workplace must ensure that the risk of cutting engineered stone with a power tool or using another mechanical process to cut the material is—</w:t>
      </w:r>
    </w:p>
    <w:p w14:paraId="2692EA89" w14:textId="77777777" w:rsidR="00F74C13" w:rsidRPr="002D1188" w:rsidRDefault="00F74C13" w:rsidP="00F74C13">
      <w:pPr>
        <w:pStyle w:val="Apara"/>
      </w:pPr>
      <w:r w:rsidRPr="002D1188">
        <w:tab/>
        <w:t>(a)</w:t>
      </w:r>
      <w:r w:rsidRPr="002D1188">
        <w:tab/>
        <w:t>eliminated so far as is reasonably practicable; or</w:t>
      </w:r>
    </w:p>
    <w:p w14:paraId="6D3C5838" w14:textId="77777777" w:rsidR="00F74C13" w:rsidRPr="002D1188" w:rsidRDefault="00F74C13" w:rsidP="00F74C13">
      <w:pPr>
        <w:pStyle w:val="Apara"/>
      </w:pPr>
      <w:r w:rsidRPr="002D1188">
        <w:tab/>
        <w:t>(b)</w:t>
      </w:r>
      <w:r w:rsidRPr="002D1188">
        <w:tab/>
        <w:t>if it is not reasonably practicable to eliminate the risk—minimised so far as is reasonably practicable by—</w:t>
      </w:r>
    </w:p>
    <w:p w14:paraId="3F113D00" w14:textId="77777777" w:rsidR="00F74C13" w:rsidRPr="002D1188" w:rsidRDefault="00F74C13" w:rsidP="00F74C13">
      <w:pPr>
        <w:pStyle w:val="Asubpara"/>
      </w:pPr>
      <w:r w:rsidRPr="002D1188">
        <w:tab/>
        <w:t>(i)</w:t>
      </w:r>
      <w:r w:rsidRPr="002D1188">
        <w:tab/>
      </w:r>
      <w:r>
        <w:t xml:space="preserve">using </w:t>
      </w:r>
      <w:r w:rsidRPr="002D1188">
        <w:t>a water delivery system supplying a continuous feed of water over the cutting area to suppress airborne crystalline silica produced by the cutting; and</w:t>
      </w:r>
    </w:p>
    <w:p w14:paraId="135E0F21" w14:textId="77777777" w:rsidR="00F74C13" w:rsidRDefault="00F74C13" w:rsidP="00F74C13">
      <w:pPr>
        <w:pStyle w:val="Asubpara"/>
      </w:pPr>
      <w:r w:rsidRPr="002D1188">
        <w:tab/>
        <w:t>(ii)</w:t>
      </w:r>
      <w:r w:rsidRPr="002D1188">
        <w:tab/>
      </w:r>
      <w:r>
        <w:t xml:space="preserve">using </w:t>
      </w:r>
      <w:r w:rsidRPr="002D1188">
        <w:t>at least 1 other crystalline silica control measure</w:t>
      </w:r>
      <w:r>
        <w:t>; and</w:t>
      </w:r>
    </w:p>
    <w:p w14:paraId="1A772E92" w14:textId="77777777" w:rsidR="00F74C13" w:rsidRPr="002D1188" w:rsidRDefault="00F74C13" w:rsidP="00CE39F0">
      <w:pPr>
        <w:pStyle w:val="Asubpara"/>
        <w:keepNext/>
      </w:pPr>
      <w:r>
        <w:lastRenderedPageBreak/>
        <w:tab/>
        <w:t>(iii)</w:t>
      </w:r>
      <w:r>
        <w:tab/>
        <w:t>ensuring that each worker at the workplace who may be exposed to airborne crystalline silica produced by the cutting wears respiratory protective equipment.</w:t>
      </w:r>
    </w:p>
    <w:p w14:paraId="694258C0" w14:textId="77777777" w:rsidR="00F74C13" w:rsidRPr="002D1188" w:rsidRDefault="00F74C13" w:rsidP="00F74C13">
      <w:pPr>
        <w:pStyle w:val="Penalty"/>
        <w:keepNext/>
      </w:pPr>
      <w:r w:rsidRPr="002D1188">
        <w:t>Maximum penalty:</w:t>
      </w:r>
    </w:p>
    <w:p w14:paraId="3153A30E" w14:textId="77777777" w:rsidR="00F74C13" w:rsidRPr="002D1188" w:rsidRDefault="00F74C13" w:rsidP="00F74C13">
      <w:pPr>
        <w:pStyle w:val="PenaltyPara"/>
        <w:keepNext/>
      </w:pPr>
      <w:r w:rsidRPr="002D1188">
        <w:tab/>
        <w:t>(a)</w:t>
      </w:r>
      <w:r w:rsidRPr="002D1188">
        <w:tab/>
        <w:t>in the case of an individual—$6 000; or</w:t>
      </w:r>
    </w:p>
    <w:p w14:paraId="70A319BD" w14:textId="77777777" w:rsidR="00F74C13" w:rsidRPr="002D1188" w:rsidRDefault="00F74C13" w:rsidP="00F74C13">
      <w:pPr>
        <w:pStyle w:val="PenaltyPara"/>
        <w:keepNext/>
      </w:pPr>
      <w:r w:rsidRPr="002D1188">
        <w:tab/>
        <w:t>(b)</w:t>
      </w:r>
      <w:r w:rsidRPr="002D1188">
        <w:tab/>
        <w:t>in the case of a body corporate—$30 000.</w:t>
      </w:r>
    </w:p>
    <w:p w14:paraId="3C1F56B4" w14:textId="77777777" w:rsidR="00F74C13" w:rsidRPr="002D1188" w:rsidRDefault="00F74C13" w:rsidP="00F74C13">
      <w:pPr>
        <w:pStyle w:val="aNote"/>
        <w:rPr>
          <w:shd w:val="clear" w:color="auto" w:fill="FFFFFF"/>
        </w:rPr>
      </w:pPr>
      <w:r w:rsidRPr="002D1188">
        <w:rPr>
          <w:rStyle w:val="charItals"/>
        </w:rPr>
        <w:t>Note</w:t>
      </w:r>
      <w:r w:rsidRPr="002D1188">
        <w:rPr>
          <w:rStyle w:val="charItals"/>
        </w:rPr>
        <w:tab/>
      </w:r>
      <w:r w:rsidRPr="002D1188">
        <w:rPr>
          <w:shd w:val="clear" w:color="auto" w:fill="FFFFFF"/>
        </w:rPr>
        <w:t>Strict liability applies to each physical element of each offence under this regulation, unless otherwise stated (see s 6A).</w:t>
      </w:r>
    </w:p>
    <w:p w14:paraId="194E18BA" w14:textId="77777777" w:rsidR="00F74C13" w:rsidRPr="002D1188" w:rsidRDefault="00F74C13" w:rsidP="00F74C13">
      <w:pPr>
        <w:pStyle w:val="AH5Sec"/>
      </w:pPr>
      <w:bookmarkStart w:id="530" w:name="_Toc148535722"/>
      <w:r w:rsidRPr="00E60C55">
        <w:rPr>
          <w:rStyle w:val="CharSectNo"/>
        </w:rPr>
        <w:t>418CAA</w:t>
      </w:r>
      <w:r w:rsidRPr="002D1188">
        <w:tab/>
        <w:t>Effective control measures for cutting other crystalline</w:t>
      </w:r>
      <w:r w:rsidRPr="002D1188">
        <w:rPr>
          <w:b w:val="0"/>
          <w:bCs/>
          <w:i/>
          <w:iCs/>
        </w:rPr>
        <w:t xml:space="preserve"> </w:t>
      </w:r>
      <w:r w:rsidRPr="002D1188">
        <w:t>silica material</w:t>
      </w:r>
      <w:bookmarkEnd w:id="530"/>
    </w:p>
    <w:p w14:paraId="6417492C" w14:textId="77777777" w:rsidR="00F74C13" w:rsidRPr="002D1188" w:rsidRDefault="00F74C13" w:rsidP="00F74C13">
      <w:pPr>
        <w:pStyle w:val="Amain"/>
      </w:pPr>
      <w:r w:rsidRPr="002D1188">
        <w:tab/>
        <w:t>(1)</w:t>
      </w:r>
      <w:r w:rsidRPr="002D1188">
        <w:tab/>
        <w:t>A person conducting a business or undertaking at a workplace must ensure that the risk of cutting crystalline silica material other than engineered stone with a power tool or using another mechanical process to cut the material is—</w:t>
      </w:r>
    </w:p>
    <w:p w14:paraId="6C5F0043" w14:textId="77777777" w:rsidR="00F74C13" w:rsidRPr="002D1188" w:rsidRDefault="00F74C13" w:rsidP="00F74C13">
      <w:pPr>
        <w:pStyle w:val="Apara"/>
      </w:pPr>
      <w:r w:rsidRPr="002D1188">
        <w:tab/>
        <w:t>(a)</w:t>
      </w:r>
      <w:r w:rsidRPr="002D1188">
        <w:tab/>
        <w:t>eliminated so far as is reasonably practicable; or</w:t>
      </w:r>
    </w:p>
    <w:p w14:paraId="1399FE08" w14:textId="77777777" w:rsidR="00F74C13" w:rsidRPr="002D1188" w:rsidRDefault="00F74C13" w:rsidP="00F74C13">
      <w:pPr>
        <w:pStyle w:val="Apara"/>
      </w:pPr>
      <w:r w:rsidRPr="002D1188">
        <w:tab/>
        <w:t>(b)</w:t>
      </w:r>
      <w:r w:rsidRPr="002D1188">
        <w:tab/>
        <w:t>if it is not reasonably practicable to eliminate the risk—minimised so far as is reasonably practicable by using the following:</w:t>
      </w:r>
    </w:p>
    <w:p w14:paraId="15B33DC5" w14:textId="77777777" w:rsidR="00F74C13" w:rsidRPr="002D1188" w:rsidRDefault="00F74C13" w:rsidP="00F74C13">
      <w:pPr>
        <w:pStyle w:val="Asubpara"/>
      </w:pPr>
      <w:r w:rsidRPr="002D1188">
        <w:tab/>
        <w:t>(i)</w:t>
      </w:r>
      <w:r w:rsidRPr="002D1188">
        <w:tab/>
        <w:t>a water delivery system supplying a continuous feed of water over the cutting area to suppress airborne crystalline silica produced by the cutting and at least 1 other crystalline silica control measure;</w:t>
      </w:r>
    </w:p>
    <w:p w14:paraId="18555F46" w14:textId="77777777" w:rsidR="00F74C13" w:rsidRPr="002D1188" w:rsidRDefault="00F74C13" w:rsidP="00F74C13">
      <w:pPr>
        <w:pStyle w:val="Asubpara"/>
      </w:pPr>
      <w:r w:rsidRPr="002D1188">
        <w:tab/>
        <w:t>(ii)</w:t>
      </w:r>
      <w:r w:rsidRPr="002D1188">
        <w:tab/>
        <w:t>if it is not reasonably practicable to use a control measure mentioned in subparagraph (i)—a wet dust suppression method and at least 1 other crystalline silica control measure;</w:t>
      </w:r>
    </w:p>
    <w:p w14:paraId="1E34B675" w14:textId="77777777" w:rsidR="00F74C13" w:rsidRPr="002D1188" w:rsidRDefault="00F74C13" w:rsidP="00F74C13">
      <w:pPr>
        <w:pStyle w:val="Asubpara"/>
      </w:pPr>
      <w:r w:rsidRPr="002D1188">
        <w:tab/>
        <w:t>(iii)</w:t>
      </w:r>
      <w:r w:rsidRPr="002D1188">
        <w:tab/>
        <w:t>if it is not reasonably practicable to use a control measure mentioned in subparagraph (ii)—attaching an approved vacuum to the tool used for cutting and at least 1 other crystalline silica control measure;</w:t>
      </w:r>
    </w:p>
    <w:p w14:paraId="6748588E" w14:textId="77777777" w:rsidR="00F74C13" w:rsidRPr="002D1188" w:rsidRDefault="00F74C13" w:rsidP="00F74C13">
      <w:pPr>
        <w:pStyle w:val="Asubpara"/>
      </w:pPr>
      <w:r w:rsidRPr="002D1188">
        <w:lastRenderedPageBreak/>
        <w:tab/>
        <w:t>(iv)</w:t>
      </w:r>
      <w:r w:rsidRPr="002D1188">
        <w:tab/>
        <w:t>if it is not reasonably practicable to use a control measure mentioned in subparagraph (iii)—a wet dust suppression method or attaching an approved vacuum to the tool used for cutting or a fully enclosed operator cabin fitted with a high efficiency air filtration system;</w:t>
      </w:r>
    </w:p>
    <w:p w14:paraId="5D7A2650" w14:textId="77777777" w:rsidR="00F74C13" w:rsidRPr="002D1188" w:rsidRDefault="00F74C13" w:rsidP="00F74C13">
      <w:pPr>
        <w:pStyle w:val="Asubpara"/>
      </w:pPr>
      <w:r w:rsidRPr="002D1188">
        <w:tab/>
        <w:t>(v)</w:t>
      </w:r>
      <w:r w:rsidRPr="002D1188">
        <w:tab/>
        <w:t>if it is not reasonably practicable to use the control measure mentioned in subparagraph (iv)—at least 1</w:t>
      </w:r>
      <w:r>
        <w:t> </w:t>
      </w:r>
      <w:r w:rsidRPr="002D1188">
        <w:t>crystalline silica control measure and respiratory protective equipment.</w:t>
      </w:r>
    </w:p>
    <w:p w14:paraId="321CA607" w14:textId="77777777" w:rsidR="00F74C13" w:rsidRPr="002D1188" w:rsidRDefault="00F74C13" w:rsidP="00F74C13">
      <w:pPr>
        <w:pStyle w:val="Penalty"/>
        <w:keepNext/>
      </w:pPr>
      <w:r w:rsidRPr="002D1188">
        <w:t>Maximum penalty:</w:t>
      </w:r>
    </w:p>
    <w:p w14:paraId="101A21A7" w14:textId="77777777" w:rsidR="00F74C13" w:rsidRPr="002D1188" w:rsidRDefault="00F74C13" w:rsidP="00F74C13">
      <w:pPr>
        <w:pStyle w:val="PenaltyPara"/>
      </w:pPr>
      <w:r w:rsidRPr="002D1188">
        <w:tab/>
        <w:t>(a)</w:t>
      </w:r>
      <w:r w:rsidRPr="002D1188">
        <w:tab/>
        <w:t>in the case of an individual—$6 000; or</w:t>
      </w:r>
    </w:p>
    <w:p w14:paraId="5589C59B" w14:textId="77777777" w:rsidR="00F74C13" w:rsidRPr="002D1188" w:rsidRDefault="00F74C13" w:rsidP="00F74C13">
      <w:pPr>
        <w:pStyle w:val="PenaltyPara"/>
        <w:keepNext/>
      </w:pPr>
      <w:r w:rsidRPr="002D1188">
        <w:tab/>
        <w:t>(b)</w:t>
      </w:r>
      <w:r w:rsidRPr="002D1188">
        <w:tab/>
        <w:t>in the case of a body corporate—$30 000.</w:t>
      </w:r>
    </w:p>
    <w:p w14:paraId="216E9F28" w14:textId="77777777" w:rsidR="00F74C13" w:rsidRPr="002D1188" w:rsidRDefault="00F74C13" w:rsidP="00F74C13">
      <w:pPr>
        <w:pStyle w:val="aNote"/>
        <w:rPr>
          <w:shd w:val="clear" w:color="auto" w:fill="FFFFFF"/>
        </w:rPr>
      </w:pPr>
      <w:r w:rsidRPr="002D1188">
        <w:rPr>
          <w:rStyle w:val="charItals"/>
        </w:rPr>
        <w:t>Note</w:t>
      </w:r>
      <w:r w:rsidRPr="002D1188">
        <w:rPr>
          <w:rStyle w:val="charItals"/>
        </w:rPr>
        <w:tab/>
      </w:r>
      <w:r w:rsidRPr="002D1188">
        <w:rPr>
          <w:shd w:val="clear" w:color="auto" w:fill="FFFFFF"/>
        </w:rPr>
        <w:t>Strict liability applies to each physical element of each offence under this regulation, unless otherwise stated (see s 6A).</w:t>
      </w:r>
    </w:p>
    <w:p w14:paraId="2BDC7ED3" w14:textId="77777777" w:rsidR="00F74C13" w:rsidRPr="002D1188" w:rsidRDefault="00F74C13" w:rsidP="00F74C13">
      <w:pPr>
        <w:pStyle w:val="Amain"/>
        <w:rPr>
          <w:shd w:val="clear" w:color="auto" w:fill="FFFFFF"/>
        </w:rPr>
      </w:pPr>
      <w:r w:rsidRPr="002D1188">
        <w:rPr>
          <w:shd w:val="clear" w:color="auto" w:fill="FFFFFF"/>
        </w:rPr>
        <w:tab/>
        <w:t>(2)</w:t>
      </w:r>
      <w:r w:rsidRPr="002D1188">
        <w:rPr>
          <w:shd w:val="clear" w:color="auto" w:fill="FFFFFF"/>
        </w:rPr>
        <w:tab/>
        <w:t>In this section:</w:t>
      </w:r>
    </w:p>
    <w:p w14:paraId="44FA2E75" w14:textId="77777777" w:rsidR="00F74C13" w:rsidRPr="006C3C28" w:rsidRDefault="00F74C13" w:rsidP="00F74C13">
      <w:pPr>
        <w:pStyle w:val="aDef"/>
        <w:rPr>
          <w:shd w:val="clear" w:color="auto" w:fill="FFFFFF"/>
        </w:rPr>
      </w:pPr>
      <w:r w:rsidRPr="00214FBE">
        <w:rPr>
          <w:rStyle w:val="charBoldItals"/>
        </w:rPr>
        <w:t>approved vacuum</w:t>
      </w:r>
      <w:r w:rsidRPr="006C3C28">
        <w:rPr>
          <w:shd w:val="clear" w:color="auto" w:fill="FFFFFF"/>
        </w:rPr>
        <w:t xml:space="preserve"> means—</w:t>
      </w:r>
    </w:p>
    <w:p w14:paraId="4CD5151F" w14:textId="77777777" w:rsidR="00F74C13" w:rsidRPr="006C3C28" w:rsidRDefault="00F74C13" w:rsidP="00F74C13">
      <w:pPr>
        <w:pStyle w:val="aDefpara"/>
      </w:pPr>
      <w:r w:rsidRPr="006C3C28">
        <w:tab/>
        <w:t>(a)</w:t>
      </w:r>
      <w:r w:rsidRPr="006C3C28">
        <w:tab/>
        <w:t>a Class H vacuum; or</w:t>
      </w:r>
    </w:p>
    <w:p w14:paraId="25981F34" w14:textId="77777777" w:rsidR="00F74C13" w:rsidRDefault="00F74C13" w:rsidP="00F74C13">
      <w:pPr>
        <w:pStyle w:val="aDefpara"/>
      </w:pPr>
      <w:r w:rsidRPr="006C3C28">
        <w:tab/>
        <w:t>(b)</w:t>
      </w:r>
      <w:r w:rsidRPr="006C3C28">
        <w:tab/>
        <w:t>for other crystalline silica material containing less than 25% crystalline silica—a Class M vacuum.</w:t>
      </w:r>
    </w:p>
    <w:p w14:paraId="1F116BDE" w14:textId="77777777" w:rsidR="00CE4493" w:rsidRPr="00AB5466" w:rsidRDefault="00CE4493" w:rsidP="00CE4493">
      <w:pPr>
        <w:pStyle w:val="AH5Sec"/>
      </w:pPr>
      <w:bookmarkStart w:id="531" w:name="_Toc148535723"/>
      <w:r w:rsidRPr="00E60C55">
        <w:rPr>
          <w:rStyle w:val="CharSectNo"/>
        </w:rPr>
        <w:t>418D</w:t>
      </w:r>
      <w:r w:rsidRPr="00AB5466">
        <w:tab/>
        <w:t>Duty to train workers about crystalline silica awareness</w:t>
      </w:r>
      <w:bookmarkEnd w:id="531"/>
    </w:p>
    <w:p w14:paraId="7A63E881" w14:textId="77777777" w:rsidR="00CE4493" w:rsidRPr="00AB5466" w:rsidRDefault="00CE4493" w:rsidP="00CE4493">
      <w:pPr>
        <w:pStyle w:val="Amain"/>
      </w:pPr>
      <w:r w:rsidRPr="00AB5466">
        <w:tab/>
        <w:t>(1)</w:t>
      </w:r>
      <w:r w:rsidRPr="00AB5466">
        <w:tab/>
        <w:t>In addition to the training required by division 3.2.1 (Information, training and instruction), a person conducting a business or undertaking must ensure that the following people are trained in a course in crystalline silica awareness declared under subsection (2) (a):</w:t>
      </w:r>
    </w:p>
    <w:p w14:paraId="65DB9A4B" w14:textId="77777777" w:rsidR="00CE4493" w:rsidRPr="00AB5466" w:rsidRDefault="00CE4493" w:rsidP="00CE4493">
      <w:pPr>
        <w:pStyle w:val="Apara"/>
      </w:pPr>
      <w:r w:rsidRPr="00AB5466">
        <w:tab/>
        <w:t>(a)</w:t>
      </w:r>
      <w:r w:rsidRPr="00AB5466">
        <w:tab/>
        <w:t>a worker engaged by the person who the person reasonably believes will carry out high risk crystalline silica work in the business or undertaking;</w:t>
      </w:r>
    </w:p>
    <w:p w14:paraId="34BB0BC9" w14:textId="77777777" w:rsidR="00CE4493" w:rsidRPr="00AB5466" w:rsidRDefault="00CE4493" w:rsidP="00CE4493">
      <w:pPr>
        <w:pStyle w:val="Apara"/>
      </w:pPr>
      <w:r w:rsidRPr="00AB5466">
        <w:lastRenderedPageBreak/>
        <w:tab/>
        <w:t>(b)</w:t>
      </w:r>
      <w:r w:rsidRPr="00AB5466">
        <w:tab/>
        <w:t>a worker engaged by the person in an occupation declared under subsection (2) (b).</w:t>
      </w:r>
    </w:p>
    <w:p w14:paraId="06BFDE03" w14:textId="77777777" w:rsidR="00CE4493" w:rsidRPr="00AB5466" w:rsidRDefault="00CE4493" w:rsidP="00CE4493">
      <w:pPr>
        <w:pStyle w:val="Penalty"/>
        <w:keepNext/>
      </w:pPr>
      <w:r w:rsidRPr="00AB5466">
        <w:t>Maximum penalty:</w:t>
      </w:r>
    </w:p>
    <w:p w14:paraId="09B4D137" w14:textId="77777777" w:rsidR="00CE4493" w:rsidRPr="00AB5466" w:rsidRDefault="00CE4493" w:rsidP="00CE4493">
      <w:pPr>
        <w:pStyle w:val="PenaltyPara"/>
        <w:keepNext/>
      </w:pPr>
      <w:r w:rsidRPr="00AB5466">
        <w:tab/>
        <w:t>(a)</w:t>
      </w:r>
      <w:r w:rsidRPr="00AB5466">
        <w:tab/>
        <w:t>in the case of an individual—$6 000; or</w:t>
      </w:r>
    </w:p>
    <w:p w14:paraId="78CAE054" w14:textId="77777777" w:rsidR="00CE4493" w:rsidRPr="00AB5466" w:rsidRDefault="00CE4493" w:rsidP="00CE4493">
      <w:pPr>
        <w:pStyle w:val="PenaltyPara"/>
        <w:keepNext/>
      </w:pPr>
      <w:r w:rsidRPr="00AB5466">
        <w:tab/>
        <w:t>(b)</w:t>
      </w:r>
      <w:r w:rsidRPr="00AB5466">
        <w:tab/>
        <w:t>in the case of a body corporate—$30 000.</w:t>
      </w:r>
    </w:p>
    <w:p w14:paraId="1A0CDCF2" w14:textId="77777777" w:rsidR="00CE4493" w:rsidRPr="00AB5466" w:rsidRDefault="00CE4493" w:rsidP="00CE4493">
      <w:pPr>
        <w:pStyle w:val="aNote"/>
        <w:rPr>
          <w:lang w:eastAsia="en-AU"/>
        </w:rPr>
      </w:pPr>
      <w:r w:rsidRPr="00AB5466">
        <w:rPr>
          <w:rStyle w:val="charItals"/>
        </w:rPr>
        <w:t>Note</w:t>
      </w:r>
      <w:r w:rsidRPr="00AB5466">
        <w:rPr>
          <w:rStyle w:val="charItals"/>
        </w:rPr>
        <w:tab/>
      </w:r>
      <w:r w:rsidRPr="00AB5466">
        <w:rPr>
          <w:lang w:eastAsia="en-AU"/>
        </w:rPr>
        <w:t>Strict liability applies to each physical element of each offence under this regulation, unless otherwise stated (see s 6A).</w:t>
      </w:r>
    </w:p>
    <w:p w14:paraId="7A84EF13" w14:textId="77777777" w:rsidR="00CE4493" w:rsidRPr="00AB5466" w:rsidRDefault="00CE4493" w:rsidP="00CE4493">
      <w:pPr>
        <w:pStyle w:val="Amain"/>
      </w:pPr>
      <w:r w:rsidRPr="00AB5466">
        <w:tab/>
        <w:t>(2)</w:t>
      </w:r>
      <w:r w:rsidRPr="00AB5466">
        <w:tab/>
        <w:t>The Minister may declare—</w:t>
      </w:r>
    </w:p>
    <w:p w14:paraId="58D4B0D3" w14:textId="77777777" w:rsidR="00CE4493" w:rsidRPr="00AB5466" w:rsidRDefault="00CE4493" w:rsidP="00CE4493">
      <w:pPr>
        <w:pStyle w:val="Apara"/>
      </w:pPr>
      <w:r w:rsidRPr="00AB5466">
        <w:tab/>
        <w:t>(a)</w:t>
      </w:r>
      <w:r w:rsidRPr="00AB5466">
        <w:tab/>
        <w:t>a VET course, or other course or qualification, in crystalline silica awareness</w:t>
      </w:r>
      <w:r w:rsidRPr="00AB5466">
        <w:rPr>
          <w:color w:val="000000"/>
          <w:shd w:val="clear" w:color="auto" w:fill="FFFFFF"/>
        </w:rPr>
        <w:t>; and</w:t>
      </w:r>
    </w:p>
    <w:p w14:paraId="7290717B" w14:textId="77777777" w:rsidR="00CE4493" w:rsidRPr="00AB5466" w:rsidRDefault="00CE4493" w:rsidP="00CE4493">
      <w:pPr>
        <w:pStyle w:val="Apara"/>
      </w:pPr>
      <w:r w:rsidRPr="00AB5466">
        <w:tab/>
        <w:t>(b)</w:t>
      </w:r>
      <w:r w:rsidRPr="00AB5466">
        <w:tab/>
        <w:t>an occupation for which training in crystalline silica awareness is required.</w:t>
      </w:r>
    </w:p>
    <w:p w14:paraId="2A5E6BEE" w14:textId="77777777" w:rsidR="00CE4493" w:rsidRPr="00AB5466" w:rsidRDefault="00CE4493" w:rsidP="00CE4493">
      <w:pPr>
        <w:pStyle w:val="Amain"/>
      </w:pPr>
      <w:r w:rsidRPr="00AB5466">
        <w:tab/>
        <w:t>(3)</w:t>
      </w:r>
      <w:r w:rsidRPr="00AB5466">
        <w:tab/>
        <w:t>A declaration is a notifiable instrument.</w:t>
      </w:r>
    </w:p>
    <w:p w14:paraId="035F40D6" w14:textId="77777777" w:rsidR="00CE4493" w:rsidRPr="00AB5466" w:rsidRDefault="00CE4493" w:rsidP="00CE4493">
      <w:pPr>
        <w:pStyle w:val="Amain"/>
      </w:pPr>
      <w:r w:rsidRPr="00AB5466">
        <w:tab/>
        <w:t>(4)</w:t>
      </w:r>
      <w:r w:rsidRPr="00AB5466">
        <w:tab/>
        <w:t>The person must ensure that a record is kept of the training undertaken by the worker—</w:t>
      </w:r>
    </w:p>
    <w:p w14:paraId="78470E22" w14:textId="77777777" w:rsidR="00CE4493" w:rsidRPr="00AB5466" w:rsidRDefault="00CE4493" w:rsidP="00CE4493">
      <w:pPr>
        <w:pStyle w:val="Apara"/>
      </w:pPr>
      <w:r w:rsidRPr="00AB5466">
        <w:tab/>
        <w:t>(a)</w:t>
      </w:r>
      <w:r w:rsidRPr="00AB5466">
        <w:tab/>
        <w:t>while the worker is carrying out work in the business or undertaking; and</w:t>
      </w:r>
    </w:p>
    <w:p w14:paraId="58F617A0" w14:textId="77777777" w:rsidR="00CE4493" w:rsidRPr="00AB5466" w:rsidRDefault="00CE4493" w:rsidP="00CE4493">
      <w:pPr>
        <w:pStyle w:val="Apara"/>
      </w:pPr>
      <w:r w:rsidRPr="00AB5466">
        <w:tab/>
        <w:t>(b)</w:t>
      </w:r>
      <w:r w:rsidRPr="00AB5466">
        <w:tab/>
        <w:t>for 5 years after the day the worker stops working for the person.</w:t>
      </w:r>
    </w:p>
    <w:p w14:paraId="73F536E7" w14:textId="77777777" w:rsidR="00CE4493" w:rsidRPr="00AB5466" w:rsidRDefault="00CE4493" w:rsidP="00CE4493">
      <w:pPr>
        <w:pStyle w:val="Penalty"/>
      </w:pPr>
      <w:r w:rsidRPr="00AB5466">
        <w:t>Maximum penalty:</w:t>
      </w:r>
    </w:p>
    <w:p w14:paraId="21483DB2" w14:textId="77777777" w:rsidR="00CE4493" w:rsidRPr="00AB5466" w:rsidRDefault="00CE4493" w:rsidP="00CE4493">
      <w:pPr>
        <w:pStyle w:val="PenaltyPara"/>
      </w:pPr>
      <w:r w:rsidRPr="00AB5466">
        <w:tab/>
        <w:t>(a)</w:t>
      </w:r>
      <w:r w:rsidRPr="00AB5466">
        <w:tab/>
        <w:t>in the case of an individual—$1 250; or</w:t>
      </w:r>
    </w:p>
    <w:p w14:paraId="6B73A037" w14:textId="77777777" w:rsidR="00CE4493" w:rsidRPr="00AB5466" w:rsidRDefault="00CE4493" w:rsidP="00CE4493">
      <w:pPr>
        <w:pStyle w:val="PenaltyPara"/>
        <w:keepNext/>
      </w:pPr>
      <w:r w:rsidRPr="00AB5466">
        <w:tab/>
        <w:t>(b)</w:t>
      </w:r>
      <w:r w:rsidRPr="00AB5466">
        <w:tab/>
        <w:t>in the case of a body corporate—$6 000.</w:t>
      </w:r>
    </w:p>
    <w:p w14:paraId="4DD653EB" w14:textId="77777777" w:rsidR="00CE4493" w:rsidRPr="00AB5466" w:rsidRDefault="00CE4493" w:rsidP="00CE4493">
      <w:pPr>
        <w:pStyle w:val="aNote"/>
        <w:rPr>
          <w:lang w:eastAsia="en-AU"/>
        </w:rPr>
      </w:pPr>
      <w:r w:rsidRPr="00AB5466">
        <w:rPr>
          <w:rStyle w:val="charItals"/>
        </w:rPr>
        <w:t>Note</w:t>
      </w:r>
      <w:r w:rsidRPr="00AB5466">
        <w:rPr>
          <w:rStyle w:val="charItals"/>
        </w:rPr>
        <w:tab/>
      </w:r>
      <w:r w:rsidRPr="00AB5466">
        <w:rPr>
          <w:lang w:eastAsia="en-AU"/>
        </w:rPr>
        <w:t>Strict liability applies to each physical element of each offence under this regulation, unless otherwise stated (see s 6A).</w:t>
      </w:r>
    </w:p>
    <w:p w14:paraId="325E349D" w14:textId="77777777" w:rsidR="00CE4493" w:rsidRPr="00AB5466" w:rsidRDefault="00CE4493" w:rsidP="00CE39F0">
      <w:pPr>
        <w:pStyle w:val="Amain"/>
        <w:keepNext/>
      </w:pPr>
      <w:r w:rsidRPr="00AB5466">
        <w:lastRenderedPageBreak/>
        <w:tab/>
        <w:t>(5)</w:t>
      </w:r>
      <w:r w:rsidRPr="00AB5466">
        <w:tab/>
        <w:t>The person must keep the record available for inspection under the Act.</w:t>
      </w:r>
    </w:p>
    <w:p w14:paraId="6315477F" w14:textId="77777777" w:rsidR="00CE4493" w:rsidRPr="00AB5466" w:rsidRDefault="00CE4493" w:rsidP="00CE4493">
      <w:pPr>
        <w:pStyle w:val="Penalty"/>
        <w:keepNext/>
      </w:pPr>
      <w:r w:rsidRPr="00AB5466">
        <w:t>Maximum penalty:</w:t>
      </w:r>
    </w:p>
    <w:p w14:paraId="4264B285" w14:textId="77777777" w:rsidR="00CE4493" w:rsidRPr="00AB5466" w:rsidRDefault="00CE4493" w:rsidP="00CE4493">
      <w:pPr>
        <w:pStyle w:val="PenaltyPara"/>
        <w:keepNext/>
      </w:pPr>
      <w:r w:rsidRPr="00AB5466">
        <w:tab/>
        <w:t>(a)</w:t>
      </w:r>
      <w:r w:rsidRPr="00AB5466">
        <w:tab/>
        <w:t>in the case of an individual—$1 250; or</w:t>
      </w:r>
    </w:p>
    <w:p w14:paraId="2C217AEC" w14:textId="77777777" w:rsidR="00CE4493" w:rsidRPr="00AB5466" w:rsidRDefault="00CE4493" w:rsidP="00CE4493">
      <w:pPr>
        <w:pStyle w:val="PenaltyPara"/>
        <w:keepNext/>
      </w:pPr>
      <w:r w:rsidRPr="00AB5466">
        <w:tab/>
        <w:t>(b)</w:t>
      </w:r>
      <w:r w:rsidRPr="00AB5466">
        <w:tab/>
        <w:t>in the case of a body corporate—$6 000.</w:t>
      </w:r>
    </w:p>
    <w:p w14:paraId="1B758B13" w14:textId="77777777" w:rsidR="00CE4493" w:rsidRPr="00AB5466" w:rsidRDefault="00CE4493" w:rsidP="00CE4493">
      <w:pPr>
        <w:pStyle w:val="aNote"/>
        <w:rPr>
          <w:lang w:eastAsia="en-AU"/>
        </w:rPr>
      </w:pPr>
      <w:r w:rsidRPr="00AB5466">
        <w:rPr>
          <w:rStyle w:val="charItals"/>
        </w:rPr>
        <w:t>Note</w:t>
      </w:r>
      <w:r w:rsidRPr="00AB5466">
        <w:rPr>
          <w:rStyle w:val="charItals"/>
        </w:rPr>
        <w:tab/>
      </w:r>
      <w:r w:rsidRPr="00AB5466">
        <w:rPr>
          <w:lang w:eastAsia="en-AU"/>
        </w:rPr>
        <w:t>Strict liability applies to each physical element of each offence under this regulation, unless otherwise stated (see s 6A).</w:t>
      </w:r>
    </w:p>
    <w:p w14:paraId="493235D3" w14:textId="77777777" w:rsidR="00F34E2B" w:rsidRPr="00F34E2B" w:rsidRDefault="00F34E2B" w:rsidP="00F34E2B">
      <w:pPr>
        <w:pStyle w:val="PageBreak"/>
      </w:pPr>
      <w:r w:rsidRPr="00F34E2B">
        <w:br w:type="page"/>
      </w:r>
    </w:p>
    <w:p w14:paraId="2647CED9" w14:textId="77777777" w:rsidR="00203085" w:rsidRPr="00E60C55" w:rsidRDefault="00203085" w:rsidP="00203085">
      <w:pPr>
        <w:pStyle w:val="AH1Chapter"/>
      </w:pPr>
      <w:bookmarkStart w:id="532" w:name="_Toc148535724"/>
      <w:r w:rsidRPr="00E60C55">
        <w:rPr>
          <w:rStyle w:val="CharChapNo"/>
        </w:rPr>
        <w:lastRenderedPageBreak/>
        <w:t>Chapter 8</w:t>
      </w:r>
      <w:r w:rsidRPr="00397F3D">
        <w:tab/>
      </w:r>
      <w:r w:rsidRPr="00E60C55">
        <w:rPr>
          <w:rStyle w:val="CharChapText"/>
        </w:rPr>
        <w:t>Asbestos</w:t>
      </w:r>
      <w:bookmarkEnd w:id="532"/>
    </w:p>
    <w:p w14:paraId="2BD72397" w14:textId="77777777" w:rsidR="00203085" w:rsidRPr="00E60C55" w:rsidRDefault="00203085" w:rsidP="00203085">
      <w:pPr>
        <w:pStyle w:val="AH2Part"/>
      </w:pPr>
      <w:bookmarkStart w:id="533" w:name="_Toc148535725"/>
      <w:r w:rsidRPr="00E60C55">
        <w:rPr>
          <w:rStyle w:val="CharPartNo"/>
        </w:rPr>
        <w:t>Part 8.1</w:t>
      </w:r>
      <w:r w:rsidRPr="00397F3D">
        <w:tab/>
      </w:r>
      <w:r w:rsidRPr="00E60C55">
        <w:rPr>
          <w:rStyle w:val="CharPartText"/>
        </w:rPr>
        <w:t>Prohibitions and authorised conduct</w:t>
      </w:r>
      <w:bookmarkEnd w:id="533"/>
    </w:p>
    <w:p w14:paraId="777D19A4" w14:textId="77777777" w:rsidR="00203085" w:rsidRDefault="00203085" w:rsidP="00203085">
      <w:pPr>
        <w:pStyle w:val="Placeholder"/>
        <w:suppressLineNumbers/>
      </w:pPr>
      <w:r>
        <w:rPr>
          <w:rStyle w:val="CharDivNo"/>
        </w:rPr>
        <w:t xml:space="preserve">  </w:t>
      </w:r>
      <w:r>
        <w:rPr>
          <w:rStyle w:val="CharDivText"/>
        </w:rPr>
        <w:t xml:space="preserve">  </w:t>
      </w:r>
    </w:p>
    <w:p w14:paraId="154D94DA" w14:textId="77777777" w:rsidR="00203085" w:rsidRPr="00397F3D" w:rsidRDefault="00203085" w:rsidP="00203085">
      <w:pPr>
        <w:pStyle w:val="AH5Sec"/>
      </w:pPr>
      <w:bookmarkStart w:id="534" w:name="_Toc148535726"/>
      <w:r w:rsidRPr="00E60C55">
        <w:rPr>
          <w:rStyle w:val="CharSectNo"/>
        </w:rPr>
        <w:t>419</w:t>
      </w:r>
      <w:r w:rsidRPr="00397F3D">
        <w:tab/>
        <w:t>Work involving asbestos or ACM—prohibitions and exceptions</w:t>
      </w:r>
      <w:bookmarkEnd w:id="534"/>
    </w:p>
    <w:p w14:paraId="5C5434CD" w14:textId="77777777" w:rsidR="00203085" w:rsidRPr="00397F3D" w:rsidRDefault="00203085" w:rsidP="00203085">
      <w:pPr>
        <w:pStyle w:val="Amain"/>
      </w:pPr>
      <w:r w:rsidRPr="00397F3D">
        <w:tab/>
        <w:t>(1)</w:t>
      </w:r>
      <w:r w:rsidRPr="00397F3D">
        <w:tab/>
        <w:t>A person conducting a business or undertaking must not carry out, direct or allow a worker to carry out, work involving asbestos.</w:t>
      </w:r>
    </w:p>
    <w:p w14:paraId="257A92DC" w14:textId="77777777" w:rsidR="00203085" w:rsidRPr="00397F3D" w:rsidRDefault="00203085" w:rsidP="00203085">
      <w:pPr>
        <w:pStyle w:val="Penalty"/>
      </w:pPr>
      <w:r w:rsidRPr="00397F3D">
        <w:t>Maximum penalty:</w:t>
      </w:r>
    </w:p>
    <w:p w14:paraId="6A60DB75" w14:textId="77777777" w:rsidR="00203085" w:rsidRPr="00397F3D" w:rsidRDefault="00203085" w:rsidP="00203085">
      <w:pPr>
        <w:pStyle w:val="PenaltyPara"/>
      </w:pPr>
      <w:r w:rsidRPr="00397F3D">
        <w:tab/>
        <w:t>(a)</w:t>
      </w:r>
      <w:r w:rsidRPr="00397F3D">
        <w:tab/>
        <w:t>in the case of an individual—$6 000; or</w:t>
      </w:r>
    </w:p>
    <w:p w14:paraId="20D01A08" w14:textId="77777777" w:rsidR="00203085" w:rsidRPr="00397F3D" w:rsidRDefault="00203085" w:rsidP="00203085">
      <w:pPr>
        <w:pStyle w:val="PenaltyPara"/>
        <w:keepNext/>
      </w:pPr>
      <w:r w:rsidRPr="00397F3D">
        <w:tab/>
        <w:t>(b)</w:t>
      </w:r>
      <w:r w:rsidRPr="00397F3D">
        <w:tab/>
        <w:t>in the case of a body corporate—$30 000.</w:t>
      </w:r>
    </w:p>
    <w:p w14:paraId="6A83686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99D99" w14:textId="77777777" w:rsidR="00203085" w:rsidRPr="00397F3D" w:rsidRDefault="00203085" w:rsidP="00203085">
      <w:pPr>
        <w:pStyle w:val="Amain"/>
      </w:pPr>
      <w:r w:rsidRPr="00397F3D">
        <w:tab/>
        <w:t>(2)</w:t>
      </w:r>
      <w:r w:rsidRPr="00397F3D">
        <w:tab/>
        <w:t xml:space="preserve">In this section, work </w:t>
      </w:r>
      <w:r w:rsidRPr="00397F3D">
        <w:rPr>
          <w:rStyle w:val="charBoldItals"/>
        </w:rPr>
        <w:t>involves</w:t>
      </w:r>
      <w:r w:rsidRPr="00397F3D">
        <w:t xml:space="preserve"> asbestos if the work involves manufacturing, supplying, transporting, importing, storing, removing, using, installing, handling, treating, disposing of or disturbing asbestos or ACM.</w:t>
      </w:r>
    </w:p>
    <w:p w14:paraId="792FD06B" w14:textId="77777777" w:rsidR="00203085" w:rsidRPr="00397F3D" w:rsidRDefault="00203085" w:rsidP="00203085">
      <w:pPr>
        <w:pStyle w:val="Amain"/>
      </w:pPr>
      <w:r w:rsidRPr="00397F3D">
        <w:tab/>
        <w:t>(3)</w:t>
      </w:r>
      <w:r w:rsidRPr="00397F3D">
        <w:tab/>
        <w:t>Subsection (1) does not apply if the work involving asbestos is any of the following:</w:t>
      </w:r>
    </w:p>
    <w:p w14:paraId="3A5B90E8" w14:textId="77777777" w:rsidR="00203085" w:rsidRPr="00397F3D" w:rsidRDefault="00203085" w:rsidP="00203085">
      <w:pPr>
        <w:pStyle w:val="Apara"/>
      </w:pPr>
      <w:r w:rsidRPr="00397F3D">
        <w:tab/>
        <w:t>(a)</w:t>
      </w:r>
      <w:r w:rsidRPr="00397F3D">
        <w:tab/>
        <w:t>genuine research and analysis;</w:t>
      </w:r>
    </w:p>
    <w:p w14:paraId="65D2EDD2" w14:textId="77777777" w:rsidR="00203085" w:rsidRPr="00397F3D" w:rsidRDefault="00203085" w:rsidP="00203085">
      <w:pPr>
        <w:pStyle w:val="Apara"/>
      </w:pPr>
      <w:r w:rsidRPr="00397F3D">
        <w:tab/>
        <w:t>(b)</w:t>
      </w:r>
      <w:r w:rsidRPr="00397F3D">
        <w:tab/>
        <w:t>sampling and identification in accordance with this regulation;</w:t>
      </w:r>
    </w:p>
    <w:p w14:paraId="67FA6D73" w14:textId="77777777" w:rsidR="00203085" w:rsidRPr="00397F3D" w:rsidRDefault="00203085" w:rsidP="00203085">
      <w:pPr>
        <w:pStyle w:val="Apara"/>
      </w:pPr>
      <w:r w:rsidRPr="00397F3D">
        <w:tab/>
        <w:t>(c)</w:t>
      </w:r>
      <w:r w:rsidRPr="00397F3D">
        <w:tab/>
        <w:t>maintenance of, or service work on, non</w:t>
      </w:r>
      <w:r w:rsidRPr="00397F3D">
        <w:noBreakHyphen/>
        <w:t>friable asbestos or ACM, fixed or installed before 31 December 2003, in accordance with this regulation;</w:t>
      </w:r>
    </w:p>
    <w:p w14:paraId="0D45BEA8" w14:textId="77777777" w:rsidR="00203085" w:rsidRPr="00397F3D" w:rsidRDefault="00203085" w:rsidP="00203085">
      <w:pPr>
        <w:pStyle w:val="Apara"/>
      </w:pPr>
      <w:r w:rsidRPr="00397F3D">
        <w:tab/>
        <w:t>(d)</w:t>
      </w:r>
      <w:r w:rsidRPr="00397F3D">
        <w:tab/>
        <w:t>removal or disposal of asbestos or ACM, including demolition, in accordance with this regulation;</w:t>
      </w:r>
    </w:p>
    <w:p w14:paraId="47AFD965" w14:textId="413ED1DE" w:rsidR="00203085" w:rsidRPr="00397F3D" w:rsidRDefault="00203085" w:rsidP="00203085">
      <w:pPr>
        <w:pStyle w:val="Apara"/>
      </w:pPr>
      <w:r w:rsidRPr="00397F3D">
        <w:lastRenderedPageBreak/>
        <w:tab/>
        <w:t>(e)</w:t>
      </w:r>
      <w:r w:rsidRPr="00397F3D">
        <w:tab/>
        <w:t xml:space="preserve">the transport and disposal of asbestos or asbestos waste in accordance with the </w:t>
      </w:r>
      <w:hyperlink r:id="rId286" w:tooltip="A1997-92" w:history="1">
        <w:r w:rsidRPr="00397F3D">
          <w:rPr>
            <w:rStyle w:val="charCitHyperlinkItal"/>
          </w:rPr>
          <w:t>Environment Protection Act 1997</w:t>
        </w:r>
      </w:hyperlink>
      <w:r w:rsidRPr="00397F3D">
        <w:t xml:space="preserve"> and the </w:t>
      </w:r>
      <w:hyperlink r:id="rId287" w:tooltip="A2009-34" w:history="1">
        <w:r w:rsidRPr="00397F3D">
          <w:rPr>
            <w:rStyle w:val="charCitHyperlinkItal"/>
          </w:rPr>
          <w:t>Dangerous Goods (Road Transport) Act 2009</w:t>
        </w:r>
      </w:hyperlink>
      <w:r w:rsidRPr="00397F3D">
        <w:t>;</w:t>
      </w:r>
    </w:p>
    <w:p w14:paraId="4033D188" w14:textId="77777777" w:rsidR="00203085" w:rsidRPr="00397F3D" w:rsidRDefault="00203085" w:rsidP="00203085">
      <w:pPr>
        <w:pStyle w:val="Apara"/>
      </w:pPr>
      <w:r w:rsidRPr="00397F3D">
        <w:tab/>
        <w:t>(f)</w:t>
      </w:r>
      <w:r w:rsidRPr="00397F3D">
        <w:tab/>
        <w:t>demonstrations, education or practical training in relation to asbestos or ACM;</w:t>
      </w:r>
    </w:p>
    <w:p w14:paraId="1EFA2015" w14:textId="77777777" w:rsidR="00203085" w:rsidRPr="00397F3D" w:rsidRDefault="00203085" w:rsidP="00203085">
      <w:pPr>
        <w:pStyle w:val="Apara"/>
      </w:pPr>
      <w:r w:rsidRPr="00397F3D">
        <w:tab/>
        <w:t>(g)</w:t>
      </w:r>
      <w:r w:rsidRPr="00397F3D">
        <w:tab/>
        <w:t>display, or preparation or maintenance for display, of an artefact or thing that is, or includes, asbestos or ACM;</w:t>
      </w:r>
    </w:p>
    <w:p w14:paraId="7CAD78A7" w14:textId="77777777" w:rsidR="00203085" w:rsidRPr="00397F3D" w:rsidRDefault="00203085" w:rsidP="00203085">
      <w:pPr>
        <w:pStyle w:val="Apara"/>
      </w:pPr>
      <w:r w:rsidRPr="00397F3D">
        <w:tab/>
        <w:t>(h)</w:t>
      </w:r>
      <w:r w:rsidRPr="00397F3D">
        <w:tab/>
        <w:t>management in accordance with this regulation of in situ asbestos that was installed or fixed before 31 December 2003;</w:t>
      </w:r>
    </w:p>
    <w:p w14:paraId="25FA9342" w14:textId="77777777" w:rsidR="00203085" w:rsidRPr="00397F3D" w:rsidRDefault="00203085" w:rsidP="00203085">
      <w:pPr>
        <w:pStyle w:val="Apara"/>
      </w:pPr>
      <w:r w:rsidRPr="00397F3D">
        <w:tab/>
        <w:t>(i)</w:t>
      </w:r>
      <w:r w:rsidRPr="00397F3D">
        <w:tab/>
        <w:t>work that disturbs asbestos during mining operations that involve the extraction of, or exploration for, a mineral other than asbestos;</w:t>
      </w:r>
    </w:p>
    <w:p w14:paraId="18F016BB" w14:textId="77777777" w:rsidR="00203085" w:rsidRDefault="00203085" w:rsidP="00203085">
      <w:pPr>
        <w:pStyle w:val="Apara"/>
      </w:pPr>
      <w:r w:rsidRPr="00397F3D">
        <w:tab/>
        <w:t>(j)</w:t>
      </w:r>
      <w:r w:rsidRPr="00397F3D">
        <w:tab/>
        <w:t>laundering asbestos</w:t>
      </w:r>
      <w:r w:rsidR="00F96467">
        <w:t>-</w:t>
      </w:r>
      <w:r w:rsidRPr="00397F3D">
        <w:t>contaminated clothing in accordance with this regulation;</w:t>
      </w:r>
    </w:p>
    <w:p w14:paraId="4DA4CFE9" w14:textId="5A10CD51" w:rsidR="007832CA" w:rsidRPr="00234733" w:rsidRDefault="007832CA" w:rsidP="007832CA">
      <w:pPr>
        <w:pStyle w:val="Apara"/>
      </w:pPr>
      <w:r w:rsidRPr="00234733">
        <w:tab/>
        <w:t>(</w:t>
      </w:r>
      <w:r w:rsidR="00A0644C">
        <w:t>ja</w:t>
      </w:r>
      <w:r w:rsidRPr="00234733">
        <w:t>)</w:t>
      </w:r>
      <w:r w:rsidRPr="00234733">
        <w:tab/>
        <w:t xml:space="preserve">work that is being carried out in accordance with a prohibited asbestos notice issued under the </w:t>
      </w:r>
      <w:hyperlink r:id="rId288" w:tooltip="Work Health and Safety Act 2011" w:history="1">
        <w:r w:rsidRPr="00234733">
          <w:rPr>
            <w:rStyle w:val="charCitHyperlinkAbbrev"/>
          </w:rPr>
          <w:t>Act</w:t>
        </w:r>
      </w:hyperlink>
      <w:r w:rsidRPr="00234733">
        <w:t>, section 197B;</w:t>
      </w:r>
    </w:p>
    <w:p w14:paraId="46C8FE87" w14:textId="77777777" w:rsidR="00203085" w:rsidRPr="00397F3D" w:rsidRDefault="00203085" w:rsidP="00203085">
      <w:pPr>
        <w:pStyle w:val="Apara"/>
      </w:pPr>
      <w:r w:rsidRPr="00397F3D">
        <w:tab/>
        <w:t>(</w:t>
      </w:r>
      <w:r w:rsidR="00A0644C">
        <w:t>k</w:t>
      </w:r>
      <w:r w:rsidRPr="00397F3D">
        <w:t>)</w:t>
      </w:r>
      <w:r w:rsidRPr="00397F3D">
        <w:tab/>
        <w:t>minor or routine maintenance work, or other minor work, in accordance with this regulation.</w:t>
      </w:r>
    </w:p>
    <w:p w14:paraId="27D95590" w14:textId="77777777" w:rsidR="00203085" w:rsidRPr="00397F3D" w:rsidRDefault="00203085" w:rsidP="00203085">
      <w:pPr>
        <w:pStyle w:val="Amain"/>
      </w:pPr>
      <w:r w:rsidRPr="00397F3D">
        <w:tab/>
        <w:t>(4)</w:t>
      </w:r>
      <w:r w:rsidRPr="00397F3D">
        <w:tab/>
        <w:t>Subsection (1) does not apply if the regulator approves the method adopted for managing risk associated with asbestos.</w:t>
      </w:r>
    </w:p>
    <w:p w14:paraId="57B44AF4" w14:textId="77777777" w:rsidR="00203085" w:rsidRPr="00397F3D" w:rsidRDefault="00203085" w:rsidP="00CB3C51">
      <w:pPr>
        <w:pStyle w:val="Amain"/>
        <w:keepNext/>
      </w:pPr>
      <w:r w:rsidRPr="00397F3D">
        <w:lastRenderedPageBreak/>
        <w:tab/>
        <w:t>(5)</w:t>
      </w:r>
      <w:r w:rsidRPr="00397F3D">
        <w:tab/>
        <w:t>Subsection (1) does not apply to the following:</w:t>
      </w:r>
    </w:p>
    <w:p w14:paraId="3AAC6415" w14:textId="77777777" w:rsidR="00203085" w:rsidRPr="00397F3D" w:rsidRDefault="00203085" w:rsidP="00CB3C51">
      <w:pPr>
        <w:pStyle w:val="Apara"/>
        <w:keepNext/>
      </w:pPr>
      <w:r w:rsidRPr="00397F3D">
        <w:tab/>
        <w:t>(a)</w:t>
      </w:r>
      <w:r w:rsidRPr="00397F3D">
        <w:tab/>
        <w:t>soil that a licensed asbestos assessor has determined—</w:t>
      </w:r>
    </w:p>
    <w:p w14:paraId="0288539F" w14:textId="77777777" w:rsidR="00203085" w:rsidRPr="00397F3D" w:rsidRDefault="00203085" w:rsidP="00CB3C51">
      <w:pPr>
        <w:pStyle w:val="Asubpara"/>
        <w:keepNext/>
      </w:pPr>
      <w:r w:rsidRPr="00397F3D">
        <w:tab/>
        <w:t>(i)</w:t>
      </w:r>
      <w:r w:rsidRPr="00397F3D">
        <w:tab/>
        <w:t>does not contain any visible ACM or friable asbestos; or</w:t>
      </w:r>
    </w:p>
    <w:p w14:paraId="42FCB402" w14:textId="77777777" w:rsidR="00203085" w:rsidRPr="00397F3D" w:rsidRDefault="00203085" w:rsidP="00EA54B9">
      <w:pPr>
        <w:pStyle w:val="Asubpara"/>
        <w:keepNext/>
        <w:keepLines/>
      </w:pPr>
      <w:r w:rsidRPr="00397F3D">
        <w:tab/>
        <w:t>(ii)</w:t>
      </w:r>
      <w:r w:rsidRPr="00397F3D">
        <w:tab/>
        <w:t>if friable asbestos is visible—does not contain more than trace levels of asbestos determined in accordance with AS 4964:2004 (Method for the qualitative identification of asbestos in bulk samples);</w:t>
      </w:r>
    </w:p>
    <w:p w14:paraId="739281E0" w14:textId="6ABE186B" w:rsidR="00203085" w:rsidRPr="00397F3D" w:rsidRDefault="00203085" w:rsidP="00EA54B9">
      <w:pPr>
        <w:pStyle w:val="aNotesubpar"/>
        <w:keepNext/>
        <w:keepLines/>
      </w:pPr>
      <w:r w:rsidRPr="00397F3D">
        <w:rPr>
          <w:rStyle w:val="charItals"/>
        </w:rPr>
        <w:t>Note</w:t>
      </w:r>
      <w:r w:rsidRPr="00397F3D">
        <w:rPr>
          <w:rStyle w:val="charItals"/>
        </w:rPr>
        <w:tab/>
      </w:r>
      <w:r w:rsidRPr="00397F3D">
        <w:t>AS 4964:2004</w:t>
      </w:r>
      <w:r w:rsidRPr="00397F3D">
        <w:rPr>
          <w:snapToGrid w:val="0"/>
        </w:rPr>
        <w:t xml:space="preserve"> does not need to be notified under the </w:t>
      </w:r>
      <w:hyperlink r:id="rId289" w:tooltip="A2001-14" w:history="1">
        <w:r w:rsidRPr="00397F3D">
          <w:rPr>
            <w:rStyle w:val="charCitHyperlinkAbbrev"/>
          </w:rPr>
          <w:t>Legislation Act</w:t>
        </w:r>
      </w:hyperlink>
      <w:r w:rsidRPr="00397F3D">
        <w:rPr>
          <w:snapToGrid w:val="0"/>
        </w:rPr>
        <w:t xml:space="preserve"> because s 47 (5)</w:t>
      </w:r>
      <w:r w:rsidRPr="00397F3D">
        <w:t xml:space="preserve"> does not apply (see s 15 and </w:t>
      </w:r>
      <w:hyperlink r:id="rId290" w:tooltip="A2001-14" w:history="1">
        <w:r w:rsidRPr="00397F3D">
          <w:rPr>
            <w:rStyle w:val="charCitHyperlinkAbbrev"/>
          </w:rPr>
          <w:t>Legislation Act</w:t>
        </w:r>
      </w:hyperlink>
      <w:r w:rsidRPr="00397F3D">
        <w:t xml:space="preserve">, s 47 (7)). The standard may be purchased at </w:t>
      </w:r>
      <w:hyperlink r:id="rId291" w:history="1">
        <w:r w:rsidRPr="00397F3D">
          <w:rPr>
            <w:rStyle w:val="charCitHyperlinkAbbrev"/>
          </w:rPr>
          <w:t>www.standards.org.au</w:t>
        </w:r>
      </w:hyperlink>
      <w:r w:rsidRPr="00397F3D">
        <w:t>.</w:t>
      </w:r>
    </w:p>
    <w:p w14:paraId="568D545A" w14:textId="77777777" w:rsidR="00203085" w:rsidRPr="00397F3D" w:rsidRDefault="00203085" w:rsidP="00203085">
      <w:pPr>
        <w:pStyle w:val="Apara"/>
      </w:pPr>
      <w:r w:rsidRPr="00397F3D">
        <w:tab/>
        <w:t>(b)</w:t>
      </w:r>
      <w:r w:rsidRPr="00397F3D">
        <w:tab/>
        <w:t>naturally occurring asbestos managed in accordance with an asbestos management plan prepared under section 432 (Naturally occurring asbestos—asbestos management plan).</w:t>
      </w:r>
    </w:p>
    <w:p w14:paraId="06E9E2C8" w14:textId="77777777" w:rsidR="006A0A67" w:rsidRPr="006A0A67" w:rsidRDefault="006A0A67" w:rsidP="006A0A67">
      <w:pPr>
        <w:pStyle w:val="PageBreak"/>
      </w:pPr>
      <w:r w:rsidRPr="006A0A67">
        <w:br w:type="page"/>
      </w:r>
    </w:p>
    <w:p w14:paraId="55ADBD37" w14:textId="77777777" w:rsidR="00203085" w:rsidRPr="00E60C55" w:rsidRDefault="00203085" w:rsidP="00203085">
      <w:pPr>
        <w:pStyle w:val="AH2Part"/>
      </w:pPr>
      <w:bookmarkStart w:id="535" w:name="_Toc148535727"/>
      <w:r w:rsidRPr="00E60C55">
        <w:rPr>
          <w:rStyle w:val="CharPartNo"/>
        </w:rPr>
        <w:lastRenderedPageBreak/>
        <w:t>Part 8.2</w:t>
      </w:r>
      <w:r w:rsidRPr="00397F3D">
        <w:tab/>
      </w:r>
      <w:r w:rsidRPr="00E60C55">
        <w:rPr>
          <w:rStyle w:val="CharPartText"/>
        </w:rPr>
        <w:t>General duty</w:t>
      </w:r>
      <w:bookmarkEnd w:id="535"/>
    </w:p>
    <w:p w14:paraId="0540C76B" w14:textId="77777777" w:rsidR="00203085" w:rsidRPr="00397F3D" w:rsidRDefault="00203085" w:rsidP="00203085">
      <w:pPr>
        <w:pStyle w:val="AH5Sec"/>
      </w:pPr>
      <w:bookmarkStart w:id="536" w:name="_Toc148535728"/>
      <w:r w:rsidRPr="00E60C55">
        <w:rPr>
          <w:rStyle w:val="CharSectNo"/>
        </w:rPr>
        <w:t>420</w:t>
      </w:r>
      <w:r w:rsidRPr="00397F3D">
        <w:tab/>
        <w:t>Exposure to airborne asbestos at workplace—Act, s 19</w:t>
      </w:r>
      <w:bookmarkEnd w:id="536"/>
    </w:p>
    <w:p w14:paraId="212EFE95" w14:textId="77777777" w:rsidR="00203085" w:rsidRPr="00397F3D" w:rsidRDefault="00203085" w:rsidP="00203085">
      <w:pPr>
        <w:pStyle w:val="Amain"/>
      </w:pPr>
      <w:r w:rsidRPr="00397F3D">
        <w:tab/>
        <w:t>(1)</w:t>
      </w:r>
      <w:r w:rsidRPr="00397F3D">
        <w:tab/>
        <w:t>A person conducting a business or undertaking at a workplace must ensure that—</w:t>
      </w:r>
    </w:p>
    <w:p w14:paraId="22E96223" w14:textId="77777777" w:rsidR="00203085" w:rsidRPr="00397F3D" w:rsidRDefault="00203085" w:rsidP="00203085">
      <w:pPr>
        <w:pStyle w:val="Apara"/>
      </w:pPr>
      <w:r w:rsidRPr="00397F3D">
        <w:tab/>
        <w:t>(a)</w:t>
      </w:r>
      <w:r w:rsidRPr="00397F3D">
        <w:tab/>
        <w:t>exposure of a person at the workplace to airborne asbestos is eliminated so far as is reasonably practicable; and</w:t>
      </w:r>
    </w:p>
    <w:p w14:paraId="6E66A18B" w14:textId="77777777" w:rsidR="00203085" w:rsidRPr="00397F3D" w:rsidRDefault="00203085" w:rsidP="00203085">
      <w:pPr>
        <w:pStyle w:val="Apara"/>
      </w:pPr>
      <w:r w:rsidRPr="00397F3D">
        <w:tab/>
        <w:t>(b)</w:t>
      </w:r>
      <w:r w:rsidRPr="00397F3D">
        <w:tab/>
        <w:t>if it is not reasonably practicable to eliminate exposure to airborne asbestos—exposure is minimised so far as is reasonably practicable.</w:t>
      </w:r>
    </w:p>
    <w:p w14:paraId="7250409D" w14:textId="535DC266" w:rsidR="00203085" w:rsidRPr="00397F3D" w:rsidRDefault="00203085" w:rsidP="00203085">
      <w:pPr>
        <w:pStyle w:val="aNote"/>
      </w:pPr>
      <w:r w:rsidRPr="00397F3D">
        <w:rPr>
          <w:rStyle w:val="charItals"/>
        </w:rPr>
        <w:t>Note</w:t>
      </w:r>
      <w:r w:rsidRPr="00397F3D">
        <w:rPr>
          <w:rStyle w:val="charItals"/>
        </w:rPr>
        <w:tab/>
      </w:r>
      <w:hyperlink r:id="rId292" w:tooltip="A2011-35" w:history="1">
        <w:r w:rsidRPr="00CE61EB">
          <w:rPr>
            <w:rStyle w:val="charCitHyperlinkAbbrev"/>
          </w:rPr>
          <w:t>WHS Act</w:t>
        </w:r>
      </w:hyperlink>
      <w:r w:rsidRPr="00397F3D">
        <w:t>—s 19 (see s 9).</w:t>
      </w:r>
    </w:p>
    <w:p w14:paraId="0BCBAF44" w14:textId="77777777" w:rsidR="00203085" w:rsidRPr="00397F3D" w:rsidRDefault="00203085" w:rsidP="00203085">
      <w:pPr>
        <w:pStyle w:val="Amain"/>
      </w:pPr>
      <w:r w:rsidRPr="00397F3D">
        <w:tab/>
        <w:t>(2)</w:t>
      </w:r>
      <w:r w:rsidRPr="00397F3D">
        <w:tab/>
        <w:t>A person conducting a business or undertaking at a workplace must ensure that the exposure standard for asbestos is not exceeded at the workplace.</w:t>
      </w:r>
    </w:p>
    <w:p w14:paraId="200F6A4B" w14:textId="77777777" w:rsidR="00203085" w:rsidRPr="00397F3D" w:rsidRDefault="00203085" w:rsidP="00203085">
      <w:pPr>
        <w:pStyle w:val="Penalty"/>
        <w:keepNext/>
      </w:pPr>
      <w:r w:rsidRPr="00397F3D">
        <w:t>Maximum penalty:</w:t>
      </w:r>
    </w:p>
    <w:p w14:paraId="0A6D87A1" w14:textId="77777777" w:rsidR="00203085" w:rsidRPr="00397F3D" w:rsidRDefault="00203085" w:rsidP="00203085">
      <w:pPr>
        <w:pStyle w:val="PenaltyPara"/>
        <w:keepNext/>
      </w:pPr>
      <w:r w:rsidRPr="00397F3D">
        <w:tab/>
        <w:t>(a)</w:t>
      </w:r>
      <w:r w:rsidRPr="00397F3D">
        <w:tab/>
        <w:t>in the case of an individual—$6 000; or</w:t>
      </w:r>
    </w:p>
    <w:p w14:paraId="26F8F0CC" w14:textId="77777777" w:rsidR="00203085" w:rsidRPr="00397F3D" w:rsidRDefault="00203085" w:rsidP="00203085">
      <w:pPr>
        <w:pStyle w:val="PenaltyPara"/>
        <w:keepNext/>
      </w:pPr>
      <w:r w:rsidRPr="00397F3D">
        <w:tab/>
        <w:t>(b)</w:t>
      </w:r>
      <w:r w:rsidRPr="00397F3D">
        <w:tab/>
        <w:t>in the case of a body corporate—$30 000.</w:t>
      </w:r>
    </w:p>
    <w:p w14:paraId="373A9CA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69C9" w14:textId="77777777" w:rsidR="00203085" w:rsidRPr="00397F3D" w:rsidRDefault="00203085" w:rsidP="00203085">
      <w:pPr>
        <w:pStyle w:val="Amain"/>
      </w:pPr>
      <w:r w:rsidRPr="00397F3D">
        <w:tab/>
        <w:t>(3)</w:t>
      </w:r>
      <w:r w:rsidRPr="00397F3D">
        <w:tab/>
        <w:t>Subsections (1) (a) and (2) do not apply in relation to an asbestos removal area—</w:t>
      </w:r>
    </w:p>
    <w:p w14:paraId="71C21EAE" w14:textId="77777777" w:rsidR="00203085" w:rsidRPr="00397F3D" w:rsidRDefault="00203085" w:rsidP="00203085">
      <w:pPr>
        <w:pStyle w:val="Apara"/>
      </w:pPr>
      <w:r w:rsidRPr="00397F3D">
        <w:tab/>
        <w:t>(a)</w:t>
      </w:r>
      <w:r w:rsidRPr="00397F3D">
        <w:tab/>
        <w:t>that is enclosed to prevent the release of respirable asbestos fibres in accordance with section 477 (Removing friable asbestos); and</w:t>
      </w:r>
    </w:p>
    <w:p w14:paraId="3F1FF12C" w14:textId="77777777" w:rsidR="00203085" w:rsidRPr="00397F3D" w:rsidRDefault="00203085" w:rsidP="00203085">
      <w:pPr>
        <w:pStyle w:val="Apara"/>
      </w:pPr>
      <w:r w:rsidRPr="00397F3D">
        <w:tab/>
        <w:t>(b)</w:t>
      </w:r>
      <w:r w:rsidRPr="00397F3D">
        <w:tab/>
        <w:t>in which negative pressure is used in accordance with that section.</w:t>
      </w:r>
    </w:p>
    <w:p w14:paraId="4773F77B" w14:textId="77777777" w:rsidR="006A0A67" w:rsidRPr="006A0A67" w:rsidRDefault="006A0A67" w:rsidP="006A0A67">
      <w:pPr>
        <w:pStyle w:val="PageBreak"/>
      </w:pPr>
      <w:r w:rsidRPr="006A0A67">
        <w:br w:type="page"/>
      </w:r>
    </w:p>
    <w:p w14:paraId="46EA02FF" w14:textId="77777777" w:rsidR="00203085" w:rsidRPr="00E60C55" w:rsidRDefault="00203085" w:rsidP="00203085">
      <w:pPr>
        <w:pStyle w:val="AH2Part"/>
      </w:pPr>
      <w:bookmarkStart w:id="537" w:name="_Toc148535729"/>
      <w:r w:rsidRPr="00E60C55">
        <w:rPr>
          <w:rStyle w:val="CharPartNo"/>
        </w:rPr>
        <w:lastRenderedPageBreak/>
        <w:t>Part 8.3</w:t>
      </w:r>
      <w:r w:rsidRPr="00397F3D">
        <w:tab/>
      </w:r>
      <w:r w:rsidRPr="00E60C55">
        <w:rPr>
          <w:rStyle w:val="CharPartText"/>
        </w:rPr>
        <w:t>Management of asbestos and associated risks</w:t>
      </w:r>
      <w:bookmarkEnd w:id="537"/>
    </w:p>
    <w:p w14:paraId="1A81DE42" w14:textId="77777777" w:rsidR="00203085" w:rsidRPr="00397F3D" w:rsidRDefault="00203085" w:rsidP="00203085">
      <w:pPr>
        <w:pStyle w:val="AH5Sec"/>
      </w:pPr>
      <w:bookmarkStart w:id="538" w:name="_Toc148535730"/>
      <w:r w:rsidRPr="00E60C55">
        <w:rPr>
          <w:rStyle w:val="CharSectNo"/>
        </w:rPr>
        <w:t>421</w:t>
      </w:r>
      <w:r w:rsidRPr="00397F3D">
        <w:tab/>
        <w:t>Application—pt 8.3</w:t>
      </w:r>
      <w:bookmarkEnd w:id="538"/>
    </w:p>
    <w:p w14:paraId="033859DB" w14:textId="77777777" w:rsidR="00203085" w:rsidRPr="00397F3D" w:rsidRDefault="00203085" w:rsidP="00203085">
      <w:pPr>
        <w:pStyle w:val="Amain"/>
      </w:pPr>
      <w:r w:rsidRPr="00397F3D">
        <w:tab/>
        <w:t>(1)</w:t>
      </w:r>
      <w:r w:rsidRPr="00397F3D">
        <w:tab/>
        <w:t>This part does not apply to naturally occurring asbestos.</w:t>
      </w:r>
    </w:p>
    <w:p w14:paraId="23DBCBCD" w14:textId="77777777" w:rsidR="00203085" w:rsidRPr="00397F3D" w:rsidRDefault="00203085" w:rsidP="00203085">
      <w:pPr>
        <w:pStyle w:val="Amain"/>
      </w:pPr>
      <w:r w:rsidRPr="00397F3D">
        <w:tab/>
        <w:t>(2)</w:t>
      </w:r>
      <w:r w:rsidRPr="00397F3D">
        <w:tab/>
        <w:t>Section 425 (Asbestos register), section 426 (Review of asbestos register), section 427 (Access to asbestos register), section 428 (Transfer of asbestos register by person relinquishing management or control), section 429 (Asbestos management plan) and section 430 (Review of asbestos management plan) do not apply to any part of residential premises that is used only for residential purposes.</w:t>
      </w:r>
    </w:p>
    <w:p w14:paraId="42263584" w14:textId="77777777" w:rsidR="00203085" w:rsidRPr="00397F3D" w:rsidRDefault="00203085" w:rsidP="00203085">
      <w:pPr>
        <w:pStyle w:val="AH5Sec"/>
      </w:pPr>
      <w:bookmarkStart w:id="539" w:name="_Toc148535731"/>
      <w:r w:rsidRPr="00E60C55">
        <w:rPr>
          <w:rStyle w:val="CharSectNo"/>
        </w:rPr>
        <w:t>422</w:t>
      </w:r>
      <w:r w:rsidRPr="00397F3D">
        <w:tab/>
        <w:t>Asbestos to be identified or assumed at workplace</w:t>
      </w:r>
      <w:bookmarkEnd w:id="539"/>
    </w:p>
    <w:p w14:paraId="4EDFE2B7" w14:textId="77777777" w:rsidR="00203085" w:rsidRPr="00397F3D" w:rsidRDefault="00203085" w:rsidP="00203085">
      <w:pPr>
        <w:pStyle w:val="Amain"/>
      </w:pPr>
      <w:r w:rsidRPr="00397F3D">
        <w:tab/>
        <w:t>(1)</w:t>
      </w:r>
      <w:r w:rsidRPr="00397F3D">
        <w:tab/>
        <w:t>A person with management or control of a workplace must ensure, so far as is reasonably practicable, that all asbestos or ACM at the workplace is identified by a licensed asbestos assessor.</w:t>
      </w:r>
    </w:p>
    <w:p w14:paraId="7E09778B" w14:textId="77777777" w:rsidR="00203085" w:rsidRPr="00397F3D" w:rsidRDefault="00203085" w:rsidP="00203085">
      <w:pPr>
        <w:pStyle w:val="Penalty"/>
      </w:pPr>
      <w:r w:rsidRPr="00397F3D">
        <w:t>Maximum penalty:</w:t>
      </w:r>
    </w:p>
    <w:p w14:paraId="4C3C135F" w14:textId="77777777" w:rsidR="00203085" w:rsidRPr="00397F3D" w:rsidRDefault="00203085" w:rsidP="00203085">
      <w:pPr>
        <w:pStyle w:val="PenaltyPara"/>
      </w:pPr>
      <w:r w:rsidRPr="00397F3D">
        <w:tab/>
        <w:t>(a)</w:t>
      </w:r>
      <w:r w:rsidRPr="00397F3D">
        <w:tab/>
        <w:t>in the case of an individual—$6 000; or</w:t>
      </w:r>
    </w:p>
    <w:p w14:paraId="37BFF15D" w14:textId="77777777" w:rsidR="00203085" w:rsidRPr="00397F3D" w:rsidRDefault="00203085" w:rsidP="00203085">
      <w:pPr>
        <w:pStyle w:val="PenaltyPara"/>
        <w:keepNext/>
      </w:pPr>
      <w:r w:rsidRPr="00397F3D">
        <w:tab/>
        <w:t>(b)</w:t>
      </w:r>
      <w:r w:rsidRPr="00397F3D">
        <w:tab/>
        <w:t>in the case of a body corporate—$30 000.</w:t>
      </w:r>
    </w:p>
    <w:p w14:paraId="599B4C0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5C1BC08" w14:textId="77777777" w:rsidR="00203085" w:rsidRPr="00397F3D" w:rsidRDefault="00203085" w:rsidP="00203085">
      <w:pPr>
        <w:pStyle w:val="Amain"/>
      </w:pPr>
      <w:r w:rsidRPr="00397F3D">
        <w:tab/>
        <w:t>(2)</w:t>
      </w:r>
      <w:r w:rsidRPr="00397F3D">
        <w:tab/>
        <w:t>A person with management or control of a workplace must—</w:t>
      </w:r>
    </w:p>
    <w:p w14:paraId="64575DEA" w14:textId="77777777" w:rsidR="00203085" w:rsidRPr="00397F3D" w:rsidRDefault="00203085" w:rsidP="00203085">
      <w:pPr>
        <w:pStyle w:val="Apara"/>
      </w:pPr>
      <w:r w:rsidRPr="00397F3D">
        <w:tab/>
        <w:t>(a)</w:t>
      </w:r>
      <w:r w:rsidRPr="00397F3D">
        <w:tab/>
        <w:t>if material at the workplace cannot be identified but a licensed asbestos assessor reasonably believes that the material is asbestos or ACM—assume that the material is asbestos; and</w:t>
      </w:r>
    </w:p>
    <w:p w14:paraId="06BAC024" w14:textId="77777777" w:rsidR="00203085" w:rsidRPr="00397F3D" w:rsidRDefault="00203085" w:rsidP="00203085">
      <w:pPr>
        <w:pStyle w:val="Apara"/>
      </w:pPr>
      <w:r w:rsidRPr="00397F3D">
        <w:tab/>
        <w:t>(b)</w:t>
      </w:r>
      <w:r w:rsidRPr="00397F3D">
        <w:tab/>
        <w:t>if part of the workplace is inaccessible to workers and likely to contain asbestos or ACM—assume that asbestos is present in the part of the workplace; and</w:t>
      </w:r>
    </w:p>
    <w:p w14:paraId="4569C84B" w14:textId="77777777" w:rsidR="00203085" w:rsidRPr="00397F3D" w:rsidRDefault="00203085" w:rsidP="00203085">
      <w:pPr>
        <w:pStyle w:val="Apara"/>
      </w:pPr>
      <w:r w:rsidRPr="00397F3D">
        <w:lastRenderedPageBreak/>
        <w:tab/>
        <w:t>(c)</w:t>
      </w:r>
      <w:r w:rsidRPr="00397F3D">
        <w:tab/>
        <w:t>if the workplace is residential premises and an approved warning sign is displayed at the residential premises—assume that asbestos is present at the workplace.</w:t>
      </w:r>
    </w:p>
    <w:p w14:paraId="0635CD53" w14:textId="77777777" w:rsidR="00203085" w:rsidRPr="00397F3D" w:rsidRDefault="00203085" w:rsidP="00203085">
      <w:pPr>
        <w:pStyle w:val="Amain"/>
      </w:pPr>
      <w:r w:rsidRPr="00397F3D">
        <w:tab/>
        <w:t>(3)</w:t>
      </w:r>
      <w:r w:rsidRPr="00397F3D">
        <w:tab/>
        <w:t>Subsection (1) does not apply if the person—</w:t>
      </w:r>
    </w:p>
    <w:p w14:paraId="5912A817" w14:textId="77777777" w:rsidR="00203085" w:rsidRPr="00397F3D" w:rsidRDefault="00203085" w:rsidP="00203085">
      <w:pPr>
        <w:pStyle w:val="Apara"/>
      </w:pPr>
      <w:r w:rsidRPr="00397F3D">
        <w:tab/>
        <w:t>(a)</w:t>
      </w:r>
      <w:r w:rsidRPr="00397F3D">
        <w:tab/>
        <w:t>assumes that asbestos or ACM is present; or</w:t>
      </w:r>
    </w:p>
    <w:p w14:paraId="3BC76A60" w14:textId="77777777" w:rsidR="00203085" w:rsidRPr="00397F3D" w:rsidRDefault="00203085" w:rsidP="00203085">
      <w:pPr>
        <w:pStyle w:val="Apara"/>
      </w:pPr>
      <w:r w:rsidRPr="00397F3D">
        <w:tab/>
        <w:t>(b)</w:t>
      </w:r>
      <w:r w:rsidRPr="00397F3D">
        <w:tab/>
        <w:t>has reasonable grounds to believe that asbestos or ACM is not present.</w:t>
      </w:r>
    </w:p>
    <w:p w14:paraId="6C48AD8E" w14:textId="77777777" w:rsidR="00203085" w:rsidRPr="00397F3D" w:rsidRDefault="00203085" w:rsidP="00203085">
      <w:pPr>
        <w:pStyle w:val="Amain"/>
      </w:pPr>
      <w:r w:rsidRPr="00397F3D">
        <w:tab/>
        <w:t>(4)</w:t>
      </w:r>
      <w:r w:rsidRPr="00397F3D">
        <w:tab/>
        <w:t>If asbestos or ACM is assumed to be present at a workplace, it is taken to be identified at the workplace.</w:t>
      </w:r>
    </w:p>
    <w:p w14:paraId="3B3701C5" w14:textId="77777777" w:rsidR="00203085" w:rsidRPr="00397F3D" w:rsidRDefault="00203085" w:rsidP="00203085">
      <w:pPr>
        <w:pStyle w:val="AH5Sec"/>
      </w:pPr>
      <w:bookmarkStart w:id="540" w:name="_Toc148535732"/>
      <w:r w:rsidRPr="00E60C55">
        <w:rPr>
          <w:rStyle w:val="CharSectNo"/>
        </w:rPr>
        <w:t>422A</w:t>
      </w:r>
      <w:r w:rsidRPr="00397F3D">
        <w:tab/>
        <w:t>Asbestos risk assessment</w:t>
      </w:r>
      <w:bookmarkEnd w:id="540"/>
    </w:p>
    <w:p w14:paraId="484BACAC" w14:textId="77777777" w:rsidR="00203085" w:rsidRPr="00397F3D" w:rsidRDefault="00203085" w:rsidP="00203085">
      <w:pPr>
        <w:pStyle w:val="Amain"/>
      </w:pPr>
      <w:r w:rsidRPr="00397F3D">
        <w:tab/>
        <w:t>(1)</w:t>
      </w:r>
      <w:r w:rsidRPr="00397F3D">
        <w:tab/>
        <w:t>This section applies if friable asbestos is identified, or taken to be identified, at a workplace under section 422.</w:t>
      </w:r>
    </w:p>
    <w:p w14:paraId="1A2C0E9D" w14:textId="77777777" w:rsidR="00203085" w:rsidRPr="00397F3D" w:rsidRDefault="00203085" w:rsidP="00203085">
      <w:pPr>
        <w:pStyle w:val="Amain"/>
      </w:pPr>
      <w:r w:rsidRPr="00397F3D">
        <w:tab/>
        <w:t>(2)</w:t>
      </w:r>
      <w:r w:rsidRPr="00397F3D">
        <w:tab/>
        <w:t>A person with management or control of the workplace must ensure that—</w:t>
      </w:r>
    </w:p>
    <w:p w14:paraId="2739657E" w14:textId="77777777" w:rsidR="00203085" w:rsidRPr="00397F3D" w:rsidRDefault="00203085" w:rsidP="00203085">
      <w:pPr>
        <w:pStyle w:val="Apara"/>
      </w:pPr>
      <w:r w:rsidRPr="00397F3D">
        <w:tab/>
        <w:t>(a)</w:t>
      </w:r>
      <w:r w:rsidRPr="00397F3D">
        <w:tab/>
        <w:t xml:space="preserve">a written assessment (a </w:t>
      </w:r>
      <w:r w:rsidRPr="00397F3D">
        <w:rPr>
          <w:rStyle w:val="charBoldItals"/>
        </w:rPr>
        <w:t>risk assessment</w:t>
      </w:r>
      <w:r w:rsidRPr="00397F3D">
        <w:t>) is made of the risk associated with the friable asbestos at the workplace; and</w:t>
      </w:r>
    </w:p>
    <w:p w14:paraId="5FF75F0C" w14:textId="77777777" w:rsidR="00203085" w:rsidRPr="00397F3D" w:rsidRDefault="00203085" w:rsidP="00203085">
      <w:pPr>
        <w:pStyle w:val="Apara"/>
      </w:pPr>
      <w:r w:rsidRPr="00397F3D">
        <w:tab/>
        <w:t>(b)</w:t>
      </w:r>
      <w:r w:rsidRPr="00397F3D">
        <w:tab/>
        <w:t>the risk assessment is undertaken by a licensed asbestos assessor; and</w:t>
      </w:r>
    </w:p>
    <w:p w14:paraId="30064C1E" w14:textId="77777777" w:rsidR="00203085" w:rsidRPr="00397F3D" w:rsidRDefault="00203085" w:rsidP="00203085">
      <w:pPr>
        <w:pStyle w:val="Amain"/>
      </w:pPr>
      <w:r w:rsidRPr="00397F3D">
        <w:tab/>
        <w:t>(3)</w:t>
      </w:r>
      <w:r w:rsidRPr="00397F3D">
        <w:tab/>
        <w:t>The risk assessment must—</w:t>
      </w:r>
    </w:p>
    <w:p w14:paraId="7CA2DEEE" w14:textId="77777777" w:rsidR="00203085" w:rsidRPr="00397F3D" w:rsidRDefault="00203085" w:rsidP="00203085">
      <w:pPr>
        <w:pStyle w:val="Apara"/>
      </w:pPr>
      <w:r w:rsidRPr="00397F3D">
        <w:tab/>
        <w:t>(a)</w:t>
      </w:r>
      <w:r w:rsidRPr="00397F3D">
        <w:tab/>
        <w:t xml:space="preserve"> take account of the following:</w:t>
      </w:r>
    </w:p>
    <w:p w14:paraId="0F4F4DF8" w14:textId="77777777" w:rsidR="00203085" w:rsidRPr="00397F3D" w:rsidRDefault="00203085" w:rsidP="00203085">
      <w:pPr>
        <w:pStyle w:val="Asubpara"/>
      </w:pPr>
      <w:r w:rsidRPr="00397F3D">
        <w:tab/>
        <w:t>(i)</w:t>
      </w:r>
      <w:r w:rsidRPr="00397F3D">
        <w:tab/>
        <w:t>the condition of the friable asbestos;</w:t>
      </w:r>
    </w:p>
    <w:p w14:paraId="706EE028" w14:textId="77777777" w:rsidR="00203085" w:rsidRPr="00397F3D" w:rsidRDefault="00203085" w:rsidP="00203085">
      <w:pPr>
        <w:pStyle w:val="Asubpara"/>
      </w:pPr>
      <w:r w:rsidRPr="00397F3D">
        <w:tab/>
        <w:t>(ii)</w:t>
      </w:r>
      <w:r w:rsidRPr="00397F3D">
        <w:tab/>
        <w:t>the likelihood of anyone being exposed to the friable asbestos;</w:t>
      </w:r>
    </w:p>
    <w:p w14:paraId="689A6028" w14:textId="77777777" w:rsidR="00203085" w:rsidRPr="00397F3D" w:rsidRDefault="00203085" w:rsidP="00203085">
      <w:pPr>
        <w:pStyle w:val="Asubpara"/>
      </w:pPr>
      <w:r w:rsidRPr="00397F3D">
        <w:tab/>
        <w:t>(iii)</w:t>
      </w:r>
      <w:r w:rsidRPr="00397F3D">
        <w:tab/>
        <w:t>whether the nature or location of any work to be carried out is likely to disturb the friable asbestos;</w:t>
      </w:r>
    </w:p>
    <w:p w14:paraId="0567C1AA" w14:textId="77777777" w:rsidR="00203085" w:rsidRPr="00397F3D" w:rsidRDefault="00203085" w:rsidP="00203085">
      <w:pPr>
        <w:pStyle w:val="Asubpara"/>
      </w:pPr>
      <w:r w:rsidRPr="00397F3D">
        <w:tab/>
        <w:t>(iv)</w:t>
      </w:r>
      <w:r w:rsidRPr="00397F3D">
        <w:tab/>
        <w:t>the result of any air monitoring at the workplace; and</w:t>
      </w:r>
    </w:p>
    <w:p w14:paraId="787D5625" w14:textId="77777777" w:rsidR="00203085" w:rsidRPr="00397F3D" w:rsidRDefault="00203085" w:rsidP="00203085">
      <w:pPr>
        <w:pStyle w:val="Apara"/>
      </w:pPr>
      <w:r w:rsidRPr="00397F3D">
        <w:lastRenderedPageBreak/>
        <w:tab/>
        <w:t>(b)</w:t>
      </w:r>
      <w:r w:rsidRPr="00397F3D">
        <w:tab/>
        <w:t>set out the control measures considered, or used, for control of the risks associated with the friable asbestos.</w:t>
      </w:r>
    </w:p>
    <w:p w14:paraId="7B5EBCE7" w14:textId="77777777" w:rsidR="00203085" w:rsidRPr="00397F3D" w:rsidRDefault="00203085" w:rsidP="00203085">
      <w:pPr>
        <w:pStyle w:val="AH5Sec"/>
      </w:pPr>
      <w:bookmarkStart w:id="541" w:name="_Toc148535733"/>
      <w:r w:rsidRPr="00E60C55">
        <w:rPr>
          <w:rStyle w:val="CharSectNo"/>
        </w:rPr>
        <w:t>422B</w:t>
      </w:r>
      <w:r w:rsidRPr="00397F3D">
        <w:tab/>
        <w:t>Asbestos risk assessment—review</w:t>
      </w:r>
      <w:bookmarkEnd w:id="541"/>
    </w:p>
    <w:p w14:paraId="7C81E6AC" w14:textId="77777777" w:rsidR="00203085" w:rsidRPr="00397F3D" w:rsidRDefault="00203085" w:rsidP="00203085">
      <w:pPr>
        <w:pStyle w:val="Amain"/>
      </w:pPr>
      <w:r w:rsidRPr="00397F3D">
        <w:tab/>
        <w:t>(1)</w:t>
      </w:r>
      <w:r w:rsidRPr="00397F3D">
        <w:tab/>
        <w:t>A person with management or control of a workplace must ensure that the risk assessment for the workplace is reviewed by a licensed asbestos assessor if any of the following apply:</w:t>
      </w:r>
    </w:p>
    <w:p w14:paraId="1E7B3EF6" w14:textId="77777777" w:rsidR="00203085" w:rsidRPr="00397F3D" w:rsidRDefault="00203085" w:rsidP="00203085">
      <w:pPr>
        <w:pStyle w:val="Apara"/>
      </w:pPr>
      <w:r w:rsidRPr="00397F3D">
        <w:tab/>
        <w:t>(a)</w:t>
      </w:r>
      <w:r w:rsidRPr="00397F3D">
        <w:tab/>
        <w:t>there is evidence of which the person is, or should be, aware that—</w:t>
      </w:r>
    </w:p>
    <w:p w14:paraId="792B1B30" w14:textId="77777777" w:rsidR="00203085" w:rsidRPr="00397F3D" w:rsidRDefault="00203085" w:rsidP="00203085">
      <w:pPr>
        <w:pStyle w:val="Asubpara"/>
      </w:pPr>
      <w:r w:rsidRPr="00397F3D">
        <w:tab/>
        <w:t>(i)</w:t>
      </w:r>
      <w:r w:rsidRPr="00397F3D">
        <w:tab/>
        <w:t>the risk assessment is no longer valid or adequate; or</w:t>
      </w:r>
    </w:p>
    <w:p w14:paraId="05BEE6A5" w14:textId="77777777" w:rsidR="00203085" w:rsidRPr="00397F3D" w:rsidRDefault="00203085" w:rsidP="00203085">
      <w:pPr>
        <w:pStyle w:val="Asubpara"/>
      </w:pPr>
      <w:r w:rsidRPr="00397F3D">
        <w:tab/>
        <w:t>(ii)</w:t>
      </w:r>
      <w:r w:rsidRPr="00397F3D">
        <w:tab/>
      </w:r>
      <w:r w:rsidRPr="00397F3D">
        <w:tab/>
        <w:t>the control measures set out in the risk assessment are no longer valid or adequate;</w:t>
      </w:r>
    </w:p>
    <w:p w14:paraId="07A2F221" w14:textId="77777777" w:rsidR="00203085" w:rsidRPr="00397F3D" w:rsidRDefault="00203085" w:rsidP="00203085">
      <w:pPr>
        <w:pStyle w:val="Apara"/>
      </w:pPr>
      <w:r w:rsidRPr="00397F3D">
        <w:tab/>
        <w:t>(b)</w:t>
      </w:r>
      <w:r w:rsidRPr="00397F3D">
        <w:tab/>
        <w:t>a significant change is proposed for the premises, or for work practices or procedures, relevant to the risk assessment;</w:t>
      </w:r>
    </w:p>
    <w:p w14:paraId="112F9995" w14:textId="77777777" w:rsidR="00203085" w:rsidRPr="00397F3D" w:rsidRDefault="00203085" w:rsidP="00203085">
      <w:pPr>
        <w:pStyle w:val="Apara"/>
      </w:pPr>
      <w:r w:rsidRPr="00397F3D">
        <w:tab/>
        <w:t>(c)</w:t>
      </w:r>
      <w:r w:rsidRPr="00397F3D">
        <w:tab/>
        <w:t>there is a change in the condition of the friable asbestos.</w:t>
      </w:r>
    </w:p>
    <w:p w14:paraId="6A23A871" w14:textId="77777777" w:rsidR="00203085" w:rsidRPr="00397F3D" w:rsidRDefault="00203085" w:rsidP="00203085">
      <w:pPr>
        <w:pStyle w:val="Amain"/>
      </w:pPr>
      <w:r w:rsidRPr="00397F3D">
        <w:tab/>
        <w:t>(2)</w:t>
      </w:r>
      <w:r w:rsidRPr="00397F3D">
        <w:tab/>
        <w:t>A review of a risk assessment need not include more than a visual inspection of the friable asbestos if the licensed asbestos assessor considers that the inspection is sufficient to adequately assess the risk.</w:t>
      </w:r>
    </w:p>
    <w:p w14:paraId="7501E38B" w14:textId="77777777" w:rsidR="00203085" w:rsidRPr="00397F3D" w:rsidRDefault="00203085" w:rsidP="00203085">
      <w:pPr>
        <w:pStyle w:val="AH5Sec"/>
      </w:pPr>
      <w:bookmarkStart w:id="542" w:name="_Toc148535734"/>
      <w:r w:rsidRPr="00E60C55">
        <w:rPr>
          <w:rStyle w:val="CharSectNo"/>
        </w:rPr>
        <w:t>423</w:t>
      </w:r>
      <w:r w:rsidRPr="00397F3D">
        <w:tab/>
        <w:t>Analysis of sample</w:t>
      </w:r>
      <w:bookmarkEnd w:id="542"/>
    </w:p>
    <w:p w14:paraId="64834C4C" w14:textId="77777777" w:rsidR="00203085" w:rsidRPr="00397F3D" w:rsidRDefault="00203085" w:rsidP="00203085">
      <w:pPr>
        <w:pStyle w:val="Amain"/>
      </w:pPr>
      <w:r w:rsidRPr="00397F3D">
        <w:tab/>
        <w:t>(1)</w:t>
      </w:r>
      <w:r w:rsidRPr="00397F3D">
        <w:tab/>
        <w:t>A person with management or control of a workplace may identify asbestos or ACM by arranging for a sample of material at the workplace to be analysed for the presence of asbestos or ACM.</w:t>
      </w:r>
    </w:p>
    <w:p w14:paraId="1C12E2BE" w14:textId="77777777" w:rsidR="00203085" w:rsidRPr="00397F3D" w:rsidRDefault="00203085" w:rsidP="00203085">
      <w:pPr>
        <w:pStyle w:val="Amain"/>
      </w:pPr>
      <w:r w:rsidRPr="00397F3D">
        <w:tab/>
        <w:t>(2)</w:t>
      </w:r>
      <w:r w:rsidRPr="00397F3D">
        <w:tab/>
        <w:t>If a person with management or control of a workplace arranges for an analysis, the person must ensure that the sample is analysed only by—</w:t>
      </w:r>
    </w:p>
    <w:p w14:paraId="1B91526A" w14:textId="77777777" w:rsidR="00203085" w:rsidRPr="00397F3D" w:rsidRDefault="00203085" w:rsidP="00203085">
      <w:pPr>
        <w:pStyle w:val="Apara"/>
      </w:pPr>
      <w:r w:rsidRPr="00397F3D">
        <w:tab/>
        <w:t>(a)</w:t>
      </w:r>
      <w:r w:rsidRPr="00397F3D">
        <w:tab/>
        <w:t>a NATA-accredited laboratory accredited for the relevant test method; or</w:t>
      </w:r>
    </w:p>
    <w:p w14:paraId="3113799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532D2BFD" w14:textId="77777777" w:rsidR="00203085" w:rsidRPr="00397F3D" w:rsidRDefault="00203085" w:rsidP="00203085">
      <w:pPr>
        <w:pStyle w:val="Apara"/>
      </w:pPr>
      <w:r w:rsidRPr="00397F3D">
        <w:lastRenderedPageBreak/>
        <w:tab/>
        <w:t>(b)</w:t>
      </w:r>
      <w:r w:rsidRPr="00397F3D">
        <w:tab/>
        <w:t>a laboratory approved by the regulator in accordance with guidelines published by Safe Work Australia; or</w:t>
      </w:r>
    </w:p>
    <w:p w14:paraId="06FD6C58" w14:textId="77777777" w:rsidR="00203085" w:rsidRPr="00397F3D" w:rsidRDefault="00203085" w:rsidP="00203085">
      <w:pPr>
        <w:pStyle w:val="Apara"/>
      </w:pPr>
      <w:r w:rsidRPr="00397F3D">
        <w:tab/>
        <w:t>(c)</w:t>
      </w:r>
      <w:r w:rsidRPr="00397F3D">
        <w:tab/>
        <w:t>a laboratory operated by the regulator.</w:t>
      </w:r>
    </w:p>
    <w:p w14:paraId="433220DE" w14:textId="77777777" w:rsidR="00203085" w:rsidRPr="00397F3D" w:rsidRDefault="00203085" w:rsidP="00203085">
      <w:pPr>
        <w:pStyle w:val="Penalty"/>
      </w:pPr>
      <w:r w:rsidRPr="00397F3D">
        <w:t>Maximum penalty:</w:t>
      </w:r>
    </w:p>
    <w:p w14:paraId="7523C7A0" w14:textId="77777777" w:rsidR="00203085" w:rsidRPr="00397F3D" w:rsidRDefault="00203085" w:rsidP="00203085">
      <w:pPr>
        <w:pStyle w:val="PenaltyPara"/>
      </w:pPr>
      <w:r w:rsidRPr="00397F3D">
        <w:tab/>
        <w:t>(a)</w:t>
      </w:r>
      <w:r w:rsidRPr="00397F3D">
        <w:tab/>
        <w:t>in the case of an individual—$1 250; or</w:t>
      </w:r>
    </w:p>
    <w:p w14:paraId="78AE434D" w14:textId="77777777" w:rsidR="00203085" w:rsidRPr="00397F3D" w:rsidRDefault="00203085" w:rsidP="00203085">
      <w:pPr>
        <w:pStyle w:val="PenaltyPara"/>
        <w:keepNext/>
      </w:pPr>
      <w:r w:rsidRPr="00397F3D">
        <w:tab/>
        <w:t>(b)</w:t>
      </w:r>
      <w:r w:rsidRPr="00397F3D">
        <w:tab/>
        <w:t>in the case of a body corporate—$6 000.</w:t>
      </w:r>
    </w:p>
    <w:p w14:paraId="5058DCA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16D4DA" w14:textId="77777777" w:rsidR="00203085" w:rsidRPr="00397F3D" w:rsidRDefault="00203085" w:rsidP="00203085">
      <w:pPr>
        <w:pStyle w:val="AH5Sec"/>
      </w:pPr>
      <w:bookmarkStart w:id="543" w:name="_Toc148535735"/>
      <w:r w:rsidRPr="00E60C55">
        <w:rPr>
          <w:rStyle w:val="CharSectNo"/>
        </w:rPr>
        <w:t>424</w:t>
      </w:r>
      <w:r w:rsidRPr="00397F3D">
        <w:tab/>
        <w:t>Presence and location of asbestos to be indicated</w:t>
      </w:r>
      <w:bookmarkEnd w:id="543"/>
    </w:p>
    <w:p w14:paraId="12F0A0A4" w14:textId="77777777" w:rsidR="00203085" w:rsidRPr="00397F3D" w:rsidRDefault="00203085" w:rsidP="00203085">
      <w:pPr>
        <w:pStyle w:val="Amainreturn"/>
      </w:pPr>
      <w:r w:rsidRPr="00397F3D">
        <w:t>A person with management or control of a workplace must ensure that—</w:t>
      </w:r>
    </w:p>
    <w:p w14:paraId="344F675B" w14:textId="77777777" w:rsidR="00203085" w:rsidRPr="00397F3D" w:rsidRDefault="00203085" w:rsidP="00203085">
      <w:pPr>
        <w:pStyle w:val="Apara"/>
      </w:pPr>
      <w:r w:rsidRPr="00397F3D">
        <w:tab/>
        <w:t>(a)</w:t>
      </w:r>
      <w:r w:rsidRPr="00397F3D">
        <w:tab/>
        <w:t>the presence and location of asbestos or ACM identified at the workplace under section 422 (Asbestos to be identified or assumed at workplace) is clearly indicated; and</w:t>
      </w:r>
    </w:p>
    <w:p w14:paraId="653CD53D" w14:textId="77777777" w:rsidR="00203085" w:rsidRPr="00397F3D" w:rsidRDefault="00203085" w:rsidP="00203085">
      <w:pPr>
        <w:pStyle w:val="Apara"/>
      </w:pPr>
      <w:r w:rsidRPr="00397F3D">
        <w:tab/>
        <w:t>(b)</w:t>
      </w:r>
      <w:r w:rsidRPr="00397F3D">
        <w:tab/>
        <w:t>if it is reasonably practicable to do so, indicate the presence and location of the asbestos or ACM by a label.</w:t>
      </w:r>
    </w:p>
    <w:p w14:paraId="69CD746D" w14:textId="77777777" w:rsidR="00203085" w:rsidRPr="00397F3D" w:rsidRDefault="00203085" w:rsidP="00203085">
      <w:pPr>
        <w:pStyle w:val="Penalty"/>
      </w:pPr>
      <w:r w:rsidRPr="00397F3D">
        <w:t>Maximum penalty:</w:t>
      </w:r>
    </w:p>
    <w:p w14:paraId="09F86FB0" w14:textId="77777777" w:rsidR="00203085" w:rsidRPr="00397F3D" w:rsidRDefault="00203085" w:rsidP="00203085">
      <w:pPr>
        <w:pStyle w:val="PenaltyPara"/>
      </w:pPr>
      <w:r w:rsidRPr="00397F3D">
        <w:tab/>
        <w:t>(a)</w:t>
      </w:r>
      <w:r w:rsidRPr="00397F3D">
        <w:tab/>
        <w:t>in the case of an individual—$6 000; or</w:t>
      </w:r>
    </w:p>
    <w:p w14:paraId="1AE1709B" w14:textId="77777777" w:rsidR="00203085" w:rsidRPr="00397F3D" w:rsidRDefault="00203085" w:rsidP="00203085">
      <w:pPr>
        <w:pStyle w:val="PenaltyPara"/>
        <w:keepNext/>
      </w:pPr>
      <w:r w:rsidRPr="00397F3D">
        <w:tab/>
        <w:t>(b)</w:t>
      </w:r>
      <w:r w:rsidRPr="00397F3D">
        <w:tab/>
        <w:t>in the case of a body corporate—$30 000.</w:t>
      </w:r>
    </w:p>
    <w:p w14:paraId="55A9B097" w14:textId="77777777" w:rsidR="00203085" w:rsidRPr="00397F3D" w:rsidRDefault="00203085" w:rsidP="00203085">
      <w:pPr>
        <w:pStyle w:val="aNote"/>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9E8793A" w14:textId="77777777" w:rsidR="00203085" w:rsidRPr="00397F3D" w:rsidRDefault="00203085" w:rsidP="00203085">
      <w:pPr>
        <w:pStyle w:val="AH5Sec"/>
      </w:pPr>
      <w:bookmarkStart w:id="544" w:name="_Toc148535736"/>
      <w:r w:rsidRPr="00E60C55">
        <w:rPr>
          <w:rStyle w:val="CharSectNo"/>
        </w:rPr>
        <w:lastRenderedPageBreak/>
        <w:t>425</w:t>
      </w:r>
      <w:r w:rsidRPr="00397F3D">
        <w:tab/>
        <w:t>Asbestos register</w:t>
      </w:r>
      <w:bookmarkEnd w:id="544"/>
    </w:p>
    <w:p w14:paraId="167FA740" w14:textId="77777777" w:rsidR="00203085" w:rsidRPr="00397F3D" w:rsidRDefault="00203085" w:rsidP="000E36FD">
      <w:pPr>
        <w:pStyle w:val="Amain"/>
        <w:keepNext/>
      </w:pPr>
      <w:r w:rsidRPr="00397F3D">
        <w:tab/>
        <w:t>(1)</w:t>
      </w:r>
      <w:r w:rsidRPr="00397F3D">
        <w:tab/>
        <w:t xml:space="preserve">A person with management or control of a workplace must ensure that a register (an </w:t>
      </w:r>
      <w:r w:rsidRPr="00397F3D">
        <w:rPr>
          <w:rStyle w:val="charBoldItals"/>
        </w:rPr>
        <w:t>asbestos register</w:t>
      </w:r>
      <w:r w:rsidRPr="00397F3D">
        <w:t>) is prepared and kept at the workplace.</w:t>
      </w:r>
    </w:p>
    <w:p w14:paraId="3A3FFB6C" w14:textId="77777777" w:rsidR="00203085" w:rsidRPr="00397F3D" w:rsidRDefault="00203085" w:rsidP="000E36FD">
      <w:pPr>
        <w:pStyle w:val="Penalty"/>
        <w:keepNext/>
      </w:pPr>
      <w:r w:rsidRPr="00397F3D">
        <w:t>Maximum penalty:</w:t>
      </w:r>
    </w:p>
    <w:p w14:paraId="439D286A" w14:textId="77777777" w:rsidR="00203085" w:rsidRPr="00397F3D" w:rsidRDefault="00203085" w:rsidP="000E36FD">
      <w:pPr>
        <w:pStyle w:val="PenaltyPara"/>
        <w:keepNext/>
      </w:pPr>
      <w:r w:rsidRPr="00397F3D">
        <w:tab/>
        <w:t>(a)</w:t>
      </w:r>
      <w:r w:rsidRPr="00397F3D">
        <w:tab/>
        <w:t>in the case of an individual—$3 600; or</w:t>
      </w:r>
    </w:p>
    <w:p w14:paraId="7F243D9A" w14:textId="77777777" w:rsidR="00203085" w:rsidRPr="00397F3D" w:rsidRDefault="00203085" w:rsidP="00203085">
      <w:pPr>
        <w:pStyle w:val="PenaltyPara"/>
        <w:keepNext/>
      </w:pPr>
      <w:r w:rsidRPr="00397F3D">
        <w:tab/>
        <w:t>(b)</w:t>
      </w:r>
      <w:r w:rsidRPr="00397F3D">
        <w:tab/>
        <w:t>in the case of a body corporate—$18 000.</w:t>
      </w:r>
    </w:p>
    <w:p w14:paraId="2C5C27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69B197" w14:textId="77777777" w:rsidR="00203085" w:rsidRPr="00397F3D" w:rsidRDefault="00203085" w:rsidP="00203085">
      <w:pPr>
        <w:pStyle w:val="Amain"/>
      </w:pPr>
      <w:r w:rsidRPr="00397F3D">
        <w:tab/>
        <w:t>(2)</w:t>
      </w:r>
      <w:r w:rsidRPr="00397F3D">
        <w:tab/>
        <w:t>The person must ensure that the asbestos register is maintained to ensure the information in the register is up-to-date.</w:t>
      </w:r>
    </w:p>
    <w:p w14:paraId="7FCEE716" w14:textId="77777777" w:rsidR="00203085" w:rsidRPr="00397F3D" w:rsidRDefault="00203085" w:rsidP="00203085">
      <w:pPr>
        <w:pStyle w:val="Penalty"/>
        <w:keepNext/>
      </w:pPr>
      <w:r w:rsidRPr="00397F3D">
        <w:t>Maximum penalty:</w:t>
      </w:r>
    </w:p>
    <w:p w14:paraId="3F843326" w14:textId="77777777" w:rsidR="00203085" w:rsidRPr="00397F3D" w:rsidRDefault="00203085" w:rsidP="00203085">
      <w:pPr>
        <w:pStyle w:val="PenaltyPara"/>
        <w:keepNext/>
      </w:pPr>
      <w:r w:rsidRPr="00397F3D">
        <w:tab/>
        <w:t>(a)</w:t>
      </w:r>
      <w:r w:rsidRPr="00397F3D">
        <w:tab/>
        <w:t>in the case of an individual—$3 600; or</w:t>
      </w:r>
    </w:p>
    <w:p w14:paraId="4DAB11E5" w14:textId="77777777" w:rsidR="00203085" w:rsidRPr="00397F3D" w:rsidRDefault="00203085" w:rsidP="00203085">
      <w:pPr>
        <w:pStyle w:val="PenaltyPara"/>
        <w:keepNext/>
      </w:pPr>
      <w:r w:rsidRPr="00397F3D">
        <w:tab/>
        <w:t>(b)</w:t>
      </w:r>
      <w:r w:rsidRPr="00397F3D">
        <w:tab/>
        <w:t>in the case of a body corporate—$18 000.</w:t>
      </w:r>
    </w:p>
    <w:p w14:paraId="36DA56E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144DE84" w14:textId="77777777" w:rsidR="00203085" w:rsidRPr="00397F3D" w:rsidRDefault="00203085" w:rsidP="00203085">
      <w:pPr>
        <w:pStyle w:val="Amain"/>
      </w:pPr>
      <w:r w:rsidRPr="00397F3D">
        <w:tab/>
        <w:t>(3)</w:t>
      </w:r>
      <w:r w:rsidRPr="00397F3D">
        <w:tab/>
        <w:t>The asbestos register must—</w:t>
      </w:r>
    </w:p>
    <w:p w14:paraId="7A195ECB" w14:textId="77777777" w:rsidR="00203085" w:rsidRPr="00397F3D" w:rsidRDefault="00203085" w:rsidP="00203085">
      <w:pPr>
        <w:pStyle w:val="Apara"/>
      </w:pPr>
      <w:r w:rsidRPr="00397F3D">
        <w:tab/>
        <w:t>(a)</w:t>
      </w:r>
      <w:r w:rsidRPr="00397F3D">
        <w:tab/>
        <w:t>record any asbestos or ACM identified at the workplace under section 422 (Asbestos to be identified or assumed at workplace), or likely to be present at the workplace from time to time including—</w:t>
      </w:r>
    </w:p>
    <w:p w14:paraId="3A5680DE" w14:textId="77777777" w:rsidR="00203085" w:rsidRPr="00397F3D" w:rsidRDefault="00203085" w:rsidP="00203085">
      <w:pPr>
        <w:pStyle w:val="Asubpara"/>
      </w:pPr>
      <w:r w:rsidRPr="00397F3D">
        <w:tab/>
        <w:t>(i)</w:t>
      </w:r>
      <w:r w:rsidRPr="00397F3D">
        <w:tab/>
        <w:t>the date on which the asbestos or ACM was identified; and</w:t>
      </w:r>
    </w:p>
    <w:p w14:paraId="239A8683" w14:textId="77777777" w:rsidR="00203085" w:rsidRPr="00397F3D" w:rsidRDefault="00203085" w:rsidP="00203085">
      <w:pPr>
        <w:pStyle w:val="Asubpara"/>
      </w:pPr>
      <w:r w:rsidRPr="00397F3D">
        <w:tab/>
        <w:t>(ii)</w:t>
      </w:r>
      <w:r w:rsidRPr="00397F3D">
        <w:tab/>
        <w:t>details of any analysis confirming the presence of asbestos or ACM in material at the workplace; and</w:t>
      </w:r>
    </w:p>
    <w:p w14:paraId="7A271C77" w14:textId="77777777" w:rsidR="00203085" w:rsidRPr="00397F3D" w:rsidRDefault="00203085" w:rsidP="00203085">
      <w:pPr>
        <w:pStyle w:val="Asubpara"/>
      </w:pPr>
      <w:r w:rsidRPr="00397F3D">
        <w:tab/>
        <w:t>(iii)</w:t>
      </w:r>
      <w:r w:rsidRPr="00397F3D">
        <w:tab/>
        <w:t>if asbestos or ACM is identified at the workplace by a licensed asbestos assessor—the name of the licensed asbestos assessor; and</w:t>
      </w:r>
    </w:p>
    <w:p w14:paraId="497BE902" w14:textId="77777777" w:rsidR="00203085" w:rsidRPr="00397F3D" w:rsidRDefault="00203085" w:rsidP="00203085">
      <w:pPr>
        <w:pStyle w:val="Asubpara"/>
      </w:pPr>
      <w:r w:rsidRPr="00397F3D">
        <w:tab/>
        <w:t>(iv)</w:t>
      </w:r>
      <w:r w:rsidRPr="00397F3D">
        <w:tab/>
        <w:t>the location, type and condition of the asbestos or ACM; or</w:t>
      </w:r>
    </w:p>
    <w:p w14:paraId="31A6BB3B" w14:textId="77777777" w:rsidR="00203085" w:rsidRPr="00397F3D" w:rsidRDefault="00203085" w:rsidP="00203085">
      <w:pPr>
        <w:pStyle w:val="Apara"/>
      </w:pPr>
      <w:r w:rsidRPr="00397F3D">
        <w:lastRenderedPageBreak/>
        <w:tab/>
        <w:t>(b)</w:t>
      </w:r>
      <w:r w:rsidRPr="00397F3D">
        <w:tab/>
        <w:t>state that no asbestos or ACM is identified at the workplace if the person knows that no asbestos or ACM is identified, or is likely to be present from time to time, at the workplace.</w:t>
      </w:r>
    </w:p>
    <w:p w14:paraId="6469A78A" w14:textId="77777777" w:rsidR="00203085" w:rsidRPr="00397F3D" w:rsidRDefault="00203085" w:rsidP="00203085">
      <w:pPr>
        <w:pStyle w:val="Amain"/>
      </w:pPr>
      <w:r w:rsidRPr="00397F3D">
        <w:tab/>
        <w:t>(3A)</w:t>
      </w:r>
      <w:r w:rsidRPr="00397F3D">
        <w:tab/>
        <w:t>If a risk assessment is made of the workplace under section 422A, the asbestos register must include the risk assessment.</w:t>
      </w:r>
    </w:p>
    <w:p w14:paraId="444D428F" w14:textId="77777777" w:rsidR="00203085" w:rsidRPr="00397F3D" w:rsidRDefault="00203085" w:rsidP="00203085">
      <w:pPr>
        <w:pStyle w:val="Amain"/>
      </w:pPr>
      <w:r w:rsidRPr="00397F3D">
        <w:tab/>
        <w:t>(4)</w:t>
      </w:r>
      <w:r w:rsidRPr="00397F3D">
        <w:tab/>
        <w:t>The person is not required to prepare an asbestos register for a workplace if a register has already been prepared for that workplace.</w:t>
      </w:r>
    </w:p>
    <w:p w14:paraId="62FF313A" w14:textId="77777777" w:rsidR="00203085" w:rsidRPr="00397F3D" w:rsidRDefault="00203085" w:rsidP="00203085">
      <w:pPr>
        <w:pStyle w:val="Amain"/>
      </w:pPr>
      <w:r w:rsidRPr="00397F3D">
        <w:tab/>
        <w:t>(5)</w:t>
      </w:r>
      <w:r w:rsidRPr="00397F3D">
        <w:tab/>
        <w:t>Subject to subsection (6), this section applies to buildings whenever constructed.</w:t>
      </w:r>
    </w:p>
    <w:p w14:paraId="731070A2" w14:textId="77777777" w:rsidR="00203085" w:rsidRPr="00397F3D" w:rsidRDefault="00203085" w:rsidP="00203085">
      <w:pPr>
        <w:pStyle w:val="Amain"/>
      </w:pPr>
      <w:r w:rsidRPr="00397F3D">
        <w:tab/>
        <w:t>(6)</w:t>
      </w:r>
      <w:r w:rsidRPr="00397F3D">
        <w:tab/>
        <w:t>This section does not apply to a workplace if—</w:t>
      </w:r>
    </w:p>
    <w:p w14:paraId="58BDECA3" w14:textId="77777777" w:rsidR="00203085" w:rsidRPr="00397F3D" w:rsidRDefault="00203085" w:rsidP="00203085">
      <w:pPr>
        <w:pStyle w:val="Apara"/>
      </w:pPr>
      <w:r w:rsidRPr="00397F3D">
        <w:tab/>
        <w:t>(a)</w:t>
      </w:r>
      <w:r w:rsidRPr="00397F3D">
        <w:tab/>
        <w:t>the workplace is a building that was constructed after 31 December 2003; and</w:t>
      </w:r>
    </w:p>
    <w:p w14:paraId="092C17BD" w14:textId="77777777" w:rsidR="00203085" w:rsidRPr="00397F3D" w:rsidRDefault="00203085" w:rsidP="00203085">
      <w:pPr>
        <w:pStyle w:val="Apara"/>
      </w:pPr>
      <w:r w:rsidRPr="00397F3D">
        <w:tab/>
        <w:t>(b)</w:t>
      </w:r>
      <w:r w:rsidRPr="00397F3D">
        <w:tab/>
        <w:t>no asbestos has been identified at the workplace; and</w:t>
      </w:r>
    </w:p>
    <w:p w14:paraId="7B975E0F" w14:textId="77777777" w:rsidR="00203085" w:rsidRPr="00397F3D" w:rsidRDefault="00203085" w:rsidP="00203085">
      <w:pPr>
        <w:pStyle w:val="Apara"/>
      </w:pPr>
      <w:r w:rsidRPr="00397F3D">
        <w:tab/>
        <w:t>(c)</w:t>
      </w:r>
      <w:r w:rsidRPr="00397F3D">
        <w:tab/>
        <w:t>no asbestos is likely to be present at the workplace from time to time.</w:t>
      </w:r>
    </w:p>
    <w:p w14:paraId="790072B0" w14:textId="77777777" w:rsidR="00203085" w:rsidRPr="00397F3D" w:rsidRDefault="00203085" w:rsidP="00203085">
      <w:pPr>
        <w:pStyle w:val="AH5Sec"/>
      </w:pPr>
      <w:bookmarkStart w:id="545" w:name="_Toc148535737"/>
      <w:r w:rsidRPr="00E60C55">
        <w:rPr>
          <w:rStyle w:val="CharSectNo"/>
        </w:rPr>
        <w:t>426</w:t>
      </w:r>
      <w:r w:rsidRPr="00397F3D">
        <w:tab/>
        <w:t>Review of asbestos register</w:t>
      </w:r>
      <w:bookmarkEnd w:id="545"/>
    </w:p>
    <w:p w14:paraId="213CB2EA"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register is reviewed and as necessary revised if—</w:t>
      </w:r>
    </w:p>
    <w:p w14:paraId="30A880EB" w14:textId="77777777" w:rsidR="00203085" w:rsidRPr="00397F3D" w:rsidRDefault="00203085" w:rsidP="00203085">
      <w:pPr>
        <w:pStyle w:val="Apara"/>
      </w:pPr>
      <w:r w:rsidRPr="00397F3D">
        <w:tab/>
        <w:t>(a)</w:t>
      </w:r>
      <w:r w:rsidRPr="00397F3D">
        <w:tab/>
        <w:t>the asbestos management plan is reviewed under section 430 (Review of asbestos management plan); or</w:t>
      </w:r>
    </w:p>
    <w:p w14:paraId="4B667CE7" w14:textId="77777777" w:rsidR="00203085" w:rsidRPr="00397F3D" w:rsidRDefault="00203085" w:rsidP="00203085">
      <w:pPr>
        <w:pStyle w:val="Apara"/>
      </w:pPr>
      <w:r w:rsidRPr="00397F3D">
        <w:tab/>
        <w:t>(b)</w:t>
      </w:r>
      <w:r w:rsidRPr="00397F3D">
        <w:tab/>
        <w:t>further asbestos or ACM is identified at the workplace; or</w:t>
      </w:r>
    </w:p>
    <w:p w14:paraId="35D29956" w14:textId="77777777" w:rsidR="00203085" w:rsidRPr="00397F3D" w:rsidRDefault="00203085" w:rsidP="000E36FD">
      <w:pPr>
        <w:pStyle w:val="Apara"/>
        <w:keepNext/>
      </w:pPr>
      <w:r w:rsidRPr="00397F3D">
        <w:lastRenderedPageBreak/>
        <w:tab/>
        <w:t>(c)</w:t>
      </w:r>
      <w:r w:rsidRPr="00397F3D">
        <w:tab/>
        <w:t>asbestos is removed from, or disturbed, sealed or enclosed at, the workplace.</w:t>
      </w:r>
    </w:p>
    <w:p w14:paraId="6B5155E6" w14:textId="77777777" w:rsidR="00203085" w:rsidRPr="00397F3D" w:rsidRDefault="00203085" w:rsidP="000E36FD">
      <w:pPr>
        <w:pStyle w:val="Penalty"/>
        <w:keepNext/>
      </w:pPr>
      <w:r w:rsidRPr="00397F3D">
        <w:t>Maximum penalty:</w:t>
      </w:r>
    </w:p>
    <w:p w14:paraId="2A595AB5" w14:textId="77777777" w:rsidR="00203085" w:rsidRPr="00397F3D" w:rsidRDefault="00203085" w:rsidP="000E36FD">
      <w:pPr>
        <w:pStyle w:val="PenaltyPara"/>
        <w:keepNext/>
      </w:pPr>
      <w:r w:rsidRPr="00397F3D">
        <w:tab/>
        <w:t>(a)</w:t>
      </w:r>
      <w:r w:rsidRPr="00397F3D">
        <w:tab/>
        <w:t>in the case of an individual—$3 600; or</w:t>
      </w:r>
    </w:p>
    <w:p w14:paraId="40F998DC" w14:textId="77777777" w:rsidR="00203085" w:rsidRPr="00397F3D" w:rsidRDefault="00203085" w:rsidP="00203085">
      <w:pPr>
        <w:pStyle w:val="PenaltyPara"/>
        <w:keepNext/>
      </w:pPr>
      <w:r w:rsidRPr="00397F3D">
        <w:tab/>
        <w:t>(b)</w:t>
      </w:r>
      <w:r w:rsidRPr="00397F3D">
        <w:tab/>
        <w:t>in the case of a body corporate—$18 000.</w:t>
      </w:r>
    </w:p>
    <w:p w14:paraId="426A183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0168C" w14:textId="77777777" w:rsidR="00203085" w:rsidRPr="00397F3D" w:rsidRDefault="00203085" w:rsidP="00203085">
      <w:pPr>
        <w:pStyle w:val="Amain"/>
      </w:pPr>
      <w:r w:rsidRPr="00397F3D">
        <w:tab/>
        <w:t>(2)</w:t>
      </w:r>
      <w:r w:rsidRPr="00397F3D">
        <w:tab/>
        <w:t>A person with management or control of a workplace where an asbestos register is kept must ensure that the register records—</w:t>
      </w:r>
    </w:p>
    <w:p w14:paraId="7EDE02E0" w14:textId="77777777" w:rsidR="00203085" w:rsidRPr="00397F3D" w:rsidRDefault="00203085" w:rsidP="00203085">
      <w:pPr>
        <w:pStyle w:val="Apara"/>
      </w:pPr>
      <w:r w:rsidRPr="00397F3D">
        <w:tab/>
        <w:t>(a)</w:t>
      </w:r>
      <w:r w:rsidRPr="00397F3D">
        <w:tab/>
        <w:t>the date of each review; and</w:t>
      </w:r>
    </w:p>
    <w:p w14:paraId="26213BB2" w14:textId="77777777" w:rsidR="00203085" w:rsidRPr="00397F3D" w:rsidRDefault="00203085" w:rsidP="00203085">
      <w:pPr>
        <w:pStyle w:val="Apara"/>
      </w:pPr>
      <w:r w:rsidRPr="00397F3D">
        <w:tab/>
        <w:t>(b)</w:t>
      </w:r>
      <w:r w:rsidRPr="00397F3D">
        <w:tab/>
        <w:t>the name of each person who conducted the review; and</w:t>
      </w:r>
    </w:p>
    <w:p w14:paraId="63FBD9ED" w14:textId="77777777" w:rsidR="00203085" w:rsidRPr="00397F3D" w:rsidRDefault="00203085" w:rsidP="00203085">
      <w:pPr>
        <w:pStyle w:val="Apara"/>
      </w:pPr>
      <w:r w:rsidRPr="00397F3D">
        <w:tab/>
        <w:t>(c)</w:t>
      </w:r>
      <w:r w:rsidRPr="00397F3D">
        <w:tab/>
        <w:t>the review’s findings and conclusions.</w:t>
      </w:r>
    </w:p>
    <w:p w14:paraId="4FE45720" w14:textId="77777777" w:rsidR="00203085" w:rsidRPr="00397F3D" w:rsidRDefault="00203085" w:rsidP="00203085">
      <w:pPr>
        <w:pStyle w:val="AH5Sec"/>
      </w:pPr>
      <w:bookmarkStart w:id="546" w:name="_Toc148535738"/>
      <w:r w:rsidRPr="00E60C55">
        <w:rPr>
          <w:rStyle w:val="CharSectNo"/>
        </w:rPr>
        <w:t>427</w:t>
      </w:r>
      <w:r w:rsidRPr="00397F3D">
        <w:tab/>
        <w:t>Access to asbestos register</w:t>
      </w:r>
      <w:bookmarkEnd w:id="546"/>
    </w:p>
    <w:p w14:paraId="05EF5466"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asbestos register is readily accessible to—</w:t>
      </w:r>
    </w:p>
    <w:p w14:paraId="49858480"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22390C3A"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196CBDD"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11179902" w14:textId="77777777" w:rsidR="00203085" w:rsidRPr="00397F3D" w:rsidRDefault="00203085" w:rsidP="000E36FD">
      <w:pPr>
        <w:pStyle w:val="Apara"/>
        <w:keepNext/>
      </w:pPr>
      <w:r w:rsidRPr="00397F3D">
        <w:lastRenderedPageBreak/>
        <w:tab/>
        <w:t>(d)</w:t>
      </w:r>
      <w:r w:rsidRPr="00397F3D">
        <w:tab/>
        <w:t>a person conducting a business or undertaking who has required, requires, or intends to require work to be carried out at the workplace.</w:t>
      </w:r>
    </w:p>
    <w:p w14:paraId="51558C49" w14:textId="77777777" w:rsidR="00203085" w:rsidRPr="00397F3D" w:rsidRDefault="00203085" w:rsidP="000E36FD">
      <w:pPr>
        <w:pStyle w:val="Penalty"/>
        <w:keepNext/>
      </w:pPr>
      <w:r w:rsidRPr="00397F3D">
        <w:t>Maximum penalty:</w:t>
      </w:r>
    </w:p>
    <w:p w14:paraId="59F3B874" w14:textId="77777777" w:rsidR="00203085" w:rsidRPr="00397F3D" w:rsidRDefault="00203085" w:rsidP="000E36FD">
      <w:pPr>
        <w:pStyle w:val="PenaltyPara"/>
        <w:keepNext/>
      </w:pPr>
      <w:r w:rsidRPr="00397F3D">
        <w:tab/>
        <w:t>(a)</w:t>
      </w:r>
      <w:r w:rsidRPr="00397F3D">
        <w:tab/>
        <w:t>in the case of an individual—$3 600; or</w:t>
      </w:r>
    </w:p>
    <w:p w14:paraId="75F819E5" w14:textId="77777777" w:rsidR="00203085" w:rsidRPr="00397F3D" w:rsidRDefault="00203085" w:rsidP="00203085">
      <w:pPr>
        <w:pStyle w:val="PenaltyPara"/>
        <w:keepNext/>
      </w:pPr>
      <w:r w:rsidRPr="00397F3D">
        <w:tab/>
        <w:t>(b)</w:t>
      </w:r>
      <w:r w:rsidRPr="00397F3D">
        <w:tab/>
        <w:t>in the case of a body corporate—$18 000.</w:t>
      </w:r>
    </w:p>
    <w:p w14:paraId="4A066B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5C3962" w14:textId="77777777" w:rsidR="00203085" w:rsidRPr="00397F3D" w:rsidRDefault="00203085" w:rsidP="00203085">
      <w:pPr>
        <w:pStyle w:val="Amain"/>
      </w:pPr>
      <w:r w:rsidRPr="00397F3D">
        <w:tab/>
        <w:t>(2)</w:t>
      </w:r>
      <w:r w:rsidRPr="00397F3D">
        <w:tab/>
        <w:t>If a person conducting a business or undertaking carries out, or intends to carry out, work at a workplace that involves a risk of exposure to airborne asbestos, the person with management or control of the workplace must ensure that the person is given a copy of the asbestos register.</w:t>
      </w:r>
    </w:p>
    <w:p w14:paraId="34125765" w14:textId="77777777" w:rsidR="00203085" w:rsidRPr="00397F3D" w:rsidRDefault="00203085" w:rsidP="00203085">
      <w:pPr>
        <w:pStyle w:val="Penalty"/>
      </w:pPr>
      <w:r w:rsidRPr="00397F3D">
        <w:t>Maximum penalty:</w:t>
      </w:r>
    </w:p>
    <w:p w14:paraId="3EAF7BA8" w14:textId="77777777" w:rsidR="00203085" w:rsidRPr="00397F3D" w:rsidRDefault="00203085" w:rsidP="00203085">
      <w:pPr>
        <w:pStyle w:val="PenaltyPara"/>
      </w:pPr>
      <w:r w:rsidRPr="00397F3D">
        <w:tab/>
        <w:t>(a)</w:t>
      </w:r>
      <w:r w:rsidRPr="00397F3D">
        <w:tab/>
        <w:t>in the case of an individual—$3 600; or</w:t>
      </w:r>
    </w:p>
    <w:p w14:paraId="6D27BE2F" w14:textId="77777777" w:rsidR="00203085" w:rsidRPr="00397F3D" w:rsidRDefault="00203085" w:rsidP="00203085">
      <w:pPr>
        <w:pStyle w:val="PenaltyPara"/>
        <w:keepNext/>
      </w:pPr>
      <w:r w:rsidRPr="00397F3D">
        <w:tab/>
        <w:t>(b)</w:t>
      </w:r>
      <w:r w:rsidRPr="00397F3D">
        <w:tab/>
        <w:t>in the case of a body corporate—$18 000.</w:t>
      </w:r>
    </w:p>
    <w:p w14:paraId="28B80F5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30E5E7" w14:textId="77777777" w:rsidR="00203085" w:rsidRPr="00397F3D" w:rsidRDefault="00203085" w:rsidP="00203085">
      <w:pPr>
        <w:pStyle w:val="AH5Sec"/>
      </w:pPr>
      <w:bookmarkStart w:id="547" w:name="_Toc148535739"/>
      <w:r w:rsidRPr="00E60C55">
        <w:rPr>
          <w:rStyle w:val="CharSectNo"/>
        </w:rPr>
        <w:t>428</w:t>
      </w:r>
      <w:r w:rsidRPr="00397F3D">
        <w:tab/>
        <w:t>Transfer of asbestos register by person relinquishing management or control</w:t>
      </w:r>
      <w:bookmarkEnd w:id="547"/>
    </w:p>
    <w:p w14:paraId="46F0A755" w14:textId="77777777" w:rsidR="00203085" w:rsidRPr="00397F3D" w:rsidRDefault="00203085" w:rsidP="00203085">
      <w:pPr>
        <w:pStyle w:val="Amainreturn"/>
        <w:keepNext/>
      </w:pPr>
      <w:r w:rsidRPr="00397F3D">
        <w:t>If a person with management or control of a workplace plans to relinquish management or control of the workplace, the person must ensure, so far as is reasonably practicable, that the asbestos register is given to the person, if any, assuming management or control of the workplace.</w:t>
      </w:r>
    </w:p>
    <w:p w14:paraId="19504E9C" w14:textId="77777777" w:rsidR="00203085" w:rsidRPr="00397F3D" w:rsidRDefault="00203085" w:rsidP="00203085">
      <w:pPr>
        <w:pStyle w:val="Penalty"/>
      </w:pPr>
      <w:r w:rsidRPr="00397F3D">
        <w:t>Maximum penalty:</w:t>
      </w:r>
    </w:p>
    <w:p w14:paraId="38E46B46" w14:textId="77777777" w:rsidR="00203085" w:rsidRPr="00397F3D" w:rsidRDefault="00203085" w:rsidP="00203085">
      <w:pPr>
        <w:pStyle w:val="PenaltyPara"/>
      </w:pPr>
      <w:r w:rsidRPr="00397F3D">
        <w:tab/>
        <w:t>(a)</w:t>
      </w:r>
      <w:r w:rsidRPr="00397F3D">
        <w:tab/>
        <w:t>in the case of an individual—$3 600; or</w:t>
      </w:r>
    </w:p>
    <w:p w14:paraId="2DF4238A" w14:textId="77777777" w:rsidR="00203085" w:rsidRPr="00397F3D" w:rsidRDefault="00203085" w:rsidP="00203085">
      <w:pPr>
        <w:pStyle w:val="PenaltyPara"/>
        <w:keepNext/>
      </w:pPr>
      <w:r w:rsidRPr="00397F3D">
        <w:tab/>
        <w:t>(b)</w:t>
      </w:r>
      <w:r w:rsidRPr="00397F3D">
        <w:tab/>
        <w:t>in the case of a body corporate—$18 000.</w:t>
      </w:r>
    </w:p>
    <w:p w14:paraId="0A0427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5BB162" w14:textId="77777777" w:rsidR="00203085" w:rsidRPr="00397F3D" w:rsidRDefault="00203085" w:rsidP="00203085">
      <w:pPr>
        <w:pStyle w:val="AH5Sec"/>
      </w:pPr>
      <w:bookmarkStart w:id="548" w:name="_Toc148535740"/>
      <w:r w:rsidRPr="00E60C55">
        <w:rPr>
          <w:rStyle w:val="CharSectNo"/>
        </w:rPr>
        <w:lastRenderedPageBreak/>
        <w:t>429</w:t>
      </w:r>
      <w:r w:rsidRPr="00397F3D">
        <w:tab/>
        <w:t>Asbestos management plan</w:t>
      </w:r>
      <w:bookmarkEnd w:id="548"/>
    </w:p>
    <w:p w14:paraId="44B0E042" w14:textId="77777777" w:rsidR="00203085" w:rsidRPr="00397F3D" w:rsidRDefault="00203085" w:rsidP="00203085">
      <w:pPr>
        <w:pStyle w:val="Amain"/>
      </w:pPr>
      <w:r w:rsidRPr="00397F3D">
        <w:tab/>
        <w:t>(1)</w:t>
      </w:r>
      <w:r w:rsidRPr="00397F3D">
        <w:tab/>
        <w:t>This section applies if asbestos or ACM is—</w:t>
      </w:r>
    </w:p>
    <w:p w14:paraId="50980DC8" w14:textId="77777777" w:rsidR="00203085" w:rsidRPr="00397F3D" w:rsidRDefault="00203085" w:rsidP="00203085">
      <w:pPr>
        <w:pStyle w:val="Apara"/>
      </w:pPr>
      <w:r w:rsidRPr="00397F3D">
        <w:tab/>
        <w:t>(a)</w:t>
      </w:r>
      <w:r w:rsidRPr="00397F3D">
        <w:tab/>
        <w:t>identified at a workplace under section 422 (Asbestos to be identified or assumed at workplace); or</w:t>
      </w:r>
    </w:p>
    <w:p w14:paraId="74558845" w14:textId="77777777" w:rsidR="00203085" w:rsidRPr="00397F3D" w:rsidRDefault="00203085" w:rsidP="00203085">
      <w:pPr>
        <w:pStyle w:val="Apara"/>
      </w:pPr>
      <w:r w:rsidRPr="00397F3D">
        <w:tab/>
        <w:t>(b)</w:t>
      </w:r>
      <w:r w:rsidRPr="00397F3D">
        <w:tab/>
        <w:t>likely to be present at a workplace from time to time.</w:t>
      </w:r>
    </w:p>
    <w:p w14:paraId="1059BE5F"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xml:space="preserve"> asbestos management plan</w:t>
      </w:r>
      <w:r w:rsidRPr="00397F3D">
        <w:t>) for the workplace is prepared.</w:t>
      </w:r>
    </w:p>
    <w:p w14:paraId="5DE90D5D" w14:textId="77777777" w:rsidR="00203085" w:rsidRPr="00397F3D" w:rsidRDefault="00203085" w:rsidP="00203085">
      <w:pPr>
        <w:pStyle w:val="Penalty"/>
        <w:keepNext/>
      </w:pPr>
      <w:r w:rsidRPr="00397F3D">
        <w:t>Maximum penalty:</w:t>
      </w:r>
    </w:p>
    <w:p w14:paraId="50B2943B" w14:textId="77777777" w:rsidR="00203085" w:rsidRPr="00397F3D" w:rsidRDefault="00203085" w:rsidP="00203085">
      <w:pPr>
        <w:pStyle w:val="PenaltyPara"/>
      </w:pPr>
      <w:r w:rsidRPr="00397F3D">
        <w:tab/>
        <w:t>(a)</w:t>
      </w:r>
      <w:r w:rsidRPr="00397F3D">
        <w:tab/>
        <w:t>in the case of an individual—$6 000; or</w:t>
      </w:r>
    </w:p>
    <w:p w14:paraId="6DED8767" w14:textId="77777777" w:rsidR="00203085" w:rsidRPr="00397F3D" w:rsidRDefault="00203085" w:rsidP="00203085">
      <w:pPr>
        <w:pStyle w:val="PenaltyPara"/>
        <w:keepNext/>
      </w:pPr>
      <w:r w:rsidRPr="00397F3D">
        <w:tab/>
        <w:t>(b)</w:t>
      </w:r>
      <w:r w:rsidRPr="00397F3D">
        <w:tab/>
        <w:t>in the case of a body corporate—$30 000.</w:t>
      </w:r>
    </w:p>
    <w:p w14:paraId="4C7070C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0A46861" w14:textId="77777777" w:rsidR="00203085" w:rsidRPr="00397F3D" w:rsidRDefault="00203085" w:rsidP="00203085">
      <w:pPr>
        <w:pStyle w:val="Amain"/>
      </w:pPr>
      <w:r w:rsidRPr="00397F3D">
        <w:tab/>
        <w:t>(3)</w:t>
      </w:r>
      <w:r w:rsidRPr="00397F3D">
        <w:tab/>
        <w:t>A person with management or control of the workplace must ensure that the asbestos management plan is maintained to ensure the information in the plan is up-to-date.</w:t>
      </w:r>
    </w:p>
    <w:p w14:paraId="0E45070A" w14:textId="77777777" w:rsidR="00203085" w:rsidRPr="00397F3D" w:rsidRDefault="00203085" w:rsidP="00203085">
      <w:pPr>
        <w:pStyle w:val="Penalty"/>
      </w:pPr>
      <w:r w:rsidRPr="00397F3D">
        <w:t>Maximum penalty:</w:t>
      </w:r>
    </w:p>
    <w:p w14:paraId="092BCE26" w14:textId="77777777" w:rsidR="00203085" w:rsidRPr="00397F3D" w:rsidRDefault="00203085" w:rsidP="00203085">
      <w:pPr>
        <w:pStyle w:val="PenaltyPara"/>
      </w:pPr>
      <w:r w:rsidRPr="00397F3D">
        <w:tab/>
        <w:t>(a)</w:t>
      </w:r>
      <w:r w:rsidRPr="00397F3D">
        <w:tab/>
        <w:t>in the case of an individual—$6 000; or</w:t>
      </w:r>
    </w:p>
    <w:p w14:paraId="70902E2A" w14:textId="77777777" w:rsidR="00203085" w:rsidRPr="00397F3D" w:rsidRDefault="00203085" w:rsidP="00203085">
      <w:pPr>
        <w:pStyle w:val="PenaltyPara"/>
        <w:keepNext/>
      </w:pPr>
      <w:r w:rsidRPr="00397F3D">
        <w:tab/>
        <w:t>(b)</w:t>
      </w:r>
      <w:r w:rsidRPr="00397F3D">
        <w:tab/>
        <w:t>in the case of a body corporate—$30 000.</w:t>
      </w:r>
    </w:p>
    <w:p w14:paraId="6648017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6CDD9C" w14:textId="77777777" w:rsidR="00203085" w:rsidRPr="00397F3D" w:rsidRDefault="00203085" w:rsidP="00203085">
      <w:pPr>
        <w:pStyle w:val="Amain"/>
      </w:pPr>
      <w:r w:rsidRPr="00397F3D">
        <w:tab/>
        <w:t>(4)</w:t>
      </w:r>
      <w:r w:rsidRPr="00397F3D">
        <w:tab/>
        <w:t>An asbestos management plan must include—</w:t>
      </w:r>
    </w:p>
    <w:p w14:paraId="327EB065" w14:textId="77777777" w:rsidR="00203085" w:rsidRPr="00397F3D" w:rsidRDefault="00203085" w:rsidP="00203085">
      <w:pPr>
        <w:pStyle w:val="Apara"/>
      </w:pPr>
      <w:r w:rsidRPr="00397F3D">
        <w:tab/>
        <w:t>(a)</w:t>
      </w:r>
      <w:r w:rsidRPr="00397F3D">
        <w:tab/>
        <w:t>if a risk assessment has been made of the workplace under section 422A—the risk assessment; and</w:t>
      </w:r>
    </w:p>
    <w:p w14:paraId="4141DCF2" w14:textId="77777777" w:rsidR="00203085" w:rsidRPr="00397F3D" w:rsidRDefault="00203085" w:rsidP="000E36FD">
      <w:pPr>
        <w:pStyle w:val="Apara"/>
        <w:keepNext/>
      </w:pPr>
      <w:r w:rsidRPr="00397F3D">
        <w:lastRenderedPageBreak/>
        <w:tab/>
        <w:t>(b)</w:t>
      </w:r>
      <w:r w:rsidRPr="00397F3D">
        <w:tab/>
        <w:t>information about the following:</w:t>
      </w:r>
    </w:p>
    <w:p w14:paraId="16C609FB" w14:textId="77777777" w:rsidR="00203085" w:rsidRPr="00397F3D" w:rsidRDefault="00203085" w:rsidP="000E36FD">
      <w:pPr>
        <w:pStyle w:val="Asubpara"/>
        <w:keepNext/>
      </w:pPr>
      <w:r w:rsidRPr="00397F3D">
        <w:tab/>
        <w:t>(i)</w:t>
      </w:r>
      <w:r w:rsidRPr="00397F3D">
        <w:tab/>
      </w:r>
      <w:r w:rsidRPr="00397F3D">
        <w:tab/>
        <w:t>the identification of asbestos or ACM;</w:t>
      </w:r>
    </w:p>
    <w:p w14:paraId="4679A266" w14:textId="77777777" w:rsidR="00203085" w:rsidRPr="00397F3D" w:rsidRDefault="00203085" w:rsidP="00203085">
      <w:pPr>
        <w:pStyle w:val="aExamHdgsubpar"/>
      </w:pPr>
      <w:r w:rsidRPr="00397F3D">
        <w:t>Example</w:t>
      </w:r>
    </w:p>
    <w:p w14:paraId="4357F015" w14:textId="77777777" w:rsidR="00203085" w:rsidRPr="00397F3D" w:rsidRDefault="00203085" w:rsidP="00203085">
      <w:pPr>
        <w:pStyle w:val="aExamsubpar"/>
      </w:pPr>
      <w:r w:rsidRPr="00397F3D">
        <w:t>a reference or link to the asbestos register for the workplace and signage and labelling</w:t>
      </w:r>
    </w:p>
    <w:p w14:paraId="1FA224FB" w14:textId="77777777" w:rsidR="00203085" w:rsidRPr="00397F3D" w:rsidRDefault="00203085" w:rsidP="00203085">
      <w:pPr>
        <w:pStyle w:val="Asubpara"/>
      </w:pPr>
      <w:r w:rsidRPr="00397F3D">
        <w:tab/>
        <w:t>(ii)</w:t>
      </w:r>
      <w:r w:rsidRPr="00397F3D">
        <w:tab/>
      </w:r>
      <w:r w:rsidRPr="00397F3D">
        <w:tab/>
        <w:t>decisions, and reasons for decisions, about the management of asbestos at the workplace;</w:t>
      </w:r>
    </w:p>
    <w:p w14:paraId="2A71725F" w14:textId="77777777" w:rsidR="00203085" w:rsidRPr="00397F3D" w:rsidRDefault="00203085" w:rsidP="00203085">
      <w:pPr>
        <w:pStyle w:val="aExamHdgsubpar"/>
      </w:pPr>
      <w:r w:rsidRPr="00397F3D">
        <w:t>Example</w:t>
      </w:r>
    </w:p>
    <w:p w14:paraId="5D3D8166" w14:textId="77777777" w:rsidR="00203085" w:rsidRPr="00397F3D" w:rsidRDefault="00203085" w:rsidP="00203085">
      <w:pPr>
        <w:pStyle w:val="aExamsubpar"/>
      </w:pPr>
      <w:r w:rsidRPr="00397F3D">
        <w:t>safe work procedures and control measures</w:t>
      </w:r>
    </w:p>
    <w:p w14:paraId="1B9A0C8F" w14:textId="77777777" w:rsidR="00203085" w:rsidRPr="00397F3D" w:rsidRDefault="00203085" w:rsidP="00203085">
      <w:pPr>
        <w:pStyle w:val="Asubpara"/>
      </w:pPr>
      <w:r w:rsidRPr="00397F3D">
        <w:tab/>
        <w:t>(iii)</w:t>
      </w:r>
      <w:r w:rsidRPr="00397F3D">
        <w:tab/>
        <w:t>procedures for detailing incidents or emergencies involving asbestos or ACM at the workplace;</w:t>
      </w:r>
    </w:p>
    <w:p w14:paraId="7FE09001" w14:textId="77777777" w:rsidR="00203085" w:rsidRPr="00397F3D" w:rsidRDefault="00203085" w:rsidP="00203085">
      <w:pPr>
        <w:pStyle w:val="Asubpara"/>
      </w:pPr>
      <w:r w:rsidRPr="00397F3D">
        <w:tab/>
        <w:t>(iv)</w:t>
      </w:r>
      <w:r w:rsidRPr="00397F3D">
        <w:tab/>
        <w:t>workers carrying out work involving asbestos.</w:t>
      </w:r>
    </w:p>
    <w:p w14:paraId="65017032" w14:textId="77777777" w:rsidR="00203085" w:rsidRPr="00397F3D" w:rsidRDefault="00203085" w:rsidP="00203085">
      <w:pPr>
        <w:pStyle w:val="aExamHdgsubpar"/>
      </w:pPr>
      <w:r w:rsidRPr="00397F3D">
        <w:t>Example</w:t>
      </w:r>
    </w:p>
    <w:p w14:paraId="033A157F" w14:textId="77777777" w:rsidR="00203085" w:rsidRPr="00397F3D" w:rsidRDefault="00203085" w:rsidP="00203085">
      <w:pPr>
        <w:pStyle w:val="aExamsubpar"/>
      </w:pPr>
      <w:r w:rsidRPr="00397F3D">
        <w:t>consultation, responsibilities, information and training</w:t>
      </w:r>
    </w:p>
    <w:p w14:paraId="665748C1"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the workplace is readily accessible to—</w:t>
      </w:r>
    </w:p>
    <w:p w14:paraId="3D8F06FB"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330BA71F"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6117253B"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4FFC2186" w14:textId="77777777" w:rsidR="00203085" w:rsidRPr="00397F3D" w:rsidRDefault="00203085" w:rsidP="0081575F">
      <w:pPr>
        <w:pStyle w:val="Apara"/>
        <w:keepNext/>
      </w:pPr>
      <w:r w:rsidRPr="00397F3D">
        <w:lastRenderedPageBreak/>
        <w:tab/>
        <w:t>(d)</w:t>
      </w:r>
      <w:r w:rsidRPr="00397F3D">
        <w:tab/>
        <w:t>a person conducting a business or undertaking who has required, requires, or intends to require work to be carried out at the workplace.</w:t>
      </w:r>
    </w:p>
    <w:p w14:paraId="169EEA66" w14:textId="77777777" w:rsidR="00203085" w:rsidRPr="00397F3D" w:rsidRDefault="00203085" w:rsidP="0081575F">
      <w:pPr>
        <w:pStyle w:val="Penalty"/>
        <w:keepNext/>
      </w:pPr>
      <w:r w:rsidRPr="00397F3D">
        <w:t>Maximum penalty:</w:t>
      </w:r>
    </w:p>
    <w:p w14:paraId="699300ED" w14:textId="77777777" w:rsidR="00203085" w:rsidRPr="00397F3D" w:rsidRDefault="00203085" w:rsidP="0081575F">
      <w:pPr>
        <w:pStyle w:val="PenaltyPara"/>
        <w:keepNext/>
      </w:pPr>
      <w:r w:rsidRPr="00397F3D">
        <w:tab/>
        <w:t>(a)</w:t>
      </w:r>
      <w:r w:rsidRPr="00397F3D">
        <w:tab/>
        <w:t>in the case of an individual—$3 600; or</w:t>
      </w:r>
    </w:p>
    <w:p w14:paraId="479774F1" w14:textId="77777777" w:rsidR="00203085" w:rsidRPr="00397F3D" w:rsidRDefault="00203085" w:rsidP="00203085">
      <w:pPr>
        <w:pStyle w:val="PenaltyPara"/>
        <w:keepNext/>
      </w:pPr>
      <w:r w:rsidRPr="00397F3D">
        <w:tab/>
        <w:t>(b)</w:t>
      </w:r>
      <w:r w:rsidRPr="00397F3D">
        <w:tab/>
        <w:t>in the case of a body corporate—$18 000.</w:t>
      </w:r>
    </w:p>
    <w:p w14:paraId="186E0A2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0887ABF" w14:textId="77777777" w:rsidR="00203085" w:rsidRPr="00397F3D" w:rsidRDefault="00203085" w:rsidP="00203085">
      <w:pPr>
        <w:pStyle w:val="AH5Sec"/>
      </w:pPr>
      <w:bookmarkStart w:id="549" w:name="_Toc148535741"/>
      <w:r w:rsidRPr="00E60C55">
        <w:rPr>
          <w:rStyle w:val="CharSectNo"/>
        </w:rPr>
        <w:t>430</w:t>
      </w:r>
      <w:r w:rsidRPr="00397F3D">
        <w:tab/>
        <w:t>Review of asbestos management plan</w:t>
      </w:r>
      <w:bookmarkEnd w:id="549"/>
    </w:p>
    <w:p w14:paraId="1ED9BF8A" w14:textId="77777777" w:rsidR="00203085" w:rsidRPr="00397F3D" w:rsidRDefault="00203085" w:rsidP="00203085">
      <w:pPr>
        <w:pStyle w:val="Amain"/>
      </w:pPr>
      <w:r w:rsidRPr="00397F3D">
        <w:tab/>
        <w:t>(1)</w:t>
      </w:r>
      <w:r w:rsidRPr="00397F3D">
        <w:tab/>
        <w:t>A person with management or control of a workplace that has an asbestos management plan must ensure that the plan is reviewed and as necessary revised in the following circumstances:</w:t>
      </w:r>
    </w:p>
    <w:p w14:paraId="2295D5EB" w14:textId="77777777" w:rsidR="00203085" w:rsidRPr="00397F3D" w:rsidRDefault="00203085" w:rsidP="00203085">
      <w:pPr>
        <w:pStyle w:val="Apara"/>
      </w:pPr>
      <w:r w:rsidRPr="00397F3D">
        <w:tab/>
        <w:t>(a)</w:t>
      </w:r>
      <w:r w:rsidRPr="00397F3D">
        <w:tab/>
        <w:t>there is a review of the asbestos register or a control measure;</w:t>
      </w:r>
    </w:p>
    <w:p w14:paraId="693C6878" w14:textId="77777777" w:rsidR="00203085" w:rsidRPr="00397F3D" w:rsidRDefault="00203085" w:rsidP="00203085">
      <w:pPr>
        <w:pStyle w:val="Apara"/>
      </w:pPr>
      <w:r w:rsidRPr="00397F3D">
        <w:tab/>
        <w:t>(b)</w:t>
      </w:r>
      <w:r w:rsidRPr="00397F3D">
        <w:tab/>
        <w:t>asbestos is removed from, or disturbed, sealed or enclosed at, the workplace;</w:t>
      </w:r>
    </w:p>
    <w:p w14:paraId="4D80A41A" w14:textId="77777777" w:rsidR="00203085" w:rsidRPr="00397F3D" w:rsidRDefault="00203085" w:rsidP="00203085">
      <w:pPr>
        <w:pStyle w:val="Apara"/>
      </w:pPr>
      <w:r w:rsidRPr="00397F3D">
        <w:tab/>
        <w:t>(c)</w:t>
      </w:r>
      <w:r w:rsidRPr="00397F3D">
        <w:tab/>
        <w:t>the plan is no longer adequate for managing asbestos or ACM at the workplace;</w:t>
      </w:r>
    </w:p>
    <w:p w14:paraId="5B24517C" w14:textId="77777777" w:rsidR="00203085" w:rsidRPr="00397F3D" w:rsidRDefault="00203085" w:rsidP="00203085">
      <w:pPr>
        <w:pStyle w:val="Apara"/>
      </w:pPr>
      <w:r w:rsidRPr="00397F3D">
        <w:tab/>
        <w:t>(d)</w:t>
      </w:r>
      <w:r w:rsidRPr="00397F3D">
        <w:tab/>
        <w:t>a health and safety representative requests a review under subsection (2);</w:t>
      </w:r>
    </w:p>
    <w:p w14:paraId="1B56EC4C" w14:textId="77777777" w:rsidR="00203085" w:rsidRPr="00397F3D" w:rsidRDefault="00203085" w:rsidP="00203085">
      <w:pPr>
        <w:pStyle w:val="Apara"/>
      </w:pPr>
      <w:r w:rsidRPr="00397F3D">
        <w:tab/>
        <w:t>(e)</w:t>
      </w:r>
      <w:r w:rsidRPr="00397F3D">
        <w:tab/>
        <w:t>at least once every 5 years.</w:t>
      </w:r>
    </w:p>
    <w:p w14:paraId="70B3E8D0" w14:textId="77777777" w:rsidR="00203085" w:rsidRPr="00397F3D" w:rsidRDefault="00203085" w:rsidP="00203085">
      <w:pPr>
        <w:pStyle w:val="Penalty"/>
      </w:pPr>
      <w:r w:rsidRPr="00397F3D">
        <w:t>Maximum penalty:</w:t>
      </w:r>
    </w:p>
    <w:p w14:paraId="40F75F29" w14:textId="77777777" w:rsidR="00203085" w:rsidRPr="00397F3D" w:rsidRDefault="00203085" w:rsidP="00203085">
      <w:pPr>
        <w:pStyle w:val="PenaltyPara"/>
      </w:pPr>
      <w:r w:rsidRPr="00397F3D">
        <w:tab/>
        <w:t>(a)</w:t>
      </w:r>
      <w:r w:rsidRPr="00397F3D">
        <w:tab/>
        <w:t>in the case of an individual—$3 600; or</w:t>
      </w:r>
    </w:p>
    <w:p w14:paraId="6D0A7B70" w14:textId="77777777" w:rsidR="00203085" w:rsidRPr="00397F3D" w:rsidRDefault="00203085" w:rsidP="00203085">
      <w:pPr>
        <w:pStyle w:val="PenaltyPara"/>
        <w:keepNext/>
      </w:pPr>
      <w:r w:rsidRPr="00397F3D">
        <w:tab/>
        <w:t>(b)</w:t>
      </w:r>
      <w:r w:rsidRPr="00397F3D">
        <w:tab/>
        <w:t>in the case of a body corporate—$18 000.</w:t>
      </w:r>
    </w:p>
    <w:p w14:paraId="462E65D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0576D0" w14:textId="77777777" w:rsidR="00203085" w:rsidRPr="00397F3D" w:rsidRDefault="00203085" w:rsidP="000E36FD">
      <w:pPr>
        <w:pStyle w:val="Amain"/>
        <w:keepNext/>
        <w:rPr>
          <w:lang w:eastAsia="en-AU"/>
        </w:rPr>
      </w:pPr>
      <w:r w:rsidRPr="00397F3D">
        <w:rPr>
          <w:lang w:eastAsia="en-AU"/>
        </w:rPr>
        <w:lastRenderedPageBreak/>
        <w:tab/>
        <w:t>(2)</w:t>
      </w:r>
      <w:r w:rsidRPr="00397F3D">
        <w:rPr>
          <w:lang w:eastAsia="en-AU"/>
        </w:rPr>
        <w:tab/>
        <w:t>A health and safety representative for workers at a workplace may request a review of an asbestos management plan if the representative reasonably believes that—</w:t>
      </w:r>
    </w:p>
    <w:p w14:paraId="55AC12FB" w14:textId="77777777" w:rsidR="00203085" w:rsidRPr="00397F3D" w:rsidRDefault="00203085" w:rsidP="00203085">
      <w:pPr>
        <w:pStyle w:val="Apara"/>
        <w:rPr>
          <w:lang w:eastAsia="en-AU"/>
        </w:rPr>
      </w:pPr>
      <w:r w:rsidRPr="00397F3D">
        <w:rPr>
          <w:lang w:eastAsia="en-AU"/>
        </w:rPr>
        <w:tab/>
        <w:t>(a)</w:t>
      </w:r>
      <w:r w:rsidRPr="00397F3D">
        <w:rPr>
          <w:lang w:eastAsia="en-AU"/>
        </w:rPr>
        <w:tab/>
        <w:t xml:space="preserve">a circumstance </w:t>
      </w:r>
      <w:r w:rsidRPr="00397F3D">
        <w:t xml:space="preserve">mentioned </w:t>
      </w:r>
      <w:r w:rsidRPr="00397F3D">
        <w:rPr>
          <w:lang w:eastAsia="en-AU"/>
        </w:rPr>
        <w:t xml:space="preserve">in </w:t>
      </w:r>
      <w:r w:rsidRPr="00397F3D">
        <w:t xml:space="preserve">subsection </w:t>
      </w:r>
      <w:r w:rsidRPr="00397F3D">
        <w:rPr>
          <w:lang w:eastAsia="en-AU"/>
        </w:rPr>
        <w:t>(1) (a), (b) or (c) affects or may affect the health and safety of a member of the work group represented by the health and safety representative; and</w:t>
      </w:r>
    </w:p>
    <w:p w14:paraId="4561061E" w14:textId="77777777" w:rsidR="00203085" w:rsidRPr="00397F3D" w:rsidRDefault="00203085" w:rsidP="00203085">
      <w:pPr>
        <w:pStyle w:val="Apara"/>
        <w:rPr>
          <w:lang w:eastAsia="en-AU"/>
        </w:rPr>
      </w:pPr>
      <w:r w:rsidRPr="00397F3D">
        <w:rPr>
          <w:lang w:eastAsia="en-AU"/>
        </w:rPr>
        <w:tab/>
        <w:t>(b)</w:t>
      </w:r>
      <w:r w:rsidRPr="00397F3D">
        <w:rPr>
          <w:lang w:eastAsia="en-AU"/>
        </w:rPr>
        <w:tab/>
        <w:t>the person with management or control of the workplace has not adequately reviewed the asbestos management plan in response to the circumstance.</w:t>
      </w:r>
    </w:p>
    <w:p w14:paraId="36348C0F" w14:textId="77777777" w:rsidR="006A0A67" w:rsidRPr="006A0A67" w:rsidRDefault="006A0A67" w:rsidP="006A0A67">
      <w:pPr>
        <w:pStyle w:val="PageBreak"/>
      </w:pPr>
      <w:r w:rsidRPr="006A0A67">
        <w:br w:type="page"/>
      </w:r>
    </w:p>
    <w:p w14:paraId="18EDE927" w14:textId="77777777" w:rsidR="00203085" w:rsidRPr="00E60C55" w:rsidRDefault="00203085" w:rsidP="00203085">
      <w:pPr>
        <w:pStyle w:val="AH2Part"/>
      </w:pPr>
      <w:bookmarkStart w:id="550" w:name="_Toc148535742"/>
      <w:r w:rsidRPr="00E60C55">
        <w:rPr>
          <w:rStyle w:val="CharPartNo"/>
        </w:rPr>
        <w:lastRenderedPageBreak/>
        <w:t>Part 8.4</w:t>
      </w:r>
      <w:r w:rsidRPr="00397F3D">
        <w:tab/>
      </w:r>
      <w:r w:rsidRPr="00E60C55">
        <w:rPr>
          <w:rStyle w:val="CharPartText"/>
        </w:rPr>
        <w:t>Management of naturally occurring asbestos</w:t>
      </w:r>
      <w:bookmarkEnd w:id="550"/>
    </w:p>
    <w:p w14:paraId="7A163E81" w14:textId="77777777" w:rsidR="00203085" w:rsidRPr="00397F3D" w:rsidRDefault="00203085" w:rsidP="00203085">
      <w:pPr>
        <w:pStyle w:val="AH5Sec"/>
      </w:pPr>
      <w:bookmarkStart w:id="551" w:name="_Toc148535743"/>
      <w:r w:rsidRPr="00E60C55">
        <w:rPr>
          <w:rStyle w:val="CharSectNo"/>
        </w:rPr>
        <w:t>431</w:t>
      </w:r>
      <w:r w:rsidRPr="00397F3D">
        <w:tab/>
        <w:t>Naturally occurring asbestos—Act, s 20</w:t>
      </w:r>
      <w:bookmarkEnd w:id="551"/>
    </w:p>
    <w:p w14:paraId="4268C3B0" w14:textId="77777777" w:rsidR="00203085" w:rsidRPr="00397F3D" w:rsidRDefault="00203085" w:rsidP="00203085">
      <w:pPr>
        <w:pStyle w:val="Amainreturn"/>
        <w:keepNext/>
      </w:pPr>
      <w:r w:rsidRPr="00397F3D">
        <w:t>The person with management or control of a workplace must manage, in accordance with part 3.1 (Managing risks to health and safety), risks to health and safety associated with naturally occurring asbestos at the workplace.</w:t>
      </w:r>
    </w:p>
    <w:p w14:paraId="48281546" w14:textId="10446116" w:rsidR="00203085" w:rsidRPr="00397F3D" w:rsidRDefault="00203085" w:rsidP="00203085">
      <w:pPr>
        <w:pStyle w:val="aNote"/>
      </w:pPr>
      <w:r w:rsidRPr="00397F3D">
        <w:rPr>
          <w:rStyle w:val="charItals"/>
        </w:rPr>
        <w:t>Note</w:t>
      </w:r>
      <w:r w:rsidRPr="00397F3D">
        <w:rPr>
          <w:rStyle w:val="charItals"/>
        </w:rPr>
        <w:tab/>
      </w:r>
      <w:hyperlink r:id="rId293" w:tooltip="A2011-35" w:history="1">
        <w:r w:rsidRPr="00CE61EB">
          <w:rPr>
            <w:rStyle w:val="charCitHyperlinkAbbrev"/>
          </w:rPr>
          <w:t>WHS Act</w:t>
        </w:r>
      </w:hyperlink>
      <w:r w:rsidRPr="00397F3D">
        <w:t>—s 20 (see s 9).</w:t>
      </w:r>
    </w:p>
    <w:p w14:paraId="44C4EC35" w14:textId="77777777" w:rsidR="00203085" w:rsidRPr="00397F3D" w:rsidRDefault="00203085" w:rsidP="00203085">
      <w:pPr>
        <w:pStyle w:val="AH5Sec"/>
      </w:pPr>
      <w:bookmarkStart w:id="552" w:name="_Toc148535744"/>
      <w:r w:rsidRPr="00E60C55">
        <w:rPr>
          <w:rStyle w:val="CharSectNo"/>
        </w:rPr>
        <w:t>432</w:t>
      </w:r>
      <w:r w:rsidRPr="00397F3D">
        <w:tab/>
        <w:t>Naturally occurring asbestos—asbestos management plan</w:t>
      </w:r>
      <w:bookmarkEnd w:id="552"/>
    </w:p>
    <w:p w14:paraId="51A6758F" w14:textId="77777777" w:rsidR="00203085" w:rsidRPr="00397F3D" w:rsidRDefault="00203085" w:rsidP="006A0A67">
      <w:pPr>
        <w:pStyle w:val="Amain"/>
        <w:keepNext/>
      </w:pPr>
      <w:r w:rsidRPr="00397F3D">
        <w:tab/>
        <w:t>(1)</w:t>
      </w:r>
      <w:r w:rsidRPr="00397F3D">
        <w:tab/>
        <w:t>This section applies if naturally occurring asbestos is—</w:t>
      </w:r>
    </w:p>
    <w:p w14:paraId="79F8D3A6" w14:textId="77777777" w:rsidR="00203085" w:rsidRPr="00397F3D" w:rsidRDefault="00203085" w:rsidP="00203085">
      <w:pPr>
        <w:pStyle w:val="Apara"/>
      </w:pPr>
      <w:r w:rsidRPr="00397F3D">
        <w:tab/>
        <w:t>(a)</w:t>
      </w:r>
      <w:r w:rsidRPr="00397F3D">
        <w:tab/>
        <w:t>identified at a workplace; or</w:t>
      </w:r>
    </w:p>
    <w:p w14:paraId="59DC8C4D" w14:textId="77777777" w:rsidR="00203085" w:rsidRPr="00397F3D" w:rsidRDefault="00203085" w:rsidP="00203085">
      <w:pPr>
        <w:pStyle w:val="Apara"/>
      </w:pPr>
      <w:r w:rsidRPr="00397F3D">
        <w:tab/>
        <w:t>(b)</w:t>
      </w:r>
      <w:r w:rsidRPr="00397F3D">
        <w:tab/>
        <w:t>likely to be present at a workplace.</w:t>
      </w:r>
    </w:p>
    <w:p w14:paraId="7CFF4FB1"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asbestos management plan</w:t>
      </w:r>
      <w:r w:rsidRPr="00397F3D">
        <w:t>) for the workplace is prepared in relation to the naturally occurring asbestos.</w:t>
      </w:r>
    </w:p>
    <w:p w14:paraId="69A144D1" w14:textId="77777777" w:rsidR="00203085" w:rsidRPr="00397F3D" w:rsidRDefault="00203085" w:rsidP="00203085">
      <w:pPr>
        <w:pStyle w:val="Penalty"/>
      </w:pPr>
      <w:r w:rsidRPr="00397F3D">
        <w:t>Maximum penalty:</w:t>
      </w:r>
    </w:p>
    <w:p w14:paraId="6AD9E828" w14:textId="77777777" w:rsidR="00203085" w:rsidRPr="00397F3D" w:rsidRDefault="00203085" w:rsidP="00203085">
      <w:pPr>
        <w:pStyle w:val="PenaltyPara"/>
      </w:pPr>
      <w:r w:rsidRPr="00397F3D">
        <w:tab/>
        <w:t>(a)</w:t>
      </w:r>
      <w:r w:rsidRPr="00397F3D">
        <w:tab/>
        <w:t>in the case of an individual—$6 000; or</w:t>
      </w:r>
    </w:p>
    <w:p w14:paraId="44AC2564" w14:textId="77777777" w:rsidR="00203085" w:rsidRPr="00397F3D" w:rsidRDefault="00203085" w:rsidP="00203085">
      <w:pPr>
        <w:pStyle w:val="PenaltyPara"/>
        <w:keepNext/>
      </w:pPr>
      <w:r w:rsidRPr="00397F3D">
        <w:tab/>
        <w:t>(b)</w:t>
      </w:r>
      <w:r w:rsidRPr="00397F3D">
        <w:tab/>
        <w:t>in the case of a body corporate—$30 000.</w:t>
      </w:r>
    </w:p>
    <w:p w14:paraId="1B2345A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33490E1" w14:textId="77777777" w:rsidR="00203085" w:rsidRPr="00397F3D" w:rsidRDefault="00203085" w:rsidP="000E36FD">
      <w:pPr>
        <w:pStyle w:val="Amain"/>
        <w:keepNext/>
      </w:pPr>
      <w:r w:rsidRPr="00397F3D">
        <w:lastRenderedPageBreak/>
        <w:tab/>
        <w:t>(3)</w:t>
      </w:r>
      <w:r w:rsidRPr="00397F3D">
        <w:tab/>
        <w:t>A person with management or control of the workplace must ensure that the asbestos management plan is maintained to ensure the information in the plan is up-to-date.</w:t>
      </w:r>
    </w:p>
    <w:p w14:paraId="02A6E6D4" w14:textId="77777777" w:rsidR="00203085" w:rsidRPr="00397F3D" w:rsidRDefault="00203085" w:rsidP="000E36FD">
      <w:pPr>
        <w:pStyle w:val="Penalty"/>
        <w:keepNext/>
      </w:pPr>
      <w:r w:rsidRPr="00397F3D">
        <w:t>Maximum penalty:</w:t>
      </w:r>
    </w:p>
    <w:p w14:paraId="57F1F362" w14:textId="77777777" w:rsidR="00203085" w:rsidRPr="00397F3D" w:rsidRDefault="00203085" w:rsidP="000E36FD">
      <w:pPr>
        <w:pStyle w:val="PenaltyPara"/>
        <w:keepNext/>
      </w:pPr>
      <w:r w:rsidRPr="00397F3D">
        <w:tab/>
        <w:t>(a)</w:t>
      </w:r>
      <w:r w:rsidRPr="00397F3D">
        <w:tab/>
        <w:t>in the case of an individual—$6 000; or</w:t>
      </w:r>
    </w:p>
    <w:p w14:paraId="7812E26C" w14:textId="77777777" w:rsidR="00203085" w:rsidRPr="00397F3D" w:rsidRDefault="00203085" w:rsidP="00203085">
      <w:pPr>
        <w:pStyle w:val="PenaltyPara"/>
        <w:keepNext/>
      </w:pPr>
      <w:r w:rsidRPr="00397F3D">
        <w:tab/>
        <w:t>(b)</w:t>
      </w:r>
      <w:r w:rsidRPr="00397F3D">
        <w:tab/>
        <w:t>in the case of a body corporate—$30 000.</w:t>
      </w:r>
    </w:p>
    <w:p w14:paraId="078548B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F4260BB" w14:textId="77777777" w:rsidR="00203085" w:rsidRPr="00397F3D" w:rsidRDefault="00203085" w:rsidP="00203085">
      <w:pPr>
        <w:pStyle w:val="Amain"/>
      </w:pPr>
      <w:r w:rsidRPr="00397F3D">
        <w:tab/>
        <w:t>(4)</w:t>
      </w:r>
      <w:r w:rsidRPr="00397F3D">
        <w:tab/>
        <w:t>An asbestos management plan must include information about the following:</w:t>
      </w:r>
    </w:p>
    <w:p w14:paraId="5085A2C6" w14:textId="77777777" w:rsidR="00203085" w:rsidRPr="00397F3D" w:rsidRDefault="00203085" w:rsidP="00203085">
      <w:pPr>
        <w:pStyle w:val="Apara"/>
      </w:pPr>
      <w:r w:rsidRPr="00397F3D">
        <w:tab/>
        <w:t>(a)</w:t>
      </w:r>
      <w:r w:rsidRPr="00397F3D">
        <w:tab/>
        <w:t>the identification of naturally occurring asbestos;</w:t>
      </w:r>
    </w:p>
    <w:p w14:paraId="31C272A7" w14:textId="77777777" w:rsidR="00203085" w:rsidRPr="00397F3D" w:rsidRDefault="00203085" w:rsidP="00203085">
      <w:pPr>
        <w:pStyle w:val="Apara"/>
      </w:pPr>
      <w:r w:rsidRPr="00397F3D">
        <w:tab/>
        <w:t>(b)</w:t>
      </w:r>
      <w:r w:rsidRPr="00397F3D">
        <w:tab/>
        <w:t>decisions, and reasons for decisions, about the management of naturally occurring asbestos at the workplace;</w:t>
      </w:r>
    </w:p>
    <w:p w14:paraId="0BB539A7" w14:textId="77777777" w:rsidR="00203085" w:rsidRPr="00397F3D" w:rsidRDefault="00203085" w:rsidP="00203085">
      <w:pPr>
        <w:pStyle w:val="aExamHdgpar"/>
      </w:pPr>
      <w:r w:rsidRPr="00397F3D">
        <w:t>Example</w:t>
      </w:r>
    </w:p>
    <w:p w14:paraId="42716BFF" w14:textId="77777777" w:rsidR="00203085" w:rsidRPr="00397F3D" w:rsidRDefault="00203085" w:rsidP="00203085">
      <w:pPr>
        <w:pStyle w:val="aExampar"/>
        <w:keepNext/>
      </w:pPr>
      <w:r w:rsidRPr="00397F3D">
        <w:t>safe work procedures and control measures</w:t>
      </w:r>
    </w:p>
    <w:p w14:paraId="1448F58C" w14:textId="77777777" w:rsidR="00203085" w:rsidRPr="00397F3D" w:rsidRDefault="00203085" w:rsidP="00203085">
      <w:pPr>
        <w:pStyle w:val="Apara"/>
      </w:pPr>
      <w:r w:rsidRPr="00397F3D">
        <w:tab/>
        <w:t>(c)</w:t>
      </w:r>
      <w:r w:rsidRPr="00397F3D">
        <w:tab/>
        <w:t>procedures for detailing incidents or emergencies involving naturally occurring asbestos at the workplace;</w:t>
      </w:r>
    </w:p>
    <w:p w14:paraId="4E00C284" w14:textId="77777777" w:rsidR="00203085" w:rsidRPr="00397F3D" w:rsidRDefault="00203085" w:rsidP="00203085">
      <w:pPr>
        <w:pStyle w:val="Apara"/>
      </w:pPr>
      <w:r w:rsidRPr="00397F3D">
        <w:tab/>
        <w:t>(d)</w:t>
      </w:r>
      <w:r w:rsidRPr="00397F3D">
        <w:tab/>
        <w:t>workers carrying out work involving naturally occurring asbestos.</w:t>
      </w:r>
    </w:p>
    <w:p w14:paraId="0E3326CF" w14:textId="77777777" w:rsidR="00203085" w:rsidRPr="00397F3D" w:rsidRDefault="00203085" w:rsidP="00203085">
      <w:pPr>
        <w:pStyle w:val="aExamHdgpar"/>
      </w:pPr>
      <w:r w:rsidRPr="00397F3D">
        <w:t>Example</w:t>
      </w:r>
    </w:p>
    <w:p w14:paraId="5B649968" w14:textId="77777777" w:rsidR="00203085" w:rsidRPr="00397F3D" w:rsidRDefault="00203085" w:rsidP="00203085">
      <w:pPr>
        <w:pStyle w:val="aExampar"/>
      </w:pPr>
      <w:r w:rsidRPr="00397F3D">
        <w:t>consultation, responsibilities, information and training</w:t>
      </w:r>
    </w:p>
    <w:p w14:paraId="3D5E0C30"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naturally occurring asbestos at the workplace is readily accessible to—</w:t>
      </w:r>
    </w:p>
    <w:p w14:paraId="5C066C5F"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7D7857AB"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CC82F30" w14:textId="77777777" w:rsidR="00203085" w:rsidRPr="00397F3D" w:rsidRDefault="00203085" w:rsidP="00203085">
      <w:pPr>
        <w:pStyle w:val="Apara"/>
      </w:pPr>
      <w:r w:rsidRPr="00397F3D">
        <w:lastRenderedPageBreak/>
        <w:tab/>
        <w:t>(c)</w:t>
      </w:r>
      <w:r w:rsidRPr="00397F3D">
        <w:tab/>
        <w:t>a person conducting a business or undertaking who has carried out, carries out or intends to carry out, work at the workplace; and</w:t>
      </w:r>
    </w:p>
    <w:p w14:paraId="76C705D9" w14:textId="77777777" w:rsidR="00203085" w:rsidRPr="00397F3D" w:rsidRDefault="00203085" w:rsidP="00203085">
      <w:pPr>
        <w:pStyle w:val="Apara"/>
      </w:pPr>
      <w:r w:rsidRPr="00397F3D">
        <w:tab/>
        <w:t>(d)</w:t>
      </w:r>
      <w:r w:rsidRPr="00397F3D">
        <w:tab/>
        <w:t>a person conducting a business or undertaking who has required, requires, or intends to require work to be carried out at the workplace.</w:t>
      </w:r>
    </w:p>
    <w:p w14:paraId="4C3845A0" w14:textId="77777777" w:rsidR="00203085" w:rsidRPr="00397F3D" w:rsidRDefault="00203085" w:rsidP="00203085">
      <w:pPr>
        <w:pStyle w:val="Penalty"/>
      </w:pPr>
      <w:r w:rsidRPr="00397F3D">
        <w:t>Maximum penalty:</w:t>
      </w:r>
    </w:p>
    <w:p w14:paraId="25D3E544" w14:textId="77777777" w:rsidR="00203085" w:rsidRPr="00397F3D" w:rsidRDefault="00203085" w:rsidP="00203085">
      <w:pPr>
        <w:pStyle w:val="PenaltyPara"/>
      </w:pPr>
      <w:r w:rsidRPr="00397F3D">
        <w:tab/>
        <w:t>(a)</w:t>
      </w:r>
      <w:r w:rsidRPr="00397F3D">
        <w:tab/>
        <w:t>in the case of an individual—$3 600; or</w:t>
      </w:r>
    </w:p>
    <w:p w14:paraId="4D0F28E2" w14:textId="77777777" w:rsidR="00203085" w:rsidRPr="00397F3D" w:rsidRDefault="00203085" w:rsidP="00203085">
      <w:pPr>
        <w:pStyle w:val="PenaltyPara"/>
        <w:keepNext/>
      </w:pPr>
      <w:r w:rsidRPr="00397F3D">
        <w:tab/>
        <w:t>(b)</w:t>
      </w:r>
      <w:r w:rsidRPr="00397F3D">
        <w:tab/>
        <w:t>in the case of a body corporate—$18 000.</w:t>
      </w:r>
    </w:p>
    <w:p w14:paraId="59A0555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F7ED3B" w14:textId="77777777" w:rsidR="00203085" w:rsidRPr="00397F3D" w:rsidRDefault="00203085" w:rsidP="00203085">
      <w:pPr>
        <w:pStyle w:val="AH5Sec"/>
      </w:pPr>
      <w:bookmarkStart w:id="553" w:name="_Toc148535745"/>
      <w:r w:rsidRPr="00E60C55">
        <w:rPr>
          <w:rStyle w:val="CharSectNo"/>
        </w:rPr>
        <w:t>433</w:t>
      </w:r>
      <w:r w:rsidRPr="00397F3D">
        <w:tab/>
        <w:t>Naturally occurring asbestos—review of asbestos management plan</w:t>
      </w:r>
      <w:bookmarkEnd w:id="553"/>
    </w:p>
    <w:p w14:paraId="2054FAD4" w14:textId="77777777" w:rsidR="00203085" w:rsidRPr="00397F3D" w:rsidRDefault="00203085" w:rsidP="00203085">
      <w:pPr>
        <w:pStyle w:val="Amainreturn"/>
        <w:keepNext/>
      </w:pPr>
      <w:r w:rsidRPr="00397F3D">
        <w:t>A person with management or control of a workplace that has an asbestos management plan for naturally occurring asbestos must ensure that the plan is reviewed and as necessary revised if the plan is no longer adequate for managing naturally occurring asbestos at the workplace.</w:t>
      </w:r>
    </w:p>
    <w:p w14:paraId="77275D5F" w14:textId="77777777" w:rsidR="00203085" w:rsidRPr="00397F3D" w:rsidRDefault="00203085" w:rsidP="00203085">
      <w:pPr>
        <w:pStyle w:val="Penalty"/>
      </w:pPr>
      <w:r w:rsidRPr="00397F3D">
        <w:t>Maximum penalty:</w:t>
      </w:r>
    </w:p>
    <w:p w14:paraId="3C35F4DB" w14:textId="77777777" w:rsidR="00203085" w:rsidRPr="00397F3D" w:rsidRDefault="00203085" w:rsidP="00203085">
      <w:pPr>
        <w:pStyle w:val="PenaltyPara"/>
      </w:pPr>
      <w:r w:rsidRPr="00397F3D">
        <w:tab/>
        <w:t>(a)</w:t>
      </w:r>
      <w:r w:rsidRPr="00397F3D">
        <w:tab/>
        <w:t>in the case of an individual—$3 600; or</w:t>
      </w:r>
    </w:p>
    <w:p w14:paraId="7CFF4C66" w14:textId="77777777" w:rsidR="00203085" w:rsidRPr="00397F3D" w:rsidRDefault="00203085" w:rsidP="00203085">
      <w:pPr>
        <w:pStyle w:val="PenaltyPara"/>
      </w:pPr>
      <w:r w:rsidRPr="00397F3D">
        <w:tab/>
        <w:t>(b)</w:t>
      </w:r>
      <w:r w:rsidRPr="00397F3D">
        <w:tab/>
        <w:t>in the case of a body corporate—$18 000.</w:t>
      </w:r>
    </w:p>
    <w:p w14:paraId="6922D2E6" w14:textId="77777777" w:rsidR="00203085" w:rsidRPr="00397F3D" w:rsidRDefault="00203085" w:rsidP="0081575F">
      <w:pPr>
        <w:pStyle w:val="aExamHdgss"/>
        <w:keepNext w:val="0"/>
      </w:pPr>
      <w:r w:rsidRPr="00397F3D">
        <w:t>Example</w:t>
      </w:r>
    </w:p>
    <w:p w14:paraId="7801A67B" w14:textId="77777777" w:rsidR="00203085" w:rsidRPr="00397F3D" w:rsidRDefault="00203085" w:rsidP="0081575F">
      <w:pPr>
        <w:pStyle w:val="aExamss"/>
      </w:pPr>
      <w:r w:rsidRPr="00397F3D">
        <w:t>a control measure is revised under s 38</w:t>
      </w:r>
    </w:p>
    <w:p w14:paraId="725CB038" w14:textId="77777777" w:rsidR="00203085" w:rsidRPr="00397F3D" w:rsidRDefault="00203085" w:rsidP="0081575F">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8E15824" w14:textId="77777777" w:rsidR="00203085" w:rsidRPr="00397F3D" w:rsidRDefault="00203085" w:rsidP="00203085">
      <w:pPr>
        <w:pStyle w:val="AH5Sec"/>
      </w:pPr>
      <w:bookmarkStart w:id="554" w:name="_Toc148535746"/>
      <w:r w:rsidRPr="00E60C55">
        <w:rPr>
          <w:rStyle w:val="CharSectNo"/>
        </w:rPr>
        <w:lastRenderedPageBreak/>
        <w:t>434</w:t>
      </w:r>
      <w:r w:rsidRPr="00397F3D">
        <w:tab/>
        <w:t>Training in relation to naturally occurring asbestos</w:t>
      </w:r>
      <w:bookmarkEnd w:id="554"/>
    </w:p>
    <w:p w14:paraId="27FF4A66" w14:textId="77777777" w:rsidR="00203085" w:rsidRPr="00397F3D" w:rsidRDefault="00203085" w:rsidP="00203085">
      <w:pPr>
        <w:pStyle w:val="Amainreturn"/>
        <w:keepNext/>
        <w:keepLines/>
      </w:pPr>
      <w:r w:rsidRPr="00397F3D">
        <w:t xml:space="preserve">A person conducting a business or undertaking must ensure that the training required under </w:t>
      </w:r>
      <w:r w:rsidR="00F604CB">
        <w:rPr>
          <w:color w:val="000000"/>
        </w:rPr>
        <w:t>section 445 (Duty to train workers about asbestos awareness) and section 445A (Duty to train workers about working with asbestos)</w:t>
      </w:r>
      <w:r w:rsidRPr="00397F3D">
        <w:t xml:space="preserve"> includes training in the hazards and risks associated with naturally occurring asbestos for workers who carry out work where naturally occurring asbestos is likely to be found.</w:t>
      </w:r>
    </w:p>
    <w:p w14:paraId="07D6056C" w14:textId="77777777" w:rsidR="00203085" w:rsidRPr="00397F3D" w:rsidRDefault="00203085" w:rsidP="00203085">
      <w:pPr>
        <w:pStyle w:val="Penalty"/>
      </w:pPr>
      <w:r w:rsidRPr="00397F3D">
        <w:t>Maximum penalty:</w:t>
      </w:r>
    </w:p>
    <w:p w14:paraId="389AB5F5" w14:textId="77777777" w:rsidR="00203085" w:rsidRPr="00397F3D" w:rsidRDefault="00203085" w:rsidP="00203085">
      <w:pPr>
        <w:pStyle w:val="PenaltyPara"/>
      </w:pPr>
      <w:r w:rsidRPr="00397F3D">
        <w:tab/>
        <w:t>(a)</w:t>
      </w:r>
      <w:r w:rsidRPr="00397F3D">
        <w:tab/>
        <w:t>in the case of an individual—$6 000; or</w:t>
      </w:r>
    </w:p>
    <w:p w14:paraId="22435AE9" w14:textId="77777777" w:rsidR="00203085" w:rsidRPr="00397F3D" w:rsidRDefault="00203085" w:rsidP="00203085">
      <w:pPr>
        <w:pStyle w:val="PenaltyPara"/>
        <w:keepNext/>
      </w:pPr>
      <w:r w:rsidRPr="00397F3D">
        <w:tab/>
        <w:t>(b)</w:t>
      </w:r>
      <w:r w:rsidRPr="00397F3D">
        <w:tab/>
        <w:t>in the case of a body corporate—$30 000.</w:t>
      </w:r>
    </w:p>
    <w:p w14:paraId="0D036D7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78C543D" w14:textId="77777777" w:rsidR="006A0A67" w:rsidRPr="006A0A67" w:rsidRDefault="006A0A67" w:rsidP="006A0A67">
      <w:pPr>
        <w:pStyle w:val="PageBreak"/>
      </w:pPr>
      <w:r w:rsidRPr="006A0A67">
        <w:br w:type="page"/>
      </w:r>
    </w:p>
    <w:p w14:paraId="3D887D5B" w14:textId="77777777" w:rsidR="00203085" w:rsidRPr="00E60C55" w:rsidRDefault="00203085" w:rsidP="00203085">
      <w:pPr>
        <w:pStyle w:val="AH2Part"/>
      </w:pPr>
      <w:bookmarkStart w:id="555" w:name="_Toc148535747"/>
      <w:r w:rsidRPr="00E60C55">
        <w:rPr>
          <w:rStyle w:val="CharPartNo"/>
        </w:rPr>
        <w:lastRenderedPageBreak/>
        <w:t>Part 8.5</w:t>
      </w:r>
      <w:r w:rsidRPr="00397F3D">
        <w:tab/>
      </w:r>
      <w:r w:rsidRPr="00E60C55">
        <w:rPr>
          <w:rStyle w:val="CharPartText"/>
        </w:rPr>
        <w:t>Asbestos at the workplace</w:t>
      </w:r>
      <w:bookmarkEnd w:id="555"/>
    </w:p>
    <w:p w14:paraId="383DD3B1" w14:textId="77777777" w:rsidR="00203085" w:rsidRPr="00E60C55" w:rsidRDefault="00203085" w:rsidP="00203085">
      <w:pPr>
        <w:pStyle w:val="AH3Div"/>
      </w:pPr>
      <w:bookmarkStart w:id="556" w:name="_Toc148535748"/>
      <w:r w:rsidRPr="00E60C55">
        <w:rPr>
          <w:rStyle w:val="CharDivNo"/>
        </w:rPr>
        <w:t>Division 8.5.1</w:t>
      </w:r>
      <w:r w:rsidRPr="00397F3D">
        <w:tab/>
      </w:r>
      <w:r w:rsidRPr="00E60C55">
        <w:rPr>
          <w:rStyle w:val="CharDivText"/>
        </w:rPr>
        <w:t>Health monitoring</w:t>
      </w:r>
      <w:bookmarkEnd w:id="556"/>
    </w:p>
    <w:p w14:paraId="36EEF9A7" w14:textId="77777777" w:rsidR="00203085" w:rsidRPr="00397F3D" w:rsidRDefault="00203085" w:rsidP="00203085">
      <w:pPr>
        <w:pStyle w:val="AH5Sec"/>
      </w:pPr>
      <w:bookmarkStart w:id="557" w:name="_Toc148535749"/>
      <w:r w:rsidRPr="00E60C55">
        <w:rPr>
          <w:rStyle w:val="CharSectNo"/>
        </w:rPr>
        <w:t>435</w:t>
      </w:r>
      <w:r w:rsidRPr="00397F3D">
        <w:tab/>
        <w:t>Duty to provide health monitoring</w:t>
      </w:r>
      <w:bookmarkEnd w:id="557"/>
    </w:p>
    <w:p w14:paraId="08EC5908" w14:textId="77777777" w:rsidR="00203085" w:rsidRPr="00397F3D" w:rsidRDefault="00203085" w:rsidP="00203085">
      <w:pPr>
        <w:pStyle w:val="Amain"/>
      </w:pPr>
      <w:r w:rsidRPr="00397F3D">
        <w:tab/>
        <w:t>(1)</w:t>
      </w:r>
      <w:r w:rsidRPr="00397F3D">
        <w:tab/>
        <w:t>A person conducting a business or undertaking must ensure that health monitoring is provided, in accordance with section 436, to a worker carrying out work for the business or undertaking if the worker is—</w:t>
      </w:r>
    </w:p>
    <w:p w14:paraId="6E2047D1" w14:textId="77777777" w:rsidR="00203085" w:rsidRPr="00397F3D" w:rsidRDefault="00203085" w:rsidP="00203085">
      <w:pPr>
        <w:pStyle w:val="Apara"/>
      </w:pPr>
      <w:r w:rsidRPr="00397F3D">
        <w:tab/>
        <w:t>(a)</w:t>
      </w:r>
      <w:r w:rsidRPr="00397F3D">
        <w:tab/>
        <w:t>carrying out licensed asbestos removal work at a workplace and is at risk of exposure to asbestos when carrying out the work; or</w:t>
      </w:r>
    </w:p>
    <w:p w14:paraId="67701ACE" w14:textId="77777777" w:rsidR="00203085" w:rsidRPr="00397F3D" w:rsidRDefault="00203085" w:rsidP="00203085">
      <w:pPr>
        <w:pStyle w:val="Apara"/>
      </w:pPr>
      <w:r w:rsidRPr="00397F3D">
        <w:tab/>
        <w:t>(b)</w:t>
      </w:r>
      <w:r w:rsidRPr="00397F3D">
        <w:tab/>
        <w:t>is carrying out other ongoing asbestos removal work or asbestos-related work and is at risk of exposure to asbestos when carrying out the work.</w:t>
      </w:r>
    </w:p>
    <w:p w14:paraId="52C130AB" w14:textId="77777777" w:rsidR="00203085" w:rsidRPr="00397F3D" w:rsidRDefault="00203085" w:rsidP="00203085">
      <w:pPr>
        <w:pStyle w:val="Penalty"/>
        <w:keepNext/>
      </w:pPr>
      <w:r w:rsidRPr="00397F3D">
        <w:t>Maximum penalty:</w:t>
      </w:r>
    </w:p>
    <w:p w14:paraId="5874F62C" w14:textId="77777777" w:rsidR="00203085" w:rsidRPr="00397F3D" w:rsidRDefault="00203085" w:rsidP="00203085">
      <w:pPr>
        <w:pStyle w:val="PenaltyPara"/>
        <w:keepNext/>
      </w:pPr>
      <w:r w:rsidRPr="00397F3D">
        <w:tab/>
        <w:t>(a)</w:t>
      </w:r>
      <w:r w:rsidRPr="00397F3D">
        <w:tab/>
        <w:t>in the case of an individual—$6 000; or</w:t>
      </w:r>
    </w:p>
    <w:p w14:paraId="1A14DEF6" w14:textId="77777777" w:rsidR="00203085" w:rsidRPr="00397F3D" w:rsidRDefault="00203085" w:rsidP="00203085">
      <w:pPr>
        <w:pStyle w:val="PenaltyPara"/>
        <w:keepNext/>
      </w:pPr>
      <w:r w:rsidRPr="00397F3D">
        <w:tab/>
        <w:t>(b)</w:t>
      </w:r>
      <w:r w:rsidRPr="00397F3D">
        <w:tab/>
        <w:t>in the case of a body corporate—$30 000.</w:t>
      </w:r>
    </w:p>
    <w:p w14:paraId="2DBA493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0E74" w14:textId="77777777" w:rsidR="00203085" w:rsidRPr="00397F3D" w:rsidRDefault="00203085" w:rsidP="00203085">
      <w:pPr>
        <w:pStyle w:val="Amain"/>
      </w:pPr>
      <w:r w:rsidRPr="00397F3D">
        <w:tab/>
        <w:t>(2)</w:t>
      </w:r>
      <w:r w:rsidRPr="00397F3D">
        <w:tab/>
        <w:t>For the purposes of subsection (1) (a), the person must ensure that the health monitoring of the worker commences before the worker carries out licensed asbestos removal work.</w:t>
      </w:r>
    </w:p>
    <w:p w14:paraId="64126BAE" w14:textId="77777777" w:rsidR="00203085" w:rsidRPr="00397F3D" w:rsidRDefault="00203085" w:rsidP="000E36FD">
      <w:pPr>
        <w:pStyle w:val="Amain"/>
        <w:keepNext/>
      </w:pPr>
      <w:r w:rsidRPr="00397F3D">
        <w:tab/>
        <w:t>(3)</w:t>
      </w:r>
      <w:r w:rsidRPr="00397F3D">
        <w:tab/>
        <w:t>The person must ensure that the worker is informed of any health monitoring requirements before the worker carries out any work that may expose the worker to asbestos.</w:t>
      </w:r>
    </w:p>
    <w:p w14:paraId="31B9CF7F" w14:textId="77777777" w:rsidR="00203085" w:rsidRPr="00397F3D" w:rsidRDefault="00203085" w:rsidP="000E36FD">
      <w:pPr>
        <w:pStyle w:val="Penalty"/>
        <w:keepNext/>
      </w:pPr>
      <w:r w:rsidRPr="00397F3D">
        <w:t>Maximum penalty:</w:t>
      </w:r>
    </w:p>
    <w:p w14:paraId="405A1A72" w14:textId="77777777" w:rsidR="00203085" w:rsidRPr="00397F3D" w:rsidRDefault="00203085" w:rsidP="000E36FD">
      <w:pPr>
        <w:pStyle w:val="PenaltyPara"/>
        <w:keepNext/>
      </w:pPr>
      <w:r w:rsidRPr="00397F3D">
        <w:tab/>
        <w:t>(a)</w:t>
      </w:r>
      <w:r w:rsidRPr="00397F3D">
        <w:tab/>
        <w:t>in the case of an individual—$6 000; or</w:t>
      </w:r>
    </w:p>
    <w:p w14:paraId="5BB5630D" w14:textId="77777777" w:rsidR="00203085" w:rsidRPr="00397F3D" w:rsidRDefault="00203085" w:rsidP="00203085">
      <w:pPr>
        <w:pStyle w:val="PenaltyPara"/>
        <w:keepNext/>
      </w:pPr>
      <w:r w:rsidRPr="00397F3D">
        <w:tab/>
        <w:t>(b)</w:t>
      </w:r>
      <w:r w:rsidRPr="00397F3D">
        <w:tab/>
        <w:t>in the case of a body corporate—$30 000.</w:t>
      </w:r>
    </w:p>
    <w:p w14:paraId="58A5C92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B23D348" w14:textId="77777777" w:rsidR="00203085" w:rsidRPr="00397F3D" w:rsidRDefault="00203085" w:rsidP="00203085">
      <w:pPr>
        <w:pStyle w:val="AH5Sec"/>
      </w:pPr>
      <w:bookmarkStart w:id="558" w:name="_Toc148535750"/>
      <w:r w:rsidRPr="00E60C55">
        <w:rPr>
          <w:rStyle w:val="CharSectNo"/>
        </w:rPr>
        <w:lastRenderedPageBreak/>
        <w:t>436</w:t>
      </w:r>
      <w:r w:rsidRPr="00397F3D">
        <w:tab/>
        <w:t>Duty to ensure appropriate health monitoring provided</w:t>
      </w:r>
      <w:bookmarkEnd w:id="558"/>
    </w:p>
    <w:p w14:paraId="586D6EBC" w14:textId="77777777" w:rsidR="00203085" w:rsidRPr="00397F3D" w:rsidRDefault="00203085" w:rsidP="00203085">
      <w:pPr>
        <w:pStyle w:val="Amainreturn"/>
      </w:pPr>
      <w:r w:rsidRPr="00397F3D">
        <w:t>A person conducting a business or undertaking must ensure that the health monitoring of a worker mentioned in section 435 includes—</w:t>
      </w:r>
    </w:p>
    <w:p w14:paraId="793E0C9E" w14:textId="77777777" w:rsidR="00203085" w:rsidRPr="00397F3D" w:rsidRDefault="00203085" w:rsidP="00203085">
      <w:pPr>
        <w:pStyle w:val="Apara"/>
      </w:pPr>
      <w:r w:rsidRPr="00397F3D">
        <w:tab/>
        <w:t>(a)</w:t>
      </w:r>
      <w:r w:rsidRPr="00397F3D">
        <w:tab/>
        <w:t>consideration of—</w:t>
      </w:r>
    </w:p>
    <w:p w14:paraId="5C76FFEF" w14:textId="77777777" w:rsidR="00203085" w:rsidRPr="00397F3D" w:rsidRDefault="00203085" w:rsidP="00203085">
      <w:pPr>
        <w:pStyle w:val="Asubpara"/>
      </w:pPr>
      <w:r w:rsidRPr="00397F3D">
        <w:tab/>
        <w:t>(i)</w:t>
      </w:r>
      <w:r w:rsidRPr="00397F3D">
        <w:tab/>
        <w:t>the worker’s demographic, medical and occupational history; and</w:t>
      </w:r>
    </w:p>
    <w:p w14:paraId="5C455B73" w14:textId="77777777" w:rsidR="00203085" w:rsidRPr="00397F3D" w:rsidRDefault="00203085" w:rsidP="00203085">
      <w:pPr>
        <w:pStyle w:val="Asubpara"/>
      </w:pPr>
      <w:r w:rsidRPr="00397F3D">
        <w:tab/>
        <w:t>(ii)</w:t>
      </w:r>
      <w:r w:rsidRPr="00397F3D">
        <w:tab/>
        <w:t xml:space="preserve">records of the worker’s personal exposure; and </w:t>
      </w:r>
    </w:p>
    <w:p w14:paraId="6BD22CA2" w14:textId="77777777" w:rsidR="00203085" w:rsidRPr="00397F3D" w:rsidRDefault="00203085" w:rsidP="00203085">
      <w:pPr>
        <w:pStyle w:val="Apara"/>
      </w:pPr>
      <w:r w:rsidRPr="00397F3D">
        <w:tab/>
        <w:t>(b)</w:t>
      </w:r>
      <w:r w:rsidRPr="00397F3D">
        <w:tab/>
        <w:t>a physical examination of the worker;</w:t>
      </w:r>
    </w:p>
    <w:p w14:paraId="7907253B" w14:textId="77777777" w:rsidR="00203085" w:rsidRPr="00397F3D" w:rsidRDefault="00203085" w:rsidP="00203085">
      <w:pPr>
        <w:pStyle w:val="Amainreturn"/>
        <w:keepNext/>
      </w:pPr>
      <w:r w:rsidRPr="00397F3D">
        <w:t>unless another type of health monitoring is recommended by a registered medical practitioner.</w:t>
      </w:r>
    </w:p>
    <w:p w14:paraId="222C354E" w14:textId="77777777" w:rsidR="00203085" w:rsidRPr="00397F3D" w:rsidRDefault="00203085" w:rsidP="00203085">
      <w:pPr>
        <w:pStyle w:val="Penalty"/>
      </w:pPr>
      <w:r w:rsidRPr="00397F3D">
        <w:t>Maximum penalty:</w:t>
      </w:r>
    </w:p>
    <w:p w14:paraId="1505C855" w14:textId="77777777" w:rsidR="00203085" w:rsidRPr="00397F3D" w:rsidRDefault="00203085" w:rsidP="00203085">
      <w:pPr>
        <w:pStyle w:val="PenaltyPara"/>
      </w:pPr>
      <w:r w:rsidRPr="00397F3D">
        <w:tab/>
        <w:t>(a)</w:t>
      </w:r>
      <w:r w:rsidRPr="00397F3D">
        <w:tab/>
        <w:t>in the case of an individual—$6 000; or</w:t>
      </w:r>
    </w:p>
    <w:p w14:paraId="19E313F0" w14:textId="77777777" w:rsidR="00203085" w:rsidRPr="00397F3D" w:rsidRDefault="00203085" w:rsidP="00203085">
      <w:pPr>
        <w:pStyle w:val="PenaltyPara"/>
        <w:keepNext/>
      </w:pPr>
      <w:r w:rsidRPr="00397F3D">
        <w:tab/>
        <w:t>(b)</w:t>
      </w:r>
      <w:r w:rsidRPr="00397F3D">
        <w:tab/>
        <w:t>in the case of a body corporate—$30 000.</w:t>
      </w:r>
    </w:p>
    <w:p w14:paraId="3780945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AC873C6" w14:textId="77777777" w:rsidR="00203085" w:rsidRPr="00397F3D" w:rsidRDefault="00203085" w:rsidP="00203085">
      <w:pPr>
        <w:pStyle w:val="AH5Sec"/>
      </w:pPr>
      <w:bookmarkStart w:id="559" w:name="_Toc148535751"/>
      <w:r w:rsidRPr="00E60C55">
        <w:rPr>
          <w:rStyle w:val="CharSectNo"/>
        </w:rPr>
        <w:t>437</w:t>
      </w:r>
      <w:r w:rsidRPr="00397F3D">
        <w:tab/>
        <w:t>Duty to ensure health monitoring supervised by registered medical practitioner with relevant experience</w:t>
      </w:r>
      <w:bookmarkEnd w:id="559"/>
    </w:p>
    <w:p w14:paraId="570E516A" w14:textId="77777777" w:rsidR="00203085" w:rsidRPr="00397F3D" w:rsidRDefault="00203085" w:rsidP="000E36FD">
      <w:pPr>
        <w:pStyle w:val="Amain"/>
        <w:keepLines/>
      </w:pPr>
      <w:r w:rsidRPr="00397F3D">
        <w:tab/>
        <w:t>(1)</w:t>
      </w:r>
      <w:r w:rsidRPr="00397F3D">
        <w:tab/>
        <w:t>A person conducting a business or undertaking must ensure that the health monitoring of a worker mentioned in section 435 (Duty to provide health monitoring) is carried out by or under the supervision of a registered medical practitioner with experience in health monitoring.</w:t>
      </w:r>
    </w:p>
    <w:p w14:paraId="5B562B38" w14:textId="77777777" w:rsidR="00203085" w:rsidRPr="00397F3D" w:rsidRDefault="00203085" w:rsidP="00203085">
      <w:pPr>
        <w:pStyle w:val="Penalty"/>
      </w:pPr>
      <w:r w:rsidRPr="00397F3D">
        <w:t>Maximum penalty:</w:t>
      </w:r>
    </w:p>
    <w:p w14:paraId="13C4E9C6" w14:textId="77777777" w:rsidR="00203085" w:rsidRPr="00397F3D" w:rsidRDefault="00203085" w:rsidP="00203085">
      <w:pPr>
        <w:pStyle w:val="PenaltyPara"/>
      </w:pPr>
      <w:r w:rsidRPr="00397F3D">
        <w:tab/>
        <w:t>(a)</w:t>
      </w:r>
      <w:r w:rsidRPr="00397F3D">
        <w:tab/>
        <w:t>in the case of an individual—$6 000; or</w:t>
      </w:r>
    </w:p>
    <w:p w14:paraId="04491006" w14:textId="77777777" w:rsidR="00203085" w:rsidRPr="00397F3D" w:rsidRDefault="00203085" w:rsidP="00203085">
      <w:pPr>
        <w:pStyle w:val="PenaltyPara"/>
        <w:keepNext/>
      </w:pPr>
      <w:r w:rsidRPr="00397F3D">
        <w:tab/>
        <w:t>(b)</w:t>
      </w:r>
      <w:r w:rsidRPr="00397F3D">
        <w:tab/>
        <w:t>in the case of a body corporate—$30 000.</w:t>
      </w:r>
    </w:p>
    <w:p w14:paraId="01F867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1A3E796" w14:textId="77777777" w:rsidR="00203085" w:rsidRPr="00397F3D" w:rsidRDefault="00203085" w:rsidP="00203085">
      <w:pPr>
        <w:pStyle w:val="Amain"/>
      </w:pPr>
      <w:r w:rsidRPr="00397F3D">
        <w:lastRenderedPageBreak/>
        <w:tab/>
        <w:t>(2)</w:t>
      </w:r>
      <w:r w:rsidRPr="00397F3D">
        <w:tab/>
        <w:t>The person must consult the worker in relation to the selection of the registered medical practitioner.</w:t>
      </w:r>
    </w:p>
    <w:p w14:paraId="77F8210F" w14:textId="77777777" w:rsidR="00203085" w:rsidRPr="00397F3D" w:rsidRDefault="00203085" w:rsidP="00203085">
      <w:pPr>
        <w:pStyle w:val="Penalty"/>
      </w:pPr>
      <w:r w:rsidRPr="00397F3D">
        <w:t>Maximum penalty:</w:t>
      </w:r>
    </w:p>
    <w:p w14:paraId="05193CCE" w14:textId="77777777" w:rsidR="00203085" w:rsidRPr="00397F3D" w:rsidRDefault="00203085" w:rsidP="00203085">
      <w:pPr>
        <w:pStyle w:val="PenaltyPara"/>
      </w:pPr>
      <w:r w:rsidRPr="00397F3D">
        <w:tab/>
        <w:t>(a)</w:t>
      </w:r>
      <w:r w:rsidRPr="00397F3D">
        <w:tab/>
        <w:t>in the case of an individual—$6 000; or</w:t>
      </w:r>
    </w:p>
    <w:p w14:paraId="343E6428" w14:textId="77777777" w:rsidR="00203085" w:rsidRPr="00397F3D" w:rsidRDefault="00203085" w:rsidP="00203085">
      <w:pPr>
        <w:pStyle w:val="PenaltyPara"/>
        <w:keepNext/>
      </w:pPr>
      <w:r w:rsidRPr="00397F3D">
        <w:tab/>
        <w:t>(b)</w:t>
      </w:r>
      <w:r w:rsidRPr="00397F3D">
        <w:tab/>
        <w:t>in the case of a body corporate—$30 000.</w:t>
      </w:r>
    </w:p>
    <w:p w14:paraId="58952A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91ED28" w14:textId="77777777" w:rsidR="00203085" w:rsidRPr="00397F3D" w:rsidRDefault="00203085" w:rsidP="00203085">
      <w:pPr>
        <w:pStyle w:val="AH5Sec"/>
      </w:pPr>
      <w:bookmarkStart w:id="560" w:name="_Toc148535752"/>
      <w:r w:rsidRPr="00E60C55">
        <w:rPr>
          <w:rStyle w:val="CharSectNo"/>
        </w:rPr>
        <w:t>438</w:t>
      </w:r>
      <w:r w:rsidRPr="00397F3D">
        <w:tab/>
        <w:t>Duty to pay costs of health monitoring</w:t>
      </w:r>
      <w:bookmarkEnd w:id="560"/>
    </w:p>
    <w:p w14:paraId="124402FB" w14:textId="77777777" w:rsidR="00203085" w:rsidRPr="00397F3D" w:rsidRDefault="00203085" w:rsidP="00203085">
      <w:pPr>
        <w:pStyle w:val="Amain"/>
      </w:pPr>
      <w:r w:rsidRPr="00397F3D">
        <w:tab/>
        <w:t>(1)</w:t>
      </w:r>
      <w:r w:rsidRPr="00397F3D">
        <w:tab/>
        <w:t>A person conducting a business or undertaking must pay all expenses relating to health monitoring mentioned in section 435 (Duty to provide health monitoring).</w:t>
      </w:r>
    </w:p>
    <w:p w14:paraId="56331CF1" w14:textId="77777777" w:rsidR="00203085" w:rsidRPr="00397F3D" w:rsidRDefault="00203085" w:rsidP="00203085">
      <w:pPr>
        <w:pStyle w:val="Penalty"/>
      </w:pPr>
      <w:r w:rsidRPr="00397F3D">
        <w:t>Maximum penalty:</w:t>
      </w:r>
    </w:p>
    <w:p w14:paraId="01EA2784" w14:textId="77777777" w:rsidR="00203085" w:rsidRPr="00397F3D" w:rsidRDefault="00203085" w:rsidP="00203085">
      <w:pPr>
        <w:pStyle w:val="PenaltyPara"/>
      </w:pPr>
      <w:r w:rsidRPr="00397F3D">
        <w:tab/>
        <w:t>(a)</w:t>
      </w:r>
      <w:r w:rsidRPr="00397F3D">
        <w:tab/>
        <w:t>in the case of an individual—$3 600; or</w:t>
      </w:r>
    </w:p>
    <w:p w14:paraId="0EFA9DE4" w14:textId="77777777" w:rsidR="00203085" w:rsidRPr="00397F3D" w:rsidRDefault="00203085" w:rsidP="00203085">
      <w:pPr>
        <w:pStyle w:val="PenaltyPara"/>
        <w:keepNext/>
      </w:pPr>
      <w:r w:rsidRPr="00397F3D">
        <w:tab/>
        <w:t>(b)</w:t>
      </w:r>
      <w:r w:rsidRPr="00397F3D">
        <w:tab/>
        <w:t>in the case of a body corporate—$18 000.</w:t>
      </w:r>
    </w:p>
    <w:p w14:paraId="3F87EA6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375EB5" w14:textId="77777777" w:rsidR="00203085" w:rsidRPr="00397F3D" w:rsidRDefault="00203085" w:rsidP="00203085">
      <w:pPr>
        <w:pStyle w:val="Amain"/>
      </w:pPr>
      <w:r w:rsidRPr="00397F3D">
        <w:tab/>
        <w:t>(2)</w:t>
      </w:r>
      <w:r w:rsidRPr="00397F3D">
        <w:tab/>
        <w:t>If 2 or more persons conducting businesses or undertakings have a duty to provide health monitoring for a worker and have arranged for one of them to commission the health monitoring, the costs of the health monitoring for which any of those persons is liable must be apportioned equally between each of those persons unless they agree otherwise.</w:t>
      </w:r>
    </w:p>
    <w:p w14:paraId="53392CEE" w14:textId="77777777" w:rsidR="00203085" w:rsidRPr="00397F3D" w:rsidRDefault="00203085" w:rsidP="00203085">
      <w:pPr>
        <w:pStyle w:val="Penalty"/>
      </w:pPr>
      <w:r w:rsidRPr="00397F3D">
        <w:t>Maximum penalty:</w:t>
      </w:r>
    </w:p>
    <w:p w14:paraId="537D84DF" w14:textId="77777777" w:rsidR="00203085" w:rsidRPr="00397F3D" w:rsidRDefault="00203085" w:rsidP="00203085">
      <w:pPr>
        <w:pStyle w:val="PenaltyPara"/>
      </w:pPr>
      <w:r w:rsidRPr="00397F3D">
        <w:tab/>
        <w:t>(a)</w:t>
      </w:r>
      <w:r w:rsidRPr="00397F3D">
        <w:tab/>
        <w:t>in the case of an individual—$3 600; or</w:t>
      </w:r>
    </w:p>
    <w:p w14:paraId="115F33C2" w14:textId="77777777" w:rsidR="00203085" w:rsidRPr="00397F3D" w:rsidRDefault="00203085" w:rsidP="00203085">
      <w:pPr>
        <w:pStyle w:val="PenaltyPara"/>
        <w:keepNext/>
      </w:pPr>
      <w:r w:rsidRPr="00397F3D">
        <w:tab/>
        <w:t>(b)</w:t>
      </w:r>
      <w:r w:rsidRPr="00397F3D">
        <w:tab/>
        <w:t>in the case of a body corporate—$18 000.</w:t>
      </w:r>
    </w:p>
    <w:p w14:paraId="0C515DA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8830179" w14:textId="77777777" w:rsidR="00203085" w:rsidRPr="00397F3D" w:rsidRDefault="00203085" w:rsidP="00203085">
      <w:pPr>
        <w:pStyle w:val="AH5Sec"/>
      </w:pPr>
      <w:bookmarkStart w:id="561" w:name="_Toc148535753"/>
      <w:r w:rsidRPr="00E60C55">
        <w:rPr>
          <w:rStyle w:val="CharSectNo"/>
        </w:rPr>
        <w:lastRenderedPageBreak/>
        <w:t>439</w:t>
      </w:r>
      <w:r w:rsidRPr="00397F3D">
        <w:tab/>
        <w:t>Information that must be provided to registered medical practitioner</w:t>
      </w:r>
      <w:bookmarkEnd w:id="561"/>
    </w:p>
    <w:p w14:paraId="44DC5A12" w14:textId="77777777" w:rsidR="00203085" w:rsidRPr="00397F3D" w:rsidRDefault="00203085" w:rsidP="00203085">
      <w:pPr>
        <w:pStyle w:val="Amainreturn"/>
      </w:pPr>
      <w:r w:rsidRPr="00397F3D">
        <w:t>A person conducting a business or undertaking who commissions health monitoring for a worker must provide the following information to the registered medical practitioner carrying out or supervising the health monitoring:</w:t>
      </w:r>
    </w:p>
    <w:p w14:paraId="54783995" w14:textId="77777777" w:rsidR="00203085" w:rsidRPr="00397F3D" w:rsidRDefault="00203085" w:rsidP="00203085">
      <w:pPr>
        <w:pStyle w:val="Apara"/>
      </w:pPr>
      <w:r w:rsidRPr="00397F3D">
        <w:tab/>
        <w:t>(a)</w:t>
      </w:r>
      <w:r w:rsidRPr="00397F3D">
        <w:tab/>
        <w:t>the name and address of the person conducting the business or undertaking;</w:t>
      </w:r>
    </w:p>
    <w:p w14:paraId="2345E930" w14:textId="77777777" w:rsidR="00203085" w:rsidRPr="00397F3D" w:rsidRDefault="00203085" w:rsidP="00203085">
      <w:pPr>
        <w:pStyle w:val="Apara"/>
      </w:pPr>
      <w:r w:rsidRPr="00397F3D">
        <w:tab/>
        <w:t>(b)</w:t>
      </w:r>
      <w:r w:rsidRPr="00397F3D">
        <w:tab/>
        <w:t>the name and date of birth of the worker;</w:t>
      </w:r>
    </w:p>
    <w:p w14:paraId="4C0FAB08" w14:textId="77777777" w:rsidR="00203085" w:rsidRPr="00397F3D" w:rsidRDefault="00203085" w:rsidP="00203085">
      <w:pPr>
        <w:pStyle w:val="Apara"/>
      </w:pPr>
      <w:r w:rsidRPr="00397F3D">
        <w:tab/>
        <w:t>(c)</w:t>
      </w:r>
      <w:r w:rsidRPr="00397F3D">
        <w:tab/>
        <w:t>the work that the worker is, or will be, carrying out that has triggered the requirement for health monitoring;</w:t>
      </w:r>
    </w:p>
    <w:p w14:paraId="10212E85" w14:textId="77777777" w:rsidR="00203085" w:rsidRPr="00397F3D" w:rsidRDefault="00203085" w:rsidP="00203085">
      <w:pPr>
        <w:pStyle w:val="Apara"/>
      </w:pPr>
      <w:r w:rsidRPr="00397F3D">
        <w:tab/>
        <w:t>(d)</w:t>
      </w:r>
      <w:r w:rsidRPr="00397F3D">
        <w:tab/>
        <w:t>if the worker has started that work, how long the worker has been carrying out that work.</w:t>
      </w:r>
    </w:p>
    <w:p w14:paraId="64026B46" w14:textId="77777777" w:rsidR="00203085" w:rsidRPr="00397F3D" w:rsidRDefault="00203085" w:rsidP="00203085">
      <w:pPr>
        <w:pStyle w:val="Penalty"/>
      </w:pPr>
      <w:r w:rsidRPr="00397F3D">
        <w:t>Maximum penalty:</w:t>
      </w:r>
    </w:p>
    <w:p w14:paraId="4BDA36CB" w14:textId="77777777" w:rsidR="00203085" w:rsidRPr="00397F3D" w:rsidRDefault="00203085" w:rsidP="00203085">
      <w:pPr>
        <w:pStyle w:val="PenaltyPara"/>
      </w:pPr>
      <w:r w:rsidRPr="00397F3D">
        <w:tab/>
        <w:t>(a)</w:t>
      </w:r>
      <w:r w:rsidRPr="00397F3D">
        <w:tab/>
        <w:t>in the case of an individual—$3 600; or</w:t>
      </w:r>
    </w:p>
    <w:p w14:paraId="0D74E5D6" w14:textId="77777777" w:rsidR="00203085" w:rsidRPr="00397F3D" w:rsidRDefault="00203085" w:rsidP="00203085">
      <w:pPr>
        <w:pStyle w:val="PenaltyPara"/>
        <w:keepNext/>
      </w:pPr>
      <w:r w:rsidRPr="00397F3D">
        <w:tab/>
        <w:t>(b)</w:t>
      </w:r>
      <w:r w:rsidRPr="00397F3D">
        <w:tab/>
        <w:t>in the case of a body corporate—$18 000.</w:t>
      </w:r>
    </w:p>
    <w:p w14:paraId="58A1FF4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CB645E" w14:textId="77777777" w:rsidR="00203085" w:rsidRPr="00397F3D" w:rsidRDefault="00203085" w:rsidP="0081575F">
      <w:pPr>
        <w:pStyle w:val="AH5Sec"/>
        <w:keepLines/>
      </w:pPr>
      <w:bookmarkStart w:id="562" w:name="_Toc148535754"/>
      <w:r w:rsidRPr="00E60C55">
        <w:rPr>
          <w:rStyle w:val="CharSectNo"/>
        </w:rPr>
        <w:lastRenderedPageBreak/>
        <w:t>440</w:t>
      </w:r>
      <w:r w:rsidRPr="00397F3D">
        <w:tab/>
        <w:t>Duty to obtain health monitoring report</w:t>
      </w:r>
      <w:bookmarkEnd w:id="562"/>
    </w:p>
    <w:p w14:paraId="6AD6439C" w14:textId="77777777" w:rsidR="00203085" w:rsidRPr="00397F3D" w:rsidRDefault="00203085" w:rsidP="0081575F">
      <w:pPr>
        <w:pStyle w:val="Amain"/>
        <w:keepNext/>
        <w:keepLines/>
      </w:pPr>
      <w:r w:rsidRPr="00397F3D">
        <w:tab/>
        <w:t>(1)</w:t>
      </w:r>
      <w:r w:rsidRPr="00397F3D">
        <w:tab/>
        <w:t>A person conducting a business or undertaking who commissioned health monitoring mentioned in section 435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38ECB33B" w14:textId="77777777" w:rsidR="00203085" w:rsidRPr="00397F3D" w:rsidRDefault="00203085" w:rsidP="0081575F">
      <w:pPr>
        <w:pStyle w:val="Penalty"/>
        <w:keepNext/>
        <w:keepLines/>
      </w:pPr>
      <w:r w:rsidRPr="00397F3D">
        <w:t>Maximum penalty:</w:t>
      </w:r>
    </w:p>
    <w:p w14:paraId="6BA4A623" w14:textId="77777777" w:rsidR="00203085" w:rsidRPr="00397F3D" w:rsidRDefault="00203085" w:rsidP="0081575F">
      <w:pPr>
        <w:pStyle w:val="PenaltyPara"/>
        <w:keepNext/>
        <w:keepLines/>
      </w:pPr>
      <w:r w:rsidRPr="00397F3D">
        <w:tab/>
        <w:t>(a)</w:t>
      </w:r>
      <w:r w:rsidRPr="00397F3D">
        <w:tab/>
        <w:t>in the case of an individual—$6 000; or</w:t>
      </w:r>
    </w:p>
    <w:p w14:paraId="26868666" w14:textId="77777777" w:rsidR="00203085" w:rsidRPr="00397F3D" w:rsidRDefault="00203085" w:rsidP="00203085">
      <w:pPr>
        <w:pStyle w:val="PenaltyPara"/>
        <w:keepNext/>
      </w:pPr>
      <w:r w:rsidRPr="00397F3D">
        <w:tab/>
        <w:t>(b)</w:t>
      </w:r>
      <w:r w:rsidRPr="00397F3D">
        <w:tab/>
        <w:t>in the case of a body corporate—$30 000.</w:t>
      </w:r>
    </w:p>
    <w:p w14:paraId="11DED0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E9B3E6" w14:textId="77777777" w:rsidR="00203085" w:rsidRPr="00397F3D" w:rsidRDefault="00203085" w:rsidP="00203085">
      <w:pPr>
        <w:pStyle w:val="Amain"/>
      </w:pPr>
      <w:r w:rsidRPr="00397F3D">
        <w:tab/>
        <w:t>(2)</w:t>
      </w:r>
      <w:r w:rsidRPr="00397F3D">
        <w:tab/>
        <w:t>The health monitoring report must include the following:</w:t>
      </w:r>
    </w:p>
    <w:p w14:paraId="3FA7528D" w14:textId="77777777" w:rsidR="00203085" w:rsidRPr="00397F3D" w:rsidRDefault="00203085" w:rsidP="00203085">
      <w:pPr>
        <w:pStyle w:val="Apara"/>
      </w:pPr>
      <w:r w:rsidRPr="00397F3D">
        <w:tab/>
        <w:t>(a)</w:t>
      </w:r>
      <w:r w:rsidRPr="00397F3D">
        <w:tab/>
        <w:t>the name and date of birth of the worker;</w:t>
      </w:r>
    </w:p>
    <w:p w14:paraId="1116B674" w14:textId="77777777" w:rsidR="00203085" w:rsidRPr="00397F3D" w:rsidRDefault="00203085" w:rsidP="00203085">
      <w:pPr>
        <w:pStyle w:val="Apara"/>
      </w:pPr>
      <w:r w:rsidRPr="00397F3D">
        <w:tab/>
        <w:t>(b)</w:t>
      </w:r>
      <w:r w:rsidRPr="00397F3D">
        <w:tab/>
        <w:t>the name and registration number of the registered medical practitioner;</w:t>
      </w:r>
    </w:p>
    <w:p w14:paraId="2F6241B4" w14:textId="77777777" w:rsidR="00203085" w:rsidRPr="00397F3D" w:rsidRDefault="00203085" w:rsidP="00203085">
      <w:pPr>
        <w:pStyle w:val="Apara"/>
      </w:pPr>
      <w:r w:rsidRPr="00397F3D">
        <w:tab/>
        <w:t>(c)</w:t>
      </w:r>
      <w:r w:rsidRPr="00397F3D">
        <w:tab/>
        <w:t>the name and address of the person conducting the business or undertaking who commissioned the health monitoring;</w:t>
      </w:r>
    </w:p>
    <w:p w14:paraId="677F6DC1" w14:textId="77777777" w:rsidR="00203085" w:rsidRPr="00397F3D" w:rsidRDefault="00203085" w:rsidP="00203085">
      <w:pPr>
        <w:pStyle w:val="Apara"/>
      </w:pPr>
      <w:r w:rsidRPr="00397F3D">
        <w:tab/>
        <w:t>(d)</w:t>
      </w:r>
      <w:r w:rsidRPr="00397F3D">
        <w:tab/>
        <w:t>the date of health monitoring;</w:t>
      </w:r>
    </w:p>
    <w:p w14:paraId="1EA27D60" w14:textId="77777777" w:rsidR="00203085" w:rsidRPr="00397F3D" w:rsidRDefault="00203085" w:rsidP="00203085">
      <w:pPr>
        <w:pStyle w:val="Apara"/>
      </w:pPr>
      <w:r w:rsidRPr="00397F3D">
        <w:tab/>
        <w:t>(e)</w:t>
      </w:r>
      <w:r w:rsidRPr="00397F3D">
        <w:tab/>
        <w:t>any advice that test results indicate that the worker may have contracted a disease, injury or illness as a result of carrying out the work that triggered the requirement for health monitoring;</w:t>
      </w:r>
    </w:p>
    <w:p w14:paraId="5AB093CE" w14:textId="77777777" w:rsidR="00203085" w:rsidRPr="00397F3D" w:rsidRDefault="00203085" w:rsidP="00203085">
      <w:pPr>
        <w:pStyle w:val="Apara"/>
      </w:pPr>
      <w:r w:rsidRPr="00397F3D">
        <w:tab/>
        <w:t>(f)</w:t>
      </w:r>
      <w:r w:rsidRPr="00397F3D">
        <w:tab/>
        <w:t>any recommendation that the person conducting the business or undertaking take remedial measures, including whether the worker can continue to carry out the type of work that triggered the requirement for health monitoring;</w:t>
      </w:r>
    </w:p>
    <w:p w14:paraId="43232E10" w14:textId="77777777" w:rsidR="00203085" w:rsidRPr="00397F3D" w:rsidRDefault="00203085" w:rsidP="00203085">
      <w:pPr>
        <w:pStyle w:val="Apara"/>
      </w:pPr>
      <w:r w:rsidRPr="00397F3D">
        <w:tab/>
        <w:t>(g)</w:t>
      </w:r>
      <w:r w:rsidRPr="00397F3D">
        <w:tab/>
        <w:t>whether medical counselling is required for the worker in relation to the work that triggered the requirement for health monitoring.</w:t>
      </w:r>
    </w:p>
    <w:p w14:paraId="37AAE8B1" w14:textId="77777777" w:rsidR="00203085" w:rsidRPr="00397F3D" w:rsidRDefault="00203085" w:rsidP="00203085">
      <w:pPr>
        <w:pStyle w:val="AH5Sec"/>
      </w:pPr>
      <w:bookmarkStart w:id="563" w:name="_Toc148535755"/>
      <w:r w:rsidRPr="00E60C55">
        <w:rPr>
          <w:rStyle w:val="CharSectNo"/>
        </w:rPr>
        <w:lastRenderedPageBreak/>
        <w:t>441</w:t>
      </w:r>
      <w:r w:rsidRPr="00397F3D">
        <w:tab/>
        <w:t>Duty to give health monitoring report to worker</w:t>
      </w:r>
      <w:bookmarkEnd w:id="563"/>
    </w:p>
    <w:p w14:paraId="32AD8FB7" w14:textId="77777777" w:rsidR="00203085" w:rsidRPr="00397F3D" w:rsidRDefault="00203085" w:rsidP="00203085">
      <w:pPr>
        <w:pStyle w:val="Amainreturn"/>
        <w:keepNext/>
      </w:pPr>
      <w:r w:rsidRPr="00397F3D">
        <w:t>A person conducting a business or undertaking who commissioned health monitoring for a worker must give a copy of the health monitoring report to the worker as soon as practicable after the person obtains the report.</w:t>
      </w:r>
    </w:p>
    <w:p w14:paraId="476F28E9" w14:textId="77777777" w:rsidR="00203085" w:rsidRPr="00397F3D" w:rsidRDefault="00203085" w:rsidP="00203085">
      <w:pPr>
        <w:pStyle w:val="Penalty"/>
      </w:pPr>
      <w:r w:rsidRPr="00397F3D">
        <w:t>Maximum penalty:</w:t>
      </w:r>
    </w:p>
    <w:p w14:paraId="0E814CC9" w14:textId="77777777" w:rsidR="00203085" w:rsidRPr="00397F3D" w:rsidRDefault="00203085" w:rsidP="00203085">
      <w:pPr>
        <w:pStyle w:val="PenaltyPara"/>
      </w:pPr>
      <w:r w:rsidRPr="00397F3D">
        <w:tab/>
        <w:t>(a)</w:t>
      </w:r>
      <w:r w:rsidRPr="00397F3D">
        <w:tab/>
        <w:t>in the case of an individual—$6 000; or</w:t>
      </w:r>
    </w:p>
    <w:p w14:paraId="116B8234" w14:textId="77777777" w:rsidR="00203085" w:rsidRPr="00397F3D" w:rsidRDefault="00203085" w:rsidP="00203085">
      <w:pPr>
        <w:pStyle w:val="PenaltyPara"/>
        <w:keepNext/>
      </w:pPr>
      <w:r w:rsidRPr="00397F3D">
        <w:tab/>
        <w:t>(b)</w:t>
      </w:r>
      <w:r w:rsidRPr="00397F3D">
        <w:tab/>
        <w:t>in the case of a body corporate—$30 000.</w:t>
      </w:r>
    </w:p>
    <w:p w14:paraId="646ECDC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D9DAD6" w14:textId="77777777" w:rsidR="00203085" w:rsidRPr="00397F3D" w:rsidRDefault="00203085" w:rsidP="00203085">
      <w:pPr>
        <w:pStyle w:val="AH5Sec"/>
      </w:pPr>
      <w:bookmarkStart w:id="564" w:name="_Toc148535756"/>
      <w:r w:rsidRPr="00E60C55">
        <w:rPr>
          <w:rStyle w:val="CharSectNo"/>
        </w:rPr>
        <w:t>442</w:t>
      </w:r>
      <w:r w:rsidRPr="00397F3D">
        <w:tab/>
        <w:t>Duty to give health monitoring report to regulator</w:t>
      </w:r>
      <w:bookmarkEnd w:id="564"/>
    </w:p>
    <w:p w14:paraId="05AD0169" w14:textId="77777777" w:rsidR="00203085" w:rsidRPr="00397F3D" w:rsidRDefault="00203085" w:rsidP="00203085">
      <w:pPr>
        <w:pStyle w:val="Amainreturn"/>
        <w:keepNext/>
        <w:keepLines/>
      </w:pPr>
      <w:r w:rsidRPr="00397F3D">
        <w:t>A person conducting a business or undertaking for which a worker is carrying out work for which health monitoring is required must give a copy of the health monitoring report relating to a worker to the regulator as soon as practicable after obtaining the report if the report contains—</w:t>
      </w:r>
    </w:p>
    <w:p w14:paraId="591BDF6D" w14:textId="77777777" w:rsidR="00203085" w:rsidRPr="00397F3D" w:rsidRDefault="00203085" w:rsidP="00203085">
      <w:pPr>
        <w:pStyle w:val="Apara"/>
      </w:pPr>
      <w:r w:rsidRPr="00397F3D">
        <w:tab/>
        <w:t>(a)</w:t>
      </w:r>
      <w:r w:rsidRPr="00397F3D">
        <w:tab/>
        <w:t>any advice that test results indicate that the worker may have contracted a disease, injury or illness as a result of carrying out the work that triggered the requirement for health monitoring; or</w:t>
      </w:r>
    </w:p>
    <w:p w14:paraId="1D5740FA" w14:textId="77777777" w:rsidR="00203085" w:rsidRPr="00397F3D" w:rsidRDefault="00203085" w:rsidP="00203085">
      <w:pPr>
        <w:pStyle w:val="Apara"/>
      </w:pPr>
      <w:r w:rsidRPr="00397F3D">
        <w:tab/>
        <w:t>(b)</w:t>
      </w:r>
      <w:r w:rsidRPr="00397F3D">
        <w:tab/>
        <w:t>any recommendation that the person conducting the business or undertaking take remedial measures, including whether the worker can continue to carry out the work mentioned in section 435 (Duty to provide health monitoring).</w:t>
      </w:r>
    </w:p>
    <w:p w14:paraId="37646B45" w14:textId="77777777" w:rsidR="00203085" w:rsidRPr="00397F3D" w:rsidRDefault="00203085" w:rsidP="00203085">
      <w:pPr>
        <w:pStyle w:val="Penalty"/>
      </w:pPr>
      <w:r w:rsidRPr="00397F3D">
        <w:t>Maximum penalty:</w:t>
      </w:r>
    </w:p>
    <w:p w14:paraId="2274159A" w14:textId="77777777" w:rsidR="00203085" w:rsidRPr="00397F3D" w:rsidRDefault="00203085" w:rsidP="00203085">
      <w:pPr>
        <w:pStyle w:val="PenaltyPara"/>
      </w:pPr>
      <w:r w:rsidRPr="00397F3D">
        <w:tab/>
        <w:t>(a)</w:t>
      </w:r>
      <w:r w:rsidRPr="00397F3D">
        <w:tab/>
        <w:t>in the case of an individual—$6 000; or</w:t>
      </w:r>
    </w:p>
    <w:p w14:paraId="5A6D7F1F" w14:textId="77777777" w:rsidR="00203085" w:rsidRPr="00397F3D" w:rsidRDefault="00203085" w:rsidP="00203085">
      <w:pPr>
        <w:pStyle w:val="PenaltyPara"/>
        <w:keepNext/>
      </w:pPr>
      <w:r w:rsidRPr="00397F3D">
        <w:tab/>
        <w:t>(b)</w:t>
      </w:r>
      <w:r w:rsidRPr="00397F3D">
        <w:tab/>
        <w:t>in the case of a body corporate—$30 000.</w:t>
      </w:r>
    </w:p>
    <w:p w14:paraId="35B2C1B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5BE9A8B" w14:textId="77777777" w:rsidR="00203085" w:rsidRPr="00397F3D" w:rsidRDefault="00203085" w:rsidP="00203085">
      <w:pPr>
        <w:pStyle w:val="AH5Sec"/>
      </w:pPr>
      <w:bookmarkStart w:id="565" w:name="_Toc148535757"/>
      <w:r w:rsidRPr="00E60C55">
        <w:rPr>
          <w:rStyle w:val="CharSectNo"/>
        </w:rPr>
        <w:lastRenderedPageBreak/>
        <w:t>443</w:t>
      </w:r>
      <w:r w:rsidRPr="00397F3D">
        <w:tab/>
        <w:t>Duty to give health monitoring report to relevant persons conducting businesses or undertakings</w:t>
      </w:r>
      <w:bookmarkEnd w:id="565"/>
    </w:p>
    <w:p w14:paraId="1C3B9326" w14:textId="77777777" w:rsidR="00203085" w:rsidRPr="00397F3D" w:rsidRDefault="00203085" w:rsidP="00203085">
      <w:pPr>
        <w:pStyle w:val="Amainreturn"/>
        <w:keepNext/>
        <w:keepLines/>
      </w:pPr>
      <w:r w:rsidRPr="00397F3D">
        <w:t>A person conducting a business or undertaking who commissioned health monitoring for a worker must give a copy of the health monitoring report to all other persons conducting businesses or undertakings who have a duty to provide health monitoring for the worker as soon as practicable after obtaining the report.</w:t>
      </w:r>
    </w:p>
    <w:p w14:paraId="3488EBAD" w14:textId="77777777" w:rsidR="00203085" w:rsidRPr="00397F3D" w:rsidRDefault="00203085" w:rsidP="00203085">
      <w:pPr>
        <w:pStyle w:val="Penalty"/>
        <w:keepNext/>
      </w:pPr>
      <w:r w:rsidRPr="00397F3D">
        <w:t>Maximum penalty:</w:t>
      </w:r>
    </w:p>
    <w:p w14:paraId="03C621A5" w14:textId="77777777" w:rsidR="00203085" w:rsidRPr="00397F3D" w:rsidRDefault="00203085" w:rsidP="00203085">
      <w:pPr>
        <w:pStyle w:val="PenaltyPara"/>
        <w:keepNext/>
      </w:pPr>
      <w:r w:rsidRPr="00397F3D">
        <w:tab/>
        <w:t>(a)</w:t>
      </w:r>
      <w:r w:rsidRPr="00397F3D">
        <w:tab/>
        <w:t>in the case of an individual—$6 000; or</w:t>
      </w:r>
    </w:p>
    <w:p w14:paraId="63056997" w14:textId="77777777" w:rsidR="00203085" w:rsidRPr="00397F3D" w:rsidRDefault="00203085" w:rsidP="00203085">
      <w:pPr>
        <w:pStyle w:val="PenaltyPara"/>
        <w:keepNext/>
      </w:pPr>
      <w:r w:rsidRPr="00397F3D">
        <w:tab/>
        <w:t>(b)</w:t>
      </w:r>
      <w:r w:rsidRPr="00397F3D">
        <w:tab/>
        <w:t>in the case of a body corporate—$30 000.</w:t>
      </w:r>
    </w:p>
    <w:p w14:paraId="61B0BDF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4748D16" w14:textId="77777777" w:rsidR="00203085" w:rsidRPr="00397F3D" w:rsidRDefault="00203085" w:rsidP="00203085">
      <w:pPr>
        <w:pStyle w:val="AH5Sec"/>
      </w:pPr>
      <w:bookmarkStart w:id="566" w:name="_Toc148535758"/>
      <w:r w:rsidRPr="00E60C55">
        <w:rPr>
          <w:rStyle w:val="CharSectNo"/>
        </w:rPr>
        <w:t>444</w:t>
      </w:r>
      <w:r w:rsidRPr="00397F3D">
        <w:tab/>
        <w:t>Health monitoring records</w:t>
      </w:r>
      <w:bookmarkEnd w:id="566"/>
    </w:p>
    <w:p w14:paraId="16557576" w14:textId="77777777" w:rsidR="00203085" w:rsidRPr="00397F3D" w:rsidRDefault="00203085" w:rsidP="00203085">
      <w:pPr>
        <w:pStyle w:val="Amain"/>
      </w:pPr>
      <w:r w:rsidRPr="00397F3D">
        <w:tab/>
        <w:t>(1)</w:t>
      </w:r>
      <w:r w:rsidRPr="00397F3D">
        <w:tab/>
        <w:t>A person conducting a business or undertaking must ensure that health monitoring reports in relation to a worker carrying out work for the business or undertaking are kept as a confidential record—</w:t>
      </w:r>
    </w:p>
    <w:p w14:paraId="6787FBFE" w14:textId="77777777" w:rsidR="00203085" w:rsidRPr="00397F3D" w:rsidRDefault="00203085" w:rsidP="00203085">
      <w:pPr>
        <w:pStyle w:val="Apara"/>
      </w:pPr>
      <w:r w:rsidRPr="00397F3D">
        <w:tab/>
        <w:t>(a)</w:t>
      </w:r>
      <w:r w:rsidRPr="00397F3D">
        <w:tab/>
        <w:t>identified as a record in relation to the worker; and</w:t>
      </w:r>
    </w:p>
    <w:p w14:paraId="66DB2E17" w14:textId="77777777" w:rsidR="00203085" w:rsidRPr="00397F3D" w:rsidRDefault="00203085" w:rsidP="00203085">
      <w:pPr>
        <w:pStyle w:val="Apara"/>
      </w:pPr>
      <w:r w:rsidRPr="00397F3D">
        <w:tab/>
        <w:t>(b)</w:t>
      </w:r>
      <w:r w:rsidRPr="00397F3D">
        <w:tab/>
        <w:t>for at least 40 years after the record is made.</w:t>
      </w:r>
    </w:p>
    <w:p w14:paraId="01841B00" w14:textId="77777777" w:rsidR="00203085" w:rsidRPr="00397F3D" w:rsidRDefault="00203085" w:rsidP="00203085">
      <w:pPr>
        <w:pStyle w:val="Penalty"/>
      </w:pPr>
      <w:r w:rsidRPr="00397F3D">
        <w:t>Maximum penalty:</w:t>
      </w:r>
    </w:p>
    <w:p w14:paraId="440C7F07" w14:textId="77777777" w:rsidR="00203085" w:rsidRPr="00397F3D" w:rsidRDefault="00203085" w:rsidP="00203085">
      <w:pPr>
        <w:pStyle w:val="PenaltyPara"/>
      </w:pPr>
      <w:r w:rsidRPr="00397F3D">
        <w:tab/>
        <w:t>(a)</w:t>
      </w:r>
      <w:r w:rsidRPr="00397F3D">
        <w:tab/>
        <w:t>in the case of an individual—$1 250; or</w:t>
      </w:r>
    </w:p>
    <w:p w14:paraId="2E7219F2" w14:textId="77777777" w:rsidR="00203085" w:rsidRPr="00397F3D" w:rsidRDefault="00203085" w:rsidP="00203085">
      <w:pPr>
        <w:pStyle w:val="PenaltyPara"/>
        <w:keepNext/>
      </w:pPr>
      <w:r w:rsidRPr="00397F3D">
        <w:tab/>
        <w:t>(b)</w:t>
      </w:r>
      <w:r w:rsidRPr="00397F3D">
        <w:tab/>
        <w:t>in the case of a body corporate—$6 000.</w:t>
      </w:r>
    </w:p>
    <w:p w14:paraId="6A5A152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CEA7ADF" w14:textId="77777777" w:rsidR="00203085" w:rsidRPr="00397F3D" w:rsidRDefault="00203085" w:rsidP="00CE2F7B">
      <w:pPr>
        <w:pStyle w:val="Amain"/>
        <w:keepNext/>
      </w:pPr>
      <w:r w:rsidRPr="00397F3D">
        <w:lastRenderedPageBreak/>
        <w:tab/>
        <w:t>(2)</w:t>
      </w:r>
      <w:r w:rsidRPr="00397F3D">
        <w:tab/>
        <w:t>The person must ensure that the health monitoring report and results of a worker are not disclosed to another person without the worker’s written consent.</w:t>
      </w:r>
    </w:p>
    <w:p w14:paraId="6A788098" w14:textId="77777777" w:rsidR="00203085" w:rsidRPr="00397F3D" w:rsidRDefault="00203085" w:rsidP="00203085">
      <w:pPr>
        <w:pStyle w:val="Penalty"/>
        <w:keepNext/>
      </w:pPr>
      <w:r w:rsidRPr="00397F3D">
        <w:t>Maximum penalty:</w:t>
      </w:r>
    </w:p>
    <w:p w14:paraId="2BEA4147" w14:textId="77777777" w:rsidR="00203085" w:rsidRPr="00397F3D" w:rsidRDefault="00203085" w:rsidP="00203085">
      <w:pPr>
        <w:pStyle w:val="PenaltyPara"/>
        <w:keepNext/>
      </w:pPr>
      <w:r w:rsidRPr="00397F3D">
        <w:tab/>
        <w:t>(a)</w:t>
      </w:r>
      <w:r w:rsidRPr="00397F3D">
        <w:tab/>
        <w:t>in the case of an individual—$1 250; or</w:t>
      </w:r>
    </w:p>
    <w:p w14:paraId="54D71683" w14:textId="77777777" w:rsidR="00203085" w:rsidRPr="00397F3D" w:rsidRDefault="00203085" w:rsidP="00203085">
      <w:pPr>
        <w:pStyle w:val="PenaltyPara"/>
        <w:keepNext/>
      </w:pPr>
      <w:r w:rsidRPr="00397F3D">
        <w:tab/>
        <w:t>(b)</w:t>
      </w:r>
      <w:r w:rsidRPr="00397F3D">
        <w:tab/>
        <w:t>in the case of a body corporate—$6 000.</w:t>
      </w:r>
    </w:p>
    <w:p w14:paraId="5A8771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91F5016" w14:textId="77777777" w:rsidR="00203085" w:rsidRPr="00397F3D" w:rsidRDefault="00203085" w:rsidP="00203085">
      <w:pPr>
        <w:pStyle w:val="Amain"/>
      </w:pPr>
      <w:r w:rsidRPr="00397F3D">
        <w:tab/>
        <w:t>(3)</w:t>
      </w:r>
      <w:r w:rsidRPr="00397F3D">
        <w:tab/>
        <w:t>Subsection (2) does not apply if the record is disclosed under section 442 (Duty to give health monitoring report to regulator) or section 443 (Duty to give health monitoring report to relevant persons conducting businesses or undertakings) or to a person who must keep the record confidential under a duty of professional confidentiality.</w:t>
      </w:r>
    </w:p>
    <w:p w14:paraId="6150159C" w14:textId="77777777" w:rsidR="00203085" w:rsidRPr="00E60C55" w:rsidRDefault="00203085" w:rsidP="00203085">
      <w:pPr>
        <w:pStyle w:val="AH3Div"/>
      </w:pPr>
      <w:bookmarkStart w:id="567" w:name="_Toc148535759"/>
      <w:r w:rsidRPr="00E60C55">
        <w:rPr>
          <w:rStyle w:val="CharDivNo"/>
        </w:rPr>
        <w:t>Division 8.5.2</w:t>
      </w:r>
      <w:r w:rsidRPr="00397F3D">
        <w:tab/>
      </w:r>
      <w:r w:rsidRPr="00E60C55">
        <w:rPr>
          <w:rStyle w:val="CharDivText"/>
        </w:rPr>
        <w:t>Training</w:t>
      </w:r>
      <w:bookmarkEnd w:id="567"/>
    </w:p>
    <w:p w14:paraId="5859F5A9" w14:textId="77777777" w:rsidR="00203085" w:rsidRPr="00397F3D" w:rsidRDefault="00220D5A" w:rsidP="00203085">
      <w:pPr>
        <w:pStyle w:val="AH5Sec"/>
      </w:pPr>
      <w:bookmarkStart w:id="568" w:name="_Toc148535760"/>
      <w:r w:rsidRPr="00E60C55">
        <w:rPr>
          <w:rStyle w:val="CharSectNo"/>
        </w:rPr>
        <w:t>445</w:t>
      </w:r>
      <w:r>
        <w:rPr>
          <w:color w:val="000000"/>
        </w:rPr>
        <w:tab/>
        <w:t>Duty to train workers about asbestos awareness</w:t>
      </w:r>
      <w:bookmarkEnd w:id="568"/>
    </w:p>
    <w:p w14:paraId="0E323521" w14:textId="77777777" w:rsidR="00203085" w:rsidRPr="00397F3D" w:rsidRDefault="00203085" w:rsidP="00203085">
      <w:pPr>
        <w:pStyle w:val="Amain"/>
      </w:pPr>
      <w:r w:rsidRPr="00397F3D">
        <w:tab/>
        <w:t>(1)</w:t>
      </w:r>
      <w:r w:rsidRPr="00397F3D">
        <w:tab/>
        <w:t xml:space="preserve">In addition to the training required by division 3.2.1 (Information, training and instruction), a person conducting a business or undertaking must ensure that the following people are trained in </w:t>
      </w:r>
      <w:r w:rsidR="00DD01F0" w:rsidRPr="008E3922">
        <w:t>a course in asbestos awareness declared under subsection (1A) (a)</w:t>
      </w:r>
      <w:r w:rsidRPr="00397F3D">
        <w:t>:</w:t>
      </w:r>
    </w:p>
    <w:p w14:paraId="372CF992" w14:textId="77777777" w:rsidR="00203085" w:rsidRPr="00397F3D" w:rsidRDefault="00203085" w:rsidP="00203085">
      <w:pPr>
        <w:pStyle w:val="Apara"/>
      </w:pPr>
      <w:r w:rsidRPr="00397F3D">
        <w:tab/>
        <w:t>(a)</w:t>
      </w:r>
      <w:r w:rsidRPr="00397F3D">
        <w:tab/>
        <w:t>a worker engaged by the person who the person reasonably believes will work with asbestos or ACM while the worker is carrying out work in the business or undertaking;</w:t>
      </w:r>
    </w:p>
    <w:p w14:paraId="536F33EC" w14:textId="77777777" w:rsidR="00203085" w:rsidRPr="00397F3D" w:rsidRDefault="00203085" w:rsidP="001A6C57">
      <w:pPr>
        <w:pStyle w:val="Apara"/>
        <w:keepNext/>
      </w:pPr>
      <w:r w:rsidRPr="00397F3D">
        <w:tab/>
        <w:t>(b)</w:t>
      </w:r>
      <w:r w:rsidRPr="00397F3D">
        <w:tab/>
        <w:t xml:space="preserve">a worker engaged by the person in an occupation declared under </w:t>
      </w:r>
      <w:r w:rsidR="00DD01F0" w:rsidRPr="008E3922">
        <w:t>subsection (1A) (b)</w:t>
      </w:r>
      <w:r w:rsidRPr="00397F3D">
        <w:t>.</w:t>
      </w:r>
    </w:p>
    <w:p w14:paraId="6C27D56D" w14:textId="77777777" w:rsidR="00203085" w:rsidRPr="00397F3D" w:rsidRDefault="00203085" w:rsidP="001A6C57">
      <w:pPr>
        <w:pStyle w:val="Penalty"/>
        <w:keepNext/>
      </w:pPr>
      <w:r w:rsidRPr="00397F3D">
        <w:t>Maximum penalty:</w:t>
      </w:r>
    </w:p>
    <w:p w14:paraId="4F3397A1" w14:textId="77777777" w:rsidR="00203085" w:rsidRPr="00397F3D" w:rsidRDefault="00203085" w:rsidP="001A6C57">
      <w:pPr>
        <w:pStyle w:val="PenaltyPara"/>
        <w:keepNext/>
      </w:pPr>
      <w:r w:rsidRPr="00397F3D">
        <w:tab/>
        <w:t>(a)</w:t>
      </w:r>
      <w:r w:rsidRPr="00397F3D">
        <w:tab/>
        <w:t>in the case of an individual—$6 000; or</w:t>
      </w:r>
    </w:p>
    <w:p w14:paraId="094CDE06" w14:textId="77777777" w:rsidR="00203085" w:rsidRPr="00397F3D" w:rsidRDefault="00203085" w:rsidP="001A6C57">
      <w:pPr>
        <w:pStyle w:val="PenaltyPara"/>
        <w:keepNext/>
      </w:pPr>
      <w:r w:rsidRPr="00397F3D">
        <w:tab/>
        <w:t>(b)</w:t>
      </w:r>
      <w:r w:rsidRPr="00397F3D">
        <w:tab/>
        <w:t>in the case of a body corporate—$30 000.</w:t>
      </w:r>
    </w:p>
    <w:p w14:paraId="64EE3A2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3B0B25" w14:textId="77777777" w:rsidR="00DD01F0" w:rsidRPr="008E3922" w:rsidRDefault="00DD01F0" w:rsidP="00DD01F0">
      <w:pPr>
        <w:pStyle w:val="Amain"/>
      </w:pPr>
      <w:r w:rsidRPr="008E3922">
        <w:lastRenderedPageBreak/>
        <w:tab/>
        <w:t>(1A)</w:t>
      </w:r>
      <w:r w:rsidRPr="008E3922">
        <w:tab/>
        <w:t>The Minister may declare—</w:t>
      </w:r>
    </w:p>
    <w:p w14:paraId="4E275DC3" w14:textId="77777777" w:rsidR="00DD01F0" w:rsidRPr="008E3922" w:rsidRDefault="00DD01F0" w:rsidP="00DD01F0">
      <w:pPr>
        <w:pStyle w:val="Apara"/>
      </w:pPr>
      <w:r w:rsidRPr="008E3922">
        <w:tab/>
        <w:t>(a)</w:t>
      </w:r>
      <w:r w:rsidRPr="008E3922">
        <w:tab/>
        <w:t>a course in asbestos awareness; and</w:t>
      </w:r>
    </w:p>
    <w:p w14:paraId="5744DB14" w14:textId="77777777" w:rsidR="00DD01F0" w:rsidRPr="008E3922" w:rsidRDefault="00DD01F0" w:rsidP="00DD01F0">
      <w:pPr>
        <w:pStyle w:val="Apara"/>
      </w:pPr>
      <w:r w:rsidRPr="008E3922">
        <w:tab/>
        <w:t>(b)</w:t>
      </w:r>
      <w:r w:rsidRPr="008E3922">
        <w:tab/>
        <w:t>an occupation for which training in a course in asbestos awareness is required.</w:t>
      </w:r>
    </w:p>
    <w:p w14:paraId="079574EC" w14:textId="77777777" w:rsidR="00203085" w:rsidRPr="00397F3D" w:rsidRDefault="00203085" w:rsidP="00203085">
      <w:pPr>
        <w:pStyle w:val="Amain"/>
      </w:pPr>
      <w:r w:rsidRPr="00397F3D">
        <w:tab/>
        <w:t>(1B)</w:t>
      </w:r>
      <w:r w:rsidRPr="00397F3D">
        <w:tab/>
        <w:t>A declaration is a notifiable instrument.</w:t>
      </w:r>
    </w:p>
    <w:p w14:paraId="0BB32F5F" w14:textId="6FDC1BD9" w:rsidR="00203085" w:rsidRPr="00397F3D" w:rsidRDefault="00203085" w:rsidP="00203085">
      <w:pPr>
        <w:pStyle w:val="aNote"/>
      </w:pPr>
      <w:r w:rsidRPr="00397F3D">
        <w:rPr>
          <w:rStyle w:val="charItals"/>
        </w:rPr>
        <w:t>Note</w:t>
      </w:r>
      <w:r w:rsidRPr="00397F3D">
        <w:rPr>
          <w:rStyle w:val="charItals"/>
        </w:rPr>
        <w:tab/>
      </w:r>
      <w:r w:rsidRPr="00397F3D">
        <w:t xml:space="preserve">A notifiable instrument must be notified under the </w:t>
      </w:r>
      <w:hyperlink r:id="rId294" w:tooltip="A2001-14" w:history="1">
        <w:r w:rsidRPr="00397F3D">
          <w:rPr>
            <w:rStyle w:val="charCitHyperlinkAbbrev"/>
          </w:rPr>
          <w:t>Legislation Act</w:t>
        </w:r>
      </w:hyperlink>
      <w:r w:rsidRPr="00397F3D">
        <w:t>.</w:t>
      </w:r>
    </w:p>
    <w:p w14:paraId="742CF460" w14:textId="77777777" w:rsidR="00203085" w:rsidRPr="00397F3D" w:rsidRDefault="00203085" w:rsidP="00203085">
      <w:pPr>
        <w:pStyle w:val="Amain"/>
      </w:pPr>
      <w:r w:rsidRPr="00397F3D">
        <w:tab/>
        <w:t>(2)</w:t>
      </w:r>
      <w:r w:rsidRPr="00397F3D">
        <w:tab/>
      </w:r>
      <w:r w:rsidRPr="00397F3D">
        <w:rPr>
          <w:szCs w:val="24"/>
        </w:rPr>
        <w:t>This section does not apply in relation to a licensed asbestos removalist or a licensed asbestos assessor.</w:t>
      </w:r>
    </w:p>
    <w:p w14:paraId="7BA7EECC" w14:textId="77777777" w:rsidR="00203085" w:rsidRPr="00397F3D" w:rsidRDefault="00203085" w:rsidP="00203085">
      <w:pPr>
        <w:pStyle w:val="Amain"/>
      </w:pPr>
      <w:r w:rsidRPr="00397F3D">
        <w:tab/>
        <w:t>(3)</w:t>
      </w:r>
      <w:r w:rsidRPr="00397F3D">
        <w:tab/>
        <w:t>The person must ensure that a record is kept of the training undertaken by the worker—</w:t>
      </w:r>
    </w:p>
    <w:p w14:paraId="748105E9" w14:textId="77777777" w:rsidR="00203085" w:rsidRPr="00397F3D" w:rsidRDefault="00203085" w:rsidP="00203085">
      <w:pPr>
        <w:pStyle w:val="Apara"/>
      </w:pPr>
      <w:r w:rsidRPr="00397F3D">
        <w:tab/>
        <w:t>(a)</w:t>
      </w:r>
      <w:r w:rsidRPr="00397F3D">
        <w:tab/>
        <w:t>while the worker is carrying out work in the business or undertaking; and</w:t>
      </w:r>
    </w:p>
    <w:p w14:paraId="14CCBAF3" w14:textId="77777777" w:rsidR="00203085" w:rsidRPr="00397F3D" w:rsidRDefault="00203085" w:rsidP="00203085">
      <w:pPr>
        <w:pStyle w:val="Apara"/>
      </w:pPr>
      <w:r w:rsidRPr="00397F3D">
        <w:tab/>
        <w:t>(b)</w:t>
      </w:r>
      <w:r w:rsidRPr="00397F3D">
        <w:tab/>
        <w:t>for 5 years after the day the worker ceases working for the person.</w:t>
      </w:r>
    </w:p>
    <w:p w14:paraId="0D2CC722" w14:textId="77777777" w:rsidR="00203085" w:rsidRPr="00397F3D" w:rsidRDefault="00203085" w:rsidP="00203085">
      <w:pPr>
        <w:pStyle w:val="Penalty"/>
      </w:pPr>
      <w:r w:rsidRPr="00397F3D">
        <w:t>Maximum penalty:</w:t>
      </w:r>
    </w:p>
    <w:p w14:paraId="09E02870" w14:textId="77777777" w:rsidR="00203085" w:rsidRPr="00397F3D" w:rsidRDefault="00203085" w:rsidP="00203085">
      <w:pPr>
        <w:pStyle w:val="PenaltyPara"/>
      </w:pPr>
      <w:r w:rsidRPr="00397F3D">
        <w:tab/>
        <w:t>(a)</w:t>
      </w:r>
      <w:r w:rsidRPr="00397F3D">
        <w:tab/>
        <w:t>in the case of an individual—$1 250; or</w:t>
      </w:r>
    </w:p>
    <w:p w14:paraId="777C164B" w14:textId="77777777" w:rsidR="00203085" w:rsidRPr="00397F3D" w:rsidRDefault="00203085" w:rsidP="00203085">
      <w:pPr>
        <w:pStyle w:val="PenaltyPara"/>
        <w:keepNext/>
      </w:pPr>
      <w:r w:rsidRPr="00397F3D">
        <w:tab/>
        <w:t>(b)</w:t>
      </w:r>
      <w:r w:rsidRPr="00397F3D">
        <w:tab/>
        <w:t>in the case of a body corporate—$6 000.</w:t>
      </w:r>
    </w:p>
    <w:p w14:paraId="6E7031A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12CED64" w14:textId="77777777" w:rsidR="00203085" w:rsidRPr="00397F3D" w:rsidRDefault="00203085" w:rsidP="00CE2F7B">
      <w:pPr>
        <w:pStyle w:val="Amain"/>
        <w:keepNext/>
      </w:pPr>
      <w:r w:rsidRPr="00397F3D">
        <w:tab/>
        <w:t>(4)</w:t>
      </w:r>
      <w:r w:rsidRPr="00397F3D">
        <w:tab/>
        <w:t>The person must keep the record available for inspection under the Act.</w:t>
      </w:r>
    </w:p>
    <w:p w14:paraId="139BF191" w14:textId="77777777" w:rsidR="00203085" w:rsidRPr="00397F3D" w:rsidRDefault="00203085" w:rsidP="00203085">
      <w:pPr>
        <w:pStyle w:val="Penalty"/>
        <w:keepNext/>
      </w:pPr>
      <w:r w:rsidRPr="00397F3D">
        <w:t>Maximum penalty:</w:t>
      </w:r>
    </w:p>
    <w:p w14:paraId="608F1227" w14:textId="77777777" w:rsidR="00203085" w:rsidRPr="00397F3D" w:rsidRDefault="00203085" w:rsidP="00203085">
      <w:pPr>
        <w:pStyle w:val="PenaltyPara"/>
        <w:keepNext/>
      </w:pPr>
      <w:r w:rsidRPr="00397F3D">
        <w:tab/>
        <w:t>(a)</w:t>
      </w:r>
      <w:r w:rsidRPr="00397F3D">
        <w:tab/>
        <w:t>in the case of an individual—$1 250; or</w:t>
      </w:r>
    </w:p>
    <w:p w14:paraId="6BB85122" w14:textId="77777777" w:rsidR="00203085" w:rsidRPr="00397F3D" w:rsidRDefault="00203085" w:rsidP="00203085">
      <w:pPr>
        <w:pStyle w:val="PenaltyPara"/>
        <w:keepNext/>
      </w:pPr>
      <w:r w:rsidRPr="00397F3D">
        <w:tab/>
        <w:t>(b)</w:t>
      </w:r>
      <w:r w:rsidRPr="00397F3D">
        <w:tab/>
        <w:t>in the case of a body corporate—$6 000.</w:t>
      </w:r>
    </w:p>
    <w:p w14:paraId="190D85EE"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6D7C99D" w14:textId="77777777" w:rsidR="00DA01E3" w:rsidRDefault="00DA01E3" w:rsidP="00DA01E3">
      <w:pPr>
        <w:pStyle w:val="AH5Sec"/>
      </w:pPr>
      <w:bookmarkStart w:id="569" w:name="_Toc148535761"/>
      <w:r w:rsidRPr="00E60C55">
        <w:rPr>
          <w:rStyle w:val="CharSectNo"/>
        </w:rPr>
        <w:lastRenderedPageBreak/>
        <w:t>445A</w:t>
      </w:r>
      <w:r>
        <w:rPr>
          <w:color w:val="000000"/>
        </w:rPr>
        <w:tab/>
        <w:t>Duty to train workers about working with asbestos</w:t>
      </w:r>
      <w:bookmarkEnd w:id="569"/>
    </w:p>
    <w:p w14:paraId="0F5E50D3" w14:textId="77777777" w:rsidR="00DA01E3" w:rsidRDefault="00DA01E3" w:rsidP="00DA01E3">
      <w:pPr>
        <w:pStyle w:val="Amain"/>
      </w:pPr>
      <w:r>
        <w:rPr>
          <w:color w:val="000000"/>
        </w:rPr>
        <w:tab/>
        <w:t>(1)</w:t>
      </w:r>
      <w:r>
        <w:rPr>
          <w:color w:val="000000"/>
        </w:rPr>
        <w:tab/>
        <w:t>In addition to the training required by division 3.2.1 (Information, training and instruction), a person conducting a business or undertaking must ensure that a worker engaged by the person in an occupation declared under subsection (2) (a) is trained in a course in working safely with asbestos declared under subsection (2) (b).</w:t>
      </w:r>
    </w:p>
    <w:p w14:paraId="304F5864" w14:textId="77777777" w:rsidR="00DA01E3" w:rsidRDefault="00DA01E3" w:rsidP="00DA01E3">
      <w:pPr>
        <w:pStyle w:val="Penalty"/>
        <w:rPr>
          <w:color w:val="000000"/>
        </w:rPr>
      </w:pPr>
      <w:r>
        <w:rPr>
          <w:color w:val="000000"/>
        </w:rPr>
        <w:t xml:space="preserve">Maximum penalty: </w:t>
      </w:r>
    </w:p>
    <w:p w14:paraId="6EFEAE78" w14:textId="77777777" w:rsidR="00DA01E3" w:rsidRDefault="00DA01E3" w:rsidP="00DA01E3">
      <w:pPr>
        <w:pStyle w:val="Apara"/>
      </w:pPr>
      <w:r>
        <w:rPr>
          <w:color w:val="000000"/>
        </w:rPr>
        <w:tab/>
        <w:t>(a)</w:t>
      </w:r>
      <w:r>
        <w:rPr>
          <w:color w:val="000000"/>
        </w:rPr>
        <w:tab/>
        <w:t>in the case of an individual—$6 000; or</w:t>
      </w:r>
    </w:p>
    <w:p w14:paraId="3B783000" w14:textId="77777777" w:rsidR="00DA01E3" w:rsidRDefault="00DA01E3" w:rsidP="00DA01E3">
      <w:pPr>
        <w:pStyle w:val="Apara"/>
      </w:pPr>
      <w:r>
        <w:tab/>
        <w:t>(b)</w:t>
      </w:r>
      <w:r>
        <w:tab/>
        <w:t>in the case of a body corporate—$30 000.</w:t>
      </w:r>
    </w:p>
    <w:p w14:paraId="0CD633F7"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094348B" w14:textId="77777777" w:rsidR="00DA01E3" w:rsidRDefault="00DA01E3" w:rsidP="00DA01E3">
      <w:pPr>
        <w:pStyle w:val="Amain"/>
      </w:pPr>
      <w:r>
        <w:rPr>
          <w:color w:val="000000"/>
        </w:rPr>
        <w:tab/>
        <w:t>(2)</w:t>
      </w:r>
      <w:r>
        <w:rPr>
          <w:color w:val="000000"/>
        </w:rPr>
        <w:tab/>
        <w:t>The Minister may declare—</w:t>
      </w:r>
    </w:p>
    <w:p w14:paraId="20B0799C" w14:textId="77777777" w:rsidR="00DA01E3" w:rsidRDefault="00DA01E3" w:rsidP="00DA01E3">
      <w:pPr>
        <w:pStyle w:val="Apara"/>
      </w:pPr>
      <w:r>
        <w:rPr>
          <w:color w:val="000000"/>
        </w:rPr>
        <w:tab/>
        <w:t>(a)</w:t>
      </w:r>
      <w:r>
        <w:rPr>
          <w:color w:val="000000"/>
        </w:rPr>
        <w:tab/>
        <w:t>an occupation for which training in a course in working safely with asbestos is required; and</w:t>
      </w:r>
    </w:p>
    <w:p w14:paraId="2D362998" w14:textId="77777777" w:rsidR="00DA01E3" w:rsidRDefault="00DA01E3" w:rsidP="00DA01E3">
      <w:pPr>
        <w:pStyle w:val="Apara"/>
      </w:pPr>
      <w:r>
        <w:tab/>
        <w:t>(b)</w:t>
      </w:r>
      <w:r>
        <w:tab/>
        <w:t>a course in working safely with asbestos.</w:t>
      </w:r>
    </w:p>
    <w:p w14:paraId="11E6707B" w14:textId="77777777" w:rsidR="00DA01E3" w:rsidRDefault="00DA01E3" w:rsidP="00DA01E3">
      <w:pPr>
        <w:pStyle w:val="Amain"/>
      </w:pPr>
      <w:r>
        <w:rPr>
          <w:color w:val="000000"/>
        </w:rPr>
        <w:tab/>
        <w:t>(3)</w:t>
      </w:r>
      <w:r>
        <w:rPr>
          <w:color w:val="000000"/>
        </w:rPr>
        <w:tab/>
        <w:t>A declaration is a notifiable instrument.</w:t>
      </w:r>
    </w:p>
    <w:p w14:paraId="5075E45E" w14:textId="35DEE5F7" w:rsidR="00DA01E3" w:rsidRDefault="00DA01E3" w:rsidP="00DA01E3">
      <w:pPr>
        <w:pStyle w:val="aNote"/>
        <w:rPr>
          <w:color w:val="000000"/>
        </w:rPr>
      </w:pPr>
      <w:r>
        <w:rPr>
          <w:rStyle w:val="charItals"/>
        </w:rPr>
        <w:t>Note</w:t>
      </w:r>
      <w:r>
        <w:rPr>
          <w:rStyle w:val="charItals"/>
        </w:rPr>
        <w:tab/>
      </w:r>
      <w:r>
        <w:rPr>
          <w:color w:val="000000"/>
        </w:rPr>
        <w:t xml:space="preserve">A notifiable instrument must be notified under the </w:t>
      </w:r>
      <w:hyperlink r:id="rId295" w:tooltip="A2001-14" w:history="1">
        <w:r>
          <w:rPr>
            <w:rStyle w:val="charCitHyperlinkAbbrev"/>
          </w:rPr>
          <w:t>Legislation Act</w:t>
        </w:r>
      </w:hyperlink>
      <w:r>
        <w:rPr>
          <w:color w:val="000000"/>
        </w:rPr>
        <w:t>.</w:t>
      </w:r>
    </w:p>
    <w:p w14:paraId="55C6C124" w14:textId="77777777" w:rsidR="00DA01E3" w:rsidRDefault="00DA01E3" w:rsidP="00DA01E3">
      <w:pPr>
        <w:pStyle w:val="Amain"/>
      </w:pPr>
      <w:r>
        <w:rPr>
          <w:color w:val="000000"/>
        </w:rPr>
        <w:tab/>
        <w:t>(4)</w:t>
      </w:r>
      <w:r>
        <w:rPr>
          <w:color w:val="000000"/>
        </w:rPr>
        <w:tab/>
        <w:t>This section does not apply in relation to a licensed asbestos removalist or a licensed asbestos assessor.</w:t>
      </w:r>
    </w:p>
    <w:p w14:paraId="44EC577F" w14:textId="77777777" w:rsidR="00DA01E3" w:rsidRDefault="00DA01E3" w:rsidP="00DA01E3">
      <w:pPr>
        <w:pStyle w:val="Amain"/>
      </w:pPr>
      <w:r>
        <w:tab/>
        <w:t>(5)</w:t>
      </w:r>
      <w:r>
        <w:tab/>
        <w:t>The person must ensure that a record is kept of the training undertaken by the worker—</w:t>
      </w:r>
    </w:p>
    <w:p w14:paraId="39E57FAD" w14:textId="77777777" w:rsidR="00DA01E3" w:rsidRDefault="00DA01E3" w:rsidP="00DA01E3">
      <w:pPr>
        <w:pStyle w:val="Apara"/>
      </w:pPr>
      <w:r>
        <w:rPr>
          <w:color w:val="000000"/>
        </w:rPr>
        <w:tab/>
        <w:t>(a)</w:t>
      </w:r>
      <w:r>
        <w:rPr>
          <w:color w:val="000000"/>
        </w:rPr>
        <w:tab/>
        <w:t>while the worker is carrying out work in the business or undertaking; and</w:t>
      </w:r>
    </w:p>
    <w:p w14:paraId="345FCFD6" w14:textId="77777777" w:rsidR="00DA01E3" w:rsidRDefault="00DA01E3" w:rsidP="0081575F">
      <w:pPr>
        <w:pStyle w:val="Apara"/>
        <w:keepNext/>
      </w:pPr>
      <w:r>
        <w:lastRenderedPageBreak/>
        <w:tab/>
        <w:t>(b)</w:t>
      </w:r>
      <w:r>
        <w:tab/>
        <w:t>for 5 years after the day the worker ceases working for the person.</w:t>
      </w:r>
    </w:p>
    <w:p w14:paraId="5AB5233A" w14:textId="77777777" w:rsidR="00DA01E3" w:rsidRDefault="00DA01E3" w:rsidP="0081575F">
      <w:pPr>
        <w:pStyle w:val="Penalty"/>
        <w:keepNext/>
        <w:rPr>
          <w:color w:val="000000"/>
        </w:rPr>
      </w:pPr>
      <w:r>
        <w:rPr>
          <w:color w:val="000000"/>
        </w:rPr>
        <w:t xml:space="preserve">Maximum penalty: </w:t>
      </w:r>
    </w:p>
    <w:p w14:paraId="721543C8" w14:textId="77777777" w:rsidR="00DA01E3" w:rsidRDefault="00DA01E3" w:rsidP="0081575F">
      <w:pPr>
        <w:pStyle w:val="Apara"/>
        <w:keepNext/>
      </w:pPr>
      <w:r>
        <w:rPr>
          <w:color w:val="000000"/>
        </w:rPr>
        <w:tab/>
        <w:t>(a)</w:t>
      </w:r>
      <w:r>
        <w:rPr>
          <w:color w:val="000000"/>
        </w:rPr>
        <w:tab/>
        <w:t>in the case of an individual—$1 250; or</w:t>
      </w:r>
    </w:p>
    <w:p w14:paraId="34D63616" w14:textId="77777777" w:rsidR="00DA01E3" w:rsidRDefault="00DA01E3" w:rsidP="00DA01E3">
      <w:pPr>
        <w:pStyle w:val="Apara"/>
      </w:pPr>
      <w:r>
        <w:tab/>
        <w:t>(b)</w:t>
      </w:r>
      <w:r>
        <w:tab/>
        <w:t>in the case of a body corporate—$6 000.</w:t>
      </w:r>
    </w:p>
    <w:p w14:paraId="18E5A929"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3D974217" w14:textId="77777777" w:rsidR="00DA01E3" w:rsidRDefault="00DA01E3" w:rsidP="00DA01E3">
      <w:pPr>
        <w:pStyle w:val="Amain"/>
      </w:pPr>
      <w:r>
        <w:rPr>
          <w:color w:val="000000"/>
        </w:rPr>
        <w:tab/>
        <w:t>(6)</w:t>
      </w:r>
      <w:r>
        <w:rPr>
          <w:color w:val="000000"/>
        </w:rPr>
        <w:tab/>
        <w:t>The person must keep the record available for inspection under the Act.</w:t>
      </w:r>
    </w:p>
    <w:p w14:paraId="6ECF4F09" w14:textId="77777777" w:rsidR="00DA01E3" w:rsidRDefault="00DA01E3" w:rsidP="00DA01E3">
      <w:pPr>
        <w:pStyle w:val="Penalty"/>
        <w:rPr>
          <w:color w:val="000000"/>
        </w:rPr>
      </w:pPr>
      <w:r>
        <w:rPr>
          <w:color w:val="000000"/>
        </w:rPr>
        <w:t xml:space="preserve">Maximum penalty: </w:t>
      </w:r>
    </w:p>
    <w:p w14:paraId="2217EE94" w14:textId="77777777" w:rsidR="00DA01E3" w:rsidRDefault="00DA01E3" w:rsidP="00DA01E3">
      <w:pPr>
        <w:pStyle w:val="Apara"/>
      </w:pPr>
      <w:r>
        <w:rPr>
          <w:color w:val="000000"/>
        </w:rPr>
        <w:tab/>
        <w:t>(a)</w:t>
      </w:r>
      <w:r>
        <w:rPr>
          <w:color w:val="000000"/>
        </w:rPr>
        <w:tab/>
        <w:t>in the case of an individual—$1 250; or</w:t>
      </w:r>
    </w:p>
    <w:p w14:paraId="0B28633C" w14:textId="77777777" w:rsidR="00DA01E3" w:rsidRDefault="00DA01E3" w:rsidP="00DA01E3">
      <w:pPr>
        <w:pStyle w:val="Apara"/>
      </w:pPr>
      <w:r>
        <w:tab/>
        <w:t>(b)</w:t>
      </w:r>
      <w:r>
        <w:tab/>
        <w:t>in the case of a body corporate—$6 000.</w:t>
      </w:r>
    </w:p>
    <w:p w14:paraId="2773A281" w14:textId="77777777" w:rsidR="00DA01E3" w:rsidRP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A2E0110" w14:textId="77777777" w:rsidR="00203085" w:rsidRPr="00E60C55" w:rsidRDefault="00203085" w:rsidP="00203085">
      <w:pPr>
        <w:pStyle w:val="AH3Div"/>
      </w:pPr>
      <w:bookmarkStart w:id="570" w:name="_Toc148535762"/>
      <w:r w:rsidRPr="00E60C55">
        <w:rPr>
          <w:rStyle w:val="CharDivNo"/>
        </w:rPr>
        <w:t>Division 8.5.3</w:t>
      </w:r>
      <w:r w:rsidRPr="00397F3D">
        <w:tab/>
      </w:r>
      <w:r w:rsidRPr="00E60C55">
        <w:rPr>
          <w:rStyle w:val="CharDivText"/>
        </w:rPr>
        <w:t>Control on use of certain equipment</w:t>
      </w:r>
      <w:bookmarkEnd w:id="570"/>
    </w:p>
    <w:p w14:paraId="71EB8040" w14:textId="77777777" w:rsidR="00203085" w:rsidRPr="00397F3D" w:rsidRDefault="00203085" w:rsidP="00203085">
      <w:pPr>
        <w:pStyle w:val="AH5Sec"/>
      </w:pPr>
      <w:bookmarkStart w:id="571" w:name="_Toc148535763"/>
      <w:r w:rsidRPr="00E60C55">
        <w:rPr>
          <w:rStyle w:val="CharSectNo"/>
        </w:rPr>
        <w:t>446</w:t>
      </w:r>
      <w:r w:rsidRPr="00397F3D">
        <w:tab/>
        <w:t>Duty to limit use of equipment</w:t>
      </w:r>
      <w:bookmarkEnd w:id="571"/>
    </w:p>
    <w:p w14:paraId="72A4155A" w14:textId="77777777" w:rsidR="00203085" w:rsidRPr="00397F3D" w:rsidRDefault="00203085" w:rsidP="00203085">
      <w:pPr>
        <w:pStyle w:val="Amain"/>
      </w:pPr>
      <w:r w:rsidRPr="00397F3D">
        <w:tab/>
        <w:t>(1)</w:t>
      </w:r>
      <w:r w:rsidRPr="00397F3D">
        <w:tab/>
        <w:t>A person conducting a business or undertaking must not use, or direct or allow a worker to use, either of the following on asbestos or ACM:</w:t>
      </w:r>
    </w:p>
    <w:p w14:paraId="1BD41283" w14:textId="77777777" w:rsidR="00203085" w:rsidRPr="00397F3D" w:rsidRDefault="00203085" w:rsidP="00203085">
      <w:pPr>
        <w:pStyle w:val="Apara"/>
      </w:pPr>
      <w:r w:rsidRPr="00397F3D">
        <w:tab/>
        <w:t>(a)</w:t>
      </w:r>
      <w:r w:rsidRPr="00397F3D">
        <w:tab/>
        <w:t>high-pressure water spray;</w:t>
      </w:r>
    </w:p>
    <w:p w14:paraId="31D6E5F6" w14:textId="77777777" w:rsidR="00203085" w:rsidRPr="00397F3D" w:rsidRDefault="00203085" w:rsidP="00203085">
      <w:pPr>
        <w:pStyle w:val="Apara"/>
      </w:pPr>
      <w:r w:rsidRPr="00397F3D">
        <w:tab/>
        <w:t>(b)</w:t>
      </w:r>
      <w:r w:rsidRPr="00397F3D">
        <w:tab/>
        <w:t>compressed air.</w:t>
      </w:r>
    </w:p>
    <w:p w14:paraId="1C40D4F4" w14:textId="77777777" w:rsidR="00203085" w:rsidRPr="00397F3D" w:rsidRDefault="00203085" w:rsidP="00203085">
      <w:pPr>
        <w:pStyle w:val="Penalty"/>
      </w:pPr>
      <w:r w:rsidRPr="00397F3D">
        <w:t>Maximum penalty:</w:t>
      </w:r>
    </w:p>
    <w:p w14:paraId="7E364C29" w14:textId="77777777" w:rsidR="00203085" w:rsidRPr="00397F3D" w:rsidRDefault="00203085" w:rsidP="00203085">
      <w:pPr>
        <w:pStyle w:val="PenaltyPara"/>
      </w:pPr>
      <w:r w:rsidRPr="00397F3D">
        <w:tab/>
        <w:t>(a)</w:t>
      </w:r>
      <w:r w:rsidRPr="00397F3D">
        <w:tab/>
        <w:t>in the case of an individual—$3 600; or</w:t>
      </w:r>
    </w:p>
    <w:p w14:paraId="0414B197" w14:textId="77777777" w:rsidR="00203085" w:rsidRPr="00397F3D" w:rsidRDefault="00203085" w:rsidP="00203085">
      <w:pPr>
        <w:pStyle w:val="PenaltyPara"/>
        <w:keepNext/>
      </w:pPr>
      <w:r w:rsidRPr="00397F3D">
        <w:tab/>
        <w:t>(b)</w:t>
      </w:r>
      <w:r w:rsidRPr="00397F3D">
        <w:tab/>
        <w:t>in the case of a body corporate—$18 000.</w:t>
      </w:r>
    </w:p>
    <w:p w14:paraId="28EDA8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066FF23" w14:textId="77777777" w:rsidR="00203085" w:rsidRPr="00397F3D" w:rsidRDefault="00203085" w:rsidP="00203085">
      <w:pPr>
        <w:pStyle w:val="Amain"/>
      </w:pPr>
      <w:r w:rsidRPr="00397F3D">
        <w:lastRenderedPageBreak/>
        <w:tab/>
        <w:t>(2)</w:t>
      </w:r>
      <w:r w:rsidRPr="00397F3D">
        <w:tab/>
        <w:t>Subsection (1) (a) does not apply to the use of a high-pressure water spray for firefighting or fire protection purposes.</w:t>
      </w:r>
    </w:p>
    <w:p w14:paraId="4A56AF1E" w14:textId="77777777" w:rsidR="00203085" w:rsidRPr="00397F3D" w:rsidRDefault="00203085" w:rsidP="00203085">
      <w:pPr>
        <w:pStyle w:val="Amain"/>
      </w:pPr>
      <w:r w:rsidRPr="00397F3D">
        <w:tab/>
        <w:t>(3)</w:t>
      </w:r>
      <w:r w:rsidRPr="00397F3D">
        <w:tab/>
        <w:t>A person conducting a business or undertaking must not use, or direct or allow a worker to use, any of the following equipment on asbestos or ACM unless the use of the equipment is controlled:</w:t>
      </w:r>
    </w:p>
    <w:p w14:paraId="7A88DDB9" w14:textId="77777777" w:rsidR="00203085" w:rsidRPr="00397F3D" w:rsidRDefault="00203085" w:rsidP="00203085">
      <w:pPr>
        <w:pStyle w:val="Apara"/>
      </w:pPr>
      <w:r w:rsidRPr="00397F3D">
        <w:tab/>
        <w:t>(a)</w:t>
      </w:r>
      <w:r w:rsidRPr="00397F3D">
        <w:tab/>
        <w:t>power tools;</w:t>
      </w:r>
    </w:p>
    <w:p w14:paraId="6FAEFB83" w14:textId="77777777" w:rsidR="00203085" w:rsidRPr="00397F3D" w:rsidRDefault="00203085" w:rsidP="00203085">
      <w:pPr>
        <w:pStyle w:val="Apara"/>
      </w:pPr>
      <w:r w:rsidRPr="00397F3D">
        <w:tab/>
        <w:t>(b)</w:t>
      </w:r>
      <w:r w:rsidRPr="00397F3D">
        <w:tab/>
        <w:t>brooms;</w:t>
      </w:r>
    </w:p>
    <w:p w14:paraId="26F3D3CB" w14:textId="77777777" w:rsidR="00203085" w:rsidRPr="00397F3D" w:rsidRDefault="00203085" w:rsidP="00203085">
      <w:pPr>
        <w:pStyle w:val="Apara"/>
      </w:pPr>
      <w:r w:rsidRPr="00397F3D">
        <w:tab/>
        <w:t>(c)</w:t>
      </w:r>
      <w:r w:rsidRPr="00397F3D">
        <w:tab/>
        <w:t>any other implements that cause the release of airborne asbestos into the atmosphere.</w:t>
      </w:r>
    </w:p>
    <w:p w14:paraId="7310C851" w14:textId="77777777" w:rsidR="00203085" w:rsidRPr="00397F3D" w:rsidRDefault="00203085" w:rsidP="00203085">
      <w:pPr>
        <w:pStyle w:val="Penalty"/>
      </w:pPr>
      <w:r w:rsidRPr="00397F3D">
        <w:t>Maximum penalty:</w:t>
      </w:r>
    </w:p>
    <w:p w14:paraId="65E1C6C1" w14:textId="77777777" w:rsidR="00203085" w:rsidRPr="00397F3D" w:rsidRDefault="00203085" w:rsidP="00203085">
      <w:pPr>
        <w:pStyle w:val="PenaltyPara"/>
      </w:pPr>
      <w:r w:rsidRPr="00397F3D">
        <w:tab/>
        <w:t>(a)</w:t>
      </w:r>
      <w:r w:rsidRPr="00397F3D">
        <w:tab/>
        <w:t>in the case of an individual—$3 600; or</w:t>
      </w:r>
    </w:p>
    <w:p w14:paraId="2192D9B8" w14:textId="77777777" w:rsidR="00203085" w:rsidRPr="00397F3D" w:rsidRDefault="00203085" w:rsidP="00203085">
      <w:pPr>
        <w:pStyle w:val="PenaltyPara"/>
        <w:keepNext/>
      </w:pPr>
      <w:r w:rsidRPr="00397F3D">
        <w:tab/>
        <w:t>(b)</w:t>
      </w:r>
      <w:r w:rsidRPr="00397F3D">
        <w:tab/>
        <w:t>in the case of a body corporate—$18 000.</w:t>
      </w:r>
    </w:p>
    <w:p w14:paraId="19B728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8B7459" w14:textId="77777777" w:rsidR="00203085" w:rsidRPr="00397F3D" w:rsidRDefault="00203085" w:rsidP="00203085">
      <w:pPr>
        <w:pStyle w:val="Amain"/>
      </w:pPr>
      <w:r w:rsidRPr="00397F3D">
        <w:tab/>
        <w:t>(4)</w:t>
      </w:r>
      <w:r w:rsidRPr="00397F3D">
        <w:tab/>
        <w:t>In this section:</w:t>
      </w:r>
    </w:p>
    <w:p w14:paraId="5AFB458F" w14:textId="77777777" w:rsidR="00203085" w:rsidRPr="00397F3D" w:rsidRDefault="00203085" w:rsidP="00203085">
      <w:pPr>
        <w:pStyle w:val="aDef"/>
      </w:pPr>
      <w:r w:rsidRPr="00397F3D">
        <w:rPr>
          <w:rStyle w:val="charBoldItals"/>
        </w:rPr>
        <w:t>controlled</w:t>
      </w:r>
      <w:r w:rsidRPr="00397F3D">
        <w:t xml:space="preserve">—the use of equipment is </w:t>
      </w:r>
      <w:r w:rsidRPr="00397F3D">
        <w:rPr>
          <w:rStyle w:val="charBoldItals"/>
        </w:rPr>
        <w:t>controlled</w:t>
      </w:r>
      <w:r w:rsidRPr="00397F3D">
        <w:t xml:space="preserve"> if—</w:t>
      </w:r>
    </w:p>
    <w:p w14:paraId="74A866DF" w14:textId="77777777" w:rsidR="00203085" w:rsidRPr="00397F3D" w:rsidRDefault="00203085" w:rsidP="00203085">
      <w:pPr>
        <w:pStyle w:val="Apara"/>
      </w:pPr>
      <w:r w:rsidRPr="00397F3D">
        <w:tab/>
        <w:t>(a)</w:t>
      </w:r>
      <w:r w:rsidRPr="00397F3D">
        <w:tab/>
        <w:t>the equipment is enclosed during its use; or</w:t>
      </w:r>
    </w:p>
    <w:p w14:paraId="7B7F76BD" w14:textId="77777777" w:rsidR="00203085" w:rsidRPr="00397F3D" w:rsidRDefault="00203085" w:rsidP="00203085">
      <w:pPr>
        <w:pStyle w:val="Apara"/>
      </w:pPr>
      <w:r w:rsidRPr="00397F3D">
        <w:tab/>
        <w:t>(b)</w:t>
      </w:r>
      <w:r w:rsidRPr="00397F3D">
        <w:tab/>
        <w:t>the equipment is designed to capture or suppress airborne asbestos and is used in accordance with its design; or</w:t>
      </w:r>
    </w:p>
    <w:p w14:paraId="63FB2911" w14:textId="77777777" w:rsidR="00203085" w:rsidRPr="00397F3D" w:rsidRDefault="00203085" w:rsidP="00203085">
      <w:pPr>
        <w:pStyle w:val="Apara"/>
      </w:pPr>
      <w:r w:rsidRPr="00397F3D">
        <w:tab/>
        <w:t>(c)</w:t>
      </w:r>
      <w:r w:rsidRPr="00397F3D">
        <w:tab/>
        <w:t>the equipment is used in a way that is designed to capture or suppress airborne asbestos safely; or</w:t>
      </w:r>
    </w:p>
    <w:p w14:paraId="35636D7C" w14:textId="77777777" w:rsidR="00203085" w:rsidRPr="00397F3D" w:rsidRDefault="00203085" w:rsidP="00203085">
      <w:pPr>
        <w:pStyle w:val="Apara"/>
      </w:pPr>
      <w:r w:rsidRPr="00397F3D">
        <w:tab/>
        <w:t>(d)</w:t>
      </w:r>
      <w:r w:rsidRPr="00397F3D">
        <w:tab/>
        <w:t>any combination of paragraphs (a), (b) and (c) applies.</w:t>
      </w:r>
    </w:p>
    <w:p w14:paraId="426BEEA3" w14:textId="77777777" w:rsidR="006A0A67" w:rsidRPr="006A0A67" w:rsidRDefault="006A0A67" w:rsidP="006A0A67">
      <w:pPr>
        <w:pStyle w:val="PageBreak"/>
      </w:pPr>
      <w:r w:rsidRPr="006A0A67">
        <w:br w:type="page"/>
      </w:r>
    </w:p>
    <w:p w14:paraId="41AEACB8" w14:textId="77777777" w:rsidR="00203085" w:rsidRPr="00E60C55" w:rsidRDefault="00203085" w:rsidP="00203085">
      <w:pPr>
        <w:pStyle w:val="AH2Part"/>
      </w:pPr>
      <w:bookmarkStart w:id="572" w:name="_Toc148535764"/>
      <w:r w:rsidRPr="00E60C55">
        <w:rPr>
          <w:rStyle w:val="CharPartNo"/>
        </w:rPr>
        <w:lastRenderedPageBreak/>
        <w:t>Part 8.6</w:t>
      </w:r>
      <w:r w:rsidRPr="00397F3D">
        <w:tab/>
      </w:r>
      <w:r w:rsidRPr="00E60C55">
        <w:rPr>
          <w:rStyle w:val="CharPartText"/>
        </w:rPr>
        <w:t>Demolition and refurbishment</w:t>
      </w:r>
      <w:bookmarkEnd w:id="572"/>
    </w:p>
    <w:p w14:paraId="6524EFF3" w14:textId="77777777" w:rsidR="006E5BB5" w:rsidRDefault="006E5BB5" w:rsidP="006E5BB5">
      <w:pPr>
        <w:pStyle w:val="Placeholder"/>
        <w:suppressLineNumbers/>
      </w:pPr>
      <w:r>
        <w:rPr>
          <w:rStyle w:val="CharDivNo"/>
        </w:rPr>
        <w:t xml:space="preserve">  </w:t>
      </w:r>
      <w:r>
        <w:rPr>
          <w:rStyle w:val="CharDivText"/>
        </w:rPr>
        <w:t xml:space="preserve">  </w:t>
      </w:r>
    </w:p>
    <w:p w14:paraId="551626B3" w14:textId="77777777" w:rsidR="00203085" w:rsidRPr="00397F3D" w:rsidRDefault="00203085" w:rsidP="00203085">
      <w:pPr>
        <w:pStyle w:val="AH5Sec"/>
      </w:pPr>
      <w:bookmarkStart w:id="573" w:name="_Toc148535765"/>
      <w:r w:rsidRPr="00E60C55">
        <w:rPr>
          <w:rStyle w:val="CharSectNo"/>
        </w:rPr>
        <w:t>447</w:t>
      </w:r>
      <w:r w:rsidRPr="00397F3D">
        <w:tab/>
        <w:t>Application—pt 8.6</w:t>
      </w:r>
      <w:bookmarkEnd w:id="573"/>
    </w:p>
    <w:p w14:paraId="4DD790AC" w14:textId="77777777" w:rsidR="00203085" w:rsidRPr="00397F3D" w:rsidRDefault="00203085" w:rsidP="00203085">
      <w:pPr>
        <w:pStyle w:val="Amain"/>
      </w:pPr>
      <w:r w:rsidRPr="00397F3D">
        <w:tab/>
        <w:t>(1)</w:t>
      </w:r>
      <w:r w:rsidRPr="00397F3D">
        <w:tab/>
        <w:t>This part applies to the demolition or refurbishment of a structure or plant constructed or installed before 31 December 2003.</w:t>
      </w:r>
    </w:p>
    <w:p w14:paraId="61D5E2AF" w14:textId="77777777" w:rsidR="00203085" w:rsidRPr="00397F3D" w:rsidRDefault="00203085" w:rsidP="00203085">
      <w:pPr>
        <w:pStyle w:val="Amain"/>
      </w:pPr>
      <w:r w:rsidRPr="00397F3D">
        <w:tab/>
        <w:t>(2)</w:t>
      </w:r>
      <w:r w:rsidRPr="00397F3D">
        <w:tab/>
        <w:t>In this section:</w:t>
      </w:r>
    </w:p>
    <w:p w14:paraId="6566495C" w14:textId="77777777" w:rsidR="00203085" w:rsidRPr="00397F3D" w:rsidRDefault="00203085" w:rsidP="00203085">
      <w:pPr>
        <w:pStyle w:val="aDef"/>
      </w:pPr>
      <w:r w:rsidRPr="00397F3D">
        <w:rPr>
          <w:rStyle w:val="charBoldItals"/>
        </w:rPr>
        <w:t>demolition or refurbishment</w:t>
      </w:r>
      <w:r w:rsidRPr="00397F3D">
        <w:t xml:space="preserve"> does not include minor or routine maintenance work, or other minor work.</w:t>
      </w:r>
    </w:p>
    <w:p w14:paraId="20193CF2" w14:textId="77777777" w:rsidR="00203085" w:rsidRPr="00397F3D" w:rsidRDefault="00203085" w:rsidP="00203085">
      <w:pPr>
        <w:pStyle w:val="AH5Sec"/>
      </w:pPr>
      <w:bookmarkStart w:id="574" w:name="_Toc148535766"/>
      <w:r w:rsidRPr="00E60C55">
        <w:rPr>
          <w:rStyle w:val="CharSectNo"/>
        </w:rPr>
        <w:t>448</w:t>
      </w:r>
      <w:r w:rsidRPr="00397F3D">
        <w:tab/>
        <w:t>Review of asbestos register</w:t>
      </w:r>
      <w:bookmarkEnd w:id="574"/>
    </w:p>
    <w:p w14:paraId="0343C052" w14:textId="77777777" w:rsidR="00203085" w:rsidRPr="00397F3D" w:rsidRDefault="00203085" w:rsidP="00203085">
      <w:pPr>
        <w:pStyle w:val="Amainreturn"/>
      </w:pPr>
      <w:r w:rsidRPr="00397F3D">
        <w:t>The person with management or control of a workplace must ensure that, before demolition or refurbishment is carried out at the workplace, the asbestos register for the workplace is—</w:t>
      </w:r>
    </w:p>
    <w:p w14:paraId="5935CA4D" w14:textId="77777777" w:rsidR="00203085" w:rsidRPr="00397F3D" w:rsidRDefault="00203085" w:rsidP="00203085">
      <w:pPr>
        <w:pStyle w:val="Apara"/>
      </w:pPr>
      <w:r w:rsidRPr="00397F3D">
        <w:tab/>
        <w:t>(a)</w:t>
      </w:r>
      <w:r w:rsidRPr="00397F3D">
        <w:tab/>
        <w:t>reviewed; and</w:t>
      </w:r>
    </w:p>
    <w:p w14:paraId="7F9ED4DF" w14:textId="77777777" w:rsidR="00203085" w:rsidRPr="00397F3D" w:rsidRDefault="00203085" w:rsidP="00203085">
      <w:pPr>
        <w:pStyle w:val="Apara"/>
      </w:pPr>
      <w:r w:rsidRPr="00397F3D">
        <w:tab/>
        <w:t>(b)</w:t>
      </w:r>
      <w:r w:rsidRPr="00397F3D">
        <w:tab/>
        <w:t>if the register is inadequate having regard to the proposed demolition or refurbishment—revised.</w:t>
      </w:r>
    </w:p>
    <w:p w14:paraId="0B596B3F" w14:textId="77777777" w:rsidR="00203085" w:rsidRPr="00397F3D" w:rsidRDefault="00203085" w:rsidP="00203085">
      <w:pPr>
        <w:pStyle w:val="aExamHdgss"/>
      </w:pPr>
      <w:r w:rsidRPr="00397F3D">
        <w:t>Example</w:t>
      </w:r>
    </w:p>
    <w:p w14:paraId="007409A9" w14:textId="77777777" w:rsidR="00203085" w:rsidRPr="00397F3D" w:rsidRDefault="00203085" w:rsidP="00203085">
      <w:pPr>
        <w:pStyle w:val="aExamss"/>
        <w:keepNext/>
      </w:pPr>
      <w:r w:rsidRPr="00397F3D">
        <w:t>the register identifies an inaccessible area that is likely to contain asbestos and the area is likely to be accessible because of demolition</w:t>
      </w:r>
    </w:p>
    <w:p w14:paraId="7EA34D97" w14:textId="77777777" w:rsidR="00203085" w:rsidRPr="00397F3D" w:rsidRDefault="00203085" w:rsidP="00203085">
      <w:pPr>
        <w:pStyle w:val="Penalty"/>
      </w:pPr>
      <w:r w:rsidRPr="00397F3D">
        <w:t>Maximum penalty:</w:t>
      </w:r>
    </w:p>
    <w:p w14:paraId="59E498B6" w14:textId="77777777" w:rsidR="00203085" w:rsidRPr="00397F3D" w:rsidRDefault="00203085" w:rsidP="00203085">
      <w:pPr>
        <w:pStyle w:val="PenaltyPara"/>
      </w:pPr>
      <w:r w:rsidRPr="00397F3D">
        <w:tab/>
        <w:t>(a)</w:t>
      </w:r>
      <w:r w:rsidRPr="00397F3D">
        <w:tab/>
        <w:t>in the case of an individual—$3 600; or</w:t>
      </w:r>
    </w:p>
    <w:p w14:paraId="31C35110" w14:textId="77777777" w:rsidR="00203085" w:rsidRPr="00397F3D" w:rsidRDefault="00203085" w:rsidP="00203085">
      <w:pPr>
        <w:pStyle w:val="PenaltyPara"/>
        <w:keepNext/>
      </w:pPr>
      <w:r w:rsidRPr="00397F3D">
        <w:tab/>
        <w:t>(b)</w:t>
      </w:r>
      <w:r w:rsidRPr="00397F3D">
        <w:tab/>
        <w:t>in the case of a body corporate—$18 000.</w:t>
      </w:r>
    </w:p>
    <w:p w14:paraId="2D09AF93" w14:textId="77777777" w:rsidR="00203085" w:rsidRPr="00397F3D" w:rsidRDefault="00203085" w:rsidP="00203085">
      <w:pPr>
        <w:pStyle w:val="aNote"/>
        <w:rPr>
          <w:lang w:eastAsia="en-AU"/>
        </w:rPr>
      </w:pPr>
      <w:r w:rsidRPr="00397F3D">
        <w:rPr>
          <w:rStyle w:val="charItals"/>
        </w:rPr>
        <w:t>Note </w:t>
      </w:r>
      <w:r w:rsidRPr="00397F3D">
        <w:rPr>
          <w:rStyle w:val="charItals"/>
        </w:rPr>
        <w:tab/>
      </w:r>
      <w:r w:rsidRPr="00397F3D">
        <w:rPr>
          <w:lang w:eastAsia="en-AU"/>
        </w:rPr>
        <w:t>Strict liability applies to each physical element of each offence under this regulation, unless otherwise stated (see s 6A).</w:t>
      </w:r>
    </w:p>
    <w:p w14:paraId="67A16F4B" w14:textId="77777777" w:rsidR="00203085" w:rsidRPr="00397F3D" w:rsidRDefault="00203085" w:rsidP="0081575F">
      <w:pPr>
        <w:pStyle w:val="AH5Sec"/>
        <w:keepLines/>
      </w:pPr>
      <w:bookmarkStart w:id="575" w:name="_Toc148535767"/>
      <w:r w:rsidRPr="00E60C55">
        <w:rPr>
          <w:rStyle w:val="CharSectNo"/>
        </w:rPr>
        <w:lastRenderedPageBreak/>
        <w:t>449</w:t>
      </w:r>
      <w:r w:rsidRPr="00397F3D">
        <w:tab/>
        <w:t>Duty to give asbestos register to person conducting business or undertaking of demolition or refurbishment</w:t>
      </w:r>
      <w:bookmarkEnd w:id="575"/>
    </w:p>
    <w:p w14:paraId="373788BB" w14:textId="77777777" w:rsidR="00203085" w:rsidRPr="00397F3D" w:rsidRDefault="00203085" w:rsidP="0081575F">
      <w:pPr>
        <w:pStyle w:val="Amainreturn"/>
        <w:keepNext/>
        <w:keepLines/>
      </w:pPr>
      <w:r w:rsidRPr="00397F3D">
        <w:t>The person with management or control of a workplace must ensure that the person conducting a business or undertaking who carries out the demolition or refurbishment is given a copy of the asbestos register before the demolition or refurbishment is commenced.</w:t>
      </w:r>
    </w:p>
    <w:p w14:paraId="68854AC5" w14:textId="77777777" w:rsidR="00203085" w:rsidRPr="00397F3D" w:rsidRDefault="00203085" w:rsidP="00203085">
      <w:pPr>
        <w:pStyle w:val="Penalty"/>
      </w:pPr>
      <w:r w:rsidRPr="00397F3D">
        <w:t>Maximum penalty:</w:t>
      </w:r>
    </w:p>
    <w:p w14:paraId="5C92436D" w14:textId="77777777" w:rsidR="00203085" w:rsidRPr="00397F3D" w:rsidRDefault="00203085" w:rsidP="00203085">
      <w:pPr>
        <w:pStyle w:val="PenaltyPara"/>
      </w:pPr>
      <w:r w:rsidRPr="00397F3D">
        <w:tab/>
        <w:t>(a)</w:t>
      </w:r>
      <w:r w:rsidRPr="00397F3D">
        <w:tab/>
        <w:t>in the case of an individual—$6 000; or</w:t>
      </w:r>
    </w:p>
    <w:p w14:paraId="7231A0F5" w14:textId="77777777" w:rsidR="00203085" w:rsidRPr="00397F3D" w:rsidRDefault="00203085" w:rsidP="00203085">
      <w:pPr>
        <w:pStyle w:val="PenaltyPara"/>
        <w:keepNext/>
      </w:pPr>
      <w:r w:rsidRPr="00397F3D">
        <w:tab/>
        <w:t>(b)</w:t>
      </w:r>
      <w:r w:rsidRPr="00397F3D">
        <w:tab/>
        <w:t>in the case of a body corporate—$30 000.</w:t>
      </w:r>
    </w:p>
    <w:p w14:paraId="74F8DA9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E6381C" w14:textId="77777777" w:rsidR="00203085" w:rsidRPr="00397F3D" w:rsidRDefault="00203085" w:rsidP="00203085">
      <w:pPr>
        <w:pStyle w:val="AH5Sec"/>
      </w:pPr>
      <w:bookmarkStart w:id="576" w:name="_Toc148535768"/>
      <w:r w:rsidRPr="00E60C55">
        <w:rPr>
          <w:rStyle w:val="CharSectNo"/>
        </w:rPr>
        <w:t>450</w:t>
      </w:r>
      <w:r w:rsidRPr="00397F3D">
        <w:tab/>
        <w:t>Duty to obtain asbestos register</w:t>
      </w:r>
      <w:bookmarkEnd w:id="576"/>
    </w:p>
    <w:p w14:paraId="600343A4" w14:textId="77777777" w:rsidR="00203085" w:rsidRPr="00397F3D" w:rsidRDefault="00203085" w:rsidP="00203085">
      <w:pPr>
        <w:pStyle w:val="Amainreturn"/>
        <w:keepNext/>
      </w:pPr>
      <w:r w:rsidRPr="00397F3D">
        <w:t>A person conducting a business or undertaking who carries out demolition or refurbishment at a workplace must obtain a copy of the asbestos register from the person with management or control of the workplace, before the person commences the demolition or refurbishment.</w:t>
      </w:r>
    </w:p>
    <w:p w14:paraId="7846D0A1" w14:textId="77777777" w:rsidR="00203085" w:rsidRPr="00397F3D" w:rsidRDefault="00203085" w:rsidP="00203085">
      <w:pPr>
        <w:pStyle w:val="Penalty"/>
      </w:pPr>
      <w:r w:rsidRPr="00397F3D">
        <w:t>Maximum penalty:</w:t>
      </w:r>
    </w:p>
    <w:p w14:paraId="4FBE9976" w14:textId="77777777" w:rsidR="00203085" w:rsidRPr="00397F3D" w:rsidRDefault="00203085" w:rsidP="00203085">
      <w:pPr>
        <w:pStyle w:val="PenaltyPara"/>
      </w:pPr>
      <w:r w:rsidRPr="00397F3D">
        <w:tab/>
        <w:t>(a)</w:t>
      </w:r>
      <w:r w:rsidRPr="00397F3D">
        <w:tab/>
        <w:t>in the case of an individual—$6 000; or</w:t>
      </w:r>
    </w:p>
    <w:p w14:paraId="5E123023" w14:textId="77777777" w:rsidR="00203085" w:rsidRPr="00397F3D" w:rsidRDefault="00203085" w:rsidP="00203085">
      <w:pPr>
        <w:pStyle w:val="PenaltyPara"/>
        <w:keepNext/>
      </w:pPr>
      <w:r w:rsidRPr="00397F3D">
        <w:tab/>
        <w:t>(b)</w:t>
      </w:r>
      <w:r w:rsidRPr="00397F3D">
        <w:tab/>
        <w:t>in the case of a body corporate—$30 000.</w:t>
      </w:r>
    </w:p>
    <w:p w14:paraId="7ACD9A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CB14217" w14:textId="77777777" w:rsidR="00203085" w:rsidRPr="00397F3D" w:rsidRDefault="00203085" w:rsidP="00203085">
      <w:pPr>
        <w:pStyle w:val="AH5Sec"/>
      </w:pPr>
      <w:bookmarkStart w:id="577" w:name="_Toc148535769"/>
      <w:r w:rsidRPr="00E60C55">
        <w:rPr>
          <w:rStyle w:val="CharSectNo"/>
        </w:rPr>
        <w:t>451</w:t>
      </w:r>
      <w:r w:rsidRPr="00397F3D">
        <w:tab/>
        <w:t>Determining presence of asbestos or ACM</w:t>
      </w:r>
      <w:bookmarkEnd w:id="577"/>
    </w:p>
    <w:p w14:paraId="77414A16" w14:textId="77777777" w:rsidR="00203085" w:rsidRPr="00397F3D" w:rsidRDefault="00203085" w:rsidP="00203085">
      <w:pPr>
        <w:pStyle w:val="Amain"/>
      </w:pPr>
      <w:r w:rsidRPr="00397F3D">
        <w:tab/>
        <w:t>(1)</w:t>
      </w:r>
      <w:r w:rsidRPr="00397F3D">
        <w:tab/>
        <w:t>This section applies if—</w:t>
      </w:r>
    </w:p>
    <w:p w14:paraId="1EC4371D" w14:textId="77777777" w:rsidR="00203085" w:rsidRPr="00397F3D" w:rsidRDefault="00203085" w:rsidP="00203085">
      <w:pPr>
        <w:pStyle w:val="Apara"/>
      </w:pPr>
      <w:r w:rsidRPr="00397F3D">
        <w:tab/>
        <w:t>(a)</w:t>
      </w:r>
      <w:r w:rsidRPr="00397F3D">
        <w:tab/>
        <w:t>demolition or refurbishment is to be carried out at a workplace; and</w:t>
      </w:r>
    </w:p>
    <w:p w14:paraId="68831698" w14:textId="77777777" w:rsidR="00203085" w:rsidRPr="00397F3D" w:rsidRDefault="00203085" w:rsidP="00203085">
      <w:pPr>
        <w:pStyle w:val="Apara"/>
      </w:pPr>
      <w:r w:rsidRPr="00397F3D">
        <w:tab/>
        <w:t>(b)</w:t>
      </w:r>
      <w:r w:rsidRPr="00397F3D">
        <w:tab/>
        <w:t>there is no asbestos register for the structure or plant to be demolished or refurbished at the workplace.</w:t>
      </w:r>
    </w:p>
    <w:p w14:paraId="0806B4DE" w14:textId="77777777" w:rsidR="00203085" w:rsidRPr="00397F3D" w:rsidRDefault="00203085" w:rsidP="00203085">
      <w:pPr>
        <w:pStyle w:val="Amain"/>
      </w:pPr>
      <w:r w:rsidRPr="00397F3D">
        <w:lastRenderedPageBreak/>
        <w:tab/>
        <w:t>(2)</w:t>
      </w:r>
      <w:r w:rsidRPr="00397F3D">
        <w:tab/>
        <w:t>The person conducting a business or undertaking who is to carry out the demolition or refurbishment must not carry out the demolition or refurbishment until the structure or plant has been inspected to determine whether asbestos or ACM is fixed to or installed in the structure or plant.</w:t>
      </w:r>
    </w:p>
    <w:p w14:paraId="04554E7E" w14:textId="77777777" w:rsidR="00203085" w:rsidRPr="00397F3D" w:rsidRDefault="00203085" w:rsidP="00203085">
      <w:pPr>
        <w:pStyle w:val="Penalty"/>
      </w:pPr>
      <w:r w:rsidRPr="00397F3D">
        <w:t>Maximum penalty:</w:t>
      </w:r>
    </w:p>
    <w:p w14:paraId="57B0E0D5" w14:textId="77777777" w:rsidR="00203085" w:rsidRPr="00397F3D" w:rsidRDefault="00203085" w:rsidP="00203085">
      <w:pPr>
        <w:pStyle w:val="PenaltyPara"/>
      </w:pPr>
      <w:r w:rsidRPr="00397F3D">
        <w:tab/>
        <w:t>(a)</w:t>
      </w:r>
      <w:r w:rsidRPr="00397F3D">
        <w:tab/>
        <w:t>in the case of an individual—$6 000; or</w:t>
      </w:r>
    </w:p>
    <w:p w14:paraId="37AE39E6" w14:textId="77777777" w:rsidR="00203085" w:rsidRPr="00397F3D" w:rsidRDefault="00203085" w:rsidP="00203085">
      <w:pPr>
        <w:pStyle w:val="PenaltyPara"/>
        <w:keepNext/>
      </w:pPr>
      <w:r w:rsidRPr="00397F3D">
        <w:tab/>
        <w:t>(b)</w:t>
      </w:r>
      <w:r w:rsidRPr="00397F3D">
        <w:tab/>
        <w:t>in the case of a body corporate—$30 000.</w:t>
      </w:r>
    </w:p>
    <w:p w14:paraId="31F0035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FBC47AA" w14:textId="77777777" w:rsidR="00203085" w:rsidRPr="00397F3D" w:rsidRDefault="00203085" w:rsidP="00203085">
      <w:pPr>
        <w:pStyle w:val="Amain"/>
      </w:pPr>
      <w:r w:rsidRPr="00397F3D">
        <w:tab/>
        <w:t>(3)</w:t>
      </w:r>
      <w:r w:rsidRPr="00397F3D">
        <w:tab/>
        <w:t>The person conducting a business or undertaking who is to carry out the demolition or refurbishment must ensure that the determination is undertaken by a licensed asbestos assessor.</w:t>
      </w:r>
    </w:p>
    <w:p w14:paraId="55162DA8" w14:textId="77777777" w:rsidR="00203085" w:rsidRPr="00397F3D" w:rsidRDefault="00203085" w:rsidP="00203085">
      <w:pPr>
        <w:pStyle w:val="Penalty"/>
      </w:pPr>
      <w:r w:rsidRPr="00397F3D">
        <w:t>Maximum penalty:</w:t>
      </w:r>
    </w:p>
    <w:p w14:paraId="4EE26B42" w14:textId="77777777" w:rsidR="00203085" w:rsidRPr="00397F3D" w:rsidRDefault="00203085" w:rsidP="00203085">
      <w:pPr>
        <w:pStyle w:val="PenaltyPara"/>
      </w:pPr>
      <w:r w:rsidRPr="00397F3D">
        <w:tab/>
        <w:t>(a)</w:t>
      </w:r>
      <w:r w:rsidRPr="00397F3D">
        <w:tab/>
        <w:t>in the case of an individual—$6 000; or</w:t>
      </w:r>
    </w:p>
    <w:p w14:paraId="5F39AC06" w14:textId="77777777" w:rsidR="00203085" w:rsidRPr="00397F3D" w:rsidRDefault="00203085" w:rsidP="00203085">
      <w:pPr>
        <w:pStyle w:val="PenaltyPara"/>
        <w:keepNext/>
      </w:pPr>
      <w:r w:rsidRPr="00397F3D">
        <w:tab/>
        <w:t>(b)</w:t>
      </w:r>
      <w:r w:rsidRPr="00397F3D">
        <w:tab/>
        <w:t>in the case of a body corporate—$30 000.</w:t>
      </w:r>
    </w:p>
    <w:p w14:paraId="428955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9BF1C7" w14:textId="77777777" w:rsidR="00203085" w:rsidRPr="00397F3D" w:rsidRDefault="00203085" w:rsidP="00203085">
      <w:pPr>
        <w:pStyle w:val="Amain"/>
      </w:pPr>
      <w:r w:rsidRPr="00397F3D">
        <w:tab/>
        <w:t>(4)</w:t>
      </w:r>
      <w:r w:rsidRPr="00397F3D">
        <w:tab/>
        <w:t>The person conducting a business or undertaking who is to carry out the demolition or refurbishment must assume that asbestos or ACM is fixed to or installed in the structure or plant if—</w:t>
      </w:r>
    </w:p>
    <w:p w14:paraId="5E972CD8" w14:textId="77777777" w:rsidR="00203085" w:rsidRPr="00397F3D" w:rsidRDefault="00203085" w:rsidP="00203085">
      <w:pPr>
        <w:pStyle w:val="Apara"/>
      </w:pPr>
      <w:r w:rsidRPr="00397F3D">
        <w:tab/>
        <w:t>(a)</w:t>
      </w:r>
      <w:r w:rsidRPr="00397F3D">
        <w:tab/>
        <w:t>the licensed asbestos assessor is, on reasonable grounds, uncertain whether or not asbestos is fixed to or installed in the structure or plant; or</w:t>
      </w:r>
    </w:p>
    <w:p w14:paraId="68A0343B" w14:textId="77777777" w:rsidR="00203085" w:rsidRPr="00397F3D" w:rsidRDefault="00203085" w:rsidP="00203085">
      <w:pPr>
        <w:pStyle w:val="Apara"/>
      </w:pPr>
      <w:r w:rsidRPr="00397F3D">
        <w:tab/>
        <w:t>(b)</w:t>
      </w:r>
      <w:r w:rsidRPr="00397F3D">
        <w:tab/>
        <w:t>part of the structure or plant is inaccessible and likely to be disturbed; or</w:t>
      </w:r>
    </w:p>
    <w:p w14:paraId="6500AC80" w14:textId="77777777" w:rsidR="00203085" w:rsidRPr="00397F3D" w:rsidRDefault="00203085" w:rsidP="00203085">
      <w:pPr>
        <w:pStyle w:val="Apara"/>
      </w:pPr>
      <w:r w:rsidRPr="00397F3D">
        <w:tab/>
        <w:t>(c)</w:t>
      </w:r>
      <w:r w:rsidRPr="00397F3D">
        <w:tab/>
        <w:t>the structure or plant is at residential premises and an approved warning sign is displayed at the residential premises.</w:t>
      </w:r>
    </w:p>
    <w:p w14:paraId="65E68802" w14:textId="77777777" w:rsidR="00203085" w:rsidRPr="00397F3D" w:rsidRDefault="00203085" w:rsidP="00CE2F7B">
      <w:pPr>
        <w:pStyle w:val="Amain"/>
        <w:keepLines/>
      </w:pPr>
      <w:r w:rsidRPr="00397F3D">
        <w:lastRenderedPageBreak/>
        <w:tab/>
        <w:t>(5)</w:t>
      </w:r>
      <w:r w:rsidRPr="00397F3D">
        <w:tab/>
        <w:t>If asbestos or ACM is determined or assumed to be fixed to or installed in the structure or plant, the person conducting a business or undertaking who is to carry out the demolition or refurbishment must inform—</w:t>
      </w:r>
    </w:p>
    <w:p w14:paraId="57FCA8F0" w14:textId="77777777" w:rsidR="00203085" w:rsidRPr="00397F3D" w:rsidRDefault="00203085" w:rsidP="00203085">
      <w:pPr>
        <w:pStyle w:val="Apara"/>
      </w:pPr>
      <w:r w:rsidRPr="00397F3D">
        <w:tab/>
        <w:t>(a)</w:t>
      </w:r>
      <w:r w:rsidRPr="00397F3D">
        <w:tab/>
        <w:t>if the workplace is residential premises—</w:t>
      </w:r>
    </w:p>
    <w:p w14:paraId="12E9F4D4" w14:textId="77777777" w:rsidR="00203085" w:rsidRPr="00397F3D" w:rsidRDefault="00203085" w:rsidP="00203085">
      <w:pPr>
        <w:pStyle w:val="Asubpara"/>
      </w:pPr>
      <w:r w:rsidRPr="00397F3D">
        <w:tab/>
        <w:t>(i)</w:t>
      </w:r>
      <w:r w:rsidRPr="00397F3D">
        <w:tab/>
        <w:t>the occupier of the premises; and</w:t>
      </w:r>
    </w:p>
    <w:p w14:paraId="3462233C" w14:textId="77777777" w:rsidR="00203085" w:rsidRPr="00397F3D" w:rsidRDefault="00203085" w:rsidP="00203085">
      <w:pPr>
        <w:pStyle w:val="Asubpara"/>
      </w:pPr>
      <w:r w:rsidRPr="00397F3D">
        <w:tab/>
        <w:t>(ii)</w:t>
      </w:r>
      <w:r w:rsidRPr="00397F3D">
        <w:tab/>
        <w:t>the owner of the premises; and</w:t>
      </w:r>
    </w:p>
    <w:p w14:paraId="33EE93CF" w14:textId="77777777" w:rsidR="00203085" w:rsidRPr="00397F3D" w:rsidRDefault="00203085" w:rsidP="00203085">
      <w:pPr>
        <w:pStyle w:val="Apara"/>
      </w:pPr>
      <w:r w:rsidRPr="00397F3D">
        <w:tab/>
        <w:t>(b)</w:t>
      </w:r>
      <w:r w:rsidRPr="00397F3D">
        <w:tab/>
        <w:t>in any other case—the person with management or control of the workplace.</w:t>
      </w:r>
    </w:p>
    <w:p w14:paraId="62A92BF6" w14:textId="77777777" w:rsidR="00203085" w:rsidRPr="00397F3D" w:rsidRDefault="00203085" w:rsidP="00203085">
      <w:pPr>
        <w:pStyle w:val="Penalty"/>
        <w:keepNext/>
      </w:pPr>
      <w:r w:rsidRPr="00397F3D">
        <w:t>Maximum penalty:</w:t>
      </w:r>
    </w:p>
    <w:p w14:paraId="0F086C50" w14:textId="77777777" w:rsidR="00203085" w:rsidRPr="00397F3D" w:rsidRDefault="00203085" w:rsidP="00203085">
      <w:pPr>
        <w:pStyle w:val="PenaltyPara"/>
      </w:pPr>
      <w:r w:rsidRPr="00397F3D">
        <w:tab/>
        <w:t>(a)</w:t>
      </w:r>
      <w:r w:rsidRPr="00397F3D">
        <w:tab/>
        <w:t>in the case of an individual—$3 600; or</w:t>
      </w:r>
    </w:p>
    <w:p w14:paraId="512FFAC6" w14:textId="77777777" w:rsidR="00203085" w:rsidRPr="00397F3D" w:rsidRDefault="00203085" w:rsidP="00203085">
      <w:pPr>
        <w:pStyle w:val="PenaltyPara"/>
        <w:keepNext/>
      </w:pPr>
      <w:r w:rsidRPr="00397F3D">
        <w:tab/>
        <w:t>(b)</w:t>
      </w:r>
      <w:r w:rsidRPr="00397F3D">
        <w:tab/>
        <w:t>in the case of a body corporate—$18 000.</w:t>
      </w:r>
    </w:p>
    <w:p w14:paraId="38B4633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4FBE73" w14:textId="77777777" w:rsidR="00203085" w:rsidRPr="00397F3D" w:rsidRDefault="00203085" w:rsidP="00203085">
      <w:pPr>
        <w:pStyle w:val="AH5Sec"/>
      </w:pPr>
      <w:bookmarkStart w:id="578" w:name="_Toc148535770"/>
      <w:r w:rsidRPr="00E60C55">
        <w:rPr>
          <w:rStyle w:val="CharSectNo"/>
        </w:rPr>
        <w:t>452</w:t>
      </w:r>
      <w:r w:rsidRPr="00397F3D">
        <w:tab/>
        <w:t>Identification and removal of asbestos before demolition</w:t>
      </w:r>
      <w:bookmarkEnd w:id="578"/>
    </w:p>
    <w:p w14:paraId="3D4A30D2" w14:textId="77777777" w:rsidR="00203085" w:rsidRPr="00397F3D" w:rsidRDefault="00203085" w:rsidP="00203085">
      <w:pPr>
        <w:pStyle w:val="Amain"/>
      </w:pPr>
      <w:r w:rsidRPr="00397F3D">
        <w:tab/>
        <w:t>(1)</w:t>
      </w:r>
      <w:r w:rsidRPr="00397F3D">
        <w:tab/>
        <w:t>This section applies if a structure or plant at a workplace is to be demolished.</w:t>
      </w:r>
    </w:p>
    <w:p w14:paraId="623FC99F" w14:textId="77777777" w:rsidR="00203085" w:rsidRPr="00397F3D" w:rsidRDefault="00203085" w:rsidP="00203085">
      <w:pPr>
        <w:pStyle w:val="Amain"/>
      </w:pPr>
      <w:r w:rsidRPr="00397F3D">
        <w:tab/>
        <w:t>(2)</w:t>
      </w:r>
      <w:r w:rsidRPr="00397F3D">
        <w:tab/>
        <w:t>This section does not apply—</w:t>
      </w:r>
    </w:p>
    <w:p w14:paraId="4426B0BA" w14:textId="77777777" w:rsidR="00203085" w:rsidRPr="00397F3D" w:rsidRDefault="00203085" w:rsidP="00203085">
      <w:pPr>
        <w:pStyle w:val="Apara"/>
      </w:pPr>
      <w:r w:rsidRPr="00397F3D">
        <w:tab/>
        <w:t>(a)</w:t>
      </w:r>
      <w:r w:rsidRPr="00397F3D">
        <w:tab/>
        <w:t>in an emergency to which section 454 (Emergency procedure) applies; or</w:t>
      </w:r>
    </w:p>
    <w:p w14:paraId="1B56B2DA" w14:textId="77777777" w:rsidR="00203085" w:rsidRPr="00397F3D" w:rsidRDefault="00203085" w:rsidP="00203085">
      <w:pPr>
        <w:pStyle w:val="Apara"/>
      </w:pPr>
      <w:r w:rsidRPr="00397F3D">
        <w:tab/>
        <w:t>(b)</w:t>
      </w:r>
      <w:r w:rsidRPr="00397F3D">
        <w:tab/>
        <w:t>to residential premises.</w:t>
      </w:r>
    </w:p>
    <w:p w14:paraId="68182285" w14:textId="77777777" w:rsidR="00203085" w:rsidRPr="00397F3D" w:rsidRDefault="00203085" w:rsidP="00203085">
      <w:pPr>
        <w:pStyle w:val="Amain"/>
      </w:pPr>
      <w:r w:rsidRPr="00397F3D">
        <w:tab/>
        <w:t>(3)</w:t>
      </w:r>
      <w:r w:rsidRPr="00397F3D">
        <w:tab/>
        <w:t>The person with management or control of the workplace, or of the structure or plant, must ensure—</w:t>
      </w:r>
    </w:p>
    <w:p w14:paraId="00F1338B"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40530C33" w14:textId="77777777" w:rsidR="00203085" w:rsidRPr="00397F3D" w:rsidRDefault="00203085" w:rsidP="00CE2F7B">
      <w:pPr>
        <w:pStyle w:val="Apara"/>
        <w:keepNext/>
      </w:pPr>
      <w:r w:rsidRPr="00397F3D">
        <w:lastRenderedPageBreak/>
        <w:tab/>
        <w:t>(b)</w:t>
      </w:r>
      <w:r w:rsidRPr="00397F3D">
        <w:tab/>
        <w:t>so far as is reasonably practicable, that the asbestos is removed before the demolition is commenced.</w:t>
      </w:r>
    </w:p>
    <w:p w14:paraId="4D07DCEA" w14:textId="77777777" w:rsidR="00203085" w:rsidRPr="00397F3D" w:rsidRDefault="00203085" w:rsidP="00203085">
      <w:pPr>
        <w:pStyle w:val="Penalty"/>
      </w:pPr>
      <w:r w:rsidRPr="00397F3D">
        <w:t>Maximum penalty:</w:t>
      </w:r>
    </w:p>
    <w:p w14:paraId="41B2E0E3" w14:textId="77777777" w:rsidR="00203085" w:rsidRPr="00397F3D" w:rsidRDefault="00203085" w:rsidP="00203085">
      <w:pPr>
        <w:pStyle w:val="PenaltyPara"/>
      </w:pPr>
      <w:r w:rsidRPr="00397F3D">
        <w:tab/>
        <w:t>(a)</w:t>
      </w:r>
      <w:r w:rsidRPr="00397F3D">
        <w:tab/>
        <w:t>in the case of an individual—$6 000; or</w:t>
      </w:r>
    </w:p>
    <w:p w14:paraId="066A432E" w14:textId="77777777" w:rsidR="00203085" w:rsidRPr="00397F3D" w:rsidRDefault="00203085" w:rsidP="00203085">
      <w:pPr>
        <w:pStyle w:val="PenaltyPara"/>
        <w:keepNext/>
      </w:pPr>
      <w:r w:rsidRPr="00397F3D">
        <w:tab/>
        <w:t>(b)</w:t>
      </w:r>
      <w:r w:rsidRPr="00397F3D">
        <w:tab/>
        <w:t>in the case of a body corporate—$30 000.</w:t>
      </w:r>
    </w:p>
    <w:p w14:paraId="359FDF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51F102" w14:textId="77777777" w:rsidR="00203085" w:rsidRPr="00397F3D" w:rsidRDefault="00203085" w:rsidP="00203085">
      <w:pPr>
        <w:pStyle w:val="Amain"/>
      </w:pPr>
      <w:r w:rsidRPr="00397F3D">
        <w:tab/>
        <w:t>(4)</w:t>
      </w:r>
      <w:r w:rsidRPr="00397F3D">
        <w:tab/>
        <w:t>Subsection (3) (b) does not apply if the purpose of the demolition is to gain access to the asbestos.</w:t>
      </w:r>
    </w:p>
    <w:p w14:paraId="4F97C04E" w14:textId="77777777" w:rsidR="00203085" w:rsidRPr="00397F3D" w:rsidRDefault="00203085" w:rsidP="00203085">
      <w:pPr>
        <w:pStyle w:val="AH5Sec"/>
      </w:pPr>
      <w:bookmarkStart w:id="579" w:name="_Toc148535771"/>
      <w:r w:rsidRPr="00E60C55">
        <w:rPr>
          <w:rStyle w:val="CharSectNo"/>
        </w:rPr>
        <w:t>453</w:t>
      </w:r>
      <w:r w:rsidRPr="00397F3D">
        <w:tab/>
        <w:t>Identification and removal of asbestos before demolition of residential premises</w:t>
      </w:r>
      <w:bookmarkEnd w:id="579"/>
    </w:p>
    <w:p w14:paraId="0BB93D5E" w14:textId="77777777" w:rsidR="00203085" w:rsidRPr="00397F3D" w:rsidRDefault="00203085" w:rsidP="00203085">
      <w:pPr>
        <w:pStyle w:val="Amain"/>
      </w:pPr>
      <w:r w:rsidRPr="00397F3D">
        <w:tab/>
        <w:t>(1)</w:t>
      </w:r>
      <w:r w:rsidRPr="00397F3D">
        <w:tab/>
        <w:t>A person conducting a business or undertaking that is to carry out the demolition of residential premises must ensure—</w:t>
      </w:r>
    </w:p>
    <w:p w14:paraId="5C73E822"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659D47E7" w14:textId="77777777" w:rsidR="00203085" w:rsidRPr="00397F3D" w:rsidRDefault="00203085" w:rsidP="00203085">
      <w:pPr>
        <w:pStyle w:val="Apara"/>
      </w:pPr>
      <w:r w:rsidRPr="00397F3D">
        <w:tab/>
        <w:t>(b)</w:t>
      </w:r>
      <w:r w:rsidRPr="00397F3D">
        <w:tab/>
        <w:t>so far as is reasonably practicable, that the asbestos is removed before the demolition is commenced.</w:t>
      </w:r>
    </w:p>
    <w:p w14:paraId="5DDC43CE" w14:textId="77777777" w:rsidR="00203085" w:rsidRPr="00397F3D" w:rsidRDefault="00203085" w:rsidP="00203085">
      <w:pPr>
        <w:pStyle w:val="Penalty"/>
      </w:pPr>
      <w:r w:rsidRPr="00397F3D">
        <w:t>Maximum penalty:</w:t>
      </w:r>
    </w:p>
    <w:p w14:paraId="66221C56" w14:textId="77777777" w:rsidR="00203085" w:rsidRPr="00397F3D" w:rsidRDefault="00203085" w:rsidP="00203085">
      <w:pPr>
        <w:pStyle w:val="PenaltyPara"/>
      </w:pPr>
      <w:r w:rsidRPr="00397F3D">
        <w:tab/>
        <w:t>(a)</w:t>
      </w:r>
      <w:r w:rsidRPr="00397F3D">
        <w:tab/>
        <w:t>in the case of an individual—$6 000; or</w:t>
      </w:r>
    </w:p>
    <w:p w14:paraId="45A5FBAA" w14:textId="77777777" w:rsidR="00203085" w:rsidRPr="00397F3D" w:rsidRDefault="00203085" w:rsidP="00203085">
      <w:pPr>
        <w:pStyle w:val="PenaltyPara"/>
        <w:keepNext/>
      </w:pPr>
      <w:r w:rsidRPr="00397F3D">
        <w:tab/>
        <w:t>(b)</w:t>
      </w:r>
      <w:r w:rsidRPr="00397F3D">
        <w:tab/>
        <w:t>in the case of a body corporate—$30 000.</w:t>
      </w:r>
    </w:p>
    <w:p w14:paraId="0BB47C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0EA440" w14:textId="77777777" w:rsidR="00203085" w:rsidRPr="00397F3D" w:rsidRDefault="00203085" w:rsidP="00203085">
      <w:pPr>
        <w:pStyle w:val="Amain"/>
      </w:pPr>
      <w:r w:rsidRPr="00397F3D">
        <w:tab/>
        <w:t>(2)</w:t>
      </w:r>
      <w:r w:rsidRPr="00397F3D">
        <w:tab/>
        <w:t>This section does not apply in an emergency to which section 455 (Emergency procedure—residential premises) applies.</w:t>
      </w:r>
    </w:p>
    <w:p w14:paraId="1ABFE34D" w14:textId="77777777" w:rsidR="00203085" w:rsidRPr="00397F3D" w:rsidRDefault="00203085" w:rsidP="00203085">
      <w:pPr>
        <w:pStyle w:val="Amain"/>
      </w:pPr>
      <w:r w:rsidRPr="00397F3D">
        <w:tab/>
        <w:t>(3)</w:t>
      </w:r>
      <w:r w:rsidRPr="00397F3D">
        <w:tab/>
        <w:t>Subsection (1) (b) does not apply if the purpose of the demolition is to gain access to the asbestos.</w:t>
      </w:r>
    </w:p>
    <w:p w14:paraId="4E7FAF5A" w14:textId="77777777" w:rsidR="00203085" w:rsidRPr="00397F3D" w:rsidRDefault="00203085" w:rsidP="00203085">
      <w:pPr>
        <w:pStyle w:val="AH5Sec"/>
      </w:pPr>
      <w:bookmarkStart w:id="580" w:name="_Toc148535772"/>
      <w:r w:rsidRPr="00E60C55">
        <w:rPr>
          <w:rStyle w:val="CharSectNo"/>
        </w:rPr>
        <w:lastRenderedPageBreak/>
        <w:t>454</w:t>
      </w:r>
      <w:r w:rsidRPr="00397F3D">
        <w:tab/>
        <w:t>Emergency procedure</w:t>
      </w:r>
      <w:bookmarkEnd w:id="580"/>
    </w:p>
    <w:p w14:paraId="1376FA3F" w14:textId="77777777" w:rsidR="00203085" w:rsidRPr="00397F3D" w:rsidRDefault="00203085" w:rsidP="006E5BB5">
      <w:pPr>
        <w:pStyle w:val="Amain"/>
        <w:keepNext/>
      </w:pPr>
      <w:r w:rsidRPr="00397F3D">
        <w:tab/>
        <w:t>(1)</w:t>
      </w:r>
      <w:r w:rsidRPr="00397F3D">
        <w:tab/>
        <w:t>This section applies if—</w:t>
      </w:r>
    </w:p>
    <w:p w14:paraId="566B019A" w14:textId="77777777" w:rsidR="00203085" w:rsidRPr="00397F3D" w:rsidRDefault="00203085" w:rsidP="00203085">
      <w:pPr>
        <w:pStyle w:val="Apara"/>
      </w:pPr>
      <w:r w:rsidRPr="00397F3D">
        <w:tab/>
        <w:t>(a)</w:t>
      </w:r>
      <w:r w:rsidRPr="00397F3D">
        <w:tab/>
        <w:t>an emergency occurs at a workplace other than residential premises; and</w:t>
      </w:r>
    </w:p>
    <w:p w14:paraId="62294C0E" w14:textId="77777777" w:rsidR="00203085" w:rsidRPr="00397F3D" w:rsidRDefault="00203085" w:rsidP="00203085">
      <w:pPr>
        <w:pStyle w:val="Apara"/>
      </w:pPr>
      <w:r w:rsidRPr="00397F3D">
        <w:tab/>
        <w:t>(b)</w:t>
      </w:r>
      <w:r w:rsidRPr="00397F3D">
        <w:tab/>
        <w:t>a structure or plant at the workplace must be demolished; and</w:t>
      </w:r>
    </w:p>
    <w:p w14:paraId="6557B07E"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701AB1D4" w14:textId="77777777" w:rsidR="00203085" w:rsidRPr="00397F3D" w:rsidRDefault="00203085" w:rsidP="00203085">
      <w:pPr>
        <w:pStyle w:val="Amain"/>
      </w:pPr>
      <w:r w:rsidRPr="00397F3D">
        <w:tab/>
        <w:t>(2)</w:t>
      </w:r>
      <w:r w:rsidRPr="00397F3D">
        <w:tab/>
        <w:t>The person with management or control of the workplace must ensure, so far as is reasonably practicable, that—</w:t>
      </w:r>
    </w:p>
    <w:p w14:paraId="4B250CF9" w14:textId="77777777" w:rsidR="00203085" w:rsidRPr="00397F3D" w:rsidRDefault="00203085" w:rsidP="00203085">
      <w:pPr>
        <w:pStyle w:val="Apara"/>
      </w:pPr>
      <w:r w:rsidRPr="00397F3D">
        <w:tab/>
        <w:t>(a)</w:t>
      </w:r>
      <w:r w:rsidRPr="00397F3D">
        <w:tab/>
        <w:t>before the demolition is commenced, a procedure is developed that will, so far as is reasonably practicable, reduce the risk of exposure of workers and persons in the vicinity of the demolition site to asbestos to below the exposure standard; and</w:t>
      </w:r>
    </w:p>
    <w:p w14:paraId="676F8924" w14:textId="77777777" w:rsidR="00203085" w:rsidRPr="00397F3D" w:rsidRDefault="00203085" w:rsidP="00203085">
      <w:pPr>
        <w:pStyle w:val="Apara"/>
      </w:pPr>
      <w:r w:rsidRPr="00397F3D">
        <w:tab/>
        <w:t>(b)</w:t>
      </w:r>
      <w:r w:rsidRPr="00397F3D">
        <w:tab/>
        <w:t>the asbestos register for the workplace is considered in the development of the procedure.</w:t>
      </w:r>
    </w:p>
    <w:p w14:paraId="3CED1E5E" w14:textId="77777777" w:rsidR="00203085" w:rsidRPr="00397F3D" w:rsidRDefault="00203085" w:rsidP="00203085">
      <w:pPr>
        <w:pStyle w:val="Penalty"/>
      </w:pPr>
      <w:r w:rsidRPr="00397F3D">
        <w:t>Maximum penalty:</w:t>
      </w:r>
    </w:p>
    <w:p w14:paraId="6FB2D263" w14:textId="77777777" w:rsidR="00203085" w:rsidRPr="00397F3D" w:rsidRDefault="00203085" w:rsidP="00203085">
      <w:pPr>
        <w:pStyle w:val="PenaltyPara"/>
      </w:pPr>
      <w:r w:rsidRPr="00397F3D">
        <w:tab/>
        <w:t>(a)</w:t>
      </w:r>
      <w:r w:rsidRPr="00397F3D">
        <w:tab/>
        <w:t>in the case of an individual—$3 600; or</w:t>
      </w:r>
    </w:p>
    <w:p w14:paraId="3A3E22CA" w14:textId="77777777" w:rsidR="00203085" w:rsidRPr="00397F3D" w:rsidRDefault="00203085" w:rsidP="00203085">
      <w:pPr>
        <w:pStyle w:val="PenaltyPara"/>
        <w:keepNext/>
      </w:pPr>
      <w:r w:rsidRPr="00397F3D">
        <w:tab/>
        <w:t>(b)</w:t>
      </w:r>
      <w:r w:rsidRPr="00397F3D">
        <w:tab/>
        <w:t>in the case of a body corporate—$18 000.</w:t>
      </w:r>
    </w:p>
    <w:p w14:paraId="7CC97EE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16C78D" w14:textId="77777777" w:rsidR="00203085" w:rsidRPr="00397F3D" w:rsidRDefault="00203085" w:rsidP="00203085">
      <w:pPr>
        <w:pStyle w:val="Amain"/>
      </w:pPr>
      <w:r w:rsidRPr="00397F3D">
        <w:tab/>
        <w:t>(3)</w:t>
      </w:r>
      <w:r w:rsidRPr="00397F3D">
        <w:tab/>
        <w:t>The person must ensure that the regulator is given written notice about the emergency—</w:t>
      </w:r>
    </w:p>
    <w:p w14:paraId="59F23F77" w14:textId="77777777" w:rsidR="00203085" w:rsidRPr="00397F3D" w:rsidRDefault="00203085" w:rsidP="00203085">
      <w:pPr>
        <w:pStyle w:val="Apara"/>
      </w:pPr>
      <w:r w:rsidRPr="00397F3D">
        <w:tab/>
        <w:t>(a)</w:t>
      </w:r>
      <w:r w:rsidRPr="00397F3D">
        <w:tab/>
        <w:t>immediately after the person becomes aware of the emergency; and</w:t>
      </w:r>
    </w:p>
    <w:p w14:paraId="3D79B0DE" w14:textId="77777777" w:rsidR="00203085" w:rsidRPr="00397F3D" w:rsidRDefault="00203085" w:rsidP="000E36FD">
      <w:pPr>
        <w:pStyle w:val="Apara"/>
        <w:keepNext/>
      </w:pPr>
      <w:r w:rsidRPr="00397F3D">
        <w:lastRenderedPageBreak/>
        <w:tab/>
        <w:t>(b)</w:t>
      </w:r>
      <w:r w:rsidRPr="00397F3D">
        <w:tab/>
        <w:t>before the demolition is commenced.</w:t>
      </w:r>
    </w:p>
    <w:p w14:paraId="0082F910" w14:textId="77777777" w:rsidR="00203085" w:rsidRPr="00397F3D" w:rsidRDefault="00203085" w:rsidP="000E36FD">
      <w:pPr>
        <w:pStyle w:val="Penalty"/>
        <w:keepNext/>
      </w:pPr>
      <w:r w:rsidRPr="00397F3D">
        <w:t>Maximum penalty:</w:t>
      </w:r>
    </w:p>
    <w:p w14:paraId="3B998812" w14:textId="77777777" w:rsidR="00203085" w:rsidRPr="00397F3D" w:rsidRDefault="00203085" w:rsidP="000E36FD">
      <w:pPr>
        <w:pStyle w:val="PenaltyPara"/>
        <w:keepNext/>
      </w:pPr>
      <w:r w:rsidRPr="00397F3D">
        <w:tab/>
        <w:t>(a)</w:t>
      </w:r>
      <w:r w:rsidRPr="00397F3D">
        <w:tab/>
        <w:t>in the case of an individual—$3 600; or</w:t>
      </w:r>
    </w:p>
    <w:p w14:paraId="0C05E94B" w14:textId="77777777" w:rsidR="00203085" w:rsidRPr="00397F3D" w:rsidRDefault="00203085" w:rsidP="00203085">
      <w:pPr>
        <w:pStyle w:val="PenaltyPara"/>
        <w:keepNext/>
      </w:pPr>
      <w:r w:rsidRPr="00397F3D">
        <w:tab/>
        <w:t>(b)</w:t>
      </w:r>
      <w:r w:rsidRPr="00397F3D">
        <w:tab/>
        <w:t>in the case of a body corporate—$18 000.</w:t>
      </w:r>
    </w:p>
    <w:p w14:paraId="59D39D8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4E9E6E"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3120B4C2" w14:textId="77777777" w:rsidR="00203085" w:rsidRPr="00397F3D" w:rsidRDefault="00203085" w:rsidP="00203085">
      <w:pPr>
        <w:pStyle w:val="Apara"/>
      </w:pPr>
      <w:r w:rsidRPr="00397F3D">
        <w:tab/>
        <w:t>(a)</w:t>
      </w:r>
      <w:r w:rsidRPr="00397F3D">
        <w:tab/>
        <w:t>a structure or plant is structurally unsound; or</w:t>
      </w:r>
    </w:p>
    <w:p w14:paraId="4EC3454D" w14:textId="77777777" w:rsidR="00203085" w:rsidRPr="00397F3D" w:rsidRDefault="00203085" w:rsidP="00203085">
      <w:pPr>
        <w:pStyle w:val="Apara"/>
      </w:pPr>
      <w:r w:rsidRPr="00397F3D">
        <w:tab/>
        <w:t>(b)</w:t>
      </w:r>
      <w:r w:rsidRPr="00397F3D">
        <w:tab/>
        <w:t>collapse of the structure or plant is imminent.</w:t>
      </w:r>
    </w:p>
    <w:p w14:paraId="3446781C" w14:textId="77777777" w:rsidR="00203085" w:rsidRPr="00397F3D" w:rsidRDefault="00203085" w:rsidP="00203085">
      <w:pPr>
        <w:pStyle w:val="AH5Sec"/>
      </w:pPr>
      <w:bookmarkStart w:id="581" w:name="_Toc148535773"/>
      <w:r w:rsidRPr="00E60C55">
        <w:rPr>
          <w:rStyle w:val="CharSectNo"/>
        </w:rPr>
        <w:t>455</w:t>
      </w:r>
      <w:r w:rsidRPr="00397F3D">
        <w:tab/>
        <w:t>Emergency procedure—residential premises</w:t>
      </w:r>
      <w:bookmarkEnd w:id="581"/>
    </w:p>
    <w:p w14:paraId="0E7A9B8C" w14:textId="77777777" w:rsidR="00203085" w:rsidRPr="00397F3D" w:rsidRDefault="00203085" w:rsidP="00203085">
      <w:pPr>
        <w:pStyle w:val="Amain"/>
      </w:pPr>
      <w:r w:rsidRPr="00397F3D">
        <w:tab/>
        <w:t>(1)</w:t>
      </w:r>
      <w:r w:rsidRPr="00397F3D">
        <w:tab/>
        <w:t>This section applies if—</w:t>
      </w:r>
    </w:p>
    <w:p w14:paraId="10AE0761" w14:textId="77777777" w:rsidR="00203085" w:rsidRPr="00397F3D" w:rsidRDefault="00203085" w:rsidP="00203085">
      <w:pPr>
        <w:pStyle w:val="Apara"/>
      </w:pPr>
      <w:r w:rsidRPr="00397F3D">
        <w:tab/>
        <w:t>(a)</w:t>
      </w:r>
      <w:r w:rsidRPr="00397F3D">
        <w:tab/>
        <w:t>an emergency occurs at residential premises; and</w:t>
      </w:r>
    </w:p>
    <w:p w14:paraId="7F5DCC95" w14:textId="77777777" w:rsidR="00203085" w:rsidRPr="00397F3D" w:rsidRDefault="00203085" w:rsidP="00203085">
      <w:pPr>
        <w:pStyle w:val="Apara"/>
      </w:pPr>
      <w:r w:rsidRPr="00397F3D">
        <w:tab/>
        <w:t>(b)</w:t>
      </w:r>
      <w:r w:rsidRPr="00397F3D">
        <w:tab/>
        <w:t>a structure or plant at the premises must be demolished; and</w:t>
      </w:r>
    </w:p>
    <w:p w14:paraId="4C7E60BF"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27525987" w14:textId="77777777" w:rsidR="00203085" w:rsidRPr="00397F3D" w:rsidRDefault="00203085" w:rsidP="00203085">
      <w:pPr>
        <w:pStyle w:val="Amain"/>
      </w:pPr>
      <w:r w:rsidRPr="00397F3D">
        <w:tab/>
        <w:t>(2)</w:t>
      </w:r>
      <w:r w:rsidRPr="00397F3D">
        <w:tab/>
        <w:t>A person conducting a business or undertaking who is to carry out the demolition of the residential premises must ensure so far as is reasonably practicable, that, before the demolition is commenced, a procedure is developed that will, so far as is reasonably practicable, reduce the risk of exposure of workers and persons in the vicinity of the demolition site to asbestos to below the exposure standard.</w:t>
      </w:r>
    </w:p>
    <w:p w14:paraId="1D41573A" w14:textId="77777777" w:rsidR="00203085" w:rsidRPr="00397F3D" w:rsidRDefault="00203085" w:rsidP="00203085">
      <w:pPr>
        <w:pStyle w:val="Penalty"/>
      </w:pPr>
      <w:r w:rsidRPr="00397F3D">
        <w:t>Maximum penalty:</w:t>
      </w:r>
    </w:p>
    <w:p w14:paraId="6EBC14F9" w14:textId="77777777" w:rsidR="00203085" w:rsidRPr="00397F3D" w:rsidRDefault="00203085" w:rsidP="00203085">
      <w:pPr>
        <w:pStyle w:val="PenaltyPara"/>
      </w:pPr>
      <w:r w:rsidRPr="00397F3D">
        <w:tab/>
        <w:t>(a)</w:t>
      </w:r>
      <w:r w:rsidRPr="00397F3D">
        <w:tab/>
        <w:t>in the case of an individual—$3 600; or</w:t>
      </w:r>
    </w:p>
    <w:p w14:paraId="407D8A8B" w14:textId="77777777" w:rsidR="00203085" w:rsidRPr="00397F3D" w:rsidRDefault="00203085" w:rsidP="00203085">
      <w:pPr>
        <w:pStyle w:val="PenaltyPara"/>
        <w:keepNext/>
      </w:pPr>
      <w:r w:rsidRPr="00397F3D">
        <w:tab/>
        <w:t>(b)</w:t>
      </w:r>
      <w:r w:rsidRPr="00397F3D">
        <w:tab/>
        <w:t>in the case of a body corporate—$18 000.</w:t>
      </w:r>
    </w:p>
    <w:p w14:paraId="2B38DA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F243353" w14:textId="77777777" w:rsidR="00203085" w:rsidRPr="00397F3D" w:rsidRDefault="00203085" w:rsidP="000E36FD">
      <w:pPr>
        <w:pStyle w:val="Amain"/>
        <w:keepNext/>
      </w:pPr>
      <w:r w:rsidRPr="00397F3D">
        <w:lastRenderedPageBreak/>
        <w:tab/>
        <w:t>(3)</w:t>
      </w:r>
      <w:r w:rsidRPr="00397F3D">
        <w:tab/>
        <w:t>The person must ensure that the regulator is given written notice about the emergency—</w:t>
      </w:r>
    </w:p>
    <w:p w14:paraId="6AD1DF86" w14:textId="77777777" w:rsidR="00203085" w:rsidRPr="00397F3D" w:rsidRDefault="00203085" w:rsidP="00203085">
      <w:pPr>
        <w:pStyle w:val="Apara"/>
      </w:pPr>
      <w:r w:rsidRPr="00397F3D">
        <w:tab/>
        <w:t>(a)</w:t>
      </w:r>
      <w:r w:rsidRPr="00397F3D">
        <w:tab/>
        <w:t>immediately after the person becomes aware of the emergency; and</w:t>
      </w:r>
    </w:p>
    <w:p w14:paraId="107918DC" w14:textId="77777777" w:rsidR="00203085" w:rsidRPr="00397F3D" w:rsidRDefault="00203085" w:rsidP="00203085">
      <w:pPr>
        <w:pStyle w:val="Apara"/>
      </w:pPr>
      <w:r w:rsidRPr="00397F3D">
        <w:tab/>
        <w:t>(b)</w:t>
      </w:r>
      <w:r w:rsidRPr="00397F3D">
        <w:tab/>
        <w:t>before the demolition is commenced.</w:t>
      </w:r>
    </w:p>
    <w:p w14:paraId="10BB6918" w14:textId="77777777" w:rsidR="00203085" w:rsidRPr="00397F3D" w:rsidRDefault="00203085" w:rsidP="00203085">
      <w:pPr>
        <w:pStyle w:val="Penalty"/>
      </w:pPr>
      <w:r w:rsidRPr="00397F3D">
        <w:t>Maximum penalty:</w:t>
      </w:r>
    </w:p>
    <w:p w14:paraId="00BB87E7" w14:textId="77777777" w:rsidR="00203085" w:rsidRPr="00397F3D" w:rsidRDefault="00203085" w:rsidP="00203085">
      <w:pPr>
        <w:pStyle w:val="PenaltyPara"/>
      </w:pPr>
      <w:r w:rsidRPr="00397F3D">
        <w:tab/>
        <w:t>(a)</w:t>
      </w:r>
      <w:r w:rsidRPr="00397F3D">
        <w:tab/>
        <w:t>in the case of an individual—$3 600; or</w:t>
      </w:r>
    </w:p>
    <w:p w14:paraId="355955A7" w14:textId="77777777" w:rsidR="00203085" w:rsidRPr="00397F3D" w:rsidRDefault="00203085" w:rsidP="00203085">
      <w:pPr>
        <w:pStyle w:val="PenaltyPara"/>
        <w:keepNext/>
      </w:pPr>
      <w:r w:rsidRPr="00397F3D">
        <w:tab/>
        <w:t>(b)</w:t>
      </w:r>
      <w:r w:rsidRPr="00397F3D">
        <w:tab/>
        <w:t>in the case of a body corporate—$18 000.</w:t>
      </w:r>
    </w:p>
    <w:p w14:paraId="3F37AC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5CE7A84"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6D3EFB82" w14:textId="77777777" w:rsidR="00203085" w:rsidRPr="00397F3D" w:rsidRDefault="00203085" w:rsidP="00203085">
      <w:pPr>
        <w:pStyle w:val="Apara"/>
      </w:pPr>
      <w:r w:rsidRPr="00397F3D">
        <w:tab/>
        <w:t>(a)</w:t>
      </w:r>
      <w:r w:rsidRPr="00397F3D">
        <w:tab/>
        <w:t>a structure or plant is structurally unsound; or</w:t>
      </w:r>
    </w:p>
    <w:p w14:paraId="24439719" w14:textId="77777777" w:rsidR="00203085" w:rsidRPr="00397F3D" w:rsidRDefault="00203085" w:rsidP="00203085">
      <w:pPr>
        <w:pStyle w:val="Apara"/>
      </w:pPr>
      <w:r w:rsidRPr="00397F3D">
        <w:tab/>
        <w:t>(b)</w:t>
      </w:r>
      <w:r w:rsidRPr="00397F3D">
        <w:tab/>
        <w:t>collapse of the structure or plant is imminent.</w:t>
      </w:r>
    </w:p>
    <w:p w14:paraId="50087113" w14:textId="77777777" w:rsidR="00203085" w:rsidRPr="00397F3D" w:rsidRDefault="00203085" w:rsidP="00203085">
      <w:pPr>
        <w:pStyle w:val="AH5Sec"/>
      </w:pPr>
      <w:bookmarkStart w:id="582" w:name="_Toc148535774"/>
      <w:r w:rsidRPr="00E60C55">
        <w:rPr>
          <w:rStyle w:val="CharSectNo"/>
        </w:rPr>
        <w:t>456</w:t>
      </w:r>
      <w:r w:rsidRPr="00397F3D">
        <w:tab/>
        <w:t>Identification and removal of asbestos before refurbishment</w:t>
      </w:r>
      <w:bookmarkEnd w:id="582"/>
    </w:p>
    <w:p w14:paraId="6EE6BB51" w14:textId="77777777" w:rsidR="00203085" w:rsidRPr="00397F3D" w:rsidRDefault="00203085" w:rsidP="00203085">
      <w:pPr>
        <w:pStyle w:val="Amain"/>
      </w:pPr>
      <w:r w:rsidRPr="00397F3D">
        <w:tab/>
        <w:t>(1)</w:t>
      </w:r>
      <w:r w:rsidRPr="00397F3D">
        <w:tab/>
        <w:t>This section applies if a structure or plant at a workplace is to be refurbished.</w:t>
      </w:r>
    </w:p>
    <w:p w14:paraId="24AD1554" w14:textId="77777777" w:rsidR="00203085" w:rsidRPr="00397F3D" w:rsidRDefault="00203085" w:rsidP="00203085">
      <w:pPr>
        <w:pStyle w:val="Amain"/>
      </w:pPr>
      <w:r w:rsidRPr="00397F3D">
        <w:tab/>
        <w:t>(2)</w:t>
      </w:r>
      <w:r w:rsidRPr="00397F3D">
        <w:tab/>
        <w:t>This section does not apply to residential premises.</w:t>
      </w:r>
    </w:p>
    <w:p w14:paraId="1F17F795" w14:textId="77777777" w:rsidR="00203085" w:rsidRPr="00397F3D" w:rsidRDefault="00203085" w:rsidP="00203085">
      <w:pPr>
        <w:pStyle w:val="Amain"/>
      </w:pPr>
      <w:r w:rsidRPr="00397F3D">
        <w:tab/>
        <w:t>(3)</w:t>
      </w:r>
      <w:r w:rsidRPr="00397F3D">
        <w:tab/>
        <w:t>The person with management or control of the workplace, or of the structure or plant, must ensure that—</w:t>
      </w:r>
    </w:p>
    <w:p w14:paraId="7581CE3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0FD111F0" w14:textId="77777777" w:rsidR="00203085" w:rsidRPr="00397F3D" w:rsidRDefault="00203085" w:rsidP="000E36FD">
      <w:pPr>
        <w:pStyle w:val="Apara"/>
        <w:keepNext/>
      </w:pPr>
      <w:r w:rsidRPr="00397F3D">
        <w:lastRenderedPageBreak/>
        <w:tab/>
        <w:t>(b)</w:t>
      </w:r>
      <w:r w:rsidRPr="00397F3D">
        <w:tab/>
        <w:t>so far as is reasonably practicable, the asbestos is removed before the refurbishment is commenced.</w:t>
      </w:r>
    </w:p>
    <w:p w14:paraId="62A9E4B3" w14:textId="77777777" w:rsidR="00203085" w:rsidRPr="00397F3D" w:rsidRDefault="00203085" w:rsidP="000E36FD">
      <w:pPr>
        <w:pStyle w:val="Penalty"/>
        <w:keepNext/>
      </w:pPr>
      <w:r w:rsidRPr="00397F3D">
        <w:t>Maximum penalty:</w:t>
      </w:r>
    </w:p>
    <w:p w14:paraId="2AB78FEE" w14:textId="77777777" w:rsidR="00203085" w:rsidRPr="00397F3D" w:rsidRDefault="00203085" w:rsidP="000E36FD">
      <w:pPr>
        <w:pStyle w:val="PenaltyPara"/>
        <w:keepNext/>
      </w:pPr>
      <w:r w:rsidRPr="00397F3D">
        <w:tab/>
        <w:t>(a)</w:t>
      </w:r>
      <w:r w:rsidRPr="00397F3D">
        <w:tab/>
        <w:t>in the case of an individual—$6 000; or</w:t>
      </w:r>
    </w:p>
    <w:p w14:paraId="5F195C53" w14:textId="77777777" w:rsidR="00203085" w:rsidRPr="00397F3D" w:rsidRDefault="00203085" w:rsidP="00203085">
      <w:pPr>
        <w:pStyle w:val="PenaltyPara"/>
        <w:keepNext/>
      </w:pPr>
      <w:r w:rsidRPr="00397F3D">
        <w:tab/>
        <w:t>(b)</w:t>
      </w:r>
      <w:r w:rsidRPr="00397F3D">
        <w:tab/>
        <w:t>in the case of a body corporate—$30 000.</w:t>
      </w:r>
    </w:p>
    <w:p w14:paraId="6AF7C53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E5528B1" w14:textId="77777777" w:rsidR="00203085" w:rsidRPr="00397F3D" w:rsidRDefault="00203085" w:rsidP="00203085">
      <w:pPr>
        <w:pStyle w:val="AH5Sec"/>
      </w:pPr>
      <w:bookmarkStart w:id="583" w:name="_Toc148535775"/>
      <w:r w:rsidRPr="00E60C55">
        <w:rPr>
          <w:rStyle w:val="CharSectNo"/>
        </w:rPr>
        <w:t>457</w:t>
      </w:r>
      <w:r w:rsidRPr="00397F3D">
        <w:tab/>
        <w:t>Refurbishment of residential premises</w:t>
      </w:r>
      <w:bookmarkEnd w:id="583"/>
    </w:p>
    <w:p w14:paraId="6406EF2E" w14:textId="77777777" w:rsidR="00203085" w:rsidRPr="00397F3D" w:rsidRDefault="00203085" w:rsidP="00203085">
      <w:pPr>
        <w:pStyle w:val="Amainreturn"/>
        <w:keepNext/>
      </w:pPr>
      <w:r w:rsidRPr="00397F3D">
        <w:t>A person conducting a business or undertaking who is to carry out refurbishment of residential premises must ensure that—</w:t>
      </w:r>
    </w:p>
    <w:p w14:paraId="7912B29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5D5A46DC" w14:textId="77777777" w:rsidR="00203085" w:rsidRPr="00397F3D" w:rsidRDefault="00203085" w:rsidP="00203085">
      <w:pPr>
        <w:pStyle w:val="Apara"/>
      </w:pPr>
      <w:r w:rsidRPr="00397F3D">
        <w:tab/>
        <w:t>(b)</w:t>
      </w:r>
      <w:r w:rsidRPr="00397F3D">
        <w:tab/>
        <w:t>so far as is reasonably practicable, the asbestos is removed before the refurbishment is commenced.</w:t>
      </w:r>
    </w:p>
    <w:p w14:paraId="6B5D5770" w14:textId="77777777" w:rsidR="00203085" w:rsidRPr="00397F3D" w:rsidRDefault="00203085" w:rsidP="00203085">
      <w:pPr>
        <w:pStyle w:val="Penalty"/>
      </w:pPr>
      <w:r w:rsidRPr="00397F3D">
        <w:t>Maximum penalty:</w:t>
      </w:r>
    </w:p>
    <w:p w14:paraId="76F044A4" w14:textId="77777777" w:rsidR="00203085" w:rsidRPr="00397F3D" w:rsidRDefault="00203085" w:rsidP="00203085">
      <w:pPr>
        <w:pStyle w:val="PenaltyPara"/>
      </w:pPr>
      <w:r w:rsidRPr="00397F3D">
        <w:tab/>
        <w:t>(a)</w:t>
      </w:r>
      <w:r w:rsidRPr="00397F3D">
        <w:tab/>
        <w:t>in the case of an individual—$6 000; or</w:t>
      </w:r>
    </w:p>
    <w:p w14:paraId="7A864993" w14:textId="77777777" w:rsidR="00203085" w:rsidRPr="00397F3D" w:rsidRDefault="00203085" w:rsidP="00203085">
      <w:pPr>
        <w:pStyle w:val="PenaltyPara"/>
        <w:keepNext/>
      </w:pPr>
      <w:r w:rsidRPr="00397F3D">
        <w:tab/>
        <w:t>(b)</w:t>
      </w:r>
      <w:r w:rsidRPr="00397F3D">
        <w:tab/>
        <w:t>in the case of a body corporate—$30 000.</w:t>
      </w:r>
    </w:p>
    <w:p w14:paraId="0CC192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9165E39" w14:textId="77777777" w:rsidR="006A0A67" w:rsidRPr="006A0A67" w:rsidRDefault="006A0A67" w:rsidP="006A0A67">
      <w:pPr>
        <w:pStyle w:val="PageBreak"/>
      </w:pPr>
      <w:r w:rsidRPr="006A0A67">
        <w:br w:type="page"/>
      </w:r>
    </w:p>
    <w:p w14:paraId="6A29B122" w14:textId="77777777" w:rsidR="00203085" w:rsidRPr="00E60C55" w:rsidRDefault="00203085" w:rsidP="00203085">
      <w:pPr>
        <w:pStyle w:val="AH2Part"/>
      </w:pPr>
      <w:bookmarkStart w:id="584" w:name="_Toc148535776"/>
      <w:r w:rsidRPr="00E60C55">
        <w:rPr>
          <w:rStyle w:val="CharPartNo"/>
        </w:rPr>
        <w:lastRenderedPageBreak/>
        <w:t>Part 8.7</w:t>
      </w:r>
      <w:r w:rsidRPr="00397F3D">
        <w:tab/>
      </w:r>
      <w:r w:rsidRPr="00E60C55">
        <w:rPr>
          <w:rStyle w:val="CharPartText"/>
        </w:rPr>
        <w:t>Asbestos removal work</w:t>
      </w:r>
      <w:bookmarkEnd w:id="584"/>
    </w:p>
    <w:p w14:paraId="5C7D4C14" w14:textId="77777777" w:rsidR="00203085" w:rsidRPr="00397F3D" w:rsidRDefault="00203085" w:rsidP="00203085">
      <w:pPr>
        <w:pStyle w:val="AH5Sec"/>
      </w:pPr>
      <w:bookmarkStart w:id="585" w:name="_Toc148535777"/>
      <w:r w:rsidRPr="00E60C55">
        <w:rPr>
          <w:rStyle w:val="CharSectNo"/>
        </w:rPr>
        <w:t>458</w:t>
      </w:r>
      <w:r w:rsidRPr="00397F3D">
        <w:tab/>
        <w:t>Duty to ensure asbestos removalist is licensed</w:t>
      </w:r>
      <w:bookmarkEnd w:id="585"/>
    </w:p>
    <w:p w14:paraId="4DDC763A" w14:textId="77777777" w:rsidR="00203085" w:rsidRPr="00397F3D" w:rsidRDefault="00203085" w:rsidP="00203085">
      <w:pPr>
        <w:pStyle w:val="Amainreturn"/>
        <w:keepNext/>
      </w:pPr>
      <w:r w:rsidRPr="00397F3D">
        <w:t>A person conducting a business or undertaking that commissions the removal of asbestos must ensure that the asbestos removal work is carried out by a licensed asbestos removalist who is licensed to carry out the work.</w:t>
      </w:r>
    </w:p>
    <w:p w14:paraId="1DB07C8B" w14:textId="77777777" w:rsidR="00203085" w:rsidRPr="00397F3D" w:rsidRDefault="00203085" w:rsidP="00203085">
      <w:pPr>
        <w:pStyle w:val="Penalty"/>
      </w:pPr>
      <w:r w:rsidRPr="00397F3D">
        <w:t>Maximum penalty:</w:t>
      </w:r>
    </w:p>
    <w:p w14:paraId="16A6A270" w14:textId="77777777" w:rsidR="00203085" w:rsidRPr="00397F3D" w:rsidRDefault="00203085" w:rsidP="00203085">
      <w:pPr>
        <w:pStyle w:val="PenaltyPara"/>
      </w:pPr>
      <w:r w:rsidRPr="00397F3D">
        <w:tab/>
        <w:t>(a)</w:t>
      </w:r>
      <w:r w:rsidRPr="00397F3D">
        <w:tab/>
        <w:t>in the case of an individual—$6 000; or</w:t>
      </w:r>
    </w:p>
    <w:p w14:paraId="11B2502C" w14:textId="77777777" w:rsidR="00203085" w:rsidRPr="00397F3D" w:rsidRDefault="00203085" w:rsidP="00203085">
      <w:pPr>
        <w:pStyle w:val="PenaltyPara"/>
        <w:keepNext/>
      </w:pPr>
      <w:r w:rsidRPr="00397F3D">
        <w:tab/>
        <w:t>(b)</w:t>
      </w:r>
      <w:r w:rsidRPr="00397F3D">
        <w:tab/>
        <w:t>in the case of a body corporate—$30 000.</w:t>
      </w:r>
    </w:p>
    <w:p w14:paraId="00BA6548"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Licensed asbestos removalist</w:t>
      </w:r>
      <w:r w:rsidRPr="00397F3D">
        <w:t>—see the dictionary.</w:t>
      </w:r>
    </w:p>
    <w:p w14:paraId="09CC1E9A" w14:textId="77777777" w:rsidR="00203085"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6BEAA33" w14:textId="171E3FDD" w:rsidR="00897160" w:rsidRPr="00397F3D" w:rsidRDefault="00897160" w:rsidP="00203085">
      <w:pPr>
        <w:pStyle w:val="aNote"/>
      </w:pPr>
      <w:r w:rsidRPr="00B91E29">
        <w:rPr>
          <w:rStyle w:val="charItals"/>
        </w:rPr>
        <w:t>Note 3</w:t>
      </w:r>
      <w:r w:rsidRPr="00B91E29">
        <w:rPr>
          <w:rStyle w:val="charItals"/>
        </w:rPr>
        <w:tab/>
      </w:r>
      <w:r w:rsidRPr="00B91E29">
        <w:t xml:space="preserve">For certain asbestos removal work that involves building work, a licensed asbestos removalist must also be, or be supervised by, a licensed builder under the </w:t>
      </w:r>
      <w:hyperlink r:id="rId296" w:tooltip="A2004-12" w:history="1">
        <w:r w:rsidRPr="00B91E29">
          <w:rPr>
            <w:rStyle w:val="charCitHyperlinkItal"/>
          </w:rPr>
          <w:t>Construction Occupations (Licensing) Act 2004</w:t>
        </w:r>
      </w:hyperlink>
      <w:r w:rsidRPr="00B91E29">
        <w:t>.</w:t>
      </w:r>
    </w:p>
    <w:p w14:paraId="0B944AF9" w14:textId="77777777" w:rsidR="00203085" w:rsidRPr="00397F3D" w:rsidRDefault="00203085" w:rsidP="00203085">
      <w:pPr>
        <w:pStyle w:val="AH5Sec"/>
      </w:pPr>
      <w:bookmarkStart w:id="586" w:name="_Toc148535778"/>
      <w:r w:rsidRPr="00E60C55">
        <w:rPr>
          <w:rStyle w:val="CharSectNo"/>
        </w:rPr>
        <w:t>459</w:t>
      </w:r>
      <w:r w:rsidRPr="00397F3D">
        <w:tab/>
        <w:t>Asbestos removal supervisor must be present</w:t>
      </w:r>
      <w:bookmarkEnd w:id="586"/>
    </w:p>
    <w:p w14:paraId="530CE5A2" w14:textId="77777777" w:rsidR="00203085" w:rsidRPr="00397F3D" w:rsidRDefault="00203085" w:rsidP="00203085">
      <w:pPr>
        <w:pStyle w:val="Amainreturn"/>
        <w:keepNext/>
      </w:pPr>
      <w:r w:rsidRPr="00397F3D">
        <w:t>A licensed asbestos removalist must ensure that the nominated asbestos removal supervisor for asbestos removal work is present at the asbestos removal area whenever the removal work is being carried out.</w:t>
      </w:r>
    </w:p>
    <w:p w14:paraId="30D25404" w14:textId="77777777" w:rsidR="00203085" w:rsidRPr="00397F3D" w:rsidRDefault="00203085" w:rsidP="00203085">
      <w:pPr>
        <w:pStyle w:val="Penalty"/>
      </w:pPr>
      <w:r w:rsidRPr="00397F3D">
        <w:t>Maximum penalty:</w:t>
      </w:r>
    </w:p>
    <w:p w14:paraId="0FEDE0F7" w14:textId="77777777" w:rsidR="00203085" w:rsidRPr="00397F3D" w:rsidRDefault="00203085" w:rsidP="00203085">
      <w:pPr>
        <w:pStyle w:val="PenaltyPara"/>
      </w:pPr>
      <w:r w:rsidRPr="00397F3D">
        <w:tab/>
        <w:t>(a)</w:t>
      </w:r>
      <w:r w:rsidRPr="00397F3D">
        <w:tab/>
        <w:t>in the case of an individual—$6 000; or</w:t>
      </w:r>
    </w:p>
    <w:p w14:paraId="33DC3075" w14:textId="77777777" w:rsidR="00203085" w:rsidRPr="00397F3D" w:rsidRDefault="00203085" w:rsidP="00203085">
      <w:pPr>
        <w:pStyle w:val="PenaltyPara"/>
        <w:keepNext/>
      </w:pPr>
      <w:r w:rsidRPr="00397F3D">
        <w:tab/>
        <w:t>(b)</w:t>
      </w:r>
      <w:r w:rsidRPr="00397F3D">
        <w:tab/>
        <w:t>in the case of a body corporate—$30 000.</w:t>
      </w:r>
    </w:p>
    <w:p w14:paraId="213BD2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F014BA5" w14:textId="77777777" w:rsidR="00203085" w:rsidRPr="00397F3D" w:rsidRDefault="00203085" w:rsidP="0081575F">
      <w:pPr>
        <w:pStyle w:val="AH5Sec"/>
        <w:keepLines/>
      </w:pPr>
      <w:bookmarkStart w:id="587" w:name="_Toc148535779"/>
      <w:r w:rsidRPr="00E60C55">
        <w:rPr>
          <w:rStyle w:val="CharSectNo"/>
        </w:rPr>
        <w:lastRenderedPageBreak/>
        <w:t>460</w:t>
      </w:r>
      <w:r w:rsidRPr="00397F3D">
        <w:tab/>
        <w:t>Asbestos removal worker must be trained</w:t>
      </w:r>
      <w:bookmarkEnd w:id="587"/>
    </w:p>
    <w:p w14:paraId="3FBFABF8" w14:textId="77777777" w:rsidR="00203085" w:rsidRPr="00CE3316" w:rsidRDefault="00203085" w:rsidP="0081575F">
      <w:pPr>
        <w:pStyle w:val="Amain"/>
        <w:keepNext/>
        <w:keepLines/>
      </w:pPr>
      <w:r w:rsidRPr="00CE3316">
        <w:tab/>
        <w:t>(1)</w:t>
      </w:r>
      <w:r w:rsidRPr="00CE3316">
        <w:tab/>
        <w:t>A licensed asbestos removalist must not direct or allow a worker to carry out licensed asbestos removal work unless the removalist is satisfied that the worker holds a certification in relation to the specified VET course for asbestos removal relevant to the class of licensed asbestos removal work to be carried out by the worker.</w:t>
      </w:r>
    </w:p>
    <w:p w14:paraId="37351752" w14:textId="77777777" w:rsidR="00203085" w:rsidRPr="003559B8" w:rsidRDefault="00203085" w:rsidP="00203085">
      <w:pPr>
        <w:pStyle w:val="Penalty"/>
      </w:pPr>
      <w:r w:rsidRPr="003559B8">
        <w:t>Maximum penalty:</w:t>
      </w:r>
    </w:p>
    <w:p w14:paraId="0ACC708C" w14:textId="77777777" w:rsidR="00203085" w:rsidRPr="003559B8" w:rsidRDefault="00203085" w:rsidP="00203085">
      <w:pPr>
        <w:pStyle w:val="PenaltyPara"/>
      </w:pPr>
      <w:r w:rsidRPr="003559B8">
        <w:tab/>
        <w:t>(a)</w:t>
      </w:r>
      <w:r w:rsidRPr="003559B8">
        <w:tab/>
        <w:t>in the case of an individual—$6 000; or</w:t>
      </w:r>
    </w:p>
    <w:p w14:paraId="60065079" w14:textId="77777777" w:rsidR="00203085" w:rsidRPr="003559B8" w:rsidRDefault="00203085" w:rsidP="00203085">
      <w:pPr>
        <w:pStyle w:val="PenaltyPara"/>
        <w:keepNext/>
      </w:pPr>
      <w:r w:rsidRPr="003559B8">
        <w:tab/>
        <w:t>(b)</w:t>
      </w:r>
      <w:r w:rsidRPr="003559B8">
        <w:tab/>
        <w:t>in the case of a body corporate—$30 000.</w:t>
      </w:r>
    </w:p>
    <w:p w14:paraId="6D4A12D6" w14:textId="77777777" w:rsidR="00203085" w:rsidRPr="003559B8" w:rsidRDefault="00203085" w:rsidP="00203085">
      <w:pPr>
        <w:pStyle w:val="aNote"/>
        <w:keepNext/>
      </w:pPr>
      <w:r w:rsidRPr="003559B8">
        <w:rPr>
          <w:rStyle w:val="charItals"/>
        </w:rPr>
        <w:t>Note 1</w:t>
      </w:r>
      <w:r w:rsidRPr="003559B8">
        <w:tab/>
      </w:r>
      <w:r w:rsidRPr="003559B8">
        <w:rPr>
          <w:rStyle w:val="charBoldItals"/>
        </w:rPr>
        <w:t>Licensed asbestos removal work</w:t>
      </w:r>
      <w:r w:rsidRPr="003559B8">
        <w:t>—see the dictionary.</w:t>
      </w:r>
    </w:p>
    <w:p w14:paraId="4DC196A0" w14:textId="77777777" w:rsidR="00203085" w:rsidRPr="003559B8" w:rsidRDefault="00203085" w:rsidP="00203085">
      <w:pPr>
        <w:pStyle w:val="aNote"/>
      </w:pPr>
      <w:r w:rsidRPr="003559B8">
        <w:rPr>
          <w:rStyle w:val="charItals"/>
        </w:rPr>
        <w:t>Note 2</w:t>
      </w:r>
      <w:r w:rsidRPr="003559B8">
        <w:tab/>
        <w:t>Strict liability applies to each physical element of each offence under this regulation, unless otherwise stated (see s 6A).</w:t>
      </w:r>
    </w:p>
    <w:p w14:paraId="16BC4DC5" w14:textId="77777777" w:rsidR="00203085" w:rsidRPr="00397F3D" w:rsidRDefault="00203085" w:rsidP="00203085">
      <w:pPr>
        <w:pStyle w:val="Amain"/>
      </w:pPr>
      <w:r w:rsidRPr="00397F3D">
        <w:tab/>
        <w:t>(2)</w:t>
      </w:r>
      <w:r w:rsidRPr="00397F3D">
        <w:tab/>
        <w:t>A licensed asbestos removalist must provide appropriate training to a worker carrying out licensed asbestos removal work at a workplace to ensure that the work is carried out in accordance with the asbestos removal control plan for the workplace.</w:t>
      </w:r>
    </w:p>
    <w:p w14:paraId="510049A5" w14:textId="77777777" w:rsidR="00203085" w:rsidRPr="00397F3D" w:rsidRDefault="00203085" w:rsidP="00203085">
      <w:pPr>
        <w:pStyle w:val="Penalty"/>
        <w:keepNext/>
      </w:pPr>
      <w:r w:rsidRPr="00397F3D">
        <w:t>Maximum penalty:</w:t>
      </w:r>
    </w:p>
    <w:p w14:paraId="131618EF" w14:textId="77777777" w:rsidR="00203085" w:rsidRPr="00397F3D" w:rsidRDefault="00203085" w:rsidP="00203085">
      <w:pPr>
        <w:pStyle w:val="PenaltyPara"/>
        <w:keepNext/>
      </w:pPr>
      <w:r w:rsidRPr="00397F3D">
        <w:tab/>
        <w:t>(a)</w:t>
      </w:r>
      <w:r w:rsidRPr="00397F3D">
        <w:tab/>
        <w:t>in the case of an individual—$6 000; or</w:t>
      </w:r>
    </w:p>
    <w:p w14:paraId="51C74212" w14:textId="77777777" w:rsidR="00203085" w:rsidRPr="00397F3D" w:rsidRDefault="00203085" w:rsidP="00203085">
      <w:pPr>
        <w:pStyle w:val="PenaltyPara"/>
        <w:keepNext/>
      </w:pPr>
      <w:r w:rsidRPr="00397F3D">
        <w:tab/>
        <w:t>(b)</w:t>
      </w:r>
      <w:r w:rsidRPr="00397F3D">
        <w:tab/>
        <w:t>in the case of a body corporate—$30 000.</w:t>
      </w:r>
    </w:p>
    <w:p w14:paraId="643E7DA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C6897E9" w14:textId="77777777" w:rsidR="00203085" w:rsidRPr="00397F3D" w:rsidRDefault="00203085" w:rsidP="00203085">
      <w:pPr>
        <w:pStyle w:val="Amain"/>
      </w:pPr>
      <w:r w:rsidRPr="00397F3D">
        <w:tab/>
        <w:t>(3)</w:t>
      </w:r>
      <w:r w:rsidRPr="00397F3D">
        <w:tab/>
        <w:t>In this section:</w:t>
      </w:r>
    </w:p>
    <w:p w14:paraId="6398B0B7" w14:textId="77777777" w:rsidR="00203085" w:rsidRPr="00397F3D" w:rsidRDefault="00203085" w:rsidP="00203085">
      <w:pPr>
        <w:pStyle w:val="aDef"/>
        <w:keepNext/>
      </w:pPr>
      <w:r w:rsidRPr="00397F3D">
        <w:rPr>
          <w:rStyle w:val="charBoldItals"/>
        </w:rPr>
        <w:t>appropriate training</w:t>
      </w:r>
      <w:r w:rsidRPr="00397F3D">
        <w:t xml:space="preserve"> means training designed specifically for the workplace where the licensed asbestos removal work is carried out and the work to be carried out at the workplace.</w:t>
      </w:r>
    </w:p>
    <w:p w14:paraId="73C04BF9" w14:textId="77777777" w:rsidR="00203085" w:rsidRPr="00397F3D" w:rsidRDefault="00203085" w:rsidP="00203085">
      <w:pPr>
        <w:pStyle w:val="aNote"/>
      </w:pPr>
      <w:r w:rsidRPr="00397F3D">
        <w:rPr>
          <w:rStyle w:val="charItals"/>
        </w:rPr>
        <w:t>Note</w:t>
      </w:r>
      <w:r w:rsidRPr="00397F3D">
        <w:rPr>
          <w:rStyle w:val="charItals"/>
        </w:rPr>
        <w:tab/>
      </w:r>
      <w:r w:rsidRPr="00397F3D">
        <w:t>Unless this section applies, the obligation to provide training to workers carrying out unlicensed asbestos removal work is set out in s 445.</w:t>
      </w:r>
    </w:p>
    <w:p w14:paraId="332F7416" w14:textId="77777777" w:rsidR="00203085" w:rsidRPr="00397F3D" w:rsidRDefault="00203085" w:rsidP="00203085">
      <w:pPr>
        <w:pStyle w:val="AH5Sec"/>
      </w:pPr>
      <w:bookmarkStart w:id="588" w:name="_Toc148535780"/>
      <w:r w:rsidRPr="00E60C55">
        <w:rPr>
          <w:rStyle w:val="CharSectNo"/>
        </w:rPr>
        <w:lastRenderedPageBreak/>
        <w:t>461</w:t>
      </w:r>
      <w:r w:rsidRPr="00397F3D">
        <w:tab/>
        <w:t>Licensed asbestos removalist must keep training records</w:t>
      </w:r>
      <w:bookmarkEnd w:id="588"/>
    </w:p>
    <w:p w14:paraId="3E8547BC" w14:textId="77777777" w:rsidR="00203085" w:rsidRPr="00397F3D" w:rsidRDefault="00203085" w:rsidP="00203085">
      <w:pPr>
        <w:pStyle w:val="Amain"/>
      </w:pPr>
      <w:r w:rsidRPr="00397F3D">
        <w:tab/>
        <w:t>(1)</w:t>
      </w:r>
      <w:r w:rsidRPr="00397F3D">
        <w:tab/>
        <w:t>A licensed asbestos removalist must keep a record of the training undertaken by a worker carrying out licensed asbestos removal work—</w:t>
      </w:r>
    </w:p>
    <w:p w14:paraId="1A1DC5AD" w14:textId="77777777" w:rsidR="00203085" w:rsidRPr="00397F3D" w:rsidRDefault="00203085" w:rsidP="00203085">
      <w:pPr>
        <w:pStyle w:val="Apara"/>
      </w:pPr>
      <w:r w:rsidRPr="00397F3D">
        <w:tab/>
        <w:t>(a)</w:t>
      </w:r>
      <w:r w:rsidRPr="00397F3D">
        <w:tab/>
        <w:t>while the worker is carrying out licensed asbestos removal work; and</w:t>
      </w:r>
    </w:p>
    <w:p w14:paraId="0335312D" w14:textId="77777777" w:rsidR="00203085" w:rsidRPr="00397F3D" w:rsidRDefault="00203085" w:rsidP="00203085">
      <w:pPr>
        <w:pStyle w:val="Apara"/>
      </w:pPr>
      <w:r w:rsidRPr="00397F3D">
        <w:tab/>
        <w:t>(b)</w:t>
      </w:r>
      <w:r w:rsidRPr="00397F3D">
        <w:tab/>
        <w:t>for 5 years after the day the worker stopped carrying out licensed asbestos removal work for the removalist.</w:t>
      </w:r>
    </w:p>
    <w:p w14:paraId="2AAC4F16" w14:textId="77777777" w:rsidR="00203085" w:rsidRPr="00397F3D" w:rsidRDefault="00203085" w:rsidP="00203085">
      <w:pPr>
        <w:pStyle w:val="Penalty"/>
      </w:pPr>
      <w:r w:rsidRPr="00397F3D">
        <w:t>Maximum penalty:</w:t>
      </w:r>
    </w:p>
    <w:p w14:paraId="2F62BA44" w14:textId="77777777" w:rsidR="00203085" w:rsidRPr="00397F3D" w:rsidRDefault="00203085" w:rsidP="00203085">
      <w:pPr>
        <w:pStyle w:val="PenaltyPara"/>
      </w:pPr>
      <w:r w:rsidRPr="00397F3D">
        <w:tab/>
        <w:t>(a)</w:t>
      </w:r>
      <w:r w:rsidRPr="00397F3D">
        <w:tab/>
        <w:t>in the case of an individual—$1 250; or</w:t>
      </w:r>
    </w:p>
    <w:p w14:paraId="799080D1" w14:textId="77777777" w:rsidR="00203085" w:rsidRPr="00397F3D" w:rsidRDefault="00203085" w:rsidP="00203085">
      <w:pPr>
        <w:pStyle w:val="PenaltyPara"/>
        <w:keepNext/>
      </w:pPr>
      <w:r w:rsidRPr="00397F3D">
        <w:tab/>
        <w:t>(b)</w:t>
      </w:r>
      <w:r w:rsidRPr="00397F3D">
        <w:tab/>
        <w:t>in the case of a body corporate—$6 000.</w:t>
      </w:r>
    </w:p>
    <w:p w14:paraId="37AAC2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CE20977" w14:textId="77777777" w:rsidR="00203085" w:rsidRPr="00397F3D" w:rsidRDefault="00203085" w:rsidP="00203085">
      <w:pPr>
        <w:pStyle w:val="Amain"/>
      </w:pPr>
      <w:r w:rsidRPr="00397F3D">
        <w:tab/>
        <w:t>(2)</w:t>
      </w:r>
      <w:r w:rsidRPr="00397F3D">
        <w:tab/>
        <w:t>The licensed asbestos removalist must ensure that the training record is readily accessible at the asbestos removal area and available for inspection under the Act.</w:t>
      </w:r>
    </w:p>
    <w:p w14:paraId="7691F74A" w14:textId="77777777" w:rsidR="00203085" w:rsidRPr="00397F3D" w:rsidRDefault="00203085" w:rsidP="00203085">
      <w:pPr>
        <w:pStyle w:val="Penalty"/>
      </w:pPr>
      <w:r w:rsidRPr="00397F3D">
        <w:t>Maximum penalty:</w:t>
      </w:r>
    </w:p>
    <w:p w14:paraId="58C8C2A6" w14:textId="77777777" w:rsidR="00203085" w:rsidRPr="00397F3D" w:rsidRDefault="00203085" w:rsidP="00203085">
      <w:pPr>
        <w:pStyle w:val="PenaltyPara"/>
      </w:pPr>
      <w:r w:rsidRPr="00397F3D">
        <w:tab/>
        <w:t>(a)</w:t>
      </w:r>
      <w:r w:rsidRPr="00397F3D">
        <w:tab/>
        <w:t>in the case of an individual—$1 250; or</w:t>
      </w:r>
    </w:p>
    <w:p w14:paraId="28E04262" w14:textId="77777777" w:rsidR="00203085" w:rsidRPr="00397F3D" w:rsidRDefault="00203085" w:rsidP="00203085">
      <w:pPr>
        <w:pStyle w:val="PenaltyPara"/>
        <w:keepNext/>
      </w:pPr>
      <w:r w:rsidRPr="00397F3D">
        <w:tab/>
        <w:t>(b)</w:t>
      </w:r>
      <w:r w:rsidRPr="00397F3D">
        <w:tab/>
        <w:t>in the case of a body corporate—$6 000.</w:t>
      </w:r>
    </w:p>
    <w:p w14:paraId="3E5F688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3A6626" w14:textId="77777777" w:rsidR="00203085" w:rsidRPr="00397F3D" w:rsidRDefault="00203085" w:rsidP="00203085">
      <w:pPr>
        <w:pStyle w:val="AH5Sec"/>
      </w:pPr>
      <w:bookmarkStart w:id="589" w:name="_Toc148535781"/>
      <w:r w:rsidRPr="00E60C55">
        <w:rPr>
          <w:rStyle w:val="CharSectNo"/>
        </w:rPr>
        <w:t>462</w:t>
      </w:r>
      <w:r w:rsidRPr="00397F3D">
        <w:tab/>
        <w:t>Duty to give information about health risks of licensed asbestos removal work</w:t>
      </w:r>
      <w:bookmarkEnd w:id="589"/>
    </w:p>
    <w:p w14:paraId="746DAED8" w14:textId="77777777" w:rsidR="00203085" w:rsidRPr="00397F3D" w:rsidRDefault="00203085" w:rsidP="00203085">
      <w:pPr>
        <w:pStyle w:val="Amainreturn"/>
      </w:pPr>
      <w:r w:rsidRPr="00397F3D">
        <w:t>A licensed asbestos removalist must give the following information to a person likely to be engaged to carry out licensed asbestos removal work before the person is engaged to carry out the work:</w:t>
      </w:r>
    </w:p>
    <w:p w14:paraId="2ED99C2A" w14:textId="77777777" w:rsidR="00203085" w:rsidRPr="00397F3D" w:rsidRDefault="00203085" w:rsidP="00203085">
      <w:pPr>
        <w:pStyle w:val="Apara"/>
      </w:pPr>
      <w:r w:rsidRPr="00397F3D">
        <w:tab/>
        <w:t>(a)</w:t>
      </w:r>
      <w:r w:rsidRPr="00397F3D">
        <w:tab/>
        <w:t>the health risks and health effects associated with exposure to asbestos;</w:t>
      </w:r>
    </w:p>
    <w:p w14:paraId="6D48CF4C" w14:textId="77777777" w:rsidR="00203085" w:rsidRPr="00397F3D" w:rsidRDefault="00203085" w:rsidP="00203085">
      <w:pPr>
        <w:pStyle w:val="Apara"/>
      </w:pPr>
      <w:r w:rsidRPr="00397F3D">
        <w:lastRenderedPageBreak/>
        <w:tab/>
        <w:t>(b)</w:t>
      </w:r>
      <w:r w:rsidRPr="00397F3D">
        <w:tab/>
        <w:t>the need for, and details of, health monitoring of a worker carrying out licensed asbestos removal work.</w:t>
      </w:r>
    </w:p>
    <w:p w14:paraId="1D4580DC" w14:textId="77777777" w:rsidR="00203085" w:rsidRPr="00397F3D" w:rsidRDefault="00203085" w:rsidP="00203085">
      <w:pPr>
        <w:pStyle w:val="Penalty"/>
      </w:pPr>
      <w:r w:rsidRPr="00397F3D">
        <w:t>Maximum penalty:</w:t>
      </w:r>
    </w:p>
    <w:p w14:paraId="0E6D4148" w14:textId="77777777" w:rsidR="00203085" w:rsidRPr="00397F3D" w:rsidRDefault="00203085" w:rsidP="00203085">
      <w:pPr>
        <w:pStyle w:val="PenaltyPara"/>
      </w:pPr>
      <w:r w:rsidRPr="00397F3D">
        <w:tab/>
        <w:t>(a)</w:t>
      </w:r>
      <w:r w:rsidRPr="00397F3D">
        <w:tab/>
        <w:t>in the case of an individual—$6 000; or</w:t>
      </w:r>
    </w:p>
    <w:p w14:paraId="106E13F7" w14:textId="77777777" w:rsidR="00203085" w:rsidRPr="00397F3D" w:rsidRDefault="00203085" w:rsidP="00203085">
      <w:pPr>
        <w:pStyle w:val="PenaltyPara"/>
        <w:keepNext/>
      </w:pPr>
      <w:r w:rsidRPr="00397F3D">
        <w:tab/>
        <w:t>(b)</w:t>
      </w:r>
      <w:r w:rsidRPr="00397F3D">
        <w:tab/>
        <w:t>in the case of a body corporate—$30 000.</w:t>
      </w:r>
    </w:p>
    <w:p w14:paraId="6A00B60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543FCD" w14:textId="77777777" w:rsidR="00203085" w:rsidRPr="00397F3D" w:rsidRDefault="00203085" w:rsidP="00203085">
      <w:pPr>
        <w:pStyle w:val="AH5Sec"/>
      </w:pPr>
      <w:bookmarkStart w:id="590" w:name="_Toc148535782"/>
      <w:r w:rsidRPr="00E60C55">
        <w:rPr>
          <w:rStyle w:val="CharSectNo"/>
        </w:rPr>
        <w:t>463</w:t>
      </w:r>
      <w:r w:rsidRPr="00397F3D">
        <w:tab/>
        <w:t>Asbestos removalist must obtain register</w:t>
      </w:r>
      <w:bookmarkEnd w:id="590"/>
    </w:p>
    <w:p w14:paraId="13206EB9" w14:textId="77777777" w:rsidR="00203085" w:rsidRPr="00397F3D" w:rsidRDefault="00203085" w:rsidP="00203085">
      <w:pPr>
        <w:pStyle w:val="Amain"/>
      </w:pPr>
      <w:r w:rsidRPr="00397F3D">
        <w:tab/>
        <w:t>(1)</w:t>
      </w:r>
      <w:r w:rsidRPr="00397F3D">
        <w:tab/>
        <w:t>A licensed asbestos removalist must obtain a copy of the asbestos register for a workplace before the removalist carries out asbestos removal work at the workplace.</w:t>
      </w:r>
    </w:p>
    <w:p w14:paraId="5E445B1D" w14:textId="77777777" w:rsidR="00203085" w:rsidRPr="00397F3D" w:rsidRDefault="00203085" w:rsidP="00203085">
      <w:pPr>
        <w:pStyle w:val="Penalty"/>
        <w:keepNext/>
      </w:pPr>
      <w:r w:rsidRPr="00397F3D">
        <w:t>Maximum penalty:</w:t>
      </w:r>
    </w:p>
    <w:p w14:paraId="7F68524E" w14:textId="77777777" w:rsidR="00203085" w:rsidRPr="00397F3D" w:rsidRDefault="00203085" w:rsidP="00203085">
      <w:pPr>
        <w:pStyle w:val="PenaltyPara"/>
        <w:keepNext/>
      </w:pPr>
      <w:r w:rsidRPr="00397F3D">
        <w:tab/>
        <w:t>(a)</w:t>
      </w:r>
      <w:r w:rsidRPr="00397F3D">
        <w:tab/>
        <w:t>in the case of an individual—$6 000; or</w:t>
      </w:r>
    </w:p>
    <w:p w14:paraId="602A7451" w14:textId="77777777" w:rsidR="00203085" w:rsidRPr="00397F3D" w:rsidRDefault="00203085" w:rsidP="00203085">
      <w:pPr>
        <w:pStyle w:val="PenaltyPara"/>
        <w:keepNext/>
      </w:pPr>
      <w:r w:rsidRPr="00397F3D">
        <w:tab/>
        <w:t>(b)</w:t>
      </w:r>
      <w:r w:rsidRPr="00397F3D">
        <w:tab/>
        <w:t>in the case of a body corporate—$30 000.</w:t>
      </w:r>
    </w:p>
    <w:p w14:paraId="57BD3C8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1C8504E" w14:textId="77777777" w:rsidR="00203085" w:rsidRPr="00397F3D" w:rsidRDefault="00203085" w:rsidP="00203085">
      <w:pPr>
        <w:pStyle w:val="Amain"/>
      </w:pPr>
      <w:r w:rsidRPr="00397F3D">
        <w:tab/>
        <w:t>(2)</w:t>
      </w:r>
      <w:r w:rsidRPr="00397F3D">
        <w:tab/>
        <w:t>Subsection (1) does not apply if the asbestos removal work is to be carried out at residential premises.</w:t>
      </w:r>
    </w:p>
    <w:p w14:paraId="4CBD6F77" w14:textId="77777777" w:rsidR="00203085" w:rsidRPr="00397F3D" w:rsidRDefault="00203085" w:rsidP="00203085">
      <w:pPr>
        <w:pStyle w:val="AH5Sec"/>
      </w:pPr>
      <w:bookmarkStart w:id="591" w:name="_Toc148535783"/>
      <w:r w:rsidRPr="00E60C55">
        <w:rPr>
          <w:rStyle w:val="CharSectNo"/>
        </w:rPr>
        <w:t>464</w:t>
      </w:r>
      <w:r w:rsidRPr="00397F3D">
        <w:tab/>
        <w:t>Asbestos removal control plan</w:t>
      </w:r>
      <w:bookmarkEnd w:id="591"/>
    </w:p>
    <w:p w14:paraId="1A6A0BBD" w14:textId="77777777" w:rsidR="00203085" w:rsidRPr="00397F3D" w:rsidRDefault="00203085" w:rsidP="00203085">
      <w:pPr>
        <w:pStyle w:val="Amain"/>
      </w:pPr>
      <w:r w:rsidRPr="00397F3D">
        <w:tab/>
        <w:t>(1)</w:t>
      </w:r>
      <w:r w:rsidRPr="00397F3D">
        <w:tab/>
        <w:t>A licensed asbestos removalist must prepare an asbestos removal control plan for any licensed asbestos removal work the removalist is commissioned to undertake.</w:t>
      </w:r>
    </w:p>
    <w:p w14:paraId="71510D86" w14:textId="77777777" w:rsidR="00203085" w:rsidRPr="00397F3D" w:rsidRDefault="00203085" w:rsidP="00203085">
      <w:pPr>
        <w:pStyle w:val="Penalty"/>
      </w:pPr>
      <w:r w:rsidRPr="00397F3D">
        <w:t>Maximum penalty:</w:t>
      </w:r>
    </w:p>
    <w:p w14:paraId="4D80D2E7" w14:textId="77777777" w:rsidR="00203085" w:rsidRPr="00397F3D" w:rsidRDefault="00203085" w:rsidP="00203085">
      <w:pPr>
        <w:pStyle w:val="PenaltyPara"/>
      </w:pPr>
      <w:r w:rsidRPr="00397F3D">
        <w:tab/>
        <w:t>(a)</w:t>
      </w:r>
      <w:r w:rsidRPr="00397F3D">
        <w:tab/>
        <w:t>in the case of an individual—$6 000; or</w:t>
      </w:r>
    </w:p>
    <w:p w14:paraId="6227C042" w14:textId="77777777" w:rsidR="00203085" w:rsidRPr="00397F3D" w:rsidRDefault="00203085" w:rsidP="00203085">
      <w:pPr>
        <w:pStyle w:val="PenaltyPara"/>
        <w:keepNext/>
      </w:pPr>
      <w:r w:rsidRPr="00397F3D">
        <w:tab/>
        <w:t>(b)</w:t>
      </w:r>
      <w:r w:rsidRPr="00397F3D">
        <w:tab/>
        <w:t>in the case of a body corporate—$30 000.</w:t>
      </w:r>
    </w:p>
    <w:p w14:paraId="2A0783B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55A261" w14:textId="77777777" w:rsidR="00203085" w:rsidRPr="00397F3D" w:rsidRDefault="00203085" w:rsidP="00CE2F7B">
      <w:pPr>
        <w:pStyle w:val="Amain"/>
        <w:keepNext/>
      </w:pPr>
      <w:r w:rsidRPr="00397F3D">
        <w:lastRenderedPageBreak/>
        <w:tab/>
        <w:t>(2)</w:t>
      </w:r>
      <w:r w:rsidRPr="00397F3D">
        <w:tab/>
        <w:t>An asbestos removal control plan must include—</w:t>
      </w:r>
    </w:p>
    <w:p w14:paraId="59435055" w14:textId="77777777" w:rsidR="00203085" w:rsidRPr="00397F3D" w:rsidRDefault="00203085" w:rsidP="00203085">
      <w:pPr>
        <w:pStyle w:val="Apara"/>
      </w:pPr>
      <w:r w:rsidRPr="00397F3D">
        <w:tab/>
        <w:t>(a)</w:t>
      </w:r>
      <w:r w:rsidRPr="00397F3D">
        <w:tab/>
        <w:t>details of how the asbestos removal will be carried out, including the method to be used and the tools, equipment and personal protective equipment to be used; and</w:t>
      </w:r>
    </w:p>
    <w:p w14:paraId="066DB8B4" w14:textId="77777777" w:rsidR="00203085" w:rsidRPr="00397F3D" w:rsidRDefault="00203085" w:rsidP="00203085">
      <w:pPr>
        <w:pStyle w:val="Apara"/>
      </w:pPr>
      <w:r w:rsidRPr="00397F3D">
        <w:tab/>
        <w:t>(b)</w:t>
      </w:r>
      <w:r w:rsidRPr="00397F3D">
        <w:tab/>
        <w:t>details of the asbestos to be removed, including the location, type and condition of the asbestos.</w:t>
      </w:r>
    </w:p>
    <w:p w14:paraId="3A53937A" w14:textId="77777777" w:rsidR="00203085" w:rsidRPr="00397F3D" w:rsidRDefault="00203085" w:rsidP="00203085">
      <w:pPr>
        <w:pStyle w:val="Amain"/>
      </w:pPr>
      <w:r w:rsidRPr="00397F3D">
        <w:tab/>
        <w:t>(3)</w:t>
      </w:r>
      <w:r w:rsidRPr="00397F3D">
        <w:tab/>
        <w:t>The licensed asbestos removalist must give a copy of the asbestos removal control plan to the person who commissioned the licensed asbestos removal work.</w:t>
      </w:r>
    </w:p>
    <w:p w14:paraId="334D911A" w14:textId="77777777" w:rsidR="00203085" w:rsidRPr="00397F3D" w:rsidRDefault="00203085" w:rsidP="00203085">
      <w:pPr>
        <w:pStyle w:val="Penalty"/>
      </w:pPr>
      <w:r w:rsidRPr="00397F3D">
        <w:t>Maximum penalty:</w:t>
      </w:r>
    </w:p>
    <w:p w14:paraId="41C46DDC" w14:textId="77777777" w:rsidR="00203085" w:rsidRPr="00397F3D" w:rsidRDefault="00203085" w:rsidP="00203085">
      <w:pPr>
        <w:pStyle w:val="PenaltyPara"/>
      </w:pPr>
      <w:r w:rsidRPr="00397F3D">
        <w:tab/>
        <w:t>(a)</w:t>
      </w:r>
      <w:r w:rsidRPr="00397F3D">
        <w:tab/>
        <w:t>in the case of an individual—$3 600; or</w:t>
      </w:r>
    </w:p>
    <w:p w14:paraId="27B75B7A" w14:textId="77777777" w:rsidR="00203085" w:rsidRPr="00397F3D" w:rsidRDefault="00203085" w:rsidP="00203085">
      <w:pPr>
        <w:pStyle w:val="PenaltyPara"/>
        <w:keepNext/>
      </w:pPr>
      <w:r w:rsidRPr="00397F3D">
        <w:tab/>
        <w:t>(b)</w:t>
      </w:r>
      <w:r w:rsidRPr="00397F3D">
        <w:tab/>
        <w:t>in the case of a body corporate—$18 000.</w:t>
      </w:r>
    </w:p>
    <w:p w14:paraId="403D26E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09F54A" w14:textId="77777777" w:rsidR="00203085" w:rsidRPr="00397F3D" w:rsidRDefault="00203085" w:rsidP="00203085">
      <w:pPr>
        <w:pStyle w:val="AH5Sec"/>
      </w:pPr>
      <w:bookmarkStart w:id="592" w:name="_Toc148535784"/>
      <w:r w:rsidRPr="00E60C55">
        <w:rPr>
          <w:rStyle w:val="CharSectNo"/>
        </w:rPr>
        <w:t>465</w:t>
      </w:r>
      <w:r w:rsidRPr="00397F3D">
        <w:tab/>
        <w:t>Asbestos removal control plan to be kept and available</w:t>
      </w:r>
      <w:bookmarkEnd w:id="592"/>
    </w:p>
    <w:p w14:paraId="6A13C00B" w14:textId="77777777" w:rsidR="00203085" w:rsidRPr="00397F3D" w:rsidRDefault="00203085" w:rsidP="006E5BB5">
      <w:pPr>
        <w:pStyle w:val="Amain"/>
        <w:keepNext/>
      </w:pPr>
      <w:r w:rsidRPr="00397F3D">
        <w:tab/>
        <w:t>(1)</w:t>
      </w:r>
      <w:r w:rsidRPr="00397F3D">
        <w:tab/>
        <w:t>Subject to subsection (2), a licensed asbestos removalist must ensure that a copy of the asbestos removal control plan prepared under section 464 is kept until the asbestos removal work to which it relates is completed.</w:t>
      </w:r>
    </w:p>
    <w:p w14:paraId="12BB4DA0" w14:textId="77777777" w:rsidR="00203085" w:rsidRPr="00397F3D" w:rsidRDefault="00203085" w:rsidP="006E5BB5">
      <w:pPr>
        <w:pStyle w:val="Penalty"/>
        <w:keepNext/>
      </w:pPr>
      <w:r w:rsidRPr="00397F3D">
        <w:t>Maximum penalty:</w:t>
      </w:r>
    </w:p>
    <w:p w14:paraId="369DAE9E" w14:textId="77777777" w:rsidR="00203085" w:rsidRPr="00397F3D" w:rsidRDefault="00203085" w:rsidP="00203085">
      <w:pPr>
        <w:pStyle w:val="PenaltyPara"/>
      </w:pPr>
      <w:r w:rsidRPr="00397F3D">
        <w:tab/>
        <w:t>(a)</w:t>
      </w:r>
      <w:r w:rsidRPr="00397F3D">
        <w:tab/>
        <w:t>in the case of an individual—$3 600; or</w:t>
      </w:r>
    </w:p>
    <w:p w14:paraId="5A40C5C7" w14:textId="77777777" w:rsidR="00203085" w:rsidRPr="00397F3D" w:rsidRDefault="00203085" w:rsidP="00203085">
      <w:pPr>
        <w:pStyle w:val="PenaltyPara"/>
        <w:keepNext/>
      </w:pPr>
      <w:r w:rsidRPr="00397F3D">
        <w:tab/>
        <w:t>(b)</w:t>
      </w:r>
      <w:r w:rsidRPr="00397F3D">
        <w:tab/>
        <w:t>in the case of a body corporate—$18 000.</w:t>
      </w:r>
    </w:p>
    <w:p w14:paraId="01F050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D524D" w14:textId="77777777" w:rsidR="00203085" w:rsidRPr="00397F3D" w:rsidRDefault="00203085" w:rsidP="0081575F">
      <w:pPr>
        <w:pStyle w:val="Amain"/>
        <w:keepNext/>
        <w:keepLines/>
      </w:pPr>
      <w:r w:rsidRPr="00397F3D">
        <w:lastRenderedPageBreak/>
        <w:tab/>
        <w:t>(2)</w:t>
      </w:r>
      <w:r w:rsidRPr="00397F3D">
        <w:tab/>
        <w:t>If a notifiable incident occurs in connection with the asbestos removal work to which the asbestos removal control plan relates, the licensed asbestos removalist must keep the asbestos removal control plan for at least 2 years after the incident occurs.</w:t>
      </w:r>
    </w:p>
    <w:p w14:paraId="7A8B4CE8" w14:textId="77777777" w:rsidR="00203085" w:rsidRPr="00397F3D" w:rsidRDefault="00203085" w:rsidP="00CE2F7B">
      <w:pPr>
        <w:pStyle w:val="Penalty"/>
        <w:keepNext/>
      </w:pPr>
      <w:r w:rsidRPr="00397F3D">
        <w:t>Maximum penalty:</w:t>
      </w:r>
    </w:p>
    <w:p w14:paraId="4D1257A4" w14:textId="77777777" w:rsidR="00203085" w:rsidRPr="00397F3D" w:rsidRDefault="00203085" w:rsidP="00203085">
      <w:pPr>
        <w:pStyle w:val="PenaltyPara"/>
      </w:pPr>
      <w:r w:rsidRPr="00397F3D">
        <w:tab/>
        <w:t>(a)</w:t>
      </w:r>
      <w:r w:rsidRPr="00397F3D">
        <w:tab/>
        <w:t>in the case of an individual—$3 600; or</w:t>
      </w:r>
    </w:p>
    <w:p w14:paraId="53B9160E" w14:textId="77777777" w:rsidR="00203085" w:rsidRPr="00397F3D" w:rsidRDefault="00203085" w:rsidP="00203085">
      <w:pPr>
        <w:pStyle w:val="PenaltyPara"/>
        <w:keepNext/>
      </w:pPr>
      <w:r w:rsidRPr="00397F3D">
        <w:tab/>
        <w:t>(b)</w:t>
      </w:r>
      <w:r w:rsidRPr="00397F3D">
        <w:tab/>
        <w:t>in the case of a body corporate—$18 000.</w:t>
      </w:r>
    </w:p>
    <w:p w14:paraId="7E8FEB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2376FFC" w14:textId="77777777" w:rsidR="00203085" w:rsidRPr="00397F3D" w:rsidRDefault="00203085" w:rsidP="00203085">
      <w:pPr>
        <w:pStyle w:val="Amain"/>
      </w:pPr>
      <w:r w:rsidRPr="00397F3D">
        <w:tab/>
        <w:t>(3)</w:t>
      </w:r>
      <w:r w:rsidRPr="00397F3D">
        <w:tab/>
        <w:t>The licensed asbestos removalist must ensure that, for the period for which the asbestos removal control plan must be kept under this section, a copy is—</w:t>
      </w:r>
    </w:p>
    <w:p w14:paraId="53D002AB" w14:textId="77777777" w:rsidR="00203085" w:rsidRPr="00397F3D" w:rsidRDefault="00203085" w:rsidP="00203085">
      <w:pPr>
        <w:pStyle w:val="Apara"/>
      </w:pPr>
      <w:r w:rsidRPr="00397F3D">
        <w:tab/>
        <w:t>(a)</w:t>
      </w:r>
      <w:r w:rsidRPr="00397F3D">
        <w:tab/>
        <w:t>readily accessible to—</w:t>
      </w:r>
    </w:p>
    <w:p w14:paraId="6E033827" w14:textId="77777777" w:rsidR="00203085" w:rsidRPr="00397F3D" w:rsidRDefault="00203085" w:rsidP="00203085">
      <w:pPr>
        <w:pStyle w:val="Asubpara"/>
      </w:pPr>
      <w:r w:rsidRPr="00397F3D">
        <w:tab/>
        <w:t>(i)</w:t>
      </w:r>
      <w:r w:rsidRPr="00397F3D">
        <w:tab/>
        <w:t>a person conducting a business or undertaking at the workplace; and</w:t>
      </w:r>
    </w:p>
    <w:p w14:paraId="0C8E2ECD" w14:textId="77777777" w:rsidR="00203085" w:rsidRPr="00397F3D" w:rsidRDefault="00203085" w:rsidP="00203085">
      <w:pPr>
        <w:pStyle w:val="Asubpara"/>
      </w:pPr>
      <w:r w:rsidRPr="00397F3D">
        <w:tab/>
        <w:t>(ii)</w:t>
      </w:r>
      <w:r w:rsidRPr="00397F3D">
        <w:tab/>
        <w:t>the person’s workers at the workplace, or a health and safety representative who represents the workers; and</w:t>
      </w:r>
    </w:p>
    <w:p w14:paraId="45A6210D" w14:textId="77777777" w:rsidR="00203085" w:rsidRPr="00397F3D" w:rsidRDefault="00203085" w:rsidP="00203085">
      <w:pPr>
        <w:pStyle w:val="Asubpara"/>
      </w:pPr>
      <w:r w:rsidRPr="00397F3D">
        <w:tab/>
        <w:t>(iii)</w:t>
      </w:r>
      <w:r w:rsidRPr="00397F3D">
        <w:tab/>
        <w:t>if the asbestos removal work is to be carried out in residential premises—the occupants of the premises; and</w:t>
      </w:r>
    </w:p>
    <w:p w14:paraId="114EBA81" w14:textId="77777777" w:rsidR="00203085" w:rsidRPr="00397F3D" w:rsidRDefault="00203085" w:rsidP="00203085">
      <w:pPr>
        <w:pStyle w:val="Apara"/>
      </w:pPr>
      <w:r w:rsidRPr="00397F3D">
        <w:tab/>
        <w:t>(b)</w:t>
      </w:r>
      <w:r w:rsidRPr="00397F3D">
        <w:tab/>
        <w:t>available for inspection under the Act.</w:t>
      </w:r>
    </w:p>
    <w:p w14:paraId="1455A4FB" w14:textId="77777777" w:rsidR="00203085" w:rsidRPr="00397F3D" w:rsidRDefault="00203085" w:rsidP="00203085">
      <w:pPr>
        <w:pStyle w:val="Penalty"/>
      </w:pPr>
      <w:r w:rsidRPr="00397F3D">
        <w:t>Maximum penalty:</w:t>
      </w:r>
    </w:p>
    <w:p w14:paraId="34A6FAEA" w14:textId="77777777" w:rsidR="00203085" w:rsidRPr="00397F3D" w:rsidRDefault="00203085" w:rsidP="00203085">
      <w:pPr>
        <w:pStyle w:val="PenaltyPara"/>
      </w:pPr>
      <w:r w:rsidRPr="00397F3D">
        <w:tab/>
        <w:t>(a)</w:t>
      </w:r>
      <w:r w:rsidRPr="00397F3D">
        <w:tab/>
        <w:t>in the case of an individual—$3 600; or</w:t>
      </w:r>
    </w:p>
    <w:p w14:paraId="04F4B2A9" w14:textId="77777777" w:rsidR="00203085" w:rsidRPr="00397F3D" w:rsidRDefault="00203085" w:rsidP="00203085">
      <w:pPr>
        <w:pStyle w:val="PenaltyPara"/>
        <w:keepNext/>
      </w:pPr>
      <w:r w:rsidRPr="00397F3D">
        <w:tab/>
        <w:t>(b)</w:t>
      </w:r>
      <w:r w:rsidRPr="00397F3D">
        <w:tab/>
        <w:t>in the case of a body corporate—$18 000.</w:t>
      </w:r>
    </w:p>
    <w:p w14:paraId="3A76B4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E7C71F" w14:textId="77777777" w:rsidR="00203085" w:rsidRPr="00397F3D" w:rsidRDefault="00203085" w:rsidP="00203085">
      <w:pPr>
        <w:pStyle w:val="AH5Sec"/>
      </w:pPr>
      <w:bookmarkStart w:id="593" w:name="_Toc148535785"/>
      <w:r w:rsidRPr="00E60C55">
        <w:rPr>
          <w:rStyle w:val="CharSectNo"/>
        </w:rPr>
        <w:lastRenderedPageBreak/>
        <w:t>466</w:t>
      </w:r>
      <w:r w:rsidRPr="00397F3D">
        <w:tab/>
        <w:t>Regulator must be notified of asbestos removal</w:t>
      </w:r>
      <w:bookmarkEnd w:id="593"/>
    </w:p>
    <w:p w14:paraId="34CED843" w14:textId="77777777" w:rsidR="00203085" w:rsidRPr="00397F3D" w:rsidRDefault="00203085" w:rsidP="00CE2F7B">
      <w:pPr>
        <w:pStyle w:val="Amain"/>
        <w:keepNext/>
      </w:pPr>
      <w:r w:rsidRPr="00397F3D">
        <w:tab/>
        <w:t>(1)</w:t>
      </w:r>
      <w:r w:rsidRPr="00397F3D">
        <w:tab/>
        <w:t>A licensed asbestos removalist must give written notice to the regulator at least 5 days before the removalist commences licensed asbestos removal work.</w:t>
      </w:r>
    </w:p>
    <w:p w14:paraId="7E4B60AC" w14:textId="77777777" w:rsidR="00203085" w:rsidRPr="00397F3D" w:rsidRDefault="00203085" w:rsidP="00203085">
      <w:pPr>
        <w:pStyle w:val="Penalty"/>
      </w:pPr>
      <w:r w:rsidRPr="00397F3D">
        <w:t>Maximum penalty:</w:t>
      </w:r>
    </w:p>
    <w:p w14:paraId="2CC89AA0" w14:textId="77777777" w:rsidR="00203085" w:rsidRPr="00397F3D" w:rsidRDefault="00203085" w:rsidP="00203085">
      <w:pPr>
        <w:pStyle w:val="PenaltyPara"/>
      </w:pPr>
      <w:r w:rsidRPr="00397F3D">
        <w:tab/>
        <w:t>(a)</w:t>
      </w:r>
      <w:r w:rsidRPr="00397F3D">
        <w:tab/>
        <w:t>in the case of an individual—$3 600; or</w:t>
      </w:r>
    </w:p>
    <w:p w14:paraId="26E0B495" w14:textId="77777777" w:rsidR="00203085" w:rsidRPr="00397F3D" w:rsidRDefault="00203085" w:rsidP="00203085">
      <w:pPr>
        <w:pStyle w:val="PenaltyPara"/>
        <w:keepNext/>
      </w:pPr>
      <w:r w:rsidRPr="00397F3D">
        <w:tab/>
        <w:t>(b)</w:t>
      </w:r>
      <w:r w:rsidRPr="00397F3D">
        <w:tab/>
        <w:t>in the case of a body corporate—$18 000.</w:t>
      </w:r>
    </w:p>
    <w:p w14:paraId="157C84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F0602C" w14:textId="77777777" w:rsidR="00203085" w:rsidRPr="00397F3D" w:rsidRDefault="00203085" w:rsidP="00203085">
      <w:pPr>
        <w:pStyle w:val="Amain"/>
      </w:pPr>
      <w:r w:rsidRPr="00397F3D">
        <w:tab/>
        <w:t>(2)</w:t>
      </w:r>
      <w:r w:rsidRPr="00397F3D">
        <w:tab/>
        <w:t>Despite subsection (1), licensed asbestos removal work may be commenced immediately if there is—</w:t>
      </w:r>
    </w:p>
    <w:p w14:paraId="74A66261" w14:textId="77777777" w:rsidR="00203085" w:rsidRPr="00397F3D" w:rsidRDefault="00203085" w:rsidP="00203085">
      <w:pPr>
        <w:pStyle w:val="Apara"/>
      </w:pPr>
      <w:r w:rsidRPr="00397F3D">
        <w:tab/>
        <w:t>(a)</w:t>
      </w:r>
      <w:r w:rsidRPr="00397F3D">
        <w:tab/>
        <w:t>a sudden and unexpected event, including a failure of equipment, that may cause persons to be exposed to respirable asbestos fibres; or</w:t>
      </w:r>
    </w:p>
    <w:p w14:paraId="2E1920BF" w14:textId="77777777" w:rsidR="00203085" w:rsidRPr="00397F3D" w:rsidRDefault="00203085" w:rsidP="00203085">
      <w:pPr>
        <w:pStyle w:val="Apara"/>
      </w:pPr>
      <w:r w:rsidRPr="00397F3D">
        <w:tab/>
        <w:t>(b)</w:t>
      </w:r>
      <w:r w:rsidRPr="00397F3D">
        <w:tab/>
        <w:t>an unexpected breakdown of an essential service that requires immediate rectification to enable the service to continue.</w:t>
      </w:r>
    </w:p>
    <w:p w14:paraId="1509FC75" w14:textId="77777777" w:rsidR="00203085" w:rsidRPr="00397F3D" w:rsidRDefault="00203085" w:rsidP="00203085">
      <w:pPr>
        <w:pStyle w:val="Amain"/>
      </w:pPr>
      <w:r w:rsidRPr="00397F3D">
        <w:tab/>
        <w:t>(3)</w:t>
      </w:r>
      <w:r w:rsidRPr="00397F3D">
        <w:tab/>
        <w:t>If the asbestos must be removed immediately, the licensed asbestos removalist must give notice to the regulator—</w:t>
      </w:r>
    </w:p>
    <w:p w14:paraId="3B26C967" w14:textId="77777777" w:rsidR="00203085" w:rsidRPr="00397F3D" w:rsidRDefault="00203085" w:rsidP="00203085">
      <w:pPr>
        <w:pStyle w:val="Apara"/>
      </w:pPr>
      <w:r w:rsidRPr="00397F3D">
        <w:tab/>
        <w:t>(a)</w:t>
      </w:r>
      <w:r w:rsidRPr="00397F3D">
        <w:tab/>
        <w:t>immediately by telephone; and</w:t>
      </w:r>
    </w:p>
    <w:p w14:paraId="5A095766" w14:textId="77777777" w:rsidR="00203085" w:rsidRPr="00397F3D" w:rsidRDefault="00203085" w:rsidP="006E5BB5">
      <w:pPr>
        <w:pStyle w:val="Apara"/>
        <w:keepNext/>
      </w:pPr>
      <w:r w:rsidRPr="00397F3D">
        <w:tab/>
        <w:t>(b)</w:t>
      </w:r>
      <w:r w:rsidRPr="00397F3D">
        <w:tab/>
        <w:t>in writing, within 24 hours after notice is given under paragraph (a).</w:t>
      </w:r>
    </w:p>
    <w:p w14:paraId="336ABBDF" w14:textId="77777777" w:rsidR="00203085" w:rsidRPr="00397F3D" w:rsidRDefault="00203085" w:rsidP="006E5BB5">
      <w:pPr>
        <w:pStyle w:val="Penalty"/>
        <w:keepNext/>
      </w:pPr>
      <w:r w:rsidRPr="00397F3D">
        <w:t>Maximum penalty:</w:t>
      </w:r>
    </w:p>
    <w:p w14:paraId="20B62F5B" w14:textId="77777777" w:rsidR="00203085" w:rsidRPr="00397F3D" w:rsidRDefault="00203085" w:rsidP="00203085">
      <w:pPr>
        <w:pStyle w:val="PenaltyPara"/>
      </w:pPr>
      <w:r w:rsidRPr="00397F3D">
        <w:tab/>
        <w:t>(a)</w:t>
      </w:r>
      <w:r w:rsidRPr="00397F3D">
        <w:tab/>
        <w:t>in the case of an individual—$3 600; or</w:t>
      </w:r>
    </w:p>
    <w:p w14:paraId="08438BA1" w14:textId="77777777" w:rsidR="00203085" w:rsidRPr="00397F3D" w:rsidRDefault="00203085" w:rsidP="00203085">
      <w:pPr>
        <w:pStyle w:val="PenaltyPara"/>
        <w:keepNext/>
      </w:pPr>
      <w:r w:rsidRPr="00397F3D">
        <w:tab/>
        <w:t>(b)</w:t>
      </w:r>
      <w:r w:rsidRPr="00397F3D">
        <w:tab/>
        <w:t>in the case of a body corporate—$18 000.</w:t>
      </w:r>
    </w:p>
    <w:p w14:paraId="225063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109C2B2" w14:textId="77777777" w:rsidR="00203085" w:rsidRPr="00397F3D" w:rsidRDefault="00203085" w:rsidP="00CE2F7B">
      <w:pPr>
        <w:pStyle w:val="Amain"/>
        <w:keepNext/>
      </w:pPr>
      <w:r w:rsidRPr="00397F3D">
        <w:lastRenderedPageBreak/>
        <w:tab/>
        <w:t>(4)</w:t>
      </w:r>
      <w:r w:rsidRPr="00397F3D">
        <w:tab/>
        <w:t>A notice under subsection (1) or (3) must include the following:</w:t>
      </w:r>
    </w:p>
    <w:p w14:paraId="6E7EDF88" w14:textId="77777777" w:rsidR="00203085" w:rsidRPr="00397F3D" w:rsidRDefault="00203085" w:rsidP="00CE2F7B">
      <w:pPr>
        <w:pStyle w:val="Apara"/>
        <w:keepNext/>
      </w:pPr>
      <w:r w:rsidRPr="00397F3D">
        <w:tab/>
        <w:t>(a)</w:t>
      </w:r>
      <w:r w:rsidRPr="00397F3D">
        <w:tab/>
        <w:t>the following in relation to the licensed asbestos removalist:</w:t>
      </w:r>
    </w:p>
    <w:p w14:paraId="14525F71" w14:textId="77777777" w:rsidR="00203085" w:rsidRPr="00397F3D" w:rsidRDefault="00203085" w:rsidP="00203085">
      <w:pPr>
        <w:pStyle w:val="Asubpara"/>
      </w:pPr>
      <w:r w:rsidRPr="00397F3D">
        <w:tab/>
        <w:t>(i)</w:t>
      </w:r>
      <w:r w:rsidRPr="00397F3D">
        <w:tab/>
        <w:t>name;</w:t>
      </w:r>
    </w:p>
    <w:p w14:paraId="37243ACF" w14:textId="77777777" w:rsidR="00203085" w:rsidRPr="00397F3D" w:rsidRDefault="00203085" w:rsidP="00203085">
      <w:pPr>
        <w:pStyle w:val="Asubpara"/>
      </w:pPr>
      <w:r w:rsidRPr="00397F3D">
        <w:tab/>
        <w:t>(ii)</w:t>
      </w:r>
      <w:r w:rsidRPr="00397F3D">
        <w:tab/>
        <w:t>registered business name;</w:t>
      </w:r>
    </w:p>
    <w:p w14:paraId="03F0D8FE" w14:textId="77777777" w:rsidR="00203085" w:rsidRPr="00397F3D" w:rsidRDefault="00203085" w:rsidP="00203085">
      <w:pPr>
        <w:pStyle w:val="Asubpara"/>
      </w:pPr>
      <w:r w:rsidRPr="00397F3D">
        <w:tab/>
        <w:t>(iii)</w:t>
      </w:r>
      <w:r w:rsidRPr="00397F3D">
        <w:tab/>
        <w:t>Australian Business Number;</w:t>
      </w:r>
    </w:p>
    <w:p w14:paraId="49C127D1" w14:textId="77777777" w:rsidR="00203085" w:rsidRPr="00397F3D" w:rsidRDefault="00203085" w:rsidP="00203085">
      <w:pPr>
        <w:pStyle w:val="Asubpara"/>
      </w:pPr>
      <w:r w:rsidRPr="00397F3D">
        <w:tab/>
        <w:t>(iv)</w:t>
      </w:r>
      <w:r w:rsidRPr="00397F3D">
        <w:tab/>
        <w:t>licence number;</w:t>
      </w:r>
    </w:p>
    <w:p w14:paraId="122168D3" w14:textId="77777777" w:rsidR="00203085" w:rsidRPr="00397F3D" w:rsidRDefault="00203085" w:rsidP="00203085">
      <w:pPr>
        <w:pStyle w:val="Asubpara"/>
      </w:pPr>
      <w:r w:rsidRPr="00397F3D">
        <w:tab/>
        <w:t>(v)</w:t>
      </w:r>
      <w:r w:rsidRPr="00397F3D">
        <w:tab/>
        <w:t>business contact details;</w:t>
      </w:r>
    </w:p>
    <w:p w14:paraId="26BF2FB6" w14:textId="77777777" w:rsidR="00203085" w:rsidRPr="00397F3D" w:rsidRDefault="00203085" w:rsidP="00203085">
      <w:pPr>
        <w:pStyle w:val="Apara"/>
      </w:pPr>
      <w:r w:rsidRPr="00397F3D">
        <w:tab/>
        <w:t>(b)</w:t>
      </w:r>
      <w:r w:rsidRPr="00397F3D">
        <w:tab/>
        <w:t>the name and business contact details of the supervisor of the licensed asbestos removal work;</w:t>
      </w:r>
    </w:p>
    <w:p w14:paraId="0F96106B" w14:textId="77777777" w:rsidR="00203085" w:rsidRPr="00397F3D" w:rsidRDefault="00203085" w:rsidP="00203085">
      <w:pPr>
        <w:pStyle w:val="Apara"/>
      </w:pPr>
      <w:r w:rsidRPr="00397F3D">
        <w:tab/>
        <w:t>(c)</w:t>
      </w:r>
      <w:r w:rsidRPr="00397F3D">
        <w:tab/>
        <w:t>the name of the licensed asbestos assessor engaged to carry out a clearance inspection and issue a clearance certificate for the work;</w:t>
      </w:r>
    </w:p>
    <w:p w14:paraId="0B008E4C" w14:textId="77777777" w:rsidR="00203085" w:rsidRPr="00397F3D" w:rsidRDefault="00203085" w:rsidP="00203085">
      <w:pPr>
        <w:pStyle w:val="Apara"/>
      </w:pPr>
      <w:r w:rsidRPr="00397F3D">
        <w:tab/>
        <w:t>(ca)</w:t>
      </w:r>
      <w:r w:rsidRPr="00397F3D">
        <w:tab/>
        <w:t xml:space="preserve">if air monitoring of the asbestos removal area is required under section 475 (Air monitoring—asbestos removal requiring Class A </w:t>
      </w:r>
      <w:r w:rsidR="008F50AE">
        <w:t xml:space="preserve">asbestos removal </w:t>
      </w:r>
      <w:r w:rsidRPr="00397F3D">
        <w:t>licence)—the name of the independent licensed asbestos assessor engaged to undertake the air monitoring.</w:t>
      </w:r>
    </w:p>
    <w:p w14:paraId="2F5FC0A5" w14:textId="77777777" w:rsidR="00203085" w:rsidRPr="00397F3D" w:rsidRDefault="00203085" w:rsidP="00203085">
      <w:pPr>
        <w:pStyle w:val="Apara"/>
      </w:pPr>
      <w:r w:rsidRPr="00397F3D">
        <w:tab/>
        <w:t>(d)</w:t>
      </w:r>
      <w:r w:rsidRPr="00397F3D">
        <w:tab/>
        <w:t>the name and contact details of the person for whom the work is to be carried out;</w:t>
      </w:r>
    </w:p>
    <w:p w14:paraId="076E34EA" w14:textId="77777777" w:rsidR="00203085" w:rsidRPr="00397F3D" w:rsidRDefault="00203085" w:rsidP="00203085">
      <w:pPr>
        <w:pStyle w:val="Apara"/>
      </w:pPr>
      <w:r w:rsidRPr="00397F3D">
        <w:tab/>
        <w:t>(e)</w:t>
      </w:r>
      <w:r w:rsidRPr="00397F3D">
        <w:tab/>
        <w:t>the following in relation to the workplace where the asbestos is to be removed:</w:t>
      </w:r>
    </w:p>
    <w:p w14:paraId="29F0A69D" w14:textId="77777777" w:rsidR="00203085" w:rsidRPr="00397F3D" w:rsidRDefault="00203085" w:rsidP="00203085">
      <w:pPr>
        <w:pStyle w:val="Asubpara"/>
      </w:pPr>
      <w:r w:rsidRPr="00397F3D">
        <w:tab/>
        <w:t>(i)</w:t>
      </w:r>
      <w:r w:rsidRPr="00397F3D">
        <w:tab/>
        <w:t>the name, including the registered business or company name, of the person with management or control of the workplace;</w:t>
      </w:r>
    </w:p>
    <w:p w14:paraId="103491F5" w14:textId="77777777" w:rsidR="00203085" w:rsidRPr="00397F3D" w:rsidRDefault="00203085" w:rsidP="00203085">
      <w:pPr>
        <w:pStyle w:val="Asubpara"/>
      </w:pPr>
      <w:r w:rsidRPr="00397F3D">
        <w:tab/>
        <w:t>(ii)</w:t>
      </w:r>
      <w:r w:rsidRPr="00397F3D">
        <w:tab/>
        <w:t>the address and, if the workplace is large, the specific location of the asbestos removal;</w:t>
      </w:r>
    </w:p>
    <w:p w14:paraId="4BD00AF7" w14:textId="77777777" w:rsidR="00203085" w:rsidRPr="00397F3D" w:rsidRDefault="00203085" w:rsidP="00203085">
      <w:pPr>
        <w:pStyle w:val="Asubpara"/>
      </w:pPr>
      <w:r w:rsidRPr="00397F3D">
        <w:tab/>
        <w:t>(iii)</w:t>
      </w:r>
      <w:r w:rsidRPr="00397F3D">
        <w:tab/>
        <w:t>the kind of workplace;</w:t>
      </w:r>
    </w:p>
    <w:p w14:paraId="074190F5" w14:textId="77777777" w:rsidR="00203085" w:rsidRPr="00397F3D" w:rsidRDefault="00203085" w:rsidP="00203085">
      <w:pPr>
        <w:pStyle w:val="Apara"/>
      </w:pPr>
      <w:r w:rsidRPr="00397F3D">
        <w:tab/>
        <w:t>(f)</w:t>
      </w:r>
      <w:r w:rsidRPr="00397F3D">
        <w:tab/>
        <w:t>the date of the notice;</w:t>
      </w:r>
    </w:p>
    <w:p w14:paraId="7962B7B4" w14:textId="77777777" w:rsidR="00203085" w:rsidRPr="00397F3D" w:rsidRDefault="00203085" w:rsidP="00203085">
      <w:pPr>
        <w:pStyle w:val="Apara"/>
      </w:pPr>
      <w:r w:rsidRPr="00397F3D">
        <w:lastRenderedPageBreak/>
        <w:tab/>
        <w:t>(g)</w:t>
      </w:r>
      <w:r w:rsidRPr="00397F3D">
        <w:tab/>
        <w:t>the date when the asbestos removal work is to commence and the estimated duration of the work;</w:t>
      </w:r>
    </w:p>
    <w:p w14:paraId="5B2E7724" w14:textId="77777777" w:rsidR="00203085" w:rsidRPr="00397F3D" w:rsidRDefault="00203085" w:rsidP="00203085">
      <w:pPr>
        <w:pStyle w:val="Apara"/>
      </w:pPr>
      <w:r w:rsidRPr="00397F3D">
        <w:tab/>
        <w:t>(h)</w:t>
      </w:r>
      <w:r w:rsidRPr="00397F3D">
        <w:tab/>
        <w:t>whether the asbestos to be removed is friable or non-friable;</w:t>
      </w:r>
    </w:p>
    <w:p w14:paraId="209D7892" w14:textId="77777777" w:rsidR="00203085" w:rsidRPr="00397F3D" w:rsidRDefault="00203085" w:rsidP="00203085">
      <w:pPr>
        <w:pStyle w:val="Apara"/>
      </w:pPr>
      <w:r w:rsidRPr="00397F3D">
        <w:tab/>
        <w:t>(i)</w:t>
      </w:r>
      <w:r w:rsidRPr="00397F3D">
        <w:tab/>
        <w:t>if the asbestos to be removed is friable—the way the area of removal will be enclosed;</w:t>
      </w:r>
    </w:p>
    <w:p w14:paraId="5427405F" w14:textId="77777777" w:rsidR="00203085" w:rsidRPr="00397F3D" w:rsidRDefault="00203085" w:rsidP="00203085">
      <w:pPr>
        <w:pStyle w:val="Apara"/>
      </w:pPr>
      <w:r w:rsidRPr="00397F3D">
        <w:tab/>
        <w:t>(j)</w:t>
      </w:r>
      <w:r w:rsidRPr="00397F3D">
        <w:tab/>
        <w:t>the estimated quantity of asbestos to be removed;</w:t>
      </w:r>
    </w:p>
    <w:p w14:paraId="00DD535C" w14:textId="77777777" w:rsidR="00203085" w:rsidRPr="00397F3D" w:rsidRDefault="00203085" w:rsidP="00203085">
      <w:pPr>
        <w:pStyle w:val="Apara"/>
      </w:pPr>
      <w:r w:rsidRPr="00397F3D">
        <w:tab/>
        <w:t>(k)</w:t>
      </w:r>
      <w:r w:rsidRPr="00397F3D">
        <w:tab/>
        <w:t>the number of workers who are to carry out the asbestos removal work;</w:t>
      </w:r>
    </w:p>
    <w:p w14:paraId="45D3918A" w14:textId="77777777" w:rsidR="00203085" w:rsidRPr="00397F3D" w:rsidRDefault="00203085" w:rsidP="00203085">
      <w:pPr>
        <w:pStyle w:val="Apara"/>
      </w:pPr>
      <w:r w:rsidRPr="00397F3D">
        <w:tab/>
        <w:t>(l)</w:t>
      </w:r>
      <w:r w:rsidRPr="00397F3D">
        <w:tab/>
        <w:t>for each worker who is to carry out asbestos removal work—details of the worker’s competency to carry out asbestos removal work.</w:t>
      </w:r>
    </w:p>
    <w:p w14:paraId="60833FE9" w14:textId="77777777" w:rsidR="00203085" w:rsidRPr="00397F3D" w:rsidRDefault="00203085" w:rsidP="00203085">
      <w:pPr>
        <w:pStyle w:val="AH5Sec"/>
      </w:pPr>
      <w:bookmarkStart w:id="594" w:name="_Toc148535786"/>
      <w:r w:rsidRPr="00E60C55">
        <w:rPr>
          <w:rStyle w:val="CharSectNo"/>
        </w:rPr>
        <w:t>467</w:t>
      </w:r>
      <w:r w:rsidRPr="00397F3D">
        <w:tab/>
        <w:t>Licensed asbestos removalist must inform certain persons about intended asbestos removal work</w:t>
      </w:r>
      <w:bookmarkEnd w:id="594"/>
    </w:p>
    <w:p w14:paraId="2637BEB7" w14:textId="77777777" w:rsidR="00203085" w:rsidRPr="00397F3D" w:rsidRDefault="00203085" w:rsidP="00203085">
      <w:pPr>
        <w:pStyle w:val="Amain"/>
      </w:pPr>
      <w:r w:rsidRPr="00397F3D">
        <w:tab/>
        <w:t>(1)</w:t>
      </w:r>
      <w:r w:rsidRPr="00397F3D">
        <w:tab/>
        <w:t>This section applies if a licensed asbestos removalist is to carry out licensed asbestos removal work at a workplace.</w:t>
      </w:r>
    </w:p>
    <w:p w14:paraId="439C29A1" w14:textId="77777777" w:rsidR="00203085" w:rsidRPr="00397F3D" w:rsidRDefault="00203085" w:rsidP="00203085">
      <w:pPr>
        <w:pStyle w:val="Amain"/>
      </w:pPr>
      <w:r w:rsidRPr="00397F3D">
        <w:tab/>
        <w:t>(2)</w:t>
      </w:r>
      <w:r w:rsidRPr="00397F3D">
        <w:tab/>
        <w:t>The licensed asbestos removalist must, before commencing the licensed asbestos removal work, inform the person with management or control of the workplace—</w:t>
      </w:r>
    </w:p>
    <w:p w14:paraId="58F5D356" w14:textId="77777777" w:rsidR="00203085" w:rsidRPr="00397F3D" w:rsidRDefault="00203085" w:rsidP="00203085">
      <w:pPr>
        <w:pStyle w:val="Apara"/>
      </w:pPr>
      <w:r w:rsidRPr="00397F3D">
        <w:tab/>
        <w:t>(a)</w:t>
      </w:r>
      <w:r w:rsidRPr="00397F3D">
        <w:tab/>
        <w:t>that licensed asbestos removal work is to be carried out at the workplace; and</w:t>
      </w:r>
    </w:p>
    <w:p w14:paraId="69B97FE1" w14:textId="77777777" w:rsidR="00203085" w:rsidRPr="00397F3D" w:rsidRDefault="00203085" w:rsidP="006E5BB5">
      <w:pPr>
        <w:pStyle w:val="Apara"/>
        <w:keepNext/>
      </w:pPr>
      <w:r w:rsidRPr="00397F3D">
        <w:tab/>
        <w:t>(b)</w:t>
      </w:r>
      <w:r w:rsidRPr="00397F3D">
        <w:tab/>
        <w:t>when the work is to commence.</w:t>
      </w:r>
    </w:p>
    <w:p w14:paraId="0C6BBB53" w14:textId="77777777" w:rsidR="00203085" w:rsidRPr="00397F3D" w:rsidRDefault="00203085" w:rsidP="00203085">
      <w:pPr>
        <w:pStyle w:val="Penalty"/>
      </w:pPr>
      <w:r w:rsidRPr="00397F3D">
        <w:t>Maximum penalty:</w:t>
      </w:r>
    </w:p>
    <w:p w14:paraId="1BFE17CD" w14:textId="77777777" w:rsidR="00203085" w:rsidRPr="00397F3D" w:rsidRDefault="00203085" w:rsidP="00203085">
      <w:pPr>
        <w:pStyle w:val="PenaltyPara"/>
      </w:pPr>
      <w:r w:rsidRPr="00397F3D">
        <w:tab/>
        <w:t>(a)</w:t>
      </w:r>
      <w:r w:rsidRPr="00397F3D">
        <w:tab/>
        <w:t>in the case of an individual—$6 000; or</w:t>
      </w:r>
    </w:p>
    <w:p w14:paraId="7DE3D33C" w14:textId="77777777" w:rsidR="00203085" w:rsidRPr="00397F3D" w:rsidRDefault="00203085" w:rsidP="00203085">
      <w:pPr>
        <w:pStyle w:val="PenaltyPara"/>
        <w:keepNext/>
      </w:pPr>
      <w:r w:rsidRPr="00397F3D">
        <w:tab/>
        <w:t>(b)</w:t>
      </w:r>
      <w:r w:rsidRPr="00397F3D">
        <w:tab/>
        <w:t>in the case of a body corporate—$30 000.</w:t>
      </w:r>
    </w:p>
    <w:p w14:paraId="282B94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AF5FEE3" w14:textId="77777777" w:rsidR="00203085" w:rsidRPr="00397F3D" w:rsidRDefault="00203085" w:rsidP="00CE2F7B">
      <w:pPr>
        <w:pStyle w:val="Amain"/>
        <w:keepLines/>
      </w:pPr>
      <w:r w:rsidRPr="00397F3D">
        <w:lastRenderedPageBreak/>
        <w:tab/>
        <w:t>(3)</w:t>
      </w:r>
      <w:r w:rsidRPr="00397F3D">
        <w:tab/>
        <w:t>If the workplace is residential premises, the licensed asbestos removalist must, so far as is reasonably practicable, before commencing the licensed asbestos removal work, inform the following persons that asbestos removal work is to be carried out at the workplace, and when the work is to commence:</w:t>
      </w:r>
    </w:p>
    <w:p w14:paraId="3A401758" w14:textId="77777777" w:rsidR="00203085" w:rsidRPr="00397F3D" w:rsidRDefault="00203085" w:rsidP="00203085">
      <w:pPr>
        <w:pStyle w:val="Apara"/>
      </w:pPr>
      <w:r w:rsidRPr="00397F3D">
        <w:tab/>
        <w:t>(a)</w:t>
      </w:r>
      <w:r w:rsidRPr="00397F3D">
        <w:tab/>
        <w:t>the person who commissioned the asbestos removal work;</w:t>
      </w:r>
    </w:p>
    <w:p w14:paraId="47CC4C62" w14:textId="77777777" w:rsidR="00203085" w:rsidRPr="00397F3D" w:rsidRDefault="00203085" w:rsidP="00203085">
      <w:pPr>
        <w:pStyle w:val="Apara"/>
      </w:pPr>
      <w:r w:rsidRPr="00397F3D">
        <w:tab/>
        <w:t>(b)</w:t>
      </w:r>
      <w:r w:rsidRPr="00397F3D">
        <w:tab/>
        <w:t>a person conducting a business or undertaking at the workplace;</w:t>
      </w:r>
    </w:p>
    <w:p w14:paraId="039B1509" w14:textId="77777777" w:rsidR="00203085" w:rsidRPr="00397F3D" w:rsidRDefault="00203085" w:rsidP="00203085">
      <w:pPr>
        <w:pStyle w:val="Apara"/>
      </w:pPr>
      <w:r w:rsidRPr="00397F3D">
        <w:tab/>
        <w:t>(c)</w:t>
      </w:r>
      <w:r w:rsidRPr="00397F3D">
        <w:tab/>
        <w:t>the occupier of the residential premises;</w:t>
      </w:r>
    </w:p>
    <w:p w14:paraId="6F82AE0B" w14:textId="77777777" w:rsidR="00203085" w:rsidRPr="00397F3D" w:rsidRDefault="00203085" w:rsidP="00203085">
      <w:pPr>
        <w:pStyle w:val="Apara"/>
      </w:pPr>
      <w:r w:rsidRPr="00397F3D">
        <w:tab/>
        <w:t>(d)</w:t>
      </w:r>
      <w:r w:rsidRPr="00397F3D">
        <w:tab/>
        <w:t>the owner of the residential premises;</w:t>
      </w:r>
    </w:p>
    <w:p w14:paraId="035BC98C" w14:textId="77777777" w:rsidR="00203085" w:rsidRPr="00397F3D" w:rsidRDefault="00203085" w:rsidP="00203085">
      <w:pPr>
        <w:pStyle w:val="Apara"/>
      </w:pPr>
      <w:r w:rsidRPr="00397F3D">
        <w:tab/>
        <w:t>(e)</w:t>
      </w:r>
      <w:r w:rsidRPr="00397F3D">
        <w:tab/>
        <w:t>anyone occupying premises in the immediate vicinity of the workplace.</w:t>
      </w:r>
    </w:p>
    <w:p w14:paraId="734FA28C" w14:textId="77777777" w:rsidR="00203085" w:rsidRPr="00397F3D" w:rsidRDefault="00203085" w:rsidP="00203085">
      <w:pPr>
        <w:pStyle w:val="Penalty"/>
      </w:pPr>
      <w:r w:rsidRPr="00397F3D">
        <w:t>Maximum penalty:</w:t>
      </w:r>
    </w:p>
    <w:p w14:paraId="511BD8E2" w14:textId="77777777" w:rsidR="00203085" w:rsidRPr="00397F3D" w:rsidRDefault="00203085" w:rsidP="00203085">
      <w:pPr>
        <w:pStyle w:val="PenaltyPara"/>
      </w:pPr>
      <w:r w:rsidRPr="00397F3D">
        <w:tab/>
        <w:t>(a)</w:t>
      </w:r>
      <w:r w:rsidRPr="00397F3D">
        <w:tab/>
        <w:t>in the case of an individual—$6 000; or</w:t>
      </w:r>
    </w:p>
    <w:p w14:paraId="345C320A" w14:textId="77777777" w:rsidR="00203085" w:rsidRPr="00397F3D" w:rsidRDefault="00203085" w:rsidP="00203085">
      <w:pPr>
        <w:pStyle w:val="PenaltyPara"/>
        <w:keepNext/>
      </w:pPr>
      <w:r w:rsidRPr="00397F3D">
        <w:tab/>
        <w:t>(b)</w:t>
      </w:r>
      <w:r w:rsidRPr="00397F3D">
        <w:tab/>
        <w:t>in the case of a body corporate—$30 000.</w:t>
      </w:r>
    </w:p>
    <w:p w14:paraId="4FF87E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B1DB30A" w14:textId="77777777" w:rsidR="00203085" w:rsidRPr="00397F3D" w:rsidRDefault="00203085" w:rsidP="00203085">
      <w:pPr>
        <w:pStyle w:val="AH5Sec"/>
      </w:pPr>
      <w:bookmarkStart w:id="595" w:name="_Toc148535787"/>
      <w:r w:rsidRPr="00E60C55">
        <w:rPr>
          <w:rStyle w:val="CharSectNo"/>
        </w:rPr>
        <w:t>468</w:t>
      </w:r>
      <w:r w:rsidRPr="00397F3D">
        <w:tab/>
        <w:t>Person with management or control of workplace must inform persons about asbestos removal work</w:t>
      </w:r>
      <w:bookmarkEnd w:id="595"/>
    </w:p>
    <w:p w14:paraId="0D6A38FD" w14:textId="77777777" w:rsidR="00203085" w:rsidRPr="00397F3D" w:rsidRDefault="00203085" w:rsidP="00203085">
      <w:pPr>
        <w:pStyle w:val="Amain"/>
      </w:pPr>
      <w:r w:rsidRPr="00397F3D">
        <w:tab/>
        <w:t>(1)</w:t>
      </w:r>
      <w:r w:rsidRPr="00397F3D">
        <w:tab/>
        <w:t>This section applies if the person with management or control of a workplace is informed that asbestos removal work is to be carried out at the workplace.</w:t>
      </w:r>
    </w:p>
    <w:p w14:paraId="3F18F7C9" w14:textId="77777777" w:rsidR="00203085" w:rsidRPr="00397F3D" w:rsidRDefault="00203085" w:rsidP="00203085">
      <w:pPr>
        <w:pStyle w:val="Amain"/>
      </w:pPr>
      <w:r w:rsidRPr="00397F3D">
        <w:tab/>
        <w:t>(2)</w:t>
      </w:r>
      <w:r w:rsidRPr="00397F3D">
        <w:tab/>
        <w:t>The person must ensure that the following persons are informed that asbestos removal work is to be carried out at the workplace and when the work is to commence, before the work commences:</w:t>
      </w:r>
    </w:p>
    <w:p w14:paraId="3BE6A480" w14:textId="77777777" w:rsidR="00203085" w:rsidRPr="00397F3D" w:rsidRDefault="00203085" w:rsidP="00203085">
      <w:pPr>
        <w:pStyle w:val="Apara"/>
      </w:pPr>
      <w:r w:rsidRPr="00397F3D">
        <w:tab/>
        <w:t>(a)</w:t>
      </w:r>
      <w:r w:rsidRPr="00397F3D">
        <w:tab/>
        <w:t>the person’s workers and any other persons at the workplace;</w:t>
      </w:r>
    </w:p>
    <w:p w14:paraId="1A418B1C" w14:textId="77777777" w:rsidR="00203085" w:rsidRPr="00397F3D" w:rsidRDefault="00203085" w:rsidP="0081575F">
      <w:pPr>
        <w:pStyle w:val="Apara"/>
        <w:keepNext/>
      </w:pPr>
      <w:r w:rsidRPr="00397F3D">
        <w:lastRenderedPageBreak/>
        <w:tab/>
        <w:t>(b)</w:t>
      </w:r>
      <w:r w:rsidRPr="00397F3D">
        <w:tab/>
        <w:t>the person who commissioned the asbestos removal work.</w:t>
      </w:r>
    </w:p>
    <w:p w14:paraId="5F826505" w14:textId="77777777" w:rsidR="00203085" w:rsidRPr="00397F3D" w:rsidRDefault="00203085" w:rsidP="0081575F">
      <w:pPr>
        <w:pStyle w:val="Penalty"/>
        <w:keepNext/>
      </w:pPr>
      <w:r w:rsidRPr="00397F3D">
        <w:t>Maximum penalty:</w:t>
      </w:r>
    </w:p>
    <w:p w14:paraId="286A6555" w14:textId="77777777" w:rsidR="00203085" w:rsidRPr="00397F3D" w:rsidRDefault="00203085" w:rsidP="0081575F">
      <w:pPr>
        <w:pStyle w:val="PenaltyPara"/>
        <w:keepNext/>
      </w:pPr>
      <w:r w:rsidRPr="00397F3D">
        <w:tab/>
        <w:t>(a)</w:t>
      </w:r>
      <w:r w:rsidRPr="00397F3D">
        <w:tab/>
        <w:t>in the case of an individual—$6 000; or</w:t>
      </w:r>
    </w:p>
    <w:p w14:paraId="14BE32AB" w14:textId="77777777" w:rsidR="00203085" w:rsidRPr="00397F3D" w:rsidRDefault="00203085" w:rsidP="00203085">
      <w:pPr>
        <w:pStyle w:val="PenaltyPara"/>
        <w:keepNext/>
      </w:pPr>
      <w:r w:rsidRPr="00397F3D">
        <w:tab/>
        <w:t>(b)</w:t>
      </w:r>
      <w:r w:rsidRPr="00397F3D">
        <w:tab/>
        <w:t>in the case of a body corporate—$30 000.</w:t>
      </w:r>
    </w:p>
    <w:p w14:paraId="5FAA73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2B7911" w14:textId="77777777" w:rsidR="00203085" w:rsidRPr="00397F3D" w:rsidRDefault="00203085" w:rsidP="00203085">
      <w:pPr>
        <w:pStyle w:val="Amain"/>
      </w:pPr>
      <w:r w:rsidRPr="00397F3D">
        <w:tab/>
        <w:t>(3)</w:t>
      </w:r>
      <w:r w:rsidRPr="00397F3D">
        <w:tab/>
        <w:t>The person must take all reasonable steps to ensure that the following persons are informed that asbestos removal work is to be carried out at the workplace and when the work is to commence, before the work commences:</w:t>
      </w:r>
    </w:p>
    <w:p w14:paraId="03D05938" w14:textId="77777777" w:rsidR="00203085" w:rsidRPr="00397F3D" w:rsidRDefault="00203085" w:rsidP="00203085">
      <w:pPr>
        <w:pStyle w:val="Apara"/>
      </w:pPr>
      <w:r w:rsidRPr="00397F3D">
        <w:tab/>
        <w:t>(a)</w:t>
      </w:r>
      <w:r w:rsidRPr="00397F3D">
        <w:tab/>
        <w:t>anyone conducting a business or undertaking at, or in the immediate vicinity of, the workplace;</w:t>
      </w:r>
    </w:p>
    <w:p w14:paraId="6AFB7D3A" w14:textId="77777777" w:rsidR="00203085" w:rsidRPr="00397F3D" w:rsidRDefault="00203085" w:rsidP="00203085">
      <w:pPr>
        <w:pStyle w:val="Apara"/>
      </w:pPr>
      <w:r w:rsidRPr="00397F3D">
        <w:tab/>
        <w:t>(b)</w:t>
      </w:r>
      <w:r w:rsidRPr="00397F3D">
        <w:tab/>
        <w:t>anyone occupying premises in the immediate vicinity of the workplace.</w:t>
      </w:r>
    </w:p>
    <w:p w14:paraId="4D0009A3" w14:textId="77777777" w:rsidR="00203085" w:rsidRPr="00397F3D" w:rsidRDefault="00203085" w:rsidP="00203085">
      <w:pPr>
        <w:pStyle w:val="Penalty"/>
      </w:pPr>
      <w:r w:rsidRPr="00397F3D">
        <w:t>Maximum penalty:</w:t>
      </w:r>
    </w:p>
    <w:p w14:paraId="157E9DE4" w14:textId="77777777" w:rsidR="00203085" w:rsidRPr="00397F3D" w:rsidRDefault="00203085" w:rsidP="00203085">
      <w:pPr>
        <w:pStyle w:val="PenaltyPara"/>
      </w:pPr>
      <w:r w:rsidRPr="00397F3D">
        <w:tab/>
        <w:t>(a)</w:t>
      </w:r>
      <w:r w:rsidRPr="00397F3D">
        <w:tab/>
        <w:t>in the case of an individual—$6 000; or</w:t>
      </w:r>
    </w:p>
    <w:p w14:paraId="357BE7FB" w14:textId="77777777" w:rsidR="00203085" w:rsidRPr="00397F3D" w:rsidRDefault="00203085" w:rsidP="00203085">
      <w:pPr>
        <w:pStyle w:val="PenaltyPara"/>
        <w:keepNext/>
      </w:pPr>
      <w:r w:rsidRPr="00397F3D">
        <w:tab/>
        <w:t>(b)</w:t>
      </w:r>
      <w:r w:rsidRPr="00397F3D">
        <w:tab/>
        <w:t>in the case of a body corporate—$30 000.</w:t>
      </w:r>
    </w:p>
    <w:p w14:paraId="6D7F4BD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78D7822" w14:textId="77777777" w:rsidR="00203085" w:rsidRPr="00397F3D" w:rsidRDefault="00203085" w:rsidP="0081575F">
      <w:pPr>
        <w:pStyle w:val="AH5Sec"/>
      </w:pPr>
      <w:bookmarkStart w:id="596" w:name="_Toc148535788"/>
      <w:r w:rsidRPr="00E60C55">
        <w:rPr>
          <w:rStyle w:val="CharSectNo"/>
        </w:rPr>
        <w:lastRenderedPageBreak/>
        <w:t>469</w:t>
      </w:r>
      <w:r w:rsidRPr="00397F3D">
        <w:tab/>
        <w:t>Signage and barricades for asbestos removal work</w:t>
      </w:r>
      <w:bookmarkEnd w:id="596"/>
    </w:p>
    <w:p w14:paraId="1946821A" w14:textId="77777777" w:rsidR="00203085" w:rsidRPr="00397F3D" w:rsidRDefault="00203085" w:rsidP="0081575F">
      <w:pPr>
        <w:pStyle w:val="Amainreturn"/>
        <w:keepNext/>
      </w:pPr>
      <w:r w:rsidRPr="00397F3D">
        <w:t>A licensed asbestos removalist must ensure that—</w:t>
      </w:r>
    </w:p>
    <w:p w14:paraId="40F9D971" w14:textId="77777777" w:rsidR="00203085" w:rsidRPr="00397F3D" w:rsidRDefault="00203085" w:rsidP="0081575F">
      <w:pPr>
        <w:pStyle w:val="Apara"/>
        <w:keepNext/>
      </w:pPr>
      <w:r w:rsidRPr="00397F3D">
        <w:tab/>
        <w:t>(a)</w:t>
      </w:r>
      <w:r w:rsidRPr="00397F3D">
        <w:tab/>
        <w:t>signs alerting persons to the presence of asbestos are placed to indicate where the asbestos removal work is being carried out; and</w:t>
      </w:r>
    </w:p>
    <w:p w14:paraId="4C178E28" w14:textId="77777777" w:rsidR="00203085" w:rsidRPr="00397F3D" w:rsidRDefault="00203085" w:rsidP="000E36FD">
      <w:pPr>
        <w:pStyle w:val="Apara"/>
        <w:keepNext/>
      </w:pPr>
      <w:r w:rsidRPr="00397F3D">
        <w:tab/>
        <w:t>(b)</w:t>
      </w:r>
      <w:r w:rsidRPr="00397F3D">
        <w:tab/>
        <w:t>barricades are erected to delineate the asbestos removal area.</w:t>
      </w:r>
    </w:p>
    <w:p w14:paraId="3EB560A9" w14:textId="77777777" w:rsidR="00203085" w:rsidRPr="00397F3D" w:rsidRDefault="00203085" w:rsidP="000E36FD">
      <w:pPr>
        <w:pStyle w:val="Penalty"/>
        <w:keepNext/>
      </w:pPr>
      <w:r w:rsidRPr="00397F3D">
        <w:t>Maximum penalty:</w:t>
      </w:r>
    </w:p>
    <w:p w14:paraId="4F49FBD9" w14:textId="77777777" w:rsidR="00203085" w:rsidRPr="00397F3D" w:rsidRDefault="00203085" w:rsidP="000E36FD">
      <w:pPr>
        <w:pStyle w:val="PenaltyPara"/>
        <w:keepNext/>
      </w:pPr>
      <w:r w:rsidRPr="00397F3D">
        <w:tab/>
        <w:t>(a)</w:t>
      </w:r>
      <w:r w:rsidRPr="00397F3D">
        <w:tab/>
        <w:t>in the case of an individual—$6 000; or</w:t>
      </w:r>
    </w:p>
    <w:p w14:paraId="644FA678" w14:textId="77777777" w:rsidR="00203085" w:rsidRPr="00397F3D" w:rsidRDefault="00203085" w:rsidP="00203085">
      <w:pPr>
        <w:pStyle w:val="PenaltyPara"/>
        <w:keepNext/>
      </w:pPr>
      <w:r w:rsidRPr="00397F3D">
        <w:tab/>
        <w:t>(b)</w:t>
      </w:r>
      <w:r w:rsidRPr="00397F3D">
        <w:tab/>
        <w:t>in the case of a body corporate—$30 000.</w:t>
      </w:r>
    </w:p>
    <w:p w14:paraId="5EB2465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841AEBA" w14:textId="77777777" w:rsidR="00203085" w:rsidRPr="00397F3D" w:rsidRDefault="00203085" w:rsidP="00203085">
      <w:pPr>
        <w:pStyle w:val="AH5Sec"/>
      </w:pPr>
      <w:bookmarkStart w:id="597" w:name="_Toc148535789"/>
      <w:r w:rsidRPr="00E60C55">
        <w:rPr>
          <w:rStyle w:val="CharSectNo"/>
        </w:rPr>
        <w:t>470</w:t>
      </w:r>
      <w:r w:rsidRPr="00397F3D">
        <w:tab/>
        <w:t>Limiting access to asbestos removal area</w:t>
      </w:r>
      <w:bookmarkEnd w:id="597"/>
    </w:p>
    <w:p w14:paraId="0AD91314" w14:textId="77777777" w:rsidR="00203085" w:rsidRPr="00397F3D" w:rsidRDefault="00203085" w:rsidP="00203085">
      <w:pPr>
        <w:pStyle w:val="Amain"/>
      </w:pPr>
      <w:r w:rsidRPr="00397F3D">
        <w:tab/>
        <w:t>(1)</w:t>
      </w:r>
      <w:r w:rsidRPr="00397F3D">
        <w:tab/>
        <w:t>This section applies to—</w:t>
      </w:r>
    </w:p>
    <w:p w14:paraId="44BDA355" w14:textId="77777777" w:rsidR="00203085" w:rsidRPr="00397F3D" w:rsidRDefault="00203085" w:rsidP="00203085">
      <w:pPr>
        <w:pStyle w:val="Apara"/>
      </w:pPr>
      <w:r w:rsidRPr="00397F3D">
        <w:tab/>
        <w:t>(a)</w:t>
      </w:r>
      <w:r w:rsidRPr="00397F3D">
        <w:tab/>
        <w:t>a person conducting a business or undertaking at a workplace who commissions a person to carry out licensed asbestos removal work at the workplace; and</w:t>
      </w:r>
    </w:p>
    <w:p w14:paraId="3A2FCF24" w14:textId="77777777" w:rsidR="00203085" w:rsidRPr="00397F3D" w:rsidRDefault="00203085" w:rsidP="00203085">
      <w:pPr>
        <w:pStyle w:val="Apara"/>
      </w:pPr>
      <w:r w:rsidRPr="00397F3D">
        <w:tab/>
        <w:t>(b)</w:t>
      </w:r>
      <w:r w:rsidRPr="00397F3D">
        <w:tab/>
        <w:t>a person with management or control of a workplace who is aware that licensed asbestos removal work is being carried out at the workplace.</w:t>
      </w:r>
    </w:p>
    <w:p w14:paraId="572A7B0F" w14:textId="77777777" w:rsidR="00203085" w:rsidRPr="00397F3D" w:rsidRDefault="00203085" w:rsidP="00203085">
      <w:pPr>
        <w:pStyle w:val="Amain"/>
      </w:pPr>
      <w:r w:rsidRPr="00397F3D">
        <w:tab/>
        <w:t>(2)</w:t>
      </w:r>
      <w:r w:rsidRPr="00397F3D">
        <w:tab/>
        <w:t>Subject to subsection (4), the person must ensure, so far as is reasonably practicable, that no</w:t>
      </w:r>
      <w:r w:rsidRPr="00397F3D">
        <w:noBreakHyphen/>
        <w:t>one other than the following has access to an asbestos removal area:</w:t>
      </w:r>
    </w:p>
    <w:p w14:paraId="13BFC645" w14:textId="77777777" w:rsidR="00203085" w:rsidRPr="00397F3D" w:rsidRDefault="00203085" w:rsidP="00203085">
      <w:pPr>
        <w:pStyle w:val="Apara"/>
      </w:pPr>
      <w:r w:rsidRPr="00397F3D">
        <w:tab/>
        <w:t>(a)</w:t>
      </w:r>
      <w:r w:rsidRPr="00397F3D">
        <w:tab/>
        <w:t>workers engaged in the asbestos removal work;</w:t>
      </w:r>
    </w:p>
    <w:p w14:paraId="3F25F40C" w14:textId="77777777" w:rsidR="00203085" w:rsidRPr="00397F3D" w:rsidRDefault="00203085" w:rsidP="00203085">
      <w:pPr>
        <w:pStyle w:val="Apara"/>
      </w:pPr>
      <w:r w:rsidRPr="00397F3D">
        <w:tab/>
        <w:t>(b)</w:t>
      </w:r>
      <w:r w:rsidRPr="00397F3D">
        <w:tab/>
        <w:t>other persons associated with the asbestos removal work;</w:t>
      </w:r>
    </w:p>
    <w:p w14:paraId="2E1045EE" w14:textId="77777777" w:rsidR="00203085" w:rsidRPr="00397F3D" w:rsidRDefault="00203085" w:rsidP="0081575F">
      <w:pPr>
        <w:pStyle w:val="Apara"/>
        <w:keepNext/>
      </w:pPr>
      <w:r w:rsidRPr="00397F3D">
        <w:lastRenderedPageBreak/>
        <w:tab/>
        <w:t>(c)</w:t>
      </w:r>
      <w:r w:rsidRPr="00397F3D">
        <w:tab/>
        <w:t>anyone allowed under this regulation or another law to be in the asbestos removal area.</w:t>
      </w:r>
    </w:p>
    <w:p w14:paraId="41577F92" w14:textId="77777777" w:rsidR="00203085" w:rsidRPr="00397F3D" w:rsidRDefault="00203085" w:rsidP="0081575F">
      <w:pPr>
        <w:pStyle w:val="Penalty"/>
        <w:keepNext/>
      </w:pPr>
      <w:r w:rsidRPr="00397F3D">
        <w:t>Maximum penalty:</w:t>
      </w:r>
    </w:p>
    <w:p w14:paraId="54C5E226" w14:textId="77777777" w:rsidR="00203085" w:rsidRPr="00397F3D" w:rsidRDefault="00203085" w:rsidP="00203085">
      <w:pPr>
        <w:pStyle w:val="PenaltyPara"/>
      </w:pPr>
      <w:r w:rsidRPr="00397F3D">
        <w:tab/>
        <w:t>(a)</w:t>
      </w:r>
      <w:r w:rsidRPr="00397F3D">
        <w:tab/>
        <w:t>in the case of an individual—$6 000; or</w:t>
      </w:r>
    </w:p>
    <w:p w14:paraId="4681AB0A" w14:textId="77777777" w:rsidR="00203085" w:rsidRPr="00397F3D" w:rsidRDefault="00203085" w:rsidP="00203085">
      <w:pPr>
        <w:pStyle w:val="PenaltyPara"/>
        <w:keepNext/>
      </w:pPr>
      <w:r w:rsidRPr="00397F3D">
        <w:tab/>
        <w:t>(b)</w:t>
      </w:r>
      <w:r w:rsidRPr="00397F3D">
        <w:tab/>
        <w:t>in the case of a body corporate—$30 000.</w:t>
      </w:r>
    </w:p>
    <w:p w14:paraId="778B73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D3348E" w14:textId="77777777" w:rsidR="00203085" w:rsidRPr="00397F3D" w:rsidRDefault="00203085" w:rsidP="006E5BB5">
      <w:pPr>
        <w:pStyle w:val="Amain"/>
        <w:keepNext/>
      </w:pPr>
      <w:r w:rsidRPr="00397F3D">
        <w:tab/>
        <w:t>(3)</w:t>
      </w:r>
      <w:r w:rsidRPr="00397F3D">
        <w:tab/>
        <w:t>The person may refuse to allow access to an asbestos removal area at the workplace to anyone who does not comply with—</w:t>
      </w:r>
    </w:p>
    <w:p w14:paraId="3093EE80" w14:textId="77777777" w:rsidR="00203085" w:rsidRPr="00397F3D" w:rsidRDefault="00203085" w:rsidP="00203085">
      <w:pPr>
        <w:pStyle w:val="Apara"/>
      </w:pPr>
      <w:r w:rsidRPr="00397F3D">
        <w:tab/>
        <w:t>(a)</w:t>
      </w:r>
      <w:r w:rsidRPr="00397F3D">
        <w:tab/>
        <w:t>a control measure implemented for the workplace in relation to asbestos; or</w:t>
      </w:r>
    </w:p>
    <w:p w14:paraId="36315FD8" w14:textId="77777777" w:rsidR="00203085" w:rsidRPr="00397F3D" w:rsidRDefault="00203085" w:rsidP="00203085">
      <w:pPr>
        <w:pStyle w:val="Apara"/>
      </w:pPr>
      <w:r w:rsidRPr="00397F3D">
        <w:tab/>
        <w:t>(b)</w:t>
      </w:r>
      <w:r w:rsidRPr="00397F3D">
        <w:tab/>
        <w:t>a direction of the licensed asbestos removalist.</w:t>
      </w:r>
    </w:p>
    <w:p w14:paraId="1F36B5EA" w14:textId="77777777" w:rsidR="00203085" w:rsidRPr="00397F3D" w:rsidRDefault="00203085" w:rsidP="00203085">
      <w:pPr>
        <w:pStyle w:val="Amain"/>
      </w:pPr>
      <w:r w:rsidRPr="00397F3D">
        <w:tab/>
        <w:t>(4)</w:t>
      </w:r>
      <w:r w:rsidRPr="00397F3D">
        <w:tab/>
        <w:t>A person mentioned in subsection (2) (a), (b) or (c) has access to an asbestos removal area subject to any direction of the licensed asbestos removalist.</w:t>
      </w:r>
    </w:p>
    <w:p w14:paraId="10EDA0B0" w14:textId="77777777" w:rsidR="00203085" w:rsidRPr="00397F3D" w:rsidRDefault="00203085" w:rsidP="00203085">
      <w:pPr>
        <w:pStyle w:val="Amain"/>
      </w:pPr>
      <w:r w:rsidRPr="00397F3D">
        <w:tab/>
        <w:t>(5)</w:t>
      </w:r>
      <w:r w:rsidRPr="00397F3D">
        <w:tab/>
        <w:t>If a person mentioned in subsection (2) (a), (b) or (c) has access to an asbestos removal area, the person must comply with any direction of the licensed asbestos removalist.</w:t>
      </w:r>
    </w:p>
    <w:p w14:paraId="073A28C7" w14:textId="77777777" w:rsidR="00203085" w:rsidRPr="00397F3D" w:rsidRDefault="00203085" w:rsidP="00203085">
      <w:pPr>
        <w:pStyle w:val="Penalty"/>
      </w:pPr>
      <w:r w:rsidRPr="00397F3D">
        <w:t>Maximum penalty:</w:t>
      </w:r>
    </w:p>
    <w:p w14:paraId="5D3B0D8B" w14:textId="77777777" w:rsidR="00203085" w:rsidRPr="00397F3D" w:rsidRDefault="00203085" w:rsidP="00203085">
      <w:pPr>
        <w:pStyle w:val="PenaltyPara"/>
      </w:pPr>
      <w:r w:rsidRPr="00397F3D">
        <w:tab/>
        <w:t>(a)</w:t>
      </w:r>
      <w:r w:rsidRPr="00397F3D">
        <w:tab/>
        <w:t>in the case of an individual—$6 000; or</w:t>
      </w:r>
    </w:p>
    <w:p w14:paraId="3D8370A0" w14:textId="77777777" w:rsidR="00203085" w:rsidRPr="00397F3D" w:rsidRDefault="00203085" w:rsidP="00203085">
      <w:pPr>
        <w:pStyle w:val="PenaltyPara"/>
        <w:keepNext/>
      </w:pPr>
      <w:r w:rsidRPr="00397F3D">
        <w:tab/>
        <w:t>(b)</w:t>
      </w:r>
      <w:r w:rsidRPr="00397F3D">
        <w:tab/>
        <w:t>in the case of a body corporate—$30 000.</w:t>
      </w:r>
    </w:p>
    <w:p w14:paraId="76848FE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9077D7" w14:textId="77777777" w:rsidR="00203085" w:rsidRPr="00397F3D" w:rsidRDefault="00203085" w:rsidP="00203085">
      <w:pPr>
        <w:pStyle w:val="AH5Sec"/>
      </w:pPr>
      <w:bookmarkStart w:id="598" w:name="_Toc148535790"/>
      <w:r w:rsidRPr="00E60C55">
        <w:rPr>
          <w:rStyle w:val="CharSectNo"/>
        </w:rPr>
        <w:t>471</w:t>
      </w:r>
      <w:r w:rsidRPr="00397F3D">
        <w:tab/>
        <w:t>Decontamination facilities</w:t>
      </w:r>
      <w:bookmarkEnd w:id="598"/>
    </w:p>
    <w:p w14:paraId="7F52497F" w14:textId="77777777" w:rsidR="00203085" w:rsidRPr="00397F3D" w:rsidRDefault="00203085" w:rsidP="00203085">
      <w:pPr>
        <w:pStyle w:val="Amain"/>
      </w:pPr>
      <w:r w:rsidRPr="00397F3D">
        <w:tab/>
        <w:t>(1)</w:t>
      </w:r>
      <w:r w:rsidRPr="00397F3D">
        <w:tab/>
        <w:t>A licensed asbestos removalist must ensure that facilities are available to decontaminate the following:</w:t>
      </w:r>
    </w:p>
    <w:p w14:paraId="12DA778A" w14:textId="77777777" w:rsidR="00203085" w:rsidRPr="00397F3D" w:rsidRDefault="00203085" w:rsidP="00203085">
      <w:pPr>
        <w:pStyle w:val="Apara"/>
      </w:pPr>
      <w:r w:rsidRPr="00397F3D">
        <w:tab/>
        <w:t>(a)</w:t>
      </w:r>
      <w:r w:rsidRPr="00397F3D">
        <w:tab/>
        <w:t>the asbestos removal area;</w:t>
      </w:r>
    </w:p>
    <w:p w14:paraId="622899E9" w14:textId="77777777" w:rsidR="00203085" w:rsidRPr="00397F3D" w:rsidRDefault="00203085" w:rsidP="00203085">
      <w:pPr>
        <w:pStyle w:val="Apara"/>
      </w:pPr>
      <w:r w:rsidRPr="00397F3D">
        <w:tab/>
        <w:t>(b)</w:t>
      </w:r>
      <w:r w:rsidRPr="00397F3D">
        <w:tab/>
        <w:t>any plant used in the asbestos removal area;</w:t>
      </w:r>
    </w:p>
    <w:p w14:paraId="4AA56300" w14:textId="77777777" w:rsidR="00203085" w:rsidRPr="00397F3D" w:rsidRDefault="00203085" w:rsidP="00203085">
      <w:pPr>
        <w:pStyle w:val="Apara"/>
      </w:pPr>
      <w:r w:rsidRPr="00397F3D">
        <w:lastRenderedPageBreak/>
        <w:tab/>
        <w:t>(c)</w:t>
      </w:r>
      <w:r w:rsidRPr="00397F3D">
        <w:tab/>
        <w:t>workers carrying out asbestos removal work;</w:t>
      </w:r>
    </w:p>
    <w:p w14:paraId="45D3CB4B" w14:textId="77777777" w:rsidR="00203085" w:rsidRPr="00397F3D" w:rsidRDefault="00203085" w:rsidP="000E36FD">
      <w:pPr>
        <w:pStyle w:val="Apara"/>
        <w:keepNext/>
      </w:pPr>
      <w:r w:rsidRPr="00397F3D">
        <w:tab/>
        <w:t>(d)</w:t>
      </w:r>
      <w:r w:rsidRPr="00397F3D">
        <w:tab/>
        <w:t>other persons who have access to the asbestos removal area under section 470 (2) (b).</w:t>
      </w:r>
    </w:p>
    <w:p w14:paraId="692AE358" w14:textId="77777777" w:rsidR="00203085" w:rsidRPr="00397F3D" w:rsidRDefault="00203085" w:rsidP="000E36FD">
      <w:pPr>
        <w:pStyle w:val="Penalty"/>
        <w:keepNext/>
      </w:pPr>
      <w:r w:rsidRPr="00397F3D">
        <w:t>Maximum penalty:</w:t>
      </w:r>
    </w:p>
    <w:p w14:paraId="2D60A4C6" w14:textId="77777777" w:rsidR="00203085" w:rsidRPr="00397F3D" w:rsidRDefault="00203085" w:rsidP="000E36FD">
      <w:pPr>
        <w:pStyle w:val="PenaltyPara"/>
        <w:keepNext/>
      </w:pPr>
      <w:r w:rsidRPr="00397F3D">
        <w:tab/>
        <w:t>(a)</w:t>
      </w:r>
      <w:r w:rsidRPr="00397F3D">
        <w:tab/>
        <w:t>in the case of an individual—$6 000; or</w:t>
      </w:r>
    </w:p>
    <w:p w14:paraId="6F9E18CB" w14:textId="77777777" w:rsidR="00203085" w:rsidRPr="00397F3D" w:rsidRDefault="00203085" w:rsidP="00203085">
      <w:pPr>
        <w:pStyle w:val="PenaltyPara"/>
        <w:keepNext/>
      </w:pPr>
      <w:r w:rsidRPr="00397F3D">
        <w:tab/>
        <w:t>(b)</w:t>
      </w:r>
      <w:r w:rsidRPr="00397F3D">
        <w:tab/>
        <w:t>in the case of a body corporate—$30 000.</w:t>
      </w:r>
    </w:p>
    <w:p w14:paraId="1F2A0DE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64D90C" w14:textId="77777777" w:rsidR="00203085" w:rsidRPr="00397F3D" w:rsidRDefault="00203085" w:rsidP="00203085">
      <w:pPr>
        <w:pStyle w:val="Amain"/>
      </w:pPr>
      <w:r w:rsidRPr="00397F3D">
        <w:tab/>
        <w:t>(2)</w:t>
      </w:r>
      <w:r w:rsidRPr="00397F3D">
        <w:tab/>
        <w:t>A licensed asbestos removalist must ensure that nothing that is likely to be contaminated with asbestos is removed from the asbestos removal area unless the thing—</w:t>
      </w:r>
    </w:p>
    <w:p w14:paraId="56E771AE" w14:textId="77777777" w:rsidR="00203085" w:rsidRPr="00397F3D" w:rsidRDefault="00203085" w:rsidP="00203085">
      <w:pPr>
        <w:pStyle w:val="Apara"/>
      </w:pPr>
      <w:r w:rsidRPr="00397F3D">
        <w:tab/>
        <w:t>(a)</w:t>
      </w:r>
      <w:r w:rsidRPr="00397F3D">
        <w:tab/>
        <w:t>is decontaminated before being removed; or</w:t>
      </w:r>
    </w:p>
    <w:p w14:paraId="080115A1" w14:textId="77777777" w:rsidR="00203085" w:rsidRPr="00397F3D" w:rsidRDefault="00203085" w:rsidP="00203085">
      <w:pPr>
        <w:pStyle w:val="Apara"/>
      </w:pPr>
      <w:r w:rsidRPr="00397F3D">
        <w:tab/>
        <w:t>(b)</w:t>
      </w:r>
      <w:r w:rsidRPr="00397F3D">
        <w:tab/>
        <w:t>is sealed in a container, and the exterior of the container is, before being removed—</w:t>
      </w:r>
    </w:p>
    <w:p w14:paraId="2CA766CE" w14:textId="77777777" w:rsidR="00203085" w:rsidRPr="00397F3D" w:rsidRDefault="00203085" w:rsidP="00203085">
      <w:pPr>
        <w:pStyle w:val="Asubpara"/>
      </w:pPr>
      <w:r w:rsidRPr="00397F3D">
        <w:tab/>
        <w:t>(i)</w:t>
      </w:r>
      <w:r w:rsidRPr="00397F3D">
        <w:tab/>
        <w:t>decontaminated; and</w:t>
      </w:r>
    </w:p>
    <w:p w14:paraId="2D1FB1D9" w14:textId="77777777" w:rsidR="00203085" w:rsidRPr="00397F3D" w:rsidRDefault="00203085" w:rsidP="00203085">
      <w:pPr>
        <w:pStyle w:val="Asubpara"/>
      </w:pPr>
      <w:r w:rsidRPr="00397F3D">
        <w:tab/>
        <w:t>(ii)</w:t>
      </w:r>
      <w:r w:rsidRPr="00397F3D">
        <w:tab/>
        <w:t>labelled in accordance with the GHS to indicate the presence of asbestos.</w:t>
      </w:r>
    </w:p>
    <w:p w14:paraId="33F69079" w14:textId="77777777" w:rsidR="00203085" w:rsidRPr="00397F3D" w:rsidRDefault="00203085" w:rsidP="00203085">
      <w:pPr>
        <w:pStyle w:val="Penalty"/>
        <w:keepNext/>
      </w:pPr>
      <w:r w:rsidRPr="00397F3D">
        <w:t>Maximum penalty:</w:t>
      </w:r>
    </w:p>
    <w:p w14:paraId="1511461B" w14:textId="77777777" w:rsidR="00203085" w:rsidRPr="00397F3D" w:rsidRDefault="00203085" w:rsidP="00203085">
      <w:pPr>
        <w:pStyle w:val="PenaltyPara"/>
        <w:keepNext/>
      </w:pPr>
      <w:r w:rsidRPr="00397F3D">
        <w:tab/>
        <w:t>(a)</w:t>
      </w:r>
      <w:r w:rsidRPr="00397F3D">
        <w:tab/>
        <w:t>in the case of an individual—$6 000; or</w:t>
      </w:r>
    </w:p>
    <w:p w14:paraId="52BB2C9C" w14:textId="77777777" w:rsidR="00203085" w:rsidRPr="00397F3D" w:rsidRDefault="00203085" w:rsidP="00203085">
      <w:pPr>
        <w:pStyle w:val="PenaltyPara"/>
        <w:keepNext/>
      </w:pPr>
      <w:r w:rsidRPr="00397F3D">
        <w:tab/>
        <w:t>(b)</w:t>
      </w:r>
      <w:r w:rsidRPr="00397F3D">
        <w:tab/>
        <w:t>in the case of a body corporate—$30 000.</w:t>
      </w:r>
    </w:p>
    <w:p w14:paraId="71AB3C5A"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5137472C"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50B25433" w14:textId="77777777" w:rsidR="00203085" w:rsidRPr="00397F3D" w:rsidRDefault="00203085" w:rsidP="00203085">
      <w:pPr>
        <w:pStyle w:val="AH5Sec"/>
      </w:pPr>
      <w:bookmarkStart w:id="599" w:name="_Toc148535791"/>
      <w:r w:rsidRPr="00E60C55">
        <w:rPr>
          <w:rStyle w:val="CharSectNo"/>
        </w:rPr>
        <w:lastRenderedPageBreak/>
        <w:t>472</w:t>
      </w:r>
      <w:r w:rsidRPr="00397F3D">
        <w:tab/>
        <w:t>Disposing of asbestos waste and contaminated personal protective equipment</w:t>
      </w:r>
      <w:bookmarkEnd w:id="599"/>
    </w:p>
    <w:p w14:paraId="645513F9" w14:textId="77777777" w:rsidR="00203085" w:rsidRPr="00397F3D" w:rsidRDefault="00203085" w:rsidP="000E36FD">
      <w:pPr>
        <w:pStyle w:val="Amain"/>
        <w:keepNext/>
      </w:pPr>
      <w:r w:rsidRPr="00397F3D">
        <w:tab/>
        <w:t>(1)</w:t>
      </w:r>
      <w:r w:rsidRPr="00397F3D">
        <w:tab/>
        <w:t>Subject to subsections (2) and (3), a licensed asbestos removalist must ensure that asbestos waste—</w:t>
      </w:r>
    </w:p>
    <w:p w14:paraId="2EEC236E" w14:textId="77777777" w:rsidR="00203085" w:rsidRPr="00397F3D" w:rsidRDefault="00203085" w:rsidP="000E36FD">
      <w:pPr>
        <w:pStyle w:val="Apara"/>
        <w:keepNext/>
      </w:pPr>
      <w:r w:rsidRPr="00397F3D">
        <w:tab/>
        <w:t>(a)</w:t>
      </w:r>
      <w:r w:rsidRPr="00397F3D">
        <w:tab/>
        <w:t>is contained and labelled in accordance with the GHS before the waste is removed from an asbestos removal area; and</w:t>
      </w:r>
    </w:p>
    <w:p w14:paraId="341802F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18375717" w14:textId="77777777" w:rsidR="00203085" w:rsidRPr="00397F3D" w:rsidRDefault="00203085" w:rsidP="006E5BB5">
      <w:pPr>
        <w:pStyle w:val="Apara"/>
        <w:keepNext/>
      </w:pPr>
      <w:r w:rsidRPr="00397F3D">
        <w:tab/>
        <w:t>(b)</w:t>
      </w:r>
      <w:r w:rsidRPr="00397F3D">
        <w:tab/>
        <w:t>is disposed of as soon as practicable at a site authorised to accept asbestos waste.</w:t>
      </w:r>
    </w:p>
    <w:p w14:paraId="1E14C328" w14:textId="77777777" w:rsidR="00203085" w:rsidRPr="00397F3D" w:rsidRDefault="00203085" w:rsidP="006E5BB5">
      <w:pPr>
        <w:pStyle w:val="Penalty"/>
        <w:keepNext/>
      </w:pPr>
      <w:r w:rsidRPr="00397F3D">
        <w:t>Maximum penalty:</w:t>
      </w:r>
    </w:p>
    <w:p w14:paraId="1D8F990B" w14:textId="77777777" w:rsidR="00203085" w:rsidRPr="00397F3D" w:rsidRDefault="00203085" w:rsidP="00203085">
      <w:pPr>
        <w:pStyle w:val="PenaltyPara"/>
      </w:pPr>
      <w:r w:rsidRPr="00397F3D">
        <w:tab/>
        <w:t>(a)</w:t>
      </w:r>
      <w:r w:rsidRPr="00397F3D">
        <w:tab/>
        <w:t>in the case of an individual—$6 000; or</w:t>
      </w:r>
    </w:p>
    <w:p w14:paraId="28EF07B9" w14:textId="77777777" w:rsidR="00203085" w:rsidRPr="00397F3D" w:rsidRDefault="00203085" w:rsidP="00203085">
      <w:pPr>
        <w:pStyle w:val="PenaltyPara"/>
        <w:keepNext/>
      </w:pPr>
      <w:r w:rsidRPr="00397F3D">
        <w:tab/>
        <w:t>(b)</w:t>
      </w:r>
      <w:r w:rsidRPr="00397F3D">
        <w:tab/>
        <w:t>in the case of a body corporate—$30 000.</w:t>
      </w:r>
    </w:p>
    <w:p w14:paraId="75081E0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3758408" w14:textId="77777777" w:rsidR="00203085" w:rsidRPr="00397F3D" w:rsidRDefault="00203085" w:rsidP="00CE2F7B">
      <w:pPr>
        <w:pStyle w:val="Amain"/>
        <w:keepNext/>
      </w:pPr>
      <w:r w:rsidRPr="00397F3D">
        <w:tab/>
        <w:t>(2)</w:t>
      </w:r>
      <w:r w:rsidRPr="00397F3D">
        <w:tab/>
        <w:t>A licensed asbestos removalist must ensure that personal protective equipment used in asbestos removal work and contaminated with asbestos—</w:t>
      </w:r>
    </w:p>
    <w:p w14:paraId="5E570072" w14:textId="77777777" w:rsidR="00203085" w:rsidRPr="00397F3D" w:rsidRDefault="00203085" w:rsidP="00203085">
      <w:pPr>
        <w:pStyle w:val="Apara"/>
      </w:pPr>
      <w:r w:rsidRPr="00397F3D">
        <w:tab/>
        <w:t>(a)</w:t>
      </w:r>
      <w:r w:rsidRPr="00397F3D">
        <w:tab/>
        <w:t>is sealed in a container before being removed from an asbestos waste area; and</w:t>
      </w:r>
    </w:p>
    <w:p w14:paraId="4AB8F193" w14:textId="77777777" w:rsidR="00203085" w:rsidRPr="00397F3D" w:rsidRDefault="00203085" w:rsidP="00203085">
      <w:pPr>
        <w:pStyle w:val="Apara"/>
      </w:pPr>
      <w:r w:rsidRPr="00397F3D">
        <w:tab/>
        <w:t>(b)</w:t>
      </w:r>
      <w:r w:rsidRPr="00397F3D">
        <w:tab/>
        <w:t>so far as is reasonably practicable, is disposed of on the completion of the asbestos removal work at a site authorised to accept asbestos waste; and</w:t>
      </w:r>
    </w:p>
    <w:p w14:paraId="34187E47"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2AB13685"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6B856627" w14:textId="77777777" w:rsidR="00203085" w:rsidRPr="00397F3D" w:rsidRDefault="00203085" w:rsidP="00203085">
      <w:pPr>
        <w:pStyle w:val="Asubpara"/>
      </w:pPr>
      <w:r w:rsidRPr="00397F3D">
        <w:tab/>
        <w:t>(ii)</w:t>
      </w:r>
      <w:r w:rsidRPr="00397F3D">
        <w:tab/>
        <w:t>if it is not practicable to launder the clothing—is kept in the sealed container until it is re-used for asbestos removal purposes; and</w:t>
      </w:r>
    </w:p>
    <w:p w14:paraId="77ACDE33" w14:textId="77777777" w:rsidR="00203085" w:rsidRPr="00397F3D" w:rsidRDefault="00203085" w:rsidP="00203085">
      <w:pPr>
        <w:pStyle w:val="Apara"/>
      </w:pPr>
      <w:r w:rsidRPr="00397F3D">
        <w:lastRenderedPageBreak/>
        <w:tab/>
        <w:t>(d)</w:t>
      </w:r>
      <w:r w:rsidRPr="00397F3D">
        <w:tab/>
        <w:t>if it is not reasonably practicable to dispose of the personal protective equipment that is not clothing—</w:t>
      </w:r>
    </w:p>
    <w:p w14:paraId="3DD54A6E" w14:textId="77777777" w:rsidR="00203085" w:rsidRPr="00397F3D" w:rsidRDefault="00203085" w:rsidP="00203085">
      <w:pPr>
        <w:pStyle w:val="Asubpara"/>
      </w:pPr>
      <w:r w:rsidRPr="00397F3D">
        <w:tab/>
        <w:t>(i)</w:t>
      </w:r>
      <w:r w:rsidRPr="00397F3D">
        <w:tab/>
        <w:t>is decontaminated before it is removed from the asbestos removal area; or</w:t>
      </w:r>
    </w:p>
    <w:p w14:paraId="3A953A33" w14:textId="77777777" w:rsidR="00203085" w:rsidRPr="00397F3D" w:rsidRDefault="00203085" w:rsidP="00CE2F7B">
      <w:pPr>
        <w:pStyle w:val="Asubpara"/>
        <w:keepNext/>
      </w:pPr>
      <w:r w:rsidRPr="00397F3D">
        <w:tab/>
        <w:t>(ii)</w:t>
      </w:r>
      <w:r w:rsidRPr="00397F3D">
        <w:tab/>
        <w:t>if it is not practicable to decontaminate the equipment in the asbestos removal area—is kept in the sealed container until it is re-used for asbestos removal purposes.</w:t>
      </w:r>
    </w:p>
    <w:p w14:paraId="09E68102" w14:textId="77777777" w:rsidR="00203085" w:rsidRPr="00397F3D" w:rsidRDefault="00203085" w:rsidP="00CE2F7B">
      <w:pPr>
        <w:pStyle w:val="Penalty"/>
        <w:keepNext/>
      </w:pPr>
      <w:r w:rsidRPr="00397F3D">
        <w:t>Maximum penalty:</w:t>
      </w:r>
    </w:p>
    <w:p w14:paraId="6AEFF254" w14:textId="77777777" w:rsidR="00203085" w:rsidRPr="00397F3D" w:rsidRDefault="00203085" w:rsidP="00CE2F7B">
      <w:pPr>
        <w:pStyle w:val="PenaltyPara"/>
        <w:keepNext/>
      </w:pPr>
      <w:r w:rsidRPr="00397F3D">
        <w:tab/>
        <w:t>(a)</w:t>
      </w:r>
      <w:r w:rsidRPr="00397F3D">
        <w:tab/>
        <w:t>in the case of an individual—$6 000; or</w:t>
      </w:r>
    </w:p>
    <w:p w14:paraId="12308118" w14:textId="77777777" w:rsidR="00203085" w:rsidRPr="00397F3D" w:rsidRDefault="00203085" w:rsidP="00CE2F7B">
      <w:pPr>
        <w:pStyle w:val="PenaltyPara"/>
        <w:keepNext/>
      </w:pPr>
      <w:r w:rsidRPr="00397F3D">
        <w:tab/>
        <w:t>(b)</w:t>
      </w:r>
      <w:r w:rsidRPr="00397F3D">
        <w:tab/>
        <w:t>in the case of a body corporate—$30 000.</w:t>
      </w:r>
    </w:p>
    <w:p w14:paraId="69D543DE" w14:textId="77777777" w:rsidR="00203085" w:rsidRPr="00397F3D" w:rsidRDefault="00203085" w:rsidP="00203085">
      <w:pPr>
        <w:pStyle w:val="aExamHdgss"/>
      </w:pPr>
      <w:r w:rsidRPr="00397F3D">
        <w:t>Example—personal protective equipment</w:t>
      </w:r>
    </w:p>
    <w:p w14:paraId="359986CC" w14:textId="77777777" w:rsidR="00203085" w:rsidRPr="00397F3D" w:rsidRDefault="00203085" w:rsidP="00203085">
      <w:pPr>
        <w:pStyle w:val="aExamss"/>
        <w:keepNext/>
      </w:pPr>
      <w:r w:rsidRPr="00397F3D">
        <w:t>work boots</w:t>
      </w:r>
    </w:p>
    <w:p w14:paraId="5DD51035" w14:textId="77777777" w:rsidR="00203085" w:rsidRPr="00397F3D" w:rsidRDefault="00203085" w:rsidP="00203085">
      <w:pPr>
        <w:pStyle w:val="aNote"/>
        <w:keepNext/>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DBA1C3" w14:textId="77777777" w:rsidR="00203085" w:rsidRPr="00397F3D" w:rsidRDefault="00203085" w:rsidP="00203085">
      <w:pPr>
        <w:pStyle w:val="Amain"/>
      </w:pPr>
      <w:r w:rsidRPr="00397F3D">
        <w:tab/>
        <w:t>(3)</w:t>
      </w:r>
      <w:r w:rsidRPr="00397F3D">
        <w:tab/>
        <w:t>A licensed asbestos removalist must ensure that a sealed container mentioned in subsection (2) is decontaminated and labelled in accordance with the GHS to indicate the presence of asbestos before being removed from the asbestos removal area.</w:t>
      </w:r>
    </w:p>
    <w:p w14:paraId="71D98DE1" w14:textId="77777777" w:rsidR="00203085" w:rsidRPr="00397F3D" w:rsidRDefault="00203085" w:rsidP="00203085">
      <w:pPr>
        <w:pStyle w:val="Penalty"/>
      </w:pPr>
      <w:r w:rsidRPr="00397F3D">
        <w:t>Maximum penalty:</w:t>
      </w:r>
    </w:p>
    <w:p w14:paraId="4224DAFD" w14:textId="77777777" w:rsidR="00203085" w:rsidRPr="00397F3D" w:rsidRDefault="00203085" w:rsidP="00203085">
      <w:pPr>
        <w:pStyle w:val="PenaltyPara"/>
      </w:pPr>
      <w:r w:rsidRPr="00397F3D">
        <w:tab/>
        <w:t>(a)</w:t>
      </w:r>
      <w:r w:rsidRPr="00397F3D">
        <w:tab/>
        <w:t>in the case of an individual—$6 000; or</w:t>
      </w:r>
    </w:p>
    <w:p w14:paraId="1AF1E544" w14:textId="77777777" w:rsidR="00203085" w:rsidRPr="00397F3D" w:rsidRDefault="00203085" w:rsidP="00203085">
      <w:pPr>
        <w:pStyle w:val="PenaltyPara"/>
        <w:keepNext/>
      </w:pPr>
      <w:r w:rsidRPr="00397F3D">
        <w:tab/>
        <w:t>(b)</w:t>
      </w:r>
      <w:r w:rsidRPr="00397F3D">
        <w:tab/>
        <w:t>in the case of a body corporate—$30 000.</w:t>
      </w:r>
    </w:p>
    <w:p w14:paraId="4CF534E0"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75FA40AD"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1C901BBE" w14:textId="77777777" w:rsidR="00203085" w:rsidRPr="00397F3D" w:rsidRDefault="00203085" w:rsidP="0081575F">
      <w:pPr>
        <w:pStyle w:val="AH5Sec"/>
        <w:keepLines/>
      </w:pPr>
      <w:bookmarkStart w:id="600" w:name="_Toc148535792"/>
      <w:r w:rsidRPr="00E60C55">
        <w:rPr>
          <w:rStyle w:val="CharSectNo"/>
        </w:rPr>
        <w:lastRenderedPageBreak/>
        <w:t>473</w:t>
      </w:r>
      <w:r w:rsidRPr="00397F3D">
        <w:tab/>
        <w:t>Clearance inspection</w:t>
      </w:r>
      <w:bookmarkEnd w:id="600"/>
    </w:p>
    <w:p w14:paraId="5F851B44" w14:textId="77777777" w:rsidR="00203085" w:rsidRPr="00397F3D" w:rsidRDefault="00203085" w:rsidP="0081575F">
      <w:pPr>
        <w:pStyle w:val="Amain"/>
        <w:keepNext/>
        <w:keepLines/>
      </w:pPr>
      <w:r w:rsidRPr="00397F3D">
        <w:tab/>
        <w:t>(1)</w:t>
      </w:r>
      <w:r w:rsidRPr="00397F3D">
        <w:tab/>
        <w:t>This section applies if a person commissions licensed asbestos removal work at a workplace.</w:t>
      </w:r>
    </w:p>
    <w:p w14:paraId="1073F857" w14:textId="77777777" w:rsidR="00203085" w:rsidRPr="00397F3D" w:rsidRDefault="00203085" w:rsidP="0081575F">
      <w:pPr>
        <w:pStyle w:val="Amain"/>
        <w:keepNext/>
        <w:keepLines/>
      </w:pPr>
      <w:r w:rsidRPr="00397F3D">
        <w:tab/>
        <w:t>(2)</w:t>
      </w:r>
      <w:r w:rsidRPr="00397F3D">
        <w:tab/>
        <w:t>The person or, if the workplace is residential premises, the licensed asbestos removalist must ensure that, when the licensed asbestos removal work is completed, an independent licensed asbestos assessor carries out a clearance inspection of—</w:t>
      </w:r>
    </w:p>
    <w:p w14:paraId="4C0AE604" w14:textId="77777777" w:rsidR="00203085" w:rsidRPr="00397F3D" w:rsidRDefault="00203085" w:rsidP="00203085">
      <w:pPr>
        <w:pStyle w:val="Apara"/>
      </w:pPr>
      <w:r w:rsidRPr="00397F3D">
        <w:tab/>
        <w:t>(a)</w:t>
      </w:r>
      <w:r w:rsidRPr="00397F3D">
        <w:tab/>
        <w:t>the asbestos removal area; and</w:t>
      </w:r>
    </w:p>
    <w:p w14:paraId="5926FB12" w14:textId="77777777" w:rsidR="00203085" w:rsidRPr="00397F3D" w:rsidRDefault="00203085" w:rsidP="00203085">
      <w:pPr>
        <w:pStyle w:val="Apara"/>
      </w:pPr>
      <w:r w:rsidRPr="00397F3D">
        <w:tab/>
        <w:t>(b)</w:t>
      </w:r>
      <w:r w:rsidRPr="00397F3D">
        <w:tab/>
        <w:t>the area surrounding the asbestos removal area, including access and egress pathways.</w:t>
      </w:r>
    </w:p>
    <w:p w14:paraId="477AD6A7" w14:textId="77777777" w:rsidR="00203085" w:rsidRPr="00397F3D" w:rsidRDefault="00203085" w:rsidP="00203085">
      <w:pPr>
        <w:pStyle w:val="Penalty"/>
      </w:pPr>
      <w:r w:rsidRPr="00397F3D">
        <w:t>Maximum penalty:</w:t>
      </w:r>
    </w:p>
    <w:p w14:paraId="4E899AD6" w14:textId="77777777" w:rsidR="00203085" w:rsidRPr="00397F3D" w:rsidRDefault="00203085" w:rsidP="00203085">
      <w:pPr>
        <w:pStyle w:val="PenaltyPara"/>
      </w:pPr>
      <w:r w:rsidRPr="00397F3D">
        <w:tab/>
        <w:t>(a)</w:t>
      </w:r>
      <w:r w:rsidRPr="00397F3D">
        <w:tab/>
        <w:t>in the case of an individual—$6 000; or</w:t>
      </w:r>
    </w:p>
    <w:p w14:paraId="1005D93D" w14:textId="77777777" w:rsidR="00203085" w:rsidRPr="00397F3D" w:rsidRDefault="00203085" w:rsidP="00203085">
      <w:pPr>
        <w:pStyle w:val="PenaltyPara"/>
        <w:keepNext/>
      </w:pPr>
      <w:r w:rsidRPr="00397F3D">
        <w:tab/>
        <w:t>(b)</w:t>
      </w:r>
      <w:r w:rsidRPr="00397F3D">
        <w:tab/>
        <w:t>in the case of a body corporate—$30 000.</w:t>
      </w:r>
    </w:p>
    <w:p w14:paraId="4B6BB6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E3D8A33" w14:textId="77777777" w:rsidR="00203085" w:rsidRPr="00397F3D" w:rsidRDefault="00203085" w:rsidP="00203085">
      <w:pPr>
        <w:pStyle w:val="Amain"/>
      </w:pPr>
      <w:r w:rsidRPr="00397F3D">
        <w:tab/>
        <w:t>(3)</w:t>
      </w:r>
      <w:r w:rsidRPr="00397F3D">
        <w:tab/>
        <w:t>In this part:</w:t>
      </w:r>
    </w:p>
    <w:p w14:paraId="19EBCBC1" w14:textId="77777777" w:rsidR="00203085" w:rsidRPr="00397F3D" w:rsidRDefault="00203085" w:rsidP="00203085">
      <w:pPr>
        <w:pStyle w:val="aDef"/>
      </w:pPr>
      <w:r w:rsidRPr="00397F3D">
        <w:rPr>
          <w:rStyle w:val="charBoldItals"/>
        </w:rPr>
        <w:t>clearance inspection</w:t>
      </w:r>
      <w:r w:rsidRPr="00397F3D">
        <w:t xml:space="preserve"> means an inspection of an asbestos removal area after asbestos removal work has been completed to verify that the area is safe for normal use, that—</w:t>
      </w:r>
    </w:p>
    <w:p w14:paraId="05F45D18" w14:textId="77777777" w:rsidR="00203085" w:rsidRPr="00397F3D" w:rsidRDefault="00203085" w:rsidP="00203085">
      <w:pPr>
        <w:pStyle w:val="Apara"/>
      </w:pPr>
      <w:r w:rsidRPr="00397F3D">
        <w:tab/>
        <w:t>(a)</w:t>
      </w:r>
      <w:r w:rsidRPr="00397F3D">
        <w:tab/>
        <w:t>includes a visual inspection; and</w:t>
      </w:r>
    </w:p>
    <w:p w14:paraId="0AA41B1E" w14:textId="77777777" w:rsidR="00203085" w:rsidRPr="00397F3D" w:rsidRDefault="00203085" w:rsidP="00203085">
      <w:pPr>
        <w:pStyle w:val="Apara"/>
      </w:pPr>
      <w:r w:rsidRPr="00397F3D">
        <w:tab/>
        <w:t>(b)</w:t>
      </w:r>
      <w:r w:rsidRPr="00397F3D">
        <w:tab/>
        <w:t>may include air monitoring.</w:t>
      </w:r>
    </w:p>
    <w:p w14:paraId="54B1069E" w14:textId="77777777" w:rsidR="00203085" w:rsidRPr="00397F3D" w:rsidRDefault="00203085" w:rsidP="00203085">
      <w:pPr>
        <w:pStyle w:val="aNote"/>
      </w:pPr>
      <w:r w:rsidRPr="00397F3D">
        <w:rPr>
          <w:rStyle w:val="charItals"/>
        </w:rPr>
        <w:t>Note</w:t>
      </w:r>
      <w:r w:rsidRPr="00397F3D">
        <w:rPr>
          <w:rStyle w:val="charItals"/>
        </w:rPr>
        <w:tab/>
      </w:r>
      <w:r w:rsidRPr="00397F3D">
        <w:t xml:space="preserve">If it is not reasonably practicable for the licensed asbestos assessor to be independent, the person or licensed asbestos removalist may apply to the regulator for an exemption under pt 11.2 from the requirement that the assessor be independent. </w:t>
      </w:r>
    </w:p>
    <w:p w14:paraId="2657C87F" w14:textId="77777777" w:rsidR="00203085" w:rsidRPr="00397F3D" w:rsidRDefault="00203085" w:rsidP="00203085">
      <w:pPr>
        <w:pStyle w:val="AH5Sec"/>
      </w:pPr>
      <w:bookmarkStart w:id="601" w:name="_Toc148535793"/>
      <w:r w:rsidRPr="00E60C55">
        <w:rPr>
          <w:rStyle w:val="CharSectNo"/>
        </w:rPr>
        <w:lastRenderedPageBreak/>
        <w:t>474</w:t>
      </w:r>
      <w:r w:rsidRPr="00397F3D">
        <w:tab/>
        <w:t>Clearance certificates</w:t>
      </w:r>
      <w:bookmarkEnd w:id="601"/>
    </w:p>
    <w:p w14:paraId="10B37599" w14:textId="77777777" w:rsidR="00203085" w:rsidRPr="00397F3D" w:rsidRDefault="00203085" w:rsidP="00CE2F7B">
      <w:pPr>
        <w:pStyle w:val="Amain"/>
        <w:keepNext/>
      </w:pPr>
      <w:r w:rsidRPr="00397F3D">
        <w:tab/>
        <w:t>(1)</w:t>
      </w:r>
      <w:r w:rsidRPr="00397F3D">
        <w:tab/>
        <w:t>This section applies if a clearance inspection has been made in accordance with section 473.</w:t>
      </w:r>
    </w:p>
    <w:p w14:paraId="4FB330AB" w14:textId="77777777" w:rsidR="00203085" w:rsidRPr="00397F3D" w:rsidRDefault="00203085" w:rsidP="006E5BB5">
      <w:pPr>
        <w:pStyle w:val="Amain"/>
        <w:keepNext/>
      </w:pPr>
      <w:r w:rsidRPr="00397F3D">
        <w:tab/>
        <w:t>(2)</w:t>
      </w:r>
      <w:r w:rsidRPr="00397F3D">
        <w:tab/>
        <w:t>The licensed asbestos assessor who carried out the clearance inspection must issue a clearance certificate, in accordance with this section, before the asbestos removal area at the workplace is re</w:t>
      </w:r>
      <w:r w:rsidRPr="00397F3D">
        <w:noBreakHyphen/>
        <w:t>occupied.</w:t>
      </w:r>
    </w:p>
    <w:p w14:paraId="285EF1E7" w14:textId="77777777" w:rsidR="00203085" w:rsidRPr="00397F3D" w:rsidRDefault="00203085" w:rsidP="00203085">
      <w:pPr>
        <w:pStyle w:val="Penalty"/>
      </w:pPr>
      <w:r w:rsidRPr="00397F3D">
        <w:t>Maximum penalty:</w:t>
      </w:r>
    </w:p>
    <w:p w14:paraId="5D730654" w14:textId="77777777" w:rsidR="00203085" w:rsidRPr="00397F3D" w:rsidRDefault="00203085" w:rsidP="00203085">
      <w:pPr>
        <w:pStyle w:val="PenaltyPara"/>
      </w:pPr>
      <w:r w:rsidRPr="00397F3D">
        <w:tab/>
        <w:t>(a)</w:t>
      </w:r>
      <w:r w:rsidRPr="00397F3D">
        <w:tab/>
        <w:t>in the case of an individual—$6 000; or</w:t>
      </w:r>
    </w:p>
    <w:p w14:paraId="20C6B56F" w14:textId="77777777" w:rsidR="00203085" w:rsidRPr="00397F3D" w:rsidRDefault="00203085" w:rsidP="00203085">
      <w:pPr>
        <w:pStyle w:val="PenaltyPara"/>
        <w:keepNext/>
      </w:pPr>
      <w:r w:rsidRPr="00397F3D">
        <w:tab/>
        <w:t>(b)</w:t>
      </w:r>
      <w:r w:rsidRPr="00397F3D">
        <w:tab/>
        <w:t>in the case of a body corporate—$30 000.</w:t>
      </w:r>
    </w:p>
    <w:p w14:paraId="022B32E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C77A6" w14:textId="77777777" w:rsidR="00203085" w:rsidRPr="00397F3D" w:rsidRDefault="00203085" w:rsidP="00203085">
      <w:pPr>
        <w:pStyle w:val="Amain"/>
      </w:pPr>
      <w:r w:rsidRPr="00397F3D">
        <w:tab/>
        <w:t>(3)</w:t>
      </w:r>
      <w:r w:rsidRPr="00397F3D">
        <w:tab/>
        <w:t>The licensed asbestos assessor must ensure that the asbestos removal area does not pose a risk to health and safety from exposure to asbestos.</w:t>
      </w:r>
    </w:p>
    <w:p w14:paraId="6696E9D4" w14:textId="77777777" w:rsidR="00203085" w:rsidRPr="00397F3D" w:rsidRDefault="00203085" w:rsidP="00203085">
      <w:pPr>
        <w:pStyle w:val="Penalty"/>
        <w:keepNext/>
      </w:pPr>
      <w:r w:rsidRPr="00397F3D">
        <w:t>Maximum penalty:</w:t>
      </w:r>
    </w:p>
    <w:p w14:paraId="469568A5" w14:textId="77777777" w:rsidR="00203085" w:rsidRPr="00397F3D" w:rsidRDefault="00203085" w:rsidP="00203085">
      <w:pPr>
        <w:pStyle w:val="PenaltyPara"/>
        <w:keepNext/>
      </w:pPr>
      <w:r w:rsidRPr="00397F3D">
        <w:tab/>
        <w:t>(a)</w:t>
      </w:r>
      <w:r w:rsidRPr="00397F3D">
        <w:tab/>
        <w:t>in the case of an individual—$6 000; or</w:t>
      </w:r>
    </w:p>
    <w:p w14:paraId="6CDC5ABB" w14:textId="77777777" w:rsidR="00203085" w:rsidRPr="00397F3D" w:rsidRDefault="00203085" w:rsidP="00203085">
      <w:pPr>
        <w:pStyle w:val="PenaltyPara"/>
        <w:keepNext/>
      </w:pPr>
      <w:r w:rsidRPr="00397F3D">
        <w:tab/>
        <w:t>(b)</w:t>
      </w:r>
      <w:r w:rsidRPr="00397F3D">
        <w:tab/>
        <w:t>in the case of a body corporate—$30 000.</w:t>
      </w:r>
    </w:p>
    <w:p w14:paraId="5C919B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8F97A6F" w14:textId="77777777" w:rsidR="00203085" w:rsidRPr="00397F3D" w:rsidRDefault="00203085" w:rsidP="00203085">
      <w:pPr>
        <w:pStyle w:val="Amain"/>
      </w:pPr>
      <w:r w:rsidRPr="00397F3D">
        <w:tab/>
        <w:t>(4)</w:t>
      </w:r>
      <w:r w:rsidRPr="00397F3D">
        <w:tab/>
        <w:t>The licensed asbestos assessor must not issue a clearance certificate unless satisfied that—</w:t>
      </w:r>
    </w:p>
    <w:p w14:paraId="75DAE3AA" w14:textId="77777777" w:rsidR="00203085" w:rsidRPr="00397F3D" w:rsidRDefault="00203085" w:rsidP="00203085">
      <w:pPr>
        <w:pStyle w:val="Apara"/>
      </w:pPr>
      <w:r w:rsidRPr="00397F3D">
        <w:tab/>
        <w:t>(a)</w:t>
      </w:r>
      <w:r w:rsidRPr="00397F3D">
        <w:tab/>
        <w:t>the asbestos removal area, and the area immediately surrounding it, are free from visible asbestos contamination; and</w:t>
      </w:r>
    </w:p>
    <w:p w14:paraId="695CEDD0" w14:textId="77777777" w:rsidR="00203085" w:rsidRPr="00397F3D" w:rsidRDefault="00203085" w:rsidP="0081575F">
      <w:pPr>
        <w:pStyle w:val="Apara"/>
        <w:keepNext/>
      </w:pPr>
      <w:r w:rsidRPr="00397F3D">
        <w:lastRenderedPageBreak/>
        <w:tab/>
        <w:t>(b)</w:t>
      </w:r>
      <w:r w:rsidRPr="00397F3D">
        <w:tab/>
        <w:t>if the assessor undertook air monitoring as part of the clearance inspection—the monitoring shows asbestos below 0.01 fibres/mL.</w:t>
      </w:r>
    </w:p>
    <w:p w14:paraId="2D1C248C" w14:textId="77777777" w:rsidR="00203085" w:rsidRPr="00397F3D" w:rsidRDefault="00203085" w:rsidP="0081575F">
      <w:pPr>
        <w:pStyle w:val="Penalty"/>
        <w:keepNext/>
      </w:pPr>
      <w:r w:rsidRPr="00397F3D">
        <w:t>Maximum penalty:</w:t>
      </w:r>
    </w:p>
    <w:p w14:paraId="2BB2DC7D" w14:textId="77777777" w:rsidR="00203085" w:rsidRPr="00397F3D" w:rsidRDefault="00203085" w:rsidP="0081575F">
      <w:pPr>
        <w:pStyle w:val="PenaltyPara"/>
        <w:keepNext/>
      </w:pPr>
      <w:r w:rsidRPr="00397F3D">
        <w:tab/>
        <w:t>(a)</w:t>
      </w:r>
      <w:r w:rsidRPr="00397F3D">
        <w:tab/>
        <w:t>in the case of an individual—$6 000; or</w:t>
      </w:r>
    </w:p>
    <w:p w14:paraId="07C161C8" w14:textId="77777777" w:rsidR="00203085" w:rsidRPr="00397F3D" w:rsidRDefault="00203085" w:rsidP="00203085">
      <w:pPr>
        <w:pStyle w:val="PenaltyPara"/>
        <w:keepNext/>
      </w:pPr>
      <w:r w:rsidRPr="00397F3D">
        <w:tab/>
        <w:t>(b)</w:t>
      </w:r>
      <w:r w:rsidRPr="00397F3D">
        <w:tab/>
        <w:t>in the case of a body corporate—$30 000.</w:t>
      </w:r>
    </w:p>
    <w:p w14:paraId="20D0FC3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C698E0C" w14:textId="77777777" w:rsidR="00203085" w:rsidRPr="00397F3D" w:rsidRDefault="00203085" w:rsidP="00203085">
      <w:pPr>
        <w:pStyle w:val="Amain"/>
      </w:pPr>
      <w:r w:rsidRPr="00397F3D">
        <w:tab/>
        <w:t>(5)</w:t>
      </w:r>
      <w:r w:rsidRPr="00397F3D">
        <w:tab/>
        <w:t>The clearance certificate must be in writing and must state that—</w:t>
      </w:r>
    </w:p>
    <w:p w14:paraId="487B2CB0" w14:textId="77777777" w:rsidR="00203085" w:rsidRPr="00397F3D" w:rsidRDefault="00203085" w:rsidP="00203085">
      <w:pPr>
        <w:pStyle w:val="Apara"/>
      </w:pPr>
      <w:r w:rsidRPr="00397F3D">
        <w:tab/>
        <w:t>(a)</w:t>
      </w:r>
      <w:r w:rsidRPr="00397F3D">
        <w:tab/>
        <w:t>the assessor found no visible asbestos residue from asbestos removal work in the area, or in the vicinity of the area, where the work was carried out; and</w:t>
      </w:r>
    </w:p>
    <w:p w14:paraId="386E3CF8" w14:textId="77777777" w:rsidR="00203085" w:rsidRPr="00397F3D" w:rsidRDefault="00203085" w:rsidP="00203085">
      <w:pPr>
        <w:pStyle w:val="Apara"/>
      </w:pPr>
      <w:r w:rsidRPr="00397F3D">
        <w:tab/>
        <w:t>(b)</w:t>
      </w:r>
      <w:r w:rsidRPr="00397F3D">
        <w:tab/>
        <w:t>if air monitoring was carried out by the assessor as part of the clearance inspection—the airborne asbestos fibre level was less than 0.01 asbestos fibres/mL.</w:t>
      </w:r>
    </w:p>
    <w:p w14:paraId="7825D88C" w14:textId="77777777" w:rsidR="006A0A67" w:rsidRPr="006A0A67" w:rsidRDefault="006A0A67" w:rsidP="006A0A67">
      <w:pPr>
        <w:pStyle w:val="PageBreak"/>
      </w:pPr>
      <w:r w:rsidRPr="006A0A67">
        <w:br w:type="page"/>
      </w:r>
    </w:p>
    <w:p w14:paraId="5EF1669F" w14:textId="77777777" w:rsidR="00203085" w:rsidRPr="00E60C55" w:rsidRDefault="00203085" w:rsidP="00203085">
      <w:pPr>
        <w:pStyle w:val="AH2Part"/>
      </w:pPr>
      <w:bookmarkStart w:id="602" w:name="_Toc148535794"/>
      <w:r w:rsidRPr="00E60C55">
        <w:rPr>
          <w:rStyle w:val="CharPartNo"/>
        </w:rPr>
        <w:lastRenderedPageBreak/>
        <w:t>Part 8.8</w:t>
      </w:r>
      <w:r w:rsidRPr="00397F3D">
        <w:tab/>
      </w:r>
      <w:r w:rsidRPr="00E60C55">
        <w:rPr>
          <w:rStyle w:val="CharPartText"/>
        </w:rPr>
        <w:t xml:space="preserve">Asbestos removal requiring Class A </w:t>
      </w:r>
      <w:r w:rsidR="00414FC6" w:rsidRPr="00E60C55">
        <w:rPr>
          <w:rStyle w:val="CharPartText"/>
        </w:rPr>
        <w:t xml:space="preserve">asbestos removal </w:t>
      </w:r>
      <w:r w:rsidRPr="00E60C55">
        <w:rPr>
          <w:rStyle w:val="CharPartText"/>
        </w:rPr>
        <w:t>licence</w:t>
      </w:r>
      <w:bookmarkEnd w:id="602"/>
    </w:p>
    <w:p w14:paraId="6DFAD406" w14:textId="77777777" w:rsidR="00203085" w:rsidRPr="00397F3D" w:rsidRDefault="00203085" w:rsidP="00203085">
      <w:pPr>
        <w:pStyle w:val="AH5Sec"/>
      </w:pPr>
      <w:bookmarkStart w:id="603" w:name="_Toc148535795"/>
      <w:r w:rsidRPr="00E60C55">
        <w:rPr>
          <w:rStyle w:val="CharSectNo"/>
        </w:rPr>
        <w:t>475</w:t>
      </w:r>
      <w:r w:rsidRPr="00397F3D">
        <w:tab/>
        <w:t xml:space="preserve">Air monitoring—asbestos removal requiring Class A </w:t>
      </w:r>
      <w:r w:rsidR="00414FC6">
        <w:t xml:space="preserve">asbestos removal </w:t>
      </w:r>
      <w:r w:rsidRPr="00397F3D">
        <w:t>licence</w:t>
      </w:r>
      <w:bookmarkEnd w:id="603"/>
    </w:p>
    <w:p w14:paraId="4AA4EA75" w14:textId="77777777" w:rsidR="00203085" w:rsidRPr="00397F3D" w:rsidRDefault="00203085" w:rsidP="00203085">
      <w:pPr>
        <w:pStyle w:val="Amain"/>
      </w:pPr>
      <w:r w:rsidRPr="00397F3D">
        <w:tab/>
        <w:t>(1)</w:t>
      </w:r>
      <w:r w:rsidRPr="00397F3D">
        <w:tab/>
        <w:t>A person conducting a business or undertaking who commissions asbestos removal work requiring a Class A asbestos removal licence at a workplace must ensure that an independent licensed asbestos assessor undertakes air monitoring of the asbestos removal area at the workplace.</w:t>
      </w:r>
    </w:p>
    <w:p w14:paraId="33C36325" w14:textId="77777777" w:rsidR="00203085" w:rsidRPr="00397F3D" w:rsidRDefault="00203085" w:rsidP="00203085">
      <w:pPr>
        <w:pStyle w:val="Penalty"/>
      </w:pPr>
      <w:r w:rsidRPr="00397F3D">
        <w:t>Maximum penalty:</w:t>
      </w:r>
    </w:p>
    <w:p w14:paraId="69BF57B5" w14:textId="77777777" w:rsidR="00203085" w:rsidRPr="00397F3D" w:rsidRDefault="00203085" w:rsidP="00203085">
      <w:pPr>
        <w:pStyle w:val="PenaltyPara"/>
      </w:pPr>
      <w:r w:rsidRPr="00397F3D">
        <w:tab/>
        <w:t>(a)</w:t>
      </w:r>
      <w:r w:rsidRPr="00397F3D">
        <w:tab/>
        <w:t>in the case of an individual—$6 000; or</w:t>
      </w:r>
    </w:p>
    <w:p w14:paraId="6C94AFB7" w14:textId="77777777" w:rsidR="00203085" w:rsidRPr="00397F3D" w:rsidRDefault="00203085" w:rsidP="00203085">
      <w:pPr>
        <w:pStyle w:val="PenaltyPara"/>
        <w:keepNext/>
      </w:pPr>
      <w:r w:rsidRPr="00397F3D">
        <w:tab/>
        <w:t>(b)</w:t>
      </w:r>
      <w:r w:rsidRPr="00397F3D">
        <w:tab/>
        <w:t>in the case of a body corporate—$30 000.</w:t>
      </w:r>
    </w:p>
    <w:p w14:paraId="1F25EE1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D2B2CA4" w14:textId="77777777" w:rsidR="00203085" w:rsidRPr="00397F3D" w:rsidRDefault="00203085" w:rsidP="00203085">
      <w:pPr>
        <w:pStyle w:val="Amain"/>
      </w:pPr>
      <w:r w:rsidRPr="00397F3D">
        <w:tab/>
        <w:t>(2)</w:t>
      </w:r>
      <w:r w:rsidRPr="00397F3D">
        <w:tab/>
        <w:t>If the workplace is residential premises, the licensed removalist carrying out asbestos removal work requiring a Class A asbestos removal licence at the premises must ensure that an independent licensed asbestos assessor undertakes air monitoring of the asbestos removal area at the premises.</w:t>
      </w:r>
    </w:p>
    <w:p w14:paraId="4C5C4BF8" w14:textId="77777777" w:rsidR="00203085" w:rsidRPr="00397F3D" w:rsidRDefault="00203085" w:rsidP="00203085">
      <w:pPr>
        <w:pStyle w:val="Penalty"/>
        <w:keepNext/>
      </w:pPr>
      <w:r w:rsidRPr="00397F3D">
        <w:t>Maximum penalty:</w:t>
      </w:r>
    </w:p>
    <w:p w14:paraId="0BDB525F" w14:textId="77777777" w:rsidR="00203085" w:rsidRPr="00397F3D" w:rsidRDefault="00203085" w:rsidP="00203085">
      <w:pPr>
        <w:pStyle w:val="PenaltyPara"/>
      </w:pPr>
      <w:r w:rsidRPr="00397F3D">
        <w:tab/>
        <w:t>(a)</w:t>
      </w:r>
      <w:r w:rsidRPr="00397F3D">
        <w:tab/>
        <w:t>in the case of an individual—$6 000; or</w:t>
      </w:r>
    </w:p>
    <w:p w14:paraId="77F3C1DA" w14:textId="77777777" w:rsidR="00203085" w:rsidRPr="00397F3D" w:rsidRDefault="00203085" w:rsidP="00203085">
      <w:pPr>
        <w:pStyle w:val="PenaltyPara"/>
        <w:keepNext/>
      </w:pPr>
      <w:r w:rsidRPr="00397F3D">
        <w:tab/>
        <w:t>(b)</w:t>
      </w:r>
      <w:r w:rsidRPr="00397F3D">
        <w:tab/>
        <w:t>in the case of a body corporate—$30 000.</w:t>
      </w:r>
    </w:p>
    <w:p w14:paraId="5D60C30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25CC1C" w14:textId="77777777" w:rsidR="00203085" w:rsidRPr="00397F3D" w:rsidRDefault="00203085" w:rsidP="00203085">
      <w:pPr>
        <w:pStyle w:val="Amain"/>
      </w:pPr>
      <w:r w:rsidRPr="00397F3D">
        <w:tab/>
        <w:t>(3)</w:t>
      </w:r>
      <w:r w:rsidRPr="00397F3D">
        <w:tab/>
        <w:t>The air monitoring must be carried out—</w:t>
      </w:r>
    </w:p>
    <w:p w14:paraId="19144AB5" w14:textId="77777777" w:rsidR="00203085" w:rsidRPr="00397F3D" w:rsidRDefault="00203085" w:rsidP="00203085">
      <w:pPr>
        <w:pStyle w:val="Apara"/>
      </w:pPr>
      <w:r w:rsidRPr="00397F3D">
        <w:tab/>
        <w:t>(a)</w:t>
      </w:r>
      <w:r w:rsidRPr="00397F3D">
        <w:tab/>
        <w:t>immediately before the licensed asbestos removal work commences; and</w:t>
      </w:r>
    </w:p>
    <w:p w14:paraId="3A82B0E2" w14:textId="77777777" w:rsidR="00203085" w:rsidRPr="00397F3D" w:rsidRDefault="00203085" w:rsidP="00203085">
      <w:pPr>
        <w:pStyle w:val="Apara"/>
      </w:pPr>
      <w:r w:rsidRPr="00397F3D">
        <w:tab/>
        <w:t>(b)</w:t>
      </w:r>
      <w:r w:rsidRPr="00397F3D">
        <w:tab/>
        <w:t>while the licensed asbestos removal work is carried out.</w:t>
      </w:r>
    </w:p>
    <w:p w14:paraId="42C8B19B" w14:textId="77777777" w:rsidR="00203085" w:rsidRPr="00397F3D" w:rsidRDefault="00203085" w:rsidP="00203085">
      <w:pPr>
        <w:pStyle w:val="Amain"/>
      </w:pPr>
      <w:r w:rsidRPr="00397F3D">
        <w:lastRenderedPageBreak/>
        <w:tab/>
        <w:t>(4)</w:t>
      </w:r>
      <w:r w:rsidRPr="00397F3D">
        <w:tab/>
        <w:t>The person who commissions the licensed asbestos removal work must ensure that the results of the air monitoring are given to the following:</w:t>
      </w:r>
    </w:p>
    <w:p w14:paraId="2852698B" w14:textId="77777777" w:rsidR="00203085" w:rsidRPr="00397F3D" w:rsidRDefault="00203085" w:rsidP="00203085">
      <w:pPr>
        <w:pStyle w:val="Apara"/>
      </w:pPr>
      <w:r w:rsidRPr="00397F3D">
        <w:tab/>
        <w:t>(a)</w:t>
      </w:r>
      <w:r w:rsidRPr="00397F3D">
        <w:tab/>
        <w:t>workers at the workplace;</w:t>
      </w:r>
    </w:p>
    <w:p w14:paraId="7CA7B1FD" w14:textId="77777777" w:rsidR="00203085" w:rsidRPr="00397F3D" w:rsidRDefault="00203085" w:rsidP="00203085">
      <w:pPr>
        <w:pStyle w:val="Apara"/>
      </w:pPr>
      <w:r w:rsidRPr="00397F3D">
        <w:tab/>
        <w:t>(b)</w:t>
      </w:r>
      <w:r w:rsidRPr="00397F3D">
        <w:tab/>
        <w:t>health and safety representatives for workers at the workplace;</w:t>
      </w:r>
    </w:p>
    <w:p w14:paraId="48643577" w14:textId="77777777" w:rsidR="00203085" w:rsidRPr="00397F3D" w:rsidRDefault="00203085" w:rsidP="00203085">
      <w:pPr>
        <w:pStyle w:val="Apara"/>
      </w:pPr>
      <w:r w:rsidRPr="00397F3D">
        <w:tab/>
        <w:t>(c)</w:t>
      </w:r>
      <w:r w:rsidRPr="00397F3D">
        <w:tab/>
        <w:t>a person conducting a business or undertaking at the workplace;</w:t>
      </w:r>
    </w:p>
    <w:p w14:paraId="4763E821" w14:textId="77777777" w:rsidR="00203085" w:rsidRPr="00397F3D" w:rsidRDefault="00203085" w:rsidP="00203085">
      <w:pPr>
        <w:pStyle w:val="Apara"/>
      </w:pPr>
      <w:r w:rsidRPr="00397F3D">
        <w:tab/>
        <w:t>(d)</w:t>
      </w:r>
      <w:r w:rsidRPr="00397F3D">
        <w:tab/>
        <w:t>other persons at the workplace.</w:t>
      </w:r>
    </w:p>
    <w:p w14:paraId="5ECD01EB" w14:textId="77777777" w:rsidR="00203085" w:rsidRPr="00397F3D" w:rsidRDefault="00203085" w:rsidP="00203085">
      <w:pPr>
        <w:pStyle w:val="Penalty"/>
      </w:pPr>
      <w:r w:rsidRPr="00397F3D">
        <w:t>Maximum penalty:</w:t>
      </w:r>
    </w:p>
    <w:p w14:paraId="79CF7C98" w14:textId="77777777" w:rsidR="00203085" w:rsidRPr="00397F3D" w:rsidRDefault="00203085" w:rsidP="00203085">
      <w:pPr>
        <w:pStyle w:val="PenaltyPara"/>
      </w:pPr>
      <w:r w:rsidRPr="00397F3D">
        <w:tab/>
        <w:t>(a)</w:t>
      </w:r>
      <w:r w:rsidRPr="00397F3D">
        <w:tab/>
        <w:t>in the case of an individual—$6 000; or</w:t>
      </w:r>
    </w:p>
    <w:p w14:paraId="27EBC676" w14:textId="77777777" w:rsidR="00203085" w:rsidRPr="00397F3D" w:rsidRDefault="00203085" w:rsidP="00203085">
      <w:pPr>
        <w:pStyle w:val="PenaltyPara"/>
        <w:keepNext/>
      </w:pPr>
      <w:r w:rsidRPr="00397F3D">
        <w:tab/>
        <w:t>(b)</w:t>
      </w:r>
      <w:r w:rsidRPr="00397F3D">
        <w:tab/>
        <w:t>in the case of a body corporate—$30 000.</w:t>
      </w:r>
    </w:p>
    <w:p w14:paraId="1B295E6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D187954" w14:textId="77777777" w:rsidR="00203085" w:rsidRPr="00397F3D" w:rsidRDefault="00203085" w:rsidP="00203085">
      <w:pPr>
        <w:pStyle w:val="Amain"/>
      </w:pPr>
      <w:r w:rsidRPr="00397F3D">
        <w:tab/>
        <w:t>(5)</w:t>
      </w:r>
      <w:r w:rsidRPr="00397F3D">
        <w:tab/>
        <w:t>If the workplace is residential premises, the licensed asbestos removalist carrying out the licensed asbestos removal work at the premises must ensure that the results of the air monitoring are given to the following:</w:t>
      </w:r>
    </w:p>
    <w:p w14:paraId="4EF35D69" w14:textId="77777777" w:rsidR="00203085" w:rsidRPr="00397F3D" w:rsidRDefault="00203085" w:rsidP="00203085">
      <w:pPr>
        <w:pStyle w:val="Apara"/>
      </w:pPr>
      <w:r w:rsidRPr="00397F3D">
        <w:tab/>
        <w:t>(a)</w:t>
      </w:r>
      <w:r w:rsidRPr="00397F3D">
        <w:tab/>
        <w:t>the person who commissioned the asbestos removal work;</w:t>
      </w:r>
    </w:p>
    <w:p w14:paraId="69537370" w14:textId="77777777" w:rsidR="00203085" w:rsidRPr="00397F3D" w:rsidRDefault="00203085" w:rsidP="00203085">
      <w:pPr>
        <w:pStyle w:val="Apara"/>
      </w:pPr>
      <w:r w:rsidRPr="00397F3D">
        <w:tab/>
        <w:t>(b)</w:t>
      </w:r>
      <w:r w:rsidRPr="00397F3D">
        <w:tab/>
        <w:t>workers at the workplace;</w:t>
      </w:r>
    </w:p>
    <w:p w14:paraId="418077EA" w14:textId="77777777" w:rsidR="00203085" w:rsidRPr="00397F3D" w:rsidRDefault="00203085" w:rsidP="00203085">
      <w:pPr>
        <w:pStyle w:val="Apara"/>
      </w:pPr>
      <w:r w:rsidRPr="00397F3D">
        <w:tab/>
        <w:t>(c)</w:t>
      </w:r>
      <w:r w:rsidRPr="00397F3D">
        <w:tab/>
        <w:t>health and safety representatives for workers at the workplace;</w:t>
      </w:r>
    </w:p>
    <w:p w14:paraId="788518E2" w14:textId="77777777" w:rsidR="00203085" w:rsidRPr="00397F3D" w:rsidRDefault="00203085" w:rsidP="00203085">
      <w:pPr>
        <w:pStyle w:val="Apara"/>
      </w:pPr>
      <w:r w:rsidRPr="00397F3D">
        <w:tab/>
        <w:t>(d)</w:t>
      </w:r>
      <w:r w:rsidRPr="00397F3D">
        <w:tab/>
        <w:t>a person conducting a business or undertaking at the workplace;</w:t>
      </w:r>
    </w:p>
    <w:p w14:paraId="25187DE1" w14:textId="77777777" w:rsidR="00203085" w:rsidRPr="00397F3D" w:rsidRDefault="00203085" w:rsidP="00203085">
      <w:pPr>
        <w:pStyle w:val="Apara"/>
      </w:pPr>
      <w:r w:rsidRPr="00397F3D">
        <w:tab/>
        <w:t>(e)</w:t>
      </w:r>
      <w:r w:rsidRPr="00397F3D">
        <w:tab/>
        <w:t>the occupier of the residential premises;</w:t>
      </w:r>
    </w:p>
    <w:p w14:paraId="37A1EA3E" w14:textId="77777777" w:rsidR="00203085" w:rsidRPr="00397F3D" w:rsidRDefault="00203085" w:rsidP="00203085">
      <w:pPr>
        <w:pStyle w:val="Apara"/>
      </w:pPr>
      <w:r w:rsidRPr="00397F3D">
        <w:tab/>
        <w:t>(f)</w:t>
      </w:r>
      <w:r w:rsidRPr="00397F3D">
        <w:tab/>
        <w:t>the owner of the residential premises;</w:t>
      </w:r>
    </w:p>
    <w:p w14:paraId="59A42DA1" w14:textId="77777777" w:rsidR="00203085" w:rsidRPr="00397F3D" w:rsidRDefault="00203085" w:rsidP="00CE2F7B">
      <w:pPr>
        <w:pStyle w:val="Apara"/>
        <w:keepNext/>
      </w:pPr>
      <w:r w:rsidRPr="00397F3D">
        <w:lastRenderedPageBreak/>
        <w:tab/>
        <w:t>(g)</w:t>
      </w:r>
      <w:r w:rsidRPr="00397F3D">
        <w:tab/>
        <w:t>other persons at the workplace.</w:t>
      </w:r>
    </w:p>
    <w:p w14:paraId="0A7762EA" w14:textId="77777777" w:rsidR="00203085" w:rsidRPr="00397F3D" w:rsidRDefault="00203085" w:rsidP="00203085">
      <w:pPr>
        <w:pStyle w:val="Penalty"/>
        <w:keepNext/>
      </w:pPr>
      <w:r w:rsidRPr="00397F3D">
        <w:t>Maximum penalty:</w:t>
      </w:r>
    </w:p>
    <w:p w14:paraId="211A744A" w14:textId="77777777" w:rsidR="00203085" w:rsidRPr="00397F3D" w:rsidRDefault="00203085" w:rsidP="00203085">
      <w:pPr>
        <w:pStyle w:val="PenaltyPara"/>
        <w:keepNext/>
      </w:pPr>
      <w:r w:rsidRPr="00397F3D">
        <w:tab/>
        <w:t>(a)</w:t>
      </w:r>
      <w:r w:rsidRPr="00397F3D">
        <w:tab/>
        <w:t>in the case of an individual—$6 000; or</w:t>
      </w:r>
    </w:p>
    <w:p w14:paraId="0EEC0717" w14:textId="77777777" w:rsidR="00203085" w:rsidRPr="00397F3D" w:rsidRDefault="00203085" w:rsidP="00203085">
      <w:pPr>
        <w:pStyle w:val="PenaltyPara"/>
        <w:keepNext/>
      </w:pPr>
      <w:r w:rsidRPr="00397F3D">
        <w:tab/>
        <w:t>(b)</w:t>
      </w:r>
      <w:r w:rsidRPr="00397F3D">
        <w:tab/>
        <w:t>in the case of a body corporate—$30 000.</w:t>
      </w:r>
    </w:p>
    <w:p w14:paraId="0FD8A66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751F08" w14:textId="77777777" w:rsidR="00203085" w:rsidRPr="00397F3D" w:rsidRDefault="00203085" w:rsidP="00203085">
      <w:pPr>
        <w:pStyle w:val="Amain"/>
      </w:pPr>
      <w:r w:rsidRPr="00397F3D">
        <w:tab/>
        <w:t>(6)</w:t>
      </w:r>
      <w:r w:rsidRPr="00397F3D">
        <w:tab/>
        <w:t>An independent licensed asbestos assessor, who undertakes air monitoring for the purposes of this section, must use the membrane filter method for the air monitoring.</w:t>
      </w:r>
    </w:p>
    <w:p w14:paraId="7934264F" w14:textId="77777777" w:rsidR="00203085" w:rsidRPr="00397F3D" w:rsidRDefault="00203085" w:rsidP="00203085">
      <w:pPr>
        <w:pStyle w:val="Penalty"/>
      </w:pPr>
      <w:r w:rsidRPr="00397F3D">
        <w:t>Maximum penalty:</w:t>
      </w:r>
    </w:p>
    <w:p w14:paraId="60AE8B93" w14:textId="77777777" w:rsidR="00203085" w:rsidRPr="00397F3D" w:rsidRDefault="00203085" w:rsidP="00203085">
      <w:pPr>
        <w:pStyle w:val="PenaltyPara"/>
      </w:pPr>
      <w:r w:rsidRPr="00397F3D">
        <w:tab/>
        <w:t>(a)</w:t>
      </w:r>
      <w:r w:rsidRPr="00397F3D">
        <w:tab/>
        <w:t>in the case of an individual—$6 000; or</w:t>
      </w:r>
    </w:p>
    <w:p w14:paraId="232D6F61" w14:textId="77777777" w:rsidR="00203085" w:rsidRPr="00397F3D" w:rsidRDefault="00203085" w:rsidP="00203085">
      <w:pPr>
        <w:pStyle w:val="PenaltyPara"/>
        <w:keepNext/>
      </w:pPr>
      <w:r w:rsidRPr="00397F3D">
        <w:tab/>
        <w:t>(b)</w:t>
      </w:r>
      <w:r w:rsidRPr="00397F3D">
        <w:tab/>
        <w:t>in the case of a body corporate—$30 000.</w:t>
      </w:r>
    </w:p>
    <w:p w14:paraId="2116A2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547177" w14:textId="77777777" w:rsidR="00203085" w:rsidRPr="00397F3D" w:rsidRDefault="00203085" w:rsidP="00203085">
      <w:pPr>
        <w:pStyle w:val="AH5Sec"/>
      </w:pPr>
      <w:bookmarkStart w:id="604" w:name="_Toc148535796"/>
      <w:r w:rsidRPr="00E60C55">
        <w:rPr>
          <w:rStyle w:val="CharSectNo"/>
        </w:rPr>
        <w:t>476</w:t>
      </w:r>
      <w:r w:rsidRPr="00397F3D">
        <w:tab/>
        <w:t>Action if respirable asbestos fibre level too high</w:t>
      </w:r>
      <w:bookmarkEnd w:id="604"/>
    </w:p>
    <w:p w14:paraId="4E91D5C5" w14:textId="77777777" w:rsidR="00203085" w:rsidRPr="00397F3D" w:rsidRDefault="00203085" w:rsidP="00203085">
      <w:pPr>
        <w:pStyle w:val="Amain"/>
      </w:pPr>
      <w:r w:rsidRPr="00397F3D">
        <w:tab/>
        <w:t>(1)</w:t>
      </w:r>
      <w:r w:rsidRPr="00397F3D">
        <w:tab/>
        <w:t>The licensed removalist carrying out asbestos removal work requiring a Class A asbestos removal licence at a workplace must—</w:t>
      </w:r>
    </w:p>
    <w:p w14:paraId="4BC2C400" w14:textId="77777777" w:rsidR="00203085" w:rsidRPr="00397F3D" w:rsidRDefault="00203085" w:rsidP="00203085">
      <w:pPr>
        <w:pStyle w:val="Apara"/>
      </w:pPr>
      <w:r w:rsidRPr="00397F3D">
        <w:tab/>
        <w:t>(a)</w:t>
      </w:r>
      <w:r w:rsidRPr="00397F3D">
        <w:tab/>
        <w:t>if respirable asbestos fibre levels are recorded at the asbestos removal area at 0.01 fibres/mL or more, but not at 0.02 fibres/mL or more—immediately—</w:t>
      </w:r>
    </w:p>
    <w:p w14:paraId="09E62140" w14:textId="77777777" w:rsidR="00203085" w:rsidRPr="00397F3D" w:rsidRDefault="00203085" w:rsidP="00203085">
      <w:pPr>
        <w:pStyle w:val="Asubpara"/>
      </w:pPr>
      <w:r w:rsidRPr="00397F3D">
        <w:tab/>
        <w:t>(i)</w:t>
      </w:r>
      <w:r w:rsidRPr="00397F3D">
        <w:tab/>
        <w:t>investigate the cause of the respirable asbestos fibre level; and</w:t>
      </w:r>
    </w:p>
    <w:p w14:paraId="5C964148" w14:textId="77777777" w:rsidR="00203085" w:rsidRPr="00397F3D" w:rsidRDefault="00203085" w:rsidP="00203085">
      <w:pPr>
        <w:pStyle w:val="Asubpara"/>
      </w:pPr>
      <w:r w:rsidRPr="00397F3D">
        <w:tab/>
        <w:t>(ii)</w:t>
      </w:r>
      <w:r w:rsidRPr="00397F3D">
        <w:tab/>
        <w:t>implement controls to prevent exposure of anyone to asbestos; and</w:t>
      </w:r>
    </w:p>
    <w:p w14:paraId="0B53475E" w14:textId="77777777" w:rsidR="00203085" w:rsidRPr="00397F3D" w:rsidRDefault="00203085" w:rsidP="00203085">
      <w:pPr>
        <w:pStyle w:val="Asubpara"/>
      </w:pPr>
      <w:r w:rsidRPr="00397F3D">
        <w:tab/>
        <w:t>(iii)</w:t>
      </w:r>
      <w:r w:rsidRPr="00397F3D">
        <w:tab/>
        <w:t>prevent the further release of respirable asbestos fibres; and</w:t>
      </w:r>
    </w:p>
    <w:p w14:paraId="14E59D52" w14:textId="77777777" w:rsidR="00203085" w:rsidRPr="00397F3D" w:rsidRDefault="00203085" w:rsidP="000D4EC6">
      <w:pPr>
        <w:pStyle w:val="Apara"/>
        <w:keepNext/>
      </w:pPr>
      <w:r w:rsidRPr="00397F3D">
        <w:tab/>
        <w:t>(b)</w:t>
      </w:r>
      <w:r w:rsidRPr="00397F3D">
        <w:tab/>
        <w:t>if respirable asbestos fibre levels are recorded at the asbestos removal area at 0.02 fibres/mL or more—immediately—</w:t>
      </w:r>
    </w:p>
    <w:p w14:paraId="47D100CB" w14:textId="77777777" w:rsidR="00203085" w:rsidRPr="00397F3D" w:rsidRDefault="00203085" w:rsidP="00203085">
      <w:pPr>
        <w:pStyle w:val="Asubpara"/>
      </w:pPr>
      <w:r w:rsidRPr="00397F3D">
        <w:tab/>
        <w:t>(i)</w:t>
      </w:r>
      <w:r w:rsidRPr="00397F3D">
        <w:tab/>
        <w:t>order the asbestos removal work to stop; and</w:t>
      </w:r>
    </w:p>
    <w:p w14:paraId="381859D1" w14:textId="77777777" w:rsidR="00203085" w:rsidRPr="00397F3D" w:rsidRDefault="00203085" w:rsidP="00203085">
      <w:pPr>
        <w:pStyle w:val="Asubpara"/>
      </w:pPr>
      <w:r w:rsidRPr="00397F3D">
        <w:lastRenderedPageBreak/>
        <w:tab/>
        <w:t>(ii)</w:t>
      </w:r>
      <w:r w:rsidRPr="00397F3D">
        <w:tab/>
        <w:t>notify the regulator; and</w:t>
      </w:r>
    </w:p>
    <w:p w14:paraId="193A7A40" w14:textId="77777777" w:rsidR="00203085" w:rsidRPr="00397F3D" w:rsidRDefault="00203085" w:rsidP="00203085">
      <w:pPr>
        <w:pStyle w:val="Asubpara"/>
      </w:pPr>
      <w:r w:rsidRPr="00397F3D">
        <w:tab/>
        <w:t>(iii)</w:t>
      </w:r>
      <w:r w:rsidRPr="00397F3D">
        <w:tab/>
        <w:t>investigate the cause of the respirable asbestos fibre level; and</w:t>
      </w:r>
    </w:p>
    <w:p w14:paraId="73709C20" w14:textId="77777777" w:rsidR="00203085" w:rsidRPr="00397F3D" w:rsidRDefault="00203085" w:rsidP="00203085">
      <w:pPr>
        <w:pStyle w:val="Asubpara"/>
      </w:pPr>
      <w:r w:rsidRPr="00397F3D">
        <w:tab/>
        <w:t>(iv)</w:t>
      </w:r>
      <w:r w:rsidRPr="00397F3D">
        <w:tab/>
        <w:t>implement controls to prevent exposure of anyone to asbestos; and</w:t>
      </w:r>
    </w:p>
    <w:p w14:paraId="42225E47" w14:textId="77777777" w:rsidR="00203085" w:rsidRPr="00397F3D" w:rsidRDefault="00203085" w:rsidP="00203085">
      <w:pPr>
        <w:pStyle w:val="Asubpara"/>
      </w:pPr>
      <w:r w:rsidRPr="00397F3D">
        <w:tab/>
        <w:t>(v)</w:t>
      </w:r>
      <w:r w:rsidRPr="00397F3D">
        <w:tab/>
        <w:t>prevent the further release of respirable asbestos fibre.</w:t>
      </w:r>
    </w:p>
    <w:p w14:paraId="3B879DF0" w14:textId="77777777" w:rsidR="00203085" w:rsidRPr="00397F3D" w:rsidRDefault="00203085" w:rsidP="00203085">
      <w:pPr>
        <w:pStyle w:val="Penalty"/>
      </w:pPr>
      <w:r w:rsidRPr="00397F3D">
        <w:t>Maximum penalty:</w:t>
      </w:r>
    </w:p>
    <w:p w14:paraId="5CC2D95A" w14:textId="77777777" w:rsidR="00203085" w:rsidRPr="00397F3D" w:rsidRDefault="00203085" w:rsidP="00203085">
      <w:pPr>
        <w:pStyle w:val="PenaltyPara"/>
      </w:pPr>
      <w:r w:rsidRPr="00397F3D">
        <w:tab/>
        <w:t>(a)</w:t>
      </w:r>
      <w:r w:rsidRPr="00397F3D">
        <w:tab/>
        <w:t>in the case of an individual—$6 000; or</w:t>
      </w:r>
    </w:p>
    <w:p w14:paraId="3A193161" w14:textId="77777777" w:rsidR="00203085" w:rsidRPr="00397F3D" w:rsidRDefault="00203085" w:rsidP="00203085">
      <w:pPr>
        <w:pStyle w:val="PenaltyPara"/>
        <w:keepNext/>
      </w:pPr>
      <w:r w:rsidRPr="00397F3D">
        <w:tab/>
        <w:t>(b)</w:t>
      </w:r>
      <w:r w:rsidRPr="00397F3D">
        <w:tab/>
        <w:t>in the case of a body corporate—$30 000.</w:t>
      </w:r>
    </w:p>
    <w:p w14:paraId="73882E5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A6723E9" w14:textId="77777777" w:rsidR="00203085" w:rsidRPr="00397F3D" w:rsidRDefault="00203085" w:rsidP="00203085">
      <w:pPr>
        <w:pStyle w:val="Amain"/>
      </w:pPr>
      <w:r w:rsidRPr="00397F3D">
        <w:tab/>
        <w:t>(2)</w:t>
      </w:r>
      <w:r w:rsidRPr="00397F3D">
        <w:tab/>
        <w:t>If the licensed removalist stops asbestos removal work requiring a Class A asbestos removal licence because the recorded respirable asbestos fibre level reaches or exceeds 0.02 fibres/mL, the removalist must ensure that the asbestos removal work does not resume until air monitoring shows that the recorded respirable asbestos fibre level is below 0.01 fibres/mL.</w:t>
      </w:r>
    </w:p>
    <w:p w14:paraId="71D98D2A" w14:textId="77777777" w:rsidR="00203085" w:rsidRPr="00397F3D" w:rsidRDefault="00203085" w:rsidP="00203085">
      <w:pPr>
        <w:pStyle w:val="Penalty"/>
      </w:pPr>
      <w:r w:rsidRPr="00397F3D">
        <w:t>Maximum penalty:</w:t>
      </w:r>
    </w:p>
    <w:p w14:paraId="42097733" w14:textId="77777777" w:rsidR="00203085" w:rsidRPr="00397F3D" w:rsidRDefault="00203085" w:rsidP="00203085">
      <w:pPr>
        <w:pStyle w:val="PenaltyPara"/>
      </w:pPr>
      <w:r w:rsidRPr="00397F3D">
        <w:tab/>
        <w:t>(a)</w:t>
      </w:r>
      <w:r w:rsidRPr="00397F3D">
        <w:tab/>
        <w:t>in the case of an individual—$6 000; or</w:t>
      </w:r>
    </w:p>
    <w:p w14:paraId="002EAB95" w14:textId="77777777" w:rsidR="00203085" w:rsidRPr="00397F3D" w:rsidRDefault="00203085" w:rsidP="00203085">
      <w:pPr>
        <w:pStyle w:val="PenaltyPara"/>
        <w:keepNext/>
      </w:pPr>
      <w:r w:rsidRPr="00397F3D">
        <w:tab/>
        <w:t>(b)</w:t>
      </w:r>
      <w:r w:rsidRPr="00397F3D">
        <w:tab/>
        <w:t>in the case of a body corporate—$30 000.</w:t>
      </w:r>
    </w:p>
    <w:p w14:paraId="1979349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E461CC" w14:textId="77777777" w:rsidR="00203085" w:rsidRPr="00397F3D" w:rsidRDefault="00203085" w:rsidP="00203085">
      <w:pPr>
        <w:pStyle w:val="AH5Sec"/>
      </w:pPr>
      <w:bookmarkStart w:id="605" w:name="_Toc148535797"/>
      <w:r w:rsidRPr="00E60C55">
        <w:rPr>
          <w:rStyle w:val="CharSectNo"/>
        </w:rPr>
        <w:t>477</w:t>
      </w:r>
      <w:r w:rsidRPr="00397F3D">
        <w:tab/>
        <w:t>Removing friable asbestos</w:t>
      </w:r>
      <w:bookmarkEnd w:id="605"/>
    </w:p>
    <w:p w14:paraId="2988B37F" w14:textId="77777777" w:rsidR="00203085" w:rsidRPr="00397F3D" w:rsidRDefault="00203085" w:rsidP="000D4EC6">
      <w:pPr>
        <w:pStyle w:val="Amain"/>
        <w:keepNext/>
      </w:pPr>
      <w:r w:rsidRPr="00397F3D">
        <w:tab/>
        <w:t>(1)</w:t>
      </w:r>
      <w:r w:rsidRPr="00397F3D">
        <w:tab/>
        <w:t>A licensed asbestos removalist removing friable asbestos must ensure, so far as is reasonably practicable, the following:</w:t>
      </w:r>
    </w:p>
    <w:p w14:paraId="7C5AD9C3" w14:textId="77777777" w:rsidR="00203085" w:rsidRPr="00397F3D" w:rsidRDefault="00203085" w:rsidP="00203085">
      <w:pPr>
        <w:pStyle w:val="Apara"/>
      </w:pPr>
      <w:r w:rsidRPr="00397F3D">
        <w:tab/>
        <w:t>(a)</w:t>
      </w:r>
      <w:r w:rsidRPr="00397F3D">
        <w:tab/>
        <w:t>the asbestos removal area is enclosed to prevent the release of respirable asbestos fibres;</w:t>
      </w:r>
    </w:p>
    <w:p w14:paraId="44610ABF" w14:textId="77777777" w:rsidR="00203085" w:rsidRPr="00397F3D" w:rsidRDefault="00203085" w:rsidP="00203085">
      <w:pPr>
        <w:pStyle w:val="Apara"/>
      </w:pPr>
      <w:r w:rsidRPr="00397F3D">
        <w:tab/>
        <w:t>(b)</w:t>
      </w:r>
      <w:r w:rsidRPr="00397F3D">
        <w:tab/>
        <w:t>negative pressure is used;</w:t>
      </w:r>
    </w:p>
    <w:p w14:paraId="59E6136F" w14:textId="77777777" w:rsidR="00203085" w:rsidRPr="00397F3D" w:rsidRDefault="00203085" w:rsidP="00203085">
      <w:pPr>
        <w:pStyle w:val="Apara"/>
      </w:pPr>
      <w:r w:rsidRPr="00397F3D">
        <w:lastRenderedPageBreak/>
        <w:tab/>
        <w:t>(c)</w:t>
      </w:r>
      <w:r w:rsidRPr="00397F3D">
        <w:tab/>
        <w:t>the wet method of asbestos removal is used;</w:t>
      </w:r>
    </w:p>
    <w:p w14:paraId="6A845F31" w14:textId="77777777" w:rsidR="00203085" w:rsidRPr="00397F3D" w:rsidRDefault="00203085" w:rsidP="00203085">
      <w:pPr>
        <w:pStyle w:val="Apara"/>
      </w:pPr>
      <w:r w:rsidRPr="00397F3D">
        <w:tab/>
        <w:t>(d)</w:t>
      </w:r>
      <w:r w:rsidRPr="00397F3D">
        <w:tab/>
        <w:t>the asbestos removal work does not commence until the air monitoring is commenced by a licensed asbestos assessor;</w:t>
      </w:r>
    </w:p>
    <w:p w14:paraId="7344BAC8" w14:textId="77777777" w:rsidR="00203085" w:rsidRPr="00397F3D" w:rsidRDefault="00203085" w:rsidP="00203085">
      <w:pPr>
        <w:pStyle w:val="Apara"/>
      </w:pPr>
      <w:r w:rsidRPr="00397F3D">
        <w:tab/>
        <w:t>(e)</w:t>
      </w:r>
      <w:r w:rsidRPr="00397F3D">
        <w:tab/>
        <w:t>air monitoring is undertaken during the asbestos removal work, at times decided by the independent licensed asbestos assessor undertaking the monitoring.</w:t>
      </w:r>
    </w:p>
    <w:p w14:paraId="2EBE7EA6" w14:textId="77777777" w:rsidR="00203085" w:rsidRPr="00397F3D" w:rsidRDefault="00203085" w:rsidP="00203085">
      <w:pPr>
        <w:pStyle w:val="Penalty"/>
      </w:pPr>
      <w:r w:rsidRPr="00397F3D">
        <w:t>Maximum penalty:</w:t>
      </w:r>
    </w:p>
    <w:p w14:paraId="5D0D60AC" w14:textId="77777777" w:rsidR="00203085" w:rsidRPr="00397F3D" w:rsidRDefault="00203085" w:rsidP="00203085">
      <w:pPr>
        <w:pStyle w:val="PenaltyPara"/>
      </w:pPr>
      <w:r w:rsidRPr="00397F3D">
        <w:tab/>
        <w:t>(a)</w:t>
      </w:r>
      <w:r w:rsidRPr="00397F3D">
        <w:tab/>
        <w:t>in the case of an individual—$6 000; or</w:t>
      </w:r>
    </w:p>
    <w:p w14:paraId="6542936E" w14:textId="77777777" w:rsidR="00203085" w:rsidRPr="00397F3D" w:rsidRDefault="00203085" w:rsidP="00203085">
      <w:pPr>
        <w:pStyle w:val="PenaltyPara"/>
        <w:keepNext/>
      </w:pPr>
      <w:r w:rsidRPr="00397F3D">
        <w:tab/>
        <w:t>(b)</w:t>
      </w:r>
      <w:r w:rsidRPr="00397F3D">
        <w:tab/>
        <w:t>in the case of a body corporate—$30 000.</w:t>
      </w:r>
    </w:p>
    <w:p w14:paraId="461EC0D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4D90F2A" w14:textId="77777777" w:rsidR="00203085" w:rsidRPr="00397F3D" w:rsidRDefault="00203085" w:rsidP="00203085">
      <w:pPr>
        <w:pStyle w:val="Amain"/>
      </w:pPr>
      <w:r w:rsidRPr="00397F3D">
        <w:tab/>
        <w:t>(2)</w:t>
      </w:r>
      <w:r w:rsidRPr="00397F3D">
        <w:tab/>
        <w:t>A licensed asbestos removalist must ensure that any enclosure used in removing friable asbestos is tested for leaks.</w:t>
      </w:r>
    </w:p>
    <w:p w14:paraId="362778ED" w14:textId="77777777" w:rsidR="00203085" w:rsidRPr="00397F3D" w:rsidRDefault="00203085" w:rsidP="00203085">
      <w:pPr>
        <w:pStyle w:val="Penalty"/>
      </w:pPr>
      <w:r w:rsidRPr="00397F3D">
        <w:t>Maximum penalty:</w:t>
      </w:r>
    </w:p>
    <w:p w14:paraId="2356FE8E" w14:textId="77777777" w:rsidR="00203085" w:rsidRPr="00397F3D" w:rsidRDefault="00203085" w:rsidP="00203085">
      <w:pPr>
        <w:pStyle w:val="PenaltyPara"/>
      </w:pPr>
      <w:r w:rsidRPr="00397F3D">
        <w:tab/>
        <w:t>(a)</w:t>
      </w:r>
      <w:r w:rsidRPr="00397F3D">
        <w:tab/>
        <w:t>in the case of an individual—$6 000; or</w:t>
      </w:r>
    </w:p>
    <w:p w14:paraId="5B705AFC" w14:textId="77777777" w:rsidR="00203085" w:rsidRPr="00397F3D" w:rsidRDefault="00203085" w:rsidP="00203085">
      <w:pPr>
        <w:pStyle w:val="PenaltyPara"/>
        <w:keepNext/>
      </w:pPr>
      <w:r w:rsidRPr="00397F3D">
        <w:tab/>
        <w:t>(b)</w:t>
      </w:r>
      <w:r w:rsidRPr="00397F3D">
        <w:tab/>
        <w:t>in the case of a body corporate—$30 000.</w:t>
      </w:r>
    </w:p>
    <w:p w14:paraId="005F67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71B909B" w14:textId="77777777" w:rsidR="00203085" w:rsidRPr="00397F3D" w:rsidRDefault="00203085" w:rsidP="006E5BB5">
      <w:pPr>
        <w:pStyle w:val="Amain"/>
        <w:keepNext/>
      </w:pPr>
      <w:r w:rsidRPr="00397F3D">
        <w:tab/>
        <w:t>(3)</w:t>
      </w:r>
      <w:r w:rsidRPr="00397F3D">
        <w:tab/>
        <w:t>The licensed removalist must not dismantle an enclosure for a friable asbestos removal area until the removalist receives results of air monitoring, showing that the recorded respirable asbestos fibre level within the enclosure is below 0.01 fibres/mL, from—</w:t>
      </w:r>
    </w:p>
    <w:p w14:paraId="27876713" w14:textId="77777777" w:rsidR="00203085" w:rsidRPr="00397F3D" w:rsidRDefault="00203085" w:rsidP="00203085">
      <w:pPr>
        <w:pStyle w:val="Apara"/>
      </w:pPr>
      <w:r w:rsidRPr="00397F3D">
        <w:tab/>
        <w:t>(a)</w:t>
      </w:r>
      <w:r w:rsidRPr="00397F3D">
        <w:tab/>
        <w:t>if the friable asbestos is removed from residential premises—the licensed asbestos assessor who undertook the air monitoring; or</w:t>
      </w:r>
    </w:p>
    <w:p w14:paraId="108A00D3" w14:textId="77777777" w:rsidR="00203085" w:rsidRPr="00397F3D" w:rsidRDefault="00203085" w:rsidP="0081575F">
      <w:pPr>
        <w:pStyle w:val="Apara"/>
        <w:keepNext/>
      </w:pPr>
      <w:r w:rsidRPr="00397F3D">
        <w:lastRenderedPageBreak/>
        <w:tab/>
        <w:t>(b)</w:t>
      </w:r>
      <w:r w:rsidRPr="00397F3D">
        <w:tab/>
        <w:t>in any other case—the person who commissioned the Class A asbestos removal work.</w:t>
      </w:r>
    </w:p>
    <w:p w14:paraId="194E459E" w14:textId="77777777" w:rsidR="00203085" w:rsidRPr="00397F3D" w:rsidRDefault="00203085" w:rsidP="0081575F">
      <w:pPr>
        <w:pStyle w:val="Penalty"/>
        <w:keepNext/>
      </w:pPr>
      <w:r w:rsidRPr="00397F3D">
        <w:t>Maximum penalty:</w:t>
      </w:r>
    </w:p>
    <w:p w14:paraId="6AD18341" w14:textId="77777777" w:rsidR="00203085" w:rsidRPr="00397F3D" w:rsidRDefault="00203085" w:rsidP="0081575F">
      <w:pPr>
        <w:pStyle w:val="PenaltyPara"/>
        <w:keepNext/>
      </w:pPr>
      <w:r w:rsidRPr="00397F3D">
        <w:tab/>
        <w:t>(a)</w:t>
      </w:r>
      <w:r w:rsidRPr="00397F3D">
        <w:tab/>
        <w:t>in the case of an individual—$6 000; or</w:t>
      </w:r>
    </w:p>
    <w:p w14:paraId="02A5520C" w14:textId="77777777" w:rsidR="00203085" w:rsidRPr="00397F3D" w:rsidRDefault="00203085" w:rsidP="00203085">
      <w:pPr>
        <w:pStyle w:val="PenaltyPara"/>
        <w:keepNext/>
      </w:pPr>
      <w:r w:rsidRPr="00397F3D">
        <w:tab/>
        <w:t>(b)</w:t>
      </w:r>
      <w:r w:rsidRPr="00397F3D">
        <w:tab/>
        <w:t>in the case of a body corporate—$30 000.</w:t>
      </w:r>
    </w:p>
    <w:p w14:paraId="1B494C8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09E3C2" w14:textId="77777777" w:rsidR="00203085" w:rsidRPr="00397F3D" w:rsidRDefault="00203085" w:rsidP="00203085">
      <w:pPr>
        <w:pStyle w:val="Amain"/>
      </w:pPr>
      <w:r w:rsidRPr="00397F3D">
        <w:tab/>
        <w:t>(4)</w:t>
      </w:r>
      <w:r w:rsidRPr="00397F3D">
        <w:tab/>
        <w:t>The licensed removalist must ensure that an enclosure for a friable asbestos removal area is dismantled in a way that, so far as is reasonably practicable, eliminates the release of respirable asbestos fibre.</w:t>
      </w:r>
    </w:p>
    <w:p w14:paraId="24737EF7" w14:textId="77777777" w:rsidR="00203085" w:rsidRPr="00397F3D" w:rsidRDefault="00203085" w:rsidP="00203085">
      <w:pPr>
        <w:pStyle w:val="Penalty"/>
      </w:pPr>
      <w:r w:rsidRPr="00397F3D">
        <w:t>Maximum penalty:</w:t>
      </w:r>
    </w:p>
    <w:p w14:paraId="7DDA9C5F" w14:textId="77777777" w:rsidR="00203085" w:rsidRPr="00397F3D" w:rsidRDefault="00203085" w:rsidP="00203085">
      <w:pPr>
        <w:pStyle w:val="PenaltyPara"/>
      </w:pPr>
      <w:r w:rsidRPr="00397F3D">
        <w:tab/>
        <w:t>(a)</w:t>
      </w:r>
      <w:r w:rsidRPr="00397F3D">
        <w:tab/>
        <w:t>in the case of an individual—$6 000; or</w:t>
      </w:r>
    </w:p>
    <w:p w14:paraId="46ADF620" w14:textId="77777777" w:rsidR="00203085" w:rsidRPr="00397F3D" w:rsidRDefault="00203085" w:rsidP="00203085">
      <w:pPr>
        <w:pStyle w:val="PenaltyPara"/>
        <w:keepNext/>
      </w:pPr>
      <w:r w:rsidRPr="00397F3D">
        <w:tab/>
        <w:t>(b)</w:t>
      </w:r>
      <w:r w:rsidRPr="00397F3D">
        <w:tab/>
        <w:t>in the case of a body corporate—$30 000.</w:t>
      </w:r>
    </w:p>
    <w:p w14:paraId="1AC80F2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7FA29BB" w14:textId="77777777" w:rsidR="00203085" w:rsidRPr="00397F3D" w:rsidRDefault="00203085" w:rsidP="000D4EC6">
      <w:pPr>
        <w:pStyle w:val="Amain"/>
        <w:keepNext/>
      </w:pPr>
      <w:r w:rsidRPr="00397F3D">
        <w:tab/>
        <w:t>(5)</w:t>
      </w:r>
      <w:r w:rsidRPr="00397F3D">
        <w:tab/>
        <w:t>The person who commissioned the removal of the friable asbestos must obtain a clearance certificate from a licensed asbestos assessor after the enclosure for the friable asbestos removal area has been dismantled.</w:t>
      </w:r>
    </w:p>
    <w:p w14:paraId="231FA741" w14:textId="77777777" w:rsidR="00203085" w:rsidRPr="00397F3D" w:rsidRDefault="00203085" w:rsidP="00203085">
      <w:pPr>
        <w:pStyle w:val="Penalty"/>
        <w:keepNext/>
      </w:pPr>
      <w:r w:rsidRPr="00397F3D">
        <w:t>Maximum penalty:</w:t>
      </w:r>
    </w:p>
    <w:p w14:paraId="1060248F" w14:textId="77777777" w:rsidR="00203085" w:rsidRPr="00397F3D" w:rsidRDefault="00203085" w:rsidP="00203085">
      <w:pPr>
        <w:pStyle w:val="PenaltyPara"/>
        <w:keepNext/>
      </w:pPr>
      <w:r w:rsidRPr="00397F3D">
        <w:tab/>
        <w:t>(a)</w:t>
      </w:r>
      <w:r w:rsidRPr="00397F3D">
        <w:tab/>
        <w:t>in the case of an individual—$6 000; or</w:t>
      </w:r>
    </w:p>
    <w:p w14:paraId="5367416A" w14:textId="77777777" w:rsidR="00203085" w:rsidRPr="00397F3D" w:rsidRDefault="00203085" w:rsidP="00203085">
      <w:pPr>
        <w:pStyle w:val="PenaltyPara"/>
        <w:keepNext/>
      </w:pPr>
      <w:r w:rsidRPr="00397F3D">
        <w:tab/>
        <w:t>(b)</w:t>
      </w:r>
      <w:r w:rsidRPr="00397F3D">
        <w:tab/>
        <w:t>in the case of a body corporate—$30 000.</w:t>
      </w:r>
    </w:p>
    <w:p w14:paraId="3B45539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A426F6" w14:textId="77777777" w:rsidR="00CE2F7B" w:rsidRPr="00CE2F7B" w:rsidRDefault="00CE2F7B" w:rsidP="00CE2F7B">
      <w:pPr>
        <w:pStyle w:val="PageBreak"/>
      </w:pPr>
      <w:r w:rsidRPr="00CE2F7B">
        <w:br w:type="page"/>
      </w:r>
    </w:p>
    <w:p w14:paraId="4D778F2C" w14:textId="77777777" w:rsidR="00203085" w:rsidRPr="00E60C55" w:rsidRDefault="00203085" w:rsidP="00203085">
      <w:pPr>
        <w:pStyle w:val="AH2Part"/>
      </w:pPr>
      <w:bookmarkStart w:id="606" w:name="_Toc148535798"/>
      <w:r w:rsidRPr="00E60C55">
        <w:rPr>
          <w:rStyle w:val="CharPartNo"/>
        </w:rPr>
        <w:lastRenderedPageBreak/>
        <w:t xml:space="preserve">Part 8.9 </w:t>
      </w:r>
      <w:r w:rsidRPr="00397F3D">
        <w:tab/>
      </w:r>
      <w:r w:rsidRPr="00E60C55">
        <w:rPr>
          <w:rStyle w:val="CharPartText"/>
        </w:rPr>
        <w:t>Asbestos-related work</w:t>
      </w:r>
      <w:bookmarkEnd w:id="606"/>
    </w:p>
    <w:p w14:paraId="7EBC62B9" w14:textId="77777777" w:rsidR="00203085" w:rsidRPr="00397F3D" w:rsidRDefault="00203085" w:rsidP="00203085">
      <w:pPr>
        <w:pStyle w:val="AH5Sec"/>
      </w:pPr>
      <w:bookmarkStart w:id="607" w:name="_Toc148535799"/>
      <w:r w:rsidRPr="00E60C55">
        <w:rPr>
          <w:rStyle w:val="CharSectNo"/>
        </w:rPr>
        <w:t>478</w:t>
      </w:r>
      <w:r w:rsidRPr="00397F3D">
        <w:tab/>
        <w:t>Application—pt 8.9</w:t>
      </w:r>
      <w:bookmarkEnd w:id="607"/>
    </w:p>
    <w:p w14:paraId="1C2447F3" w14:textId="77777777" w:rsidR="00203085" w:rsidRPr="00397F3D" w:rsidRDefault="00203085" w:rsidP="00203085">
      <w:pPr>
        <w:pStyle w:val="Amainreturn"/>
      </w:pPr>
      <w:r w:rsidRPr="00397F3D">
        <w:t>This part applies in relation to asbestos-related work.</w:t>
      </w:r>
    </w:p>
    <w:p w14:paraId="36E8E8C1" w14:textId="77777777" w:rsidR="00203085" w:rsidRPr="00397F3D" w:rsidRDefault="00203085" w:rsidP="00203085">
      <w:pPr>
        <w:pStyle w:val="AH5Sec"/>
      </w:pPr>
      <w:bookmarkStart w:id="608" w:name="_Toc148535800"/>
      <w:r w:rsidRPr="00E60C55">
        <w:rPr>
          <w:rStyle w:val="CharSectNo"/>
        </w:rPr>
        <w:t>479</w:t>
      </w:r>
      <w:r w:rsidRPr="00397F3D">
        <w:tab/>
        <w:t>Uncertainty as to presence of asbestos</w:t>
      </w:r>
      <w:bookmarkEnd w:id="608"/>
    </w:p>
    <w:p w14:paraId="203605CA" w14:textId="77777777" w:rsidR="00203085" w:rsidRPr="00397F3D" w:rsidRDefault="00203085" w:rsidP="00203085">
      <w:pPr>
        <w:pStyle w:val="Amain"/>
      </w:pPr>
      <w:r w:rsidRPr="00397F3D">
        <w:tab/>
        <w:t>(1)</w:t>
      </w:r>
      <w:r w:rsidRPr="00397F3D">
        <w:tab/>
        <w:t>If there is uncertainty (based on reasonable grounds) as to whether work to be carried out for a business or undertaking is asbestos</w:t>
      </w:r>
      <w:r w:rsidRPr="00397F3D">
        <w:noBreakHyphen/>
        <w:t>related work, the person conducting the business or undertaking must ensure that analysis of a sample is undertaken to determine if asbestos or ACM is present.</w:t>
      </w:r>
    </w:p>
    <w:p w14:paraId="5388C968" w14:textId="77777777" w:rsidR="00203085" w:rsidRPr="00397F3D" w:rsidRDefault="00203085" w:rsidP="00203085">
      <w:pPr>
        <w:pStyle w:val="Penalty"/>
      </w:pPr>
      <w:r w:rsidRPr="00397F3D">
        <w:t>Maximum penalty:</w:t>
      </w:r>
    </w:p>
    <w:p w14:paraId="41A38F5F" w14:textId="77777777" w:rsidR="00203085" w:rsidRPr="00397F3D" w:rsidRDefault="00203085" w:rsidP="00203085">
      <w:pPr>
        <w:pStyle w:val="PenaltyPara"/>
      </w:pPr>
      <w:r w:rsidRPr="00397F3D">
        <w:tab/>
        <w:t>(a)</w:t>
      </w:r>
      <w:r w:rsidRPr="00397F3D">
        <w:tab/>
        <w:t>in the case of an individual—$6 000; or</w:t>
      </w:r>
    </w:p>
    <w:p w14:paraId="3ABFFB44" w14:textId="77777777" w:rsidR="00203085" w:rsidRPr="00397F3D" w:rsidRDefault="00203085" w:rsidP="00203085">
      <w:pPr>
        <w:pStyle w:val="PenaltyPara"/>
        <w:keepNext/>
      </w:pPr>
      <w:r w:rsidRPr="00397F3D">
        <w:tab/>
        <w:t>(b)</w:t>
      </w:r>
      <w:r w:rsidRPr="00397F3D">
        <w:tab/>
        <w:t>in the case of a body corporate—$30 000.</w:t>
      </w:r>
    </w:p>
    <w:p w14:paraId="72172BA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F39317" w14:textId="77777777" w:rsidR="00203085" w:rsidRPr="00397F3D" w:rsidRDefault="00203085" w:rsidP="00203085">
      <w:pPr>
        <w:pStyle w:val="Amain"/>
      </w:pPr>
      <w:r w:rsidRPr="00397F3D">
        <w:tab/>
        <w:t>(2)</w:t>
      </w:r>
      <w:r w:rsidRPr="00397F3D">
        <w:tab/>
        <w:t>For the purposes of subsection (1), the person must ensure that the sample is analysed only by—</w:t>
      </w:r>
    </w:p>
    <w:p w14:paraId="045ED451" w14:textId="77777777" w:rsidR="00203085" w:rsidRPr="00397F3D" w:rsidRDefault="00203085" w:rsidP="00203085">
      <w:pPr>
        <w:pStyle w:val="Apara"/>
      </w:pPr>
      <w:r w:rsidRPr="00397F3D">
        <w:tab/>
        <w:t>(a)</w:t>
      </w:r>
      <w:r w:rsidRPr="00397F3D">
        <w:tab/>
        <w:t>a NATA-accredited laboratory accredited for the relevant test method; or</w:t>
      </w:r>
    </w:p>
    <w:p w14:paraId="4503DDC0"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405EDCAD" w14:textId="77777777" w:rsidR="00203085" w:rsidRPr="00397F3D" w:rsidRDefault="00203085" w:rsidP="00203085">
      <w:pPr>
        <w:pStyle w:val="Apara"/>
      </w:pPr>
      <w:r w:rsidRPr="00397F3D">
        <w:tab/>
        <w:t>(b)</w:t>
      </w:r>
      <w:r w:rsidRPr="00397F3D">
        <w:tab/>
        <w:t>a laboratory approved by the regulator in accordance with guidelines published by Safe Work Australia; or</w:t>
      </w:r>
    </w:p>
    <w:p w14:paraId="1244AF18" w14:textId="77777777" w:rsidR="00203085" w:rsidRPr="00397F3D" w:rsidRDefault="00203085" w:rsidP="00203085">
      <w:pPr>
        <w:pStyle w:val="Apara"/>
      </w:pPr>
      <w:r w:rsidRPr="00397F3D">
        <w:tab/>
        <w:t>(c)</w:t>
      </w:r>
      <w:r w:rsidRPr="00397F3D">
        <w:tab/>
        <w:t>a laboratory operated by the regulator.</w:t>
      </w:r>
    </w:p>
    <w:p w14:paraId="6FFDE1D0" w14:textId="77777777" w:rsidR="00203085" w:rsidRPr="00397F3D" w:rsidRDefault="00203085" w:rsidP="00203085">
      <w:pPr>
        <w:pStyle w:val="Amain"/>
      </w:pPr>
      <w:r w:rsidRPr="00397F3D">
        <w:tab/>
        <w:t>(3)</w:t>
      </w:r>
      <w:r w:rsidRPr="00397F3D">
        <w:tab/>
        <w:t>Subsection (1) does not apply if the person assumes that asbestos is present.</w:t>
      </w:r>
    </w:p>
    <w:p w14:paraId="79CCEE4E" w14:textId="77777777" w:rsidR="00203085" w:rsidRPr="00397F3D" w:rsidRDefault="00203085" w:rsidP="00203085">
      <w:pPr>
        <w:pStyle w:val="AH5Sec"/>
      </w:pPr>
      <w:bookmarkStart w:id="609" w:name="_Toc148535801"/>
      <w:r w:rsidRPr="00E60C55">
        <w:rPr>
          <w:rStyle w:val="CharSectNo"/>
        </w:rPr>
        <w:lastRenderedPageBreak/>
        <w:t>480</w:t>
      </w:r>
      <w:r w:rsidRPr="00397F3D">
        <w:tab/>
        <w:t>Duty to give information about health risks of asbestos</w:t>
      </w:r>
      <w:r w:rsidRPr="00397F3D">
        <w:noBreakHyphen/>
        <w:t>related work</w:t>
      </w:r>
      <w:bookmarkEnd w:id="609"/>
    </w:p>
    <w:p w14:paraId="45DF2F61" w14:textId="77777777" w:rsidR="00203085" w:rsidRPr="00397F3D" w:rsidRDefault="00203085" w:rsidP="00203085">
      <w:pPr>
        <w:pStyle w:val="Amainreturn"/>
      </w:pPr>
      <w:r w:rsidRPr="00397F3D">
        <w:t>A person conducting a business or undertaking must give the following information to a person likely to be engaged to carry out asbestos-related work for the business or undertaking before the person is engaged to carry out the work:</w:t>
      </w:r>
    </w:p>
    <w:p w14:paraId="1E297E9F" w14:textId="77777777" w:rsidR="00203085" w:rsidRPr="00397F3D" w:rsidRDefault="00203085" w:rsidP="00203085">
      <w:pPr>
        <w:pStyle w:val="Apara"/>
      </w:pPr>
      <w:r w:rsidRPr="00397F3D">
        <w:tab/>
        <w:t>(a)</w:t>
      </w:r>
      <w:r w:rsidRPr="00397F3D">
        <w:tab/>
        <w:t>the health risks and health effects associated with exposure to asbestos;</w:t>
      </w:r>
    </w:p>
    <w:p w14:paraId="38EB6032" w14:textId="77777777" w:rsidR="00203085" w:rsidRPr="00397F3D" w:rsidRDefault="00203085" w:rsidP="00203085">
      <w:pPr>
        <w:pStyle w:val="Apara"/>
      </w:pPr>
      <w:r w:rsidRPr="00397F3D">
        <w:tab/>
        <w:t>(b)</w:t>
      </w:r>
      <w:r w:rsidRPr="00397F3D">
        <w:tab/>
        <w:t>the need for, and details of, health monitoring of a worker carrying out asbestos-related work.</w:t>
      </w:r>
    </w:p>
    <w:p w14:paraId="38D62E1D" w14:textId="77777777" w:rsidR="00203085" w:rsidRPr="00397F3D" w:rsidRDefault="00203085" w:rsidP="00203085">
      <w:pPr>
        <w:pStyle w:val="Penalty"/>
      </w:pPr>
      <w:r w:rsidRPr="00397F3D">
        <w:t>Maximum penalty:</w:t>
      </w:r>
    </w:p>
    <w:p w14:paraId="0BB3E11C" w14:textId="77777777" w:rsidR="00203085" w:rsidRPr="00397F3D" w:rsidRDefault="00203085" w:rsidP="00203085">
      <w:pPr>
        <w:pStyle w:val="PenaltyPara"/>
      </w:pPr>
      <w:r w:rsidRPr="00397F3D">
        <w:tab/>
        <w:t>(a)</w:t>
      </w:r>
      <w:r w:rsidRPr="00397F3D">
        <w:tab/>
        <w:t>in the case of an individual—$6 000; or</w:t>
      </w:r>
    </w:p>
    <w:p w14:paraId="0ECFA918" w14:textId="77777777" w:rsidR="00203085" w:rsidRPr="00397F3D" w:rsidRDefault="00203085" w:rsidP="00203085">
      <w:pPr>
        <w:pStyle w:val="PenaltyPara"/>
        <w:keepNext/>
      </w:pPr>
      <w:r w:rsidRPr="00397F3D">
        <w:tab/>
        <w:t>(b)</w:t>
      </w:r>
      <w:r w:rsidRPr="00397F3D">
        <w:tab/>
        <w:t>in the case of a body corporate—$30 000.</w:t>
      </w:r>
    </w:p>
    <w:p w14:paraId="4F96C0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57161CE" w14:textId="77777777" w:rsidR="00203085" w:rsidRPr="00397F3D" w:rsidRDefault="00203085" w:rsidP="00203085">
      <w:pPr>
        <w:pStyle w:val="AH5Sec"/>
      </w:pPr>
      <w:bookmarkStart w:id="610" w:name="_Toc148535802"/>
      <w:r w:rsidRPr="00E60C55">
        <w:rPr>
          <w:rStyle w:val="CharSectNo"/>
        </w:rPr>
        <w:t>481</w:t>
      </w:r>
      <w:r w:rsidRPr="00397F3D">
        <w:tab/>
        <w:t>Asbestos-related work to be in separate area</w:t>
      </w:r>
      <w:bookmarkEnd w:id="610"/>
    </w:p>
    <w:p w14:paraId="49C20A48" w14:textId="77777777" w:rsidR="00203085" w:rsidRPr="00397F3D" w:rsidRDefault="00203085" w:rsidP="00203085">
      <w:pPr>
        <w:pStyle w:val="Amainreturn"/>
      </w:pPr>
      <w:r w:rsidRPr="00397F3D">
        <w:t>A person conducting a business or undertaking that involves the carrying out of asbestos-related work must ensure that—</w:t>
      </w:r>
    </w:p>
    <w:p w14:paraId="34113BF5" w14:textId="77777777" w:rsidR="00203085" w:rsidRPr="00397F3D" w:rsidRDefault="00203085" w:rsidP="00203085">
      <w:pPr>
        <w:pStyle w:val="Apara"/>
      </w:pPr>
      <w:r w:rsidRPr="00397F3D">
        <w:tab/>
        <w:t>(a)</w:t>
      </w:r>
      <w:r w:rsidRPr="00397F3D">
        <w:tab/>
        <w:t>the asbestos-related work area is separated from other work areas at the workplace; and</w:t>
      </w:r>
    </w:p>
    <w:p w14:paraId="1435EAA4" w14:textId="77777777" w:rsidR="00203085" w:rsidRPr="00397F3D" w:rsidRDefault="00203085" w:rsidP="00203085">
      <w:pPr>
        <w:pStyle w:val="Apara"/>
      </w:pPr>
      <w:r w:rsidRPr="00397F3D">
        <w:tab/>
        <w:t>(b)</w:t>
      </w:r>
      <w:r w:rsidRPr="00397F3D">
        <w:tab/>
        <w:t>signs alerting persons to the presence of asbestos are placed to indicate where the asbestos-related work is being carried out; and</w:t>
      </w:r>
    </w:p>
    <w:p w14:paraId="737757BD" w14:textId="77777777" w:rsidR="00203085" w:rsidRPr="00397F3D" w:rsidRDefault="00203085" w:rsidP="000E36FD">
      <w:pPr>
        <w:pStyle w:val="Apara"/>
        <w:keepNext/>
      </w:pPr>
      <w:r w:rsidRPr="00397F3D">
        <w:lastRenderedPageBreak/>
        <w:tab/>
        <w:t>(c)</w:t>
      </w:r>
      <w:r w:rsidRPr="00397F3D">
        <w:tab/>
        <w:t>barricades are erected to delineate the asbestos-related work area.</w:t>
      </w:r>
    </w:p>
    <w:p w14:paraId="446DD669" w14:textId="77777777" w:rsidR="00203085" w:rsidRPr="00397F3D" w:rsidRDefault="00203085" w:rsidP="000E36FD">
      <w:pPr>
        <w:pStyle w:val="Penalty"/>
        <w:keepNext/>
      </w:pPr>
      <w:r w:rsidRPr="00397F3D">
        <w:t>Maximum penalty:</w:t>
      </w:r>
    </w:p>
    <w:p w14:paraId="44C75196" w14:textId="77777777" w:rsidR="00203085" w:rsidRPr="00397F3D" w:rsidRDefault="00203085" w:rsidP="000E36FD">
      <w:pPr>
        <w:pStyle w:val="PenaltyPara"/>
        <w:keepNext/>
      </w:pPr>
      <w:r w:rsidRPr="00397F3D">
        <w:tab/>
        <w:t>(a)</w:t>
      </w:r>
      <w:r w:rsidRPr="00397F3D">
        <w:tab/>
        <w:t>in the case of an individual—$6 000; or</w:t>
      </w:r>
    </w:p>
    <w:p w14:paraId="2D91C05C" w14:textId="77777777" w:rsidR="00203085" w:rsidRPr="00397F3D" w:rsidRDefault="00203085" w:rsidP="00203085">
      <w:pPr>
        <w:pStyle w:val="PenaltyPara"/>
        <w:keepNext/>
      </w:pPr>
      <w:r w:rsidRPr="00397F3D">
        <w:tab/>
        <w:t>(b)</w:t>
      </w:r>
      <w:r w:rsidRPr="00397F3D">
        <w:tab/>
        <w:t>in the case of a body corporate—$30 000.</w:t>
      </w:r>
    </w:p>
    <w:p w14:paraId="4B8D4D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6D8B90A" w14:textId="77777777" w:rsidR="00203085" w:rsidRPr="00397F3D" w:rsidRDefault="00203085" w:rsidP="00203085">
      <w:pPr>
        <w:pStyle w:val="AH5Sec"/>
      </w:pPr>
      <w:bookmarkStart w:id="611" w:name="_Toc148535803"/>
      <w:r w:rsidRPr="00E60C55">
        <w:rPr>
          <w:rStyle w:val="CharSectNo"/>
        </w:rPr>
        <w:t>482</w:t>
      </w:r>
      <w:r w:rsidRPr="00397F3D">
        <w:tab/>
        <w:t>Air monitoring</w:t>
      </w:r>
      <w:bookmarkEnd w:id="611"/>
    </w:p>
    <w:p w14:paraId="433F57A0" w14:textId="77777777" w:rsidR="00203085" w:rsidRPr="00397F3D" w:rsidRDefault="00203085" w:rsidP="00203085">
      <w:pPr>
        <w:pStyle w:val="Amain"/>
      </w:pPr>
      <w:r w:rsidRPr="00397F3D">
        <w:tab/>
        <w:t>(1)</w:t>
      </w:r>
      <w:r w:rsidRPr="00397F3D">
        <w:tab/>
        <w:t>A person conducting a business or undertaking at a workplace must ensure that a licensed asbestos assessor carries out air monitoring of the work area where asbestos-related work is being carried out if there is uncertainty as to whether the exposure standard is likely to be exceeded.</w:t>
      </w:r>
    </w:p>
    <w:p w14:paraId="7011684B" w14:textId="77777777" w:rsidR="00203085" w:rsidRPr="00397F3D" w:rsidRDefault="00203085" w:rsidP="00203085">
      <w:pPr>
        <w:pStyle w:val="Penalty"/>
      </w:pPr>
      <w:r w:rsidRPr="00397F3D">
        <w:t>Maximum penalty:</w:t>
      </w:r>
    </w:p>
    <w:p w14:paraId="66DAF6E9" w14:textId="77777777" w:rsidR="00203085" w:rsidRPr="00397F3D" w:rsidRDefault="00203085" w:rsidP="00203085">
      <w:pPr>
        <w:pStyle w:val="PenaltyPara"/>
      </w:pPr>
      <w:r w:rsidRPr="00397F3D">
        <w:tab/>
        <w:t>(a)</w:t>
      </w:r>
      <w:r w:rsidRPr="00397F3D">
        <w:tab/>
        <w:t>in the case of an individual—$6 000; or</w:t>
      </w:r>
    </w:p>
    <w:p w14:paraId="793F379C" w14:textId="77777777" w:rsidR="00203085" w:rsidRPr="00397F3D" w:rsidRDefault="00203085" w:rsidP="00203085">
      <w:pPr>
        <w:pStyle w:val="PenaltyPara"/>
        <w:keepNext/>
      </w:pPr>
      <w:r w:rsidRPr="00397F3D">
        <w:tab/>
        <w:t>(b)</w:t>
      </w:r>
      <w:r w:rsidRPr="00397F3D">
        <w:tab/>
        <w:t>in the case of a body corporate—$30 000.</w:t>
      </w:r>
    </w:p>
    <w:p w14:paraId="09455C4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4F0D166" w14:textId="77777777" w:rsidR="00203085" w:rsidRPr="00397F3D" w:rsidRDefault="00203085" w:rsidP="00203085">
      <w:pPr>
        <w:pStyle w:val="Amain"/>
      </w:pPr>
      <w:r w:rsidRPr="00397F3D">
        <w:tab/>
        <w:t>(2)</w:t>
      </w:r>
      <w:r w:rsidRPr="00397F3D">
        <w:tab/>
        <w:t>If the licensed asbestos assessor determines that the exposure standard has been exceeded at any time in a work area, the person conducting the business or undertaking must, so far as is reasonably practicable—</w:t>
      </w:r>
    </w:p>
    <w:p w14:paraId="659E2133" w14:textId="77777777" w:rsidR="00203085" w:rsidRPr="00397F3D" w:rsidRDefault="00203085" w:rsidP="00203085">
      <w:pPr>
        <w:pStyle w:val="Apara"/>
      </w:pPr>
      <w:r w:rsidRPr="00397F3D">
        <w:tab/>
        <w:t>(a)</w:t>
      </w:r>
      <w:r w:rsidRPr="00397F3D">
        <w:tab/>
        <w:t>determine the workers and other persons who were in the work area during that time; and</w:t>
      </w:r>
    </w:p>
    <w:p w14:paraId="7E6C97FC" w14:textId="77777777" w:rsidR="00203085" w:rsidRPr="00397F3D" w:rsidRDefault="00203085" w:rsidP="00203085">
      <w:pPr>
        <w:pStyle w:val="Apara"/>
      </w:pPr>
      <w:r w:rsidRPr="00397F3D">
        <w:tab/>
        <w:t>(b)</w:t>
      </w:r>
      <w:r w:rsidRPr="00397F3D">
        <w:tab/>
        <w:t>warn those workers about possible exposure to respirable asbestos fibres; and</w:t>
      </w:r>
    </w:p>
    <w:p w14:paraId="270FA56B" w14:textId="77777777" w:rsidR="00203085" w:rsidRPr="00397F3D" w:rsidRDefault="00203085" w:rsidP="006E5BB5">
      <w:pPr>
        <w:pStyle w:val="Apara"/>
        <w:keepNext/>
      </w:pPr>
      <w:r w:rsidRPr="00397F3D">
        <w:lastRenderedPageBreak/>
        <w:tab/>
        <w:t>(c)</w:t>
      </w:r>
      <w:r w:rsidRPr="00397F3D">
        <w:tab/>
        <w:t>so far as is reasonably practicable, warn the other persons about possible exposure to respirable asbestos fibres.</w:t>
      </w:r>
    </w:p>
    <w:p w14:paraId="1E49D1EA" w14:textId="77777777" w:rsidR="00203085" w:rsidRPr="00397F3D" w:rsidRDefault="00203085" w:rsidP="006E5BB5">
      <w:pPr>
        <w:pStyle w:val="Penalty"/>
        <w:keepNext/>
      </w:pPr>
      <w:r w:rsidRPr="00397F3D">
        <w:t>Maximum penalty:</w:t>
      </w:r>
    </w:p>
    <w:p w14:paraId="1106C1E5" w14:textId="77777777" w:rsidR="00203085" w:rsidRPr="00397F3D" w:rsidRDefault="00203085" w:rsidP="00203085">
      <w:pPr>
        <w:pStyle w:val="PenaltyPara"/>
      </w:pPr>
      <w:r w:rsidRPr="00397F3D">
        <w:tab/>
        <w:t>(a)</w:t>
      </w:r>
      <w:r w:rsidRPr="00397F3D">
        <w:tab/>
        <w:t>in the case of an individual—$6 000; or</w:t>
      </w:r>
    </w:p>
    <w:p w14:paraId="4B493765" w14:textId="77777777" w:rsidR="00203085" w:rsidRPr="00397F3D" w:rsidRDefault="00203085" w:rsidP="00203085">
      <w:pPr>
        <w:pStyle w:val="PenaltyPara"/>
        <w:keepNext/>
      </w:pPr>
      <w:r w:rsidRPr="00397F3D">
        <w:tab/>
        <w:t>(b)</w:t>
      </w:r>
      <w:r w:rsidRPr="00397F3D">
        <w:tab/>
        <w:t>in the case of a body corporate—$30 000.</w:t>
      </w:r>
    </w:p>
    <w:p w14:paraId="52DF094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742F6D" w14:textId="77777777" w:rsidR="00203085" w:rsidRPr="00397F3D" w:rsidRDefault="00203085" w:rsidP="00203085">
      <w:pPr>
        <w:pStyle w:val="Amain"/>
      </w:pPr>
      <w:r w:rsidRPr="00397F3D">
        <w:tab/>
        <w:t>(3)</w:t>
      </w:r>
      <w:r w:rsidRPr="00397F3D">
        <w:tab/>
        <w:t>The person conducting the business or undertaking must ensure that information about exposure to respirable asbestos fibres, including the determination made by the licensed asbestos assessor and the results of the air monitoring, is readily accessible to the workers and other persons mentioned in subsection (2).</w:t>
      </w:r>
    </w:p>
    <w:p w14:paraId="714C56BD" w14:textId="77777777" w:rsidR="00203085" w:rsidRPr="00397F3D" w:rsidRDefault="00203085" w:rsidP="00203085">
      <w:pPr>
        <w:pStyle w:val="Penalty"/>
      </w:pPr>
      <w:r w:rsidRPr="00397F3D">
        <w:t>Maximum penalty:</w:t>
      </w:r>
    </w:p>
    <w:p w14:paraId="18A89151" w14:textId="77777777" w:rsidR="00203085" w:rsidRPr="00397F3D" w:rsidRDefault="00203085" w:rsidP="00203085">
      <w:pPr>
        <w:pStyle w:val="PenaltyPara"/>
      </w:pPr>
      <w:r w:rsidRPr="00397F3D">
        <w:tab/>
        <w:t>(a)</w:t>
      </w:r>
      <w:r w:rsidRPr="00397F3D">
        <w:tab/>
        <w:t>in the case of an individual—$3 600; or</w:t>
      </w:r>
    </w:p>
    <w:p w14:paraId="15DB7F42" w14:textId="77777777" w:rsidR="00203085" w:rsidRPr="00397F3D" w:rsidRDefault="00203085" w:rsidP="00203085">
      <w:pPr>
        <w:pStyle w:val="PenaltyPara"/>
        <w:keepNext/>
      </w:pPr>
      <w:r w:rsidRPr="00397F3D">
        <w:tab/>
        <w:t>(b)</w:t>
      </w:r>
      <w:r w:rsidRPr="00397F3D">
        <w:tab/>
        <w:t>in the case of a body corporate—$18 000.</w:t>
      </w:r>
    </w:p>
    <w:p w14:paraId="20ADCE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6DC0306" w14:textId="77777777" w:rsidR="00203085" w:rsidRPr="00397F3D" w:rsidRDefault="00203085" w:rsidP="00203085">
      <w:pPr>
        <w:pStyle w:val="AH5Sec"/>
      </w:pPr>
      <w:bookmarkStart w:id="612" w:name="_Toc148535804"/>
      <w:r w:rsidRPr="00E60C55">
        <w:rPr>
          <w:rStyle w:val="CharSectNo"/>
        </w:rPr>
        <w:t>483</w:t>
      </w:r>
      <w:r w:rsidRPr="00397F3D">
        <w:tab/>
        <w:t>Decontamination facilities</w:t>
      </w:r>
      <w:bookmarkEnd w:id="612"/>
    </w:p>
    <w:p w14:paraId="016CDA8B" w14:textId="77777777" w:rsidR="00203085" w:rsidRPr="00397F3D" w:rsidRDefault="00203085" w:rsidP="00203085">
      <w:pPr>
        <w:pStyle w:val="Amain"/>
      </w:pPr>
      <w:r w:rsidRPr="00397F3D">
        <w:tab/>
        <w:t>(1)</w:t>
      </w:r>
      <w:r w:rsidRPr="00397F3D">
        <w:tab/>
        <w:t>A person conducting a business or undertaking for which asbestos</w:t>
      </w:r>
      <w:r w:rsidRPr="00397F3D">
        <w:noBreakHyphen/>
        <w:t>related work is carried out must ensure that facilities are available to decontaminate the following:</w:t>
      </w:r>
    </w:p>
    <w:p w14:paraId="4808C669" w14:textId="77777777" w:rsidR="00203085" w:rsidRPr="00397F3D" w:rsidRDefault="00203085" w:rsidP="00203085">
      <w:pPr>
        <w:pStyle w:val="Apara"/>
      </w:pPr>
      <w:r w:rsidRPr="00397F3D">
        <w:tab/>
        <w:t>(a)</w:t>
      </w:r>
      <w:r w:rsidRPr="00397F3D">
        <w:tab/>
        <w:t>the asbestos-related work area;</w:t>
      </w:r>
    </w:p>
    <w:p w14:paraId="13B081AA" w14:textId="77777777" w:rsidR="00203085" w:rsidRPr="00397F3D" w:rsidRDefault="00203085" w:rsidP="00203085">
      <w:pPr>
        <w:pStyle w:val="Apara"/>
      </w:pPr>
      <w:r w:rsidRPr="00397F3D">
        <w:tab/>
        <w:t>(b)</w:t>
      </w:r>
      <w:r w:rsidRPr="00397F3D">
        <w:tab/>
        <w:t>any plant used in the asbestos-related work area;</w:t>
      </w:r>
    </w:p>
    <w:p w14:paraId="756B1BB0" w14:textId="77777777" w:rsidR="00203085" w:rsidRPr="00397F3D" w:rsidRDefault="00203085" w:rsidP="00203085">
      <w:pPr>
        <w:pStyle w:val="Apara"/>
      </w:pPr>
      <w:r w:rsidRPr="00397F3D">
        <w:tab/>
        <w:t>(c)</w:t>
      </w:r>
      <w:r w:rsidRPr="00397F3D">
        <w:tab/>
        <w:t>workers carrying out the asbestos-related work;</w:t>
      </w:r>
    </w:p>
    <w:p w14:paraId="29123356" w14:textId="77777777" w:rsidR="00203085" w:rsidRPr="00397F3D" w:rsidRDefault="00203085" w:rsidP="000E36FD">
      <w:pPr>
        <w:pStyle w:val="Apara"/>
        <w:keepNext/>
      </w:pPr>
      <w:r w:rsidRPr="00397F3D">
        <w:lastRenderedPageBreak/>
        <w:tab/>
        <w:t>(d)</w:t>
      </w:r>
      <w:r w:rsidRPr="00397F3D">
        <w:tab/>
        <w:t>other persons who have access to the asbestos removal area under section 470 (2) (b) or (c) (Limiting access to asbestos removal area).</w:t>
      </w:r>
    </w:p>
    <w:p w14:paraId="3A484295" w14:textId="77777777" w:rsidR="00203085" w:rsidRPr="00397F3D" w:rsidRDefault="00203085" w:rsidP="000E36FD">
      <w:pPr>
        <w:pStyle w:val="Penalty"/>
        <w:keepNext/>
      </w:pPr>
      <w:r w:rsidRPr="00397F3D">
        <w:t>Maximum penalty:</w:t>
      </w:r>
    </w:p>
    <w:p w14:paraId="012F2DE4" w14:textId="77777777" w:rsidR="00203085" w:rsidRPr="00397F3D" w:rsidRDefault="00203085" w:rsidP="00203085">
      <w:pPr>
        <w:pStyle w:val="PenaltyPara"/>
      </w:pPr>
      <w:r w:rsidRPr="00397F3D">
        <w:tab/>
        <w:t>(a)</w:t>
      </w:r>
      <w:r w:rsidRPr="00397F3D">
        <w:tab/>
        <w:t>in the case of an individual—$6 000; or</w:t>
      </w:r>
    </w:p>
    <w:p w14:paraId="0A003C8D" w14:textId="77777777" w:rsidR="00203085" w:rsidRPr="00397F3D" w:rsidRDefault="00203085" w:rsidP="00203085">
      <w:pPr>
        <w:pStyle w:val="PenaltyPara"/>
        <w:keepNext/>
      </w:pPr>
      <w:r w:rsidRPr="00397F3D">
        <w:tab/>
        <w:t>(b)</w:t>
      </w:r>
      <w:r w:rsidRPr="00397F3D">
        <w:tab/>
        <w:t>in the case of a body corporate—$30 000.</w:t>
      </w:r>
    </w:p>
    <w:p w14:paraId="461FB3F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9478EF7" w14:textId="77777777" w:rsidR="00203085" w:rsidRPr="00397F3D" w:rsidRDefault="00203085" w:rsidP="00203085">
      <w:pPr>
        <w:pStyle w:val="Amain"/>
      </w:pPr>
      <w:r w:rsidRPr="00397F3D">
        <w:tab/>
        <w:t>(2)</w:t>
      </w:r>
      <w:r w:rsidRPr="00397F3D">
        <w:tab/>
        <w:t>The person must ensure that nothing that is likely to be contaminated with asbestos is removed from the asbestos-related work area unless the thing—</w:t>
      </w:r>
    </w:p>
    <w:p w14:paraId="59446A80" w14:textId="77777777" w:rsidR="00203085" w:rsidRPr="00397F3D" w:rsidRDefault="00203085" w:rsidP="00203085">
      <w:pPr>
        <w:pStyle w:val="Apara"/>
      </w:pPr>
      <w:r w:rsidRPr="00397F3D">
        <w:tab/>
        <w:t>(a)</w:t>
      </w:r>
      <w:r w:rsidRPr="00397F3D">
        <w:tab/>
        <w:t>is decontaminated before being removed; or</w:t>
      </w:r>
    </w:p>
    <w:p w14:paraId="30B6A95C" w14:textId="77777777" w:rsidR="00203085" w:rsidRPr="00397F3D" w:rsidRDefault="00203085" w:rsidP="00203085">
      <w:pPr>
        <w:pStyle w:val="Apara"/>
      </w:pPr>
      <w:r w:rsidRPr="00397F3D">
        <w:tab/>
        <w:t>(b)</w:t>
      </w:r>
      <w:r w:rsidRPr="00397F3D">
        <w:tab/>
        <w:t>is sealed in a container, and the exterior of the container is—</w:t>
      </w:r>
    </w:p>
    <w:p w14:paraId="6A8C07BC" w14:textId="77777777" w:rsidR="00203085" w:rsidRPr="00397F3D" w:rsidRDefault="00203085" w:rsidP="00203085">
      <w:pPr>
        <w:pStyle w:val="Asubpara"/>
      </w:pPr>
      <w:r w:rsidRPr="00397F3D">
        <w:tab/>
        <w:t>(i)</w:t>
      </w:r>
      <w:r w:rsidRPr="00397F3D">
        <w:tab/>
        <w:t>decontaminated; and</w:t>
      </w:r>
    </w:p>
    <w:p w14:paraId="1911A4EB" w14:textId="77777777" w:rsidR="00203085" w:rsidRPr="00397F3D" w:rsidRDefault="00203085" w:rsidP="00203085">
      <w:pPr>
        <w:pStyle w:val="Asubpara"/>
      </w:pPr>
      <w:r w:rsidRPr="00397F3D">
        <w:tab/>
        <w:t>(ii)</w:t>
      </w:r>
      <w:r w:rsidRPr="00397F3D">
        <w:tab/>
        <w:t>labelled in accordance with the GHS to indicate the presence of asbestos;</w:t>
      </w:r>
    </w:p>
    <w:p w14:paraId="54F09B3E" w14:textId="77777777" w:rsidR="00203085" w:rsidRPr="00397F3D" w:rsidRDefault="00203085" w:rsidP="00203085">
      <w:pPr>
        <w:pStyle w:val="Amainreturn"/>
        <w:keepNext/>
      </w:pPr>
      <w:r w:rsidRPr="00397F3D">
        <w:t>before being removed.</w:t>
      </w:r>
    </w:p>
    <w:p w14:paraId="2D808B7E" w14:textId="77777777" w:rsidR="00203085" w:rsidRPr="00397F3D" w:rsidRDefault="00203085" w:rsidP="00203085">
      <w:pPr>
        <w:pStyle w:val="Penalty"/>
        <w:keepNext/>
      </w:pPr>
      <w:r w:rsidRPr="00397F3D">
        <w:t>Maximum penalty:</w:t>
      </w:r>
    </w:p>
    <w:p w14:paraId="37741ED1" w14:textId="77777777" w:rsidR="00203085" w:rsidRPr="00397F3D" w:rsidRDefault="00203085" w:rsidP="00203085">
      <w:pPr>
        <w:pStyle w:val="PenaltyPara"/>
        <w:keepNext/>
      </w:pPr>
      <w:r w:rsidRPr="00397F3D">
        <w:tab/>
        <w:t>(a)</w:t>
      </w:r>
      <w:r w:rsidRPr="00397F3D">
        <w:tab/>
        <w:t>in the case of an individual—$6 000; or</w:t>
      </w:r>
    </w:p>
    <w:p w14:paraId="7CCEFAAF" w14:textId="77777777" w:rsidR="00203085" w:rsidRPr="00397F3D" w:rsidRDefault="00203085" w:rsidP="00203085">
      <w:pPr>
        <w:pStyle w:val="PenaltyPara"/>
        <w:keepNext/>
      </w:pPr>
      <w:r w:rsidRPr="00397F3D">
        <w:tab/>
        <w:t>(b)</w:t>
      </w:r>
      <w:r w:rsidRPr="00397F3D">
        <w:tab/>
        <w:t>in the case of a body corporate—$30 000.</w:t>
      </w:r>
    </w:p>
    <w:p w14:paraId="2B7405B5"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1D0BCD98"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68DAF5B7" w14:textId="77777777" w:rsidR="00203085" w:rsidRPr="00397F3D" w:rsidRDefault="00203085" w:rsidP="00203085">
      <w:pPr>
        <w:pStyle w:val="AH5Sec"/>
      </w:pPr>
      <w:bookmarkStart w:id="613" w:name="_Toc148535805"/>
      <w:r w:rsidRPr="00E60C55">
        <w:rPr>
          <w:rStyle w:val="CharSectNo"/>
        </w:rPr>
        <w:lastRenderedPageBreak/>
        <w:t>484</w:t>
      </w:r>
      <w:r w:rsidRPr="00397F3D">
        <w:tab/>
        <w:t>Disposing of asbestos waste and contaminated personal protective equipment</w:t>
      </w:r>
      <w:bookmarkEnd w:id="613"/>
    </w:p>
    <w:p w14:paraId="331161D8" w14:textId="77777777" w:rsidR="00203085" w:rsidRPr="00397F3D" w:rsidRDefault="00203085" w:rsidP="00BF06AF">
      <w:pPr>
        <w:pStyle w:val="Amain"/>
        <w:keepNext/>
      </w:pPr>
      <w:r w:rsidRPr="00397F3D">
        <w:tab/>
        <w:t>(1)</w:t>
      </w:r>
      <w:r w:rsidRPr="00397F3D">
        <w:tab/>
        <w:t>Subject to subsection (2), a person conducting a business or undertaking for which asbestos-related work is carried out must ensure that asbestos waste—</w:t>
      </w:r>
    </w:p>
    <w:p w14:paraId="3CE378AE" w14:textId="77777777" w:rsidR="00203085" w:rsidRPr="00397F3D" w:rsidRDefault="00203085" w:rsidP="00203085">
      <w:pPr>
        <w:pStyle w:val="Apara"/>
      </w:pPr>
      <w:r w:rsidRPr="00397F3D">
        <w:tab/>
        <w:t>(a)</w:t>
      </w:r>
      <w:r w:rsidRPr="00397F3D">
        <w:tab/>
        <w:t>is contained and labelled in accordance with the GHS before the waste is removed from an asbestos-related work area; and</w:t>
      </w:r>
    </w:p>
    <w:p w14:paraId="7D99838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055897FC" w14:textId="77777777" w:rsidR="00203085" w:rsidRPr="00397F3D" w:rsidRDefault="00203085" w:rsidP="00203085">
      <w:pPr>
        <w:pStyle w:val="Apara"/>
      </w:pPr>
      <w:r w:rsidRPr="00397F3D">
        <w:tab/>
        <w:t>(b)</w:t>
      </w:r>
      <w:r w:rsidRPr="00397F3D">
        <w:tab/>
        <w:t>is disposed of as soon as practicable at a site authorised to accept asbestos waste.</w:t>
      </w:r>
    </w:p>
    <w:p w14:paraId="32CB576B" w14:textId="77777777" w:rsidR="00203085" w:rsidRPr="00397F3D" w:rsidRDefault="00203085" w:rsidP="00203085">
      <w:pPr>
        <w:pStyle w:val="Penalty"/>
      </w:pPr>
      <w:r w:rsidRPr="00397F3D">
        <w:t>Maximum penalty:</w:t>
      </w:r>
    </w:p>
    <w:p w14:paraId="3DE5788A" w14:textId="77777777" w:rsidR="00203085" w:rsidRPr="00397F3D" w:rsidRDefault="00203085" w:rsidP="00203085">
      <w:pPr>
        <w:pStyle w:val="PenaltyPara"/>
      </w:pPr>
      <w:r w:rsidRPr="00397F3D">
        <w:tab/>
        <w:t>(a)</w:t>
      </w:r>
      <w:r w:rsidRPr="00397F3D">
        <w:tab/>
        <w:t>in the case of an individual—$6 000; or</w:t>
      </w:r>
    </w:p>
    <w:p w14:paraId="274E29B7" w14:textId="77777777" w:rsidR="00203085" w:rsidRPr="00397F3D" w:rsidRDefault="00203085" w:rsidP="00203085">
      <w:pPr>
        <w:pStyle w:val="PenaltyPara"/>
        <w:keepNext/>
      </w:pPr>
      <w:r w:rsidRPr="00397F3D">
        <w:tab/>
        <w:t>(b)</w:t>
      </w:r>
      <w:r w:rsidRPr="00397F3D">
        <w:tab/>
        <w:t>in the case of a body corporate—$30 000.</w:t>
      </w:r>
    </w:p>
    <w:p w14:paraId="7CA3145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74F422B" w14:textId="77777777" w:rsidR="00203085" w:rsidRPr="00397F3D" w:rsidRDefault="00203085" w:rsidP="000D4EC6">
      <w:pPr>
        <w:pStyle w:val="Amain"/>
        <w:keepNext/>
      </w:pPr>
      <w:r w:rsidRPr="00397F3D">
        <w:tab/>
        <w:t>(2)</w:t>
      </w:r>
      <w:r w:rsidRPr="00397F3D">
        <w:tab/>
        <w:t>The person must ensure that personal protective equipment used in asbestos-related work and contaminated with asbestos—</w:t>
      </w:r>
    </w:p>
    <w:p w14:paraId="56AA1DE6" w14:textId="77777777" w:rsidR="00203085" w:rsidRPr="00397F3D" w:rsidRDefault="00203085" w:rsidP="00203085">
      <w:pPr>
        <w:pStyle w:val="Apara"/>
      </w:pPr>
      <w:r w:rsidRPr="00397F3D">
        <w:tab/>
        <w:t>(a)</w:t>
      </w:r>
      <w:r w:rsidRPr="00397F3D">
        <w:tab/>
        <w:t>is sealed in a container, and that the exterior of the container is decontaminated and labelled in accordance with the GHS to indicate the presence of asbestos before being removed; and</w:t>
      </w:r>
    </w:p>
    <w:p w14:paraId="5749D5D2" w14:textId="77777777" w:rsidR="00203085" w:rsidRPr="00397F3D" w:rsidRDefault="00203085" w:rsidP="00203085">
      <w:pPr>
        <w:pStyle w:val="Apara"/>
      </w:pPr>
      <w:r w:rsidRPr="00397F3D">
        <w:tab/>
        <w:t>(b)</w:t>
      </w:r>
      <w:r w:rsidRPr="00397F3D">
        <w:tab/>
        <w:t>so far as is reasonably practicable, is disposed of on the completion of the asbestos-related work at a site authorised to accept asbestos waste; and</w:t>
      </w:r>
    </w:p>
    <w:p w14:paraId="469CCE41"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08A15BD9"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314D4B35" w14:textId="77777777" w:rsidR="00203085" w:rsidRPr="00397F3D" w:rsidRDefault="00203085" w:rsidP="00203085">
      <w:pPr>
        <w:pStyle w:val="Asubpara"/>
      </w:pPr>
      <w:r w:rsidRPr="00397F3D">
        <w:lastRenderedPageBreak/>
        <w:tab/>
        <w:t>(ii)</w:t>
      </w:r>
      <w:r w:rsidRPr="00397F3D">
        <w:tab/>
        <w:t>if it is not practicable to launder the clothing, is kept in the sealed container until it is re-used for the purposes of asbestos-related work; and</w:t>
      </w:r>
    </w:p>
    <w:p w14:paraId="7D4AECA5" w14:textId="77777777" w:rsidR="00203085" w:rsidRPr="00397F3D" w:rsidRDefault="00203085" w:rsidP="00203085">
      <w:pPr>
        <w:pStyle w:val="Apara"/>
      </w:pPr>
      <w:r w:rsidRPr="00397F3D">
        <w:tab/>
        <w:t>(d)</w:t>
      </w:r>
      <w:r w:rsidRPr="00397F3D">
        <w:tab/>
        <w:t>if it is not reasonably practicable to dispose of the personal protective equipment that is not clothing—</w:t>
      </w:r>
    </w:p>
    <w:p w14:paraId="3E655F37" w14:textId="77777777" w:rsidR="00203085" w:rsidRPr="00397F3D" w:rsidRDefault="00203085" w:rsidP="00203085">
      <w:pPr>
        <w:pStyle w:val="Asubpara"/>
      </w:pPr>
      <w:r w:rsidRPr="00397F3D">
        <w:tab/>
        <w:t>(i)</w:t>
      </w:r>
      <w:r w:rsidRPr="00397F3D">
        <w:tab/>
        <w:t>is decontaminated before it is removed from the asbestos removal area; or</w:t>
      </w:r>
    </w:p>
    <w:p w14:paraId="5202A2C3" w14:textId="77777777" w:rsidR="00203085" w:rsidRPr="00397F3D" w:rsidRDefault="00203085" w:rsidP="006E5BB5">
      <w:pPr>
        <w:pStyle w:val="Asubpara"/>
        <w:keepNext/>
      </w:pPr>
      <w:r w:rsidRPr="00397F3D">
        <w:tab/>
        <w:t>(ii)</w:t>
      </w:r>
      <w:r w:rsidRPr="00397F3D">
        <w:tab/>
        <w:t>if it is not practicable to decontaminate the equipment in the asbestos removal area, is kept in the sealed container until it is re-used for the purposes of asbestos-related work.</w:t>
      </w:r>
    </w:p>
    <w:p w14:paraId="4A2AEE41" w14:textId="77777777" w:rsidR="00203085" w:rsidRPr="00397F3D" w:rsidRDefault="00203085" w:rsidP="00203085">
      <w:pPr>
        <w:pStyle w:val="Penalty"/>
        <w:keepNext/>
      </w:pPr>
      <w:r w:rsidRPr="00397F3D">
        <w:t>Maximum penalty:</w:t>
      </w:r>
    </w:p>
    <w:p w14:paraId="6C02FE2A" w14:textId="77777777" w:rsidR="00203085" w:rsidRPr="00397F3D" w:rsidRDefault="00203085" w:rsidP="00203085">
      <w:pPr>
        <w:pStyle w:val="PenaltyPara"/>
        <w:keepNext/>
      </w:pPr>
      <w:r w:rsidRPr="00397F3D">
        <w:tab/>
        <w:t>(a)</w:t>
      </w:r>
      <w:r w:rsidRPr="00397F3D">
        <w:tab/>
        <w:t>in the case of an individual—$6 000; or</w:t>
      </w:r>
    </w:p>
    <w:p w14:paraId="49DD8732" w14:textId="77777777" w:rsidR="00203085" w:rsidRPr="00397F3D" w:rsidRDefault="00203085" w:rsidP="00203085">
      <w:pPr>
        <w:pStyle w:val="PenaltyPara"/>
        <w:keepNext/>
      </w:pPr>
      <w:r w:rsidRPr="00397F3D">
        <w:tab/>
        <w:t>(b)</w:t>
      </w:r>
      <w:r w:rsidRPr="00397F3D">
        <w:tab/>
        <w:t>in the case of a body corporate—$30 000.</w:t>
      </w:r>
    </w:p>
    <w:p w14:paraId="52985F68" w14:textId="77777777" w:rsidR="00203085" w:rsidRPr="00397F3D" w:rsidRDefault="00203085" w:rsidP="00203085">
      <w:pPr>
        <w:pStyle w:val="aExamHdgss"/>
      </w:pPr>
      <w:r w:rsidRPr="00397F3D">
        <w:t>Example—personal protective equipment</w:t>
      </w:r>
    </w:p>
    <w:p w14:paraId="3A90F53E" w14:textId="77777777" w:rsidR="00203085" w:rsidRPr="00397F3D" w:rsidRDefault="00203085" w:rsidP="00203085">
      <w:pPr>
        <w:pStyle w:val="aExamss"/>
        <w:keepNext/>
      </w:pPr>
      <w:r w:rsidRPr="00397F3D">
        <w:t>work boots</w:t>
      </w:r>
    </w:p>
    <w:p w14:paraId="661D2AE8" w14:textId="77777777" w:rsidR="00203085" w:rsidRPr="00397F3D" w:rsidRDefault="00203085" w:rsidP="00203085">
      <w:pPr>
        <w:pStyle w:val="aNote"/>
        <w:keepNext/>
        <w:rPr>
          <w:lang w:eastAsia="en-AU"/>
        </w:rPr>
      </w:pPr>
      <w:r w:rsidRPr="00397F3D">
        <w:rPr>
          <w:rStyle w:val="charItals"/>
        </w:rPr>
        <w:t>Not</w:t>
      </w:r>
      <w:r w:rsidR="00562B12">
        <w:rPr>
          <w:rStyle w:val="charItals"/>
        </w:rPr>
        <w:t>e</w:t>
      </w:r>
      <w:r w:rsidRPr="00397F3D">
        <w:rPr>
          <w:rStyle w:val="charItals"/>
        </w:rPr>
        <w:tab/>
      </w:r>
      <w:r w:rsidRPr="00397F3D">
        <w:rPr>
          <w:lang w:eastAsia="en-AU"/>
        </w:rPr>
        <w:t>Strict liability applies to each physical element of each offence under this regulation, unless otherwise stated (see s 6A).</w:t>
      </w:r>
    </w:p>
    <w:p w14:paraId="0803E8E4" w14:textId="77777777" w:rsidR="00203085" w:rsidRPr="00397F3D" w:rsidRDefault="00203085" w:rsidP="00BF06AF">
      <w:pPr>
        <w:pStyle w:val="Amain"/>
        <w:keepNext/>
      </w:pPr>
      <w:r w:rsidRPr="00397F3D">
        <w:tab/>
        <w:t>(3)</w:t>
      </w:r>
      <w:r w:rsidRPr="00397F3D">
        <w:tab/>
        <w:t>The person must ensure that a sealed container mentioned in subsection (2) is decontaminated and labelled in accordance with the GHS to indicate the presence of asbestos before being removed from the asbestos-related work area.</w:t>
      </w:r>
    </w:p>
    <w:p w14:paraId="190A27CE" w14:textId="77777777" w:rsidR="00203085" w:rsidRPr="00397F3D" w:rsidRDefault="00203085" w:rsidP="00BF06AF">
      <w:pPr>
        <w:pStyle w:val="Penalty"/>
        <w:keepNext/>
      </w:pPr>
      <w:r w:rsidRPr="00397F3D">
        <w:t>Maximum penalty:</w:t>
      </w:r>
    </w:p>
    <w:p w14:paraId="35A5CD6C" w14:textId="77777777" w:rsidR="00203085" w:rsidRPr="00397F3D" w:rsidRDefault="00203085" w:rsidP="00BF06AF">
      <w:pPr>
        <w:pStyle w:val="PenaltyPara"/>
        <w:keepNext/>
      </w:pPr>
      <w:r w:rsidRPr="00397F3D">
        <w:tab/>
        <w:t>(a)</w:t>
      </w:r>
      <w:r w:rsidRPr="00397F3D">
        <w:tab/>
        <w:t>in the case of an individual—$6 000; or</w:t>
      </w:r>
    </w:p>
    <w:p w14:paraId="34C67BEE" w14:textId="77777777" w:rsidR="00203085" w:rsidRPr="00397F3D" w:rsidRDefault="00203085" w:rsidP="00203085">
      <w:pPr>
        <w:pStyle w:val="PenaltyPara"/>
        <w:keepNext/>
      </w:pPr>
      <w:r w:rsidRPr="00397F3D">
        <w:tab/>
        <w:t>(b)</w:t>
      </w:r>
      <w:r w:rsidRPr="00397F3D">
        <w:tab/>
        <w:t>in the case of a body corporate—$30 000.</w:t>
      </w:r>
    </w:p>
    <w:p w14:paraId="3D8D2F2E"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6C57C9C1"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EE3ED57" w14:textId="77777777" w:rsidR="00CE2F7B" w:rsidRPr="00CE2F7B" w:rsidRDefault="00CE2F7B" w:rsidP="00CE2F7B">
      <w:pPr>
        <w:pStyle w:val="PageBreak"/>
      </w:pPr>
      <w:r w:rsidRPr="00CE2F7B">
        <w:br w:type="page"/>
      </w:r>
    </w:p>
    <w:p w14:paraId="0915291B" w14:textId="77777777" w:rsidR="00203085" w:rsidRPr="00E60C55" w:rsidRDefault="00203085" w:rsidP="00203085">
      <w:pPr>
        <w:pStyle w:val="AH2Part"/>
      </w:pPr>
      <w:bookmarkStart w:id="614" w:name="_Toc148535806"/>
      <w:r w:rsidRPr="00E60C55">
        <w:rPr>
          <w:rStyle w:val="CharPartNo"/>
        </w:rPr>
        <w:lastRenderedPageBreak/>
        <w:t>Part 8.10</w:t>
      </w:r>
      <w:r w:rsidRPr="00397F3D">
        <w:tab/>
      </w:r>
      <w:r w:rsidRPr="00E60C55">
        <w:rPr>
          <w:rStyle w:val="CharPartText"/>
        </w:rPr>
        <w:t>Licensing of asbestos removalists and asbestos assessors</w:t>
      </w:r>
      <w:bookmarkEnd w:id="614"/>
    </w:p>
    <w:p w14:paraId="0BD6A616" w14:textId="77777777" w:rsidR="00203085" w:rsidRPr="00E60C55" w:rsidRDefault="00203085" w:rsidP="00203085">
      <w:pPr>
        <w:pStyle w:val="AH3Div"/>
      </w:pPr>
      <w:bookmarkStart w:id="615" w:name="_Toc148535807"/>
      <w:r w:rsidRPr="00E60C55">
        <w:rPr>
          <w:rStyle w:val="CharDivNo"/>
        </w:rPr>
        <w:t>Division 8.10.1</w:t>
      </w:r>
      <w:r w:rsidRPr="00397F3D">
        <w:tab/>
      </w:r>
      <w:r w:rsidRPr="00E60C55">
        <w:rPr>
          <w:rStyle w:val="CharDivText"/>
        </w:rPr>
        <w:t>Asbestos removalists—requirement to be licensed</w:t>
      </w:r>
      <w:bookmarkEnd w:id="615"/>
    </w:p>
    <w:p w14:paraId="44AE5316" w14:textId="77777777" w:rsidR="00203085" w:rsidRPr="00397F3D" w:rsidRDefault="00203085" w:rsidP="00203085">
      <w:pPr>
        <w:pStyle w:val="AH5Sec"/>
      </w:pPr>
      <w:bookmarkStart w:id="616" w:name="_Toc148535808"/>
      <w:r w:rsidRPr="00E60C55">
        <w:rPr>
          <w:rStyle w:val="CharSectNo"/>
        </w:rPr>
        <w:t>485</w:t>
      </w:r>
      <w:r w:rsidRPr="00397F3D">
        <w:tab/>
        <w:t>Requirement to hold Class A asbestos removal licence</w:t>
      </w:r>
      <w:bookmarkEnd w:id="616"/>
    </w:p>
    <w:p w14:paraId="6EB65C90" w14:textId="77777777" w:rsidR="00203085" w:rsidRPr="00397F3D" w:rsidRDefault="00203085" w:rsidP="00203085">
      <w:pPr>
        <w:pStyle w:val="Amain"/>
      </w:pPr>
      <w:r w:rsidRPr="00397F3D">
        <w:tab/>
        <w:t>(1)</w:t>
      </w:r>
      <w:r w:rsidRPr="00397F3D">
        <w:tab/>
        <w:t>A person must not carry out the removal of the following at a workplace unless the person, or the person on whose behalf the work is carried out, holds a Class A asbestos removal licence:</w:t>
      </w:r>
    </w:p>
    <w:p w14:paraId="6509FDE4" w14:textId="77777777" w:rsidR="00203085" w:rsidRPr="00397F3D" w:rsidRDefault="00203085" w:rsidP="00203085">
      <w:pPr>
        <w:pStyle w:val="Apara"/>
      </w:pPr>
      <w:r w:rsidRPr="00397F3D">
        <w:tab/>
        <w:t>(a)</w:t>
      </w:r>
      <w:r w:rsidRPr="00397F3D">
        <w:tab/>
        <w:t>friable asbestos;</w:t>
      </w:r>
    </w:p>
    <w:p w14:paraId="4B5DFE27" w14:textId="77777777" w:rsidR="00203085" w:rsidRPr="00397F3D" w:rsidRDefault="00203085" w:rsidP="00203085">
      <w:pPr>
        <w:pStyle w:val="Apara"/>
      </w:pPr>
      <w:r w:rsidRPr="00397F3D">
        <w:tab/>
        <w:t>(b)</w:t>
      </w:r>
      <w:r w:rsidRPr="00397F3D">
        <w:tab/>
        <w:t>except as provided in section 486, ACD.</w:t>
      </w:r>
    </w:p>
    <w:p w14:paraId="6FEBEE57"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A asbestos removal licence:</w:t>
      </w:r>
    </w:p>
    <w:p w14:paraId="49236715" w14:textId="77777777" w:rsidR="00203085" w:rsidRPr="00397F3D" w:rsidRDefault="00203085" w:rsidP="00203085">
      <w:pPr>
        <w:pStyle w:val="Apara"/>
      </w:pPr>
      <w:r w:rsidRPr="00397F3D">
        <w:tab/>
        <w:t>(a)</w:t>
      </w:r>
      <w:r w:rsidRPr="00397F3D">
        <w:tab/>
        <w:t>friable asbestos;</w:t>
      </w:r>
    </w:p>
    <w:p w14:paraId="6E36649F" w14:textId="77777777" w:rsidR="00203085" w:rsidRPr="00397F3D" w:rsidRDefault="00203085" w:rsidP="00203085">
      <w:pPr>
        <w:pStyle w:val="Apara"/>
      </w:pPr>
      <w:r w:rsidRPr="00397F3D">
        <w:tab/>
        <w:t>(b)</w:t>
      </w:r>
      <w:r w:rsidRPr="00397F3D">
        <w:tab/>
        <w:t>except as provided in section 486, ACD.</w:t>
      </w:r>
    </w:p>
    <w:p w14:paraId="37BF195B" w14:textId="45568028"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7"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393C799F" w14:textId="77777777" w:rsidR="00203085" w:rsidRPr="00397F3D" w:rsidRDefault="00203085" w:rsidP="00203085">
      <w:pPr>
        <w:pStyle w:val="AH5Sec"/>
      </w:pPr>
      <w:bookmarkStart w:id="617" w:name="_Toc148535809"/>
      <w:r w:rsidRPr="00E60C55">
        <w:rPr>
          <w:rStyle w:val="CharSectNo"/>
        </w:rPr>
        <w:t>486</w:t>
      </w:r>
      <w:r w:rsidRPr="00397F3D">
        <w:tab/>
        <w:t>Exception to requirement to hold Class A asbestos removal licence</w:t>
      </w:r>
      <w:bookmarkEnd w:id="617"/>
    </w:p>
    <w:p w14:paraId="6012A020" w14:textId="77777777" w:rsidR="00203085" w:rsidRPr="00397F3D" w:rsidRDefault="00203085" w:rsidP="00203085">
      <w:pPr>
        <w:pStyle w:val="Amainreturn"/>
      </w:pPr>
      <w:r w:rsidRPr="00397F3D">
        <w:t>A Class A asbestos removal licence is not required for the removal of ACD that is associated with the removal of non-friable asbestos.</w:t>
      </w:r>
    </w:p>
    <w:p w14:paraId="4595E3E3" w14:textId="77777777" w:rsidR="00203085" w:rsidRPr="00397F3D" w:rsidRDefault="00203085" w:rsidP="003C7FAE">
      <w:pPr>
        <w:pStyle w:val="AH5Sec"/>
        <w:keepLines/>
      </w:pPr>
      <w:bookmarkStart w:id="618" w:name="_Toc148535810"/>
      <w:r w:rsidRPr="00E60C55">
        <w:rPr>
          <w:rStyle w:val="CharSectNo"/>
        </w:rPr>
        <w:lastRenderedPageBreak/>
        <w:t>487</w:t>
      </w:r>
      <w:r w:rsidRPr="00397F3D">
        <w:tab/>
        <w:t>Requirement to hold Class B asbestos removal licence</w:t>
      </w:r>
      <w:bookmarkEnd w:id="618"/>
    </w:p>
    <w:p w14:paraId="22544366" w14:textId="77777777" w:rsidR="00203085" w:rsidRPr="00397F3D" w:rsidRDefault="00203085" w:rsidP="003C7FAE">
      <w:pPr>
        <w:pStyle w:val="Amain"/>
        <w:keepNext/>
        <w:keepLines/>
      </w:pPr>
      <w:r w:rsidRPr="00397F3D">
        <w:tab/>
        <w:t>(1)</w:t>
      </w:r>
      <w:r w:rsidRPr="00397F3D">
        <w:tab/>
        <w:t>A person must not carry out the removal of the following at a workplace unless the person, or the person on whose behalf the work is carried out, holds a Class B asbestos removal licence or a Class A asbestos removal licence:</w:t>
      </w:r>
    </w:p>
    <w:p w14:paraId="15AA61EB" w14:textId="77777777" w:rsidR="00203085" w:rsidRPr="00397F3D" w:rsidRDefault="00203085" w:rsidP="00203085">
      <w:pPr>
        <w:pStyle w:val="Apara"/>
      </w:pPr>
      <w:r w:rsidRPr="00397F3D">
        <w:tab/>
        <w:t>(a)</w:t>
      </w:r>
      <w:r w:rsidRPr="00397F3D">
        <w:tab/>
        <w:t>non-friable asbestos or ACM;</w:t>
      </w:r>
    </w:p>
    <w:p w14:paraId="447B413F" w14:textId="77777777" w:rsidR="00203085" w:rsidRPr="00397F3D" w:rsidRDefault="00203085" w:rsidP="00203085">
      <w:pPr>
        <w:pStyle w:val="Apara"/>
      </w:pPr>
      <w:r w:rsidRPr="00397F3D">
        <w:tab/>
        <w:t>(b)</w:t>
      </w:r>
      <w:r w:rsidRPr="00397F3D">
        <w:tab/>
        <w:t>ACD associated with the removal of non-friable asbestos or ACM.</w:t>
      </w:r>
    </w:p>
    <w:p w14:paraId="4782F5AA" w14:textId="0ACFC1CA"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8"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174431"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B asbestos removal licence or a Class A asbestos removal licence:</w:t>
      </w:r>
    </w:p>
    <w:p w14:paraId="459FBF94" w14:textId="77777777" w:rsidR="00203085" w:rsidRPr="00397F3D" w:rsidRDefault="00203085" w:rsidP="00203085">
      <w:pPr>
        <w:pStyle w:val="Apara"/>
      </w:pPr>
      <w:r w:rsidRPr="00397F3D">
        <w:tab/>
        <w:t>(a)</w:t>
      </w:r>
      <w:r w:rsidRPr="00397F3D">
        <w:tab/>
        <w:t>non-friable asbestos or ACM;</w:t>
      </w:r>
    </w:p>
    <w:p w14:paraId="1C8557F3" w14:textId="77777777" w:rsidR="00203085" w:rsidRPr="00397F3D" w:rsidRDefault="00203085" w:rsidP="00203085">
      <w:pPr>
        <w:pStyle w:val="Apara"/>
      </w:pPr>
      <w:r w:rsidRPr="00397F3D">
        <w:tab/>
        <w:t>(b)</w:t>
      </w:r>
      <w:r w:rsidRPr="00397F3D">
        <w:tab/>
        <w:t>ACD associated with the removal of non-friable asbestos or ACM.</w:t>
      </w:r>
    </w:p>
    <w:p w14:paraId="428BCE2F" w14:textId="3A23D45A"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9"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0871B0CD" w14:textId="77777777" w:rsidR="00203085" w:rsidRPr="00397F3D" w:rsidRDefault="00203085" w:rsidP="00203085">
      <w:pPr>
        <w:pStyle w:val="AH5Sec"/>
      </w:pPr>
      <w:bookmarkStart w:id="619" w:name="_Toc148535811"/>
      <w:r w:rsidRPr="00E60C55">
        <w:rPr>
          <w:rStyle w:val="CharSectNo"/>
        </w:rPr>
        <w:t>488</w:t>
      </w:r>
      <w:r w:rsidRPr="00397F3D">
        <w:tab/>
        <w:t>Recognition of asbestos removal licences in other jurisdictions</w:t>
      </w:r>
      <w:bookmarkEnd w:id="619"/>
    </w:p>
    <w:p w14:paraId="0C986624" w14:textId="77777777" w:rsidR="00203085" w:rsidRPr="00397F3D" w:rsidRDefault="00203085" w:rsidP="00203085">
      <w:pPr>
        <w:pStyle w:val="Amain"/>
      </w:pPr>
      <w:r w:rsidRPr="00397F3D">
        <w:tab/>
        <w:t>(1)</w:t>
      </w:r>
      <w:r w:rsidRPr="00397F3D">
        <w:tab/>
        <w:t>In this division, a reference to an asbestos removal licence includes a reference to an equivalent licence—</w:t>
      </w:r>
    </w:p>
    <w:p w14:paraId="4D93395C" w14:textId="77777777" w:rsidR="00203085" w:rsidRPr="00397F3D" w:rsidRDefault="00203085" w:rsidP="00203085">
      <w:pPr>
        <w:pStyle w:val="Apara"/>
      </w:pPr>
      <w:r w:rsidRPr="00397F3D">
        <w:tab/>
        <w:t>(a)</w:t>
      </w:r>
      <w:r w:rsidRPr="00397F3D">
        <w:tab/>
        <w:t>granted under a corresponding WHS law; and</w:t>
      </w:r>
    </w:p>
    <w:p w14:paraId="240C66CD"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1B0A0025" w14:textId="77777777" w:rsidR="00AD5F4F" w:rsidRPr="00AB5466" w:rsidRDefault="00AD5F4F" w:rsidP="00AD5F4F">
      <w:pPr>
        <w:pStyle w:val="Amain"/>
      </w:pPr>
      <w:r w:rsidRPr="00AB5466">
        <w:tab/>
        <w:t>(1A)</w:t>
      </w:r>
      <w:r w:rsidRPr="00AB5466">
        <w:tab/>
        <w:t>A person who holds an equivalent licence (other than a licensee who also holds a licence granted under an ACT law) must notify the regulator before undertaking asbestos removal work in the ACT for the first time after the commencement of this subsection, that the licensee intends to undertake the work in the ACT.</w:t>
      </w:r>
    </w:p>
    <w:p w14:paraId="7B088F44" w14:textId="77777777" w:rsidR="00203085" w:rsidRPr="00397F3D" w:rsidRDefault="00203085" w:rsidP="00203085">
      <w:pPr>
        <w:pStyle w:val="Amain"/>
      </w:pPr>
      <w:r w:rsidRPr="00397F3D">
        <w:lastRenderedPageBreak/>
        <w:tab/>
        <w:t>(2)</w:t>
      </w:r>
      <w:r w:rsidRPr="00397F3D">
        <w:tab/>
        <w:t>Subsection (1) does not apply to a licence that is suspended or cancelled or has expired in the corresponding jurisdiction.</w:t>
      </w:r>
    </w:p>
    <w:p w14:paraId="126D1440" w14:textId="77777777" w:rsidR="00203085" w:rsidRPr="00E60C55" w:rsidRDefault="00203085" w:rsidP="00203085">
      <w:pPr>
        <w:pStyle w:val="AH3Div"/>
      </w:pPr>
      <w:bookmarkStart w:id="620" w:name="_Toc148535812"/>
      <w:r w:rsidRPr="00E60C55">
        <w:rPr>
          <w:rStyle w:val="CharDivNo"/>
        </w:rPr>
        <w:t>Division 8.10.2</w:t>
      </w:r>
      <w:r w:rsidRPr="00397F3D">
        <w:tab/>
      </w:r>
      <w:r w:rsidRPr="00E60C55">
        <w:rPr>
          <w:rStyle w:val="CharDivText"/>
        </w:rPr>
        <w:t>Asbestos assessors—requirement to be licensed</w:t>
      </w:r>
      <w:bookmarkEnd w:id="620"/>
    </w:p>
    <w:p w14:paraId="7DAE8821" w14:textId="77777777" w:rsidR="00203085" w:rsidRPr="00397F3D" w:rsidRDefault="00203085" w:rsidP="00203085">
      <w:pPr>
        <w:pStyle w:val="AH5Sec"/>
      </w:pPr>
      <w:bookmarkStart w:id="621" w:name="_Toc148535813"/>
      <w:r w:rsidRPr="00E60C55">
        <w:rPr>
          <w:rStyle w:val="CharSectNo"/>
        </w:rPr>
        <w:t>489</w:t>
      </w:r>
      <w:r w:rsidRPr="00397F3D">
        <w:tab/>
        <w:t>Requirement to hold asbestos assessor licence</w:t>
      </w:r>
      <w:bookmarkEnd w:id="621"/>
    </w:p>
    <w:p w14:paraId="2BA952A0" w14:textId="77777777" w:rsidR="00203085" w:rsidRPr="00397F3D" w:rsidRDefault="00203085" w:rsidP="00203085">
      <w:pPr>
        <w:pStyle w:val="Amainreturn"/>
      </w:pPr>
      <w:r w:rsidRPr="00397F3D">
        <w:t>A person must not carry out the following at a workplace unless the person holds an asbestos assessor licence:</w:t>
      </w:r>
    </w:p>
    <w:p w14:paraId="19D388B0" w14:textId="77777777" w:rsidR="00203085" w:rsidRPr="00397F3D" w:rsidRDefault="00203085" w:rsidP="00203085">
      <w:pPr>
        <w:pStyle w:val="Apara"/>
      </w:pPr>
      <w:r w:rsidRPr="00397F3D">
        <w:tab/>
        <w:t>(a)</w:t>
      </w:r>
      <w:r w:rsidRPr="00397F3D">
        <w:tab/>
        <w:t>air monitoring during asbestos removal work;</w:t>
      </w:r>
    </w:p>
    <w:p w14:paraId="632F8321" w14:textId="77777777" w:rsidR="00203085" w:rsidRPr="00397F3D" w:rsidRDefault="00203085" w:rsidP="00203085">
      <w:pPr>
        <w:pStyle w:val="Apara"/>
      </w:pPr>
      <w:r w:rsidRPr="00397F3D">
        <w:tab/>
        <w:t>(b)</w:t>
      </w:r>
      <w:r w:rsidRPr="00397F3D">
        <w:tab/>
        <w:t>clearance inspections for asbestos removal work;</w:t>
      </w:r>
    </w:p>
    <w:p w14:paraId="30C675DC" w14:textId="77777777" w:rsidR="00203085" w:rsidRPr="00397F3D" w:rsidRDefault="00203085" w:rsidP="00203085">
      <w:pPr>
        <w:pStyle w:val="Apara"/>
      </w:pPr>
      <w:r w:rsidRPr="00397F3D">
        <w:tab/>
        <w:t>(c)</w:t>
      </w:r>
      <w:r w:rsidRPr="00397F3D">
        <w:tab/>
        <w:t>issuing clearance certificates in relation to asbestos removal work;</w:t>
      </w:r>
    </w:p>
    <w:p w14:paraId="48A44FD7" w14:textId="77777777" w:rsidR="00203085" w:rsidRPr="00397F3D" w:rsidRDefault="00203085" w:rsidP="00203085">
      <w:pPr>
        <w:pStyle w:val="Apara"/>
      </w:pPr>
      <w:r w:rsidRPr="00397F3D">
        <w:tab/>
        <w:t>(d)</w:t>
      </w:r>
      <w:r w:rsidRPr="00397F3D">
        <w:tab/>
        <w:t>identifying the location, type and condition of asbestos or ACM, including by taking samples;</w:t>
      </w:r>
    </w:p>
    <w:p w14:paraId="6297B98E" w14:textId="77777777" w:rsidR="00203085" w:rsidRPr="00397F3D" w:rsidRDefault="00203085" w:rsidP="00203085">
      <w:pPr>
        <w:pStyle w:val="Apara"/>
      </w:pPr>
      <w:r w:rsidRPr="00397F3D">
        <w:tab/>
        <w:t>(e)</w:t>
      </w:r>
      <w:r w:rsidRPr="00397F3D">
        <w:tab/>
        <w:t>assessing the risk resulting from the identified asbestos or ACM;</w:t>
      </w:r>
    </w:p>
    <w:p w14:paraId="71B65D3E" w14:textId="77777777" w:rsidR="00203085" w:rsidRPr="00397F3D" w:rsidRDefault="00203085" w:rsidP="00203085">
      <w:pPr>
        <w:pStyle w:val="Apara"/>
      </w:pPr>
      <w:r w:rsidRPr="00397F3D">
        <w:tab/>
        <w:t>(f)</w:t>
      </w:r>
      <w:r w:rsidRPr="00397F3D">
        <w:tab/>
        <w:t>advising on how the asbestos or ACM should be managed;</w:t>
      </w:r>
    </w:p>
    <w:p w14:paraId="7C23F97F" w14:textId="77777777" w:rsidR="00203085" w:rsidRPr="00397F3D" w:rsidRDefault="00203085" w:rsidP="00203085">
      <w:pPr>
        <w:pStyle w:val="Apara"/>
      </w:pPr>
      <w:r w:rsidRPr="00397F3D">
        <w:tab/>
        <w:t>(g)</w:t>
      </w:r>
      <w:r w:rsidRPr="00397F3D">
        <w:tab/>
        <w:t>reporting about the work mentioned in paragraphs (a) to (e).</w:t>
      </w:r>
    </w:p>
    <w:p w14:paraId="0B278596" w14:textId="1F4D6BC6"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300"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3C7621" w14:textId="77777777" w:rsidR="00203085" w:rsidRPr="00397F3D" w:rsidRDefault="00203085" w:rsidP="003C7FAE">
      <w:pPr>
        <w:pStyle w:val="AH5Sec"/>
      </w:pPr>
      <w:bookmarkStart w:id="622" w:name="_Toc148535814"/>
      <w:r w:rsidRPr="00E60C55">
        <w:rPr>
          <w:rStyle w:val="CharSectNo"/>
        </w:rPr>
        <w:t>490</w:t>
      </w:r>
      <w:r w:rsidRPr="00397F3D">
        <w:tab/>
        <w:t>Recognition of asbestos assessor licences in other jurisdictions</w:t>
      </w:r>
      <w:bookmarkEnd w:id="622"/>
    </w:p>
    <w:p w14:paraId="588C9106" w14:textId="77777777" w:rsidR="00203085" w:rsidRPr="00397F3D" w:rsidRDefault="00203085" w:rsidP="003C7FAE">
      <w:pPr>
        <w:pStyle w:val="Amain"/>
        <w:keepNext/>
      </w:pPr>
      <w:r w:rsidRPr="00397F3D">
        <w:tab/>
        <w:t>(1)</w:t>
      </w:r>
      <w:r w:rsidRPr="00397F3D">
        <w:tab/>
        <w:t>In this division, a reference to an asbestos assessor licence includes a reference to an equivalent licence—</w:t>
      </w:r>
    </w:p>
    <w:p w14:paraId="23A4867F" w14:textId="77777777" w:rsidR="00203085" w:rsidRPr="00397F3D" w:rsidRDefault="00203085" w:rsidP="00203085">
      <w:pPr>
        <w:pStyle w:val="Apara"/>
      </w:pPr>
      <w:r w:rsidRPr="00397F3D">
        <w:tab/>
        <w:t>(a)</w:t>
      </w:r>
      <w:r w:rsidRPr="00397F3D">
        <w:tab/>
        <w:t>granted under a corresponding WHS law; and</w:t>
      </w:r>
    </w:p>
    <w:p w14:paraId="79C87E84"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2B838ED1" w14:textId="77777777" w:rsidR="00AD5F4F" w:rsidRPr="00AB5466" w:rsidRDefault="00AD5F4F" w:rsidP="007406AE">
      <w:pPr>
        <w:pStyle w:val="Amain"/>
        <w:keepLines/>
        <w:rPr>
          <w:sz w:val="22"/>
          <w:lang w:eastAsia="en-AU"/>
        </w:rPr>
      </w:pPr>
      <w:r w:rsidRPr="00AB5466">
        <w:lastRenderedPageBreak/>
        <w:tab/>
        <w:t>(1A)</w:t>
      </w:r>
      <w:r w:rsidRPr="00AB5466">
        <w:tab/>
        <w:t>A person who holds an equivalent licence (other than a licensee who also holds a licence granted under an ACT law) must notify the regulator before undertaking asbestos assessor work in the ACT for the first time after the commencement of this subsection, that the licensee intends to undertake the work in the ACT.</w:t>
      </w:r>
    </w:p>
    <w:p w14:paraId="7608C9B6" w14:textId="77777777"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14:paraId="4A2F3C1C" w14:textId="77777777" w:rsidR="00203085" w:rsidRPr="00E60C55" w:rsidRDefault="00203085" w:rsidP="00203085">
      <w:pPr>
        <w:pStyle w:val="AH3Div"/>
      </w:pPr>
      <w:bookmarkStart w:id="623" w:name="_Toc148535815"/>
      <w:r w:rsidRPr="00E60C55">
        <w:rPr>
          <w:rStyle w:val="CharDivNo"/>
        </w:rPr>
        <w:t>Division 8.10.3</w:t>
      </w:r>
      <w:r w:rsidRPr="00397F3D">
        <w:tab/>
      </w:r>
      <w:r w:rsidRPr="00E60C55">
        <w:rPr>
          <w:rStyle w:val="CharDivText"/>
        </w:rPr>
        <w:t>Licensing process</w:t>
      </w:r>
      <w:bookmarkEnd w:id="623"/>
    </w:p>
    <w:p w14:paraId="1121D4B8" w14:textId="77777777" w:rsidR="00203085" w:rsidRPr="00397F3D" w:rsidRDefault="00203085" w:rsidP="00203085">
      <w:pPr>
        <w:pStyle w:val="AH5Sec"/>
      </w:pPr>
      <w:bookmarkStart w:id="624" w:name="_Toc148535816"/>
      <w:r w:rsidRPr="00E60C55">
        <w:rPr>
          <w:rStyle w:val="CharSectNo"/>
        </w:rPr>
        <w:t>491</w:t>
      </w:r>
      <w:r w:rsidRPr="00397F3D">
        <w:tab/>
        <w:t>Who may apply for licence</w:t>
      </w:r>
      <w:bookmarkEnd w:id="624"/>
    </w:p>
    <w:p w14:paraId="59EA4273" w14:textId="77777777" w:rsidR="00203085" w:rsidRPr="00397F3D" w:rsidRDefault="00203085" w:rsidP="00203085">
      <w:pPr>
        <w:pStyle w:val="Amain"/>
      </w:pPr>
      <w:r w:rsidRPr="00397F3D">
        <w:tab/>
        <w:t>(1)</w:t>
      </w:r>
      <w:r w:rsidRPr="00397F3D">
        <w:tab/>
        <w:t>Only a person who conducts, or proposes to conduct, a business or undertaking may apply for an asbestos removal licence.</w:t>
      </w:r>
    </w:p>
    <w:p w14:paraId="0B042B0B" w14:textId="77777777" w:rsidR="00203085" w:rsidRPr="00397F3D" w:rsidRDefault="00203085" w:rsidP="00203085">
      <w:pPr>
        <w:pStyle w:val="Amain"/>
      </w:pPr>
      <w:r w:rsidRPr="00397F3D">
        <w:tab/>
        <w:t>(2)</w:t>
      </w:r>
      <w:r w:rsidRPr="00397F3D">
        <w:tab/>
        <w:t>Only an individual who holds the qualifications set out in section 495 (Content of application—asbestos assessor licence) may apply for an asbestos assessor licence.</w:t>
      </w:r>
    </w:p>
    <w:p w14:paraId="39F402BD" w14:textId="77777777" w:rsidR="00203085" w:rsidRPr="00397F3D" w:rsidRDefault="00203085" w:rsidP="00203085">
      <w:pPr>
        <w:pStyle w:val="AH5Sec"/>
      </w:pPr>
      <w:bookmarkStart w:id="625" w:name="_Toc148535817"/>
      <w:r w:rsidRPr="00E60C55">
        <w:rPr>
          <w:rStyle w:val="CharSectNo"/>
        </w:rPr>
        <w:t>492</w:t>
      </w:r>
      <w:r w:rsidRPr="00397F3D">
        <w:tab/>
        <w:t>Application for asbestos removal licence or asbestos assessor licence</w:t>
      </w:r>
      <w:bookmarkEnd w:id="625"/>
    </w:p>
    <w:p w14:paraId="6119D9E9" w14:textId="77777777" w:rsidR="00203085" w:rsidRPr="00397F3D" w:rsidRDefault="00203085" w:rsidP="00203085">
      <w:pPr>
        <w:pStyle w:val="Amain"/>
      </w:pPr>
      <w:r w:rsidRPr="00397F3D">
        <w:tab/>
        <w:t>(1)</w:t>
      </w:r>
      <w:r w:rsidRPr="00397F3D">
        <w:tab/>
        <w:t>This section applies to an application for—</w:t>
      </w:r>
    </w:p>
    <w:p w14:paraId="37C9A3E6" w14:textId="77777777" w:rsidR="00203085" w:rsidRPr="00397F3D" w:rsidRDefault="00203085" w:rsidP="00203085">
      <w:pPr>
        <w:pStyle w:val="Apara"/>
      </w:pPr>
      <w:r w:rsidRPr="00397F3D">
        <w:tab/>
        <w:t>(a)</w:t>
      </w:r>
      <w:r w:rsidRPr="00397F3D">
        <w:tab/>
        <w:t xml:space="preserve">an asbestos removal licence; or </w:t>
      </w:r>
    </w:p>
    <w:p w14:paraId="4DA189BE" w14:textId="77777777" w:rsidR="00203085" w:rsidRPr="00397F3D" w:rsidRDefault="00203085" w:rsidP="00203085">
      <w:pPr>
        <w:pStyle w:val="Apara"/>
      </w:pPr>
      <w:r w:rsidRPr="00397F3D">
        <w:tab/>
        <w:t>(b)</w:t>
      </w:r>
      <w:r w:rsidRPr="00397F3D">
        <w:tab/>
        <w:t>an asbestos assessor licence.</w:t>
      </w:r>
    </w:p>
    <w:p w14:paraId="492E1A09" w14:textId="77777777" w:rsidR="00203085" w:rsidRPr="00397F3D" w:rsidRDefault="00203085" w:rsidP="00203085">
      <w:pPr>
        <w:pStyle w:val="Amain"/>
      </w:pPr>
      <w:r w:rsidRPr="00397F3D">
        <w:tab/>
        <w:t>(2)</w:t>
      </w:r>
      <w:r w:rsidRPr="00397F3D">
        <w:tab/>
        <w:t>The application must include the following information:</w:t>
      </w:r>
    </w:p>
    <w:p w14:paraId="08A9A736" w14:textId="77777777" w:rsidR="00203085" w:rsidRPr="00397F3D" w:rsidRDefault="00203085" w:rsidP="00203085">
      <w:pPr>
        <w:pStyle w:val="Apara"/>
      </w:pPr>
      <w:r w:rsidRPr="00397F3D">
        <w:tab/>
        <w:t>(a)</w:t>
      </w:r>
      <w:r w:rsidRPr="00397F3D">
        <w:tab/>
        <w:t>the name and address of the applicant;</w:t>
      </w:r>
    </w:p>
    <w:p w14:paraId="6F807138" w14:textId="77777777" w:rsidR="00203085" w:rsidRPr="00397F3D" w:rsidRDefault="00203085" w:rsidP="00203085">
      <w:pPr>
        <w:pStyle w:val="Apara"/>
      </w:pPr>
      <w:r w:rsidRPr="00397F3D">
        <w:tab/>
        <w:t>(aa)</w:t>
      </w:r>
      <w:r w:rsidRPr="00397F3D">
        <w:tab/>
        <w:t>if required by the regulator of an applicant who is an individual, a photograph of the applicant in the form required by the regulator;</w:t>
      </w:r>
    </w:p>
    <w:p w14:paraId="2D8470CC" w14:textId="77777777" w:rsidR="00203085" w:rsidRPr="00397F3D" w:rsidRDefault="00203085" w:rsidP="00203085">
      <w:pPr>
        <w:pStyle w:val="Apara"/>
      </w:pPr>
      <w:r w:rsidRPr="00397F3D">
        <w:tab/>
        <w:t>(b)</w:t>
      </w:r>
      <w:r w:rsidRPr="00397F3D">
        <w:tab/>
        <w:t>any other evidence of the applicant's identity required by the regulator;</w:t>
      </w:r>
    </w:p>
    <w:p w14:paraId="4CE81AE6" w14:textId="77777777" w:rsidR="00203085" w:rsidRPr="00397F3D" w:rsidRDefault="00203085" w:rsidP="00203085">
      <w:pPr>
        <w:pStyle w:val="Apara"/>
      </w:pPr>
      <w:r w:rsidRPr="00397F3D">
        <w:tab/>
        <w:t>(c)</w:t>
      </w:r>
      <w:r w:rsidRPr="00397F3D">
        <w:tab/>
        <w:t>the class of licence to which the application relates;</w:t>
      </w:r>
    </w:p>
    <w:p w14:paraId="7F5CCCC2" w14:textId="77777777" w:rsidR="00203085" w:rsidRPr="00397F3D" w:rsidRDefault="00203085" w:rsidP="006E5BB5">
      <w:pPr>
        <w:pStyle w:val="Apara"/>
        <w:keepNext/>
        <w:keepLines/>
      </w:pPr>
      <w:r w:rsidRPr="00397F3D">
        <w:lastRenderedPageBreak/>
        <w:tab/>
        <w:t>(d)</w:t>
      </w:r>
      <w:r w:rsidRPr="00397F3D">
        <w:tab/>
        <w:t>if, in the case of an asbestos removal licence, the applicant conducts the business or undertaking under a business name—that business name and a certificate or other written evidence of the registration of the business name;</w:t>
      </w:r>
    </w:p>
    <w:p w14:paraId="26281B33" w14:textId="77777777" w:rsidR="00203085" w:rsidRPr="00397F3D" w:rsidRDefault="00203085" w:rsidP="00203085">
      <w:pPr>
        <w:pStyle w:val="Apara"/>
      </w:pPr>
      <w:r w:rsidRPr="00397F3D">
        <w:tab/>
        <w:t>(e)</w:t>
      </w:r>
      <w:r w:rsidRPr="00397F3D">
        <w:tab/>
        <w:t>a declaration that the applicant does not hold an equivalent licence under a corresponding WHS law;</w:t>
      </w:r>
    </w:p>
    <w:p w14:paraId="6BA83C95" w14:textId="77777777" w:rsidR="00203085" w:rsidRPr="00397F3D" w:rsidRDefault="00203085" w:rsidP="00203085">
      <w:pPr>
        <w:pStyle w:val="Apara"/>
      </w:pPr>
      <w:r w:rsidRPr="00397F3D">
        <w:tab/>
        <w:t>(f)</w:t>
      </w:r>
      <w:r w:rsidRPr="00397F3D">
        <w:tab/>
        <w:t>if the applicant is an individual—</w:t>
      </w:r>
    </w:p>
    <w:p w14:paraId="3028FDCA" w14:textId="593CB595" w:rsidR="00203085" w:rsidRPr="00397F3D" w:rsidRDefault="00203085" w:rsidP="00203085">
      <w:pPr>
        <w:pStyle w:val="Asubpara"/>
      </w:pPr>
      <w:r w:rsidRPr="00397F3D">
        <w:tab/>
        <w:t>(i)</w:t>
      </w:r>
      <w:r w:rsidRPr="00397F3D">
        <w:tab/>
        <w:t xml:space="preserve">a declaration as to whether or not the applicant has ever been convicted or found guilty of any offence under the Act or this regulation, the </w:t>
      </w:r>
      <w:hyperlink r:id="rId301" w:tooltip="A2004-12" w:history="1">
        <w:r w:rsidRPr="00397F3D">
          <w:rPr>
            <w:rStyle w:val="charCitHyperlinkItal"/>
          </w:rPr>
          <w:t>Construction Occupations (Licensing) Act 2004</w:t>
        </w:r>
      </w:hyperlink>
      <w:r w:rsidRPr="00397F3D">
        <w:t>, or under any corresponding WHS law; and</w:t>
      </w:r>
    </w:p>
    <w:p w14:paraId="2F9D0A52" w14:textId="2050CAF8" w:rsidR="00203085" w:rsidRPr="00397F3D" w:rsidRDefault="00203085" w:rsidP="00203085">
      <w:pPr>
        <w:pStyle w:val="aNotesub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02" w:tooltip="A2000-48" w:history="1">
        <w:r w:rsidRPr="00397F3D">
          <w:rPr>
            <w:rStyle w:val="charCitHyperlinkItal"/>
          </w:rPr>
          <w:t>Spent Convictions Act 2000</w:t>
        </w:r>
      </w:hyperlink>
      <w:r w:rsidRPr="00397F3D">
        <w:rPr>
          <w:lang w:val="en-US"/>
        </w:rPr>
        <w:t>, s 16 (c) (i)).</w:t>
      </w:r>
    </w:p>
    <w:p w14:paraId="36A1C0C2" w14:textId="21FFA347" w:rsidR="00203085" w:rsidRPr="00397F3D" w:rsidRDefault="00203085" w:rsidP="00203085">
      <w:pPr>
        <w:pStyle w:val="aNotesubpar"/>
      </w:pPr>
      <w:r w:rsidRPr="00397F3D">
        <w:rPr>
          <w:rStyle w:val="charItals"/>
        </w:rPr>
        <w:t>Note 2</w:t>
      </w:r>
      <w:r w:rsidRPr="00397F3D">
        <w:rPr>
          <w:rStyle w:val="charItals"/>
        </w:rPr>
        <w:tab/>
        <w:t xml:space="preserve"> </w:t>
      </w:r>
      <w:r w:rsidRPr="00397F3D">
        <w:rPr>
          <w:snapToGrid w:val="0"/>
        </w:rPr>
        <w:t>A reference to an Act includes a reference to the statutory instruments made or in force under the Act, including any regulation (</w:t>
      </w:r>
      <w:r w:rsidRPr="00397F3D">
        <w:t xml:space="preserve">see </w:t>
      </w:r>
      <w:hyperlink r:id="rId303" w:tooltip="A2001-14" w:history="1">
        <w:r w:rsidRPr="00397F3D">
          <w:rPr>
            <w:rStyle w:val="charCitHyperlinkAbbrev"/>
          </w:rPr>
          <w:t>Legislation Act</w:t>
        </w:r>
      </w:hyperlink>
      <w:r w:rsidRPr="00397F3D">
        <w:t>, s 104).</w:t>
      </w:r>
    </w:p>
    <w:p w14:paraId="766CAB90" w14:textId="77777777" w:rsidR="00203085" w:rsidRPr="00397F3D" w:rsidRDefault="00203085" w:rsidP="00203085">
      <w:pPr>
        <w:pStyle w:val="Asubpara"/>
      </w:pPr>
      <w:r w:rsidRPr="00397F3D">
        <w:tab/>
        <w:t>(ii)</w:t>
      </w:r>
      <w:r w:rsidRPr="00397F3D">
        <w:tab/>
        <w:t>details of any conviction or finding of guilt declared under subparagraph (i); and</w:t>
      </w:r>
    </w:p>
    <w:p w14:paraId="41FEB264" w14:textId="5E46F4C1" w:rsidR="00203085" w:rsidRPr="00397F3D" w:rsidRDefault="00203085" w:rsidP="000D4EC6">
      <w:pPr>
        <w:pStyle w:val="Asubpara"/>
        <w:keepLines/>
      </w:pPr>
      <w:r w:rsidRPr="00397F3D">
        <w:tab/>
        <w:t>(iii)</w:t>
      </w:r>
      <w:r w:rsidRPr="00397F3D">
        <w:tab/>
        <w:t xml:space="preserve">a declaration as to whether or not the applicant has been convicted or found guilty of any offence in relation to the unlawful disposal of hazardous waste under the </w:t>
      </w:r>
      <w:hyperlink r:id="rId304" w:tooltip="A1997-92" w:history="1">
        <w:r w:rsidRPr="00397F3D">
          <w:rPr>
            <w:rStyle w:val="charCitHyperlinkItal"/>
          </w:rPr>
          <w:t>Environment Protection Act 1997</w:t>
        </w:r>
      </w:hyperlink>
      <w:r w:rsidRPr="00397F3D">
        <w:t xml:space="preserve"> or the </w:t>
      </w:r>
      <w:hyperlink r:id="rId305" w:tooltip="A2009-34" w:history="1">
        <w:r w:rsidRPr="00397F3D">
          <w:rPr>
            <w:rStyle w:val="charCitHyperlinkItal"/>
          </w:rPr>
          <w:t>Dangerous Goods (Road Transport) Act 2009</w:t>
        </w:r>
      </w:hyperlink>
      <w:r w:rsidRPr="00397F3D">
        <w:t>; and</w:t>
      </w:r>
    </w:p>
    <w:p w14:paraId="630E8290" w14:textId="77777777" w:rsidR="00203085" w:rsidRPr="00397F3D" w:rsidRDefault="00203085" w:rsidP="00203085">
      <w:pPr>
        <w:pStyle w:val="Asubpara"/>
      </w:pPr>
      <w:r w:rsidRPr="00397F3D">
        <w:tab/>
        <w:t>(iv)</w:t>
      </w:r>
      <w:r w:rsidRPr="00397F3D">
        <w:tab/>
        <w:t>details of any conviction or finding of guilt declared under subparagraph (iii); and</w:t>
      </w:r>
    </w:p>
    <w:p w14:paraId="3EB3BF28" w14:textId="22CE4C49" w:rsidR="00203085" w:rsidRPr="00397F3D" w:rsidRDefault="00203085" w:rsidP="00203085">
      <w:pPr>
        <w:pStyle w:val="Asubpara"/>
      </w:pPr>
      <w:r w:rsidRPr="00397F3D">
        <w:tab/>
        <w:t>(v)</w:t>
      </w:r>
      <w:r w:rsidRPr="00397F3D">
        <w:tab/>
        <w:t xml:space="preserve">a declaration as to whether or not the applicant has ever entered into an enforceable undertaking under the Act, the </w:t>
      </w:r>
      <w:hyperlink r:id="rId306" w:tooltip="A2004-12" w:history="1">
        <w:r w:rsidRPr="00397F3D">
          <w:rPr>
            <w:rStyle w:val="charCitHyperlinkItal"/>
          </w:rPr>
          <w:t>Construction Occupations (Licensing) Act 2004</w:t>
        </w:r>
      </w:hyperlink>
      <w:r w:rsidRPr="00397F3D">
        <w:t>, or under any corresponding WHS law; and</w:t>
      </w:r>
    </w:p>
    <w:p w14:paraId="10B92A24" w14:textId="77777777" w:rsidR="00203085" w:rsidRPr="00397F3D" w:rsidRDefault="00203085" w:rsidP="00203085">
      <w:pPr>
        <w:pStyle w:val="Asubpara"/>
      </w:pPr>
      <w:r w:rsidRPr="00397F3D">
        <w:lastRenderedPageBreak/>
        <w:tab/>
        <w:t>(vi)</w:t>
      </w:r>
      <w:r w:rsidRPr="00397F3D">
        <w:tab/>
        <w:t>details of any enforceable undertaking declared under subparagraph (v); and</w:t>
      </w:r>
    </w:p>
    <w:p w14:paraId="2A925AEE" w14:textId="4E2767BE" w:rsidR="00203085" w:rsidRPr="00397F3D" w:rsidRDefault="00203085" w:rsidP="00203085">
      <w:pPr>
        <w:pStyle w:val="Asubpara"/>
      </w:pPr>
      <w:r w:rsidRPr="00397F3D">
        <w:tab/>
        <w:t>(vii)</w:t>
      </w:r>
      <w:r w:rsidRPr="00397F3D">
        <w:tab/>
        <w:t xml:space="preserve">if the applicant has previously been refused an equivalent licence under the </w:t>
      </w:r>
      <w:hyperlink r:id="rId307" w:tooltip="A2004-12" w:history="1">
        <w:r w:rsidRPr="00397F3D">
          <w:rPr>
            <w:rStyle w:val="charCitHyperlinkItal"/>
          </w:rPr>
          <w:t>Construction Occupations (Licensing) Act 2004</w:t>
        </w:r>
      </w:hyperlink>
      <w:r w:rsidRPr="00397F3D">
        <w:t xml:space="preserve"> or a corresponding WHS law, a declaration giving details of that refusal; and</w:t>
      </w:r>
    </w:p>
    <w:p w14:paraId="4BB72A9C" w14:textId="6AE9DB57" w:rsidR="00203085" w:rsidRPr="00397F3D" w:rsidRDefault="00203085" w:rsidP="00203085">
      <w:pPr>
        <w:pStyle w:val="Asubpara"/>
      </w:pPr>
      <w:r w:rsidRPr="00397F3D">
        <w:tab/>
        <w:t>(viii)</w:t>
      </w:r>
      <w:r w:rsidRPr="00397F3D">
        <w:tab/>
        <w:t xml:space="preserve">if the applicant has previously held an equivalent licence under the </w:t>
      </w:r>
      <w:hyperlink r:id="rId308" w:tooltip="A2004-12" w:history="1">
        <w:r w:rsidRPr="00397F3D">
          <w:rPr>
            <w:rStyle w:val="charCitHyperlinkItal"/>
          </w:rPr>
          <w:t>Construction Occupations (Licensing) Act 2004</w:t>
        </w:r>
      </w:hyperlink>
      <w:r w:rsidRPr="00397F3D">
        <w:t xml:space="preserve"> or a corresponding WHS law, a declaration—</w:t>
      </w:r>
    </w:p>
    <w:p w14:paraId="4CEA8DD2" w14:textId="77777777" w:rsidR="00203085" w:rsidRPr="00397F3D" w:rsidRDefault="00203085" w:rsidP="00203085">
      <w:pPr>
        <w:pStyle w:val="Asubsubpara"/>
      </w:pPr>
      <w:r w:rsidRPr="00397F3D">
        <w:tab/>
        <w:t>(A)</w:t>
      </w:r>
      <w:r w:rsidRPr="00397F3D">
        <w:tab/>
        <w:t>describing any condition imposed on that licence; and</w:t>
      </w:r>
    </w:p>
    <w:p w14:paraId="5D4F8163" w14:textId="77777777" w:rsidR="00203085" w:rsidRPr="00397F3D" w:rsidRDefault="00203085" w:rsidP="00203085">
      <w:pPr>
        <w:pStyle w:val="Asubsubpara"/>
      </w:pPr>
      <w:r w:rsidRPr="00397F3D">
        <w:tab/>
        <w:t>(B)</w:t>
      </w:r>
      <w:r w:rsidRPr="00397F3D">
        <w:tab/>
        <w:t>stating whether or not that licence had been suspended or cancelled and, if so, whether or not the applicant had been disqualified from applying for any licence; and</w:t>
      </w:r>
    </w:p>
    <w:p w14:paraId="4E239379" w14:textId="77777777" w:rsidR="00203085" w:rsidRPr="00397F3D" w:rsidRDefault="00203085" w:rsidP="00203085">
      <w:pPr>
        <w:pStyle w:val="Asubsubpara"/>
      </w:pPr>
      <w:r w:rsidRPr="00397F3D">
        <w:tab/>
        <w:t>(C)</w:t>
      </w:r>
      <w:r w:rsidRPr="00397F3D">
        <w:tab/>
        <w:t>giving details of any suspension, cancellation or disqualification;</w:t>
      </w:r>
    </w:p>
    <w:p w14:paraId="45DD60FF" w14:textId="77777777" w:rsidR="00203085" w:rsidRPr="00397F3D" w:rsidRDefault="00203085" w:rsidP="000D4EC6">
      <w:pPr>
        <w:pStyle w:val="Apara"/>
        <w:keepNext/>
      </w:pPr>
      <w:r w:rsidRPr="00397F3D">
        <w:tab/>
        <w:t>(g)</w:t>
      </w:r>
      <w:r w:rsidRPr="00397F3D">
        <w:tab/>
        <w:t>if the applicant is a body corporate, the information referred to in paragraph (f) in relation to—</w:t>
      </w:r>
    </w:p>
    <w:p w14:paraId="58DF00E2" w14:textId="77777777" w:rsidR="00203085" w:rsidRPr="00397F3D" w:rsidRDefault="00203085" w:rsidP="00203085">
      <w:pPr>
        <w:pStyle w:val="Asubpara"/>
      </w:pPr>
      <w:r w:rsidRPr="00397F3D">
        <w:tab/>
        <w:t>(i)</w:t>
      </w:r>
      <w:r w:rsidRPr="00397F3D">
        <w:tab/>
        <w:t>the body corporate; and</w:t>
      </w:r>
    </w:p>
    <w:p w14:paraId="7E31CDAB" w14:textId="77777777" w:rsidR="00203085" w:rsidRPr="00397F3D" w:rsidRDefault="00203085" w:rsidP="00203085">
      <w:pPr>
        <w:pStyle w:val="Asubpara"/>
      </w:pPr>
      <w:r w:rsidRPr="00397F3D">
        <w:tab/>
        <w:t>(ii)</w:t>
      </w:r>
      <w:r w:rsidRPr="00397F3D">
        <w:tab/>
        <w:t>each officer of the body corporate;</w:t>
      </w:r>
    </w:p>
    <w:p w14:paraId="57AC04B8" w14:textId="77777777" w:rsidR="00203085" w:rsidRPr="00397F3D" w:rsidRDefault="00203085" w:rsidP="00203085">
      <w:pPr>
        <w:pStyle w:val="Apara"/>
      </w:pPr>
      <w:r w:rsidRPr="00397F3D">
        <w:tab/>
        <w:t>(h)</w:t>
      </w:r>
      <w:r w:rsidRPr="00397F3D">
        <w:tab/>
        <w:t>in the case of an application for an asbestos removal licence—the additional information referred to in section 493 (Content of application—Class A asbestos removal licence) or 494 (Content of application—Class B asbestos removal licence), as applicable;</w:t>
      </w:r>
    </w:p>
    <w:p w14:paraId="7D3DDA63" w14:textId="77777777" w:rsidR="00203085" w:rsidRPr="00397F3D" w:rsidRDefault="00203085" w:rsidP="006E5BB5">
      <w:pPr>
        <w:pStyle w:val="Apara"/>
        <w:keepNext/>
      </w:pPr>
      <w:r w:rsidRPr="00397F3D">
        <w:lastRenderedPageBreak/>
        <w:tab/>
        <w:t>(i)</w:t>
      </w:r>
      <w:r w:rsidRPr="00397F3D">
        <w:tab/>
        <w:t>in the case of an asbestos assessor licence—the additional information referred to in section 495 (Content of application—asbestos assessor licence).</w:t>
      </w:r>
    </w:p>
    <w:p w14:paraId="48EFF61C" w14:textId="4ABF5780" w:rsidR="00203085" w:rsidRPr="00397F3D" w:rsidRDefault="00203085" w:rsidP="00203085">
      <w:pPr>
        <w:pStyle w:val="aNote"/>
        <w:keepNext/>
      </w:pPr>
      <w:r w:rsidRPr="00397F3D">
        <w:rPr>
          <w:rStyle w:val="charItals"/>
        </w:rPr>
        <w:t>Note 1</w:t>
      </w:r>
      <w:r w:rsidRPr="00397F3D">
        <w:tab/>
        <w:t xml:space="preserve">A fee may be determined under the </w:t>
      </w:r>
      <w:hyperlink r:id="rId309" w:tooltip="Work Health and Safety Act 2011" w:history="1">
        <w:r>
          <w:rPr>
            <w:rStyle w:val="charCitHyperlinkAbbrev"/>
          </w:rPr>
          <w:t>Act</w:t>
        </w:r>
      </w:hyperlink>
      <w:r w:rsidRPr="00397F3D">
        <w:t>, s 278 for this provision.</w:t>
      </w:r>
    </w:p>
    <w:p w14:paraId="38C16A9C" w14:textId="133DB3F6" w:rsidR="00203085" w:rsidRPr="00397F3D" w:rsidRDefault="00203085" w:rsidP="00203085">
      <w:pPr>
        <w:pStyle w:val="aNote"/>
        <w:keepNext/>
      </w:pPr>
      <w:r w:rsidRPr="00397F3D">
        <w:rPr>
          <w:rStyle w:val="charItals"/>
        </w:rPr>
        <w:t>Note 2</w:t>
      </w:r>
      <w:r w:rsidRPr="00397F3D">
        <w:tab/>
        <w:t xml:space="preserve">If a form is approved under the </w:t>
      </w:r>
      <w:hyperlink r:id="rId310" w:tooltip="Work Health and Safety Act 2011" w:history="1">
        <w:r>
          <w:rPr>
            <w:rStyle w:val="charCitHyperlinkAbbrev"/>
          </w:rPr>
          <w:t>Act</w:t>
        </w:r>
      </w:hyperlink>
      <w:r w:rsidRPr="00397F3D">
        <w:t>, s 277 for this provision, the form must be used.</w:t>
      </w:r>
    </w:p>
    <w:p w14:paraId="6F23C5B9" w14:textId="0F5D51AB"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1" w:tooltip="A2002-51" w:history="1">
        <w:r w:rsidRPr="00397F3D">
          <w:rPr>
            <w:rStyle w:val="charCitHyperlinkAbbrev"/>
          </w:rPr>
          <w:t>Criminal Code</w:t>
        </w:r>
      </w:hyperlink>
      <w:r w:rsidRPr="00397F3D">
        <w:t>, pt 3.4).</w:t>
      </w:r>
    </w:p>
    <w:p w14:paraId="4A654F5B" w14:textId="77777777" w:rsidR="00203085" w:rsidRPr="00397F3D" w:rsidRDefault="00203085" w:rsidP="00203085">
      <w:pPr>
        <w:pStyle w:val="AH5Sec"/>
      </w:pPr>
      <w:bookmarkStart w:id="626" w:name="_Toc148535818"/>
      <w:r w:rsidRPr="00E60C55">
        <w:rPr>
          <w:rStyle w:val="CharSectNo"/>
        </w:rPr>
        <w:t>493</w:t>
      </w:r>
      <w:r w:rsidRPr="00397F3D">
        <w:tab/>
        <w:t>Content of application—Class A asbestos removal licence</w:t>
      </w:r>
      <w:bookmarkEnd w:id="626"/>
    </w:p>
    <w:p w14:paraId="2BA2275B" w14:textId="77777777" w:rsidR="00203085" w:rsidRPr="00397F3D" w:rsidRDefault="00203085" w:rsidP="00203085">
      <w:pPr>
        <w:pStyle w:val="Amain"/>
      </w:pPr>
      <w:r w:rsidRPr="00397F3D">
        <w:tab/>
        <w:t>(1)</w:t>
      </w:r>
      <w:r w:rsidRPr="00397F3D">
        <w:tab/>
        <w:t>For the purposes of section 492 (2) (h), an application for a Class A asbestos removal licence must include the following:</w:t>
      </w:r>
    </w:p>
    <w:p w14:paraId="06CCAAF9" w14:textId="77777777" w:rsidR="00203085" w:rsidRPr="00397F3D" w:rsidRDefault="00203085" w:rsidP="00203085">
      <w:pPr>
        <w:pStyle w:val="Apara"/>
      </w:pPr>
      <w:r w:rsidRPr="00397F3D">
        <w:tab/>
        <w:t>(a)</w:t>
      </w:r>
      <w:r w:rsidRPr="00397F3D">
        <w:tab/>
        <w:t>the names of 1 or more competent persons who have been engaged by the applicant to supervise the asbestos removal work to be authorised by the licence;</w:t>
      </w:r>
    </w:p>
    <w:p w14:paraId="74C7CEEC"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305A23FA" w14:textId="77777777" w:rsidR="00203085" w:rsidRPr="00115CF3" w:rsidRDefault="00203085" w:rsidP="00CC6C7F">
      <w:pPr>
        <w:pStyle w:val="Apara"/>
      </w:pPr>
      <w:r w:rsidRPr="00115CF3">
        <w:tab/>
        <w:t>(c)</w:t>
      </w:r>
      <w:r w:rsidRPr="00115CF3">
        <w:tab/>
        <w:t>a copy of a certification issued to each named supervisor for the specified VET course for the supervision of asbestos removal work;</w:t>
      </w:r>
    </w:p>
    <w:p w14:paraId="0D230B8F" w14:textId="77777777" w:rsidR="00203085" w:rsidRPr="00397F3D" w:rsidRDefault="00203085" w:rsidP="00203085">
      <w:pPr>
        <w:pStyle w:val="Apara"/>
      </w:pPr>
      <w:r w:rsidRPr="00397F3D">
        <w:tab/>
        <w:t>(d)</w:t>
      </w:r>
      <w:r w:rsidRPr="00397F3D">
        <w:tab/>
        <w:t>evidence that each named supervisor has at least 3 years of relevant industry experience;</w:t>
      </w:r>
    </w:p>
    <w:p w14:paraId="147F2958" w14:textId="77777777" w:rsidR="00DE4FFB" w:rsidRPr="00397F3D" w:rsidRDefault="00DE4FFB" w:rsidP="00DE4FFB">
      <w:pPr>
        <w:pStyle w:val="Apara"/>
      </w:pPr>
      <w:r w:rsidRPr="00397F3D">
        <w:tab/>
        <w:t>(e)</w:t>
      </w:r>
      <w:r w:rsidRPr="00397F3D">
        <w:tab/>
        <w:t>evidence that the applicant has a certified safety management system in place.</w:t>
      </w:r>
    </w:p>
    <w:p w14:paraId="6D61D7E1" w14:textId="77777777" w:rsidR="00203085" w:rsidRPr="00397F3D" w:rsidRDefault="00203085" w:rsidP="00203085">
      <w:pPr>
        <w:pStyle w:val="Amain"/>
      </w:pPr>
      <w:r w:rsidRPr="00397F3D">
        <w:tab/>
        <w:t>(2)</w:t>
      </w:r>
      <w:r w:rsidRPr="00397F3D">
        <w:tab/>
        <w:t>If the applicant is an individual who proposes to supervise the carrying out of the Class A asbestos removal work, the statement and information referred to in subsection (1) (b), (c) and (d) must relate to the applicant.</w:t>
      </w:r>
    </w:p>
    <w:p w14:paraId="5DA3B471" w14:textId="77777777" w:rsidR="00203085" w:rsidRPr="00397F3D" w:rsidRDefault="00203085" w:rsidP="00203085">
      <w:pPr>
        <w:pStyle w:val="AH5Sec"/>
      </w:pPr>
      <w:bookmarkStart w:id="627" w:name="_Toc148535819"/>
      <w:r w:rsidRPr="00E60C55">
        <w:rPr>
          <w:rStyle w:val="CharSectNo"/>
        </w:rPr>
        <w:lastRenderedPageBreak/>
        <w:t>494</w:t>
      </w:r>
      <w:r w:rsidRPr="00397F3D">
        <w:tab/>
        <w:t>Content of application—Class B asbestos removal licence</w:t>
      </w:r>
      <w:bookmarkEnd w:id="627"/>
    </w:p>
    <w:p w14:paraId="6C4E4DDB" w14:textId="77777777" w:rsidR="00203085" w:rsidRPr="00397F3D" w:rsidRDefault="00203085" w:rsidP="00203085">
      <w:pPr>
        <w:pStyle w:val="Amain"/>
      </w:pPr>
      <w:r w:rsidRPr="00397F3D">
        <w:tab/>
        <w:t>(1)</w:t>
      </w:r>
      <w:r w:rsidRPr="00397F3D">
        <w:tab/>
        <w:t>For the purposes of section 492 (2) (h) (Application for asbestos removal licence or asbestos assessor licence), an application for a Class B asbestos removal licence must include the following:</w:t>
      </w:r>
    </w:p>
    <w:p w14:paraId="130DBF9A" w14:textId="77777777" w:rsidR="00203085" w:rsidRPr="00397F3D" w:rsidRDefault="00203085" w:rsidP="00203085">
      <w:pPr>
        <w:pStyle w:val="Apara"/>
      </w:pPr>
      <w:r w:rsidRPr="00397F3D">
        <w:tab/>
        <w:t>(a)</w:t>
      </w:r>
      <w:r w:rsidRPr="00397F3D">
        <w:tab/>
        <w:t>the name of 1 or more competent persons who have been engaged by the applicant to supervise the asbestos removal work to be authorised by the licence;</w:t>
      </w:r>
    </w:p>
    <w:p w14:paraId="117C1FEF"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61E1D503" w14:textId="77777777" w:rsidR="00203085" w:rsidRPr="00115CF3" w:rsidRDefault="00203085" w:rsidP="00CC6C7F">
      <w:pPr>
        <w:pStyle w:val="Apara"/>
      </w:pPr>
      <w:r w:rsidRPr="00397F3D">
        <w:tab/>
      </w:r>
      <w:r w:rsidRPr="00115CF3">
        <w:t>(c)</w:t>
      </w:r>
      <w:r w:rsidRPr="00115CF3">
        <w:tab/>
        <w:t>a copy of a certification issued to each named supervisor for the specified VET course for the supervision of asbestos removal work;</w:t>
      </w:r>
    </w:p>
    <w:p w14:paraId="2FB5AEFB" w14:textId="77777777" w:rsidR="00203085" w:rsidRPr="00397F3D" w:rsidRDefault="00203085" w:rsidP="00203085">
      <w:pPr>
        <w:pStyle w:val="Apara"/>
      </w:pPr>
      <w:r w:rsidRPr="00397F3D">
        <w:tab/>
        <w:t>(d)</w:t>
      </w:r>
      <w:r w:rsidRPr="00397F3D">
        <w:tab/>
        <w:t>evidence that each named supervisor has at least 1 year of relevant industry experience.</w:t>
      </w:r>
    </w:p>
    <w:p w14:paraId="68069352" w14:textId="77777777" w:rsidR="00203085" w:rsidRPr="00397F3D" w:rsidRDefault="00203085" w:rsidP="00203085">
      <w:pPr>
        <w:pStyle w:val="Amain"/>
      </w:pPr>
      <w:r w:rsidRPr="00397F3D">
        <w:tab/>
        <w:t>(2)</w:t>
      </w:r>
      <w:r w:rsidRPr="00397F3D">
        <w:tab/>
        <w:t>If the applicant is an individual who proposes to supervise the carrying out of the Class B asbestos removal work, the statement and information referred to in subsection (1) (b), (c) and (d) must relate to the applicant.</w:t>
      </w:r>
    </w:p>
    <w:p w14:paraId="5F4E9D35" w14:textId="77777777" w:rsidR="00203085" w:rsidRPr="00397F3D" w:rsidRDefault="00203085" w:rsidP="003C7FAE">
      <w:pPr>
        <w:pStyle w:val="AH5Sec"/>
      </w:pPr>
      <w:bookmarkStart w:id="628" w:name="_Toc148535820"/>
      <w:r w:rsidRPr="00E60C55">
        <w:rPr>
          <w:rStyle w:val="CharSectNo"/>
        </w:rPr>
        <w:t>495</w:t>
      </w:r>
      <w:r w:rsidRPr="00397F3D">
        <w:tab/>
        <w:t>Content of application—asbestos assessor licence</w:t>
      </w:r>
      <w:bookmarkEnd w:id="628"/>
    </w:p>
    <w:p w14:paraId="65F1F416" w14:textId="77777777" w:rsidR="00203085" w:rsidRPr="00397F3D" w:rsidRDefault="00203085" w:rsidP="003C7FAE">
      <w:pPr>
        <w:pStyle w:val="Amainreturn"/>
        <w:keepNext/>
      </w:pPr>
      <w:r w:rsidRPr="00397F3D">
        <w:t>For the purposes of section 492 (2) (i) (Application for asbestos removal licence or asbestos assessor licence), an application for an asbestos assessor licence must include—</w:t>
      </w:r>
    </w:p>
    <w:p w14:paraId="0E2DD72C" w14:textId="77777777" w:rsidR="00203085" w:rsidRPr="00397F3D" w:rsidRDefault="00203085" w:rsidP="00203085">
      <w:pPr>
        <w:pStyle w:val="Apara"/>
      </w:pPr>
      <w:r w:rsidRPr="00397F3D">
        <w:tab/>
        <w:t>(a)</w:t>
      </w:r>
      <w:r w:rsidRPr="00397F3D">
        <w:tab/>
        <w:t>evidence that the applicant has acquired through training or experience the knowledge and skills of relevant asbestos assessment and removal industry practice; and</w:t>
      </w:r>
    </w:p>
    <w:p w14:paraId="0FA46B09" w14:textId="77777777" w:rsidR="00203085" w:rsidRPr="00397F3D" w:rsidRDefault="00203085" w:rsidP="00203085">
      <w:pPr>
        <w:pStyle w:val="Apara"/>
      </w:pPr>
      <w:r w:rsidRPr="00397F3D">
        <w:tab/>
        <w:t>(b)</w:t>
      </w:r>
      <w:r w:rsidRPr="00397F3D">
        <w:tab/>
        <w:t>either—</w:t>
      </w:r>
    </w:p>
    <w:p w14:paraId="31AAE6A7" w14:textId="77777777" w:rsidR="00203085" w:rsidRPr="00397F3D" w:rsidRDefault="00203085" w:rsidP="00203085">
      <w:pPr>
        <w:pStyle w:val="Asubpara"/>
      </w:pPr>
      <w:r w:rsidRPr="00397F3D">
        <w:tab/>
        <w:t>(i)</w:t>
      </w:r>
      <w:r w:rsidRPr="00397F3D">
        <w:tab/>
        <w:t>a copy of a certification held by the applicant in relation to the specified VET course for asbestos assessor work; or</w:t>
      </w:r>
    </w:p>
    <w:p w14:paraId="045F58DB" w14:textId="77777777" w:rsidR="00203085" w:rsidRPr="00397F3D" w:rsidRDefault="00203085" w:rsidP="00203085">
      <w:pPr>
        <w:pStyle w:val="Asubpara"/>
      </w:pPr>
      <w:r w:rsidRPr="00397F3D">
        <w:lastRenderedPageBreak/>
        <w:tab/>
        <w:t>(ii)</w:t>
      </w:r>
      <w:r w:rsidRPr="00397F3D">
        <w:tab/>
        <w:t>evidence that the applicant holds a tertiary qualification in occupational health and safety, industrial hygiene, science, building construction or environmental health.</w:t>
      </w:r>
    </w:p>
    <w:p w14:paraId="58E08846" w14:textId="77777777" w:rsidR="00203085" w:rsidRPr="00397F3D" w:rsidRDefault="00203085" w:rsidP="00203085">
      <w:pPr>
        <w:pStyle w:val="AH5Sec"/>
      </w:pPr>
      <w:bookmarkStart w:id="629" w:name="_Toc148535821"/>
      <w:r w:rsidRPr="00E60C55">
        <w:rPr>
          <w:rStyle w:val="CharSectNo"/>
        </w:rPr>
        <w:t>496</w:t>
      </w:r>
      <w:r w:rsidRPr="00397F3D">
        <w:tab/>
        <w:t>Additional information</w:t>
      </w:r>
      <w:bookmarkEnd w:id="629"/>
    </w:p>
    <w:p w14:paraId="38D8C08B" w14:textId="77777777" w:rsidR="00203085" w:rsidRPr="00397F3D" w:rsidRDefault="00203085" w:rsidP="00203085">
      <w:pPr>
        <w:pStyle w:val="Amain"/>
      </w:pPr>
      <w:r w:rsidRPr="00397F3D">
        <w:tab/>
        <w:t>(1)</w:t>
      </w:r>
      <w:r w:rsidRPr="00397F3D">
        <w:tab/>
        <w:t>If an application for a licence does not contain sufficient information to enable the regulator to make a decision whether or not to grant the licence, the regulator may ask the applicant to provide additional information.</w:t>
      </w:r>
    </w:p>
    <w:p w14:paraId="6E5F698A" w14:textId="77777777" w:rsidR="00203085" w:rsidRPr="00397F3D" w:rsidRDefault="00203085" w:rsidP="00203085">
      <w:pPr>
        <w:pStyle w:val="Amain"/>
      </w:pPr>
      <w:r w:rsidRPr="00397F3D">
        <w:tab/>
        <w:t>(2)</w:t>
      </w:r>
      <w:r w:rsidRPr="00397F3D">
        <w:tab/>
        <w:t>A request for additional information must—</w:t>
      </w:r>
    </w:p>
    <w:p w14:paraId="5D60B330" w14:textId="77777777" w:rsidR="00203085" w:rsidRPr="00397F3D" w:rsidRDefault="00203085" w:rsidP="00203085">
      <w:pPr>
        <w:pStyle w:val="Apara"/>
      </w:pPr>
      <w:r w:rsidRPr="00397F3D">
        <w:tab/>
        <w:t>(a)</w:t>
      </w:r>
      <w:r w:rsidRPr="00397F3D">
        <w:tab/>
        <w:t>specify the date (being not less than 28 days after the request) by which the additional information is to be given; and</w:t>
      </w:r>
    </w:p>
    <w:p w14:paraId="61C7338B" w14:textId="77777777" w:rsidR="00203085" w:rsidRPr="00397F3D" w:rsidRDefault="00203085" w:rsidP="00203085">
      <w:pPr>
        <w:pStyle w:val="Apara"/>
      </w:pPr>
      <w:r w:rsidRPr="00397F3D">
        <w:tab/>
        <w:t>(b)</w:t>
      </w:r>
      <w:r w:rsidRPr="00397F3D">
        <w:tab/>
        <w:t>be confirmed in writing.</w:t>
      </w:r>
    </w:p>
    <w:p w14:paraId="3211460C" w14:textId="77777777" w:rsidR="00203085" w:rsidRPr="00397F3D" w:rsidRDefault="00203085" w:rsidP="00203085">
      <w:pPr>
        <w:pStyle w:val="Amain"/>
      </w:pPr>
      <w:r w:rsidRPr="00397F3D">
        <w:tab/>
        <w:t>(3)</w:t>
      </w:r>
      <w:r w:rsidRPr="00397F3D">
        <w:tab/>
        <w:t>If an applicant does not provide the additional information by the date specified, the application is to be taken to have been withdrawn.</w:t>
      </w:r>
    </w:p>
    <w:p w14:paraId="5BB8F913" w14:textId="77777777" w:rsidR="00203085" w:rsidRPr="00397F3D" w:rsidRDefault="00203085" w:rsidP="00203085">
      <w:pPr>
        <w:pStyle w:val="Amain"/>
      </w:pPr>
      <w:r w:rsidRPr="00397F3D">
        <w:tab/>
        <w:t>(4)</w:t>
      </w:r>
      <w:r w:rsidRPr="00397F3D">
        <w:tab/>
        <w:t>The regulator may make more than 1 request for additional information.</w:t>
      </w:r>
    </w:p>
    <w:p w14:paraId="62382903" w14:textId="77777777" w:rsidR="00203085" w:rsidRPr="00397F3D" w:rsidRDefault="00203085" w:rsidP="00203085">
      <w:pPr>
        <w:pStyle w:val="AH5Sec"/>
      </w:pPr>
      <w:bookmarkStart w:id="630" w:name="_Toc148535822"/>
      <w:r w:rsidRPr="00E60C55">
        <w:rPr>
          <w:rStyle w:val="CharSectNo"/>
        </w:rPr>
        <w:t>497</w:t>
      </w:r>
      <w:r w:rsidRPr="00397F3D">
        <w:tab/>
        <w:t>Decision on application</w:t>
      </w:r>
      <w:bookmarkEnd w:id="630"/>
    </w:p>
    <w:p w14:paraId="1F8A5380" w14:textId="77777777" w:rsidR="00203085" w:rsidRPr="00397F3D" w:rsidRDefault="00203085" w:rsidP="00203085">
      <w:pPr>
        <w:pStyle w:val="Amain"/>
      </w:pPr>
      <w:r w:rsidRPr="00397F3D">
        <w:tab/>
        <w:t>(1)</w:t>
      </w:r>
      <w:r w:rsidRPr="00397F3D">
        <w:tab/>
        <w:t>Subject to subsection (3), the regulator must grant an asbestos removal licence or asbestos assessor licence if satisfied about—</w:t>
      </w:r>
    </w:p>
    <w:p w14:paraId="18B20F33" w14:textId="77777777" w:rsidR="00203085" w:rsidRPr="00397F3D" w:rsidRDefault="00203085" w:rsidP="00203085">
      <w:pPr>
        <w:pStyle w:val="Apara"/>
      </w:pPr>
      <w:r w:rsidRPr="00397F3D">
        <w:tab/>
        <w:t>(a)</w:t>
      </w:r>
      <w:r w:rsidRPr="00397F3D">
        <w:tab/>
        <w:t>the matters referred to in subsection (2); and</w:t>
      </w:r>
    </w:p>
    <w:p w14:paraId="01FDC5C3" w14:textId="77777777" w:rsidR="00203085" w:rsidRPr="00397F3D" w:rsidRDefault="00203085" w:rsidP="00203085">
      <w:pPr>
        <w:pStyle w:val="Apara"/>
      </w:pPr>
      <w:r w:rsidRPr="00397F3D">
        <w:tab/>
        <w:t>(b)</w:t>
      </w:r>
      <w:r w:rsidRPr="00397F3D">
        <w:tab/>
        <w:t>the additional matters referred to in section 498 (Class A asbestos removal licence—regulator to be satisfied about additional matters) or section 499 (Class B asbestos removal licence—regulator to be satisfied about additional matters), as applicable.</w:t>
      </w:r>
    </w:p>
    <w:p w14:paraId="7F988016" w14:textId="77777777" w:rsidR="00203085" w:rsidRPr="00397F3D" w:rsidRDefault="00203085" w:rsidP="006E5BB5">
      <w:pPr>
        <w:pStyle w:val="Amain"/>
        <w:keepNext/>
      </w:pPr>
      <w:r w:rsidRPr="00397F3D">
        <w:lastRenderedPageBreak/>
        <w:tab/>
        <w:t>(2)</w:t>
      </w:r>
      <w:r w:rsidRPr="00397F3D">
        <w:tab/>
        <w:t>The regulator must be satisfied about the following:</w:t>
      </w:r>
    </w:p>
    <w:p w14:paraId="1876B951" w14:textId="77777777" w:rsidR="00203085" w:rsidRPr="00397F3D" w:rsidRDefault="00203085" w:rsidP="007406AE">
      <w:pPr>
        <w:pStyle w:val="Apara"/>
        <w:keepNext/>
      </w:pPr>
      <w:r w:rsidRPr="00397F3D">
        <w:tab/>
        <w:t>(a)</w:t>
      </w:r>
      <w:r w:rsidRPr="00397F3D">
        <w:tab/>
        <w:t>the application has been made in accordance with this regulation;</w:t>
      </w:r>
    </w:p>
    <w:p w14:paraId="1DB0236E" w14:textId="77777777" w:rsidR="00203085" w:rsidRPr="00397F3D" w:rsidRDefault="00203085" w:rsidP="00203085">
      <w:pPr>
        <w:pStyle w:val="Apara"/>
      </w:pPr>
      <w:r w:rsidRPr="00397F3D">
        <w:tab/>
        <w:t>(b)</w:t>
      </w:r>
      <w:r w:rsidRPr="00397F3D">
        <w:tab/>
        <w:t>the applicant does not hold an equivalent licence under a corresponding WHS law unless that licence is due for renewal;</w:t>
      </w:r>
    </w:p>
    <w:p w14:paraId="094C05FC" w14:textId="77777777" w:rsidR="00203085" w:rsidRPr="00397F3D" w:rsidRDefault="00203085" w:rsidP="00203085">
      <w:pPr>
        <w:pStyle w:val="Apara"/>
      </w:pPr>
      <w:r w:rsidRPr="00397F3D">
        <w:tab/>
        <w:t>(c)</w:t>
      </w:r>
      <w:r w:rsidRPr="00397F3D">
        <w:tab/>
        <w:t>if the applicant is an individual, the applicant—</w:t>
      </w:r>
    </w:p>
    <w:p w14:paraId="448E51EA" w14:textId="77777777" w:rsidR="00203085" w:rsidRPr="00397F3D" w:rsidRDefault="00203085" w:rsidP="00203085">
      <w:pPr>
        <w:pStyle w:val="Asubpara"/>
      </w:pPr>
      <w:r w:rsidRPr="00397F3D">
        <w:tab/>
        <w:t>(i)</w:t>
      </w:r>
      <w:r w:rsidRPr="00397F3D">
        <w:tab/>
        <w:t>resides in the ACT; or</w:t>
      </w:r>
    </w:p>
    <w:p w14:paraId="22E94EC8" w14:textId="77777777" w:rsidR="00203085" w:rsidRPr="00397F3D" w:rsidRDefault="00203085" w:rsidP="00203085">
      <w:pPr>
        <w:pStyle w:val="Asubpara"/>
      </w:pPr>
      <w:r w:rsidRPr="00397F3D">
        <w:tab/>
        <w:t>(ii)</w:t>
      </w:r>
      <w:r w:rsidRPr="00397F3D">
        <w:tab/>
        <w:t xml:space="preserve">resides outside the ACT and circumstances exist that justify the grant of the licence; </w:t>
      </w:r>
    </w:p>
    <w:p w14:paraId="6B802126" w14:textId="77777777" w:rsidR="00203085" w:rsidRPr="00397F3D" w:rsidRDefault="00203085" w:rsidP="00203085">
      <w:pPr>
        <w:pStyle w:val="Apara"/>
      </w:pPr>
      <w:r w:rsidRPr="00397F3D">
        <w:tab/>
        <w:t>(d)</w:t>
      </w:r>
      <w:r w:rsidRPr="00397F3D">
        <w:tab/>
        <w:t>if the applicant is a body corporate, the applicant's registered office—</w:t>
      </w:r>
    </w:p>
    <w:p w14:paraId="2D84AE7C" w14:textId="77777777" w:rsidR="00203085" w:rsidRPr="00397F3D" w:rsidRDefault="00203085" w:rsidP="00203085">
      <w:pPr>
        <w:pStyle w:val="Asubpara"/>
      </w:pPr>
      <w:r w:rsidRPr="00397F3D">
        <w:tab/>
        <w:t>(i)</w:t>
      </w:r>
      <w:r w:rsidRPr="00397F3D">
        <w:tab/>
        <w:t>is located in the ACT; or</w:t>
      </w:r>
    </w:p>
    <w:p w14:paraId="5626924D" w14:textId="77777777" w:rsidR="00203085" w:rsidRPr="00397F3D" w:rsidRDefault="00203085" w:rsidP="00203085">
      <w:pPr>
        <w:pStyle w:val="Asubpara"/>
      </w:pPr>
      <w:r w:rsidRPr="00397F3D">
        <w:tab/>
        <w:t>(ii)</w:t>
      </w:r>
      <w:r w:rsidRPr="00397F3D">
        <w:tab/>
        <w:t>is located outside the ACT and circumstances exist that justify the grant of the licence;</w:t>
      </w:r>
    </w:p>
    <w:p w14:paraId="20C78A36" w14:textId="77777777" w:rsidR="00203085" w:rsidRPr="00397F3D" w:rsidDel="00A94151" w:rsidRDefault="00203085" w:rsidP="00203085">
      <w:pPr>
        <w:pStyle w:val="Apara"/>
      </w:pPr>
      <w:r w:rsidRPr="00397F3D">
        <w:tab/>
        <w:t>(e)</w:t>
      </w:r>
      <w:r w:rsidRPr="00397F3D">
        <w:tab/>
        <w:t xml:space="preserve">the applicant is able to ensure that the work or other activities to which the licence relates are carried out safely and competently; </w:t>
      </w:r>
    </w:p>
    <w:p w14:paraId="220E0539" w14:textId="77777777" w:rsidR="00203085" w:rsidRPr="00397F3D" w:rsidRDefault="00203085" w:rsidP="00203085">
      <w:pPr>
        <w:pStyle w:val="Apara"/>
      </w:pPr>
      <w:r w:rsidRPr="00397F3D">
        <w:tab/>
        <w:t>(f)</w:t>
      </w:r>
      <w:r w:rsidRPr="00397F3D">
        <w:tab/>
        <w:t>the applicant is able to ensure compliance with any conditions that will apply to the licence.</w:t>
      </w:r>
    </w:p>
    <w:p w14:paraId="0EEB19C0" w14:textId="77777777" w:rsidR="00203085" w:rsidRPr="00397F3D" w:rsidRDefault="00203085" w:rsidP="003C7FAE">
      <w:pPr>
        <w:pStyle w:val="Amain"/>
        <w:keepNext/>
      </w:pPr>
      <w:r w:rsidRPr="00397F3D">
        <w:tab/>
        <w:t>(3)</w:t>
      </w:r>
      <w:r w:rsidRPr="00397F3D">
        <w:tab/>
        <w:t>The regulator must refuse to grant a licence if satisfied that—</w:t>
      </w:r>
    </w:p>
    <w:p w14:paraId="6C479D82" w14:textId="77777777" w:rsidR="00203085" w:rsidRPr="00397F3D" w:rsidRDefault="00203085" w:rsidP="00203085">
      <w:pPr>
        <w:pStyle w:val="Apara"/>
      </w:pPr>
      <w:r w:rsidRPr="00397F3D">
        <w:tab/>
        <w:t>(a)</w:t>
      </w:r>
      <w:r w:rsidRPr="00397F3D">
        <w:tab/>
        <w:t>the applicant is disqualified under a corresponding WHS law from holding an equivalent licence; or</w:t>
      </w:r>
    </w:p>
    <w:p w14:paraId="12727E5D" w14:textId="77777777" w:rsidR="00203085" w:rsidRPr="00397F3D" w:rsidRDefault="00203085" w:rsidP="00203085">
      <w:pPr>
        <w:pStyle w:val="Apara"/>
      </w:pPr>
      <w:r w:rsidRPr="00397F3D">
        <w:tab/>
        <w:t>(b)</w:t>
      </w:r>
      <w:r w:rsidRPr="00397F3D">
        <w:tab/>
        <w:t>the applicant, in making the application, has—</w:t>
      </w:r>
    </w:p>
    <w:p w14:paraId="4D666C42" w14:textId="77777777" w:rsidR="00203085" w:rsidRPr="00397F3D" w:rsidRDefault="00203085" w:rsidP="00203085">
      <w:pPr>
        <w:pStyle w:val="Asubpara"/>
      </w:pPr>
      <w:r w:rsidRPr="00397F3D">
        <w:tab/>
        <w:t>(i)</w:t>
      </w:r>
      <w:r w:rsidRPr="00397F3D">
        <w:tab/>
        <w:t>given information that is false or misleading in a material particular; or</w:t>
      </w:r>
    </w:p>
    <w:p w14:paraId="6D53FBD6" w14:textId="77777777" w:rsidR="00203085" w:rsidRPr="00397F3D" w:rsidRDefault="00203085" w:rsidP="00203085">
      <w:pPr>
        <w:pStyle w:val="Asubpara"/>
      </w:pPr>
      <w:r w:rsidRPr="00397F3D">
        <w:tab/>
        <w:t>(ii)</w:t>
      </w:r>
      <w:r w:rsidRPr="00397F3D">
        <w:tab/>
        <w:t>failed to give any material information that should have been given.</w:t>
      </w:r>
    </w:p>
    <w:p w14:paraId="49F1351B" w14:textId="77777777" w:rsidR="00203085" w:rsidRPr="00397F3D" w:rsidRDefault="00203085" w:rsidP="00203085">
      <w:pPr>
        <w:pStyle w:val="Amain"/>
      </w:pPr>
      <w:r w:rsidRPr="00397F3D">
        <w:lastRenderedPageBreak/>
        <w:tab/>
        <w:t>(4)</w:t>
      </w:r>
      <w:r w:rsidRPr="00397F3D">
        <w:tab/>
        <w:t>If the regulator decides to grant the licence, it must notify the applicant within 14 days after making the decision.</w:t>
      </w:r>
    </w:p>
    <w:p w14:paraId="458F2A18" w14:textId="77777777" w:rsidR="00203085" w:rsidRPr="00397F3D" w:rsidRDefault="00203085" w:rsidP="00203085">
      <w:pPr>
        <w:pStyle w:val="Amain"/>
      </w:pPr>
      <w:r w:rsidRPr="00397F3D">
        <w:tab/>
        <w:t>(5)</w:t>
      </w:r>
      <w:r w:rsidRPr="00397F3D">
        <w:tab/>
        <w:t>If the regulator does not make a decision within 120 days after receiving the application or the additional information requested under section 496, the regulator is taken to have refused to grant the licence applied for.</w:t>
      </w:r>
    </w:p>
    <w:p w14:paraId="204EBA08"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(including under s (5)) is a reviewable decision (see s 676).</w:t>
      </w:r>
    </w:p>
    <w:p w14:paraId="07437A2F" w14:textId="77777777" w:rsidR="00203085" w:rsidRPr="00397F3D" w:rsidRDefault="00203085" w:rsidP="00203085">
      <w:pPr>
        <w:pStyle w:val="AH5Sec"/>
      </w:pPr>
      <w:bookmarkStart w:id="631" w:name="_Toc148535823"/>
      <w:r w:rsidRPr="00E60C55">
        <w:rPr>
          <w:rStyle w:val="CharSectNo"/>
        </w:rPr>
        <w:t>498</w:t>
      </w:r>
      <w:r w:rsidRPr="00397F3D">
        <w:tab/>
        <w:t>Class A asbestos removal licence—regulator to be satisfied about additional matters</w:t>
      </w:r>
      <w:bookmarkEnd w:id="631"/>
    </w:p>
    <w:p w14:paraId="42B3162B" w14:textId="77777777" w:rsidR="00203085" w:rsidRPr="00397F3D" w:rsidRDefault="00203085" w:rsidP="00203085">
      <w:pPr>
        <w:pStyle w:val="Amainreturn"/>
        <w:keepNext/>
      </w:pPr>
      <w:r w:rsidRPr="00397F3D">
        <w:t>For the purposes of section 497 (1) (b), in relation to a Class A asbestos removal licence, the regulator must be satisfied that—</w:t>
      </w:r>
    </w:p>
    <w:p w14:paraId="6B665931" w14:textId="77777777" w:rsidR="00203085" w:rsidRPr="00397F3D" w:rsidRDefault="00203085" w:rsidP="00203085">
      <w:pPr>
        <w:pStyle w:val="Apara"/>
      </w:pPr>
      <w:r w:rsidRPr="00397F3D">
        <w:tab/>
        <w:t>(a)</w:t>
      </w:r>
      <w:r w:rsidRPr="00397F3D">
        <w:tab/>
        <w:t>each supervisor named by the applicant—</w:t>
      </w:r>
    </w:p>
    <w:p w14:paraId="5078AA61" w14:textId="77777777" w:rsidR="00203085" w:rsidRPr="00397F3D" w:rsidRDefault="00203085" w:rsidP="00203085">
      <w:pPr>
        <w:pStyle w:val="Asubpara"/>
      </w:pPr>
      <w:r w:rsidRPr="00397F3D">
        <w:tab/>
        <w:t>(i)</w:t>
      </w:r>
      <w:r w:rsidRPr="00397F3D">
        <w:tab/>
        <w:t>is at least 18 years of age; and</w:t>
      </w:r>
    </w:p>
    <w:p w14:paraId="402D3590" w14:textId="77777777" w:rsidR="00203085" w:rsidRPr="00115CF3" w:rsidRDefault="00203085" w:rsidP="00FE244B">
      <w:pPr>
        <w:pStyle w:val="Asubpara"/>
      </w:pPr>
      <w:r w:rsidRPr="00397F3D">
        <w:tab/>
      </w:r>
      <w:r w:rsidRPr="00115CF3">
        <w:t>(ii)</w:t>
      </w:r>
      <w:r w:rsidRPr="00115CF3">
        <w:tab/>
        <w:t>holds a certification for—</w:t>
      </w:r>
    </w:p>
    <w:p w14:paraId="216CA57D" w14:textId="77777777" w:rsidR="00203085" w:rsidRPr="00FE244B" w:rsidRDefault="00203085" w:rsidP="00203085">
      <w:pPr>
        <w:pStyle w:val="Asubsubpara"/>
      </w:pPr>
      <w:r w:rsidRPr="00FE244B">
        <w:tab/>
        <w:t>(A)</w:t>
      </w:r>
      <w:r w:rsidRPr="00FE244B">
        <w:tab/>
        <w:t>the specified VET course for the supervision of asbestos removal work; and</w:t>
      </w:r>
    </w:p>
    <w:p w14:paraId="60156D85" w14:textId="77777777" w:rsidR="00203085" w:rsidRPr="00FE244B" w:rsidRDefault="00203085" w:rsidP="00203085">
      <w:pPr>
        <w:pStyle w:val="Asubsubpara"/>
      </w:pPr>
      <w:r w:rsidRPr="00FE244B">
        <w:tab/>
        <w:t>(B)</w:t>
      </w:r>
      <w:r w:rsidRPr="00FE244B">
        <w:tab/>
        <w:t>the specified VET course for the Class A asbestos removal work; and</w:t>
      </w:r>
    </w:p>
    <w:p w14:paraId="3117819A" w14:textId="77777777" w:rsidR="00203085" w:rsidRPr="00FE244B" w:rsidRDefault="00203085" w:rsidP="00203085">
      <w:pPr>
        <w:pStyle w:val="Asubsubpara"/>
      </w:pPr>
      <w:r w:rsidRPr="00FE244B">
        <w:tab/>
        <w:t>(C)</w:t>
      </w:r>
      <w:r w:rsidRPr="00FE244B">
        <w:tab/>
        <w:t>the specified VET course for the Class B asbestos removal work; and</w:t>
      </w:r>
    </w:p>
    <w:p w14:paraId="6DD3B534" w14:textId="77777777" w:rsidR="00203085" w:rsidRPr="00397F3D" w:rsidRDefault="00203085" w:rsidP="00203085">
      <w:pPr>
        <w:pStyle w:val="Asubpara"/>
      </w:pPr>
      <w:r w:rsidRPr="00397F3D">
        <w:tab/>
        <w:t>(iii)</w:t>
      </w:r>
      <w:r w:rsidRPr="00397F3D">
        <w:tab/>
        <w:t>has at least 3 years of relevant industry experience; and</w:t>
      </w:r>
    </w:p>
    <w:p w14:paraId="6DDB77EF" w14:textId="77777777" w:rsidR="001E697D" w:rsidRPr="00397F3D" w:rsidRDefault="001E697D" w:rsidP="001E697D">
      <w:pPr>
        <w:pStyle w:val="Apara"/>
      </w:pPr>
      <w:r w:rsidRPr="00397F3D">
        <w:tab/>
        <w:t>(b)</w:t>
      </w:r>
      <w:r w:rsidRPr="00397F3D">
        <w:tab/>
        <w:t>the applicant has a certified safety management system in place.</w:t>
      </w:r>
    </w:p>
    <w:p w14:paraId="17950955" w14:textId="77777777" w:rsidR="00203085" w:rsidRPr="00397F3D" w:rsidRDefault="00203085" w:rsidP="00203085">
      <w:pPr>
        <w:pStyle w:val="AH5Sec"/>
      </w:pPr>
      <w:bookmarkStart w:id="632" w:name="_Toc148535824"/>
      <w:r w:rsidRPr="00E60C55">
        <w:rPr>
          <w:rStyle w:val="CharSectNo"/>
        </w:rPr>
        <w:lastRenderedPageBreak/>
        <w:t>499</w:t>
      </w:r>
      <w:r w:rsidRPr="00397F3D">
        <w:tab/>
        <w:t>Class B asbestos removal licence—regulator to be satisfied about additional matters</w:t>
      </w:r>
      <w:bookmarkEnd w:id="632"/>
    </w:p>
    <w:p w14:paraId="4B93BEF2" w14:textId="77777777" w:rsidR="00203085" w:rsidRPr="00397F3D" w:rsidRDefault="00203085" w:rsidP="007406AE">
      <w:pPr>
        <w:pStyle w:val="Amainreturn"/>
        <w:keepNext/>
      </w:pPr>
      <w:r w:rsidRPr="00397F3D">
        <w:t>For the purposes of section 497 (1) (b) (Decision on application), in relation to a Class B asbestos removal licence, the regulator must be satisfied that each supervisor named by the applicant—</w:t>
      </w:r>
    </w:p>
    <w:p w14:paraId="7E11252C" w14:textId="77777777" w:rsidR="00203085" w:rsidRPr="00397F3D" w:rsidRDefault="00203085" w:rsidP="00203085">
      <w:pPr>
        <w:pStyle w:val="Apara"/>
      </w:pPr>
      <w:r w:rsidRPr="00397F3D">
        <w:tab/>
        <w:t>(a)</w:t>
      </w:r>
      <w:r w:rsidRPr="00397F3D">
        <w:tab/>
        <w:t>is at least 18 years of age; and</w:t>
      </w:r>
    </w:p>
    <w:p w14:paraId="72CC1253" w14:textId="77777777" w:rsidR="00203085" w:rsidRPr="00115CF3" w:rsidRDefault="00203085" w:rsidP="00FE244B">
      <w:pPr>
        <w:pStyle w:val="Apara"/>
      </w:pPr>
      <w:r w:rsidRPr="00397F3D">
        <w:tab/>
      </w:r>
      <w:r w:rsidRPr="00115CF3">
        <w:t>(b)</w:t>
      </w:r>
      <w:r w:rsidRPr="00115CF3">
        <w:tab/>
        <w:t>holds a certification for—</w:t>
      </w:r>
    </w:p>
    <w:p w14:paraId="19E7F869" w14:textId="77777777" w:rsidR="00203085" w:rsidRPr="00FE244B" w:rsidRDefault="00203085" w:rsidP="00203085">
      <w:pPr>
        <w:pStyle w:val="Asubpara"/>
      </w:pPr>
      <w:r w:rsidRPr="00FE244B">
        <w:tab/>
        <w:t>(i)</w:t>
      </w:r>
      <w:r w:rsidRPr="00FE244B">
        <w:tab/>
        <w:t>the specified VET course for the supervision of asbestos removal work; and</w:t>
      </w:r>
    </w:p>
    <w:p w14:paraId="73318A2A" w14:textId="77777777" w:rsidR="00203085" w:rsidRPr="00FE244B" w:rsidRDefault="00203085" w:rsidP="00203085">
      <w:pPr>
        <w:pStyle w:val="Asubpara"/>
      </w:pPr>
      <w:r w:rsidRPr="00FE244B">
        <w:tab/>
        <w:t>(ii)</w:t>
      </w:r>
      <w:r w:rsidRPr="00FE244B">
        <w:tab/>
        <w:t>the specified VET course for the Class B asbestos removal work; and</w:t>
      </w:r>
    </w:p>
    <w:p w14:paraId="4E8E6C09" w14:textId="77777777" w:rsidR="00203085" w:rsidRPr="00397F3D" w:rsidRDefault="00203085" w:rsidP="00203085">
      <w:pPr>
        <w:pStyle w:val="Apara"/>
      </w:pPr>
      <w:r w:rsidRPr="00397F3D">
        <w:tab/>
        <w:t>(c)</w:t>
      </w:r>
      <w:r w:rsidRPr="00397F3D">
        <w:tab/>
        <w:t>has at least 1 year of relevant industry experience.</w:t>
      </w:r>
    </w:p>
    <w:p w14:paraId="48D37BFF" w14:textId="77777777" w:rsidR="00203085" w:rsidRPr="00397F3D" w:rsidRDefault="00203085" w:rsidP="003C7FAE">
      <w:pPr>
        <w:pStyle w:val="AH5Sec"/>
        <w:keepLines/>
      </w:pPr>
      <w:bookmarkStart w:id="633" w:name="_Toc148535825"/>
      <w:r w:rsidRPr="00E60C55">
        <w:rPr>
          <w:rStyle w:val="CharSectNo"/>
        </w:rPr>
        <w:t>500</w:t>
      </w:r>
      <w:r w:rsidRPr="00397F3D">
        <w:tab/>
        <w:t>Matters to be taken into account</w:t>
      </w:r>
      <w:bookmarkEnd w:id="633"/>
    </w:p>
    <w:p w14:paraId="7448C099" w14:textId="77777777" w:rsidR="00203085" w:rsidRPr="00397F3D" w:rsidRDefault="00203085" w:rsidP="003C7FAE">
      <w:pPr>
        <w:pStyle w:val="Amain"/>
        <w:keepNext/>
        <w:keepLines/>
      </w:pPr>
      <w:r w:rsidRPr="00397F3D">
        <w:tab/>
        <w:t>(1)</w:t>
      </w:r>
      <w:r w:rsidRPr="00397F3D">
        <w:tab/>
        <w:t>For the purposes of section 497 (2) (e) and (f) (Decision on application), the regulator must have regard to all relevant matters, including the following:</w:t>
      </w:r>
    </w:p>
    <w:p w14:paraId="26119B0E" w14:textId="0B73AAC4" w:rsidR="00203085" w:rsidRPr="00397F3D" w:rsidRDefault="00203085" w:rsidP="003C7FAE">
      <w:pPr>
        <w:pStyle w:val="Apara"/>
        <w:keepNext/>
        <w:keepLines/>
      </w:pPr>
      <w:r w:rsidRPr="00397F3D">
        <w:tab/>
        <w:t>(a)</w:t>
      </w:r>
      <w:r w:rsidRPr="00397F3D">
        <w:tab/>
        <w:t xml:space="preserve">any offence under the Act or this regulation, the </w:t>
      </w:r>
      <w:hyperlink r:id="rId312" w:tooltip="A2004-12" w:history="1">
        <w:r w:rsidRPr="00397F3D">
          <w:rPr>
            <w:rStyle w:val="charCitHyperlinkItal"/>
          </w:rPr>
          <w:t>Construction Occupations (Licensing) Act 2004</w:t>
        </w:r>
      </w:hyperlink>
      <w:r w:rsidRPr="00397F3D">
        <w:t xml:space="preserve"> or under a corresponding WHS law of which the applicant has been convicted or found guilty;</w:t>
      </w:r>
    </w:p>
    <w:p w14:paraId="0C762A1A" w14:textId="7395A48A" w:rsidR="00203085" w:rsidRPr="00397F3D" w:rsidRDefault="00203085" w:rsidP="000D4EC6">
      <w:pPr>
        <w:pStyle w:val="aNotepar"/>
        <w:keepNext/>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13" w:tooltip="A2000-48" w:history="1">
        <w:r w:rsidRPr="00397F3D">
          <w:rPr>
            <w:rStyle w:val="charCitHyperlinkItal"/>
          </w:rPr>
          <w:t>Spent Convictions Act 2000</w:t>
        </w:r>
      </w:hyperlink>
      <w:r w:rsidRPr="00397F3D">
        <w:rPr>
          <w:lang w:val="en-US"/>
        </w:rPr>
        <w:t>, s 16 (c) (i)).</w:t>
      </w:r>
    </w:p>
    <w:p w14:paraId="2C39DBE6" w14:textId="0B9C3BED"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14" w:tooltip="A2001-14" w:history="1">
        <w:r w:rsidRPr="00397F3D">
          <w:rPr>
            <w:rStyle w:val="charCitHyperlinkAbbrev"/>
          </w:rPr>
          <w:t>Legislation Act</w:t>
        </w:r>
      </w:hyperlink>
      <w:r w:rsidRPr="00397F3D">
        <w:t>, s 104).</w:t>
      </w:r>
    </w:p>
    <w:p w14:paraId="42B5BFBA" w14:textId="5D913B58" w:rsidR="00203085" w:rsidRPr="00397F3D" w:rsidRDefault="00203085" w:rsidP="00203085">
      <w:pPr>
        <w:pStyle w:val="Apara"/>
      </w:pPr>
      <w:r w:rsidRPr="00397F3D">
        <w:tab/>
        <w:t>(b)</w:t>
      </w:r>
      <w:r w:rsidRPr="00397F3D">
        <w:tab/>
        <w:t xml:space="preserve">any offence in relation to the unlawful disposal of hazardous waste under the </w:t>
      </w:r>
      <w:hyperlink r:id="rId315" w:tooltip="A1997-92" w:history="1">
        <w:r w:rsidRPr="00397F3D">
          <w:rPr>
            <w:rStyle w:val="charCitHyperlinkItal"/>
          </w:rPr>
          <w:t>Environment Protection Act 1997</w:t>
        </w:r>
      </w:hyperlink>
      <w:r w:rsidRPr="00397F3D">
        <w:t xml:space="preserve"> or the </w:t>
      </w:r>
      <w:hyperlink r:id="rId316" w:tooltip="A2009-34" w:history="1">
        <w:r w:rsidRPr="00397F3D">
          <w:rPr>
            <w:rStyle w:val="charCitHyperlinkItal"/>
          </w:rPr>
          <w:t>Dangerous Goods (Road Transport) Act 2009</w:t>
        </w:r>
      </w:hyperlink>
      <w:r w:rsidRPr="00397F3D">
        <w:t xml:space="preserve"> of which the applicant has been convicted or found guilty;</w:t>
      </w:r>
    </w:p>
    <w:p w14:paraId="51890CC0" w14:textId="77777777" w:rsidR="00203085" w:rsidRPr="00397F3D" w:rsidRDefault="00203085" w:rsidP="00203085">
      <w:pPr>
        <w:pStyle w:val="Apara"/>
      </w:pPr>
      <w:r w:rsidRPr="00397F3D">
        <w:lastRenderedPageBreak/>
        <w:tab/>
        <w:t>(c)</w:t>
      </w:r>
      <w:r w:rsidRPr="00397F3D">
        <w:tab/>
        <w:t>any enforceable undertaking the applicant has entered into under the Act or a corresponding WHS law;</w:t>
      </w:r>
    </w:p>
    <w:p w14:paraId="11BAF4D9" w14:textId="09F15C4F" w:rsidR="00203085" w:rsidRPr="00397F3D" w:rsidRDefault="00203085" w:rsidP="00203085">
      <w:pPr>
        <w:pStyle w:val="Apara"/>
      </w:pPr>
      <w:r w:rsidRPr="00397F3D">
        <w:tab/>
        <w:t>(d)</w:t>
      </w:r>
      <w:r w:rsidRPr="00397F3D">
        <w:tab/>
        <w:t xml:space="preserve">in relation to any equivalent licence applied for or held by the applicant under the Act or this regulation, the </w:t>
      </w:r>
      <w:hyperlink r:id="rId317" w:tooltip="A2004-12" w:history="1">
        <w:r w:rsidRPr="00397F3D">
          <w:rPr>
            <w:rStyle w:val="charCitHyperlinkItal"/>
          </w:rPr>
          <w:t>Construction Occupations (Licensing) Act 2004</w:t>
        </w:r>
      </w:hyperlink>
      <w:r w:rsidRPr="00397F3D">
        <w:t xml:space="preserve"> or under a corresponding WHS law—</w:t>
      </w:r>
    </w:p>
    <w:p w14:paraId="4C4FED2B" w14:textId="77777777" w:rsidR="00203085" w:rsidRPr="00397F3D" w:rsidRDefault="00203085" w:rsidP="00203085">
      <w:pPr>
        <w:pStyle w:val="Asubpara"/>
      </w:pPr>
      <w:r w:rsidRPr="00397F3D">
        <w:tab/>
        <w:t>(i)</w:t>
      </w:r>
      <w:r w:rsidRPr="00397F3D">
        <w:tab/>
        <w:t>any refusal to grant the licence; and</w:t>
      </w:r>
    </w:p>
    <w:p w14:paraId="314A5746" w14:textId="77777777" w:rsidR="00203085" w:rsidRPr="00397F3D" w:rsidRDefault="00203085" w:rsidP="00203085">
      <w:pPr>
        <w:pStyle w:val="Asubpara"/>
      </w:pPr>
      <w:r w:rsidRPr="00397F3D">
        <w:tab/>
        <w:t>(ii)</w:t>
      </w:r>
      <w:r w:rsidRPr="00397F3D">
        <w:tab/>
        <w:t>any condition imposed on the licence, if granted; and</w:t>
      </w:r>
    </w:p>
    <w:p w14:paraId="0C02EB4E"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6709BEC3" w14:textId="3AD2CEED" w:rsidR="00203085" w:rsidRPr="00397F3D" w:rsidRDefault="00203085" w:rsidP="00203085">
      <w:pPr>
        <w:pStyle w:val="Apara"/>
      </w:pPr>
      <w:r w:rsidRPr="00397F3D">
        <w:tab/>
        <w:t>(e)</w:t>
      </w:r>
      <w:r w:rsidRPr="00397F3D">
        <w:tab/>
        <w:t xml:space="preserve">the record of the applicant in relation to any matters arising under the Act or this regulation, the </w:t>
      </w:r>
      <w:hyperlink r:id="rId318" w:tooltip="A2004-12" w:history="1">
        <w:r w:rsidRPr="00397F3D">
          <w:rPr>
            <w:rStyle w:val="charCitHyperlinkItal"/>
          </w:rPr>
          <w:t>Construction Occupations (Licensing) Act 2004</w:t>
        </w:r>
      </w:hyperlink>
      <w:r w:rsidRPr="00397F3D">
        <w:t xml:space="preserve"> or under a corresponding WHS law.</w:t>
      </w:r>
    </w:p>
    <w:p w14:paraId="7BE83E37" w14:textId="77777777" w:rsidR="00203085" w:rsidRPr="00397F3D" w:rsidRDefault="00203085" w:rsidP="00203085">
      <w:pPr>
        <w:pStyle w:val="Amain"/>
      </w:pPr>
      <w:r w:rsidRPr="00397F3D">
        <w:tab/>
        <w:t>(2)</w:t>
      </w:r>
      <w:r w:rsidRPr="00397F3D">
        <w:tab/>
        <w:t>For the purposes of section 497 (2) (e) and (f), if the applicant is a body corporate, the regulator must have regard to all relevant matters, including the matters referred to in subsection (1), in relation to—</w:t>
      </w:r>
    </w:p>
    <w:p w14:paraId="17A7BC18" w14:textId="77777777" w:rsidR="00203085" w:rsidRPr="00397F3D" w:rsidRDefault="00203085" w:rsidP="00203085">
      <w:pPr>
        <w:pStyle w:val="Apara"/>
      </w:pPr>
      <w:r w:rsidRPr="00397F3D">
        <w:tab/>
        <w:t>(a)</w:t>
      </w:r>
      <w:r w:rsidRPr="00397F3D">
        <w:tab/>
        <w:t>the body corporate; and</w:t>
      </w:r>
    </w:p>
    <w:p w14:paraId="18E79ECA" w14:textId="77777777" w:rsidR="00203085" w:rsidRPr="00397F3D" w:rsidRDefault="00203085" w:rsidP="00203085">
      <w:pPr>
        <w:pStyle w:val="Apara"/>
      </w:pPr>
      <w:r w:rsidRPr="00397F3D">
        <w:tab/>
        <w:t>(b)</w:t>
      </w:r>
      <w:r w:rsidRPr="00397F3D">
        <w:tab/>
        <w:t>each officer of the body corporate.</w:t>
      </w:r>
    </w:p>
    <w:p w14:paraId="08C37C75" w14:textId="77777777" w:rsidR="00203085" w:rsidRPr="00397F3D" w:rsidRDefault="00203085" w:rsidP="00203085">
      <w:pPr>
        <w:pStyle w:val="AH5Sec"/>
      </w:pPr>
      <w:bookmarkStart w:id="634" w:name="_Toc148535826"/>
      <w:r w:rsidRPr="00E60C55">
        <w:rPr>
          <w:rStyle w:val="CharSectNo"/>
        </w:rPr>
        <w:t>501</w:t>
      </w:r>
      <w:r w:rsidRPr="00397F3D">
        <w:tab/>
        <w:t>Refusal to grant licence—process</w:t>
      </w:r>
      <w:bookmarkEnd w:id="634"/>
    </w:p>
    <w:p w14:paraId="4E8A5C82" w14:textId="77777777" w:rsidR="00203085" w:rsidRPr="00397F3D" w:rsidRDefault="00203085" w:rsidP="00203085">
      <w:pPr>
        <w:pStyle w:val="Amain"/>
      </w:pPr>
      <w:r w:rsidRPr="00397F3D">
        <w:tab/>
        <w:t>(1)</w:t>
      </w:r>
      <w:r w:rsidRPr="00397F3D">
        <w:tab/>
        <w:t>If the regulator proposes to refuse to grant a licence, the regulator must give the applicant a written notice—</w:t>
      </w:r>
    </w:p>
    <w:p w14:paraId="2D0BD66C" w14:textId="77777777" w:rsidR="00203085" w:rsidRPr="00397F3D" w:rsidRDefault="00203085" w:rsidP="00203085">
      <w:pPr>
        <w:pStyle w:val="Apara"/>
      </w:pPr>
      <w:r w:rsidRPr="00397F3D">
        <w:tab/>
        <w:t>(a)</w:t>
      </w:r>
      <w:r w:rsidRPr="00397F3D">
        <w:tab/>
        <w:t>informing the applicant of the reasons for the proposed refusal; and</w:t>
      </w:r>
    </w:p>
    <w:p w14:paraId="3A2DB5FE" w14:textId="77777777" w:rsidR="00203085" w:rsidRPr="00397F3D" w:rsidRDefault="00203085" w:rsidP="00203085">
      <w:pPr>
        <w:pStyle w:val="Apara"/>
      </w:pPr>
      <w:r w:rsidRPr="00397F3D">
        <w:tab/>
        <w:t>(b)</w:t>
      </w:r>
      <w:r w:rsidRPr="00397F3D">
        <w:tab/>
        <w:t>advising the applicant that the applicant may, by a specified date (being not less than 28 days after the day the notice is given), make a submission to the regulator in relation to the proposed refusal.</w:t>
      </w:r>
    </w:p>
    <w:p w14:paraId="06AB9310" w14:textId="77777777" w:rsidR="00203085" w:rsidRPr="00397F3D" w:rsidRDefault="00203085" w:rsidP="00203085">
      <w:pPr>
        <w:pStyle w:val="Amain"/>
      </w:pPr>
      <w:r w:rsidRPr="00397F3D">
        <w:lastRenderedPageBreak/>
        <w:tab/>
        <w:t>(2)</w:t>
      </w:r>
      <w:r w:rsidRPr="00397F3D">
        <w:tab/>
        <w:t>After the date specified in a notice under subsection (1), the regulator must—</w:t>
      </w:r>
    </w:p>
    <w:p w14:paraId="7F3592B8" w14:textId="77777777" w:rsidR="00203085" w:rsidRPr="00397F3D" w:rsidRDefault="00203085" w:rsidP="00203085">
      <w:pPr>
        <w:pStyle w:val="Apara"/>
      </w:pPr>
      <w:r w:rsidRPr="00397F3D">
        <w:tab/>
        <w:t>(a)</w:t>
      </w:r>
      <w:r w:rsidRPr="00397F3D">
        <w:tab/>
        <w:t>if the applicant has made a submission in relation to the proposed refusal to grant the licence—consider that submission; and</w:t>
      </w:r>
    </w:p>
    <w:p w14:paraId="454A88BE" w14:textId="77777777" w:rsidR="00203085" w:rsidRPr="00397F3D" w:rsidRDefault="00203085" w:rsidP="00203085">
      <w:pPr>
        <w:pStyle w:val="Apara"/>
      </w:pPr>
      <w:r w:rsidRPr="00397F3D">
        <w:tab/>
        <w:t>(b)</w:t>
      </w:r>
      <w:r w:rsidRPr="00397F3D">
        <w:tab/>
        <w:t>whether or not the applicant has made a submission—decide whether to grant or refuse to grant the licence; and</w:t>
      </w:r>
    </w:p>
    <w:p w14:paraId="576CAA14" w14:textId="77777777" w:rsidR="00203085" w:rsidRPr="00397F3D" w:rsidRDefault="00203085" w:rsidP="00203085">
      <w:pPr>
        <w:pStyle w:val="Apara"/>
      </w:pPr>
      <w:r w:rsidRPr="00397F3D">
        <w:tab/>
        <w:t>(c)</w:t>
      </w:r>
      <w:r w:rsidRPr="00397F3D">
        <w:tab/>
        <w:t>within 14 days after making the decision, give the applicant written notice of the decision, including the reasons for the decision.</w:t>
      </w:r>
    </w:p>
    <w:p w14:paraId="7EC59EEC"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is a reviewable decision (see s 676).</w:t>
      </w:r>
    </w:p>
    <w:p w14:paraId="7E6EC5E2" w14:textId="77777777" w:rsidR="00203085" w:rsidRPr="00397F3D" w:rsidRDefault="00203085" w:rsidP="00203085">
      <w:pPr>
        <w:pStyle w:val="AH5Sec"/>
      </w:pPr>
      <w:bookmarkStart w:id="635" w:name="_Toc148535827"/>
      <w:r w:rsidRPr="00E60C55">
        <w:rPr>
          <w:rStyle w:val="CharSectNo"/>
        </w:rPr>
        <w:t>502</w:t>
      </w:r>
      <w:r w:rsidRPr="00397F3D">
        <w:tab/>
        <w:t>Conditions of licence</w:t>
      </w:r>
      <w:bookmarkEnd w:id="635"/>
    </w:p>
    <w:p w14:paraId="7AAA5C92" w14:textId="77777777" w:rsidR="00203085" w:rsidRPr="00397F3D" w:rsidRDefault="00203085" w:rsidP="00203085">
      <w:pPr>
        <w:pStyle w:val="Amain"/>
      </w:pPr>
      <w:r w:rsidRPr="00397F3D">
        <w:tab/>
        <w:t>(1)</w:t>
      </w:r>
      <w:r w:rsidRPr="00397F3D">
        <w:tab/>
        <w:t>The regulator may impose any conditions it considers appropriate on an asbestos removal licence or asbestos assessor licence.</w:t>
      </w:r>
    </w:p>
    <w:p w14:paraId="74AE3569" w14:textId="77777777" w:rsidR="00203085" w:rsidRPr="00397F3D" w:rsidRDefault="00203085" w:rsidP="00203085">
      <w:pPr>
        <w:pStyle w:val="Amain"/>
      </w:pPr>
      <w:r w:rsidRPr="00397F3D">
        <w:tab/>
        <w:t>(2)</w:t>
      </w:r>
      <w:r w:rsidRPr="00397F3D">
        <w:tab/>
        <w:t>Without limiting subsection (1), the regulator may impose conditions in relation to 1 or more of the following:</w:t>
      </w:r>
    </w:p>
    <w:p w14:paraId="5A43FE65" w14:textId="77777777" w:rsidR="00203085" w:rsidRPr="00397F3D" w:rsidRDefault="00203085" w:rsidP="00203085">
      <w:pPr>
        <w:pStyle w:val="Apara"/>
      </w:pPr>
      <w:r w:rsidRPr="00397F3D">
        <w:tab/>
        <w:t>(a)</w:t>
      </w:r>
      <w:r w:rsidRPr="00397F3D">
        <w:tab/>
        <w:t>control measures which must be implemented in relation to the carrying out of work or activities under the licence;</w:t>
      </w:r>
    </w:p>
    <w:p w14:paraId="7D834F44" w14:textId="77777777" w:rsidR="00203085" w:rsidRPr="00397F3D" w:rsidRDefault="00203085" w:rsidP="00203085">
      <w:pPr>
        <w:pStyle w:val="Apara"/>
      </w:pPr>
      <w:r w:rsidRPr="00397F3D">
        <w:tab/>
        <w:t>(b)</w:t>
      </w:r>
      <w:r w:rsidRPr="00397F3D">
        <w:tab/>
        <w:t>the recording or keeping of information;</w:t>
      </w:r>
    </w:p>
    <w:p w14:paraId="3184D718" w14:textId="77777777" w:rsidR="00203085" w:rsidRPr="00397F3D" w:rsidRDefault="00203085" w:rsidP="00203085">
      <w:pPr>
        <w:pStyle w:val="Apara"/>
      </w:pPr>
      <w:r w:rsidRPr="00397F3D">
        <w:tab/>
        <w:t>(c)</w:t>
      </w:r>
      <w:r w:rsidRPr="00397F3D">
        <w:tab/>
        <w:t>requiring the licence-holder, or a nominated supervisor of the licence-holder, to undergo retraining or reassessment during the term of the licence;</w:t>
      </w:r>
    </w:p>
    <w:p w14:paraId="503C8311" w14:textId="77777777" w:rsidR="00203085" w:rsidRPr="00397F3D" w:rsidRDefault="00203085" w:rsidP="00203085">
      <w:pPr>
        <w:pStyle w:val="Apara"/>
      </w:pPr>
      <w:r w:rsidRPr="00397F3D">
        <w:tab/>
        <w:t>(d)</w:t>
      </w:r>
      <w:r w:rsidRPr="00397F3D">
        <w:tab/>
        <w:t>the provision of information to the regulator;</w:t>
      </w:r>
    </w:p>
    <w:p w14:paraId="3C7D0ABA" w14:textId="77777777" w:rsidR="00203085" w:rsidRPr="00397F3D" w:rsidRDefault="00203085" w:rsidP="00203085">
      <w:pPr>
        <w:pStyle w:val="Apara"/>
      </w:pPr>
      <w:r w:rsidRPr="00397F3D">
        <w:tab/>
        <w:t>(e)</w:t>
      </w:r>
      <w:r w:rsidRPr="00397F3D">
        <w:tab/>
        <w:t>the nature of work or activities authorised by the licence;</w:t>
      </w:r>
    </w:p>
    <w:p w14:paraId="24115C76" w14:textId="77777777" w:rsidR="00203085" w:rsidRPr="00397F3D" w:rsidRDefault="00203085" w:rsidP="00203085">
      <w:pPr>
        <w:pStyle w:val="Apara"/>
      </w:pPr>
      <w:r w:rsidRPr="00397F3D">
        <w:tab/>
        <w:t>(f)</w:t>
      </w:r>
      <w:r w:rsidRPr="00397F3D">
        <w:tab/>
        <w:t>the circumstances in which work or activities authorised by the licence may be carried out.</w:t>
      </w:r>
    </w:p>
    <w:p w14:paraId="0D2E0554" w14:textId="2BAC0110" w:rsidR="00331D4F" w:rsidRPr="00F143C5" w:rsidRDefault="00331D4F" w:rsidP="007406AE">
      <w:pPr>
        <w:pStyle w:val="Amain"/>
        <w:keepLines/>
      </w:pPr>
      <w:r w:rsidRPr="00F143C5">
        <w:lastRenderedPageBreak/>
        <w:tab/>
        <w:t>(3)</w:t>
      </w:r>
      <w:r w:rsidRPr="00F143C5">
        <w:tab/>
        <w:t xml:space="preserve">A licence under this part includes a condition that, if the licensee is issued with an infringement notice under the </w:t>
      </w:r>
      <w:hyperlink r:id="rId319"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4914DB01" w14:textId="34A91452" w:rsidR="00203085" w:rsidRPr="00397F3D" w:rsidRDefault="00203085" w:rsidP="00203085">
      <w:pPr>
        <w:pStyle w:val="aNote"/>
        <w:keepNext/>
      </w:pPr>
      <w:r w:rsidRPr="00397F3D">
        <w:rPr>
          <w:rStyle w:val="charItals"/>
        </w:rPr>
        <w:t>Note 1</w:t>
      </w:r>
      <w:r w:rsidRPr="00397F3D">
        <w:rPr>
          <w:rStyle w:val="charItals"/>
        </w:rPr>
        <w:tab/>
      </w:r>
      <w:r w:rsidRPr="00397F3D">
        <w:t xml:space="preserve">A person must comply with the conditions of a licence (see </w:t>
      </w:r>
      <w:hyperlink r:id="rId320" w:tooltip="Work Health and Safety Act 2011" w:history="1">
        <w:r>
          <w:rPr>
            <w:rStyle w:val="charCitHyperlinkAbbrev"/>
          </w:rPr>
          <w:t>Act</w:t>
        </w:r>
      </w:hyperlink>
      <w:r w:rsidRPr="00397F3D">
        <w:t>, s 45).</w:t>
      </w:r>
    </w:p>
    <w:p w14:paraId="4022A1C9" w14:textId="77777777" w:rsidR="00203085" w:rsidRPr="00397F3D" w:rsidRDefault="00203085" w:rsidP="00203085">
      <w:pPr>
        <w:pStyle w:val="aNote"/>
      </w:pPr>
      <w:r w:rsidRPr="00397F3D">
        <w:rPr>
          <w:rStyle w:val="charItals"/>
        </w:rPr>
        <w:t>Note 2</w:t>
      </w:r>
      <w:r w:rsidRPr="00397F3D">
        <w:rPr>
          <w:rStyle w:val="charItals"/>
        </w:rPr>
        <w:tab/>
      </w:r>
      <w:r w:rsidRPr="00397F3D">
        <w:t>A decision to impose a condition on a licence is a reviewable decision (see s 676).</w:t>
      </w:r>
    </w:p>
    <w:p w14:paraId="0BA56F7E" w14:textId="77777777" w:rsidR="00203085" w:rsidRPr="00397F3D" w:rsidRDefault="00203085" w:rsidP="00203085">
      <w:pPr>
        <w:pStyle w:val="AH5Sec"/>
      </w:pPr>
      <w:bookmarkStart w:id="636" w:name="_Toc148535828"/>
      <w:r w:rsidRPr="00E60C55">
        <w:rPr>
          <w:rStyle w:val="CharSectNo"/>
        </w:rPr>
        <w:t>503</w:t>
      </w:r>
      <w:r w:rsidRPr="00397F3D">
        <w:tab/>
        <w:t>Duration of licence</w:t>
      </w:r>
      <w:bookmarkEnd w:id="636"/>
    </w:p>
    <w:p w14:paraId="64B2F596" w14:textId="77777777" w:rsidR="00203085" w:rsidRPr="00397F3D" w:rsidRDefault="00203085" w:rsidP="00203085">
      <w:pPr>
        <w:pStyle w:val="Amainreturn"/>
      </w:pPr>
      <w:r w:rsidRPr="00397F3D">
        <w:t>Subject to this part, an asbestos removal licence or asbestos assessor licence takes effect on the day it is granted and, unless cancelled earlier, expires 5 years after that day.</w:t>
      </w:r>
    </w:p>
    <w:p w14:paraId="408459E7" w14:textId="77777777" w:rsidR="00203085" w:rsidRPr="00397F3D" w:rsidRDefault="00203085" w:rsidP="003C7FAE">
      <w:pPr>
        <w:pStyle w:val="AH5Sec"/>
      </w:pPr>
      <w:bookmarkStart w:id="637" w:name="_Toc148535829"/>
      <w:r w:rsidRPr="00E60C55">
        <w:rPr>
          <w:rStyle w:val="CharSectNo"/>
        </w:rPr>
        <w:t>504</w:t>
      </w:r>
      <w:r w:rsidRPr="00397F3D">
        <w:tab/>
        <w:t>Licence document</w:t>
      </w:r>
      <w:bookmarkEnd w:id="637"/>
    </w:p>
    <w:p w14:paraId="3079C7AA" w14:textId="77777777" w:rsidR="00203085" w:rsidRPr="00397F3D" w:rsidRDefault="00203085" w:rsidP="003C7FAE">
      <w:pPr>
        <w:pStyle w:val="Amain"/>
        <w:keepNext/>
      </w:pPr>
      <w:r w:rsidRPr="00397F3D">
        <w:tab/>
        <w:t>(1)</w:t>
      </w:r>
      <w:r w:rsidRPr="00397F3D">
        <w:tab/>
        <w:t>If the regulator grants an asbestos removal licence or asbestos assessor licence, the regulator must issue to the applicant a licence document in the form determined by the regulator.</w:t>
      </w:r>
    </w:p>
    <w:p w14:paraId="4AED88F1" w14:textId="77777777" w:rsidR="00203085" w:rsidRPr="00397F3D" w:rsidRDefault="00203085" w:rsidP="000D4EC6">
      <w:pPr>
        <w:pStyle w:val="Amain"/>
        <w:keepNext/>
      </w:pPr>
      <w:r w:rsidRPr="00397F3D">
        <w:tab/>
        <w:t>(2)</w:t>
      </w:r>
      <w:r w:rsidRPr="00397F3D">
        <w:tab/>
        <w:t>The licence document must include the following:</w:t>
      </w:r>
    </w:p>
    <w:p w14:paraId="15AB6AA2" w14:textId="77777777" w:rsidR="00203085" w:rsidRPr="00397F3D" w:rsidRDefault="00203085" w:rsidP="00203085">
      <w:pPr>
        <w:pStyle w:val="Apara"/>
      </w:pPr>
      <w:r w:rsidRPr="00397F3D">
        <w:tab/>
        <w:t>(a)</w:t>
      </w:r>
      <w:r w:rsidRPr="00397F3D">
        <w:tab/>
        <w:t>the name of the licence-holder;</w:t>
      </w:r>
    </w:p>
    <w:p w14:paraId="6C267D99" w14:textId="77777777" w:rsidR="00203085" w:rsidRPr="00397F3D" w:rsidRDefault="00203085" w:rsidP="00203085">
      <w:pPr>
        <w:pStyle w:val="Apara"/>
      </w:pPr>
      <w:r w:rsidRPr="00397F3D">
        <w:tab/>
        <w:t>(b)</w:t>
      </w:r>
      <w:r w:rsidRPr="00397F3D">
        <w:tab/>
        <w:t>if the licence-holder conducts the business or undertaking under a business name—the business name;</w:t>
      </w:r>
    </w:p>
    <w:p w14:paraId="1BAD51FE" w14:textId="77777777" w:rsidR="00203085" w:rsidRPr="00397F3D" w:rsidRDefault="00203085" w:rsidP="00203085">
      <w:pPr>
        <w:pStyle w:val="Apara"/>
      </w:pPr>
      <w:r w:rsidRPr="00397F3D">
        <w:tab/>
        <w:t>(c)</w:t>
      </w:r>
      <w:r w:rsidRPr="00397F3D">
        <w:tab/>
        <w:t>in the case of an asbestos removal licence—the class of asbestos removal licence and a description of the work within the scope of the licence;</w:t>
      </w:r>
    </w:p>
    <w:p w14:paraId="632F370B" w14:textId="77777777" w:rsidR="00203085" w:rsidRPr="00397F3D" w:rsidRDefault="00203085" w:rsidP="00203085">
      <w:pPr>
        <w:pStyle w:val="Apara"/>
      </w:pPr>
      <w:r w:rsidRPr="00397F3D">
        <w:tab/>
        <w:t>(d)</w:t>
      </w:r>
      <w:r w:rsidRPr="00397F3D">
        <w:tab/>
        <w:t>any conditions imposed on the licence by the regulator;</w:t>
      </w:r>
    </w:p>
    <w:p w14:paraId="255F7C8F" w14:textId="77777777" w:rsidR="00203085" w:rsidRPr="00397F3D" w:rsidRDefault="00203085" w:rsidP="00203085">
      <w:pPr>
        <w:pStyle w:val="Apara"/>
      </w:pPr>
      <w:r w:rsidRPr="00397F3D">
        <w:tab/>
        <w:t>(e)</w:t>
      </w:r>
      <w:r w:rsidRPr="00397F3D">
        <w:tab/>
        <w:t>the date on which the licence was granted;</w:t>
      </w:r>
    </w:p>
    <w:p w14:paraId="5B3A5270" w14:textId="77777777" w:rsidR="00203085" w:rsidRPr="00397F3D" w:rsidRDefault="00203085" w:rsidP="00203085">
      <w:pPr>
        <w:pStyle w:val="Apara"/>
      </w:pPr>
      <w:r w:rsidRPr="00397F3D">
        <w:tab/>
        <w:t>(f)</w:t>
      </w:r>
      <w:r w:rsidRPr="00397F3D">
        <w:tab/>
        <w:t>the expiry date of the licence.</w:t>
      </w:r>
    </w:p>
    <w:p w14:paraId="67798061" w14:textId="77777777" w:rsidR="00203085" w:rsidRPr="00397F3D" w:rsidRDefault="00203085" w:rsidP="00203085">
      <w:pPr>
        <w:pStyle w:val="AH5Sec"/>
      </w:pPr>
      <w:bookmarkStart w:id="638" w:name="_Toc148535830"/>
      <w:r w:rsidRPr="00E60C55">
        <w:rPr>
          <w:rStyle w:val="CharSectNo"/>
        </w:rPr>
        <w:lastRenderedPageBreak/>
        <w:t>505</w:t>
      </w:r>
      <w:r w:rsidRPr="00397F3D">
        <w:tab/>
        <w:t>Licence document to be available</w:t>
      </w:r>
      <w:bookmarkEnd w:id="638"/>
    </w:p>
    <w:p w14:paraId="3B3F0672" w14:textId="77777777" w:rsidR="00203085" w:rsidRPr="00397F3D" w:rsidRDefault="00203085" w:rsidP="00203085">
      <w:pPr>
        <w:pStyle w:val="Amain"/>
      </w:pPr>
      <w:r w:rsidRPr="00397F3D">
        <w:tab/>
        <w:t>(1)</w:t>
      </w:r>
      <w:r w:rsidRPr="00397F3D">
        <w:tab/>
        <w:t>A licence-holder must keep the licence document available for inspection under the Act.</w:t>
      </w:r>
    </w:p>
    <w:p w14:paraId="7BE70AE4" w14:textId="77777777" w:rsidR="00203085" w:rsidRPr="00397F3D" w:rsidRDefault="00203085" w:rsidP="00203085">
      <w:pPr>
        <w:pStyle w:val="Penalty"/>
        <w:keepNext/>
      </w:pPr>
      <w:r w:rsidRPr="00397F3D">
        <w:t>Maximum penalty:</w:t>
      </w:r>
    </w:p>
    <w:p w14:paraId="6999D7F8" w14:textId="77777777" w:rsidR="00203085" w:rsidRPr="00397F3D" w:rsidRDefault="00203085" w:rsidP="00203085">
      <w:pPr>
        <w:pStyle w:val="PenaltyPara"/>
      </w:pPr>
      <w:r w:rsidRPr="00397F3D">
        <w:tab/>
        <w:t>(a)</w:t>
      </w:r>
      <w:r w:rsidRPr="00397F3D">
        <w:tab/>
        <w:t>in the case of an individual—$1 250; or</w:t>
      </w:r>
    </w:p>
    <w:p w14:paraId="4DFF2AC5" w14:textId="77777777" w:rsidR="00203085" w:rsidRPr="00397F3D" w:rsidRDefault="00203085" w:rsidP="00203085">
      <w:pPr>
        <w:pStyle w:val="PenaltyPara"/>
        <w:keepNext/>
      </w:pPr>
      <w:r w:rsidRPr="00397F3D">
        <w:tab/>
        <w:t>(b)</w:t>
      </w:r>
      <w:r w:rsidRPr="00397F3D">
        <w:tab/>
        <w:t>in the case of a body corporate—$6 000.</w:t>
      </w:r>
    </w:p>
    <w:p w14:paraId="5118B41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C0A440" w14:textId="77777777" w:rsidR="00203085" w:rsidRPr="00397F3D" w:rsidRDefault="00203085" w:rsidP="00203085">
      <w:pPr>
        <w:pStyle w:val="Amain"/>
      </w:pPr>
      <w:r w:rsidRPr="00397F3D">
        <w:tab/>
        <w:t>(2)</w:t>
      </w:r>
      <w:r w:rsidRPr="00397F3D">
        <w:tab/>
        <w:t>Subsection (1) does not apply if the licence document is not in the licence-holder's possession because—</w:t>
      </w:r>
    </w:p>
    <w:p w14:paraId="686A0E4E" w14:textId="77777777" w:rsidR="00203085" w:rsidRPr="00397F3D" w:rsidRDefault="00203085" w:rsidP="00203085">
      <w:pPr>
        <w:pStyle w:val="Apara"/>
      </w:pPr>
      <w:r w:rsidRPr="00397F3D">
        <w:tab/>
        <w:t>(a)</w:t>
      </w:r>
      <w:r w:rsidRPr="00397F3D">
        <w:tab/>
        <w:t>it has been returned to the regulator under section 512 (Licence-holder to return licence); and</w:t>
      </w:r>
    </w:p>
    <w:p w14:paraId="47B3A51F" w14:textId="77777777" w:rsidR="00203085" w:rsidRPr="00397F3D" w:rsidRDefault="00203085" w:rsidP="00203085">
      <w:pPr>
        <w:pStyle w:val="Apara"/>
      </w:pPr>
      <w:r w:rsidRPr="00397F3D">
        <w:tab/>
        <w:t>(b)</w:t>
      </w:r>
      <w:r w:rsidRPr="00397F3D">
        <w:tab/>
        <w:t>the licence-holder has applied for, but has not received, a replacement licence document under section 513 (Replacement licence document).</w:t>
      </w:r>
    </w:p>
    <w:p w14:paraId="51D2677C" w14:textId="77777777" w:rsidR="00203085" w:rsidRPr="00E60C55" w:rsidRDefault="00203085" w:rsidP="00203085">
      <w:pPr>
        <w:pStyle w:val="AH3Div"/>
      </w:pPr>
      <w:bookmarkStart w:id="639" w:name="_Toc148535831"/>
      <w:r w:rsidRPr="00E60C55">
        <w:rPr>
          <w:rStyle w:val="CharDivNo"/>
        </w:rPr>
        <w:t>Division 8.10.4</w:t>
      </w:r>
      <w:r w:rsidRPr="00397F3D">
        <w:tab/>
      </w:r>
      <w:r w:rsidRPr="00E60C55">
        <w:rPr>
          <w:rStyle w:val="CharDivText"/>
        </w:rPr>
        <w:t>Amendment of licence and licence document</w:t>
      </w:r>
      <w:bookmarkEnd w:id="639"/>
    </w:p>
    <w:p w14:paraId="0FD8D5FE" w14:textId="77777777" w:rsidR="00203085" w:rsidRPr="00397F3D" w:rsidRDefault="00203085" w:rsidP="00203085">
      <w:pPr>
        <w:pStyle w:val="AH5Sec"/>
      </w:pPr>
      <w:bookmarkStart w:id="640" w:name="_Toc148535832"/>
      <w:r w:rsidRPr="00E60C55">
        <w:rPr>
          <w:rStyle w:val="CharSectNo"/>
        </w:rPr>
        <w:t>506</w:t>
      </w:r>
      <w:r w:rsidRPr="00397F3D">
        <w:tab/>
        <w:t>Changes to information</w:t>
      </w:r>
      <w:bookmarkEnd w:id="640"/>
    </w:p>
    <w:p w14:paraId="0C9631DD" w14:textId="77777777" w:rsidR="00203085" w:rsidRPr="00397F3D" w:rsidRDefault="00203085" w:rsidP="00203085">
      <w:pPr>
        <w:pStyle w:val="Amain"/>
      </w:pPr>
      <w:r w:rsidRPr="00397F3D">
        <w:tab/>
        <w:t>(1)</w:t>
      </w:r>
      <w:r w:rsidRPr="00397F3D">
        <w:tab/>
        <w:t>The licence-holder of an asbestos removal licence or asbestos assessor licence must give the regulator written notice of any change to any material particular in any information given at any time by the licence-holder to the regulator in relation to the licence within 14 days after the day the licence-holder becomes aware of the change.</w:t>
      </w:r>
    </w:p>
    <w:p w14:paraId="7903B4C9" w14:textId="77777777" w:rsidR="00203085" w:rsidRPr="00397F3D" w:rsidRDefault="00203085" w:rsidP="00203085">
      <w:pPr>
        <w:pStyle w:val="Penalty"/>
        <w:keepNext/>
      </w:pPr>
      <w:r w:rsidRPr="00397F3D">
        <w:t>Maximum penalty:</w:t>
      </w:r>
    </w:p>
    <w:p w14:paraId="1E3B8A7E" w14:textId="77777777" w:rsidR="00203085" w:rsidRPr="00397F3D" w:rsidRDefault="00203085" w:rsidP="00203085">
      <w:pPr>
        <w:pStyle w:val="PenaltyPara"/>
      </w:pPr>
      <w:r w:rsidRPr="00397F3D">
        <w:tab/>
        <w:t>(a)</w:t>
      </w:r>
      <w:r w:rsidRPr="00397F3D">
        <w:tab/>
        <w:t>in the case of an individual—$1 250; or</w:t>
      </w:r>
    </w:p>
    <w:p w14:paraId="6D3CC6D5" w14:textId="77777777" w:rsidR="00203085" w:rsidRPr="00397F3D" w:rsidRDefault="00203085" w:rsidP="00203085">
      <w:pPr>
        <w:pStyle w:val="PenaltyPara"/>
        <w:keepNext/>
      </w:pPr>
      <w:r w:rsidRPr="00397F3D">
        <w:tab/>
        <w:t>(b)</w:t>
      </w:r>
      <w:r w:rsidRPr="00397F3D">
        <w:tab/>
        <w:t>in the case of a body corporate—$6 000.</w:t>
      </w:r>
    </w:p>
    <w:p w14:paraId="4FA4C9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FC0B787" w14:textId="77777777" w:rsidR="00203085" w:rsidRPr="00397F3D" w:rsidRDefault="00203085" w:rsidP="00203085">
      <w:pPr>
        <w:pStyle w:val="Amain"/>
      </w:pPr>
      <w:r w:rsidRPr="00397F3D">
        <w:lastRenderedPageBreak/>
        <w:tab/>
        <w:t>(2)</w:t>
      </w:r>
      <w:r w:rsidRPr="00397F3D">
        <w:tab/>
        <w:t>Subsection (1) applies whether the information was given in the application for grant or renewal of the licence or in any other circumstance.</w:t>
      </w:r>
    </w:p>
    <w:p w14:paraId="1F4DB9C5" w14:textId="77777777" w:rsidR="00203085" w:rsidRPr="00397F3D" w:rsidRDefault="00203085" w:rsidP="00203085">
      <w:pPr>
        <w:pStyle w:val="AH5Sec"/>
      </w:pPr>
      <w:bookmarkStart w:id="641" w:name="_Toc148535833"/>
      <w:r w:rsidRPr="00E60C55">
        <w:rPr>
          <w:rStyle w:val="CharSectNo"/>
        </w:rPr>
        <w:t>507</w:t>
      </w:r>
      <w:r w:rsidRPr="00397F3D">
        <w:tab/>
        <w:t>Change to nominated supervisor</w:t>
      </w:r>
      <w:bookmarkEnd w:id="641"/>
    </w:p>
    <w:p w14:paraId="03DC7AA2" w14:textId="77777777" w:rsidR="00203085" w:rsidRPr="00397F3D" w:rsidRDefault="00203085" w:rsidP="00203085">
      <w:pPr>
        <w:pStyle w:val="Amain"/>
      </w:pPr>
      <w:r w:rsidRPr="00397F3D">
        <w:tab/>
        <w:t>(1)</w:t>
      </w:r>
      <w:r w:rsidRPr="00397F3D">
        <w:tab/>
        <w:t>If there is a change in relation to a supervisor named to the regulator by the holder of an asbestos removal licence (other than a licence</w:t>
      </w:r>
      <w:r w:rsidRPr="00397F3D">
        <w:noBreakHyphen/>
        <w:t>holder who is an individual), the licence-holder must—</w:t>
      </w:r>
    </w:p>
    <w:p w14:paraId="3C5957F1" w14:textId="77777777" w:rsidR="00203085" w:rsidRPr="00397F3D" w:rsidRDefault="00203085" w:rsidP="00203085">
      <w:pPr>
        <w:pStyle w:val="Apara"/>
      </w:pPr>
      <w:r w:rsidRPr="00397F3D">
        <w:tab/>
        <w:t>(a)</w:t>
      </w:r>
      <w:r w:rsidRPr="00397F3D">
        <w:tab/>
        <w:t>if the change is to remove a supervisor—within 14 days after the change, ask the regulator to amend the licence under section 509 (Amendment on application by licence-holder) to make that change; and</w:t>
      </w:r>
    </w:p>
    <w:p w14:paraId="4A8F9024" w14:textId="77777777" w:rsidR="00203085" w:rsidRPr="00397F3D" w:rsidRDefault="00203085" w:rsidP="000D4EC6">
      <w:pPr>
        <w:pStyle w:val="Apara"/>
        <w:keepLines/>
      </w:pPr>
      <w:r w:rsidRPr="00397F3D">
        <w:tab/>
        <w:t>(b)</w:t>
      </w:r>
      <w:r w:rsidRPr="00397F3D">
        <w:tab/>
        <w:t>if the change is to add a supervisor—give the regulator the information about the supervisor referred to in section 498 (Class A asbestos removal licence—regulator to be satisfied about additional matters) or section 499 (Class B asbestos removal licence—regulator to be satisfied about additional matters).</w:t>
      </w:r>
    </w:p>
    <w:p w14:paraId="00999BE2" w14:textId="77777777" w:rsidR="00203085" w:rsidRPr="00397F3D" w:rsidRDefault="00203085" w:rsidP="00203085">
      <w:pPr>
        <w:pStyle w:val="Penalty"/>
        <w:keepNext/>
      </w:pPr>
      <w:r w:rsidRPr="00397F3D">
        <w:t>Maximum penalty:</w:t>
      </w:r>
    </w:p>
    <w:p w14:paraId="1FFDE8AC" w14:textId="77777777" w:rsidR="00203085" w:rsidRPr="00397F3D" w:rsidRDefault="00203085" w:rsidP="00203085">
      <w:pPr>
        <w:pStyle w:val="PenaltyPara"/>
      </w:pPr>
      <w:r w:rsidRPr="00397F3D">
        <w:tab/>
        <w:t>(a)</w:t>
      </w:r>
      <w:r w:rsidRPr="00397F3D">
        <w:tab/>
        <w:t>in the case of an individual—$1 250; or</w:t>
      </w:r>
    </w:p>
    <w:p w14:paraId="6AD3D178" w14:textId="77777777" w:rsidR="00203085" w:rsidRPr="00397F3D" w:rsidRDefault="00203085" w:rsidP="00203085">
      <w:pPr>
        <w:pStyle w:val="PenaltyPara"/>
        <w:keepNext/>
      </w:pPr>
      <w:r w:rsidRPr="00397F3D">
        <w:tab/>
        <w:t>(b)</w:t>
      </w:r>
      <w:r w:rsidRPr="00397F3D">
        <w:tab/>
        <w:t>in the case of a body corporate—$6 000.</w:t>
      </w:r>
    </w:p>
    <w:p w14:paraId="5B17DCC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7D50A7" w14:textId="77777777" w:rsidR="00203085" w:rsidRPr="00397F3D" w:rsidRDefault="00203085" w:rsidP="00203085">
      <w:pPr>
        <w:pStyle w:val="Amain"/>
      </w:pPr>
      <w:r w:rsidRPr="00397F3D">
        <w:tab/>
        <w:t>(2)</w:t>
      </w:r>
      <w:r w:rsidRPr="00397F3D">
        <w:tab/>
        <w:t>If the change referred to in subsection (1) is to add a supervisor, that supervisor is not a nominated supervisor for the purposes of this regulation until the regulator has approved the nomination.</w:t>
      </w:r>
    </w:p>
    <w:p w14:paraId="0B8BDD67" w14:textId="77777777" w:rsidR="00203085" w:rsidRPr="00397F3D" w:rsidRDefault="00203085" w:rsidP="00203085">
      <w:pPr>
        <w:pStyle w:val="AH5Sec"/>
      </w:pPr>
      <w:bookmarkStart w:id="642" w:name="_Toc148535834"/>
      <w:r w:rsidRPr="00E60C55">
        <w:rPr>
          <w:rStyle w:val="CharSectNo"/>
        </w:rPr>
        <w:lastRenderedPageBreak/>
        <w:t>508</w:t>
      </w:r>
      <w:r w:rsidRPr="00397F3D">
        <w:tab/>
        <w:t>Amendment imposed by regulator</w:t>
      </w:r>
      <w:bookmarkEnd w:id="642"/>
    </w:p>
    <w:p w14:paraId="0FB97DE1" w14:textId="77777777" w:rsidR="00203085" w:rsidRPr="00397F3D" w:rsidRDefault="00203085" w:rsidP="007406AE">
      <w:pPr>
        <w:pStyle w:val="Amain"/>
        <w:keepNext/>
      </w:pPr>
      <w:r w:rsidRPr="00397F3D">
        <w:tab/>
        <w:t>(1)</w:t>
      </w:r>
      <w:r w:rsidRPr="00397F3D">
        <w:tab/>
        <w:t>The regulator may, on its own initiative, amend an asbestos removal licence or asbestos assessor licence, including by amending the licence to—</w:t>
      </w:r>
    </w:p>
    <w:p w14:paraId="5A1EE2D3" w14:textId="77777777" w:rsidR="00203085" w:rsidRPr="00397F3D" w:rsidRDefault="00203085" w:rsidP="00203085">
      <w:pPr>
        <w:pStyle w:val="Apara"/>
      </w:pPr>
      <w:r w:rsidRPr="00397F3D">
        <w:tab/>
        <w:t>(a)</w:t>
      </w:r>
      <w:r w:rsidRPr="00397F3D">
        <w:tab/>
        <w:t>vary or delete a condition of the licence; or</w:t>
      </w:r>
    </w:p>
    <w:p w14:paraId="6DF09A6E" w14:textId="77777777" w:rsidR="00203085" w:rsidRPr="00397F3D" w:rsidRDefault="00203085" w:rsidP="00203085">
      <w:pPr>
        <w:pStyle w:val="Apara"/>
      </w:pPr>
      <w:r w:rsidRPr="00397F3D">
        <w:tab/>
        <w:t>(b)</w:t>
      </w:r>
      <w:r w:rsidRPr="00397F3D">
        <w:tab/>
        <w:t>impose a new condition on the licence.</w:t>
      </w:r>
    </w:p>
    <w:p w14:paraId="42616FBD" w14:textId="77777777" w:rsidR="00203085" w:rsidRPr="00397F3D" w:rsidRDefault="00203085" w:rsidP="00203085">
      <w:pPr>
        <w:pStyle w:val="Amain"/>
      </w:pPr>
      <w:r w:rsidRPr="00397F3D">
        <w:tab/>
        <w:t>(2)</w:t>
      </w:r>
      <w:r w:rsidRPr="00397F3D">
        <w:tab/>
        <w:t>If the regulator proposes to amend a licence, the regulator must give the licence-holder written notice—</w:t>
      </w:r>
    </w:p>
    <w:p w14:paraId="2F087037" w14:textId="77777777" w:rsidR="00203085" w:rsidRPr="00397F3D" w:rsidRDefault="00203085" w:rsidP="00203085">
      <w:pPr>
        <w:pStyle w:val="Apara"/>
      </w:pPr>
      <w:r w:rsidRPr="00397F3D">
        <w:tab/>
        <w:t>(a)</w:t>
      </w:r>
      <w:r w:rsidRPr="00397F3D">
        <w:tab/>
        <w:t>setting out the proposed amendment and the reasons for it; and</w:t>
      </w:r>
    </w:p>
    <w:p w14:paraId="71C5BD8D"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amendment.</w:t>
      </w:r>
    </w:p>
    <w:p w14:paraId="4A05C6AE" w14:textId="77777777" w:rsidR="00203085" w:rsidRPr="00397F3D" w:rsidRDefault="00203085" w:rsidP="000D4EC6">
      <w:pPr>
        <w:pStyle w:val="Amain"/>
        <w:keepNext/>
      </w:pPr>
      <w:r w:rsidRPr="00397F3D">
        <w:tab/>
        <w:t>(3)</w:t>
      </w:r>
      <w:r w:rsidRPr="00397F3D">
        <w:tab/>
        <w:t>After the date specified in a notice under subsection (2), the regulator must—</w:t>
      </w:r>
    </w:p>
    <w:p w14:paraId="5AA3CFCF" w14:textId="77777777" w:rsidR="00203085" w:rsidRPr="00397F3D" w:rsidRDefault="00203085" w:rsidP="00203085">
      <w:pPr>
        <w:pStyle w:val="Apara"/>
      </w:pPr>
      <w:r w:rsidRPr="00397F3D">
        <w:tab/>
        <w:t>(a)</w:t>
      </w:r>
      <w:r w:rsidRPr="00397F3D">
        <w:tab/>
        <w:t>if the licence-holder has made a submission in relation to the proposed amendment—consider that submission; and</w:t>
      </w:r>
    </w:p>
    <w:p w14:paraId="596826CB" w14:textId="77777777" w:rsidR="00203085" w:rsidRPr="00397F3D" w:rsidRDefault="00203085" w:rsidP="00203085">
      <w:pPr>
        <w:pStyle w:val="Apara"/>
      </w:pPr>
      <w:r w:rsidRPr="00397F3D">
        <w:tab/>
        <w:t>(b)</w:t>
      </w:r>
      <w:r w:rsidRPr="00397F3D">
        <w:tab/>
        <w:t>whether or not the licence-holder has made a submission—decide—</w:t>
      </w:r>
    </w:p>
    <w:p w14:paraId="0BA5177C" w14:textId="77777777" w:rsidR="00203085" w:rsidRPr="00397F3D" w:rsidRDefault="00203085" w:rsidP="00203085">
      <w:pPr>
        <w:pStyle w:val="Asubpara"/>
      </w:pPr>
      <w:r w:rsidRPr="00397F3D">
        <w:tab/>
        <w:t>(i)</w:t>
      </w:r>
      <w:r w:rsidRPr="00397F3D">
        <w:tab/>
        <w:t>to make the proposed amendment; or</w:t>
      </w:r>
    </w:p>
    <w:p w14:paraId="5782AC70" w14:textId="77777777" w:rsidR="00203085" w:rsidRPr="00397F3D" w:rsidRDefault="00203085" w:rsidP="00203085">
      <w:pPr>
        <w:pStyle w:val="Asubpara"/>
      </w:pPr>
      <w:r w:rsidRPr="00397F3D">
        <w:tab/>
        <w:t>(ii)</w:t>
      </w:r>
      <w:r w:rsidRPr="00397F3D">
        <w:tab/>
        <w:t>not to make any amendment; or</w:t>
      </w:r>
    </w:p>
    <w:p w14:paraId="4B1E2DF6" w14:textId="77777777"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14:paraId="5FD61812"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that—</w:t>
      </w:r>
    </w:p>
    <w:p w14:paraId="33666559" w14:textId="77777777" w:rsidR="00203085" w:rsidRPr="00397F3D" w:rsidRDefault="00203085" w:rsidP="00203085">
      <w:pPr>
        <w:pStyle w:val="Asubpara"/>
      </w:pPr>
      <w:r w:rsidRPr="00397F3D">
        <w:tab/>
        <w:t>(i)</w:t>
      </w:r>
      <w:r w:rsidRPr="00397F3D">
        <w:tab/>
        <w:t>sets out the amendment, if any, or states that no amendment is to be made; and</w:t>
      </w:r>
    </w:p>
    <w:p w14:paraId="7A4AD601" w14:textId="77777777" w:rsidR="00203085" w:rsidRPr="00397F3D" w:rsidRDefault="00203085" w:rsidP="00203085">
      <w:pPr>
        <w:pStyle w:val="Asubpara"/>
      </w:pPr>
      <w:r w:rsidRPr="00397F3D">
        <w:lastRenderedPageBreak/>
        <w:tab/>
        <w:t>(ii)</w:t>
      </w:r>
      <w:r w:rsidRPr="00397F3D">
        <w:tab/>
        <w:t>if a submission was made in relation to the proposed amendment—sets out the regulator's reasons for making the amendment; and</w:t>
      </w:r>
    </w:p>
    <w:p w14:paraId="2400D9EE" w14:textId="77777777" w:rsidR="00203085" w:rsidRPr="00397F3D" w:rsidRDefault="00203085" w:rsidP="00203085">
      <w:pPr>
        <w:pStyle w:val="Asubpara"/>
      </w:pPr>
      <w:r w:rsidRPr="00397F3D">
        <w:tab/>
        <w:t>(iii)</w:t>
      </w:r>
      <w:r w:rsidRPr="00397F3D">
        <w:tab/>
        <w:t>specifies the date (being not less than the 28 days after the day the licence-holder is given the notice) on which the amendment, if any, takes effect.</w:t>
      </w:r>
    </w:p>
    <w:p w14:paraId="4FB532C9" w14:textId="77777777" w:rsidR="00203085" w:rsidRPr="00397F3D" w:rsidRDefault="00203085" w:rsidP="00203085">
      <w:pPr>
        <w:pStyle w:val="aNote"/>
      </w:pPr>
      <w:r w:rsidRPr="00397F3D">
        <w:rPr>
          <w:rStyle w:val="charItals"/>
        </w:rPr>
        <w:t>Note</w:t>
      </w:r>
      <w:r w:rsidRPr="00397F3D">
        <w:rPr>
          <w:rStyle w:val="charItals"/>
        </w:rPr>
        <w:tab/>
      </w:r>
      <w:r w:rsidRPr="00397F3D">
        <w:t>A decision to amend a licence is a reviewable decision (see s 676).</w:t>
      </w:r>
    </w:p>
    <w:p w14:paraId="756A331D" w14:textId="77777777" w:rsidR="00203085" w:rsidRPr="00397F3D" w:rsidRDefault="00203085" w:rsidP="003C7FAE">
      <w:pPr>
        <w:pStyle w:val="AH5Sec"/>
      </w:pPr>
      <w:bookmarkStart w:id="643" w:name="_Toc148535835"/>
      <w:r w:rsidRPr="00E60C55">
        <w:rPr>
          <w:rStyle w:val="CharSectNo"/>
        </w:rPr>
        <w:t>509</w:t>
      </w:r>
      <w:r w:rsidRPr="00397F3D">
        <w:tab/>
        <w:t>Amendment on application by licence-holder</w:t>
      </w:r>
      <w:bookmarkEnd w:id="643"/>
    </w:p>
    <w:p w14:paraId="0637E789" w14:textId="77777777" w:rsidR="00203085" w:rsidRPr="00397F3D" w:rsidRDefault="00203085" w:rsidP="003C7FAE">
      <w:pPr>
        <w:pStyle w:val="Amain"/>
        <w:keepNext/>
      </w:pPr>
      <w:r w:rsidRPr="00397F3D">
        <w:tab/>
        <w:t>(1)</w:t>
      </w:r>
      <w:r w:rsidRPr="00397F3D">
        <w:tab/>
        <w:t>The regulator, on application by the licence-holder, may amend an asbestos removal licence or asbestos assessor licence, including by amending the licence to vary or delete a condition of the licence.</w:t>
      </w:r>
    </w:p>
    <w:p w14:paraId="29BA19F5" w14:textId="77777777" w:rsidR="00203085" w:rsidRPr="00397F3D" w:rsidRDefault="00203085" w:rsidP="000D4EC6">
      <w:pPr>
        <w:pStyle w:val="Amain"/>
        <w:keepNext/>
      </w:pPr>
      <w:r w:rsidRPr="00397F3D">
        <w:tab/>
        <w:t>(2)</w:t>
      </w:r>
      <w:r w:rsidRPr="00397F3D">
        <w:tab/>
        <w:t>If the regulator proposes to refuse to amend the licence, the regulator must give the licence-holder a written notice—</w:t>
      </w:r>
    </w:p>
    <w:p w14:paraId="6382A5C4" w14:textId="77777777" w:rsidR="00203085" w:rsidRPr="00397F3D" w:rsidRDefault="00203085" w:rsidP="00203085">
      <w:pPr>
        <w:pStyle w:val="Apara"/>
      </w:pPr>
      <w:r w:rsidRPr="00397F3D">
        <w:tab/>
        <w:t>(a)</w:t>
      </w:r>
      <w:r w:rsidRPr="00397F3D">
        <w:tab/>
        <w:t>informing the licence-holder of the proposed refusal to amend the licence and the reasons for the proposed refusal; and</w:t>
      </w:r>
    </w:p>
    <w:p w14:paraId="261E4146"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refusal.</w:t>
      </w:r>
    </w:p>
    <w:p w14:paraId="71BAD193" w14:textId="77777777" w:rsidR="00203085" w:rsidRPr="00397F3D" w:rsidRDefault="00203085" w:rsidP="00203085">
      <w:pPr>
        <w:pStyle w:val="Amain"/>
      </w:pPr>
      <w:r w:rsidRPr="00397F3D">
        <w:tab/>
        <w:t>(3)</w:t>
      </w:r>
      <w:r w:rsidRPr="00397F3D">
        <w:tab/>
        <w:t>After the date specified in a notice under subsection (2), the regulator must—</w:t>
      </w:r>
    </w:p>
    <w:p w14:paraId="2706E89E" w14:textId="77777777" w:rsidR="00203085" w:rsidRPr="00397F3D" w:rsidRDefault="00203085" w:rsidP="00203085">
      <w:pPr>
        <w:pStyle w:val="Apara"/>
      </w:pPr>
      <w:r w:rsidRPr="00397F3D">
        <w:tab/>
        <w:t>(a)</w:t>
      </w:r>
      <w:r w:rsidRPr="00397F3D">
        <w:tab/>
        <w:t>if the licence-holder has made a submission in relation to the proposed refusal—consider that submission; and</w:t>
      </w:r>
    </w:p>
    <w:p w14:paraId="4F16C4BF" w14:textId="77777777" w:rsidR="00203085" w:rsidRPr="00397F3D" w:rsidRDefault="00203085" w:rsidP="00203085">
      <w:pPr>
        <w:pStyle w:val="Apara"/>
      </w:pPr>
      <w:r w:rsidRPr="00397F3D">
        <w:tab/>
        <w:t>(b)</w:t>
      </w:r>
      <w:r w:rsidRPr="00397F3D">
        <w:tab/>
        <w:t>whether or not the licence-holder has made a submission—decide—</w:t>
      </w:r>
    </w:p>
    <w:p w14:paraId="3786BAF0" w14:textId="77777777" w:rsidR="00203085" w:rsidRPr="00397F3D" w:rsidRDefault="00203085" w:rsidP="00203085">
      <w:pPr>
        <w:pStyle w:val="Asubpara"/>
      </w:pPr>
      <w:r w:rsidRPr="00397F3D">
        <w:tab/>
        <w:t>(i)</w:t>
      </w:r>
      <w:r w:rsidRPr="00397F3D">
        <w:tab/>
        <w:t>to make the amendment applied for; or</w:t>
      </w:r>
    </w:p>
    <w:p w14:paraId="46BE6413" w14:textId="77777777" w:rsidR="00203085" w:rsidRPr="00397F3D" w:rsidRDefault="00203085" w:rsidP="00203085">
      <w:pPr>
        <w:pStyle w:val="Asubpara"/>
      </w:pPr>
      <w:r w:rsidRPr="00397F3D">
        <w:tab/>
        <w:t>(ii)</w:t>
      </w:r>
      <w:r w:rsidRPr="00397F3D">
        <w:tab/>
        <w:t>not to make any amendment; or</w:t>
      </w:r>
    </w:p>
    <w:p w14:paraId="11121368" w14:textId="77777777" w:rsidR="00203085" w:rsidRPr="00397F3D" w:rsidRDefault="00203085" w:rsidP="00203085">
      <w:pPr>
        <w:pStyle w:val="Asubpara"/>
      </w:pPr>
      <w:r w:rsidRPr="00397F3D">
        <w:lastRenderedPageBreak/>
        <w:tab/>
        <w:t>(iii)</w:t>
      </w:r>
      <w:r w:rsidRPr="00397F3D">
        <w:tab/>
        <w:t>to make a different amendment that results from consideration of any submission made by the licence</w:t>
      </w:r>
      <w:r w:rsidRPr="00397F3D">
        <w:noBreakHyphen/>
        <w:t>holder; and</w:t>
      </w:r>
    </w:p>
    <w:p w14:paraId="7D7F42D6"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of the decision in accordance with this section.</w:t>
      </w:r>
    </w:p>
    <w:p w14:paraId="16340594" w14:textId="77777777" w:rsidR="00203085" w:rsidRPr="00397F3D" w:rsidRDefault="00203085" w:rsidP="003C7FAE">
      <w:pPr>
        <w:pStyle w:val="Amain"/>
        <w:keepNext/>
        <w:keepLines/>
      </w:pPr>
      <w:r w:rsidRPr="00397F3D">
        <w:tab/>
        <w:t>(4)</w:t>
      </w:r>
      <w:r w:rsidRPr="00397F3D">
        <w:tab/>
        <w:t>If the regulator makes the amendment applied for, the notice under subsection (3) (c) must specify the date (being not less than 28 days after the day the licence-holder is given the notice) on which the amendment takes effect.</w:t>
      </w:r>
    </w:p>
    <w:p w14:paraId="64C6BFBA" w14:textId="77777777" w:rsidR="00203085" w:rsidRPr="00397F3D" w:rsidRDefault="00203085" w:rsidP="000D4EC6">
      <w:pPr>
        <w:pStyle w:val="Amain"/>
        <w:keepNext/>
      </w:pPr>
      <w:r w:rsidRPr="00397F3D">
        <w:tab/>
        <w:t>(5)</w:t>
      </w:r>
      <w:r w:rsidRPr="00397F3D">
        <w:tab/>
        <w:t>If the regulator refuses to make the amendment applied for or makes a different amendment, the notice under subsection (3) (c) must—</w:t>
      </w:r>
    </w:p>
    <w:p w14:paraId="37B62EEB" w14:textId="77777777" w:rsidR="00203085" w:rsidRPr="00397F3D" w:rsidRDefault="00203085" w:rsidP="00203085">
      <w:pPr>
        <w:pStyle w:val="Apara"/>
      </w:pPr>
      <w:r w:rsidRPr="00397F3D">
        <w:tab/>
        <w:t>(a)</w:t>
      </w:r>
      <w:r w:rsidRPr="00397F3D">
        <w:tab/>
        <w:t>if a submission was made in relation to the proposed refusal of the amendment applied for—set out the reasons for the regulator's decision; and</w:t>
      </w:r>
    </w:p>
    <w:p w14:paraId="6332B9DF" w14:textId="77777777" w:rsidR="00203085" w:rsidRPr="00397F3D" w:rsidRDefault="00203085" w:rsidP="00203085">
      <w:pPr>
        <w:pStyle w:val="Apara"/>
      </w:pPr>
      <w:r w:rsidRPr="00397F3D">
        <w:tab/>
        <w:t>(b)</w:t>
      </w:r>
      <w:r w:rsidRPr="00397F3D">
        <w:tab/>
        <w:t>if the regulator makes a different amendment—</w:t>
      </w:r>
    </w:p>
    <w:p w14:paraId="2C118B50" w14:textId="77777777" w:rsidR="00203085" w:rsidRPr="00397F3D" w:rsidRDefault="00203085" w:rsidP="00203085">
      <w:pPr>
        <w:pStyle w:val="Asubpara"/>
      </w:pPr>
      <w:r w:rsidRPr="00397F3D">
        <w:tab/>
        <w:t>(i)</w:t>
      </w:r>
      <w:r w:rsidRPr="00397F3D">
        <w:tab/>
        <w:t>set out the amendment; and</w:t>
      </w:r>
    </w:p>
    <w:p w14:paraId="381A33BC" w14:textId="77777777" w:rsidR="00203085" w:rsidRPr="00397F3D" w:rsidRDefault="00203085" w:rsidP="00203085">
      <w:pPr>
        <w:pStyle w:val="Asubpara"/>
      </w:pPr>
      <w:r w:rsidRPr="00397F3D">
        <w:tab/>
        <w:t>(ii)</w:t>
      </w:r>
      <w:r w:rsidRPr="00397F3D">
        <w:tab/>
        <w:t>specify the date (being not less than 28 days after the licence-holder is given the notice) on which the amendment takes effect.</w:t>
      </w:r>
    </w:p>
    <w:p w14:paraId="603F8B90" w14:textId="77777777" w:rsidR="00203085" w:rsidRPr="00397F3D" w:rsidRDefault="00203085" w:rsidP="00203085">
      <w:pPr>
        <w:pStyle w:val="aNote"/>
      </w:pPr>
      <w:r w:rsidRPr="00397F3D">
        <w:rPr>
          <w:rStyle w:val="charItals"/>
        </w:rPr>
        <w:t>Note</w:t>
      </w:r>
      <w:r w:rsidRPr="00397F3D">
        <w:rPr>
          <w:rStyle w:val="charItals"/>
        </w:rPr>
        <w:tab/>
      </w:r>
      <w:r w:rsidRPr="00397F3D">
        <w:t>A refusal to make the amendment applied for, or a decision to make a different amendment, is a reviewable decision (see s 676).</w:t>
      </w:r>
    </w:p>
    <w:p w14:paraId="00D9EC1B" w14:textId="77777777" w:rsidR="00203085" w:rsidRPr="00397F3D" w:rsidRDefault="00203085" w:rsidP="00203085">
      <w:pPr>
        <w:pStyle w:val="AH5Sec"/>
      </w:pPr>
      <w:bookmarkStart w:id="644" w:name="_Toc148535836"/>
      <w:r w:rsidRPr="00E60C55">
        <w:rPr>
          <w:rStyle w:val="CharSectNo"/>
        </w:rPr>
        <w:t>510</w:t>
      </w:r>
      <w:r w:rsidRPr="00397F3D">
        <w:tab/>
        <w:t>Minor corrections to licence</w:t>
      </w:r>
      <w:bookmarkEnd w:id="644"/>
    </w:p>
    <w:p w14:paraId="434384A7" w14:textId="77777777" w:rsidR="00203085" w:rsidRPr="00397F3D" w:rsidRDefault="00203085" w:rsidP="00203085">
      <w:pPr>
        <w:pStyle w:val="Amainreturn"/>
      </w:pPr>
      <w:r w:rsidRPr="00397F3D">
        <w:t>The regulator may make minor amendments to a licence, including an amendment—</w:t>
      </w:r>
    </w:p>
    <w:p w14:paraId="1044C108" w14:textId="77777777" w:rsidR="00203085" w:rsidRPr="00397F3D" w:rsidRDefault="00203085" w:rsidP="00203085">
      <w:pPr>
        <w:pStyle w:val="Apara"/>
      </w:pPr>
      <w:r w:rsidRPr="00397F3D">
        <w:tab/>
        <w:t>(a)</w:t>
      </w:r>
      <w:r w:rsidRPr="00397F3D">
        <w:tab/>
        <w:t>to correct an obvious error; or</w:t>
      </w:r>
    </w:p>
    <w:p w14:paraId="38ADFDFD" w14:textId="77777777" w:rsidR="00203085" w:rsidRPr="00397F3D" w:rsidRDefault="00203085" w:rsidP="00203085">
      <w:pPr>
        <w:pStyle w:val="Apara"/>
      </w:pPr>
      <w:r w:rsidRPr="00397F3D">
        <w:tab/>
        <w:t>(b)</w:t>
      </w:r>
      <w:r w:rsidRPr="00397F3D">
        <w:tab/>
        <w:t>to change an address; or</w:t>
      </w:r>
    </w:p>
    <w:p w14:paraId="05F5A197" w14:textId="77777777" w:rsidR="00203085" w:rsidRPr="00397F3D" w:rsidRDefault="00203085" w:rsidP="00203085">
      <w:pPr>
        <w:pStyle w:val="Apara"/>
      </w:pPr>
      <w:r w:rsidRPr="00397F3D">
        <w:tab/>
        <w:t>(c)</w:t>
      </w:r>
      <w:r w:rsidRPr="00397F3D">
        <w:tab/>
        <w:t>that does not impose a significant burden on the licence-holder.</w:t>
      </w:r>
    </w:p>
    <w:p w14:paraId="3B44C6B1" w14:textId="77777777" w:rsidR="00203085" w:rsidRPr="00397F3D" w:rsidRDefault="00203085" w:rsidP="00203085">
      <w:pPr>
        <w:pStyle w:val="AH5Sec"/>
      </w:pPr>
      <w:bookmarkStart w:id="645" w:name="_Toc148535837"/>
      <w:r w:rsidRPr="00E60C55">
        <w:rPr>
          <w:rStyle w:val="CharSectNo"/>
        </w:rPr>
        <w:lastRenderedPageBreak/>
        <w:t>511</w:t>
      </w:r>
      <w:r w:rsidRPr="00397F3D">
        <w:tab/>
        <w:t>Regulator to give amended licence to holder</w:t>
      </w:r>
      <w:bookmarkEnd w:id="645"/>
    </w:p>
    <w:p w14:paraId="58874DEA" w14:textId="77777777" w:rsidR="00203085" w:rsidRPr="00397F3D" w:rsidRDefault="00203085" w:rsidP="00203085">
      <w:pPr>
        <w:pStyle w:val="Amainreturn"/>
      </w:pPr>
      <w:r w:rsidRPr="00397F3D">
        <w:t>If the regulator amends an asbestos removal licence or asbestos assessor licence and considers that the licence document requires amendment, the regulator must give the licence-holder an amended licence document within 14 days after making the decision to amend the licence.</w:t>
      </w:r>
    </w:p>
    <w:p w14:paraId="59C4ED23" w14:textId="77777777" w:rsidR="00203085" w:rsidRPr="00397F3D" w:rsidRDefault="00203085" w:rsidP="00203085">
      <w:pPr>
        <w:pStyle w:val="AH5Sec"/>
      </w:pPr>
      <w:bookmarkStart w:id="646" w:name="_Toc148535838"/>
      <w:r w:rsidRPr="00E60C55">
        <w:rPr>
          <w:rStyle w:val="CharSectNo"/>
        </w:rPr>
        <w:t>512</w:t>
      </w:r>
      <w:r w:rsidRPr="00397F3D">
        <w:tab/>
        <w:t>Licence-holder to return licence</w:t>
      </w:r>
      <w:bookmarkEnd w:id="646"/>
    </w:p>
    <w:p w14:paraId="72CA3D77" w14:textId="77777777" w:rsidR="00203085" w:rsidRPr="00397F3D" w:rsidRDefault="00203085" w:rsidP="00203085">
      <w:pPr>
        <w:pStyle w:val="Amainreturn"/>
        <w:keepNext/>
        <w:keepLines/>
      </w:pPr>
      <w:r w:rsidRPr="00397F3D">
        <w:t>The holder of an asbestos removal licence or asbestos assessor licence that has been amended must return the licence document to the regulator for amendment at the written request of the regulator and within the time specified in the request.</w:t>
      </w:r>
    </w:p>
    <w:p w14:paraId="53A4F1B2" w14:textId="77777777" w:rsidR="00203085" w:rsidRPr="00397F3D" w:rsidRDefault="00203085" w:rsidP="00203085">
      <w:pPr>
        <w:pStyle w:val="Penalty"/>
        <w:keepNext/>
      </w:pPr>
      <w:r w:rsidRPr="00397F3D">
        <w:t>Maximum penalty:</w:t>
      </w:r>
    </w:p>
    <w:p w14:paraId="79D9100E" w14:textId="77777777" w:rsidR="00203085" w:rsidRPr="00397F3D" w:rsidRDefault="00203085" w:rsidP="00203085">
      <w:pPr>
        <w:pStyle w:val="PenaltyPara"/>
        <w:keepNext/>
      </w:pPr>
      <w:r w:rsidRPr="00397F3D">
        <w:tab/>
        <w:t>(a)</w:t>
      </w:r>
      <w:r w:rsidRPr="00397F3D">
        <w:tab/>
        <w:t>in the case of an individual—$1 250; or</w:t>
      </w:r>
    </w:p>
    <w:p w14:paraId="1749D37D" w14:textId="77777777" w:rsidR="00203085" w:rsidRPr="00397F3D" w:rsidRDefault="00203085" w:rsidP="00203085">
      <w:pPr>
        <w:pStyle w:val="PenaltyPara"/>
        <w:keepNext/>
      </w:pPr>
      <w:r w:rsidRPr="00397F3D">
        <w:tab/>
        <w:t>(b)</w:t>
      </w:r>
      <w:r w:rsidRPr="00397F3D">
        <w:tab/>
        <w:t>in the case of a body corporate—$6 000.</w:t>
      </w:r>
    </w:p>
    <w:p w14:paraId="0643133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43FBCB" w14:textId="77777777" w:rsidR="00203085" w:rsidRPr="00397F3D" w:rsidRDefault="00203085" w:rsidP="00203085">
      <w:pPr>
        <w:pStyle w:val="AH5Sec"/>
      </w:pPr>
      <w:bookmarkStart w:id="647" w:name="_Toc148535839"/>
      <w:r w:rsidRPr="00E60C55">
        <w:rPr>
          <w:rStyle w:val="CharSectNo"/>
        </w:rPr>
        <w:t>513</w:t>
      </w:r>
      <w:r w:rsidRPr="00397F3D">
        <w:tab/>
        <w:t>Replacement licence document</w:t>
      </w:r>
      <w:bookmarkEnd w:id="647"/>
    </w:p>
    <w:p w14:paraId="091F6F0B" w14:textId="77777777" w:rsidR="00203085" w:rsidRPr="00397F3D" w:rsidRDefault="00203085" w:rsidP="00203085">
      <w:pPr>
        <w:pStyle w:val="Amain"/>
      </w:pPr>
      <w:r w:rsidRPr="00397F3D">
        <w:tab/>
        <w:t>(1)</w:t>
      </w:r>
      <w:r w:rsidRPr="00397F3D">
        <w:tab/>
        <w:t xml:space="preserve">A licence-holder of an asbestos removal licence or an asbestos assessor licence must </w:t>
      </w:r>
      <w:r w:rsidR="00414FC6">
        <w:t>notify</w:t>
      </w:r>
      <w:r w:rsidRPr="00397F3D">
        <w:t xml:space="preserve"> the regulator as soon as practicable if the licence document is lost, stolen or destroyed.</w:t>
      </w:r>
    </w:p>
    <w:p w14:paraId="15F3B9BD" w14:textId="77777777" w:rsidR="00203085" w:rsidRPr="00397F3D" w:rsidRDefault="00203085" w:rsidP="00203085">
      <w:pPr>
        <w:pStyle w:val="Penalty"/>
        <w:keepNext/>
      </w:pPr>
      <w:r w:rsidRPr="00397F3D">
        <w:t>Maximum penalty:</w:t>
      </w:r>
    </w:p>
    <w:p w14:paraId="422938BD" w14:textId="77777777" w:rsidR="00203085" w:rsidRPr="00397F3D" w:rsidRDefault="00203085" w:rsidP="00203085">
      <w:pPr>
        <w:pStyle w:val="PenaltyPara"/>
      </w:pPr>
      <w:r w:rsidRPr="00397F3D">
        <w:tab/>
        <w:t>(a)</w:t>
      </w:r>
      <w:r w:rsidRPr="00397F3D">
        <w:tab/>
        <w:t>in the case of an individual—$1 250; or</w:t>
      </w:r>
    </w:p>
    <w:p w14:paraId="42728386" w14:textId="77777777" w:rsidR="00203085" w:rsidRPr="00397F3D" w:rsidRDefault="00203085" w:rsidP="00203085">
      <w:pPr>
        <w:pStyle w:val="PenaltyPara"/>
        <w:keepNext/>
      </w:pPr>
      <w:r w:rsidRPr="00397F3D">
        <w:tab/>
        <w:t>(b)</w:t>
      </w:r>
      <w:r w:rsidRPr="00397F3D">
        <w:tab/>
        <w:t>in the case of a body corporate—$6 000.</w:t>
      </w:r>
    </w:p>
    <w:p w14:paraId="3E2C95D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F7DB4CB" w14:textId="77777777" w:rsidR="00203085" w:rsidRPr="00397F3D" w:rsidRDefault="00203085" w:rsidP="007406AE">
      <w:pPr>
        <w:pStyle w:val="Amain"/>
        <w:keepNext/>
      </w:pPr>
      <w:r w:rsidRPr="00397F3D">
        <w:lastRenderedPageBreak/>
        <w:tab/>
        <w:t>(2)</w:t>
      </w:r>
      <w:r w:rsidRPr="00397F3D">
        <w:tab/>
        <w:t>If a licence document is lost, stolen or destroyed, the licence-holder may apply to the regulator for a replacement document.</w:t>
      </w:r>
    </w:p>
    <w:p w14:paraId="248DBF77" w14:textId="77777777" w:rsidR="00203085" w:rsidRPr="00397F3D" w:rsidRDefault="00203085" w:rsidP="00203085">
      <w:pPr>
        <w:pStyle w:val="aNote"/>
        <w:keepNext/>
      </w:pPr>
      <w:r w:rsidRPr="00397F3D">
        <w:rPr>
          <w:rStyle w:val="charItals"/>
        </w:rPr>
        <w:t>Note 1</w:t>
      </w:r>
      <w:r w:rsidRPr="00397F3D">
        <w:tab/>
        <w:t>A fee may be determined under the Act, s 278 for this provision.</w:t>
      </w:r>
    </w:p>
    <w:p w14:paraId="6CF70B66" w14:textId="77777777" w:rsidR="00203085" w:rsidRPr="00397F3D" w:rsidRDefault="00203085" w:rsidP="00203085">
      <w:pPr>
        <w:pStyle w:val="aNote"/>
        <w:keepNext/>
      </w:pPr>
      <w:r w:rsidRPr="00397F3D">
        <w:rPr>
          <w:rStyle w:val="charItals"/>
        </w:rPr>
        <w:t>Note 2</w:t>
      </w:r>
      <w:r w:rsidRPr="00397F3D">
        <w:tab/>
        <w:t>If a form is approved under the Act, s 277 for this provision, the form must be used.</w:t>
      </w:r>
    </w:p>
    <w:p w14:paraId="5C7D39B8" w14:textId="46149323" w:rsidR="00203085" w:rsidRPr="00397F3D" w:rsidRDefault="00203085" w:rsidP="00203085">
      <w:pPr>
        <w:pStyle w:val="aNote"/>
        <w:keepNext/>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21" w:tooltip="A2002-51" w:history="1">
        <w:r w:rsidRPr="00397F3D">
          <w:rPr>
            <w:rStyle w:val="charCitHyperlinkAbbrev"/>
          </w:rPr>
          <w:t>Criminal Code</w:t>
        </w:r>
      </w:hyperlink>
      <w:r w:rsidRPr="00397F3D">
        <w:t>, pt 3.4).</w:t>
      </w:r>
    </w:p>
    <w:p w14:paraId="4B1C36D0" w14:textId="77777777" w:rsidR="00203085" w:rsidRPr="00397F3D" w:rsidRDefault="00203085" w:rsidP="00203085">
      <w:pPr>
        <w:pStyle w:val="aNote"/>
      </w:pPr>
      <w:r w:rsidRPr="00397F3D">
        <w:rPr>
          <w:rStyle w:val="charItals"/>
        </w:rPr>
        <w:t>Note 4</w:t>
      </w:r>
      <w:r w:rsidRPr="00397F3D">
        <w:rPr>
          <w:rStyle w:val="charItals"/>
        </w:rPr>
        <w:tab/>
      </w:r>
      <w:r w:rsidRPr="00397F3D">
        <w:t>A licence-holder is required to keep the licence document available for inspection (see s 505).</w:t>
      </w:r>
    </w:p>
    <w:p w14:paraId="146FA3C7" w14:textId="77777777" w:rsidR="00203085" w:rsidRPr="00397F3D" w:rsidRDefault="00203085" w:rsidP="00203085">
      <w:pPr>
        <w:pStyle w:val="Amain"/>
      </w:pPr>
      <w:r w:rsidRPr="00397F3D">
        <w:tab/>
        <w:t>(3)</w:t>
      </w:r>
      <w:r w:rsidRPr="00397F3D">
        <w:tab/>
        <w:t>The application must include a declaration describing the circumstances in which the original document was lost, stolen or destroyed.</w:t>
      </w:r>
    </w:p>
    <w:p w14:paraId="19EAD772" w14:textId="77777777" w:rsidR="00203085" w:rsidRPr="00397F3D" w:rsidRDefault="00203085" w:rsidP="00203085">
      <w:pPr>
        <w:pStyle w:val="Amain"/>
      </w:pPr>
      <w:r w:rsidRPr="00397F3D">
        <w:tab/>
        <w:t>(4)</w:t>
      </w:r>
      <w:r w:rsidRPr="00397F3D">
        <w:tab/>
        <w:t>The regulator must issue a replacement licence document if satisfied that the original document was lost, stolen or destroyed.</w:t>
      </w:r>
    </w:p>
    <w:p w14:paraId="6157F532" w14:textId="77777777" w:rsidR="00203085" w:rsidRPr="00397F3D" w:rsidRDefault="00203085" w:rsidP="00203085">
      <w:pPr>
        <w:pStyle w:val="Amain"/>
      </w:pPr>
      <w:r w:rsidRPr="00397F3D">
        <w:tab/>
        <w:t>(5)</w:t>
      </w:r>
      <w:r w:rsidRPr="00397F3D">
        <w:tab/>
        <w:t>If the regulator refuses to issue a replacement licence document, it must give the licence-holder written notice of this decision, including the reasons for the decision, within 14 days after making the decision.</w:t>
      </w:r>
    </w:p>
    <w:p w14:paraId="066675A1" w14:textId="77777777" w:rsidR="00203085" w:rsidRPr="00397F3D" w:rsidRDefault="00203085" w:rsidP="00203085">
      <w:pPr>
        <w:pStyle w:val="aNote"/>
      </w:pPr>
      <w:r w:rsidRPr="00397F3D">
        <w:rPr>
          <w:rStyle w:val="charItals"/>
        </w:rPr>
        <w:t>Note</w:t>
      </w:r>
      <w:r w:rsidRPr="00397F3D">
        <w:rPr>
          <w:rStyle w:val="charItals"/>
        </w:rPr>
        <w:tab/>
      </w:r>
      <w:r w:rsidRPr="00397F3D">
        <w:t>A refusal to issue a replacement licence document is a reviewable decision (see s 676).</w:t>
      </w:r>
    </w:p>
    <w:p w14:paraId="23BB5BA2" w14:textId="77777777" w:rsidR="00203085" w:rsidRPr="00397F3D" w:rsidRDefault="00203085" w:rsidP="00203085">
      <w:pPr>
        <w:pStyle w:val="AH5Sec"/>
      </w:pPr>
      <w:bookmarkStart w:id="648" w:name="_Toc148535840"/>
      <w:r w:rsidRPr="00E60C55">
        <w:rPr>
          <w:rStyle w:val="CharSectNo"/>
        </w:rPr>
        <w:t>514</w:t>
      </w:r>
      <w:r w:rsidRPr="00397F3D">
        <w:tab/>
        <w:t>Voluntary surrender of licence</w:t>
      </w:r>
      <w:bookmarkEnd w:id="648"/>
    </w:p>
    <w:p w14:paraId="65B72DE4" w14:textId="77777777" w:rsidR="00203085" w:rsidRPr="00397F3D" w:rsidRDefault="00203085" w:rsidP="00203085">
      <w:pPr>
        <w:pStyle w:val="Amain"/>
      </w:pPr>
      <w:r w:rsidRPr="00397F3D">
        <w:tab/>
        <w:t>(1)</w:t>
      </w:r>
      <w:r w:rsidRPr="00397F3D">
        <w:tab/>
        <w:t>A licence-holder may voluntarily surrender the licence document to the regulator.</w:t>
      </w:r>
    </w:p>
    <w:p w14:paraId="3F686E14" w14:textId="77777777" w:rsidR="00203085" w:rsidRPr="00397F3D" w:rsidRDefault="00203085" w:rsidP="00203085">
      <w:pPr>
        <w:pStyle w:val="Amain"/>
      </w:pPr>
      <w:r w:rsidRPr="00397F3D">
        <w:tab/>
        <w:t>(2)</w:t>
      </w:r>
      <w:r w:rsidRPr="00397F3D">
        <w:tab/>
        <w:t>The licence expires on the surrender of the licence document.</w:t>
      </w:r>
    </w:p>
    <w:p w14:paraId="2453BE79" w14:textId="77777777" w:rsidR="00203085" w:rsidRPr="00E60C55" w:rsidRDefault="00203085" w:rsidP="00203085">
      <w:pPr>
        <w:pStyle w:val="AH3Div"/>
      </w:pPr>
      <w:bookmarkStart w:id="649" w:name="_Toc148535841"/>
      <w:r w:rsidRPr="00E60C55">
        <w:rPr>
          <w:rStyle w:val="CharDivNo"/>
        </w:rPr>
        <w:t>Division 8.10.5</w:t>
      </w:r>
      <w:r w:rsidRPr="00397F3D">
        <w:tab/>
      </w:r>
      <w:r w:rsidRPr="00E60C55">
        <w:rPr>
          <w:rStyle w:val="CharDivText"/>
        </w:rPr>
        <w:t>Renewal of licence</w:t>
      </w:r>
      <w:bookmarkEnd w:id="649"/>
    </w:p>
    <w:p w14:paraId="3BBEED31" w14:textId="77777777" w:rsidR="00203085" w:rsidRPr="00397F3D" w:rsidRDefault="00203085" w:rsidP="00203085">
      <w:pPr>
        <w:pStyle w:val="AH5Sec"/>
      </w:pPr>
      <w:bookmarkStart w:id="650" w:name="_Toc148535842"/>
      <w:r w:rsidRPr="00E60C55">
        <w:rPr>
          <w:rStyle w:val="CharSectNo"/>
        </w:rPr>
        <w:t>515</w:t>
      </w:r>
      <w:r w:rsidRPr="00397F3D">
        <w:tab/>
        <w:t>Regulator may renew licence</w:t>
      </w:r>
      <w:bookmarkEnd w:id="650"/>
    </w:p>
    <w:p w14:paraId="269E4459" w14:textId="77777777" w:rsidR="00203085" w:rsidRPr="00397F3D" w:rsidRDefault="00203085" w:rsidP="00203085">
      <w:pPr>
        <w:pStyle w:val="Amainreturn"/>
      </w:pPr>
      <w:r w:rsidRPr="00397F3D">
        <w:t>The regulator may renew an asbestos removal licence or asbestos assessor licence on application by the licence-holder.</w:t>
      </w:r>
    </w:p>
    <w:p w14:paraId="20B0D21E" w14:textId="77777777" w:rsidR="00203085" w:rsidRPr="00397F3D" w:rsidRDefault="00203085" w:rsidP="00203085">
      <w:pPr>
        <w:pStyle w:val="AH5Sec"/>
      </w:pPr>
      <w:bookmarkStart w:id="651" w:name="_Toc148535843"/>
      <w:r w:rsidRPr="00E60C55">
        <w:rPr>
          <w:rStyle w:val="CharSectNo"/>
        </w:rPr>
        <w:lastRenderedPageBreak/>
        <w:t>516</w:t>
      </w:r>
      <w:r w:rsidRPr="00397F3D">
        <w:tab/>
        <w:t>Application for renewal</w:t>
      </w:r>
      <w:bookmarkEnd w:id="651"/>
    </w:p>
    <w:p w14:paraId="3A797CD3" w14:textId="77777777" w:rsidR="00203085" w:rsidRPr="00397F3D" w:rsidRDefault="00203085" w:rsidP="00203085">
      <w:pPr>
        <w:pStyle w:val="Amain"/>
      </w:pPr>
      <w:r w:rsidRPr="00397F3D">
        <w:tab/>
        <w:t>(1)</w:t>
      </w:r>
      <w:r w:rsidRPr="00397F3D">
        <w:tab/>
        <w:t>This section applies to an application for renewal of an asbestos removal licence or asbestos assessor licence.</w:t>
      </w:r>
    </w:p>
    <w:p w14:paraId="61B67FC5" w14:textId="77777777" w:rsidR="00203085" w:rsidRPr="00397F3D" w:rsidRDefault="00203085" w:rsidP="00203085">
      <w:pPr>
        <w:pStyle w:val="Amain"/>
      </w:pPr>
      <w:r w:rsidRPr="00397F3D">
        <w:tab/>
        <w:t>(2)</w:t>
      </w:r>
      <w:r w:rsidRPr="00397F3D">
        <w:tab/>
        <w:t>The application must include the following information:</w:t>
      </w:r>
    </w:p>
    <w:p w14:paraId="31508F98" w14:textId="77777777" w:rsidR="00203085" w:rsidRPr="00397F3D" w:rsidRDefault="00203085" w:rsidP="00203085">
      <w:pPr>
        <w:pStyle w:val="Apara"/>
      </w:pPr>
      <w:r w:rsidRPr="00397F3D">
        <w:tab/>
        <w:t>(a)</w:t>
      </w:r>
      <w:r w:rsidRPr="00397F3D">
        <w:tab/>
        <w:t>the name and address of the applicant;</w:t>
      </w:r>
    </w:p>
    <w:p w14:paraId="7AA18AB0" w14:textId="77777777" w:rsidR="00203085" w:rsidRPr="00397F3D" w:rsidRDefault="00203085" w:rsidP="00203085">
      <w:pPr>
        <w:pStyle w:val="Apara"/>
      </w:pPr>
      <w:r w:rsidRPr="00397F3D">
        <w:tab/>
        <w:t>(b)</w:t>
      </w:r>
      <w:r w:rsidRPr="00397F3D">
        <w:tab/>
        <w:t>if required by the regulator of an applicant who is an individual, a photograph of the applicant in the form required by the regulator;</w:t>
      </w:r>
    </w:p>
    <w:p w14:paraId="2252854A" w14:textId="77777777" w:rsidR="00203085" w:rsidRPr="00397F3D" w:rsidRDefault="00203085" w:rsidP="00203085">
      <w:pPr>
        <w:pStyle w:val="Apara"/>
      </w:pPr>
      <w:r w:rsidRPr="00397F3D">
        <w:tab/>
        <w:t>(c)</w:t>
      </w:r>
      <w:r w:rsidRPr="00397F3D">
        <w:tab/>
        <w:t>any other evidence of the applicant's identity required by the regulator;</w:t>
      </w:r>
    </w:p>
    <w:p w14:paraId="52D02B64" w14:textId="77777777" w:rsidR="00203085" w:rsidRPr="00397F3D" w:rsidRDefault="00203085" w:rsidP="00203085">
      <w:pPr>
        <w:pStyle w:val="Apara"/>
      </w:pPr>
      <w:r w:rsidRPr="00397F3D">
        <w:tab/>
        <w:t>(d)</w:t>
      </w:r>
      <w:r w:rsidRPr="00397F3D">
        <w:tab/>
        <w:t>written evidence that the applicant has obtained any retraining or reassessment or taken any other action required under section 502 (Conditions of licence);</w:t>
      </w:r>
    </w:p>
    <w:p w14:paraId="171D8E6C" w14:textId="77777777" w:rsidR="00203085" w:rsidRPr="00397F3D" w:rsidRDefault="00203085" w:rsidP="00203085">
      <w:pPr>
        <w:pStyle w:val="Apara"/>
      </w:pPr>
      <w:r w:rsidRPr="00397F3D">
        <w:tab/>
        <w:t>(e)</w:t>
      </w:r>
      <w:r w:rsidRPr="00397F3D">
        <w:tab/>
        <w:t>a declaration by the applicant that the applicant or a supervisor named by the applicant, as applicable, has maintained the competency required to carry out the work covered by the licence.</w:t>
      </w:r>
    </w:p>
    <w:p w14:paraId="63ED78B5" w14:textId="77777777" w:rsidR="00203085" w:rsidRPr="00397F3D" w:rsidRDefault="00203085" w:rsidP="00203085">
      <w:pPr>
        <w:pStyle w:val="Amain"/>
      </w:pPr>
      <w:r w:rsidRPr="00397F3D">
        <w:tab/>
        <w:t>(3)</w:t>
      </w:r>
      <w:r w:rsidRPr="00397F3D">
        <w:tab/>
        <w:t>The application must be made before the expiry of the licence.</w:t>
      </w:r>
    </w:p>
    <w:p w14:paraId="283CAFCA" w14:textId="045D977A" w:rsidR="00203085" w:rsidRPr="00397F3D" w:rsidRDefault="00203085" w:rsidP="00203085">
      <w:pPr>
        <w:pStyle w:val="aNote"/>
        <w:keepNext/>
      </w:pPr>
      <w:r w:rsidRPr="00397F3D">
        <w:rPr>
          <w:rStyle w:val="charItals"/>
        </w:rPr>
        <w:t>Note 1</w:t>
      </w:r>
      <w:r w:rsidRPr="00397F3D">
        <w:tab/>
        <w:t xml:space="preserve">A fee may be determined under the </w:t>
      </w:r>
      <w:hyperlink r:id="rId322" w:tooltip="Work Health and Safety Act 2011" w:history="1">
        <w:r>
          <w:rPr>
            <w:rStyle w:val="charCitHyperlinkAbbrev"/>
          </w:rPr>
          <w:t>Act</w:t>
        </w:r>
      </w:hyperlink>
      <w:r w:rsidRPr="00397F3D">
        <w:t>, s 278 for this provision.</w:t>
      </w:r>
    </w:p>
    <w:p w14:paraId="3B30B1C6" w14:textId="3DB940E0" w:rsidR="00203085" w:rsidRPr="00397F3D" w:rsidRDefault="00203085" w:rsidP="00203085">
      <w:pPr>
        <w:pStyle w:val="aNote"/>
        <w:keepNext/>
      </w:pPr>
      <w:r w:rsidRPr="00397F3D">
        <w:rPr>
          <w:rStyle w:val="charItals"/>
        </w:rPr>
        <w:t>Note 2</w:t>
      </w:r>
      <w:r w:rsidRPr="00397F3D">
        <w:tab/>
        <w:t xml:space="preserve">If a form is approved under the </w:t>
      </w:r>
      <w:hyperlink r:id="rId323" w:tooltip="Work Health and Safety Act 2011" w:history="1">
        <w:r>
          <w:rPr>
            <w:rStyle w:val="charCitHyperlinkAbbrev"/>
          </w:rPr>
          <w:t>Act</w:t>
        </w:r>
      </w:hyperlink>
      <w:r w:rsidRPr="00397F3D">
        <w:t>, s 277 for this provision, the form must be used.</w:t>
      </w:r>
    </w:p>
    <w:p w14:paraId="5620C727" w14:textId="5AE2FF01"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24" w:tooltip="A2002-51" w:history="1">
        <w:r w:rsidRPr="00397F3D">
          <w:rPr>
            <w:rStyle w:val="charCitHyperlinkAbbrev"/>
          </w:rPr>
          <w:t>Criminal Code</w:t>
        </w:r>
      </w:hyperlink>
      <w:r w:rsidRPr="00397F3D">
        <w:t>, pt 3.4).</w:t>
      </w:r>
    </w:p>
    <w:p w14:paraId="42851549" w14:textId="77777777" w:rsidR="00203085" w:rsidRPr="00397F3D" w:rsidRDefault="00203085" w:rsidP="00203085">
      <w:pPr>
        <w:pStyle w:val="AH5Sec"/>
      </w:pPr>
      <w:bookmarkStart w:id="652" w:name="_Toc148535844"/>
      <w:r w:rsidRPr="00E60C55">
        <w:rPr>
          <w:rStyle w:val="CharSectNo"/>
        </w:rPr>
        <w:t>517</w:t>
      </w:r>
      <w:r w:rsidRPr="00397F3D">
        <w:tab/>
        <w:t>Provisions relating to renewal of licence</w:t>
      </w:r>
      <w:bookmarkEnd w:id="652"/>
    </w:p>
    <w:p w14:paraId="068E5D80" w14:textId="77777777" w:rsidR="00203085" w:rsidRPr="00397F3D" w:rsidRDefault="00203085" w:rsidP="00203085">
      <w:pPr>
        <w:pStyle w:val="Amain"/>
      </w:pPr>
      <w:r w:rsidRPr="00397F3D">
        <w:tab/>
        <w:t>(1)</w:t>
      </w:r>
      <w:r w:rsidRPr="00397F3D">
        <w:tab/>
        <w:t>For the purposes of this division—</w:t>
      </w:r>
    </w:p>
    <w:p w14:paraId="1EA5B205" w14:textId="77777777" w:rsidR="00203085" w:rsidRPr="00397F3D" w:rsidRDefault="00203085" w:rsidP="00203085">
      <w:pPr>
        <w:pStyle w:val="Apara"/>
      </w:pPr>
      <w:r w:rsidRPr="00397F3D">
        <w:tab/>
        <w:t>(a)</w:t>
      </w:r>
      <w:r w:rsidRPr="00397F3D">
        <w:tab/>
        <w:t>section 496 (Additional information) applies as if a reference in that section to an application for a licence were a reference to an application to renew a licence; and</w:t>
      </w:r>
    </w:p>
    <w:p w14:paraId="55AB3E56" w14:textId="77777777" w:rsidR="00203085" w:rsidRPr="00397F3D" w:rsidRDefault="00203085" w:rsidP="00203085">
      <w:pPr>
        <w:pStyle w:val="Apara"/>
      </w:pPr>
      <w:r w:rsidRPr="00397F3D">
        <w:lastRenderedPageBreak/>
        <w:tab/>
        <w:t>(b)</w:t>
      </w:r>
      <w:r w:rsidRPr="00397F3D">
        <w:tab/>
        <w:t>section 497 (Decision on application) (except subsection (5)), section 500 (Matters to be taken into account), section 502 (Conditions of licence) and section 503 (Duration of licence) apply as if a reference in those sections to the grant of a licence were a reference to the renewal of a licence; and</w:t>
      </w:r>
    </w:p>
    <w:p w14:paraId="25833EE3" w14:textId="77777777" w:rsidR="00203085" w:rsidRPr="00397F3D" w:rsidRDefault="00203085" w:rsidP="00203085">
      <w:pPr>
        <w:pStyle w:val="Apara"/>
      </w:pPr>
      <w:r w:rsidRPr="00397F3D">
        <w:tab/>
        <w:t>(c)</w:t>
      </w:r>
      <w:r w:rsidRPr="00397F3D">
        <w:tab/>
        <w:t>section 501 (Refusal to grant licence—process) applies as if a reference in that section to a refusal to grant a licence were a reference to a refusal to renew a licence.</w:t>
      </w:r>
    </w:p>
    <w:p w14:paraId="3710558B" w14:textId="77777777" w:rsidR="00203085" w:rsidRPr="00397F3D" w:rsidRDefault="00203085" w:rsidP="00203085">
      <w:pPr>
        <w:pStyle w:val="Amain"/>
      </w:pPr>
      <w:r w:rsidRPr="00397F3D">
        <w:tab/>
        <w:t>(2)</w:t>
      </w:r>
      <w:r w:rsidRPr="00397F3D">
        <w:tab/>
        <w:t>The regulator must not renew an asbestos removal licence unless the regulator is satisfied about the matters referred to in section 518.</w:t>
      </w:r>
    </w:p>
    <w:p w14:paraId="08AE8F7D" w14:textId="77777777" w:rsidR="00203085" w:rsidRPr="00397F3D" w:rsidRDefault="00203085" w:rsidP="00203085">
      <w:pPr>
        <w:pStyle w:val="Amain"/>
      </w:pPr>
      <w:r w:rsidRPr="00397F3D">
        <w:tab/>
        <w:t>(3)</w:t>
      </w:r>
      <w:r w:rsidRPr="00397F3D">
        <w:tab/>
        <w:t>The regulator must not renew an asbestos removal licence or asbestos assessor licence granted to a person under a corresponding WHS law if that licence is renewed under that law.</w:t>
      </w:r>
    </w:p>
    <w:p w14:paraId="2BC367A8" w14:textId="77777777" w:rsidR="00203085" w:rsidRPr="00397F3D" w:rsidRDefault="00203085" w:rsidP="00203085">
      <w:pPr>
        <w:pStyle w:val="Amain"/>
      </w:pPr>
      <w:r w:rsidRPr="00397F3D">
        <w:tab/>
        <w:t>(4)</w:t>
      </w:r>
      <w:r w:rsidRPr="00397F3D">
        <w:tab/>
        <w:t>If a licence-holder applies under section 516 for the renewal of an asbestos removal licence or asbestos assessor licence, the licence is taken to continue in force from the day it would, apart from this subsection, have expired until the licence-holder is given notice of the decision on the application.</w:t>
      </w:r>
    </w:p>
    <w:p w14:paraId="026C692F" w14:textId="77777777" w:rsidR="00203085" w:rsidRPr="00397F3D" w:rsidRDefault="00203085" w:rsidP="00203085">
      <w:pPr>
        <w:pStyle w:val="aNote"/>
      </w:pPr>
      <w:r w:rsidRPr="00397F3D">
        <w:rPr>
          <w:rStyle w:val="charItals"/>
        </w:rPr>
        <w:t>Note</w:t>
      </w:r>
      <w:r w:rsidRPr="00397F3D">
        <w:rPr>
          <w:rStyle w:val="charItals"/>
        </w:rPr>
        <w:tab/>
      </w:r>
      <w:r w:rsidRPr="00397F3D">
        <w:t>A refusal to renew a licence is a reviewable decision (see s 676).</w:t>
      </w:r>
    </w:p>
    <w:p w14:paraId="140BD8B0" w14:textId="77777777" w:rsidR="00203085" w:rsidRPr="00397F3D" w:rsidRDefault="00203085" w:rsidP="00203085">
      <w:pPr>
        <w:pStyle w:val="AH5Sec"/>
      </w:pPr>
      <w:bookmarkStart w:id="653" w:name="_Toc148535845"/>
      <w:r w:rsidRPr="00E60C55">
        <w:rPr>
          <w:rStyle w:val="CharSectNo"/>
        </w:rPr>
        <w:t>518</w:t>
      </w:r>
      <w:r w:rsidRPr="00397F3D">
        <w:tab/>
        <w:t>Renewal of asbestos removal licence—regulator to be satisfied about certain matters</w:t>
      </w:r>
      <w:bookmarkEnd w:id="653"/>
    </w:p>
    <w:p w14:paraId="25849CA7" w14:textId="77777777" w:rsidR="00203085" w:rsidRPr="00397F3D" w:rsidRDefault="00203085" w:rsidP="00203085">
      <w:pPr>
        <w:pStyle w:val="Amainreturn"/>
      </w:pPr>
      <w:r w:rsidRPr="00397F3D">
        <w:t>For the purposes of section 517, the regulator must not renew an asbestos removal licence unless satisfied that—</w:t>
      </w:r>
    </w:p>
    <w:p w14:paraId="6B7A6C6F" w14:textId="77777777" w:rsidR="00203085" w:rsidRPr="00397F3D" w:rsidRDefault="00203085" w:rsidP="00203085">
      <w:pPr>
        <w:pStyle w:val="Apara"/>
      </w:pPr>
      <w:r w:rsidRPr="00397F3D">
        <w:tab/>
        <w:t>(a)</w:t>
      </w:r>
      <w:r w:rsidRPr="00397F3D">
        <w:tab/>
        <w:t>each supervisor named by the applicant—</w:t>
      </w:r>
    </w:p>
    <w:p w14:paraId="529EE040" w14:textId="77777777" w:rsidR="00203085" w:rsidRPr="00FE244B" w:rsidRDefault="00FE244B" w:rsidP="00203085">
      <w:pPr>
        <w:pStyle w:val="Asubpara"/>
      </w:pPr>
      <w:r w:rsidRPr="00FE244B">
        <w:tab/>
      </w:r>
      <w:r w:rsidR="00203085" w:rsidRPr="00FE244B">
        <w:t>(i)</w:t>
      </w:r>
      <w:r w:rsidR="00203085" w:rsidRPr="00FE244B">
        <w:tab/>
        <w:t>holds a certification for the specified VET course for supervision of the asbestos removal work to be authorised by the licence; and</w:t>
      </w:r>
    </w:p>
    <w:p w14:paraId="340DCFE4" w14:textId="77777777" w:rsidR="00203085" w:rsidRPr="00397F3D" w:rsidRDefault="00203085" w:rsidP="00203085">
      <w:pPr>
        <w:pStyle w:val="Asubpara"/>
      </w:pPr>
      <w:r w:rsidRPr="00397F3D">
        <w:tab/>
        <w:t>(ii)</w:t>
      </w:r>
      <w:r w:rsidRPr="00397F3D">
        <w:tab/>
        <w:t>has appropriate experience in the asbestos removal work to be authorised by the licence; and</w:t>
      </w:r>
    </w:p>
    <w:p w14:paraId="10ED331A" w14:textId="77777777" w:rsidR="00203085" w:rsidRPr="00397F3D" w:rsidRDefault="00203085" w:rsidP="00203085">
      <w:pPr>
        <w:pStyle w:val="Apara"/>
      </w:pPr>
      <w:r w:rsidRPr="00397F3D">
        <w:lastRenderedPageBreak/>
        <w:tab/>
        <w:t>(b)</w:t>
      </w:r>
      <w:r w:rsidRPr="00397F3D">
        <w:tab/>
        <w:t>asbestos removal work of the type authorised by the licence has been carried out on behalf of the applicant during the term of the licence.</w:t>
      </w:r>
    </w:p>
    <w:p w14:paraId="76CE14AE" w14:textId="77777777" w:rsidR="00203085" w:rsidRPr="00397F3D" w:rsidRDefault="00203085" w:rsidP="003C7FAE">
      <w:pPr>
        <w:pStyle w:val="AH5Sec"/>
      </w:pPr>
      <w:bookmarkStart w:id="654" w:name="_Toc148535846"/>
      <w:r w:rsidRPr="00E60C55">
        <w:rPr>
          <w:rStyle w:val="CharSectNo"/>
        </w:rPr>
        <w:t>519</w:t>
      </w:r>
      <w:r w:rsidRPr="00397F3D">
        <w:tab/>
        <w:t>Status of licence during review</w:t>
      </w:r>
      <w:bookmarkEnd w:id="654"/>
    </w:p>
    <w:p w14:paraId="5AFC45CE" w14:textId="77777777" w:rsidR="00203085" w:rsidRPr="00397F3D" w:rsidRDefault="00203085" w:rsidP="003C7FAE">
      <w:pPr>
        <w:pStyle w:val="Amain"/>
        <w:keepNext/>
      </w:pPr>
      <w:r w:rsidRPr="00397F3D">
        <w:tab/>
        <w:t>(1)</w:t>
      </w:r>
      <w:r w:rsidRPr="00397F3D">
        <w:tab/>
        <w:t>This section applies if the regulator gives a licence-holder written notice of its decision to refuse to renew the licence.</w:t>
      </w:r>
    </w:p>
    <w:p w14:paraId="1B0ECD93" w14:textId="77777777" w:rsidR="00203085" w:rsidRPr="00397F3D" w:rsidRDefault="00203085" w:rsidP="00203085">
      <w:pPr>
        <w:pStyle w:val="Amain"/>
      </w:pPr>
      <w:r w:rsidRPr="00397F3D">
        <w:tab/>
        <w:t>(2)</w:t>
      </w:r>
      <w:r w:rsidRPr="00397F3D">
        <w:tab/>
        <w:t>If the licence-holder does not apply for internal review of the decision, the licence continues to have effect until the last of the following events:</w:t>
      </w:r>
    </w:p>
    <w:p w14:paraId="21F13CCC" w14:textId="77777777" w:rsidR="00203085" w:rsidRPr="00397F3D" w:rsidRDefault="00203085" w:rsidP="00203085">
      <w:pPr>
        <w:pStyle w:val="Apara"/>
      </w:pPr>
      <w:r w:rsidRPr="00397F3D">
        <w:tab/>
        <w:t>(a)</w:t>
      </w:r>
      <w:r w:rsidRPr="00397F3D">
        <w:tab/>
        <w:t>the expiry of the licence;</w:t>
      </w:r>
    </w:p>
    <w:p w14:paraId="3EB62105" w14:textId="77777777" w:rsidR="00203085" w:rsidRPr="00397F3D" w:rsidRDefault="00203085" w:rsidP="00203085">
      <w:pPr>
        <w:pStyle w:val="Apara"/>
      </w:pPr>
      <w:r w:rsidRPr="00397F3D">
        <w:tab/>
        <w:t>(b)</w:t>
      </w:r>
      <w:r w:rsidRPr="00397F3D">
        <w:tab/>
        <w:t>the end of the time for applying for an internal review.</w:t>
      </w:r>
    </w:p>
    <w:p w14:paraId="6C1D9E85" w14:textId="77777777" w:rsidR="00203085" w:rsidRPr="00397F3D" w:rsidRDefault="00203085" w:rsidP="00203085">
      <w:pPr>
        <w:pStyle w:val="Amain"/>
      </w:pPr>
      <w:r w:rsidRPr="00397F3D">
        <w:tab/>
        <w:t>(3)</w:t>
      </w:r>
      <w:r w:rsidRPr="00397F3D">
        <w:tab/>
        <w:t>If the licence-holder applies for an internal review of the decision, the licence continues to have effect until the earlier of the following events:</w:t>
      </w:r>
    </w:p>
    <w:p w14:paraId="47574F20" w14:textId="77777777" w:rsidR="00203085" w:rsidRPr="00397F3D" w:rsidRDefault="00203085" w:rsidP="00203085">
      <w:pPr>
        <w:pStyle w:val="Apara"/>
      </w:pPr>
      <w:r w:rsidRPr="00397F3D">
        <w:tab/>
        <w:t>(a)</w:t>
      </w:r>
      <w:r w:rsidRPr="00397F3D">
        <w:tab/>
        <w:t>the licence-holder withdraws the application for review;</w:t>
      </w:r>
    </w:p>
    <w:p w14:paraId="7B834D5F" w14:textId="77777777" w:rsidR="00203085" w:rsidRPr="00397F3D" w:rsidRDefault="00203085" w:rsidP="00203085">
      <w:pPr>
        <w:pStyle w:val="Apara"/>
      </w:pPr>
      <w:r w:rsidRPr="00397F3D">
        <w:tab/>
        <w:t>(b)</w:t>
      </w:r>
      <w:r w:rsidRPr="00397F3D">
        <w:tab/>
        <w:t>the regulator makes a decision on the review.</w:t>
      </w:r>
    </w:p>
    <w:p w14:paraId="773C320A" w14:textId="77777777" w:rsidR="00203085" w:rsidRPr="00397F3D" w:rsidRDefault="00203085" w:rsidP="00203085">
      <w:pPr>
        <w:pStyle w:val="Amain"/>
      </w:pPr>
      <w:r w:rsidRPr="00397F3D">
        <w:tab/>
        <w:t>(4)</w:t>
      </w:r>
      <w:r w:rsidRPr="00397F3D">
        <w:tab/>
        <w:t>If the licence-holder does not apply for an external review, the licence continues to have effect until the end of the time for applying for an external review.</w:t>
      </w:r>
    </w:p>
    <w:p w14:paraId="5B58A5A3" w14:textId="77777777" w:rsidR="00203085" w:rsidRPr="00397F3D" w:rsidRDefault="00203085" w:rsidP="00203085">
      <w:pPr>
        <w:pStyle w:val="Amain"/>
      </w:pPr>
      <w:r w:rsidRPr="00397F3D">
        <w:tab/>
        <w:t>(5)</w:t>
      </w:r>
      <w:r w:rsidRPr="00397F3D">
        <w:tab/>
        <w:t>If the licence-holder applies for an external review, the licence continues to have effect until the earlier of the following events:</w:t>
      </w:r>
    </w:p>
    <w:p w14:paraId="72D74FBA" w14:textId="77777777" w:rsidR="00203085" w:rsidRPr="00397F3D" w:rsidRDefault="00203085" w:rsidP="00203085">
      <w:pPr>
        <w:pStyle w:val="Apara"/>
      </w:pPr>
      <w:r w:rsidRPr="00397F3D">
        <w:tab/>
        <w:t>(a)</w:t>
      </w:r>
      <w:r w:rsidRPr="00397F3D">
        <w:tab/>
        <w:t>the licence-holder withdraws the application for review;</w:t>
      </w:r>
    </w:p>
    <w:p w14:paraId="491A99E4" w14:textId="77777777" w:rsidR="00203085" w:rsidRPr="00397F3D" w:rsidRDefault="00203085" w:rsidP="00203085">
      <w:pPr>
        <w:pStyle w:val="Apara"/>
      </w:pPr>
      <w:r w:rsidRPr="00397F3D">
        <w:tab/>
        <w:t>(b)</w:t>
      </w:r>
      <w:r w:rsidRPr="00397F3D">
        <w:tab/>
        <w:t>the ACAT makes a decision on the review.</w:t>
      </w:r>
    </w:p>
    <w:p w14:paraId="1C8E9B78" w14:textId="77777777" w:rsidR="00203085" w:rsidRPr="00397F3D" w:rsidRDefault="00203085" w:rsidP="00203085">
      <w:pPr>
        <w:pStyle w:val="Amain"/>
      </w:pPr>
      <w:r w:rsidRPr="00397F3D">
        <w:tab/>
        <w:t>(6)</w:t>
      </w:r>
      <w:r w:rsidRPr="00397F3D">
        <w:tab/>
        <w:t>The licence continues to have effect under this section even if its expiry date passes.</w:t>
      </w:r>
    </w:p>
    <w:p w14:paraId="25EF03B1" w14:textId="77777777" w:rsidR="00203085" w:rsidRPr="00E60C55" w:rsidRDefault="00203085" w:rsidP="00203085">
      <w:pPr>
        <w:pStyle w:val="AH3Div"/>
      </w:pPr>
      <w:bookmarkStart w:id="655" w:name="_Toc148535847"/>
      <w:r w:rsidRPr="00E60C55">
        <w:rPr>
          <w:rStyle w:val="CharDivNo"/>
        </w:rPr>
        <w:lastRenderedPageBreak/>
        <w:t>Division 8.10.6</w:t>
      </w:r>
      <w:r w:rsidRPr="00397F3D">
        <w:tab/>
      </w:r>
      <w:r w:rsidRPr="00E60C55">
        <w:rPr>
          <w:rStyle w:val="CharDivText"/>
        </w:rPr>
        <w:t>Suspension and cancellation of licence</w:t>
      </w:r>
      <w:bookmarkEnd w:id="655"/>
    </w:p>
    <w:p w14:paraId="5D6D6083" w14:textId="77777777" w:rsidR="00203085" w:rsidRPr="00397F3D" w:rsidRDefault="00203085" w:rsidP="000D4EC6">
      <w:pPr>
        <w:pStyle w:val="AH5Sec"/>
      </w:pPr>
      <w:bookmarkStart w:id="656" w:name="_Toc148535848"/>
      <w:r w:rsidRPr="00E60C55">
        <w:rPr>
          <w:rStyle w:val="CharSectNo"/>
        </w:rPr>
        <w:t>520</w:t>
      </w:r>
      <w:r w:rsidRPr="00397F3D">
        <w:tab/>
        <w:t>Suspension or cancellation of licence</w:t>
      </w:r>
      <w:bookmarkEnd w:id="656"/>
    </w:p>
    <w:p w14:paraId="481C58CE" w14:textId="77777777" w:rsidR="00203085" w:rsidRPr="00397F3D" w:rsidRDefault="00203085" w:rsidP="000D4EC6">
      <w:pPr>
        <w:pStyle w:val="Amain"/>
        <w:keepNext/>
      </w:pPr>
      <w:r w:rsidRPr="00397F3D">
        <w:tab/>
        <w:t>(1)</w:t>
      </w:r>
      <w:r w:rsidRPr="00397F3D">
        <w:tab/>
        <w:t>The regulator may suspend or cancel an asbestos removal licence or asbestos assessor licence if satisfied about 1 or more of the following:</w:t>
      </w:r>
    </w:p>
    <w:p w14:paraId="0287C12A" w14:textId="77777777" w:rsidR="00203085" w:rsidRPr="00397F3D" w:rsidRDefault="00203085" w:rsidP="00203085">
      <w:pPr>
        <w:pStyle w:val="Apara"/>
      </w:pPr>
      <w:r w:rsidRPr="00397F3D">
        <w:tab/>
        <w:t>(a)</w:t>
      </w:r>
      <w:r w:rsidRPr="00397F3D">
        <w:tab/>
        <w:t>the licence-holder has failed to ensure that the work or other activities authorised by the licence are carried out safely and competently;</w:t>
      </w:r>
    </w:p>
    <w:p w14:paraId="2D0A1212" w14:textId="77777777" w:rsidR="00203085" w:rsidRPr="00397F3D" w:rsidRDefault="00203085" w:rsidP="00203085">
      <w:pPr>
        <w:pStyle w:val="Apara"/>
      </w:pPr>
      <w:r w:rsidRPr="00397F3D">
        <w:tab/>
        <w:t>(b)</w:t>
      </w:r>
      <w:r w:rsidRPr="00397F3D">
        <w:tab/>
        <w:t>the licence-holder has failed to ensure compliance with a condition of the licence, including a condition requiring the licence-holder, or a nominated supervisor of the licence-holder, to undergo retraining or reassessment during the term of the licence;</w:t>
      </w:r>
    </w:p>
    <w:p w14:paraId="7663FDA7" w14:textId="77777777" w:rsidR="00203085" w:rsidRPr="00397F3D" w:rsidRDefault="00203085" w:rsidP="00203085">
      <w:pPr>
        <w:pStyle w:val="Apara"/>
      </w:pPr>
      <w:r w:rsidRPr="00397F3D">
        <w:tab/>
        <w:t>(c)</w:t>
      </w:r>
      <w:r w:rsidRPr="00397F3D">
        <w:tab/>
        <w:t>the licence-holder, in the application for the grant or renewal of the licence or on request by the regulator for additional information—</w:t>
      </w:r>
    </w:p>
    <w:p w14:paraId="7506DA96" w14:textId="77777777" w:rsidR="00203085" w:rsidRPr="00397F3D" w:rsidRDefault="00203085" w:rsidP="00203085">
      <w:pPr>
        <w:pStyle w:val="Asubpara"/>
      </w:pPr>
      <w:r w:rsidRPr="00397F3D">
        <w:tab/>
        <w:t>(i)</w:t>
      </w:r>
      <w:r w:rsidRPr="00397F3D">
        <w:tab/>
        <w:t>gave information that was false or misleading in a material particular; or</w:t>
      </w:r>
    </w:p>
    <w:p w14:paraId="22FCB47D" w14:textId="77777777" w:rsidR="00203085" w:rsidRPr="00397F3D" w:rsidRDefault="00203085" w:rsidP="00203085">
      <w:pPr>
        <w:pStyle w:val="Asubpara"/>
      </w:pPr>
      <w:r w:rsidRPr="00397F3D">
        <w:tab/>
        <w:t>(ii)</w:t>
      </w:r>
      <w:r w:rsidRPr="00397F3D">
        <w:tab/>
        <w:t>failed to give any material information that should have been given in that application or on that request;</w:t>
      </w:r>
    </w:p>
    <w:p w14:paraId="53A4ECF6" w14:textId="77777777" w:rsidR="00203085" w:rsidRPr="00397F3D" w:rsidRDefault="00203085" w:rsidP="00203085">
      <w:pPr>
        <w:pStyle w:val="Apara"/>
      </w:pPr>
      <w:r w:rsidRPr="00397F3D">
        <w:tab/>
        <w:t>(d)</w:t>
      </w:r>
      <w:r w:rsidRPr="00397F3D">
        <w:tab/>
        <w:t>in relation to an asbestos removal licence—the licence was granted or renewed on the basis of a certification that was obtained on the basis of the giving of false or misleading information by any person or body;</w:t>
      </w:r>
    </w:p>
    <w:p w14:paraId="79237321" w14:textId="77777777" w:rsidR="001E697D" w:rsidRPr="00397F3D" w:rsidRDefault="001E697D" w:rsidP="001E697D">
      <w:pPr>
        <w:pStyle w:val="Apara"/>
      </w:pPr>
      <w:r w:rsidRPr="00397F3D">
        <w:tab/>
        <w:t>(e)</w:t>
      </w:r>
      <w:r w:rsidRPr="00397F3D">
        <w:tab/>
        <w:t>in relation to a Class A asbestos removal licence—the licence</w:t>
      </w:r>
      <w:r w:rsidRPr="00397F3D">
        <w:noBreakHyphen/>
        <w:t>holder failed to have a certified safety management system in place.</w:t>
      </w:r>
    </w:p>
    <w:p w14:paraId="6004AA0E" w14:textId="77777777" w:rsidR="00203085" w:rsidRPr="00397F3D" w:rsidRDefault="00203085" w:rsidP="00203085">
      <w:pPr>
        <w:pStyle w:val="Amain"/>
      </w:pPr>
      <w:r w:rsidRPr="00397F3D">
        <w:lastRenderedPageBreak/>
        <w:tab/>
        <w:t>(2)</w:t>
      </w:r>
      <w:r w:rsidRPr="00397F3D">
        <w:tab/>
        <w:t>It is a ground for the suspension or cancellation of an asbestos removal licence if the licence-holder does not have a qualified nominated asbestos removal supervisor.</w:t>
      </w:r>
    </w:p>
    <w:p w14:paraId="2DFCB8AC" w14:textId="77777777" w:rsidR="00203085" w:rsidRPr="00397F3D" w:rsidRDefault="00203085" w:rsidP="00203085">
      <w:pPr>
        <w:pStyle w:val="aNote"/>
      </w:pPr>
      <w:r w:rsidRPr="00397F3D">
        <w:rPr>
          <w:rStyle w:val="charItals"/>
        </w:rPr>
        <w:t>Note</w:t>
      </w:r>
      <w:r w:rsidRPr="00397F3D">
        <w:rPr>
          <w:rStyle w:val="charItals"/>
        </w:rPr>
        <w:tab/>
      </w:r>
      <w:r w:rsidRPr="00397F3D">
        <w:t>Section 507 provides for a licence-holder to notify the regulator of any change in a nominated supervisor.</w:t>
      </w:r>
    </w:p>
    <w:p w14:paraId="5345734D" w14:textId="77777777" w:rsidR="00203085" w:rsidRPr="00397F3D" w:rsidRDefault="00203085" w:rsidP="00203085">
      <w:pPr>
        <w:pStyle w:val="Amain"/>
      </w:pPr>
      <w:r w:rsidRPr="00397F3D">
        <w:tab/>
        <w:t>(3)</w:t>
      </w:r>
      <w:r w:rsidRPr="00397F3D">
        <w:tab/>
        <w:t>For the purposes of subsection (1) (b), a licence-holder complies with a condition on the licence that requires the licence-holder or a nominated supervisor of the licence-holder to undergo retraining or reassessment during the term of the licence if the licence-holder provides a certification in relation to that retraining or reassessment.</w:t>
      </w:r>
    </w:p>
    <w:p w14:paraId="2A65427E" w14:textId="77777777" w:rsidR="00203085" w:rsidRPr="00397F3D" w:rsidRDefault="00203085" w:rsidP="00203085">
      <w:pPr>
        <w:pStyle w:val="Amain"/>
      </w:pPr>
      <w:r w:rsidRPr="00397F3D">
        <w:tab/>
        <w:t>(4)</w:t>
      </w:r>
      <w:r w:rsidRPr="00397F3D">
        <w:tab/>
        <w:t>If the regulator suspends or cancels a licence, the regulator may disqualify the licence-holder from applying for—</w:t>
      </w:r>
    </w:p>
    <w:p w14:paraId="09B4965F" w14:textId="77777777" w:rsidR="00203085" w:rsidRPr="00397F3D" w:rsidRDefault="00203085" w:rsidP="00203085">
      <w:pPr>
        <w:pStyle w:val="Apara"/>
      </w:pPr>
      <w:r w:rsidRPr="00397F3D">
        <w:tab/>
        <w:t>(a)</w:t>
      </w:r>
      <w:r w:rsidRPr="00397F3D">
        <w:tab/>
        <w:t>a further licence of the same type; or</w:t>
      </w:r>
    </w:p>
    <w:p w14:paraId="6FF96FA2" w14:textId="77777777" w:rsidR="00203085" w:rsidRPr="00397F3D" w:rsidRDefault="00203085" w:rsidP="00203085">
      <w:pPr>
        <w:pStyle w:val="Apara"/>
      </w:pPr>
      <w:r w:rsidRPr="00397F3D">
        <w:tab/>
        <w:t>(b)</w:t>
      </w:r>
      <w:r w:rsidRPr="00397F3D">
        <w:tab/>
        <w:t>another licence under this regulation to carry out work which requires skills that are the same as or similar to those required for the work authorised by the licence that has been suspended or cancelled.</w:t>
      </w:r>
    </w:p>
    <w:p w14:paraId="4F3C91BC" w14:textId="77777777" w:rsidR="00203085" w:rsidRPr="00397F3D" w:rsidRDefault="00203085" w:rsidP="00203085">
      <w:pPr>
        <w:pStyle w:val="aNote"/>
      </w:pPr>
      <w:r w:rsidRPr="00397F3D">
        <w:rPr>
          <w:rStyle w:val="charItals"/>
        </w:rPr>
        <w:t>Note</w:t>
      </w:r>
      <w:r w:rsidRPr="00397F3D">
        <w:rPr>
          <w:rStyle w:val="charItals"/>
        </w:rPr>
        <w:tab/>
      </w:r>
      <w:r w:rsidRPr="00397F3D">
        <w:t>A decision to suspend a licence, to cancel a licence or to disqualify the licence-holder from applying for a further licence is a reviewable decision (see s 676).</w:t>
      </w:r>
    </w:p>
    <w:p w14:paraId="61AFCB1C" w14:textId="77777777" w:rsidR="00203085" w:rsidRPr="00397F3D" w:rsidRDefault="00203085" w:rsidP="00203085">
      <w:pPr>
        <w:pStyle w:val="AH5Sec"/>
      </w:pPr>
      <w:bookmarkStart w:id="657" w:name="_Toc148535849"/>
      <w:r w:rsidRPr="00E60C55">
        <w:rPr>
          <w:rStyle w:val="CharSectNo"/>
        </w:rPr>
        <w:t>521</w:t>
      </w:r>
      <w:r w:rsidRPr="00397F3D">
        <w:tab/>
        <w:t>Matters taken into account</w:t>
      </w:r>
      <w:bookmarkEnd w:id="657"/>
    </w:p>
    <w:p w14:paraId="300FEE01" w14:textId="77777777" w:rsidR="00203085" w:rsidRPr="00397F3D" w:rsidRDefault="00203085" w:rsidP="00203085">
      <w:pPr>
        <w:pStyle w:val="Amain"/>
      </w:pPr>
      <w:r w:rsidRPr="00397F3D">
        <w:tab/>
        <w:t>(1)</w:t>
      </w:r>
      <w:r w:rsidRPr="00397F3D">
        <w:tab/>
        <w:t>In making a decision under section 520, the regulator must have regard to—</w:t>
      </w:r>
    </w:p>
    <w:p w14:paraId="6E2A675D" w14:textId="77777777" w:rsidR="00203085" w:rsidRPr="00397F3D" w:rsidRDefault="00203085" w:rsidP="00203085">
      <w:pPr>
        <w:pStyle w:val="Apara"/>
      </w:pPr>
      <w:r w:rsidRPr="00397F3D">
        <w:tab/>
        <w:t>(a)</w:t>
      </w:r>
      <w:r w:rsidRPr="00397F3D">
        <w:tab/>
        <w:t>any submissions made by the licence-holder under section 522; and</w:t>
      </w:r>
    </w:p>
    <w:p w14:paraId="6BCC542B" w14:textId="77777777" w:rsidR="00203085" w:rsidRPr="00397F3D" w:rsidRDefault="00203085" w:rsidP="00203085">
      <w:pPr>
        <w:pStyle w:val="Apara"/>
      </w:pPr>
      <w:r w:rsidRPr="00397F3D">
        <w:tab/>
        <w:t>(b)</w:t>
      </w:r>
      <w:r w:rsidRPr="00397F3D">
        <w:tab/>
        <w:t>any advice received from a corresponding regulator.</w:t>
      </w:r>
    </w:p>
    <w:p w14:paraId="18C5D95A" w14:textId="77777777" w:rsidR="00203085" w:rsidRPr="00397F3D" w:rsidRDefault="00203085" w:rsidP="000D4EC6">
      <w:pPr>
        <w:pStyle w:val="Amain"/>
        <w:keepNext/>
      </w:pPr>
      <w:r w:rsidRPr="00397F3D">
        <w:lastRenderedPageBreak/>
        <w:tab/>
        <w:t>(2)</w:t>
      </w:r>
      <w:r w:rsidRPr="00397F3D">
        <w:tab/>
        <w:t>For the purposes of section 520 (1) (a) and (b), if the licence-holder is an individual, the regulator must have regard to all relevant matters, including the following:</w:t>
      </w:r>
    </w:p>
    <w:p w14:paraId="7930228A" w14:textId="103C7436" w:rsidR="00203085" w:rsidRPr="00397F3D" w:rsidRDefault="00203085" w:rsidP="00203085">
      <w:pPr>
        <w:pStyle w:val="Apara"/>
      </w:pPr>
      <w:r w:rsidRPr="00397F3D">
        <w:tab/>
        <w:t>(a)</w:t>
      </w:r>
      <w:r w:rsidRPr="00397F3D">
        <w:tab/>
        <w:t xml:space="preserve">any offence under the Act or this regulation, the </w:t>
      </w:r>
      <w:hyperlink r:id="rId325" w:tooltip="A2004-12" w:history="1">
        <w:r w:rsidRPr="00397F3D">
          <w:rPr>
            <w:rStyle w:val="charCitHyperlinkItal"/>
          </w:rPr>
          <w:t>Construction Occupations (Licensing) Act 2004</w:t>
        </w:r>
      </w:hyperlink>
      <w:r w:rsidRPr="00397F3D">
        <w:t xml:space="preserve"> or under a corresponding WHS law, of which the licence-holder has been convicted or found guilty;</w:t>
      </w:r>
    </w:p>
    <w:p w14:paraId="46AA07F6" w14:textId="77E07A99" w:rsidR="00203085" w:rsidRPr="00397F3D" w:rsidRDefault="00203085" w:rsidP="00203085">
      <w:pPr>
        <w:pStyle w:val="aNote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26" w:tooltip="A2000-48" w:history="1">
        <w:r w:rsidRPr="00397F3D">
          <w:rPr>
            <w:rStyle w:val="charCitHyperlinkItal"/>
          </w:rPr>
          <w:t>Spent Convictions Act 2000</w:t>
        </w:r>
      </w:hyperlink>
      <w:r w:rsidRPr="00397F3D">
        <w:rPr>
          <w:lang w:val="en-US"/>
        </w:rPr>
        <w:t>, s 16 (c) (i)).</w:t>
      </w:r>
    </w:p>
    <w:p w14:paraId="04003DB7" w14:textId="2C41CD8F"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27" w:tooltip="A2001-14" w:history="1">
        <w:r w:rsidRPr="00397F3D">
          <w:rPr>
            <w:rStyle w:val="charCitHyperlinkAbbrev"/>
          </w:rPr>
          <w:t>Legislation Act</w:t>
        </w:r>
      </w:hyperlink>
      <w:r w:rsidRPr="00397F3D">
        <w:t>, s 104).</w:t>
      </w:r>
    </w:p>
    <w:p w14:paraId="184C44B0" w14:textId="5442D605" w:rsidR="00203085" w:rsidRPr="00397F3D" w:rsidRDefault="00203085" w:rsidP="00203085">
      <w:pPr>
        <w:pStyle w:val="Apara"/>
      </w:pPr>
      <w:r w:rsidRPr="00397F3D">
        <w:tab/>
        <w:t>(b)</w:t>
      </w:r>
      <w:r w:rsidRPr="00397F3D">
        <w:tab/>
        <w:t xml:space="preserve">any enforceable undertaking the licence-holder has entered into under the Act or this regulation, the </w:t>
      </w:r>
      <w:hyperlink r:id="rId328" w:tooltip="A2004-12" w:history="1">
        <w:r w:rsidRPr="00397F3D">
          <w:rPr>
            <w:rStyle w:val="charCitHyperlinkItal"/>
          </w:rPr>
          <w:t>Construction Occupations (Licensing) Act 2004</w:t>
        </w:r>
      </w:hyperlink>
      <w:r w:rsidRPr="00397F3D">
        <w:t xml:space="preserve"> or a corresponding WHS law;</w:t>
      </w:r>
    </w:p>
    <w:p w14:paraId="40F3D80C" w14:textId="1F0810E9" w:rsidR="00203085" w:rsidRPr="00397F3D" w:rsidRDefault="00203085" w:rsidP="00203085">
      <w:pPr>
        <w:pStyle w:val="Apara"/>
      </w:pPr>
      <w:r w:rsidRPr="00397F3D">
        <w:tab/>
        <w:t>(c)</w:t>
      </w:r>
      <w:r w:rsidRPr="00397F3D">
        <w:tab/>
        <w:t xml:space="preserve">in relation to any equivalent licence applied for or held by the licence-holder under the Act or this regulation, the </w:t>
      </w:r>
      <w:hyperlink r:id="rId329" w:tooltip="A2004-12" w:history="1">
        <w:r w:rsidRPr="00397F3D">
          <w:rPr>
            <w:rStyle w:val="charCitHyperlinkItal"/>
          </w:rPr>
          <w:t>Construction Occupations (Licensing) Act 2004</w:t>
        </w:r>
      </w:hyperlink>
      <w:r w:rsidRPr="00397F3D">
        <w:t xml:space="preserve"> or under a corresponding WHS law—</w:t>
      </w:r>
    </w:p>
    <w:p w14:paraId="65B42278" w14:textId="77777777" w:rsidR="00203085" w:rsidRPr="00397F3D" w:rsidRDefault="00203085" w:rsidP="00203085">
      <w:pPr>
        <w:pStyle w:val="Asubpara"/>
      </w:pPr>
      <w:r w:rsidRPr="00397F3D">
        <w:tab/>
        <w:t>(i)</w:t>
      </w:r>
      <w:r w:rsidRPr="00397F3D">
        <w:tab/>
        <w:t>any refusal to grant the licence; and</w:t>
      </w:r>
    </w:p>
    <w:p w14:paraId="4A9B34D4" w14:textId="77777777" w:rsidR="00203085" w:rsidRPr="00397F3D" w:rsidRDefault="00203085" w:rsidP="00203085">
      <w:pPr>
        <w:pStyle w:val="Asubpara"/>
      </w:pPr>
      <w:r w:rsidRPr="00397F3D">
        <w:tab/>
        <w:t>(ii)</w:t>
      </w:r>
      <w:r w:rsidRPr="00397F3D">
        <w:tab/>
        <w:t>any condition imposed on the licence, if granted; and</w:t>
      </w:r>
    </w:p>
    <w:p w14:paraId="3F467DAF"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0E508628" w14:textId="51E47FAB" w:rsidR="00203085" w:rsidRPr="00397F3D" w:rsidRDefault="00203085" w:rsidP="00203085">
      <w:pPr>
        <w:pStyle w:val="Apara"/>
      </w:pPr>
      <w:r w:rsidRPr="00397F3D">
        <w:tab/>
        <w:t>(d)</w:t>
      </w:r>
      <w:r w:rsidRPr="00397F3D">
        <w:tab/>
        <w:t xml:space="preserve">the record of the licence-holder in relation to any matters arising under the Act or this regulation, the </w:t>
      </w:r>
      <w:hyperlink r:id="rId330" w:tooltip="A2004-12" w:history="1">
        <w:r w:rsidRPr="00397F3D">
          <w:rPr>
            <w:rStyle w:val="charCitHyperlinkItal"/>
          </w:rPr>
          <w:t>Construction Occupations (Licensing) Act 2004</w:t>
        </w:r>
      </w:hyperlink>
      <w:r w:rsidRPr="00397F3D">
        <w:t xml:space="preserve"> or under a corresponding WHS law.</w:t>
      </w:r>
    </w:p>
    <w:p w14:paraId="42376F5E" w14:textId="77777777" w:rsidR="00203085" w:rsidRPr="00397F3D" w:rsidRDefault="00203085" w:rsidP="003C7FAE">
      <w:pPr>
        <w:pStyle w:val="Amain"/>
        <w:keepNext/>
        <w:keepLines/>
      </w:pPr>
      <w:r w:rsidRPr="00397F3D">
        <w:lastRenderedPageBreak/>
        <w:tab/>
        <w:t>(3)</w:t>
      </w:r>
      <w:r w:rsidRPr="00397F3D">
        <w:tab/>
        <w:t>For the purposes of section 520 (1) (a) and (b), if the licence-holder is a body corporate, the regulator must have regard to all relevant matters, including the matters referred to in subsection (2), in relation to—</w:t>
      </w:r>
    </w:p>
    <w:p w14:paraId="63B843E2" w14:textId="77777777" w:rsidR="00203085" w:rsidRPr="00397F3D" w:rsidRDefault="00203085" w:rsidP="00203085">
      <w:pPr>
        <w:pStyle w:val="Apara"/>
      </w:pPr>
      <w:r w:rsidRPr="00397F3D">
        <w:tab/>
        <w:t>(a)</w:t>
      </w:r>
      <w:r w:rsidRPr="00397F3D">
        <w:tab/>
        <w:t>the body corporate; and</w:t>
      </w:r>
    </w:p>
    <w:p w14:paraId="2F113408" w14:textId="77777777" w:rsidR="00203085" w:rsidRPr="00397F3D" w:rsidRDefault="00203085" w:rsidP="00203085">
      <w:pPr>
        <w:pStyle w:val="Apara"/>
      </w:pPr>
      <w:r w:rsidRPr="00397F3D">
        <w:tab/>
        <w:t>(b)</w:t>
      </w:r>
      <w:r w:rsidRPr="00397F3D">
        <w:tab/>
        <w:t>each officer of the body corporate.</w:t>
      </w:r>
    </w:p>
    <w:p w14:paraId="4205E535" w14:textId="77777777" w:rsidR="00203085" w:rsidRPr="00397F3D" w:rsidRDefault="00203085" w:rsidP="00203085">
      <w:pPr>
        <w:pStyle w:val="AH5Sec"/>
      </w:pPr>
      <w:bookmarkStart w:id="658" w:name="_Toc148535850"/>
      <w:r w:rsidRPr="00E60C55">
        <w:rPr>
          <w:rStyle w:val="CharSectNo"/>
        </w:rPr>
        <w:t>522</w:t>
      </w:r>
      <w:r w:rsidRPr="00397F3D">
        <w:tab/>
        <w:t>Notice to and submissions by licence-holder</w:t>
      </w:r>
      <w:bookmarkEnd w:id="658"/>
    </w:p>
    <w:p w14:paraId="7736F4F9" w14:textId="77777777" w:rsidR="00203085" w:rsidRPr="00397F3D" w:rsidRDefault="00203085" w:rsidP="00203085">
      <w:pPr>
        <w:pStyle w:val="Amainreturn"/>
      </w:pPr>
      <w:r w:rsidRPr="00397F3D">
        <w:t>Before suspending or cancelling an asbestos removal licence or asbestos assessor licence, the regulator must give the licence-holder a written notice of the proposed suspension or cancellation and any proposed disqualification—</w:t>
      </w:r>
    </w:p>
    <w:p w14:paraId="1260E2AE" w14:textId="77777777" w:rsidR="00203085" w:rsidRPr="00397F3D" w:rsidRDefault="00203085" w:rsidP="00203085">
      <w:pPr>
        <w:pStyle w:val="Apara"/>
      </w:pPr>
      <w:r w:rsidRPr="00397F3D">
        <w:tab/>
        <w:t>(a)</w:t>
      </w:r>
      <w:r w:rsidRPr="00397F3D">
        <w:tab/>
        <w:t>outlining all relevant allegations, facts and circumstances known to the regulator; and</w:t>
      </w:r>
    </w:p>
    <w:p w14:paraId="29E4E82E"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in relation to the proposed suspension or cancellation and any proposed disqualification.</w:t>
      </w:r>
    </w:p>
    <w:p w14:paraId="4DAC04AD" w14:textId="77777777" w:rsidR="00203085" w:rsidRPr="00397F3D" w:rsidRDefault="00203085" w:rsidP="00203085">
      <w:pPr>
        <w:pStyle w:val="AH5Sec"/>
      </w:pPr>
      <w:bookmarkStart w:id="659" w:name="_Toc148535851"/>
      <w:r w:rsidRPr="00E60C55">
        <w:rPr>
          <w:rStyle w:val="CharSectNo"/>
        </w:rPr>
        <w:t>523</w:t>
      </w:r>
      <w:r w:rsidRPr="00397F3D">
        <w:tab/>
        <w:t>Notice of decision</w:t>
      </w:r>
      <w:bookmarkEnd w:id="659"/>
    </w:p>
    <w:p w14:paraId="5B3C4420" w14:textId="77777777" w:rsidR="00203085" w:rsidRPr="00397F3D" w:rsidRDefault="00203085" w:rsidP="00203085">
      <w:pPr>
        <w:pStyle w:val="Amain"/>
      </w:pPr>
      <w:r w:rsidRPr="00397F3D">
        <w:tab/>
        <w:t>(1)</w:t>
      </w:r>
      <w:r w:rsidRPr="00397F3D">
        <w:tab/>
        <w:t>The regulator must give the licence-holder written notice of a decision under section 520 (Suspension or cancellation of licence) to suspend or cancel an asbestos removal licence or asbestos assessor licence within 14 days after making the decision.</w:t>
      </w:r>
    </w:p>
    <w:p w14:paraId="320E7351" w14:textId="77777777" w:rsidR="00203085" w:rsidRPr="00397F3D" w:rsidRDefault="00203085" w:rsidP="00203085">
      <w:pPr>
        <w:pStyle w:val="Amain"/>
      </w:pPr>
      <w:r w:rsidRPr="00397F3D">
        <w:tab/>
        <w:t>(2)</w:t>
      </w:r>
      <w:r w:rsidRPr="00397F3D">
        <w:tab/>
        <w:t>The notice must—</w:t>
      </w:r>
    </w:p>
    <w:p w14:paraId="6F6AAF48" w14:textId="77777777" w:rsidR="00203085" w:rsidRPr="00397F3D" w:rsidRDefault="00203085" w:rsidP="00203085">
      <w:pPr>
        <w:pStyle w:val="Apara"/>
      </w:pPr>
      <w:r w:rsidRPr="00397F3D">
        <w:tab/>
        <w:t>(a)</w:t>
      </w:r>
      <w:r w:rsidRPr="00397F3D">
        <w:tab/>
        <w:t>state that the licence is to be suspended or cancelled; and</w:t>
      </w:r>
    </w:p>
    <w:p w14:paraId="6AD35A95" w14:textId="77777777" w:rsidR="00203085" w:rsidRPr="00397F3D" w:rsidRDefault="00203085" w:rsidP="00203085">
      <w:pPr>
        <w:pStyle w:val="Apara"/>
      </w:pPr>
      <w:r w:rsidRPr="00397F3D">
        <w:tab/>
        <w:t>(b)</w:t>
      </w:r>
      <w:r w:rsidRPr="00397F3D">
        <w:tab/>
        <w:t>if the licence is to be suspended, state—</w:t>
      </w:r>
    </w:p>
    <w:p w14:paraId="49470907" w14:textId="77777777" w:rsidR="00203085" w:rsidRPr="00397F3D" w:rsidRDefault="00203085" w:rsidP="00203085">
      <w:pPr>
        <w:pStyle w:val="Asubpara"/>
      </w:pPr>
      <w:r w:rsidRPr="00397F3D">
        <w:tab/>
        <w:t>(i)</w:t>
      </w:r>
      <w:r w:rsidRPr="00397F3D">
        <w:tab/>
        <w:t>when the suspension begins and ends; and</w:t>
      </w:r>
    </w:p>
    <w:p w14:paraId="453237F8" w14:textId="77777777" w:rsidR="00203085" w:rsidRPr="00397F3D" w:rsidRDefault="00203085" w:rsidP="00203085">
      <w:pPr>
        <w:pStyle w:val="Asubpara"/>
      </w:pPr>
      <w:r w:rsidRPr="00397F3D">
        <w:tab/>
        <w:t>(ii)</w:t>
      </w:r>
      <w:r w:rsidRPr="00397F3D">
        <w:tab/>
        <w:t>the reasons for the suspension; and</w:t>
      </w:r>
    </w:p>
    <w:p w14:paraId="329A0A8C" w14:textId="77777777" w:rsidR="00203085" w:rsidRPr="00397F3D" w:rsidRDefault="00203085" w:rsidP="00203085">
      <w:pPr>
        <w:pStyle w:val="Asubpara"/>
      </w:pPr>
      <w:r w:rsidRPr="00397F3D">
        <w:lastRenderedPageBreak/>
        <w:tab/>
        <w:t>(iii)</w:t>
      </w:r>
      <w:r w:rsidRPr="00397F3D">
        <w:tab/>
        <w:t>whether the licence-holder is required to undergo retraining or reassessment or take any other action before the suspension ends; and</w:t>
      </w:r>
    </w:p>
    <w:p w14:paraId="5A937473" w14:textId="77777777" w:rsidR="00203085" w:rsidRPr="00397F3D" w:rsidRDefault="00203085" w:rsidP="00203085">
      <w:pPr>
        <w:pStyle w:val="Asubpara"/>
      </w:pPr>
      <w:r w:rsidRPr="00397F3D">
        <w:tab/>
        <w:t>(iv)</w:t>
      </w:r>
      <w:r w:rsidRPr="00397F3D">
        <w:tab/>
        <w:t>whether or not the licence-holder is disqualified from applying for a further licence during the suspension; and</w:t>
      </w:r>
    </w:p>
    <w:p w14:paraId="65E74694" w14:textId="77777777" w:rsidR="00203085" w:rsidRPr="00397F3D" w:rsidRDefault="00203085" w:rsidP="00203085">
      <w:pPr>
        <w:pStyle w:val="Apara"/>
      </w:pPr>
      <w:r w:rsidRPr="00397F3D">
        <w:tab/>
        <w:t>(c)</w:t>
      </w:r>
      <w:r w:rsidRPr="00397F3D">
        <w:tab/>
        <w:t>if the licence is to be cancelled, state—</w:t>
      </w:r>
    </w:p>
    <w:p w14:paraId="748B7DB2" w14:textId="77777777" w:rsidR="00203085" w:rsidRPr="00397F3D" w:rsidRDefault="00203085" w:rsidP="00203085">
      <w:pPr>
        <w:pStyle w:val="Asubpara"/>
      </w:pPr>
      <w:r w:rsidRPr="00397F3D">
        <w:tab/>
        <w:t>(i)</w:t>
      </w:r>
      <w:r w:rsidRPr="00397F3D">
        <w:tab/>
        <w:t>when the cancellation takes effect; and</w:t>
      </w:r>
    </w:p>
    <w:p w14:paraId="2661FF04" w14:textId="77777777" w:rsidR="00203085" w:rsidRPr="00397F3D" w:rsidRDefault="00203085" w:rsidP="00203085">
      <w:pPr>
        <w:pStyle w:val="Asubpara"/>
      </w:pPr>
      <w:r w:rsidRPr="00397F3D">
        <w:tab/>
        <w:t>(ii)</w:t>
      </w:r>
      <w:r w:rsidRPr="00397F3D">
        <w:tab/>
        <w:t>the reasons for the cancellation; and</w:t>
      </w:r>
    </w:p>
    <w:p w14:paraId="1880FEEB" w14:textId="77777777" w:rsidR="00203085" w:rsidRPr="00397F3D" w:rsidRDefault="00203085" w:rsidP="00203085">
      <w:pPr>
        <w:pStyle w:val="Asubpara"/>
      </w:pPr>
      <w:r w:rsidRPr="00397F3D">
        <w:tab/>
        <w:t>(iii)</w:t>
      </w:r>
      <w:r w:rsidRPr="00397F3D">
        <w:tab/>
        <w:t>whether or not the licence-holder is disqualified from applying for a further licence; and</w:t>
      </w:r>
    </w:p>
    <w:p w14:paraId="27C03545" w14:textId="77777777" w:rsidR="00203085" w:rsidRPr="00397F3D" w:rsidRDefault="00203085" w:rsidP="00203085">
      <w:pPr>
        <w:pStyle w:val="Apara"/>
      </w:pPr>
      <w:r w:rsidRPr="00397F3D">
        <w:tab/>
        <w:t>(d)</w:t>
      </w:r>
      <w:r w:rsidRPr="00397F3D">
        <w:tab/>
        <w:t>if the licence-holder is disqualified from applying for a further licence, state—</w:t>
      </w:r>
    </w:p>
    <w:p w14:paraId="13C85EE0" w14:textId="77777777" w:rsidR="00203085" w:rsidRPr="00397F3D" w:rsidRDefault="00203085" w:rsidP="00203085">
      <w:pPr>
        <w:pStyle w:val="Asubpara"/>
      </w:pPr>
      <w:r w:rsidRPr="00397F3D">
        <w:tab/>
        <w:t>(i)</w:t>
      </w:r>
      <w:r w:rsidRPr="00397F3D">
        <w:tab/>
        <w:t>when the disqualification begins and ends; and</w:t>
      </w:r>
    </w:p>
    <w:p w14:paraId="08EC83CE" w14:textId="77777777" w:rsidR="00203085" w:rsidRPr="00397F3D" w:rsidRDefault="00203085" w:rsidP="00203085">
      <w:pPr>
        <w:pStyle w:val="Asubpara"/>
      </w:pPr>
      <w:r w:rsidRPr="00397F3D">
        <w:tab/>
        <w:t>(ii)</w:t>
      </w:r>
      <w:r w:rsidRPr="00397F3D">
        <w:tab/>
        <w:t>the reasons for the disqualification; and</w:t>
      </w:r>
    </w:p>
    <w:p w14:paraId="748933CC" w14:textId="77777777" w:rsidR="00203085" w:rsidRPr="00397F3D" w:rsidRDefault="00203085" w:rsidP="00203085">
      <w:pPr>
        <w:pStyle w:val="Asubpara"/>
      </w:pPr>
      <w:r w:rsidRPr="00397F3D">
        <w:tab/>
        <w:t>(iii)</w:t>
      </w:r>
      <w:r w:rsidRPr="00397F3D">
        <w:tab/>
        <w:t>whether or not the licence-holder is required to undergo retraining or reassessment or take any other action before the disqualification ends; and</w:t>
      </w:r>
    </w:p>
    <w:p w14:paraId="4E9521A1" w14:textId="77777777" w:rsidR="00203085" w:rsidRPr="00397F3D" w:rsidRDefault="00203085" w:rsidP="00203085">
      <w:pPr>
        <w:pStyle w:val="Asubpara"/>
      </w:pPr>
      <w:r w:rsidRPr="00397F3D">
        <w:tab/>
        <w:t>(iv)</w:t>
      </w:r>
      <w:r w:rsidRPr="00397F3D">
        <w:tab/>
        <w:t>any other class of licence under this regulation that the licence-holder is disqualified from applying for; and</w:t>
      </w:r>
    </w:p>
    <w:p w14:paraId="4A37F587" w14:textId="77777777" w:rsidR="00203085" w:rsidRPr="00397F3D" w:rsidRDefault="00203085" w:rsidP="00203085">
      <w:pPr>
        <w:pStyle w:val="Apara"/>
      </w:pPr>
      <w:r w:rsidRPr="00397F3D">
        <w:tab/>
        <w:t>(e)</w:t>
      </w:r>
      <w:r w:rsidRPr="00397F3D">
        <w:tab/>
        <w:t>state when the licence document must be returned to the regulator.</w:t>
      </w:r>
    </w:p>
    <w:p w14:paraId="5FD3264A" w14:textId="77777777" w:rsidR="00203085" w:rsidRPr="00397F3D" w:rsidRDefault="00203085" w:rsidP="003C7FAE">
      <w:pPr>
        <w:pStyle w:val="AH5Sec"/>
        <w:keepLines/>
      </w:pPr>
      <w:bookmarkStart w:id="660" w:name="_Toc148535852"/>
      <w:r w:rsidRPr="00E60C55">
        <w:rPr>
          <w:rStyle w:val="CharSectNo"/>
        </w:rPr>
        <w:lastRenderedPageBreak/>
        <w:t>524</w:t>
      </w:r>
      <w:r w:rsidRPr="00397F3D">
        <w:tab/>
        <w:t>Immediate suspension</w:t>
      </w:r>
      <w:bookmarkEnd w:id="660"/>
    </w:p>
    <w:p w14:paraId="4270D474" w14:textId="77777777" w:rsidR="00203085" w:rsidRPr="00397F3D" w:rsidRDefault="00203085" w:rsidP="003C7FAE">
      <w:pPr>
        <w:pStyle w:val="Amain"/>
        <w:keepNext/>
        <w:keepLines/>
      </w:pPr>
      <w:r w:rsidRPr="00397F3D">
        <w:tab/>
        <w:t>(1)</w:t>
      </w:r>
      <w:r w:rsidRPr="00397F3D">
        <w:tab/>
        <w:t>The regulator may suspend an asbestos removal licence or asbestos assessor licence on a ground referred to in section 520 (Suspension or cancellation of licence) without giving notice under section 522 (Notice to and submissions by licence-holder), if satisfied that—</w:t>
      </w:r>
    </w:p>
    <w:p w14:paraId="7D932B5F" w14:textId="77777777" w:rsidR="00203085" w:rsidRPr="00397F3D" w:rsidRDefault="00203085" w:rsidP="00203085">
      <w:pPr>
        <w:pStyle w:val="Apara"/>
      </w:pPr>
      <w:r w:rsidRPr="00397F3D">
        <w:tab/>
        <w:t>(a)</w:t>
      </w:r>
      <w:r w:rsidRPr="00397F3D">
        <w:tab/>
        <w:t>work carried out under the licence should cease because the work may involve an imminent serious risk to the health or safety of any person; or</w:t>
      </w:r>
    </w:p>
    <w:p w14:paraId="11F3D56C" w14:textId="77777777" w:rsidR="00203085" w:rsidRPr="00397F3D" w:rsidRDefault="00203085" w:rsidP="00203085">
      <w:pPr>
        <w:pStyle w:val="Apara"/>
      </w:pPr>
      <w:r w:rsidRPr="00397F3D">
        <w:tab/>
        <w:t>(b)</w:t>
      </w:r>
      <w:r w:rsidRPr="00397F3D">
        <w:tab/>
        <w:t>a corresponding regulator has suspended an equivalent licence held by the licence-holder under this section as applying in the corresponding jurisdiction.</w:t>
      </w:r>
    </w:p>
    <w:p w14:paraId="524F5817" w14:textId="77777777" w:rsidR="00203085" w:rsidRPr="00397F3D" w:rsidRDefault="00203085" w:rsidP="00203085">
      <w:pPr>
        <w:pStyle w:val="Amain"/>
      </w:pPr>
      <w:r w:rsidRPr="00397F3D">
        <w:tab/>
        <w:t>(2)</w:t>
      </w:r>
      <w:r w:rsidRPr="00397F3D">
        <w:tab/>
        <w:t>If the regulator decides to suspend a licence under this section—</w:t>
      </w:r>
    </w:p>
    <w:p w14:paraId="48F34B9D" w14:textId="77777777" w:rsidR="00203085" w:rsidRPr="00397F3D" w:rsidRDefault="00203085" w:rsidP="00203085">
      <w:pPr>
        <w:pStyle w:val="Apara"/>
      </w:pPr>
      <w:r w:rsidRPr="00397F3D">
        <w:tab/>
        <w:t>(a)</w:t>
      </w:r>
      <w:r w:rsidRPr="00397F3D">
        <w:tab/>
        <w:t>the regulator must give the licence-holder written notice of the suspension and the reasons for the suspension; and</w:t>
      </w:r>
    </w:p>
    <w:p w14:paraId="38A89709" w14:textId="77777777" w:rsidR="00203085" w:rsidRPr="00397F3D" w:rsidRDefault="00203085" w:rsidP="00203085">
      <w:pPr>
        <w:pStyle w:val="Apara"/>
      </w:pPr>
      <w:r w:rsidRPr="00397F3D">
        <w:tab/>
        <w:t>(b)</w:t>
      </w:r>
      <w:r w:rsidRPr="00397F3D">
        <w:tab/>
        <w:t>the suspension of the licence takes effect on the giving of the notice.</w:t>
      </w:r>
    </w:p>
    <w:p w14:paraId="36B6F54F" w14:textId="77777777" w:rsidR="00203085" w:rsidRPr="00397F3D" w:rsidRDefault="00203085" w:rsidP="00203085">
      <w:pPr>
        <w:pStyle w:val="Amain"/>
      </w:pPr>
      <w:r w:rsidRPr="00397F3D">
        <w:tab/>
        <w:t>(3)</w:t>
      </w:r>
      <w:r w:rsidRPr="00397F3D">
        <w:tab/>
        <w:t>The regulator must then—</w:t>
      </w:r>
    </w:p>
    <w:p w14:paraId="23EDA4A7" w14:textId="77777777" w:rsidR="00203085" w:rsidRPr="00397F3D" w:rsidRDefault="00203085" w:rsidP="00203085">
      <w:pPr>
        <w:pStyle w:val="Apara"/>
      </w:pPr>
      <w:r w:rsidRPr="00397F3D">
        <w:tab/>
        <w:t>(a)</w:t>
      </w:r>
      <w:r w:rsidRPr="00397F3D">
        <w:tab/>
        <w:t>give notice under section 522 within 14 days after giving the notice under subsection (2); and</w:t>
      </w:r>
    </w:p>
    <w:p w14:paraId="6ED2630C" w14:textId="77777777" w:rsidR="00203085" w:rsidRPr="00397F3D" w:rsidRDefault="00203085" w:rsidP="00203085">
      <w:pPr>
        <w:pStyle w:val="Apara"/>
      </w:pPr>
      <w:r w:rsidRPr="00397F3D">
        <w:tab/>
        <w:t>(b)</w:t>
      </w:r>
      <w:r w:rsidRPr="00397F3D">
        <w:tab/>
        <w:t>make its decision under section 520.</w:t>
      </w:r>
    </w:p>
    <w:p w14:paraId="182EAF09" w14:textId="77777777" w:rsidR="00203085" w:rsidRPr="00397F3D" w:rsidRDefault="00203085" w:rsidP="00203085">
      <w:pPr>
        <w:pStyle w:val="Amain"/>
      </w:pPr>
      <w:r w:rsidRPr="00397F3D">
        <w:tab/>
        <w:t>(4)</w:t>
      </w:r>
      <w:r w:rsidRPr="00397F3D">
        <w:tab/>
        <w:t>If the regulator does not give notice under subsection (3), the suspension ends at the end of the 14 day period.</w:t>
      </w:r>
    </w:p>
    <w:p w14:paraId="51FDA07E" w14:textId="77777777" w:rsidR="00203085" w:rsidRPr="00397F3D" w:rsidRDefault="00203085" w:rsidP="00203085">
      <w:pPr>
        <w:pStyle w:val="Amain"/>
      </w:pPr>
      <w:r w:rsidRPr="00397F3D">
        <w:tab/>
        <w:t>(5)</w:t>
      </w:r>
      <w:r w:rsidRPr="00397F3D">
        <w:tab/>
        <w:t>If the regulator gives notice under subsection (3), the licence remains suspended until the decision is made under section 520.</w:t>
      </w:r>
    </w:p>
    <w:p w14:paraId="0A02F2C5" w14:textId="77777777" w:rsidR="00203085" w:rsidRPr="00397F3D" w:rsidRDefault="00203085" w:rsidP="00203085">
      <w:pPr>
        <w:pStyle w:val="AH5Sec"/>
      </w:pPr>
      <w:bookmarkStart w:id="661" w:name="_Toc148535853"/>
      <w:r w:rsidRPr="00E60C55">
        <w:rPr>
          <w:rStyle w:val="CharSectNo"/>
        </w:rPr>
        <w:lastRenderedPageBreak/>
        <w:t>525</w:t>
      </w:r>
      <w:r w:rsidRPr="00397F3D">
        <w:tab/>
        <w:t>Licence-holder to return licence document</w:t>
      </w:r>
      <w:bookmarkEnd w:id="661"/>
    </w:p>
    <w:p w14:paraId="2E281FBF" w14:textId="77777777" w:rsidR="00203085" w:rsidRPr="00397F3D" w:rsidRDefault="00203085" w:rsidP="00203085">
      <w:pPr>
        <w:pStyle w:val="Amainreturn"/>
        <w:keepNext/>
      </w:pPr>
      <w:r w:rsidRPr="00397F3D">
        <w:t>A licence-holder, on receiving a notice under section 523 (Notice of decision), must return the licence document to the regulator in accordance with the notice.</w:t>
      </w:r>
    </w:p>
    <w:p w14:paraId="5456B45B" w14:textId="77777777" w:rsidR="00203085" w:rsidRPr="00397F3D" w:rsidRDefault="00203085" w:rsidP="00203085">
      <w:pPr>
        <w:pStyle w:val="Penalty"/>
        <w:keepNext/>
      </w:pPr>
      <w:r w:rsidRPr="00397F3D">
        <w:t>Maximum penalty:</w:t>
      </w:r>
    </w:p>
    <w:p w14:paraId="1D51FC53" w14:textId="77777777" w:rsidR="00203085" w:rsidRPr="00397F3D" w:rsidRDefault="00203085" w:rsidP="00203085">
      <w:pPr>
        <w:pStyle w:val="PenaltyPara"/>
      </w:pPr>
      <w:r w:rsidRPr="00397F3D">
        <w:tab/>
        <w:t>(a)</w:t>
      </w:r>
      <w:r w:rsidRPr="00397F3D">
        <w:tab/>
        <w:t>in the case of an individual—$1 250; or</w:t>
      </w:r>
    </w:p>
    <w:p w14:paraId="6D49B9E4" w14:textId="77777777" w:rsidR="00203085" w:rsidRPr="00397F3D" w:rsidRDefault="00203085" w:rsidP="00203085">
      <w:pPr>
        <w:pStyle w:val="PenaltyPara"/>
        <w:keepNext/>
      </w:pPr>
      <w:r w:rsidRPr="00397F3D">
        <w:tab/>
        <w:t>(b)</w:t>
      </w:r>
      <w:r w:rsidRPr="00397F3D">
        <w:tab/>
        <w:t>in the case of a body corporate—$6 000.</w:t>
      </w:r>
    </w:p>
    <w:p w14:paraId="406D537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26FA61" w14:textId="77777777" w:rsidR="00203085" w:rsidRPr="00397F3D" w:rsidRDefault="00203085" w:rsidP="00203085">
      <w:pPr>
        <w:pStyle w:val="AH5Sec"/>
      </w:pPr>
      <w:bookmarkStart w:id="662" w:name="_Toc148535854"/>
      <w:r w:rsidRPr="00E60C55">
        <w:rPr>
          <w:rStyle w:val="CharSectNo"/>
        </w:rPr>
        <w:t>526</w:t>
      </w:r>
      <w:r w:rsidRPr="00397F3D">
        <w:tab/>
        <w:t>Regulator to return licence document after suspension</w:t>
      </w:r>
      <w:bookmarkEnd w:id="662"/>
    </w:p>
    <w:p w14:paraId="1B603D66" w14:textId="77777777" w:rsidR="00203085" w:rsidRPr="00397F3D" w:rsidRDefault="00203085" w:rsidP="00203085">
      <w:pPr>
        <w:pStyle w:val="Amainreturn"/>
      </w:pPr>
      <w:r w:rsidRPr="00397F3D">
        <w:t>The regulator must return the licence document to the licence-holder within 14 days after the licence suspension ends.</w:t>
      </w:r>
    </w:p>
    <w:p w14:paraId="56202395" w14:textId="77777777" w:rsidR="00203085" w:rsidRPr="00E60C55" w:rsidRDefault="00203085" w:rsidP="00203085">
      <w:pPr>
        <w:pStyle w:val="AH3Div"/>
      </w:pPr>
      <w:bookmarkStart w:id="663" w:name="_Toc148535855"/>
      <w:r w:rsidRPr="00E60C55">
        <w:rPr>
          <w:rStyle w:val="CharDivNo"/>
        </w:rPr>
        <w:t>Division 8.10.7</w:t>
      </w:r>
      <w:r w:rsidRPr="00397F3D">
        <w:tab/>
      </w:r>
      <w:r w:rsidRPr="00E60C55">
        <w:rPr>
          <w:rStyle w:val="CharDivText"/>
        </w:rPr>
        <w:t>General</w:t>
      </w:r>
      <w:bookmarkEnd w:id="663"/>
    </w:p>
    <w:p w14:paraId="2A01E771" w14:textId="77777777" w:rsidR="00203085" w:rsidRPr="00397F3D" w:rsidRDefault="00203085" w:rsidP="00203085">
      <w:pPr>
        <w:pStyle w:val="AH5Sec"/>
      </w:pPr>
      <w:bookmarkStart w:id="664" w:name="_Toc148535856"/>
      <w:r w:rsidRPr="00E60C55">
        <w:rPr>
          <w:rStyle w:val="CharSectNo"/>
        </w:rPr>
        <w:t>527</w:t>
      </w:r>
      <w:r w:rsidRPr="00397F3D">
        <w:tab/>
        <w:t>Asbestos removal licence register</w:t>
      </w:r>
      <w:bookmarkEnd w:id="664"/>
    </w:p>
    <w:p w14:paraId="2618AB80" w14:textId="77777777" w:rsidR="00203085" w:rsidRPr="00397F3D" w:rsidRDefault="00203085" w:rsidP="00203085">
      <w:pPr>
        <w:pStyle w:val="Amainreturn"/>
      </w:pPr>
      <w:r w:rsidRPr="00397F3D">
        <w:t>The regulator must keep a register of—</w:t>
      </w:r>
    </w:p>
    <w:p w14:paraId="1B7811FD" w14:textId="77777777" w:rsidR="00203085" w:rsidRPr="00397F3D" w:rsidRDefault="00203085" w:rsidP="00203085">
      <w:pPr>
        <w:pStyle w:val="Apara"/>
      </w:pPr>
      <w:r w:rsidRPr="00397F3D">
        <w:tab/>
        <w:t>(a)</w:t>
      </w:r>
      <w:r w:rsidRPr="00397F3D">
        <w:tab/>
        <w:t>each person holding an asbestos removal licence; and</w:t>
      </w:r>
    </w:p>
    <w:p w14:paraId="6856CB22" w14:textId="77777777" w:rsidR="00203085" w:rsidRPr="00397F3D" w:rsidRDefault="00203085" w:rsidP="00203085">
      <w:pPr>
        <w:pStyle w:val="Apara"/>
      </w:pPr>
      <w:r w:rsidRPr="00397F3D">
        <w:tab/>
        <w:t>(b)</w:t>
      </w:r>
      <w:r w:rsidRPr="00397F3D">
        <w:tab/>
        <w:t>each supervisor named to the regulator in relation to an asbestos removal licence.</w:t>
      </w:r>
    </w:p>
    <w:p w14:paraId="64BBC857" w14:textId="77777777" w:rsidR="00203085" w:rsidRPr="00397F3D" w:rsidRDefault="00203085" w:rsidP="00203085">
      <w:pPr>
        <w:pStyle w:val="AH5Sec"/>
      </w:pPr>
      <w:bookmarkStart w:id="665" w:name="_Toc148535857"/>
      <w:r w:rsidRPr="00E60C55">
        <w:rPr>
          <w:rStyle w:val="CharSectNo"/>
        </w:rPr>
        <w:t>528</w:t>
      </w:r>
      <w:r w:rsidRPr="00397F3D">
        <w:tab/>
        <w:t>Asbestos assessors register</w:t>
      </w:r>
      <w:bookmarkEnd w:id="665"/>
    </w:p>
    <w:p w14:paraId="1301AE84" w14:textId="77777777" w:rsidR="00203085" w:rsidRPr="00397F3D" w:rsidRDefault="00203085" w:rsidP="00203085">
      <w:pPr>
        <w:pStyle w:val="Amainreturn"/>
      </w:pPr>
      <w:r w:rsidRPr="00397F3D">
        <w:t>The regulator must keep a publicly available register of each person holding an asbestos assessor licence.</w:t>
      </w:r>
    </w:p>
    <w:p w14:paraId="4290A990" w14:textId="77777777" w:rsidR="00203085" w:rsidRPr="00397F3D" w:rsidRDefault="00203085" w:rsidP="00203085">
      <w:pPr>
        <w:pStyle w:val="AH5Sec"/>
      </w:pPr>
      <w:bookmarkStart w:id="666" w:name="_Toc148535858"/>
      <w:r w:rsidRPr="00E60C55">
        <w:rPr>
          <w:rStyle w:val="CharSectNo"/>
        </w:rPr>
        <w:lastRenderedPageBreak/>
        <w:t>529</w:t>
      </w:r>
      <w:r w:rsidRPr="00397F3D">
        <w:tab/>
        <w:t>Work must be supervised by named supervisor</w:t>
      </w:r>
      <w:bookmarkEnd w:id="666"/>
    </w:p>
    <w:p w14:paraId="42C5C836" w14:textId="77777777" w:rsidR="00203085" w:rsidRPr="00397F3D" w:rsidRDefault="00203085" w:rsidP="00203085">
      <w:pPr>
        <w:pStyle w:val="Amainreturn"/>
        <w:keepNext/>
      </w:pPr>
      <w:r w:rsidRPr="00397F3D">
        <w:t>A person who holds an asbestos removal licence must ensure that asbestos removal work authorised by the licence is supervised by a supervisor named to the regulator by the licence-holder.</w:t>
      </w:r>
    </w:p>
    <w:p w14:paraId="389EA3B9" w14:textId="77777777" w:rsidR="00203085" w:rsidRPr="00397F3D" w:rsidRDefault="00203085" w:rsidP="00203085">
      <w:pPr>
        <w:pStyle w:val="Penalty"/>
        <w:keepNext/>
      </w:pPr>
      <w:r w:rsidRPr="00397F3D">
        <w:t>Maximum penalty:</w:t>
      </w:r>
    </w:p>
    <w:p w14:paraId="38FBBD75" w14:textId="77777777" w:rsidR="00203085" w:rsidRPr="00397F3D" w:rsidRDefault="00203085" w:rsidP="00203085">
      <w:pPr>
        <w:pStyle w:val="PenaltyPara"/>
      </w:pPr>
      <w:r w:rsidRPr="00397F3D">
        <w:tab/>
        <w:t>(a)</w:t>
      </w:r>
      <w:r w:rsidRPr="00397F3D">
        <w:tab/>
        <w:t>in the case of an individual—$3 600; or</w:t>
      </w:r>
    </w:p>
    <w:p w14:paraId="2CA015C2" w14:textId="77777777" w:rsidR="00203085" w:rsidRPr="00397F3D" w:rsidRDefault="00203085" w:rsidP="00203085">
      <w:pPr>
        <w:pStyle w:val="PenaltyPara"/>
        <w:keepNext/>
      </w:pPr>
      <w:r w:rsidRPr="00397F3D">
        <w:tab/>
        <w:t>(b)</w:t>
      </w:r>
      <w:r w:rsidRPr="00397F3D">
        <w:tab/>
        <w:t>in the case of a body corporate—$18 000.</w:t>
      </w:r>
    </w:p>
    <w:p w14:paraId="146F8EAB"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6C0EBC6" w14:textId="77777777" w:rsidR="00317293" w:rsidRPr="00317293" w:rsidRDefault="00317293" w:rsidP="00317293">
      <w:pPr>
        <w:pStyle w:val="PageBreak"/>
      </w:pPr>
      <w:r w:rsidRPr="00317293">
        <w:br w:type="page"/>
      </w:r>
    </w:p>
    <w:p w14:paraId="0221C082" w14:textId="77777777" w:rsidR="00317293" w:rsidRPr="00E60C55" w:rsidRDefault="00317293" w:rsidP="00317293">
      <w:pPr>
        <w:pStyle w:val="AH1Chapter"/>
      </w:pPr>
      <w:bookmarkStart w:id="667" w:name="_Toc148535859"/>
      <w:r w:rsidRPr="00E60C55">
        <w:rPr>
          <w:rStyle w:val="CharChapNo"/>
        </w:rPr>
        <w:lastRenderedPageBreak/>
        <w:t>Chapter 9</w:t>
      </w:r>
      <w:r w:rsidRPr="008E3922">
        <w:tab/>
      </w:r>
      <w:r w:rsidRPr="00E60C55">
        <w:rPr>
          <w:rStyle w:val="CharChapText"/>
        </w:rPr>
        <w:t>Major hazard facilities</w:t>
      </w:r>
      <w:bookmarkEnd w:id="667"/>
    </w:p>
    <w:p w14:paraId="63E2E9D5" w14:textId="77777777" w:rsidR="00317293" w:rsidRPr="00E60C55" w:rsidRDefault="00317293" w:rsidP="00317293">
      <w:pPr>
        <w:pStyle w:val="AH2Part"/>
      </w:pPr>
      <w:bookmarkStart w:id="668" w:name="_Toc148535860"/>
      <w:r w:rsidRPr="00E60C55">
        <w:rPr>
          <w:rStyle w:val="CharPartNo"/>
        </w:rPr>
        <w:t>Part 9.1</w:t>
      </w:r>
      <w:r w:rsidRPr="008E3922">
        <w:tab/>
      </w:r>
      <w:r w:rsidRPr="00E60C55">
        <w:rPr>
          <w:rStyle w:val="CharPartText"/>
        </w:rPr>
        <w:t>Preliminary</w:t>
      </w:r>
      <w:bookmarkEnd w:id="668"/>
    </w:p>
    <w:p w14:paraId="13316979" w14:textId="77777777" w:rsidR="00317293" w:rsidRPr="00E60C55" w:rsidRDefault="00317293" w:rsidP="00317293">
      <w:pPr>
        <w:pStyle w:val="AH3Div"/>
      </w:pPr>
      <w:bookmarkStart w:id="669" w:name="_Toc148535861"/>
      <w:r w:rsidRPr="00E60C55">
        <w:rPr>
          <w:rStyle w:val="CharDivNo"/>
        </w:rPr>
        <w:t>Division 9.1.1</w:t>
      </w:r>
      <w:r w:rsidRPr="008E3922">
        <w:tab/>
      </w:r>
      <w:r w:rsidRPr="00E60C55">
        <w:rPr>
          <w:rStyle w:val="CharDivText"/>
        </w:rPr>
        <w:t>Application and interpretation</w:t>
      </w:r>
      <w:bookmarkEnd w:id="669"/>
    </w:p>
    <w:p w14:paraId="69A8104F" w14:textId="77777777" w:rsidR="00317293" w:rsidRPr="008E3922" w:rsidRDefault="00317293" w:rsidP="00317293">
      <w:pPr>
        <w:pStyle w:val="AH5Sec"/>
      </w:pPr>
      <w:bookmarkStart w:id="670" w:name="_Toc148535862"/>
      <w:r w:rsidRPr="00E60C55">
        <w:rPr>
          <w:rStyle w:val="CharSectNo"/>
        </w:rPr>
        <w:t>530</w:t>
      </w:r>
      <w:r w:rsidRPr="008E3922">
        <w:tab/>
        <w:t>This chapter does not apply to certain facilities</w:t>
      </w:r>
      <w:bookmarkEnd w:id="670"/>
    </w:p>
    <w:p w14:paraId="6F86A03B" w14:textId="6F8B412C" w:rsidR="00317293" w:rsidRPr="008E3922" w:rsidRDefault="00317293" w:rsidP="00317293">
      <w:pPr>
        <w:pStyle w:val="Amain"/>
      </w:pPr>
      <w:r w:rsidRPr="008E3922">
        <w:tab/>
        <w:t>(1)</w:t>
      </w:r>
      <w:r w:rsidRPr="008E3922">
        <w:tab/>
        <w:t xml:space="preserve">This chapter does not apply in relation to a facility that is regulated by the National Offshore Petroleum Safety and Environmental Management Authority under the </w:t>
      </w:r>
      <w:hyperlink r:id="rId331" w:tooltip="Act 2006 No 14 (Cwlth)" w:history="1">
        <w:r w:rsidRPr="008E3922">
          <w:rPr>
            <w:rStyle w:val="charCitHyperlinkItal"/>
          </w:rPr>
          <w:t>Offshore Petroleum and Greenhouse Gas Storage Act 2006</w:t>
        </w:r>
      </w:hyperlink>
      <w:r w:rsidRPr="008E3922">
        <w:rPr>
          <w:rStyle w:val="charItals"/>
        </w:rPr>
        <w:t xml:space="preserve"> </w:t>
      </w:r>
      <w:r w:rsidRPr="008E3922">
        <w:t>(Cwlth).</w:t>
      </w:r>
    </w:p>
    <w:p w14:paraId="1ABDE91A" w14:textId="3C6A9BED" w:rsidR="00317293" w:rsidRPr="008E3922" w:rsidRDefault="00317293" w:rsidP="00317293">
      <w:pPr>
        <w:pStyle w:val="Amain"/>
      </w:pPr>
      <w:r w:rsidRPr="008E3922">
        <w:tab/>
        <w:t>(2)</w:t>
      </w:r>
      <w:r w:rsidRPr="008E3922">
        <w:tab/>
        <w:t xml:space="preserve">This chapter does not apply in relation to a pipeline that is regulated under the </w:t>
      </w:r>
      <w:hyperlink r:id="rId332" w:tooltip="A2000-67" w:history="1">
        <w:r w:rsidRPr="008E3922">
          <w:rPr>
            <w:rStyle w:val="charCitHyperlinkItal"/>
          </w:rPr>
          <w:t>Gas Safety Act 2000</w:t>
        </w:r>
      </w:hyperlink>
      <w:r w:rsidRPr="008E3922">
        <w:t xml:space="preserve"> or the </w:t>
      </w:r>
      <w:hyperlink r:id="rId333" w:tooltip="A2014-60" w:history="1">
        <w:r w:rsidRPr="008E3922">
          <w:rPr>
            <w:rStyle w:val="charCitHyperlinkItal"/>
          </w:rPr>
          <w:t>Utilities (Technical Regulation) Act 2014</w:t>
        </w:r>
      </w:hyperlink>
      <w:r w:rsidRPr="008E3922">
        <w:t>.</w:t>
      </w:r>
    </w:p>
    <w:p w14:paraId="02A4530E" w14:textId="77777777" w:rsidR="00317293" w:rsidRPr="008E3922" w:rsidRDefault="00317293" w:rsidP="00317293">
      <w:pPr>
        <w:pStyle w:val="AH5Sec"/>
      </w:pPr>
      <w:bookmarkStart w:id="671" w:name="_Toc148535863"/>
      <w:r w:rsidRPr="00E60C55">
        <w:rPr>
          <w:rStyle w:val="CharSectNo"/>
        </w:rPr>
        <w:t>531</w:t>
      </w:r>
      <w:r w:rsidRPr="008E3922">
        <w:tab/>
        <w:t xml:space="preserve">Meaning of </w:t>
      </w:r>
      <w:r w:rsidRPr="008E3922">
        <w:rPr>
          <w:rStyle w:val="charItals"/>
        </w:rPr>
        <w:t>major incident</w:t>
      </w:r>
      <w:r w:rsidRPr="008E3922">
        <w:t>—ch 9</w:t>
      </w:r>
      <w:bookmarkEnd w:id="671"/>
    </w:p>
    <w:p w14:paraId="7512F3EF" w14:textId="77777777" w:rsidR="00317293" w:rsidRPr="008E3922" w:rsidRDefault="00317293" w:rsidP="00317293">
      <w:pPr>
        <w:pStyle w:val="Amain"/>
      </w:pPr>
      <w:r w:rsidRPr="008E3922">
        <w:tab/>
        <w:t>(1)</w:t>
      </w:r>
      <w:r w:rsidRPr="008E3922">
        <w:tab/>
        <w:t xml:space="preserve">In this chapter, a </w:t>
      </w:r>
      <w:r w:rsidRPr="008E3922">
        <w:rPr>
          <w:rStyle w:val="charBoldItals"/>
        </w:rPr>
        <w:t>major incident</w:t>
      </w:r>
      <w:r w:rsidRPr="008E3922">
        <w:t xml:space="preserve"> at a major hazard facility is an occurrence that—</w:t>
      </w:r>
    </w:p>
    <w:p w14:paraId="73250C56" w14:textId="77777777" w:rsidR="00317293" w:rsidRPr="008E3922" w:rsidRDefault="00317293" w:rsidP="00317293">
      <w:pPr>
        <w:pStyle w:val="Apara"/>
      </w:pPr>
      <w:r w:rsidRPr="008E3922">
        <w:tab/>
        <w:t>(a)</w:t>
      </w:r>
      <w:r w:rsidRPr="008E3922">
        <w:tab/>
        <w:t>results from an uncontrolled event at the major hazard facility involving, or potentially involving, Schedule 15 chemicals; and</w:t>
      </w:r>
    </w:p>
    <w:p w14:paraId="6F574164" w14:textId="77777777" w:rsidR="00317293" w:rsidRPr="008E3922" w:rsidRDefault="00317293" w:rsidP="00317293">
      <w:pPr>
        <w:pStyle w:val="Apara"/>
      </w:pPr>
      <w:r w:rsidRPr="008E3922">
        <w:tab/>
        <w:t>(b)</w:t>
      </w:r>
      <w:r w:rsidRPr="008E3922">
        <w:tab/>
        <w:t>exposes a person to a serious risk to health or safety emanating from an immediate or imminent exposure to the occurrence.</w:t>
      </w:r>
    </w:p>
    <w:p w14:paraId="017486CD" w14:textId="77777777" w:rsidR="00317293" w:rsidRPr="008E3922" w:rsidRDefault="00317293" w:rsidP="00317293">
      <w:pPr>
        <w:pStyle w:val="Amain"/>
      </w:pPr>
      <w:r w:rsidRPr="008E3922">
        <w:tab/>
        <w:t>(2)</w:t>
      </w:r>
      <w:r w:rsidRPr="008E3922">
        <w:tab/>
        <w:t xml:space="preserve">Without limiting subsection (1), an </w:t>
      </w:r>
      <w:r w:rsidRPr="008E3922">
        <w:rPr>
          <w:rStyle w:val="charBoldItals"/>
        </w:rPr>
        <w:t>occurrence</w:t>
      </w:r>
      <w:r w:rsidRPr="008E3922">
        <w:t xml:space="preserve"> includes any of the following:</w:t>
      </w:r>
    </w:p>
    <w:p w14:paraId="6E64287B" w14:textId="77777777" w:rsidR="00317293" w:rsidRPr="008E3922" w:rsidRDefault="00317293" w:rsidP="00317293">
      <w:pPr>
        <w:pStyle w:val="Apara"/>
      </w:pPr>
      <w:r w:rsidRPr="008E3922">
        <w:tab/>
        <w:t>(a)</w:t>
      </w:r>
      <w:r w:rsidRPr="008E3922">
        <w:tab/>
        <w:t>escape, spillage or leakage;</w:t>
      </w:r>
    </w:p>
    <w:p w14:paraId="1371F7DD" w14:textId="77777777" w:rsidR="00317293" w:rsidRPr="008E3922" w:rsidRDefault="00317293" w:rsidP="00317293">
      <w:pPr>
        <w:pStyle w:val="Apara"/>
      </w:pPr>
      <w:r w:rsidRPr="008E3922">
        <w:tab/>
        <w:t>(b)</w:t>
      </w:r>
      <w:r w:rsidRPr="008E3922">
        <w:tab/>
        <w:t>implosion, explosion or fire.</w:t>
      </w:r>
    </w:p>
    <w:p w14:paraId="163E9DFF" w14:textId="77777777" w:rsidR="00317293" w:rsidRPr="008E3922" w:rsidRDefault="00317293" w:rsidP="00317293">
      <w:pPr>
        <w:pStyle w:val="AH5Sec"/>
      </w:pPr>
      <w:bookmarkStart w:id="672" w:name="_Toc148535864"/>
      <w:r w:rsidRPr="00E60C55">
        <w:rPr>
          <w:rStyle w:val="CharSectNo"/>
        </w:rPr>
        <w:lastRenderedPageBreak/>
        <w:t>532</w:t>
      </w:r>
      <w:r w:rsidRPr="008E3922">
        <w:tab/>
        <w:t xml:space="preserve">Meaning of hazardous chemicals that are </w:t>
      </w:r>
      <w:r w:rsidRPr="008E3922">
        <w:rPr>
          <w:rStyle w:val="charItals"/>
        </w:rPr>
        <w:t>present or likely to be present</w:t>
      </w:r>
      <w:bookmarkEnd w:id="672"/>
    </w:p>
    <w:p w14:paraId="7B4008C3" w14:textId="77777777" w:rsidR="00317293" w:rsidRPr="008E3922" w:rsidRDefault="00317293" w:rsidP="00317293">
      <w:pPr>
        <w:pStyle w:val="Amain"/>
      </w:pPr>
      <w:r w:rsidRPr="008E3922">
        <w:tab/>
        <w:t>(1)</w:t>
      </w:r>
      <w:r w:rsidRPr="008E3922">
        <w:tab/>
        <w:t xml:space="preserve">In this regulation, a reference to hazardous chemicals, including Schedule 15 chemicals, being </w:t>
      </w:r>
      <w:r w:rsidRPr="008E3922">
        <w:rPr>
          <w:rStyle w:val="charBoldItals"/>
        </w:rPr>
        <w:t>present or likely to be present</w:t>
      </w:r>
      <w:r w:rsidRPr="008E3922">
        <w:t xml:space="preserve"> at a facility is a reference to the quantity of hazardous chemicals that would, if present, meet the maximum capacity of the facility, including—</w:t>
      </w:r>
    </w:p>
    <w:p w14:paraId="629D2BD4" w14:textId="77777777" w:rsidR="00317293" w:rsidRPr="008E3922" w:rsidRDefault="00317293" w:rsidP="00317293">
      <w:pPr>
        <w:pStyle w:val="Apara"/>
      </w:pPr>
      <w:r w:rsidRPr="008E3922">
        <w:tab/>
        <w:t>(a)</w:t>
      </w:r>
      <w:r w:rsidRPr="008E3922">
        <w:tab/>
        <w:t>the maximum capacity of process vessels and interconnecting pipe systems that contain the hazardous chemicals; and</w:t>
      </w:r>
    </w:p>
    <w:p w14:paraId="42A7621F" w14:textId="77777777" w:rsidR="00317293" w:rsidRPr="008E3922" w:rsidRDefault="00317293" w:rsidP="00317293">
      <w:pPr>
        <w:pStyle w:val="Apara"/>
      </w:pPr>
      <w:r w:rsidRPr="008E3922">
        <w:tab/>
        <w:t>(b)</w:t>
      </w:r>
      <w:r w:rsidRPr="008E3922">
        <w:tab/>
        <w:t>the maximum capacity of storage tanks and vessels used for the hazardous chemicals; and</w:t>
      </w:r>
    </w:p>
    <w:p w14:paraId="2A6C0DA3" w14:textId="77777777" w:rsidR="00317293" w:rsidRPr="008E3922" w:rsidRDefault="00317293" w:rsidP="00317293">
      <w:pPr>
        <w:pStyle w:val="Apara"/>
      </w:pPr>
      <w:r w:rsidRPr="008E3922">
        <w:tab/>
        <w:t>(c)</w:t>
      </w:r>
      <w:r w:rsidRPr="008E3922">
        <w:tab/>
        <w:t>the maximum capacity of other storage areas at the facility that could contain the hazardous chemicals; and</w:t>
      </w:r>
    </w:p>
    <w:p w14:paraId="0E53FFE8" w14:textId="77777777" w:rsidR="00317293" w:rsidRPr="008E3922" w:rsidRDefault="00317293" w:rsidP="00317293">
      <w:pPr>
        <w:pStyle w:val="Apara"/>
      </w:pPr>
      <w:r w:rsidRPr="008E3922">
        <w:tab/>
        <w:t>(d)</w:t>
      </w:r>
      <w:r w:rsidRPr="008E3922">
        <w:tab/>
        <w:t>the maximum capacity of pipe work outside process areas to contain the hazardous chemicals; and</w:t>
      </w:r>
    </w:p>
    <w:p w14:paraId="478D2B04" w14:textId="77777777" w:rsidR="00317293" w:rsidRPr="008E3922" w:rsidRDefault="00317293" w:rsidP="00317293">
      <w:pPr>
        <w:pStyle w:val="Apara"/>
      </w:pPr>
      <w:r w:rsidRPr="008E3922">
        <w:tab/>
        <w:t>(e)</w:t>
      </w:r>
      <w:r w:rsidRPr="008E3922">
        <w:tab/>
        <w:t>the maximum quantity of hazardous chemicals that would, in the event of failure, escape into the facility from pipe work that is situated off the premises but is connected to the facility; and</w:t>
      </w:r>
    </w:p>
    <w:p w14:paraId="0DB81A17" w14:textId="77777777" w:rsidR="00317293" w:rsidRPr="008E3922" w:rsidRDefault="00317293" w:rsidP="00317293">
      <w:pPr>
        <w:pStyle w:val="Apara"/>
      </w:pPr>
      <w:r w:rsidRPr="008E3922">
        <w:tab/>
        <w:t>(f)</w:t>
      </w:r>
      <w:r w:rsidRPr="008E3922">
        <w:tab/>
        <w:t>the maximum quantity of hazardous chemicals loaded into or onto, or unloaded from, vehicles, trailers, rolling stock and ships that are from time to time present at the facility in the course of the facility’s operations.</w:t>
      </w:r>
    </w:p>
    <w:p w14:paraId="6ACD8B77" w14:textId="77777777" w:rsidR="00317293" w:rsidRPr="008E3922" w:rsidRDefault="00317293" w:rsidP="00317293">
      <w:pPr>
        <w:pStyle w:val="Amain"/>
      </w:pPr>
      <w:r w:rsidRPr="008E3922">
        <w:tab/>
        <w:t>(2)</w:t>
      </w:r>
      <w:r w:rsidRPr="008E3922">
        <w:tab/>
        <w:t xml:space="preserve">Subsection (1) applies with any necessary changes to hazardous chemicals that are </w:t>
      </w:r>
      <w:r w:rsidRPr="008E3922">
        <w:rPr>
          <w:rStyle w:val="charBoldItals"/>
        </w:rPr>
        <w:t>likely to be present</w:t>
      </w:r>
      <w:r w:rsidRPr="008E3922">
        <w:t xml:space="preserve"> at a proposed facility.</w:t>
      </w:r>
    </w:p>
    <w:p w14:paraId="6A6C4D63" w14:textId="77777777" w:rsidR="00317293" w:rsidRPr="008E3922" w:rsidRDefault="00317293" w:rsidP="00317293">
      <w:pPr>
        <w:pStyle w:val="Amain"/>
      </w:pPr>
      <w:r w:rsidRPr="008E3922">
        <w:tab/>
        <w:t>(3)</w:t>
      </w:r>
      <w:r w:rsidRPr="008E3922">
        <w:tab/>
        <w:t>Schedule 15 chemicals present or likely to be present in the tailings dam of a mine are not to be considered in determining whether a mine is a facility or a major hazard facility.</w:t>
      </w:r>
    </w:p>
    <w:p w14:paraId="57E1C43A" w14:textId="77777777" w:rsidR="00317293" w:rsidRPr="008E3922" w:rsidRDefault="00317293" w:rsidP="00317293">
      <w:pPr>
        <w:pStyle w:val="AH5Sec"/>
      </w:pPr>
      <w:bookmarkStart w:id="673" w:name="_Toc148535865"/>
      <w:r w:rsidRPr="00E60C55">
        <w:rPr>
          <w:rStyle w:val="CharSectNo"/>
        </w:rPr>
        <w:lastRenderedPageBreak/>
        <w:t>533</w:t>
      </w:r>
      <w:r w:rsidRPr="008E3922">
        <w:tab/>
        <w:t xml:space="preserve">Meaning of </w:t>
      </w:r>
      <w:r w:rsidRPr="008E3922">
        <w:rPr>
          <w:rStyle w:val="charItals"/>
        </w:rPr>
        <w:t>operator</w:t>
      </w:r>
      <w:r w:rsidRPr="008E3922">
        <w:t xml:space="preserve"> of a facility or proposed facility—ch 9</w:t>
      </w:r>
      <w:bookmarkEnd w:id="673"/>
    </w:p>
    <w:p w14:paraId="0B31C92E" w14:textId="77777777" w:rsidR="00317293" w:rsidRPr="008E3922" w:rsidRDefault="00317293" w:rsidP="00317293">
      <w:pPr>
        <w:pStyle w:val="Amain"/>
      </w:pPr>
      <w:r w:rsidRPr="008E3922">
        <w:tab/>
        <w:t>(1)</w:t>
      </w:r>
      <w:r w:rsidRPr="008E3922">
        <w:tab/>
        <w:t xml:space="preserve">In this chapter, the </w:t>
      </w:r>
      <w:r w:rsidRPr="008E3922">
        <w:rPr>
          <w:rStyle w:val="charBoldItals"/>
        </w:rPr>
        <w:t>operator</w:t>
      </w:r>
      <w:r w:rsidRPr="008E3922">
        <w:t xml:space="preserve"> of a facility is the person conducting the business or undertaking of operating the facility who has—</w:t>
      </w:r>
    </w:p>
    <w:p w14:paraId="0FFF909A" w14:textId="77777777" w:rsidR="00317293" w:rsidRPr="008E3922" w:rsidRDefault="00317293" w:rsidP="00317293">
      <w:pPr>
        <w:pStyle w:val="Apara"/>
      </w:pPr>
      <w:r w:rsidRPr="008E3922">
        <w:tab/>
        <w:t>(a)</w:t>
      </w:r>
      <w:r w:rsidRPr="008E3922">
        <w:tab/>
        <w:t>management or control of the facility; and</w:t>
      </w:r>
    </w:p>
    <w:p w14:paraId="5A5B21D6" w14:textId="77777777" w:rsidR="00317293" w:rsidRPr="008E3922" w:rsidRDefault="00317293" w:rsidP="00317293">
      <w:pPr>
        <w:pStyle w:val="Apara"/>
      </w:pPr>
      <w:r w:rsidRPr="008E3922">
        <w:tab/>
        <w:t>(b)</w:t>
      </w:r>
      <w:r w:rsidRPr="008E3922">
        <w:tab/>
        <w:t>the power to direct that the whole facility be shut down.</w:t>
      </w:r>
    </w:p>
    <w:p w14:paraId="752DE9ED" w14:textId="77777777" w:rsidR="00317293" w:rsidRPr="008E3922" w:rsidRDefault="00317293" w:rsidP="00317293">
      <w:pPr>
        <w:pStyle w:val="Amain"/>
      </w:pPr>
      <w:r w:rsidRPr="008E3922">
        <w:tab/>
        <w:t>(2)</w:t>
      </w:r>
      <w:r w:rsidRPr="008E3922">
        <w:tab/>
        <w:t xml:space="preserve">In this chapter, </w:t>
      </w:r>
      <w:r w:rsidRPr="008E3922">
        <w:rPr>
          <w:rStyle w:val="charBoldItals"/>
        </w:rPr>
        <w:t>operator</w:t>
      </w:r>
      <w:r w:rsidRPr="008E3922">
        <w:t xml:space="preserve"> </w:t>
      </w:r>
      <w:r w:rsidRPr="008E3922">
        <w:rPr>
          <w:rStyle w:val="charBoldItals"/>
        </w:rPr>
        <w:t>of a proposed facility</w:t>
      </w:r>
      <w:r w:rsidRPr="008E3922">
        <w:t xml:space="preserve"> means—</w:t>
      </w:r>
    </w:p>
    <w:p w14:paraId="7D742B78" w14:textId="77777777" w:rsidR="00317293" w:rsidRPr="008E3922" w:rsidRDefault="00317293" w:rsidP="00317293">
      <w:pPr>
        <w:pStyle w:val="Apara"/>
      </w:pPr>
      <w:r w:rsidRPr="008E3922">
        <w:tab/>
        <w:t>(a)</w:t>
      </w:r>
      <w:r w:rsidRPr="008E3922">
        <w:tab/>
        <w:t>the operator of a proposed facility that is an existing workplace; or</w:t>
      </w:r>
    </w:p>
    <w:p w14:paraId="6CB49CE4" w14:textId="77777777" w:rsidR="00317293" w:rsidRPr="008E3922" w:rsidRDefault="00317293" w:rsidP="00317293">
      <w:pPr>
        <w:pStyle w:val="Apara"/>
      </w:pPr>
      <w:r w:rsidRPr="008E3922">
        <w:tab/>
        <w:t>(b)</w:t>
      </w:r>
      <w:r w:rsidRPr="008E3922">
        <w:tab/>
        <w:t>the person who is to be the operator of a proposed facility that is being designed or constructed.</w:t>
      </w:r>
    </w:p>
    <w:p w14:paraId="67F3D23C" w14:textId="77777777" w:rsidR="00317293" w:rsidRPr="008E3922" w:rsidRDefault="00317293" w:rsidP="00317293">
      <w:pPr>
        <w:pStyle w:val="Amain"/>
      </w:pPr>
      <w:r w:rsidRPr="008E3922">
        <w:tab/>
        <w:t>(3)</w:t>
      </w:r>
      <w:r w:rsidRPr="008E3922">
        <w:tab/>
        <w:t>If more than 1 person is an operator of the facility within the meaning of subsection (1)—</w:t>
      </w:r>
    </w:p>
    <w:p w14:paraId="0FD527EF" w14:textId="77777777" w:rsidR="00317293" w:rsidRPr="008E3922" w:rsidRDefault="00317293" w:rsidP="00317293">
      <w:pPr>
        <w:pStyle w:val="Apara"/>
      </w:pPr>
      <w:r w:rsidRPr="008E3922">
        <w:tab/>
        <w:t>(a)</w:t>
      </w:r>
      <w:r w:rsidRPr="008E3922">
        <w:tab/>
        <w:t>1 of those persons must be selected as the operator of the facility for the purposes of this chapter; and</w:t>
      </w:r>
    </w:p>
    <w:p w14:paraId="7F69B105" w14:textId="77777777" w:rsidR="00317293" w:rsidRPr="008E3922" w:rsidRDefault="00317293" w:rsidP="00317293">
      <w:pPr>
        <w:pStyle w:val="Apara"/>
      </w:pPr>
      <w:r w:rsidRPr="008E3922">
        <w:tab/>
        <w:t>(b)</w:t>
      </w:r>
      <w:r w:rsidRPr="008E3922">
        <w:tab/>
        <w:t>that person’s details must be given to the regulator.</w:t>
      </w:r>
    </w:p>
    <w:p w14:paraId="14B90BAC" w14:textId="77777777" w:rsidR="00317293" w:rsidRPr="008E3922" w:rsidRDefault="00317293" w:rsidP="00317293">
      <w:pPr>
        <w:pStyle w:val="Amain"/>
      </w:pPr>
      <w:r w:rsidRPr="008E3922">
        <w:tab/>
        <w:t>(4)</w:t>
      </w:r>
      <w:r w:rsidRPr="008E3922">
        <w:tab/>
        <w:t>The person selected—</w:t>
      </w:r>
    </w:p>
    <w:p w14:paraId="1A018CE5" w14:textId="77777777" w:rsidR="00317293" w:rsidRPr="008E3922" w:rsidRDefault="00317293" w:rsidP="00317293">
      <w:pPr>
        <w:pStyle w:val="Apara"/>
      </w:pPr>
      <w:r w:rsidRPr="008E3922">
        <w:tab/>
        <w:t>(a)</w:t>
      </w:r>
      <w:r w:rsidRPr="008E3922">
        <w:tab/>
        <w:t>must notify the regulator of the nomination; and</w:t>
      </w:r>
    </w:p>
    <w:p w14:paraId="4886E4A3" w14:textId="77777777" w:rsidR="00317293" w:rsidRPr="008E3922" w:rsidRDefault="00317293" w:rsidP="00317293">
      <w:pPr>
        <w:pStyle w:val="Apara"/>
      </w:pPr>
      <w:r w:rsidRPr="008E3922">
        <w:tab/>
        <w:t>(b)</w:t>
      </w:r>
      <w:r w:rsidRPr="008E3922">
        <w:tab/>
        <w:t>may do so by including the nomination in a notification under section 536 (Operators of certain facilities must notify regulator).</w:t>
      </w:r>
    </w:p>
    <w:p w14:paraId="79FE2AEF" w14:textId="77777777" w:rsidR="00317293" w:rsidRPr="008E3922" w:rsidRDefault="00317293" w:rsidP="00317293">
      <w:pPr>
        <w:pStyle w:val="Amain"/>
      </w:pPr>
      <w:r w:rsidRPr="008E3922">
        <w:tab/>
        <w:t>(5)</w:t>
      </w:r>
      <w:r w:rsidRPr="008E3922">
        <w:tab/>
        <w:t xml:space="preserve">The person selected under subsection (3) is the </w:t>
      </w:r>
      <w:r w:rsidRPr="008E3922">
        <w:rPr>
          <w:rStyle w:val="charBoldItals"/>
        </w:rPr>
        <w:t>operator</w:t>
      </w:r>
      <w:r w:rsidRPr="008E3922">
        <w:t xml:space="preserve"> of the facility for the purposes of this chapter.</w:t>
      </w:r>
    </w:p>
    <w:p w14:paraId="26C21E58" w14:textId="77777777" w:rsidR="00317293" w:rsidRPr="008E3922" w:rsidRDefault="00317293" w:rsidP="00535EDA">
      <w:pPr>
        <w:pStyle w:val="Amain"/>
        <w:keepNext/>
      </w:pPr>
      <w:r w:rsidRPr="008E3922">
        <w:lastRenderedPageBreak/>
        <w:tab/>
        <w:t>(6)</w:t>
      </w:r>
      <w:r w:rsidRPr="008E3922">
        <w:tab/>
        <w:t xml:space="preserve">If a selection is not made, each of the following persons is taken to be an </w:t>
      </w:r>
      <w:r w:rsidRPr="008E3922">
        <w:rPr>
          <w:rStyle w:val="charBoldItals"/>
        </w:rPr>
        <w:t>operator</w:t>
      </w:r>
      <w:r w:rsidRPr="008E3922">
        <w:t xml:space="preserve"> of the facility for the purposes of this chapter:</w:t>
      </w:r>
    </w:p>
    <w:p w14:paraId="0012D1D7" w14:textId="77777777" w:rsidR="00317293" w:rsidRPr="008E3922" w:rsidRDefault="00317293" w:rsidP="00535EDA">
      <w:pPr>
        <w:pStyle w:val="Apara"/>
        <w:keepNext/>
      </w:pPr>
      <w:r w:rsidRPr="008E3922">
        <w:tab/>
        <w:t>(a)</w:t>
      </w:r>
      <w:r w:rsidRPr="008E3922">
        <w:tab/>
        <w:t>each operator within the meaning of subsection (1) who is an individual;</w:t>
      </w:r>
    </w:p>
    <w:p w14:paraId="6D08DD99" w14:textId="77777777" w:rsidR="00317293" w:rsidRPr="008E3922" w:rsidRDefault="00317293" w:rsidP="00317293">
      <w:pPr>
        <w:pStyle w:val="Apara"/>
      </w:pPr>
      <w:r w:rsidRPr="008E3922">
        <w:tab/>
        <w:t>(b)</w:t>
      </w:r>
      <w:r w:rsidRPr="008E3922">
        <w:tab/>
        <w:t>for each operator within the meaning of subsection (1) that is a body corporate—each officer of the body corporate.</w:t>
      </w:r>
    </w:p>
    <w:p w14:paraId="082A3524" w14:textId="77777777" w:rsidR="00317293" w:rsidRPr="008E3922" w:rsidRDefault="00317293" w:rsidP="00317293">
      <w:pPr>
        <w:pStyle w:val="AH5Sec"/>
      </w:pPr>
      <w:bookmarkStart w:id="674" w:name="_Toc148535866"/>
      <w:r w:rsidRPr="00E60C55">
        <w:rPr>
          <w:rStyle w:val="CharSectNo"/>
        </w:rPr>
        <w:t>534</w:t>
      </w:r>
      <w:r w:rsidRPr="008E3922">
        <w:tab/>
        <w:t xml:space="preserve">Meaning of </w:t>
      </w:r>
      <w:r w:rsidRPr="008E3922">
        <w:rPr>
          <w:rStyle w:val="charItals"/>
        </w:rPr>
        <w:t>modification</w:t>
      </w:r>
      <w:r w:rsidRPr="008E3922">
        <w:t xml:space="preserve"> of a major hazard facility</w:t>
      </w:r>
      <w:bookmarkEnd w:id="674"/>
    </w:p>
    <w:p w14:paraId="56455F3F" w14:textId="77777777" w:rsidR="00317293" w:rsidRPr="008E3922" w:rsidRDefault="00317293" w:rsidP="00317293">
      <w:pPr>
        <w:pStyle w:val="Amain"/>
      </w:pPr>
      <w:r w:rsidRPr="008E3922">
        <w:tab/>
        <w:t>(1)</w:t>
      </w:r>
      <w:r w:rsidRPr="008E3922">
        <w:tab/>
        <w:t xml:space="preserve">In this regulation, a reference to a </w:t>
      </w:r>
      <w:r w:rsidRPr="008E3922">
        <w:rPr>
          <w:rStyle w:val="charBoldItals"/>
        </w:rPr>
        <w:t>modification</w:t>
      </w:r>
      <w:r w:rsidRPr="008E3922">
        <w:t xml:space="preserve"> of a major hazard facility is a reference to a change or proposed change at the major hazard facility that has or would have the effect of—</w:t>
      </w:r>
    </w:p>
    <w:p w14:paraId="3E63E46E" w14:textId="77777777" w:rsidR="00317293" w:rsidRPr="008E3922" w:rsidRDefault="00317293" w:rsidP="00317293">
      <w:pPr>
        <w:pStyle w:val="Apara"/>
      </w:pPr>
      <w:r w:rsidRPr="008E3922">
        <w:tab/>
        <w:t>(a)</w:t>
      </w:r>
      <w:r w:rsidRPr="008E3922">
        <w:tab/>
        <w:t>creating a major incident hazard that has not previously been identified; or</w:t>
      </w:r>
    </w:p>
    <w:p w14:paraId="193F230F" w14:textId="77777777" w:rsidR="00317293" w:rsidRPr="008E3922" w:rsidRDefault="00317293" w:rsidP="00317293">
      <w:pPr>
        <w:pStyle w:val="Apara"/>
      </w:pPr>
      <w:r w:rsidRPr="008E3922">
        <w:tab/>
        <w:t>(b)</w:t>
      </w:r>
      <w:r w:rsidRPr="008E3922">
        <w:tab/>
        <w:t>significantly increasing the likelihood of a major incident occurring; or</w:t>
      </w:r>
    </w:p>
    <w:p w14:paraId="2630BAC9" w14:textId="77777777" w:rsidR="00317293" w:rsidRPr="008E3922" w:rsidRDefault="00317293" w:rsidP="00317293">
      <w:pPr>
        <w:pStyle w:val="Apara"/>
      </w:pPr>
      <w:r w:rsidRPr="008E3922">
        <w:tab/>
        <w:t>(c)</w:t>
      </w:r>
      <w:r w:rsidRPr="008E3922">
        <w:tab/>
        <w:t>in relation to a major incident that may occur—significantly increasing—</w:t>
      </w:r>
    </w:p>
    <w:p w14:paraId="367A7DAC" w14:textId="77777777" w:rsidR="00317293" w:rsidRPr="008E3922" w:rsidRDefault="00317293" w:rsidP="00317293">
      <w:pPr>
        <w:pStyle w:val="Asubpara"/>
      </w:pPr>
      <w:r w:rsidRPr="008E3922">
        <w:tab/>
        <w:t>(i)</w:t>
      </w:r>
      <w:r w:rsidRPr="008E3922">
        <w:tab/>
        <w:t>its magnitude; or</w:t>
      </w:r>
    </w:p>
    <w:p w14:paraId="1434025C" w14:textId="77777777" w:rsidR="00317293" w:rsidRPr="008E3922" w:rsidRDefault="00317293" w:rsidP="00317293">
      <w:pPr>
        <w:pStyle w:val="Asubpara"/>
      </w:pPr>
      <w:r w:rsidRPr="008E3922">
        <w:tab/>
        <w:t>(ii)</w:t>
      </w:r>
      <w:r w:rsidRPr="008E3922">
        <w:tab/>
        <w:t>the severity of its health and safety consequences.</w:t>
      </w:r>
    </w:p>
    <w:p w14:paraId="2A4B32DA" w14:textId="77777777" w:rsidR="00317293" w:rsidRPr="008E3922" w:rsidRDefault="00317293" w:rsidP="00317293">
      <w:pPr>
        <w:pStyle w:val="Amain"/>
      </w:pPr>
      <w:r w:rsidRPr="008E3922">
        <w:tab/>
        <w:t>(2)</w:t>
      </w:r>
      <w:r w:rsidRPr="008E3922">
        <w:tab/>
        <w:t xml:space="preserve">For the purposes of subsection (1), a </w:t>
      </w:r>
      <w:r w:rsidRPr="008E3922">
        <w:rPr>
          <w:rStyle w:val="charBoldItals"/>
        </w:rPr>
        <w:t>change or proposed change</w:t>
      </w:r>
      <w:r w:rsidRPr="008E3922">
        <w:t xml:space="preserve"> at a major hazard facility means a change or proposed change of any kind, including any of the following:</w:t>
      </w:r>
    </w:p>
    <w:p w14:paraId="21EAAE36" w14:textId="77777777" w:rsidR="00317293" w:rsidRPr="008E3922" w:rsidRDefault="00317293" w:rsidP="00317293">
      <w:pPr>
        <w:pStyle w:val="Apara"/>
      </w:pPr>
      <w:r w:rsidRPr="008E3922">
        <w:tab/>
        <w:t>(a)</w:t>
      </w:r>
      <w:r w:rsidRPr="008E3922">
        <w:tab/>
        <w:t>a change to any plant, structure, process or chemical or other substance used in a process, including the introduction of new plant, a new structure, a new process or a new chemical;</w:t>
      </w:r>
    </w:p>
    <w:p w14:paraId="432A1F5D" w14:textId="77777777" w:rsidR="00317293" w:rsidRPr="008E3922" w:rsidRDefault="00317293" w:rsidP="00317293">
      <w:pPr>
        <w:pStyle w:val="Apara"/>
      </w:pPr>
      <w:r w:rsidRPr="008E3922">
        <w:tab/>
        <w:t>(b)</w:t>
      </w:r>
      <w:r w:rsidRPr="008E3922">
        <w:tab/>
        <w:t>a change to the quantity of Schedule 15 chemicals present or likely to be present at the major hazard facility;</w:t>
      </w:r>
    </w:p>
    <w:p w14:paraId="42021325" w14:textId="77777777" w:rsidR="00317293" w:rsidRPr="008E3922" w:rsidRDefault="00317293" w:rsidP="00317293">
      <w:pPr>
        <w:pStyle w:val="Apara"/>
      </w:pPr>
      <w:r w:rsidRPr="008E3922">
        <w:tab/>
        <w:t>(c)</w:t>
      </w:r>
      <w:r w:rsidRPr="008E3922">
        <w:tab/>
        <w:t>a change to the operation, or the nature of the operation, of the major hazard facility;</w:t>
      </w:r>
    </w:p>
    <w:p w14:paraId="64A53C8B" w14:textId="77777777" w:rsidR="00317293" w:rsidRPr="008E3922" w:rsidRDefault="00317293" w:rsidP="00317293">
      <w:pPr>
        <w:pStyle w:val="Apara"/>
      </w:pPr>
      <w:r w:rsidRPr="008E3922">
        <w:lastRenderedPageBreak/>
        <w:tab/>
        <w:t>(d)</w:t>
      </w:r>
      <w:r w:rsidRPr="008E3922">
        <w:tab/>
        <w:t>a change in the workers’ safety role;</w:t>
      </w:r>
    </w:p>
    <w:p w14:paraId="321092FD" w14:textId="77777777" w:rsidR="00317293" w:rsidRPr="008E3922" w:rsidRDefault="00317293" w:rsidP="00317293">
      <w:pPr>
        <w:pStyle w:val="Apara"/>
      </w:pPr>
      <w:r w:rsidRPr="008E3922">
        <w:tab/>
        <w:t>(e)</w:t>
      </w:r>
      <w:r w:rsidRPr="008E3922">
        <w:tab/>
        <w:t>a change to the major hazard facility’s safety management system;</w:t>
      </w:r>
    </w:p>
    <w:p w14:paraId="40E3BC5E" w14:textId="77777777" w:rsidR="00317293" w:rsidRPr="008E3922" w:rsidRDefault="00317293" w:rsidP="00317293">
      <w:pPr>
        <w:pStyle w:val="Apara"/>
      </w:pPr>
      <w:r w:rsidRPr="008E3922">
        <w:tab/>
        <w:t>(f)</w:t>
      </w:r>
      <w:r w:rsidRPr="008E3922">
        <w:tab/>
        <w:t>an organisational change at the major hazard facility, including a change in its senior management.</w:t>
      </w:r>
    </w:p>
    <w:p w14:paraId="7BBE2E6C" w14:textId="77777777" w:rsidR="00317293" w:rsidRPr="00E60C55" w:rsidRDefault="00317293" w:rsidP="00317293">
      <w:pPr>
        <w:pStyle w:val="AH3Div"/>
      </w:pPr>
      <w:bookmarkStart w:id="675" w:name="_Toc148535867"/>
      <w:r w:rsidRPr="00E60C55">
        <w:rPr>
          <w:rStyle w:val="CharDivNo"/>
        </w:rPr>
        <w:t>Division 9.1.2</w:t>
      </w:r>
      <w:r w:rsidRPr="008E3922">
        <w:tab/>
      </w:r>
      <w:r w:rsidRPr="00E60C55">
        <w:rPr>
          <w:rStyle w:val="CharDivText"/>
        </w:rPr>
        <w:t>Requirement to be licensed</w:t>
      </w:r>
      <w:bookmarkEnd w:id="675"/>
    </w:p>
    <w:p w14:paraId="4A07E1FD" w14:textId="77777777" w:rsidR="00317293" w:rsidRPr="008E3922" w:rsidRDefault="00317293" w:rsidP="00317293">
      <w:pPr>
        <w:pStyle w:val="AH5Sec"/>
      </w:pPr>
      <w:bookmarkStart w:id="676" w:name="_Toc148535868"/>
      <w:r w:rsidRPr="00E60C55">
        <w:rPr>
          <w:rStyle w:val="CharSectNo"/>
        </w:rPr>
        <w:t>535</w:t>
      </w:r>
      <w:r w:rsidRPr="008E3922">
        <w:tab/>
        <w:t>A major hazard facility must be licensed—Act, s 41</w:t>
      </w:r>
      <w:bookmarkEnd w:id="676"/>
    </w:p>
    <w:p w14:paraId="2B759163" w14:textId="77777777" w:rsidR="00317293" w:rsidRPr="008E3922" w:rsidRDefault="00317293" w:rsidP="00317293">
      <w:pPr>
        <w:pStyle w:val="Amain"/>
      </w:pPr>
      <w:r w:rsidRPr="008E3922">
        <w:tab/>
        <w:t>(1)</w:t>
      </w:r>
      <w:r w:rsidRPr="008E3922">
        <w:tab/>
        <w:t>A facility at which Schedule 15 chemicals are present or likely to be present in a quantity that exceeds their threshold quantity must be licensed under part 9.7 (Licensing of major hazard facilities).</w:t>
      </w:r>
    </w:p>
    <w:p w14:paraId="58573AB6" w14:textId="7276E793"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34" w:tooltip="Work Health and Safety Act 2011" w:history="1">
        <w:r w:rsidRPr="000029E0">
          <w:rPr>
            <w:rStyle w:val="charCitHyperlinkAbbrev"/>
          </w:rPr>
          <w:t>Act</w:t>
        </w:r>
      </w:hyperlink>
      <w:r w:rsidRPr="008E3922">
        <w:t>, s 41 (Requirements for authorisation of workplaces).</w:t>
      </w:r>
    </w:p>
    <w:p w14:paraId="2574375A" w14:textId="77777777" w:rsidR="00317293" w:rsidRPr="008E3922" w:rsidRDefault="00317293" w:rsidP="00317293">
      <w:pPr>
        <w:pStyle w:val="Amain"/>
      </w:pPr>
      <w:r w:rsidRPr="008E3922">
        <w:tab/>
        <w:t>(2)</w:t>
      </w:r>
      <w:r w:rsidRPr="008E3922">
        <w:tab/>
        <w:t>A facility that is determined to be a major hazard facility under section 541 (Determination in relation to facility, on inquiry) must be licensed under part 9.7 (Licensing of major hazard facilities).</w:t>
      </w:r>
    </w:p>
    <w:p w14:paraId="767C4C5C" w14:textId="26758808"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35" w:tooltip="Work Health and Safety Act 2011" w:history="1">
        <w:r w:rsidRPr="000029E0">
          <w:rPr>
            <w:rStyle w:val="charCitHyperlinkAbbrev"/>
          </w:rPr>
          <w:t>Act</w:t>
        </w:r>
      </w:hyperlink>
      <w:r w:rsidRPr="008E3922">
        <w:t>, s 41 (Requirements for authorisation of workplaces).</w:t>
      </w:r>
    </w:p>
    <w:p w14:paraId="198A6F5E" w14:textId="77777777" w:rsidR="00317293" w:rsidRPr="008E3922" w:rsidRDefault="00317293" w:rsidP="00317293">
      <w:pPr>
        <w:pStyle w:val="Amain"/>
      </w:pPr>
      <w:r w:rsidRPr="008E3922">
        <w:tab/>
        <w:t>(3)</w:t>
      </w:r>
      <w:r w:rsidRPr="008E3922">
        <w:tab/>
        <w:t>Despite subsection (1) or (2), a determined major hazard facility is exempt from the requirement to be licensed during the exemption period if the operator of the major hazard facility is taken to be a suitable person to operate the facility for the purposes of part 9.2 (Determinations about major hazard facilities).</w:t>
      </w:r>
    </w:p>
    <w:p w14:paraId="6EDF2C0F" w14:textId="77777777" w:rsidR="00317293" w:rsidRPr="008E3922" w:rsidRDefault="00317293" w:rsidP="00317293">
      <w:pPr>
        <w:pStyle w:val="Amain"/>
      </w:pPr>
      <w:r w:rsidRPr="008E3922">
        <w:tab/>
        <w:t>(4)</w:t>
      </w:r>
      <w:r w:rsidRPr="008E3922">
        <w:tab/>
        <w:t>The operator of a licensed major hazard facility must hold the licence for the major hazard facility.</w:t>
      </w:r>
    </w:p>
    <w:p w14:paraId="02AA1D29" w14:textId="77777777" w:rsidR="00317293" w:rsidRPr="008E3922" w:rsidRDefault="00317293" w:rsidP="001037E9">
      <w:pPr>
        <w:pStyle w:val="Amain"/>
        <w:keepNext/>
      </w:pPr>
      <w:r w:rsidRPr="008E3922">
        <w:lastRenderedPageBreak/>
        <w:tab/>
        <w:t>(5)</w:t>
      </w:r>
      <w:r w:rsidRPr="008E3922">
        <w:tab/>
        <w:t>In this section:</w:t>
      </w:r>
    </w:p>
    <w:p w14:paraId="532D5BF9" w14:textId="77777777" w:rsidR="00317293" w:rsidRPr="008E3922" w:rsidRDefault="00317293" w:rsidP="001037E9">
      <w:pPr>
        <w:pStyle w:val="aDef"/>
        <w:keepNext/>
      </w:pPr>
      <w:r w:rsidRPr="008E3922">
        <w:rPr>
          <w:rStyle w:val="charBoldItals"/>
        </w:rPr>
        <w:t>exemption period</w:t>
      </w:r>
      <w:r w:rsidRPr="008E3922">
        <w:t>, in relation to a determined major hazard facility, means the period beginning on the determination of the facility and ending on the first of the following to occur:</w:t>
      </w:r>
    </w:p>
    <w:p w14:paraId="0E2E5480" w14:textId="77777777" w:rsidR="00317293" w:rsidRPr="008E3922" w:rsidRDefault="00317293" w:rsidP="001037E9">
      <w:pPr>
        <w:pStyle w:val="Apara"/>
        <w:keepNext/>
      </w:pPr>
      <w:r w:rsidRPr="008E3922">
        <w:tab/>
        <w:t>(a)</w:t>
      </w:r>
      <w:r w:rsidRPr="008E3922">
        <w:tab/>
        <w:t>the revocation of the determination of the facility under section 546 (When regulator may revoke a determination);</w:t>
      </w:r>
    </w:p>
    <w:p w14:paraId="226C7257" w14:textId="77777777" w:rsidR="00317293" w:rsidRPr="008E3922" w:rsidRDefault="00317293" w:rsidP="00317293">
      <w:pPr>
        <w:pStyle w:val="Apara"/>
      </w:pPr>
      <w:r w:rsidRPr="008E3922">
        <w:tab/>
        <w:t>(b)</w:t>
      </w:r>
      <w:r w:rsidRPr="008E3922">
        <w:tab/>
        <w:t>the end of the period for applying for a licence given under section 549 (Time in which major hazard facility licence must be applied for), unless an application for a licence for the facility is made within that period;</w:t>
      </w:r>
    </w:p>
    <w:p w14:paraId="356B4428" w14:textId="77777777" w:rsidR="00317293" w:rsidRPr="008E3922" w:rsidRDefault="00317293" w:rsidP="00317293">
      <w:pPr>
        <w:pStyle w:val="Apara"/>
      </w:pPr>
      <w:r w:rsidRPr="008E3922">
        <w:tab/>
        <w:t>(c)</w:t>
      </w:r>
      <w:r w:rsidRPr="008E3922">
        <w:tab/>
        <w:t>the grant of a licence for the facility under part 9.7 (Licensing of major hazard facilities);</w:t>
      </w:r>
    </w:p>
    <w:p w14:paraId="6F22701F" w14:textId="77777777" w:rsidR="00317293" w:rsidRPr="008E3922" w:rsidRDefault="00317293" w:rsidP="00317293">
      <w:pPr>
        <w:pStyle w:val="Apara"/>
      </w:pPr>
      <w:r w:rsidRPr="008E3922">
        <w:tab/>
        <w:t>(d)</w:t>
      </w:r>
      <w:r w:rsidRPr="008E3922">
        <w:tab/>
        <w:t>if the regulator decides to refuse to grant a licence for the facility—</w:t>
      </w:r>
    </w:p>
    <w:p w14:paraId="17343AF1" w14:textId="77777777" w:rsidR="00317293" w:rsidRPr="008E3922" w:rsidRDefault="00317293" w:rsidP="00317293">
      <w:pPr>
        <w:pStyle w:val="Asubpara"/>
      </w:pPr>
      <w:r w:rsidRPr="008E3922">
        <w:tab/>
        <w:t>(i)</w:t>
      </w:r>
      <w:r w:rsidRPr="008E3922">
        <w:tab/>
        <w:t>the end of the period for applying for an external review of that decision, unless an application for external review is made within that period; or</w:t>
      </w:r>
    </w:p>
    <w:p w14:paraId="49C5F5C2" w14:textId="77777777" w:rsidR="00317293" w:rsidRPr="008E3922" w:rsidRDefault="00317293" w:rsidP="00317293">
      <w:pPr>
        <w:pStyle w:val="Asubpara"/>
      </w:pPr>
      <w:r w:rsidRPr="008E3922">
        <w:tab/>
        <w:t>(ii)</w:t>
      </w:r>
      <w:r w:rsidRPr="008E3922">
        <w:tab/>
        <w:t>the making of the decision on the external review.</w:t>
      </w:r>
    </w:p>
    <w:p w14:paraId="4A71F4E2" w14:textId="77777777" w:rsidR="00317293" w:rsidRPr="008E3922" w:rsidRDefault="00317293" w:rsidP="001037E9">
      <w:pPr>
        <w:pStyle w:val="aNote"/>
      </w:pPr>
      <w:r w:rsidRPr="008E3922">
        <w:rPr>
          <w:rStyle w:val="charItals"/>
        </w:rPr>
        <w:t>Note 1</w:t>
      </w:r>
      <w:r w:rsidRPr="008E3922">
        <w:tab/>
        <w:t>The licensing process is provided for in pt 9.7.</w:t>
      </w:r>
    </w:p>
    <w:p w14:paraId="10CC610A" w14:textId="77777777" w:rsidR="00317293" w:rsidRPr="008E3922" w:rsidRDefault="00317293" w:rsidP="001037E9">
      <w:pPr>
        <w:pStyle w:val="aNote"/>
      </w:pPr>
      <w:r w:rsidRPr="008E3922">
        <w:rPr>
          <w:rStyle w:val="charItals"/>
        </w:rPr>
        <w:t>Note 2</w:t>
      </w:r>
      <w:r w:rsidRPr="008E3922">
        <w:rPr>
          <w:rStyle w:val="charItals"/>
        </w:rPr>
        <w:tab/>
      </w:r>
      <w:r w:rsidRPr="008E3922">
        <w:t>Under pt 9.2, an operator of a determined major hazard facility is taken to be a suitable operator if no determination is made under s 543.</w:t>
      </w:r>
    </w:p>
    <w:p w14:paraId="0BB3756F" w14:textId="77777777" w:rsidR="00317293" w:rsidRPr="008E3922" w:rsidRDefault="00317293" w:rsidP="001037E9">
      <w:pPr>
        <w:pStyle w:val="aNote"/>
      </w:pPr>
      <w:r w:rsidRPr="008E3922">
        <w:rPr>
          <w:rStyle w:val="charItals"/>
        </w:rPr>
        <w:t>Note 3</w:t>
      </w:r>
      <w:r w:rsidRPr="008E3922">
        <w:rPr>
          <w:rStyle w:val="charItals"/>
        </w:rPr>
        <w:tab/>
      </w:r>
      <w:r w:rsidRPr="008E3922">
        <w:t>Under pt 9.3, the operator of a determined major hazard facility is given a limited time to prepare the major hazard facility to be licensed, including by preparing a safety case.</w:t>
      </w:r>
    </w:p>
    <w:p w14:paraId="7EACCAA8" w14:textId="77777777" w:rsidR="00317293" w:rsidRPr="008E3922" w:rsidRDefault="00317293" w:rsidP="00317293">
      <w:pPr>
        <w:pStyle w:val="aNote"/>
        <w:keepNext/>
      </w:pPr>
      <w:r w:rsidRPr="008E3922">
        <w:rPr>
          <w:rStyle w:val="charItals"/>
        </w:rPr>
        <w:lastRenderedPageBreak/>
        <w:t>Note 4</w:t>
      </w:r>
      <w:r w:rsidRPr="008E3922">
        <w:rPr>
          <w:rStyle w:val="charItals"/>
        </w:rPr>
        <w:tab/>
      </w:r>
      <w:r w:rsidRPr="008E3922">
        <w:t>Pt 9.2 provides for the notification and determination of facilities and operators of facilities.  The purpose of notification is to enable the regulator to determine whether—</w:t>
      </w:r>
    </w:p>
    <w:p w14:paraId="45E79D18" w14:textId="77777777" w:rsidR="00317293" w:rsidRPr="008E3922" w:rsidRDefault="00317293" w:rsidP="00317293">
      <w:pPr>
        <w:pStyle w:val="aNotePara"/>
        <w:keepNext/>
      </w:pPr>
      <w:r w:rsidRPr="008E3922">
        <w:tab/>
        <w:t>(a)</w:t>
      </w:r>
      <w:r w:rsidRPr="008E3922">
        <w:tab/>
        <w:t>a facility or proposed facility is a major hazard facility; and</w:t>
      </w:r>
    </w:p>
    <w:p w14:paraId="61828A8B" w14:textId="77777777" w:rsidR="00317293" w:rsidRPr="008E3922" w:rsidRDefault="00317293" w:rsidP="001037E9">
      <w:pPr>
        <w:pStyle w:val="aNotePara"/>
        <w:keepNext/>
      </w:pPr>
      <w:r w:rsidRPr="008E3922">
        <w:tab/>
        <w:t>(b)</w:t>
      </w:r>
      <w:r w:rsidRPr="008E3922">
        <w:tab/>
        <w:t>the operator of a determined major hazard facility is a suitable person to—</w:t>
      </w:r>
    </w:p>
    <w:p w14:paraId="6809D4C1" w14:textId="77777777" w:rsidR="00317293" w:rsidRPr="008E3922" w:rsidRDefault="00317293" w:rsidP="00317293">
      <w:pPr>
        <w:pStyle w:val="aNoteParapar"/>
      </w:pPr>
      <w:r w:rsidRPr="008E3922">
        <w:tab/>
        <w:t>(i)</w:t>
      </w:r>
      <w:r w:rsidRPr="008E3922">
        <w:tab/>
        <w:t>operate the facility while the determination under paragraph (a) is in force; and</w:t>
      </w:r>
    </w:p>
    <w:p w14:paraId="5C33DD48" w14:textId="77777777" w:rsidR="00317293" w:rsidRPr="008E3922" w:rsidRDefault="00317293" w:rsidP="00317293">
      <w:pPr>
        <w:pStyle w:val="aNoteParapar"/>
      </w:pPr>
      <w:r w:rsidRPr="008E3922">
        <w:tab/>
        <w:t>(ii)</w:t>
      </w:r>
      <w:r w:rsidRPr="008E3922">
        <w:tab/>
        <w:t>apply for a licence for the facility.</w:t>
      </w:r>
    </w:p>
    <w:p w14:paraId="4CBD05F2" w14:textId="77777777" w:rsidR="00317293" w:rsidRPr="008E3922" w:rsidRDefault="00317293" w:rsidP="00317293">
      <w:pPr>
        <w:pStyle w:val="PageBreak"/>
      </w:pPr>
      <w:r w:rsidRPr="008E3922">
        <w:br w:type="page"/>
      </w:r>
    </w:p>
    <w:p w14:paraId="0A99F93F" w14:textId="77777777" w:rsidR="00317293" w:rsidRPr="00E60C55" w:rsidRDefault="00317293" w:rsidP="00317293">
      <w:pPr>
        <w:pStyle w:val="AH2Part"/>
      </w:pPr>
      <w:bookmarkStart w:id="677" w:name="_Toc148535869"/>
      <w:r w:rsidRPr="00E60C55">
        <w:rPr>
          <w:rStyle w:val="CharPartNo"/>
        </w:rPr>
        <w:lastRenderedPageBreak/>
        <w:t>Part 9.2</w:t>
      </w:r>
      <w:r w:rsidRPr="008E3922">
        <w:tab/>
      </w:r>
      <w:r w:rsidRPr="00E60C55">
        <w:rPr>
          <w:rStyle w:val="CharPartText"/>
        </w:rPr>
        <w:t>Determinations about major hazard facilities</w:t>
      </w:r>
      <w:bookmarkEnd w:id="677"/>
    </w:p>
    <w:p w14:paraId="4FFBA1AE" w14:textId="77777777" w:rsidR="00282C21" w:rsidRDefault="00282C21" w:rsidP="00282C21">
      <w:pPr>
        <w:pStyle w:val="Placeholder"/>
        <w:suppressLineNumbers/>
      </w:pPr>
      <w:r>
        <w:rPr>
          <w:rStyle w:val="CharDivNo"/>
        </w:rPr>
        <w:t xml:space="preserve">  </w:t>
      </w:r>
      <w:r>
        <w:rPr>
          <w:rStyle w:val="CharDivText"/>
        </w:rPr>
        <w:t xml:space="preserve">  </w:t>
      </w:r>
    </w:p>
    <w:p w14:paraId="0376681B" w14:textId="77777777" w:rsidR="00317293" w:rsidRPr="008E3922" w:rsidRDefault="00317293" w:rsidP="00317293">
      <w:pPr>
        <w:pStyle w:val="AH5Sec"/>
      </w:pPr>
      <w:bookmarkStart w:id="678" w:name="_Toc148535870"/>
      <w:r w:rsidRPr="00E60C55">
        <w:rPr>
          <w:rStyle w:val="CharSectNo"/>
        </w:rPr>
        <w:t>536</w:t>
      </w:r>
      <w:r w:rsidRPr="008E3922">
        <w:tab/>
        <w:t>Operators of certain facilities must notify regulator</w:t>
      </w:r>
      <w:bookmarkEnd w:id="678"/>
    </w:p>
    <w:p w14:paraId="708489C1" w14:textId="77777777" w:rsidR="00317293" w:rsidRPr="008E3922" w:rsidRDefault="00317293" w:rsidP="00317293">
      <w:pPr>
        <w:pStyle w:val="Amain"/>
      </w:pPr>
      <w:r w:rsidRPr="008E3922">
        <w:tab/>
        <w:t>(1)</w:t>
      </w:r>
      <w:r w:rsidRPr="008E3922">
        <w:tab/>
        <w:t>The operator of a facility at which Schedule 15 chemicals are present or likely to be present in a quantity that exceeds 10% of their threshold quantity must notify the regulator of this circumstance in accordance with this part.</w:t>
      </w:r>
    </w:p>
    <w:p w14:paraId="27A5A8ED" w14:textId="77777777" w:rsidR="00317293" w:rsidRPr="008E3922" w:rsidRDefault="00317293" w:rsidP="00317293">
      <w:pPr>
        <w:pStyle w:val="Penalty"/>
      </w:pPr>
      <w:r w:rsidRPr="008E3922">
        <w:t>Maximum penalty:</w:t>
      </w:r>
    </w:p>
    <w:p w14:paraId="194E50A9" w14:textId="77777777" w:rsidR="00317293" w:rsidRPr="008E3922" w:rsidRDefault="00317293" w:rsidP="00317293">
      <w:pPr>
        <w:pStyle w:val="PenaltyPara"/>
      </w:pPr>
      <w:r w:rsidRPr="008E3922">
        <w:tab/>
        <w:t>(a)</w:t>
      </w:r>
      <w:r w:rsidRPr="008E3922">
        <w:tab/>
        <w:t>in the case of an individual—$6 000; or</w:t>
      </w:r>
    </w:p>
    <w:p w14:paraId="6C791E96" w14:textId="77777777" w:rsidR="00317293" w:rsidRPr="008E3922" w:rsidRDefault="00317293" w:rsidP="00317293">
      <w:pPr>
        <w:pStyle w:val="PenaltyPara"/>
        <w:keepNext/>
      </w:pPr>
      <w:r w:rsidRPr="008E3922">
        <w:tab/>
        <w:t>(b)</w:t>
      </w:r>
      <w:r w:rsidRPr="008E3922">
        <w:tab/>
        <w:t>in the case of a body corporate—$30 000.</w:t>
      </w:r>
    </w:p>
    <w:p w14:paraId="7D974D5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FBFC7" w14:textId="77777777" w:rsidR="00317293" w:rsidRPr="008E3922" w:rsidRDefault="00317293" w:rsidP="00317293">
      <w:pPr>
        <w:pStyle w:val="Amain"/>
      </w:pPr>
      <w:r w:rsidRPr="008E3922">
        <w:tab/>
        <w:t>(2)</w:t>
      </w:r>
      <w:r w:rsidRPr="008E3922">
        <w:tab/>
        <w:t>Notification must be given—</w:t>
      </w:r>
    </w:p>
    <w:p w14:paraId="2FED0ACA" w14:textId="77777777" w:rsidR="00317293" w:rsidRPr="008E3922" w:rsidRDefault="00317293" w:rsidP="00317293">
      <w:pPr>
        <w:pStyle w:val="Apara"/>
      </w:pPr>
      <w:r w:rsidRPr="008E3922">
        <w:tab/>
        <w:t>(a)</w:t>
      </w:r>
      <w:r w:rsidRPr="008E3922">
        <w:tab/>
        <w:t>as soon as practicable (but not more than 3 months) after the operator becomes aware, or ought reasonably to have become aware, of the circumstance giving rise to the requirement to notify; or</w:t>
      </w:r>
    </w:p>
    <w:p w14:paraId="33C3A486" w14:textId="77777777" w:rsidR="00317293" w:rsidRPr="008E3922" w:rsidRDefault="00317293" w:rsidP="00317293">
      <w:pPr>
        <w:pStyle w:val="Apara"/>
      </w:pPr>
      <w:r w:rsidRPr="008E3922">
        <w:tab/>
        <w:t>(b)</w:t>
      </w:r>
      <w:r w:rsidRPr="008E3922">
        <w:tab/>
        <w:t>within any longer period that the regulator determines if satisfied on application by the operator that there is a reasonable excuse for the delayed notification.</w:t>
      </w:r>
    </w:p>
    <w:p w14:paraId="738B8AE8" w14:textId="7234D227"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36" w:tooltip="A2002-51" w:history="1">
        <w:r w:rsidRPr="008E3922">
          <w:rPr>
            <w:rStyle w:val="charCitHyperlinkAbbrev"/>
          </w:rPr>
          <w:t>Criminal Code</w:t>
        </w:r>
      </w:hyperlink>
      <w:r w:rsidRPr="008E3922">
        <w:t>, pt 3.4).</w:t>
      </w:r>
    </w:p>
    <w:p w14:paraId="4B5CEB81" w14:textId="77777777" w:rsidR="00317293" w:rsidRPr="008E3922" w:rsidRDefault="00317293" w:rsidP="00317293">
      <w:pPr>
        <w:pStyle w:val="AH5Sec"/>
      </w:pPr>
      <w:bookmarkStart w:id="679" w:name="_Toc148535871"/>
      <w:r w:rsidRPr="00E60C55">
        <w:rPr>
          <w:rStyle w:val="CharSectNo"/>
        </w:rPr>
        <w:lastRenderedPageBreak/>
        <w:t>537</w:t>
      </w:r>
      <w:r w:rsidRPr="008E3922">
        <w:tab/>
        <w:t>Notification—proposed facilities</w:t>
      </w:r>
      <w:bookmarkEnd w:id="679"/>
    </w:p>
    <w:p w14:paraId="46C38C34" w14:textId="77777777" w:rsidR="00317293" w:rsidRPr="008E3922" w:rsidRDefault="00317293" w:rsidP="00282C21">
      <w:pPr>
        <w:pStyle w:val="Amain"/>
        <w:keepNext/>
      </w:pPr>
      <w:r w:rsidRPr="008E3922">
        <w:tab/>
        <w:t>(1)</w:t>
      </w:r>
      <w:r w:rsidRPr="008E3922">
        <w:tab/>
        <w:t>The operator of a proposed facility at which Schedule 15 chemicals are likely to be present in a quantity that exceeds 10% of their threshold quantity may notify the regulator of this circumstance.</w:t>
      </w:r>
    </w:p>
    <w:p w14:paraId="56E686A6" w14:textId="77777777" w:rsidR="00317293" w:rsidRPr="008E3922" w:rsidRDefault="00317293" w:rsidP="00317293">
      <w:pPr>
        <w:pStyle w:val="aNote"/>
        <w:keepNext/>
      </w:pPr>
      <w:r w:rsidRPr="008E3922">
        <w:rPr>
          <w:rStyle w:val="charItals"/>
        </w:rPr>
        <w:t>Note 1</w:t>
      </w:r>
      <w:r w:rsidRPr="008E3922">
        <w:tab/>
      </w:r>
      <w:r w:rsidRPr="008E3922">
        <w:rPr>
          <w:rStyle w:val="charBoldItals"/>
        </w:rPr>
        <w:t>Proposed facility</w:t>
      </w:r>
      <w:r w:rsidRPr="008E3922">
        <w:t>—see the dictionary.</w:t>
      </w:r>
    </w:p>
    <w:p w14:paraId="64C86D63"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Likely to be present</w:t>
      </w:r>
      <w:r w:rsidRPr="008E3922">
        <w:t>—see s 532.</w:t>
      </w:r>
    </w:p>
    <w:p w14:paraId="78195C0F" w14:textId="77777777" w:rsidR="00317293" w:rsidRPr="008E3922" w:rsidRDefault="00317293" w:rsidP="00317293">
      <w:pPr>
        <w:pStyle w:val="Amain"/>
      </w:pPr>
      <w:r w:rsidRPr="008E3922">
        <w:tab/>
        <w:t>(2)</w:t>
      </w:r>
      <w:r w:rsidRPr="008E3922">
        <w:tab/>
        <w:t>Any notification under this section must include the information required by section 538 (with any necessary changes).</w:t>
      </w:r>
    </w:p>
    <w:p w14:paraId="7FED9744" w14:textId="77777777" w:rsidR="00317293" w:rsidRPr="008E3922" w:rsidRDefault="00317293" w:rsidP="00317293">
      <w:pPr>
        <w:pStyle w:val="AH5Sec"/>
      </w:pPr>
      <w:bookmarkStart w:id="680" w:name="_Toc148535872"/>
      <w:r w:rsidRPr="00E60C55">
        <w:rPr>
          <w:rStyle w:val="CharSectNo"/>
        </w:rPr>
        <w:t>538</w:t>
      </w:r>
      <w:r w:rsidRPr="008E3922">
        <w:tab/>
        <w:t>Content of notification</w:t>
      </w:r>
      <w:bookmarkEnd w:id="680"/>
    </w:p>
    <w:p w14:paraId="58D11A97" w14:textId="77777777" w:rsidR="00317293" w:rsidRPr="008E3922" w:rsidRDefault="00317293" w:rsidP="00317293">
      <w:pPr>
        <w:pStyle w:val="Amain"/>
      </w:pPr>
      <w:r w:rsidRPr="008E3922">
        <w:tab/>
        <w:t>(1)</w:t>
      </w:r>
      <w:r w:rsidRPr="008E3922">
        <w:tab/>
        <w:t>This section applies to a notification under section 536 (Operators of certain facilities must notify regulator).</w:t>
      </w:r>
    </w:p>
    <w:p w14:paraId="68F5FBAE" w14:textId="77777777" w:rsidR="00317293" w:rsidRPr="008E3922" w:rsidRDefault="00317293" w:rsidP="00317293">
      <w:pPr>
        <w:pStyle w:val="Amain"/>
      </w:pPr>
      <w:r w:rsidRPr="008E3922">
        <w:tab/>
        <w:t>(2)</w:t>
      </w:r>
      <w:r w:rsidRPr="008E3922">
        <w:tab/>
        <w:t>The notification must include the following:</w:t>
      </w:r>
    </w:p>
    <w:p w14:paraId="3FC52079" w14:textId="77777777" w:rsidR="00317293" w:rsidRPr="008E3922" w:rsidRDefault="00317293" w:rsidP="00317293">
      <w:pPr>
        <w:pStyle w:val="Apara"/>
      </w:pPr>
      <w:r w:rsidRPr="008E3922">
        <w:tab/>
        <w:t>(a)</w:t>
      </w:r>
      <w:r w:rsidRPr="008E3922">
        <w:tab/>
        <w:t>information about the facility, including the nature of its operations;</w:t>
      </w:r>
    </w:p>
    <w:p w14:paraId="087B88C5" w14:textId="77777777" w:rsidR="00317293" w:rsidRPr="008E3922" w:rsidRDefault="00317293" w:rsidP="00317293">
      <w:pPr>
        <w:pStyle w:val="Apara"/>
      </w:pPr>
      <w:r w:rsidRPr="008E3922">
        <w:tab/>
        <w:t>(b)</w:t>
      </w:r>
      <w:r w:rsidRPr="008E3922">
        <w:tab/>
        <w:t>information about the operator, including the matters specified in subsection (3);</w:t>
      </w:r>
    </w:p>
    <w:p w14:paraId="063A93A2" w14:textId="77777777" w:rsidR="00317293" w:rsidRPr="008E3922" w:rsidRDefault="00317293" w:rsidP="00317293">
      <w:pPr>
        <w:pStyle w:val="Apara"/>
      </w:pPr>
      <w:r w:rsidRPr="008E3922">
        <w:tab/>
        <w:t>(c)</w:t>
      </w:r>
      <w:r w:rsidRPr="008E3922">
        <w:tab/>
        <w:t>information about the Schedule 15 chemicals present or likely to be present at the facility;</w:t>
      </w:r>
    </w:p>
    <w:p w14:paraId="103E6BD2" w14:textId="77777777" w:rsidR="00317293" w:rsidRPr="008E3922" w:rsidRDefault="00317293" w:rsidP="00317293">
      <w:pPr>
        <w:pStyle w:val="Apara"/>
      </w:pPr>
      <w:r w:rsidRPr="008E3922">
        <w:tab/>
        <w:t>(d)</w:t>
      </w:r>
      <w:r w:rsidRPr="008E3922">
        <w:tab/>
        <w:t>the nomination of a contact person with whom the regulator can communicate for the purposes of—</w:t>
      </w:r>
    </w:p>
    <w:p w14:paraId="45BB1315" w14:textId="77777777" w:rsidR="00317293" w:rsidRPr="008E3922" w:rsidRDefault="00317293" w:rsidP="00317293">
      <w:pPr>
        <w:pStyle w:val="Asubpara"/>
      </w:pPr>
      <w:r w:rsidRPr="008E3922">
        <w:tab/>
        <w:t>(i)</w:t>
      </w:r>
      <w:r w:rsidRPr="008E3922">
        <w:tab/>
        <w:t>this part; and</w:t>
      </w:r>
    </w:p>
    <w:p w14:paraId="34D7E485" w14:textId="77777777" w:rsidR="00317293" w:rsidRPr="008E3922" w:rsidRDefault="00317293" w:rsidP="00317293">
      <w:pPr>
        <w:pStyle w:val="Asubpara"/>
      </w:pPr>
      <w:r w:rsidRPr="008E3922">
        <w:tab/>
        <w:t>(ii)</w:t>
      </w:r>
      <w:r w:rsidRPr="008E3922">
        <w:tab/>
        <w:t>the licensing process;</w:t>
      </w:r>
    </w:p>
    <w:p w14:paraId="59669EA0" w14:textId="77777777" w:rsidR="00317293" w:rsidRPr="008E3922" w:rsidRDefault="00317293" w:rsidP="001037E9">
      <w:pPr>
        <w:pStyle w:val="Apara"/>
        <w:keepNext/>
      </w:pPr>
      <w:r w:rsidRPr="008E3922">
        <w:lastRenderedPageBreak/>
        <w:tab/>
        <w:t>(e)</w:t>
      </w:r>
      <w:r w:rsidRPr="008E3922">
        <w:tab/>
        <w:t>any additional information required by the regulator.</w:t>
      </w:r>
    </w:p>
    <w:p w14:paraId="50E057EF" w14:textId="166F3DB6" w:rsidR="00317293" w:rsidRPr="008E3922" w:rsidRDefault="00317293" w:rsidP="001037E9">
      <w:pPr>
        <w:pStyle w:val="aNote"/>
        <w:keepNext/>
      </w:pPr>
      <w:r w:rsidRPr="008E3922">
        <w:rPr>
          <w:rStyle w:val="charItals"/>
        </w:rPr>
        <w:t>Note 1</w:t>
      </w:r>
      <w:r w:rsidRPr="008E3922">
        <w:tab/>
        <w:t xml:space="preserve">If a form is approved under the </w:t>
      </w:r>
      <w:hyperlink r:id="rId337" w:tooltip="Work Health and Safety Act 2011" w:history="1">
        <w:r w:rsidRPr="000E2F2B">
          <w:rPr>
            <w:rStyle w:val="charCitHyperlinkAbbrev"/>
          </w:rPr>
          <w:t>Act</w:t>
        </w:r>
      </w:hyperlink>
      <w:r w:rsidRPr="008E3922">
        <w:t>, s 277 for this provision, the form must be used.</w:t>
      </w:r>
    </w:p>
    <w:p w14:paraId="499A56AC" w14:textId="29A85FC1" w:rsidR="00317293" w:rsidRPr="008E3922" w:rsidRDefault="00317293" w:rsidP="001037E9">
      <w:pPr>
        <w:pStyle w:val="aNote"/>
        <w:keepNext/>
      </w:pPr>
      <w:r w:rsidRPr="008E3922">
        <w:rPr>
          <w:rStyle w:val="charItals"/>
        </w:rPr>
        <w:t>Note 2</w:t>
      </w:r>
      <w:r w:rsidRPr="008E3922">
        <w:tab/>
        <w:t xml:space="preserve">A fee may be determined under the </w:t>
      </w:r>
      <w:hyperlink r:id="rId338" w:tooltip="Work Health and Safety Act 2011" w:history="1">
        <w:r w:rsidRPr="000E2F2B">
          <w:rPr>
            <w:rStyle w:val="charCitHyperlinkAbbrev"/>
          </w:rPr>
          <w:t>Act</w:t>
        </w:r>
      </w:hyperlink>
      <w:r w:rsidRPr="008E3922">
        <w:t>, s 278 for this provision.</w:t>
      </w:r>
    </w:p>
    <w:p w14:paraId="40FBDF13" w14:textId="0BB60695" w:rsidR="00317293" w:rsidRPr="008E3922" w:rsidRDefault="00317293" w:rsidP="00282C21">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39" w:tooltip="A2002-51" w:history="1">
        <w:r w:rsidRPr="008E3922">
          <w:rPr>
            <w:rStyle w:val="charCitHyperlinkAbbrev"/>
          </w:rPr>
          <w:t>Criminal Code</w:t>
        </w:r>
      </w:hyperlink>
      <w:r w:rsidRPr="008E3922">
        <w:t>, pt 3.4).</w:t>
      </w:r>
    </w:p>
    <w:p w14:paraId="19A9A689" w14:textId="77777777" w:rsidR="00317293" w:rsidRPr="008E3922" w:rsidRDefault="00317293" w:rsidP="00317293">
      <w:pPr>
        <w:pStyle w:val="Amain"/>
      </w:pPr>
      <w:r w:rsidRPr="008E3922">
        <w:tab/>
        <w:t>(3)</w:t>
      </w:r>
      <w:r w:rsidRPr="008E3922">
        <w:tab/>
        <w:t>The information given under subsection (2) (b) must include the following:</w:t>
      </w:r>
    </w:p>
    <w:p w14:paraId="1C6685F3" w14:textId="77777777" w:rsidR="00317293" w:rsidRPr="008E3922" w:rsidRDefault="00317293" w:rsidP="00317293">
      <w:pPr>
        <w:pStyle w:val="Apara"/>
      </w:pPr>
      <w:r w:rsidRPr="008E3922">
        <w:tab/>
        <w:t>(a)</w:t>
      </w:r>
      <w:r w:rsidRPr="008E3922">
        <w:tab/>
        <w:t>the operator’s name;</w:t>
      </w:r>
    </w:p>
    <w:p w14:paraId="242D8D40" w14:textId="77777777" w:rsidR="00317293" w:rsidRPr="008E3922" w:rsidRDefault="00317293" w:rsidP="00317293">
      <w:pPr>
        <w:pStyle w:val="Apara"/>
      </w:pPr>
      <w:r w:rsidRPr="008E3922">
        <w:tab/>
        <w:t>(b)</w:t>
      </w:r>
      <w:r w:rsidRPr="008E3922">
        <w:tab/>
        <w:t>whether or not the operator is a body corporate;</w:t>
      </w:r>
    </w:p>
    <w:p w14:paraId="02909F27" w14:textId="77777777" w:rsidR="00317293" w:rsidRPr="008E3922" w:rsidRDefault="00317293" w:rsidP="00317293">
      <w:pPr>
        <w:pStyle w:val="Apara"/>
      </w:pPr>
      <w:r w:rsidRPr="008E3922">
        <w:tab/>
        <w:t>(c)</w:t>
      </w:r>
      <w:r w:rsidRPr="008E3922">
        <w:tab/>
        <w:t>any other evidence of the operator’s identity required by the regulator;</w:t>
      </w:r>
    </w:p>
    <w:p w14:paraId="013658EA" w14:textId="77777777" w:rsidR="00317293" w:rsidRPr="008E3922" w:rsidRDefault="00317293" w:rsidP="00317293">
      <w:pPr>
        <w:pStyle w:val="Apara"/>
      </w:pPr>
      <w:r w:rsidRPr="008E3922">
        <w:tab/>
        <w:t>(d)</w:t>
      </w:r>
      <w:r w:rsidRPr="008E3922">
        <w:tab/>
        <w:t>if the operator is an individual—</w:t>
      </w:r>
    </w:p>
    <w:p w14:paraId="1CFDAFE7" w14:textId="77777777" w:rsidR="00317293" w:rsidRPr="008E3922" w:rsidRDefault="00317293" w:rsidP="00317293">
      <w:pPr>
        <w:pStyle w:val="Asubpara"/>
      </w:pPr>
      <w:r w:rsidRPr="008E3922">
        <w:tab/>
        <w:t>(i)</w:t>
      </w:r>
      <w:r w:rsidRPr="008E3922">
        <w:tab/>
        <w:t>a declaration as to whether or not the operator has ever been convicted or found guilty of any offence under the Act or this regulation or under any corresponding WHS law; and</w:t>
      </w:r>
    </w:p>
    <w:p w14:paraId="4B51DF71" w14:textId="388549E1"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40" w:tooltip="A2001-14" w:history="1">
        <w:r w:rsidRPr="008E3922">
          <w:rPr>
            <w:rStyle w:val="charCitHyperlinkAbbrev"/>
          </w:rPr>
          <w:t>Legislation Act</w:t>
        </w:r>
      </w:hyperlink>
      <w:r w:rsidRPr="008E3922">
        <w:t>, dictionary, pt 1</w:t>
      </w:r>
      <w:r w:rsidRPr="008E3922">
        <w:rPr>
          <w:rStyle w:val="charItals"/>
        </w:rPr>
        <w:t>.</w:t>
      </w:r>
    </w:p>
    <w:p w14:paraId="1EF5D765" w14:textId="1FBAE47F"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41" w:tooltip="A2000-48" w:history="1">
        <w:r w:rsidRPr="008E3922">
          <w:rPr>
            <w:rStyle w:val="charCitHyperlinkItal"/>
          </w:rPr>
          <w:t>Spent Convictions Act 2000</w:t>
        </w:r>
      </w:hyperlink>
      <w:r w:rsidRPr="008E3922">
        <w:rPr>
          <w:lang w:val="en-US"/>
        </w:rPr>
        <w:t>, s 16 (c) (i)).</w:t>
      </w:r>
    </w:p>
    <w:p w14:paraId="5854F7AF"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4EAEE50A"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2695A320" w14:textId="77777777" w:rsidR="00317293" w:rsidRPr="008E3922" w:rsidRDefault="00317293" w:rsidP="00317293">
      <w:pPr>
        <w:pStyle w:val="aNotesubpar"/>
      </w:pPr>
      <w:r w:rsidRPr="008E3922">
        <w:rPr>
          <w:rStyle w:val="charItals"/>
        </w:rPr>
        <w:t>Note</w:t>
      </w:r>
      <w:r w:rsidRPr="008E3922">
        <w:rPr>
          <w:rStyle w:val="charItals"/>
        </w:rPr>
        <w:tab/>
      </w:r>
      <w:r w:rsidRPr="008E3922">
        <w:rPr>
          <w:rStyle w:val="charBoldItals"/>
        </w:rPr>
        <w:t>Corresponding WHS law</w:t>
      </w:r>
      <w:r w:rsidRPr="008E3922">
        <w:t>—see s 9A</w:t>
      </w:r>
      <w:r w:rsidRPr="008E3922">
        <w:rPr>
          <w:rStyle w:val="charItals"/>
        </w:rPr>
        <w:t>.</w:t>
      </w:r>
    </w:p>
    <w:p w14:paraId="559FCB14" w14:textId="77777777" w:rsidR="00317293" w:rsidRPr="008E3922" w:rsidRDefault="00317293" w:rsidP="00317293">
      <w:pPr>
        <w:pStyle w:val="Asubpara"/>
      </w:pPr>
      <w:r w:rsidRPr="008E3922">
        <w:tab/>
        <w:t>(iv)</w:t>
      </w:r>
      <w:r w:rsidRPr="008E3922">
        <w:tab/>
        <w:t>details of any enforceable undertaking declared under subparagraph (iii); and</w:t>
      </w:r>
    </w:p>
    <w:p w14:paraId="6E3EB0E7" w14:textId="77777777" w:rsidR="00317293" w:rsidRPr="008E3922" w:rsidRDefault="00317293" w:rsidP="00317293">
      <w:pPr>
        <w:pStyle w:val="Asubpara"/>
      </w:pPr>
      <w:r w:rsidRPr="008E3922">
        <w:lastRenderedPageBreak/>
        <w:tab/>
        <w:t>(v)</w:t>
      </w:r>
      <w:r w:rsidRPr="008E3922">
        <w:tab/>
        <w:t>if the operator has previously been refused a major hazard facility licence under a corresponding WHS law, a declaration giving details of that refusal; and</w:t>
      </w:r>
    </w:p>
    <w:p w14:paraId="76158AAC" w14:textId="77777777" w:rsidR="00317293" w:rsidRPr="008E3922" w:rsidRDefault="00317293" w:rsidP="00317293">
      <w:pPr>
        <w:pStyle w:val="Asubpara"/>
      </w:pPr>
      <w:r w:rsidRPr="008E3922">
        <w:tab/>
        <w:t>(vi)</w:t>
      </w:r>
      <w:r w:rsidRPr="008E3922">
        <w:tab/>
        <w:t>if the operator has previously held a major hazard facility licence under a corresponding WHS law, a declaration—</w:t>
      </w:r>
    </w:p>
    <w:p w14:paraId="3375D2F5" w14:textId="77777777" w:rsidR="00317293" w:rsidRPr="008E3922" w:rsidRDefault="00317293" w:rsidP="00317293">
      <w:pPr>
        <w:pStyle w:val="Asubsubpara"/>
      </w:pPr>
      <w:r w:rsidRPr="008E3922">
        <w:tab/>
        <w:t>(A)</w:t>
      </w:r>
      <w:r w:rsidRPr="008E3922">
        <w:tab/>
        <w:t>describing any condition imposed on that licence; and</w:t>
      </w:r>
    </w:p>
    <w:p w14:paraId="4A2ADF30"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69C11AA3" w14:textId="77777777" w:rsidR="00317293" w:rsidRPr="008E3922" w:rsidRDefault="00317293" w:rsidP="00317293">
      <w:pPr>
        <w:pStyle w:val="Asubsubpara"/>
      </w:pPr>
      <w:r w:rsidRPr="008E3922">
        <w:tab/>
        <w:t>(C)</w:t>
      </w:r>
      <w:r w:rsidRPr="008E3922">
        <w:tab/>
        <w:t>giving details of any suspension, cancellation or disqualification;</w:t>
      </w:r>
    </w:p>
    <w:p w14:paraId="3027D621" w14:textId="77777777" w:rsidR="00317293" w:rsidRPr="008E3922" w:rsidRDefault="00317293" w:rsidP="00317293">
      <w:pPr>
        <w:pStyle w:val="Apara"/>
      </w:pPr>
      <w:r w:rsidRPr="008E3922">
        <w:tab/>
        <w:t>(e)</w:t>
      </w:r>
      <w:r w:rsidRPr="008E3922">
        <w:tab/>
        <w:t>if the operator is a body corporate, the information specified in paragraph (d) in relation to—</w:t>
      </w:r>
    </w:p>
    <w:p w14:paraId="034E6D95" w14:textId="77777777" w:rsidR="00317293" w:rsidRPr="008E3922" w:rsidRDefault="00317293" w:rsidP="00317293">
      <w:pPr>
        <w:pStyle w:val="Asubpara"/>
      </w:pPr>
      <w:r w:rsidRPr="008E3922">
        <w:tab/>
        <w:t>(i)</w:t>
      </w:r>
      <w:r w:rsidRPr="008E3922">
        <w:tab/>
        <w:t>the operator; and</w:t>
      </w:r>
    </w:p>
    <w:p w14:paraId="72CEAC71" w14:textId="77777777" w:rsidR="00317293" w:rsidRPr="008E3922" w:rsidRDefault="00317293" w:rsidP="00317293">
      <w:pPr>
        <w:pStyle w:val="Asubpara"/>
      </w:pPr>
      <w:r w:rsidRPr="008E3922">
        <w:tab/>
        <w:t>(ii)</w:t>
      </w:r>
      <w:r w:rsidRPr="008E3922">
        <w:tab/>
        <w:t>each officer of the operator.</w:t>
      </w:r>
    </w:p>
    <w:p w14:paraId="7DBA578C" w14:textId="2DF6AF42" w:rsidR="00317293" w:rsidRPr="008E3922" w:rsidRDefault="00317293" w:rsidP="00317293">
      <w:pPr>
        <w:pStyle w:val="aNote"/>
      </w:pPr>
      <w:r w:rsidRPr="008E3922">
        <w:rPr>
          <w:rStyle w:val="charItals"/>
        </w:rPr>
        <w:t>Note</w:t>
      </w:r>
      <w:r w:rsidRPr="008E3922">
        <w:tab/>
        <w:t xml:space="preserve">A fee may be determined under the </w:t>
      </w:r>
      <w:hyperlink r:id="rId342" w:tooltip="Work Health and Safety Act 2011" w:history="1">
        <w:r w:rsidRPr="000E2F2B">
          <w:rPr>
            <w:rStyle w:val="charCitHyperlinkAbbrev"/>
          </w:rPr>
          <w:t>Act</w:t>
        </w:r>
      </w:hyperlink>
      <w:r w:rsidRPr="008E3922">
        <w:t>, s 278 for this provision.</w:t>
      </w:r>
    </w:p>
    <w:p w14:paraId="70BD8760" w14:textId="77777777" w:rsidR="00317293" w:rsidRPr="008E3922" w:rsidRDefault="00317293" w:rsidP="00317293">
      <w:pPr>
        <w:pStyle w:val="AH5Sec"/>
      </w:pPr>
      <w:bookmarkStart w:id="681" w:name="_Toc148535873"/>
      <w:r w:rsidRPr="00E60C55">
        <w:rPr>
          <w:rStyle w:val="CharSectNo"/>
        </w:rPr>
        <w:t>539</w:t>
      </w:r>
      <w:r w:rsidRPr="008E3922">
        <w:tab/>
        <w:t>When regulator may conduct inquiry</w:t>
      </w:r>
      <w:bookmarkEnd w:id="681"/>
    </w:p>
    <w:p w14:paraId="31FF4EE9" w14:textId="77777777" w:rsidR="00317293" w:rsidRPr="008E3922" w:rsidRDefault="00317293" w:rsidP="00317293">
      <w:pPr>
        <w:pStyle w:val="Amainreturn"/>
        <w:keepNext/>
      </w:pPr>
      <w:r w:rsidRPr="008E3922">
        <w:t>The regulator may conduct an inquiry under this division if a notification under section 536 (Operators of certain facilities must notify regulator) or section 537 (Notification—proposed facilities) discloses, or if for some other reason the regulator reasonably suspects, that—</w:t>
      </w:r>
    </w:p>
    <w:p w14:paraId="2A82FCD0" w14:textId="77777777" w:rsidR="00317293" w:rsidRPr="008E3922" w:rsidRDefault="00317293" w:rsidP="00317293">
      <w:pPr>
        <w:pStyle w:val="Apara"/>
      </w:pPr>
      <w:r w:rsidRPr="008E3922">
        <w:tab/>
        <w:t>(a)</w:t>
      </w:r>
      <w:r w:rsidRPr="008E3922">
        <w:tab/>
        <w:t>the quantity of Schedule 15 chemicals present or likely to be present at a facility (or proposed facility) exceeds 10% of their threshold quantity but does not exceed their threshold quantity; or</w:t>
      </w:r>
    </w:p>
    <w:p w14:paraId="7E298BEE" w14:textId="77777777" w:rsidR="00317293" w:rsidRPr="008E3922" w:rsidRDefault="00317293" w:rsidP="00317293">
      <w:pPr>
        <w:pStyle w:val="Apara"/>
      </w:pPr>
      <w:r w:rsidRPr="008E3922">
        <w:tab/>
        <w:t>(b)</w:t>
      </w:r>
      <w:r w:rsidRPr="008E3922">
        <w:tab/>
        <w:t>the operator of the facility (or proposed facility) may not be a suitable person to operate the facility (or proposed facility).</w:t>
      </w:r>
    </w:p>
    <w:p w14:paraId="1AEA1788" w14:textId="77777777" w:rsidR="00317293" w:rsidRPr="008E3922" w:rsidRDefault="00317293" w:rsidP="00317293">
      <w:pPr>
        <w:pStyle w:val="AH5Sec"/>
      </w:pPr>
      <w:bookmarkStart w:id="682" w:name="_Toc148535874"/>
      <w:r w:rsidRPr="00E60C55">
        <w:rPr>
          <w:rStyle w:val="CharSectNo"/>
        </w:rPr>
        <w:lastRenderedPageBreak/>
        <w:t>540</w:t>
      </w:r>
      <w:r w:rsidRPr="008E3922">
        <w:tab/>
        <w:t>Inquiry procedure</w:t>
      </w:r>
      <w:bookmarkEnd w:id="682"/>
    </w:p>
    <w:p w14:paraId="21958FCE" w14:textId="77777777" w:rsidR="00317293" w:rsidRPr="008E3922" w:rsidRDefault="00317293" w:rsidP="00317293">
      <w:pPr>
        <w:pStyle w:val="Amain"/>
      </w:pPr>
      <w:r w:rsidRPr="008E3922">
        <w:tab/>
        <w:t>(1)</w:t>
      </w:r>
      <w:r w:rsidRPr="008E3922">
        <w:tab/>
        <w:t>This section sets out the procedure for an inquiry.</w:t>
      </w:r>
    </w:p>
    <w:p w14:paraId="01BA8BAF" w14:textId="77777777" w:rsidR="00317293" w:rsidRPr="008E3922" w:rsidRDefault="00317293" w:rsidP="00317293">
      <w:pPr>
        <w:pStyle w:val="Amain"/>
      </w:pPr>
      <w:r w:rsidRPr="008E3922">
        <w:tab/>
        <w:t>(2)</w:t>
      </w:r>
      <w:r w:rsidRPr="008E3922">
        <w:tab/>
        <w:t>The regulator must give a written notice to the person referred to in subsection (3)—</w:t>
      </w:r>
    </w:p>
    <w:p w14:paraId="6C8D74BD" w14:textId="77777777" w:rsidR="00317293" w:rsidRPr="008E3922" w:rsidRDefault="00317293" w:rsidP="00317293">
      <w:pPr>
        <w:pStyle w:val="Apara"/>
      </w:pPr>
      <w:r w:rsidRPr="008E3922">
        <w:tab/>
        <w:t>(a)</w:t>
      </w:r>
      <w:r w:rsidRPr="008E3922">
        <w:tab/>
        <w:t>informing the person of the reasons for the inquiry; and</w:t>
      </w:r>
    </w:p>
    <w:p w14:paraId="09C47166" w14:textId="77777777" w:rsidR="00317293" w:rsidRPr="008E3922" w:rsidRDefault="00317293" w:rsidP="00317293">
      <w:pPr>
        <w:pStyle w:val="Apara"/>
      </w:pPr>
      <w:r w:rsidRPr="008E3922">
        <w:tab/>
        <w:t>(b)</w:t>
      </w:r>
      <w:r w:rsidRPr="008E3922">
        <w:tab/>
        <w:t>advising the person that the person may, by a specified date (being not less than 28 days after the notice is given), make a submission to the regulator in relation to the inquiry.</w:t>
      </w:r>
    </w:p>
    <w:p w14:paraId="503F0E7A" w14:textId="77777777" w:rsidR="00317293" w:rsidRPr="008E3922" w:rsidRDefault="00317293" w:rsidP="00317293">
      <w:pPr>
        <w:pStyle w:val="Amain"/>
      </w:pPr>
      <w:r w:rsidRPr="008E3922">
        <w:tab/>
        <w:t>(3)</w:t>
      </w:r>
      <w:r w:rsidRPr="008E3922">
        <w:tab/>
        <w:t>Notice under subsection (2) must be given—</w:t>
      </w:r>
    </w:p>
    <w:p w14:paraId="1E1B2F8C" w14:textId="77777777" w:rsidR="00317293" w:rsidRPr="008E3922" w:rsidRDefault="00317293" w:rsidP="00317293">
      <w:pPr>
        <w:pStyle w:val="Apara"/>
      </w:pPr>
      <w:r w:rsidRPr="008E3922">
        <w:tab/>
        <w:t>(a)</w:t>
      </w:r>
      <w:r w:rsidRPr="008E3922">
        <w:tab/>
        <w:t>for an inquiry about a facility in relation to which a notification has been given under section 536 (Operators of certain facilities must notify regulator) or section 537 (Notification—proposed facilities)—to the contact person identified in the notification; and</w:t>
      </w:r>
    </w:p>
    <w:p w14:paraId="13FBBD71" w14:textId="77777777" w:rsidR="00317293" w:rsidRPr="008E3922" w:rsidRDefault="00317293" w:rsidP="00317293">
      <w:pPr>
        <w:pStyle w:val="Apara"/>
      </w:pPr>
      <w:r w:rsidRPr="008E3922">
        <w:tab/>
        <w:t>(b)</w:t>
      </w:r>
      <w:r w:rsidRPr="008E3922">
        <w:tab/>
        <w:t>in any other case—to the operator of the facility.</w:t>
      </w:r>
    </w:p>
    <w:p w14:paraId="3B9F58A4" w14:textId="77777777" w:rsidR="00317293" w:rsidRPr="008E3922" w:rsidRDefault="00317293" w:rsidP="00317293">
      <w:pPr>
        <w:pStyle w:val="Amain"/>
      </w:pPr>
      <w:r w:rsidRPr="008E3922">
        <w:tab/>
        <w:t>(4)</w:t>
      </w:r>
      <w:r w:rsidRPr="008E3922">
        <w:tab/>
        <w:t>The regulator must—</w:t>
      </w:r>
    </w:p>
    <w:p w14:paraId="6B185515" w14:textId="77777777" w:rsidR="00317293" w:rsidRPr="008E3922" w:rsidRDefault="00317293" w:rsidP="00317293">
      <w:pPr>
        <w:pStyle w:val="Apara"/>
      </w:pPr>
      <w:r w:rsidRPr="008E3922">
        <w:tab/>
        <w:t>(a)</w:t>
      </w:r>
      <w:r w:rsidRPr="008E3922">
        <w:tab/>
        <w:t>if the recipient of the notice has made a submission in relation to the inquiry—consider that submission; and</w:t>
      </w:r>
    </w:p>
    <w:p w14:paraId="1F84E7BD" w14:textId="77777777" w:rsidR="00317293" w:rsidRPr="008E3922" w:rsidRDefault="00317293" w:rsidP="00317293">
      <w:pPr>
        <w:pStyle w:val="Apara"/>
      </w:pPr>
      <w:r w:rsidRPr="008E3922">
        <w:tab/>
        <w:t>(b)</w:t>
      </w:r>
      <w:r w:rsidRPr="008E3922">
        <w:tab/>
        <w:t>consult with interested persons including—</w:t>
      </w:r>
    </w:p>
    <w:p w14:paraId="48BB00B9" w14:textId="77777777" w:rsidR="00317293" w:rsidRPr="008E3922" w:rsidRDefault="00317293" w:rsidP="00317293">
      <w:pPr>
        <w:pStyle w:val="Asubpara"/>
      </w:pPr>
      <w:r w:rsidRPr="008E3922">
        <w:tab/>
        <w:t>(i)</w:t>
      </w:r>
      <w:r w:rsidRPr="008E3922">
        <w:tab/>
        <w:t>health and safety representatives at the facility; and</w:t>
      </w:r>
    </w:p>
    <w:p w14:paraId="4917827D" w14:textId="77777777" w:rsidR="00317293" w:rsidRPr="008E3922" w:rsidRDefault="00317293" w:rsidP="00317293">
      <w:pPr>
        <w:pStyle w:val="Asubpara"/>
      </w:pPr>
      <w:r w:rsidRPr="008E3922">
        <w:tab/>
        <w:t>(ii)</w:t>
      </w:r>
      <w:r w:rsidRPr="008E3922">
        <w:tab/>
        <w:t>the emergency service organisations that have responsibility for the area in which the facility is located; and</w:t>
      </w:r>
    </w:p>
    <w:p w14:paraId="25F5C19D" w14:textId="77777777" w:rsidR="00317293" w:rsidRPr="008E3922" w:rsidRDefault="00317293" w:rsidP="00317293">
      <w:pPr>
        <w:pStyle w:val="Asubpara"/>
      </w:pPr>
      <w:r w:rsidRPr="008E3922">
        <w:tab/>
        <w:t>(iii)</w:t>
      </w:r>
      <w:r w:rsidRPr="008E3922">
        <w:tab/>
        <w:t>any Commonwealth government department or agency, or territory authority or administrative unit, with a regulatory role in relation to major hazard facilities; and</w:t>
      </w:r>
    </w:p>
    <w:p w14:paraId="60117375" w14:textId="77777777" w:rsidR="00317293" w:rsidRPr="008E3922" w:rsidRDefault="00317293" w:rsidP="00317293">
      <w:pPr>
        <w:pStyle w:val="Apara"/>
      </w:pPr>
      <w:r w:rsidRPr="008E3922">
        <w:lastRenderedPageBreak/>
        <w:tab/>
        <w:t>(c)</w:t>
      </w:r>
      <w:r w:rsidRPr="008E3922">
        <w:tab/>
        <w:t>decide whether or not to make a determination under section 541 or section 542 (Determination in relation to over</w:t>
      </w:r>
      <w:r w:rsidRPr="008E3922">
        <w:noBreakHyphen/>
        <w:t>threshold facility); and</w:t>
      </w:r>
    </w:p>
    <w:p w14:paraId="18873E07" w14:textId="77777777" w:rsidR="00317293" w:rsidRPr="008E3922" w:rsidRDefault="00317293" w:rsidP="00317293">
      <w:pPr>
        <w:pStyle w:val="Apara"/>
      </w:pPr>
      <w:r w:rsidRPr="008E3922">
        <w:tab/>
        <w:t>(d)</w:t>
      </w:r>
      <w:r w:rsidRPr="008E3922">
        <w:tab/>
        <w:t>if it decides to make a determination under section 541 or section 542—decide whether or not to make a determination in relation to the operator under section 543 (Suitability of facility operator).</w:t>
      </w:r>
    </w:p>
    <w:p w14:paraId="176342F3" w14:textId="77777777" w:rsidR="00317293" w:rsidRPr="008E3922" w:rsidRDefault="00317293" w:rsidP="00317293">
      <w:pPr>
        <w:pStyle w:val="AH5Sec"/>
      </w:pPr>
      <w:bookmarkStart w:id="683" w:name="_Toc148535875"/>
      <w:r w:rsidRPr="00E60C55">
        <w:rPr>
          <w:rStyle w:val="CharSectNo"/>
        </w:rPr>
        <w:t>541</w:t>
      </w:r>
      <w:r w:rsidRPr="008E3922">
        <w:tab/>
        <w:t>Determination in relation to facility, on inquiry</w:t>
      </w:r>
      <w:bookmarkEnd w:id="683"/>
    </w:p>
    <w:p w14:paraId="560C24CA" w14:textId="77777777" w:rsidR="00317293" w:rsidRPr="008E3922" w:rsidRDefault="00317293" w:rsidP="00317293">
      <w:pPr>
        <w:pStyle w:val="Amain"/>
      </w:pPr>
      <w:r w:rsidRPr="008E3922">
        <w:tab/>
        <w:t>(1)</w:t>
      </w:r>
      <w:r w:rsidRPr="008E3922">
        <w:tab/>
        <w:t>This section applies if an inquiry discloses that the quantity of Schedule 15 chemicals present or likely to be present at a facility or proposed facility exceeds 10% of their threshold quantity, but does not exceed their threshold quantity.</w:t>
      </w:r>
    </w:p>
    <w:p w14:paraId="2AEC4249" w14:textId="77777777" w:rsidR="00317293" w:rsidRPr="008E3922" w:rsidRDefault="00317293" w:rsidP="00317293">
      <w:pPr>
        <w:pStyle w:val="Amain"/>
      </w:pPr>
      <w:r w:rsidRPr="008E3922">
        <w:tab/>
        <w:t>(2)</w:t>
      </w:r>
      <w:r w:rsidRPr="008E3922">
        <w:tab/>
        <w:t>The regulator may determine the facility or proposed facility to be a major hazard facility if the regulator considers that there is a potential for a major incident to occur at the facility or proposed facility having regard to all relevant matters, including—</w:t>
      </w:r>
    </w:p>
    <w:p w14:paraId="44B7A962" w14:textId="77777777" w:rsidR="00317293" w:rsidRPr="008E3922" w:rsidRDefault="00317293" w:rsidP="00317293">
      <w:pPr>
        <w:pStyle w:val="Apara"/>
      </w:pPr>
      <w:r w:rsidRPr="008E3922">
        <w:tab/>
        <w:t>(a)</w:t>
      </w:r>
      <w:r w:rsidRPr="008E3922">
        <w:tab/>
        <w:t>the quantity and combination of Schedule 15 chemicals present or likely to be present at the facility; and</w:t>
      </w:r>
    </w:p>
    <w:p w14:paraId="54E9FDA6" w14:textId="77777777" w:rsidR="00317293" w:rsidRPr="008E3922" w:rsidRDefault="00317293" w:rsidP="00317293">
      <w:pPr>
        <w:pStyle w:val="Apara"/>
      </w:pPr>
      <w:r w:rsidRPr="008E3922">
        <w:tab/>
        <w:t>(b)</w:t>
      </w:r>
      <w:r w:rsidRPr="008E3922">
        <w:tab/>
        <w:t>the type of activity at the facility that involves the Schedule 15 chemicals; and</w:t>
      </w:r>
    </w:p>
    <w:p w14:paraId="2FB4BC79" w14:textId="77777777" w:rsidR="00317293" w:rsidRPr="008E3922" w:rsidRDefault="00317293" w:rsidP="00317293">
      <w:pPr>
        <w:pStyle w:val="Apara"/>
      </w:pPr>
      <w:r w:rsidRPr="008E3922">
        <w:tab/>
        <w:t>(c)</w:t>
      </w:r>
      <w:r w:rsidRPr="008E3922">
        <w:tab/>
        <w:t>land use and other activities in the surrounding area.</w:t>
      </w:r>
    </w:p>
    <w:p w14:paraId="43AF2867" w14:textId="77777777" w:rsidR="00317293" w:rsidRPr="008E3922" w:rsidRDefault="00317293" w:rsidP="00317293">
      <w:pPr>
        <w:pStyle w:val="aNote"/>
        <w:keepNext/>
        <w:spacing w:before="240"/>
      </w:pPr>
      <w:r w:rsidRPr="008E3922">
        <w:rPr>
          <w:rStyle w:val="charItals"/>
        </w:rPr>
        <w:t>Note 1</w:t>
      </w:r>
      <w:r w:rsidRPr="008E3922">
        <w:tab/>
        <w:t xml:space="preserve">If an inquiry discloses that the quantity of Schedule 15 chemicals present or likely to be present at a facility exceeds their threshold quantity, the facility is a major hazard facility (see dict, def </w:t>
      </w:r>
      <w:r w:rsidRPr="008E3922">
        <w:rPr>
          <w:rStyle w:val="charBoldItals"/>
        </w:rPr>
        <w:t>major hazard facility</w:t>
      </w:r>
      <w:r w:rsidRPr="008E3922">
        <w:t>).</w:t>
      </w:r>
    </w:p>
    <w:p w14:paraId="31ADC4F8" w14:textId="77777777" w:rsidR="00317293" w:rsidRPr="008E3922" w:rsidRDefault="00317293" w:rsidP="00317293">
      <w:pPr>
        <w:pStyle w:val="aNote"/>
      </w:pPr>
      <w:r w:rsidRPr="008E3922">
        <w:rPr>
          <w:rStyle w:val="charItals"/>
        </w:rPr>
        <w:t>Note 2</w:t>
      </w:r>
      <w:r w:rsidRPr="008E3922">
        <w:rPr>
          <w:rStyle w:val="charItals"/>
        </w:rPr>
        <w:tab/>
      </w:r>
      <w:r w:rsidRPr="008E3922">
        <w:t>A determination that a facility is a major hazard facility, or that a proposed facility is not a major hazard facility, is a reviewable decision (see s 676).</w:t>
      </w:r>
    </w:p>
    <w:p w14:paraId="726A37DB" w14:textId="77777777" w:rsidR="00317293" w:rsidRPr="008E3922" w:rsidRDefault="00317293" w:rsidP="003C7FAE">
      <w:pPr>
        <w:pStyle w:val="AH5Sec"/>
        <w:keepLines/>
      </w:pPr>
      <w:bookmarkStart w:id="684" w:name="_Toc148535876"/>
      <w:r w:rsidRPr="00E60C55">
        <w:rPr>
          <w:rStyle w:val="CharSectNo"/>
        </w:rPr>
        <w:lastRenderedPageBreak/>
        <w:t>542</w:t>
      </w:r>
      <w:r w:rsidRPr="008E3922">
        <w:tab/>
        <w:t>Determination in relation to over-threshold facility</w:t>
      </w:r>
      <w:bookmarkEnd w:id="684"/>
    </w:p>
    <w:p w14:paraId="6FEDBD9F" w14:textId="77777777" w:rsidR="00317293" w:rsidRPr="008E3922" w:rsidRDefault="00317293" w:rsidP="003C7FAE">
      <w:pPr>
        <w:pStyle w:val="Amain"/>
        <w:keepNext/>
        <w:keepLines/>
      </w:pPr>
      <w:r w:rsidRPr="008E3922">
        <w:tab/>
        <w:t>(1)</w:t>
      </w:r>
      <w:r w:rsidRPr="008E3922">
        <w:tab/>
        <w:t>This section applies if a notification under section 536 (Operators of certain facilities must notify regulator) or section 537 (Notification—proposed facilities) discloses that the quantity of Schedule 15 chemicals present or likely to be present at a facility (or proposed facility) exceeds their threshold quantity.</w:t>
      </w:r>
    </w:p>
    <w:p w14:paraId="0E9080B7" w14:textId="77777777" w:rsidR="00317293" w:rsidRPr="008E3922" w:rsidRDefault="00317293" w:rsidP="00317293">
      <w:pPr>
        <w:pStyle w:val="Amain"/>
      </w:pPr>
      <w:r w:rsidRPr="008E3922">
        <w:tab/>
        <w:t>(2)</w:t>
      </w:r>
      <w:r w:rsidRPr="008E3922">
        <w:tab/>
        <w:t>The regulator must make a determination confirming the facility (or proposed facility) to be a major hazard facility.</w:t>
      </w:r>
    </w:p>
    <w:p w14:paraId="58A69B02"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facility is a major hazard facility is a reviewable decision (see s 676).</w:t>
      </w:r>
    </w:p>
    <w:p w14:paraId="0A959437" w14:textId="77777777" w:rsidR="00317293" w:rsidRPr="008E3922" w:rsidRDefault="00317293" w:rsidP="00317293">
      <w:pPr>
        <w:pStyle w:val="AH5Sec"/>
      </w:pPr>
      <w:bookmarkStart w:id="685" w:name="_Toc148535877"/>
      <w:r w:rsidRPr="00E60C55">
        <w:rPr>
          <w:rStyle w:val="CharSectNo"/>
        </w:rPr>
        <w:t>543</w:t>
      </w:r>
      <w:r w:rsidRPr="008E3922">
        <w:tab/>
        <w:t>Suitability of facility operator</w:t>
      </w:r>
      <w:bookmarkEnd w:id="685"/>
    </w:p>
    <w:p w14:paraId="2763B875" w14:textId="77777777" w:rsidR="00317293" w:rsidRPr="008E3922" w:rsidRDefault="00317293" w:rsidP="00317293">
      <w:pPr>
        <w:pStyle w:val="Amain"/>
      </w:pPr>
      <w:r w:rsidRPr="008E3922">
        <w:tab/>
        <w:t>(1)</w:t>
      </w:r>
      <w:r w:rsidRPr="008E3922">
        <w:tab/>
        <w:t xml:space="preserve">This section applies if the regulator determines a facility or a proposed facility to be a major hazard facility under section 541 (Determination in relation to facility, on inquiry) or section 542. </w:t>
      </w:r>
    </w:p>
    <w:p w14:paraId="37A81601" w14:textId="77777777" w:rsidR="00317293" w:rsidRPr="008E3922" w:rsidRDefault="00317293" w:rsidP="00317293">
      <w:pPr>
        <w:pStyle w:val="Amain"/>
      </w:pPr>
      <w:r w:rsidRPr="008E3922">
        <w:tab/>
        <w:t>(2)</w:t>
      </w:r>
      <w:r w:rsidRPr="008E3922">
        <w:tab/>
        <w:t>The regulator may determine that the operator of the major hazard facility or proposed major hazard facility is not a suitable person to operate the major hazard facility if the regulator—</w:t>
      </w:r>
    </w:p>
    <w:p w14:paraId="4660F25D" w14:textId="77777777" w:rsidR="00317293" w:rsidRPr="008E3922" w:rsidRDefault="00317293" w:rsidP="00317293">
      <w:pPr>
        <w:pStyle w:val="Apara"/>
      </w:pPr>
      <w:r w:rsidRPr="008E3922">
        <w:tab/>
        <w:t>(a)</w:t>
      </w:r>
      <w:r w:rsidRPr="008E3922">
        <w:tab/>
        <w:t>has conducted an inquiry under section 540 (Inquiry procedure) into the suitability of the operator; and</w:t>
      </w:r>
    </w:p>
    <w:p w14:paraId="103EB700" w14:textId="77777777" w:rsidR="00317293" w:rsidRPr="008E3922" w:rsidRDefault="00317293" w:rsidP="00317293">
      <w:pPr>
        <w:pStyle w:val="Apara"/>
      </w:pPr>
      <w:r w:rsidRPr="008E3922">
        <w:tab/>
        <w:t>(b)</w:t>
      </w:r>
      <w:r w:rsidRPr="008E3922">
        <w:tab/>
        <w:t>is satisfied on reasonable grounds that the operator is not a suitable person to operate the major hazard facility or proposed major hazard facility.</w:t>
      </w:r>
    </w:p>
    <w:p w14:paraId="50FF2CFA" w14:textId="77777777" w:rsidR="00317293" w:rsidRPr="008E3922" w:rsidRDefault="00317293" w:rsidP="00317293">
      <w:pPr>
        <w:pStyle w:val="Amain"/>
      </w:pPr>
      <w:r w:rsidRPr="008E3922">
        <w:tab/>
        <w:t>(3)</w:t>
      </w:r>
      <w:r w:rsidRPr="008E3922">
        <w:tab/>
        <w:t>If no determination is made under this section, the operator of the major hazard facility or proposed major hazard facility is taken to be a suitable person to operate the major hazard facility and to apply for a major hazard facility licence.</w:t>
      </w:r>
    </w:p>
    <w:p w14:paraId="686D5294"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person is not a suitable operator is a reviewable decision (see s 676).</w:t>
      </w:r>
    </w:p>
    <w:p w14:paraId="4505D6DA" w14:textId="77777777" w:rsidR="00317293" w:rsidRPr="008E3922" w:rsidRDefault="00317293" w:rsidP="00317293">
      <w:pPr>
        <w:pStyle w:val="AH5Sec"/>
      </w:pPr>
      <w:bookmarkStart w:id="686" w:name="_Toc148535878"/>
      <w:r w:rsidRPr="00E60C55">
        <w:rPr>
          <w:rStyle w:val="CharSectNo"/>
        </w:rPr>
        <w:lastRenderedPageBreak/>
        <w:t>544</w:t>
      </w:r>
      <w:r w:rsidRPr="008E3922">
        <w:tab/>
        <w:t>Conditions on determination of major hazard facility</w:t>
      </w:r>
      <w:bookmarkEnd w:id="686"/>
    </w:p>
    <w:p w14:paraId="0C102FEE" w14:textId="77777777" w:rsidR="00317293" w:rsidRPr="008E3922" w:rsidRDefault="00317293" w:rsidP="00317293">
      <w:pPr>
        <w:pStyle w:val="Amain"/>
      </w:pPr>
      <w:r w:rsidRPr="008E3922">
        <w:tab/>
        <w:t>(1)</w:t>
      </w:r>
      <w:r w:rsidRPr="008E3922">
        <w:tab/>
        <w:t>The regulator may impose any conditions it considers appropriate on a determination made under section 541 (Determination in relation to facility, on inquiry) or section 542 (Determination in relation to over-threshold facility).</w:t>
      </w:r>
    </w:p>
    <w:p w14:paraId="640B82EB"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28AA59D3" w14:textId="77777777" w:rsidR="00317293" w:rsidRPr="008E3922" w:rsidRDefault="00317293" w:rsidP="00317293">
      <w:pPr>
        <w:pStyle w:val="Apara"/>
      </w:pPr>
      <w:r w:rsidRPr="008E3922">
        <w:tab/>
        <w:t>(a)</w:t>
      </w:r>
      <w:r w:rsidRPr="008E3922">
        <w:tab/>
        <w:t>additional control measures that must be implemented in relation to the carrying out of work or activities at the determined major hazard facility;</w:t>
      </w:r>
    </w:p>
    <w:p w14:paraId="2A44AF12" w14:textId="77777777" w:rsidR="00317293" w:rsidRPr="008E3922" w:rsidRDefault="00317293" w:rsidP="00317293">
      <w:pPr>
        <w:pStyle w:val="Apara"/>
      </w:pPr>
      <w:r w:rsidRPr="008E3922">
        <w:tab/>
        <w:t>(b)</w:t>
      </w:r>
      <w:r w:rsidRPr="008E3922">
        <w:tab/>
        <w:t>the recording or keeping of additional information;</w:t>
      </w:r>
    </w:p>
    <w:p w14:paraId="27FD20F4" w14:textId="77777777" w:rsidR="00317293" w:rsidRPr="008E3922" w:rsidRDefault="00317293" w:rsidP="00317293">
      <w:pPr>
        <w:pStyle w:val="Apara"/>
      </w:pPr>
      <w:r w:rsidRPr="008E3922">
        <w:tab/>
        <w:t>(c)</w:t>
      </w:r>
      <w:r w:rsidRPr="008E3922">
        <w:tab/>
        <w:t>the provision of additional information, training and instruction or the provision of specified information, training and instruction to additional persons or classes of persons;</w:t>
      </w:r>
    </w:p>
    <w:p w14:paraId="34E5FB32" w14:textId="77777777" w:rsidR="00317293" w:rsidRPr="008E3922" w:rsidRDefault="00317293" w:rsidP="00317293">
      <w:pPr>
        <w:pStyle w:val="Apara"/>
      </w:pPr>
      <w:r w:rsidRPr="008E3922">
        <w:tab/>
        <w:t>(d)</w:t>
      </w:r>
      <w:r w:rsidRPr="008E3922">
        <w:tab/>
        <w:t>the provision of additional information to the regulator;</w:t>
      </w:r>
    </w:p>
    <w:p w14:paraId="75E27CBC" w14:textId="77777777" w:rsidR="00317293" w:rsidRPr="008E3922" w:rsidRDefault="00317293" w:rsidP="00317293">
      <w:pPr>
        <w:pStyle w:val="Apara"/>
      </w:pPr>
      <w:r w:rsidRPr="008E3922">
        <w:tab/>
        <w:t>(e)</w:t>
      </w:r>
      <w:r w:rsidRPr="008E3922">
        <w:tab/>
        <w:t>if the operator is a person conducting a business or undertaking, the additional class of persons who may carry out work or activities on the operator’s behalf.</w:t>
      </w:r>
    </w:p>
    <w:p w14:paraId="0CD834C2" w14:textId="15AA9E47" w:rsidR="00317293" w:rsidRPr="008E3922" w:rsidRDefault="00317293" w:rsidP="00317293">
      <w:pPr>
        <w:pStyle w:val="aNote"/>
        <w:keepNext/>
      </w:pPr>
      <w:r w:rsidRPr="008E3922">
        <w:rPr>
          <w:rStyle w:val="charItals"/>
        </w:rPr>
        <w:t>Note 1</w:t>
      </w:r>
      <w:r w:rsidRPr="008E3922">
        <w:rPr>
          <w:rStyle w:val="charItals"/>
        </w:rPr>
        <w:tab/>
      </w:r>
      <w:r w:rsidRPr="008E3922">
        <w:t xml:space="preserve">A condition may include the payment of a fee determined under the </w:t>
      </w:r>
      <w:hyperlink r:id="rId343" w:tooltip="Work Health and Safety Act 2011" w:history="1">
        <w:r w:rsidRPr="000E2F2B">
          <w:rPr>
            <w:rStyle w:val="charCitHyperlinkAbbrev"/>
          </w:rPr>
          <w:t>Act</w:t>
        </w:r>
      </w:hyperlink>
      <w:r w:rsidRPr="008E3922">
        <w:t>, s 278, for this provision.</w:t>
      </w:r>
    </w:p>
    <w:p w14:paraId="5D6C9EB6" w14:textId="479BB4C5" w:rsidR="00317293" w:rsidRPr="008E3922" w:rsidRDefault="00317293" w:rsidP="00317293">
      <w:pPr>
        <w:pStyle w:val="aNote"/>
      </w:pPr>
      <w:r w:rsidRPr="008E3922">
        <w:rPr>
          <w:rStyle w:val="charItals"/>
        </w:rPr>
        <w:t>Note 2</w:t>
      </w:r>
      <w:r w:rsidRPr="008E3922">
        <w:rPr>
          <w:rStyle w:val="charItals"/>
        </w:rPr>
        <w:tab/>
      </w:r>
      <w:r w:rsidRPr="008E3922">
        <w:rPr>
          <w:rStyle w:val="charBoldItals"/>
        </w:rPr>
        <w:t>Person</w:t>
      </w:r>
      <w:r w:rsidRPr="008E3922">
        <w:t xml:space="preserve"> includes a body corporate—see the </w:t>
      </w:r>
      <w:hyperlink r:id="rId344" w:tooltip="A2001-14" w:history="1">
        <w:r w:rsidRPr="008E3922">
          <w:rPr>
            <w:rStyle w:val="charCitHyperlinkAbbrev"/>
          </w:rPr>
          <w:t>Legislation Act</w:t>
        </w:r>
      </w:hyperlink>
      <w:r w:rsidRPr="008E3922">
        <w:t>, s 160.</w:t>
      </w:r>
    </w:p>
    <w:p w14:paraId="2B119AB7" w14:textId="77777777" w:rsidR="00317293" w:rsidRPr="008E3922" w:rsidRDefault="00317293" w:rsidP="00317293">
      <w:pPr>
        <w:pStyle w:val="Amain"/>
      </w:pPr>
      <w:r w:rsidRPr="008E3922">
        <w:tab/>
        <w:t>(3)</w:t>
      </w:r>
      <w:r w:rsidRPr="008E3922">
        <w:tab/>
        <w:t>The operator of a determined major hazard facility, in relation to which conditions are imposed under this section, must ensure that the conditions are complied with.</w:t>
      </w:r>
    </w:p>
    <w:p w14:paraId="5D6915DA" w14:textId="77777777" w:rsidR="00317293" w:rsidRPr="008E3922" w:rsidRDefault="00317293" w:rsidP="00317293">
      <w:pPr>
        <w:pStyle w:val="aNote"/>
      </w:pPr>
      <w:r w:rsidRPr="008E3922">
        <w:rPr>
          <w:rStyle w:val="charItals"/>
        </w:rPr>
        <w:t>Note</w:t>
      </w:r>
      <w:r w:rsidRPr="008E3922">
        <w:rPr>
          <w:rStyle w:val="charItals"/>
        </w:rPr>
        <w:tab/>
      </w:r>
      <w:r w:rsidRPr="008E3922">
        <w:t>A decision to impose a condition on a determination is a reviewable decision (see s 676).</w:t>
      </w:r>
    </w:p>
    <w:p w14:paraId="23782EF4" w14:textId="77777777" w:rsidR="00317293" w:rsidRPr="008E3922" w:rsidRDefault="00317293" w:rsidP="00317293">
      <w:pPr>
        <w:pStyle w:val="AH5Sec"/>
      </w:pPr>
      <w:bookmarkStart w:id="687" w:name="_Toc148535879"/>
      <w:r w:rsidRPr="00E60C55">
        <w:rPr>
          <w:rStyle w:val="CharSectNo"/>
        </w:rPr>
        <w:lastRenderedPageBreak/>
        <w:t>545</w:t>
      </w:r>
      <w:r w:rsidRPr="008E3922">
        <w:tab/>
        <w:t>Notice and effect of determinations</w:t>
      </w:r>
      <w:bookmarkEnd w:id="687"/>
    </w:p>
    <w:p w14:paraId="54AE098D" w14:textId="77777777" w:rsidR="00317293" w:rsidRPr="008E3922" w:rsidRDefault="00317293" w:rsidP="00317293">
      <w:pPr>
        <w:pStyle w:val="Amain"/>
      </w:pPr>
      <w:r w:rsidRPr="008E3922">
        <w:tab/>
        <w:t>(1)</w:t>
      </w:r>
      <w:r w:rsidRPr="008E3922">
        <w:tab/>
        <w:t>If the regulator makes a determination under this part, the regulator must give the operator of the determined major hazard facility a written notice of the determination, stating—</w:t>
      </w:r>
    </w:p>
    <w:p w14:paraId="33B147EE" w14:textId="77777777" w:rsidR="00317293" w:rsidRPr="008E3922" w:rsidRDefault="00317293" w:rsidP="00317293">
      <w:pPr>
        <w:pStyle w:val="Apara"/>
      </w:pPr>
      <w:r w:rsidRPr="008E3922">
        <w:tab/>
        <w:t>(a)</w:t>
      </w:r>
      <w:r w:rsidRPr="008E3922">
        <w:tab/>
        <w:t>the reasons for the determination; and</w:t>
      </w:r>
    </w:p>
    <w:p w14:paraId="332149E8" w14:textId="77777777" w:rsidR="00317293" w:rsidRPr="008E3922" w:rsidRDefault="00317293" w:rsidP="00317293">
      <w:pPr>
        <w:pStyle w:val="Apara"/>
      </w:pPr>
      <w:r w:rsidRPr="008E3922">
        <w:tab/>
        <w:t>(b)</w:t>
      </w:r>
      <w:r w:rsidRPr="008E3922">
        <w:tab/>
        <w:t>the date on which the determination takes effect, which must be at least 28 days after the date of the notice; and</w:t>
      </w:r>
    </w:p>
    <w:p w14:paraId="1F1D17F5" w14:textId="77777777" w:rsidR="00317293" w:rsidRPr="008E3922" w:rsidRDefault="00317293" w:rsidP="00317293">
      <w:pPr>
        <w:pStyle w:val="Apara"/>
      </w:pPr>
      <w:r w:rsidRPr="008E3922">
        <w:tab/>
        <w:t>(c)</w:t>
      </w:r>
      <w:r w:rsidRPr="008E3922">
        <w:tab/>
        <w:t>any conditions imposed on the determination under section 544.</w:t>
      </w:r>
    </w:p>
    <w:p w14:paraId="3A2CE134" w14:textId="77777777" w:rsidR="00317293" w:rsidRPr="008E3922" w:rsidRDefault="00317293" w:rsidP="00317293">
      <w:pPr>
        <w:pStyle w:val="Amain"/>
      </w:pPr>
      <w:r w:rsidRPr="008E3922">
        <w:tab/>
        <w:t>(2)</w:t>
      </w:r>
      <w:r w:rsidRPr="008E3922">
        <w:tab/>
        <w:t>The notice must be given within 14 days of the making of the determination.</w:t>
      </w:r>
    </w:p>
    <w:p w14:paraId="66C86181" w14:textId="77777777" w:rsidR="00317293" w:rsidRPr="008E3922" w:rsidRDefault="00317293" w:rsidP="00317293">
      <w:pPr>
        <w:pStyle w:val="Amain"/>
      </w:pPr>
      <w:r w:rsidRPr="008E3922">
        <w:tab/>
        <w:t>(3)</w:t>
      </w:r>
      <w:r w:rsidRPr="008E3922">
        <w:tab/>
        <w:t>The effect of a determination under section 543 (Suitability of facility operator) is that—</w:t>
      </w:r>
    </w:p>
    <w:p w14:paraId="305174FF" w14:textId="77777777" w:rsidR="00317293" w:rsidRPr="008E3922" w:rsidRDefault="00317293" w:rsidP="00317293">
      <w:pPr>
        <w:pStyle w:val="Apara"/>
      </w:pPr>
      <w:r w:rsidRPr="008E3922">
        <w:tab/>
        <w:t>(a)</w:t>
      </w:r>
      <w:r w:rsidRPr="008E3922">
        <w:tab/>
        <w:t>the operator is not taken to be a suitable person to operate the determined major hazard facility; and</w:t>
      </w:r>
    </w:p>
    <w:p w14:paraId="40021A07" w14:textId="77777777" w:rsidR="00317293" w:rsidRPr="008E3922" w:rsidRDefault="00317293" w:rsidP="00317293">
      <w:pPr>
        <w:pStyle w:val="Apara"/>
      </w:pPr>
      <w:r w:rsidRPr="008E3922">
        <w:tab/>
        <w:t>(b)</w:t>
      </w:r>
      <w:r w:rsidRPr="008E3922">
        <w:tab/>
        <w:t>the exemption provided by section 535 (3) (A major hazard facility must be licensed—Act, s 41) does not apply to the determined major hazard facility.</w:t>
      </w:r>
    </w:p>
    <w:p w14:paraId="2BAD4BA5" w14:textId="77777777" w:rsidR="00317293" w:rsidRPr="008E3922" w:rsidRDefault="00317293" w:rsidP="00317293">
      <w:pPr>
        <w:pStyle w:val="aNotepar"/>
      </w:pPr>
      <w:r w:rsidRPr="008E3922">
        <w:rPr>
          <w:rStyle w:val="charItals"/>
        </w:rPr>
        <w:t>Note</w:t>
      </w:r>
      <w:r w:rsidRPr="008E3922">
        <w:rPr>
          <w:rStyle w:val="charItals"/>
        </w:rPr>
        <w:tab/>
      </w:r>
      <w:r w:rsidRPr="008E3922">
        <w:t xml:space="preserve">For the effect of a determination under s 541 or s 542, see the dictionary, definition of </w:t>
      </w:r>
      <w:r w:rsidRPr="008E3922">
        <w:rPr>
          <w:rStyle w:val="charBoldItals"/>
        </w:rPr>
        <w:t>determined major hazard facility</w:t>
      </w:r>
      <w:r w:rsidRPr="008E3922">
        <w:t>.</w:t>
      </w:r>
    </w:p>
    <w:p w14:paraId="323BCF43" w14:textId="77777777" w:rsidR="00317293" w:rsidRPr="008E3922" w:rsidRDefault="00317293" w:rsidP="00317293">
      <w:pPr>
        <w:pStyle w:val="Amain"/>
      </w:pPr>
      <w:r w:rsidRPr="008E3922">
        <w:tab/>
        <w:t>(4)</w:t>
      </w:r>
      <w:r w:rsidRPr="008E3922">
        <w:tab/>
        <w:t>A determination takes effect on the date specified in the notice.</w:t>
      </w:r>
    </w:p>
    <w:p w14:paraId="3B8AFA68" w14:textId="77777777" w:rsidR="00317293" w:rsidRPr="008E3922" w:rsidRDefault="00317293" w:rsidP="00317293">
      <w:pPr>
        <w:pStyle w:val="Amain"/>
      </w:pPr>
      <w:r w:rsidRPr="008E3922">
        <w:tab/>
        <w:t>(5)</w:t>
      </w:r>
      <w:r w:rsidRPr="008E3922">
        <w:tab/>
        <w:t>A determination is of unlimited duration unless it is revoked.</w:t>
      </w:r>
    </w:p>
    <w:p w14:paraId="5DB5430B" w14:textId="77777777" w:rsidR="00317293" w:rsidRPr="008E3922" w:rsidRDefault="00317293" w:rsidP="00317293">
      <w:pPr>
        <w:pStyle w:val="AH5Sec"/>
      </w:pPr>
      <w:bookmarkStart w:id="688" w:name="_Toc148535880"/>
      <w:r w:rsidRPr="00E60C55">
        <w:rPr>
          <w:rStyle w:val="CharSectNo"/>
        </w:rPr>
        <w:t>546</w:t>
      </w:r>
      <w:r w:rsidRPr="008E3922">
        <w:tab/>
        <w:t>When regulator may revoke a determination</w:t>
      </w:r>
      <w:bookmarkEnd w:id="688"/>
    </w:p>
    <w:p w14:paraId="0DD9DFFB" w14:textId="77777777" w:rsidR="00317293" w:rsidRPr="008E3922" w:rsidRDefault="00317293" w:rsidP="00317293">
      <w:pPr>
        <w:pStyle w:val="Amainreturn"/>
      </w:pPr>
      <w:r w:rsidRPr="008E3922">
        <w:t>The regulator may revoke a determination under this part if, after consultation with the major hazard facility’s contact person or operator (as applicable), the regulator is satisfied that the reasons for the determination no longer apply.</w:t>
      </w:r>
    </w:p>
    <w:p w14:paraId="7A7251A2" w14:textId="77777777" w:rsidR="00317293" w:rsidRPr="008E3922" w:rsidRDefault="00317293" w:rsidP="00317293">
      <w:pPr>
        <w:pStyle w:val="AH5Sec"/>
      </w:pPr>
      <w:bookmarkStart w:id="689" w:name="_Toc148535881"/>
      <w:r w:rsidRPr="00E60C55">
        <w:rPr>
          <w:rStyle w:val="CharSectNo"/>
        </w:rPr>
        <w:lastRenderedPageBreak/>
        <w:t>547</w:t>
      </w:r>
      <w:r w:rsidRPr="008E3922">
        <w:tab/>
        <w:t>Re-notification if quantity of Schedule 15 chemicals increases</w:t>
      </w:r>
      <w:bookmarkEnd w:id="689"/>
    </w:p>
    <w:p w14:paraId="0EB2AF90" w14:textId="77777777" w:rsidR="00317293" w:rsidRPr="008E3922" w:rsidRDefault="00317293" w:rsidP="00317293">
      <w:pPr>
        <w:pStyle w:val="Amain"/>
      </w:pPr>
      <w:r w:rsidRPr="008E3922">
        <w:tab/>
        <w:t>(1)</w:t>
      </w:r>
      <w:r w:rsidRPr="008E3922">
        <w:tab/>
        <w:t>This section applies to a facility or proposed facility—</w:t>
      </w:r>
    </w:p>
    <w:p w14:paraId="7805D697" w14:textId="77777777" w:rsidR="00317293" w:rsidRPr="008E3922" w:rsidRDefault="00317293" w:rsidP="00317293">
      <w:pPr>
        <w:pStyle w:val="Apara"/>
      </w:pPr>
      <w:r w:rsidRPr="008E3922">
        <w:tab/>
        <w:t>(a)</w:t>
      </w:r>
      <w:r w:rsidRPr="008E3922">
        <w:tab/>
        <w:t>at which the quantity of Schedule 15 chemicals present or likely to be present exceeds 10% of their threshold quantity but does not exceed their threshold quantity; and</w:t>
      </w:r>
    </w:p>
    <w:p w14:paraId="1306504D" w14:textId="77777777" w:rsidR="00317293" w:rsidRPr="008E3922" w:rsidRDefault="00317293" w:rsidP="00317293">
      <w:pPr>
        <w:pStyle w:val="Apara"/>
      </w:pPr>
      <w:r w:rsidRPr="008E3922">
        <w:tab/>
        <w:t>(b)</w:t>
      </w:r>
      <w:r w:rsidRPr="008E3922">
        <w:tab/>
        <w:t>in relation to which notification was given under section 536 (Operators of certain facilities must notify regulator) or section 537 (Notification—proposed facilities); and</w:t>
      </w:r>
    </w:p>
    <w:p w14:paraId="74434DBF" w14:textId="77777777" w:rsidR="00317293" w:rsidRPr="008E3922" w:rsidRDefault="00317293" w:rsidP="00317293">
      <w:pPr>
        <w:pStyle w:val="Apara"/>
      </w:pPr>
      <w:r w:rsidRPr="008E3922">
        <w:tab/>
        <w:t>(c)</w:t>
      </w:r>
      <w:r w:rsidRPr="008E3922">
        <w:tab/>
        <w:t>in relation to which the regulator—</w:t>
      </w:r>
    </w:p>
    <w:p w14:paraId="550A85EE" w14:textId="77777777" w:rsidR="00317293" w:rsidRPr="008E3922" w:rsidRDefault="00317293" w:rsidP="00317293">
      <w:pPr>
        <w:pStyle w:val="Asubpara"/>
      </w:pPr>
      <w:r w:rsidRPr="008E3922">
        <w:tab/>
        <w:t>(i)</w:t>
      </w:r>
      <w:r w:rsidRPr="008E3922">
        <w:tab/>
        <w:t>has not conducted an inquiry under this division; or</w:t>
      </w:r>
    </w:p>
    <w:p w14:paraId="0FC0EAE2" w14:textId="77777777" w:rsidR="00317293" w:rsidRPr="008E3922" w:rsidRDefault="00317293" w:rsidP="00317293">
      <w:pPr>
        <w:pStyle w:val="Asubpara"/>
      </w:pPr>
      <w:r w:rsidRPr="008E3922">
        <w:tab/>
        <w:t>(ii)</w:t>
      </w:r>
      <w:r w:rsidRPr="008E3922">
        <w:tab/>
        <w:t>on conducting an inquiry, has not determined the facility or proposed facility to be a major hazard facility under section 541 (Determination in relation to facility, on inquiry).</w:t>
      </w:r>
    </w:p>
    <w:p w14:paraId="76FF9765" w14:textId="77777777" w:rsidR="00317293" w:rsidRPr="008E3922" w:rsidRDefault="00317293" w:rsidP="00317293">
      <w:pPr>
        <w:pStyle w:val="Amain"/>
      </w:pPr>
      <w:r w:rsidRPr="008E3922">
        <w:tab/>
        <w:t>(2)</w:t>
      </w:r>
      <w:r w:rsidRPr="008E3922">
        <w:tab/>
        <w:t>The operator of the facility or proposed facility must re-notify the regulator in accordance with this part if the quantity of Schedule 15 chemicals present or likely to be present at the facility or proposed facility increases, or is likely to increase, to a level that exceeds the level previously notified to the regulator.</w:t>
      </w:r>
    </w:p>
    <w:p w14:paraId="465FFFD7" w14:textId="77777777" w:rsidR="00317293" w:rsidRPr="008E3922" w:rsidRDefault="00317293" w:rsidP="00317293">
      <w:pPr>
        <w:pStyle w:val="Penalty"/>
      </w:pPr>
      <w:r w:rsidRPr="008E3922">
        <w:t>Maximum penalty:</w:t>
      </w:r>
    </w:p>
    <w:p w14:paraId="6BE6C893" w14:textId="77777777" w:rsidR="00317293" w:rsidRPr="008E3922" w:rsidRDefault="00317293" w:rsidP="00317293">
      <w:pPr>
        <w:pStyle w:val="PenaltyPara"/>
      </w:pPr>
      <w:r w:rsidRPr="008E3922">
        <w:tab/>
        <w:t>(a)</w:t>
      </w:r>
      <w:r w:rsidRPr="008E3922">
        <w:tab/>
        <w:t>in the case of an individual—$3 600; or</w:t>
      </w:r>
    </w:p>
    <w:p w14:paraId="0FA997B5" w14:textId="77777777" w:rsidR="00317293" w:rsidRPr="008E3922" w:rsidRDefault="00317293" w:rsidP="00317293">
      <w:pPr>
        <w:pStyle w:val="PenaltyPara"/>
        <w:keepNext/>
      </w:pPr>
      <w:r w:rsidRPr="008E3922">
        <w:tab/>
        <w:t>(b)</w:t>
      </w:r>
      <w:r w:rsidRPr="008E3922">
        <w:tab/>
        <w:t>in the case of a body corporate—$18 000.</w:t>
      </w:r>
    </w:p>
    <w:p w14:paraId="782DA8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9BE975" w14:textId="77777777" w:rsidR="00317293" w:rsidRPr="008E3922" w:rsidRDefault="00317293" w:rsidP="00317293">
      <w:pPr>
        <w:pStyle w:val="Amain"/>
      </w:pPr>
      <w:r w:rsidRPr="008E3922">
        <w:tab/>
        <w:t>(3)</w:t>
      </w:r>
      <w:r w:rsidRPr="008E3922">
        <w:tab/>
        <w:t>The provisions of this part apply, to the extent that they relate to a re-notification under this section, as if the re-notification were a notification under section 536 (Operators of certain facilities must notify regulator).</w:t>
      </w:r>
    </w:p>
    <w:p w14:paraId="1A57D119" w14:textId="77777777" w:rsidR="00317293" w:rsidRPr="008E3922" w:rsidRDefault="00317293" w:rsidP="00317293">
      <w:pPr>
        <w:pStyle w:val="AH5Sec"/>
      </w:pPr>
      <w:bookmarkStart w:id="690" w:name="_Toc148535882"/>
      <w:r w:rsidRPr="00E60C55">
        <w:rPr>
          <w:rStyle w:val="CharSectNo"/>
        </w:rPr>
        <w:lastRenderedPageBreak/>
        <w:t>548</w:t>
      </w:r>
      <w:r w:rsidRPr="008E3922">
        <w:tab/>
        <w:t>Notification by new operator</w:t>
      </w:r>
      <w:bookmarkEnd w:id="690"/>
    </w:p>
    <w:p w14:paraId="35FD6A46" w14:textId="77777777" w:rsidR="00317293" w:rsidRPr="008E3922" w:rsidRDefault="00317293" w:rsidP="00317293">
      <w:pPr>
        <w:pStyle w:val="Amain"/>
      </w:pPr>
      <w:r w:rsidRPr="008E3922">
        <w:tab/>
        <w:t>(1)</w:t>
      </w:r>
      <w:r w:rsidRPr="008E3922">
        <w:tab/>
        <w:t>This section applies—</w:t>
      </w:r>
    </w:p>
    <w:p w14:paraId="55E2D020" w14:textId="77777777" w:rsidR="00317293" w:rsidRPr="008E3922" w:rsidRDefault="00317293" w:rsidP="00317293">
      <w:pPr>
        <w:pStyle w:val="Apara"/>
      </w:pPr>
      <w:r w:rsidRPr="008E3922">
        <w:tab/>
        <w:t>(a)</w:t>
      </w:r>
      <w:r w:rsidRPr="008E3922">
        <w:tab/>
        <w:t>in relation to a determined major hazard facility that is proposed to be operated by a new operator; and</w:t>
      </w:r>
    </w:p>
    <w:p w14:paraId="79574D83" w14:textId="77777777" w:rsidR="00317293" w:rsidRPr="008E3922" w:rsidRDefault="00317293" w:rsidP="00317293">
      <w:pPr>
        <w:pStyle w:val="Apara"/>
      </w:pPr>
      <w:r w:rsidRPr="008E3922">
        <w:tab/>
        <w:t>(b)</w:t>
      </w:r>
      <w:r w:rsidRPr="008E3922">
        <w:tab/>
        <w:t>whether or not a determination under section 543 (Suitability of facility operator) was made in relation to the current operator.</w:t>
      </w:r>
    </w:p>
    <w:p w14:paraId="25459E64" w14:textId="77777777" w:rsidR="00317293" w:rsidRPr="008E3922" w:rsidRDefault="00317293" w:rsidP="00317293">
      <w:pPr>
        <w:pStyle w:val="Amain"/>
      </w:pPr>
      <w:r w:rsidRPr="008E3922">
        <w:tab/>
        <w:t>(2)</w:t>
      </w:r>
      <w:r w:rsidRPr="008E3922">
        <w:tab/>
        <w:t>A proposed new operator of the determined major hazard facility must give the regulator a notification that contains the information specified in section 538 (2) (Content of notification) in relation to the proposed new operator.</w:t>
      </w:r>
    </w:p>
    <w:p w14:paraId="7ADA2948" w14:textId="77777777" w:rsidR="00317293" w:rsidRPr="008E3922" w:rsidRDefault="00317293" w:rsidP="00317293">
      <w:pPr>
        <w:pStyle w:val="Penalty"/>
      </w:pPr>
      <w:r w:rsidRPr="008E3922">
        <w:t>Maximum penalty:</w:t>
      </w:r>
    </w:p>
    <w:p w14:paraId="1E6EAFE3" w14:textId="77777777" w:rsidR="00317293" w:rsidRPr="008E3922" w:rsidRDefault="00317293" w:rsidP="00317293">
      <w:pPr>
        <w:pStyle w:val="PenaltyPara"/>
      </w:pPr>
      <w:r w:rsidRPr="008E3922">
        <w:tab/>
        <w:t>(a)</w:t>
      </w:r>
      <w:r w:rsidRPr="008E3922">
        <w:tab/>
        <w:t>in the case of an individual—$3 600; or</w:t>
      </w:r>
    </w:p>
    <w:p w14:paraId="175E4D57" w14:textId="77777777" w:rsidR="00317293" w:rsidRPr="008E3922" w:rsidRDefault="00317293" w:rsidP="00317293">
      <w:pPr>
        <w:pStyle w:val="PenaltyPara"/>
        <w:keepNext/>
      </w:pPr>
      <w:r w:rsidRPr="008E3922">
        <w:tab/>
        <w:t>(b)</w:t>
      </w:r>
      <w:r w:rsidRPr="008E3922">
        <w:tab/>
        <w:t>in the case of a body corporate—$18 000.</w:t>
      </w:r>
    </w:p>
    <w:p w14:paraId="17C9CD16"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CD8D99" w14:textId="77777777" w:rsidR="00317293" w:rsidRPr="008E3922" w:rsidRDefault="00317293" w:rsidP="00317293">
      <w:pPr>
        <w:pStyle w:val="Amain"/>
      </w:pPr>
      <w:r w:rsidRPr="008E3922">
        <w:tab/>
        <w:t>(3)</w:t>
      </w:r>
      <w:r w:rsidRPr="008E3922">
        <w:tab/>
        <w:t>The provisions of this part apply, to the extent that they relate to the suitability of an operator, as if the notification under subsection (2) were a notification under section 536 (Operators of certain facilities must notify regulator).</w:t>
      </w:r>
    </w:p>
    <w:p w14:paraId="6FBE00CB" w14:textId="77777777" w:rsidR="00317293" w:rsidRPr="008E3922" w:rsidRDefault="00317293" w:rsidP="003C7FAE">
      <w:pPr>
        <w:pStyle w:val="AH5Sec"/>
        <w:keepLines/>
      </w:pPr>
      <w:bookmarkStart w:id="691" w:name="_Toc148535883"/>
      <w:r w:rsidRPr="00E60C55">
        <w:rPr>
          <w:rStyle w:val="CharSectNo"/>
        </w:rPr>
        <w:lastRenderedPageBreak/>
        <w:t>549</w:t>
      </w:r>
      <w:r w:rsidRPr="008E3922">
        <w:tab/>
        <w:t>Time in which major hazard facility licence must be applied for</w:t>
      </w:r>
      <w:bookmarkEnd w:id="691"/>
    </w:p>
    <w:p w14:paraId="67316042" w14:textId="77777777" w:rsidR="00317293" w:rsidRPr="008E3922" w:rsidRDefault="00317293" w:rsidP="003C7FAE">
      <w:pPr>
        <w:pStyle w:val="Amain"/>
        <w:keepNext/>
        <w:keepLines/>
      </w:pPr>
      <w:r w:rsidRPr="008E3922">
        <w:tab/>
        <w:t>(1)</w:t>
      </w:r>
      <w:r w:rsidRPr="008E3922">
        <w:tab/>
        <w:t>Subject to this section, the operator of a determined major hazard facility must apply for a major hazard facility licence within 24 months after the determination of the facility.</w:t>
      </w:r>
    </w:p>
    <w:p w14:paraId="6C46AF32" w14:textId="77777777" w:rsidR="00317293" w:rsidRPr="008E3922" w:rsidRDefault="00317293" w:rsidP="003C7FAE">
      <w:pPr>
        <w:pStyle w:val="Amain"/>
        <w:keepNext/>
        <w:keepLines/>
      </w:pPr>
      <w:r w:rsidRPr="008E3922">
        <w:tab/>
        <w:t>(2)</w:t>
      </w:r>
      <w:r w:rsidRPr="008E3922">
        <w:tab/>
        <w:t>The regulator may extend the time in which the operator of a determined major hazard facility must apply for a licence if satisfied, on application by the operator, that there has not been sufficient time to comply with part 9.3 (Duties of operators of determined major hazard facilities).</w:t>
      </w:r>
    </w:p>
    <w:p w14:paraId="6EBC0E97" w14:textId="77777777" w:rsidR="00317293" w:rsidRPr="008E3922" w:rsidRDefault="00317293" w:rsidP="00317293">
      <w:pPr>
        <w:pStyle w:val="aNote"/>
      </w:pPr>
      <w:r w:rsidRPr="008E3922">
        <w:rPr>
          <w:rStyle w:val="charItals"/>
        </w:rPr>
        <w:t>Note</w:t>
      </w:r>
      <w:r w:rsidRPr="008E3922">
        <w:rPr>
          <w:rStyle w:val="charItals"/>
        </w:rPr>
        <w:tab/>
      </w:r>
      <w:r w:rsidRPr="008E3922">
        <w:t>The exemption from the requirement to be licensed is conditional on an application for a licence being made within the time specified in this section (see s 535 (3) and (5)).</w:t>
      </w:r>
    </w:p>
    <w:p w14:paraId="3F88B9C1" w14:textId="77777777" w:rsidR="00317293" w:rsidRPr="008E3922" w:rsidRDefault="00317293" w:rsidP="00317293">
      <w:pPr>
        <w:pStyle w:val="PageBreak"/>
      </w:pPr>
      <w:r w:rsidRPr="008E3922">
        <w:br w:type="page"/>
      </w:r>
    </w:p>
    <w:p w14:paraId="7B4B0789" w14:textId="77777777" w:rsidR="00317293" w:rsidRPr="00E60C55" w:rsidRDefault="00317293" w:rsidP="00317293">
      <w:pPr>
        <w:pStyle w:val="AH2Part"/>
      </w:pPr>
      <w:bookmarkStart w:id="692" w:name="_Toc148535884"/>
      <w:r w:rsidRPr="00E60C55">
        <w:rPr>
          <w:rStyle w:val="CharPartNo"/>
        </w:rPr>
        <w:lastRenderedPageBreak/>
        <w:t>Part 9.3</w:t>
      </w:r>
      <w:r w:rsidRPr="008E3922">
        <w:tab/>
      </w:r>
      <w:r w:rsidRPr="00E60C55">
        <w:rPr>
          <w:rStyle w:val="CharPartText"/>
        </w:rPr>
        <w:t>Duties of operators of determined major hazard facilities</w:t>
      </w:r>
      <w:bookmarkEnd w:id="692"/>
    </w:p>
    <w:p w14:paraId="086D1E97" w14:textId="77777777" w:rsidR="00317293" w:rsidRPr="008E3922" w:rsidRDefault="00317293" w:rsidP="00317293">
      <w:pPr>
        <w:pStyle w:val="aNote"/>
        <w:keepNext/>
      </w:pPr>
      <w:r w:rsidRPr="008E3922">
        <w:rPr>
          <w:rStyle w:val="charItals"/>
        </w:rPr>
        <w:t>Note 1</w:t>
      </w:r>
      <w:r w:rsidRPr="008E3922">
        <w:tab/>
        <w:t>The operator of a determined major hazard facility is required to comply with this part for a specified period and to prepare a safety case in order to apply for a major hazard facility licence.</w:t>
      </w:r>
    </w:p>
    <w:p w14:paraId="5D3B383B" w14:textId="77777777" w:rsidR="00317293" w:rsidRPr="008E3922" w:rsidRDefault="00317293" w:rsidP="00317293">
      <w:pPr>
        <w:pStyle w:val="aNote"/>
      </w:pPr>
      <w:r w:rsidRPr="008E3922">
        <w:rPr>
          <w:rStyle w:val="charItals"/>
        </w:rPr>
        <w:t>Note 2</w:t>
      </w:r>
      <w:r w:rsidRPr="008E3922">
        <w:rPr>
          <w:rStyle w:val="charItals"/>
        </w:rPr>
        <w:tab/>
      </w:r>
      <w:r w:rsidRPr="008E3922">
        <w:t>The Act and ch 7 continue to apply to a determined major hazard facility.</w:t>
      </w:r>
    </w:p>
    <w:p w14:paraId="43E9242C" w14:textId="77777777" w:rsidR="00317293" w:rsidRPr="00E60C55" w:rsidRDefault="00317293" w:rsidP="00317293">
      <w:pPr>
        <w:pStyle w:val="AH3Div"/>
      </w:pPr>
      <w:bookmarkStart w:id="693" w:name="_Toc148535885"/>
      <w:r w:rsidRPr="00E60C55">
        <w:rPr>
          <w:rStyle w:val="CharDivNo"/>
        </w:rPr>
        <w:t>Division 9.3.1</w:t>
      </w:r>
      <w:r w:rsidRPr="008E3922">
        <w:tab/>
      </w:r>
      <w:r w:rsidRPr="00E60C55">
        <w:rPr>
          <w:rStyle w:val="CharDivText"/>
        </w:rPr>
        <w:t>Application—pt 9.3</w:t>
      </w:r>
      <w:bookmarkEnd w:id="693"/>
    </w:p>
    <w:p w14:paraId="621D85AC" w14:textId="77777777" w:rsidR="00317293" w:rsidRPr="008E3922" w:rsidRDefault="00317293" w:rsidP="00317293">
      <w:pPr>
        <w:pStyle w:val="AH5Sec"/>
      </w:pPr>
      <w:bookmarkStart w:id="694" w:name="_Toc148535886"/>
      <w:r w:rsidRPr="00E60C55">
        <w:rPr>
          <w:rStyle w:val="CharSectNo"/>
        </w:rPr>
        <w:t>550</w:t>
      </w:r>
      <w:r w:rsidRPr="008E3922">
        <w:tab/>
        <w:t>Application—pt 9.3</w:t>
      </w:r>
      <w:bookmarkEnd w:id="694"/>
    </w:p>
    <w:p w14:paraId="219E0196" w14:textId="77777777" w:rsidR="00317293" w:rsidRPr="008E3922" w:rsidRDefault="00317293" w:rsidP="00317293">
      <w:pPr>
        <w:pStyle w:val="Amainreturn"/>
      </w:pPr>
      <w:r w:rsidRPr="008E3922">
        <w:t>This part ceases to apply to a determined major hazard facility at the end of the exemption period applying to that facility under section 535 (A major hazard facility must be licensed—Act, s 41).</w:t>
      </w:r>
    </w:p>
    <w:p w14:paraId="45AF92C3" w14:textId="77777777" w:rsidR="00317293" w:rsidRPr="00E60C55" w:rsidRDefault="00317293" w:rsidP="00317293">
      <w:pPr>
        <w:pStyle w:val="AH3Div"/>
      </w:pPr>
      <w:bookmarkStart w:id="695" w:name="_Toc148535887"/>
      <w:r w:rsidRPr="00E60C55">
        <w:rPr>
          <w:rStyle w:val="CharDivNo"/>
        </w:rPr>
        <w:t>Division 9.3.2</w:t>
      </w:r>
      <w:r w:rsidRPr="008E3922">
        <w:tab/>
      </w:r>
      <w:r w:rsidRPr="00E60C55">
        <w:rPr>
          <w:rStyle w:val="CharDivText"/>
        </w:rPr>
        <w:t>Determined major hazard facility—safety case outline</w:t>
      </w:r>
      <w:bookmarkEnd w:id="695"/>
    </w:p>
    <w:p w14:paraId="7B9E1050" w14:textId="77777777" w:rsidR="00317293" w:rsidRPr="008E3922" w:rsidRDefault="00317293" w:rsidP="00317293">
      <w:pPr>
        <w:pStyle w:val="AH5Sec"/>
      </w:pPr>
      <w:bookmarkStart w:id="696" w:name="_Toc148535888"/>
      <w:r w:rsidRPr="00E60C55">
        <w:rPr>
          <w:rStyle w:val="CharSectNo"/>
        </w:rPr>
        <w:t>551</w:t>
      </w:r>
      <w:r w:rsidRPr="008E3922">
        <w:tab/>
        <w:t>Safety case outline must be provided</w:t>
      </w:r>
      <w:bookmarkEnd w:id="696"/>
      <w:r w:rsidRPr="008E3922">
        <w:t xml:space="preserve"> </w:t>
      </w:r>
    </w:p>
    <w:p w14:paraId="79E4C638" w14:textId="77777777" w:rsidR="00317293" w:rsidRPr="008E3922" w:rsidRDefault="00317293" w:rsidP="00317293">
      <w:pPr>
        <w:pStyle w:val="Amainreturn"/>
        <w:keepNext/>
      </w:pPr>
      <w:r w:rsidRPr="008E3922">
        <w:t>The operator of a determined major hazard facility must provide the regulator with a safety case outline for the major hazard facility within 3 months after the facility is determined to be a major hazard facility.</w:t>
      </w:r>
    </w:p>
    <w:p w14:paraId="5895479B" w14:textId="77777777" w:rsidR="00317293" w:rsidRPr="008E3922" w:rsidRDefault="00317293" w:rsidP="00317293">
      <w:pPr>
        <w:pStyle w:val="Penalty"/>
      </w:pPr>
      <w:r w:rsidRPr="008E3922">
        <w:t>Maximum penalty:</w:t>
      </w:r>
    </w:p>
    <w:p w14:paraId="71E8E97C" w14:textId="77777777" w:rsidR="00317293" w:rsidRPr="008E3922" w:rsidRDefault="00317293" w:rsidP="00317293">
      <w:pPr>
        <w:pStyle w:val="PenaltyPara"/>
      </w:pPr>
      <w:r w:rsidRPr="008E3922">
        <w:tab/>
        <w:t>(a)</w:t>
      </w:r>
      <w:r w:rsidRPr="008E3922">
        <w:tab/>
        <w:t>in the case of an individual—$3 600; or</w:t>
      </w:r>
    </w:p>
    <w:p w14:paraId="0F5234A2" w14:textId="77777777" w:rsidR="00317293" w:rsidRPr="008E3922" w:rsidRDefault="00317293" w:rsidP="00317293">
      <w:pPr>
        <w:pStyle w:val="PenaltyPara"/>
        <w:keepNext/>
      </w:pPr>
      <w:r w:rsidRPr="008E3922">
        <w:tab/>
        <w:t>(b)</w:t>
      </w:r>
      <w:r w:rsidRPr="008E3922">
        <w:tab/>
        <w:t>in the case of a body corporate—$18 000.</w:t>
      </w:r>
    </w:p>
    <w:p w14:paraId="5FB9E49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848352" w14:textId="77777777" w:rsidR="00317293" w:rsidRPr="008E3922" w:rsidRDefault="00317293" w:rsidP="00317293">
      <w:pPr>
        <w:pStyle w:val="AH5Sec"/>
      </w:pPr>
      <w:bookmarkStart w:id="697" w:name="_Toc148535889"/>
      <w:r w:rsidRPr="00E60C55">
        <w:rPr>
          <w:rStyle w:val="CharSectNo"/>
        </w:rPr>
        <w:lastRenderedPageBreak/>
        <w:t>552</w:t>
      </w:r>
      <w:r w:rsidRPr="008E3922">
        <w:tab/>
        <w:t>Safety case outline—content</w:t>
      </w:r>
      <w:bookmarkEnd w:id="697"/>
    </w:p>
    <w:p w14:paraId="6BAEDFA4" w14:textId="77777777" w:rsidR="00317293" w:rsidRPr="008E3922" w:rsidRDefault="00317293" w:rsidP="00317293">
      <w:pPr>
        <w:pStyle w:val="Amainreturn"/>
      </w:pPr>
      <w:r w:rsidRPr="008E3922">
        <w:t>A safety case outline provided under section 551 must include the following:</w:t>
      </w:r>
    </w:p>
    <w:p w14:paraId="2EC68459" w14:textId="77777777" w:rsidR="00317293" w:rsidRPr="008E3922" w:rsidRDefault="00317293" w:rsidP="00317293">
      <w:pPr>
        <w:pStyle w:val="Apara"/>
      </w:pPr>
      <w:r w:rsidRPr="008E3922">
        <w:tab/>
        <w:t>(a)</w:t>
      </w:r>
      <w:r w:rsidRPr="008E3922">
        <w:tab/>
        <w:t>a written plan for the preparation of the safety case, including key steps and timelines, with reference being made to each element of the safety case;</w:t>
      </w:r>
    </w:p>
    <w:p w14:paraId="10D02838" w14:textId="77777777" w:rsidR="00317293" w:rsidRPr="008E3922" w:rsidRDefault="00317293" w:rsidP="00317293">
      <w:pPr>
        <w:pStyle w:val="Apara"/>
      </w:pPr>
      <w:r w:rsidRPr="008E3922">
        <w:tab/>
        <w:t>(b)</w:t>
      </w:r>
      <w:r w:rsidRPr="008E3922">
        <w:tab/>
        <w:t>a description of the methods to be used in preparing the safety case, including methods for ensuring that all the information contained in the safety case is accurate and up to date when the safety case is provided to the regulator;</w:t>
      </w:r>
    </w:p>
    <w:p w14:paraId="1CA3B6AD" w14:textId="77777777" w:rsidR="00317293" w:rsidRPr="008E3922" w:rsidRDefault="00317293" w:rsidP="00317293">
      <w:pPr>
        <w:pStyle w:val="Apara"/>
      </w:pPr>
      <w:r w:rsidRPr="008E3922">
        <w:tab/>
        <w:t>(c)</w:t>
      </w:r>
      <w:r w:rsidRPr="008E3922">
        <w:tab/>
        <w:t>details of the resources that will be applied to the preparation of the safety case, including the number of persons involved, their relevant knowledge and experience and sources of technical information;</w:t>
      </w:r>
    </w:p>
    <w:p w14:paraId="4FA3C584" w14:textId="77777777" w:rsidR="00317293" w:rsidRPr="008E3922" w:rsidRDefault="00317293" w:rsidP="00317293">
      <w:pPr>
        <w:pStyle w:val="Apara"/>
      </w:pPr>
      <w:r w:rsidRPr="008E3922">
        <w:tab/>
        <w:t>(d)</w:t>
      </w:r>
      <w:r w:rsidRPr="008E3922">
        <w:tab/>
        <w:t>a description of the consultation with workers that—</w:t>
      </w:r>
    </w:p>
    <w:p w14:paraId="58DD3B68" w14:textId="77777777" w:rsidR="00317293" w:rsidRPr="008E3922" w:rsidRDefault="00317293" w:rsidP="00317293">
      <w:pPr>
        <w:pStyle w:val="Asubpara"/>
      </w:pPr>
      <w:r w:rsidRPr="008E3922">
        <w:tab/>
        <w:t>(i)</w:t>
      </w:r>
      <w:r w:rsidRPr="008E3922">
        <w:tab/>
        <w:t>occurred in the preparation of the safety case outline; and</w:t>
      </w:r>
    </w:p>
    <w:p w14:paraId="3A3CF88C" w14:textId="77777777" w:rsidR="00317293" w:rsidRPr="008E3922" w:rsidRDefault="00317293" w:rsidP="00317293">
      <w:pPr>
        <w:pStyle w:val="Asubpara"/>
      </w:pPr>
      <w:r w:rsidRPr="008E3922">
        <w:tab/>
        <w:t>(ii)</w:t>
      </w:r>
      <w:r w:rsidRPr="008E3922">
        <w:tab/>
        <w:t>will occur in the preparation of the safety case;</w:t>
      </w:r>
    </w:p>
    <w:p w14:paraId="5017DEB0" w14:textId="77777777" w:rsidR="00317293" w:rsidRPr="008E3922" w:rsidRDefault="00317293" w:rsidP="00317293">
      <w:pPr>
        <w:pStyle w:val="Apara"/>
      </w:pPr>
      <w:r w:rsidRPr="008E3922">
        <w:tab/>
        <w:t>(e)</w:t>
      </w:r>
      <w:r w:rsidRPr="008E3922">
        <w:tab/>
        <w:t>a draft of the emergency plan prepared or to be prepared under section 557 (Determined major hazard facility—emergency plan);</w:t>
      </w:r>
    </w:p>
    <w:p w14:paraId="3EC6D8E2" w14:textId="77777777" w:rsidR="00317293" w:rsidRPr="008E3922" w:rsidRDefault="00317293" w:rsidP="00317293">
      <w:pPr>
        <w:pStyle w:val="Apara"/>
      </w:pPr>
      <w:r w:rsidRPr="008E3922">
        <w:tab/>
        <w:t>(f)</w:t>
      </w:r>
      <w:r w:rsidRPr="008E3922">
        <w:tab/>
        <w:t>a summary of any arrangements that are to be made in relation to the security of the major hazard facility.</w:t>
      </w:r>
    </w:p>
    <w:p w14:paraId="6D7B32DC" w14:textId="77777777" w:rsidR="00317293" w:rsidRPr="008E3922" w:rsidRDefault="00317293" w:rsidP="00317293">
      <w:pPr>
        <w:pStyle w:val="aExamHdgpar"/>
      </w:pPr>
      <w:r w:rsidRPr="008E3922">
        <w:t>Example</w:t>
      </w:r>
    </w:p>
    <w:p w14:paraId="2A5B1D2E" w14:textId="77777777" w:rsidR="00317293" w:rsidRPr="008E3922" w:rsidRDefault="00317293" w:rsidP="00317293">
      <w:pPr>
        <w:pStyle w:val="aExampar"/>
      </w:pPr>
      <w:r w:rsidRPr="008E3922">
        <w:t>arrangements for preventing unauthorised access to the major hazard facility</w:t>
      </w:r>
    </w:p>
    <w:p w14:paraId="047B3FE9" w14:textId="77777777" w:rsidR="00317293" w:rsidRPr="008E3922" w:rsidRDefault="00317293" w:rsidP="003C7FAE">
      <w:pPr>
        <w:pStyle w:val="AH5Sec"/>
        <w:keepLines/>
      </w:pPr>
      <w:bookmarkStart w:id="698" w:name="_Toc148535890"/>
      <w:r w:rsidRPr="00E60C55">
        <w:rPr>
          <w:rStyle w:val="CharSectNo"/>
        </w:rPr>
        <w:lastRenderedPageBreak/>
        <w:t>553</w:t>
      </w:r>
      <w:r w:rsidRPr="008E3922">
        <w:tab/>
        <w:t>Safety case outline—alteration</w:t>
      </w:r>
      <w:bookmarkEnd w:id="698"/>
    </w:p>
    <w:p w14:paraId="074F8B17" w14:textId="77777777" w:rsidR="00317293" w:rsidRPr="008E3922" w:rsidRDefault="00317293" w:rsidP="003C7FAE">
      <w:pPr>
        <w:pStyle w:val="Amain"/>
        <w:keepNext/>
        <w:keepLines/>
      </w:pPr>
      <w:r w:rsidRPr="008E3922">
        <w:tab/>
        <w:t>(1)</w:t>
      </w:r>
      <w:r w:rsidRPr="008E3922">
        <w:tab/>
        <w:t>If the regulator is not satisfied that a safety case outline provided by the operator of a determined major hazard facility will lead to the development of a safety case that complies with section 561 (Safety case—content), the regulator may require the operator to alter the outline.</w:t>
      </w:r>
    </w:p>
    <w:p w14:paraId="1197A2BD" w14:textId="77777777" w:rsidR="00317293" w:rsidRPr="008E3922" w:rsidRDefault="00317293" w:rsidP="00317293">
      <w:pPr>
        <w:pStyle w:val="Amain"/>
      </w:pPr>
      <w:r w:rsidRPr="008E3922">
        <w:tab/>
        <w:t>(2)</w:t>
      </w:r>
      <w:r w:rsidRPr="008E3922">
        <w:tab/>
        <w:t>If the regulator proposes to require an operator to alter a safety case outline, the regulator must give the operator a written notice—</w:t>
      </w:r>
    </w:p>
    <w:p w14:paraId="014AD4AD" w14:textId="77777777" w:rsidR="00317293" w:rsidRPr="008E3922" w:rsidRDefault="00317293" w:rsidP="00317293">
      <w:pPr>
        <w:pStyle w:val="Apara"/>
      </w:pPr>
      <w:r w:rsidRPr="008E3922">
        <w:tab/>
        <w:t>(a)</w:t>
      </w:r>
      <w:r w:rsidRPr="008E3922">
        <w:tab/>
        <w:t>informing the operator of the proposed requirement and the reasons for it; and</w:t>
      </w:r>
    </w:p>
    <w:p w14:paraId="2ECDA42D" w14:textId="77777777" w:rsidR="00317293" w:rsidRPr="008E3922" w:rsidRDefault="00317293" w:rsidP="00317293">
      <w:pPr>
        <w:pStyle w:val="Apara"/>
      </w:pPr>
      <w:r w:rsidRPr="008E3922">
        <w:tab/>
        <w:t>(b)</w:t>
      </w:r>
      <w:r w:rsidRPr="008E3922">
        <w:tab/>
        <w:t>advising the operator that the operator may make a submission to the regulator in relation to the proposed requirement; and</w:t>
      </w:r>
    </w:p>
    <w:p w14:paraId="22201616" w14:textId="77777777" w:rsidR="00317293" w:rsidRPr="008E3922" w:rsidRDefault="00317293" w:rsidP="00317293">
      <w:pPr>
        <w:pStyle w:val="Apara"/>
      </w:pPr>
      <w:r w:rsidRPr="008E3922">
        <w:tab/>
        <w:t>(c)</w:t>
      </w:r>
      <w:r w:rsidRPr="008E3922">
        <w:tab/>
        <w:t>specifying the date (being not less than 28 days) by which the submission must be made.</w:t>
      </w:r>
    </w:p>
    <w:p w14:paraId="43FC10C3" w14:textId="77777777" w:rsidR="00317293" w:rsidRPr="008E3922" w:rsidRDefault="00317293" w:rsidP="00317293">
      <w:pPr>
        <w:pStyle w:val="Amain"/>
      </w:pPr>
      <w:r w:rsidRPr="008E3922">
        <w:tab/>
        <w:t>(3)</w:t>
      </w:r>
      <w:r w:rsidRPr="008E3922">
        <w:tab/>
        <w:t>The regulator must—</w:t>
      </w:r>
    </w:p>
    <w:p w14:paraId="381BE4F7" w14:textId="77777777" w:rsidR="00317293" w:rsidRPr="008E3922" w:rsidRDefault="00317293" w:rsidP="00317293">
      <w:pPr>
        <w:pStyle w:val="Apara"/>
      </w:pPr>
      <w:r w:rsidRPr="008E3922">
        <w:tab/>
        <w:t>(a)</w:t>
      </w:r>
      <w:r w:rsidRPr="008E3922">
        <w:tab/>
        <w:t>if the operator has made a submission in relation to the proposed requirement to alter a safety case outline—consider that submission; and</w:t>
      </w:r>
    </w:p>
    <w:p w14:paraId="212BAAE7" w14:textId="77777777" w:rsidR="00317293" w:rsidRPr="008E3922" w:rsidRDefault="00317293" w:rsidP="00317293">
      <w:pPr>
        <w:pStyle w:val="Apara"/>
      </w:pPr>
      <w:r w:rsidRPr="008E3922">
        <w:tab/>
        <w:t>(b)</w:t>
      </w:r>
      <w:r w:rsidRPr="008E3922">
        <w:tab/>
        <w:t>whether or not the operator has made a submission—decide whether or not to require the operator to alter the outline; and</w:t>
      </w:r>
    </w:p>
    <w:p w14:paraId="23482B39" w14:textId="77777777" w:rsidR="00317293" w:rsidRPr="008E3922" w:rsidRDefault="00317293" w:rsidP="00317293">
      <w:pPr>
        <w:pStyle w:val="Apara"/>
      </w:pPr>
      <w:r w:rsidRPr="008E3922">
        <w:tab/>
        <w:t>(c)</w:t>
      </w:r>
      <w:r w:rsidRPr="008E3922">
        <w:tab/>
        <w:t>within 14 days after deciding, give the operator written notice of the decision, including details of the alteration required and the reasons why it is required.</w:t>
      </w:r>
    </w:p>
    <w:p w14:paraId="22AEF23D" w14:textId="77777777" w:rsidR="00317293" w:rsidRPr="008E3922" w:rsidRDefault="00317293" w:rsidP="00317293">
      <w:pPr>
        <w:pStyle w:val="Amain"/>
      </w:pPr>
      <w:r w:rsidRPr="008E3922">
        <w:tab/>
        <w:t>(4)</w:t>
      </w:r>
      <w:r w:rsidRPr="008E3922">
        <w:tab/>
        <w:t>The operator must alter the outline as required.</w:t>
      </w:r>
    </w:p>
    <w:p w14:paraId="2C8FE168" w14:textId="77777777" w:rsidR="00317293" w:rsidRPr="008E3922" w:rsidRDefault="00317293" w:rsidP="00317293">
      <w:pPr>
        <w:pStyle w:val="Penalty"/>
      </w:pPr>
      <w:r w:rsidRPr="008E3922">
        <w:t>Maximum penalty:</w:t>
      </w:r>
    </w:p>
    <w:p w14:paraId="26C7250E" w14:textId="77777777" w:rsidR="00317293" w:rsidRPr="008E3922" w:rsidRDefault="00317293" w:rsidP="00317293">
      <w:pPr>
        <w:pStyle w:val="PenaltyPara"/>
      </w:pPr>
      <w:r w:rsidRPr="008E3922">
        <w:tab/>
        <w:t>(a)</w:t>
      </w:r>
      <w:r w:rsidRPr="008E3922">
        <w:tab/>
        <w:t>in the case of an individual—$3 600; or</w:t>
      </w:r>
    </w:p>
    <w:p w14:paraId="40E54E7F" w14:textId="77777777" w:rsidR="00317293" w:rsidRPr="008E3922" w:rsidRDefault="00317293" w:rsidP="00317293">
      <w:pPr>
        <w:pStyle w:val="PenaltyPara"/>
        <w:keepNext/>
      </w:pPr>
      <w:r w:rsidRPr="008E3922">
        <w:tab/>
        <w:t>(b)</w:t>
      </w:r>
      <w:r w:rsidRPr="008E3922">
        <w:tab/>
        <w:t>in the case of a body corporate—$18 000.</w:t>
      </w:r>
    </w:p>
    <w:p w14:paraId="380131C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0DEAE3A" w14:textId="77777777" w:rsidR="00317293" w:rsidRPr="008E3922" w:rsidRDefault="00317293" w:rsidP="00317293">
      <w:pPr>
        <w:pStyle w:val="Amain"/>
      </w:pPr>
      <w:r w:rsidRPr="008E3922">
        <w:lastRenderedPageBreak/>
        <w:tab/>
        <w:t>(5)</w:t>
      </w:r>
      <w:r w:rsidRPr="008E3922">
        <w:tab/>
        <w:t>The operator must give the regulator a copy of a safety case outline that has been altered—</w:t>
      </w:r>
    </w:p>
    <w:p w14:paraId="19CEBD3E" w14:textId="77777777" w:rsidR="00317293" w:rsidRPr="008E3922" w:rsidRDefault="00317293" w:rsidP="00317293">
      <w:pPr>
        <w:pStyle w:val="Apara"/>
      </w:pPr>
      <w:r w:rsidRPr="008E3922">
        <w:tab/>
        <w:t>(a)</w:t>
      </w:r>
      <w:r w:rsidRPr="008E3922">
        <w:tab/>
        <w:t>under this section; or</w:t>
      </w:r>
    </w:p>
    <w:p w14:paraId="2B3EA2A8" w14:textId="77777777" w:rsidR="00317293" w:rsidRPr="008E3922" w:rsidRDefault="00317293" w:rsidP="00317293">
      <w:pPr>
        <w:pStyle w:val="Apara"/>
      </w:pPr>
      <w:r w:rsidRPr="008E3922">
        <w:tab/>
        <w:t>(b)</w:t>
      </w:r>
      <w:r w:rsidRPr="008E3922">
        <w:tab/>
        <w:t>by the operator on the operator’s initiative.</w:t>
      </w:r>
    </w:p>
    <w:p w14:paraId="1CF2C42D" w14:textId="77777777" w:rsidR="00317293" w:rsidRPr="008E3922" w:rsidRDefault="00317293" w:rsidP="00317293">
      <w:pPr>
        <w:pStyle w:val="Penalty"/>
        <w:keepNext/>
      </w:pPr>
      <w:r w:rsidRPr="008E3922">
        <w:t>Maximum penalty:</w:t>
      </w:r>
    </w:p>
    <w:p w14:paraId="285CAE38" w14:textId="77777777" w:rsidR="00317293" w:rsidRPr="008E3922" w:rsidRDefault="00317293" w:rsidP="00317293">
      <w:pPr>
        <w:pStyle w:val="PenaltyPara"/>
        <w:keepNext/>
      </w:pPr>
      <w:r w:rsidRPr="008E3922">
        <w:tab/>
        <w:t>(a)</w:t>
      </w:r>
      <w:r w:rsidRPr="008E3922">
        <w:tab/>
        <w:t>in the case of an individual—$3 600; or</w:t>
      </w:r>
    </w:p>
    <w:p w14:paraId="069452D8" w14:textId="77777777" w:rsidR="00317293" w:rsidRPr="008E3922" w:rsidRDefault="00317293" w:rsidP="00317293">
      <w:pPr>
        <w:pStyle w:val="PenaltyPara"/>
        <w:keepNext/>
      </w:pPr>
      <w:r w:rsidRPr="008E3922">
        <w:tab/>
        <w:t>(b)</w:t>
      </w:r>
      <w:r w:rsidRPr="008E3922">
        <w:tab/>
        <w:t>in the case of a body corporate—$18 000.</w:t>
      </w:r>
    </w:p>
    <w:p w14:paraId="033ADA4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D5676F" w14:textId="77777777" w:rsidR="00317293" w:rsidRPr="008E3922" w:rsidRDefault="00317293" w:rsidP="00317293">
      <w:pPr>
        <w:pStyle w:val="Amain"/>
      </w:pPr>
      <w:r w:rsidRPr="008E3922">
        <w:tab/>
        <w:t>(6)</w:t>
      </w:r>
      <w:r w:rsidRPr="008E3922">
        <w:tab/>
        <w:t>The safety case outline as altered becomes the safety case outline for the major hazard facility.</w:t>
      </w:r>
    </w:p>
    <w:p w14:paraId="2CEDCE4A" w14:textId="77777777" w:rsidR="00317293" w:rsidRPr="00E60C55" w:rsidRDefault="00317293" w:rsidP="00317293">
      <w:pPr>
        <w:pStyle w:val="AH3Div"/>
      </w:pPr>
      <w:bookmarkStart w:id="699" w:name="_Toc148535891"/>
      <w:r w:rsidRPr="00E60C55">
        <w:rPr>
          <w:rStyle w:val="CharDivNo"/>
        </w:rPr>
        <w:t>Division 9.3.3</w:t>
      </w:r>
      <w:r w:rsidRPr="008E3922">
        <w:tab/>
      </w:r>
      <w:r w:rsidRPr="00E60C55">
        <w:rPr>
          <w:rStyle w:val="CharDivText"/>
        </w:rPr>
        <w:t>Determined major hazard facility—management of risk</w:t>
      </w:r>
      <w:bookmarkEnd w:id="699"/>
    </w:p>
    <w:p w14:paraId="3A0FC9DC" w14:textId="77777777" w:rsidR="00317293" w:rsidRPr="008E3922" w:rsidRDefault="00317293" w:rsidP="00317293">
      <w:pPr>
        <w:pStyle w:val="AH5Sec"/>
      </w:pPr>
      <w:bookmarkStart w:id="700" w:name="_Toc148535892"/>
      <w:r w:rsidRPr="00E60C55">
        <w:rPr>
          <w:rStyle w:val="CharSectNo"/>
        </w:rPr>
        <w:t>554</w:t>
      </w:r>
      <w:r w:rsidRPr="008E3922">
        <w:tab/>
        <w:t>Determined major hazard facility—identification of major incidents and major incident hazards</w:t>
      </w:r>
      <w:bookmarkEnd w:id="700"/>
    </w:p>
    <w:p w14:paraId="0ABFD77A" w14:textId="77777777" w:rsidR="00317293" w:rsidRPr="008E3922" w:rsidRDefault="00317293" w:rsidP="00317293">
      <w:pPr>
        <w:pStyle w:val="Amain"/>
      </w:pPr>
      <w:r w:rsidRPr="008E3922">
        <w:tab/>
        <w:t>(1)</w:t>
      </w:r>
      <w:r w:rsidRPr="008E3922">
        <w:tab/>
        <w:t>The operator of a determined major hazard facility must identify—</w:t>
      </w:r>
    </w:p>
    <w:p w14:paraId="7CBA1751"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0A1D80E1"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28E5F45B" w14:textId="77777777" w:rsidR="00317293" w:rsidRPr="008E3922" w:rsidRDefault="00317293" w:rsidP="00317293">
      <w:pPr>
        <w:pStyle w:val="Penalty"/>
      </w:pPr>
      <w:r w:rsidRPr="008E3922">
        <w:t>Maximum penalty:</w:t>
      </w:r>
    </w:p>
    <w:p w14:paraId="18DC1EE1" w14:textId="77777777" w:rsidR="00317293" w:rsidRPr="008E3922" w:rsidRDefault="00317293" w:rsidP="00317293">
      <w:pPr>
        <w:pStyle w:val="PenaltyPara"/>
      </w:pPr>
      <w:r w:rsidRPr="008E3922">
        <w:tab/>
        <w:t>(a)</w:t>
      </w:r>
      <w:r w:rsidRPr="008E3922">
        <w:tab/>
        <w:t>in the case of an individual—$6 000; or</w:t>
      </w:r>
    </w:p>
    <w:p w14:paraId="4F994CB8" w14:textId="77777777" w:rsidR="00317293" w:rsidRPr="008E3922" w:rsidRDefault="00317293" w:rsidP="00317293">
      <w:pPr>
        <w:pStyle w:val="PenaltyPara"/>
        <w:keepNext/>
      </w:pPr>
      <w:r w:rsidRPr="008E3922">
        <w:tab/>
        <w:t>(b)</w:t>
      </w:r>
      <w:r w:rsidRPr="008E3922">
        <w:tab/>
        <w:t>in the case of a body corporate—$30 000.</w:t>
      </w:r>
    </w:p>
    <w:p w14:paraId="4721046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8B31A9E" w14:textId="77777777" w:rsidR="00317293" w:rsidRPr="008E3922" w:rsidRDefault="00317293" w:rsidP="00317293">
      <w:pPr>
        <w:pStyle w:val="Amain"/>
      </w:pPr>
      <w:r w:rsidRPr="008E3922">
        <w:lastRenderedPageBreak/>
        <w:tab/>
        <w:t>(2)</w:t>
      </w:r>
      <w:r w:rsidRPr="008E3922">
        <w:tab/>
        <w:t>In complying with subsection (1), the operator must have regard to any advice and recommendations given by—</w:t>
      </w:r>
    </w:p>
    <w:p w14:paraId="6A10FD82"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8DA4376"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585ADA89" w14:textId="77777777" w:rsidR="00317293" w:rsidRPr="008E3922" w:rsidRDefault="00317293" w:rsidP="00317293">
      <w:pPr>
        <w:pStyle w:val="Amain"/>
      </w:pPr>
      <w:r w:rsidRPr="008E3922">
        <w:tab/>
        <w:t>(3)</w:t>
      </w:r>
      <w:r w:rsidRPr="008E3922">
        <w:tab/>
        <w:t>The operator must document—</w:t>
      </w:r>
    </w:p>
    <w:p w14:paraId="307E9D5A" w14:textId="77777777" w:rsidR="00317293" w:rsidRPr="008E3922" w:rsidRDefault="00317293" w:rsidP="00317293">
      <w:pPr>
        <w:pStyle w:val="Apara"/>
      </w:pPr>
      <w:r w:rsidRPr="008E3922">
        <w:tab/>
        <w:t>(a)</w:t>
      </w:r>
      <w:r w:rsidRPr="008E3922">
        <w:tab/>
        <w:t>all identified major incidents and major incident hazards; and</w:t>
      </w:r>
    </w:p>
    <w:p w14:paraId="04674889"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09566426" w14:textId="77777777" w:rsidR="00317293" w:rsidRPr="008E3922" w:rsidRDefault="00317293" w:rsidP="00317293">
      <w:pPr>
        <w:pStyle w:val="Apara"/>
      </w:pPr>
      <w:r w:rsidRPr="008E3922">
        <w:tab/>
        <w:t>(c)</w:t>
      </w:r>
      <w:r w:rsidRPr="008E3922">
        <w:tab/>
        <w:t>any external conditions under which the major incident hazards, including those relating to the security of the major hazard facility, might give rise to the major incidents.</w:t>
      </w:r>
    </w:p>
    <w:p w14:paraId="524CB801" w14:textId="77777777" w:rsidR="00317293" w:rsidRPr="008E3922" w:rsidRDefault="00317293" w:rsidP="00317293">
      <w:pPr>
        <w:pStyle w:val="Penalty"/>
      </w:pPr>
      <w:r w:rsidRPr="008E3922">
        <w:t>Maximum penalty:</w:t>
      </w:r>
    </w:p>
    <w:p w14:paraId="643BF306" w14:textId="77777777" w:rsidR="00317293" w:rsidRPr="008E3922" w:rsidRDefault="00317293" w:rsidP="00317293">
      <w:pPr>
        <w:pStyle w:val="PenaltyPara"/>
      </w:pPr>
      <w:r w:rsidRPr="008E3922">
        <w:tab/>
        <w:t>(a)</w:t>
      </w:r>
      <w:r w:rsidRPr="008E3922">
        <w:tab/>
        <w:t>in the case of an individual—$6 000; or</w:t>
      </w:r>
    </w:p>
    <w:p w14:paraId="6AE72643" w14:textId="77777777" w:rsidR="00317293" w:rsidRPr="008E3922" w:rsidRDefault="00317293" w:rsidP="00317293">
      <w:pPr>
        <w:pStyle w:val="PenaltyPara"/>
        <w:keepNext/>
      </w:pPr>
      <w:r w:rsidRPr="008E3922">
        <w:tab/>
        <w:t>(b)</w:t>
      </w:r>
      <w:r w:rsidRPr="008E3922">
        <w:tab/>
        <w:t>in the case of a body corporate—$30 000.</w:t>
      </w:r>
    </w:p>
    <w:p w14:paraId="40B3C68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D53D48" w14:textId="77777777" w:rsidR="00317293" w:rsidRPr="008E3922" w:rsidRDefault="00317293" w:rsidP="00317293">
      <w:pPr>
        <w:pStyle w:val="AH5Sec"/>
      </w:pPr>
      <w:bookmarkStart w:id="701" w:name="_Toc148535893"/>
      <w:r w:rsidRPr="00E60C55">
        <w:rPr>
          <w:rStyle w:val="CharSectNo"/>
        </w:rPr>
        <w:t>555</w:t>
      </w:r>
      <w:r w:rsidRPr="008E3922">
        <w:tab/>
        <w:t>Determined major hazard facility—safety assessment</w:t>
      </w:r>
      <w:bookmarkEnd w:id="701"/>
    </w:p>
    <w:p w14:paraId="4E9CCB1F" w14:textId="77777777" w:rsidR="00317293" w:rsidRPr="008E3922" w:rsidRDefault="00317293" w:rsidP="00317293">
      <w:pPr>
        <w:pStyle w:val="Amain"/>
      </w:pPr>
      <w:r w:rsidRPr="008E3922">
        <w:tab/>
        <w:t>(1)</w:t>
      </w:r>
      <w:r w:rsidRPr="008E3922">
        <w:tab/>
        <w:t>The operator of a determined major hazard facility must conduct a safety assessment in relation to the operation of the major hazard facility.</w:t>
      </w:r>
    </w:p>
    <w:p w14:paraId="7029478A" w14:textId="77777777" w:rsidR="00317293" w:rsidRPr="008E3922" w:rsidRDefault="00317293" w:rsidP="00317293">
      <w:pPr>
        <w:pStyle w:val="Penalty"/>
      </w:pPr>
      <w:r w:rsidRPr="008E3922">
        <w:t>Maximum penalty:</w:t>
      </w:r>
    </w:p>
    <w:p w14:paraId="7AAA6CD2" w14:textId="77777777" w:rsidR="00317293" w:rsidRPr="008E3922" w:rsidRDefault="00317293" w:rsidP="00317293">
      <w:pPr>
        <w:pStyle w:val="PenaltyPara"/>
      </w:pPr>
      <w:r w:rsidRPr="008E3922">
        <w:tab/>
        <w:t>(a)</w:t>
      </w:r>
      <w:r w:rsidRPr="008E3922">
        <w:tab/>
        <w:t>in the case of an individual—$6 000; or</w:t>
      </w:r>
    </w:p>
    <w:p w14:paraId="771D9F82" w14:textId="77777777" w:rsidR="00317293" w:rsidRPr="008E3922" w:rsidRDefault="00317293" w:rsidP="00317293">
      <w:pPr>
        <w:pStyle w:val="PenaltyPara"/>
        <w:keepNext/>
      </w:pPr>
      <w:r w:rsidRPr="008E3922">
        <w:tab/>
        <w:t>(b)</w:t>
      </w:r>
      <w:r w:rsidRPr="008E3922">
        <w:tab/>
        <w:t>in the case of a body corporate—$30 000.</w:t>
      </w:r>
    </w:p>
    <w:p w14:paraId="467D3BB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69585D" w14:textId="77777777" w:rsidR="00317293" w:rsidRPr="008E3922" w:rsidRDefault="00317293" w:rsidP="00317293">
      <w:pPr>
        <w:pStyle w:val="Amain"/>
      </w:pPr>
      <w:r w:rsidRPr="008E3922">
        <w:lastRenderedPageBreak/>
        <w:tab/>
        <w:t>(2)</w:t>
      </w:r>
      <w:r w:rsidRPr="008E3922">
        <w:tab/>
        <w:t>In order to provide the operator with a detailed understanding of all aspects of risks to health and safety associated with major incidents, a safety assessment must involve a comprehensive and systematic investigation and analysis of all aspects of risks to health and safety associated with all major incidents that could occur in the course of the operation of the major hazard facility, including the following:</w:t>
      </w:r>
    </w:p>
    <w:p w14:paraId="5D6FC30C" w14:textId="77777777" w:rsidR="00317293" w:rsidRPr="008E3922" w:rsidRDefault="00317293" w:rsidP="00317293">
      <w:pPr>
        <w:pStyle w:val="Apara"/>
      </w:pPr>
      <w:r w:rsidRPr="008E3922">
        <w:tab/>
        <w:t>(a)</w:t>
      </w:r>
      <w:r w:rsidRPr="008E3922">
        <w:tab/>
        <w:t xml:space="preserve">the nature of each major incident and major incident hazard; </w:t>
      </w:r>
    </w:p>
    <w:p w14:paraId="239A8657" w14:textId="77777777" w:rsidR="00317293" w:rsidRPr="008E3922" w:rsidRDefault="00317293" w:rsidP="00317293">
      <w:pPr>
        <w:pStyle w:val="Apara"/>
      </w:pPr>
      <w:r w:rsidRPr="008E3922">
        <w:tab/>
        <w:t>(b)</w:t>
      </w:r>
      <w:r w:rsidRPr="008E3922">
        <w:tab/>
        <w:t xml:space="preserve">the likelihood of each major incident hazard causing a major incident; </w:t>
      </w:r>
    </w:p>
    <w:p w14:paraId="7A208F6B" w14:textId="77777777" w:rsidR="00317293" w:rsidRPr="008E3922" w:rsidRDefault="00317293" w:rsidP="00317293">
      <w:pPr>
        <w:pStyle w:val="Apara"/>
      </w:pPr>
      <w:r w:rsidRPr="008E3922">
        <w:tab/>
        <w:t>(c)</w:t>
      </w:r>
      <w:r w:rsidRPr="008E3922">
        <w:tab/>
        <w:t xml:space="preserve">in the event of a major incident occurring, its potential magnitude and the severity of its potential health and safety consequences; </w:t>
      </w:r>
    </w:p>
    <w:p w14:paraId="4E2AF794" w14:textId="77777777" w:rsidR="00317293" w:rsidRPr="008E3922" w:rsidRDefault="00317293" w:rsidP="00317293">
      <w:pPr>
        <w:pStyle w:val="Apara"/>
      </w:pPr>
      <w:r w:rsidRPr="008E3922">
        <w:tab/>
        <w:t>(d)</w:t>
      </w:r>
      <w:r w:rsidRPr="008E3922">
        <w:tab/>
        <w:t xml:space="preserve">the range of control measures considered; </w:t>
      </w:r>
    </w:p>
    <w:p w14:paraId="6168BE68" w14:textId="77777777" w:rsidR="00317293" w:rsidRPr="008E3922" w:rsidRDefault="00317293" w:rsidP="00317293">
      <w:pPr>
        <w:pStyle w:val="Apara"/>
      </w:pPr>
      <w:r w:rsidRPr="008E3922">
        <w:tab/>
        <w:t>(e)</w:t>
      </w:r>
      <w:r w:rsidRPr="008E3922">
        <w:tab/>
        <w:t>the control measures the operator decides to implement.</w:t>
      </w:r>
    </w:p>
    <w:p w14:paraId="0A5D8D3A" w14:textId="77777777" w:rsidR="00317293" w:rsidRPr="008E3922" w:rsidRDefault="00317293" w:rsidP="00317293">
      <w:pPr>
        <w:pStyle w:val="Amain"/>
      </w:pPr>
      <w:r w:rsidRPr="008E3922">
        <w:tab/>
        <w:t>(3)</w:t>
      </w:r>
      <w:r w:rsidRPr="008E3922">
        <w:tab/>
        <w:t>In conducting a safety assessment, the operator must—</w:t>
      </w:r>
    </w:p>
    <w:p w14:paraId="41FF9DB2" w14:textId="77777777" w:rsidR="00317293" w:rsidRPr="008E3922" w:rsidRDefault="00317293" w:rsidP="00317293">
      <w:pPr>
        <w:pStyle w:val="Apara"/>
      </w:pPr>
      <w:r w:rsidRPr="008E3922">
        <w:tab/>
        <w:t>(a)</w:t>
      </w:r>
      <w:r w:rsidRPr="008E3922">
        <w:tab/>
        <w:t>consider major incidents and major incident hazards cumulatively as well as individually; and</w:t>
      </w:r>
    </w:p>
    <w:p w14:paraId="06519547" w14:textId="77777777" w:rsidR="00317293" w:rsidRPr="008E3922" w:rsidRDefault="00317293" w:rsidP="00317293">
      <w:pPr>
        <w:pStyle w:val="Apara"/>
      </w:pPr>
      <w:r w:rsidRPr="008E3922">
        <w:tab/>
        <w:t>(b)</w:t>
      </w:r>
      <w:r w:rsidRPr="008E3922">
        <w:tab/>
        <w:t>use assessment methods (whether quantitative or qualitative, or both), that are suitable for the major incidents and major incident hazards being considered.</w:t>
      </w:r>
    </w:p>
    <w:p w14:paraId="02D86F95" w14:textId="77777777" w:rsidR="00317293" w:rsidRPr="008E3922" w:rsidRDefault="00317293" w:rsidP="00317293">
      <w:pPr>
        <w:pStyle w:val="Amain"/>
      </w:pPr>
      <w:r w:rsidRPr="008E3922">
        <w:tab/>
        <w:t>(4)</w:t>
      </w:r>
      <w:r w:rsidRPr="008E3922">
        <w:tab/>
        <w:t>The operator must document all aspects of the safety assessment, including—</w:t>
      </w:r>
    </w:p>
    <w:p w14:paraId="443D4FBD" w14:textId="77777777" w:rsidR="00317293" w:rsidRPr="008E3922" w:rsidRDefault="00317293" w:rsidP="00317293">
      <w:pPr>
        <w:pStyle w:val="Apara"/>
      </w:pPr>
      <w:r w:rsidRPr="008E3922">
        <w:tab/>
        <w:t>(a)</w:t>
      </w:r>
      <w:r w:rsidRPr="008E3922">
        <w:tab/>
        <w:t>the methods used in the investigation and analysis; and</w:t>
      </w:r>
    </w:p>
    <w:p w14:paraId="7F28F0BB" w14:textId="77777777" w:rsidR="00317293" w:rsidRPr="008E3922" w:rsidRDefault="00317293" w:rsidP="00317293">
      <w:pPr>
        <w:pStyle w:val="Apara"/>
      </w:pPr>
      <w:r w:rsidRPr="008E3922">
        <w:tab/>
        <w:t>(b)</w:t>
      </w:r>
      <w:r w:rsidRPr="008E3922">
        <w:tab/>
        <w:t>the reasons for deciding which control measures to implement.</w:t>
      </w:r>
    </w:p>
    <w:p w14:paraId="60A83C6E" w14:textId="77777777" w:rsidR="00317293" w:rsidRPr="008E3922" w:rsidRDefault="00317293" w:rsidP="00317293">
      <w:pPr>
        <w:pStyle w:val="Penalty"/>
        <w:keepNext/>
      </w:pPr>
      <w:r w:rsidRPr="008E3922">
        <w:t>Maximum penalty:</w:t>
      </w:r>
    </w:p>
    <w:p w14:paraId="31232399" w14:textId="77777777" w:rsidR="00317293" w:rsidRPr="008E3922" w:rsidRDefault="00317293" w:rsidP="00317293">
      <w:pPr>
        <w:pStyle w:val="PenaltyPara"/>
      </w:pPr>
      <w:r w:rsidRPr="008E3922">
        <w:tab/>
        <w:t>(a)</w:t>
      </w:r>
      <w:r w:rsidRPr="008E3922">
        <w:tab/>
        <w:t>in the case of an individual—$6 000; or</w:t>
      </w:r>
    </w:p>
    <w:p w14:paraId="2C19840B" w14:textId="77777777" w:rsidR="00317293" w:rsidRPr="008E3922" w:rsidRDefault="00317293" w:rsidP="00317293">
      <w:pPr>
        <w:pStyle w:val="PenaltyPara"/>
        <w:keepNext/>
      </w:pPr>
      <w:r w:rsidRPr="008E3922">
        <w:tab/>
        <w:t>(b)</w:t>
      </w:r>
      <w:r w:rsidRPr="008E3922">
        <w:tab/>
        <w:t>in the case of a body corporate—$30 000.</w:t>
      </w:r>
    </w:p>
    <w:p w14:paraId="69EB5D3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5639179" w14:textId="77777777" w:rsidR="00317293" w:rsidRPr="008E3922" w:rsidRDefault="00317293" w:rsidP="00317293">
      <w:pPr>
        <w:pStyle w:val="Amain"/>
      </w:pPr>
      <w:r w:rsidRPr="008E3922">
        <w:lastRenderedPageBreak/>
        <w:tab/>
        <w:t>(5)</w:t>
      </w:r>
      <w:r w:rsidRPr="008E3922">
        <w:tab/>
        <w:t>The operator must keep a copy of the safety assessment at the major hazard facility.</w:t>
      </w:r>
    </w:p>
    <w:p w14:paraId="57D092EA" w14:textId="77777777" w:rsidR="00317293" w:rsidRPr="008E3922" w:rsidRDefault="00317293" w:rsidP="00317293">
      <w:pPr>
        <w:pStyle w:val="Penalty"/>
      </w:pPr>
      <w:r w:rsidRPr="008E3922">
        <w:t>Maximum penalty:</w:t>
      </w:r>
    </w:p>
    <w:p w14:paraId="77A1118B" w14:textId="77777777" w:rsidR="00317293" w:rsidRPr="008E3922" w:rsidRDefault="00317293" w:rsidP="00317293">
      <w:pPr>
        <w:pStyle w:val="PenaltyPara"/>
      </w:pPr>
      <w:r w:rsidRPr="008E3922">
        <w:tab/>
        <w:t>(a)</w:t>
      </w:r>
      <w:r w:rsidRPr="008E3922">
        <w:tab/>
        <w:t>in the case of an individual—$3 600; or</w:t>
      </w:r>
    </w:p>
    <w:p w14:paraId="792AE8F8" w14:textId="77777777" w:rsidR="00317293" w:rsidRPr="008E3922" w:rsidRDefault="00317293" w:rsidP="00317293">
      <w:pPr>
        <w:pStyle w:val="PenaltyPara"/>
        <w:keepNext/>
      </w:pPr>
      <w:r w:rsidRPr="008E3922">
        <w:tab/>
        <w:t>(b)</w:t>
      </w:r>
      <w:r w:rsidRPr="008E3922">
        <w:tab/>
        <w:t>in the case of a body corporate—$18 000.</w:t>
      </w:r>
    </w:p>
    <w:p w14:paraId="7E386C7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A56971" w14:textId="77777777" w:rsidR="00317293" w:rsidRPr="008E3922" w:rsidRDefault="00317293" w:rsidP="00317293">
      <w:pPr>
        <w:pStyle w:val="AH5Sec"/>
      </w:pPr>
      <w:bookmarkStart w:id="702" w:name="_Toc148535894"/>
      <w:r w:rsidRPr="00E60C55">
        <w:rPr>
          <w:rStyle w:val="CharSectNo"/>
        </w:rPr>
        <w:t>556</w:t>
      </w:r>
      <w:r w:rsidRPr="008E3922">
        <w:tab/>
        <w:t>Determined major hazard facility—control of risk—Act, s 20</w:t>
      </w:r>
      <w:bookmarkEnd w:id="702"/>
    </w:p>
    <w:p w14:paraId="45CB0305" w14:textId="77777777" w:rsidR="00317293" w:rsidRPr="008E3922" w:rsidRDefault="00317293" w:rsidP="00317293">
      <w:pPr>
        <w:pStyle w:val="Amain"/>
      </w:pPr>
      <w:r w:rsidRPr="008E3922">
        <w:tab/>
        <w:t>(1)</w:t>
      </w:r>
      <w:r w:rsidRPr="008E3922">
        <w:tab/>
        <w:t>The operator of a determined major hazard facility must implement control measures that—</w:t>
      </w:r>
    </w:p>
    <w:p w14:paraId="183FB108" w14:textId="77777777" w:rsidR="00317293" w:rsidRPr="008E3922" w:rsidRDefault="00317293" w:rsidP="00317293">
      <w:pPr>
        <w:pStyle w:val="Apara"/>
      </w:pPr>
      <w:r w:rsidRPr="008E3922">
        <w:tab/>
        <w:t>(a)</w:t>
      </w:r>
      <w:r w:rsidRPr="008E3922">
        <w:tab/>
        <w:t>eliminate, so far as is reasonably practicable, the risk of a major incident occurring; or</w:t>
      </w:r>
    </w:p>
    <w:p w14:paraId="5E774E0E"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21FA5A3C" w14:textId="3C52035E" w:rsidR="00317293" w:rsidRPr="008E3922" w:rsidRDefault="00317293" w:rsidP="00317293">
      <w:pPr>
        <w:pStyle w:val="aNotepar"/>
      </w:pPr>
      <w:r w:rsidRPr="008E3922">
        <w:rPr>
          <w:rStyle w:val="charItals"/>
        </w:rPr>
        <w:t>Note</w:t>
      </w:r>
      <w:r w:rsidRPr="008E3922">
        <w:rPr>
          <w:rStyle w:val="charItals"/>
        </w:rPr>
        <w:tab/>
      </w:r>
      <w:hyperlink r:id="rId345" w:tooltip="Work Health and Safety Act 2011" w:history="1">
        <w:r w:rsidRPr="00181C34">
          <w:rPr>
            <w:rStyle w:val="charCitHyperlinkAbbrev"/>
          </w:rPr>
          <w:t>WHS Act</w:t>
        </w:r>
      </w:hyperlink>
      <w:r w:rsidRPr="008E3922">
        <w:t>—s 20 (see s 9).</w:t>
      </w:r>
    </w:p>
    <w:p w14:paraId="1C647FE6" w14:textId="77777777" w:rsidR="00317293" w:rsidRPr="008E3922" w:rsidRDefault="00317293" w:rsidP="00317293">
      <w:pPr>
        <w:pStyle w:val="Amain"/>
      </w:pPr>
      <w:r w:rsidRPr="008E3922">
        <w:tab/>
        <w:t>(2)</w:t>
      </w:r>
      <w:r w:rsidRPr="008E3922">
        <w:tab/>
        <w:t>The operator of a determined major hazard facility must implement risk control measures designed to minimise, in the event of a major incident occurring, its magnitude and the severity of its consequences to a person both on-site and off-site.</w:t>
      </w:r>
    </w:p>
    <w:p w14:paraId="568B54B3" w14:textId="77777777" w:rsidR="00317293" w:rsidRPr="008E3922" w:rsidRDefault="00317293" w:rsidP="00317293">
      <w:pPr>
        <w:pStyle w:val="Penalty"/>
      </w:pPr>
      <w:r w:rsidRPr="008E3922">
        <w:t>Maximum penalty:</w:t>
      </w:r>
    </w:p>
    <w:p w14:paraId="3A3D2F12" w14:textId="77777777" w:rsidR="00317293" w:rsidRPr="008E3922" w:rsidRDefault="00317293" w:rsidP="00317293">
      <w:pPr>
        <w:pStyle w:val="PenaltyPara"/>
      </w:pPr>
      <w:r w:rsidRPr="008E3922">
        <w:tab/>
        <w:t>(a)</w:t>
      </w:r>
      <w:r w:rsidRPr="008E3922">
        <w:tab/>
        <w:t>in the case of an individual—$6 000; or</w:t>
      </w:r>
    </w:p>
    <w:p w14:paraId="5843896C" w14:textId="77777777" w:rsidR="00317293" w:rsidRPr="008E3922" w:rsidRDefault="00317293" w:rsidP="00317293">
      <w:pPr>
        <w:pStyle w:val="PenaltyPara"/>
        <w:keepNext/>
      </w:pPr>
      <w:r w:rsidRPr="008E3922">
        <w:tab/>
        <w:t>(b)</w:t>
      </w:r>
      <w:r w:rsidRPr="008E3922">
        <w:tab/>
        <w:t>in the case of a body corporate—$30 000.</w:t>
      </w:r>
    </w:p>
    <w:p w14:paraId="31FBE3C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5F1B12" w14:textId="77777777" w:rsidR="00317293" w:rsidRPr="008E3922" w:rsidRDefault="00317293" w:rsidP="00317293">
      <w:pPr>
        <w:pStyle w:val="AH5Sec"/>
      </w:pPr>
      <w:bookmarkStart w:id="703" w:name="_Toc148535895"/>
      <w:r w:rsidRPr="00E60C55">
        <w:rPr>
          <w:rStyle w:val="CharSectNo"/>
        </w:rPr>
        <w:lastRenderedPageBreak/>
        <w:t>557</w:t>
      </w:r>
      <w:r w:rsidRPr="008E3922">
        <w:tab/>
        <w:t>Determined major hazard facility—emergency plan</w:t>
      </w:r>
      <w:bookmarkEnd w:id="703"/>
    </w:p>
    <w:p w14:paraId="069E5517" w14:textId="77777777" w:rsidR="00317293" w:rsidRPr="008E3922" w:rsidRDefault="00317293" w:rsidP="00282C21">
      <w:pPr>
        <w:pStyle w:val="Amain"/>
        <w:keepNext/>
      </w:pPr>
      <w:r w:rsidRPr="008E3922">
        <w:tab/>
        <w:t>(1)</w:t>
      </w:r>
      <w:r w:rsidRPr="008E3922">
        <w:tab/>
        <w:t>The operator of a determined major hazard facility must prepare an emergency plan for the major hazard facility that—</w:t>
      </w:r>
    </w:p>
    <w:p w14:paraId="0332F4C7" w14:textId="77777777" w:rsidR="00317293" w:rsidRPr="008E3922" w:rsidRDefault="00317293" w:rsidP="00317293">
      <w:pPr>
        <w:pStyle w:val="Apara"/>
      </w:pPr>
      <w:r w:rsidRPr="008E3922">
        <w:tab/>
        <w:t>(a)</w:t>
      </w:r>
      <w:r w:rsidRPr="008E3922">
        <w:tab/>
        <w:t>addresses all health and safety consequences of a major incident occurring; and</w:t>
      </w:r>
    </w:p>
    <w:p w14:paraId="54E52A38" w14:textId="77777777" w:rsidR="00317293" w:rsidRPr="008E3922" w:rsidRDefault="00317293" w:rsidP="00317293">
      <w:pPr>
        <w:pStyle w:val="Apara"/>
      </w:pPr>
      <w:r w:rsidRPr="008E3922">
        <w:tab/>
        <w:t>(b)</w:t>
      </w:r>
      <w:r w:rsidRPr="008E3922">
        <w:tab/>
        <w:t>includes all matters specified in schedule 16 (Matters to be included in emergency plan for major hazard facility); and</w:t>
      </w:r>
    </w:p>
    <w:p w14:paraId="76917B76" w14:textId="77777777" w:rsidR="00317293" w:rsidRPr="008E3922" w:rsidRDefault="00317293" w:rsidP="00317293">
      <w:pPr>
        <w:pStyle w:val="Apara"/>
      </w:pPr>
      <w:r w:rsidRPr="008E3922">
        <w:tab/>
        <w:t>(c)</w:t>
      </w:r>
      <w:r w:rsidRPr="008E3922">
        <w:tab/>
        <w:t>provides for testing of emergency procedures, including the frequency of testing.</w:t>
      </w:r>
    </w:p>
    <w:p w14:paraId="463A5BE6" w14:textId="77777777" w:rsidR="00317293" w:rsidRPr="008E3922" w:rsidRDefault="00317293" w:rsidP="00317293">
      <w:pPr>
        <w:pStyle w:val="Penalty"/>
      </w:pPr>
      <w:r w:rsidRPr="008E3922">
        <w:t>Maximum penalty:</w:t>
      </w:r>
    </w:p>
    <w:p w14:paraId="47E44E1C" w14:textId="77777777" w:rsidR="00317293" w:rsidRPr="008E3922" w:rsidRDefault="00317293" w:rsidP="00317293">
      <w:pPr>
        <w:pStyle w:val="PenaltyPara"/>
      </w:pPr>
      <w:r w:rsidRPr="008E3922">
        <w:tab/>
        <w:t>(a)</w:t>
      </w:r>
      <w:r w:rsidRPr="008E3922">
        <w:tab/>
        <w:t>in the case of an individual—$6 000; or</w:t>
      </w:r>
    </w:p>
    <w:p w14:paraId="1C9573EC" w14:textId="77777777" w:rsidR="00317293" w:rsidRPr="008E3922" w:rsidRDefault="00317293" w:rsidP="00317293">
      <w:pPr>
        <w:pStyle w:val="PenaltyPara"/>
        <w:keepNext/>
      </w:pPr>
      <w:r w:rsidRPr="008E3922">
        <w:tab/>
        <w:t>(b)</w:t>
      </w:r>
      <w:r w:rsidRPr="008E3922">
        <w:tab/>
        <w:t>in the case of a body corporate—$30 000.</w:t>
      </w:r>
    </w:p>
    <w:p w14:paraId="2C8CDFD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749419" w14:textId="77777777" w:rsidR="00317293" w:rsidRPr="008E3922" w:rsidRDefault="00317293" w:rsidP="00317293">
      <w:pPr>
        <w:pStyle w:val="Amain"/>
      </w:pPr>
      <w:r w:rsidRPr="008E3922">
        <w:tab/>
        <w:t>(2)</w:t>
      </w:r>
      <w:r w:rsidRPr="008E3922">
        <w:tab/>
        <w:t>In preparing an emergency plan, the operator must consult with—</w:t>
      </w:r>
    </w:p>
    <w:p w14:paraId="1A625E1F"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4AC19956" w14:textId="77777777" w:rsidR="00317293" w:rsidRPr="008E3922" w:rsidRDefault="00317293" w:rsidP="00317293">
      <w:pPr>
        <w:pStyle w:val="Apara"/>
      </w:pPr>
      <w:r w:rsidRPr="008E3922">
        <w:tab/>
        <w:t>(b)</w:t>
      </w:r>
      <w:r w:rsidRPr="008E3922">
        <w:tab/>
        <w:t>the chief health officer; and</w:t>
      </w:r>
    </w:p>
    <w:p w14:paraId="00245C6D" w14:textId="77777777" w:rsidR="00317293" w:rsidRPr="008E3922" w:rsidRDefault="00317293" w:rsidP="00317293">
      <w:pPr>
        <w:pStyle w:val="Apara"/>
      </w:pPr>
      <w:r w:rsidRPr="008E3922">
        <w:tab/>
        <w:t>(c)</w:t>
      </w:r>
      <w:r w:rsidRPr="008E3922">
        <w:tab/>
        <w:t>in relation to the off-site health and safety consequences of a major incident occurring—SEMSOG.</w:t>
      </w:r>
    </w:p>
    <w:p w14:paraId="0DFA6F75" w14:textId="197864EE" w:rsidR="00317293" w:rsidRPr="008E3922" w:rsidRDefault="00317293" w:rsidP="00317293">
      <w:pPr>
        <w:pStyle w:val="aNote"/>
        <w:keepNext/>
      </w:pPr>
      <w:r w:rsidRPr="008E3922">
        <w:rPr>
          <w:rStyle w:val="charItals"/>
        </w:rPr>
        <w:t>Note 1</w:t>
      </w:r>
      <w:r w:rsidRPr="008E3922">
        <w:rPr>
          <w:rStyle w:val="charItals"/>
        </w:rPr>
        <w:tab/>
      </w:r>
      <w:r w:rsidRPr="008E3922">
        <w:rPr>
          <w:rStyle w:val="charBoldItals"/>
        </w:rPr>
        <w:t>Chief health officer</w:t>
      </w:r>
      <w:r w:rsidRPr="008E3922">
        <w:t xml:space="preserve">—see the </w:t>
      </w:r>
      <w:hyperlink r:id="rId346" w:tooltip="A2001-14" w:history="1">
        <w:r w:rsidRPr="008E3922">
          <w:rPr>
            <w:rStyle w:val="charCitHyperlinkAbbrev"/>
          </w:rPr>
          <w:t>Legislation Act</w:t>
        </w:r>
      </w:hyperlink>
      <w:r w:rsidRPr="008E3922">
        <w:t>, dictionary, pt 1.</w:t>
      </w:r>
    </w:p>
    <w:p w14:paraId="5B929546"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SEMSOG</w:t>
      </w:r>
      <w:r w:rsidRPr="008E3922">
        <w:t>—see the dictionary.</w:t>
      </w:r>
    </w:p>
    <w:p w14:paraId="2175885D" w14:textId="77777777" w:rsidR="00317293" w:rsidRPr="008E3922" w:rsidRDefault="00317293" w:rsidP="00282C21">
      <w:pPr>
        <w:pStyle w:val="Amain"/>
        <w:keepNext/>
      </w:pPr>
      <w:r w:rsidRPr="008E3922">
        <w:lastRenderedPageBreak/>
        <w:tab/>
        <w:t>(3)</w:t>
      </w:r>
      <w:r w:rsidRPr="008E3922">
        <w:tab/>
        <w:t>The operator must ensure that the emergency plan addresses any recommendation made by an entity consulted under subsection (2) in relation to—</w:t>
      </w:r>
    </w:p>
    <w:p w14:paraId="34FD0CFC" w14:textId="77777777" w:rsidR="00317293" w:rsidRPr="008E3922" w:rsidRDefault="00317293" w:rsidP="00282C21">
      <w:pPr>
        <w:pStyle w:val="Apara"/>
        <w:keepLines/>
      </w:pPr>
      <w:r w:rsidRPr="008E3922">
        <w:tab/>
        <w:t>(a)</w:t>
      </w:r>
      <w:r w:rsidRPr="008E3922">
        <w:tab/>
        <w:t>the testing of the emergency plan, including the manner in which it will be tested, the frequency of testing and whether or not emergency service organisations will participate in the testing; and</w:t>
      </w:r>
    </w:p>
    <w:p w14:paraId="6AE7F809" w14:textId="77777777" w:rsidR="00317293" w:rsidRPr="008E3922" w:rsidRDefault="00317293" w:rsidP="00317293">
      <w:pPr>
        <w:pStyle w:val="Apara"/>
      </w:pPr>
      <w:r w:rsidRPr="008E3922">
        <w:tab/>
        <w:t>(b)</w:t>
      </w:r>
      <w:r w:rsidRPr="008E3922">
        <w:tab/>
        <w:t>what incidents or events at the major hazard facility should be notified to emergency service organisations.</w:t>
      </w:r>
    </w:p>
    <w:p w14:paraId="60235EF7" w14:textId="77777777" w:rsidR="00317293" w:rsidRPr="008E3922" w:rsidRDefault="00317293" w:rsidP="00317293">
      <w:pPr>
        <w:pStyle w:val="Amain"/>
      </w:pPr>
      <w:r w:rsidRPr="008E3922">
        <w:tab/>
        <w:t>(4)</w:t>
      </w:r>
      <w:r w:rsidRPr="008E3922">
        <w:tab/>
        <w:t>The operator must have regard to any other recommendation or advice given by an entity consulted under subsection (2).</w:t>
      </w:r>
    </w:p>
    <w:p w14:paraId="47FF0092" w14:textId="77777777" w:rsidR="00317293" w:rsidRPr="008E3922" w:rsidRDefault="00317293" w:rsidP="00317293">
      <w:pPr>
        <w:pStyle w:val="Amain"/>
      </w:pPr>
      <w:r w:rsidRPr="008E3922">
        <w:tab/>
        <w:t>(5)</w:t>
      </w:r>
      <w:r w:rsidRPr="008E3922">
        <w:tab/>
        <w:t>The operator must—</w:t>
      </w:r>
    </w:p>
    <w:p w14:paraId="1CC5CEE3" w14:textId="77777777" w:rsidR="00317293" w:rsidRPr="008E3922" w:rsidRDefault="00317293" w:rsidP="00317293">
      <w:pPr>
        <w:pStyle w:val="Apara"/>
      </w:pPr>
      <w:r w:rsidRPr="008E3922">
        <w:tab/>
        <w:t>(a)</w:t>
      </w:r>
      <w:r w:rsidRPr="008E3922">
        <w:tab/>
        <w:t>keep a copy of the plan at the major hazard facility; and</w:t>
      </w:r>
    </w:p>
    <w:p w14:paraId="6B9E98E1" w14:textId="77777777" w:rsidR="00317293" w:rsidRPr="008E3922" w:rsidRDefault="00317293" w:rsidP="00317293">
      <w:pPr>
        <w:pStyle w:val="Apara"/>
      </w:pPr>
      <w:r w:rsidRPr="008E3922">
        <w:tab/>
        <w:t>(b)</w:t>
      </w:r>
      <w:r w:rsidRPr="008E3922">
        <w:tab/>
        <w:t>give a copy of the plan to—</w:t>
      </w:r>
    </w:p>
    <w:p w14:paraId="3E5BD557" w14:textId="77777777" w:rsidR="00317293" w:rsidRPr="008E3922" w:rsidRDefault="00317293" w:rsidP="00317293">
      <w:pPr>
        <w:pStyle w:val="Asubpara"/>
      </w:pPr>
      <w:r w:rsidRPr="008E3922">
        <w:tab/>
        <w:t>(i)</w:t>
      </w:r>
      <w:r w:rsidRPr="008E3922">
        <w:tab/>
        <w:t>the entities consulted under subsection (2); and</w:t>
      </w:r>
    </w:p>
    <w:p w14:paraId="64145022" w14:textId="77777777" w:rsidR="00317293" w:rsidRPr="008E3922" w:rsidRDefault="00317293" w:rsidP="00317293">
      <w:pPr>
        <w:pStyle w:val="Asubpara"/>
      </w:pPr>
      <w:r w:rsidRPr="008E3922">
        <w:tab/>
        <w:t>(ii)</w:t>
      </w:r>
      <w:r w:rsidRPr="008E3922">
        <w:tab/>
        <w:t>any other relevant emergency service organisations.</w:t>
      </w:r>
    </w:p>
    <w:p w14:paraId="7A5306E8" w14:textId="77777777" w:rsidR="00317293" w:rsidRPr="008E3922" w:rsidRDefault="00317293" w:rsidP="00317293">
      <w:pPr>
        <w:pStyle w:val="Penalty"/>
        <w:keepNext/>
      </w:pPr>
      <w:r w:rsidRPr="008E3922">
        <w:t>Maximum penalty:</w:t>
      </w:r>
    </w:p>
    <w:p w14:paraId="5E3CFB53" w14:textId="77777777" w:rsidR="00317293" w:rsidRPr="008E3922" w:rsidRDefault="00317293" w:rsidP="00317293">
      <w:pPr>
        <w:pStyle w:val="PenaltyPara"/>
      </w:pPr>
      <w:r w:rsidRPr="008E3922">
        <w:tab/>
        <w:t>(a)</w:t>
      </w:r>
      <w:r w:rsidRPr="008E3922">
        <w:tab/>
        <w:t>in the case of an individual—$6 000; or</w:t>
      </w:r>
    </w:p>
    <w:p w14:paraId="64828188" w14:textId="77777777" w:rsidR="00317293" w:rsidRPr="008E3922" w:rsidRDefault="00317293" w:rsidP="00317293">
      <w:pPr>
        <w:pStyle w:val="PenaltyPara"/>
        <w:keepNext/>
      </w:pPr>
      <w:r w:rsidRPr="008E3922">
        <w:tab/>
        <w:t>(b)</w:t>
      </w:r>
      <w:r w:rsidRPr="008E3922">
        <w:tab/>
        <w:t>in the case of a body corporate—$30 000.</w:t>
      </w:r>
    </w:p>
    <w:p w14:paraId="7DB02B3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7639D6" w14:textId="77777777" w:rsidR="00317293" w:rsidRPr="008E3922" w:rsidRDefault="00317293" w:rsidP="00282C21">
      <w:pPr>
        <w:pStyle w:val="Amain"/>
        <w:keepNext/>
      </w:pPr>
      <w:r w:rsidRPr="008E3922">
        <w:lastRenderedPageBreak/>
        <w:tab/>
        <w:t>(6)</w:t>
      </w:r>
      <w:r w:rsidRPr="008E3922">
        <w:tab/>
        <w:t>The operator must test the emergency plan in accordance with the recommendations made by the entities consulted under subsection (2) before applying for a licence for the major hazard facility.</w:t>
      </w:r>
    </w:p>
    <w:p w14:paraId="5495BFC0" w14:textId="77777777" w:rsidR="00317293" w:rsidRPr="008E3922" w:rsidRDefault="00317293" w:rsidP="00282C21">
      <w:pPr>
        <w:pStyle w:val="Penalty"/>
        <w:keepNext/>
      </w:pPr>
      <w:r w:rsidRPr="008E3922">
        <w:t>Maximum penalty:</w:t>
      </w:r>
    </w:p>
    <w:p w14:paraId="0FEA1001" w14:textId="77777777" w:rsidR="00317293" w:rsidRPr="008E3922" w:rsidRDefault="00317293" w:rsidP="00282C21">
      <w:pPr>
        <w:pStyle w:val="PenaltyPara"/>
        <w:keepNext/>
      </w:pPr>
      <w:r w:rsidRPr="008E3922">
        <w:tab/>
        <w:t>(a)</w:t>
      </w:r>
      <w:r w:rsidRPr="008E3922">
        <w:tab/>
        <w:t>in the case of an individual—$6 000; or</w:t>
      </w:r>
    </w:p>
    <w:p w14:paraId="2174B561" w14:textId="77777777" w:rsidR="00317293" w:rsidRPr="008E3922" w:rsidRDefault="00317293" w:rsidP="00317293">
      <w:pPr>
        <w:pStyle w:val="PenaltyPara"/>
        <w:keepNext/>
      </w:pPr>
      <w:r w:rsidRPr="008E3922">
        <w:tab/>
        <w:t>(b)</w:t>
      </w:r>
      <w:r w:rsidRPr="008E3922">
        <w:tab/>
        <w:t>in the case of a body corporate—$30 000.</w:t>
      </w:r>
    </w:p>
    <w:p w14:paraId="155F1AD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9654D7" w14:textId="77777777" w:rsidR="00317293" w:rsidRPr="008E3922" w:rsidRDefault="00317293" w:rsidP="00317293">
      <w:pPr>
        <w:pStyle w:val="Amain"/>
      </w:pPr>
      <w:r w:rsidRPr="008E3922">
        <w:tab/>
        <w:t>(7)</w:t>
      </w:r>
      <w:r w:rsidRPr="008E3922">
        <w:tab/>
        <w:t>The operator must immediately implement the emergency plan if—</w:t>
      </w:r>
    </w:p>
    <w:p w14:paraId="2E41C407"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2C0A0734" w14:textId="77777777" w:rsidR="00317293" w:rsidRPr="008E3922" w:rsidRDefault="00317293" w:rsidP="00317293">
      <w:pPr>
        <w:pStyle w:val="Apara"/>
      </w:pPr>
      <w:r w:rsidRPr="008E3922">
        <w:tab/>
        <w:t>(b)</w:t>
      </w:r>
      <w:r w:rsidRPr="008E3922">
        <w:tab/>
        <w:t>an event occurs that could reasonably be expected to lead to a major incident.</w:t>
      </w:r>
    </w:p>
    <w:p w14:paraId="17C31462" w14:textId="77777777" w:rsidR="00317293" w:rsidRPr="008E3922" w:rsidRDefault="00317293" w:rsidP="00317293">
      <w:pPr>
        <w:pStyle w:val="Penalty"/>
      </w:pPr>
      <w:r w:rsidRPr="008E3922">
        <w:t>Maximum penalty:</w:t>
      </w:r>
    </w:p>
    <w:p w14:paraId="31F1B9D0" w14:textId="77777777" w:rsidR="00317293" w:rsidRPr="008E3922" w:rsidRDefault="00317293" w:rsidP="00317293">
      <w:pPr>
        <w:pStyle w:val="PenaltyPara"/>
      </w:pPr>
      <w:r w:rsidRPr="008E3922">
        <w:tab/>
        <w:t>(a)</w:t>
      </w:r>
      <w:r w:rsidRPr="008E3922">
        <w:tab/>
        <w:t>in the case of an individual—$6 000; or</w:t>
      </w:r>
    </w:p>
    <w:p w14:paraId="21721B9C" w14:textId="77777777" w:rsidR="00317293" w:rsidRPr="008E3922" w:rsidRDefault="00317293" w:rsidP="00317293">
      <w:pPr>
        <w:pStyle w:val="PenaltyPara"/>
        <w:keepNext/>
      </w:pPr>
      <w:r w:rsidRPr="008E3922">
        <w:tab/>
        <w:t>(b)</w:t>
      </w:r>
      <w:r w:rsidRPr="008E3922">
        <w:tab/>
        <w:t>in the case of a body corporate—$30 000.</w:t>
      </w:r>
    </w:p>
    <w:p w14:paraId="3199E83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6F71AE" w14:textId="77777777" w:rsidR="00317293" w:rsidRPr="008E3922" w:rsidRDefault="00317293" w:rsidP="00317293">
      <w:pPr>
        <w:pStyle w:val="Amain"/>
      </w:pPr>
      <w:r w:rsidRPr="008E3922">
        <w:tab/>
        <w:t>(8)</w:t>
      </w:r>
      <w:r w:rsidRPr="008E3922">
        <w:tab/>
        <w:t xml:space="preserve">The operator must notify the entities consulted under subsection (2) of the occurrence of an incident or event referred to in subsection (3) (b). </w:t>
      </w:r>
    </w:p>
    <w:p w14:paraId="66691446" w14:textId="77777777" w:rsidR="00317293" w:rsidRPr="008E3922" w:rsidRDefault="00317293" w:rsidP="00317293">
      <w:pPr>
        <w:pStyle w:val="Penalty"/>
      </w:pPr>
      <w:r w:rsidRPr="008E3922">
        <w:t>Maximum penalty:</w:t>
      </w:r>
    </w:p>
    <w:p w14:paraId="683BA934" w14:textId="77777777" w:rsidR="00317293" w:rsidRPr="008E3922" w:rsidRDefault="00317293" w:rsidP="00317293">
      <w:pPr>
        <w:pStyle w:val="PenaltyPara"/>
      </w:pPr>
      <w:r w:rsidRPr="008E3922">
        <w:tab/>
        <w:t>(a)</w:t>
      </w:r>
      <w:r w:rsidRPr="008E3922">
        <w:tab/>
        <w:t>in the case of an individual—$3 600; or</w:t>
      </w:r>
    </w:p>
    <w:p w14:paraId="53D71FAF" w14:textId="77777777" w:rsidR="00317293" w:rsidRPr="008E3922" w:rsidRDefault="00317293" w:rsidP="00317293">
      <w:pPr>
        <w:pStyle w:val="PenaltyPara"/>
        <w:keepNext/>
      </w:pPr>
      <w:r w:rsidRPr="008E3922">
        <w:tab/>
        <w:t>(b)</w:t>
      </w:r>
      <w:r w:rsidRPr="008E3922">
        <w:tab/>
        <w:t>in the case of a body corporate—$18 000.</w:t>
      </w:r>
    </w:p>
    <w:p w14:paraId="7EE756B6"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F671AA" w14:textId="77777777" w:rsidR="00317293" w:rsidRPr="008E3922" w:rsidRDefault="00317293" w:rsidP="00317293">
      <w:pPr>
        <w:pStyle w:val="aNote"/>
      </w:pPr>
      <w:r w:rsidRPr="008E3922">
        <w:rPr>
          <w:rStyle w:val="charItals"/>
        </w:rPr>
        <w:t>Note 2</w:t>
      </w:r>
      <w:r w:rsidRPr="008E3922">
        <w:rPr>
          <w:rStyle w:val="charItals"/>
        </w:rPr>
        <w:tab/>
      </w:r>
      <w:r w:rsidRPr="008E3922">
        <w:t>This section applies in addition to s 43.</w:t>
      </w:r>
    </w:p>
    <w:p w14:paraId="08734FD1" w14:textId="77777777" w:rsidR="00317293" w:rsidRPr="008E3922" w:rsidRDefault="00317293" w:rsidP="00317293">
      <w:pPr>
        <w:pStyle w:val="AH5Sec"/>
      </w:pPr>
      <w:bookmarkStart w:id="704" w:name="_Toc148535896"/>
      <w:r w:rsidRPr="00E60C55">
        <w:rPr>
          <w:rStyle w:val="CharSectNo"/>
        </w:rPr>
        <w:lastRenderedPageBreak/>
        <w:t>558</w:t>
      </w:r>
      <w:r w:rsidRPr="008E3922">
        <w:tab/>
        <w:t>Determined major hazard facility—safety management system</w:t>
      </w:r>
      <w:bookmarkEnd w:id="704"/>
    </w:p>
    <w:p w14:paraId="4AC9BC39" w14:textId="77777777" w:rsidR="00317293" w:rsidRPr="008E3922" w:rsidRDefault="00317293" w:rsidP="00317293">
      <w:pPr>
        <w:pStyle w:val="Amain"/>
      </w:pPr>
      <w:r w:rsidRPr="008E3922">
        <w:tab/>
        <w:t>(1)</w:t>
      </w:r>
      <w:r w:rsidRPr="008E3922">
        <w:tab/>
        <w:t>The operator of a determined major hazard facility must establish a safety management system for the operation of the major hazard facility, in accordance with this section.</w:t>
      </w:r>
    </w:p>
    <w:p w14:paraId="3846B27F" w14:textId="77777777" w:rsidR="00317293" w:rsidRPr="008E3922" w:rsidRDefault="00317293" w:rsidP="00317293">
      <w:pPr>
        <w:pStyle w:val="Penalty"/>
        <w:keepNext/>
      </w:pPr>
      <w:r w:rsidRPr="008E3922">
        <w:t>Maximum penalty:</w:t>
      </w:r>
    </w:p>
    <w:p w14:paraId="0B3A792C" w14:textId="77777777" w:rsidR="00317293" w:rsidRPr="008E3922" w:rsidRDefault="00317293" w:rsidP="00317293">
      <w:pPr>
        <w:pStyle w:val="PenaltyPara"/>
      </w:pPr>
      <w:r w:rsidRPr="008E3922">
        <w:tab/>
        <w:t>(a)</w:t>
      </w:r>
      <w:r w:rsidRPr="008E3922">
        <w:tab/>
        <w:t>in the case of an individual—$6 000; or</w:t>
      </w:r>
    </w:p>
    <w:p w14:paraId="5D4747F4" w14:textId="77777777" w:rsidR="00317293" w:rsidRPr="008E3922" w:rsidRDefault="00317293" w:rsidP="00317293">
      <w:pPr>
        <w:pStyle w:val="PenaltyPara"/>
        <w:keepNext/>
      </w:pPr>
      <w:r w:rsidRPr="008E3922">
        <w:tab/>
        <w:t>(b)</w:t>
      </w:r>
      <w:r w:rsidRPr="008E3922">
        <w:tab/>
        <w:t>in the case of a body corporate—$30 000.</w:t>
      </w:r>
    </w:p>
    <w:p w14:paraId="12A0339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E8A497" w14:textId="77777777" w:rsidR="00317293" w:rsidRPr="008E3922" w:rsidRDefault="00317293" w:rsidP="00317293">
      <w:pPr>
        <w:pStyle w:val="Amain"/>
      </w:pPr>
      <w:r w:rsidRPr="008E3922">
        <w:tab/>
        <w:t>(2)</w:t>
      </w:r>
      <w:r w:rsidRPr="008E3922">
        <w:tab/>
        <w:t>The operator of a determined major hazard facility must implement the safety management system for the major hazard facility, so far as is reasonably practicable.</w:t>
      </w:r>
    </w:p>
    <w:p w14:paraId="45FF022E" w14:textId="77777777" w:rsidR="00317293" w:rsidRPr="008E3922" w:rsidRDefault="00317293" w:rsidP="00317293">
      <w:pPr>
        <w:pStyle w:val="Penalty"/>
      </w:pPr>
      <w:r w:rsidRPr="008E3922">
        <w:t>Maximum penalty:</w:t>
      </w:r>
    </w:p>
    <w:p w14:paraId="630389EE" w14:textId="77777777" w:rsidR="00317293" w:rsidRPr="008E3922" w:rsidRDefault="00317293" w:rsidP="00317293">
      <w:pPr>
        <w:pStyle w:val="PenaltyPara"/>
      </w:pPr>
      <w:r w:rsidRPr="008E3922">
        <w:tab/>
        <w:t>(a)</w:t>
      </w:r>
      <w:r w:rsidRPr="008E3922">
        <w:tab/>
        <w:t>in the case of an individual—$6 000; or</w:t>
      </w:r>
    </w:p>
    <w:p w14:paraId="19CF6CE5" w14:textId="77777777" w:rsidR="00317293" w:rsidRPr="008E3922" w:rsidRDefault="00317293" w:rsidP="00317293">
      <w:pPr>
        <w:pStyle w:val="PenaltyPara"/>
        <w:keepNext/>
      </w:pPr>
      <w:r w:rsidRPr="008E3922">
        <w:tab/>
        <w:t>(b)</w:t>
      </w:r>
      <w:r w:rsidRPr="008E3922">
        <w:tab/>
        <w:t>in the case of a body corporate—$30 000.</w:t>
      </w:r>
    </w:p>
    <w:p w14:paraId="4591433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0CC6D65" w14:textId="77777777" w:rsidR="00317293" w:rsidRPr="008E3922" w:rsidRDefault="00317293" w:rsidP="00317293">
      <w:pPr>
        <w:pStyle w:val="Amain"/>
      </w:pPr>
      <w:r w:rsidRPr="008E3922">
        <w:tab/>
        <w:t>(3)</w:t>
      </w:r>
      <w:r w:rsidRPr="008E3922">
        <w:tab/>
        <w:t>The safety management system must—</w:t>
      </w:r>
    </w:p>
    <w:p w14:paraId="6D8DA26A" w14:textId="77777777" w:rsidR="00317293" w:rsidRPr="008E3922" w:rsidRDefault="00317293" w:rsidP="00317293">
      <w:pPr>
        <w:pStyle w:val="Apara"/>
      </w:pPr>
      <w:r w:rsidRPr="008E3922">
        <w:tab/>
        <w:t>(a)</w:t>
      </w:r>
      <w:r w:rsidRPr="008E3922">
        <w:tab/>
        <w:t>provide a comprehensive and integrated system for the management of all aspects of risk control in relation to the occurrence and potential occurrence of major incidents at the major hazard facility; and</w:t>
      </w:r>
    </w:p>
    <w:p w14:paraId="6D9CBDE8" w14:textId="77777777" w:rsidR="00317293" w:rsidRPr="008E3922" w:rsidRDefault="00317293" w:rsidP="00317293">
      <w:pPr>
        <w:pStyle w:val="Apara"/>
      </w:pPr>
      <w:r w:rsidRPr="008E3922">
        <w:tab/>
        <w:t>(b)</w:t>
      </w:r>
      <w:r w:rsidRPr="008E3922">
        <w:tab/>
        <w:t>be designed to be used by the operator as the primary means of ensuring the safe operation of the major hazard facility.</w:t>
      </w:r>
    </w:p>
    <w:p w14:paraId="312E61CC" w14:textId="77777777" w:rsidR="00317293" w:rsidRPr="008E3922" w:rsidRDefault="00317293" w:rsidP="00317293">
      <w:pPr>
        <w:pStyle w:val="Amain"/>
      </w:pPr>
      <w:r w:rsidRPr="008E3922">
        <w:tab/>
        <w:t>(4)</w:t>
      </w:r>
      <w:r w:rsidRPr="008E3922">
        <w:tab/>
        <w:t>The safety management system must—</w:t>
      </w:r>
    </w:p>
    <w:p w14:paraId="5B6A93F8" w14:textId="77777777" w:rsidR="00317293" w:rsidRPr="008E3922" w:rsidRDefault="00317293" w:rsidP="00317293">
      <w:pPr>
        <w:pStyle w:val="Apara"/>
      </w:pPr>
      <w:r w:rsidRPr="008E3922">
        <w:tab/>
        <w:t>(a)</w:t>
      </w:r>
      <w:r w:rsidRPr="008E3922">
        <w:tab/>
        <w:t>be documented; and</w:t>
      </w:r>
    </w:p>
    <w:p w14:paraId="22BB682A" w14:textId="77777777" w:rsidR="00317293" w:rsidRPr="008E3922" w:rsidRDefault="00317293" w:rsidP="00317293">
      <w:pPr>
        <w:pStyle w:val="Apara"/>
      </w:pPr>
      <w:r w:rsidRPr="008E3922">
        <w:lastRenderedPageBreak/>
        <w:tab/>
        <w:t>(b)</w:t>
      </w:r>
      <w:r w:rsidRPr="008E3922">
        <w:tab/>
        <w:t>state the operator’s safety policy, including the operator’s broad aims in relation to the safe operation of the major hazard facility; and</w:t>
      </w:r>
    </w:p>
    <w:p w14:paraId="0A97C949" w14:textId="77777777" w:rsidR="00317293" w:rsidRPr="008E3922" w:rsidRDefault="00317293" w:rsidP="00317293">
      <w:pPr>
        <w:pStyle w:val="Apara"/>
      </w:pPr>
      <w:r w:rsidRPr="008E3922">
        <w:tab/>
        <w:t>(c)</w:t>
      </w:r>
      <w:r w:rsidRPr="008E3922">
        <w:tab/>
        <w:t>state the operator’s specific safety objectives and describe the systems and procedures that will be used to achieve those objectives; and</w:t>
      </w:r>
    </w:p>
    <w:p w14:paraId="7C11A791" w14:textId="77777777" w:rsidR="00317293" w:rsidRPr="008E3922" w:rsidRDefault="00317293" w:rsidP="00317293">
      <w:pPr>
        <w:pStyle w:val="Apara"/>
      </w:pPr>
      <w:r w:rsidRPr="008E3922">
        <w:tab/>
        <w:t>(d)</w:t>
      </w:r>
      <w:r w:rsidRPr="008E3922">
        <w:tab/>
        <w:t>include the matters specified in schedule 17 (Additional matters to be included in safety management system of major hazard facility); and</w:t>
      </w:r>
    </w:p>
    <w:p w14:paraId="4C5672C4" w14:textId="77777777" w:rsidR="00317293" w:rsidRPr="008E3922" w:rsidRDefault="00317293" w:rsidP="00317293">
      <w:pPr>
        <w:pStyle w:val="Apara"/>
      </w:pPr>
      <w:r w:rsidRPr="008E3922">
        <w:tab/>
        <w:t>(e)</w:t>
      </w:r>
      <w:r w:rsidRPr="008E3922">
        <w:tab/>
        <w:t>be readily accessible to persons who use it.</w:t>
      </w:r>
    </w:p>
    <w:p w14:paraId="2B7DA43E" w14:textId="77777777" w:rsidR="00317293" w:rsidRPr="008E3922" w:rsidRDefault="00317293" w:rsidP="00317293">
      <w:pPr>
        <w:pStyle w:val="AH5Sec"/>
      </w:pPr>
      <w:bookmarkStart w:id="705" w:name="_Toc148535897"/>
      <w:r w:rsidRPr="00E60C55">
        <w:rPr>
          <w:rStyle w:val="CharSectNo"/>
        </w:rPr>
        <w:t>559</w:t>
      </w:r>
      <w:r w:rsidRPr="008E3922">
        <w:tab/>
        <w:t>Determined major hazard facility—review of risk management</w:t>
      </w:r>
      <w:bookmarkEnd w:id="705"/>
    </w:p>
    <w:p w14:paraId="0E12AC9A" w14:textId="77777777" w:rsidR="00317293" w:rsidRPr="008E3922" w:rsidRDefault="00317293" w:rsidP="00317293">
      <w:pPr>
        <w:pStyle w:val="Amain"/>
      </w:pPr>
      <w:r w:rsidRPr="008E3922">
        <w:tab/>
        <w:t>(1)</w:t>
      </w:r>
      <w:r w:rsidRPr="008E3922">
        <w:tab/>
        <w:t>The operator of a determined major hazard facility must review and, as necessary, revise the following in accordance with this section:</w:t>
      </w:r>
    </w:p>
    <w:p w14:paraId="7D744DC2" w14:textId="77777777" w:rsidR="00317293" w:rsidRPr="008E3922" w:rsidRDefault="00317293" w:rsidP="00317293">
      <w:pPr>
        <w:pStyle w:val="Apara"/>
      </w:pPr>
      <w:r w:rsidRPr="008E3922">
        <w:tab/>
        <w:t>(a)</w:t>
      </w:r>
      <w:r w:rsidRPr="008E3922">
        <w:tab/>
        <w:t>the safety assessment conducted under section 555 (Determined major hazard facility—safety assessment—Act, s 20) in order to ensure the adequacy of the control measures to be implemented by the operator;</w:t>
      </w:r>
    </w:p>
    <w:p w14:paraId="71D8060E" w14:textId="77777777" w:rsidR="00317293" w:rsidRPr="008E3922" w:rsidRDefault="00317293" w:rsidP="00317293">
      <w:pPr>
        <w:pStyle w:val="Apara"/>
      </w:pPr>
      <w:r w:rsidRPr="008E3922">
        <w:tab/>
        <w:t>(b)</w:t>
      </w:r>
      <w:r w:rsidRPr="008E3922">
        <w:tab/>
        <w:t>the major hazard facility’s emergency plan;</w:t>
      </w:r>
    </w:p>
    <w:p w14:paraId="076D4D96" w14:textId="77777777" w:rsidR="00317293" w:rsidRPr="008E3922" w:rsidRDefault="00317293" w:rsidP="00317293">
      <w:pPr>
        <w:pStyle w:val="Apara"/>
      </w:pPr>
      <w:r w:rsidRPr="008E3922">
        <w:tab/>
        <w:t>(c)</w:t>
      </w:r>
      <w:r w:rsidRPr="008E3922">
        <w:tab/>
        <w:t>the major hazard facility’s safety management system.</w:t>
      </w:r>
    </w:p>
    <w:p w14:paraId="074628C5" w14:textId="77777777" w:rsidR="00317293" w:rsidRPr="008E3922" w:rsidRDefault="00317293" w:rsidP="00317293">
      <w:pPr>
        <w:pStyle w:val="Penalty"/>
      </w:pPr>
      <w:r w:rsidRPr="008E3922">
        <w:t>Maximum penalty:</w:t>
      </w:r>
    </w:p>
    <w:p w14:paraId="2996C6AA" w14:textId="77777777" w:rsidR="00317293" w:rsidRPr="008E3922" w:rsidRDefault="00317293" w:rsidP="00317293">
      <w:pPr>
        <w:pStyle w:val="PenaltyPara"/>
      </w:pPr>
      <w:r w:rsidRPr="008E3922">
        <w:tab/>
        <w:t>(a)</w:t>
      </w:r>
      <w:r w:rsidRPr="008E3922">
        <w:tab/>
        <w:t>in the case of an individual—$6 000; or</w:t>
      </w:r>
    </w:p>
    <w:p w14:paraId="18502AF9" w14:textId="77777777" w:rsidR="00317293" w:rsidRPr="008E3922" w:rsidRDefault="00317293" w:rsidP="00317293">
      <w:pPr>
        <w:pStyle w:val="PenaltyPara"/>
        <w:keepNext/>
      </w:pPr>
      <w:r w:rsidRPr="008E3922">
        <w:tab/>
        <w:t>(b)</w:t>
      </w:r>
      <w:r w:rsidRPr="008E3922">
        <w:tab/>
        <w:t>in the case of a body corporate—$30 000.</w:t>
      </w:r>
    </w:p>
    <w:p w14:paraId="568D434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5C1807" w14:textId="77777777" w:rsidR="00317293" w:rsidRPr="008E3922" w:rsidRDefault="00317293" w:rsidP="00317293">
      <w:pPr>
        <w:pStyle w:val="Amain"/>
        <w:rPr>
          <w:lang w:eastAsia="en-AU"/>
        </w:rPr>
      </w:pPr>
      <w:r w:rsidRPr="008E3922">
        <w:rPr>
          <w:lang w:eastAsia="en-AU"/>
        </w:rPr>
        <w:tab/>
        <w:t>(2)</w:t>
      </w:r>
      <w:r w:rsidRPr="008E3922">
        <w:rPr>
          <w:lang w:eastAsia="en-AU"/>
        </w:rPr>
        <w:tab/>
        <w:t>Without limiting subsection (1), the operator must conduct a review and revision in the following circumstances:</w:t>
      </w:r>
    </w:p>
    <w:p w14:paraId="5C126E5A"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4A205A2C" w14:textId="77777777" w:rsidR="00317293" w:rsidRPr="008E3922" w:rsidRDefault="00317293" w:rsidP="00317293">
      <w:pPr>
        <w:pStyle w:val="Apara"/>
        <w:rPr>
          <w:lang w:eastAsia="en-AU"/>
        </w:rPr>
      </w:pPr>
      <w:r w:rsidRPr="008E3922">
        <w:rPr>
          <w:lang w:eastAsia="en-AU"/>
        </w:rPr>
        <w:lastRenderedPageBreak/>
        <w:tab/>
        <w:t>(b)</w:t>
      </w:r>
      <w:r w:rsidRPr="008E3922">
        <w:rPr>
          <w:lang w:eastAsia="en-AU"/>
        </w:rPr>
        <w:tab/>
        <w:t xml:space="preserve">a control measure implemented under </w:t>
      </w:r>
      <w:r w:rsidRPr="008E3922">
        <w:t>section </w:t>
      </w:r>
      <w:r w:rsidRPr="008E3922">
        <w:rPr>
          <w:lang w:eastAsia="en-AU"/>
        </w:rPr>
        <w:t>556 (</w:t>
      </w:r>
      <w:r w:rsidRPr="008E3922">
        <w:t>Determined major hazard facility—</w:t>
      </w:r>
      <w:r w:rsidRPr="008E3922">
        <w:rPr>
          <w:lang w:eastAsia="en-AU"/>
        </w:rPr>
        <w:t>control of risk—Act, s 20) does not minimise the relevant risk so far as is reasonably practicable;</w:t>
      </w:r>
    </w:p>
    <w:p w14:paraId="56301DE7" w14:textId="77777777" w:rsidR="00317293" w:rsidRPr="008E3922" w:rsidRDefault="00317293" w:rsidP="00317293">
      <w:pPr>
        <w:pStyle w:val="aExamHdgpar"/>
      </w:pPr>
      <w:r w:rsidRPr="008E3922">
        <w:t>Example</w:t>
      </w:r>
    </w:p>
    <w:p w14:paraId="0EF8118B" w14:textId="77777777" w:rsidR="00317293" w:rsidRPr="008E3922" w:rsidRDefault="00317293" w:rsidP="00317293">
      <w:pPr>
        <w:pStyle w:val="aExampar"/>
      </w:pPr>
      <w:r w:rsidRPr="008E3922">
        <w:rPr>
          <w:lang w:eastAsia="en-AU"/>
        </w:rPr>
        <w:t>an effectiveness test indicates a deficiency in the control measure</w:t>
      </w:r>
    </w:p>
    <w:p w14:paraId="5DC5C72E"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077706B5"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7C48FCCE" w14:textId="77777777" w:rsidR="00317293" w:rsidRPr="008E3922" w:rsidRDefault="00317293" w:rsidP="00317293">
      <w:pPr>
        <w:pStyle w:val="Apara"/>
        <w:rPr>
          <w:lang w:eastAsia="en-AU"/>
        </w:rPr>
      </w:pPr>
      <w:r w:rsidRPr="008E3922">
        <w:rPr>
          <w:lang w:eastAsia="en-AU"/>
        </w:rPr>
        <w:tab/>
        <w:t>(e)</w:t>
      </w:r>
      <w:r w:rsidRPr="008E3922">
        <w:rPr>
          <w:lang w:eastAsia="en-AU"/>
        </w:rPr>
        <w:tab/>
        <w:t>a health and safety representative requests a review under subsection (4);</w:t>
      </w:r>
    </w:p>
    <w:p w14:paraId="17176DBD" w14:textId="77777777" w:rsidR="00317293" w:rsidRPr="008E3922" w:rsidRDefault="00317293" w:rsidP="00317293">
      <w:pPr>
        <w:pStyle w:val="Apara"/>
        <w:rPr>
          <w:lang w:eastAsia="en-AU"/>
        </w:rPr>
      </w:pPr>
      <w:r w:rsidRPr="008E3922">
        <w:rPr>
          <w:lang w:eastAsia="en-AU"/>
        </w:rPr>
        <w:tab/>
        <w:t>(f)</w:t>
      </w:r>
      <w:r w:rsidRPr="008E3922">
        <w:rPr>
          <w:lang w:eastAsia="en-AU"/>
        </w:rPr>
        <w:tab/>
        <w:t>the regulator requires the review.</w:t>
      </w:r>
    </w:p>
    <w:p w14:paraId="78D9ABB9" w14:textId="77777777" w:rsidR="00317293" w:rsidRPr="008E3922" w:rsidRDefault="00317293" w:rsidP="00317293">
      <w:pPr>
        <w:pStyle w:val="Amain"/>
      </w:pPr>
      <w:r w:rsidRPr="008E3922">
        <w:tab/>
        <w:t>(3)</w:t>
      </w:r>
      <w:r w:rsidRPr="008E3922">
        <w:tab/>
        <w:t xml:space="preserve">In reviewing and revising the emergency plan, the operator must consult with the emergency service organisations referred to in </w:t>
      </w:r>
      <w:r w:rsidRPr="008E3922">
        <w:rPr>
          <w:lang w:eastAsia="en-AU"/>
        </w:rPr>
        <w:t>section </w:t>
      </w:r>
      <w:r w:rsidRPr="008E3922">
        <w:t>557 (2) (Determined major hazard facility—emergency plan).</w:t>
      </w:r>
    </w:p>
    <w:p w14:paraId="519DBDA9" w14:textId="77777777" w:rsidR="00317293" w:rsidRPr="008E3922" w:rsidRDefault="00317293" w:rsidP="00317293">
      <w:pPr>
        <w:pStyle w:val="Amain"/>
        <w:rPr>
          <w:lang w:eastAsia="en-AU"/>
        </w:rPr>
      </w:pPr>
      <w:r w:rsidRPr="008E3922">
        <w:rPr>
          <w:lang w:eastAsia="en-AU"/>
        </w:rPr>
        <w:tab/>
        <w:t>(4)</w:t>
      </w:r>
      <w:r w:rsidRPr="008E3922">
        <w:rPr>
          <w:lang w:eastAsia="en-AU"/>
        </w:rPr>
        <w:tab/>
        <w:t>A health and safety representative for workers at a major hazard facility may request a review if the representative reasonably believes that—</w:t>
      </w:r>
    </w:p>
    <w:p w14:paraId="2B81D423" w14:textId="77777777" w:rsidR="00317293" w:rsidRPr="008E3922" w:rsidRDefault="00317293" w:rsidP="00317293">
      <w:pPr>
        <w:pStyle w:val="Apara"/>
        <w:rPr>
          <w:lang w:eastAsia="en-AU"/>
        </w:rPr>
      </w:pPr>
      <w:r w:rsidRPr="008E3922">
        <w:rPr>
          <w:lang w:eastAsia="en-AU"/>
        </w:rPr>
        <w:tab/>
        <w:t>(a)</w:t>
      </w:r>
      <w:r w:rsidRPr="008E3922">
        <w:rPr>
          <w:lang w:eastAsia="en-AU"/>
        </w:rPr>
        <w:tab/>
        <w:t>a circumstance referred to in subsection (2) (a), (b), (c) or (d) affects or may affect the health and safety of a member of the work group represented by the health and safety representative; and</w:t>
      </w:r>
    </w:p>
    <w:p w14:paraId="2EB41117"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4D00790B" w14:textId="77777777" w:rsidR="00317293" w:rsidRPr="00E60C55" w:rsidRDefault="00317293" w:rsidP="00317293">
      <w:pPr>
        <w:pStyle w:val="AH3Div"/>
      </w:pPr>
      <w:bookmarkStart w:id="706" w:name="_Toc148535898"/>
      <w:r w:rsidRPr="00E60C55">
        <w:rPr>
          <w:rStyle w:val="CharDivNo"/>
        </w:rPr>
        <w:lastRenderedPageBreak/>
        <w:t>Division 9.3.4</w:t>
      </w:r>
      <w:r w:rsidRPr="008E3922">
        <w:tab/>
      </w:r>
      <w:r w:rsidRPr="00E60C55">
        <w:rPr>
          <w:rStyle w:val="CharDivText"/>
        </w:rPr>
        <w:t>Determined major hazard facility—safety case</w:t>
      </w:r>
      <w:bookmarkEnd w:id="706"/>
    </w:p>
    <w:p w14:paraId="26308519" w14:textId="77777777" w:rsidR="00317293" w:rsidRPr="008E3922" w:rsidRDefault="00317293" w:rsidP="00317293">
      <w:pPr>
        <w:pStyle w:val="AH5Sec"/>
      </w:pPr>
      <w:bookmarkStart w:id="707" w:name="_Toc148535899"/>
      <w:r w:rsidRPr="00E60C55">
        <w:rPr>
          <w:rStyle w:val="CharSectNo"/>
        </w:rPr>
        <w:t>560</w:t>
      </w:r>
      <w:r w:rsidRPr="008E3922">
        <w:tab/>
        <w:t>Safety case must be provided</w:t>
      </w:r>
      <w:bookmarkEnd w:id="707"/>
      <w:r w:rsidRPr="008E3922">
        <w:t xml:space="preserve"> </w:t>
      </w:r>
    </w:p>
    <w:p w14:paraId="2E6ECB5A" w14:textId="77777777" w:rsidR="00317293" w:rsidRPr="008E3922" w:rsidRDefault="00317293" w:rsidP="00317293">
      <w:pPr>
        <w:pStyle w:val="Amainreturn"/>
        <w:keepNext/>
      </w:pPr>
      <w:r w:rsidRPr="008E3922">
        <w:t>The operator of a determined major hazard facility must provide the regulator with a completed safety case for the major hazard facility, that has been prepared in accordance with section 561, within 24 months after the facility was determined to be a major hazard facility.</w:t>
      </w:r>
    </w:p>
    <w:p w14:paraId="6B7C092B" w14:textId="77777777" w:rsidR="00317293" w:rsidRPr="008E3922" w:rsidRDefault="00317293" w:rsidP="00317293">
      <w:pPr>
        <w:pStyle w:val="Penalty"/>
      </w:pPr>
      <w:r w:rsidRPr="008E3922">
        <w:t>Maximum penalty:</w:t>
      </w:r>
    </w:p>
    <w:p w14:paraId="1078AFC9" w14:textId="77777777" w:rsidR="00317293" w:rsidRPr="008E3922" w:rsidRDefault="00317293" w:rsidP="00317293">
      <w:pPr>
        <w:pStyle w:val="PenaltyPara"/>
      </w:pPr>
      <w:r w:rsidRPr="008E3922">
        <w:tab/>
        <w:t>(a)</w:t>
      </w:r>
      <w:r w:rsidRPr="008E3922">
        <w:tab/>
        <w:t>in the case of an individual—$3 600; or</w:t>
      </w:r>
    </w:p>
    <w:p w14:paraId="00FC5A8F" w14:textId="77777777" w:rsidR="00317293" w:rsidRPr="008E3922" w:rsidRDefault="00317293" w:rsidP="00317293">
      <w:pPr>
        <w:pStyle w:val="PenaltyPara"/>
        <w:keepNext/>
      </w:pPr>
      <w:r w:rsidRPr="008E3922">
        <w:tab/>
        <w:t>(b)</w:t>
      </w:r>
      <w:r w:rsidRPr="008E3922">
        <w:tab/>
        <w:t>in the case of a body corporate—$18 000.</w:t>
      </w:r>
    </w:p>
    <w:p w14:paraId="6C2ADDB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879C8E" w14:textId="77777777" w:rsidR="00317293" w:rsidRPr="008E3922" w:rsidRDefault="00317293" w:rsidP="00317293">
      <w:pPr>
        <w:pStyle w:val="AH5Sec"/>
      </w:pPr>
      <w:bookmarkStart w:id="708" w:name="_Toc148535900"/>
      <w:r w:rsidRPr="00E60C55">
        <w:rPr>
          <w:rStyle w:val="CharSectNo"/>
        </w:rPr>
        <w:t>561</w:t>
      </w:r>
      <w:r w:rsidRPr="008E3922">
        <w:tab/>
        <w:t>Safety case—content</w:t>
      </w:r>
      <w:bookmarkEnd w:id="708"/>
      <w:r w:rsidRPr="008E3922">
        <w:t xml:space="preserve"> </w:t>
      </w:r>
    </w:p>
    <w:p w14:paraId="448DBD17" w14:textId="77777777" w:rsidR="00317293" w:rsidRPr="008E3922" w:rsidRDefault="00317293" w:rsidP="00317293">
      <w:pPr>
        <w:pStyle w:val="Amain"/>
      </w:pPr>
      <w:r w:rsidRPr="008E3922">
        <w:tab/>
        <w:t>(1)</w:t>
      </w:r>
      <w:r w:rsidRPr="008E3922">
        <w:tab/>
        <w:t>The operator must prepare the safety case in accordance with the safety case outline prepared or altered under this division.</w:t>
      </w:r>
    </w:p>
    <w:p w14:paraId="0C9BFC77" w14:textId="77777777" w:rsidR="00317293" w:rsidRPr="008E3922" w:rsidRDefault="00317293" w:rsidP="00317293">
      <w:pPr>
        <w:pStyle w:val="Amain"/>
      </w:pPr>
      <w:r w:rsidRPr="008E3922">
        <w:tab/>
        <w:t>(2)</w:t>
      </w:r>
      <w:r w:rsidRPr="008E3922">
        <w:tab/>
        <w:t>A safety case must contain the following:</w:t>
      </w:r>
    </w:p>
    <w:p w14:paraId="5731244A" w14:textId="77777777" w:rsidR="00317293" w:rsidRPr="008E3922" w:rsidRDefault="00317293" w:rsidP="00317293">
      <w:pPr>
        <w:pStyle w:val="Apara"/>
      </w:pPr>
      <w:r w:rsidRPr="008E3922">
        <w:tab/>
        <w:t>(a)</w:t>
      </w:r>
      <w:r w:rsidRPr="008E3922">
        <w:tab/>
        <w:t>a summary of the identification conducted under section 554 (Determined major hazard facility—identification of major incidents and major incident hazards), including a list of all major incidents identified;</w:t>
      </w:r>
    </w:p>
    <w:p w14:paraId="134A1A87" w14:textId="77777777" w:rsidR="00317293" w:rsidRPr="008E3922" w:rsidRDefault="00317293" w:rsidP="00317293">
      <w:pPr>
        <w:pStyle w:val="Apara"/>
      </w:pPr>
      <w:r w:rsidRPr="008E3922">
        <w:tab/>
        <w:t>(b)</w:t>
      </w:r>
      <w:r w:rsidRPr="008E3922">
        <w:tab/>
        <w:t>a summary of the safety assessment conducted under section 555 (Determined major hazard facility—safety assessment);</w:t>
      </w:r>
    </w:p>
    <w:p w14:paraId="1CE8793F" w14:textId="77777777" w:rsidR="00317293" w:rsidRPr="008E3922" w:rsidRDefault="00317293" w:rsidP="00317293">
      <w:pPr>
        <w:pStyle w:val="Apara"/>
      </w:pPr>
      <w:r w:rsidRPr="008E3922">
        <w:tab/>
        <w:t>(c)</w:t>
      </w:r>
      <w:r w:rsidRPr="008E3922">
        <w:tab/>
        <w:t xml:space="preserve">a summary of the major hazard facility’s emergency plan; </w:t>
      </w:r>
    </w:p>
    <w:p w14:paraId="1D803550" w14:textId="77777777" w:rsidR="00317293" w:rsidRPr="008E3922" w:rsidRDefault="00317293" w:rsidP="00317293">
      <w:pPr>
        <w:pStyle w:val="Apara"/>
      </w:pPr>
      <w:r w:rsidRPr="008E3922">
        <w:tab/>
        <w:t>(d)</w:t>
      </w:r>
      <w:r w:rsidRPr="008E3922">
        <w:tab/>
        <w:t>a summary of the major hazard facility’s safety management system;</w:t>
      </w:r>
    </w:p>
    <w:p w14:paraId="5A8A0638" w14:textId="77777777" w:rsidR="00317293" w:rsidRPr="008E3922" w:rsidRDefault="00317293" w:rsidP="00317293">
      <w:pPr>
        <w:pStyle w:val="Apara"/>
      </w:pPr>
      <w:r w:rsidRPr="008E3922">
        <w:lastRenderedPageBreak/>
        <w:tab/>
        <w:t>(e)</w:t>
      </w:r>
      <w:r w:rsidRPr="008E3922">
        <w:tab/>
        <w:t>a description of any arrangements made in relation to the security of the major hazard facility;</w:t>
      </w:r>
    </w:p>
    <w:p w14:paraId="7C1D691B" w14:textId="77777777" w:rsidR="00317293" w:rsidRPr="008E3922" w:rsidRDefault="00317293" w:rsidP="00317293">
      <w:pPr>
        <w:pStyle w:val="Apara"/>
      </w:pPr>
      <w:r w:rsidRPr="008E3922">
        <w:tab/>
        <w:t>(f)</w:t>
      </w:r>
      <w:r w:rsidRPr="008E3922">
        <w:tab/>
        <w:t>a description of the consultation with workers that took place under section 575 (Operator of major hazard facility must consult with workers—Act, s 49 (f)) in the preparation of the safety case;</w:t>
      </w:r>
    </w:p>
    <w:p w14:paraId="0F563E0D" w14:textId="77777777" w:rsidR="00317293" w:rsidRPr="008E3922" w:rsidRDefault="00317293" w:rsidP="00317293">
      <w:pPr>
        <w:pStyle w:val="Apara"/>
      </w:pPr>
      <w:r w:rsidRPr="008E3922">
        <w:tab/>
        <w:t>(g)</w:t>
      </w:r>
      <w:r w:rsidRPr="008E3922">
        <w:tab/>
        <w:t>the additional matters specified in schedule 18 (Additional matters to be included in safety case for a major hazard facility).</w:t>
      </w:r>
    </w:p>
    <w:p w14:paraId="7A973B55" w14:textId="77777777" w:rsidR="00317293" w:rsidRPr="008E3922" w:rsidRDefault="00317293" w:rsidP="00317293">
      <w:pPr>
        <w:pStyle w:val="Amain"/>
      </w:pPr>
      <w:r w:rsidRPr="008E3922">
        <w:tab/>
        <w:t>(3)</w:t>
      </w:r>
      <w:r w:rsidRPr="008E3922">
        <w:tab/>
        <w:t>The safety case must include any further information that is necessary to ensure that all information contained in the safety case is accurate and up to date.</w:t>
      </w:r>
    </w:p>
    <w:p w14:paraId="16CC1814" w14:textId="77777777" w:rsidR="00317293" w:rsidRPr="008E3922" w:rsidRDefault="00317293" w:rsidP="00317293">
      <w:pPr>
        <w:pStyle w:val="Amain"/>
      </w:pPr>
      <w:r w:rsidRPr="008E3922">
        <w:tab/>
        <w:t>(4)</w:t>
      </w:r>
      <w:r w:rsidRPr="008E3922">
        <w:tab/>
        <w:t>A safety case must demonstrate—</w:t>
      </w:r>
    </w:p>
    <w:p w14:paraId="2EC475D5" w14:textId="77777777" w:rsidR="00317293" w:rsidRPr="008E3922" w:rsidRDefault="00317293" w:rsidP="00317293">
      <w:pPr>
        <w:pStyle w:val="Apara"/>
      </w:pPr>
      <w:r w:rsidRPr="008E3922">
        <w:tab/>
        <w:t>(a)</w:t>
      </w:r>
      <w:r w:rsidRPr="008E3922">
        <w:tab/>
        <w:t>that the major hazard facility’s safety management system will, once implemented, control risks arising from major incidents and major incident hazards; and</w:t>
      </w:r>
    </w:p>
    <w:p w14:paraId="41E9398E" w14:textId="77777777" w:rsidR="00317293" w:rsidRPr="008E3922" w:rsidRDefault="00317293" w:rsidP="00317293">
      <w:pPr>
        <w:pStyle w:val="Apara"/>
      </w:pPr>
      <w:r w:rsidRPr="008E3922">
        <w:tab/>
        <w:t>(b)</w:t>
      </w:r>
      <w:r w:rsidRPr="008E3922">
        <w:tab/>
        <w:t>the adequacy of the measures to be implemented by the operator to control risks associated with the occurrence and potential occurrence of major incidents.</w:t>
      </w:r>
    </w:p>
    <w:p w14:paraId="2B51D9E0" w14:textId="77777777" w:rsidR="00317293" w:rsidRPr="008E3922" w:rsidRDefault="00317293" w:rsidP="00317293">
      <w:pPr>
        <w:pStyle w:val="Amain"/>
      </w:pPr>
      <w:r w:rsidRPr="008E3922">
        <w:tab/>
        <w:t>(5)</w:t>
      </w:r>
      <w:r w:rsidRPr="008E3922">
        <w:tab/>
        <w:t>The operator must include in the safety case a signed statement that—</w:t>
      </w:r>
    </w:p>
    <w:p w14:paraId="7E201F51" w14:textId="77777777" w:rsidR="00317293" w:rsidRPr="008E3922" w:rsidRDefault="00317293" w:rsidP="00317293">
      <w:pPr>
        <w:pStyle w:val="Apara"/>
      </w:pPr>
      <w:r w:rsidRPr="008E3922">
        <w:tab/>
        <w:t>(a)</w:t>
      </w:r>
      <w:r w:rsidRPr="008E3922">
        <w:tab/>
        <w:t>the information provided under subsections (1) and (2) is accurate and up to date; and</w:t>
      </w:r>
    </w:p>
    <w:p w14:paraId="315E686D" w14:textId="77777777" w:rsidR="00317293" w:rsidRPr="008E3922" w:rsidRDefault="00317293" w:rsidP="00317293">
      <w:pPr>
        <w:pStyle w:val="Apara"/>
      </w:pPr>
      <w:r w:rsidRPr="008E3922">
        <w:tab/>
        <w:t>(b)</w:t>
      </w:r>
      <w:r w:rsidRPr="008E3922">
        <w:tab/>
        <w:t>as a consequence of conducting the safety assessment, the operator has a detailed understanding of all aspects of risk to health and safety associated with major incidents that may occur; and</w:t>
      </w:r>
    </w:p>
    <w:p w14:paraId="0DD8FD22" w14:textId="77777777" w:rsidR="00317293" w:rsidRPr="008E3922" w:rsidRDefault="00317293" w:rsidP="001037E9">
      <w:pPr>
        <w:pStyle w:val="Apara"/>
        <w:keepNext/>
      </w:pPr>
      <w:r w:rsidRPr="008E3922">
        <w:lastRenderedPageBreak/>
        <w:tab/>
        <w:t>(c)</w:t>
      </w:r>
      <w:r w:rsidRPr="008E3922">
        <w:tab/>
        <w:t>the control measures to be implemented by the operator—</w:t>
      </w:r>
    </w:p>
    <w:p w14:paraId="5873CB88" w14:textId="77777777" w:rsidR="00317293" w:rsidRPr="008E3922" w:rsidRDefault="00317293" w:rsidP="001037E9">
      <w:pPr>
        <w:pStyle w:val="Asubpara"/>
        <w:keepNext/>
      </w:pPr>
      <w:r w:rsidRPr="008E3922">
        <w:tab/>
        <w:t>(i)</w:t>
      </w:r>
      <w:r w:rsidRPr="008E3922">
        <w:tab/>
        <w:t>will eliminate the risk of a major incident occurring, so far as is reasonably practicable; and</w:t>
      </w:r>
    </w:p>
    <w:p w14:paraId="6D53F380" w14:textId="77777777" w:rsidR="00317293" w:rsidRPr="008E3922" w:rsidRDefault="00317293" w:rsidP="00317293">
      <w:pPr>
        <w:pStyle w:val="Asubpara"/>
      </w:pPr>
      <w:r w:rsidRPr="008E3922">
        <w:tab/>
        <w:t>(ii)</w:t>
      </w:r>
      <w:r w:rsidRPr="008E3922">
        <w:tab/>
        <w:t>if it is not reasonably practicable to eliminate the risk of a major incident occurring—will minimise the risk so far as is reasonably practicable; and</w:t>
      </w:r>
    </w:p>
    <w:p w14:paraId="48B16033" w14:textId="77777777" w:rsidR="00317293" w:rsidRPr="008E3922" w:rsidRDefault="00317293" w:rsidP="00317293">
      <w:pPr>
        <w:pStyle w:val="Asubpara"/>
      </w:pPr>
      <w:r w:rsidRPr="008E3922">
        <w:tab/>
        <w:t>(iii)</w:t>
      </w:r>
      <w:r w:rsidRPr="008E3922">
        <w:tab/>
        <w:t>in the event of a major incident occurring—will minimise its magnitude and the severity of its health and safety consequences so far as is reasonably practicable; and</w:t>
      </w:r>
    </w:p>
    <w:p w14:paraId="57C4512E" w14:textId="77777777" w:rsidR="00317293" w:rsidRPr="008E3922" w:rsidRDefault="00317293" w:rsidP="00317293">
      <w:pPr>
        <w:pStyle w:val="Apara"/>
      </w:pPr>
      <w:r w:rsidRPr="008E3922">
        <w:tab/>
        <w:t>(d)</w:t>
      </w:r>
      <w:r w:rsidRPr="008E3922">
        <w:tab/>
        <w:t>all persons to be involved in the implementation of the safety management system have the knowledge and skills necessary to enable them to carry out their role safely and competently.</w:t>
      </w:r>
    </w:p>
    <w:p w14:paraId="216B2495" w14:textId="77777777" w:rsidR="00317293" w:rsidRPr="008E3922" w:rsidRDefault="00317293" w:rsidP="00317293">
      <w:pPr>
        <w:pStyle w:val="Amain"/>
      </w:pPr>
      <w:r w:rsidRPr="008E3922">
        <w:tab/>
        <w:t>(6)</w:t>
      </w:r>
      <w:r w:rsidRPr="008E3922">
        <w:tab/>
        <w:t>If the operator is a body corporate, the safety case must be signed by the most senior executive officer of the body corporate who resides in the ACT.</w:t>
      </w:r>
    </w:p>
    <w:p w14:paraId="26673DEC" w14:textId="77777777" w:rsidR="00317293" w:rsidRPr="008E3922" w:rsidRDefault="00317293" w:rsidP="003C7FAE">
      <w:pPr>
        <w:pStyle w:val="AH5Sec"/>
        <w:keepLines/>
      </w:pPr>
      <w:bookmarkStart w:id="709" w:name="_Toc148535901"/>
      <w:r w:rsidRPr="00E60C55">
        <w:rPr>
          <w:rStyle w:val="CharSectNo"/>
        </w:rPr>
        <w:lastRenderedPageBreak/>
        <w:t>562</w:t>
      </w:r>
      <w:r w:rsidRPr="008E3922">
        <w:tab/>
        <w:t>Coordination for multiple facilities</w:t>
      </w:r>
      <w:bookmarkEnd w:id="709"/>
    </w:p>
    <w:p w14:paraId="61BF5FBF" w14:textId="77777777" w:rsidR="00317293" w:rsidRPr="008E3922" w:rsidRDefault="00317293" w:rsidP="003C7FAE">
      <w:pPr>
        <w:pStyle w:val="Amain"/>
        <w:keepNext/>
        <w:keepLines/>
      </w:pPr>
      <w:r w:rsidRPr="008E3922">
        <w:tab/>
        <w:t>(1)</w:t>
      </w:r>
      <w:r w:rsidRPr="008E3922">
        <w:tab/>
        <w:t>The regulator may require the operators of 2 or more major hazard facilities to coordinate the preparation of the safety cases for their major hazard facilities if the regulator is satisfied on reasonable grounds that such coordination is necessary in the interests of the safe operation and effective safety management of any or all of those major hazard facilities.</w:t>
      </w:r>
    </w:p>
    <w:p w14:paraId="05C91A80" w14:textId="77777777" w:rsidR="00317293" w:rsidRPr="008E3922" w:rsidRDefault="00317293" w:rsidP="003C7FAE">
      <w:pPr>
        <w:pStyle w:val="Amain"/>
        <w:keepNext/>
        <w:keepLines/>
      </w:pPr>
      <w:r w:rsidRPr="008E3922">
        <w:tab/>
        <w:t>(2)</w:t>
      </w:r>
      <w:r w:rsidRPr="008E3922">
        <w:tab/>
        <w:t>If the regulator requires the coordinated preparation of safety cases, each operator must provide the other operators with information concerning any circumstances at the operator’s facility that could constitute a major incident hazard in relation to any of the other major hazard facilities.</w:t>
      </w:r>
    </w:p>
    <w:p w14:paraId="0F0A5A7F" w14:textId="77777777" w:rsidR="00317293" w:rsidRPr="008E3922" w:rsidRDefault="00317293" w:rsidP="003C7FAE">
      <w:pPr>
        <w:pStyle w:val="Penalty"/>
        <w:keepNext/>
        <w:keepLines/>
      </w:pPr>
      <w:r w:rsidRPr="008E3922">
        <w:t>Maximum penalty:</w:t>
      </w:r>
    </w:p>
    <w:p w14:paraId="1B3E843E" w14:textId="77777777" w:rsidR="00317293" w:rsidRPr="008E3922" w:rsidRDefault="00317293" w:rsidP="003C7FAE">
      <w:pPr>
        <w:pStyle w:val="PenaltyPara"/>
        <w:keepNext/>
        <w:keepLines/>
      </w:pPr>
      <w:r w:rsidRPr="008E3922">
        <w:tab/>
        <w:t>(a)</w:t>
      </w:r>
      <w:r w:rsidRPr="008E3922">
        <w:tab/>
        <w:t>in the case of an individual—$3 600; or</w:t>
      </w:r>
    </w:p>
    <w:p w14:paraId="48640AA7" w14:textId="77777777" w:rsidR="00317293" w:rsidRPr="008E3922" w:rsidRDefault="00317293" w:rsidP="00317293">
      <w:pPr>
        <w:pStyle w:val="PenaltyPara"/>
        <w:keepNext/>
      </w:pPr>
      <w:r w:rsidRPr="008E3922">
        <w:tab/>
        <w:t>(b)</w:t>
      </w:r>
      <w:r w:rsidRPr="008E3922">
        <w:tab/>
        <w:t>in the case of a body corporate—$18 000.</w:t>
      </w:r>
    </w:p>
    <w:p w14:paraId="40F971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C75A4E7" w14:textId="77777777" w:rsidR="00317293" w:rsidRPr="008E3922" w:rsidRDefault="00317293" w:rsidP="00317293">
      <w:pPr>
        <w:pStyle w:val="Amain"/>
      </w:pPr>
      <w:r w:rsidRPr="008E3922">
        <w:tab/>
        <w:t>(3)</w:t>
      </w:r>
      <w:r w:rsidRPr="008E3922">
        <w:tab/>
        <w:t>In complying with this section, the operator is not required to disclose information that may expose the major hazard facility to a major incident hazard in relation to the security of the major hazard facility.</w:t>
      </w:r>
    </w:p>
    <w:p w14:paraId="08440850" w14:textId="77777777" w:rsidR="00317293" w:rsidRPr="008E3922" w:rsidRDefault="00317293" w:rsidP="003C7FAE">
      <w:pPr>
        <w:pStyle w:val="AH5Sec"/>
        <w:keepLines/>
      </w:pPr>
      <w:bookmarkStart w:id="710" w:name="_Toc148535902"/>
      <w:r w:rsidRPr="00E60C55">
        <w:rPr>
          <w:rStyle w:val="CharSectNo"/>
        </w:rPr>
        <w:lastRenderedPageBreak/>
        <w:t>563</w:t>
      </w:r>
      <w:r w:rsidRPr="008E3922">
        <w:tab/>
        <w:t>Review</w:t>
      </w:r>
      <w:bookmarkEnd w:id="710"/>
    </w:p>
    <w:p w14:paraId="34FFA919" w14:textId="77777777" w:rsidR="00317293" w:rsidRPr="008E3922" w:rsidRDefault="00317293" w:rsidP="003C7FAE">
      <w:pPr>
        <w:pStyle w:val="Amainreturn"/>
        <w:keepNext/>
        <w:keepLines/>
      </w:pPr>
      <w:r w:rsidRPr="008E3922">
        <w:t>The operator of a determined major hazard facility must review and as necessary revise the major hazard facility’s safety case after any review is conducted under section 559 (Determined major hazard facility—review of risk management).</w:t>
      </w:r>
    </w:p>
    <w:p w14:paraId="4F06FB39" w14:textId="77777777" w:rsidR="00317293" w:rsidRPr="008E3922" w:rsidRDefault="00317293" w:rsidP="003C7FAE">
      <w:pPr>
        <w:pStyle w:val="Penalty"/>
        <w:keepNext/>
        <w:keepLines/>
      </w:pPr>
      <w:r w:rsidRPr="008E3922">
        <w:t>Maximum penalty:</w:t>
      </w:r>
    </w:p>
    <w:p w14:paraId="59E09D10" w14:textId="77777777" w:rsidR="00317293" w:rsidRPr="008E3922" w:rsidRDefault="00317293" w:rsidP="003C7FAE">
      <w:pPr>
        <w:pStyle w:val="PenaltyPara"/>
        <w:keepNext/>
        <w:keepLines/>
      </w:pPr>
      <w:r w:rsidRPr="008E3922">
        <w:tab/>
        <w:t>(a)</w:t>
      </w:r>
      <w:r w:rsidRPr="008E3922">
        <w:tab/>
        <w:t>in the case of an individual—$3 600; or</w:t>
      </w:r>
    </w:p>
    <w:p w14:paraId="18F6431C" w14:textId="77777777" w:rsidR="00317293" w:rsidRPr="008E3922" w:rsidRDefault="00317293" w:rsidP="00317293">
      <w:pPr>
        <w:pStyle w:val="PenaltyPara"/>
        <w:keepNext/>
      </w:pPr>
      <w:r w:rsidRPr="008E3922">
        <w:tab/>
        <w:t>(b)</w:t>
      </w:r>
      <w:r w:rsidRPr="008E3922">
        <w:tab/>
        <w:t>in the case of a body corporate—$18 000.</w:t>
      </w:r>
    </w:p>
    <w:p w14:paraId="3A7949E9"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5A154716" w14:textId="77777777" w:rsidR="00317293" w:rsidRPr="008E3922" w:rsidRDefault="00317293" w:rsidP="00317293">
      <w:pPr>
        <w:pStyle w:val="aNote"/>
      </w:pPr>
      <w:r w:rsidRPr="008E3922">
        <w:rPr>
          <w:rStyle w:val="charItals"/>
        </w:rPr>
        <w:t>Note 2</w:t>
      </w:r>
      <w:r w:rsidRPr="008E3922">
        <w:rPr>
          <w:rStyle w:val="charItals"/>
        </w:rPr>
        <w:tab/>
      </w:r>
      <w:r w:rsidRPr="008E3922">
        <w:t>The operator of a licensed major hazard facility is required to notify the regulator of any change in relation to certain information about the licence (see s 588).</w:t>
      </w:r>
    </w:p>
    <w:p w14:paraId="7D54EFDB" w14:textId="77777777" w:rsidR="00317293" w:rsidRPr="008E3922" w:rsidRDefault="00317293" w:rsidP="00317293">
      <w:pPr>
        <w:pStyle w:val="PageBreak"/>
      </w:pPr>
      <w:r w:rsidRPr="008E3922">
        <w:br w:type="page"/>
      </w:r>
    </w:p>
    <w:p w14:paraId="3E828EBB" w14:textId="77777777" w:rsidR="00317293" w:rsidRPr="00E60C55" w:rsidRDefault="00317293" w:rsidP="00317293">
      <w:pPr>
        <w:pStyle w:val="AH2Part"/>
      </w:pPr>
      <w:bookmarkStart w:id="711" w:name="_Toc148535903"/>
      <w:r w:rsidRPr="00E60C55">
        <w:rPr>
          <w:rStyle w:val="CharPartNo"/>
        </w:rPr>
        <w:lastRenderedPageBreak/>
        <w:t>Part 9.4</w:t>
      </w:r>
      <w:r w:rsidRPr="008E3922">
        <w:tab/>
      </w:r>
      <w:r w:rsidRPr="00E60C55">
        <w:rPr>
          <w:rStyle w:val="CharPartText"/>
        </w:rPr>
        <w:t>Licensed major hazard facilities—risk management</w:t>
      </w:r>
      <w:bookmarkEnd w:id="711"/>
    </w:p>
    <w:p w14:paraId="31AA849C" w14:textId="77777777" w:rsidR="00AF438F" w:rsidRDefault="00AF438F" w:rsidP="00AF438F">
      <w:pPr>
        <w:pStyle w:val="Placeholder"/>
        <w:suppressLineNumbers/>
      </w:pPr>
      <w:r>
        <w:rPr>
          <w:rStyle w:val="CharDivNo"/>
        </w:rPr>
        <w:t xml:space="preserve">  </w:t>
      </w:r>
      <w:r>
        <w:rPr>
          <w:rStyle w:val="CharDivText"/>
        </w:rPr>
        <w:t xml:space="preserve">  </w:t>
      </w:r>
    </w:p>
    <w:p w14:paraId="75AE24FE" w14:textId="77777777" w:rsidR="00317293" w:rsidRPr="008E3922" w:rsidRDefault="00317293" w:rsidP="00317293">
      <w:pPr>
        <w:pStyle w:val="aNote"/>
      </w:pPr>
      <w:r w:rsidRPr="008E3922">
        <w:rPr>
          <w:rStyle w:val="charItals"/>
        </w:rPr>
        <w:t>Note</w:t>
      </w:r>
      <w:r w:rsidRPr="008E3922">
        <w:rPr>
          <w:rStyle w:val="charItals"/>
        </w:rPr>
        <w:tab/>
      </w:r>
      <w:r w:rsidRPr="008E3922">
        <w:t>This part applies to a major hazard facility that is licensed under pt 9.7.</w:t>
      </w:r>
    </w:p>
    <w:p w14:paraId="34CE19B0" w14:textId="77777777" w:rsidR="00317293" w:rsidRPr="008E3922" w:rsidRDefault="00317293" w:rsidP="00317293">
      <w:pPr>
        <w:pStyle w:val="AH5Sec"/>
      </w:pPr>
      <w:bookmarkStart w:id="712" w:name="_Toc148535904"/>
      <w:r w:rsidRPr="00E60C55">
        <w:rPr>
          <w:rStyle w:val="CharSectNo"/>
        </w:rPr>
        <w:t>564</w:t>
      </w:r>
      <w:r w:rsidRPr="008E3922">
        <w:tab/>
        <w:t>Licensed major hazard facility—identification of major incidents and major incident hazards</w:t>
      </w:r>
      <w:bookmarkEnd w:id="712"/>
    </w:p>
    <w:p w14:paraId="61BC40B0" w14:textId="77777777" w:rsidR="00317293" w:rsidRPr="008E3922" w:rsidRDefault="00317293" w:rsidP="00317293">
      <w:pPr>
        <w:pStyle w:val="Amain"/>
      </w:pPr>
      <w:r w:rsidRPr="008E3922">
        <w:tab/>
        <w:t>(1)</w:t>
      </w:r>
      <w:r w:rsidRPr="008E3922">
        <w:tab/>
        <w:t>The operator of a licensed major hazard facility must identify—</w:t>
      </w:r>
    </w:p>
    <w:p w14:paraId="0E0A9248"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469A8EAD"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3260575E" w14:textId="77777777" w:rsidR="00317293" w:rsidRPr="008E3922" w:rsidRDefault="00317293" w:rsidP="00317293">
      <w:pPr>
        <w:pStyle w:val="Penalty"/>
      </w:pPr>
      <w:r w:rsidRPr="008E3922">
        <w:t>Maximum penalty:</w:t>
      </w:r>
    </w:p>
    <w:p w14:paraId="350486CB" w14:textId="77777777" w:rsidR="00317293" w:rsidRPr="008E3922" w:rsidRDefault="00317293" w:rsidP="00317293">
      <w:pPr>
        <w:pStyle w:val="PenaltyPara"/>
      </w:pPr>
      <w:r w:rsidRPr="008E3922">
        <w:tab/>
        <w:t>(a)</w:t>
      </w:r>
      <w:r w:rsidRPr="008E3922">
        <w:tab/>
        <w:t>in the case of an individual—$6 000; or</w:t>
      </w:r>
    </w:p>
    <w:p w14:paraId="09B3E4D4" w14:textId="77777777" w:rsidR="00317293" w:rsidRPr="008E3922" w:rsidRDefault="00317293" w:rsidP="00317293">
      <w:pPr>
        <w:pStyle w:val="PenaltyPara"/>
        <w:keepNext/>
      </w:pPr>
      <w:r w:rsidRPr="008E3922">
        <w:tab/>
        <w:t>(b)</w:t>
      </w:r>
      <w:r w:rsidRPr="008E3922">
        <w:tab/>
        <w:t>in the case of a body corporate—$30 000.</w:t>
      </w:r>
    </w:p>
    <w:p w14:paraId="555E4CA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AF0F30" w14:textId="77777777" w:rsidR="00317293" w:rsidRPr="008E3922" w:rsidRDefault="00317293" w:rsidP="00317293">
      <w:pPr>
        <w:pStyle w:val="Amain"/>
      </w:pPr>
      <w:r w:rsidRPr="008E3922">
        <w:tab/>
        <w:t>(2)</w:t>
      </w:r>
      <w:r w:rsidRPr="008E3922">
        <w:tab/>
        <w:t>In complying with subsection (1), the operator must have regard to any advice and recommendations given by—</w:t>
      </w:r>
    </w:p>
    <w:p w14:paraId="5FE67595"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739CA78"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6F19224D" w14:textId="77777777" w:rsidR="00317293" w:rsidRPr="008E3922" w:rsidRDefault="00317293" w:rsidP="00317293">
      <w:pPr>
        <w:pStyle w:val="Amain"/>
      </w:pPr>
      <w:r w:rsidRPr="008E3922">
        <w:tab/>
        <w:t>(3)</w:t>
      </w:r>
      <w:r w:rsidRPr="008E3922">
        <w:tab/>
        <w:t>The operator must document—</w:t>
      </w:r>
    </w:p>
    <w:p w14:paraId="3245D378" w14:textId="77777777" w:rsidR="00317293" w:rsidRPr="008E3922" w:rsidRDefault="00317293" w:rsidP="00317293">
      <w:pPr>
        <w:pStyle w:val="Apara"/>
      </w:pPr>
      <w:r w:rsidRPr="008E3922">
        <w:tab/>
        <w:t>(a)</w:t>
      </w:r>
      <w:r w:rsidRPr="008E3922">
        <w:tab/>
        <w:t>all identified major incidents and major incident hazards; and</w:t>
      </w:r>
    </w:p>
    <w:p w14:paraId="3BCE60DC"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7766AF96" w14:textId="77777777" w:rsidR="00317293" w:rsidRPr="008E3922" w:rsidRDefault="00317293" w:rsidP="00317293">
      <w:pPr>
        <w:pStyle w:val="Apara"/>
      </w:pPr>
      <w:r w:rsidRPr="008E3922">
        <w:lastRenderedPageBreak/>
        <w:tab/>
        <w:t>(c)</w:t>
      </w:r>
      <w:r w:rsidRPr="008E3922">
        <w:tab/>
        <w:t>any external conditions under which the major incident hazards, including those relating to the security of the major hazard facility, might give rise to the major incidents.</w:t>
      </w:r>
    </w:p>
    <w:p w14:paraId="396AFB43" w14:textId="77777777" w:rsidR="00317293" w:rsidRPr="008E3922" w:rsidRDefault="00317293" w:rsidP="00317293">
      <w:pPr>
        <w:pStyle w:val="Penalty"/>
      </w:pPr>
      <w:r w:rsidRPr="008E3922">
        <w:t>Maximum penalty:</w:t>
      </w:r>
    </w:p>
    <w:p w14:paraId="58361739" w14:textId="77777777" w:rsidR="00317293" w:rsidRPr="008E3922" w:rsidRDefault="00317293" w:rsidP="00317293">
      <w:pPr>
        <w:pStyle w:val="PenaltyPara"/>
      </w:pPr>
      <w:r w:rsidRPr="008E3922">
        <w:tab/>
        <w:t>(a)</w:t>
      </w:r>
      <w:r w:rsidRPr="008E3922">
        <w:tab/>
        <w:t>in the case of an individual—$6 000; or</w:t>
      </w:r>
    </w:p>
    <w:p w14:paraId="2E25D667" w14:textId="77777777" w:rsidR="00317293" w:rsidRPr="008E3922" w:rsidRDefault="00317293" w:rsidP="00317293">
      <w:pPr>
        <w:pStyle w:val="PenaltyPara"/>
        <w:keepNext/>
      </w:pPr>
      <w:r w:rsidRPr="008E3922">
        <w:tab/>
        <w:t>(b)</w:t>
      </w:r>
      <w:r w:rsidRPr="008E3922">
        <w:tab/>
        <w:t>in the case of a body corporate—$30 000.</w:t>
      </w:r>
    </w:p>
    <w:p w14:paraId="7C9EE81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73A7672" w14:textId="77777777" w:rsidR="00317293" w:rsidRPr="008E3922" w:rsidRDefault="00317293" w:rsidP="00317293">
      <w:pPr>
        <w:pStyle w:val="Amain"/>
      </w:pPr>
      <w:r w:rsidRPr="008E3922">
        <w:tab/>
        <w:t>(4)</w:t>
      </w:r>
      <w:r w:rsidRPr="008E3922">
        <w:tab/>
        <w:t>All major incidents and major incident hazards identified and documented under section 554 (Determined major hazard facility—identification of major incidents and major incident hazards) in relation to the major hazard facility are taken to have been identified and documented under this section.</w:t>
      </w:r>
    </w:p>
    <w:p w14:paraId="18DEE755" w14:textId="77777777" w:rsidR="00317293" w:rsidRPr="008E3922" w:rsidRDefault="00317293" w:rsidP="00317293">
      <w:pPr>
        <w:pStyle w:val="AH5Sec"/>
      </w:pPr>
      <w:bookmarkStart w:id="713" w:name="_Toc148535905"/>
      <w:r w:rsidRPr="00E60C55">
        <w:rPr>
          <w:rStyle w:val="CharSectNo"/>
        </w:rPr>
        <w:t>565</w:t>
      </w:r>
      <w:r w:rsidRPr="008E3922">
        <w:tab/>
        <w:t>Licensed major hazard facility—safety assessment</w:t>
      </w:r>
      <w:bookmarkEnd w:id="713"/>
    </w:p>
    <w:p w14:paraId="3A5D5B5B" w14:textId="77777777" w:rsidR="00317293" w:rsidRPr="008E3922" w:rsidRDefault="00317293" w:rsidP="00317293">
      <w:pPr>
        <w:pStyle w:val="Amainreturn"/>
        <w:keepNext/>
      </w:pPr>
      <w:r w:rsidRPr="008E3922">
        <w:t>The operator of a licensed major hazard facility must keep a copy of the safety assessment documented under section 555 (Determined major hazard facility—safety assessment) as revised under part 9.3 (Duties of operators of determined major hazard facilities) and this part at the facility.</w:t>
      </w:r>
    </w:p>
    <w:p w14:paraId="2A8683BB" w14:textId="77777777" w:rsidR="00317293" w:rsidRPr="008E3922" w:rsidRDefault="00317293" w:rsidP="00317293">
      <w:pPr>
        <w:pStyle w:val="Penalty"/>
      </w:pPr>
      <w:r w:rsidRPr="008E3922">
        <w:t>Maximum penalty:</w:t>
      </w:r>
    </w:p>
    <w:p w14:paraId="05787654" w14:textId="77777777" w:rsidR="00317293" w:rsidRPr="008E3922" w:rsidRDefault="00317293" w:rsidP="00317293">
      <w:pPr>
        <w:pStyle w:val="PenaltyPara"/>
      </w:pPr>
      <w:r w:rsidRPr="008E3922">
        <w:tab/>
        <w:t>(a)</w:t>
      </w:r>
      <w:r w:rsidRPr="008E3922">
        <w:tab/>
        <w:t>in the case of an individual—$6 000; or</w:t>
      </w:r>
    </w:p>
    <w:p w14:paraId="79601C60" w14:textId="77777777" w:rsidR="00317293" w:rsidRPr="008E3922" w:rsidRDefault="00317293" w:rsidP="00317293">
      <w:pPr>
        <w:pStyle w:val="PenaltyPara"/>
        <w:keepNext/>
      </w:pPr>
      <w:r w:rsidRPr="008E3922">
        <w:tab/>
        <w:t>(b)</w:t>
      </w:r>
      <w:r w:rsidRPr="008E3922">
        <w:tab/>
        <w:t>in the case of a body corporate—$30 000.</w:t>
      </w:r>
    </w:p>
    <w:p w14:paraId="772D80F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BA5C54" w14:textId="77777777" w:rsidR="00317293" w:rsidRPr="008E3922" w:rsidRDefault="00317293" w:rsidP="003C7FAE">
      <w:pPr>
        <w:pStyle w:val="AH5Sec"/>
      </w:pPr>
      <w:bookmarkStart w:id="714" w:name="_Toc148535906"/>
      <w:r w:rsidRPr="00E60C55">
        <w:rPr>
          <w:rStyle w:val="CharSectNo"/>
        </w:rPr>
        <w:lastRenderedPageBreak/>
        <w:t>566</w:t>
      </w:r>
      <w:r w:rsidRPr="008E3922">
        <w:tab/>
        <w:t>Licensed major hazard facility—control of risk—Act, s 20</w:t>
      </w:r>
      <w:bookmarkEnd w:id="714"/>
    </w:p>
    <w:p w14:paraId="3374C414" w14:textId="77777777" w:rsidR="00317293" w:rsidRPr="008E3922" w:rsidRDefault="00317293" w:rsidP="003C7FAE">
      <w:pPr>
        <w:pStyle w:val="Amain"/>
        <w:keepNext/>
      </w:pPr>
      <w:r w:rsidRPr="008E3922">
        <w:tab/>
        <w:t>(1)</w:t>
      </w:r>
      <w:r w:rsidRPr="008E3922">
        <w:tab/>
        <w:t>The operator of a licensed major hazard facility must implement risk control measures that—</w:t>
      </w:r>
    </w:p>
    <w:p w14:paraId="21930AA2" w14:textId="77777777" w:rsidR="00317293" w:rsidRPr="008E3922" w:rsidRDefault="00317293" w:rsidP="003C7FAE">
      <w:pPr>
        <w:pStyle w:val="Apara"/>
        <w:keepNext/>
      </w:pPr>
      <w:r w:rsidRPr="008E3922">
        <w:tab/>
        <w:t>(a)</w:t>
      </w:r>
      <w:r w:rsidRPr="008E3922">
        <w:tab/>
        <w:t>eliminate, so far as is reasonably practicable, the risk of a major incident occurring; or</w:t>
      </w:r>
    </w:p>
    <w:p w14:paraId="210BBAC0"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5A081FAE" w14:textId="279D4DD8" w:rsidR="00317293" w:rsidRPr="008E3922" w:rsidRDefault="00317293" w:rsidP="00317293">
      <w:pPr>
        <w:pStyle w:val="aNotepar"/>
      </w:pPr>
      <w:r w:rsidRPr="008E3922">
        <w:rPr>
          <w:rStyle w:val="charItals"/>
        </w:rPr>
        <w:t>Note</w:t>
      </w:r>
      <w:r w:rsidRPr="008E3922">
        <w:rPr>
          <w:rStyle w:val="charItals"/>
        </w:rPr>
        <w:tab/>
      </w:r>
      <w:hyperlink r:id="rId347" w:tooltip="Work Health and Safety Act 2011" w:history="1">
        <w:r w:rsidRPr="00181C34">
          <w:rPr>
            <w:rStyle w:val="charCitHyperlinkAbbrev"/>
          </w:rPr>
          <w:t>WHS Act</w:t>
        </w:r>
      </w:hyperlink>
      <w:r w:rsidRPr="008E3922">
        <w:t>—s 20 (see s 9).</w:t>
      </w:r>
    </w:p>
    <w:p w14:paraId="04B43E71" w14:textId="77777777" w:rsidR="00317293" w:rsidRPr="008E3922" w:rsidRDefault="00317293" w:rsidP="00317293">
      <w:pPr>
        <w:pStyle w:val="Amain"/>
      </w:pPr>
      <w:r w:rsidRPr="008E3922">
        <w:tab/>
        <w:t>(2)</w:t>
      </w:r>
      <w:r w:rsidRPr="008E3922">
        <w:tab/>
        <w:t>The operator of a licensed major hazard facility must implement risk control measures designed to minimise, in the event of a major incident occurring, its magnitude and the severity of its consequences to persons both on-site and off-site.</w:t>
      </w:r>
    </w:p>
    <w:p w14:paraId="11CC1B91" w14:textId="77777777" w:rsidR="00317293" w:rsidRPr="008E3922" w:rsidRDefault="00317293" w:rsidP="00317293">
      <w:pPr>
        <w:pStyle w:val="Penalty"/>
      </w:pPr>
      <w:r w:rsidRPr="008E3922">
        <w:t>Maximum penalty:</w:t>
      </w:r>
    </w:p>
    <w:p w14:paraId="5E4A4B16" w14:textId="77777777" w:rsidR="00317293" w:rsidRPr="008E3922" w:rsidRDefault="00317293" w:rsidP="00317293">
      <w:pPr>
        <w:pStyle w:val="PenaltyPara"/>
      </w:pPr>
      <w:r w:rsidRPr="008E3922">
        <w:tab/>
        <w:t>(a)</w:t>
      </w:r>
      <w:r w:rsidRPr="008E3922">
        <w:tab/>
        <w:t>in the case of an individual—$6 000; or</w:t>
      </w:r>
    </w:p>
    <w:p w14:paraId="632F7AC9" w14:textId="77777777" w:rsidR="00317293" w:rsidRPr="008E3922" w:rsidRDefault="00317293" w:rsidP="00317293">
      <w:pPr>
        <w:pStyle w:val="PenaltyPara"/>
        <w:keepNext/>
      </w:pPr>
      <w:r w:rsidRPr="008E3922">
        <w:tab/>
        <w:t>(b)</w:t>
      </w:r>
      <w:r w:rsidRPr="008E3922">
        <w:tab/>
        <w:t>in the case of a body corporate—$30 000.</w:t>
      </w:r>
    </w:p>
    <w:p w14:paraId="2F864B2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FE2B13" w14:textId="77777777" w:rsidR="00317293" w:rsidRPr="008E3922" w:rsidRDefault="00317293" w:rsidP="00317293">
      <w:pPr>
        <w:pStyle w:val="AH5Sec"/>
      </w:pPr>
      <w:bookmarkStart w:id="715" w:name="_Toc148535907"/>
      <w:r w:rsidRPr="00E60C55">
        <w:rPr>
          <w:rStyle w:val="CharSectNo"/>
        </w:rPr>
        <w:t>567</w:t>
      </w:r>
      <w:r w:rsidRPr="008E3922">
        <w:tab/>
        <w:t>Licensed major hazard facility—emergency plan</w:t>
      </w:r>
      <w:bookmarkEnd w:id="715"/>
    </w:p>
    <w:p w14:paraId="2AC7672C" w14:textId="77777777" w:rsidR="00317293" w:rsidRPr="008E3922" w:rsidRDefault="00317293" w:rsidP="00317293">
      <w:pPr>
        <w:pStyle w:val="Amain"/>
      </w:pPr>
      <w:r w:rsidRPr="008E3922">
        <w:tab/>
        <w:t>(1)</w:t>
      </w:r>
      <w:r w:rsidRPr="008E3922">
        <w:tab/>
        <w:t>The operator of a licensed major hazard facility must keep a copy of the major hazard facility’s emergency plan prepared under section 557 (Determined major hazard facility—emergency plan) as revised under part 9.3 (Duties of operators of determined major hazard facilities) and this part at the facility.</w:t>
      </w:r>
    </w:p>
    <w:p w14:paraId="3ECDD2B5" w14:textId="77777777" w:rsidR="00317293" w:rsidRPr="008E3922" w:rsidRDefault="00317293" w:rsidP="00317293">
      <w:pPr>
        <w:pStyle w:val="Penalty"/>
      </w:pPr>
      <w:r w:rsidRPr="008E3922">
        <w:t>Maximum penalty:</w:t>
      </w:r>
    </w:p>
    <w:p w14:paraId="79194DC8" w14:textId="77777777" w:rsidR="00317293" w:rsidRPr="008E3922" w:rsidRDefault="00317293" w:rsidP="00317293">
      <w:pPr>
        <w:pStyle w:val="PenaltyPara"/>
      </w:pPr>
      <w:r w:rsidRPr="008E3922">
        <w:tab/>
        <w:t>(a)</w:t>
      </w:r>
      <w:r w:rsidRPr="008E3922">
        <w:tab/>
        <w:t>in the case of an individual—$6 000; or</w:t>
      </w:r>
    </w:p>
    <w:p w14:paraId="5AC9DE4D" w14:textId="77777777" w:rsidR="00317293" w:rsidRPr="008E3922" w:rsidRDefault="00317293" w:rsidP="00317293">
      <w:pPr>
        <w:pStyle w:val="PenaltyPara"/>
        <w:keepNext/>
      </w:pPr>
      <w:r w:rsidRPr="008E3922">
        <w:tab/>
        <w:t>(b)</w:t>
      </w:r>
      <w:r w:rsidRPr="008E3922">
        <w:tab/>
        <w:t>in the case of a body corporate—$30 000.</w:t>
      </w:r>
    </w:p>
    <w:p w14:paraId="0D62188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52A8E4" w14:textId="77777777" w:rsidR="00317293" w:rsidRPr="008E3922" w:rsidRDefault="00317293" w:rsidP="00AF438F">
      <w:pPr>
        <w:pStyle w:val="Amain"/>
        <w:keepNext/>
      </w:pPr>
      <w:r w:rsidRPr="008E3922">
        <w:lastRenderedPageBreak/>
        <w:tab/>
        <w:t>(2)</w:t>
      </w:r>
      <w:r w:rsidRPr="008E3922">
        <w:tab/>
        <w:t>The operator must test the emergency plan in accordance with the recommendations made by the emergency service organisations referred to in section 557 (2) (Determined major hazard facility—emergency plan).</w:t>
      </w:r>
    </w:p>
    <w:p w14:paraId="0925E3C3" w14:textId="77777777" w:rsidR="00317293" w:rsidRPr="008E3922" w:rsidRDefault="00317293" w:rsidP="00AF438F">
      <w:pPr>
        <w:pStyle w:val="Penalty"/>
        <w:keepNext/>
      </w:pPr>
      <w:r w:rsidRPr="008E3922">
        <w:t>Maximum penalty:</w:t>
      </w:r>
    </w:p>
    <w:p w14:paraId="0D9F5469" w14:textId="77777777" w:rsidR="00317293" w:rsidRPr="008E3922" w:rsidRDefault="00317293" w:rsidP="00AF438F">
      <w:pPr>
        <w:pStyle w:val="PenaltyPara"/>
        <w:keepNext/>
      </w:pPr>
      <w:r w:rsidRPr="008E3922">
        <w:tab/>
        <w:t>(a)</w:t>
      </w:r>
      <w:r w:rsidRPr="008E3922">
        <w:tab/>
        <w:t>in the case of an individual—$6 000; or</w:t>
      </w:r>
    </w:p>
    <w:p w14:paraId="3475E5D6" w14:textId="77777777" w:rsidR="00317293" w:rsidRPr="008E3922" w:rsidRDefault="00317293" w:rsidP="00317293">
      <w:pPr>
        <w:pStyle w:val="PenaltyPara"/>
        <w:keepNext/>
      </w:pPr>
      <w:r w:rsidRPr="008E3922">
        <w:tab/>
        <w:t>(b)</w:t>
      </w:r>
      <w:r w:rsidRPr="008E3922">
        <w:tab/>
        <w:t>in the case of a body corporate—$30 000.</w:t>
      </w:r>
    </w:p>
    <w:p w14:paraId="29FF04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7521BD5" w14:textId="77777777" w:rsidR="00317293" w:rsidRPr="008E3922" w:rsidRDefault="00317293" w:rsidP="00317293">
      <w:pPr>
        <w:pStyle w:val="Amain"/>
      </w:pPr>
      <w:r w:rsidRPr="008E3922">
        <w:tab/>
        <w:t>(3)</w:t>
      </w:r>
      <w:r w:rsidRPr="008E3922">
        <w:tab/>
        <w:t>The operator must immediately implement the emergency plan if—</w:t>
      </w:r>
    </w:p>
    <w:p w14:paraId="64029065"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516A609C" w14:textId="77777777" w:rsidR="00317293" w:rsidRPr="008E3922" w:rsidRDefault="00317293" w:rsidP="00317293">
      <w:pPr>
        <w:pStyle w:val="Apara"/>
      </w:pPr>
      <w:r w:rsidRPr="008E3922">
        <w:tab/>
        <w:t>(b)</w:t>
      </w:r>
      <w:r w:rsidRPr="008E3922">
        <w:tab/>
        <w:t>an event occurs that could reasonably be expected to lead to a major incident.</w:t>
      </w:r>
    </w:p>
    <w:p w14:paraId="79092C6A" w14:textId="77777777" w:rsidR="00317293" w:rsidRPr="008E3922" w:rsidRDefault="00317293" w:rsidP="00317293">
      <w:pPr>
        <w:pStyle w:val="Penalty"/>
      </w:pPr>
      <w:r w:rsidRPr="008E3922">
        <w:t>Maximum penalty:</w:t>
      </w:r>
    </w:p>
    <w:p w14:paraId="6FF9E65A" w14:textId="77777777" w:rsidR="00317293" w:rsidRPr="008E3922" w:rsidRDefault="00317293" w:rsidP="00317293">
      <w:pPr>
        <w:pStyle w:val="PenaltyPara"/>
      </w:pPr>
      <w:r w:rsidRPr="008E3922">
        <w:tab/>
        <w:t>(a)</w:t>
      </w:r>
      <w:r w:rsidRPr="008E3922">
        <w:tab/>
        <w:t>in the case of an individual—$6 000; or</w:t>
      </w:r>
    </w:p>
    <w:p w14:paraId="6106F0AC" w14:textId="77777777" w:rsidR="00317293" w:rsidRPr="008E3922" w:rsidRDefault="00317293" w:rsidP="00317293">
      <w:pPr>
        <w:pStyle w:val="PenaltyPara"/>
        <w:keepNext/>
      </w:pPr>
      <w:r w:rsidRPr="008E3922">
        <w:tab/>
        <w:t>(b)</w:t>
      </w:r>
      <w:r w:rsidRPr="008E3922">
        <w:tab/>
        <w:t>in the case of a body corporate—$30 000.</w:t>
      </w:r>
    </w:p>
    <w:p w14:paraId="624BD89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C0039A" w14:textId="77777777" w:rsidR="00317293" w:rsidRPr="008E3922" w:rsidRDefault="00317293" w:rsidP="00317293">
      <w:pPr>
        <w:pStyle w:val="Amain"/>
      </w:pPr>
      <w:r w:rsidRPr="008E3922">
        <w:tab/>
        <w:t>(4)</w:t>
      </w:r>
      <w:r w:rsidRPr="008E3922">
        <w:tab/>
        <w:t>The operator must notify the regulator and the emergency service organisations referred to in section 557 (2) (Determined major hazard facility—emergency plan) of the occurrence of an incident or event referred to in section 557 (3) as soon as practicable after the incident or event occurs.</w:t>
      </w:r>
    </w:p>
    <w:p w14:paraId="6B56E503" w14:textId="77777777" w:rsidR="00317293" w:rsidRPr="008E3922" w:rsidRDefault="00317293" w:rsidP="00317293">
      <w:pPr>
        <w:pStyle w:val="Penalty"/>
      </w:pPr>
      <w:r w:rsidRPr="008E3922">
        <w:t>Maximum penalty:</w:t>
      </w:r>
    </w:p>
    <w:p w14:paraId="7F9C9B86" w14:textId="77777777" w:rsidR="00317293" w:rsidRPr="008E3922" w:rsidRDefault="00317293" w:rsidP="00317293">
      <w:pPr>
        <w:pStyle w:val="PenaltyPara"/>
      </w:pPr>
      <w:r w:rsidRPr="008E3922">
        <w:tab/>
        <w:t>(a)</w:t>
      </w:r>
      <w:r w:rsidRPr="008E3922">
        <w:tab/>
        <w:t>in the case of an individual—$3 600; or</w:t>
      </w:r>
    </w:p>
    <w:p w14:paraId="36075233" w14:textId="77777777" w:rsidR="00317293" w:rsidRPr="008E3922" w:rsidRDefault="00317293" w:rsidP="00317293">
      <w:pPr>
        <w:pStyle w:val="PenaltyPara"/>
        <w:keepNext/>
      </w:pPr>
      <w:r w:rsidRPr="008E3922">
        <w:tab/>
        <w:t>(b)</w:t>
      </w:r>
      <w:r w:rsidRPr="008E3922">
        <w:tab/>
        <w:t>in the case of a body corporate—$18 000.</w:t>
      </w:r>
    </w:p>
    <w:p w14:paraId="51E9455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D1714FD" w14:textId="77777777" w:rsidR="00317293" w:rsidRPr="008E3922" w:rsidRDefault="00317293" w:rsidP="00317293">
      <w:pPr>
        <w:pStyle w:val="AH5Sec"/>
      </w:pPr>
      <w:bookmarkStart w:id="716" w:name="_Toc148535908"/>
      <w:r w:rsidRPr="00E60C55">
        <w:rPr>
          <w:rStyle w:val="CharSectNo"/>
        </w:rPr>
        <w:lastRenderedPageBreak/>
        <w:t>568</w:t>
      </w:r>
      <w:r w:rsidRPr="008E3922">
        <w:tab/>
        <w:t>Licensed major hazard facility—safety management system</w:t>
      </w:r>
      <w:bookmarkEnd w:id="716"/>
      <w:r w:rsidRPr="008E3922">
        <w:t xml:space="preserve"> </w:t>
      </w:r>
    </w:p>
    <w:p w14:paraId="798D390C" w14:textId="77777777" w:rsidR="00317293" w:rsidRPr="008E3922" w:rsidRDefault="00317293" w:rsidP="00317293">
      <w:pPr>
        <w:pStyle w:val="Amain"/>
      </w:pPr>
      <w:r w:rsidRPr="008E3922">
        <w:tab/>
        <w:t>(1)</w:t>
      </w:r>
      <w:r w:rsidRPr="008E3922">
        <w:tab/>
        <w:t>The operator of a licensed major hazard facility must implement the major hazard facility’s safety management system established under section 558 (Determined major hazard facility—safety management system) as revised under part 9.3 (Duties of operators of determined major hazard facilities) and this part.</w:t>
      </w:r>
    </w:p>
    <w:p w14:paraId="39D28D67" w14:textId="77777777" w:rsidR="00317293" w:rsidRPr="008E3922" w:rsidRDefault="00317293" w:rsidP="00317293">
      <w:pPr>
        <w:pStyle w:val="Penalty"/>
      </w:pPr>
      <w:r w:rsidRPr="008E3922">
        <w:t>Maximum penalty:</w:t>
      </w:r>
    </w:p>
    <w:p w14:paraId="5D876EA0" w14:textId="77777777" w:rsidR="00317293" w:rsidRPr="008E3922" w:rsidRDefault="00317293" w:rsidP="00317293">
      <w:pPr>
        <w:pStyle w:val="PenaltyPara"/>
      </w:pPr>
      <w:r w:rsidRPr="008E3922">
        <w:tab/>
        <w:t>(a)</w:t>
      </w:r>
      <w:r w:rsidRPr="008E3922">
        <w:tab/>
        <w:t>in the case of an individual—$6 000; or</w:t>
      </w:r>
    </w:p>
    <w:p w14:paraId="2FABD188" w14:textId="77777777" w:rsidR="00317293" w:rsidRPr="008E3922" w:rsidRDefault="00317293" w:rsidP="00317293">
      <w:pPr>
        <w:pStyle w:val="PenaltyPara"/>
        <w:keepNext/>
      </w:pPr>
      <w:r w:rsidRPr="008E3922">
        <w:tab/>
        <w:t>(b)</w:t>
      </w:r>
      <w:r w:rsidRPr="008E3922">
        <w:tab/>
        <w:t>in the case of a body corporate—$30 000.</w:t>
      </w:r>
    </w:p>
    <w:p w14:paraId="6D922D5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241C4" w14:textId="77777777" w:rsidR="00317293" w:rsidRPr="008E3922" w:rsidRDefault="00317293" w:rsidP="00317293">
      <w:pPr>
        <w:pStyle w:val="Amain"/>
      </w:pPr>
      <w:r w:rsidRPr="008E3922">
        <w:tab/>
        <w:t>(2)</w:t>
      </w:r>
      <w:r w:rsidRPr="008E3922">
        <w:tab/>
        <w:t>The operator must use the safety management system as the primary means of—</w:t>
      </w:r>
    </w:p>
    <w:p w14:paraId="5201CA0E" w14:textId="77777777" w:rsidR="00317293" w:rsidRPr="008E3922" w:rsidRDefault="00317293" w:rsidP="00317293">
      <w:pPr>
        <w:pStyle w:val="Apara"/>
      </w:pPr>
      <w:r w:rsidRPr="008E3922">
        <w:tab/>
        <w:t>(a)</w:t>
      </w:r>
      <w:r w:rsidRPr="008E3922">
        <w:tab/>
        <w:t>ensuring the health and safety of workers engaged or caused to be engaged by the operator and workers whose activities in carrying out work are influenced or directed by the operator while the workers are at work in the operation of the major hazard facility; and</w:t>
      </w:r>
    </w:p>
    <w:p w14:paraId="29B14A5D" w14:textId="77777777" w:rsidR="00317293" w:rsidRPr="008E3922" w:rsidRDefault="00317293" w:rsidP="00317293">
      <w:pPr>
        <w:pStyle w:val="Apara"/>
      </w:pPr>
      <w:r w:rsidRPr="008E3922">
        <w:tab/>
        <w:t>(b)</w:t>
      </w:r>
      <w:r w:rsidRPr="008E3922">
        <w:tab/>
        <w:t>ensuring that the health and safety of other persons is not put at risk from work carried out as part of the operation of the major hazard facility.</w:t>
      </w:r>
    </w:p>
    <w:p w14:paraId="117E8C02" w14:textId="77777777" w:rsidR="00317293" w:rsidRPr="008E3922" w:rsidRDefault="00317293" w:rsidP="00317293">
      <w:pPr>
        <w:pStyle w:val="aNotepar"/>
      </w:pPr>
      <w:r w:rsidRPr="008E3922">
        <w:rPr>
          <w:rStyle w:val="charItals"/>
        </w:rPr>
        <w:t>Note</w:t>
      </w:r>
      <w:r w:rsidRPr="008E3922">
        <w:rPr>
          <w:rStyle w:val="charItals"/>
        </w:rPr>
        <w:tab/>
      </w:r>
      <w:r w:rsidRPr="008E3922">
        <w:t>The operator of a licensed major hazard facility is required to notify the regulator of any change in relation to certain information about the licence (see s 588).</w:t>
      </w:r>
    </w:p>
    <w:p w14:paraId="3ECDE15F" w14:textId="77777777" w:rsidR="00317293" w:rsidRPr="008E3922" w:rsidRDefault="00317293" w:rsidP="00317293">
      <w:pPr>
        <w:pStyle w:val="AH5Sec"/>
      </w:pPr>
      <w:bookmarkStart w:id="717" w:name="_Toc148535909"/>
      <w:r w:rsidRPr="00E60C55">
        <w:rPr>
          <w:rStyle w:val="CharSectNo"/>
        </w:rPr>
        <w:lastRenderedPageBreak/>
        <w:t>569</w:t>
      </w:r>
      <w:r w:rsidRPr="008E3922">
        <w:tab/>
        <w:t>Licensed major hazard facility—review of risk management</w:t>
      </w:r>
      <w:bookmarkEnd w:id="717"/>
    </w:p>
    <w:p w14:paraId="7B4BDFA3" w14:textId="77777777" w:rsidR="00317293" w:rsidRPr="008E3922" w:rsidRDefault="00317293" w:rsidP="00AF438F">
      <w:pPr>
        <w:pStyle w:val="Amain"/>
        <w:keepNext/>
      </w:pPr>
      <w:r w:rsidRPr="008E3922">
        <w:tab/>
        <w:t>(1)</w:t>
      </w:r>
      <w:r w:rsidRPr="008E3922">
        <w:tab/>
        <w:t>The operator of a licensed major hazard facility must review and, as necessary, revise the following in accordance with this section:</w:t>
      </w:r>
    </w:p>
    <w:p w14:paraId="28CF6029" w14:textId="77777777" w:rsidR="00317293" w:rsidRPr="008E3922" w:rsidRDefault="00317293" w:rsidP="00317293">
      <w:pPr>
        <w:pStyle w:val="Apara"/>
      </w:pPr>
      <w:r w:rsidRPr="008E3922">
        <w:tab/>
        <w:t>(a)</w:t>
      </w:r>
      <w:r w:rsidRPr="008E3922">
        <w:tab/>
        <w:t>the safety assessment for the facility in order to ensure the adequacy of the control measures to be implemented by the operator;</w:t>
      </w:r>
    </w:p>
    <w:p w14:paraId="36A8C6C2" w14:textId="77777777" w:rsidR="00317293" w:rsidRPr="008E3922" w:rsidRDefault="00317293" w:rsidP="00317293">
      <w:pPr>
        <w:pStyle w:val="Apara"/>
      </w:pPr>
      <w:r w:rsidRPr="008E3922">
        <w:tab/>
        <w:t>(b)</w:t>
      </w:r>
      <w:r w:rsidRPr="008E3922">
        <w:tab/>
        <w:t>the major hazard facility’s emergency plan;</w:t>
      </w:r>
    </w:p>
    <w:p w14:paraId="03DDCD5B" w14:textId="77777777" w:rsidR="00317293" w:rsidRPr="008E3922" w:rsidRDefault="00317293" w:rsidP="00317293">
      <w:pPr>
        <w:pStyle w:val="Apara"/>
      </w:pPr>
      <w:r w:rsidRPr="008E3922">
        <w:tab/>
        <w:t>(c)</w:t>
      </w:r>
      <w:r w:rsidRPr="008E3922">
        <w:tab/>
        <w:t>the major hazard facility’s safety management system.</w:t>
      </w:r>
    </w:p>
    <w:p w14:paraId="6F1BDD78" w14:textId="77777777" w:rsidR="00317293" w:rsidRPr="008E3922" w:rsidRDefault="00317293" w:rsidP="00317293">
      <w:pPr>
        <w:pStyle w:val="Penalty"/>
      </w:pPr>
      <w:r w:rsidRPr="008E3922">
        <w:t>Maximum penalty:</w:t>
      </w:r>
    </w:p>
    <w:p w14:paraId="1B0C3464" w14:textId="77777777" w:rsidR="00317293" w:rsidRPr="008E3922" w:rsidRDefault="00317293" w:rsidP="00317293">
      <w:pPr>
        <w:pStyle w:val="PenaltyPara"/>
      </w:pPr>
      <w:r w:rsidRPr="008E3922">
        <w:tab/>
        <w:t>(a)</w:t>
      </w:r>
      <w:r w:rsidRPr="008E3922">
        <w:tab/>
        <w:t>in the case of an individual—$6 000; or</w:t>
      </w:r>
    </w:p>
    <w:p w14:paraId="3E42941B" w14:textId="77777777" w:rsidR="00317293" w:rsidRPr="008E3922" w:rsidRDefault="00317293" w:rsidP="00317293">
      <w:pPr>
        <w:pStyle w:val="PenaltyPara"/>
        <w:keepNext/>
      </w:pPr>
      <w:r w:rsidRPr="008E3922">
        <w:tab/>
        <w:t>(b)</w:t>
      </w:r>
      <w:r w:rsidRPr="008E3922">
        <w:tab/>
        <w:t>in the case of a body corporate—$30 000.</w:t>
      </w:r>
    </w:p>
    <w:p w14:paraId="1B3896F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05572D" w14:textId="77777777" w:rsidR="00317293" w:rsidRPr="008E3922" w:rsidRDefault="00317293" w:rsidP="00317293">
      <w:pPr>
        <w:pStyle w:val="Amain"/>
        <w:rPr>
          <w:lang w:eastAsia="en-AU"/>
        </w:rPr>
      </w:pPr>
      <w:r w:rsidRPr="008E3922">
        <w:rPr>
          <w:lang w:eastAsia="en-AU"/>
        </w:rPr>
        <w:tab/>
        <w:t>(2)</w:t>
      </w:r>
      <w:r w:rsidRPr="008E3922">
        <w:rPr>
          <w:lang w:eastAsia="en-AU"/>
        </w:rPr>
        <w:tab/>
        <w:t xml:space="preserve">Without limiting </w:t>
      </w:r>
      <w:r w:rsidRPr="008E3922">
        <w:t>subsection </w:t>
      </w:r>
      <w:r w:rsidRPr="008E3922">
        <w:rPr>
          <w:lang w:eastAsia="en-AU"/>
        </w:rPr>
        <w:t>(1), the operator must conduct a review and revision in the following circumstances:</w:t>
      </w:r>
    </w:p>
    <w:p w14:paraId="18EE4F70"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096A395B" w14:textId="77777777" w:rsidR="00317293" w:rsidRPr="008E3922" w:rsidRDefault="00317293" w:rsidP="00317293">
      <w:pPr>
        <w:pStyle w:val="Apara"/>
        <w:rPr>
          <w:lang w:eastAsia="en-AU"/>
        </w:rPr>
      </w:pPr>
      <w:r w:rsidRPr="008E3922">
        <w:rPr>
          <w:lang w:eastAsia="en-AU"/>
        </w:rPr>
        <w:tab/>
        <w:t>(b)</w:t>
      </w:r>
      <w:r w:rsidRPr="008E3922">
        <w:rPr>
          <w:lang w:eastAsia="en-AU"/>
        </w:rPr>
        <w:tab/>
        <w:t xml:space="preserve">a control measure implemented under </w:t>
      </w:r>
      <w:r w:rsidRPr="008E3922">
        <w:t>section </w:t>
      </w:r>
      <w:r w:rsidRPr="008E3922">
        <w:rPr>
          <w:lang w:eastAsia="en-AU"/>
        </w:rPr>
        <w:t>566 (Licensed major hazard facility—control of risk—Act, s 20) does not minimise the relevant risk so far as is reasonably practicable;</w:t>
      </w:r>
    </w:p>
    <w:p w14:paraId="4B271E57" w14:textId="77777777" w:rsidR="00317293" w:rsidRPr="008E3922" w:rsidRDefault="00317293" w:rsidP="00317293">
      <w:pPr>
        <w:pStyle w:val="aExamHdgpar"/>
      </w:pPr>
      <w:r w:rsidRPr="008E3922">
        <w:t>Example</w:t>
      </w:r>
    </w:p>
    <w:p w14:paraId="36C3D7FB" w14:textId="77777777" w:rsidR="00317293" w:rsidRPr="008E3922" w:rsidRDefault="00317293" w:rsidP="00317293">
      <w:pPr>
        <w:pStyle w:val="aExampar"/>
      </w:pPr>
      <w:r w:rsidRPr="008E3922">
        <w:rPr>
          <w:lang w:eastAsia="en-AU"/>
        </w:rPr>
        <w:t>an effectiveness test indicates a deficiency in the control measure</w:t>
      </w:r>
    </w:p>
    <w:p w14:paraId="12419300"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78B1202B"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3E2C022A" w14:textId="77777777" w:rsidR="00317293" w:rsidRPr="008E3922" w:rsidRDefault="00317293" w:rsidP="00317293">
      <w:pPr>
        <w:pStyle w:val="Apara"/>
        <w:rPr>
          <w:lang w:eastAsia="en-AU"/>
        </w:rPr>
      </w:pPr>
      <w:r w:rsidRPr="008E3922">
        <w:rPr>
          <w:lang w:eastAsia="en-AU"/>
        </w:rPr>
        <w:tab/>
        <w:t>(e)</w:t>
      </w:r>
      <w:r w:rsidRPr="008E3922">
        <w:rPr>
          <w:lang w:eastAsia="en-AU"/>
        </w:rPr>
        <w:tab/>
        <w:t xml:space="preserve">a health and safety representative requests a review under </w:t>
      </w:r>
      <w:r w:rsidRPr="008E3922">
        <w:t>subsection </w:t>
      </w:r>
      <w:r w:rsidRPr="008E3922">
        <w:rPr>
          <w:lang w:eastAsia="en-AU"/>
        </w:rPr>
        <w:t>(5);</w:t>
      </w:r>
    </w:p>
    <w:p w14:paraId="395BD881" w14:textId="77777777" w:rsidR="00317293" w:rsidRPr="008E3922" w:rsidRDefault="00317293" w:rsidP="00317293">
      <w:pPr>
        <w:pStyle w:val="Apara"/>
        <w:rPr>
          <w:lang w:eastAsia="en-AU"/>
        </w:rPr>
      </w:pPr>
      <w:r w:rsidRPr="008E3922">
        <w:rPr>
          <w:lang w:eastAsia="en-AU"/>
        </w:rPr>
        <w:lastRenderedPageBreak/>
        <w:tab/>
        <w:t>(f)</w:t>
      </w:r>
      <w:r w:rsidRPr="008E3922">
        <w:rPr>
          <w:lang w:eastAsia="en-AU"/>
        </w:rPr>
        <w:tab/>
        <w:t>the regulator requires the review;</w:t>
      </w:r>
    </w:p>
    <w:p w14:paraId="138D9F23" w14:textId="77777777" w:rsidR="00317293" w:rsidRPr="008E3922" w:rsidRDefault="00317293" w:rsidP="00317293">
      <w:pPr>
        <w:pStyle w:val="Apara"/>
        <w:rPr>
          <w:lang w:eastAsia="en-AU"/>
        </w:rPr>
      </w:pPr>
      <w:r w:rsidRPr="008E3922">
        <w:rPr>
          <w:lang w:eastAsia="en-AU"/>
        </w:rPr>
        <w:tab/>
        <w:t>(g)</w:t>
      </w:r>
      <w:r w:rsidRPr="008E3922">
        <w:rPr>
          <w:lang w:eastAsia="en-AU"/>
        </w:rPr>
        <w:tab/>
        <w:t>at least once every 5 years.</w:t>
      </w:r>
    </w:p>
    <w:p w14:paraId="3B1EC620" w14:textId="77777777" w:rsidR="00317293" w:rsidRPr="008E3922" w:rsidRDefault="00317293" w:rsidP="00317293">
      <w:pPr>
        <w:pStyle w:val="Amain"/>
        <w:rPr>
          <w:lang w:eastAsia="en-AU"/>
        </w:rPr>
      </w:pPr>
      <w:r w:rsidRPr="008E3922">
        <w:rPr>
          <w:lang w:eastAsia="en-AU"/>
        </w:rPr>
        <w:tab/>
        <w:t>(3)</w:t>
      </w:r>
      <w:r w:rsidRPr="008E3922">
        <w:rPr>
          <w:lang w:eastAsia="en-AU"/>
        </w:rPr>
        <w:tab/>
        <w:t xml:space="preserve">In reviewing and revising the safety assessment, the operator must comply with the requirements set out in </w:t>
      </w:r>
      <w:r w:rsidRPr="008E3922">
        <w:t>section </w:t>
      </w:r>
      <w:r w:rsidRPr="008E3922">
        <w:rPr>
          <w:lang w:eastAsia="en-AU"/>
        </w:rPr>
        <w:t>555 (2), (3) and (4) (Determined major hazard facility—safety assessment).</w:t>
      </w:r>
    </w:p>
    <w:p w14:paraId="26A38D3F" w14:textId="77777777" w:rsidR="00317293" w:rsidRPr="008E3922" w:rsidRDefault="00317293" w:rsidP="00317293">
      <w:pPr>
        <w:pStyle w:val="Amain"/>
      </w:pPr>
      <w:r w:rsidRPr="008E3922">
        <w:tab/>
        <w:t>(4)</w:t>
      </w:r>
      <w:r w:rsidRPr="008E3922">
        <w:tab/>
        <w:t>In reviewing and revising the emergency plan, the operator must consult with the emergency service organisations referred to in section 557 (2) (Determined major hazard facility—emergency plan).</w:t>
      </w:r>
    </w:p>
    <w:p w14:paraId="6B6E78A2" w14:textId="77777777" w:rsidR="00317293" w:rsidRPr="008E3922" w:rsidRDefault="00317293" w:rsidP="00317293">
      <w:pPr>
        <w:pStyle w:val="Amain"/>
        <w:rPr>
          <w:lang w:eastAsia="en-AU"/>
        </w:rPr>
      </w:pPr>
      <w:r w:rsidRPr="008E3922">
        <w:rPr>
          <w:lang w:eastAsia="en-AU"/>
        </w:rPr>
        <w:tab/>
        <w:t>(5)</w:t>
      </w:r>
      <w:r w:rsidRPr="008E3922">
        <w:rPr>
          <w:lang w:eastAsia="en-AU"/>
        </w:rPr>
        <w:tab/>
        <w:t>A health and safety representative for workers at a major hazard facility may request a review if the representative reasonably believes that—</w:t>
      </w:r>
    </w:p>
    <w:p w14:paraId="0816DB63" w14:textId="77777777" w:rsidR="00317293" w:rsidRPr="008E3922" w:rsidRDefault="00317293" w:rsidP="00317293">
      <w:pPr>
        <w:pStyle w:val="Apara"/>
        <w:rPr>
          <w:lang w:eastAsia="en-AU"/>
        </w:rPr>
      </w:pPr>
      <w:r w:rsidRPr="008E3922">
        <w:rPr>
          <w:lang w:eastAsia="en-AU"/>
        </w:rPr>
        <w:tab/>
        <w:t>(a)</w:t>
      </w:r>
      <w:r w:rsidRPr="008E3922">
        <w:rPr>
          <w:lang w:eastAsia="en-AU"/>
        </w:rPr>
        <w:tab/>
        <w:t xml:space="preserve">a circumstance referred to in </w:t>
      </w:r>
      <w:r w:rsidRPr="008E3922">
        <w:t>subsection </w:t>
      </w:r>
      <w:r w:rsidRPr="008E3922">
        <w:rPr>
          <w:lang w:eastAsia="en-AU"/>
        </w:rPr>
        <w:t>(2) (a), (b), (c) or (d) affects or may affect the health and safety of a member of the work group represented by the health and safety representative; and</w:t>
      </w:r>
    </w:p>
    <w:p w14:paraId="6FEB143E"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28747FF7" w14:textId="77777777" w:rsidR="00317293" w:rsidRPr="008E3922" w:rsidRDefault="00317293" w:rsidP="00AF438F">
      <w:pPr>
        <w:pStyle w:val="AH5Sec"/>
      </w:pPr>
      <w:bookmarkStart w:id="718" w:name="_Toc148535910"/>
      <w:r w:rsidRPr="00E60C55">
        <w:rPr>
          <w:rStyle w:val="CharSectNo"/>
        </w:rPr>
        <w:t>570</w:t>
      </w:r>
      <w:r w:rsidRPr="008E3922">
        <w:tab/>
        <w:t>Safety case—review</w:t>
      </w:r>
      <w:bookmarkEnd w:id="718"/>
    </w:p>
    <w:p w14:paraId="185E00DF" w14:textId="77777777" w:rsidR="00317293" w:rsidRPr="008E3922" w:rsidRDefault="00317293" w:rsidP="00AF438F">
      <w:pPr>
        <w:pStyle w:val="Amainreturn"/>
        <w:keepNext/>
      </w:pPr>
      <w:r w:rsidRPr="008E3922">
        <w:t>The operator of a licensed major hazard facility must review and as necessary revise the safety case after any review is conducted under section 569 (Licensed major hazard facility—review of risk management).</w:t>
      </w:r>
    </w:p>
    <w:p w14:paraId="69543231" w14:textId="77777777" w:rsidR="00317293" w:rsidRPr="008E3922" w:rsidRDefault="00317293" w:rsidP="00AF438F">
      <w:pPr>
        <w:pStyle w:val="Penalty"/>
        <w:keepNext/>
      </w:pPr>
      <w:r w:rsidRPr="008E3922">
        <w:t>Maximum penalty:</w:t>
      </w:r>
    </w:p>
    <w:p w14:paraId="5E167111" w14:textId="77777777" w:rsidR="00317293" w:rsidRPr="008E3922" w:rsidRDefault="00317293" w:rsidP="00AF438F">
      <w:pPr>
        <w:pStyle w:val="PenaltyPara"/>
        <w:keepNext/>
      </w:pPr>
      <w:r w:rsidRPr="008E3922">
        <w:tab/>
        <w:t>(a)</w:t>
      </w:r>
      <w:r w:rsidRPr="008E3922">
        <w:tab/>
        <w:t>in the case of an individual—$3 600; or</w:t>
      </w:r>
    </w:p>
    <w:p w14:paraId="1DFC8F44" w14:textId="77777777" w:rsidR="00317293" w:rsidRPr="008E3922" w:rsidRDefault="00317293" w:rsidP="00AF438F">
      <w:pPr>
        <w:pStyle w:val="PenaltyPara"/>
        <w:keepNext/>
      </w:pPr>
      <w:r w:rsidRPr="008E3922">
        <w:tab/>
        <w:t>(b)</w:t>
      </w:r>
      <w:r w:rsidRPr="008E3922">
        <w:tab/>
        <w:t>in the case of a body corporate—$18 000.</w:t>
      </w:r>
    </w:p>
    <w:p w14:paraId="7D10E15E"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A2BFCC" w14:textId="77777777" w:rsidR="00317293" w:rsidRPr="008E3922" w:rsidRDefault="00317293" w:rsidP="00317293">
      <w:pPr>
        <w:pStyle w:val="aNote"/>
      </w:pPr>
      <w:r w:rsidRPr="008E3922">
        <w:rPr>
          <w:rStyle w:val="charItals"/>
        </w:rPr>
        <w:t>Note 2</w:t>
      </w:r>
      <w:r w:rsidRPr="008E3922">
        <w:rPr>
          <w:rStyle w:val="charItals"/>
        </w:rPr>
        <w:tab/>
      </w:r>
      <w:r w:rsidRPr="008E3922">
        <w:t xml:space="preserve">The operator of a licensed major hazard facility is required to notify the regulator of any change in relation to certain information about the licence (see s 588).  </w:t>
      </w:r>
    </w:p>
    <w:p w14:paraId="7DA4B745" w14:textId="77777777" w:rsidR="00317293" w:rsidRPr="008E3922" w:rsidRDefault="00317293" w:rsidP="00317293">
      <w:pPr>
        <w:pStyle w:val="AH5Sec"/>
      </w:pPr>
      <w:bookmarkStart w:id="719" w:name="_Toc148535911"/>
      <w:r w:rsidRPr="00E60C55">
        <w:rPr>
          <w:rStyle w:val="CharSectNo"/>
        </w:rPr>
        <w:lastRenderedPageBreak/>
        <w:t>571</w:t>
      </w:r>
      <w:r w:rsidRPr="008E3922">
        <w:tab/>
        <w:t>Information for visitors</w:t>
      </w:r>
      <w:bookmarkEnd w:id="719"/>
    </w:p>
    <w:p w14:paraId="3317BAD1" w14:textId="77777777" w:rsidR="00317293" w:rsidRPr="008E3922" w:rsidRDefault="00317293" w:rsidP="00317293">
      <w:pPr>
        <w:pStyle w:val="Amainreturn"/>
      </w:pPr>
      <w:r w:rsidRPr="008E3922">
        <w:t>The operator of a licensed major hazard facility must ensure that a person other than a worker who enters the major hazard facility is as soon as practicable—</w:t>
      </w:r>
    </w:p>
    <w:p w14:paraId="3066BB5E" w14:textId="77777777" w:rsidR="00317293" w:rsidRPr="008E3922" w:rsidRDefault="00317293" w:rsidP="00317293">
      <w:pPr>
        <w:pStyle w:val="Apara"/>
      </w:pPr>
      <w:r w:rsidRPr="008E3922">
        <w:tab/>
        <w:t>(a)</w:t>
      </w:r>
      <w:r w:rsidRPr="008E3922">
        <w:tab/>
        <w:t>informed about hazards at the major hazard facility that may affect that person; and</w:t>
      </w:r>
    </w:p>
    <w:p w14:paraId="702EDE03" w14:textId="77777777" w:rsidR="00317293" w:rsidRPr="008E3922" w:rsidRDefault="00317293" w:rsidP="00317293">
      <w:pPr>
        <w:pStyle w:val="Apara"/>
      </w:pPr>
      <w:r w:rsidRPr="008E3922">
        <w:tab/>
        <w:t>(b)</w:t>
      </w:r>
      <w:r w:rsidRPr="008E3922">
        <w:tab/>
        <w:t>instructed in safety precautions the person should take; and</w:t>
      </w:r>
    </w:p>
    <w:p w14:paraId="51080343" w14:textId="77777777" w:rsidR="00317293" w:rsidRPr="008E3922" w:rsidRDefault="00317293" w:rsidP="00317293">
      <w:pPr>
        <w:pStyle w:val="Apara"/>
      </w:pPr>
      <w:r w:rsidRPr="008E3922">
        <w:tab/>
        <w:t>(c)</w:t>
      </w:r>
      <w:r w:rsidRPr="008E3922">
        <w:tab/>
        <w:t>instructed in the actions the person should take if the emergency plan is implemented while the person is on-site.</w:t>
      </w:r>
    </w:p>
    <w:p w14:paraId="3B720A04" w14:textId="77777777" w:rsidR="00317293" w:rsidRPr="008E3922" w:rsidRDefault="00317293" w:rsidP="00317293">
      <w:pPr>
        <w:pStyle w:val="Penalty"/>
      </w:pPr>
      <w:r w:rsidRPr="008E3922">
        <w:t>Maximum penalty:</w:t>
      </w:r>
    </w:p>
    <w:p w14:paraId="20F70BC7" w14:textId="77777777" w:rsidR="00317293" w:rsidRPr="008E3922" w:rsidRDefault="00317293" w:rsidP="00317293">
      <w:pPr>
        <w:pStyle w:val="PenaltyPara"/>
      </w:pPr>
      <w:r w:rsidRPr="008E3922">
        <w:tab/>
        <w:t>(a)</w:t>
      </w:r>
      <w:r w:rsidRPr="008E3922">
        <w:tab/>
        <w:t>in the case of an individual—$6 000; or</w:t>
      </w:r>
    </w:p>
    <w:p w14:paraId="408BA058" w14:textId="77777777" w:rsidR="00317293" w:rsidRPr="008E3922" w:rsidRDefault="00317293" w:rsidP="00317293">
      <w:pPr>
        <w:pStyle w:val="PenaltyPara"/>
        <w:keepNext/>
      </w:pPr>
      <w:r w:rsidRPr="008E3922">
        <w:tab/>
        <w:t>(b)</w:t>
      </w:r>
      <w:r w:rsidRPr="008E3922">
        <w:tab/>
        <w:t>in the case of a body corporate—$30 000.</w:t>
      </w:r>
    </w:p>
    <w:p w14:paraId="47931BA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987450" w14:textId="77777777" w:rsidR="00317293" w:rsidRPr="008E3922" w:rsidRDefault="00317293" w:rsidP="00317293">
      <w:pPr>
        <w:pStyle w:val="AH5Sec"/>
      </w:pPr>
      <w:bookmarkStart w:id="720" w:name="_Toc148535912"/>
      <w:r w:rsidRPr="00E60C55">
        <w:rPr>
          <w:rStyle w:val="CharSectNo"/>
        </w:rPr>
        <w:t>572</w:t>
      </w:r>
      <w:r w:rsidRPr="008E3922">
        <w:tab/>
        <w:t>Information for local community—general</w:t>
      </w:r>
      <w:bookmarkEnd w:id="720"/>
    </w:p>
    <w:p w14:paraId="00B30612" w14:textId="77777777" w:rsidR="00317293" w:rsidRPr="008E3922" w:rsidRDefault="00317293" w:rsidP="00317293">
      <w:pPr>
        <w:pStyle w:val="Amain"/>
      </w:pPr>
      <w:r w:rsidRPr="008E3922">
        <w:tab/>
        <w:t>(1)</w:t>
      </w:r>
      <w:r w:rsidRPr="008E3922">
        <w:tab/>
        <w:t>The operator of a licensed major hazard facility must ensure the provision of the following information to the local community and SEMSOG:</w:t>
      </w:r>
    </w:p>
    <w:p w14:paraId="6EFC8E51" w14:textId="77777777" w:rsidR="00317293" w:rsidRPr="008E3922" w:rsidRDefault="00317293" w:rsidP="00317293">
      <w:pPr>
        <w:pStyle w:val="Apara"/>
      </w:pPr>
      <w:r w:rsidRPr="008E3922">
        <w:tab/>
        <w:t>(a)</w:t>
      </w:r>
      <w:r w:rsidRPr="008E3922">
        <w:tab/>
        <w:t>the name and location of the major hazard facility;</w:t>
      </w:r>
    </w:p>
    <w:p w14:paraId="69ECB8F4" w14:textId="77777777" w:rsidR="00317293" w:rsidRPr="008E3922" w:rsidRDefault="00317293" w:rsidP="00317293">
      <w:pPr>
        <w:pStyle w:val="Apara"/>
      </w:pPr>
      <w:r w:rsidRPr="008E3922">
        <w:tab/>
        <w:t>(b)</w:t>
      </w:r>
      <w:r w:rsidRPr="008E3922">
        <w:tab/>
        <w:t>the name, position and contact details of a contact person from whom information may be obtained;</w:t>
      </w:r>
    </w:p>
    <w:p w14:paraId="398053DD" w14:textId="77777777" w:rsidR="00317293" w:rsidRPr="008E3922" w:rsidRDefault="00317293" w:rsidP="00317293">
      <w:pPr>
        <w:pStyle w:val="Apara"/>
      </w:pPr>
      <w:r w:rsidRPr="008E3922">
        <w:tab/>
        <w:t>(c)</w:t>
      </w:r>
      <w:r w:rsidRPr="008E3922">
        <w:tab/>
        <w:t>a general description of the major hazard facility’s operations;</w:t>
      </w:r>
    </w:p>
    <w:p w14:paraId="0B1E1C5B" w14:textId="77777777" w:rsidR="00317293" w:rsidRPr="008E3922" w:rsidRDefault="00317293" w:rsidP="00317293">
      <w:pPr>
        <w:pStyle w:val="Apara"/>
      </w:pPr>
      <w:r w:rsidRPr="008E3922">
        <w:tab/>
        <w:t>(d)</w:t>
      </w:r>
      <w:r w:rsidRPr="008E3922">
        <w:tab/>
        <w:t>the means by which the local community will be informed of a major incident occurring;</w:t>
      </w:r>
    </w:p>
    <w:p w14:paraId="1D328516" w14:textId="77777777" w:rsidR="00317293" w:rsidRPr="008E3922" w:rsidRDefault="00317293" w:rsidP="00317293">
      <w:pPr>
        <w:pStyle w:val="Apara"/>
      </w:pPr>
      <w:r w:rsidRPr="008E3922">
        <w:tab/>
        <w:t>(e)</w:t>
      </w:r>
      <w:r w:rsidRPr="008E3922">
        <w:tab/>
        <w:t>the actions, as specified in the major hazard facility’s emergency plan, that members of the local community should take if a major incident occurs;</w:t>
      </w:r>
    </w:p>
    <w:p w14:paraId="36284F0C" w14:textId="77777777" w:rsidR="00317293" w:rsidRPr="008E3922" w:rsidRDefault="00317293" w:rsidP="003C7FAE">
      <w:pPr>
        <w:pStyle w:val="Apara"/>
        <w:keepNext/>
      </w:pPr>
      <w:r w:rsidRPr="008E3922">
        <w:lastRenderedPageBreak/>
        <w:tab/>
        <w:t>(f)</w:t>
      </w:r>
      <w:r w:rsidRPr="008E3922">
        <w:tab/>
        <w:t>a summary of the safety case for the major hazard facility.</w:t>
      </w:r>
    </w:p>
    <w:p w14:paraId="436D3FB9" w14:textId="77777777" w:rsidR="00317293" w:rsidRPr="008E3922" w:rsidRDefault="00317293" w:rsidP="00317293">
      <w:pPr>
        <w:pStyle w:val="Penalty"/>
      </w:pPr>
      <w:r w:rsidRPr="008E3922">
        <w:t>Maximum penalty:</w:t>
      </w:r>
    </w:p>
    <w:p w14:paraId="5132772B" w14:textId="77777777" w:rsidR="00317293" w:rsidRPr="008E3922" w:rsidRDefault="00317293" w:rsidP="00317293">
      <w:pPr>
        <w:pStyle w:val="PenaltyPara"/>
      </w:pPr>
      <w:r w:rsidRPr="008E3922">
        <w:tab/>
        <w:t>(a)</w:t>
      </w:r>
      <w:r w:rsidRPr="008E3922">
        <w:tab/>
        <w:t>in the case of an individual—$6 000; or</w:t>
      </w:r>
    </w:p>
    <w:p w14:paraId="18129A18" w14:textId="77777777" w:rsidR="00317293" w:rsidRPr="008E3922" w:rsidRDefault="00317293" w:rsidP="00317293">
      <w:pPr>
        <w:pStyle w:val="PenaltyPara"/>
        <w:keepNext/>
      </w:pPr>
      <w:r w:rsidRPr="008E3922">
        <w:tab/>
        <w:t>(b)</w:t>
      </w:r>
      <w:r w:rsidRPr="008E3922">
        <w:tab/>
        <w:t>in the case of a body corporate—$30 000.</w:t>
      </w:r>
    </w:p>
    <w:p w14:paraId="1CAE4CA8"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5BF9CE0" w14:textId="77777777" w:rsidR="00317293" w:rsidRPr="008E3922" w:rsidRDefault="00317293" w:rsidP="00317293">
      <w:pPr>
        <w:pStyle w:val="aNote"/>
        <w:rPr>
          <w:lang w:eastAsia="en-AU"/>
        </w:rPr>
      </w:pPr>
      <w:r w:rsidRPr="008E3922">
        <w:rPr>
          <w:rStyle w:val="charItals"/>
        </w:rPr>
        <w:t>Note 2</w:t>
      </w:r>
      <w:r w:rsidRPr="008E3922">
        <w:rPr>
          <w:rStyle w:val="charItals"/>
        </w:rPr>
        <w:tab/>
      </w:r>
      <w:r w:rsidRPr="008E3922">
        <w:rPr>
          <w:rStyle w:val="charBoldItals"/>
        </w:rPr>
        <w:t>SEMSOG</w:t>
      </w:r>
      <w:r w:rsidRPr="008E3922">
        <w:rPr>
          <w:lang w:eastAsia="en-AU"/>
        </w:rPr>
        <w:t>—see the dictionary.</w:t>
      </w:r>
    </w:p>
    <w:p w14:paraId="02F22109" w14:textId="77777777" w:rsidR="00317293" w:rsidRPr="008E3922" w:rsidRDefault="00317293" w:rsidP="00317293">
      <w:pPr>
        <w:pStyle w:val="Amain"/>
      </w:pPr>
      <w:r w:rsidRPr="008E3922">
        <w:tab/>
        <w:t>(2)</w:t>
      </w:r>
      <w:r w:rsidRPr="008E3922">
        <w:tab/>
        <w:t>The operator must ensure that the information provided under subsection (1) is—</w:t>
      </w:r>
    </w:p>
    <w:p w14:paraId="1DE9F9B7" w14:textId="77777777" w:rsidR="00317293" w:rsidRPr="008E3922" w:rsidRDefault="00317293" w:rsidP="00317293">
      <w:pPr>
        <w:pStyle w:val="Apara"/>
      </w:pPr>
      <w:r w:rsidRPr="008E3922">
        <w:tab/>
        <w:t>(a)</w:t>
      </w:r>
      <w:r w:rsidRPr="008E3922">
        <w:tab/>
        <w:t>set out and expressed in a way that is readily accessible and understandable to persons who are not familiar with the major hazard facility and its operations; and</w:t>
      </w:r>
    </w:p>
    <w:p w14:paraId="341D91BD" w14:textId="77777777" w:rsidR="00317293" w:rsidRPr="008E3922" w:rsidRDefault="00317293" w:rsidP="00317293">
      <w:pPr>
        <w:pStyle w:val="Apara"/>
      </w:pPr>
      <w:r w:rsidRPr="008E3922">
        <w:tab/>
        <w:t>(b)</w:t>
      </w:r>
      <w:r w:rsidRPr="008E3922">
        <w:tab/>
        <w:t>reviewed and as necessary revised if a modification is made to the major hazard facility; and</w:t>
      </w:r>
    </w:p>
    <w:p w14:paraId="6D6CC93D" w14:textId="77777777" w:rsidR="00317293" w:rsidRPr="008E3922" w:rsidRDefault="00317293" w:rsidP="00317293">
      <w:pPr>
        <w:pStyle w:val="Apara"/>
      </w:pPr>
      <w:r w:rsidRPr="008E3922">
        <w:tab/>
        <w:t>(c)</w:t>
      </w:r>
      <w:r w:rsidRPr="008E3922">
        <w:tab/>
        <w:t>sent in writing to any community or public library serving the local community.</w:t>
      </w:r>
    </w:p>
    <w:p w14:paraId="0171113D" w14:textId="77777777" w:rsidR="00317293" w:rsidRPr="008E3922" w:rsidRDefault="00317293" w:rsidP="00317293">
      <w:pPr>
        <w:pStyle w:val="Amain"/>
      </w:pPr>
      <w:r w:rsidRPr="008E3922">
        <w:tab/>
        <w:t>(3)</w:t>
      </w:r>
      <w:r w:rsidRPr="008E3922">
        <w:tab/>
        <w:t>In complying with subsection (1), the operator is not required to disclose information that may expose the major hazard facility to a major incident hazard in relation to the security of the major hazard facility.</w:t>
      </w:r>
    </w:p>
    <w:p w14:paraId="69AF102C" w14:textId="77777777" w:rsidR="00317293" w:rsidRPr="008E3922" w:rsidRDefault="00317293" w:rsidP="003C7FAE">
      <w:pPr>
        <w:pStyle w:val="Amain"/>
        <w:keepNext/>
        <w:keepLines/>
      </w:pPr>
      <w:r w:rsidRPr="008E3922">
        <w:lastRenderedPageBreak/>
        <w:tab/>
        <w:t>(4)</w:t>
      </w:r>
      <w:r w:rsidRPr="008E3922">
        <w:tab/>
        <w:t>The operator of a licensed major hazard facility who receives a written request from a person who reasonably believes that the occurrence of a major incident at the major hazard facility may adversely affect the person’s health or safety must give that person a copy of the information provided to the local community under this section.</w:t>
      </w:r>
    </w:p>
    <w:p w14:paraId="7C0C5EF8" w14:textId="77777777" w:rsidR="00317293" w:rsidRPr="008E3922" w:rsidRDefault="00317293" w:rsidP="003C7FAE">
      <w:pPr>
        <w:pStyle w:val="Penalty"/>
        <w:keepNext/>
        <w:keepLines/>
      </w:pPr>
      <w:r w:rsidRPr="008E3922">
        <w:t>Maximum penalty:</w:t>
      </w:r>
    </w:p>
    <w:p w14:paraId="01A4467C" w14:textId="77777777" w:rsidR="00317293" w:rsidRPr="008E3922" w:rsidRDefault="00317293" w:rsidP="003C7FAE">
      <w:pPr>
        <w:pStyle w:val="PenaltyPara"/>
        <w:keepNext/>
        <w:keepLines/>
      </w:pPr>
      <w:r w:rsidRPr="008E3922">
        <w:tab/>
        <w:t>(a)</w:t>
      </w:r>
      <w:r w:rsidRPr="008E3922">
        <w:tab/>
        <w:t>in the case of an individual—$1 250; or</w:t>
      </w:r>
    </w:p>
    <w:p w14:paraId="1630B63A" w14:textId="77777777" w:rsidR="00317293" w:rsidRPr="008E3922" w:rsidRDefault="00317293" w:rsidP="00317293">
      <w:pPr>
        <w:pStyle w:val="PenaltyPara"/>
        <w:keepNext/>
      </w:pPr>
      <w:r w:rsidRPr="008E3922">
        <w:tab/>
        <w:t>(b)</w:t>
      </w:r>
      <w:r w:rsidRPr="008E3922">
        <w:tab/>
        <w:t>in the case of a body corporate—$6 000.</w:t>
      </w:r>
    </w:p>
    <w:p w14:paraId="65CB84D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B52E06" w14:textId="77777777" w:rsidR="00317293" w:rsidRPr="008E3922" w:rsidRDefault="00317293" w:rsidP="00317293">
      <w:pPr>
        <w:pStyle w:val="AH5Sec"/>
      </w:pPr>
      <w:bookmarkStart w:id="721" w:name="_Toc148535913"/>
      <w:r w:rsidRPr="00E60C55">
        <w:rPr>
          <w:rStyle w:val="CharSectNo"/>
        </w:rPr>
        <w:t>573</w:t>
      </w:r>
      <w:r w:rsidRPr="008E3922">
        <w:tab/>
        <w:t>Information for local community—major incident</w:t>
      </w:r>
      <w:bookmarkEnd w:id="721"/>
    </w:p>
    <w:p w14:paraId="00B37799" w14:textId="77777777" w:rsidR="00317293" w:rsidRPr="008E3922" w:rsidRDefault="00317293" w:rsidP="00317293">
      <w:pPr>
        <w:pStyle w:val="Amain"/>
      </w:pPr>
      <w:r w:rsidRPr="008E3922">
        <w:tab/>
        <w:t>(1)</w:t>
      </w:r>
      <w:r w:rsidRPr="008E3922">
        <w:tab/>
        <w:t>As soon as practicable after a major incident occurs, the operator of the major hazard facility must take all reasonable steps to provide the persons specified in subsection (2) with information about the major incident, including—</w:t>
      </w:r>
    </w:p>
    <w:p w14:paraId="7FFFCCC5" w14:textId="77777777" w:rsidR="00317293" w:rsidRPr="008E3922" w:rsidRDefault="00317293" w:rsidP="00317293">
      <w:pPr>
        <w:pStyle w:val="Apara"/>
      </w:pPr>
      <w:r w:rsidRPr="008E3922">
        <w:tab/>
        <w:t>(a)</w:t>
      </w:r>
      <w:r w:rsidRPr="008E3922">
        <w:tab/>
        <w:t>a general description of the major incident; and</w:t>
      </w:r>
    </w:p>
    <w:p w14:paraId="135F9782" w14:textId="77777777" w:rsidR="00317293" w:rsidRPr="008E3922" w:rsidRDefault="00317293" w:rsidP="00317293">
      <w:pPr>
        <w:pStyle w:val="Apara"/>
      </w:pPr>
      <w:r w:rsidRPr="008E3922">
        <w:tab/>
        <w:t>(b)</w:t>
      </w:r>
      <w:r w:rsidRPr="008E3922">
        <w:tab/>
        <w:t>a description of the actions the operator has taken and proposes to take to prevent any recurrence of the major incident or the occurrence of a similar major incident; and</w:t>
      </w:r>
    </w:p>
    <w:p w14:paraId="5544117E" w14:textId="77777777" w:rsidR="00317293" w:rsidRPr="008E3922" w:rsidRDefault="00317293" w:rsidP="00AF438F">
      <w:pPr>
        <w:pStyle w:val="Apara"/>
        <w:keepNext/>
      </w:pPr>
      <w:r w:rsidRPr="008E3922">
        <w:tab/>
        <w:t>(c)</w:t>
      </w:r>
      <w:r w:rsidRPr="008E3922">
        <w:tab/>
        <w:t>recommended actions that SEMSOG and members of the local community should take to eliminate or minimise risks to health and safety.</w:t>
      </w:r>
    </w:p>
    <w:p w14:paraId="2F60029D" w14:textId="77777777" w:rsidR="00317293" w:rsidRPr="008E3922" w:rsidRDefault="00317293" w:rsidP="00AF438F">
      <w:pPr>
        <w:pStyle w:val="Penalty"/>
        <w:keepNext/>
      </w:pPr>
      <w:r w:rsidRPr="008E3922">
        <w:t>Maximum penalty:</w:t>
      </w:r>
    </w:p>
    <w:p w14:paraId="115113D6" w14:textId="77777777" w:rsidR="00317293" w:rsidRPr="008E3922" w:rsidRDefault="00317293" w:rsidP="00317293">
      <w:pPr>
        <w:pStyle w:val="PenaltyPara"/>
      </w:pPr>
      <w:r w:rsidRPr="008E3922">
        <w:tab/>
        <w:t>(a)</w:t>
      </w:r>
      <w:r w:rsidRPr="008E3922">
        <w:tab/>
        <w:t>in the case of an individual—$6 000; or</w:t>
      </w:r>
    </w:p>
    <w:p w14:paraId="6E72A133" w14:textId="77777777" w:rsidR="00317293" w:rsidRPr="008E3922" w:rsidRDefault="00317293" w:rsidP="00317293">
      <w:pPr>
        <w:pStyle w:val="PenaltyPara"/>
        <w:keepNext/>
      </w:pPr>
      <w:r w:rsidRPr="008E3922">
        <w:tab/>
        <w:t>(b)</w:t>
      </w:r>
      <w:r w:rsidRPr="008E3922">
        <w:tab/>
        <w:t>in the case of a body corporate—$30 000.</w:t>
      </w:r>
    </w:p>
    <w:p w14:paraId="3E9F250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5C4EFD" w14:textId="77777777" w:rsidR="00317293" w:rsidRPr="008E3922" w:rsidRDefault="00317293" w:rsidP="003C7FAE">
      <w:pPr>
        <w:pStyle w:val="Amain"/>
        <w:keepNext/>
      </w:pPr>
      <w:r w:rsidRPr="008E3922">
        <w:lastRenderedPageBreak/>
        <w:tab/>
        <w:t>(2)</w:t>
      </w:r>
      <w:r w:rsidRPr="008E3922">
        <w:tab/>
        <w:t>The persons to whom information about a major incident must be given are—</w:t>
      </w:r>
    </w:p>
    <w:p w14:paraId="424F2AC2" w14:textId="77777777" w:rsidR="00317293" w:rsidRPr="008E3922" w:rsidRDefault="00317293" w:rsidP="00317293">
      <w:pPr>
        <w:pStyle w:val="Apara"/>
      </w:pPr>
      <w:r w:rsidRPr="008E3922">
        <w:tab/>
        <w:t>(a)</w:t>
      </w:r>
      <w:r w:rsidRPr="008E3922">
        <w:tab/>
        <w:t>the local community, if a member of the local community was affected by the major incident; and</w:t>
      </w:r>
    </w:p>
    <w:p w14:paraId="72282F36" w14:textId="77777777" w:rsidR="00317293" w:rsidRPr="008E3922" w:rsidRDefault="00317293" w:rsidP="00317293">
      <w:pPr>
        <w:pStyle w:val="Apara"/>
      </w:pPr>
      <w:r w:rsidRPr="008E3922">
        <w:tab/>
        <w:t>(b)</w:t>
      </w:r>
      <w:r w:rsidRPr="008E3922">
        <w:tab/>
        <w:t>SEMSOG; and</w:t>
      </w:r>
    </w:p>
    <w:p w14:paraId="0AA8298D" w14:textId="77777777" w:rsidR="00317293" w:rsidRPr="008E3922" w:rsidRDefault="00317293" w:rsidP="00317293">
      <w:pPr>
        <w:pStyle w:val="Apara"/>
      </w:pPr>
      <w:r w:rsidRPr="008E3922">
        <w:tab/>
        <w:t>(c)</w:t>
      </w:r>
      <w:r w:rsidRPr="008E3922">
        <w:tab/>
        <w:t>any Commonwealth government department or agency, or territory authority or administrative unit, with a regulatory role in relation to major hazard facilities.</w:t>
      </w:r>
    </w:p>
    <w:p w14:paraId="704EAE4F" w14:textId="77777777" w:rsidR="00317293" w:rsidRPr="008E3922" w:rsidRDefault="00317293" w:rsidP="00317293">
      <w:pPr>
        <w:pStyle w:val="aNote"/>
        <w:rPr>
          <w:lang w:eastAsia="en-AU"/>
        </w:rPr>
      </w:pPr>
      <w:r w:rsidRPr="008E3922">
        <w:rPr>
          <w:rStyle w:val="charItals"/>
        </w:rPr>
        <w:t xml:space="preserve">Note </w:t>
      </w:r>
      <w:r w:rsidRPr="008E3922">
        <w:rPr>
          <w:rStyle w:val="charItals"/>
        </w:rPr>
        <w:tab/>
      </w:r>
      <w:r w:rsidRPr="008E3922">
        <w:rPr>
          <w:rStyle w:val="charBoldItals"/>
        </w:rPr>
        <w:t>SEMSOG</w:t>
      </w:r>
      <w:r w:rsidRPr="008E3922">
        <w:rPr>
          <w:lang w:eastAsia="en-AU"/>
        </w:rPr>
        <w:t>—see the dictionary.</w:t>
      </w:r>
    </w:p>
    <w:p w14:paraId="1581ED5C" w14:textId="77777777" w:rsidR="00317293" w:rsidRPr="008E3922" w:rsidRDefault="00317293" w:rsidP="00317293">
      <w:pPr>
        <w:pStyle w:val="PageBreak"/>
      </w:pPr>
      <w:r w:rsidRPr="008E3922">
        <w:br w:type="page"/>
      </w:r>
    </w:p>
    <w:p w14:paraId="347BA230" w14:textId="77777777" w:rsidR="00317293" w:rsidRPr="00E60C55" w:rsidRDefault="00317293" w:rsidP="00317293">
      <w:pPr>
        <w:pStyle w:val="AH2Part"/>
      </w:pPr>
      <w:bookmarkStart w:id="722" w:name="_Toc148535914"/>
      <w:r w:rsidRPr="00E60C55">
        <w:rPr>
          <w:rStyle w:val="CharPartNo"/>
        </w:rPr>
        <w:lastRenderedPageBreak/>
        <w:t>Part 9.5</w:t>
      </w:r>
      <w:r w:rsidRPr="008E3922">
        <w:tab/>
      </w:r>
      <w:r w:rsidRPr="00E60C55">
        <w:rPr>
          <w:rStyle w:val="CharPartText"/>
        </w:rPr>
        <w:t>Consultation and workers’ safety role</w:t>
      </w:r>
      <w:bookmarkEnd w:id="722"/>
    </w:p>
    <w:p w14:paraId="0609D505" w14:textId="77777777" w:rsidR="00317293" w:rsidRPr="008E3922" w:rsidRDefault="00317293" w:rsidP="00317293">
      <w:pPr>
        <w:pStyle w:val="AH5Sec"/>
      </w:pPr>
      <w:bookmarkStart w:id="723" w:name="_Toc148535915"/>
      <w:r w:rsidRPr="00E60C55">
        <w:rPr>
          <w:rStyle w:val="CharSectNo"/>
        </w:rPr>
        <w:t>574</w:t>
      </w:r>
      <w:r w:rsidRPr="008E3922">
        <w:tab/>
        <w:t>Safety role for workers</w:t>
      </w:r>
      <w:bookmarkEnd w:id="723"/>
    </w:p>
    <w:p w14:paraId="423DE287" w14:textId="77777777" w:rsidR="00317293" w:rsidRPr="008E3922" w:rsidRDefault="00317293" w:rsidP="00317293">
      <w:pPr>
        <w:pStyle w:val="Amain"/>
      </w:pPr>
      <w:r w:rsidRPr="008E3922">
        <w:tab/>
        <w:t>(1)</w:t>
      </w:r>
      <w:r w:rsidRPr="008E3922">
        <w:tab/>
        <w:t>The operator of a determined major hazard facility must, within the time specified in the safety case outline for the major hazard facility, implement a safety role for the workers at the major hazard facility that enables them to contribute to—</w:t>
      </w:r>
    </w:p>
    <w:p w14:paraId="5B283A58" w14:textId="77777777" w:rsidR="00317293" w:rsidRPr="008E3922" w:rsidRDefault="00317293" w:rsidP="00317293">
      <w:pPr>
        <w:pStyle w:val="Apara"/>
      </w:pPr>
      <w:r w:rsidRPr="008E3922">
        <w:tab/>
        <w:t>(a)</w:t>
      </w:r>
      <w:r w:rsidRPr="008E3922">
        <w:tab/>
        <w:t>the identification of major incidents and major incident hazards under section 554 (Determined major hazard facility—identification of major incidents and major incident hazards); and</w:t>
      </w:r>
    </w:p>
    <w:p w14:paraId="315331FD" w14:textId="77777777" w:rsidR="00317293" w:rsidRPr="008E3922" w:rsidRDefault="00317293" w:rsidP="00317293">
      <w:pPr>
        <w:pStyle w:val="Apara"/>
      </w:pPr>
      <w:r w:rsidRPr="008E3922">
        <w:tab/>
        <w:t>(b)</w:t>
      </w:r>
      <w:r w:rsidRPr="008E3922">
        <w:tab/>
        <w:t>the consideration of control measures in the conduct of the safety assessment under section 555 (Determined major hazard facility—safety assessment); and</w:t>
      </w:r>
    </w:p>
    <w:p w14:paraId="5FB17F97" w14:textId="77777777" w:rsidR="00317293" w:rsidRPr="008E3922" w:rsidRDefault="00317293" w:rsidP="00317293">
      <w:pPr>
        <w:pStyle w:val="Apara"/>
      </w:pPr>
      <w:r w:rsidRPr="008E3922">
        <w:tab/>
        <w:t>(c)</w:t>
      </w:r>
      <w:r w:rsidRPr="008E3922">
        <w:tab/>
        <w:t>the conduct of a review under section 559 (Determined major hazard facility—review of risk management).</w:t>
      </w:r>
    </w:p>
    <w:p w14:paraId="3778A50A" w14:textId="77777777" w:rsidR="00317293" w:rsidRPr="008E3922" w:rsidRDefault="00317293" w:rsidP="00317293">
      <w:pPr>
        <w:pStyle w:val="Penalty"/>
      </w:pPr>
      <w:r w:rsidRPr="008E3922">
        <w:t>Maximum penalty:</w:t>
      </w:r>
    </w:p>
    <w:p w14:paraId="2A603AAA" w14:textId="77777777" w:rsidR="00317293" w:rsidRPr="008E3922" w:rsidRDefault="00317293" w:rsidP="00317293">
      <w:pPr>
        <w:pStyle w:val="PenaltyPara"/>
      </w:pPr>
      <w:r w:rsidRPr="008E3922">
        <w:tab/>
        <w:t>(a)</w:t>
      </w:r>
      <w:r w:rsidRPr="008E3922">
        <w:tab/>
        <w:t>in the case of an individual—$6 000; or</w:t>
      </w:r>
    </w:p>
    <w:p w14:paraId="48B750EB" w14:textId="77777777" w:rsidR="00317293" w:rsidRPr="008E3922" w:rsidRDefault="00317293" w:rsidP="00317293">
      <w:pPr>
        <w:pStyle w:val="PenaltyPara"/>
        <w:keepNext/>
      </w:pPr>
      <w:r w:rsidRPr="008E3922">
        <w:tab/>
        <w:t>(b)</w:t>
      </w:r>
      <w:r w:rsidRPr="008E3922">
        <w:tab/>
        <w:t>in the case of a body corporate—$30 000.</w:t>
      </w:r>
    </w:p>
    <w:p w14:paraId="3BA813F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121D2E" w14:textId="77777777" w:rsidR="00317293" w:rsidRPr="008E3922" w:rsidRDefault="00317293" w:rsidP="003C7FAE">
      <w:pPr>
        <w:pStyle w:val="Amain"/>
        <w:keepNext/>
        <w:keepLines/>
      </w:pPr>
      <w:r w:rsidRPr="008E3922">
        <w:lastRenderedPageBreak/>
        <w:tab/>
        <w:t>(2)</w:t>
      </w:r>
      <w:r w:rsidRPr="008E3922">
        <w:tab/>
        <w:t>The operator of a licensed major hazard facility must implement a safety role for workers at the facility so as to enable them to contribute to the conduct of a review under section 569 (Licensed major hazard facility—review of risk management).</w:t>
      </w:r>
    </w:p>
    <w:p w14:paraId="63F6479F" w14:textId="77777777" w:rsidR="00317293" w:rsidRPr="008E3922" w:rsidRDefault="00317293" w:rsidP="003C7FAE">
      <w:pPr>
        <w:pStyle w:val="Penalty"/>
        <w:keepNext/>
      </w:pPr>
      <w:r w:rsidRPr="008E3922">
        <w:t>Maximum penalty:</w:t>
      </w:r>
    </w:p>
    <w:p w14:paraId="7A269DC3" w14:textId="77777777" w:rsidR="00317293" w:rsidRPr="008E3922" w:rsidRDefault="00317293" w:rsidP="003C7FAE">
      <w:pPr>
        <w:pStyle w:val="PenaltyPara"/>
        <w:keepNext/>
      </w:pPr>
      <w:r w:rsidRPr="008E3922">
        <w:tab/>
        <w:t>(a)</w:t>
      </w:r>
      <w:r w:rsidRPr="008E3922">
        <w:tab/>
        <w:t>in the case of an individual—$6 000; or</w:t>
      </w:r>
    </w:p>
    <w:p w14:paraId="367F3D79" w14:textId="77777777" w:rsidR="00317293" w:rsidRPr="008E3922" w:rsidRDefault="00317293" w:rsidP="003C7FAE">
      <w:pPr>
        <w:pStyle w:val="PenaltyPara"/>
        <w:keepNext/>
      </w:pPr>
      <w:r w:rsidRPr="008E3922">
        <w:tab/>
        <w:t>(b)</w:t>
      </w:r>
      <w:r w:rsidRPr="008E3922">
        <w:tab/>
        <w:t>in the case of a body corporate—$30 000.</w:t>
      </w:r>
    </w:p>
    <w:p w14:paraId="4A6619B5" w14:textId="77777777" w:rsidR="00317293" w:rsidRPr="008E3922" w:rsidRDefault="00317293" w:rsidP="003C7FAE">
      <w:pPr>
        <w:pStyle w:val="aNote"/>
        <w:keepNext/>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F50AEC" w14:textId="77777777" w:rsidR="00317293" w:rsidRPr="008E3922" w:rsidRDefault="00317293" w:rsidP="00317293">
      <w:pPr>
        <w:pStyle w:val="AH5Sec"/>
      </w:pPr>
      <w:bookmarkStart w:id="724" w:name="_Toc148535916"/>
      <w:r w:rsidRPr="00E60C55">
        <w:rPr>
          <w:rStyle w:val="CharSectNo"/>
        </w:rPr>
        <w:t>575</w:t>
      </w:r>
      <w:r w:rsidRPr="008E3922">
        <w:tab/>
        <w:t>Operator of major hazard facility must consult with workers—Act, s 49 (f)</w:t>
      </w:r>
      <w:bookmarkEnd w:id="724"/>
    </w:p>
    <w:p w14:paraId="58B0D53A" w14:textId="77777777" w:rsidR="00317293" w:rsidRPr="008E3922" w:rsidRDefault="00317293" w:rsidP="00317293">
      <w:pPr>
        <w:pStyle w:val="Amain"/>
      </w:pPr>
      <w:r w:rsidRPr="008E3922">
        <w:tab/>
        <w:t>(1)</w:t>
      </w:r>
      <w:r w:rsidRPr="008E3922">
        <w:tab/>
        <w:t>The operator of a determined major hazard facility must consult with workers at the major hazard facility in relation to the following:</w:t>
      </w:r>
    </w:p>
    <w:p w14:paraId="12F0F594" w14:textId="77777777" w:rsidR="00317293" w:rsidRPr="008E3922" w:rsidRDefault="00317293" w:rsidP="00317293">
      <w:pPr>
        <w:pStyle w:val="Apara"/>
      </w:pPr>
      <w:r w:rsidRPr="008E3922">
        <w:tab/>
        <w:t>(a)</w:t>
      </w:r>
      <w:r w:rsidRPr="008E3922">
        <w:tab/>
        <w:t>the preparation of the safety case outline for the major hazard facility;</w:t>
      </w:r>
    </w:p>
    <w:p w14:paraId="4109EAA2" w14:textId="77777777" w:rsidR="00317293" w:rsidRPr="008E3922" w:rsidRDefault="00317293" w:rsidP="00317293">
      <w:pPr>
        <w:pStyle w:val="Apara"/>
      </w:pPr>
      <w:r w:rsidRPr="008E3922">
        <w:tab/>
        <w:t>(b)</w:t>
      </w:r>
      <w:r w:rsidRPr="008E3922">
        <w:tab/>
        <w:t>the preparation, testing and implementation of the major hazard facility’s emergency plan;</w:t>
      </w:r>
    </w:p>
    <w:p w14:paraId="347B27B6" w14:textId="77777777" w:rsidR="00317293" w:rsidRPr="008E3922" w:rsidRDefault="00317293" w:rsidP="00317293">
      <w:pPr>
        <w:pStyle w:val="Apara"/>
      </w:pPr>
      <w:r w:rsidRPr="008E3922">
        <w:tab/>
        <w:t>(c)</w:t>
      </w:r>
      <w:r w:rsidRPr="008E3922">
        <w:tab/>
        <w:t>the establishment and implementation of the major hazard facility’s safety management system;</w:t>
      </w:r>
    </w:p>
    <w:p w14:paraId="73AF494E" w14:textId="77777777" w:rsidR="00317293" w:rsidRPr="008E3922" w:rsidRDefault="00317293" w:rsidP="00317293">
      <w:pPr>
        <w:pStyle w:val="Apara"/>
      </w:pPr>
      <w:r w:rsidRPr="008E3922">
        <w:tab/>
        <w:t>(d)</w:t>
      </w:r>
      <w:r w:rsidRPr="008E3922">
        <w:tab/>
        <w:t>the conduct of a review under section 559 (Determined major hazard facility—review of risk management);</w:t>
      </w:r>
    </w:p>
    <w:p w14:paraId="269C2D86" w14:textId="77777777" w:rsidR="00317293" w:rsidRPr="008E3922" w:rsidRDefault="00317293" w:rsidP="00317293">
      <w:pPr>
        <w:pStyle w:val="Apara"/>
      </w:pPr>
      <w:r w:rsidRPr="008E3922">
        <w:tab/>
        <w:t>(e)</w:t>
      </w:r>
      <w:r w:rsidRPr="008E3922">
        <w:tab/>
        <w:t>the implementation of the workers’ safety role under section 574 (1) (Safety role for workers);</w:t>
      </w:r>
    </w:p>
    <w:p w14:paraId="508B2EA4" w14:textId="77777777" w:rsidR="00317293" w:rsidRPr="008E3922" w:rsidRDefault="00317293" w:rsidP="0034638D">
      <w:pPr>
        <w:pStyle w:val="Apara"/>
        <w:keepNext/>
      </w:pPr>
      <w:r w:rsidRPr="008E3922">
        <w:lastRenderedPageBreak/>
        <w:tab/>
        <w:t>(f)</w:t>
      </w:r>
      <w:r w:rsidRPr="008E3922">
        <w:tab/>
        <w:t>the preparation and review of the major hazard facility’s safety case.</w:t>
      </w:r>
    </w:p>
    <w:p w14:paraId="068935EE" w14:textId="77777777" w:rsidR="00317293" w:rsidRPr="008E3922" w:rsidRDefault="00317293" w:rsidP="0034638D">
      <w:pPr>
        <w:pStyle w:val="Penalty"/>
        <w:keepNext/>
      </w:pPr>
      <w:r w:rsidRPr="008E3922">
        <w:t>Maximum penalty:</w:t>
      </w:r>
    </w:p>
    <w:p w14:paraId="58E69199" w14:textId="77777777" w:rsidR="00317293" w:rsidRPr="008E3922" w:rsidRDefault="00317293" w:rsidP="0034638D">
      <w:pPr>
        <w:pStyle w:val="PenaltyPara"/>
        <w:keepNext/>
      </w:pPr>
      <w:r w:rsidRPr="008E3922">
        <w:tab/>
        <w:t>(a)</w:t>
      </w:r>
      <w:r w:rsidRPr="008E3922">
        <w:tab/>
        <w:t>in the case of an individual—$6 000; or</w:t>
      </w:r>
    </w:p>
    <w:p w14:paraId="206C85E2" w14:textId="77777777" w:rsidR="00317293" w:rsidRPr="008E3922" w:rsidRDefault="00317293" w:rsidP="00317293">
      <w:pPr>
        <w:pStyle w:val="PenaltyPara"/>
        <w:keepNext/>
      </w:pPr>
      <w:r w:rsidRPr="008E3922">
        <w:tab/>
        <w:t>(b)</w:t>
      </w:r>
      <w:r w:rsidRPr="008E3922">
        <w:tab/>
        <w:t>in the case of a body corporate—$30 000.</w:t>
      </w:r>
    </w:p>
    <w:p w14:paraId="7E58E6C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9A1232" w14:textId="77777777" w:rsidR="00317293" w:rsidRPr="008E3922" w:rsidRDefault="00317293" w:rsidP="00317293">
      <w:pPr>
        <w:pStyle w:val="Amain"/>
      </w:pPr>
      <w:r w:rsidRPr="008E3922">
        <w:tab/>
        <w:t>(2)</w:t>
      </w:r>
      <w:r w:rsidRPr="008E3922">
        <w:tab/>
        <w:t>The operator of a licensed major hazard facility must consult with workers at the major hazard facility in relation to the following:</w:t>
      </w:r>
    </w:p>
    <w:p w14:paraId="38B8E11B" w14:textId="77777777" w:rsidR="00317293" w:rsidRPr="008E3922" w:rsidRDefault="00317293" w:rsidP="00317293">
      <w:pPr>
        <w:pStyle w:val="Apara"/>
      </w:pPr>
      <w:r w:rsidRPr="008E3922">
        <w:tab/>
        <w:t>(a)</w:t>
      </w:r>
      <w:r w:rsidRPr="008E3922">
        <w:tab/>
        <w:t>the testing and implementation of the major hazard facility’s emergency plan;</w:t>
      </w:r>
    </w:p>
    <w:p w14:paraId="27A09397" w14:textId="77777777" w:rsidR="00317293" w:rsidRPr="008E3922" w:rsidRDefault="00317293" w:rsidP="00317293">
      <w:pPr>
        <w:pStyle w:val="Apara"/>
      </w:pPr>
      <w:r w:rsidRPr="008E3922">
        <w:tab/>
        <w:t>(b)</w:t>
      </w:r>
      <w:r w:rsidRPr="008E3922">
        <w:tab/>
        <w:t>the implementation of the major hazard facility’s safety management system;</w:t>
      </w:r>
    </w:p>
    <w:p w14:paraId="564AC5F8" w14:textId="77777777" w:rsidR="00317293" w:rsidRPr="008E3922" w:rsidRDefault="00317293" w:rsidP="00317293">
      <w:pPr>
        <w:pStyle w:val="Apara"/>
      </w:pPr>
      <w:r w:rsidRPr="008E3922">
        <w:tab/>
        <w:t>(c)</w:t>
      </w:r>
      <w:r w:rsidRPr="008E3922">
        <w:tab/>
        <w:t>the conduct of a review under section 569 (Licensed major hazard facility—review of risk management);</w:t>
      </w:r>
    </w:p>
    <w:p w14:paraId="0D99AB31" w14:textId="77777777" w:rsidR="00317293" w:rsidRPr="008E3922" w:rsidRDefault="00317293" w:rsidP="00317293">
      <w:pPr>
        <w:pStyle w:val="Apara"/>
      </w:pPr>
      <w:r w:rsidRPr="008E3922">
        <w:tab/>
        <w:t>(d)</w:t>
      </w:r>
      <w:r w:rsidRPr="008E3922">
        <w:tab/>
        <w:t>the implementation of the workers’ safety role under section 574 (2) (Safety role for workers);</w:t>
      </w:r>
    </w:p>
    <w:p w14:paraId="5B492016" w14:textId="77777777" w:rsidR="00317293" w:rsidRPr="008E3922" w:rsidRDefault="00317293" w:rsidP="00317293">
      <w:pPr>
        <w:pStyle w:val="Apara"/>
      </w:pPr>
      <w:r w:rsidRPr="008E3922">
        <w:tab/>
        <w:t>(e)</w:t>
      </w:r>
      <w:r w:rsidRPr="008E3922">
        <w:tab/>
        <w:t>a review of the major hazard facility’s safety case.</w:t>
      </w:r>
    </w:p>
    <w:p w14:paraId="1F60C90E" w14:textId="77777777" w:rsidR="00317293" w:rsidRPr="008E3922" w:rsidRDefault="00317293" w:rsidP="00317293">
      <w:pPr>
        <w:pStyle w:val="Penalty"/>
      </w:pPr>
      <w:r w:rsidRPr="008E3922">
        <w:t>Maximum penalty:</w:t>
      </w:r>
    </w:p>
    <w:p w14:paraId="5F0DE87D" w14:textId="77777777" w:rsidR="00317293" w:rsidRPr="008E3922" w:rsidRDefault="00317293" w:rsidP="00317293">
      <w:pPr>
        <w:pStyle w:val="PenaltyPara"/>
      </w:pPr>
      <w:r w:rsidRPr="008E3922">
        <w:tab/>
        <w:t>(a)</w:t>
      </w:r>
      <w:r w:rsidRPr="008E3922">
        <w:tab/>
        <w:t>in the case of an individual—$6 000; or</w:t>
      </w:r>
    </w:p>
    <w:p w14:paraId="339CEB69" w14:textId="77777777" w:rsidR="00317293" w:rsidRPr="008E3922" w:rsidRDefault="00317293" w:rsidP="00317293">
      <w:pPr>
        <w:pStyle w:val="PenaltyPara"/>
        <w:keepNext/>
      </w:pPr>
      <w:r w:rsidRPr="008E3922">
        <w:tab/>
        <w:t>(b)</w:t>
      </w:r>
      <w:r w:rsidRPr="008E3922">
        <w:tab/>
        <w:t>in the case of a body corporate—$30 000.</w:t>
      </w:r>
    </w:p>
    <w:p w14:paraId="25FFF97B"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12B175" w14:textId="5C53A1DC" w:rsidR="00317293" w:rsidRPr="008E3922" w:rsidRDefault="00317293" w:rsidP="00317293">
      <w:pPr>
        <w:pStyle w:val="aNote"/>
      </w:pPr>
      <w:r w:rsidRPr="008E3922">
        <w:rPr>
          <w:rStyle w:val="charItals"/>
        </w:rPr>
        <w:t>Note 2</w:t>
      </w:r>
      <w:r w:rsidRPr="008E3922">
        <w:rPr>
          <w:rStyle w:val="charItals"/>
        </w:rPr>
        <w:tab/>
      </w:r>
      <w:r w:rsidRPr="008E3922">
        <w:t xml:space="preserve">See the </w:t>
      </w:r>
      <w:hyperlink r:id="rId348" w:tooltip="Work Health and Safety Act 2011" w:history="1">
        <w:r w:rsidRPr="000E2F2B">
          <w:rPr>
            <w:rStyle w:val="charCitHyperlinkAbbrev"/>
          </w:rPr>
          <w:t>Act</w:t>
        </w:r>
      </w:hyperlink>
      <w:r w:rsidRPr="008E3922">
        <w:t>, s 49 for other consultation duties of a person conducting a business or undertaking.</w:t>
      </w:r>
    </w:p>
    <w:p w14:paraId="302EC42D" w14:textId="77777777" w:rsidR="00317293" w:rsidRPr="008E3922" w:rsidRDefault="00317293" w:rsidP="00317293">
      <w:pPr>
        <w:pStyle w:val="PageBreak"/>
      </w:pPr>
      <w:r w:rsidRPr="008E3922">
        <w:br w:type="page"/>
      </w:r>
    </w:p>
    <w:p w14:paraId="0D28B0B1" w14:textId="77777777" w:rsidR="00317293" w:rsidRPr="00E60C55" w:rsidRDefault="00317293" w:rsidP="00317293">
      <w:pPr>
        <w:pStyle w:val="AH2Part"/>
      </w:pPr>
      <w:bookmarkStart w:id="725" w:name="_Toc148535917"/>
      <w:r w:rsidRPr="00E60C55">
        <w:rPr>
          <w:rStyle w:val="CharPartNo"/>
        </w:rPr>
        <w:lastRenderedPageBreak/>
        <w:t>Part 9.6</w:t>
      </w:r>
      <w:r w:rsidRPr="008E3922">
        <w:tab/>
      </w:r>
      <w:r w:rsidRPr="00E60C55">
        <w:rPr>
          <w:rStyle w:val="CharPartText"/>
        </w:rPr>
        <w:t>Duties of workers at licensed major hazard facilities</w:t>
      </w:r>
      <w:bookmarkEnd w:id="725"/>
    </w:p>
    <w:p w14:paraId="6D0F2E92" w14:textId="77777777" w:rsidR="00317293" w:rsidRPr="008E3922" w:rsidRDefault="00317293" w:rsidP="00317293">
      <w:pPr>
        <w:pStyle w:val="AH5Sec"/>
      </w:pPr>
      <w:bookmarkStart w:id="726" w:name="_Toc148535918"/>
      <w:r w:rsidRPr="00E60C55">
        <w:rPr>
          <w:rStyle w:val="CharSectNo"/>
        </w:rPr>
        <w:t>576</w:t>
      </w:r>
      <w:r w:rsidRPr="008E3922">
        <w:tab/>
        <w:t>Licensed major hazard facility—duties of workers</w:t>
      </w:r>
      <w:bookmarkEnd w:id="726"/>
    </w:p>
    <w:p w14:paraId="7A7A80AF" w14:textId="77777777" w:rsidR="00317293" w:rsidRPr="008E3922" w:rsidRDefault="00317293" w:rsidP="00317293">
      <w:pPr>
        <w:pStyle w:val="Amain"/>
      </w:pPr>
      <w:r w:rsidRPr="008E3922">
        <w:tab/>
        <w:t>(1)</w:t>
      </w:r>
      <w:r w:rsidRPr="008E3922">
        <w:tab/>
        <w:t>While at work, a worker at a licensed major hazard facility must—</w:t>
      </w:r>
    </w:p>
    <w:p w14:paraId="48A7BE46" w14:textId="77777777" w:rsidR="00317293" w:rsidRPr="008E3922" w:rsidRDefault="00317293" w:rsidP="00317293">
      <w:pPr>
        <w:pStyle w:val="Apara"/>
      </w:pPr>
      <w:r w:rsidRPr="008E3922">
        <w:tab/>
        <w:t>(a)</w:t>
      </w:r>
      <w:r w:rsidRPr="008E3922">
        <w:tab/>
        <w:t>comply with any procedure imposed by the operator as a control measure in relation to major incidents, including the taking of corrective action under the procedure; and</w:t>
      </w:r>
    </w:p>
    <w:p w14:paraId="663B5147" w14:textId="77777777" w:rsidR="00317293" w:rsidRPr="008E3922" w:rsidRDefault="00317293" w:rsidP="00317293">
      <w:pPr>
        <w:pStyle w:val="Apara"/>
      </w:pPr>
      <w:r w:rsidRPr="008E3922">
        <w:tab/>
        <w:t>(b)</w:t>
      </w:r>
      <w:r w:rsidRPr="008E3922">
        <w:tab/>
        <w:t>comply with any procedure in the emergency plan, including the taking of corrective action under the plan; and</w:t>
      </w:r>
    </w:p>
    <w:p w14:paraId="0CAA066F" w14:textId="77777777" w:rsidR="00317293" w:rsidRPr="008E3922" w:rsidRDefault="00317293" w:rsidP="00317293">
      <w:pPr>
        <w:pStyle w:val="Apara"/>
      </w:pPr>
      <w:r w:rsidRPr="008E3922">
        <w:tab/>
        <w:t>(c)</w:t>
      </w:r>
      <w:r w:rsidRPr="008E3922">
        <w:tab/>
        <w:t>immediately inform the operator about any circumstance that the worker believes may cause a major incident; and</w:t>
      </w:r>
    </w:p>
    <w:p w14:paraId="71C58A8A" w14:textId="77777777" w:rsidR="00317293" w:rsidRPr="008E3922" w:rsidRDefault="00317293" w:rsidP="00317293">
      <w:pPr>
        <w:pStyle w:val="Apara"/>
      </w:pPr>
      <w:r w:rsidRPr="008E3922">
        <w:tab/>
        <w:t>(d)</w:t>
      </w:r>
      <w:r w:rsidRPr="008E3922">
        <w:tab/>
        <w:t>inform their supervisor about any corrective action taken by the worker.</w:t>
      </w:r>
    </w:p>
    <w:p w14:paraId="4260D581" w14:textId="77777777" w:rsidR="00317293" w:rsidRPr="008E3922" w:rsidRDefault="00317293" w:rsidP="00317293">
      <w:pPr>
        <w:pStyle w:val="Penalty"/>
      </w:pPr>
      <w:r w:rsidRPr="008E3922">
        <w:t>Maximum penalty:</w:t>
      </w:r>
    </w:p>
    <w:p w14:paraId="17EB9BFE" w14:textId="77777777" w:rsidR="00317293" w:rsidRPr="008E3922" w:rsidRDefault="00317293" w:rsidP="00317293">
      <w:pPr>
        <w:pStyle w:val="PenaltyPara"/>
      </w:pPr>
      <w:r w:rsidRPr="008E3922">
        <w:tab/>
        <w:t>(a)</w:t>
      </w:r>
      <w:r w:rsidRPr="008E3922">
        <w:tab/>
        <w:t>in the case of an individual—$3 600; or</w:t>
      </w:r>
    </w:p>
    <w:p w14:paraId="44CC28DA" w14:textId="77777777" w:rsidR="00317293" w:rsidRPr="008E3922" w:rsidRDefault="00317293" w:rsidP="00317293">
      <w:pPr>
        <w:pStyle w:val="PenaltyPara"/>
        <w:keepNext/>
      </w:pPr>
      <w:r w:rsidRPr="008E3922">
        <w:tab/>
        <w:t>(b)</w:t>
      </w:r>
      <w:r w:rsidRPr="008E3922">
        <w:tab/>
        <w:t>in the case of a body corporate—$18 000.</w:t>
      </w:r>
    </w:p>
    <w:p w14:paraId="67481B4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4B0B5E" w14:textId="77777777" w:rsidR="00317293" w:rsidRPr="008E3922" w:rsidRDefault="00317293" w:rsidP="00317293">
      <w:pPr>
        <w:pStyle w:val="Amain"/>
      </w:pPr>
      <w:r w:rsidRPr="008E3922">
        <w:tab/>
        <w:t>(2)</w:t>
      </w:r>
      <w:r w:rsidRPr="008E3922">
        <w:tab/>
        <w:t>A worker is not required to comply with subsection (1) if to do so would risk the health or safety of the worker or of another worker or other person.</w:t>
      </w:r>
    </w:p>
    <w:p w14:paraId="5E00052A" w14:textId="77777777" w:rsidR="00317293" w:rsidRPr="008E3922" w:rsidRDefault="00317293" w:rsidP="00317293">
      <w:pPr>
        <w:pStyle w:val="PageBreak"/>
      </w:pPr>
      <w:r w:rsidRPr="008E3922">
        <w:br w:type="page"/>
      </w:r>
    </w:p>
    <w:p w14:paraId="41D30B4D" w14:textId="77777777" w:rsidR="00317293" w:rsidRPr="00E60C55" w:rsidRDefault="00317293" w:rsidP="00317293">
      <w:pPr>
        <w:pStyle w:val="AH2Part"/>
      </w:pPr>
      <w:bookmarkStart w:id="727" w:name="_Toc148535919"/>
      <w:r w:rsidRPr="00E60C55">
        <w:rPr>
          <w:rStyle w:val="CharPartNo"/>
        </w:rPr>
        <w:lastRenderedPageBreak/>
        <w:t>Part 9.7</w:t>
      </w:r>
      <w:r w:rsidRPr="008E3922">
        <w:tab/>
      </w:r>
      <w:r w:rsidRPr="00E60C55">
        <w:rPr>
          <w:rStyle w:val="CharPartText"/>
        </w:rPr>
        <w:t>Licensing of major hazard facilities</w:t>
      </w:r>
      <w:bookmarkEnd w:id="727"/>
    </w:p>
    <w:p w14:paraId="58656A27" w14:textId="77777777" w:rsidR="00317293" w:rsidRPr="00E60C55" w:rsidRDefault="00317293" w:rsidP="00317293">
      <w:pPr>
        <w:pStyle w:val="AH3Div"/>
      </w:pPr>
      <w:bookmarkStart w:id="728" w:name="_Toc148535920"/>
      <w:r w:rsidRPr="00E60C55">
        <w:rPr>
          <w:rStyle w:val="CharDivNo"/>
        </w:rPr>
        <w:t>Division 9.7.1</w:t>
      </w:r>
      <w:r w:rsidRPr="008E3922">
        <w:tab/>
      </w:r>
      <w:r w:rsidRPr="00E60C55">
        <w:rPr>
          <w:rStyle w:val="CharDivText"/>
        </w:rPr>
        <w:t>Licensing process</w:t>
      </w:r>
      <w:bookmarkEnd w:id="728"/>
    </w:p>
    <w:p w14:paraId="45A64A8F" w14:textId="77777777" w:rsidR="00317293" w:rsidRPr="008E3922" w:rsidRDefault="00317293" w:rsidP="00317293">
      <w:pPr>
        <w:pStyle w:val="AH5Sec"/>
      </w:pPr>
      <w:bookmarkStart w:id="729" w:name="_Toc148535921"/>
      <w:r w:rsidRPr="00E60C55">
        <w:rPr>
          <w:rStyle w:val="CharSectNo"/>
        </w:rPr>
        <w:t>577</w:t>
      </w:r>
      <w:r w:rsidRPr="008E3922">
        <w:tab/>
        <w:t>Who may apply for a licence</w:t>
      </w:r>
      <w:bookmarkEnd w:id="729"/>
    </w:p>
    <w:p w14:paraId="17873B79" w14:textId="77777777" w:rsidR="00317293" w:rsidRPr="008E3922" w:rsidRDefault="00317293" w:rsidP="00317293">
      <w:pPr>
        <w:pStyle w:val="Amainreturn"/>
      </w:pPr>
      <w:r w:rsidRPr="008E3922">
        <w:t>Only an operator of a determined major hazard facility who is taken to be a suitable operator under section 543 (Suitability of facility operator) may apply for a major hazard facility licence for that facility.</w:t>
      </w:r>
    </w:p>
    <w:p w14:paraId="3A015D89" w14:textId="77777777" w:rsidR="00317293" w:rsidRPr="008E3922" w:rsidRDefault="00317293" w:rsidP="00317293">
      <w:pPr>
        <w:pStyle w:val="AH5Sec"/>
      </w:pPr>
      <w:bookmarkStart w:id="730" w:name="_Toc148535922"/>
      <w:r w:rsidRPr="00E60C55">
        <w:rPr>
          <w:rStyle w:val="CharSectNo"/>
        </w:rPr>
        <w:t>578</w:t>
      </w:r>
      <w:r w:rsidRPr="008E3922">
        <w:tab/>
        <w:t>Application for major hazard facility licence</w:t>
      </w:r>
      <w:bookmarkEnd w:id="730"/>
    </w:p>
    <w:p w14:paraId="616E1CAC" w14:textId="77777777" w:rsidR="00317293" w:rsidRPr="008E3922" w:rsidRDefault="00317293" w:rsidP="00317293">
      <w:pPr>
        <w:pStyle w:val="Amain"/>
      </w:pPr>
      <w:r w:rsidRPr="008E3922">
        <w:tab/>
        <w:t>(1)</w:t>
      </w:r>
      <w:r w:rsidRPr="008E3922">
        <w:tab/>
        <w:t>This section applies to an application for a major hazard facility licence.</w:t>
      </w:r>
    </w:p>
    <w:p w14:paraId="584ECC66" w14:textId="77777777" w:rsidR="00317293" w:rsidRPr="008E3922" w:rsidRDefault="00317293" w:rsidP="00317293">
      <w:pPr>
        <w:pStyle w:val="Amain"/>
      </w:pPr>
      <w:r w:rsidRPr="008E3922">
        <w:tab/>
        <w:t>(2)</w:t>
      </w:r>
      <w:r w:rsidRPr="008E3922">
        <w:tab/>
        <w:t>The application must include the following information:</w:t>
      </w:r>
    </w:p>
    <w:p w14:paraId="62043DB1" w14:textId="77777777" w:rsidR="00317293" w:rsidRPr="008E3922" w:rsidRDefault="00317293" w:rsidP="00317293">
      <w:pPr>
        <w:pStyle w:val="Apara"/>
      </w:pPr>
      <w:r w:rsidRPr="008E3922">
        <w:tab/>
        <w:t>(a)</w:t>
      </w:r>
      <w:r w:rsidRPr="008E3922">
        <w:tab/>
        <w:t>the operator’s name;</w:t>
      </w:r>
    </w:p>
    <w:p w14:paraId="57BFAAEE" w14:textId="77777777" w:rsidR="00317293" w:rsidRPr="008E3922" w:rsidRDefault="00317293" w:rsidP="00317293">
      <w:pPr>
        <w:pStyle w:val="Apara"/>
      </w:pPr>
      <w:r w:rsidRPr="008E3922">
        <w:tab/>
        <w:t>(b)</w:t>
      </w:r>
      <w:r w:rsidRPr="008E3922">
        <w:tab/>
        <w:t>whether or not the operator is a body corporate;</w:t>
      </w:r>
    </w:p>
    <w:p w14:paraId="6F0D616C" w14:textId="77777777" w:rsidR="00317293" w:rsidRPr="008E3922" w:rsidRDefault="00317293" w:rsidP="00317293">
      <w:pPr>
        <w:pStyle w:val="Apara"/>
      </w:pPr>
      <w:r w:rsidRPr="008E3922">
        <w:tab/>
        <w:t>(c)</w:t>
      </w:r>
      <w:r w:rsidRPr="008E3922">
        <w:tab/>
        <w:t>if the operator conducts the business or undertaking under a business name—that business name and a certificate or other written evidence of the registration of the business name;</w:t>
      </w:r>
    </w:p>
    <w:p w14:paraId="6F5F5AD3" w14:textId="77777777" w:rsidR="00317293" w:rsidRPr="008E3922" w:rsidRDefault="00317293" w:rsidP="00317293">
      <w:pPr>
        <w:pStyle w:val="Apara"/>
      </w:pPr>
      <w:r w:rsidRPr="008E3922">
        <w:tab/>
        <w:t>(d)</w:t>
      </w:r>
      <w:r w:rsidRPr="008E3922">
        <w:tab/>
        <w:t>any other evidence of the operator’s identity required by the regulator;</w:t>
      </w:r>
    </w:p>
    <w:p w14:paraId="382C54C0" w14:textId="77777777" w:rsidR="00317293" w:rsidRPr="008E3922" w:rsidRDefault="00317293" w:rsidP="00317293">
      <w:pPr>
        <w:pStyle w:val="Apara"/>
      </w:pPr>
      <w:r w:rsidRPr="008E3922">
        <w:tab/>
        <w:t>(e)</w:t>
      </w:r>
      <w:r w:rsidRPr="008E3922">
        <w:tab/>
        <w:t>the safety case prepared under division 9.3.4 (Determined major hazard facility—safety case);</w:t>
      </w:r>
    </w:p>
    <w:p w14:paraId="17BC2C95" w14:textId="77777777" w:rsidR="00317293" w:rsidRPr="008E3922" w:rsidRDefault="00317293" w:rsidP="003C7FAE">
      <w:pPr>
        <w:pStyle w:val="Apara"/>
        <w:keepNext/>
        <w:keepLines/>
      </w:pPr>
      <w:r w:rsidRPr="008E3922">
        <w:lastRenderedPageBreak/>
        <w:tab/>
        <w:t>(f)</w:t>
      </w:r>
      <w:r w:rsidRPr="008E3922">
        <w:tab/>
        <w:t>if the operator is an individual—</w:t>
      </w:r>
    </w:p>
    <w:p w14:paraId="29071A03" w14:textId="77777777" w:rsidR="00317293" w:rsidRPr="008E3922" w:rsidRDefault="00317293" w:rsidP="003C7FAE">
      <w:pPr>
        <w:pStyle w:val="Asubpara"/>
        <w:keepNext/>
        <w:keepLines/>
      </w:pPr>
      <w:r w:rsidRPr="008E3922">
        <w:tab/>
        <w:t>(i)</w:t>
      </w:r>
      <w:r w:rsidRPr="008E3922">
        <w:tab/>
        <w:t>a declaration as to whether or not the operator has ever been convicted or found guilty of any offence under the Act or this regulation or under any corresponding WHS law; and</w:t>
      </w:r>
    </w:p>
    <w:p w14:paraId="107D9C51" w14:textId="22052465"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49" w:tooltip="A2001-14" w:history="1">
        <w:r w:rsidRPr="008E3922">
          <w:rPr>
            <w:rStyle w:val="charCitHyperlinkAbbrev"/>
          </w:rPr>
          <w:t>Legislation Act</w:t>
        </w:r>
      </w:hyperlink>
      <w:r w:rsidRPr="008E3922">
        <w:t>, dictionary, pt 1.</w:t>
      </w:r>
    </w:p>
    <w:p w14:paraId="3DE27DE2" w14:textId="74C7B753"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50" w:tooltip="A2000-48" w:history="1">
        <w:r w:rsidRPr="008E3922">
          <w:rPr>
            <w:rStyle w:val="charCitHyperlinkItal"/>
          </w:rPr>
          <w:t>Spent Convictions Act 2000</w:t>
        </w:r>
      </w:hyperlink>
      <w:r w:rsidRPr="008E3922">
        <w:rPr>
          <w:lang w:val="en-US"/>
        </w:rPr>
        <w:t>, s 16 (c) (i)).</w:t>
      </w:r>
    </w:p>
    <w:p w14:paraId="35041241"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783D2891"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5D4A4486" w14:textId="77777777" w:rsidR="00317293" w:rsidRPr="008E3922" w:rsidRDefault="00317293" w:rsidP="00317293">
      <w:pPr>
        <w:pStyle w:val="Asubpara"/>
      </w:pPr>
      <w:r w:rsidRPr="008E3922">
        <w:tab/>
        <w:t>(iv)</w:t>
      </w:r>
      <w:r w:rsidRPr="008E3922">
        <w:tab/>
        <w:t>details of any enforceable undertaking declared under subparagraph (iii); and</w:t>
      </w:r>
    </w:p>
    <w:p w14:paraId="0533C0A5" w14:textId="77777777" w:rsidR="00317293" w:rsidRPr="008E3922" w:rsidRDefault="00317293" w:rsidP="00317293">
      <w:pPr>
        <w:pStyle w:val="Asubpara"/>
      </w:pPr>
      <w:r w:rsidRPr="008E3922">
        <w:tab/>
        <w:t>(v)</w:t>
      </w:r>
      <w:r w:rsidRPr="008E3922">
        <w:tab/>
        <w:t>if the operator has previously been refused a major hazard facility licence under a corresponding WHS law, a declaration giving details of that refusal; and</w:t>
      </w:r>
    </w:p>
    <w:p w14:paraId="2D722600" w14:textId="77777777" w:rsidR="00317293" w:rsidRPr="008E3922" w:rsidRDefault="00317293" w:rsidP="00317293">
      <w:pPr>
        <w:pStyle w:val="Asubpara"/>
      </w:pPr>
      <w:r w:rsidRPr="008E3922">
        <w:tab/>
        <w:t>(vi)</w:t>
      </w:r>
      <w:r w:rsidRPr="008E3922">
        <w:tab/>
        <w:t>if the operator has previously held a major hazard facility licence under the Act or this regulation or under a corresponding WHS law, a declaration—</w:t>
      </w:r>
    </w:p>
    <w:p w14:paraId="0F28A059" w14:textId="77777777" w:rsidR="00317293" w:rsidRPr="008E3922" w:rsidRDefault="00317293" w:rsidP="00317293">
      <w:pPr>
        <w:pStyle w:val="Asubsubpara"/>
      </w:pPr>
      <w:r w:rsidRPr="008E3922">
        <w:tab/>
        <w:t>(A)</w:t>
      </w:r>
      <w:r w:rsidRPr="008E3922">
        <w:tab/>
        <w:t>describing any condition imposed on that licence; and</w:t>
      </w:r>
    </w:p>
    <w:p w14:paraId="249C41B6"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1991B29E" w14:textId="77777777" w:rsidR="00317293" w:rsidRPr="008E3922" w:rsidRDefault="00317293" w:rsidP="00317293">
      <w:pPr>
        <w:pStyle w:val="Asubsubpara"/>
      </w:pPr>
      <w:r w:rsidRPr="008E3922">
        <w:tab/>
        <w:t>(C)</w:t>
      </w:r>
      <w:r w:rsidRPr="008E3922">
        <w:tab/>
        <w:t>giving details of any suspension, cancellation or disqualification;</w:t>
      </w:r>
    </w:p>
    <w:p w14:paraId="057E2687" w14:textId="77777777" w:rsidR="00317293" w:rsidRPr="008E3922" w:rsidRDefault="00317293" w:rsidP="003C7FAE">
      <w:pPr>
        <w:pStyle w:val="Apara"/>
        <w:keepNext/>
      </w:pPr>
      <w:r w:rsidRPr="008E3922">
        <w:lastRenderedPageBreak/>
        <w:tab/>
        <w:t>(g)</w:t>
      </w:r>
      <w:r w:rsidRPr="008E3922">
        <w:tab/>
        <w:t>if the operator is a body corporate, the information referred to in paragraph (f) in relation to—</w:t>
      </w:r>
    </w:p>
    <w:p w14:paraId="5398B553" w14:textId="77777777" w:rsidR="00317293" w:rsidRPr="008E3922" w:rsidRDefault="00317293" w:rsidP="00317293">
      <w:pPr>
        <w:pStyle w:val="Asubpara"/>
      </w:pPr>
      <w:r w:rsidRPr="008E3922">
        <w:tab/>
        <w:t>(i)</w:t>
      </w:r>
      <w:r w:rsidRPr="008E3922">
        <w:tab/>
        <w:t>the operator; and</w:t>
      </w:r>
    </w:p>
    <w:p w14:paraId="24711868" w14:textId="77777777" w:rsidR="00317293" w:rsidRPr="008E3922" w:rsidRDefault="00317293" w:rsidP="00317293">
      <w:pPr>
        <w:pStyle w:val="Asubpara"/>
      </w:pPr>
      <w:r w:rsidRPr="008E3922">
        <w:tab/>
        <w:t>(ii)</w:t>
      </w:r>
      <w:r w:rsidRPr="008E3922">
        <w:tab/>
        <w:t>each officer of the operator.</w:t>
      </w:r>
    </w:p>
    <w:p w14:paraId="21C20CCC" w14:textId="625B3C69" w:rsidR="00317293" w:rsidRPr="008E3922" w:rsidRDefault="00317293" w:rsidP="00317293">
      <w:pPr>
        <w:pStyle w:val="aNote"/>
        <w:keepNext/>
      </w:pPr>
      <w:r w:rsidRPr="008E3922">
        <w:rPr>
          <w:rStyle w:val="charItals"/>
        </w:rPr>
        <w:t>Note 1</w:t>
      </w:r>
      <w:r w:rsidRPr="008E3922">
        <w:tab/>
        <w:t xml:space="preserve">A fee may be determined under the </w:t>
      </w:r>
      <w:hyperlink r:id="rId351" w:tooltip="Work Health and Safety Act 2011" w:history="1">
        <w:r w:rsidRPr="000E2F2B">
          <w:rPr>
            <w:rStyle w:val="charCitHyperlinkAbbrev"/>
          </w:rPr>
          <w:t>Act</w:t>
        </w:r>
      </w:hyperlink>
      <w:r w:rsidRPr="008E3922">
        <w:t>, s 278 for this provision.</w:t>
      </w:r>
    </w:p>
    <w:p w14:paraId="2C71BEBC" w14:textId="10CDF69A" w:rsidR="00317293" w:rsidRPr="008E3922" w:rsidRDefault="00317293" w:rsidP="00317293">
      <w:pPr>
        <w:pStyle w:val="aNote"/>
        <w:keepNext/>
      </w:pPr>
      <w:r w:rsidRPr="008E3922">
        <w:rPr>
          <w:rStyle w:val="charItals"/>
        </w:rPr>
        <w:t>Note 2</w:t>
      </w:r>
      <w:r w:rsidRPr="008E3922">
        <w:tab/>
        <w:t xml:space="preserve">If a form is approved under the </w:t>
      </w:r>
      <w:hyperlink r:id="rId352" w:tooltip="Work Health and Safety Act 2011" w:history="1">
        <w:r w:rsidRPr="000E2F2B">
          <w:rPr>
            <w:rStyle w:val="charCitHyperlinkAbbrev"/>
          </w:rPr>
          <w:t>Act</w:t>
        </w:r>
      </w:hyperlink>
      <w:r w:rsidRPr="008E3922">
        <w:t>, s 277 for this provision, the form must be used.</w:t>
      </w:r>
    </w:p>
    <w:p w14:paraId="22AEF6DC" w14:textId="13A97300"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3" w:tooltip="A2002-51" w:history="1">
        <w:r w:rsidRPr="008E3922">
          <w:rPr>
            <w:rStyle w:val="charCitHyperlinkAbbrev"/>
          </w:rPr>
          <w:t>Criminal Code</w:t>
        </w:r>
      </w:hyperlink>
      <w:r w:rsidRPr="008E3922">
        <w:t>, pt 3.4).</w:t>
      </w:r>
    </w:p>
    <w:p w14:paraId="2D41111E" w14:textId="77777777" w:rsidR="00317293" w:rsidRPr="008E3922" w:rsidRDefault="00317293" w:rsidP="00317293">
      <w:pPr>
        <w:pStyle w:val="AH5Sec"/>
      </w:pPr>
      <w:bookmarkStart w:id="731" w:name="_Toc148535923"/>
      <w:r w:rsidRPr="00E60C55">
        <w:rPr>
          <w:rStyle w:val="CharSectNo"/>
        </w:rPr>
        <w:t>579</w:t>
      </w:r>
      <w:r w:rsidRPr="008E3922">
        <w:tab/>
        <w:t>Additional information</w:t>
      </w:r>
      <w:bookmarkEnd w:id="731"/>
    </w:p>
    <w:p w14:paraId="343A7268" w14:textId="77777777" w:rsidR="00317293" w:rsidRPr="008E3922" w:rsidRDefault="00317293" w:rsidP="00317293">
      <w:pPr>
        <w:pStyle w:val="Amain"/>
      </w:pPr>
      <w:r w:rsidRPr="008E3922">
        <w:tab/>
        <w:t>(1)</w:t>
      </w:r>
      <w:r w:rsidRPr="008E3922">
        <w:tab/>
        <w:t>If an application for a major hazard facility licence does not contain sufficient information to enable the regulator to make a decision whether or not to grant the licence, the regulator may ask the operator to provide additional information.</w:t>
      </w:r>
    </w:p>
    <w:p w14:paraId="4143D6B3" w14:textId="77777777" w:rsidR="00317293" w:rsidRPr="008E3922" w:rsidRDefault="00317293" w:rsidP="00317293">
      <w:pPr>
        <w:pStyle w:val="Amain"/>
      </w:pPr>
      <w:r w:rsidRPr="008E3922">
        <w:tab/>
        <w:t>(2)</w:t>
      </w:r>
      <w:r w:rsidRPr="008E3922">
        <w:tab/>
        <w:t>A request for additional information must—</w:t>
      </w:r>
    </w:p>
    <w:p w14:paraId="62905F7A" w14:textId="77777777" w:rsidR="00317293" w:rsidRPr="008E3922" w:rsidRDefault="00317293" w:rsidP="00317293">
      <w:pPr>
        <w:pStyle w:val="Apara"/>
      </w:pPr>
      <w:r w:rsidRPr="008E3922">
        <w:tab/>
        <w:t>(a)</w:t>
      </w:r>
      <w:r w:rsidRPr="008E3922">
        <w:tab/>
        <w:t>specify the date (being not less than 28 days after the request) by which the additional information is to be given; and</w:t>
      </w:r>
    </w:p>
    <w:p w14:paraId="57ABABFA" w14:textId="77777777" w:rsidR="00317293" w:rsidRPr="008E3922" w:rsidRDefault="00317293" w:rsidP="00317293">
      <w:pPr>
        <w:pStyle w:val="Apara"/>
      </w:pPr>
      <w:r w:rsidRPr="008E3922">
        <w:tab/>
        <w:t>(b)</w:t>
      </w:r>
      <w:r w:rsidRPr="008E3922">
        <w:tab/>
        <w:t>be confirmed in writing.</w:t>
      </w:r>
    </w:p>
    <w:p w14:paraId="6FF17BCC" w14:textId="77777777" w:rsidR="00317293" w:rsidRPr="008E3922" w:rsidRDefault="00317293" w:rsidP="00317293">
      <w:pPr>
        <w:pStyle w:val="Amain"/>
      </w:pPr>
      <w:r w:rsidRPr="008E3922">
        <w:tab/>
        <w:t>(3)</w:t>
      </w:r>
      <w:r w:rsidRPr="008E3922">
        <w:tab/>
        <w:t>If an operator does not provide the additional information by the date specified, the application is to be taken to have been withdrawn.</w:t>
      </w:r>
    </w:p>
    <w:p w14:paraId="1E27231E" w14:textId="77777777" w:rsidR="00317293" w:rsidRPr="008E3922" w:rsidRDefault="00317293" w:rsidP="00317293">
      <w:pPr>
        <w:pStyle w:val="Amain"/>
      </w:pPr>
      <w:r w:rsidRPr="008E3922">
        <w:tab/>
        <w:t>(4)</w:t>
      </w:r>
      <w:r w:rsidRPr="008E3922">
        <w:tab/>
        <w:t>The regulator may make more than 1 request for additional information under this section.</w:t>
      </w:r>
    </w:p>
    <w:p w14:paraId="5E7AFFDA" w14:textId="2A0F372C"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54" w:tooltip="A2002-51" w:history="1">
        <w:r w:rsidRPr="008E3922">
          <w:rPr>
            <w:rStyle w:val="charCitHyperlinkAbbrev"/>
          </w:rPr>
          <w:t>Criminal Code</w:t>
        </w:r>
      </w:hyperlink>
      <w:r w:rsidRPr="008E3922">
        <w:t>, pt 3.4).</w:t>
      </w:r>
    </w:p>
    <w:p w14:paraId="2FB632C0" w14:textId="77777777" w:rsidR="00317293" w:rsidRPr="008E3922" w:rsidRDefault="00317293" w:rsidP="00317293">
      <w:pPr>
        <w:pStyle w:val="AH5Sec"/>
      </w:pPr>
      <w:bookmarkStart w:id="732" w:name="_Toc148535924"/>
      <w:r w:rsidRPr="00E60C55">
        <w:rPr>
          <w:rStyle w:val="CharSectNo"/>
        </w:rPr>
        <w:lastRenderedPageBreak/>
        <w:t>580</w:t>
      </w:r>
      <w:r w:rsidRPr="008E3922">
        <w:tab/>
        <w:t>Decision on application</w:t>
      </w:r>
      <w:bookmarkEnd w:id="732"/>
    </w:p>
    <w:p w14:paraId="7BC5C072" w14:textId="77777777" w:rsidR="00317293" w:rsidRPr="008E3922" w:rsidRDefault="00317293" w:rsidP="00317293">
      <w:pPr>
        <w:pStyle w:val="Amain"/>
      </w:pPr>
      <w:r w:rsidRPr="008E3922">
        <w:tab/>
        <w:t>(1)</w:t>
      </w:r>
      <w:r w:rsidRPr="008E3922">
        <w:tab/>
        <w:t>Subject to this section, the regulator must grant a major hazard facility licence if satisfied about the matters referred to in subsection (2).</w:t>
      </w:r>
    </w:p>
    <w:p w14:paraId="6C74C74D" w14:textId="77777777" w:rsidR="00317293" w:rsidRPr="008E3922" w:rsidRDefault="00317293" w:rsidP="00317293">
      <w:pPr>
        <w:pStyle w:val="Amain"/>
      </w:pPr>
      <w:r w:rsidRPr="008E3922">
        <w:tab/>
        <w:t>(2)</w:t>
      </w:r>
      <w:r w:rsidRPr="008E3922">
        <w:tab/>
        <w:t>The regulator must be satisfied about the following:</w:t>
      </w:r>
    </w:p>
    <w:p w14:paraId="570ED8C5" w14:textId="77777777" w:rsidR="00317293" w:rsidRPr="008E3922" w:rsidRDefault="00317293" w:rsidP="00317293">
      <w:pPr>
        <w:pStyle w:val="Apara"/>
      </w:pPr>
      <w:r w:rsidRPr="008E3922">
        <w:tab/>
        <w:t>(a)</w:t>
      </w:r>
      <w:r w:rsidRPr="008E3922">
        <w:tab/>
        <w:t>the application has been made in accordance with this regulation;</w:t>
      </w:r>
    </w:p>
    <w:p w14:paraId="6F9EEAE2" w14:textId="77777777" w:rsidR="00317293" w:rsidRPr="008E3922" w:rsidRDefault="00317293" w:rsidP="00317293">
      <w:pPr>
        <w:pStyle w:val="Apara"/>
      </w:pPr>
      <w:r w:rsidRPr="008E3922">
        <w:tab/>
        <w:t>(b)</w:t>
      </w:r>
      <w:r w:rsidRPr="008E3922">
        <w:tab/>
        <w:t>the safety case for the facility has been prepared in accordance with division 9.3.4 (Determined major hazard facility—safety case);</w:t>
      </w:r>
    </w:p>
    <w:p w14:paraId="3EA5E0D4" w14:textId="77777777" w:rsidR="00317293" w:rsidRPr="008E3922" w:rsidDel="00A94151" w:rsidRDefault="00317293" w:rsidP="00317293">
      <w:pPr>
        <w:pStyle w:val="Apara"/>
      </w:pPr>
      <w:r w:rsidRPr="008E3922">
        <w:tab/>
        <w:t>(c)</w:t>
      </w:r>
      <w:r w:rsidRPr="008E3922">
        <w:tab/>
        <w:t>the operator is able to operate the major hazard facility safely and competently;</w:t>
      </w:r>
    </w:p>
    <w:p w14:paraId="7CAF0140" w14:textId="77777777" w:rsidR="00317293" w:rsidRPr="008E3922" w:rsidRDefault="00317293" w:rsidP="00317293">
      <w:pPr>
        <w:pStyle w:val="Apara"/>
      </w:pPr>
      <w:r w:rsidRPr="008E3922">
        <w:tab/>
        <w:t>(d)</w:t>
      </w:r>
      <w:r w:rsidRPr="008E3922">
        <w:tab/>
        <w:t>the operator is able to comply with any conditions that will apply to the licence.</w:t>
      </w:r>
    </w:p>
    <w:p w14:paraId="60CFE517" w14:textId="77777777" w:rsidR="00317293" w:rsidRPr="008E3922" w:rsidRDefault="00317293" w:rsidP="00317293">
      <w:pPr>
        <w:pStyle w:val="Amain"/>
      </w:pPr>
      <w:r w:rsidRPr="008E3922">
        <w:tab/>
        <w:t>(3)</w:t>
      </w:r>
      <w:r w:rsidRPr="008E3922">
        <w:tab/>
        <w:t>The regulator may refuse to grant a major hazard facility licence if it becomes aware of circumstances that satisfy it that the following persons are not suitable persons to exercise management or control over the major hazard facility:</w:t>
      </w:r>
    </w:p>
    <w:p w14:paraId="2294927A" w14:textId="77777777" w:rsidR="00317293" w:rsidRPr="008E3922" w:rsidRDefault="00317293" w:rsidP="00317293">
      <w:pPr>
        <w:pStyle w:val="Apara"/>
      </w:pPr>
      <w:r w:rsidRPr="008E3922">
        <w:tab/>
        <w:t>(a)</w:t>
      </w:r>
      <w:r w:rsidRPr="008E3922">
        <w:tab/>
        <w:t>if the operator is an individual—the operator;</w:t>
      </w:r>
    </w:p>
    <w:p w14:paraId="38C4141C" w14:textId="77777777" w:rsidR="00317293" w:rsidRPr="008E3922" w:rsidRDefault="00317293" w:rsidP="00317293">
      <w:pPr>
        <w:pStyle w:val="Apara"/>
      </w:pPr>
      <w:r w:rsidRPr="008E3922">
        <w:tab/>
        <w:t>(b)</w:t>
      </w:r>
      <w:r w:rsidRPr="008E3922">
        <w:tab/>
        <w:t>if the operator is a body corporate—any officer of the body corporate.</w:t>
      </w:r>
    </w:p>
    <w:p w14:paraId="55443C14" w14:textId="77777777" w:rsidR="00317293" w:rsidRPr="008E3922" w:rsidRDefault="00317293" w:rsidP="00317293">
      <w:pPr>
        <w:pStyle w:val="Amain"/>
      </w:pPr>
      <w:r w:rsidRPr="008E3922">
        <w:tab/>
        <w:t>(4)</w:t>
      </w:r>
      <w:r w:rsidRPr="008E3922">
        <w:tab/>
        <w:t>The regulator must refuse to grant a major hazard facility licence if satisfied that the operator, in making the application, has—</w:t>
      </w:r>
    </w:p>
    <w:p w14:paraId="35C1B72A" w14:textId="77777777" w:rsidR="00317293" w:rsidRPr="008E3922" w:rsidRDefault="00317293" w:rsidP="00317293">
      <w:pPr>
        <w:pStyle w:val="Apara"/>
      </w:pPr>
      <w:r w:rsidRPr="008E3922">
        <w:tab/>
        <w:t>(a)</w:t>
      </w:r>
      <w:r w:rsidRPr="008E3922">
        <w:tab/>
        <w:t>given information that is false or misleading in a material particular; or</w:t>
      </w:r>
    </w:p>
    <w:p w14:paraId="639C8F50" w14:textId="77777777" w:rsidR="00317293" w:rsidRPr="008E3922" w:rsidRDefault="00317293" w:rsidP="00317293">
      <w:pPr>
        <w:pStyle w:val="Apara"/>
      </w:pPr>
      <w:r w:rsidRPr="008E3922">
        <w:tab/>
        <w:t>(b)</w:t>
      </w:r>
      <w:r w:rsidRPr="008E3922">
        <w:tab/>
        <w:t>failed to give any material information that should have been given.</w:t>
      </w:r>
    </w:p>
    <w:p w14:paraId="0832CDBA" w14:textId="77777777" w:rsidR="00317293" w:rsidRPr="008E3922" w:rsidRDefault="00317293" w:rsidP="00317293">
      <w:pPr>
        <w:pStyle w:val="Amain"/>
      </w:pPr>
      <w:r w:rsidRPr="008E3922">
        <w:tab/>
        <w:t>(5)</w:t>
      </w:r>
      <w:r w:rsidRPr="008E3922">
        <w:tab/>
        <w:t>If the regulator decides to grant the licence, the regulator must notify the operator within 14 days after making the decision.</w:t>
      </w:r>
    </w:p>
    <w:p w14:paraId="200B0DFF" w14:textId="77777777" w:rsidR="00317293" w:rsidRPr="008E3922" w:rsidRDefault="00317293" w:rsidP="00317293">
      <w:pPr>
        <w:pStyle w:val="Amain"/>
      </w:pPr>
      <w:r w:rsidRPr="008E3922">
        <w:lastRenderedPageBreak/>
        <w:tab/>
        <w:t>(6)</w:t>
      </w:r>
      <w:r w:rsidRPr="008E3922">
        <w:tab/>
        <w:t>If the regulator does not make a decision within 6 months after receiving the application or the additional information requested under section 579 (Additional information), the regulator is taken to have refused to grant the licence applied for.</w:t>
      </w:r>
    </w:p>
    <w:p w14:paraId="6324B6AB" w14:textId="77777777" w:rsidR="00317293" w:rsidRPr="008E3922" w:rsidRDefault="00317293" w:rsidP="00317293">
      <w:pPr>
        <w:pStyle w:val="aNote"/>
      </w:pPr>
      <w:r w:rsidRPr="008E3922">
        <w:rPr>
          <w:rStyle w:val="charItals"/>
        </w:rPr>
        <w:t>Note</w:t>
      </w:r>
      <w:r w:rsidRPr="008E3922">
        <w:rPr>
          <w:rStyle w:val="charItals"/>
        </w:rPr>
        <w:tab/>
      </w:r>
      <w:r w:rsidRPr="008E3922">
        <w:t>A refusal to grant a major hazard facility licence (including under s (6)) is a reviewable decision (see s 676).</w:t>
      </w:r>
    </w:p>
    <w:p w14:paraId="12809F75" w14:textId="77777777" w:rsidR="00317293" w:rsidRPr="008E3922" w:rsidRDefault="00317293" w:rsidP="00317293">
      <w:pPr>
        <w:pStyle w:val="AH5Sec"/>
      </w:pPr>
      <w:bookmarkStart w:id="733" w:name="_Toc148535925"/>
      <w:r w:rsidRPr="00E60C55">
        <w:rPr>
          <w:rStyle w:val="CharSectNo"/>
        </w:rPr>
        <w:t>581</w:t>
      </w:r>
      <w:r w:rsidRPr="008E3922">
        <w:tab/>
        <w:t>Matters to be taken into account</w:t>
      </w:r>
      <w:bookmarkEnd w:id="733"/>
    </w:p>
    <w:p w14:paraId="6B71FD1B" w14:textId="77777777" w:rsidR="00317293" w:rsidRPr="008E3922" w:rsidRDefault="00317293" w:rsidP="00317293">
      <w:pPr>
        <w:pStyle w:val="Amain"/>
      </w:pPr>
      <w:r w:rsidRPr="008E3922">
        <w:tab/>
        <w:t>(1)</w:t>
      </w:r>
      <w:r w:rsidRPr="008E3922">
        <w:tab/>
        <w:t>For the purposes of section 580 (3) (Decision on application), if the operator is an individual, the regulator must have regard to all relevant matters, including the following:</w:t>
      </w:r>
    </w:p>
    <w:p w14:paraId="0F07D818"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3AF9B7C2" w14:textId="1CCC60A1"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55" w:tooltip="A2001-14" w:history="1">
        <w:r w:rsidRPr="008E3922">
          <w:rPr>
            <w:rStyle w:val="charCitHyperlinkAbbrev"/>
          </w:rPr>
          <w:t>Legislation Act</w:t>
        </w:r>
      </w:hyperlink>
      <w:r w:rsidRPr="008E3922">
        <w:t>, dictionary, pt 1.</w:t>
      </w:r>
    </w:p>
    <w:p w14:paraId="190B594F" w14:textId="132403E4"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56" w:tooltip="A2000-48" w:history="1">
        <w:r w:rsidRPr="008E3922">
          <w:rPr>
            <w:rStyle w:val="charCitHyperlinkItal"/>
          </w:rPr>
          <w:t>Spent Convictions Act 2000</w:t>
        </w:r>
      </w:hyperlink>
      <w:r w:rsidRPr="008E3922">
        <w:rPr>
          <w:lang w:val="en-US"/>
        </w:rPr>
        <w:t>, s 16 (c) (i)).</w:t>
      </w:r>
    </w:p>
    <w:p w14:paraId="636DD848" w14:textId="77777777" w:rsidR="00317293" w:rsidRPr="008E3922" w:rsidRDefault="00317293" w:rsidP="00317293">
      <w:pPr>
        <w:pStyle w:val="Apara"/>
      </w:pPr>
      <w:r w:rsidRPr="008E3922">
        <w:tab/>
        <w:t>(b)</w:t>
      </w:r>
      <w:r w:rsidRPr="008E3922">
        <w:tab/>
        <w:t>any enforceable undertaking the operator has entered into under the Act or under a corresponding WHS law;</w:t>
      </w:r>
    </w:p>
    <w:p w14:paraId="080F1EEC" w14:textId="77777777" w:rsidR="00317293" w:rsidRPr="008E3922" w:rsidRDefault="00317293" w:rsidP="00317293">
      <w:pPr>
        <w:pStyle w:val="Apara"/>
      </w:pPr>
      <w:r w:rsidRPr="008E3922">
        <w:tab/>
        <w:t>(c)</w:t>
      </w:r>
      <w:r w:rsidRPr="008E3922">
        <w:tab/>
        <w:t>in relation to a major hazard facility licence applied for or held by the operator under the Act or this regulation or under a corresponding WHS law—</w:t>
      </w:r>
    </w:p>
    <w:p w14:paraId="4721F244" w14:textId="77777777" w:rsidR="00317293" w:rsidRPr="008E3922" w:rsidRDefault="00317293" w:rsidP="00317293">
      <w:pPr>
        <w:pStyle w:val="Asubpara"/>
      </w:pPr>
      <w:r w:rsidRPr="008E3922">
        <w:tab/>
        <w:t>(i)</w:t>
      </w:r>
      <w:r w:rsidRPr="008E3922">
        <w:tab/>
        <w:t>any refusal to grant the licence; and</w:t>
      </w:r>
    </w:p>
    <w:p w14:paraId="7C57ECD2"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5425377D"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32CE9259"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39D1354D" w14:textId="77777777" w:rsidR="00317293" w:rsidRPr="008E3922" w:rsidRDefault="00317293" w:rsidP="00317293">
      <w:pPr>
        <w:pStyle w:val="Apara"/>
      </w:pPr>
      <w:r w:rsidRPr="008E3922">
        <w:lastRenderedPageBreak/>
        <w:tab/>
        <w:t>(e)</w:t>
      </w:r>
      <w:r w:rsidRPr="008E3922">
        <w:tab/>
        <w:t>any advice or recommendations received from any territory or Commonwealth agency with responsibility in relation to national security.</w:t>
      </w:r>
    </w:p>
    <w:p w14:paraId="29F6A410" w14:textId="77777777" w:rsidR="00317293" w:rsidRPr="008E3922" w:rsidRDefault="00317293" w:rsidP="00317293">
      <w:pPr>
        <w:pStyle w:val="Amain"/>
      </w:pPr>
      <w:r w:rsidRPr="008E3922">
        <w:tab/>
        <w:t>(2)</w:t>
      </w:r>
      <w:r w:rsidRPr="008E3922">
        <w:tab/>
        <w:t>For the purposes of section 580 (3) (Decision on application), if the operator is a body corporate, the regulator must have regard to all relevant matters, including the matters referred to in subsection (1), in relation to—</w:t>
      </w:r>
    </w:p>
    <w:p w14:paraId="7600D286" w14:textId="77777777" w:rsidR="00317293" w:rsidRPr="008E3922" w:rsidRDefault="00317293" w:rsidP="00317293">
      <w:pPr>
        <w:pStyle w:val="Apara"/>
      </w:pPr>
      <w:r w:rsidRPr="008E3922">
        <w:tab/>
        <w:t>(a)</w:t>
      </w:r>
      <w:r w:rsidRPr="008E3922">
        <w:tab/>
        <w:t>the body corporate; and</w:t>
      </w:r>
    </w:p>
    <w:p w14:paraId="18996148" w14:textId="77777777" w:rsidR="00317293" w:rsidRPr="008E3922" w:rsidRDefault="00317293" w:rsidP="00317293">
      <w:pPr>
        <w:pStyle w:val="Apara"/>
      </w:pPr>
      <w:r w:rsidRPr="008E3922">
        <w:tab/>
        <w:t>(b)</w:t>
      </w:r>
      <w:r w:rsidRPr="008E3922">
        <w:tab/>
        <w:t>each officer of the body corporate.</w:t>
      </w:r>
    </w:p>
    <w:p w14:paraId="4F35D1B6" w14:textId="77777777" w:rsidR="00317293" w:rsidRPr="008E3922" w:rsidRDefault="00317293" w:rsidP="00317293">
      <w:pPr>
        <w:pStyle w:val="AH5Sec"/>
      </w:pPr>
      <w:bookmarkStart w:id="734" w:name="_Toc148535926"/>
      <w:r w:rsidRPr="00E60C55">
        <w:rPr>
          <w:rStyle w:val="CharSectNo"/>
        </w:rPr>
        <w:t>582</w:t>
      </w:r>
      <w:r w:rsidRPr="008E3922">
        <w:tab/>
        <w:t>When decision is to be made</w:t>
      </w:r>
      <w:bookmarkEnd w:id="734"/>
    </w:p>
    <w:p w14:paraId="5EBB02B1" w14:textId="77777777" w:rsidR="00317293" w:rsidRPr="008E3922" w:rsidRDefault="00317293" w:rsidP="00317293">
      <w:pPr>
        <w:pStyle w:val="Amainreturn"/>
      </w:pPr>
      <w:r w:rsidRPr="008E3922">
        <w:t>The regulator must make a decision in relation to an application for a major hazard facility licence within 6 months after receiving the application or the additional information requested under section 579 (Additional information).</w:t>
      </w:r>
    </w:p>
    <w:p w14:paraId="47631665" w14:textId="77777777" w:rsidR="00317293" w:rsidRPr="008E3922" w:rsidRDefault="00317293" w:rsidP="00317293">
      <w:pPr>
        <w:pStyle w:val="AH5Sec"/>
      </w:pPr>
      <w:bookmarkStart w:id="735" w:name="_Toc148535927"/>
      <w:r w:rsidRPr="00E60C55">
        <w:rPr>
          <w:rStyle w:val="CharSectNo"/>
        </w:rPr>
        <w:t>583</w:t>
      </w:r>
      <w:r w:rsidRPr="008E3922">
        <w:tab/>
        <w:t>Refusal to grant major hazard facility licence—process</w:t>
      </w:r>
      <w:bookmarkEnd w:id="735"/>
    </w:p>
    <w:p w14:paraId="3F5EEF37" w14:textId="77777777" w:rsidR="00317293" w:rsidRPr="008E3922" w:rsidRDefault="00317293" w:rsidP="00317293">
      <w:pPr>
        <w:pStyle w:val="Amain"/>
      </w:pPr>
      <w:r w:rsidRPr="008E3922">
        <w:tab/>
        <w:t>(1)</w:t>
      </w:r>
      <w:r w:rsidRPr="008E3922">
        <w:tab/>
        <w:t>If the regulator proposes to refuse to grant a major hazard facility licence, the regulator must give a written notice to the operator—</w:t>
      </w:r>
    </w:p>
    <w:p w14:paraId="380BF89B" w14:textId="77777777" w:rsidR="00317293" w:rsidRPr="008E3922" w:rsidRDefault="00317293" w:rsidP="00317293">
      <w:pPr>
        <w:pStyle w:val="Apara"/>
      </w:pPr>
      <w:r w:rsidRPr="008E3922">
        <w:tab/>
        <w:t>(a)</w:t>
      </w:r>
      <w:r w:rsidRPr="008E3922">
        <w:tab/>
        <w:t>informing the operator of the reasons for the proposed refusal; and</w:t>
      </w:r>
    </w:p>
    <w:p w14:paraId="3E4D342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32D711A4" w14:textId="77777777" w:rsidR="00317293" w:rsidRPr="008E3922" w:rsidRDefault="00317293" w:rsidP="00317293">
      <w:pPr>
        <w:pStyle w:val="Amain"/>
      </w:pPr>
      <w:r w:rsidRPr="008E3922">
        <w:tab/>
        <w:t>(2)</w:t>
      </w:r>
      <w:r w:rsidRPr="008E3922">
        <w:tab/>
        <w:t>After the date specified in a notice under subsection (1), the regulator must—</w:t>
      </w:r>
    </w:p>
    <w:p w14:paraId="7FCC8702" w14:textId="77777777" w:rsidR="00317293" w:rsidRPr="008E3922" w:rsidRDefault="00317293" w:rsidP="00317293">
      <w:pPr>
        <w:pStyle w:val="Apara"/>
      </w:pPr>
      <w:r w:rsidRPr="008E3922">
        <w:tab/>
        <w:t>(a)</w:t>
      </w:r>
      <w:r w:rsidRPr="008E3922">
        <w:tab/>
        <w:t>if the operator has made a submission in relation to the proposed refusal to grant the licence—consider that submission; and</w:t>
      </w:r>
    </w:p>
    <w:p w14:paraId="64644E09" w14:textId="77777777" w:rsidR="00317293" w:rsidRPr="008E3922" w:rsidRDefault="00317293" w:rsidP="00317293">
      <w:pPr>
        <w:pStyle w:val="Apara"/>
      </w:pPr>
      <w:r w:rsidRPr="008E3922">
        <w:tab/>
        <w:t>(b)</w:t>
      </w:r>
      <w:r w:rsidRPr="008E3922">
        <w:tab/>
        <w:t>whether or not the operator has made a submission—decide whether to grant or refuse to grant the licence; and</w:t>
      </w:r>
    </w:p>
    <w:p w14:paraId="7712A847" w14:textId="77777777" w:rsidR="00317293" w:rsidRPr="008E3922" w:rsidRDefault="00317293" w:rsidP="00317293">
      <w:pPr>
        <w:pStyle w:val="Apara"/>
      </w:pPr>
      <w:r w:rsidRPr="008E3922">
        <w:lastRenderedPageBreak/>
        <w:tab/>
        <w:t>(c)</w:t>
      </w:r>
      <w:r w:rsidRPr="008E3922">
        <w:tab/>
        <w:t>within 14 days after making the decision, give the operator written notice of the decision, including the reasons for the decision.</w:t>
      </w:r>
    </w:p>
    <w:p w14:paraId="21CE930C" w14:textId="77777777" w:rsidR="00317293" w:rsidRPr="008E3922" w:rsidRDefault="00317293" w:rsidP="00317293">
      <w:pPr>
        <w:pStyle w:val="AH5Sec"/>
      </w:pPr>
      <w:bookmarkStart w:id="736" w:name="_Toc148535928"/>
      <w:r w:rsidRPr="00E60C55">
        <w:rPr>
          <w:rStyle w:val="CharSectNo"/>
        </w:rPr>
        <w:t>584</w:t>
      </w:r>
      <w:r w:rsidRPr="008E3922">
        <w:tab/>
        <w:t>Conditions of licence</w:t>
      </w:r>
      <w:bookmarkEnd w:id="736"/>
    </w:p>
    <w:p w14:paraId="0CEBF287" w14:textId="77777777" w:rsidR="00317293" w:rsidRPr="008E3922" w:rsidRDefault="00317293" w:rsidP="00317293">
      <w:pPr>
        <w:pStyle w:val="Amain"/>
      </w:pPr>
      <w:r w:rsidRPr="008E3922">
        <w:tab/>
        <w:t>(1)</w:t>
      </w:r>
      <w:r w:rsidRPr="008E3922">
        <w:tab/>
        <w:t>The regulator may impose any conditions the regulator considers appropriate on a major hazard facility licence.</w:t>
      </w:r>
    </w:p>
    <w:p w14:paraId="52C3DD3D"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3F0B4FD7" w14:textId="77777777" w:rsidR="00317293" w:rsidRPr="008E3922" w:rsidRDefault="00317293" w:rsidP="00317293">
      <w:pPr>
        <w:pStyle w:val="Apara"/>
      </w:pPr>
      <w:r w:rsidRPr="008E3922">
        <w:tab/>
        <w:t>(a)</w:t>
      </w:r>
      <w:r w:rsidRPr="008E3922">
        <w:tab/>
        <w:t>additional control measures which must be implemented in relation to the carrying out of work or activities under the licence;</w:t>
      </w:r>
    </w:p>
    <w:p w14:paraId="3002CD6A" w14:textId="77777777" w:rsidR="00317293" w:rsidRPr="008E3922" w:rsidRDefault="00317293" w:rsidP="00317293">
      <w:pPr>
        <w:pStyle w:val="Apara"/>
      </w:pPr>
      <w:r w:rsidRPr="008E3922">
        <w:tab/>
        <w:t>(b)</w:t>
      </w:r>
      <w:r w:rsidRPr="008E3922">
        <w:tab/>
        <w:t>the recording or keeping of additional information;</w:t>
      </w:r>
    </w:p>
    <w:p w14:paraId="768F1AF8" w14:textId="77777777" w:rsidR="00317293" w:rsidRPr="008E3922" w:rsidRDefault="00317293" w:rsidP="00317293">
      <w:pPr>
        <w:pStyle w:val="Apara"/>
      </w:pPr>
      <w:r w:rsidRPr="008E3922">
        <w:tab/>
        <w:t>(c)</w:t>
      </w:r>
      <w:r w:rsidRPr="008E3922">
        <w:tab/>
        <w:t>the provision of additional information, training and instruction or the giving of specified information, training and instruction to additional persons or classes of persons;</w:t>
      </w:r>
    </w:p>
    <w:p w14:paraId="6B0A9686" w14:textId="77777777" w:rsidR="00317293" w:rsidRPr="008E3922" w:rsidRDefault="00317293" w:rsidP="00317293">
      <w:pPr>
        <w:pStyle w:val="Apara"/>
      </w:pPr>
      <w:r w:rsidRPr="008E3922">
        <w:tab/>
        <w:t>(d)</w:t>
      </w:r>
      <w:r w:rsidRPr="008E3922">
        <w:tab/>
        <w:t>the provision of additional information to the regulator;</w:t>
      </w:r>
    </w:p>
    <w:p w14:paraId="103D8B64" w14:textId="77777777" w:rsidR="00317293" w:rsidRPr="008E3922" w:rsidRDefault="00317293" w:rsidP="00317293">
      <w:pPr>
        <w:pStyle w:val="Apara"/>
      </w:pPr>
      <w:r w:rsidRPr="008E3922">
        <w:tab/>
        <w:t>(e)</w:t>
      </w:r>
      <w:r w:rsidRPr="008E3922">
        <w:tab/>
        <w:t>if the operator is a person conducting a business or undertaking—the additional class of persons who may carry out work or activities on the operator’s behalf.</w:t>
      </w:r>
    </w:p>
    <w:p w14:paraId="69966CFA" w14:textId="4AD2A008" w:rsidR="00467707" w:rsidRPr="00F143C5" w:rsidRDefault="00467707" w:rsidP="00467707">
      <w:pPr>
        <w:pStyle w:val="Amain"/>
      </w:pPr>
      <w:r w:rsidRPr="00F143C5">
        <w:tab/>
        <w:t>(3)</w:t>
      </w:r>
      <w:r w:rsidRPr="00F143C5">
        <w:tab/>
        <w:t xml:space="preserve">A licence under this part includes a condition that, if the licensee is issued with an infringement notice under the </w:t>
      </w:r>
      <w:hyperlink r:id="rId357"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41946C8" w14:textId="77777777" w:rsidR="00317293" w:rsidRPr="008E3922" w:rsidRDefault="00317293" w:rsidP="00317293">
      <w:pPr>
        <w:pStyle w:val="aNote"/>
        <w:keepNext/>
      </w:pPr>
      <w:r w:rsidRPr="008E3922">
        <w:rPr>
          <w:rStyle w:val="charItals"/>
        </w:rPr>
        <w:t>Note 1</w:t>
      </w:r>
      <w:r w:rsidRPr="008E3922">
        <w:tab/>
        <w:t>A person must comply with the conditions of a licence (see Act, s 45).</w:t>
      </w:r>
    </w:p>
    <w:p w14:paraId="78BD3D1F" w14:textId="77777777" w:rsidR="00317293" w:rsidRPr="008E3922" w:rsidRDefault="00317293" w:rsidP="00317293">
      <w:pPr>
        <w:pStyle w:val="aNote"/>
      </w:pPr>
      <w:r w:rsidRPr="008E3922">
        <w:rPr>
          <w:rStyle w:val="charItals"/>
        </w:rPr>
        <w:t>Note 2</w:t>
      </w:r>
      <w:r w:rsidRPr="008E3922">
        <w:rPr>
          <w:rStyle w:val="charItals"/>
        </w:rPr>
        <w:tab/>
      </w:r>
      <w:r w:rsidRPr="008E3922">
        <w:t>A decision to impose a condition on a licence is a reviewable decision (see s 676).</w:t>
      </w:r>
    </w:p>
    <w:p w14:paraId="0EDEBFA2" w14:textId="77777777" w:rsidR="00317293" w:rsidRPr="008E3922" w:rsidRDefault="00317293" w:rsidP="00317293">
      <w:pPr>
        <w:pStyle w:val="AH5Sec"/>
      </w:pPr>
      <w:bookmarkStart w:id="737" w:name="_Toc148535929"/>
      <w:r w:rsidRPr="00E60C55">
        <w:rPr>
          <w:rStyle w:val="CharSectNo"/>
        </w:rPr>
        <w:lastRenderedPageBreak/>
        <w:t>585</w:t>
      </w:r>
      <w:r w:rsidRPr="008E3922">
        <w:tab/>
        <w:t>Duration of licence</w:t>
      </w:r>
      <w:bookmarkEnd w:id="737"/>
    </w:p>
    <w:p w14:paraId="126A5696" w14:textId="77777777" w:rsidR="00317293" w:rsidRPr="008E3922" w:rsidRDefault="00317293" w:rsidP="0034638D">
      <w:pPr>
        <w:pStyle w:val="Amainreturn"/>
        <w:keepLines/>
      </w:pPr>
      <w:r w:rsidRPr="008E3922">
        <w:t>Subject to this part, a major hazard facility licence takes effect on the day it is granted and, unless cancelled earlier, expires on the day determined by the regulator, which must be not more than 5 years after the day the licence was granted.</w:t>
      </w:r>
    </w:p>
    <w:p w14:paraId="14887CD4" w14:textId="77777777" w:rsidR="00317293" w:rsidRPr="008E3922" w:rsidRDefault="00317293" w:rsidP="00317293">
      <w:pPr>
        <w:pStyle w:val="AH5Sec"/>
      </w:pPr>
      <w:bookmarkStart w:id="738" w:name="_Toc148535930"/>
      <w:r w:rsidRPr="00E60C55">
        <w:rPr>
          <w:rStyle w:val="CharSectNo"/>
        </w:rPr>
        <w:t>586</w:t>
      </w:r>
      <w:r w:rsidRPr="008E3922">
        <w:tab/>
        <w:t>Licence document</w:t>
      </w:r>
      <w:bookmarkEnd w:id="738"/>
    </w:p>
    <w:p w14:paraId="53299DAB" w14:textId="77777777" w:rsidR="00317293" w:rsidRPr="008E3922" w:rsidRDefault="00317293" w:rsidP="00317293">
      <w:pPr>
        <w:pStyle w:val="Amain"/>
      </w:pPr>
      <w:r w:rsidRPr="008E3922">
        <w:tab/>
        <w:t>(1)</w:t>
      </w:r>
      <w:r w:rsidRPr="008E3922">
        <w:tab/>
        <w:t>If the regulator grants a major hazard facility licence, the regulator must issue to the operator a licence document in the form determined by the regulator.</w:t>
      </w:r>
    </w:p>
    <w:p w14:paraId="7E927BFD" w14:textId="77777777" w:rsidR="00317293" w:rsidRPr="008E3922" w:rsidRDefault="00317293" w:rsidP="00317293">
      <w:pPr>
        <w:pStyle w:val="Amain"/>
      </w:pPr>
      <w:r w:rsidRPr="008E3922">
        <w:tab/>
        <w:t>(2)</w:t>
      </w:r>
      <w:r w:rsidRPr="008E3922">
        <w:tab/>
        <w:t>The licence document must include the following:</w:t>
      </w:r>
    </w:p>
    <w:p w14:paraId="54AB9511" w14:textId="77777777" w:rsidR="00317293" w:rsidRPr="008E3922" w:rsidRDefault="00317293" w:rsidP="00317293">
      <w:pPr>
        <w:pStyle w:val="Apara"/>
      </w:pPr>
      <w:r w:rsidRPr="008E3922">
        <w:tab/>
        <w:t>(a)</w:t>
      </w:r>
      <w:r w:rsidRPr="008E3922">
        <w:tab/>
        <w:t>the name of the operator;</w:t>
      </w:r>
    </w:p>
    <w:p w14:paraId="55828644" w14:textId="77777777" w:rsidR="00317293" w:rsidRPr="008E3922" w:rsidRDefault="00317293" w:rsidP="00317293">
      <w:pPr>
        <w:pStyle w:val="Apara"/>
      </w:pPr>
      <w:r w:rsidRPr="008E3922">
        <w:tab/>
        <w:t>(b)</w:t>
      </w:r>
      <w:r w:rsidRPr="008E3922">
        <w:tab/>
        <w:t>if the operator conducts the business or undertaking under a business name—that business name;</w:t>
      </w:r>
    </w:p>
    <w:p w14:paraId="0B65B76C" w14:textId="77777777" w:rsidR="00317293" w:rsidRPr="008E3922" w:rsidRDefault="00317293" w:rsidP="00317293">
      <w:pPr>
        <w:pStyle w:val="Apara"/>
      </w:pPr>
      <w:r w:rsidRPr="008E3922">
        <w:tab/>
        <w:t>(c)</w:t>
      </w:r>
      <w:r w:rsidRPr="008E3922">
        <w:tab/>
        <w:t>the location of the major hazard facility;</w:t>
      </w:r>
    </w:p>
    <w:p w14:paraId="583A601B" w14:textId="77777777" w:rsidR="00317293" w:rsidRPr="008E3922" w:rsidRDefault="00317293" w:rsidP="00317293">
      <w:pPr>
        <w:pStyle w:val="Apara"/>
      </w:pPr>
      <w:r w:rsidRPr="008E3922">
        <w:tab/>
        <w:t>(d)</w:t>
      </w:r>
      <w:r w:rsidRPr="008E3922">
        <w:tab/>
        <w:t>any conditions imposed on the licence by the regulator;</w:t>
      </w:r>
    </w:p>
    <w:p w14:paraId="5285DCA6" w14:textId="77777777" w:rsidR="00317293" w:rsidRPr="008E3922" w:rsidRDefault="00317293" w:rsidP="00317293">
      <w:pPr>
        <w:pStyle w:val="Apara"/>
      </w:pPr>
      <w:r w:rsidRPr="008E3922">
        <w:tab/>
        <w:t>(e)</w:t>
      </w:r>
      <w:r w:rsidRPr="008E3922">
        <w:tab/>
        <w:t>the date on which the licence was granted;</w:t>
      </w:r>
    </w:p>
    <w:p w14:paraId="746EBB45" w14:textId="77777777" w:rsidR="00317293" w:rsidRPr="008E3922" w:rsidRDefault="00317293" w:rsidP="00317293">
      <w:pPr>
        <w:pStyle w:val="Apara"/>
      </w:pPr>
      <w:r w:rsidRPr="008E3922">
        <w:tab/>
        <w:t>(f)</w:t>
      </w:r>
      <w:r w:rsidRPr="008E3922">
        <w:tab/>
        <w:t>the expiry date of the licence.</w:t>
      </w:r>
    </w:p>
    <w:p w14:paraId="571346A4" w14:textId="77777777" w:rsidR="00317293" w:rsidRPr="008E3922" w:rsidRDefault="00317293" w:rsidP="00317293">
      <w:pPr>
        <w:pStyle w:val="AH5Sec"/>
      </w:pPr>
      <w:bookmarkStart w:id="739" w:name="_Toc148535931"/>
      <w:r w:rsidRPr="00E60C55">
        <w:rPr>
          <w:rStyle w:val="CharSectNo"/>
        </w:rPr>
        <w:t>587</w:t>
      </w:r>
      <w:r w:rsidRPr="008E3922">
        <w:tab/>
        <w:t>Licence document to be available</w:t>
      </w:r>
      <w:bookmarkEnd w:id="739"/>
    </w:p>
    <w:p w14:paraId="1989F618" w14:textId="77777777" w:rsidR="00317293" w:rsidRPr="008E3922" w:rsidRDefault="00317293" w:rsidP="00317293">
      <w:pPr>
        <w:pStyle w:val="Amain"/>
      </w:pPr>
      <w:r w:rsidRPr="008E3922">
        <w:tab/>
        <w:t>(1)</w:t>
      </w:r>
      <w:r w:rsidRPr="008E3922">
        <w:tab/>
        <w:t>The operator of the major hazard facility must keep the licence document available for inspection under the Act.</w:t>
      </w:r>
    </w:p>
    <w:p w14:paraId="5CB2BB80" w14:textId="77777777" w:rsidR="00317293" w:rsidRPr="008E3922" w:rsidRDefault="00317293" w:rsidP="00317293">
      <w:pPr>
        <w:pStyle w:val="Penalty"/>
      </w:pPr>
      <w:r w:rsidRPr="008E3922">
        <w:t>Maximum penalty:</w:t>
      </w:r>
    </w:p>
    <w:p w14:paraId="4FD013F6" w14:textId="77777777" w:rsidR="00317293" w:rsidRPr="008E3922" w:rsidRDefault="00317293" w:rsidP="00317293">
      <w:pPr>
        <w:pStyle w:val="PenaltyPara"/>
      </w:pPr>
      <w:r w:rsidRPr="008E3922">
        <w:tab/>
        <w:t>(a)</w:t>
      </w:r>
      <w:r w:rsidRPr="008E3922">
        <w:tab/>
        <w:t>in the case of an individual—$1 250; or</w:t>
      </w:r>
    </w:p>
    <w:p w14:paraId="7C9AA4DF" w14:textId="77777777" w:rsidR="00317293" w:rsidRPr="008E3922" w:rsidRDefault="00317293" w:rsidP="00317293">
      <w:pPr>
        <w:pStyle w:val="PenaltyPara"/>
        <w:keepNext/>
      </w:pPr>
      <w:r w:rsidRPr="008E3922">
        <w:tab/>
        <w:t>(b)</w:t>
      </w:r>
      <w:r w:rsidRPr="008E3922">
        <w:tab/>
        <w:t>in the case of a body corporate—$6 000.</w:t>
      </w:r>
    </w:p>
    <w:p w14:paraId="53B3FD6A"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0DB5D5" w14:textId="77777777" w:rsidR="00317293" w:rsidRPr="008E3922" w:rsidRDefault="00317293" w:rsidP="0034638D">
      <w:pPr>
        <w:pStyle w:val="Amain"/>
        <w:keepNext/>
      </w:pPr>
      <w:r w:rsidRPr="008E3922">
        <w:lastRenderedPageBreak/>
        <w:tab/>
        <w:t>(2)</w:t>
      </w:r>
      <w:r w:rsidRPr="008E3922">
        <w:tab/>
        <w:t>Subsection (1) does not apply if the licence document is not in the operator’s possession because—</w:t>
      </w:r>
    </w:p>
    <w:p w14:paraId="18057C8E" w14:textId="77777777" w:rsidR="00317293" w:rsidRPr="008E3922" w:rsidRDefault="00317293" w:rsidP="00317293">
      <w:pPr>
        <w:pStyle w:val="Apara"/>
      </w:pPr>
      <w:r w:rsidRPr="008E3922">
        <w:tab/>
        <w:t>(a)</w:t>
      </w:r>
      <w:r w:rsidRPr="008E3922">
        <w:tab/>
        <w:t>it has been returned to the regulator under section 593 (Operator to return licence); and</w:t>
      </w:r>
    </w:p>
    <w:p w14:paraId="258814B3" w14:textId="77777777" w:rsidR="00317293" w:rsidRPr="008E3922" w:rsidRDefault="00317293" w:rsidP="00317293">
      <w:pPr>
        <w:pStyle w:val="Apara"/>
      </w:pPr>
      <w:r w:rsidRPr="008E3922">
        <w:tab/>
        <w:t>(b)</w:t>
      </w:r>
      <w:r w:rsidRPr="008E3922">
        <w:tab/>
        <w:t>the operator has applied for, but has not received, a replacement licence under section 594 (Replacement licence document).</w:t>
      </w:r>
    </w:p>
    <w:p w14:paraId="708EEAF2" w14:textId="77777777" w:rsidR="00317293" w:rsidRPr="00E60C55" w:rsidRDefault="00317293" w:rsidP="00317293">
      <w:pPr>
        <w:pStyle w:val="AH3Div"/>
      </w:pPr>
      <w:bookmarkStart w:id="740" w:name="_Toc148535932"/>
      <w:r w:rsidRPr="00E60C55">
        <w:rPr>
          <w:rStyle w:val="CharDivNo"/>
        </w:rPr>
        <w:t>Division 9.7.2</w:t>
      </w:r>
      <w:r w:rsidRPr="008E3922">
        <w:tab/>
      </w:r>
      <w:r w:rsidRPr="00E60C55">
        <w:rPr>
          <w:rStyle w:val="CharDivText"/>
        </w:rPr>
        <w:t>Amendment of licence and licence document</w:t>
      </w:r>
      <w:bookmarkEnd w:id="740"/>
    </w:p>
    <w:p w14:paraId="35D8308A" w14:textId="77777777" w:rsidR="00317293" w:rsidRPr="008E3922" w:rsidRDefault="00317293" w:rsidP="00317293">
      <w:pPr>
        <w:pStyle w:val="AH5Sec"/>
      </w:pPr>
      <w:bookmarkStart w:id="741" w:name="_Toc148535933"/>
      <w:r w:rsidRPr="00E60C55">
        <w:rPr>
          <w:rStyle w:val="CharSectNo"/>
        </w:rPr>
        <w:t>588</w:t>
      </w:r>
      <w:r w:rsidRPr="008E3922">
        <w:tab/>
        <w:t>Changes to information</w:t>
      </w:r>
      <w:bookmarkEnd w:id="741"/>
    </w:p>
    <w:p w14:paraId="41CAE3E4" w14:textId="77777777" w:rsidR="00317293" w:rsidRPr="008E3922" w:rsidRDefault="00317293" w:rsidP="00317293">
      <w:pPr>
        <w:pStyle w:val="Amain"/>
      </w:pPr>
      <w:r w:rsidRPr="008E3922">
        <w:tab/>
        <w:t>(1)</w:t>
      </w:r>
      <w:r w:rsidRPr="008E3922">
        <w:tab/>
        <w:t>The operator of a licensed major hazard facility must give the regulator written notice of any change to any material particular in any information given at any time by the operator to the regulator in relation to the licence within 14 days after the operator becomes aware of the change.</w:t>
      </w:r>
    </w:p>
    <w:p w14:paraId="1F957FCA" w14:textId="77777777" w:rsidR="00317293" w:rsidRPr="008E3922" w:rsidRDefault="00317293" w:rsidP="00317293">
      <w:pPr>
        <w:pStyle w:val="Penalty"/>
        <w:keepNext/>
      </w:pPr>
      <w:r w:rsidRPr="008E3922">
        <w:t>Maximum penalty:</w:t>
      </w:r>
    </w:p>
    <w:p w14:paraId="455439AE" w14:textId="77777777" w:rsidR="00317293" w:rsidRPr="008E3922" w:rsidRDefault="00317293" w:rsidP="00317293">
      <w:pPr>
        <w:pStyle w:val="PenaltyPara"/>
      </w:pPr>
      <w:r w:rsidRPr="008E3922">
        <w:tab/>
        <w:t>(a)</w:t>
      </w:r>
      <w:r w:rsidRPr="008E3922">
        <w:tab/>
        <w:t>in the case of an individual—$1 250; or</w:t>
      </w:r>
    </w:p>
    <w:p w14:paraId="4B35A51F" w14:textId="77777777" w:rsidR="00317293" w:rsidRPr="008E3922" w:rsidRDefault="00317293" w:rsidP="00317293">
      <w:pPr>
        <w:pStyle w:val="PenaltyPara"/>
        <w:keepNext/>
      </w:pPr>
      <w:r w:rsidRPr="008E3922">
        <w:tab/>
        <w:t>(b)</w:t>
      </w:r>
      <w:r w:rsidRPr="008E3922">
        <w:tab/>
        <w:t>in the case of a body corporate—$6 000.</w:t>
      </w:r>
    </w:p>
    <w:p w14:paraId="640C7917" w14:textId="77777777" w:rsidR="00317293" w:rsidRPr="008E3922" w:rsidRDefault="00317293" w:rsidP="00317293">
      <w:pPr>
        <w:pStyle w:val="aNote"/>
        <w:keepNext/>
        <w:rPr>
          <w:lang w:eastAsia="en-AU"/>
        </w:rPr>
      </w:pPr>
      <w:r w:rsidRPr="008E3922">
        <w:rPr>
          <w:rStyle w:val="charItals"/>
        </w:rPr>
        <w:t>Note </w:t>
      </w:r>
      <w:r w:rsidRPr="008E3922">
        <w:rPr>
          <w:rStyle w:val="charItals"/>
        </w:rPr>
        <w:tab/>
      </w:r>
      <w:r w:rsidRPr="008E3922">
        <w:rPr>
          <w:lang w:eastAsia="en-AU"/>
        </w:rPr>
        <w:t>Strict liability applies to each physical element of each offence under this regulation, unless otherwise stated (see s 6A).</w:t>
      </w:r>
    </w:p>
    <w:p w14:paraId="4D8E5799" w14:textId="77777777" w:rsidR="00317293" w:rsidRPr="008E3922" w:rsidRDefault="00317293" w:rsidP="00317293">
      <w:pPr>
        <w:pStyle w:val="aExamHdgss"/>
      </w:pPr>
      <w:r w:rsidRPr="008E3922">
        <w:t>Example</w:t>
      </w:r>
    </w:p>
    <w:p w14:paraId="68C3662A" w14:textId="77777777" w:rsidR="00317293" w:rsidRPr="008E3922" w:rsidRDefault="00317293" w:rsidP="00317293">
      <w:pPr>
        <w:pStyle w:val="aExamss"/>
        <w:keepNext/>
      </w:pPr>
      <w:r w:rsidRPr="008E3922">
        <w:t>a change to the quantity of the hazardous chemicals present or likely to be present at the facility</w:t>
      </w:r>
    </w:p>
    <w:p w14:paraId="2B335471" w14:textId="77777777" w:rsidR="00317293" w:rsidRPr="008E3922" w:rsidRDefault="00317293" w:rsidP="00317293">
      <w:pPr>
        <w:pStyle w:val="Amain"/>
      </w:pPr>
      <w:r w:rsidRPr="008E3922">
        <w:tab/>
        <w:t>(2)</w:t>
      </w:r>
      <w:r w:rsidRPr="008E3922">
        <w:tab/>
        <w:t>Subsection (1) applies whether the information was given in the application for grant or renewal of the licence or in any other circumstance.</w:t>
      </w:r>
    </w:p>
    <w:p w14:paraId="6B3B3E34" w14:textId="77777777" w:rsidR="00317293" w:rsidRPr="008E3922" w:rsidRDefault="00317293" w:rsidP="00317293">
      <w:pPr>
        <w:pStyle w:val="AH5Sec"/>
      </w:pPr>
      <w:bookmarkStart w:id="742" w:name="_Toc148535934"/>
      <w:r w:rsidRPr="00E60C55">
        <w:rPr>
          <w:rStyle w:val="CharSectNo"/>
        </w:rPr>
        <w:lastRenderedPageBreak/>
        <w:t>589</w:t>
      </w:r>
      <w:r w:rsidRPr="008E3922">
        <w:tab/>
        <w:t>Amendment imposed by regulator</w:t>
      </w:r>
      <w:bookmarkEnd w:id="742"/>
    </w:p>
    <w:p w14:paraId="5ACE31D9" w14:textId="77777777" w:rsidR="00317293" w:rsidRPr="008E3922" w:rsidRDefault="00317293" w:rsidP="00212858">
      <w:pPr>
        <w:pStyle w:val="Amain"/>
        <w:keepNext/>
      </w:pPr>
      <w:r w:rsidRPr="008E3922">
        <w:tab/>
        <w:t>(1)</w:t>
      </w:r>
      <w:r w:rsidRPr="008E3922">
        <w:tab/>
        <w:t>The regulator may, on its own initiative, amend a major hazard facility licence, including by amending the licence to—</w:t>
      </w:r>
    </w:p>
    <w:p w14:paraId="335B2D78" w14:textId="77777777" w:rsidR="00317293" w:rsidRPr="008E3922" w:rsidRDefault="00317293" w:rsidP="00317293">
      <w:pPr>
        <w:pStyle w:val="Apara"/>
      </w:pPr>
      <w:r w:rsidRPr="008E3922">
        <w:tab/>
        <w:t>(a)</w:t>
      </w:r>
      <w:r w:rsidRPr="008E3922">
        <w:tab/>
        <w:t>vary or delete a condition of the licence; or</w:t>
      </w:r>
    </w:p>
    <w:p w14:paraId="4BEC340D" w14:textId="77777777" w:rsidR="00317293" w:rsidRPr="008E3922" w:rsidRDefault="00317293" w:rsidP="00317293">
      <w:pPr>
        <w:pStyle w:val="Apara"/>
      </w:pPr>
      <w:r w:rsidRPr="008E3922">
        <w:tab/>
        <w:t>(b)</w:t>
      </w:r>
      <w:r w:rsidRPr="008E3922">
        <w:tab/>
        <w:t>impose a new condition on the licence.</w:t>
      </w:r>
    </w:p>
    <w:p w14:paraId="3F95C04C" w14:textId="77777777" w:rsidR="00317293" w:rsidRPr="008E3922" w:rsidRDefault="00317293" w:rsidP="00317293">
      <w:pPr>
        <w:pStyle w:val="Amain"/>
      </w:pPr>
      <w:r w:rsidRPr="008E3922">
        <w:tab/>
        <w:t>(2)</w:t>
      </w:r>
      <w:r w:rsidRPr="008E3922">
        <w:tab/>
        <w:t>If the regulator proposes to amend a licence, the regulator must give the operator a written notice—</w:t>
      </w:r>
    </w:p>
    <w:p w14:paraId="6EFEFAD3" w14:textId="77777777" w:rsidR="00317293" w:rsidRPr="008E3922" w:rsidRDefault="00317293" w:rsidP="00317293">
      <w:pPr>
        <w:pStyle w:val="Apara"/>
      </w:pPr>
      <w:r w:rsidRPr="008E3922">
        <w:tab/>
        <w:t>(a)</w:t>
      </w:r>
      <w:r w:rsidRPr="008E3922">
        <w:tab/>
        <w:t>setting out the proposed amendment and the reasons for it; and</w:t>
      </w:r>
    </w:p>
    <w:p w14:paraId="46E95AF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amendment.</w:t>
      </w:r>
    </w:p>
    <w:p w14:paraId="0153F913" w14:textId="77777777" w:rsidR="00317293" w:rsidRPr="008E3922" w:rsidRDefault="00317293" w:rsidP="00317293">
      <w:pPr>
        <w:pStyle w:val="Amain"/>
      </w:pPr>
      <w:r w:rsidRPr="008E3922">
        <w:tab/>
        <w:t>(3)</w:t>
      </w:r>
      <w:r w:rsidRPr="008E3922">
        <w:tab/>
        <w:t>After the date specified in a notice under subsection (2), the regulator must—</w:t>
      </w:r>
    </w:p>
    <w:p w14:paraId="0D86EFA0" w14:textId="77777777" w:rsidR="00317293" w:rsidRPr="008E3922" w:rsidRDefault="00317293" w:rsidP="00317293">
      <w:pPr>
        <w:pStyle w:val="Apara"/>
      </w:pPr>
      <w:r w:rsidRPr="008E3922">
        <w:tab/>
        <w:t>(a)</w:t>
      </w:r>
      <w:r w:rsidRPr="008E3922">
        <w:tab/>
        <w:t>if the operator has made a submission in relation to the proposed amendment—consider that submission; and</w:t>
      </w:r>
    </w:p>
    <w:p w14:paraId="0CA37691" w14:textId="77777777" w:rsidR="00317293" w:rsidRPr="008E3922" w:rsidRDefault="00317293" w:rsidP="00317293">
      <w:pPr>
        <w:pStyle w:val="Apara"/>
      </w:pPr>
      <w:r w:rsidRPr="008E3922">
        <w:tab/>
        <w:t>(b)</w:t>
      </w:r>
      <w:r w:rsidRPr="008E3922">
        <w:tab/>
        <w:t>whether or not the operator has made a submission—decide—</w:t>
      </w:r>
    </w:p>
    <w:p w14:paraId="76084272" w14:textId="77777777" w:rsidR="00317293" w:rsidRPr="008E3922" w:rsidRDefault="00317293" w:rsidP="00317293">
      <w:pPr>
        <w:pStyle w:val="Asubpara"/>
      </w:pPr>
      <w:r w:rsidRPr="008E3922">
        <w:tab/>
        <w:t>(i)</w:t>
      </w:r>
      <w:r w:rsidRPr="008E3922">
        <w:tab/>
        <w:t>to make the proposed amendment; or</w:t>
      </w:r>
    </w:p>
    <w:p w14:paraId="35EA0697" w14:textId="77777777" w:rsidR="00317293" w:rsidRPr="008E3922" w:rsidRDefault="00317293" w:rsidP="00317293">
      <w:pPr>
        <w:pStyle w:val="Asubpara"/>
      </w:pPr>
      <w:r w:rsidRPr="008E3922">
        <w:tab/>
        <w:t>(ii)</w:t>
      </w:r>
      <w:r w:rsidRPr="008E3922">
        <w:tab/>
        <w:t>not to make any amendment; or</w:t>
      </w:r>
    </w:p>
    <w:p w14:paraId="6E0B91C4"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4CE3EDE9" w14:textId="77777777" w:rsidR="00317293" w:rsidRPr="008E3922" w:rsidRDefault="00317293" w:rsidP="00317293">
      <w:pPr>
        <w:pStyle w:val="Apara"/>
      </w:pPr>
      <w:r w:rsidRPr="008E3922">
        <w:tab/>
        <w:t>(c)</w:t>
      </w:r>
      <w:r w:rsidRPr="008E3922">
        <w:tab/>
        <w:t>within 14 days after making that decision, give the operator written notice that—</w:t>
      </w:r>
    </w:p>
    <w:p w14:paraId="5F2AD816" w14:textId="77777777" w:rsidR="00317293" w:rsidRPr="008E3922" w:rsidRDefault="00317293" w:rsidP="00317293">
      <w:pPr>
        <w:pStyle w:val="Asubpara"/>
      </w:pPr>
      <w:r w:rsidRPr="008E3922">
        <w:tab/>
        <w:t>(i)</w:t>
      </w:r>
      <w:r w:rsidRPr="008E3922">
        <w:tab/>
        <w:t>sets out the amendment, if any; and</w:t>
      </w:r>
    </w:p>
    <w:p w14:paraId="09B0B909" w14:textId="77777777" w:rsidR="00317293" w:rsidRPr="008E3922" w:rsidRDefault="00317293" w:rsidP="00317293">
      <w:pPr>
        <w:pStyle w:val="Asubpara"/>
      </w:pPr>
      <w:r w:rsidRPr="008E3922">
        <w:tab/>
        <w:t>(ii)</w:t>
      </w:r>
      <w:r w:rsidRPr="008E3922">
        <w:tab/>
        <w:t>if a submission was made in relation to the proposed amendment—sets out the regulator’s reasons for making the amendment; and</w:t>
      </w:r>
    </w:p>
    <w:p w14:paraId="5BB7371B" w14:textId="77777777" w:rsidR="00317293" w:rsidRPr="008E3922" w:rsidRDefault="00317293" w:rsidP="0046608D">
      <w:pPr>
        <w:pStyle w:val="Asubpara"/>
        <w:keepNext/>
      </w:pPr>
      <w:r w:rsidRPr="008E3922">
        <w:lastRenderedPageBreak/>
        <w:tab/>
        <w:t>(iii)</w:t>
      </w:r>
      <w:r w:rsidRPr="008E3922">
        <w:tab/>
        <w:t>specifies the date (being not less than 28 days after the operator is given the notice) on which the amendment, if any, takes effect.</w:t>
      </w:r>
    </w:p>
    <w:p w14:paraId="1EC9E06D" w14:textId="77777777" w:rsidR="00317293" w:rsidRPr="008E3922" w:rsidRDefault="00317293" w:rsidP="00317293">
      <w:pPr>
        <w:pStyle w:val="aNote"/>
      </w:pPr>
      <w:r w:rsidRPr="008E3922">
        <w:rPr>
          <w:rStyle w:val="charItals"/>
        </w:rPr>
        <w:t>Note</w:t>
      </w:r>
      <w:r w:rsidRPr="008E3922">
        <w:rPr>
          <w:rStyle w:val="charItals"/>
        </w:rPr>
        <w:tab/>
      </w:r>
      <w:r w:rsidRPr="008E3922">
        <w:t>A decision to amend a licence is a reviewable decision (see s 676).</w:t>
      </w:r>
    </w:p>
    <w:p w14:paraId="41B3725D" w14:textId="77777777" w:rsidR="00317293" w:rsidRPr="008E3922" w:rsidRDefault="00317293" w:rsidP="00317293">
      <w:pPr>
        <w:pStyle w:val="AH5Sec"/>
      </w:pPr>
      <w:bookmarkStart w:id="743" w:name="_Toc148535935"/>
      <w:r w:rsidRPr="00E60C55">
        <w:rPr>
          <w:rStyle w:val="CharSectNo"/>
        </w:rPr>
        <w:t>590</w:t>
      </w:r>
      <w:r w:rsidRPr="008E3922">
        <w:tab/>
        <w:t>Amendment on application by operator</w:t>
      </w:r>
      <w:bookmarkEnd w:id="743"/>
    </w:p>
    <w:p w14:paraId="1C373F8A" w14:textId="77777777" w:rsidR="00317293" w:rsidRPr="008E3922" w:rsidRDefault="00317293" w:rsidP="00317293">
      <w:pPr>
        <w:pStyle w:val="Amain"/>
      </w:pPr>
      <w:r w:rsidRPr="008E3922">
        <w:tab/>
        <w:t>(1)</w:t>
      </w:r>
      <w:r w:rsidRPr="008E3922">
        <w:tab/>
        <w:t>The regulator, on application by the operator of a licensed major hazard facility, may amend the major hazard facility licence, including by amending the licence to vary or delete a condition of the licence.</w:t>
      </w:r>
    </w:p>
    <w:p w14:paraId="0E8D5E3D" w14:textId="77777777" w:rsidR="00317293" w:rsidRPr="008E3922" w:rsidRDefault="00317293" w:rsidP="00317293">
      <w:pPr>
        <w:pStyle w:val="Amain"/>
      </w:pPr>
      <w:r w:rsidRPr="008E3922">
        <w:tab/>
        <w:t>(2)</w:t>
      </w:r>
      <w:r w:rsidRPr="008E3922">
        <w:tab/>
        <w:t>If the regulator proposes to refuse to amend the licence, the regulator must give the operator a written notice—</w:t>
      </w:r>
    </w:p>
    <w:p w14:paraId="6064FA1D" w14:textId="77777777" w:rsidR="00317293" w:rsidRPr="008E3922" w:rsidRDefault="00317293" w:rsidP="00317293">
      <w:pPr>
        <w:pStyle w:val="Apara"/>
      </w:pPr>
      <w:r w:rsidRPr="008E3922">
        <w:tab/>
        <w:t>(a)</w:t>
      </w:r>
      <w:r w:rsidRPr="008E3922">
        <w:tab/>
        <w:t>informing the operator of the proposed refusal to amend the licence and the reasons for the proposed refusal; and</w:t>
      </w:r>
    </w:p>
    <w:p w14:paraId="1CDC0DF8"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411097FE" w14:textId="77777777" w:rsidR="00317293" w:rsidRPr="008E3922" w:rsidRDefault="00317293" w:rsidP="00317293">
      <w:pPr>
        <w:pStyle w:val="Amain"/>
      </w:pPr>
      <w:r w:rsidRPr="008E3922">
        <w:tab/>
        <w:t>(3)</w:t>
      </w:r>
      <w:r w:rsidRPr="008E3922">
        <w:tab/>
        <w:t>After the date specified in a notice under subsection (2), the regulator must—</w:t>
      </w:r>
    </w:p>
    <w:p w14:paraId="34A3CE41" w14:textId="77777777" w:rsidR="00317293" w:rsidRPr="008E3922" w:rsidRDefault="00317293" w:rsidP="00317293">
      <w:pPr>
        <w:pStyle w:val="Apara"/>
      </w:pPr>
      <w:r w:rsidRPr="008E3922">
        <w:tab/>
        <w:t>(a)</w:t>
      </w:r>
      <w:r w:rsidRPr="008E3922">
        <w:tab/>
        <w:t>if the operator has made a submission in relation to the proposed refusal—consider that submission; and</w:t>
      </w:r>
    </w:p>
    <w:p w14:paraId="0B2C6B6F" w14:textId="77777777" w:rsidR="00317293" w:rsidRPr="008E3922" w:rsidRDefault="00317293" w:rsidP="00317293">
      <w:pPr>
        <w:pStyle w:val="Apara"/>
      </w:pPr>
      <w:r w:rsidRPr="008E3922">
        <w:tab/>
        <w:t>(b)</w:t>
      </w:r>
      <w:r w:rsidRPr="008E3922">
        <w:tab/>
        <w:t>whether or not the operator has made a submission—decide—</w:t>
      </w:r>
    </w:p>
    <w:p w14:paraId="4222304E" w14:textId="77777777" w:rsidR="00317293" w:rsidRPr="008E3922" w:rsidRDefault="00317293" w:rsidP="00317293">
      <w:pPr>
        <w:pStyle w:val="Asubpara"/>
      </w:pPr>
      <w:r w:rsidRPr="008E3922">
        <w:tab/>
        <w:t>(i)</w:t>
      </w:r>
      <w:r w:rsidRPr="008E3922">
        <w:tab/>
        <w:t>to make the amendment applied for; or</w:t>
      </w:r>
    </w:p>
    <w:p w14:paraId="34A3F5E8" w14:textId="77777777" w:rsidR="00317293" w:rsidRPr="008E3922" w:rsidRDefault="00317293" w:rsidP="00317293">
      <w:pPr>
        <w:pStyle w:val="Asubpara"/>
      </w:pPr>
      <w:r w:rsidRPr="008E3922">
        <w:tab/>
        <w:t>(ii)</w:t>
      </w:r>
      <w:r w:rsidRPr="008E3922">
        <w:tab/>
        <w:t>not to make any amendment; or</w:t>
      </w:r>
    </w:p>
    <w:p w14:paraId="111D8965"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352C9F70" w14:textId="77777777" w:rsidR="00317293" w:rsidRPr="008E3922" w:rsidRDefault="00317293" w:rsidP="00317293">
      <w:pPr>
        <w:pStyle w:val="Apara"/>
      </w:pPr>
      <w:r w:rsidRPr="008E3922">
        <w:tab/>
        <w:t>(c)</w:t>
      </w:r>
      <w:r w:rsidRPr="008E3922">
        <w:tab/>
        <w:t>within 14 days after making that decision, give the operator written notice of the decision in accordance with this section.</w:t>
      </w:r>
    </w:p>
    <w:p w14:paraId="0BED6AED" w14:textId="77777777" w:rsidR="00317293" w:rsidRPr="008E3922" w:rsidRDefault="00317293" w:rsidP="00317293">
      <w:pPr>
        <w:pStyle w:val="Amain"/>
      </w:pPr>
      <w:r w:rsidRPr="008E3922">
        <w:lastRenderedPageBreak/>
        <w:tab/>
        <w:t>(4)</w:t>
      </w:r>
      <w:r w:rsidRPr="008E3922">
        <w:tab/>
        <w:t>If the regulator makes the amendment applied for, the notice under subsection (3) (c) must specify the date (being not less than 28 days after the operator is given the decision notice) on which the amendment takes effect.</w:t>
      </w:r>
    </w:p>
    <w:p w14:paraId="2E2BB468" w14:textId="77777777" w:rsidR="00317293" w:rsidRPr="008E3922" w:rsidRDefault="00317293" w:rsidP="00317293">
      <w:pPr>
        <w:pStyle w:val="Amain"/>
      </w:pPr>
      <w:r w:rsidRPr="008E3922">
        <w:tab/>
        <w:t>(5)</w:t>
      </w:r>
      <w:r w:rsidRPr="008E3922">
        <w:tab/>
        <w:t>If the regulator refuses to make the amendment applied for or makes a different amendment, the notice under subsection (3) (c) must—</w:t>
      </w:r>
    </w:p>
    <w:p w14:paraId="5DB4B6FF" w14:textId="77777777" w:rsidR="00317293" w:rsidRPr="008E3922" w:rsidRDefault="00317293" w:rsidP="00317293">
      <w:pPr>
        <w:pStyle w:val="Apara"/>
      </w:pPr>
      <w:r w:rsidRPr="008E3922">
        <w:tab/>
        <w:t>(a)</w:t>
      </w:r>
      <w:r w:rsidRPr="008E3922">
        <w:tab/>
        <w:t>if a submission was made in relation to the proposed refusal of the amendment applied for—set out the reasons for the regulator’s decision; and</w:t>
      </w:r>
    </w:p>
    <w:p w14:paraId="78DD3DD5" w14:textId="77777777" w:rsidR="00317293" w:rsidRPr="008E3922" w:rsidRDefault="00317293" w:rsidP="003C7FAE">
      <w:pPr>
        <w:pStyle w:val="Apara"/>
        <w:keepNext/>
      </w:pPr>
      <w:r w:rsidRPr="008E3922">
        <w:tab/>
        <w:t>(b)</w:t>
      </w:r>
      <w:r w:rsidRPr="008E3922">
        <w:tab/>
        <w:t>if the regulator makes a different amendment—</w:t>
      </w:r>
    </w:p>
    <w:p w14:paraId="5A9A157B" w14:textId="77777777" w:rsidR="00317293" w:rsidRPr="008E3922" w:rsidRDefault="00317293" w:rsidP="00317293">
      <w:pPr>
        <w:pStyle w:val="Asubpara"/>
      </w:pPr>
      <w:r w:rsidRPr="008E3922">
        <w:tab/>
        <w:t>(i)</w:t>
      </w:r>
      <w:r w:rsidRPr="008E3922">
        <w:tab/>
        <w:t>set out the amendment; and</w:t>
      </w:r>
    </w:p>
    <w:p w14:paraId="6436E852" w14:textId="77777777" w:rsidR="00317293" w:rsidRPr="008E3922" w:rsidRDefault="00317293" w:rsidP="00317293">
      <w:pPr>
        <w:pStyle w:val="Asubpara"/>
      </w:pPr>
      <w:r w:rsidRPr="008E3922">
        <w:tab/>
        <w:t>(ii)</w:t>
      </w:r>
      <w:r w:rsidRPr="008E3922">
        <w:tab/>
        <w:t>specify the date (being not less than 28 days after the operator is given the decision notice) on which the amendment takes effect.</w:t>
      </w:r>
    </w:p>
    <w:p w14:paraId="297B8D6C" w14:textId="77777777" w:rsidR="00317293" w:rsidRPr="008E3922" w:rsidRDefault="00317293" w:rsidP="00317293">
      <w:pPr>
        <w:pStyle w:val="aNote"/>
      </w:pPr>
      <w:r w:rsidRPr="008E3922">
        <w:rPr>
          <w:rStyle w:val="charItals"/>
        </w:rPr>
        <w:t>Note</w:t>
      </w:r>
      <w:r w:rsidRPr="008E3922">
        <w:rPr>
          <w:rStyle w:val="charItals"/>
        </w:rPr>
        <w:tab/>
      </w:r>
      <w:r w:rsidRPr="008E3922">
        <w:t>A refusal to make the amendment applied for, or a decision to make a different amendment, is a reviewable decision (see s 676).</w:t>
      </w:r>
    </w:p>
    <w:p w14:paraId="03ED36D7" w14:textId="77777777" w:rsidR="00317293" w:rsidRPr="008E3922" w:rsidRDefault="00317293" w:rsidP="00317293">
      <w:pPr>
        <w:pStyle w:val="AH5Sec"/>
      </w:pPr>
      <w:bookmarkStart w:id="744" w:name="_Toc148535936"/>
      <w:r w:rsidRPr="00E60C55">
        <w:rPr>
          <w:rStyle w:val="CharSectNo"/>
        </w:rPr>
        <w:t>591</w:t>
      </w:r>
      <w:r w:rsidRPr="008E3922">
        <w:tab/>
        <w:t>Minor corrections to major hazard facility licence</w:t>
      </w:r>
      <w:bookmarkEnd w:id="744"/>
    </w:p>
    <w:p w14:paraId="3E5D77F9" w14:textId="77777777" w:rsidR="00317293" w:rsidRPr="008E3922" w:rsidRDefault="00317293" w:rsidP="00317293">
      <w:pPr>
        <w:pStyle w:val="Amainreturn"/>
      </w:pPr>
      <w:r w:rsidRPr="008E3922">
        <w:t>The regulator may make minor amendments to a major hazard facility licence, including an amendment—</w:t>
      </w:r>
    </w:p>
    <w:p w14:paraId="22D06932" w14:textId="77777777" w:rsidR="00317293" w:rsidRPr="008E3922" w:rsidRDefault="00317293" w:rsidP="00317293">
      <w:pPr>
        <w:pStyle w:val="Apara"/>
      </w:pPr>
      <w:r w:rsidRPr="008E3922">
        <w:tab/>
        <w:t>(a)</w:t>
      </w:r>
      <w:r w:rsidRPr="008E3922">
        <w:tab/>
        <w:t>to correct an obvious error; or</w:t>
      </w:r>
    </w:p>
    <w:p w14:paraId="30605F8F" w14:textId="77777777" w:rsidR="00317293" w:rsidRPr="008E3922" w:rsidRDefault="00317293" w:rsidP="00317293">
      <w:pPr>
        <w:pStyle w:val="Apara"/>
      </w:pPr>
      <w:r w:rsidRPr="008E3922">
        <w:tab/>
        <w:t>(b)</w:t>
      </w:r>
      <w:r w:rsidRPr="008E3922">
        <w:tab/>
        <w:t>to change an address; or</w:t>
      </w:r>
    </w:p>
    <w:p w14:paraId="7C3EB3DB" w14:textId="77777777" w:rsidR="00317293" w:rsidRPr="008E3922" w:rsidRDefault="00317293" w:rsidP="00317293">
      <w:pPr>
        <w:pStyle w:val="Apara"/>
      </w:pPr>
      <w:r w:rsidRPr="008E3922">
        <w:tab/>
        <w:t>(c)</w:t>
      </w:r>
      <w:r w:rsidRPr="008E3922">
        <w:tab/>
        <w:t>that does not impose a significant burden on the operator.</w:t>
      </w:r>
    </w:p>
    <w:p w14:paraId="0C86E0A2" w14:textId="77777777" w:rsidR="00317293" w:rsidRPr="008E3922" w:rsidRDefault="00317293" w:rsidP="00317293">
      <w:pPr>
        <w:pStyle w:val="AH5Sec"/>
      </w:pPr>
      <w:bookmarkStart w:id="745" w:name="_Toc148535937"/>
      <w:r w:rsidRPr="00E60C55">
        <w:rPr>
          <w:rStyle w:val="CharSectNo"/>
        </w:rPr>
        <w:t>592</w:t>
      </w:r>
      <w:r w:rsidRPr="008E3922">
        <w:tab/>
        <w:t>Regulator to give amended licence document to operator</w:t>
      </w:r>
      <w:bookmarkEnd w:id="745"/>
    </w:p>
    <w:p w14:paraId="2D6454EF" w14:textId="77777777" w:rsidR="00317293" w:rsidRPr="008E3922" w:rsidRDefault="00317293" w:rsidP="00317293">
      <w:pPr>
        <w:pStyle w:val="Amainreturn"/>
      </w:pPr>
      <w:r w:rsidRPr="008E3922">
        <w:t>If the regulator amends a major hazard facility licence and considers that the licence document requires amendment, the regulator must give the operator an amended licence document within 14 days after making the decision to amend the licence.</w:t>
      </w:r>
    </w:p>
    <w:p w14:paraId="7D1B237F" w14:textId="77777777" w:rsidR="00317293" w:rsidRPr="008E3922" w:rsidRDefault="00317293" w:rsidP="003C7FAE">
      <w:pPr>
        <w:pStyle w:val="AH5Sec"/>
        <w:keepLines/>
      </w:pPr>
      <w:bookmarkStart w:id="746" w:name="_Toc148535938"/>
      <w:r w:rsidRPr="00E60C55">
        <w:rPr>
          <w:rStyle w:val="CharSectNo"/>
        </w:rPr>
        <w:lastRenderedPageBreak/>
        <w:t>593</w:t>
      </w:r>
      <w:r w:rsidRPr="008E3922">
        <w:tab/>
        <w:t>Operator to return licence</w:t>
      </w:r>
      <w:bookmarkEnd w:id="746"/>
    </w:p>
    <w:p w14:paraId="152DB4B4" w14:textId="77777777" w:rsidR="00317293" w:rsidRPr="008E3922" w:rsidRDefault="00317293" w:rsidP="003C7FAE">
      <w:pPr>
        <w:pStyle w:val="Amainreturn"/>
        <w:keepNext/>
        <w:keepLines/>
      </w:pPr>
      <w:r w:rsidRPr="008E3922">
        <w:t>If a major hazard facility licence is amended, the operator of the licensed major hazard facility must return the licence document to the regulator for amendment at the written request of the regulator and within the time specified in the request.</w:t>
      </w:r>
    </w:p>
    <w:p w14:paraId="157A10B8" w14:textId="77777777" w:rsidR="00317293" w:rsidRPr="008E3922" w:rsidRDefault="00317293" w:rsidP="003C7FAE">
      <w:pPr>
        <w:pStyle w:val="Penalty"/>
        <w:keepNext/>
        <w:keepLines/>
      </w:pPr>
      <w:r w:rsidRPr="008E3922">
        <w:t>Maximum penalty:</w:t>
      </w:r>
    </w:p>
    <w:p w14:paraId="06E02695" w14:textId="77777777" w:rsidR="00317293" w:rsidRPr="008E3922" w:rsidRDefault="00317293" w:rsidP="003C7FAE">
      <w:pPr>
        <w:pStyle w:val="PenaltyPara"/>
        <w:keepNext/>
        <w:keepLines/>
      </w:pPr>
      <w:r w:rsidRPr="008E3922">
        <w:tab/>
        <w:t>(a)</w:t>
      </w:r>
      <w:r w:rsidRPr="008E3922">
        <w:tab/>
        <w:t>in the case of an individual—$1 250; or</w:t>
      </w:r>
    </w:p>
    <w:p w14:paraId="6034DD65" w14:textId="77777777" w:rsidR="00317293" w:rsidRPr="008E3922" w:rsidRDefault="00317293" w:rsidP="00317293">
      <w:pPr>
        <w:pStyle w:val="PenaltyPara"/>
        <w:keepNext/>
      </w:pPr>
      <w:r w:rsidRPr="008E3922">
        <w:tab/>
        <w:t>(b)</w:t>
      </w:r>
      <w:r w:rsidRPr="008E3922">
        <w:tab/>
        <w:t>in the case of a body corporate—$6 000.</w:t>
      </w:r>
    </w:p>
    <w:p w14:paraId="671E5F8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43B734" w14:textId="77777777" w:rsidR="00317293" w:rsidRPr="008E3922" w:rsidRDefault="00317293" w:rsidP="00317293">
      <w:pPr>
        <w:pStyle w:val="AH5Sec"/>
      </w:pPr>
      <w:bookmarkStart w:id="747" w:name="_Toc148535939"/>
      <w:r w:rsidRPr="00E60C55">
        <w:rPr>
          <w:rStyle w:val="CharSectNo"/>
        </w:rPr>
        <w:t>594</w:t>
      </w:r>
      <w:r w:rsidRPr="008E3922">
        <w:tab/>
        <w:t>Replacement licence document</w:t>
      </w:r>
      <w:bookmarkEnd w:id="747"/>
    </w:p>
    <w:p w14:paraId="27D814B8" w14:textId="77777777" w:rsidR="00317293" w:rsidRPr="008E3922" w:rsidRDefault="00317293" w:rsidP="00317293">
      <w:pPr>
        <w:pStyle w:val="Amain"/>
      </w:pPr>
      <w:r w:rsidRPr="008E3922">
        <w:tab/>
        <w:t>(1)</w:t>
      </w:r>
      <w:r w:rsidRPr="008E3922">
        <w:tab/>
        <w:t>The operator of a licensed major hazard facility must give written notice to the regulator as soon as practicable if the licence document is lost, stolen or destroyed.</w:t>
      </w:r>
    </w:p>
    <w:p w14:paraId="279F8D9E" w14:textId="77777777" w:rsidR="00317293" w:rsidRPr="008E3922" w:rsidRDefault="00317293" w:rsidP="00317293">
      <w:pPr>
        <w:pStyle w:val="Penalty"/>
      </w:pPr>
      <w:r w:rsidRPr="008E3922">
        <w:t>Maximum penalty:</w:t>
      </w:r>
    </w:p>
    <w:p w14:paraId="2F08B7C6" w14:textId="77777777" w:rsidR="00317293" w:rsidRPr="008E3922" w:rsidRDefault="00317293" w:rsidP="00317293">
      <w:pPr>
        <w:pStyle w:val="PenaltyPara"/>
      </w:pPr>
      <w:r w:rsidRPr="008E3922">
        <w:tab/>
        <w:t>(a)</w:t>
      </w:r>
      <w:r w:rsidRPr="008E3922">
        <w:tab/>
        <w:t>in the case of an individual—$1 250; or</w:t>
      </w:r>
    </w:p>
    <w:p w14:paraId="7C7EE471" w14:textId="77777777" w:rsidR="00317293" w:rsidRPr="008E3922" w:rsidRDefault="00317293" w:rsidP="00317293">
      <w:pPr>
        <w:pStyle w:val="PenaltyPara"/>
        <w:keepNext/>
      </w:pPr>
      <w:r w:rsidRPr="008E3922">
        <w:tab/>
        <w:t>(b)</w:t>
      </w:r>
      <w:r w:rsidRPr="008E3922">
        <w:tab/>
        <w:t>in the case of a body corporate—$6 000.</w:t>
      </w:r>
    </w:p>
    <w:p w14:paraId="2B0EC8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203DE0" w14:textId="77777777" w:rsidR="00317293" w:rsidRPr="008E3922" w:rsidRDefault="00317293" w:rsidP="00317293">
      <w:pPr>
        <w:pStyle w:val="Amain"/>
      </w:pPr>
      <w:r w:rsidRPr="008E3922">
        <w:tab/>
        <w:t>(2)</w:t>
      </w:r>
      <w:r w:rsidRPr="008E3922">
        <w:tab/>
        <w:t>If a licence document for a licensed major hazard facility is lost, stolen or destroyed, the operator may apply to the regulator for a replacement document.</w:t>
      </w:r>
    </w:p>
    <w:p w14:paraId="7CF2BACC" w14:textId="77777777" w:rsidR="00317293" w:rsidRPr="008E3922" w:rsidRDefault="00317293" w:rsidP="00317293">
      <w:pPr>
        <w:pStyle w:val="aNote"/>
        <w:keepNext/>
      </w:pPr>
      <w:r w:rsidRPr="008E3922">
        <w:rPr>
          <w:rStyle w:val="charItals"/>
        </w:rPr>
        <w:t>Note 1</w:t>
      </w:r>
      <w:r w:rsidRPr="008E3922">
        <w:rPr>
          <w:rStyle w:val="charItals"/>
        </w:rPr>
        <w:tab/>
      </w:r>
      <w:r w:rsidRPr="008E3922">
        <w:t>An operator is required to keep the licence document available for inspection (see s 587).</w:t>
      </w:r>
    </w:p>
    <w:p w14:paraId="06F53134" w14:textId="27852ACA" w:rsidR="00317293" w:rsidRPr="008E3922" w:rsidRDefault="00317293" w:rsidP="00317293">
      <w:pPr>
        <w:pStyle w:val="aNote"/>
        <w:keepNext/>
      </w:pPr>
      <w:r w:rsidRPr="008E3922">
        <w:rPr>
          <w:rStyle w:val="charItals"/>
        </w:rPr>
        <w:t>Note 2</w:t>
      </w:r>
      <w:r w:rsidRPr="008E3922">
        <w:tab/>
        <w:t xml:space="preserve">A fee may be determined under the </w:t>
      </w:r>
      <w:hyperlink r:id="rId358" w:tooltip="Work Health and Safety Act 2011" w:history="1">
        <w:r w:rsidRPr="000E2F2B">
          <w:rPr>
            <w:rStyle w:val="charCitHyperlinkAbbrev"/>
          </w:rPr>
          <w:t>Act</w:t>
        </w:r>
      </w:hyperlink>
      <w:r w:rsidRPr="008E3922">
        <w:t>, s 278 for this provision.</w:t>
      </w:r>
    </w:p>
    <w:p w14:paraId="076D4C92" w14:textId="0B295911" w:rsidR="00317293" w:rsidRPr="008E3922" w:rsidRDefault="00317293" w:rsidP="00317293">
      <w:pPr>
        <w:pStyle w:val="aNote"/>
      </w:pPr>
      <w:r w:rsidRPr="008E3922">
        <w:rPr>
          <w:rStyle w:val="charItals"/>
        </w:rPr>
        <w:t>Note 3</w:t>
      </w:r>
      <w:r w:rsidRPr="008E3922">
        <w:tab/>
        <w:t xml:space="preserve">If a form is approved under the </w:t>
      </w:r>
      <w:hyperlink r:id="rId359" w:tooltip="Work Health and Safety Act 2011" w:history="1">
        <w:r w:rsidRPr="000E2F2B">
          <w:rPr>
            <w:rStyle w:val="charCitHyperlinkAbbrev"/>
          </w:rPr>
          <w:t>Act</w:t>
        </w:r>
      </w:hyperlink>
      <w:r w:rsidRPr="008E3922">
        <w:t>, s 277 for this provision, the form must be used.</w:t>
      </w:r>
    </w:p>
    <w:p w14:paraId="071F24C1" w14:textId="77777777" w:rsidR="00317293" w:rsidRPr="008E3922" w:rsidRDefault="00317293" w:rsidP="0046608D">
      <w:pPr>
        <w:pStyle w:val="Amain"/>
        <w:keepNext/>
      </w:pPr>
      <w:r w:rsidRPr="008E3922">
        <w:lastRenderedPageBreak/>
        <w:tab/>
        <w:t>(3)</w:t>
      </w:r>
      <w:r w:rsidRPr="008E3922">
        <w:tab/>
        <w:t>The application must include a declaration describing the circumstances in which the original document was lost, stolen or destroyed.</w:t>
      </w:r>
    </w:p>
    <w:p w14:paraId="50D1BDEE" w14:textId="65F8E809"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60" w:tooltip="A2002-51" w:history="1">
        <w:r w:rsidRPr="008E3922">
          <w:rPr>
            <w:rStyle w:val="charCitHyperlinkAbbrev"/>
          </w:rPr>
          <w:t>Criminal Code</w:t>
        </w:r>
      </w:hyperlink>
      <w:r w:rsidRPr="008E3922">
        <w:t>, pt 3.4).</w:t>
      </w:r>
    </w:p>
    <w:p w14:paraId="197027AF" w14:textId="77777777" w:rsidR="00317293" w:rsidRPr="008E3922" w:rsidRDefault="00317293" w:rsidP="00317293">
      <w:pPr>
        <w:pStyle w:val="Amain"/>
      </w:pPr>
      <w:r w:rsidRPr="008E3922">
        <w:tab/>
        <w:t>(4)</w:t>
      </w:r>
      <w:r w:rsidRPr="008E3922">
        <w:tab/>
        <w:t>The regulator must issue a replacement licence document if satisfied that the original document was lost, stolen or destroyed.</w:t>
      </w:r>
    </w:p>
    <w:p w14:paraId="7EAF1E57" w14:textId="77777777" w:rsidR="00317293" w:rsidRPr="008E3922" w:rsidRDefault="00317293" w:rsidP="00317293">
      <w:pPr>
        <w:pStyle w:val="Amain"/>
      </w:pPr>
      <w:r w:rsidRPr="008E3922">
        <w:tab/>
        <w:t>(5)</w:t>
      </w:r>
      <w:r w:rsidRPr="008E3922">
        <w:tab/>
        <w:t>If the regulator refuses to issue a replacement licence document, the regulator must give the operator written notice of this decision, including the reasons for the decision, within 14 days after making the decision.</w:t>
      </w:r>
    </w:p>
    <w:p w14:paraId="1F2BF189" w14:textId="77777777" w:rsidR="00317293" w:rsidRPr="008E3922" w:rsidRDefault="00317293" w:rsidP="00317293">
      <w:pPr>
        <w:pStyle w:val="aNote"/>
      </w:pPr>
      <w:r w:rsidRPr="008E3922">
        <w:rPr>
          <w:rStyle w:val="charItals"/>
        </w:rPr>
        <w:t>Note</w:t>
      </w:r>
      <w:r w:rsidRPr="008E3922">
        <w:rPr>
          <w:rStyle w:val="charItals"/>
        </w:rPr>
        <w:tab/>
      </w:r>
      <w:r w:rsidRPr="008E3922">
        <w:t>A refusal to issue a replacement licence document is a reviewable decision (see s 676).</w:t>
      </w:r>
    </w:p>
    <w:p w14:paraId="73DDC70B" w14:textId="77777777" w:rsidR="00317293" w:rsidRPr="00E60C55" w:rsidRDefault="00317293" w:rsidP="00317293">
      <w:pPr>
        <w:pStyle w:val="AH3Div"/>
      </w:pPr>
      <w:bookmarkStart w:id="748" w:name="_Toc148535940"/>
      <w:r w:rsidRPr="00E60C55">
        <w:rPr>
          <w:rStyle w:val="CharDivNo"/>
        </w:rPr>
        <w:t>Division 9.7.3</w:t>
      </w:r>
      <w:r w:rsidRPr="008E3922">
        <w:tab/>
      </w:r>
      <w:r w:rsidRPr="00E60C55">
        <w:rPr>
          <w:rStyle w:val="CharDivText"/>
        </w:rPr>
        <w:t>Renewal of major hazard facility licence</w:t>
      </w:r>
      <w:bookmarkEnd w:id="748"/>
    </w:p>
    <w:p w14:paraId="1E29ECA1" w14:textId="77777777" w:rsidR="00317293" w:rsidRPr="008E3922" w:rsidRDefault="00317293" w:rsidP="00317293">
      <w:pPr>
        <w:pStyle w:val="AH5Sec"/>
      </w:pPr>
      <w:bookmarkStart w:id="749" w:name="_Toc148535941"/>
      <w:r w:rsidRPr="00E60C55">
        <w:rPr>
          <w:rStyle w:val="CharSectNo"/>
        </w:rPr>
        <w:t>595</w:t>
      </w:r>
      <w:r w:rsidRPr="008E3922">
        <w:tab/>
        <w:t>Regulator may renew licence</w:t>
      </w:r>
      <w:bookmarkEnd w:id="749"/>
    </w:p>
    <w:p w14:paraId="4967AB3D" w14:textId="77777777" w:rsidR="00317293" w:rsidRPr="008E3922" w:rsidRDefault="00317293" w:rsidP="00317293">
      <w:pPr>
        <w:pStyle w:val="Amainreturn"/>
      </w:pPr>
      <w:r w:rsidRPr="008E3922">
        <w:t>The regulator may renew a major hazard facility licence on application by the operator.</w:t>
      </w:r>
    </w:p>
    <w:p w14:paraId="29211954" w14:textId="77777777" w:rsidR="00317293" w:rsidRPr="008E3922" w:rsidRDefault="00317293" w:rsidP="00317293">
      <w:pPr>
        <w:pStyle w:val="AH5Sec"/>
      </w:pPr>
      <w:bookmarkStart w:id="750" w:name="_Toc148535942"/>
      <w:r w:rsidRPr="00E60C55">
        <w:rPr>
          <w:rStyle w:val="CharSectNo"/>
        </w:rPr>
        <w:t>596</w:t>
      </w:r>
      <w:r w:rsidRPr="008E3922">
        <w:tab/>
        <w:t>Application for renewal</w:t>
      </w:r>
      <w:bookmarkEnd w:id="750"/>
    </w:p>
    <w:p w14:paraId="75D58101" w14:textId="77777777" w:rsidR="00317293" w:rsidRPr="008E3922" w:rsidRDefault="00317293" w:rsidP="00317293">
      <w:pPr>
        <w:pStyle w:val="Amain"/>
      </w:pPr>
      <w:r w:rsidRPr="008E3922">
        <w:tab/>
        <w:t>(1)</w:t>
      </w:r>
      <w:r w:rsidRPr="008E3922">
        <w:tab/>
        <w:t>This section applies to an application for renewal of a major hazard facility licence.</w:t>
      </w:r>
    </w:p>
    <w:p w14:paraId="1AC30D3C" w14:textId="7736CAB1" w:rsidR="00317293" w:rsidRPr="008E3922" w:rsidRDefault="00317293" w:rsidP="00317293">
      <w:pPr>
        <w:pStyle w:val="aNote"/>
        <w:keepNext/>
      </w:pPr>
      <w:r w:rsidRPr="008E3922">
        <w:rPr>
          <w:rStyle w:val="charItals"/>
        </w:rPr>
        <w:t>Note 1</w:t>
      </w:r>
      <w:r w:rsidRPr="008E3922">
        <w:tab/>
        <w:t xml:space="preserve">If a form is approved under the </w:t>
      </w:r>
      <w:hyperlink r:id="rId361" w:tooltip="Work Health and Safety Act 2011" w:history="1">
        <w:r w:rsidRPr="000E2F2B">
          <w:rPr>
            <w:rStyle w:val="charCitHyperlinkAbbrev"/>
          </w:rPr>
          <w:t>Act</w:t>
        </w:r>
      </w:hyperlink>
      <w:r w:rsidRPr="008E3922">
        <w:t>, s 277 for this provision, the form must be used.</w:t>
      </w:r>
    </w:p>
    <w:p w14:paraId="47DF72AA" w14:textId="1ACB3FED" w:rsidR="00317293" w:rsidRPr="008E3922" w:rsidRDefault="00317293" w:rsidP="00317293">
      <w:pPr>
        <w:pStyle w:val="aNote"/>
        <w:keepNext/>
      </w:pPr>
      <w:r w:rsidRPr="008E3922">
        <w:rPr>
          <w:rStyle w:val="charItals"/>
        </w:rPr>
        <w:t>Note 2</w:t>
      </w:r>
      <w:r w:rsidRPr="008E3922">
        <w:tab/>
        <w:t xml:space="preserve">A fee may be determined under the </w:t>
      </w:r>
      <w:hyperlink r:id="rId362" w:tooltip="Work Health and Safety Act 2011" w:history="1">
        <w:r w:rsidRPr="000E2F2B">
          <w:rPr>
            <w:rStyle w:val="charCitHyperlinkAbbrev"/>
          </w:rPr>
          <w:t>Act</w:t>
        </w:r>
      </w:hyperlink>
      <w:r w:rsidRPr="008E3922">
        <w:t>, s 278 for this provision.</w:t>
      </w:r>
    </w:p>
    <w:p w14:paraId="623EC29E" w14:textId="3B0AF508"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3" w:tooltip="A2002-51" w:history="1">
        <w:r w:rsidRPr="008E3922">
          <w:rPr>
            <w:rStyle w:val="charCitHyperlinkAbbrev"/>
          </w:rPr>
          <w:t>Criminal Code</w:t>
        </w:r>
      </w:hyperlink>
      <w:r w:rsidRPr="008E3922">
        <w:t>, pt 3.4).</w:t>
      </w:r>
    </w:p>
    <w:p w14:paraId="1CBCFF97" w14:textId="77777777" w:rsidR="00317293" w:rsidRPr="008E3922" w:rsidRDefault="00317293" w:rsidP="00317293">
      <w:pPr>
        <w:pStyle w:val="Amain"/>
      </w:pPr>
      <w:r w:rsidRPr="008E3922">
        <w:lastRenderedPageBreak/>
        <w:tab/>
        <w:t>(2)</w:t>
      </w:r>
      <w:r w:rsidRPr="008E3922">
        <w:tab/>
        <w:t>The application must include a copy of the safety case for the major hazard facility as revised under section 570 (Safety case—review).</w:t>
      </w:r>
    </w:p>
    <w:p w14:paraId="19A615AE" w14:textId="77777777" w:rsidR="00317293" w:rsidRPr="008E3922" w:rsidRDefault="00317293" w:rsidP="00317293">
      <w:pPr>
        <w:pStyle w:val="Amain"/>
      </w:pPr>
      <w:r w:rsidRPr="008E3922">
        <w:tab/>
        <w:t>(3)</w:t>
      </w:r>
      <w:r w:rsidRPr="008E3922">
        <w:tab/>
        <w:t>The application must be made not less than 6 months before the licence to be renewed expires.</w:t>
      </w:r>
    </w:p>
    <w:p w14:paraId="139A752D" w14:textId="77777777" w:rsidR="00317293" w:rsidRPr="008E3922" w:rsidRDefault="00317293" w:rsidP="00317293">
      <w:pPr>
        <w:pStyle w:val="AH5Sec"/>
      </w:pPr>
      <w:bookmarkStart w:id="751" w:name="_Toc148535943"/>
      <w:r w:rsidRPr="00E60C55">
        <w:rPr>
          <w:rStyle w:val="CharSectNo"/>
        </w:rPr>
        <w:t>597</w:t>
      </w:r>
      <w:r w:rsidRPr="008E3922">
        <w:tab/>
        <w:t>Licence continues in force until application is decided</w:t>
      </w:r>
      <w:bookmarkEnd w:id="751"/>
    </w:p>
    <w:p w14:paraId="278E0555" w14:textId="77777777" w:rsidR="00317293" w:rsidRPr="008E3922" w:rsidRDefault="00317293" w:rsidP="00317293">
      <w:pPr>
        <w:pStyle w:val="Amainreturn"/>
      </w:pPr>
      <w:r w:rsidRPr="008E3922">
        <w:t>If the operator of a licensed major hazard facility applies under section 596 (Application for renewal) for the renewal of a major hazard facility licence, the licence is taken to continue in force from the day it would, apart from this section, have expired until the operator is given notice of the decision on the application.</w:t>
      </w:r>
    </w:p>
    <w:p w14:paraId="0E6F5A62" w14:textId="77777777" w:rsidR="00317293" w:rsidRPr="008E3922" w:rsidRDefault="00317293" w:rsidP="00317293">
      <w:pPr>
        <w:pStyle w:val="AH5Sec"/>
      </w:pPr>
      <w:bookmarkStart w:id="752" w:name="_Toc148535944"/>
      <w:r w:rsidRPr="00E60C55">
        <w:rPr>
          <w:rStyle w:val="CharSectNo"/>
        </w:rPr>
        <w:t>598</w:t>
      </w:r>
      <w:r w:rsidRPr="008E3922">
        <w:tab/>
        <w:t>Provisions relating to renewal of licence</w:t>
      </w:r>
      <w:bookmarkEnd w:id="752"/>
    </w:p>
    <w:p w14:paraId="60EB2689" w14:textId="77777777" w:rsidR="00317293" w:rsidRPr="008E3922" w:rsidRDefault="00317293" w:rsidP="00317293">
      <w:pPr>
        <w:pStyle w:val="Amainreturn"/>
        <w:keepNext/>
      </w:pPr>
      <w:r w:rsidRPr="008E3922">
        <w:t>For the purposes of this division—</w:t>
      </w:r>
    </w:p>
    <w:p w14:paraId="383233CE" w14:textId="77777777" w:rsidR="00317293" w:rsidRPr="008E3922" w:rsidRDefault="00317293" w:rsidP="00317293">
      <w:pPr>
        <w:pStyle w:val="Apara"/>
      </w:pPr>
      <w:r w:rsidRPr="008E3922">
        <w:tab/>
        <w:t>(a)</w:t>
      </w:r>
      <w:r w:rsidRPr="008E3922">
        <w:tab/>
        <w:t>section 579 (Additional information) applies as if a reference in that section to an application for a licence were a reference to an application to renew a licence; and</w:t>
      </w:r>
    </w:p>
    <w:p w14:paraId="78FA3E19" w14:textId="77777777" w:rsidR="00317293" w:rsidRPr="008E3922" w:rsidRDefault="00317293" w:rsidP="00317293">
      <w:pPr>
        <w:pStyle w:val="Apara"/>
      </w:pPr>
      <w:r w:rsidRPr="008E3922">
        <w:tab/>
        <w:t>(b)</w:t>
      </w:r>
      <w:r w:rsidRPr="008E3922">
        <w:tab/>
        <w:t>section 580 (Decision on application) (except subsection (6)), section 581 (Matters to be taken into account), section 584 (Conditions of licence) and section 585 (Duration of licence) apply as if a reference in those sections to the grant of a licence were a reference to the renewal of a licence; and</w:t>
      </w:r>
    </w:p>
    <w:p w14:paraId="332D443D" w14:textId="77777777" w:rsidR="00317293" w:rsidRPr="008E3922" w:rsidRDefault="00317293" w:rsidP="00317293">
      <w:pPr>
        <w:pStyle w:val="Apara"/>
      </w:pPr>
      <w:r w:rsidRPr="008E3922">
        <w:tab/>
        <w:t>(c)</w:t>
      </w:r>
      <w:r w:rsidRPr="008E3922">
        <w:tab/>
        <w:t>section 583 (Refusal to grant major hazard facility licence—process) applies as if a reference in that section to a refusal to grant a licence were a reference to a refusal to renew a licence.</w:t>
      </w:r>
    </w:p>
    <w:p w14:paraId="6A9F9513" w14:textId="77777777" w:rsidR="00317293" w:rsidRPr="008E3922" w:rsidRDefault="00317293" w:rsidP="00317293">
      <w:pPr>
        <w:pStyle w:val="aNote"/>
      </w:pPr>
      <w:r w:rsidRPr="008E3922">
        <w:rPr>
          <w:rStyle w:val="charItals"/>
        </w:rPr>
        <w:t>Note</w:t>
      </w:r>
      <w:r w:rsidRPr="008E3922">
        <w:rPr>
          <w:rStyle w:val="charItals"/>
        </w:rPr>
        <w:tab/>
      </w:r>
      <w:r w:rsidRPr="008E3922">
        <w:t>A refusal to renew a licence is a reviewable decision (see s 676).</w:t>
      </w:r>
    </w:p>
    <w:p w14:paraId="0726ED98" w14:textId="77777777" w:rsidR="00317293" w:rsidRPr="008E3922" w:rsidRDefault="00317293" w:rsidP="00317293">
      <w:pPr>
        <w:pStyle w:val="AH5Sec"/>
      </w:pPr>
      <w:bookmarkStart w:id="753" w:name="_Toc148535945"/>
      <w:r w:rsidRPr="00E60C55">
        <w:rPr>
          <w:rStyle w:val="CharSectNo"/>
        </w:rPr>
        <w:lastRenderedPageBreak/>
        <w:t>599</w:t>
      </w:r>
      <w:r w:rsidRPr="008E3922">
        <w:tab/>
        <w:t>Status of major hazard facility licence during review</w:t>
      </w:r>
      <w:bookmarkEnd w:id="753"/>
    </w:p>
    <w:p w14:paraId="7B75A513" w14:textId="77777777" w:rsidR="00317293" w:rsidRPr="008E3922" w:rsidRDefault="00317293" w:rsidP="00C163A8">
      <w:pPr>
        <w:pStyle w:val="Amain"/>
        <w:keepNext/>
      </w:pPr>
      <w:r w:rsidRPr="008E3922">
        <w:tab/>
        <w:t>(1)</w:t>
      </w:r>
      <w:r w:rsidRPr="008E3922">
        <w:tab/>
        <w:t>This section applies if the regulator gives the operator written notice of the regulator’s decision to refuse to renew the licence.</w:t>
      </w:r>
    </w:p>
    <w:p w14:paraId="6B4AC754" w14:textId="77777777" w:rsidR="00317293" w:rsidRPr="008E3922" w:rsidRDefault="00317293" w:rsidP="00317293">
      <w:pPr>
        <w:pStyle w:val="Amain"/>
      </w:pPr>
      <w:r w:rsidRPr="008E3922">
        <w:tab/>
        <w:t>(2)</w:t>
      </w:r>
      <w:r w:rsidRPr="008E3922">
        <w:tab/>
        <w:t>If the operator does not apply for an external review, the licence continues to have effect until the last of the following events:</w:t>
      </w:r>
    </w:p>
    <w:p w14:paraId="2ECDE46B" w14:textId="77777777" w:rsidR="00317293" w:rsidRPr="008E3922" w:rsidRDefault="00317293" w:rsidP="00317293">
      <w:pPr>
        <w:pStyle w:val="Apara"/>
      </w:pPr>
      <w:r w:rsidRPr="008E3922">
        <w:tab/>
        <w:t>(a)</w:t>
      </w:r>
      <w:r w:rsidRPr="008E3922">
        <w:tab/>
        <w:t>the expiry of the licence;</w:t>
      </w:r>
    </w:p>
    <w:p w14:paraId="2BC09CF0" w14:textId="77777777" w:rsidR="00317293" w:rsidRPr="008E3922" w:rsidRDefault="00317293" w:rsidP="00317293">
      <w:pPr>
        <w:pStyle w:val="Apara"/>
      </w:pPr>
      <w:r w:rsidRPr="008E3922">
        <w:tab/>
        <w:t>(b)</w:t>
      </w:r>
      <w:r w:rsidRPr="008E3922">
        <w:tab/>
        <w:t>the end of the period for applying for an external review.</w:t>
      </w:r>
    </w:p>
    <w:p w14:paraId="17516248" w14:textId="77777777" w:rsidR="00317293" w:rsidRPr="008E3922" w:rsidRDefault="00317293" w:rsidP="00317293">
      <w:pPr>
        <w:pStyle w:val="Amain"/>
      </w:pPr>
      <w:r w:rsidRPr="008E3922">
        <w:tab/>
        <w:t>(3)</w:t>
      </w:r>
      <w:r w:rsidRPr="008E3922">
        <w:tab/>
        <w:t>If the operator applies for an external review, the licence continues to have effect until the earlier of the following events:</w:t>
      </w:r>
    </w:p>
    <w:p w14:paraId="28341563" w14:textId="77777777" w:rsidR="00317293" w:rsidRPr="008E3922" w:rsidRDefault="00317293" w:rsidP="00317293">
      <w:pPr>
        <w:pStyle w:val="Apara"/>
      </w:pPr>
      <w:r w:rsidRPr="008E3922">
        <w:tab/>
        <w:t>(a)</w:t>
      </w:r>
      <w:r w:rsidRPr="008E3922">
        <w:tab/>
        <w:t>the operator withdraws the application for review;</w:t>
      </w:r>
    </w:p>
    <w:p w14:paraId="71253767" w14:textId="77777777" w:rsidR="00317293" w:rsidRPr="008E3922" w:rsidRDefault="00317293" w:rsidP="00317293">
      <w:pPr>
        <w:pStyle w:val="Apara"/>
      </w:pPr>
      <w:r w:rsidRPr="008E3922">
        <w:tab/>
        <w:t>(b)</w:t>
      </w:r>
      <w:r w:rsidRPr="008E3922">
        <w:tab/>
        <w:t>ACAT makes a decision on the review.</w:t>
      </w:r>
    </w:p>
    <w:p w14:paraId="3BCB4C5A" w14:textId="77777777" w:rsidR="00317293" w:rsidRPr="008E3922" w:rsidRDefault="00317293" w:rsidP="00317293">
      <w:pPr>
        <w:pStyle w:val="Amain"/>
      </w:pPr>
      <w:r w:rsidRPr="008E3922">
        <w:tab/>
        <w:t>(4)</w:t>
      </w:r>
      <w:r w:rsidRPr="008E3922">
        <w:tab/>
        <w:t>The licence continues to have effect under this section even if its expiry date passes.</w:t>
      </w:r>
    </w:p>
    <w:p w14:paraId="013CDBC3" w14:textId="77777777" w:rsidR="00317293" w:rsidRPr="00E60C55" w:rsidRDefault="00317293" w:rsidP="00317293">
      <w:pPr>
        <w:pStyle w:val="AH3Div"/>
      </w:pPr>
      <w:bookmarkStart w:id="754" w:name="_Toc148535946"/>
      <w:r w:rsidRPr="00E60C55">
        <w:rPr>
          <w:rStyle w:val="CharDivNo"/>
        </w:rPr>
        <w:t>Division 9.7.4</w:t>
      </w:r>
      <w:r w:rsidRPr="008E3922">
        <w:tab/>
      </w:r>
      <w:r w:rsidRPr="00E60C55">
        <w:rPr>
          <w:rStyle w:val="CharDivText"/>
        </w:rPr>
        <w:t>Transfer of major hazard facility licence</w:t>
      </w:r>
      <w:bookmarkEnd w:id="754"/>
    </w:p>
    <w:p w14:paraId="16C76AC2" w14:textId="77777777" w:rsidR="00317293" w:rsidRPr="008E3922" w:rsidRDefault="00317293" w:rsidP="00317293">
      <w:pPr>
        <w:pStyle w:val="AH5Sec"/>
      </w:pPr>
      <w:bookmarkStart w:id="755" w:name="_Toc148535947"/>
      <w:r w:rsidRPr="00E60C55">
        <w:rPr>
          <w:rStyle w:val="CharSectNo"/>
        </w:rPr>
        <w:t>600</w:t>
      </w:r>
      <w:r w:rsidRPr="008E3922">
        <w:tab/>
        <w:t>Transfer of major hazard facility licence</w:t>
      </w:r>
      <w:bookmarkEnd w:id="755"/>
    </w:p>
    <w:p w14:paraId="7B5760AD" w14:textId="77777777" w:rsidR="00317293" w:rsidRPr="008E3922" w:rsidRDefault="00317293" w:rsidP="00317293">
      <w:pPr>
        <w:pStyle w:val="Amain"/>
      </w:pPr>
      <w:r w:rsidRPr="008E3922">
        <w:tab/>
        <w:t>(1)</w:t>
      </w:r>
      <w:r w:rsidRPr="008E3922">
        <w:tab/>
        <w:t>The regulator, on the application of the operator of a major hazard facility, may transfer a major hazard facility licence to another person who is to become the operator of the major hazard facility, if satisfied that the proposed operator will achieve a standard of health and safety in the operation of the facility that is at least equivalent to the standard that the current operator has achieved.</w:t>
      </w:r>
    </w:p>
    <w:p w14:paraId="6224CE22" w14:textId="44058FDC" w:rsidR="00317293" w:rsidRPr="008E3922" w:rsidRDefault="00317293" w:rsidP="00317293">
      <w:pPr>
        <w:pStyle w:val="aNote"/>
        <w:keepNext/>
      </w:pPr>
      <w:r w:rsidRPr="008E3922">
        <w:rPr>
          <w:rStyle w:val="charItals"/>
        </w:rPr>
        <w:t>Note 1</w:t>
      </w:r>
      <w:r w:rsidRPr="008E3922">
        <w:tab/>
        <w:t xml:space="preserve">If a form is approved under the </w:t>
      </w:r>
      <w:hyperlink r:id="rId364" w:tooltip="Work Health and Safety Act 2011" w:history="1">
        <w:r w:rsidRPr="000E2F2B">
          <w:rPr>
            <w:rStyle w:val="charCitHyperlinkAbbrev"/>
          </w:rPr>
          <w:t>Act</w:t>
        </w:r>
      </w:hyperlink>
      <w:r w:rsidRPr="008E3922">
        <w:t>, s 277 for this provision, the form must be used.</w:t>
      </w:r>
    </w:p>
    <w:p w14:paraId="3904EB8F" w14:textId="7E715FBB" w:rsidR="00317293" w:rsidRPr="008E3922" w:rsidRDefault="00317293" w:rsidP="00317293">
      <w:pPr>
        <w:pStyle w:val="aNote"/>
        <w:keepNext/>
      </w:pPr>
      <w:r w:rsidRPr="008E3922">
        <w:rPr>
          <w:rStyle w:val="charItals"/>
        </w:rPr>
        <w:t>Note 2</w:t>
      </w:r>
      <w:r w:rsidRPr="008E3922">
        <w:tab/>
        <w:t xml:space="preserve">A fee may be determined under the </w:t>
      </w:r>
      <w:hyperlink r:id="rId365" w:tooltip="Work Health and Safety Act 2011" w:history="1">
        <w:r w:rsidRPr="000E2F2B">
          <w:rPr>
            <w:rStyle w:val="charCitHyperlinkAbbrev"/>
          </w:rPr>
          <w:t>Act</w:t>
        </w:r>
      </w:hyperlink>
      <w:r w:rsidRPr="008E3922">
        <w:t>, s 278 for this provision.</w:t>
      </w:r>
    </w:p>
    <w:p w14:paraId="0CCD946F" w14:textId="67B0FBBD"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6" w:tooltip="A2002-51" w:history="1">
        <w:r w:rsidRPr="008E3922">
          <w:rPr>
            <w:rStyle w:val="charCitHyperlinkAbbrev"/>
          </w:rPr>
          <w:t>Criminal Code</w:t>
        </w:r>
      </w:hyperlink>
      <w:r w:rsidRPr="008E3922">
        <w:t>, pt 3.4).</w:t>
      </w:r>
    </w:p>
    <w:p w14:paraId="45C424BD" w14:textId="77777777" w:rsidR="00317293" w:rsidRPr="008E3922" w:rsidRDefault="00317293" w:rsidP="0034638D">
      <w:pPr>
        <w:pStyle w:val="Amain"/>
        <w:keepLines/>
      </w:pPr>
      <w:r w:rsidRPr="008E3922">
        <w:lastRenderedPageBreak/>
        <w:tab/>
        <w:t>(2)</w:t>
      </w:r>
      <w:r w:rsidRPr="008E3922">
        <w:tab/>
        <w:t>The regulator may transfer the licence subject to any conditions that the regulator considers necessary and appropriate to ensure that the new operator will be able to achieve a standard of health and safety in the operation of the facility that is at least equivalent to the standard achieved by the existing operator.</w:t>
      </w:r>
    </w:p>
    <w:p w14:paraId="10C24C44" w14:textId="77777777" w:rsidR="00317293" w:rsidRPr="008E3922" w:rsidRDefault="00317293" w:rsidP="00317293">
      <w:pPr>
        <w:pStyle w:val="Amain"/>
      </w:pPr>
      <w:r w:rsidRPr="008E3922">
        <w:tab/>
        <w:t>(3)</w:t>
      </w:r>
      <w:r w:rsidRPr="008E3922">
        <w:tab/>
        <w:t>On the completion of the transfer, the person to whom the licence is transferred becomes the operator of the major hazard facility for the purposes of this chapter.</w:t>
      </w:r>
    </w:p>
    <w:p w14:paraId="08F48BDF" w14:textId="77777777" w:rsidR="00317293" w:rsidRPr="008E3922" w:rsidRDefault="00317293" w:rsidP="00317293">
      <w:pPr>
        <w:pStyle w:val="aNote"/>
      </w:pPr>
      <w:r w:rsidRPr="008E3922">
        <w:rPr>
          <w:rStyle w:val="charItals"/>
        </w:rPr>
        <w:t>Note</w:t>
      </w:r>
      <w:r w:rsidRPr="008E3922">
        <w:tab/>
        <w:t>A decision to refuse to transfer a major hazard facility licence is a reviewable decision (see s 676).</w:t>
      </w:r>
    </w:p>
    <w:p w14:paraId="28A6A236" w14:textId="77777777" w:rsidR="00317293" w:rsidRPr="00E60C55" w:rsidRDefault="00317293" w:rsidP="00317293">
      <w:pPr>
        <w:pStyle w:val="AH3Div"/>
      </w:pPr>
      <w:bookmarkStart w:id="756" w:name="_Toc148535948"/>
      <w:r w:rsidRPr="00E60C55">
        <w:rPr>
          <w:rStyle w:val="CharDivNo"/>
        </w:rPr>
        <w:t xml:space="preserve">Division 9.7.5 </w:t>
      </w:r>
      <w:r w:rsidRPr="008E3922">
        <w:tab/>
      </w:r>
      <w:r w:rsidRPr="00E60C55">
        <w:rPr>
          <w:rStyle w:val="CharDivText"/>
        </w:rPr>
        <w:t>Suspension and cancellation of major hazard facility licence</w:t>
      </w:r>
      <w:bookmarkEnd w:id="756"/>
    </w:p>
    <w:p w14:paraId="1BA9ADF0" w14:textId="77777777" w:rsidR="00317293" w:rsidRPr="008E3922" w:rsidRDefault="00317293" w:rsidP="00317293">
      <w:pPr>
        <w:pStyle w:val="AH5Sec"/>
      </w:pPr>
      <w:bookmarkStart w:id="757" w:name="_Toc148535949"/>
      <w:r w:rsidRPr="00E60C55">
        <w:rPr>
          <w:rStyle w:val="CharSectNo"/>
        </w:rPr>
        <w:t>601</w:t>
      </w:r>
      <w:r w:rsidRPr="008E3922">
        <w:tab/>
        <w:t>Cancellation of major hazard facility licence—on operator's application</w:t>
      </w:r>
      <w:bookmarkEnd w:id="757"/>
    </w:p>
    <w:p w14:paraId="57828C21" w14:textId="77777777" w:rsidR="00317293" w:rsidRPr="008E3922" w:rsidRDefault="00317293" w:rsidP="00317293">
      <w:pPr>
        <w:pStyle w:val="Amain"/>
      </w:pPr>
      <w:r w:rsidRPr="008E3922">
        <w:tab/>
        <w:t>(1)</w:t>
      </w:r>
      <w:r w:rsidRPr="008E3922">
        <w:tab/>
        <w:t>The operator of a licensed major hazard facility may apply to the regulator to cancel the licence.</w:t>
      </w:r>
    </w:p>
    <w:p w14:paraId="4646B3D1" w14:textId="736FEF27" w:rsidR="00317293" w:rsidRPr="008E3922" w:rsidRDefault="00317293" w:rsidP="00317293">
      <w:pPr>
        <w:pStyle w:val="aNote"/>
        <w:keepNext/>
      </w:pPr>
      <w:r w:rsidRPr="008E3922">
        <w:rPr>
          <w:rStyle w:val="charItals"/>
        </w:rPr>
        <w:t>Note 1</w:t>
      </w:r>
      <w:r w:rsidRPr="008E3922">
        <w:tab/>
        <w:t xml:space="preserve">If a form is approved under the </w:t>
      </w:r>
      <w:hyperlink r:id="rId367" w:tooltip="Work Health and Safety Act 2011" w:history="1">
        <w:r w:rsidRPr="000E2F2B">
          <w:rPr>
            <w:rStyle w:val="charCitHyperlinkAbbrev"/>
          </w:rPr>
          <w:t>Act</w:t>
        </w:r>
      </w:hyperlink>
      <w:r w:rsidRPr="008E3922">
        <w:t>, s 277 for this provision, the form must be used.</w:t>
      </w:r>
    </w:p>
    <w:p w14:paraId="216D2CFF" w14:textId="53481978" w:rsidR="00317293" w:rsidRPr="008E3922" w:rsidRDefault="00317293" w:rsidP="00317293">
      <w:pPr>
        <w:pStyle w:val="aNote"/>
        <w:keepNext/>
      </w:pPr>
      <w:r w:rsidRPr="008E3922">
        <w:rPr>
          <w:rStyle w:val="charItals"/>
        </w:rPr>
        <w:t>Note 2</w:t>
      </w:r>
      <w:r w:rsidRPr="008E3922">
        <w:tab/>
        <w:t xml:space="preserve">A fee may be determined under the </w:t>
      </w:r>
      <w:hyperlink r:id="rId368" w:tooltip="Work Health and Safety Act 2011" w:history="1">
        <w:r w:rsidRPr="000E2F2B">
          <w:rPr>
            <w:rStyle w:val="charCitHyperlinkAbbrev"/>
          </w:rPr>
          <w:t>Act</w:t>
        </w:r>
      </w:hyperlink>
      <w:r w:rsidRPr="008E3922">
        <w:t>, s 278 for this provision.</w:t>
      </w:r>
    </w:p>
    <w:p w14:paraId="746404D5" w14:textId="4F1C0931"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9" w:tooltip="A2002-51" w:history="1">
        <w:r w:rsidRPr="008E3922">
          <w:rPr>
            <w:rStyle w:val="charCitHyperlinkAbbrev"/>
          </w:rPr>
          <w:t>Criminal Code</w:t>
        </w:r>
      </w:hyperlink>
      <w:r w:rsidRPr="008E3922">
        <w:t>, pt 3.4).</w:t>
      </w:r>
    </w:p>
    <w:p w14:paraId="3C1A432F" w14:textId="77777777" w:rsidR="00317293" w:rsidRPr="008E3922" w:rsidRDefault="00317293" w:rsidP="00317293">
      <w:pPr>
        <w:pStyle w:val="Amain"/>
      </w:pPr>
      <w:r w:rsidRPr="008E3922">
        <w:tab/>
        <w:t>(2)</w:t>
      </w:r>
      <w:r w:rsidRPr="008E3922">
        <w:tab/>
        <w:t>The regulator must conduct an inquiry into the inventory and operations of the facility before deciding on an application to cancel a licence.</w:t>
      </w:r>
    </w:p>
    <w:p w14:paraId="569039D0" w14:textId="77777777" w:rsidR="00317293" w:rsidRPr="008E3922" w:rsidRDefault="00317293" w:rsidP="00C163A8">
      <w:pPr>
        <w:pStyle w:val="Amain"/>
        <w:keepNext/>
      </w:pPr>
      <w:r w:rsidRPr="008E3922">
        <w:lastRenderedPageBreak/>
        <w:tab/>
        <w:t>(3)</w:t>
      </w:r>
      <w:r w:rsidRPr="008E3922">
        <w:tab/>
        <w:t>The regulator must cancel a major hazard facility licence if—</w:t>
      </w:r>
    </w:p>
    <w:p w14:paraId="7606D54C" w14:textId="77777777" w:rsidR="00317293" w:rsidRPr="008E3922" w:rsidRDefault="00317293" w:rsidP="00C163A8">
      <w:pPr>
        <w:pStyle w:val="Apara"/>
        <w:keepNext/>
      </w:pPr>
      <w:r w:rsidRPr="008E3922">
        <w:tab/>
        <w:t>(a)</w:t>
      </w:r>
      <w:r w:rsidRPr="008E3922">
        <w:tab/>
        <w:t>the quantity of Schedule 15 chemicals present or likely to be present at the facility does not exceed their threshold quantity; and</w:t>
      </w:r>
    </w:p>
    <w:p w14:paraId="7F31C4A9" w14:textId="77777777" w:rsidR="00317293" w:rsidRPr="008E3922" w:rsidRDefault="00317293" w:rsidP="00317293">
      <w:pPr>
        <w:pStyle w:val="Apara"/>
      </w:pPr>
      <w:r w:rsidRPr="008E3922">
        <w:tab/>
        <w:t>(b)</w:t>
      </w:r>
      <w:r w:rsidRPr="008E3922">
        <w:tab/>
        <w:t>it is unlikely that a major incident will occur at the facility.</w:t>
      </w:r>
    </w:p>
    <w:p w14:paraId="33527192" w14:textId="77777777" w:rsidR="00317293" w:rsidRPr="008E3922" w:rsidRDefault="00317293" w:rsidP="00317293">
      <w:pPr>
        <w:pStyle w:val="Amain"/>
      </w:pPr>
      <w:r w:rsidRPr="008E3922">
        <w:tab/>
        <w:t>(4)</w:t>
      </w:r>
      <w:r w:rsidRPr="008E3922">
        <w:tab/>
        <w:t>If the regulator, under this section, cancels the licence of a facility that was determined to be a major hazard facility under part 9.2 (Determinations about major hazard facilities), the regulator must revoke the determination.</w:t>
      </w:r>
    </w:p>
    <w:p w14:paraId="7CDBB059" w14:textId="77777777" w:rsidR="00317293" w:rsidRPr="008E3922" w:rsidRDefault="00317293" w:rsidP="00317293">
      <w:pPr>
        <w:pStyle w:val="aNote"/>
      </w:pPr>
      <w:r w:rsidRPr="008E3922">
        <w:rPr>
          <w:rStyle w:val="charItals"/>
        </w:rPr>
        <w:t>Note</w:t>
      </w:r>
      <w:r w:rsidRPr="008E3922">
        <w:tab/>
        <w:t>A decision to refuse to cancel a licence is a reviewable decision (see s 676).</w:t>
      </w:r>
    </w:p>
    <w:p w14:paraId="13093D06" w14:textId="77777777" w:rsidR="00317293" w:rsidRPr="008E3922" w:rsidRDefault="00317293" w:rsidP="00317293">
      <w:pPr>
        <w:pStyle w:val="AH5Sec"/>
      </w:pPr>
      <w:bookmarkStart w:id="758" w:name="_Toc148535950"/>
      <w:r w:rsidRPr="00E60C55">
        <w:rPr>
          <w:rStyle w:val="CharSectNo"/>
        </w:rPr>
        <w:t>602</w:t>
      </w:r>
      <w:r w:rsidRPr="008E3922">
        <w:tab/>
        <w:t>Suspension or cancellation of licence—on regulator's initiative</w:t>
      </w:r>
      <w:bookmarkEnd w:id="758"/>
    </w:p>
    <w:p w14:paraId="6476B7DD" w14:textId="77777777" w:rsidR="00317293" w:rsidRPr="008E3922" w:rsidRDefault="00317293" w:rsidP="00317293">
      <w:pPr>
        <w:pStyle w:val="Amain"/>
      </w:pPr>
      <w:r w:rsidRPr="008E3922">
        <w:tab/>
        <w:t>(1)</w:t>
      </w:r>
      <w:r w:rsidRPr="008E3922">
        <w:tab/>
        <w:t>The regulator, on their own initiative, may suspend or cancel a major hazard facility licence if satisfied about 1 or more of the following:</w:t>
      </w:r>
    </w:p>
    <w:p w14:paraId="39788B54" w14:textId="77777777" w:rsidR="00317293" w:rsidRPr="008E3922" w:rsidRDefault="00317293" w:rsidP="00317293">
      <w:pPr>
        <w:pStyle w:val="Apara"/>
      </w:pPr>
      <w:r w:rsidRPr="008E3922">
        <w:tab/>
        <w:t>(a)</w:t>
      </w:r>
      <w:r w:rsidRPr="008E3922">
        <w:tab/>
        <w:t>the operator has failed to ensure that the facility is operated safely and competently;</w:t>
      </w:r>
    </w:p>
    <w:p w14:paraId="6085DA86" w14:textId="77777777" w:rsidR="00317293" w:rsidRPr="008E3922" w:rsidRDefault="00317293" w:rsidP="00317293">
      <w:pPr>
        <w:pStyle w:val="Apara"/>
      </w:pPr>
      <w:r w:rsidRPr="008E3922">
        <w:tab/>
        <w:t>(b)</w:t>
      </w:r>
      <w:r w:rsidRPr="008E3922">
        <w:tab/>
        <w:t>the operator has failed to ensure compliance with a condition of the licence;</w:t>
      </w:r>
    </w:p>
    <w:p w14:paraId="0A1D2BB0" w14:textId="77777777" w:rsidR="00317293" w:rsidRPr="008E3922" w:rsidRDefault="00317293" w:rsidP="00317293">
      <w:pPr>
        <w:pStyle w:val="Apara"/>
      </w:pPr>
      <w:r w:rsidRPr="008E3922">
        <w:tab/>
        <w:t>(c)</w:t>
      </w:r>
      <w:r w:rsidRPr="008E3922">
        <w:tab/>
        <w:t>the operator, in the application for the grant or renewal of the licence or on request by the regulator for additional information—</w:t>
      </w:r>
    </w:p>
    <w:p w14:paraId="1C21ACB9" w14:textId="77777777" w:rsidR="00317293" w:rsidRPr="008E3922" w:rsidRDefault="00317293" w:rsidP="00317293">
      <w:pPr>
        <w:pStyle w:val="Asubpara"/>
      </w:pPr>
      <w:r w:rsidRPr="008E3922">
        <w:tab/>
        <w:t>(i)</w:t>
      </w:r>
      <w:r w:rsidRPr="008E3922">
        <w:tab/>
        <w:t>gave information that was false or misleading in a material particular; or</w:t>
      </w:r>
    </w:p>
    <w:p w14:paraId="52EBE802" w14:textId="77777777" w:rsidR="00317293" w:rsidRPr="008E3922" w:rsidRDefault="00317293" w:rsidP="00317293">
      <w:pPr>
        <w:pStyle w:val="Asubpara"/>
      </w:pPr>
      <w:r w:rsidRPr="008E3922">
        <w:tab/>
        <w:t>(ii)</w:t>
      </w:r>
      <w:r w:rsidRPr="008E3922">
        <w:tab/>
        <w:t>failed to give any material information that should have been given in that application or on that request.</w:t>
      </w:r>
    </w:p>
    <w:p w14:paraId="3F307469" w14:textId="77777777" w:rsidR="00317293" w:rsidRPr="008E3922" w:rsidRDefault="00317293" w:rsidP="003C7FAE">
      <w:pPr>
        <w:pStyle w:val="Amain"/>
        <w:keepNext/>
      </w:pPr>
      <w:r w:rsidRPr="008E3922">
        <w:lastRenderedPageBreak/>
        <w:tab/>
        <w:t>(2)</w:t>
      </w:r>
      <w:r w:rsidRPr="008E3922">
        <w:tab/>
        <w:t>If the regulator suspends or cancels a major hazard facility licence, the regulator may disqualify the operator from applying for a further major hazard facility licence.</w:t>
      </w:r>
    </w:p>
    <w:p w14:paraId="40EEB843" w14:textId="77777777" w:rsidR="00317293" w:rsidRPr="008E3922" w:rsidRDefault="00317293" w:rsidP="00317293">
      <w:pPr>
        <w:pStyle w:val="aNote"/>
      </w:pPr>
      <w:r w:rsidRPr="008E3922">
        <w:rPr>
          <w:rStyle w:val="charItals"/>
        </w:rPr>
        <w:t>Note</w:t>
      </w:r>
      <w:r w:rsidRPr="008E3922">
        <w:rPr>
          <w:rStyle w:val="charItals"/>
        </w:rPr>
        <w:tab/>
      </w:r>
      <w:r w:rsidRPr="008E3922">
        <w:t>A decision to suspend a licence, to cancel a licence or to disqualify the operator from applying for a further licence is a reviewable decision (see s 676).</w:t>
      </w:r>
    </w:p>
    <w:p w14:paraId="211FAD32" w14:textId="77777777" w:rsidR="00317293" w:rsidRPr="008E3922" w:rsidRDefault="00317293" w:rsidP="00317293">
      <w:pPr>
        <w:pStyle w:val="AH5Sec"/>
      </w:pPr>
      <w:bookmarkStart w:id="759" w:name="_Toc148535951"/>
      <w:r w:rsidRPr="00E60C55">
        <w:rPr>
          <w:rStyle w:val="CharSectNo"/>
        </w:rPr>
        <w:t>603</w:t>
      </w:r>
      <w:r w:rsidRPr="008E3922">
        <w:tab/>
        <w:t>Matters to be taken into account</w:t>
      </w:r>
      <w:bookmarkEnd w:id="759"/>
    </w:p>
    <w:p w14:paraId="57441C3F" w14:textId="77777777" w:rsidR="00317293" w:rsidRPr="008E3922" w:rsidRDefault="00317293" w:rsidP="00317293">
      <w:pPr>
        <w:pStyle w:val="Amain"/>
      </w:pPr>
      <w:r w:rsidRPr="008E3922">
        <w:tab/>
        <w:t>(1)</w:t>
      </w:r>
      <w:r w:rsidRPr="008E3922">
        <w:tab/>
        <w:t>In making a decision under section 602 (Suspension or cancellation of licence—on regulator’s initiative), the regulator must have regard to the following:</w:t>
      </w:r>
    </w:p>
    <w:p w14:paraId="6AFC88DB" w14:textId="77777777" w:rsidR="00317293" w:rsidRPr="008E3922" w:rsidRDefault="00317293" w:rsidP="00317293">
      <w:pPr>
        <w:pStyle w:val="Apara"/>
      </w:pPr>
      <w:r w:rsidRPr="008E3922">
        <w:tab/>
        <w:t>(a)</w:t>
      </w:r>
      <w:r w:rsidRPr="008E3922">
        <w:tab/>
        <w:t>any submissions made by the operator under section 604 (Notice to and submissions by operator);</w:t>
      </w:r>
    </w:p>
    <w:p w14:paraId="751B2FF1" w14:textId="77777777" w:rsidR="00317293" w:rsidRPr="008E3922" w:rsidRDefault="00317293" w:rsidP="00317293">
      <w:pPr>
        <w:pStyle w:val="Apara"/>
      </w:pPr>
      <w:r w:rsidRPr="008E3922">
        <w:tab/>
        <w:t>(b)</w:t>
      </w:r>
      <w:r w:rsidRPr="008E3922">
        <w:tab/>
        <w:t>any advice received from a corresponding regulator;</w:t>
      </w:r>
    </w:p>
    <w:p w14:paraId="2F0B3074" w14:textId="77777777" w:rsidR="00317293" w:rsidRPr="008E3922" w:rsidRDefault="00317293" w:rsidP="00317293">
      <w:pPr>
        <w:pStyle w:val="Apara"/>
      </w:pPr>
      <w:r w:rsidRPr="008E3922">
        <w:tab/>
        <w:t>(c)</w:t>
      </w:r>
      <w:r w:rsidRPr="008E3922">
        <w:tab/>
        <w:t>any advice or recommendations received from any territory or Commonwealth agency with responsibility in relation to national security.</w:t>
      </w:r>
    </w:p>
    <w:p w14:paraId="5B4EAE60" w14:textId="77777777" w:rsidR="00317293" w:rsidRPr="008E3922" w:rsidRDefault="00317293" w:rsidP="00317293">
      <w:pPr>
        <w:pStyle w:val="Amain"/>
      </w:pPr>
      <w:r w:rsidRPr="008E3922">
        <w:tab/>
        <w:t>(2)</w:t>
      </w:r>
      <w:r w:rsidRPr="008E3922">
        <w:tab/>
        <w:t>For the purposes of section 602 (1) (a) and (b) (Suspension or cancellation of licence—on regulator’s initiative), if the operator is an individual, the regulator must have regard to all relevant matters, including the following:</w:t>
      </w:r>
    </w:p>
    <w:p w14:paraId="748489B7"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1BA42074" w14:textId="79718BD7"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70" w:tooltip="A2001-14" w:history="1">
        <w:r w:rsidRPr="008E3922">
          <w:rPr>
            <w:rStyle w:val="charCitHyperlinkAbbrev"/>
          </w:rPr>
          <w:t>Legislation Act</w:t>
        </w:r>
      </w:hyperlink>
      <w:r w:rsidRPr="008E3922">
        <w:t>, dictionary, pt 1.</w:t>
      </w:r>
    </w:p>
    <w:p w14:paraId="027DB612" w14:textId="10FD6D0C"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71" w:tooltip="A2000-48" w:history="1">
        <w:r w:rsidRPr="008E3922">
          <w:rPr>
            <w:rStyle w:val="charCitHyperlinkItal"/>
          </w:rPr>
          <w:t>Spent Convictions Act 2000</w:t>
        </w:r>
      </w:hyperlink>
      <w:r w:rsidRPr="008E3922">
        <w:rPr>
          <w:lang w:val="en-US"/>
        </w:rPr>
        <w:t>, s 16 (c) (i)).</w:t>
      </w:r>
    </w:p>
    <w:p w14:paraId="2BBE7F4C" w14:textId="77777777" w:rsidR="00317293" w:rsidRPr="008E3922" w:rsidRDefault="00317293" w:rsidP="00317293">
      <w:pPr>
        <w:pStyle w:val="Apara"/>
      </w:pPr>
      <w:r w:rsidRPr="008E3922">
        <w:tab/>
        <w:t>(b)</w:t>
      </w:r>
      <w:r w:rsidRPr="008E3922">
        <w:tab/>
        <w:t>any enforceable undertaking the operator has entered into under the Act or a corresponding WHS law;</w:t>
      </w:r>
    </w:p>
    <w:p w14:paraId="46264746" w14:textId="77777777" w:rsidR="00317293" w:rsidRPr="008E3922" w:rsidRDefault="00317293" w:rsidP="00317293">
      <w:pPr>
        <w:pStyle w:val="Apara"/>
      </w:pPr>
      <w:r w:rsidRPr="008E3922">
        <w:lastRenderedPageBreak/>
        <w:tab/>
        <w:t>(c)</w:t>
      </w:r>
      <w:r w:rsidRPr="008E3922">
        <w:tab/>
        <w:t>in relation to a major hazard facility licence applied for or held by the operator under the Act or this regulation or under a corresponding WHS law—</w:t>
      </w:r>
    </w:p>
    <w:p w14:paraId="45892FE8" w14:textId="77777777" w:rsidR="00317293" w:rsidRPr="008E3922" w:rsidRDefault="00317293" w:rsidP="00317293">
      <w:pPr>
        <w:pStyle w:val="Asubpara"/>
      </w:pPr>
      <w:r w:rsidRPr="008E3922">
        <w:tab/>
        <w:t>(i)</w:t>
      </w:r>
      <w:r w:rsidRPr="008E3922">
        <w:tab/>
        <w:t>any refusal to grant the licence; and</w:t>
      </w:r>
    </w:p>
    <w:p w14:paraId="3AFFAB34"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7D57AE26"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27C0D3DA"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2B8C2957" w14:textId="77777777" w:rsidR="00317293" w:rsidRPr="008E3922" w:rsidRDefault="00317293" w:rsidP="00317293">
      <w:pPr>
        <w:pStyle w:val="Amain"/>
      </w:pPr>
      <w:r w:rsidRPr="008E3922">
        <w:tab/>
        <w:t>(3)</w:t>
      </w:r>
      <w:r w:rsidRPr="008E3922">
        <w:tab/>
        <w:t>For the purposes of section 602 (1) (a) and (b) (Suspension or cancellation of licence—on regulator’s initiative), if the operator is a body corporate, the regulator must have regard to all relevant matters, including the matters referred to in subsection (2), in relation to—</w:t>
      </w:r>
    </w:p>
    <w:p w14:paraId="3B1AAB99" w14:textId="77777777" w:rsidR="00317293" w:rsidRPr="008E3922" w:rsidRDefault="00317293" w:rsidP="00317293">
      <w:pPr>
        <w:pStyle w:val="Apara"/>
      </w:pPr>
      <w:r w:rsidRPr="008E3922">
        <w:tab/>
        <w:t>(a)</w:t>
      </w:r>
      <w:r w:rsidRPr="008E3922">
        <w:tab/>
        <w:t>the body corporate; and</w:t>
      </w:r>
    </w:p>
    <w:p w14:paraId="0935E0E1" w14:textId="77777777" w:rsidR="00317293" w:rsidRPr="008E3922" w:rsidRDefault="00317293" w:rsidP="00317293">
      <w:pPr>
        <w:pStyle w:val="Apara"/>
      </w:pPr>
      <w:r w:rsidRPr="008E3922">
        <w:tab/>
        <w:t>(b)</w:t>
      </w:r>
      <w:r w:rsidRPr="008E3922">
        <w:tab/>
        <w:t>each officer of the body corporate.</w:t>
      </w:r>
    </w:p>
    <w:p w14:paraId="7300D879" w14:textId="77777777" w:rsidR="00317293" w:rsidRPr="008E3922" w:rsidRDefault="00317293" w:rsidP="00317293">
      <w:pPr>
        <w:pStyle w:val="AH5Sec"/>
      </w:pPr>
      <w:bookmarkStart w:id="760" w:name="_Toc148535952"/>
      <w:r w:rsidRPr="00E60C55">
        <w:rPr>
          <w:rStyle w:val="CharSectNo"/>
        </w:rPr>
        <w:t>604</w:t>
      </w:r>
      <w:r w:rsidRPr="008E3922">
        <w:tab/>
        <w:t>Notice to and submissions by operator</w:t>
      </w:r>
      <w:bookmarkEnd w:id="760"/>
    </w:p>
    <w:p w14:paraId="027D97C4" w14:textId="77777777" w:rsidR="00317293" w:rsidRPr="008E3922" w:rsidRDefault="00317293" w:rsidP="00317293">
      <w:pPr>
        <w:pStyle w:val="Amainreturn"/>
      </w:pPr>
      <w:r w:rsidRPr="008E3922">
        <w:t>Before suspending or cancelling a major hazard facility licence, the regulator must give the operator a written notice of the proposed suspension or cancellation and any proposed disqualification—</w:t>
      </w:r>
    </w:p>
    <w:p w14:paraId="2733ECC8" w14:textId="77777777" w:rsidR="00317293" w:rsidRPr="008E3922" w:rsidRDefault="00317293" w:rsidP="00317293">
      <w:pPr>
        <w:pStyle w:val="Apara"/>
      </w:pPr>
      <w:r w:rsidRPr="008E3922">
        <w:tab/>
        <w:t>(a)</w:t>
      </w:r>
      <w:r w:rsidRPr="008E3922">
        <w:tab/>
        <w:t>outlining all relevant allegations, facts and circumstances known to the regulator; and</w:t>
      </w:r>
    </w:p>
    <w:p w14:paraId="0E0F7F71"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in relation to the proposed suspension or cancellation and any proposed disqualification.</w:t>
      </w:r>
    </w:p>
    <w:p w14:paraId="0398C0CF" w14:textId="77777777" w:rsidR="00317293" w:rsidRPr="008E3922" w:rsidRDefault="00317293" w:rsidP="00317293">
      <w:pPr>
        <w:pStyle w:val="AH5Sec"/>
      </w:pPr>
      <w:bookmarkStart w:id="761" w:name="_Toc148535953"/>
      <w:r w:rsidRPr="00E60C55">
        <w:rPr>
          <w:rStyle w:val="CharSectNo"/>
        </w:rPr>
        <w:lastRenderedPageBreak/>
        <w:t>605</w:t>
      </w:r>
      <w:r w:rsidRPr="008E3922">
        <w:tab/>
        <w:t>Notice of decision</w:t>
      </w:r>
      <w:bookmarkEnd w:id="761"/>
    </w:p>
    <w:p w14:paraId="162985DD" w14:textId="77777777" w:rsidR="00317293" w:rsidRPr="008E3922" w:rsidRDefault="00317293" w:rsidP="00317293">
      <w:pPr>
        <w:pStyle w:val="Amain"/>
      </w:pPr>
      <w:r w:rsidRPr="008E3922">
        <w:tab/>
        <w:t>(1)</w:t>
      </w:r>
      <w:r w:rsidRPr="008E3922">
        <w:tab/>
        <w:t>The regulator must give the operator of a major hazard facility written notice of a decision under section 602 (Suspension or cancellation of licence—on regulator’s initiative) to suspend or cancel the major hazard facility licence within 14 days after making the decision.</w:t>
      </w:r>
    </w:p>
    <w:p w14:paraId="52013FC2" w14:textId="77777777" w:rsidR="00317293" w:rsidRPr="008E3922" w:rsidRDefault="00317293" w:rsidP="0034638D">
      <w:pPr>
        <w:pStyle w:val="Amain"/>
        <w:keepNext/>
      </w:pPr>
      <w:r w:rsidRPr="008E3922">
        <w:tab/>
        <w:t>(2)</w:t>
      </w:r>
      <w:r w:rsidRPr="008E3922">
        <w:tab/>
        <w:t>The notice must—</w:t>
      </w:r>
    </w:p>
    <w:p w14:paraId="14F7D277" w14:textId="77777777" w:rsidR="00317293" w:rsidRPr="008E3922" w:rsidRDefault="00317293" w:rsidP="00317293">
      <w:pPr>
        <w:pStyle w:val="Apara"/>
      </w:pPr>
      <w:r w:rsidRPr="008E3922">
        <w:tab/>
        <w:t>(a)</w:t>
      </w:r>
      <w:r w:rsidRPr="008E3922">
        <w:tab/>
        <w:t>state that the licence is to be suspended or cancelled; and</w:t>
      </w:r>
    </w:p>
    <w:p w14:paraId="0251E2AC" w14:textId="77777777" w:rsidR="00317293" w:rsidRPr="008E3922" w:rsidRDefault="00317293" w:rsidP="00317293">
      <w:pPr>
        <w:pStyle w:val="Apara"/>
      </w:pPr>
      <w:r w:rsidRPr="008E3922">
        <w:tab/>
        <w:t>(b)</w:t>
      </w:r>
      <w:r w:rsidRPr="008E3922">
        <w:tab/>
        <w:t>if the licence is to be suspended, state—</w:t>
      </w:r>
    </w:p>
    <w:p w14:paraId="1A717FE2" w14:textId="77777777" w:rsidR="00317293" w:rsidRPr="008E3922" w:rsidRDefault="00317293" w:rsidP="00317293">
      <w:pPr>
        <w:pStyle w:val="Asubpara"/>
      </w:pPr>
      <w:r w:rsidRPr="008E3922">
        <w:tab/>
        <w:t>(i)</w:t>
      </w:r>
      <w:r w:rsidRPr="008E3922">
        <w:tab/>
        <w:t>when the suspension begins and ends; and</w:t>
      </w:r>
    </w:p>
    <w:p w14:paraId="0F43B8B4" w14:textId="77777777" w:rsidR="00317293" w:rsidRPr="008E3922" w:rsidRDefault="00317293" w:rsidP="00317293">
      <w:pPr>
        <w:pStyle w:val="Asubpara"/>
      </w:pPr>
      <w:r w:rsidRPr="008E3922">
        <w:tab/>
        <w:t>(ii)</w:t>
      </w:r>
      <w:r w:rsidRPr="008E3922">
        <w:tab/>
        <w:t>the reasons for the suspension; and</w:t>
      </w:r>
    </w:p>
    <w:p w14:paraId="34119354" w14:textId="77777777" w:rsidR="00317293" w:rsidRPr="008E3922" w:rsidRDefault="00317293" w:rsidP="00317293">
      <w:pPr>
        <w:pStyle w:val="Asubpara"/>
      </w:pPr>
      <w:r w:rsidRPr="008E3922">
        <w:tab/>
        <w:t>(iii)</w:t>
      </w:r>
      <w:r w:rsidRPr="008E3922">
        <w:tab/>
        <w:t>whether or not the operator is required to take any action before the suspension ends; and</w:t>
      </w:r>
    </w:p>
    <w:p w14:paraId="214DD15D" w14:textId="77777777" w:rsidR="00317293" w:rsidRPr="008E3922" w:rsidRDefault="00317293" w:rsidP="00317293">
      <w:pPr>
        <w:pStyle w:val="Asubpara"/>
      </w:pPr>
      <w:r w:rsidRPr="008E3922">
        <w:tab/>
        <w:t>(iv)</w:t>
      </w:r>
      <w:r w:rsidRPr="008E3922">
        <w:tab/>
        <w:t>whether or not the operator is disqualified from applying for a further major hazard facility licence during the suspension; and</w:t>
      </w:r>
    </w:p>
    <w:p w14:paraId="41659A14" w14:textId="77777777" w:rsidR="00317293" w:rsidRPr="008E3922" w:rsidRDefault="00317293" w:rsidP="00317293">
      <w:pPr>
        <w:pStyle w:val="Apara"/>
      </w:pPr>
      <w:r w:rsidRPr="008E3922">
        <w:tab/>
        <w:t>(c)</w:t>
      </w:r>
      <w:r w:rsidRPr="008E3922">
        <w:tab/>
        <w:t>if the licence is to be cancelled, state—</w:t>
      </w:r>
    </w:p>
    <w:p w14:paraId="71D4BB11" w14:textId="77777777" w:rsidR="00317293" w:rsidRPr="008E3922" w:rsidRDefault="00317293" w:rsidP="00317293">
      <w:pPr>
        <w:pStyle w:val="Asubpara"/>
      </w:pPr>
      <w:r w:rsidRPr="008E3922">
        <w:tab/>
        <w:t>(i)</w:t>
      </w:r>
      <w:r w:rsidRPr="008E3922">
        <w:tab/>
        <w:t>when the cancellation takes effect; and</w:t>
      </w:r>
    </w:p>
    <w:p w14:paraId="09197829" w14:textId="77777777" w:rsidR="00317293" w:rsidRPr="008E3922" w:rsidRDefault="00317293" w:rsidP="00317293">
      <w:pPr>
        <w:pStyle w:val="Asubpara"/>
      </w:pPr>
      <w:r w:rsidRPr="008E3922">
        <w:tab/>
        <w:t>(ii)</w:t>
      </w:r>
      <w:r w:rsidRPr="008E3922">
        <w:tab/>
        <w:t>the reasons for the cancellation; and</w:t>
      </w:r>
    </w:p>
    <w:p w14:paraId="31236F79" w14:textId="77777777" w:rsidR="00317293" w:rsidRPr="008E3922" w:rsidRDefault="00317293" w:rsidP="00317293">
      <w:pPr>
        <w:pStyle w:val="Asubpara"/>
      </w:pPr>
      <w:r w:rsidRPr="008E3922">
        <w:tab/>
        <w:t>(iii)</w:t>
      </w:r>
      <w:r w:rsidRPr="008E3922">
        <w:tab/>
        <w:t>whether or not the operator is disqualified from applying for a further major hazard facility licence; and</w:t>
      </w:r>
    </w:p>
    <w:p w14:paraId="37783FBC" w14:textId="77777777" w:rsidR="00317293" w:rsidRPr="008E3922" w:rsidRDefault="00317293" w:rsidP="00317293">
      <w:pPr>
        <w:pStyle w:val="Apara"/>
      </w:pPr>
      <w:r w:rsidRPr="008E3922">
        <w:tab/>
        <w:t>(d)</w:t>
      </w:r>
      <w:r w:rsidRPr="008E3922">
        <w:tab/>
        <w:t>if the operator is disqualified from applying for a further major hazard facility licence, state—</w:t>
      </w:r>
    </w:p>
    <w:p w14:paraId="1B31F3C7" w14:textId="77777777" w:rsidR="00317293" w:rsidRPr="008E3922" w:rsidRDefault="00317293" w:rsidP="00317293">
      <w:pPr>
        <w:pStyle w:val="Asubpara"/>
      </w:pPr>
      <w:r w:rsidRPr="008E3922">
        <w:tab/>
        <w:t>(i)</w:t>
      </w:r>
      <w:r w:rsidRPr="008E3922">
        <w:tab/>
        <w:t>when the disqualification begins and ends; and</w:t>
      </w:r>
    </w:p>
    <w:p w14:paraId="6661E305" w14:textId="77777777" w:rsidR="00317293" w:rsidRPr="008E3922" w:rsidRDefault="00317293" w:rsidP="00317293">
      <w:pPr>
        <w:pStyle w:val="Asubpara"/>
      </w:pPr>
      <w:r w:rsidRPr="008E3922">
        <w:tab/>
        <w:t>(ii)</w:t>
      </w:r>
      <w:r w:rsidRPr="008E3922">
        <w:tab/>
        <w:t>the reasons for the disqualification; and</w:t>
      </w:r>
    </w:p>
    <w:p w14:paraId="544F2CD4" w14:textId="77777777" w:rsidR="00317293" w:rsidRPr="008E3922" w:rsidRDefault="00317293" w:rsidP="00317293">
      <w:pPr>
        <w:pStyle w:val="Asubpara"/>
      </w:pPr>
      <w:r w:rsidRPr="008E3922">
        <w:tab/>
        <w:t>(iii)</w:t>
      </w:r>
      <w:r w:rsidRPr="008E3922">
        <w:tab/>
        <w:t>whether or not the operator is required to take any action before the disqualification ends; and</w:t>
      </w:r>
    </w:p>
    <w:p w14:paraId="7C779E13" w14:textId="77777777" w:rsidR="00317293" w:rsidRPr="008E3922" w:rsidRDefault="00317293" w:rsidP="00317293">
      <w:pPr>
        <w:pStyle w:val="Apara"/>
      </w:pPr>
      <w:r w:rsidRPr="008E3922">
        <w:lastRenderedPageBreak/>
        <w:tab/>
        <w:t>(e)</w:t>
      </w:r>
      <w:r w:rsidRPr="008E3922">
        <w:tab/>
        <w:t>state when the licence document must be returned to the regulator.</w:t>
      </w:r>
    </w:p>
    <w:p w14:paraId="13F82FAC" w14:textId="77777777" w:rsidR="00317293" w:rsidRPr="008E3922" w:rsidRDefault="00317293" w:rsidP="00317293">
      <w:pPr>
        <w:pStyle w:val="AH5Sec"/>
      </w:pPr>
      <w:bookmarkStart w:id="762" w:name="_Toc148535954"/>
      <w:r w:rsidRPr="00E60C55">
        <w:rPr>
          <w:rStyle w:val="CharSectNo"/>
        </w:rPr>
        <w:t>606</w:t>
      </w:r>
      <w:r w:rsidRPr="008E3922">
        <w:tab/>
        <w:t>Immediate suspension</w:t>
      </w:r>
      <w:bookmarkEnd w:id="762"/>
    </w:p>
    <w:p w14:paraId="33499B33" w14:textId="77777777" w:rsidR="00317293" w:rsidRPr="008E3922" w:rsidRDefault="00317293" w:rsidP="0034638D">
      <w:pPr>
        <w:pStyle w:val="Amain"/>
        <w:keepLines/>
      </w:pPr>
      <w:r w:rsidRPr="008E3922">
        <w:tab/>
        <w:t>(1)</w:t>
      </w:r>
      <w:r w:rsidRPr="008E3922">
        <w:tab/>
        <w:t>The regulator may suspend a major hazard facility licence on a ground referred to in section 602 (Suspension or cancellation of licence—on regulator’s initiative) without giving notice under section 604 (Notice to and submissions by operator) if satisfied that—</w:t>
      </w:r>
    </w:p>
    <w:p w14:paraId="29D3B278" w14:textId="77777777" w:rsidR="00317293" w:rsidRPr="008E3922" w:rsidRDefault="00317293" w:rsidP="00317293">
      <w:pPr>
        <w:pStyle w:val="Apara"/>
      </w:pPr>
      <w:r w:rsidRPr="008E3922">
        <w:tab/>
        <w:t>(a)</w:t>
      </w:r>
      <w:r w:rsidRPr="008E3922">
        <w:tab/>
        <w:t>a person may be exposed to an imminent serious risk to their health or safety if the work carried out under the major hazard facility licence were not suspended; or</w:t>
      </w:r>
    </w:p>
    <w:p w14:paraId="39726F40" w14:textId="77777777" w:rsidR="00317293" w:rsidRPr="008E3922" w:rsidRDefault="00317293" w:rsidP="00317293">
      <w:pPr>
        <w:pStyle w:val="Apara"/>
      </w:pPr>
      <w:r w:rsidRPr="008E3922">
        <w:tab/>
        <w:t>(b)</w:t>
      </w:r>
      <w:r w:rsidRPr="008E3922">
        <w:tab/>
        <w:t>a corresponding regulator has suspended a major hazard facility licence held by the operator under this section as applying in the corresponding jurisdiction.</w:t>
      </w:r>
    </w:p>
    <w:p w14:paraId="7622B2ED" w14:textId="77777777" w:rsidR="00317293" w:rsidRPr="008E3922" w:rsidRDefault="00317293" w:rsidP="00317293">
      <w:pPr>
        <w:pStyle w:val="Amain"/>
      </w:pPr>
      <w:r w:rsidRPr="008E3922">
        <w:tab/>
        <w:t>(2)</w:t>
      </w:r>
      <w:r w:rsidRPr="008E3922">
        <w:tab/>
        <w:t>If the regulator decides to suspend a licence under this section—</w:t>
      </w:r>
    </w:p>
    <w:p w14:paraId="2C3735A5" w14:textId="77777777" w:rsidR="00317293" w:rsidRPr="008E3922" w:rsidRDefault="00317293" w:rsidP="00317293">
      <w:pPr>
        <w:pStyle w:val="Apara"/>
      </w:pPr>
      <w:r w:rsidRPr="008E3922">
        <w:tab/>
        <w:t>(a)</w:t>
      </w:r>
      <w:r w:rsidRPr="008E3922">
        <w:tab/>
        <w:t>the regulator must give the operator of the major hazard facility written notice of the suspension and the reasons for the suspension; and</w:t>
      </w:r>
    </w:p>
    <w:p w14:paraId="5D11C50B" w14:textId="77777777" w:rsidR="00317293" w:rsidRPr="008E3922" w:rsidRDefault="00317293" w:rsidP="00317293">
      <w:pPr>
        <w:pStyle w:val="Apara"/>
      </w:pPr>
      <w:r w:rsidRPr="008E3922">
        <w:tab/>
        <w:t>(b)</w:t>
      </w:r>
      <w:r w:rsidRPr="008E3922">
        <w:tab/>
        <w:t>the suspension of the licence takes effect on the giving of the notice.</w:t>
      </w:r>
    </w:p>
    <w:p w14:paraId="0DC1297D" w14:textId="77777777" w:rsidR="00317293" w:rsidRPr="008E3922" w:rsidRDefault="00317293" w:rsidP="00317293">
      <w:pPr>
        <w:pStyle w:val="Amain"/>
      </w:pPr>
      <w:r w:rsidRPr="008E3922">
        <w:tab/>
        <w:t>(3)</w:t>
      </w:r>
      <w:r w:rsidRPr="008E3922">
        <w:tab/>
        <w:t>The regulator must then—</w:t>
      </w:r>
    </w:p>
    <w:p w14:paraId="466168DE" w14:textId="77777777" w:rsidR="00317293" w:rsidRPr="008E3922" w:rsidRDefault="00317293" w:rsidP="00317293">
      <w:pPr>
        <w:pStyle w:val="Apara"/>
      </w:pPr>
      <w:r w:rsidRPr="008E3922">
        <w:tab/>
        <w:t>(a)</w:t>
      </w:r>
      <w:r w:rsidRPr="008E3922">
        <w:tab/>
        <w:t>give notice under section 604</w:t>
      </w:r>
      <w:r w:rsidRPr="008E3922">
        <w:rPr>
          <w:b/>
        </w:rPr>
        <w:t xml:space="preserve"> </w:t>
      </w:r>
      <w:r w:rsidRPr="008E3922">
        <w:t>within 14 days after giving the notice under subsection (2); and</w:t>
      </w:r>
    </w:p>
    <w:p w14:paraId="2200D8ED" w14:textId="77777777" w:rsidR="00317293" w:rsidRPr="008E3922" w:rsidRDefault="00317293" w:rsidP="00317293">
      <w:pPr>
        <w:pStyle w:val="Apara"/>
      </w:pPr>
      <w:r w:rsidRPr="008E3922">
        <w:tab/>
        <w:t>(b)</w:t>
      </w:r>
      <w:r w:rsidRPr="008E3922">
        <w:tab/>
        <w:t>make its decision under section 602.</w:t>
      </w:r>
    </w:p>
    <w:p w14:paraId="158ED27E" w14:textId="77777777" w:rsidR="00317293" w:rsidRPr="008E3922" w:rsidRDefault="00317293" w:rsidP="00317293">
      <w:pPr>
        <w:pStyle w:val="Amain"/>
      </w:pPr>
      <w:r w:rsidRPr="008E3922">
        <w:tab/>
        <w:t>(4)</w:t>
      </w:r>
      <w:r w:rsidRPr="008E3922">
        <w:tab/>
        <w:t>If the regulator does not give notice under subsection (3), the suspension ends at the end of the 14 day period.</w:t>
      </w:r>
    </w:p>
    <w:p w14:paraId="232DEFCF" w14:textId="77777777" w:rsidR="00317293" w:rsidRPr="008E3922" w:rsidRDefault="00317293" w:rsidP="00317293">
      <w:pPr>
        <w:pStyle w:val="Amain"/>
      </w:pPr>
      <w:r w:rsidRPr="008E3922">
        <w:tab/>
        <w:t>(5)</w:t>
      </w:r>
      <w:r w:rsidRPr="008E3922">
        <w:tab/>
        <w:t>If the regulator gives notice under subsection (3), the licence remains suspended until the decision is made under section 602.</w:t>
      </w:r>
    </w:p>
    <w:p w14:paraId="3455AF58" w14:textId="77777777" w:rsidR="00317293" w:rsidRPr="008E3922" w:rsidRDefault="00317293" w:rsidP="00317293">
      <w:pPr>
        <w:pStyle w:val="AH5Sec"/>
      </w:pPr>
      <w:bookmarkStart w:id="763" w:name="_Toc148535955"/>
      <w:r w:rsidRPr="00E60C55">
        <w:rPr>
          <w:rStyle w:val="CharSectNo"/>
        </w:rPr>
        <w:lastRenderedPageBreak/>
        <w:t>607</w:t>
      </w:r>
      <w:r w:rsidRPr="008E3922">
        <w:tab/>
        <w:t>Operator to return licence document</w:t>
      </w:r>
      <w:bookmarkEnd w:id="763"/>
    </w:p>
    <w:p w14:paraId="56347FF6" w14:textId="77777777" w:rsidR="00317293" w:rsidRPr="008E3922" w:rsidRDefault="00317293" w:rsidP="00317293">
      <w:pPr>
        <w:pStyle w:val="Amainreturn"/>
        <w:keepNext/>
      </w:pPr>
      <w:r w:rsidRPr="008E3922">
        <w:t>An operator, on receiving a notice under section 605 (Notice of decision), must return the licence document to the regulator in accordance with the notice.</w:t>
      </w:r>
    </w:p>
    <w:p w14:paraId="371DD4AA" w14:textId="77777777" w:rsidR="00317293" w:rsidRPr="008E3922" w:rsidRDefault="00317293" w:rsidP="00317293">
      <w:pPr>
        <w:pStyle w:val="Penalty"/>
      </w:pPr>
      <w:r w:rsidRPr="008E3922">
        <w:t>Maximum penalty:</w:t>
      </w:r>
    </w:p>
    <w:p w14:paraId="0E743E80" w14:textId="77777777" w:rsidR="00317293" w:rsidRPr="008E3922" w:rsidRDefault="00317293" w:rsidP="00317293">
      <w:pPr>
        <w:pStyle w:val="PenaltyPara"/>
      </w:pPr>
      <w:r w:rsidRPr="008E3922">
        <w:tab/>
        <w:t>(a)</w:t>
      </w:r>
      <w:r w:rsidRPr="008E3922">
        <w:tab/>
        <w:t>in the case of an individual—$1 250; or</w:t>
      </w:r>
    </w:p>
    <w:p w14:paraId="1C8E6595" w14:textId="77777777" w:rsidR="00317293" w:rsidRPr="008E3922" w:rsidRDefault="00317293" w:rsidP="00317293">
      <w:pPr>
        <w:pStyle w:val="PenaltyPara"/>
        <w:keepNext/>
      </w:pPr>
      <w:r w:rsidRPr="008E3922">
        <w:tab/>
        <w:t>(b)</w:t>
      </w:r>
      <w:r w:rsidRPr="008E3922">
        <w:tab/>
        <w:t>in the case of a body corporate—$6 000.</w:t>
      </w:r>
    </w:p>
    <w:p w14:paraId="1DDBB7A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2085AA" w14:textId="77777777" w:rsidR="00317293" w:rsidRPr="008E3922" w:rsidRDefault="00317293" w:rsidP="00317293">
      <w:pPr>
        <w:pStyle w:val="AH5Sec"/>
      </w:pPr>
      <w:bookmarkStart w:id="764" w:name="_Toc148535956"/>
      <w:r w:rsidRPr="00E60C55">
        <w:rPr>
          <w:rStyle w:val="CharSectNo"/>
        </w:rPr>
        <w:t>608</w:t>
      </w:r>
      <w:r w:rsidRPr="008E3922">
        <w:tab/>
        <w:t>Regulator to return licence document after suspension</w:t>
      </w:r>
      <w:bookmarkEnd w:id="764"/>
    </w:p>
    <w:p w14:paraId="27B48CFF" w14:textId="77777777" w:rsidR="00317293" w:rsidRPr="008E3922" w:rsidRDefault="00317293" w:rsidP="00317293">
      <w:pPr>
        <w:pStyle w:val="Amainreturn"/>
      </w:pPr>
      <w:r w:rsidRPr="008E3922">
        <w:t>The regulator must return the licence document to the operator within 14 days after the suspension ends.</w:t>
      </w:r>
    </w:p>
    <w:p w14:paraId="5491DBFE" w14:textId="77777777" w:rsidR="00E22700" w:rsidRPr="004A03C1" w:rsidRDefault="00E22700" w:rsidP="00E22700">
      <w:pPr>
        <w:pStyle w:val="PageBreak"/>
      </w:pPr>
      <w:r w:rsidRPr="004A03C1">
        <w:br w:type="page"/>
      </w:r>
    </w:p>
    <w:p w14:paraId="7AB17271" w14:textId="77777777" w:rsidR="004E4999" w:rsidRPr="00E60C55" w:rsidRDefault="009B3E7A" w:rsidP="009B3E7A">
      <w:pPr>
        <w:pStyle w:val="AH1Chapter"/>
      </w:pPr>
      <w:bookmarkStart w:id="765" w:name="_Toc148535957"/>
      <w:r w:rsidRPr="00E60C55">
        <w:rPr>
          <w:rStyle w:val="CharChapNo"/>
        </w:rPr>
        <w:lastRenderedPageBreak/>
        <w:t>Chapter 11</w:t>
      </w:r>
      <w:r w:rsidRPr="004A03C1">
        <w:rPr>
          <w:lang w:eastAsia="en-AU"/>
        </w:rPr>
        <w:tab/>
      </w:r>
      <w:r w:rsidR="00DD422E" w:rsidRPr="00E60C55">
        <w:rPr>
          <w:rStyle w:val="CharChapText"/>
          <w:lang w:eastAsia="en-AU"/>
        </w:rPr>
        <w:t>General</w:t>
      </w:r>
      <w:bookmarkEnd w:id="765"/>
    </w:p>
    <w:p w14:paraId="04804AB9" w14:textId="77777777" w:rsidR="00A216B9" w:rsidRPr="00E60C55" w:rsidRDefault="009B3E7A" w:rsidP="009B3E7A">
      <w:pPr>
        <w:pStyle w:val="AH2Part"/>
      </w:pPr>
      <w:bookmarkStart w:id="766" w:name="_Toc148535958"/>
      <w:r w:rsidRPr="00E60C55">
        <w:rPr>
          <w:rStyle w:val="CharPartNo"/>
        </w:rPr>
        <w:t>Part 11.1</w:t>
      </w:r>
      <w:r w:rsidRPr="004A03C1">
        <w:tab/>
      </w:r>
      <w:r w:rsidR="006D300F" w:rsidRPr="00E60C55">
        <w:rPr>
          <w:rStyle w:val="CharPartText"/>
        </w:rPr>
        <w:t>Review of d</w:t>
      </w:r>
      <w:r w:rsidR="00A216B9" w:rsidRPr="00E60C55">
        <w:rPr>
          <w:rStyle w:val="CharPartText"/>
        </w:rPr>
        <w:t xml:space="preserve">ecisions under </w:t>
      </w:r>
      <w:r w:rsidR="00DC0355" w:rsidRPr="00E60C55">
        <w:rPr>
          <w:rStyle w:val="CharPartText"/>
        </w:rPr>
        <w:t>this regulation</w:t>
      </w:r>
      <w:bookmarkEnd w:id="766"/>
    </w:p>
    <w:p w14:paraId="48BF3D73" w14:textId="77777777" w:rsidR="00A216B9" w:rsidRPr="00E60C55" w:rsidRDefault="009B3E7A" w:rsidP="009B3E7A">
      <w:pPr>
        <w:pStyle w:val="AH3Div"/>
      </w:pPr>
      <w:bookmarkStart w:id="767" w:name="_Toc148535959"/>
      <w:r w:rsidRPr="00E60C55">
        <w:rPr>
          <w:rStyle w:val="CharDivNo"/>
        </w:rPr>
        <w:t>Division 11.1.1</w:t>
      </w:r>
      <w:r w:rsidRPr="004A03C1">
        <w:tab/>
      </w:r>
      <w:r w:rsidR="00A216B9" w:rsidRPr="00E60C55">
        <w:rPr>
          <w:rStyle w:val="CharDivText"/>
        </w:rPr>
        <w:t>Reviewable decisions</w:t>
      </w:r>
      <w:bookmarkEnd w:id="767"/>
    </w:p>
    <w:p w14:paraId="6BA53EFD" w14:textId="77777777" w:rsidR="00E053FD" w:rsidRPr="004A03C1" w:rsidRDefault="009B3E7A" w:rsidP="009B3E7A">
      <w:pPr>
        <w:pStyle w:val="AH5Sec"/>
      </w:pPr>
      <w:bookmarkStart w:id="768" w:name="_Toc148535960"/>
      <w:r w:rsidRPr="00E60C55">
        <w:rPr>
          <w:rStyle w:val="CharSectNo"/>
        </w:rPr>
        <w:t>676</w:t>
      </w:r>
      <w:r w:rsidRPr="004A03C1">
        <w:tab/>
      </w:r>
      <w:r w:rsidR="00A216B9" w:rsidRPr="004A03C1">
        <w:t>Which decisions</w:t>
      </w:r>
      <w:r w:rsidR="00A216B9" w:rsidRPr="004A03C1">
        <w:rPr>
          <w:caps/>
        </w:rPr>
        <w:t xml:space="preserve"> </w:t>
      </w:r>
      <w:r w:rsidR="00A216B9" w:rsidRPr="004A03C1">
        <w:t xml:space="preserve">under </w:t>
      </w:r>
      <w:r w:rsidR="00DC0355" w:rsidRPr="004A03C1">
        <w:t>this regulation</w:t>
      </w:r>
      <w:r w:rsidR="00A216B9" w:rsidRPr="004A03C1">
        <w:t xml:space="preserve"> are reviewable</w:t>
      </w:r>
      <w:bookmarkEnd w:id="768"/>
    </w:p>
    <w:p w14:paraId="3D6E646D" w14:textId="77777777" w:rsidR="00A216B9" w:rsidRPr="004A03C1" w:rsidRDefault="009C249B" w:rsidP="009C249B">
      <w:pPr>
        <w:pStyle w:val="Amain"/>
      </w:pPr>
      <w:r>
        <w:tab/>
      </w:r>
      <w:r w:rsidR="009B3E7A" w:rsidRPr="004A03C1">
        <w:t>(1)</w:t>
      </w:r>
      <w:r w:rsidR="009B3E7A" w:rsidRPr="004A03C1">
        <w:tab/>
      </w:r>
      <w:r w:rsidR="00A216B9" w:rsidRPr="004A03C1">
        <w:t xml:space="preserve">The following </w:t>
      </w:r>
      <w:r w:rsidR="006D300F" w:rsidRPr="004A03C1">
        <w:t xml:space="preserve">table </w:t>
      </w:r>
      <w:r w:rsidR="00A216B9" w:rsidRPr="004A03C1">
        <w:t>sets out</w:t>
      </w:r>
      <w:r w:rsidR="00A11900" w:rsidRPr="004A03C1">
        <w:t>—</w:t>
      </w:r>
    </w:p>
    <w:p w14:paraId="4F0F6E75" w14:textId="77777777" w:rsidR="00A216B9" w:rsidRPr="004A03C1" w:rsidRDefault="009C249B" w:rsidP="009C249B">
      <w:pPr>
        <w:pStyle w:val="Apara"/>
      </w:pPr>
      <w:r>
        <w:tab/>
      </w:r>
      <w:r w:rsidR="009B3E7A" w:rsidRPr="004A03C1">
        <w:t>(a)</w:t>
      </w:r>
      <w:r w:rsidR="009B3E7A" w:rsidRPr="004A03C1">
        <w:tab/>
      </w:r>
      <w:r w:rsidR="00A216B9" w:rsidRPr="004A03C1">
        <w:t xml:space="preserve">decisions made under </w:t>
      </w:r>
      <w:r w:rsidR="00DC0355" w:rsidRPr="004A03C1">
        <w:t>this regulation</w:t>
      </w:r>
      <w:r w:rsidR="00A216B9" w:rsidRPr="004A03C1">
        <w:t xml:space="preserve"> that are reviewable under </w:t>
      </w:r>
      <w:r w:rsidR="0057298C" w:rsidRPr="004A03C1">
        <w:t>this part</w:t>
      </w:r>
      <w:r w:rsidR="00A216B9" w:rsidRPr="004A03C1">
        <w:t xml:space="preserve"> (</w:t>
      </w:r>
      <w:r w:rsidR="00A216B9" w:rsidRPr="003910CE">
        <w:rPr>
          <w:rStyle w:val="charBoldItals"/>
        </w:rPr>
        <w:t>reviewable decisions</w:t>
      </w:r>
      <w:r w:rsidR="00A216B9" w:rsidRPr="004A03C1">
        <w:t>); and</w:t>
      </w:r>
    </w:p>
    <w:p w14:paraId="1E0D5593" w14:textId="77777777" w:rsidR="00A216B9" w:rsidRPr="004A03C1" w:rsidRDefault="009C249B" w:rsidP="009C249B">
      <w:pPr>
        <w:pStyle w:val="Apara"/>
      </w:pPr>
      <w:r>
        <w:tab/>
      </w:r>
      <w:r w:rsidR="009B3E7A" w:rsidRPr="004A03C1">
        <w:t>(b)</w:t>
      </w:r>
      <w:r w:rsidR="009B3E7A" w:rsidRPr="004A03C1">
        <w:tab/>
      </w:r>
      <w:r w:rsidR="00A216B9" w:rsidRPr="004A03C1">
        <w:t xml:space="preserve">who is eligible to apply for review of a reviewable decision (the </w:t>
      </w:r>
      <w:r w:rsidR="00A216B9" w:rsidRPr="003910CE">
        <w:rPr>
          <w:rStyle w:val="charBoldItals"/>
        </w:rPr>
        <w:t>eligible person</w:t>
      </w:r>
      <w:r w:rsidR="00A216B9" w:rsidRPr="004A03C1">
        <w:t>).</w:t>
      </w:r>
    </w:p>
    <w:p w14:paraId="00989E6E" w14:textId="77777777" w:rsidR="00532D66" w:rsidRPr="004A03C1" w:rsidRDefault="00532D66" w:rsidP="002D63EF"/>
    <w:tbl>
      <w:tblPr>
        <w:tblW w:w="0" w:type="auto"/>
        <w:tblInd w:w="-34" w:type="dxa"/>
        <w:tblLook w:val="01E0" w:firstRow="1" w:lastRow="1" w:firstColumn="1" w:lastColumn="1" w:noHBand="0" w:noVBand="0"/>
      </w:tblPr>
      <w:tblGrid>
        <w:gridCol w:w="1252"/>
        <w:gridCol w:w="4108"/>
        <w:gridCol w:w="2371"/>
      </w:tblGrid>
      <w:tr w:rsidR="00A97986" w:rsidRPr="00EB7441" w14:paraId="7389A363" w14:textId="77777777" w:rsidTr="00A97986">
        <w:trPr>
          <w:cantSplit/>
          <w:tblHeader/>
        </w:trPr>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A029403" w14:textId="77777777" w:rsidR="00A97986" w:rsidRPr="00EB7441" w:rsidRDefault="00A97986" w:rsidP="00A97986">
            <w:pPr>
              <w:pStyle w:val="TableColHd"/>
            </w:pPr>
            <w:r w:rsidRPr="00EB7441">
              <w:t>column 1</w:t>
            </w:r>
          </w:p>
          <w:p w14:paraId="4FF51DD1" w14:textId="77777777" w:rsidR="00A97986" w:rsidRPr="00EB7441" w:rsidRDefault="00A97986" w:rsidP="00A97986">
            <w:pPr>
              <w:pStyle w:val="TableColHd"/>
            </w:pPr>
            <w:r w:rsidRPr="00EB7441">
              <w:t>item</w:t>
            </w:r>
          </w:p>
        </w:tc>
        <w:tc>
          <w:tcPr>
            <w:tcW w:w="426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0985C182" w14:textId="77777777" w:rsidR="00A97986" w:rsidRPr="00EB7441" w:rsidRDefault="00A97986" w:rsidP="00A97986">
            <w:pPr>
              <w:pStyle w:val="TableColHd"/>
            </w:pPr>
            <w:r w:rsidRPr="00EB7441">
              <w:t>column 2</w:t>
            </w:r>
          </w:p>
          <w:p w14:paraId="6B5D3EE3" w14:textId="77777777" w:rsidR="00A97986" w:rsidRPr="00EB7441" w:rsidRDefault="00A97986" w:rsidP="00A97986">
            <w:pPr>
              <w:pStyle w:val="TableColHd"/>
            </w:pPr>
            <w:r w:rsidRPr="00EB7441">
              <w:t>section under which reviewable decision is made</w:t>
            </w:r>
          </w:p>
        </w:tc>
        <w:tc>
          <w:tcPr>
            <w:tcW w:w="239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342802D" w14:textId="77777777" w:rsidR="00A97986" w:rsidRPr="00EB7441" w:rsidRDefault="00A97986" w:rsidP="00A97986">
            <w:pPr>
              <w:pStyle w:val="TableColHd"/>
            </w:pPr>
            <w:r w:rsidRPr="00EB7441">
              <w:t>column 3</w:t>
            </w:r>
          </w:p>
          <w:p w14:paraId="593C25F9" w14:textId="77777777" w:rsidR="00A97986" w:rsidRPr="00EB7441" w:rsidRDefault="00A97986" w:rsidP="00A97986">
            <w:pPr>
              <w:pStyle w:val="TableColHd"/>
            </w:pPr>
            <w:r w:rsidRPr="00EB7441">
              <w:t>eligible person in relation to reviewable decision</w:t>
            </w:r>
          </w:p>
        </w:tc>
      </w:tr>
      <w:tr w:rsidR="00A97986" w:rsidRPr="00EB7441" w14:paraId="03EF43E4" w14:textId="77777777" w:rsidTr="00A97986">
        <w:trPr>
          <w:cantSplit/>
        </w:trPr>
        <w:tc>
          <w:tcPr>
            <w:tcW w:w="7939"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024DF651" w14:textId="77777777" w:rsidR="00A97986" w:rsidRPr="00EB7441" w:rsidRDefault="00A97986" w:rsidP="00A97986">
            <w:pPr>
              <w:pStyle w:val="TableText10"/>
            </w:pPr>
            <w:r w:rsidRPr="00EB7441">
              <w:rPr>
                <w:b/>
              </w:rPr>
              <w:t>High risk work licences</w:t>
            </w:r>
          </w:p>
        </w:tc>
      </w:tr>
      <w:tr w:rsidR="00A97986" w:rsidRPr="00EB7441" w14:paraId="2B97E14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0C39BB" w14:textId="77777777" w:rsidR="00A97986" w:rsidRPr="00EB7441" w:rsidRDefault="00A97986" w:rsidP="00A97986">
            <w:pPr>
              <w:pStyle w:val="TableText10"/>
            </w:pPr>
            <w:r w:rsidRPr="00EB7441">
              <w:t>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0F725F" w14:textId="77777777" w:rsidR="00A97986" w:rsidRPr="00EB7441" w:rsidRDefault="00A97986" w:rsidP="00A97986">
            <w:pPr>
              <w:pStyle w:val="TableText10"/>
            </w:pPr>
            <w:r w:rsidRPr="00EB7441">
              <w:t>89—refusal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A380FA" w14:textId="77777777" w:rsidR="00A97986" w:rsidRPr="00EB7441" w:rsidRDefault="00A97986" w:rsidP="00A97986">
            <w:pPr>
              <w:pStyle w:val="TableText10"/>
            </w:pPr>
            <w:r w:rsidRPr="00EB7441">
              <w:t>applicant</w:t>
            </w:r>
          </w:p>
        </w:tc>
      </w:tr>
      <w:tr w:rsidR="00A97986" w:rsidRPr="00EB7441" w14:paraId="4D574B75"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AAD85A" w14:textId="77777777" w:rsidR="00A97986" w:rsidRPr="00EB7441" w:rsidRDefault="00A97986" w:rsidP="00A97986">
            <w:pPr>
              <w:pStyle w:val="TableText10"/>
            </w:pPr>
            <w:r w:rsidRPr="00EB7441">
              <w:t>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3AFA4B" w14:textId="77777777" w:rsidR="00A97986" w:rsidRPr="00EB7441" w:rsidRDefault="00A97986" w:rsidP="00A97986">
            <w:pPr>
              <w:pStyle w:val="TableText10"/>
            </w:pPr>
            <w:r w:rsidRPr="00EB7441">
              <w:t>91—refusal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A0E3FE" w14:textId="77777777" w:rsidR="00A97986" w:rsidRPr="00EB7441" w:rsidRDefault="00A97986" w:rsidP="00A97986">
            <w:pPr>
              <w:pStyle w:val="TableText10"/>
            </w:pPr>
            <w:r w:rsidRPr="00EB7441">
              <w:t>applicant</w:t>
            </w:r>
          </w:p>
        </w:tc>
      </w:tr>
      <w:tr w:rsidR="00A97986" w:rsidRPr="00EB7441" w14:paraId="5B4A20B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F6AC95" w14:textId="77777777" w:rsidR="00A97986" w:rsidRPr="00EB7441" w:rsidRDefault="00A97986" w:rsidP="00A97986">
            <w:pPr>
              <w:pStyle w:val="TableText10"/>
            </w:pPr>
            <w:r w:rsidRPr="00EB7441">
              <w:t>2A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47AB3F" w14:textId="77777777" w:rsidR="00A97986" w:rsidRPr="00EB7441" w:rsidRDefault="00A97986" w:rsidP="00A97986">
            <w:pPr>
              <w:pStyle w:val="TableText10"/>
            </w:pPr>
            <w:r w:rsidRPr="00EB7441">
              <w:t>91A—imposition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A813E91" w14:textId="77777777" w:rsidR="00A97986" w:rsidRPr="00EB7441" w:rsidRDefault="00A97986" w:rsidP="00A97986">
            <w:pPr>
              <w:pStyle w:val="TableText10"/>
            </w:pPr>
            <w:r w:rsidRPr="00EB7441">
              <w:t>applicant</w:t>
            </w:r>
          </w:p>
        </w:tc>
      </w:tr>
      <w:tr w:rsidR="00A97986" w:rsidRPr="00EB7441" w14:paraId="1124E41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6A0E4" w14:textId="77777777" w:rsidR="00A97986" w:rsidRPr="00EB7441" w:rsidRDefault="00A97986" w:rsidP="00A97986">
            <w:pPr>
              <w:pStyle w:val="TableText10"/>
            </w:pPr>
            <w:r w:rsidRPr="00EB7441">
              <w:t>2B</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E72770" w14:textId="77777777" w:rsidR="00A97986" w:rsidRPr="00EB7441" w:rsidRDefault="00A97986" w:rsidP="00A97986">
            <w:pPr>
              <w:pStyle w:val="TableText10"/>
            </w:pPr>
            <w:r w:rsidRPr="00EB7441">
              <w:t>91A—imposition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E0E103" w14:textId="77777777" w:rsidR="00A97986" w:rsidRPr="00EB7441" w:rsidRDefault="00A97986" w:rsidP="00A97986">
            <w:pPr>
              <w:pStyle w:val="TableText10"/>
            </w:pPr>
            <w:r w:rsidRPr="00EB7441">
              <w:t>applicant</w:t>
            </w:r>
          </w:p>
        </w:tc>
      </w:tr>
      <w:tr w:rsidR="00A97986" w:rsidRPr="00EB7441" w14:paraId="780752A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4F2271" w14:textId="77777777" w:rsidR="00A97986" w:rsidRPr="00EB7441" w:rsidRDefault="00A97986" w:rsidP="00A97986">
            <w:pPr>
              <w:pStyle w:val="TableText10"/>
            </w:pPr>
            <w:r w:rsidRPr="00EB7441">
              <w:t>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E92BF5" w14:textId="77777777" w:rsidR="00A97986" w:rsidRPr="00EB7441" w:rsidRDefault="00A97986" w:rsidP="00A97986">
            <w:pPr>
              <w:pStyle w:val="TableText10"/>
            </w:pPr>
            <w:r w:rsidRPr="00EB7441">
              <w:t>98—refusal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14826D9" w14:textId="77777777" w:rsidR="00A97986" w:rsidRPr="00EB7441" w:rsidRDefault="00A97986" w:rsidP="00A97986">
            <w:pPr>
              <w:pStyle w:val="TableText10"/>
            </w:pPr>
            <w:r w:rsidRPr="00EB7441">
              <w:t>licence-holder</w:t>
            </w:r>
          </w:p>
        </w:tc>
      </w:tr>
      <w:tr w:rsidR="00A97986" w:rsidRPr="00EB7441" w14:paraId="22128DA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FAF2BD" w14:textId="77777777" w:rsidR="00A97986" w:rsidRPr="00EB7441" w:rsidRDefault="00A97986" w:rsidP="00A97986">
            <w:pPr>
              <w:pStyle w:val="TableText10"/>
            </w:pPr>
            <w:r w:rsidRPr="00EB7441">
              <w:t>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3F124D" w14:textId="77777777" w:rsidR="00A97986" w:rsidRPr="00EB7441" w:rsidRDefault="00A97986" w:rsidP="00A97986">
            <w:pPr>
              <w:pStyle w:val="TableText10"/>
            </w:pPr>
            <w:r w:rsidRPr="00EB7441">
              <w:t>104—refusal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AE056B" w14:textId="77777777" w:rsidR="00A97986" w:rsidRPr="00EB7441" w:rsidRDefault="00A97986" w:rsidP="00A97986">
            <w:pPr>
              <w:pStyle w:val="TableText10"/>
            </w:pPr>
            <w:r w:rsidRPr="00EB7441">
              <w:t>applicant</w:t>
            </w:r>
          </w:p>
        </w:tc>
      </w:tr>
      <w:tr w:rsidR="00A97986" w:rsidRPr="00EB7441" w14:paraId="327BE0D6" w14:textId="77777777" w:rsidTr="00A97986">
        <w:trPr>
          <w:cantSplit/>
          <w:trHeight w:val="56"/>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D0E07D" w14:textId="77777777" w:rsidR="00A97986" w:rsidRPr="00EB7441" w:rsidRDefault="00A97986" w:rsidP="00A97986">
            <w:pPr>
              <w:pStyle w:val="TableText10"/>
            </w:pPr>
            <w:r w:rsidRPr="00EB7441">
              <w:t>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40E451" w14:textId="77777777" w:rsidR="00A97986" w:rsidRPr="00EB7441" w:rsidRDefault="00A97986" w:rsidP="00A97986">
            <w:pPr>
              <w:pStyle w:val="TableText10"/>
            </w:pPr>
            <w:r w:rsidRPr="00EB7441">
              <w:t>106—suspension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83C726" w14:textId="77777777" w:rsidR="00A97986" w:rsidRPr="00EB7441" w:rsidRDefault="00A97986" w:rsidP="00A97986">
            <w:pPr>
              <w:pStyle w:val="TableText10"/>
            </w:pPr>
            <w:r w:rsidRPr="00EB7441">
              <w:t>licence</w:t>
            </w:r>
            <w:r w:rsidRPr="00EB7441">
              <w:noBreakHyphen/>
              <w:t>holder</w:t>
            </w:r>
          </w:p>
        </w:tc>
      </w:tr>
      <w:tr w:rsidR="00A97986" w:rsidRPr="00EB7441" w14:paraId="4F5D589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6D3806" w14:textId="77777777" w:rsidR="00A97986" w:rsidRPr="00EB7441" w:rsidRDefault="00A97986" w:rsidP="00A97986">
            <w:pPr>
              <w:pStyle w:val="TableText10"/>
            </w:pPr>
            <w:r w:rsidRPr="00EB7441">
              <w:t>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0B268E" w14:textId="77777777" w:rsidR="00A97986" w:rsidRPr="00EB7441" w:rsidRDefault="00A97986" w:rsidP="00A97986">
            <w:pPr>
              <w:pStyle w:val="TableText10"/>
            </w:pPr>
            <w:r w:rsidRPr="00EB7441">
              <w:t>106—cancellation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D2F065" w14:textId="77777777" w:rsidR="00A97986" w:rsidRPr="00EB7441" w:rsidRDefault="00A97986" w:rsidP="00A97986">
            <w:pPr>
              <w:pStyle w:val="TableText10"/>
            </w:pPr>
            <w:r w:rsidRPr="00EB7441">
              <w:t>licence</w:t>
            </w:r>
            <w:r w:rsidRPr="00EB7441">
              <w:noBreakHyphen/>
              <w:t>holder</w:t>
            </w:r>
          </w:p>
        </w:tc>
      </w:tr>
      <w:tr w:rsidR="00A97986" w:rsidRPr="00EB7441" w14:paraId="3A0B5E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1C631C" w14:textId="77777777" w:rsidR="00A97986" w:rsidRPr="00EB7441" w:rsidRDefault="00A97986" w:rsidP="00A97986">
            <w:pPr>
              <w:pStyle w:val="TableText10"/>
            </w:pPr>
            <w:r w:rsidRPr="00EB7441">
              <w:lastRenderedPageBreak/>
              <w:t>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13033D" w14:textId="77777777" w:rsidR="00A97986" w:rsidRPr="00EB7441" w:rsidRDefault="00A97986" w:rsidP="00A97986">
            <w:pPr>
              <w:pStyle w:val="TableText10"/>
            </w:pPr>
            <w:r w:rsidRPr="00EB7441">
              <w:t>106—disqualification of licence</w:t>
            </w:r>
            <w:r w:rsidRPr="00EB7441">
              <w:noBreakHyphen/>
              <w:t>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6FFB60" w14:textId="77777777" w:rsidR="00A97986" w:rsidRPr="00EB7441" w:rsidRDefault="00A97986" w:rsidP="00A97986">
            <w:pPr>
              <w:pStyle w:val="TableText10"/>
            </w:pPr>
            <w:r w:rsidRPr="00EB7441">
              <w:t>licence</w:t>
            </w:r>
            <w:r w:rsidRPr="00EB7441">
              <w:noBreakHyphen/>
              <w:t>holder</w:t>
            </w:r>
          </w:p>
        </w:tc>
      </w:tr>
      <w:tr w:rsidR="00A97986" w:rsidRPr="00EB7441" w14:paraId="28EE0401"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449344" w14:textId="77777777" w:rsidR="00A97986" w:rsidRPr="00EB7441" w:rsidRDefault="00A97986" w:rsidP="00A97986">
            <w:pPr>
              <w:pStyle w:val="TableText10"/>
            </w:pPr>
            <w:r w:rsidRPr="00EB7441">
              <w:t>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D27F42" w14:textId="77777777" w:rsidR="00A97986" w:rsidRPr="00EB7441" w:rsidRDefault="00A97986" w:rsidP="00A97986">
            <w:pPr>
              <w:pStyle w:val="TableText10"/>
            </w:pPr>
            <w:r w:rsidRPr="00EB7441">
              <w:t>106—variation of licence conditions</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8BB81" w14:textId="77777777" w:rsidR="00A97986" w:rsidRPr="00EB7441" w:rsidRDefault="00A97986" w:rsidP="00A97986">
            <w:pPr>
              <w:pStyle w:val="TableText10"/>
            </w:pPr>
            <w:r w:rsidRPr="00EB7441">
              <w:t>licence-holder</w:t>
            </w:r>
          </w:p>
        </w:tc>
      </w:tr>
      <w:tr w:rsidR="00A97986" w:rsidRPr="00EB7441" w14:paraId="31ABE2B5"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1C606C" w14:textId="77777777" w:rsidR="00A97986" w:rsidRPr="00EB7441" w:rsidRDefault="00A97986" w:rsidP="00A97986">
            <w:pPr>
              <w:pStyle w:val="TableText10"/>
            </w:pPr>
            <w:r w:rsidRPr="00EB7441">
              <w:rPr>
                <w:b/>
              </w:rPr>
              <w:t>Registration of Plant Designs</w:t>
            </w:r>
          </w:p>
        </w:tc>
      </w:tr>
      <w:tr w:rsidR="00A97986" w:rsidRPr="00EB7441" w14:paraId="18ECB9D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24FA92" w14:textId="77777777" w:rsidR="00A97986" w:rsidRPr="00EB7441" w:rsidRDefault="00A97986" w:rsidP="00A97986">
            <w:pPr>
              <w:pStyle w:val="TableText10"/>
            </w:pPr>
            <w:r w:rsidRPr="00EB7441">
              <w:t>17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AD6B15" w14:textId="77777777" w:rsidR="00A97986" w:rsidRPr="00EB7441" w:rsidRDefault="00A97986" w:rsidP="00A97986">
            <w:pPr>
              <w:pStyle w:val="TableText10"/>
            </w:pPr>
            <w:r w:rsidRPr="00EB7441">
              <w:t>256—refusal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1FFBD" w14:textId="77777777" w:rsidR="00A97986" w:rsidRPr="00EB7441" w:rsidRDefault="00A97986" w:rsidP="00A97986">
            <w:pPr>
              <w:pStyle w:val="TableText10"/>
            </w:pPr>
            <w:r w:rsidRPr="00EB7441">
              <w:t>applicant</w:t>
            </w:r>
          </w:p>
        </w:tc>
      </w:tr>
      <w:tr w:rsidR="00A97986" w:rsidRPr="00EB7441" w14:paraId="340410FE"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A2788D" w14:textId="77777777" w:rsidR="00A97986" w:rsidRPr="00EB7441" w:rsidRDefault="00A97986" w:rsidP="00A97986">
            <w:pPr>
              <w:pStyle w:val="TableText10"/>
            </w:pPr>
            <w:r w:rsidRPr="00EB7441">
              <w:t>18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F784FA" w14:textId="77777777" w:rsidR="00A97986" w:rsidRPr="00EB7441" w:rsidRDefault="00A97986" w:rsidP="00A97986">
            <w:pPr>
              <w:pStyle w:val="TableText10"/>
            </w:pPr>
            <w:r w:rsidRPr="00EB7441">
              <w:t>257—refusal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B536CD" w14:textId="77777777" w:rsidR="00A97986" w:rsidRPr="00EB7441" w:rsidRDefault="00A97986" w:rsidP="00A97986">
            <w:pPr>
              <w:pStyle w:val="TableText10"/>
            </w:pPr>
            <w:r w:rsidRPr="00EB7441">
              <w:t>applicant</w:t>
            </w:r>
          </w:p>
        </w:tc>
      </w:tr>
      <w:tr w:rsidR="00A97986" w:rsidRPr="00EB7441" w14:paraId="269047C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0CB4CC" w14:textId="77777777" w:rsidR="00A97986" w:rsidRPr="00EB7441" w:rsidRDefault="00A97986" w:rsidP="00A97986">
            <w:pPr>
              <w:pStyle w:val="TableText10"/>
            </w:pPr>
            <w:r w:rsidRPr="00EB7441">
              <w:t>19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0A563" w14:textId="77777777" w:rsidR="00A97986" w:rsidRPr="00EB7441" w:rsidRDefault="00A97986" w:rsidP="00A97986">
            <w:pPr>
              <w:pStyle w:val="TableText10"/>
            </w:pPr>
            <w:r w:rsidRPr="00EB7441">
              <w:t>258—imposition of a condition when granting registration of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55B868" w14:textId="77777777" w:rsidR="00A97986" w:rsidRPr="00EB7441" w:rsidRDefault="00A97986" w:rsidP="00A97986">
            <w:pPr>
              <w:pStyle w:val="TableText10"/>
            </w:pPr>
            <w:r w:rsidRPr="00EB7441">
              <w:t>applicant</w:t>
            </w:r>
          </w:p>
        </w:tc>
      </w:tr>
      <w:tr w:rsidR="00A97986" w:rsidRPr="00EB7441" w14:paraId="092AFF8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1E302E" w14:textId="77777777" w:rsidR="00A97986" w:rsidRPr="00EB7441" w:rsidRDefault="00A97986" w:rsidP="00A97986">
            <w:pPr>
              <w:pStyle w:val="TableText10"/>
            </w:pPr>
            <w:r w:rsidRPr="00EB7441">
              <w:rPr>
                <w:b/>
              </w:rPr>
              <w:t>Registration of Plant</w:t>
            </w:r>
          </w:p>
        </w:tc>
      </w:tr>
      <w:tr w:rsidR="00A97986" w:rsidRPr="00EB7441" w14:paraId="667F784B"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987A1C" w14:textId="77777777" w:rsidR="00A97986" w:rsidRPr="00EB7441" w:rsidRDefault="00A97986" w:rsidP="00A97986">
            <w:pPr>
              <w:pStyle w:val="TableText10"/>
            </w:pPr>
            <w:r w:rsidRPr="00EB7441">
              <w:t>20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916F3E" w14:textId="77777777" w:rsidR="00A97986" w:rsidRPr="00EB7441" w:rsidRDefault="00A97986" w:rsidP="00A97986">
            <w:pPr>
              <w:pStyle w:val="TableText10"/>
            </w:pPr>
            <w:r w:rsidRPr="00EB7441">
              <w:t xml:space="preserve">269—refusal to register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658D0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09DFB716"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614AE1C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36C304" w14:textId="77777777" w:rsidR="00A97986" w:rsidRPr="00EB7441" w:rsidRDefault="00A97986" w:rsidP="00A97986">
            <w:pPr>
              <w:pStyle w:val="TableText10"/>
            </w:pPr>
            <w:r w:rsidRPr="00EB7441">
              <w:t>21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44E44" w14:textId="77777777" w:rsidR="00A97986" w:rsidRPr="00EB7441" w:rsidRDefault="00A97986" w:rsidP="00A97986">
            <w:pPr>
              <w:pStyle w:val="TableText10"/>
            </w:pPr>
            <w:r w:rsidRPr="00EB7441">
              <w:t>270—refusal to register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9B4A1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23752CF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69B58E0"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C5B97D" w14:textId="77777777" w:rsidR="00A97986" w:rsidRPr="00EB7441" w:rsidRDefault="00A97986" w:rsidP="00A97986">
            <w:pPr>
              <w:pStyle w:val="TableText10"/>
            </w:pPr>
            <w:r w:rsidRPr="00EB7441">
              <w:t>22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9AA7C" w14:textId="77777777" w:rsidR="00A97986" w:rsidRPr="00EB7441" w:rsidRDefault="00A97986" w:rsidP="00A97986">
            <w:pPr>
              <w:pStyle w:val="TableText10"/>
            </w:pPr>
            <w:r w:rsidRPr="00EB7441">
              <w:t xml:space="preserve">271—imposition of a condition when granting registration of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BE01C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3056377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8E8AC9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D787E" w14:textId="77777777" w:rsidR="00A97986" w:rsidRPr="00EB7441" w:rsidRDefault="00A97986" w:rsidP="00A97986">
            <w:pPr>
              <w:pStyle w:val="TableText10"/>
            </w:pPr>
            <w:r w:rsidRPr="00EB7441">
              <w:t>23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F461FF" w14:textId="77777777" w:rsidR="00A97986" w:rsidRPr="00EB7441" w:rsidRDefault="00A97986" w:rsidP="00A97986">
            <w:pPr>
              <w:pStyle w:val="TableText10"/>
            </w:pPr>
            <w:r w:rsidRPr="00EB7441">
              <w:t>271—imposition of a condition when renewing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6066E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0057872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ABD524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3243B9" w14:textId="77777777" w:rsidR="00A97986" w:rsidRPr="00EB7441" w:rsidRDefault="00A97986" w:rsidP="00A97986">
            <w:pPr>
              <w:pStyle w:val="TableText10"/>
            </w:pPr>
            <w:r w:rsidRPr="00EB7441">
              <w:lastRenderedPageBreak/>
              <w:t>24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5CE5C7" w14:textId="77777777" w:rsidR="00A97986" w:rsidRPr="00EB7441" w:rsidRDefault="00A97986" w:rsidP="00A97986">
            <w:pPr>
              <w:pStyle w:val="TableText10"/>
            </w:pPr>
            <w:r w:rsidRPr="00EB7441">
              <w:t>279—refusal to renew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E7C767"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14D9988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0A098B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0A4276" w14:textId="77777777" w:rsidR="00A97986" w:rsidRPr="00EB7441" w:rsidRDefault="00A97986" w:rsidP="00A97986">
            <w:pPr>
              <w:pStyle w:val="TableText10"/>
            </w:pPr>
            <w:r w:rsidRPr="00EB7441">
              <w:t>25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48C99" w14:textId="77777777" w:rsidR="00A97986" w:rsidRPr="00EB7441" w:rsidRDefault="00A97986" w:rsidP="00A97986">
            <w:pPr>
              <w:pStyle w:val="TableText10"/>
            </w:pPr>
            <w:r w:rsidRPr="00EB7441">
              <w:t>283—amendment of registration,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B29A5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5D8678D"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F9D2D9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B48E42D" w14:textId="77777777" w:rsidR="00A97986" w:rsidRPr="00EB7441" w:rsidRDefault="00A97986" w:rsidP="00A97986">
            <w:pPr>
              <w:pStyle w:val="TableText10"/>
            </w:pPr>
            <w:r w:rsidRPr="00EB7441">
              <w:t>26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666239" w14:textId="77777777" w:rsidR="00A97986" w:rsidRPr="00EB7441" w:rsidRDefault="00A97986" w:rsidP="00A97986">
            <w:pPr>
              <w:pStyle w:val="TableText10"/>
            </w:pPr>
            <w:r w:rsidRPr="00EB7441">
              <w:t>284—refusal to amend registration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D2F04F"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759EB1A"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ACAC2D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EA0DE2" w14:textId="77777777" w:rsidR="00A97986" w:rsidRPr="00EB7441" w:rsidRDefault="00A97986" w:rsidP="00A97986">
            <w:pPr>
              <w:pStyle w:val="TableText10"/>
            </w:pPr>
            <w:r w:rsidRPr="00EB7441">
              <w:t>27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237AC2" w14:textId="77777777" w:rsidR="00A97986" w:rsidRPr="00EB7441" w:rsidRDefault="00A97986" w:rsidP="00A97986">
            <w:pPr>
              <w:pStyle w:val="TableText10"/>
            </w:pPr>
            <w:r w:rsidRPr="00EB7441">
              <w:t>288—refusal to issue replacement registration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292E49"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67E156C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2F2BB8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A2AFCA" w14:textId="77777777" w:rsidR="00A97986" w:rsidRPr="00EB7441" w:rsidRDefault="00A97986" w:rsidP="00A97986">
            <w:pPr>
              <w:pStyle w:val="TableText10"/>
            </w:pPr>
            <w:r w:rsidRPr="00EB7441">
              <w:t>27A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3EBCDC" w14:textId="77777777" w:rsidR="00A97986" w:rsidRPr="00EB7441" w:rsidRDefault="00A97986" w:rsidP="00A97986">
            <w:pPr>
              <w:pStyle w:val="TableText10"/>
            </w:pPr>
            <w:r w:rsidRPr="00EB7441">
              <w:t>288B—decision to cancel registration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E03404"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registration holder</w:t>
            </w:r>
          </w:p>
          <w:p w14:paraId="48384D1A"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9BFEC7C"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1034A2" w14:textId="77777777" w:rsidR="00A97986" w:rsidRPr="00EB7441" w:rsidRDefault="00A97986" w:rsidP="00A97986">
            <w:pPr>
              <w:pStyle w:val="TableText10"/>
            </w:pPr>
            <w:r w:rsidRPr="00EB7441">
              <w:rPr>
                <w:b/>
              </w:rPr>
              <w:t>General Construction Induction Training</w:t>
            </w:r>
          </w:p>
        </w:tc>
      </w:tr>
      <w:tr w:rsidR="00A97986" w:rsidRPr="00EB7441" w14:paraId="5FF207E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E055BE" w14:textId="77777777" w:rsidR="00A97986" w:rsidRPr="00EB7441" w:rsidRDefault="00A97986" w:rsidP="00A97986">
            <w:pPr>
              <w:pStyle w:val="TableText10"/>
            </w:pPr>
            <w:r w:rsidRPr="00EB7441">
              <w:t>28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64E3E" w14:textId="77777777" w:rsidR="00A97986" w:rsidRPr="00EB7441" w:rsidRDefault="00A97986" w:rsidP="00A97986">
            <w:pPr>
              <w:pStyle w:val="TableText10"/>
            </w:pPr>
            <w:r w:rsidRPr="00EB7441">
              <w:t>322—refusal to issue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34496F" w14:textId="77777777" w:rsidR="00A97986" w:rsidRPr="00EB7441" w:rsidRDefault="00A97986" w:rsidP="00A97986">
            <w:pPr>
              <w:pStyle w:val="TableText10"/>
            </w:pPr>
            <w:r w:rsidRPr="00EB7441">
              <w:t>applicant</w:t>
            </w:r>
          </w:p>
        </w:tc>
      </w:tr>
      <w:tr w:rsidR="00A97986" w:rsidRPr="00EB7441" w14:paraId="46AF0D7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26454B" w14:textId="77777777" w:rsidR="00A97986" w:rsidRPr="00EB7441" w:rsidRDefault="00A97986" w:rsidP="00A97986">
            <w:pPr>
              <w:pStyle w:val="TableText10"/>
            </w:pPr>
            <w:r w:rsidRPr="00EB7441">
              <w:t>29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3D2B4E" w14:textId="77777777" w:rsidR="00A97986" w:rsidRPr="00EB7441" w:rsidRDefault="00A97986" w:rsidP="00A97986">
            <w:pPr>
              <w:pStyle w:val="TableText10"/>
            </w:pPr>
            <w:r w:rsidRPr="00EB7441">
              <w:t>322—refusal to issue replacement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B3401B" w14:textId="77777777" w:rsidR="00A97986" w:rsidRPr="00EB7441" w:rsidRDefault="00A97986" w:rsidP="00A97986">
            <w:pPr>
              <w:pStyle w:val="TableText10"/>
            </w:pPr>
            <w:r w:rsidRPr="00EB7441">
              <w:t>card</w:t>
            </w:r>
            <w:r w:rsidRPr="00EB7441">
              <w:noBreakHyphen/>
              <w:t>holder</w:t>
            </w:r>
          </w:p>
        </w:tc>
      </w:tr>
      <w:tr w:rsidR="00A97986" w:rsidRPr="00EB7441" w14:paraId="0848190A"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A3ACC0" w14:textId="77777777" w:rsidR="00A97986" w:rsidRPr="00EB7441" w:rsidRDefault="00A97986" w:rsidP="00A97986">
            <w:pPr>
              <w:pStyle w:val="TableText10"/>
            </w:pPr>
            <w:r w:rsidRPr="00EB7441">
              <w:lastRenderedPageBreak/>
              <w:t>30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270F86" w14:textId="77777777" w:rsidR="00A97986" w:rsidRPr="00EB7441" w:rsidRDefault="00A97986" w:rsidP="00A97986">
            <w:pPr>
              <w:pStyle w:val="TableText10"/>
            </w:pPr>
            <w:r w:rsidRPr="00EB7441">
              <w:t>323—cancellation of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8B765A" w14:textId="77777777" w:rsidR="00A97986" w:rsidRPr="00EB7441" w:rsidRDefault="00A97986" w:rsidP="00A97986">
            <w:pPr>
              <w:pStyle w:val="TableText10"/>
            </w:pPr>
            <w:r w:rsidRPr="00EB7441">
              <w:t>card</w:t>
            </w:r>
            <w:r w:rsidRPr="00EB7441">
              <w:noBreakHyphen/>
              <w:t>holder</w:t>
            </w:r>
          </w:p>
        </w:tc>
      </w:tr>
      <w:tr w:rsidR="00496F04" w:rsidRPr="008E3922" w14:paraId="6D942390"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50F54CE7" w14:textId="77777777" w:rsidR="00496F04" w:rsidRPr="008E3922" w:rsidRDefault="00496F04" w:rsidP="004F182F">
            <w:pPr>
              <w:pStyle w:val="TableText10"/>
            </w:pPr>
            <w:r w:rsidRPr="008E3922">
              <w:rPr>
                <w:b/>
              </w:rPr>
              <w:t>Hazardous chemicals and lead</w:t>
            </w:r>
          </w:p>
        </w:tc>
      </w:tr>
      <w:tr w:rsidR="00496F04" w:rsidRPr="008E3922" w14:paraId="18436AD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7254FDC" w14:textId="77777777" w:rsidR="00496F04" w:rsidRPr="008E3922" w:rsidRDefault="00496F04" w:rsidP="004F182F">
            <w:pPr>
              <w:pStyle w:val="TableText10"/>
            </w:pPr>
            <w:r w:rsidRPr="008E3922">
              <w:t>31</w:t>
            </w:r>
          </w:p>
        </w:tc>
        <w:tc>
          <w:tcPr>
            <w:tcW w:w="4266" w:type="dxa"/>
            <w:tcBorders>
              <w:top w:val="single" w:sz="4" w:space="0" w:color="BFBFBF"/>
              <w:left w:val="single" w:sz="4" w:space="0" w:color="BFBFBF"/>
              <w:bottom w:val="single" w:sz="4" w:space="0" w:color="BFBFBF"/>
              <w:right w:val="single" w:sz="4" w:space="0" w:color="BFBFBF"/>
            </w:tcBorders>
          </w:tcPr>
          <w:p w14:paraId="1D759134" w14:textId="77777777" w:rsidR="00496F04" w:rsidRPr="008E3922" w:rsidRDefault="00496F04" w:rsidP="004F182F">
            <w:pPr>
              <w:pStyle w:val="TableText10"/>
            </w:pPr>
            <w:r w:rsidRPr="008E3922">
              <w:t>384—refusal to grant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4250290B" w14:textId="77777777" w:rsidR="00496F04" w:rsidRPr="008E3922" w:rsidRDefault="00496F04" w:rsidP="004F182F">
            <w:pPr>
              <w:pStyle w:val="TableText10"/>
              <w:ind w:left="446" w:hanging="452"/>
            </w:pPr>
            <w:r w:rsidRPr="008E3922">
              <w:t>applicant</w:t>
            </w:r>
          </w:p>
        </w:tc>
      </w:tr>
      <w:tr w:rsidR="00496F04" w:rsidRPr="008E3922" w14:paraId="34F1E8C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662D11" w14:textId="77777777" w:rsidR="00496F04" w:rsidRPr="008E3922" w:rsidRDefault="00496F04" w:rsidP="004F182F">
            <w:pPr>
              <w:pStyle w:val="TableText10"/>
            </w:pPr>
            <w:r w:rsidRPr="008E3922">
              <w:t>32</w:t>
            </w:r>
          </w:p>
        </w:tc>
        <w:tc>
          <w:tcPr>
            <w:tcW w:w="4266" w:type="dxa"/>
            <w:tcBorders>
              <w:top w:val="single" w:sz="4" w:space="0" w:color="BFBFBF"/>
              <w:left w:val="single" w:sz="4" w:space="0" w:color="BFBFBF"/>
              <w:bottom w:val="single" w:sz="4" w:space="0" w:color="BFBFBF"/>
              <w:right w:val="single" w:sz="4" w:space="0" w:color="BFBFBF"/>
            </w:tcBorders>
          </w:tcPr>
          <w:p w14:paraId="03DBCE28" w14:textId="77777777" w:rsidR="00496F04" w:rsidRPr="008E3922" w:rsidRDefault="00496F04" w:rsidP="004F182F">
            <w:pPr>
              <w:pStyle w:val="TableText10"/>
            </w:pPr>
            <w:r w:rsidRPr="008E3922">
              <w:t>386—cancellation of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22807414" w14:textId="77777777" w:rsidR="00496F04" w:rsidRPr="008E3922" w:rsidRDefault="00496F04" w:rsidP="004F182F">
            <w:pPr>
              <w:pStyle w:val="TableText10"/>
              <w:ind w:left="446" w:hanging="452"/>
            </w:pPr>
            <w:r w:rsidRPr="008E3922">
              <w:t>authorisation holder</w:t>
            </w:r>
          </w:p>
        </w:tc>
      </w:tr>
      <w:tr w:rsidR="00496F04" w:rsidRPr="008E3922" w14:paraId="565C475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F7CC987" w14:textId="77777777" w:rsidR="00496F04" w:rsidRPr="008E3922" w:rsidRDefault="00496F04" w:rsidP="004F182F">
            <w:pPr>
              <w:pStyle w:val="TableText10"/>
            </w:pPr>
            <w:r w:rsidRPr="008E3922">
              <w:t>33</w:t>
            </w:r>
          </w:p>
        </w:tc>
        <w:tc>
          <w:tcPr>
            <w:tcW w:w="4266" w:type="dxa"/>
            <w:tcBorders>
              <w:top w:val="single" w:sz="4" w:space="0" w:color="BFBFBF"/>
              <w:left w:val="single" w:sz="4" w:space="0" w:color="BFBFBF"/>
              <w:bottom w:val="single" w:sz="4" w:space="0" w:color="BFBFBF"/>
              <w:right w:val="single" w:sz="4" w:space="0" w:color="BFBFBF"/>
            </w:tcBorders>
          </w:tcPr>
          <w:p w14:paraId="314C1DB4" w14:textId="77777777" w:rsidR="00496F04" w:rsidRPr="008E3922" w:rsidRDefault="00496F04" w:rsidP="004F182F">
            <w:pPr>
              <w:pStyle w:val="TableText10"/>
            </w:pPr>
            <w:r w:rsidRPr="008E3922">
              <w:t xml:space="preserve">393—deciding a process to be a lead process </w:t>
            </w:r>
          </w:p>
        </w:tc>
        <w:tc>
          <w:tcPr>
            <w:tcW w:w="2397" w:type="dxa"/>
            <w:tcBorders>
              <w:top w:val="single" w:sz="4" w:space="0" w:color="BFBFBF"/>
              <w:left w:val="single" w:sz="4" w:space="0" w:color="BFBFBF"/>
              <w:bottom w:val="single" w:sz="4" w:space="0" w:color="BFBFBF"/>
              <w:right w:val="single" w:sz="4" w:space="0" w:color="BFBFBF"/>
            </w:tcBorders>
          </w:tcPr>
          <w:p w14:paraId="501C5E2D"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the lead process</w:t>
            </w:r>
          </w:p>
          <w:p w14:paraId="6B55D1BE"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496F04" w:rsidRPr="008E3922" w14:paraId="63725A9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D2A461A" w14:textId="77777777" w:rsidR="00496F04" w:rsidRPr="008E3922" w:rsidRDefault="00496F04" w:rsidP="004F182F">
            <w:pPr>
              <w:pStyle w:val="TableText10"/>
            </w:pPr>
            <w:r w:rsidRPr="008E3922">
              <w:t>34</w:t>
            </w:r>
          </w:p>
        </w:tc>
        <w:tc>
          <w:tcPr>
            <w:tcW w:w="4266" w:type="dxa"/>
            <w:tcBorders>
              <w:top w:val="single" w:sz="4" w:space="0" w:color="BFBFBF"/>
              <w:left w:val="single" w:sz="4" w:space="0" w:color="BFBFBF"/>
              <w:bottom w:val="single" w:sz="4" w:space="0" w:color="BFBFBF"/>
              <w:right w:val="single" w:sz="4" w:space="0" w:color="BFBFBF"/>
            </w:tcBorders>
          </w:tcPr>
          <w:p w14:paraId="49D01754" w14:textId="77777777" w:rsidR="00496F04" w:rsidRPr="008E3922" w:rsidRDefault="00496F04" w:rsidP="004F182F">
            <w:pPr>
              <w:pStyle w:val="TableText10"/>
            </w:pPr>
            <w:r w:rsidRPr="008E3922">
              <w:t>407—determining a different frequency for biological monitoring of workers at a workplace, or a class of workers, carrying out lead risk work</w:t>
            </w:r>
          </w:p>
        </w:tc>
        <w:tc>
          <w:tcPr>
            <w:tcW w:w="2397" w:type="dxa"/>
            <w:tcBorders>
              <w:top w:val="single" w:sz="4" w:space="0" w:color="BFBFBF"/>
              <w:left w:val="single" w:sz="4" w:space="0" w:color="BFBFBF"/>
              <w:bottom w:val="single" w:sz="4" w:space="0" w:color="BFBFBF"/>
              <w:right w:val="single" w:sz="4" w:space="0" w:color="BFBFBF"/>
            </w:tcBorders>
          </w:tcPr>
          <w:p w14:paraId="4F1BE115"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lead risk work</w:t>
            </w:r>
          </w:p>
          <w:p w14:paraId="7B96CE39"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223F68" w:rsidRPr="00EB7441" w14:paraId="07EDC9E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B2741" w14:textId="77777777" w:rsidR="00223F68" w:rsidRPr="00397F3D" w:rsidRDefault="00223F68" w:rsidP="00223F68">
            <w:pPr>
              <w:pStyle w:val="TableText10"/>
            </w:pPr>
            <w:r w:rsidRPr="00397F3D">
              <w:rPr>
                <w:b/>
              </w:rPr>
              <w:t>Asbestos removal licences and asbestos assessor licences</w:t>
            </w:r>
          </w:p>
        </w:tc>
      </w:tr>
      <w:tr w:rsidR="00223F68" w:rsidRPr="00EB7441" w14:paraId="3B6004EF"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664102" w14:textId="77777777" w:rsidR="00223F68" w:rsidRPr="00397F3D" w:rsidRDefault="00223F68" w:rsidP="00223F68">
            <w:pPr>
              <w:pStyle w:val="TableText10"/>
            </w:pPr>
            <w:r w:rsidRPr="00397F3D">
              <w:t>35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D8D121" w14:textId="77777777" w:rsidR="00223F68" w:rsidRPr="00397F3D" w:rsidRDefault="00223F68" w:rsidP="00223F68">
            <w:pPr>
              <w:pStyle w:val="TableText10"/>
            </w:pPr>
            <w:r w:rsidRPr="00397F3D">
              <w:t>497—refusal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DBABF1" w14:textId="77777777" w:rsidR="00223F68" w:rsidRPr="00397F3D" w:rsidRDefault="00223F68" w:rsidP="00223F68">
            <w:pPr>
              <w:pStyle w:val="TableText10"/>
            </w:pPr>
            <w:r w:rsidRPr="00397F3D">
              <w:t>applicant</w:t>
            </w:r>
          </w:p>
        </w:tc>
      </w:tr>
      <w:tr w:rsidR="00223F68" w:rsidRPr="00EB7441" w14:paraId="18E4CD5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AA0A21" w14:textId="77777777" w:rsidR="00223F68" w:rsidRPr="00397F3D" w:rsidRDefault="00223F68" w:rsidP="00223F68">
            <w:pPr>
              <w:pStyle w:val="TableText10"/>
            </w:pPr>
            <w:r w:rsidRPr="00397F3D">
              <w:t>36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394DE" w14:textId="77777777" w:rsidR="00223F68" w:rsidRPr="00397F3D" w:rsidRDefault="00223F68" w:rsidP="00223F68">
            <w:pPr>
              <w:pStyle w:val="Normal-Schedule"/>
              <w:spacing w:before="60" w:after="60"/>
            </w:pPr>
            <w:r w:rsidRPr="00397F3D">
              <w:t>501—refusal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82CC4F" w14:textId="77777777" w:rsidR="00223F68" w:rsidRPr="00397F3D" w:rsidRDefault="00223F68" w:rsidP="00223F68">
            <w:pPr>
              <w:pStyle w:val="TableText10"/>
            </w:pPr>
            <w:r w:rsidRPr="00397F3D">
              <w:t>applicant</w:t>
            </w:r>
          </w:p>
        </w:tc>
      </w:tr>
      <w:tr w:rsidR="00223F68" w:rsidRPr="00EB7441" w14:paraId="1094126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A73A62" w14:textId="77777777" w:rsidR="00223F68" w:rsidRPr="00397F3D" w:rsidRDefault="00223F68" w:rsidP="00223F68">
            <w:pPr>
              <w:pStyle w:val="TableText10"/>
            </w:pPr>
            <w:r w:rsidRPr="00397F3D">
              <w:t>37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779406" w14:textId="77777777" w:rsidR="00223F68" w:rsidRPr="00397F3D" w:rsidRDefault="00223F68" w:rsidP="00223F68">
            <w:pPr>
              <w:pStyle w:val="Normal-Schedule"/>
              <w:spacing w:before="60" w:after="60"/>
            </w:pPr>
            <w:r w:rsidRPr="00397F3D">
              <w:t>502—imposition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67C87" w14:textId="77777777" w:rsidR="00223F68" w:rsidRPr="00397F3D" w:rsidRDefault="00223F68" w:rsidP="00223F68">
            <w:pPr>
              <w:pStyle w:val="TableText10"/>
            </w:pPr>
            <w:r w:rsidRPr="00397F3D">
              <w:t>applicant</w:t>
            </w:r>
          </w:p>
        </w:tc>
      </w:tr>
      <w:tr w:rsidR="00223F68" w:rsidRPr="00EB7441" w14:paraId="007BB6F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9388BC" w14:textId="77777777" w:rsidR="00223F68" w:rsidRPr="00397F3D" w:rsidRDefault="00223F68" w:rsidP="00223F68">
            <w:pPr>
              <w:pStyle w:val="TableText10"/>
            </w:pPr>
            <w:r w:rsidRPr="00397F3D">
              <w:lastRenderedPageBreak/>
              <w:t>38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F1636D" w14:textId="77777777" w:rsidR="00223F68" w:rsidRPr="00397F3D" w:rsidRDefault="00223F68" w:rsidP="00223F68">
            <w:pPr>
              <w:pStyle w:val="Normal-Schedule"/>
              <w:spacing w:before="60" w:after="60"/>
            </w:pPr>
            <w:r w:rsidRPr="00397F3D">
              <w:t>502—imposition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87FF8E2" w14:textId="77777777" w:rsidR="00223F68" w:rsidRPr="00397F3D" w:rsidRDefault="00223F68" w:rsidP="00223F68">
            <w:pPr>
              <w:pStyle w:val="TableText10"/>
            </w:pPr>
            <w:r w:rsidRPr="00397F3D">
              <w:t>applicant</w:t>
            </w:r>
          </w:p>
        </w:tc>
      </w:tr>
      <w:tr w:rsidR="00223F68" w:rsidRPr="00EB7441" w14:paraId="47341FB9"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27ED4A" w14:textId="77777777" w:rsidR="00223F68" w:rsidRPr="00397F3D" w:rsidRDefault="00223F68" w:rsidP="00223F68">
            <w:pPr>
              <w:pStyle w:val="TableText10"/>
            </w:pPr>
            <w:r w:rsidRPr="00397F3D">
              <w:t>39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C70083" w14:textId="77777777" w:rsidR="00223F68" w:rsidRPr="00397F3D" w:rsidRDefault="00223F68" w:rsidP="00223F68">
            <w:pPr>
              <w:pStyle w:val="Normal-Schedule"/>
              <w:spacing w:before="60" w:after="60"/>
            </w:pPr>
            <w:r w:rsidRPr="00397F3D">
              <w:t>508—amendment of licence,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6B4B49" w14:textId="77777777" w:rsidR="00223F68" w:rsidRPr="00397F3D" w:rsidRDefault="00223F68" w:rsidP="00223F68">
            <w:pPr>
              <w:pStyle w:val="TableText10"/>
            </w:pPr>
            <w:r w:rsidRPr="00397F3D">
              <w:t>licence-holder</w:t>
            </w:r>
          </w:p>
        </w:tc>
      </w:tr>
      <w:tr w:rsidR="00223F68" w:rsidRPr="00EB7441" w14:paraId="27453E8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B1E987" w14:textId="77777777" w:rsidR="00223F68" w:rsidRPr="00397F3D" w:rsidRDefault="00223F68" w:rsidP="00223F68">
            <w:pPr>
              <w:pStyle w:val="TableText10"/>
            </w:pPr>
            <w:r w:rsidRPr="00397F3D">
              <w:t>40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58BA69" w14:textId="77777777" w:rsidR="00223F68" w:rsidRPr="00397F3D" w:rsidRDefault="00223F68" w:rsidP="00223F68">
            <w:pPr>
              <w:pStyle w:val="Normal-Schedule"/>
              <w:spacing w:before="60" w:after="60"/>
            </w:pPr>
            <w:r w:rsidRPr="00397F3D">
              <w:t>509—refusal to amend licence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F403DE" w14:textId="77777777" w:rsidR="00223F68" w:rsidRPr="00397F3D" w:rsidRDefault="00223F68" w:rsidP="00223F68">
            <w:pPr>
              <w:pStyle w:val="TableText10"/>
            </w:pPr>
            <w:r w:rsidRPr="00397F3D">
              <w:t>licence-holder</w:t>
            </w:r>
          </w:p>
        </w:tc>
      </w:tr>
      <w:tr w:rsidR="00223F68" w:rsidRPr="00EB7441" w14:paraId="5080106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7D9E6F" w14:textId="77777777" w:rsidR="00223F68" w:rsidRPr="00397F3D" w:rsidRDefault="00223F68" w:rsidP="00223F68">
            <w:pPr>
              <w:pStyle w:val="TableText10"/>
            </w:pPr>
            <w:r w:rsidRPr="00397F3D">
              <w:t>41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33E1CA" w14:textId="77777777" w:rsidR="00223F68" w:rsidRPr="00397F3D" w:rsidRDefault="00223F68" w:rsidP="00223F68">
            <w:pPr>
              <w:pStyle w:val="Normal-Schedule"/>
              <w:spacing w:before="60" w:after="60"/>
            </w:pPr>
            <w:r w:rsidRPr="00397F3D">
              <w:t>513—refusal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69D794" w14:textId="77777777" w:rsidR="00223F68" w:rsidRPr="00397F3D" w:rsidRDefault="00223F68" w:rsidP="00223F68">
            <w:pPr>
              <w:pStyle w:val="TableText10"/>
            </w:pPr>
            <w:r w:rsidRPr="00397F3D">
              <w:t>licence-holder</w:t>
            </w:r>
          </w:p>
        </w:tc>
      </w:tr>
      <w:tr w:rsidR="00223F68" w:rsidRPr="00EB7441" w14:paraId="45107D93"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01E568" w14:textId="77777777" w:rsidR="00223F68" w:rsidRPr="00397F3D" w:rsidRDefault="00223F68" w:rsidP="00223F68">
            <w:pPr>
              <w:pStyle w:val="TableText10"/>
            </w:pPr>
            <w:r w:rsidRPr="00397F3D">
              <w:t>42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CAA424" w14:textId="77777777" w:rsidR="00223F68" w:rsidRPr="00397F3D" w:rsidRDefault="00223F68" w:rsidP="00223F68">
            <w:pPr>
              <w:pStyle w:val="Normal-Schedule"/>
              <w:spacing w:before="60" w:after="60"/>
            </w:pPr>
            <w:r w:rsidRPr="00397F3D">
              <w:t>517—refusal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C07DF5B" w14:textId="77777777" w:rsidR="00223F68" w:rsidRPr="00397F3D" w:rsidRDefault="00223F68" w:rsidP="00223F68">
            <w:pPr>
              <w:pStyle w:val="TableText10"/>
            </w:pPr>
            <w:r w:rsidRPr="00397F3D">
              <w:t>applicant</w:t>
            </w:r>
          </w:p>
        </w:tc>
      </w:tr>
      <w:tr w:rsidR="00223F68" w:rsidRPr="00EB7441" w14:paraId="58882F08"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AE503D" w14:textId="77777777" w:rsidR="00223F68" w:rsidRPr="00397F3D" w:rsidRDefault="00223F68" w:rsidP="00223F68">
            <w:pPr>
              <w:pStyle w:val="TableText10"/>
            </w:pPr>
            <w:r w:rsidRPr="00397F3D">
              <w:t>43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8F3D9" w14:textId="77777777" w:rsidR="00223F68" w:rsidRPr="00397F3D" w:rsidRDefault="00223F68" w:rsidP="00223F68">
            <w:pPr>
              <w:pStyle w:val="Normal-Schedule"/>
              <w:spacing w:before="60" w:after="60"/>
            </w:pPr>
            <w:r w:rsidRPr="00397F3D">
              <w:t>520—suspension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BFB4CE" w14:textId="77777777" w:rsidR="00223F68" w:rsidRPr="00397F3D" w:rsidRDefault="00223F68" w:rsidP="00223F68">
            <w:pPr>
              <w:pStyle w:val="TableText10"/>
            </w:pPr>
            <w:r w:rsidRPr="00397F3D">
              <w:t>licence-holder</w:t>
            </w:r>
          </w:p>
        </w:tc>
      </w:tr>
      <w:tr w:rsidR="00223F68" w:rsidRPr="00EB7441" w14:paraId="2711301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812AD5" w14:textId="77777777" w:rsidR="00223F68" w:rsidRPr="00397F3D" w:rsidRDefault="00223F68" w:rsidP="00223F68">
            <w:pPr>
              <w:pStyle w:val="TableText10"/>
            </w:pPr>
            <w:r w:rsidRPr="00397F3D">
              <w:t>44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5520EC" w14:textId="77777777" w:rsidR="00223F68" w:rsidRPr="00397F3D" w:rsidRDefault="00223F68" w:rsidP="00223F68">
            <w:pPr>
              <w:pStyle w:val="Normal-Schedule"/>
              <w:spacing w:before="60" w:after="60"/>
            </w:pPr>
            <w:r w:rsidRPr="00397F3D">
              <w:t>520—cancellation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DCB4CE" w14:textId="77777777" w:rsidR="00223F68" w:rsidRPr="00397F3D" w:rsidRDefault="00223F68" w:rsidP="00223F68">
            <w:pPr>
              <w:pStyle w:val="TableText10"/>
            </w:pPr>
            <w:r w:rsidRPr="00397F3D">
              <w:t>licence-holder</w:t>
            </w:r>
          </w:p>
        </w:tc>
      </w:tr>
      <w:tr w:rsidR="00223F68" w:rsidRPr="00EB7441" w14:paraId="40B0379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6E6906" w14:textId="77777777" w:rsidR="00223F68" w:rsidRPr="00397F3D" w:rsidRDefault="00223F68" w:rsidP="00223F68">
            <w:pPr>
              <w:pStyle w:val="TableText10"/>
            </w:pPr>
            <w:r w:rsidRPr="00397F3D">
              <w:t>45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BFEB62" w14:textId="77777777" w:rsidR="00223F68" w:rsidRPr="00397F3D" w:rsidRDefault="00223F68" w:rsidP="00223F68">
            <w:pPr>
              <w:pStyle w:val="Normal-Schedule"/>
              <w:spacing w:before="60" w:after="60"/>
            </w:pPr>
            <w:r w:rsidRPr="00397F3D">
              <w:t>520—disqualification of licence-holder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B61780" w14:textId="77777777" w:rsidR="00223F68" w:rsidRPr="00397F3D" w:rsidRDefault="00223F68" w:rsidP="00223F68">
            <w:pPr>
              <w:pStyle w:val="TableText10"/>
            </w:pPr>
            <w:r w:rsidRPr="00397F3D">
              <w:t>licence-holder</w:t>
            </w:r>
          </w:p>
        </w:tc>
      </w:tr>
      <w:tr w:rsidR="000C2A72" w:rsidRPr="008E3922" w14:paraId="55D92DE2"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43511DCE" w14:textId="77777777" w:rsidR="000C2A72" w:rsidRPr="008E3922" w:rsidRDefault="000C2A72" w:rsidP="004F182F">
            <w:pPr>
              <w:pStyle w:val="TableText10"/>
              <w:rPr>
                <w:b/>
              </w:rPr>
            </w:pPr>
            <w:r w:rsidRPr="008E3922">
              <w:rPr>
                <w:b/>
              </w:rPr>
              <w:t>Major hazard facilities</w:t>
            </w:r>
          </w:p>
          <w:p w14:paraId="19F1370A" w14:textId="77777777" w:rsidR="000C2A72" w:rsidRPr="008E3922" w:rsidRDefault="000C2A72" w:rsidP="004F182F">
            <w:pPr>
              <w:pStyle w:val="TableText10"/>
              <w:rPr>
                <w:rStyle w:val="charBoldItals"/>
              </w:rPr>
            </w:pPr>
            <w:r w:rsidRPr="008E3922">
              <w:rPr>
                <w:rStyle w:val="charBoldItals"/>
              </w:rPr>
              <w:t>Determination of facility to be a major hazard facility</w:t>
            </w:r>
          </w:p>
        </w:tc>
      </w:tr>
      <w:tr w:rsidR="000C2A72" w:rsidRPr="008E3922" w14:paraId="75CDB17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07C21A3C" w14:textId="77777777" w:rsidR="000C2A72" w:rsidRPr="008E3922" w:rsidRDefault="000C2A72" w:rsidP="004F182F">
            <w:pPr>
              <w:pStyle w:val="TableText10"/>
            </w:pPr>
            <w:r w:rsidRPr="008E3922">
              <w:t>46</w:t>
            </w:r>
          </w:p>
        </w:tc>
        <w:tc>
          <w:tcPr>
            <w:tcW w:w="4266" w:type="dxa"/>
            <w:tcBorders>
              <w:top w:val="single" w:sz="4" w:space="0" w:color="BFBFBF"/>
              <w:left w:val="single" w:sz="4" w:space="0" w:color="BFBFBF"/>
              <w:bottom w:val="single" w:sz="4" w:space="0" w:color="BFBFBF"/>
              <w:right w:val="single" w:sz="4" w:space="0" w:color="BFBFBF"/>
            </w:tcBorders>
          </w:tcPr>
          <w:p w14:paraId="3C752F30" w14:textId="77777777" w:rsidR="000C2A72" w:rsidRPr="008E3922" w:rsidRDefault="000C2A72" w:rsidP="004F182F">
            <w:pPr>
              <w:pStyle w:val="TableText10"/>
            </w:pPr>
            <w:r w:rsidRPr="008E3922">
              <w:t>541—determination of facility to be a major hazard facility, on making inquiry</w:t>
            </w:r>
          </w:p>
        </w:tc>
        <w:tc>
          <w:tcPr>
            <w:tcW w:w="2397" w:type="dxa"/>
            <w:tcBorders>
              <w:top w:val="single" w:sz="4" w:space="0" w:color="BFBFBF"/>
              <w:left w:val="single" w:sz="4" w:space="0" w:color="BFBFBF"/>
              <w:bottom w:val="single" w:sz="4" w:space="0" w:color="BFBFBF"/>
              <w:right w:val="single" w:sz="4" w:space="0" w:color="BFBFBF"/>
            </w:tcBorders>
          </w:tcPr>
          <w:p w14:paraId="76A01189"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3B76FC6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F1D6C34" w14:textId="77777777" w:rsidR="000C2A72" w:rsidRPr="008E3922" w:rsidRDefault="000C2A72" w:rsidP="004F182F">
            <w:pPr>
              <w:pStyle w:val="TableText10"/>
            </w:pPr>
            <w:r w:rsidRPr="008E3922">
              <w:t>47</w:t>
            </w:r>
          </w:p>
        </w:tc>
        <w:tc>
          <w:tcPr>
            <w:tcW w:w="4266" w:type="dxa"/>
            <w:tcBorders>
              <w:top w:val="single" w:sz="4" w:space="0" w:color="BFBFBF"/>
              <w:left w:val="single" w:sz="4" w:space="0" w:color="BFBFBF"/>
              <w:bottom w:val="single" w:sz="4" w:space="0" w:color="BFBFBF"/>
              <w:right w:val="single" w:sz="4" w:space="0" w:color="BFBFBF"/>
            </w:tcBorders>
          </w:tcPr>
          <w:p w14:paraId="56CD0897" w14:textId="77777777" w:rsidR="000C2A72" w:rsidRPr="008E3922" w:rsidRDefault="000C2A72" w:rsidP="004F182F">
            <w:pPr>
              <w:pStyle w:val="TableText10"/>
            </w:pPr>
            <w:r w:rsidRPr="008E3922">
              <w:t>541—decision not to determine proposed facility to be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12CF72E2"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71197F9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EBDCD03" w14:textId="77777777" w:rsidR="000C2A72" w:rsidRPr="008E3922" w:rsidRDefault="000C2A72" w:rsidP="004F182F">
            <w:pPr>
              <w:pStyle w:val="TableText10"/>
            </w:pPr>
            <w:r w:rsidRPr="008E3922">
              <w:t>48</w:t>
            </w:r>
          </w:p>
        </w:tc>
        <w:tc>
          <w:tcPr>
            <w:tcW w:w="4266" w:type="dxa"/>
            <w:tcBorders>
              <w:top w:val="single" w:sz="4" w:space="0" w:color="BFBFBF"/>
              <w:left w:val="single" w:sz="4" w:space="0" w:color="BFBFBF"/>
              <w:bottom w:val="single" w:sz="4" w:space="0" w:color="BFBFBF"/>
              <w:right w:val="single" w:sz="4" w:space="0" w:color="BFBFBF"/>
            </w:tcBorders>
          </w:tcPr>
          <w:p w14:paraId="326EE4E0" w14:textId="77777777" w:rsidR="000C2A72" w:rsidRPr="008E3922" w:rsidRDefault="000C2A72" w:rsidP="004F182F">
            <w:pPr>
              <w:pStyle w:val="TableText10"/>
            </w:pPr>
            <w:r w:rsidRPr="008E3922">
              <w:t>542—determination of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634F37B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14DF060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A406CFD" w14:textId="77777777" w:rsidR="000C2A72" w:rsidRPr="008E3922" w:rsidRDefault="000C2A72" w:rsidP="004F182F">
            <w:pPr>
              <w:pStyle w:val="TableText10"/>
            </w:pPr>
            <w:r w:rsidRPr="008E3922">
              <w:t>49</w:t>
            </w:r>
          </w:p>
        </w:tc>
        <w:tc>
          <w:tcPr>
            <w:tcW w:w="4266" w:type="dxa"/>
            <w:tcBorders>
              <w:top w:val="single" w:sz="4" w:space="0" w:color="BFBFBF"/>
              <w:left w:val="single" w:sz="4" w:space="0" w:color="BFBFBF"/>
              <w:bottom w:val="single" w:sz="4" w:space="0" w:color="BFBFBF"/>
              <w:right w:val="single" w:sz="4" w:space="0" w:color="BFBFBF"/>
            </w:tcBorders>
          </w:tcPr>
          <w:p w14:paraId="14A21B7A" w14:textId="77777777" w:rsidR="000C2A72" w:rsidRPr="008E3922" w:rsidRDefault="000C2A72" w:rsidP="004F182F">
            <w:pPr>
              <w:pStyle w:val="TableText10"/>
            </w:pPr>
            <w:r w:rsidRPr="008E3922">
              <w:t>543—determination of suitability of operator</w:t>
            </w:r>
          </w:p>
        </w:tc>
        <w:tc>
          <w:tcPr>
            <w:tcW w:w="2397" w:type="dxa"/>
            <w:tcBorders>
              <w:top w:val="single" w:sz="4" w:space="0" w:color="BFBFBF"/>
              <w:left w:val="single" w:sz="4" w:space="0" w:color="BFBFBF"/>
              <w:bottom w:val="single" w:sz="4" w:space="0" w:color="BFBFBF"/>
              <w:right w:val="single" w:sz="4" w:space="0" w:color="BFBFBF"/>
            </w:tcBorders>
          </w:tcPr>
          <w:p w14:paraId="2A04CAA6"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5A94FE0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AF78F44" w14:textId="77777777" w:rsidR="000C2A72" w:rsidRPr="008E3922" w:rsidRDefault="000C2A72" w:rsidP="004F182F">
            <w:pPr>
              <w:pStyle w:val="TableText10"/>
            </w:pPr>
            <w:r w:rsidRPr="008E3922">
              <w:t>50</w:t>
            </w:r>
          </w:p>
        </w:tc>
        <w:tc>
          <w:tcPr>
            <w:tcW w:w="4266" w:type="dxa"/>
            <w:tcBorders>
              <w:top w:val="single" w:sz="4" w:space="0" w:color="BFBFBF"/>
              <w:left w:val="single" w:sz="4" w:space="0" w:color="BFBFBF"/>
              <w:bottom w:val="single" w:sz="4" w:space="0" w:color="BFBFBF"/>
              <w:right w:val="single" w:sz="4" w:space="0" w:color="BFBFBF"/>
            </w:tcBorders>
          </w:tcPr>
          <w:p w14:paraId="163FF12F" w14:textId="77777777" w:rsidR="000C2A72" w:rsidRPr="008E3922" w:rsidRDefault="000C2A72" w:rsidP="004F182F">
            <w:pPr>
              <w:pStyle w:val="TableText10"/>
            </w:pPr>
            <w:r w:rsidRPr="008E3922">
              <w:t>544—imposition of a condition on a determination of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2E14448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2CA6A4B"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20E315DC" w14:textId="77777777" w:rsidR="000C2A72" w:rsidRPr="008E3922" w:rsidRDefault="000C2A72" w:rsidP="004F182F">
            <w:pPr>
              <w:pStyle w:val="TableText10"/>
              <w:rPr>
                <w:rStyle w:val="charBoldItals"/>
              </w:rPr>
            </w:pPr>
            <w:r w:rsidRPr="008E3922">
              <w:rPr>
                <w:rStyle w:val="charBoldItals"/>
              </w:rPr>
              <w:t>Licensing of major hazard facility</w:t>
            </w:r>
          </w:p>
        </w:tc>
      </w:tr>
      <w:tr w:rsidR="000C2A72" w:rsidRPr="008E3922" w14:paraId="30A9644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A5CA320" w14:textId="77777777" w:rsidR="000C2A72" w:rsidRPr="008E3922" w:rsidRDefault="000C2A72" w:rsidP="004F182F">
            <w:pPr>
              <w:pStyle w:val="TableText10"/>
            </w:pPr>
            <w:r w:rsidRPr="008E3922">
              <w:t>51</w:t>
            </w:r>
          </w:p>
        </w:tc>
        <w:tc>
          <w:tcPr>
            <w:tcW w:w="4266" w:type="dxa"/>
            <w:tcBorders>
              <w:top w:val="single" w:sz="4" w:space="0" w:color="BFBFBF"/>
              <w:left w:val="single" w:sz="4" w:space="0" w:color="BFBFBF"/>
              <w:bottom w:val="single" w:sz="4" w:space="0" w:color="BFBFBF"/>
              <w:right w:val="single" w:sz="4" w:space="0" w:color="BFBFBF"/>
            </w:tcBorders>
          </w:tcPr>
          <w:p w14:paraId="7EEAE155" w14:textId="77777777" w:rsidR="000C2A72" w:rsidRPr="008E3922" w:rsidRDefault="000C2A72" w:rsidP="004F182F">
            <w:pPr>
              <w:pStyle w:val="TableText10"/>
            </w:pPr>
            <w:r w:rsidRPr="008E3922">
              <w:t>580—refusal to grant licence</w:t>
            </w:r>
          </w:p>
        </w:tc>
        <w:tc>
          <w:tcPr>
            <w:tcW w:w="2397" w:type="dxa"/>
            <w:tcBorders>
              <w:top w:val="single" w:sz="4" w:space="0" w:color="BFBFBF"/>
              <w:left w:val="single" w:sz="4" w:space="0" w:color="BFBFBF"/>
              <w:bottom w:val="single" w:sz="4" w:space="0" w:color="BFBFBF"/>
              <w:right w:val="single" w:sz="4" w:space="0" w:color="BFBFBF"/>
            </w:tcBorders>
          </w:tcPr>
          <w:p w14:paraId="13D36A8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089EC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78BEF9" w14:textId="77777777" w:rsidR="000C2A72" w:rsidRPr="008E3922" w:rsidRDefault="000C2A72" w:rsidP="004F182F">
            <w:pPr>
              <w:pStyle w:val="TableText10"/>
            </w:pPr>
            <w:r w:rsidRPr="008E3922">
              <w:t>52</w:t>
            </w:r>
          </w:p>
        </w:tc>
        <w:tc>
          <w:tcPr>
            <w:tcW w:w="4266" w:type="dxa"/>
            <w:tcBorders>
              <w:top w:val="single" w:sz="4" w:space="0" w:color="BFBFBF"/>
              <w:left w:val="single" w:sz="4" w:space="0" w:color="BFBFBF"/>
              <w:bottom w:val="single" w:sz="4" w:space="0" w:color="BFBFBF"/>
              <w:right w:val="single" w:sz="4" w:space="0" w:color="BFBFBF"/>
            </w:tcBorders>
          </w:tcPr>
          <w:p w14:paraId="4C4345BA" w14:textId="77777777" w:rsidR="000C2A72" w:rsidRPr="008E3922" w:rsidRDefault="000C2A72" w:rsidP="004F182F">
            <w:pPr>
              <w:pStyle w:val="TableText10"/>
            </w:pPr>
            <w:r w:rsidRPr="008E3922">
              <w:t>584—imposition of a condition when granting licence</w:t>
            </w:r>
          </w:p>
        </w:tc>
        <w:tc>
          <w:tcPr>
            <w:tcW w:w="2397" w:type="dxa"/>
            <w:tcBorders>
              <w:top w:val="single" w:sz="4" w:space="0" w:color="BFBFBF"/>
              <w:left w:val="single" w:sz="4" w:space="0" w:color="BFBFBF"/>
              <w:bottom w:val="single" w:sz="4" w:space="0" w:color="BFBFBF"/>
              <w:right w:val="single" w:sz="4" w:space="0" w:color="BFBFBF"/>
            </w:tcBorders>
          </w:tcPr>
          <w:p w14:paraId="4BD6C05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26B16EC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D6490F7" w14:textId="77777777" w:rsidR="000C2A72" w:rsidRPr="008E3922" w:rsidRDefault="000C2A72" w:rsidP="004F182F">
            <w:pPr>
              <w:pStyle w:val="TableText10"/>
            </w:pPr>
            <w:r w:rsidRPr="008E3922">
              <w:lastRenderedPageBreak/>
              <w:t>53</w:t>
            </w:r>
          </w:p>
        </w:tc>
        <w:tc>
          <w:tcPr>
            <w:tcW w:w="4266" w:type="dxa"/>
            <w:tcBorders>
              <w:top w:val="single" w:sz="4" w:space="0" w:color="BFBFBF"/>
              <w:left w:val="single" w:sz="4" w:space="0" w:color="BFBFBF"/>
              <w:bottom w:val="single" w:sz="4" w:space="0" w:color="BFBFBF"/>
              <w:right w:val="single" w:sz="4" w:space="0" w:color="BFBFBF"/>
            </w:tcBorders>
          </w:tcPr>
          <w:p w14:paraId="261A3C7B" w14:textId="77777777" w:rsidR="000C2A72" w:rsidRPr="008E3922" w:rsidRDefault="000C2A72" w:rsidP="004F182F">
            <w:pPr>
              <w:pStyle w:val="TableText10"/>
            </w:pPr>
            <w:r w:rsidRPr="008E3922">
              <w:t>584—imposition of a condition when renewing licence</w:t>
            </w:r>
          </w:p>
        </w:tc>
        <w:tc>
          <w:tcPr>
            <w:tcW w:w="2397" w:type="dxa"/>
            <w:tcBorders>
              <w:top w:val="single" w:sz="4" w:space="0" w:color="BFBFBF"/>
              <w:left w:val="single" w:sz="4" w:space="0" w:color="BFBFBF"/>
              <w:bottom w:val="single" w:sz="4" w:space="0" w:color="BFBFBF"/>
              <w:right w:val="single" w:sz="4" w:space="0" w:color="BFBFBF"/>
            </w:tcBorders>
          </w:tcPr>
          <w:p w14:paraId="578F11F9"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B6939F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FF287CC" w14:textId="77777777" w:rsidR="000C2A72" w:rsidRPr="008E3922" w:rsidRDefault="000C2A72" w:rsidP="004F182F">
            <w:pPr>
              <w:pStyle w:val="TableText10"/>
            </w:pPr>
            <w:r w:rsidRPr="008E3922">
              <w:t>54</w:t>
            </w:r>
          </w:p>
        </w:tc>
        <w:tc>
          <w:tcPr>
            <w:tcW w:w="4266" w:type="dxa"/>
            <w:tcBorders>
              <w:top w:val="single" w:sz="4" w:space="0" w:color="BFBFBF"/>
              <w:left w:val="single" w:sz="4" w:space="0" w:color="BFBFBF"/>
              <w:bottom w:val="single" w:sz="4" w:space="0" w:color="BFBFBF"/>
              <w:right w:val="single" w:sz="4" w:space="0" w:color="BFBFBF"/>
            </w:tcBorders>
          </w:tcPr>
          <w:p w14:paraId="1650AB53" w14:textId="77777777" w:rsidR="000C2A72" w:rsidRPr="008E3922" w:rsidRDefault="000C2A72" w:rsidP="004F182F">
            <w:pPr>
              <w:pStyle w:val="TableText10"/>
            </w:pPr>
            <w:r w:rsidRPr="008E3922">
              <w:t>589—amendment of licence, on regulator’s initiative</w:t>
            </w:r>
          </w:p>
        </w:tc>
        <w:tc>
          <w:tcPr>
            <w:tcW w:w="2397" w:type="dxa"/>
            <w:tcBorders>
              <w:top w:val="single" w:sz="4" w:space="0" w:color="BFBFBF"/>
              <w:left w:val="single" w:sz="4" w:space="0" w:color="BFBFBF"/>
              <w:bottom w:val="single" w:sz="4" w:space="0" w:color="BFBFBF"/>
              <w:right w:val="single" w:sz="4" w:space="0" w:color="BFBFBF"/>
            </w:tcBorders>
          </w:tcPr>
          <w:p w14:paraId="2FC95FB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D0847D4"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EE237DC" w14:textId="77777777" w:rsidR="000C2A72" w:rsidRPr="008E3922" w:rsidRDefault="000C2A72" w:rsidP="004F182F">
            <w:pPr>
              <w:pStyle w:val="TableText10"/>
            </w:pPr>
            <w:r w:rsidRPr="008E3922">
              <w:t>55</w:t>
            </w:r>
          </w:p>
        </w:tc>
        <w:tc>
          <w:tcPr>
            <w:tcW w:w="4266" w:type="dxa"/>
            <w:tcBorders>
              <w:top w:val="single" w:sz="4" w:space="0" w:color="BFBFBF"/>
              <w:left w:val="single" w:sz="4" w:space="0" w:color="BFBFBF"/>
              <w:bottom w:val="single" w:sz="4" w:space="0" w:color="BFBFBF"/>
              <w:right w:val="single" w:sz="4" w:space="0" w:color="BFBFBF"/>
            </w:tcBorders>
          </w:tcPr>
          <w:p w14:paraId="7785DF6A" w14:textId="77777777" w:rsidR="000C2A72" w:rsidRPr="008E3922" w:rsidRDefault="000C2A72" w:rsidP="004F182F">
            <w:pPr>
              <w:pStyle w:val="TableText10"/>
            </w:pPr>
            <w:r w:rsidRPr="008E3922">
              <w:t>590—refusal to amend licence, on application (or a decision to make a different amendment)</w:t>
            </w:r>
          </w:p>
        </w:tc>
        <w:tc>
          <w:tcPr>
            <w:tcW w:w="2397" w:type="dxa"/>
            <w:tcBorders>
              <w:top w:val="single" w:sz="4" w:space="0" w:color="BFBFBF"/>
              <w:left w:val="single" w:sz="4" w:space="0" w:color="BFBFBF"/>
              <w:bottom w:val="single" w:sz="4" w:space="0" w:color="BFBFBF"/>
              <w:right w:val="single" w:sz="4" w:space="0" w:color="BFBFBF"/>
            </w:tcBorders>
          </w:tcPr>
          <w:p w14:paraId="65D8E64F"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161351F"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1B875C4" w14:textId="77777777" w:rsidR="000C2A72" w:rsidRPr="008E3922" w:rsidRDefault="000C2A72" w:rsidP="004F182F">
            <w:pPr>
              <w:pStyle w:val="TableText10"/>
            </w:pPr>
            <w:r w:rsidRPr="008E3922">
              <w:t>56</w:t>
            </w:r>
          </w:p>
        </w:tc>
        <w:tc>
          <w:tcPr>
            <w:tcW w:w="4266" w:type="dxa"/>
            <w:tcBorders>
              <w:top w:val="single" w:sz="4" w:space="0" w:color="BFBFBF"/>
              <w:left w:val="single" w:sz="4" w:space="0" w:color="BFBFBF"/>
              <w:bottom w:val="single" w:sz="4" w:space="0" w:color="BFBFBF"/>
              <w:right w:val="single" w:sz="4" w:space="0" w:color="BFBFBF"/>
            </w:tcBorders>
          </w:tcPr>
          <w:p w14:paraId="2C8AD3AB" w14:textId="77777777" w:rsidR="000C2A72" w:rsidRPr="008E3922" w:rsidRDefault="000C2A72" w:rsidP="004F182F">
            <w:pPr>
              <w:pStyle w:val="TableText10"/>
            </w:pPr>
            <w:r w:rsidRPr="008E3922">
              <w:t>594—refusal to issue replacement licence document</w:t>
            </w:r>
          </w:p>
        </w:tc>
        <w:tc>
          <w:tcPr>
            <w:tcW w:w="2397" w:type="dxa"/>
            <w:tcBorders>
              <w:top w:val="single" w:sz="4" w:space="0" w:color="BFBFBF"/>
              <w:left w:val="single" w:sz="4" w:space="0" w:color="BFBFBF"/>
              <w:bottom w:val="single" w:sz="4" w:space="0" w:color="BFBFBF"/>
              <w:right w:val="single" w:sz="4" w:space="0" w:color="BFBFBF"/>
            </w:tcBorders>
          </w:tcPr>
          <w:p w14:paraId="64E71D7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5F7D8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93F9B29" w14:textId="77777777" w:rsidR="000C2A72" w:rsidRPr="008E3922" w:rsidRDefault="000C2A72" w:rsidP="004F182F">
            <w:pPr>
              <w:pStyle w:val="TableText10"/>
            </w:pPr>
            <w:r w:rsidRPr="008E3922">
              <w:t>57</w:t>
            </w:r>
          </w:p>
        </w:tc>
        <w:tc>
          <w:tcPr>
            <w:tcW w:w="4266" w:type="dxa"/>
            <w:tcBorders>
              <w:top w:val="single" w:sz="4" w:space="0" w:color="BFBFBF"/>
              <w:left w:val="single" w:sz="4" w:space="0" w:color="BFBFBF"/>
              <w:bottom w:val="single" w:sz="4" w:space="0" w:color="BFBFBF"/>
              <w:right w:val="single" w:sz="4" w:space="0" w:color="BFBFBF"/>
            </w:tcBorders>
          </w:tcPr>
          <w:p w14:paraId="783056DF" w14:textId="77777777" w:rsidR="000C2A72" w:rsidRPr="008E3922" w:rsidRDefault="000C2A72" w:rsidP="004F182F">
            <w:pPr>
              <w:pStyle w:val="TableText10"/>
            </w:pPr>
            <w:r w:rsidRPr="008E3922">
              <w:t>598—refusal to renew licence</w:t>
            </w:r>
          </w:p>
        </w:tc>
        <w:tc>
          <w:tcPr>
            <w:tcW w:w="2397" w:type="dxa"/>
            <w:tcBorders>
              <w:top w:val="single" w:sz="4" w:space="0" w:color="BFBFBF"/>
              <w:left w:val="single" w:sz="4" w:space="0" w:color="BFBFBF"/>
              <w:bottom w:val="single" w:sz="4" w:space="0" w:color="BFBFBF"/>
              <w:right w:val="single" w:sz="4" w:space="0" w:color="BFBFBF"/>
            </w:tcBorders>
          </w:tcPr>
          <w:p w14:paraId="7181A730"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63FCD1D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02BD915" w14:textId="77777777" w:rsidR="000C2A72" w:rsidRPr="008E3922" w:rsidRDefault="000C2A72" w:rsidP="004F182F">
            <w:pPr>
              <w:pStyle w:val="TableText10"/>
            </w:pPr>
            <w:r w:rsidRPr="008E3922">
              <w:t>58</w:t>
            </w:r>
          </w:p>
        </w:tc>
        <w:tc>
          <w:tcPr>
            <w:tcW w:w="4266" w:type="dxa"/>
            <w:tcBorders>
              <w:top w:val="single" w:sz="4" w:space="0" w:color="BFBFBF"/>
              <w:left w:val="single" w:sz="4" w:space="0" w:color="BFBFBF"/>
              <w:bottom w:val="single" w:sz="4" w:space="0" w:color="BFBFBF"/>
              <w:right w:val="single" w:sz="4" w:space="0" w:color="BFBFBF"/>
            </w:tcBorders>
          </w:tcPr>
          <w:p w14:paraId="0D33EC13" w14:textId="77777777" w:rsidR="000C2A72" w:rsidRPr="008E3922" w:rsidRDefault="000C2A72" w:rsidP="004F182F">
            <w:pPr>
              <w:pStyle w:val="TableText10"/>
            </w:pPr>
            <w:r w:rsidRPr="008E3922">
              <w:t>600—refusal to transfer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1BF4488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p w14:paraId="058F42A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proposed operator of facility</w:t>
            </w:r>
          </w:p>
        </w:tc>
      </w:tr>
      <w:tr w:rsidR="000C2A72" w:rsidRPr="008E3922" w14:paraId="3E0E49E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50A0DE6" w14:textId="77777777" w:rsidR="000C2A72" w:rsidRPr="008E3922" w:rsidRDefault="000C2A72" w:rsidP="004F182F">
            <w:pPr>
              <w:pStyle w:val="TableText10"/>
            </w:pPr>
            <w:r w:rsidRPr="008E3922">
              <w:t>59</w:t>
            </w:r>
          </w:p>
        </w:tc>
        <w:tc>
          <w:tcPr>
            <w:tcW w:w="4266" w:type="dxa"/>
            <w:tcBorders>
              <w:top w:val="single" w:sz="4" w:space="0" w:color="BFBFBF"/>
              <w:left w:val="single" w:sz="4" w:space="0" w:color="BFBFBF"/>
              <w:bottom w:val="single" w:sz="4" w:space="0" w:color="BFBFBF"/>
              <w:right w:val="single" w:sz="4" w:space="0" w:color="BFBFBF"/>
            </w:tcBorders>
          </w:tcPr>
          <w:p w14:paraId="1DC41BA1" w14:textId="77777777" w:rsidR="000C2A72" w:rsidRPr="008E3922" w:rsidRDefault="000C2A72" w:rsidP="004F182F">
            <w:pPr>
              <w:pStyle w:val="TableText10"/>
            </w:pPr>
            <w:r w:rsidRPr="008E3922">
              <w:t>601—refusal to cancel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0764B8B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BEE028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535D01A" w14:textId="77777777" w:rsidR="000C2A72" w:rsidRPr="008E3922" w:rsidRDefault="000C2A72" w:rsidP="004F182F">
            <w:pPr>
              <w:pStyle w:val="TableText10"/>
            </w:pPr>
            <w:r w:rsidRPr="008E3922">
              <w:t>60</w:t>
            </w:r>
          </w:p>
        </w:tc>
        <w:tc>
          <w:tcPr>
            <w:tcW w:w="4266" w:type="dxa"/>
            <w:tcBorders>
              <w:top w:val="single" w:sz="4" w:space="0" w:color="BFBFBF"/>
              <w:left w:val="single" w:sz="4" w:space="0" w:color="BFBFBF"/>
              <w:bottom w:val="single" w:sz="4" w:space="0" w:color="BFBFBF"/>
              <w:right w:val="single" w:sz="4" w:space="0" w:color="BFBFBF"/>
            </w:tcBorders>
          </w:tcPr>
          <w:p w14:paraId="3C7D3D3A" w14:textId="77777777" w:rsidR="000C2A72" w:rsidRPr="008E3922" w:rsidRDefault="000C2A72" w:rsidP="004F182F">
            <w:pPr>
              <w:pStyle w:val="TableText10"/>
            </w:pPr>
            <w:r w:rsidRPr="008E3922">
              <w:t>602—suspension of licence</w:t>
            </w:r>
          </w:p>
        </w:tc>
        <w:tc>
          <w:tcPr>
            <w:tcW w:w="2397" w:type="dxa"/>
            <w:tcBorders>
              <w:top w:val="single" w:sz="4" w:space="0" w:color="BFBFBF"/>
              <w:left w:val="single" w:sz="4" w:space="0" w:color="BFBFBF"/>
              <w:bottom w:val="single" w:sz="4" w:space="0" w:color="BFBFBF"/>
              <w:right w:val="single" w:sz="4" w:space="0" w:color="BFBFBF"/>
            </w:tcBorders>
          </w:tcPr>
          <w:p w14:paraId="2BA2B45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62DF3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E44F2A" w14:textId="77777777" w:rsidR="000C2A72" w:rsidRPr="008E3922" w:rsidRDefault="000C2A72" w:rsidP="004F182F">
            <w:pPr>
              <w:pStyle w:val="TableText10"/>
            </w:pPr>
            <w:r w:rsidRPr="008E3922">
              <w:t>61</w:t>
            </w:r>
          </w:p>
        </w:tc>
        <w:tc>
          <w:tcPr>
            <w:tcW w:w="4266" w:type="dxa"/>
            <w:tcBorders>
              <w:top w:val="single" w:sz="4" w:space="0" w:color="BFBFBF"/>
              <w:left w:val="single" w:sz="4" w:space="0" w:color="BFBFBF"/>
              <w:bottom w:val="single" w:sz="4" w:space="0" w:color="BFBFBF"/>
              <w:right w:val="single" w:sz="4" w:space="0" w:color="BFBFBF"/>
            </w:tcBorders>
          </w:tcPr>
          <w:p w14:paraId="15BDA85F" w14:textId="77777777" w:rsidR="000C2A72" w:rsidRPr="008E3922" w:rsidRDefault="000C2A72" w:rsidP="004F182F">
            <w:pPr>
              <w:pStyle w:val="TableText10"/>
            </w:pPr>
            <w:r w:rsidRPr="008E3922">
              <w:t>602—cancellation of licence</w:t>
            </w:r>
          </w:p>
        </w:tc>
        <w:tc>
          <w:tcPr>
            <w:tcW w:w="2397" w:type="dxa"/>
            <w:tcBorders>
              <w:top w:val="single" w:sz="4" w:space="0" w:color="BFBFBF"/>
              <w:left w:val="single" w:sz="4" w:space="0" w:color="BFBFBF"/>
              <w:bottom w:val="single" w:sz="4" w:space="0" w:color="BFBFBF"/>
              <w:right w:val="single" w:sz="4" w:space="0" w:color="BFBFBF"/>
            </w:tcBorders>
          </w:tcPr>
          <w:p w14:paraId="27F0FB23"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794C504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76D6AEE" w14:textId="77777777" w:rsidR="000C2A72" w:rsidRPr="008E3922" w:rsidRDefault="000C2A72" w:rsidP="004F182F">
            <w:pPr>
              <w:pStyle w:val="TableText10"/>
            </w:pPr>
            <w:r w:rsidRPr="008E3922">
              <w:t>62</w:t>
            </w:r>
          </w:p>
        </w:tc>
        <w:tc>
          <w:tcPr>
            <w:tcW w:w="4266" w:type="dxa"/>
            <w:tcBorders>
              <w:top w:val="single" w:sz="4" w:space="0" w:color="BFBFBF"/>
              <w:left w:val="single" w:sz="4" w:space="0" w:color="BFBFBF"/>
              <w:bottom w:val="single" w:sz="4" w:space="0" w:color="BFBFBF"/>
              <w:right w:val="single" w:sz="4" w:space="0" w:color="BFBFBF"/>
            </w:tcBorders>
          </w:tcPr>
          <w:p w14:paraId="2BABE40F" w14:textId="77777777" w:rsidR="000C2A72" w:rsidRPr="008E3922" w:rsidRDefault="000C2A72" w:rsidP="004F182F">
            <w:pPr>
              <w:pStyle w:val="TableText10"/>
            </w:pPr>
            <w:r w:rsidRPr="008E3922">
              <w:t>602—disqualification of operator from applying for another licence</w:t>
            </w:r>
          </w:p>
        </w:tc>
        <w:tc>
          <w:tcPr>
            <w:tcW w:w="2397" w:type="dxa"/>
            <w:tcBorders>
              <w:top w:val="single" w:sz="4" w:space="0" w:color="BFBFBF"/>
              <w:left w:val="single" w:sz="4" w:space="0" w:color="BFBFBF"/>
              <w:bottom w:val="single" w:sz="4" w:space="0" w:color="BFBFBF"/>
              <w:right w:val="single" w:sz="4" w:space="0" w:color="BFBFBF"/>
            </w:tcBorders>
          </w:tcPr>
          <w:p w14:paraId="7C58E4B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14DF701"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7FB15670" w14:textId="77777777" w:rsidR="000C2A72" w:rsidRPr="008E3922" w:rsidRDefault="000C2A72" w:rsidP="004F182F">
            <w:pPr>
              <w:pStyle w:val="TableText10"/>
              <w:rPr>
                <w:b/>
              </w:rPr>
            </w:pPr>
            <w:r w:rsidRPr="008E3922">
              <w:rPr>
                <w:b/>
              </w:rPr>
              <w:t>Exemptions</w:t>
            </w:r>
          </w:p>
        </w:tc>
      </w:tr>
      <w:tr w:rsidR="000C2A72" w:rsidRPr="008E3922" w14:paraId="1A67A0D1"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709C5FE" w14:textId="77777777" w:rsidR="000C2A72" w:rsidRPr="008E3922" w:rsidRDefault="000C2A72" w:rsidP="004F182F">
            <w:pPr>
              <w:pStyle w:val="TableText10"/>
            </w:pPr>
            <w:r w:rsidRPr="008E3922">
              <w:t>63</w:t>
            </w:r>
          </w:p>
        </w:tc>
        <w:tc>
          <w:tcPr>
            <w:tcW w:w="4266" w:type="dxa"/>
            <w:tcBorders>
              <w:top w:val="single" w:sz="4" w:space="0" w:color="BFBFBF"/>
              <w:left w:val="single" w:sz="4" w:space="0" w:color="BFBFBF"/>
              <w:bottom w:val="single" w:sz="4" w:space="0" w:color="BFBFBF"/>
              <w:right w:val="single" w:sz="4" w:space="0" w:color="BFBFBF"/>
            </w:tcBorders>
          </w:tcPr>
          <w:p w14:paraId="0CFD78F1" w14:textId="77777777" w:rsidR="000C2A72" w:rsidRPr="008E3922" w:rsidRDefault="000C2A72" w:rsidP="004F182F">
            <w:pPr>
              <w:pStyle w:val="TableText10"/>
            </w:pPr>
            <w:r w:rsidRPr="008E3922">
              <w:t>684—Refusal to exempt person (or a class of persons) from compliance with any provision of this regulation</w:t>
            </w:r>
          </w:p>
        </w:tc>
        <w:tc>
          <w:tcPr>
            <w:tcW w:w="2397" w:type="dxa"/>
            <w:tcBorders>
              <w:top w:val="single" w:sz="4" w:space="0" w:color="BFBFBF"/>
              <w:left w:val="single" w:sz="4" w:space="0" w:color="BFBFBF"/>
              <w:bottom w:val="single" w:sz="4" w:space="0" w:color="BFBFBF"/>
              <w:right w:val="single" w:sz="4" w:space="0" w:color="BFBFBF"/>
            </w:tcBorders>
          </w:tcPr>
          <w:p w14:paraId="73157CF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0552D99A"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91354A" w14:textId="77777777" w:rsidR="000C2A72" w:rsidRPr="008E3922" w:rsidRDefault="000C2A72" w:rsidP="004F182F">
            <w:pPr>
              <w:pStyle w:val="TableText10"/>
            </w:pPr>
            <w:r w:rsidRPr="008E3922">
              <w:t>64</w:t>
            </w:r>
          </w:p>
        </w:tc>
        <w:tc>
          <w:tcPr>
            <w:tcW w:w="4266" w:type="dxa"/>
            <w:tcBorders>
              <w:top w:val="single" w:sz="4" w:space="0" w:color="BFBFBF"/>
              <w:left w:val="single" w:sz="4" w:space="0" w:color="BFBFBF"/>
              <w:bottom w:val="single" w:sz="4" w:space="0" w:color="BFBFBF"/>
              <w:right w:val="single" w:sz="4" w:space="0" w:color="BFBFBF"/>
            </w:tcBorders>
          </w:tcPr>
          <w:p w14:paraId="21B616AD" w14:textId="77777777" w:rsidR="000C2A72" w:rsidRPr="008E3922" w:rsidRDefault="000C2A72" w:rsidP="004F182F">
            <w:pPr>
              <w:pStyle w:val="TableText10"/>
            </w:pPr>
            <w:r w:rsidRPr="008E3922">
              <w:t>686—refusal to exempt person from requirement to hold a high risk work licence</w:t>
            </w:r>
          </w:p>
        </w:tc>
        <w:tc>
          <w:tcPr>
            <w:tcW w:w="2397" w:type="dxa"/>
            <w:tcBorders>
              <w:top w:val="single" w:sz="4" w:space="0" w:color="BFBFBF"/>
              <w:left w:val="single" w:sz="4" w:space="0" w:color="BFBFBF"/>
              <w:bottom w:val="single" w:sz="4" w:space="0" w:color="BFBFBF"/>
              <w:right w:val="single" w:sz="4" w:space="0" w:color="BFBFBF"/>
            </w:tcBorders>
          </w:tcPr>
          <w:p w14:paraId="6190A69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FDE3B8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672A304" w14:textId="77777777" w:rsidR="000C2A72" w:rsidRPr="008E3922" w:rsidRDefault="000C2A72" w:rsidP="004F182F">
            <w:pPr>
              <w:pStyle w:val="TableText10"/>
            </w:pPr>
            <w:r w:rsidRPr="008E3922">
              <w:t>65</w:t>
            </w:r>
          </w:p>
        </w:tc>
        <w:tc>
          <w:tcPr>
            <w:tcW w:w="4266" w:type="dxa"/>
            <w:tcBorders>
              <w:top w:val="single" w:sz="4" w:space="0" w:color="BFBFBF"/>
              <w:left w:val="single" w:sz="4" w:space="0" w:color="BFBFBF"/>
              <w:bottom w:val="single" w:sz="4" w:space="0" w:color="BFBFBF"/>
              <w:right w:val="single" w:sz="4" w:space="0" w:color="BFBFBF"/>
            </w:tcBorders>
          </w:tcPr>
          <w:p w14:paraId="06E4A188" w14:textId="77777777" w:rsidR="000C2A72" w:rsidRPr="008E3922" w:rsidRDefault="000C2A72" w:rsidP="004F182F">
            <w:pPr>
              <w:pStyle w:val="TableText10"/>
            </w:pPr>
            <w:r w:rsidRPr="008E3922">
              <w:t>688—refusal to exempt operator of major hazard facility from compliance with any provision of this regulation, on application</w:t>
            </w:r>
          </w:p>
        </w:tc>
        <w:tc>
          <w:tcPr>
            <w:tcW w:w="2397" w:type="dxa"/>
            <w:tcBorders>
              <w:top w:val="single" w:sz="4" w:space="0" w:color="BFBFBF"/>
              <w:left w:val="single" w:sz="4" w:space="0" w:color="BFBFBF"/>
              <w:bottom w:val="single" w:sz="4" w:space="0" w:color="BFBFBF"/>
              <w:right w:val="single" w:sz="4" w:space="0" w:color="BFBFBF"/>
            </w:tcBorders>
          </w:tcPr>
          <w:p w14:paraId="0C15800D"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F05873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F7F57" w14:textId="77777777" w:rsidR="000C2A72" w:rsidRPr="008E3922" w:rsidRDefault="000C2A72" w:rsidP="004F182F">
            <w:pPr>
              <w:pStyle w:val="TableText10"/>
            </w:pPr>
            <w:r w:rsidRPr="008E3922">
              <w:t>66</w:t>
            </w:r>
          </w:p>
        </w:tc>
        <w:tc>
          <w:tcPr>
            <w:tcW w:w="4266" w:type="dxa"/>
            <w:tcBorders>
              <w:top w:val="single" w:sz="4" w:space="0" w:color="BFBFBF"/>
              <w:left w:val="single" w:sz="4" w:space="0" w:color="BFBFBF"/>
              <w:bottom w:val="single" w:sz="4" w:space="0" w:color="BFBFBF"/>
              <w:right w:val="single" w:sz="4" w:space="0" w:color="BFBFBF"/>
            </w:tcBorders>
          </w:tcPr>
          <w:p w14:paraId="30E514C2" w14:textId="77777777" w:rsidR="000C2A72" w:rsidRPr="008E3922" w:rsidRDefault="000C2A72" w:rsidP="004F182F">
            <w:pPr>
              <w:pStyle w:val="TableText10"/>
            </w:pPr>
            <w:r w:rsidRPr="008E3922">
              <w:t>691—imposing condition on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5F5A1C8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1DEF2CB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2221656" w14:textId="77777777" w:rsidR="000C2A72" w:rsidRPr="008E3922" w:rsidRDefault="000C2A72" w:rsidP="004F182F">
            <w:pPr>
              <w:pStyle w:val="TableText10"/>
            </w:pPr>
            <w:r w:rsidRPr="008E3922">
              <w:lastRenderedPageBreak/>
              <w:t>67</w:t>
            </w:r>
          </w:p>
        </w:tc>
        <w:tc>
          <w:tcPr>
            <w:tcW w:w="4266" w:type="dxa"/>
            <w:tcBorders>
              <w:top w:val="single" w:sz="4" w:space="0" w:color="BFBFBF"/>
              <w:left w:val="single" w:sz="4" w:space="0" w:color="BFBFBF"/>
              <w:bottom w:val="single" w:sz="4" w:space="0" w:color="BFBFBF"/>
              <w:right w:val="single" w:sz="4" w:space="0" w:color="BFBFBF"/>
            </w:tcBorders>
          </w:tcPr>
          <w:p w14:paraId="60BFBFA6" w14:textId="77777777" w:rsidR="000C2A72" w:rsidRPr="008E3922" w:rsidRDefault="000C2A72" w:rsidP="004F182F">
            <w:pPr>
              <w:pStyle w:val="TableText10"/>
            </w:pPr>
            <w:r w:rsidRPr="008E3922">
              <w:t>696—refusal to grant exemption</w:t>
            </w:r>
          </w:p>
        </w:tc>
        <w:tc>
          <w:tcPr>
            <w:tcW w:w="2397" w:type="dxa"/>
            <w:tcBorders>
              <w:top w:val="single" w:sz="4" w:space="0" w:color="BFBFBF"/>
              <w:left w:val="single" w:sz="4" w:space="0" w:color="BFBFBF"/>
              <w:bottom w:val="single" w:sz="4" w:space="0" w:color="BFBFBF"/>
              <w:right w:val="single" w:sz="4" w:space="0" w:color="BFBFBF"/>
            </w:tcBorders>
          </w:tcPr>
          <w:p w14:paraId="37283E6A"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86826B8"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26760" w14:textId="77777777" w:rsidR="000C2A72" w:rsidRPr="008E3922" w:rsidRDefault="000C2A72" w:rsidP="004F182F">
            <w:pPr>
              <w:pStyle w:val="TableText10"/>
            </w:pPr>
            <w:r w:rsidRPr="008E3922">
              <w:t>68</w:t>
            </w:r>
          </w:p>
        </w:tc>
        <w:tc>
          <w:tcPr>
            <w:tcW w:w="4266" w:type="dxa"/>
            <w:tcBorders>
              <w:top w:val="single" w:sz="4" w:space="0" w:color="BFBFBF"/>
              <w:left w:val="single" w:sz="4" w:space="0" w:color="BFBFBF"/>
              <w:bottom w:val="single" w:sz="4" w:space="0" w:color="BFBFBF"/>
              <w:right w:val="single" w:sz="4" w:space="0" w:color="BFBFBF"/>
            </w:tcBorders>
          </w:tcPr>
          <w:p w14:paraId="3A94CF5A" w14:textId="77777777" w:rsidR="000C2A72" w:rsidRPr="008E3922" w:rsidRDefault="000C2A72" w:rsidP="004F182F">
            <w:pPr>
              <w:pStyle w:val="TableText10"/>
            </w:pPr>
            <w:r w:rsidRPr="008E3922">
              <w:t>697—amendment of an exemption granted under pt 11.2</w:t>
            </w:r>
          </w:p>
        </w:tc>
        <w:tc>
          <w:tcPr>
            <w:tcW w:w="2397" w:type="dxa"/>
            <w:tcBorders>
              <w:top w:val="single" w:sz="4" w:space="0" w:color="BFBFBF"/>
              <w:left w:val="single" w:sz="4" w:space="0" w:color="BFBFBF"/>
              <w:bottom w:val="single" w:sz="4" w:space="0" w:color="BFBFBF"/>
              <w:right w:val="single" w:sz="4" w:space="0" w:color="BFBFBF"/>
            </w:tcBorders>
          </w:tcPr>
          <w:p w14:paraId="79E384B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7F28CB4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EA23597" w14:textId="77777777" w:rsidR="000C2A72" w:rsidRPr="008E3922" w:rsidRDefault="000C2A72" w:rsidP="004F182F">
            <w:pPr>
              <w:pStyle w:val="TableText10"/>
            </w:pPr>
            <w:r w:rsidRPr="008E3922">
              <w:t>69</w:t>
            </w:r>
          </w:p>
        </w:tc>
        <w:tc>
          <w:tcPr>
            <w:tcW w:w="4266" w:type="dxa"/>
            <w:tcBorders>
              <w:top w:val="single" w:sz="4" w:space="0" w:color="BFBFBF"/>
              <w:left w:val="single" w:sz="4" w:space="0" w:color="BFBFBF"/>
              <w:bottom w:val="single" w:sz="4" w:space="0" w:color="BFBFBF"/>
              <w:right w:val="single" w:sz="4" w:space="0" w:color="BFBFBF"/>
            </w:tcBorders>
          </w:tcPr>
          <w:p w14:paraId="6FEEA60A" w14:textId="77777777" w:rsidR="000C2A72" w:rsidRPr="008E3922" w:rsidRDefault="000C2A72" w:rsidP="004F182F">
            <w:pPr>
              <w:pStyle w:val="TableText10"/>
            </w:pPr>
            <w:r w:rsidRPr="008E3922">
              <w:t>697—cancellation of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3164B2B6"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bl>
    <w:p w14:paraId="5B0C4B59" w14:textId="77777777" w:rsidR="00A216B9"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A216B9" w:rsidRPr="004A03C1">
        <w:rPr>
          <w:lang w:eastAsia="en-AU"/>
        </w:rPr>
        <w:t xml:space="preserve">Unless the contrary intention appears, a reference in </w:t>
      </w:r>
      <w:r w:rsidR="0057298C" w:rsidRPr="004A03C1">
        <w:rPr>
          <w:lang w:eastAsia="en-AU"/>
        </w:rPr>
        <w:t>this part</w:t>
      </w:r>
      <w:r w:rsidR="00A216B9" w:rsidRPr="004A03C1">
        <w:rPr>
          <w:lang w:eastAsia="en-AU"/>
        </w:rPr>
        <w:t xml:space="preserve"> to a decision includes a reference to</w:t>
      </w:r>
      <w:r w:rsidR="00A11900" w:rsidRPr="004A03C1">
        <w:rPr>
          <w:lang w:eastAsia="en-AU"/>
        </w:rPr>
        <w:t>—</w:t>
      </w:r>
    </w:p>
    <w:p w14:paraId="01B37146" w14:textId="77777777" w:rsidR="00A216B9"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216B9" w:rsidRPr="004A03C1">
        <w:rPr>
          <w:lang w:eastAsia="en-AU"/>
        </w:rPr>
        <w:t>making, suspending, revoking or refusing to make an order, determination or decision; or</w:t>
      </w:r>
    </w:p>
    <w:p w14:paraId="5C0D3909" w14:textId="77777777" w:rsidR="00A216B9"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216B9" w:rsidRPr="004A03C1">
        <w:rPr>
          <w:lang w:eastAsia="en-AU"/>
        </w:rPr>
        <w:t>giving, suspending, revoking or refusing to give a direction, approval, consent or permission; or</w:t>
      </w:r>
    </w:p>
    <w:p w14:paraId="0251E75E" w14:textId="77777777" w:rsidR="00A216B9"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9503E4" w:rsidRPr="004A03C1">
        <w:rPr>
          <w:lang w:eastAsia="en-AU"/>
        </w:rPr>
        <w:t xml:space="preserve">granting, </w:t>
      </w:r>
      <w:r w:rsidR="00A216B9" w:rsidRPr="004A03C1">
        <w:rPr>
          <w:lang w:eastAsia="en-AU"/>
        </w:rPr>
        <w:t xml:space="preserve">issuing, </w:t>
      </w:r>
      <w:r w:rsidR="009503E4" w:rsidRPr="004A03C1">
        <w:rPr>
          <w:lang w:eastAsia="en-AU"/>
        </w:rPr>
        <w:t xml:space="preserve">amending, renewing, </w:t>
      </w:r>
      <w:r w:rsidR="00A216B9" w:rsidRPr="004A03C1">
        <w:rPr>
          <w:lang w:eastAsia="en-AU"/>
        </w:rPr>
        <w:t>suspending,</w:t>
      </w:r>
      <w:r w:rsidR="009503E4" w:rsidRPr="004A03C1">
        <w:rPr>
          <w:lang w:eastAsia="en-AU"/>
        </w:rPr>
        <w:t xml:space="preserve"> cancelling,</w:t>
      </w:r>
      <w:r w:rsidR="00A216B9" w:rsidRPr="004A03C1">
        <w:rPr>
          <w:lang w:eastAsia="en-AU"/>
        </w:rPr>
        <w:t xml:space="preserve"> revoking or refusing </w:t>
      </w:r>
      <w:r w:rsidR="009503E4" w:rsidRPr="004A03C1">
        <w:rPr>
          <w:lang w:eastAsia="en-AU"/>
        </w:rPr>
        <w:t xml:space="preserve">to grant </w:t>
      </w:r>
      <w:r w:rsidR="00A216B9" w:rsidRPr="004A03C1">
        <w:rPr>
          <w:lang w:eastAsia="en-AU"/>
        </w:rPr>
        <w:t>issue</w:t>
      </w:r>
      <w:r w:rsidR="009503E4" w:rsidRPr="004A03C1">
        <w:rPr>
          <w:lang w:eastAsia="en-AU"/>
        </w:rPr>
        <w:t>, amend or renew</w:t>
      </w:r>
      <w:r w:rsidR="00A216B9" w:rsidRPr="004A03C1">
        <w:rPr>
          <w:lang w:eastAsia="en-AU"/>
        </w:rPr>
        <w:t xml:space="preserve"> an authorisation; or</w:t>
      </w:r>
    </w:p>
    <w:p w14:paraId="1B25A424" w14:textId="77777777" w:rsidR="00A216B9"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A216B9" w:rsidRPr="004A03C1">
        <w:rPr>
          <w:lang w:eastAsia="en-AU"/>
        </w:rPr>
        <w:t>imposing or varying a condition; or</w:t>
      </w:r>
    </w:p>
    <w:p w14:paraId="0E16CC41" w14:textId="77777777" w:rsidR="00A216B9"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A216B9" w:rsidRPr="004A03C1">
        <w:rPr>
          <w:lang w:eastAsia="en-AU"/>
        </w:rPr>
        <w:t>making a declaration, demand or requirement; or</w:t>
      </w:r>
    </w:p>
    <w:p w14:paraId="1BA6958F" w14:textId="77777777" w:rsidR="00A216B9" w:rsidRPr="004A03C1" w:rsidRDefault="009C249B" w:rsidP="009C249B">
      <w:pPr>
        <w:pStyle w:val="Apara"/>
        <w:rPr>
          <w:lang w:eastAsia="en-AU"/>
        </w:rPr>
      </w:pPr>
      <w:r>
        <w:rPr>
          <w:lang w:eastAsia="en-AU"/>
        </w:rPr>
        <w:tab/>
      </w:r>
      <w:r w:rsidR="009B3E7A" w:rsidRPr="004A03C1">
        <w:rPr>
          <w:lang w:eastAsia="en-AU"/>
        </w:rPr>
        <w:t>(f)</w:t>
      </w:r>
      <w:r w:rsidR="009B3E7A" w:rsidRPr="004A03C1">
        <w:rPr>
          <w:lang w:eastAsia="en-AU"/>
        </w:rPr>
        <w:tab/>
      </w:r>
      <w:r w:rsidR="00A216B9" w:rsidRPr="004A03C1">
        <w:rPr>
          <w:lang w:eastAsia="en-AU"/>
        </w:rPr>
        <w:t>retaining, or refusing to deliver up, a thing; or</w:t>
      </w:r>
    </w:p>
    <w:p w14:paraId="60C44E69" w14:textId="77777777" w:rsidR="00A216B9" w:rsidRPr="004A03C1" w:rsidRDefault="009C249B" w:rsidP="009C249B">
      <w:pPr>
        <w:pStyle w:val="Apara"/>
        <w:rPr>
          <w:lang w:eastAsia="en-AU"/>
        </w:rPr>
      </w:pPr>
      <w:r>
        <w:rPr>
          <w:lang w:eastAsia="en-AU"/>
        </w:rPr>
        <w:tab/>
      </w:r>
      <w:r w:rsidR="009B3E7A" w:rsidRPr="004A03C1">
        <w:rPr>
          <w:lang w:eastAsia="en-AU"/>
        </w:rPr>
        <w:t>(g)</w:t>
      </w:r>
      <w:r w:rsidR="009B3E7A" w:rsidRPr="004A03C1">
        <w:rPr>
          <w:lang w:eastAsia="en-AU"/>
        </w:rPr>
        <w:tab/>
      </w:r>
      <w:r w:rsidR="00A216B9" w:rsidRPr="004A03C1">
        <w:rPr>
          <w:lang w:eastAsia="en-AU"/>
        </w:rPr>
        <w:t>doing or refusing to do any other act or thing; or</w:t>
      </w:r>
    </w:p>
    <w:p w14:paraId="66010C93" w14:textId="77777777" w:rsidR="00A216B9" w:rsidRPr="004A03C1" w:rsidRDefault="009C249B" w:rsidP="009C249B">
      <w:pPr>
        <w:pStyle w:val="Apara"/>
        <w:rPr>
          <w:lang w:eastAsia="en-AU"/>
        </w:rPr>
      </w:pPr>
      <w:r>
        <w:rPr>
          <w:lang w:eastAsia="en-AU"/>
        </w:rPr>
        <w:tab/>
      </w:r>
      <w:r w:rsidR="009B3E7A" w:rsidRPr="004A03C1">
        <w:rPr>
          <w:lang w:eastAsia="en-AU"/>
        </w:rPr>
        <w:t>(h)</w:t>
      </w:r>
      <w:r w:rsidR="009B3E7A" w:rsidRPr="004A03C1">
        <w:rPr>
          <w:lang w:eastAsia="en-AU"/>
        </w:rPr>
        <w:tab/>
      </w:r>
      <w:r w:rsidR="00A216B9" w:rsidRPr="004A03C1">
        <w:rPr>
          <w:lang w:eastAsia="en-AU"/>
        </w:rPr>
        <w:t>being taken to refuse or do any act or thing.</w:t>
      </w:r>
    </w:p>
    <w:p w14:paraId="514C5BF6" w14:textId="77777777" w:rsidR="00A216B9" w:rsidRPr="00E60C55" w:rsidRDefault="009B3E7A" w:rsidP="009B3E7A">
      <w:pPr>
        <w:pStyle w:val="AH3Div"/>
      </w:pPr>
      <w:bookmarkStart w:id="769" w:name="_Toc148535961"/>
      <w:r w:rsidRPr="00E60C55">
        <w:rPr>
          <w:rStyle w:val="CharDivNo"/>
        </w:rPr>
        <w:t>Division 11.1.2</w:t>
      </w:r>
      <w:r w:rsidRPr="004A03C1">
        <w:tab/>
      </w:r>
      <w:r w:rsidR="00A216B9" w:rsidRPr="00E60C55">
        <w:rPr>
          <w:rStyle w:val="CharDivText"/>
        </w:rPr>
        <w:t>Internal review</w:t>
      </w:r>
      <w:bookmarkEnd w:id="769"/>
    </w:p>
    <w:p w14:paraId="7970D02B" w14:textId="77777777" w:rsidR="00D60AB5" w:rsidRPr="008E3922" w:rsidRDefault="00D60AB5" w:rsidP="00D60AB5">
      <w:pPr>
        <w:pStyle w:val="AH5Sec"/>
      </w:pPr>
      <w:bookmarkStart w:id="770" w:name="_Toc148535962"/>
      <w:r w:rsidRPr="00E60C55">
        <w:rPr>
          <w:rStyle w:val="CharSectNo"/>
        </w:rPr>
        <w:t>677</w:t>
      </w:r>
      <w:r w:rsidRPr="008E3922">
        <w:tab/>
        <w:t>Application</w:t>
      </w:r>
      <w:bookmarkEnd w:id="770"/>
    </w:p>
    <w:p w14:paraId="77EEFFB9" w14:textId="77777777" w:rsidR="00D60AB5" w:rsidRPr="008E3922" w:rsidRDefault="00D60AB5" w:rsidP="00D60AB5">
      <w:pPr>
        <w:pStyle w:val="Amainreturn"/>
      </w:pPr>
      <w:r w:rsidRPr="008E3922">
        <w:t>This division does not apply to a reviewable decision made under—</w:t>
      </w:r>
    </w:p>
    <w:p w14:paraId="26D55106" w14:textId="77777777" w:rsidR="00D60AB5" w:rsidRPr="008E3922" w:rsidRDefault="00D60AB5" w:rsidP="00D60AB5">
      <w:pPr>
        <w:pStyle w:val="Apara"/>
      </w:pPr>
      <w:r w:rsidRPr="008E3922">
        <w:tab/>
        <w:t>(a)</w:t>
      </w:r>
      <w:r w:rsidRPr="008E3922">
        <w:tab/>
        <w:t>chapter 9 (Major hazard facilities); or</w:t>
      </w:r>
    </w:p>
    <w:p w14:paraId="60920D8C" w14:textId="77777777" w:rsidR="00D60AB5" w:rsidRPr="008E3922" w:rsidRDefault="00D60AB5" w:rsidP="00D60AB5">
      <w:pPr>
        <w:pStyle w:val="Apara"/>
      </w:pPr>
      <w:r w:rsidRPr="008E3922">
        <w:lastRenderedPageBreak/>
        <w:tab/>
        <w:t>(b)</w:t>
      </w:r>
      <w:r w:rsidRPr="008E3922">
        <w:tab/>
        <w:t>part 11.2 (Exemptions).</w:t>
      </w:r>
    </w:p>
    <w:p w14:paraId="5E1EA0CE" w14:textId="77777777" w:rsidR="00E053FD" w:rsidRPr="004A03C1" w:rsidRDefault="009B3E7A" w:rsidP="009B3E7A">
      <w:pPr>
        <w:pStyle w:val="AH5Sec"/>
      </w:pPr>
      <w:bookmarkStart w:id="771" w:name="_Toc148535963"/>
      <w:r w:rsidRPr="00E60C55">
        <w:rPr>
          <w:rStyle w:val="CharSectNo"/>
        </w:rPr>
        <w:t>678</w:t>
      </w:r>
      <w:r w:rsidRPr="004A03C1">
        <w:tab/>
      </w:r>
      <w:r w:rsidR="00A216B9" w:rsidRPr="004A03C1">
        <w:t>Application for internal review</w:t>
      </w:r>
      <w:bookmarkEnd w:id="771"/>
    </w:p>
    <w:p w14:paraId="580BDCB8" w14:textId="77777777" w:rsidR="00A216B9" w:rsidRPr="004A03C1" w:rsidRDefault="009C249B" w:rsidP="00BF06AF">
      <w:pPr>
        <w:pStyle w:val="Amain"/>
        <w:keepNext/>
      </w:pPr>
      <w:r>
        <w:tab/>
      </w:r>
      <w:r w:rsidR="009B3E7A" w:rsidRPr="004A03C1">
        <w:t>(1)</w:t>
      </w:r>
      <w:r w:rsidR="009B3E7A" w:rsidRPr="004A03C1">
        <w:tab/>
      </w:r>
      <w:r w:rsidR="00A216B9" w:rsidRPr="004A03C1">
        <w:t xml:space="preserve">Subject to </w:t>
      </w:r>
      <w:r w:rsidR="0070449D" w:rsidRPr="004A03C1">
        <w:t>sub</w:t>
      </w:r>
      <w:r w:rsidR="00557BC4" w:rsidRPr="004A03C1">
        <w:t>section (</w:t>
      </w:r>
      <w:r w:rsidR="00A216B9" w:rsidRPr="004A03C1">
        <w:t>2), an eligible person in relation to a reviewable decision may apply to the regulator for review (an </w:t>
      </w:r>
      <w:r w:rsidR="00A216B9" w:rsidRPr="003910CE">
        <w:rPr>
          <w:rStyle w:val="charBoldItals"/>
        </w:rPr>
        <w:t>internal review</w:t>
      </w:r>
      <w:r w:rsidR="00A216B9" w:rsidRPr="004A03C1">
        <w:t>) of the decision within</w:t>
      </w:r>
      <w:r w:rsidR="00A11900" w:rsidRPr="004A03C1">
        <w:t>—</w:t>
      </w:r>
    </w:p>
    <w:p w14:paraId="5A1F6F89"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0306BBCE" w14:textId="77777777" w:rsidR="00A216B9" w:rsidRPr="004A03C1" w:rsidRDefault="009C249B" w:rsidP="009C249B">
      <w:pPr>
        <w:pStyle w:val="Apara"/>
      </w:pPr>
      <w:r>
        <w:tab/>
      </w:r>
      <w:r w:rsidR="009B3E7A" w:rsidRPr="004A03C1">
        <w:t>(b)</w:t>
      </w:r>
      <w:r w:rsidR="009B3E7A" w:rsidRPr="004A03C1">
        <w:tab/>
      </w:r>
      <w:r w:rsidR="00A216B9" w:rsidRPr="004A03C1">
        <w:t>any longer time the regulator allows.</w:t>
      </w:r>
    </w:p>
    <w:p w14:paraId="345F89EE" w14:textId="77777777" w:rsidR="00D60AB5" w:rsidRPr="008E3922" w:rsidRDefault="00D60AB5" w:rsidP="00D60AB5">
      <w:pPr>
        <w:pStyle w:val="Amain"/>
      </w:pPr>
      <w:r w:rsidRPr="008E3922">
        <w:tab/>
        <w:t>(2)</w:t>
      </w:r>
      <w:r w:rsidRPr="008E3922">
        <w:tab/>
        <w:t>An eligible person in relation to a reviewable decision under section 89 (5) (Decision on application), section 256 (5) (Decision on application), section 269 (5) (Decision on application) or section 497 (5) (Decision on application) may apply to the regulator for review (an </w:t>
      </w:r>
      <w:r w:rsidRPr="008E3922">
        <w:rPr>
          <w:rStyle w:val="charBoldItals"/>
        </w:rPr>
        <w:t>internal review</w:t>
      </w:r>
      <w:r w:rsidRPr="008E3922">
        <w:t>) of the decision within—</w:t>
      </w:r>
    </w:p>
    <w:p w14:paraId="503B3CDD" w14:textId="77777777" w:rsidR="00D60AB5" w:rsidRPr="008E3922" w:rsidRDefault="00D60AB5" w:rsidP="00D60AB5">
      <w:pPr>
        <w:pStyle w:val="Apara"/>
      </w:pPr>
      <w:r w:rsidRPr="008E3922">
        <w:tab/>
        <w:t>(a)</w:t>
      </w:r>
      <w:r w:rsidRPr="008E3922">
        <w:tab/>
        <w:t>28 days after the day on which the 120-day period mentioned in that provision; or</w:t>
      </w:r>
    </w:p>
    <w:p w14:paraId="0B9ACD1E" w14:textId="77777777" w:rsidR="00D60AB5" w:rsidRPr="008E3922" w:rsidRDefault="00D60AB5" w:rsidP="00D60AB5">
      <w:pPr>
        <w:pStyle w:val="Apara"/>
      </w:pPr>
      <w:r w:rsidRPr="008E3922">
        <w:tab/>
        <w:t>(b)</w:t>
      </w:r>
      <w:r w:rsidRPr="008E3922">
        <w:tab/>
        <w:t>any longer time the regulator allows.</w:t>
      </w:r>
    </w:p>
    <w:p w14:paraId="4CBBC1C7" w14:textId="59B03C0F" w:rsidR="00D60AB5" w:rsidRPr="008E3922" w:rsidRDefault="00D60AB5" w:rsidP="00D60AB5">
      <w:pPr>
        <w:pStyle w:val="aNote"/>
      </w:pPr>
      <w:r w:rsidRPr="008E3922">
        <w:rPr>
          <w:rStyle w:val="charItals"/>
        </w:rPr>
        <w:t>Note</w:t>
      </w:r>
      <w:r w:rsidRPr="008E3922">
        <w:tab/>
        <w:t xml:space="preserve">If a form is approved under the </w:t>
      </w:r>
      <w:hyperlink r:id="rId372" w:tooltip="Work Health and Safety Act 2011" w:history="1">
        <w:r w:rsidRPr="000E2F2B">
          <w:rPr>
            <w:rStyle w:val="charCitHyperlinkAbbrev"/>
          </w:rPr>
          <w:t>Act</w:t>
        </w:r>
      </w:hyperlink>
      <w:r w:rsidRPr="008E3922">
        <w:t>, s 277 for this provision, the form must be used.</w:t>
      </w:r>
    </w:p>
    <w:p w14:paraId="5A05CCE1" w14:textId="77777777" w:rsidR="00E053FD" w:rsidRPr="004A03C1" w:rsidRDefault="009B3E7A" w:rsidP="009B3E7A">
      <w:pPr>
        <w:pStyle w:val="AH5Sec"/>
      </w:pPr>
      <w:bookmarkStart w:id="772" w:name="_Toc148535964"/>
      <w:r w:rsidRPr="00E60C55">
        <w:rPr>
          <w:rStyle w:val="CharSectNo"/>
        </w:rPr>
        <w:t>679</w:t>
      </w:r>
      <w:r w:rsidRPr="004A03C1">
        <w:tab/>
      </w:r>
      <w:r w:rsidR="00A216B9" w:rsidRPr="004A03C1">
        <w:t>Internal reviewer</w:t>
      </w:r>
      <w:bookmarkEnd w:id="772"/>
    </w:p>
    <w:p w14:paraId="2B91A88F" w14:textId="77777777" w:rsidR="00A216B9" w:rsidRPr="004A03C1" w:rsidRDefault="009C249B" w:rsidP="009C249B">
      <w:pPr>
        <w:pStyle w:val="Amain"/>
      </w:pPr>
      <w:r>
        <w:tab/>
      </w:r>
      <w:r w:rsidR="009B3E7A" w:rsidRPr="004A03C1">
        <w:t>(1)</w:t>
      </w:r>
      <w:r w:rsidR="009B3E7A" w:rsidRPr="004A03C1">
        <w:tab/>
      </w:r>
      <w:r w:rsidR="00A216B9" w:rsidRPr="004A03C1">
        <w:t xml:space="preserve">The regulator may appoint a person or body to review decisions on applications under </w:t>
      </w:r>
      <w:r w:rsidR="00A638A2" w:rsidRPr="004A03C1">
        <w:t>this div</w:t>
      </w:r>
      <w:r w:rsidR="00715817" w:rsidRPr="004A03C1">
        <w:t>ision</w:t>
      </w:r>
      <w:r w:rsidR="00A216B9" w:rsidRPr="004A03C1">
        <w:t>.</w:t>
      </w:r>
    </w:p>
    <w:p w14:paraId="0DFC411B" w14:textId="77777777" w:rsidR="00A216B9" w:rsidRPr="004A03C1" w:rsidRDefault="009C249B" w:rsidP="009C249B">
      <w:pPr>
        <w:pStyle w:val="Amain"/>
      </w:pPr>
      <w:r>
        <w:tab/>
      </w:r>
      <w:r w:rsidR="009B3E7A" w:rsidRPr="004A03C1">
        <w:t>(2)</w:t>
      </w:r>
      <w:r w:rsidR="009B3E7A" w:rsidRPr="004A03C1">
        <w:tab/>
      </w:r>
      <w:r w:rsidR="00A216B9" w:rsidRPr="004A03C1">
        <w:t>The person who made the reviewable decision cannot be an internal reviewer in relation to that decision.</w:t>
      </w:r>
    </w:p>
    <w:p w14:paraId="215A6368" w14:textId="77777777" w:rsidR="00E053FD" w:rsidRPr="004A03C1" w:rsidRDefault="009B3E7A" w:rsidP="003C7FAE">
      <w:pPr>
        <w:pStyle w:val="AH5Sec"/>
        <w:keepLines/>
      </w:pPr>
      <w:bookmarkStart w:id="773" w:name="_Toc148535965"/>
      <w:r w:rsidRPr="00E60C55">
        <w:rPr>
          <w:rStyle w:val="CharSectNo"/>
        </w:rPr>
        <w:lastRenderedPageBreak/>
        <w:t>680</w:t>
      </w:r>
      <w:r w:rsidRPr="004A03C1">
        <w:tab/>
      </w:r>
      <w:r w:rsidR="00A216B9" w:rsidRPr="004A03C1">
        <w:t>Decision of internal reviewer</w:t>
      </w:r>
      <w:bookmarkEnd w:id="773"/>
    </w:p>
    <w:p w14:paraId="23A441E8" w14:textId="77777777" w:rsidR="00A216B9" w:rsidRPr="004A03C1" w:rsidRDefault="009C249B" w:rsidP="003C7FAE">
      <w:pPr>
        <w:pStyle w:val="Amain"/>
        <w:keepNext/>
        <w:keepLines/>
      </w:pPr>
      <w:r>
        <w:tab/>
      </w:r>
      <w:r w:rsidR="009B3E7A" w:rsidRPr="004A03C1">
        <w:t>(1)</w:t>
      </w:r>
      <w:r w:rsidR="009B3E7A" w:rsidRPr="004A03C1">
        <w:tab/>
      </w:r>
      <w:r w:rsidR="00A216B9" w:rsidRPr="004A03C1">
        <w:t xml:space="preserve">The internal reviewer must review the reviewable decision and make a decision as soon as practicable and within </w:t>
      </w:r>
      <w:r w:rsidR="00C04271" w:rsidRPr="004A03C1">
        <w:t>14 day</w:t>
      </w:r>
      <w:r w:rsidR="00E9532F" w:rsidRPr="004A03C1">
        <w:t>s</w:t>
      </w:r>
      <w:r w:rsidR="00A216B9" w:rsidRPr="004A03C1">
        <w:t xml:space="preserve"> after the application for internal review, or the additional information requested under </w:t>
      </w:r>
      <w:r w:rsidR="0070449D" w:rsidRPr="004A03C1">
        <w:t>sub</w:t>
      </w:r>
      <w:r w:rsidR="00557BC4" w:rsidRPr="004A03C1">
        <w:t>section (</w:t>
      </w:r>
      <w:r w:rsidR="00A216B9" w:rsidRPr="004A03C1">
        <w:t>3), is received.</w:t>
      </w:r>
    </w:p>
    <w:p w14:paraId="6F8132CD" w14:textId="77777777" w:rsidR="00A216B9" w:rsidRPr="004A03C1" w:rsidRDefault="009C249B" w:rsidP="009C249B">
      <w:pPr>
        <w:pStyle w:val="Amain"/>
      </w:pPr>
      <w:r>
        <w:tab/>
      </w:r>
      <w:r w:rsidR="009B3E7A" w:rsidRPr="004A03C1">
        <w:t>(2)</w:t>
      </w:r>
      <w:r w:rsidR="009B3E7A" w:rsidRPr="004A03C1">
        <w:tab/>
      </w:r>
      <w:r w:rsidR="00A216B9" w:rsidRPr="004A03C1">
        <w:t>The decision may be</w:t>
      </w:r>
      <w:r w:rsidR="00A11900" w:rsidRPr="004A03C1">
        <w:t>—</w:t>
      </w:r>
    </w:p>
    <w:p w14:paraId="4A86D44A" w14:textId="77777777" w:rsidR="00A216B9" w:rsidRPr="004A03C1" w:rsidRDefault="009C249B" w:rsidP="009C249B">
      <w:pPr>
        <w:pStyle w:val="Apara"/>
      </w:pPr>
      <w:r>
        <w:tab/>
      </w:r>
      <w:r w:rsidR="009B3E7A" w:rsidRPr="004A03C1">
        <w:t>(a)</w:t>
      </w:r>
      <w:r w:rsidR="009B3E7A" w:rsidRPr="004A03C1">
        <w:tab/>
      </w:r>
      <w:r w:rsidR="00A216B9" w:rsidRPr="004A03C1">
        <w:t>to confirm or vary the reviewable decision; or</w:t>
      </w:r>
    </w:p>
    <w:p w14:paraId="318AF16D" w14:textId="77777777" w:rsidR="00A216B9" w:rsidRPr="004A03C1" w:rsidRDefault="009C249B" w:rsidP="009C249B">
      <w:pPr>
        <w:pStyle w:val="Apara"/>
      </w:pPr>
      <w:r>
        <w:tab/>
      </w:r>
      <w:r w:rsidR="009B3E7A" w:rsidRPr="004A03C1">
        <w:t>(b)</w:t>
      </w:r>
      <w:r w:rsidR="009B3E7A" w:rsidRPr="004A03C1">
        <w:tab/>
      </w:r>
      <w:r w:rsidR="00A216B9" w:rsidRPr="004A03C1">
        <w:t>to set aside the reviewable decision and substitute another decision that the internal reviewer considers appropriate.</w:t>
      </w:r>
    </w:p>
    <w:p w14:paraId="3A5CB492" w14:textId="77777777" w:rsidR="00A216B9" w:rsidRPr="004A03C1" w:rsidRDefault="009C249B" w:rsidP="009C249B">
      <w:pPr>
        <w:pStyle w:val="Amain"/>
      </w:pPr>
      <w:r>
        <w:tab/>
      </w:r>
      <w:r w:rsidR="009B3E7A" w:rsidRPr="004A03C1">
        <w:t>(3)</w:t>
      </w:r>
      <w:r w:rsidR="009B3E7A" w:rsidRPr="004A03C1">
        <w:tab/>
      </w:r>
      <w:r w:rsidR="00A216B9" w:rsidRPr="004A03C1">
        <w:t xml:space="preserve">The internal reviewer may ask the applicant to provide additional information in </w:t>
      </w:r>
      <w:r w:rsidR="00761984" w:rsidRPr="004A03C1">
        <w:t>support of</w:t>
      </w:r>
      <w:r w:rsidR="00A216B9" w:rsidRPr="004A03C1">
        <w:t xml:space="preserve"> the application</w:t>
      </w:r>
      <w:r w:rsidR="00761984" w:rsidRPr="004A03C1">
        <w:t xml:space="preserve"> for review</w:t>
      </w:r>
      <w:r w:rsidR="00A216B9" w:rsidRPr="004A03C1">
        <w:t>.</w:t>
      </w:r>
    </w:p>
    <w:p w14:paraId="118813F1" w14:textId="77777777" w:rsidR="00A216B9" w:rsidRPr="004A03C1" w:rsidRDefault="009C249B" w:rsidP="009C249B">
      <w:pPr>
        <w:pStyle w:val="Amain"/>
      </w:pPr>
      <w:r>
        <w:tab/>
      </w:r>
      <w:r w:rsidR="009B3E7A" w:rsidRPr="004A03C1">
        <w:t>(4)</w:t>
      </w:r>
      <w:r w:rsidR="009B3E7A" w:rsidRPr="004A03C1">
        <w:tab/>
      </w:r>
      <w:r w:rsidR="00A216B9" w:rsidRPr="004A03C1">
        <w:t>The applicant must provide the additional information within the time (being not less than 7</w:t>
      </w:r>
      <w:r w:rsidR="00E9532F" w:rsidRPr="004A03C1">
        <w:t> days</w:t>
      </w:r>
      <w:r w:rsidR="00A216B9" w:rsidRPr="004A03C1">
        <w:t xml:space="preserve">) </w:t>
      </w:r>
      <w:r w:rsidR="005254D5" w:rsidRPr="004A03C1">
        <w:t>stated</w:t>
      </w:r>
      <w:r w:rsidR="00A216B9" w:rsidRPr="004A03C1">
        <w:t xml:space="preserve"> by the internal reviewer in the request for information.</w:t>
      </w:r>
    </w:p>
    <w:p w14:paraId="2C71C24B" w14:textId="77777777" w:rsidR="00A216B9" w:rsidRPr="004A03C1" w:rsidRDefault="009C249B" w:rsidP="009C249B">
      <w:pPr>
        <w:pStyle w:val="Amain"/>
      </w:pPr>
      <w:r>
        <w:tab/>
      </w:r>
      <w:r w:rsidR="009B3E7A" w:rsidRPr="004A03C1">
        <w:t>(5)</w:t>
      </w:r>
      <w:r w:rsidR="009B3E7A" w:rsidRPr="004A03C1">
        <w:tab/>
      </w:r>
      <w:r w:rsidR="00A216B9" w:rsidRPr="004A03C1">
        <w:t>If the applicant does not provide the additional information within the required time, the reviewable decision is taken to have been confirmed by the internal reviewer at the end of that time.</w:t>
      </w:r>
    </w:p>
    <w:p w14:paraId="23378480" w14:textId="77777777" w:rsidR="00A216B9" w:rsidRPr="004A03C1" w:rsidRDefault="009C249B" w:rsidP="009C249B">
      <w:pPr>
        <w:pStyle w:val="Amain"/>
      </w:pPr>
      <w:r>
        <w:tab/>
      </w:r>
      <w:r w:rsidR="009B3E7A" w:rsidRPr="004A03C1">
        <w:t>(6)</w:t>
      </w:r>
      <w:r w:rsidR="009B3E7A" w:rsidRPr="004A03C1">
        <w:tab/>
      </w:r>
      <w:r w:rsidR="00A216B9" w:rsidRPr="004A03C1">
        <w:t xml:space="preserve">If the reviewable decision is not varied or set aside within the </w:t>
      </w:r>
      <w:r w:rsidR="00C04271" w:rsidRPr="004A03C1">
        <w:t>14</w:t>
      </w:r>
      <w:r w:rsidR="0053620F" w:rsidRPr="004A03C1">
        <w:noBreakHyphen/>
      </w:r>
      <w:r w:rsidR="00C04271" w:rsidRPr="004A03C1">
        <w:t>day</w:t>
      </w:r>
      <w:r w:rsidR="00A216B9" w:rsidRPr="004A03C1">
        <w:t xml:space="preserve"> period </w:t>
      </w:r>
      <w:r w:rsidR="00172632" w:rsidRPr="004A03C1">
        <w:t>mentioned</w:t>
      </w:r>
      <w:r w:rsidR="00A216B9" w:rsidRPr="004A03C1">
        <w:t xml:space="preserve"> in </w:t>
      </w:r>
      <w:r w:rsidR="0070449D" w:rsidRPr="004A03C1">
        <w:t>sub</w:t>
      </w:r>
      <w:r w:rsidR="00557BC4" w:rsidRPr="004A03C1">
        <w:t>section (</w:t>
      </w:r>
      <w:r w:rsidR="00A216B9" w:rsidRPr="004A03C1">
        <w:t>1), the reviewable decision is taken to have been confirmed by the internal reviewer.</w:t>
      </w:r>
    </w:p>
    <w:p w14:paraId="23E2E065" w14:textId="77777777" w:rsidR="00E053FD" w:rsidRPr="004A03C1" w:rsidRDefault="009B3E7A" w:rsidP="009B3E7A">
      <w:pPr>
        <w:pStyle w:val="AH5Sec"/>
      </w:pPr>
      <w:bookmarkStart w:id="774" w:name="_Toc148535966"/>
      <w:r w:rsidRPr="00E60C55">
        <w:rPr>
          <w:rStyle w:val="CharSectNo"/>
        </w:rPr>
        <w:t>681</w:t>
      </w:r>
      <w:r w:rsidRPr="004A03C1">
        <w:tab/>
      </w:r>
      <w:r w:rsidR="00A216B9" w:rsidRPr="004A03C1">
        <w:t>Decision on internal review</w:t>
      </w:r>
      <w:bookmarkEnd w:id="774"/>
    </w:p>
    <w:p w14:paraId="51C73784" w14:textId="77777777" w:rsidR="00A216B9" w:rsidRPr="004A03C1" w:rsidRDefault="00A216B9" w:rsidP="00091E23">
      <w:pPr>
        <w:pStyle w:val="Amainreturn"/>
      </w:pPr>
      <w:r w:rsidRPr="004A03C1">
        <w:t xml:space="preserve">Within </w:t>
      </w:r>
      <w:r w:rsidR="00C04271" w:rsidRPr="004A03C1">
        <w:t>14 day</w:t>
      </w:r>
      <w:r w:rsidR="00E9532F" w:rsidRPr="004A03C1">
        <w:t>s</w:t>
      </w:r>
      <w:r w:rsidRPr="004A03C1">
        <w:t xml:space="preserve"> of making the decision on the internal review, the internal reviewer must give the applicant written notice of</w:t>
      </w:r>
      <w:r w:rsidR="00A11900" w:rsidRPr="004A03C1">
        <w:t>—</w:t>
      </w:r>
    </w:p>
    <w:p w14:paraId="62A99EF7" w14:textId="77777777" w:rsidR="00A216B9" w:rsidRPr="004A03C1" w:rsidRDefault="009C249B" w:rsidP="009C249B">
      <w:pPr>
        <w:pStyle w:val="Apara"/>
      </w:pPr>
      <w:r>
        <w:tab/>
      </w:r>
      <w:r w:rsidR="009B3E7A" w:rsidRPr="004A03C1">
        <w:t>(a)</w:t>
      </w:r>
      <w:r w:rsidR="009B3E7A" w:rsidRPr="004A03C1">
        <w:tab/>
      </w:r>
      <w:r w:rsidR="00A216B9" w:rsidRPr="004A03C1">
        <w:t>the decision on the internal review; and</w:t>
      </w:r>
    </w:p>
    <w:p w14:paraId="204445AB" w14:textId="77777777" w:rsidR="00A216B9" w:rsidRPr="004A03C1" w:rsidRDefault="009C249B" w:rsidP="009C249B">
      <w:pPr>
        <w:pStyle w:val="Apara"/>
      </w:pPr>
      <w:r>
        <w:tab/>
      </w:r>
      <w:r w:rsidR="009B3E7A" w:rsidRPr="004A03C1">
        <w:t>(b)</w:t>
      </w:r>
      <w:r w:rsidR="009B3E7A" w:rsidRPr="004A03C1">
        <w:tab/>
      </w:r>
      <w:r w:rsidR="00A216B9" w:rsidRPr="004A03C1">
        <w:t>the reasons for the decision.</w:t>
      </w:r>
    </w:p>
    <w:p w14:paraId="76318616" w14:textId="77777777" w:rsidR="00E053FD" w:rsidRPr="004A03C1" w:rsidRDefault="009B3E7A" w:rsidP="009B3E7A">
      <w:pPr>
        <w:pStyle w:val="AH5Sec"/>
      </w:pPr>
      <w:bookmarkStart w:id="775" w:name="_Toc148535967"/>
      <w:r w:rsidRPr="00E60C55">
        <w:rPr>
          <w:rStyle w:val="CharSectNo"/>
        </w:rPr>
        <w:lastRenderedPageBreak/>
        <w:t>682</w:t>
      </w:r>
      <w:r w:rsidRPr="004A03C1">
        <w:tab/>
      </w:r>
      <w:r w:rsidR="00A216B9" w:rsidRPr="004A03C1">
        <w:t>Internal review—reviewable decision continues</w:t>
      </w:r>
      <w:bookmarkEnd w:id="775"/>
    </w:p>
    <w:p w14:paraId="64F1F971" w14:textId="77777777" w:rsidR="00A216B9" w:rsidRPr="004A03C1" w:rsidRDefault="00A216B9" w:rsidP="00091E23">
      <w:pPr>
        <w:pStyle w:val="Amainreturn"/>
      </w:pPr>
      <w:r w:rsidRPr="004A03C1">
        <w:t>Subject to any provision to the contrary in relation to a particular decision, an application for an internal review does not affect the operation of the reviewable decision or prevent the taking of any lawful action to implement or enforce the decision.</w:t>
      </w:r>
    </w:p>
    <w:p w14:paraId="31FB6335" w14:textId="77777777" w:rsidR="00A216B9" w:rsidRPr="00E60C55" w:rsidRDefault="009B3E7A" w:rsidP="009B3E7A">
      <w:pPr>
        <w:pStyle w:val="AH3Div"/>
      </w:pPr>
      <w:bookmarkStart w:id="776" w:name="_Toc148535968"/>
      <w:r w:rsidRPr="00E60C55">
        <w:rPr>
          <w:rStyle w:val="CharDivNo"/>
        </w:rPr>
        <w:t>Division 11.1.3</w:t>
      </w:r>
      <w:r w:rsidRPr="004A03C1">
        <w:tab/>
      </w:r>
      <w:r w:rsidR="00A216B9" w:rsidRPr="00E60C55">
        <w:rPr>
          <w:rStyle w:val="CharDivText"/>
        </w:rPr>
        <w:t>External review</w:t>
      </w:r>
      <w:bookmarkEnd w:id="776"/>
    </w:p>
    <w:p w14:paraId="1419A519" w14:textId="77777777" w:rsidR="00E053FD" w:rsidRPr="004A03C1" w:rsidRDefault="009B3E7A" w:rsidP="009B3E7A">
      <w:pPr>
        <w:pStyle w:val="AH5Sec"/>
      </w:pPr>
      <w:bookmarkStart w:id="777" w:name="_Toc148535969"/>
      <w:r w:rsidRPr="00E60C55">
        <w:rPr>
          <w:rStyle w:val="CharSectNo"/>
        </w:rPr>
        <w:t>683</w:t>
      </w:r>
      <w:r w:rsidRPr="004A03C1">
        <w:tab/>
      </w:r>
      <w:r w:rsidR="00A216B9" w:rsidRPr="004A03C1">
        <w:t>Application for external review</w:t>
      </w:r>
      <w:bookmarkEnd w:id="777"/>
    </w:p>
    <w:p w14:paraId="36DF7671" w14:textId="77777777" w:rsidR="00A216B9" w:rsidRPr="004A03C1" w:rsidRDefault="009C249B" w:rsidP="009C249B">
      <w:pPr>
        <w:pStyle w:val="Amain"/>
      </w:pPr>
      <w:r>
        <w:tab/>
      </w:r>
      <w:r w:rsidR="009B3E7A" w:rsidRPr="004A03C1">
        <w:t>(1)</w:t>
      </w:r>
      <w:r w:rsidR="009B3E7A" w:rsidRPr="004A03C1">
        <w:tab/>
      </w:r>
      <w:r w:rsidR="00A216B9" w:rsidRPr="004A03C1">
        <w:t xml:space="preserve">An eligible person may apply to the </w:t>
      </w:r>
      <w:r w:rsidR="008F454D" w:rsidRPr="004A03C1">
        <w:t>ACAT</w:t>
      </w:r>
      <w:r w:rsidR="00A216B9" w:rsidRPr="004A03C1">
        <w:t xml:space="preserve"> for review (an </w:t>
      </w:r>
      <w:r w:rsidR="00A216B9" w:rsidRPr="003910CE">
        <w:rPr>
          <w:rStyle w:val="charBoldItals"/>
        </w:rPr>
        <w:t>external review</w:t>
      </w:r>
      <w:r w:rsidR="00A216B9" w:rsidRPr="004A03C1">
        <w:t>) of</w:t>
      </w:r>
      <w:r w:rsidR="00A11900" w:rsidRPr="004A03C1">
        <w:t>—</w:t>
      </w:r>
    </w:p>
    <w:p w14:paraId="35CF9608" w14:textId="77777777" w:rsidR="003B40D1" w:rsidRPr="008E3922" w:rsidRDefault="003B40D1" w:rsidP="003B40D1">
      <w:pPr>
        <w:pStyle w:val="Ipara"/>
      </w:pPr>
      <w:r w:rsidRPr="008E3922">
        <w:tab/>
        <w:t>(a)</w:t>
      </w:r>
      <w:r w:rsidRPr="008E3922">
        <w:tab/>
        <w:t>a reviewable decision made by the regulator under—</w:t>
      </w:r>
    </w:p>
    <w:p w14:paraId="77BB8798" w14:textId="77777777" w:rsidR="003B40D1" w:rsidRPr="008E3922" w:rsidRDefault="003B40D1" w:rsidP="003B40D1">
      <w:pPr>
        <w:pStyle w:val="Isubpara"/>
      </w:pPr>
      <w:r w:rsidRPr="008E3922">
        <w:tab/>
        <w:t>(i)</w:t>
      </w:r>
      <w:r w:rsidRPr="008E3922">
        <w:tab/>
        <w:t>chapter 9 (Major hazard facilities); or</w:t>
      </w:r>
    </w:p>
    <w:p w14:paraId="704DD87D" w14:textId="77777777" w:rsidR="003B40D1" w:rsidRPr="008E3922" w:rsidRDefault="00C14004" w:rsidP="003B40D1">
      <w:pPr>
        <w:pStyle w:val="Isubpara"/>
      </w:pPr>
      <w:r>
        <w:tab/>
        <w:t>(ii)</w:t>
      </w:r>
      <w:r>
        <w:tab/>
        <w:t>part 11.2 (Exemptions); or</w:t>
      </w:r>
    </w:p>
    <w:p w14:paraId="7577206E" w14:textId="77777777" w:rsidR="00A216B9" w:rsidRPr="004A03C1" w:rsidRDefault="009C249B" w:rsidP="009C249B">
      <w:pPr>
        <w:pStyle w:val="Apara"/>
      </w:pPr>
      <w:r>
        <w:tab/>
      </w:r>
      <w:r w:rsidR="009B3E7A" w:rsidRPr="004A03C1">
        <w:t>(b)</w:t>
      </w:r>
      <w:r w:rsidR="009B3E7A" w:rsidRPr="004A03C1">
        <w:tab/>
      </w:r>
      <w:r w:rsidR="00A216B9" w:rsidRPr="004A03C1">
        <w:t>a decision made, or taken to have been made, on an internal review.</w:t>
      </w:r>
    </w:p>
    <w:p w14:paraId="762400E3" w14:textId="77777777" w:rsidR="00A216B9" w:rsidRPr="004A03C1" w:rsidRDefault="009C249B" w:rsidP="009C249B">
      <w:pPr>
        <w:pStyle w:val="Amain"/>
      </w:pPr>
      <w:r>
        <w:tab/>
      </w:r>
      <w:r w:rsidR="009B3E7A" w:rsidRPr="004A03C1">
        <w:t>(2)</w:t>
      </w:r>
      <w:r w:rsidR="009B3E7A" w:rsidRPr="004A03C1">
        <w:tab/>
      </w:r>
      <w:r w:rsidR="00A216B9" w:rsidRPr="004A03C1">
        <w:t>The application must be made within</w:t>
      </w:r>
      <w:r w:rsidR="00A11900" w:rsidRPr="004A03C1">
        <w:t>—</w:t>
      </w:r>
    </w:p>
    <w:p w14:paraId="5E42F814"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4A33FB98" w14:textId="77777777" w:rsidR="00A216B9" w:rsidRPr="004A03C1" w:rsidRDefault="009C249B" w:rsidP="009C249B">
      <w:pPr>
        <w:pStyle w:val="Apara"/>
      </w:pPr>
      <w:r>
        <w:tab/>
      </w:r>
      <w:r w:rsidR="009B3E7A" w:rsidRPr="004A03C1">
        <w:t>(b)</w:t>
      </w:r>
      <w:r w:rsidR="009B3E7A" w:rsidRPr="004A03C1">
        <w:tab/>
      </w:r>
      <w:r w:rsidR="00A216B9" w:rsidRPr="004A03C1">
        <w:t xml:space="preserve">any longer time the </w:t>
      </w:r>
      <w:r w:rsidR="008F454D" w:rsidRPr="004A03C1">
        <w:t>ACAT</w:t>
      </w:r>
      <w:r w:rsidR="00A216B9" w:rsidRPr="004A03C1">
        <w:t xml:space="preserve"> allows.</w:t>
      </w:r>
    </w:p>
    <w:p w14:paraId="4747D860" w14:textId="77777777" w:rsidR="00E053FD" w:rsidRPr="004A03C1" w:rsidRDefault="006415E7" w:rsidP="006415E7">
      <w:pPr>
        <w:pStyle w:val="PageBreak"/>
      </w:pPr>
      <w:r w:rsidRPr="004A03C1">
        <w:br w:type="page"/>
      </w:r>
    </w:p>
    <w:p w14:paraId="2A44B2C4" w14:textId="77777777" w:rsidR="00B948A5" w:rsidRPr="00E60C55" w:rsidRDefault="009B3E7A" w:rsidP="009B3E7A">
      <w:pPr>
        <w:pStyle w:val="AH2Part"/>
      </w:pPr>
      <w:bookmarkStart w:id="778" w:name="_Toc148535970"/>
      <w:r w:rsidRPr="00E60C55">
        <w:rPr>
          <w:rStyle w:val="CharPartNo"/>
        </w:rPr>
        <w:lastRenderedPageBreak/>
        <w:t>Part 11.2</w:t>
      </w:r>
      <w:r w:rsidRPr="004A03C1">
        <w:tab/>
      </w:r>
      <w:r w:rsidR="00B948A5" w:rsidRPr="00E60C55">
        <w:rPr>
          <w:rStyle w:val="CharPartText"/>
        </w:rPr>
        <w:t>Exemptions</w:t>
      </w:r>
      <w:bookmarkEnd w:id="778"/>
    </w:p>
    <w:p w14:paraId="288AE584" w14:textId="77777777" w:rsidR="00B948A5" w:rsidRPr="00E60C55" w:rsidRDefault="009B3E7A" w:rsidP="009B3E7A">
      <w:pPr>
        <w:pStyle w:val="AH3Div"/>
      </w:pPr>
      <w:bookmarkStart w:id="779" w:name="_Toc148535971"/>
      <w:r w:rsidRPr="00E60C55">
        <w:rPr>
          <w:rStyle w:val="CharDivNo"/>
        </w:rPr>
        <w:t>Division 11.2.1</w:t>
      </w:r>
      <w:r w:rsidRPr="004A03C1">
        <w:tab/>
      </w:r>
      <w:r w:rsidR="00B948A5" w:rsidRPr="00E60C55">
        <w:rPr>
          <w:rStyle w:val="CharDivText"/>
        </w:rPr>
        <w:t>General</w:t>
      </w:r>
      <w:bookmarkEnd w:id="779"/>
    </w:p>
    <w:p w14:paraId="7393CA66" w14:textId="77777777" w:rsidR="00E053FD" w:rsidRPr="004A03C1" w:rsidRDefault="009B3E7A" w:rsidP="009B3E7A">
      <w:pPr>
        <w:pStyle w:val="AH5Sec"/>
      </w:pPr>
      <w:bookmarkStart w:id="780" w:name="_Toc148535972"/>
      <w:r w:rsidRPr="00E60C55">
        <w:rPr>
          <w:rStyle w:val="CharSectNo"/>
        </w:rPr>
        <w:t>684</w:t>
      </w:r>
      <w:r w:rsidRPr="004A03C1">
        <w:tab/>
      </w:r>
      <w:r w:rsidR="00B948A5" w:rsidRPr="004A03C1">
        <w:t>General power to grant exemptions</w:t>
      </w:r>
      <w:bookmarkEnd w:id="780"/>
    </w:p>
    <w:p w14:paraId="07C895E8" w14:textId="77777777" w:rsidR="00B948A5" w:rsidRPr="004A03C1" w:rsidRDefault="009C249B" w:rsidP="009C249B">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any of </w:t>
      </w:r>
      <w:r w:rsidR="00DC0355" w:rsidRPr="004A03C1">
        <w:t>this regulation</w:t>
      </w:r>
      <w:r w:rsidR="00B948A5" w:rsidRPr="004A03C1">
        <w:t>.</w:t>
      </w:r>
    </w:p>
    <w:p w14:paraId="352B99A8" w14:textId="77777777" w:rsidR="0046424E" w:rsidRPr="004A03C1" w:rsidRDefault="0046424E" w:rsidP="0046424E">
      <w:pPr>
        <w:pStyle w:val="aNote"/>
      </w:pPr>
      <w:r w:rsidRPr="003910CE">
        <w:rPr>
          <w:rStyle w:val="charItals"/>
        </w:rPr>
        <w:t xml:space="preserve">Note </w:t>
      </w:r>
      <w:r w:rsidRPr="004A03C1">
        <w:rPr>
          <w:b/>
        </w:rPr>
        <w:tab/>
      </w:r>
      <w:r w:rsidRPr="004A03C1">
        <w:t>A decision to refuse to grant an exemption is a reviewable decision (see s 676).</w:t>
      </w:r>
    </w:p>
    <w:p w14:paraId="64B29A98"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regulator</w:t>
      </w:r>
      <w:r w:rsidR="004C56CA" w:rsidRPr="004A03C1">
        <w:t>’</w:t>
      </w:r>
      <w:r w:rsidR="00B948A5" w:rsidRPr="004A03C1">
        <w:t xml:space="preserve">s own initiative or on the written application of </w:t>
      </w:r>
      <w:r w:rsidR="00AD3C00" w:rsidRPr="004A03C1">
        <w:t>1</w:t>
      </w:r>
      <w:r w:rsidR="00B948A5" w:rsidRPr="004A03C1">
        <w:t xml:space="preserve"> or more persons.</w:t>
      </w:r>
    </w:p>
    <w:p w14:paraId="32E1ADE2" w14:textId="7BFA56C3" w:rsidR="00010FE1" w:rsidRPr="004A03C1" w:rsidRDefault="00010FE1" w:rsidP="00010FE1">
      <w:pPr>
        <w:pStyle w:val="aNote"/>
      </w:pPr>
      <w:r w:rsidRPr="003910CE">
        <w:rPr>
          <w:rStyle w:val="charItals"/>
        </w:rPr>
        <w:t xml:space="preserve">Note </w:t>
      </w:r>
      <w:r w:rsidR="0046424E" w:rsidRPr="003910CE">
        <w:rPr>
          <w:rStyle w:val="charItals"/>
        </w:rPr>
        <w:t>1</w:t>
      </w:r>
      <w:r w:rsidRPr="004A03C1">
        <w:tab/>
        <w:t xml:space="preserve">If a form is approved under the </w:t>
      </w:r>
      <w:hyperlink r:id="rId373" w:tooltip="A2011-35" w:history="1">
        <w:r w:rsidR="003277CC" w:rsidRPr="00905D26">
          <w:rPr>
            <w:rStyle w:val="charCitHyperlinkAbbrev"/>
          </w:rPr>
          <w:t>Act</w:t>
        </w:r>
      </w:hyperlink>
      <w:r w:rsidRPr="004A03C1">
        <w:t>, s 277 for this provision, the form must be used.</w:t>
      </w:r>
    </w:p>
    <w:p w14:paraId="16D889D3" w14:textId="116DCCBE" w:rsidR="0046424E" w:rsidRPr="004A03C1" w:rsidRDefault="0046424E" w:rsidP="0046424E">
      <w:pPr>
        <w:pStyle w:val="aNote"/>
      </w:pPr>
      <w:r w:rsidRPr="003910CE">
        <w:rPr>
          <w:rStyle w:val="charItals"/>
        </w:rPr>
        <w:t>Note 2</w:t>
      </w:r>
      <w:r w:rsidRPr="003910CE">
        <w:rPr>
          <w:rStyle w:val="charItals"/>
        </w:rPr>
        <w:tab/>
      </w:r>
      <w:r w:rsidRPr="004A03C1">
        <w:t>It is an offence to make a false or misleading statement, give false or misleading information or produce a false or misleading document (see </w:t>
      </w:r>
      <w:hyperlink r:id="rId374" w:tooltip="A2002-51" w:history="1">
        <w:r w:rsidR="003910CE" w:rsidRPr="003910CE">
          <w:rPr>
            <w:rStyle w:val="charCitHyperlinkAbbrev"/>
          </w:rPr>
          <w:t>Criminal Code</w:t>
        </w:r>
      </w:hyperlink>
      <w:r w:rsidRPr="004A03C1">
        <w:t>, pt 3.4).</w:t>
      </w:r>
    </w:p>
    <w:p w14:paraId="0C2C2B83" w14:textId="77777777" w:rsidR="00B948A5" w:rsidRPr="004A03C1" w:rsidRDefault="009C249B" w:rsidP="009C249B">
      <w:pPr>
        <w:pStyle w:val="Amain"/>
      </w:pPr>
      <w:r>
        <w:tab/>
      </w:r>
      <w:r w:rsidR="009B3E7A" w:rsidRPr="004A03C1">
        <w:t>(3)</w:t>
      </w:r>
      <w:r w:rsidR="009B3E7A" w:rsidRPr="004A03C1">
        <w:tab/>
      </w:r>
      <w:r w:rsidR="00C30E30" w:rsidRPr="004A03C1">
        <w:t xml:space="preserve">This </w:t>
      </w:r>
      <w:r w:rsidR="00D52385" w:rsidRPr="004A03C1">
        <w:t>section is</w:t>
      </w:r>
      <w:r w:rsidR="00B948A5" w:rsidRPr="004A03C1">
        <w:t xml:space="preserve"> subject to the limitations set out in </w:t>
      </w:r>
      <w:r w:rsidR="0057298C" w:rsidRPr="004A03C1">
        <w:t>this part</w:t>
      </w:r>
      <w:r w:rsidR="00B948A5" w:rsidRPr="004A03C1">
        <w:t>.</w:t>
      </w:r>
    </w:p>
    <w:p w14:paraId="158DFB7D" w14:textId="77777777" w:rsidR="00A06D65" w:rsidRPr="008E3922" w:rsidRDefault="00A06D65" w:rsidP="00A06D65">
      <w:pPr>
        <w:pStyle w:val="Amain"/>
      </w:pPr>
      <w:r w:rsidRPr="008E3922">
        <w:tab/>
        <w:t>(4)</w:t>
      </w:r>
      <w:r w:rsidRPr="008E3922">
        <w:tab/>
        <w:t>This section does not apply to an exemption from—</w:t>
      </w:r>
    </w:p>
    <w:p w14:paraId="02F5950C" w14:textId="77777777" w:rsidR="00A06D65" w:rsidRPr="008E3922" w:rsidRDefault="00A06D65" w:rsidP="00A06D65">
      <w:pPr>
        <w:pStyle w:val="Apara"/>
      </w:pPr>
      <w:r w:rsidRPr="008E3922">
        <w:tab/>
        <w:t>(a)</w:t>
      </w:r>
      <w:r w:rsidRPr="008E3922">
        <w:tab/>
        <w:t>a provision requiring a person to hold a high risk work licence; or</w:t>
      </w:r>
    </w:p>
    <w:p w14:paraId="2263AE66" w14:textId="77777777" w:rsidR="00A06D65" w:rsidRPr="008E3922" w:rsidRDefault="00A06D65" w:rsidP="00A06D65">
      <w:pPr>
        <w:pStyle w:val="Apara"/>
      </w:pPr>
      <w:r w:rsidRPr="008E3922">
        <w:tab/>
        <w:t>(b)</w:t>
      </w:r>
      <w:r w:rsidRPr="008E3922">
        <w:tab/>
        <w:t>a provision of chapter 9 (Major hazard facilities) relating to a major hazard facility or proposed major hazard facility.</w:t>
      </w:r>
    </w:p>
    <w:p w14:paraId="65264C02" w14:textId="77777777" w:rsidR="00E053FD" w:rsidRPr="004A03C1" w:rsidRDefault="009B3E7A" w:rsidP="009B3E7A">
      <w:pPr>
        <w:pStyle w:val="AH5Sec"/>
      </w:pPr>
      <w:bookmarkStart w:id="781" w:name="_Toc148535973"/>
      <w:r w:rsidRPr="00E60C55">
        <w:rPr>
          <w:rStyle w:val="CharSectNo"/>
        </w:rPr>
        <w:lastRenderedPageBreak/>
        <w:t>685</w:t>
      </w:r>
      <w:r w:rsidRPr="004A03C1">
        <w:tab/>
      </w:r>
      <w:r w:rsidR="00B948A5" w:rsidRPr="004A03C1">
        <w:t>Matters to be considered in granting exemptions</w:t>
      </w:r>
      <w:bookmarkEnd w:id="781"/>
    </w:p>
    <w:p w14:paraId="093EC81D" w14:textId="77777777" w:rsidR="00B948A5" w:rsidRPr="004A03C1" w:rsidRDefault="00B948A5" w:rsidP="009C249B">
      <w:pPr>
        <w:pStyle w:val="Amainreturn"/>
        <w:keepNext/>
      </w:pPr>
      <w:r w:rsidRPr="004A03C1">
        <w:t xml:space="preserve">In deciding whether or not to grant an exemption under </w:t>
      </w:r>
      <w:r w:rsidR="00FC6F2F" w:rsidRPr="004A03C1">
        <w:t>section </w:t>
      </w:r>
      <w:r w:rsidR="000833C8" w:rsidRPr="004A03C1">
        <w:t>6</w:t>
      </w:r>
      <w:r w:rsidRPr="004A03C1">
        <w:t>84 the regulator must have regard to all relevant matters, including the following:</w:t>
      </w:r>
    </w:p>
    <w:p w14:paraId="488FBCC7" w14:textId="77777777" w:rsidR="00B948A5" w:rsidRPr="004A03C1" w:rsidRDefault="009C249B" w:rsidP="00937C26">
      <w:pPr>
        <w:pStyle w:val="Apara"/>
        <w:keepLines/>
      </w:pPr>
      <w:r>
        <w:tab/>
      </w:r>
      <w:r w:rsidR="009B3E7A" w:rsidRPr="004A03C1">
        <w:t>(a)</w:t>
      </w:r>
      <w:r w:rsidR="009B3E7A" w:rsidRPr="004A03C1">
        <w:tab/>
      </w:r>
      <w:r w:rsidR="00B948A5" w:rsidRPr="004A03C1">
        <w:t>whether the granting of the exemption will result in a standard of health and safety at the relevant workplace, or in relation to the relevant undertaking, that is at least equivalent to the standard that would be achieved by compliance with the relevant provision or provisions;</w:t>
      </w:r>
    </w:p>
    <w:p w14:paraId="4D49F9A1" w14:textId="77777777" w:rsidR="00B948A5" w:rsidRPr="004A03C1" w:rsidRDefault="009C249B" w:rsidP="009C249B">
      <w:pPr>
        <w:pStyle w:val="Apara"/>
      </w:pPr>
      <w:r>
        <w:tab/>
      </w:r>
      <w:r w:rsidR="009B3E7A" w:rsidRPr="004A03C1">
        <w:t>(b)</w:t>
      </w:r>
      <w:r w:rsidR="009B3E7A" w:rsidRPr="004A03C1">
        <w:tab/>
      </w:r>
      <w:r w:rsidR="00B948A5" w:rsidRPr="004A03C1">
        <w:t xml:space="preserve">whether the requirements of </w:t>
      </w:r>
      <w:r w:rsidR="0081397F" w:rsidRPr="004A03C1">
        <w:t>paragraph </w:t>
      </w:r>
      <w:r w:rsidR="00B948A5" w:rsidRPr="004A03C1">
        <w:t>(a) will be met if the regulator imposes certain conditions in granting the exemption and those conditions are complied with;</w:t>
      </w:r>
    </w:p>
    <w:p w14:paraId="29FA7F70" w14:textId="77777777" w:rsidR="00B948A5" w:rsidRPr="004A03C1" w:rsidRDefault="009C249B" w:rsidP="009C249B">
      <w:pPr>
        <w:pStyle w:val="Apara"/>
      </w:pPr>
      <w:r>
        <w:tab/>
      </w:r>
      <w:r w:rsidR="009B3E7A" w:rsidRPr="004A03C1">
        <w:t>(c)</w:t>
      </w:r>
      <w:r w:rsidR="009B3E7A" w:rsidRPr="004A03C1">
        <w:tab/>
      </w:r>
      <w:r w:rsidR="00B948A5" w:rsidRPr="004A03C1">
        <w:t>whether exceptional circumstances justify the grant of the exemption;</w:t>
      </w:r>
    </w:p>
    <w:p w14:paraId="09F7BF63" w14:textId="77777777" w:rsidR="00B948A5" w:rsidRPr="004A03C1" w:rsidRDefault="009C249B" w:rsidP="009C249B">
      <w:pPr>
        <w:pStyle w:val="Apara"/>
      </w:pPr>
      <w:r>
        <w:tab/>
      </w:r>
      <w:r w:rsidR="009B3E7A" w:rsidRPr="004A03C1">
        <w:t>(d)</w:t>
      </w:r>
      <w:r w:rsidR="009B3E7A" w:rsidRPr="004A03C1">
        <w:tab/>
      </w:r>
      <w:r w:rsidR="00B948A5" w:rsidRPr="004A03C1">
        <w:t>if the proposed exemption relates to a particular thing—whether the regulator is satisfied that the risk associated with the thing is not significant if the exemption is granted;</w:t>
      </w:r>
    </w:p>
    <w:p w14:paraId="0075E853" w14:textId="0A2BB421" w:rsidR="00B948A5" w:rsidRPr="004A03C1" w:rsidRDefault="009C249B" w:rsidP="009C249B">
      <w:pPr>
        <w:pStyle w:val="Apara"/>
      </w:pPr>
      <w:r>
        <w:tab/>
      </w:r>
      <w:r w:rsidR="009B3E7A" w:rsidRPr="004A03C1">
        <w:t>(e)</w:t>
      </w:r>
      <w:r w:rsidR="009B3E7A" w:rsidRPr="004A03C1">
        <w:tab/>
      </w:r>
      <w:r w:rsidR="00B948A5" w:rsidRPr="004A03C1">
        <w:t>whether the applicant has carried out consultation in relation to the proposed exemption in accordance with</w:t>
      </w:r>
      <w:r w:rsidR="004663A5" w:rsidRPr="004A03C1">
        <w:t xml:space="preserve"> the </w:t>
      </w:r>
      <w:hyperlink r:id="rId375" w:tooltip="A2011-35" w:history="1">
        <w:r w:rsidR="003277CC" w:rsidRPr="00905D26">
          <w:rPr>
            <w:rStyle w:val="charCitHyperlinkAbbrev"/>
          </w:rPr>
          <w:t>Act</w:t>
        </w:r>
      </w:hyperlink>
      <w:r w:rsidR="004663A5" w:rsidRPr="004A03C1">
        <w:t>,</w:t>
      </w:r>
      <w:r w:rsidR="00B948A5" w:rsidRPr="004A03C1">
        <w:t xml:space="preserve"> </w:t>
      </w:r>
      <w:r w:rsidR="006F7E38" w:rsidRPr="004A03C1">
        <w:t>d</w:t>
      </w:r>
      <w:r w:rsidR="00715817" w:rsidRPr="004A03C1">
        <w:t>ivision</w:t>
      </w:r>
      <w:r w:rsidR="0053620F" w:rsidRPr="004A03C1">
        <w:t> </w:t>
      </w:r>
      <w:r w:rsidR="006F7E38" w:rsidRPr="004A03C1">
        <w:t>5.1 (Consultation, cooperation and coordination between duty</w:t>
      </w:r>
      <w:r w:rsidR="006F7E38" w:rsidRPr="004A03C1">
        <w:noBreakHyphen/>
        <w:t>holders) and division 5.2</w:t>
      </w:r>
      <w:r w:rsidR="00B948A5" w:rsidRPr="004A03C1">
        <w:t xml:space="preserve"> </w:t>
      </w:r>
      <w:r w:rsidR="00F20A95" w:rsidRPr="004A03C1">
        <w:t>(</w:t>
      </w:r>
      <w:r w:rsidR="006F7E38" w:rsidRPr="004A03C1">
        <w:t>Consultation with workers</w:t>
      </w:r>
      <w:r w:rsidR="00F20A95" w:rsidRPr="004A03C1">
        <w:t>)</w:t>
      </w:r>
      <w:r w:rsidR="00B948A5" w:rsidRPr="004A03C1">
        <w:t>.</w:t>
      </w:r>
    </w:p>
    <w:p w14:paraId="465E63D6" w14:textId="77777777" w:rsidR="00B948A5" w:rsidRPr="00E60C55" w:rsidRDefault="009B3E7A" w:rsidP="003C7FAE">
      <w:pPr>
        <w:pStyle w:val="AH3Div"/>
      </w:pPr>
      <w:bookmarkStart w:id="782" w:name="_Toc148535974"/>
      <w:r w:rsidRPr="00E60C55">
        <w:rPr>
          <w:rStyle w:val="CharDivNo"/>
        </w:rPr>
        <w:lastRenderedPageBreak/>
        <w:t>Division 11.2.2</w:t>
      </w:r>
      <w:r w:rsidRPr="004A03C1">
        <w:tab/>
      </w:r>
      <w:r w:rsidR="005F6686" w:rsidRPr="00E60C55">
        <w:rPr>
          <w:rStyle w:val="CharDivText"/>
        </w:rPr>
        <w:t>High</w:t>
      </w:r>
      <w:r w:rsidR="000C02CB" w:rsidRPr="00E60C55">
        <w:rPr>
          <w:rStyle w:val="CharDivText"/>
        </w:rPr>
        <w:t xml:space="preserve"> </w:t>
      </w:r>
      <w:r w:rsidR="005F6686" w:rsidRPr="00E60C55">
        <w:rPr>
          <w:rStyle w:val="CharDivText"/>
        </w:rPr>
        <w:t>risk work</w:t>
      </w:r>
      <w:r w:rsidR="00B948A5" w:rsidRPr="00E60C55">
        <w:rPr>
          <w:rStyle w:val="CharDivText"/>
        </w:rPr>
        <w:t xml:space="preserve"> licences</w:t>
      </w:r>
      <w:bookmarkEnd w:id="782"/>
    </w:p>
    <w:p w14:paraId="2E28DE9D" w14:textId="77777777" w:rsidR="00E053FD" w:rsidRPr="004A03C1" w:rsidRDefault="009B3E7A" w:rsidP="003C7FAE">
      <w:pPr>
        <w:pStyle w:val="AH5Sec"/>
      </w:pPr>
      <w:bookmarkStart w:id="783" w:name="_Toc148535975"/>
      <w:r w:rsidRPr="00E60C55">
        <w:rPr>
          <w:rStyle w:val="CharSectNo"/>
        </w:rPr>
        <w:t>686</w:t>
      </w:r>
      <w:r w:rsidRPr="004A03C1">
        <w:tab/>
      </w:r>
      <w:r w:rsidR="005F6686" w:rsidRPr="004A03C1">
        <w:t>High</w:t>
      </w:r>
      <w:r w:rsidR="000C02CB" w:rsidRPr="004A03C1">
        <w:t xml:space="preserve"> </w:t>
      </w:r>
      <w:r w:rsidR="005F6686" w:rsidRPr="004A03C1">
        <w:t>risk work</w:t>
      </w:r>
      <w:r w:rsidR="00B948A5" w:rsidRPr="004A03C1">
        <w:t xml:space="preserve"> licence—exemption</w:t>
      </w:r>
      <w:bookmarkEnd w:id="783"/>
    </w:p>
    <w:p w14:paraId="70F0F21E"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 provision of </w:t>
      </w:r>
      <w:r w:rsidR="00DC0355" w:rsidRPr="004A03C1">
        <w:t>this regulation</w:t>
      </w:r>
      <w:r w:rsidR="00B948A5" w:rsidRPr="004A03C1">
        <w:t xml:space="preserve"> requiring the person or </w:t>
      </w:r>
      <w:r w:rsidR="003100F1" w:rsidRPr="004A03C1">
        <w:t>class of</w:t>
      </w:r>
      <w:r w:rsidR="00B948A5" w:rsidRPr="004A03C1">
        <w:t xml:space="preserve"> persons to hold a </w:t>
      </w:r>
      <w:r w:rsidR="005F6686" w:rsidRPr="004A03C1">
        <w:t>high</w:t>
      </w:r>
      <w:r w:rsidR="000C02CB" w:rsidRPr="004A03C1">
        <w:t xml:space="preserve"> </w:t>
      </w:r>
      <w:r w:rsidR="005F6686" w:rsidRPr="004A03C1">
        <w:t>risk work</w:t>
      </w:r>
      <w:r w:rsidR="00B948A5" w:rsidRPr="004A03C1">
        <w:t xml:space="preserve"> licence.</w:t>
      </w:r>
    </w:p>
    <w:p w14:paraId="668554DE"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written application of any person concerned.</w:t>
      </w:r>
    </w:p>
    <w:p w14:paraId="2415BF1D"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refuse to grant an exemption is a reviewable decision (</w:t>
      </w:r>
      <w:r w:rsidR="00337D44" w:rsidRPr="004A03C1">
        <w:t>see s</w:t>
      </w:r>
      <w:r w:rsidR="00FC6F2F" w:rsidRPr="004A03C1">
        <w:t> </w:t>
      </w:r>
      <w:r w:rsidR="000833C8" w:rsidRPr="004A03C1">
        <w:t>6</w:t>
      </w:r>
      <w:r w:rsidR="00B948A5" w:rsidRPr="004A03C1">
        <w:t>76).</w:t>
      </w:r>
    </w:p>
    <w:p w14:paraId="715175AD" w14:textId="77777777" w:rsidR="00E053FD" w:rsidRPr="004A03C1" w:rsidRDefault="009B3E7A" w:rsidP="009B3E7A">
      <w:pPr>
        <w:pStyle w:val="AH5Sec"/>
      </w:pPr>
      <w:bookmarkStart w:id="784" w:name="_Toc148535976"/>
      <w:r w:rsidRPr="00E60C55">
        <w:rPr>
          <w:rStyle w:val="CharSectNo"/>
        </w:rPr>
        <w:t>687</w:t>
      </w:r>
      <w:r w:rsidRPr="004A03C1">
        <w:tab/>
      </w:r>
      <w:r w:rsidR="000C02CB" w:rsidRPr="004A03C1">
        <w:t xml:space="preserve">High </w:t>
      </w:r>
      <w:r w:rsidR="005F6686" w:rsidRPr="004A03C1">
        <w:t>risk work</w:t>
      </w:r>
      <w:r w:rsidR="00B948A5" w:rsidRPr="004A03C1">
        <w:t xml:space="preserve"> licence—regulator to be satisfied about certain matters</w:t>
      </w:r>
      <w:bookmarkEnd w:id="784"/>
    </w:p>
    <w:p w14:paraId="5D1C6C40"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must not grant an exemption under </w:t>
      </w:r>
      <w:r w:rsidR="00FC6F2F" w:rsidRPr="004A03C1">
        <w:t>section </w:t>
      </w:r>
      <w:r w:rsidR="000833C8" w:rsidRPr="004A03C1">
        <w:t>6</w:t>
      </w:r>
      <w:r w:rsidR="00B948A5" w:rsidRPr="004A03C1">
        <w:t>86 unless satisfied that granting the exemption will result in a standard of health and safety that is at least equivalent to the standard that would have been achieved without that exemption.</w:t>
      </w:r>
    </w:p>
    <w:p w14:paraId="2671BD93" w14:textId="77777777" w:rsidR="00B948A5" w:rsidRPr="004A03C1" w:rsidRDefault="009C249B" w:rsidP="009C249B">
      <w:pPr>
        <w:pStyle w:val="Amain"/>
      </w:pPr>
      <w:r>
        <w:tab/>
      </w:r>
      <w:r w:rsidR="009B3E7A" w:rsidRPr="004A03C1">
        <w:t>(2)</w:t>
      </w:r>
      <w:r w:rsidR="009B3E7A" w:rsidRPr="004A03C1">
        <w:tab/>
      </w:r>
      <w:r w:rsidR="00B948A5" w:rsidRPr="004A03C1">
        <w:t xml:space="preserve">For the purposes of </w:t>
      </w:r>
      <w:r w:rsidR="0070449D" w:rsidRPr="004A03C1">
        <w:t>sub</w:t>
      </w:r>
      <w:r w:rsidR="00557BC4" w:rsidRPr="004A03C1">
        <w:t>section (</w:t>
      </w:r>
      <w:r w:rsidR="00B948A5" w:rsidRPr="004A03C1">
        <w:t>1), the regulator must have regard to all relevant matters, including whether or not</w:t>
      </w:r>
      <w:r w:rsidR="00A11900" w:rsidRPr="004A03C1">
        <w:t>—</w:t>
      </w:r>
    </w:p>
    <w:p w14:paraId="74828093" w14:textId="77777777" w:rsidR="00B948A5" w:rsidRPr="004A03C1" w:rsidRDefault="009C249B" w:rsidP="009C249B">
      <w:pPr>
        <w:pStyle w:val="Apara"/>
      </w:pPr>
      <w:r>
        <w:tab/>
      </w:r>
      <w:r w:rsidR="009B3E7A" w:rsidRPr="004A03C1">
        <w:t>(a)</w:t>
      </w:r>
      <w:r w:rsidR="009B3E7A" w:rsidRPr="004A03C1">
        <w:tab/>
      </w:r>
      <w:r w:rsidR="00B948A5" w:rsidRPr="004A03C1">
        <w:t xml:space="preserve">the obtaining of the </w:t>
      </w:r>
      <w:r w:rsidR="005F6686" w:rsidRPr="004A03C1">
        <w:t>high</w:t>
      </w:r>
      <w:r w:rsidR="000C02CB" w:rsidRPr="004A03C1">
        <w:t xml:space="preserve"> </w:t>
      </w:r>
      <w:r w:rsidR="005F6686" w:rsidRPr="004A03C1">
        <w:t>risk work</w:t>
      </w:r>
      <w:r w:rsidR="00B948A5" w:rsidRPr="004A03C1">
        <w:t xml:space="preserve"> licence would be impractical; and</w:t>
      </w:r>
    </w:p>
    <w:p w14:paraId="4D8B6EE1" w14:textId="77777777" w:rsidR="00B948A5" w:rsidRPr="004A03C1" w:rsidRDefault="009C249B" w:rsidP="009C249B">
      <w:pPr>
        <w:pStyle w:val="Apara"/>
      </w:pPr>
      <w:r>
        <w:tab/>
      </w:r>
      <w:r w:rsidR="009B3E7A" w:rsidRPr="004A03C1">
        <w:t>(b)</w:t>
      </w:r>
      <w:r w:rsidR="009B3E7A" w:rsidRPr="004A03C1">
        <w:tab/>
      </w:r>
      <w:r w:rsidR="00B948A5" w:rsidRPr="004A03C1">
        <w:t xml:space="preserve">the competencies of the person to be exempted exceed those required for a </w:t>
      </w:r>
      <w:r w:rsidR="005F6686" w:rsidRPr="004A03C1">
        <w:t>high</w:t>
      </w:r>
      <w:r w:rsidR="000C02CB" w:rsidRPr="004A03C1">
        <w:t xml:space="preserve"> </w:t>
      </w:r>
      <w:r w:rsidR="005F6686" w:rsidRPr="004A03C1">
        <w:t>risk work</w:t>
      </w:r>
      <w:r w:rsidR="00B948A5" w:rsidRPr="004A03C1">
        <w:t xml:space="preserve"> licence; and</w:t>
      </w:r>
    </w:p>
    <w:p w14:paraId="792981BB" w14:textId="77777777" w:rsidR="00B948A5" w:rsidRDefault="009C249B" w:rsidP="009C249B">
      <w:pPr>
        <w:pStyle w:val="Apara"/>
      </w:pPr>
      <w:r>
        <w:tab/>
      </w:r>
      <w:r w:rsidR="009B3E7A" w:rsidRPr="004A03C1">
        <w:t>(c)</w:t>
      </w:r>
      <w:r w:rsidR="009B3E7A" w:rsidRPr="004A03C1">
        <w:tab/>
      </w:r>
      <w:r w:rsidR="00B948A5" w:rsidRPr="004A03C1">
        <w:t>any plant used by the person can be modified in a way that reduces the risk associated with using that plant.</w:t>
      </w:r>
    </w:p>
    <w:p w14:paraId="4862D486" w14:textId="77777777" w:rsidR="00A06D65" w:rsidRPr="00E60C55" w:rsidRDefault="00A06D65" w:rsidP="00A06D65">
      <w:pPr>
        <w:pStyle w:val="AH3Div"/>
      </w:pPr>
      <w:bookmarkStart w:id="785" w:name="_Toc148535977"/>
      <w:r w:rsidRPr="00E60C55">
        <w:rPr>
          <w:rStyle w:val="CharDivNo"/>
        </w:rPr>
        <w:lastRenderedPageBreak/>
        <w:t>Division 11.2.3</w:t>
      </w:r>
      <w:r w:rsidRPr="008E3922">
        <w:tab/>
      </w:r>
      <w:r w:rsidRPr="00E60C55">
        <w:rPr>
          <w:rStyle w:val="CharDivText"/>
        </w:rPr>
        <w:t>Major hazard facilities</w:t>
      </w:r>
      <w:bookmarkEnd w:id="785"/>
    </w:p>
    <w:p w14:paraId="1280009C" w14:textId="77777777" w:rsidR="00A06D65" w:rsidRPr="008E3922" w:rsidRDefault="00A06D65" w:rsidP="00A06D65">
      <w:pPr>
        <w:pStyle w:val="AH5Sec"/>
      </w:pPr>
      <w:bookmarkStart w:id="786" w:name="_Toc148535978"/>
      <w:r w:rsidRPr="00E60C55">
        <w:rPr>
          <w:rStyle w:val="CharSectNo"/>
        </w:rPr>
        <w:t>688</w:t>
      </w:r>
      <w:r w:rsidRPr="008E3922">
        <w:tab/>
        <w:t>Major hazard facility—exemption</w:t>
      </w:r>
      <w:bookmarkEnd w:id="786"/>
    </w:p>
    <w:p w14:paraId="53A411AD" w14:textId="77777777" w:rsidR="00A06D65" w:rsidRPr="008E3922" w:rsidRDefault="00A06D65" w:rsidP="00A06D65">
      <w:pPr>
        <w:pStyle w:val="Amain"/>
      </w:pPr>
      <w:r w:rsidRPr="008E3922">
        <w:tab/>
        <w:t>(1)</w:t>
      </w:r>
      <w:r w:rsidRPr="008E3922">
        <w:tab/>
        <w:t>The regulator may exempt the operator of a major hazard facility or proposed major hazard facility from compliance with any provision of this regulation relating to that facility.</w:t>
      </w:r>
    </w:p>
    <w:p w14:paraId="5846EBBE" w14:textId="77777777" w:rsidR="00A06D65" w:rsidRPr="008E3922" w:rsidRDefault="00A06D65" w:rsidP="00A06D65">
      <w:pPr>
        <w:pStyle w:val="Amain"/>
      </w:pPr>
      <w:r w:rsidRPr="008E3922">
        <w:tab/>
        <w:t>(2)</w:t>
      </w:r>
      <w:r w:rsidRPr="008E3922">
        <w:tab/>
        <w:t>The exemption may be granted on the written application of the operator of the major hazard facility or proposed major hazard facility.</w:t>
      </w:r>
    </w:p>
    <w:p w14:paraId="33CEC652" w14:textId="77777777" w:rsidR="00A06D65" w:rsidRPr="008E3922" w:rsidRDefault="00A06D65" w:rsidP="00A06D65">
      <w:pPr>
        <w:pStyle w:val="aNote"/>
      </w:pPr>
      <w:r w:rsidRPr="008E3922">
        <w:rPr>
          <w:rStyle w:val="charItals"/>
        </w:rPr>
        <w:t>Note</w:t>
      </w:r>
      <w:r w:rsidRPr="008E3922">
        <w:rPr>
          <w:rStyle w:val="charItals"/>
        </w:rPr>
        <w:tab/>
      </w:r>
      <w:r w:rsidRPr="008E3922">
        <w:t>A decision to refuse to grant an exemption is a reviewable decision (see s 676).</w:t>
      </w:r>
    </w:p>
    <w:p w14:paraId="1E9AF9A7" w14:textId="77777777" w:rsidR="00A06D65" w:rsidRPr="008E3922" w:rsidRDefault="00A06D65" w:rsidP="00A06D65">
      <w:pPr>
        <w:pStyle w:val="AH5Sec"/>
      </w:pPr>
      <w:bookmarkStart w:id="787" w:name="_Toc148535979"/>
      <w:r w:rsidRPr="00E60C55">
        <w:rPr>
          <w:rStyle w:val="CharSectNo"/>
        </w:rPr>
        <w:t>689</w:t>
      </w:r>
      <w:r w:rsidRPr="008E3922">
        <w:tab/>
        <w:t>Major hazard facility—regulator to be satisfied about certain matters</w:t>
      </w:r>
      <w:bookmarkEnd w:id="787"/>
    </w:p>
    <w:p w14:paraId="3A68488C" w14:textId="77777777" w:rsidR="00A06D65" w:rsidRPr="008E3922" w:rsidRDefault="00A06D65" w:rsidP="00A06D65">
      <w:pPr>
        <w:pStyle w:val="Amain"/>
      </w:pPr>
      <w:r w:rsidRPr="008E3922">
        <w:tab/>
        <w:t>(1)</w:t>
      </w:r>
      <w:r w:rsidRPr="008E3922">
        <w:tab/>
        <w:t>The regulator must not grant an exemption under section 688 unless satisfied that—</w:t>
      </w:r>
    </w:p>
    <w:p w14:paraId="4DB3E445" w14:textId="77777777" w:rsidR="00A06D65" w:rsidRPr="008E3922" w:rsidRDefault="00A06D65" w:rsidP="00A06D65">
      <w:pPr>
        <w:pStyle w:val="Apara"/>
      </w:pPr>
      <w:r w:rsidRPr="008E3922">
        <w:tab/>
        <w:t>(a)</w:t>
      </w:r>
      <w:r w:rsidRPr="008E3922">
        <w:tab/>
        <w:t>1 or more Schedule 15 chemicals are present or likely to be present at the facility; and</w:t>
      </w:r>
    </w:p>
    <w:p w14:paraId="09491ADD" w14:textId="77777777" w:rsidR="00A06D65" w:rsidRPr="008E3922" w:rsidRDefault="00A06D65" w:rsidP="00A06D65">
      <w:pPr>
        <w:pStyle w:val="Apara"/>
      </w:pPr>
      <w:r w:rsidRPr="008E3922">
        <w:tab/>
        <w:t>(b)</w:t>
      </w:r>
      <w:r w:rsidRPr="008E3922">
        <w:tab/>
        <w:t>the quantity of the Schedule 15 chemicals exceeds the threshold quantity of the Schedule 15 chemicals periodically because they are solely the subject of intermediate temporary storage; and</w:t>
      </w:r>
    </w:p>
    <w:p w14:paraId="5498440F" w14:textId="77777777" w:rsidR="00A06D65" w:rsidRPr="008E3922" w:rsidRDefault="00A06D65" w:rsidP="00A06D65">
      <w:pPr>
        <w:pStyle w:val="Apara"/>
      </w:pPr>
      <w:r w:rsidRPr="008E3922">
        <w:tab/>
        <w:t>(c)</w:t>
      </w:r>
      <w:r w:rsidRPr="008E3922">
        <w:tab/>
        <w:t>the Schedule 15 chemicals are in 1 or more containers with the capacity of each container being not more than a total of 500kg; and</w:t>
      </w:r>
    </w:p>
    <w:p w14:paraId="7077E0FE" w14:textId="77777777" w:rsidR="00A06D65" w:rsidRPr="008E3922" w:rsidRDefault="00A06D65" w:rsidP="00A06D65">
      <w:pPr>
        <w:pStyle w:val="Apara"/>
      </w:pPr>
      <w:r w:rsidRPr="008E3922">
        <w:tab/>
        <w:t>(d)</w:t>
      </w:r>
      <w:r w:rsidRPr="008E3922">
        <w:tab/>
        <w:t>granting the exemption will result in a standard of health and safety in relation to the operation of the facility that is at least equivalent to the standard that would be achieved by compliance with the relevant provision or provisions.</w:t>
      </w:r>
    </w:p>
    <w:p w14:paraId="41FF5F8B" w14:textId="77777777" w:rsidR="00A06D65" w:rsidRPr="008E3922" w:rsidRDefault="00A06D65" w:rsidP="003C7FAE">
      <w:pPr>
        <w:pStyle w:val="Amain"/>
        <w:keepNext/>
      </w:pPr>
      <w:r w:rsidRPr="008E3922">
        <w:lastRenderedPageBreak/>
        <w:tab/>
        <w:t>(2)</w:t>
      </w:r>
      <w:r w:rsidRPr="008E3922">
        <w:tab/>
        <w:t>For the purposes of subsection (1) (d), the regulator must have regard to all relevant matters, including whether or not—</w:t>
      </w:r>
    </w:p>
    <w:p w14:paraId="7D01274B" w14:textId="77777777" w:rsidR="00A06D65" w:rsidRPr="008E3922" w:rsidRDefault="00A06D65" w:rsidP="003C7FAE">
      <w:pPr>
        <w:pStyle w:val="Apara"/>
        <w:keepNext/>
      </w:pPr>
      <w:r w:rsidRPr="008E3922">
        <w:tab/>
        <w:t>(a)</w:t>
      </w:r>
      <w:r w:rsidRPr="008E3922">
        <w:tab/>
        <w:t>the applicant is complying with the Act and this regulation; and</w:t>
      </w:r>
    </w:p>
    <w:p w14:paraId="304D533F" w14:textId="77777777" w:rsidR="00A06D65" w:rsidRPr="008E3922" w:rsidRDefault="00A06D65" w:rsidP="00A06D65">
      <w:pPr>
        <w:pStyle w:val="Apara"/>
      </w:pPr>
      <w:r w:rsidRPr="008E3922">
        <w:tab/>
        <w:t>(b)</w:t>
      </w:r>
      <w:r w:rsidRPr="008E3922">
        <w:tab/>
        <w:t>the applicant has processes and procedures in place which will keep the quantity of the Schedule 15 chemical or chemicals present or likely to be present at or below the threshold quantity for the Schedule 15 chemical or chemicals as often as practicable; and</w:t>
      </w:r>
    </w:p>
    <w:p w14:paraId="217F5A0D" w14:textId="77777777" w:rsidR="00A06D65" w:rsidRPr="008E3922" w:rsidRDefault="00A06D65" w:rsidP="00A06D65">
      <w:pPr>
        <w:pStyle w:val="Apara"/>
      </w:pPr>
      <w:r w:rsidRPr="008E3922">
        <w:tab/>
        <w:t>(c)</w:t>
      </w:r>
      <w:r w:rsidRPr="008E3922">
        <w:tab/>
        <w:t>the applicant has implemented adequate control measures to minimise the risk of a major incident occurring.</w:t>
      </w:r>
    </w:p>
    <w:p w14:paraId="2DAE671C" w14:textId="77777777" w:rsidR="00B948A5" w:rsidRPr="00E60C55" w:rsidRDefault="009B3E7A" w:rsidP="009B3E7A">
      <w:pPr>
        <w:pStyle w:val="AH3Div"/>
      </w:pPr>
      <w:bookmarkStart w:id="788" w:name="_Toc148535980"/>
      <w:r w:rsidRPr="00E60C55">
        <w:rPr>
          <w:rStyle w:val="CharDivNo"/>
        </w:rPr>
        <w:t>Division 11.2.4</w:t>
      </w:r>
      <w:r w:rsidRPr="004A03C1">
        <w:tab/>
      </w:r>
      <w:r w:rsidR="00B948A5" w:rsidRPr="00E60C55">
        <w:rPr>
          <w:rStyle w:val="CharDivText"/>
        </w:rPr>
        <w:t>Exemption process</w:t>
      </w:r>
      <w:bookmarkEnd w:id="788"/>
    </w:p>
    <w:p w14:paraId="16B67477" w14:textId="77777777" w:rsidR="00E20D29" w:rsidRPr="008E3922" w:rsidRDefault="00E20D29" w:rsidP="00E20D29">
      <w:pPr>
        <w:pStyle w:val="AH5Sec"/>
      </w:pPr>
      <w:bookmarkStart w:id="789" w:name="_Toc148535981"/>
      <w:r w:rsidRPr="00E60C55">
        <w:rPr>
          <w:rStyle w:val="CharSectNo"/>
        </w:rPr>
        <w:t>690</w:t>
      </w:r>
      <w:r w:rsidRPr="008E3922">
        <w:tab/>
        <w:t>Application for exemption</w:t>
      </w:r>
      <w:bookmarkEnd w:id="789"/>
    </w:p>
    <w:p w14:paraId="709EC428" w14:textId="77777777" w:rsidR="00E20D29" w:rsidRPr="008E3922" w:rsidRDefault="00E20D29" w:rsidP="00E20D29">
      <w:pPr>
        <w:pStyle w:val="Amainreturn"/>
        <w:keepNext/>
      </w:pPr>
      <w:r w:rsidRPr="008E3922">
        <w:t>An application for an exemption must be made in the manner and form required by the regulator.</w:t>
      </w:r>
    </w:p>
    <w:p w14:paraId="15D824F3" w14:textId="77777777" w:rsidR="00E20D29" w:rsidRPr="008E3922" w:rsidRDefault="00E20D29" w:rsidP="00E20D29">
      <w:pPr>
        <w:pStyle w:val="aNote"/>
        <w:keepNext/>
      </w:pPr>
      <w:r w:rsidRPr="008E3922">
        <w:rPr>
          <w:rStyle w:val="charItals"/>
        </w:rPr>
        <w:t>Note 1</w:t>
      </w:r>
      <w:r w:rsidRPr="008E3922">
        <w:rPr>
          <w:rStyle w:val="charItals"/>
        </w:rPr>
        <w:tab/>
      </w:r>
      <w:r w:rsidRPr="008E3922">
        <w:t>The application must be in writing (see s 684 (2)).</w:t>
      </w:r>
    </w:p>
    <w:p w14:paraId="200E3FD8" w14:textId="77777777" w:rsidR="00E20D29" w:rsidRPr="008E3922" w:rsidRDefault="00E20D29" w:rsidP="00E20D29">
      <w:pPr>
        <w:pStyle w:val="aNote"/>
        <w:keepNext/>
      </w:pPr>
      <w:r w:rsidRPr="008E3922">
        <w:rPr>
          <w:rStyle w:val="charItals"/>
        </w:rPr>
        <w:t>Note 2</w:t>
      </w:r>
      <w:r w:rsidRPr="008E3922">
        <w:rPr>
          <w:rStyle w:val="charItals"/>
        </w:rPr>
        <w:tab/>
      </w:r>
      <w:r w:rsidRPr="008E3922">
        <w:t>The regulator may grant an exemption on its own initiative (see s 684 (2)).</w:t>
      </w:r>
    </w:p>
    <w:p w14:paraId="5DB3F278" w14:textId="1D2B3588" w:rsidR="00E20D29" w:rsidRPr="008E3922" w:rsidRDefault="00E20D29" w:rsidP="00E20D29">
      <w:pPr>
        <w:pStyle w:val="aNote"/>
      </w:pPr>
      <w:r w:rsidRPr="008E3922">
        <w:rPr>
          <w:rStyle w:val="charItals"/>
        </w:rPr>
        <w:t>Note 3</w:t>
      </w:r>
      <w:r w:rsidRPr="008E3922">
        <w:rPr>
          <w:rStyle w:val="charItals"/>
        </w:rPr>
        <w:tab/>
      </w:r>
      <w:r w:rsidRPr="008E3922">
        <w:t xml:space="preserve">See the </w:t>
      </w:r>
      <w:hyperlink r:id="rId376" w:tooltip="Work Health and Safety Act 2011" w:history="1">
        <w:r w:rsidRPr="000E2F2B">
          <w:rPr>
            <w:rStyle w:val="charCitHyperlinkAbbrev"/>
          </w:rPr>
          <w:t>Act</w:t>
        </w:r>
      </w:hyperlink>
      <w:r w:rsidRPr="008E3922">
        <w:t>, s 268 for offences relating to the giving of false or misleading information under the Act or this regulation.</w:t>
      </w:r>
    </w:p>
    <w:p w14:paraId="5B69DDDA" w14:textId="77777777" w:rsidR="00E053FD" w:rsidRPr="004A03C1" w:rsidRDefault="009B3E7A" w:rsidP="009B3E7A">
      <w:pPr>
        <w:pStyle w:val="AH5Sec"/>
      </w:pPr>
      <w:bookmarkStart w:id="790" w:name="_Toc148535982"/>
      <w:r w:rsidRPr="00E60C55">
        <w:rPr>
          <w:rStyle w:val="CharSectNo"/>
        </w:rPr>
        <w:t>691</w:t>
      </w:r>
      <w:r w:rsidRPr="004A03C1">
        <w:tab/>
      </w:r>
      <w:r w:rsidR="00B948A5" w:rsidRPr="004A03C1">
        <w:t>Conditions of exemption</w:t>
      </w:r>
      <w:bookmarkEnd w:id="790"/>
    </w:p>
    <w:p w14:paraId="0770E27E"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may impose any conditions it considers appropriate on an exemption granted under </w:t>
      </w:r>
      <w:r w:rsidR="0057298C" w:rsidRPr="004A03C1">
        <w:t>this part</w:t>
      </w:r>
      <w:r w:rsidR="00B948A5" w:rsidRPr="004A03C1">
        <w:t>.</w:t>
      </w:r>
    </w:p>
    <w:p w14:paraId="10ADBDA3" w14:textId="77777777" w:rsidR="00B948A5" w:rsidRPr="004A03C1" w:rsidRDefault="009C249B" w:rsidP="009C249B">
      <w:pPr>
        <w:pStyle w:val="Amain"/>
        <w:keepNext/>
      </w:pPr>
      <w:r>
        <w:tab/>
      </w:r>
      <w:r w:rsidR="009B3E7A" w:rsidRPr="004A03C1">
        <w:t>(2)</w:t>
      </w:r>
      <w:r w:rsidR="009B3E7A" w:rsidRPr="004A03C1">
        <w:tab/>
      </w:r>
      <w:r w:rsidR="00B948A5" w:rsidRPr="004A03C1">
        <w:t xml:space="preserve">Without limiting </w:t>
      </w:r>
      <w:r w:rsidR="0070449D" w:rsidRPr="004A03C1">
        <w:t>sub</w:t>
      </w:r>
      <w:r w:rsidR="00557BC4" w:rsidRPr="004A03C1">
        <w:t>section (</w:t>
      </w:r>
      <w:r w:rsidR="00B948A5" w:rsidRPr="004A03C1">
        <w:t>1), conditions may require the applicant to do 1 or more of the following:</w:t>
      </w:r>
    </w:p>
    <w:p w14:paraId="7450E317" w14:textId="77777777" w:rsidR="00B948A5" w:rsidRPr="004A03C1" w:rsidRDefault="009C249B" w:rsidP="009C249B">
      <w:pPr>
        <w:pStyle w:val="Apara"/>
      </w:pPr>
      <w:r>
        <w:tab/>
      </w:r>
      <w:r w:rsidR="009B3E7A" w:rsidRPr="004A03C1">
        <w:t>(a)</w:t>
      </w:r>
      <w:r w:rsidR="009B3E7A" w:rsidRPr="004A03C1">
        <w:tab/>
      </w:r>
      <w:r w:rsidR="00B948A5" w:rsidRPr="004A03C1">
        <w:t>monitor risks;</w:t>
      </w:r>
    </w:p>
    <w:p w14:paraId="5E24D121" w14:textId="77777777" w:rsidR="00B948A5" w:rsidRPr="004A03C1" w:rsidRDefault="009C249B" w:rsidP="009C249B">
      <w:pPr>
        <w:pStyle w:val="Apara"/>
      </w:pPr>
      <w:r>
        <w:tab/>
      </w:r>
      <w:r w:rsidR="009B3E7A" w:rsidRPr="004A03C1">
        <w:t>(b)</w:t>
      </w:r>
      <w:r w:rsidR="009B3E7A" w:rsidRPr="004A03C1">
        <w:tab/>
      </w:r>
      <w:r w:rsidR="00B948A5" w:rsidRPr="004A03C1">
        <w:t>monitor the health of persons at the workplace who may be affected by the exemption;</w:t>
      </w:r>
    </w:p>
    <w:p w14:paraId="4577CEDB" w14:textId="77777777" w:rsidR="00B948A5" w:rsidRPr="004A03C1" w:rsidRDefault="009C249B" w:rsidP="009C249B">
      <w:pPr>
        <w:pStyle w:val="Apara"/>
      </w:pPr>
      <w:r>
        <w:lastRenderedPageBreak/>
        <w:tab/>
      </w:r>
      <w:r w:rsidR="009B3E7A" w:rsidRPr="004A03C1">
        <w:t>(c)</w:t>
      </w:r>
      <w:r w:rsidR="009B3E7A" w:rsidRPr="004A03C1">
        <w:tab/>
      </w:r>
      <w:r w:rsidR="00B948A5" w:rsidRPr="004A03C1">
        <w:t>keep certain records;</w:t>
      </w:r>
    </w:p>
    <w:p w14:paraId="204788AB" w14:textId="77777777" w:rsidR="00B948A5" w:rsidRPr="004A03C1" w:rsidRDefault="009C249B" w:rsidP="009C249B">
      <w:pPr>
        <w:pStyle w:val="Apara"/>
      </w:pPr>
      <w:r>
        <w:tab/>
      </w:r>
      <w:r w:rsidR="009B3E7A" w:rsidRPr="004A03C1">
        <w:t>(d)</w:t>
      </w:r>
      <w:r w:rsidR="009B3E7A" w:rsidRPr="004A03C1">
        <w:tab/>
      </w:r>
      <w:r w:rsidR="00B948A5" w:rsidRPr="004A03C1">
        <w:t>use a stated system of work;</w:t>
      </w:r>
    </w:p>
    <w:p w14:paraId="7352CB2E" w14:textId="77777777" w:rsidR="00B948A5" w:rsidRPr="004A03C1" w:rsidRDefault="009C249B" w:rsidP="009C249B">
      <w:pPr>
        <w:pStyle w:val="Apara"/>
      </w:pPr>
      <w:r>
        <w:tab/>
      </w:r>
      <w:r w:rsidR="009B3E7A" w:rsidRPr="004A03C1">
        <w:t>(e)</w:t>
      </w:r>
      <w:r w:rsidR="009B3E7A" w:rsidRPr="004A03C1">
        <w:tab/>
      </w:r>
      <w:r w:rsidR="00B948A5" w:rsidRPr="004A03C1">
        <w:t>report certain matters to the regulator;</w:t>
      </w:r>
    </w:p>
    <w:p w14:paraId="4A49935B" w14:textId="77777777" w:rsidR="00B948A5" w:rsidRPr="004A03C1" w:rsidRDefault="009C249B" w:rsidP="009C249B">
      <w:pPr>
        <w:pStyle w:val="Apara"/>
        <w:keepNext/>
      </w:pPr>
      <w:r>
        <w:tab/>
      </w:r>
      <w:r w:rsidR="009B3E7A" w:rsidRPr="004A03C1">
        <w:t>(f)</w:t>
      </w:r>
      <w:r w:rsidR="009B3E7A" w:rsidRPr="004A03C1">
        <w:tab/>
      </w:r>
      <w:r w:rsidR="00B948A5" w:rsidRPr="004A03C1">
        <w:t>give notice of the exemption to persons who may be affected by the exemption.</w:t>
      </w:r>
    </w:p>
    <w:p w14:paraId="03A6D66A"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impose a condition is a reviewable decision (</w:t>
      </w:r>
      <w:r w:rsidR="00337D44" w:rsidRPr="004A03C1">
        <w:t>see s</w:t>
      </w:r>
      <w:r w:rsidR="00FC6F2F" w:rsidRPr="004A03C1">
        <w:t> </w:t>
      </w:r>
      <w:r w:rsidR="000833C8" w:rsidRPr="004A03C1">
        <w:t>6</w:t>
      </w:r>
      <w:r w:rsidR="00B948A5" w:rsidRPr="004A03C1">
        <w:t>76).</w:t>
      </w:r>
    </w:p>
    <w:p w14:paraId="327C5782" w14:textId="77777777" w:rsidR="00E053FD" w:rsidRPr="004A03C1" w:rsidRDefault="009B3E7A" w:rsidP="009B3E7A">
      <w:pPr>
        <w:pStyle w:val="AH5Sec"/>
      </w:pPr>
      <w:bookmarkStart w:id="791" w:name="_Toc148535983"/>
      <w:r w:rsidRPr="00E60C55">
        <w:rPr>
          <w:rStyle w:val="CharSectNo"/>
        </w:rPr>
        <w:t>692</w:t>
      </w:r>
      <w:r w:rsidRPr="004A03C1">
        <w:tab/>
      </w:r>
      <w:r w:rsidR="007910DE" w:rsidRPr="004A03C1">
        <w:t>Form</w:t>
      </w:r>
      <w:r w:rsidR="00B948A5" w:rsidRPr="004A03C1">
        <w:t xml:space="preserve"> of exemption document</w:t>
      </w:r>
      <w:bookmarkEnd w:id="791"/>
    </w:p>
    <w:p w14:paraId="6735D623" w14:textId="77777777" w:rsidR="00B948A5" w:rsidRPr="004A03C1" w:rsidRDefault="00B948A5" w:rsidP="009C249B">
      <w:pPr>
        <w:pStyle w:val="Amainreturn"/>
        <w:keepNext/>
      </w:pPr>
      <w:r w:rsidRPr="004A03C1">
        <w:t>The regulator must prepare an exemption document that states the following:</w:t>
      </w:r>
    </w:p>
    <w:p w14:paraId="1764FA99" w14:textId="77777777" w:rsidR="00B948A5" w:rsidRPr="004A03C1" w:rsidRDefault="009C249B" w:rsidP="009C249B">
      <w:pPr>
        <w:pStyle w:val="Apara"/>
      </w:pPr>
      <w:r>
        <w:tab/>
      </w:r>
      <w:r w:rsidR="009B3E7A" w:rsidRPr="004A03C1">
        <w:t>(a)</w:t>
      </w:r>
      <w:r w:rsidR="009B3E7A" w:rsidRPr="004A03C1">
        <w:tab/>
      </w:r>
      <w:r w:rsidR="00B948A5" w:rsidRPr="004A03C1">
        <w:t>the name of the applicant for the exemption (if any);</w:t>
      </w:r>
    </w:p>
    <w:p w14:paraId="17EE790E" w14:textId="77777777" w:rsidR="00B948A5" w:rsidRPr="004A03C1" w:rsidRDefault="009C249B" w:rsidP="009C249B">
      <w:pPr>
        <w:pStyle w:val="Apara"/>
      </w:pPr>
      <w:r>
        <w:tab/>
      </w:r>
      <w:r w:rsidR="009B3E7A" w:rsidRPr="004A03C1">
        <w:t>(b)</w:t>
      </w:r>
      <w:r w:rsidR="009B3E7A" w:rsidRPr="004A03C1">
        <w:tab/>
      </w:r>
      <w:r w:rsidR="00B948A5" w:rsidRPr="004A03C1">
        <w:t xml:space="preserve">the person or </w:t>
      </w:r>
      <w:r w:rsidR="003100F1" w:rsidRPr="004A03C1">
        <w:t>class of</w:t>
      </w:r>
      <w:r w:rsidR="00B948A5" w:rsidRPr="004A03C1">
        <w:t xml:space="preserve"> persons to whom the exemption will apply;</w:t>
      </w:r>
    </w:p>
    <w:p w14:paraId="32A6CDC7" w14:textId="77777777" w:rsidR="00B948A5" w:rsidRPr="004A03C1" w:rsidRDefault="009C249B" w:rsidP="009C249B">
      <w:pPr>
        <w:pStyle w:val="Apara"/>
      </w:pPr>
      <w:r>
        <w:tab/>
      </w:r>
      <w:r w:rsidR="009B3E7A" w:rsidRPr="004A03C1">
        <w:t>(c)</w:t>
      </w:r>
      <w:r w:rsidR="009B3E7A" w:rsidRPr="004A03C1">
        <w:tab/>
      </w:r>
      <w:r w:rsidR="00B948A5" w:rsidRPr="004A03C1">
        <w:t>the work or thing to which the exemption relates, if applicable;</w:t>
      </w:r>
    </w:p>
    <w:p w14:paraId="44310DE7" w14:textId="77777777" w:rsidR="00B948A5" w:rsidRPr="004A03C1" w:rsidRDefault="009C249B" w:rsidP="009C249B">
      <w:pPr>
        <w:pStyle w:val="Apara"/>
      </w:pPr>
      <w:r>
        <w:tab/>
      </w:r>
      <w:r w:rsidR="009B3E7A" w:rsidRPr="004A03C1">
        <w:t>(d)</w:t>
      </w:r>
      <w:r w:rsidR="009B3E7A" w:rsidRPr="004A03C1">
        <w:tab/>
      </w:r>
      <w:r w:rsidR="00B948A5" w:rsidRPr="004A03C1">
        <w:t>the circumstances in which the exemption will apply;</w:t>
      </w:r>
    </w:p>
    <w:p w14:paraId="28EF431E" w14:textId="77777777" w:rsidR="00B948A5" w:rsidRPr="004A03C1" w:rsidRDefault="009C249B" w:rsidP="009C249B">
      <w:pPr>
        <w:pStyle w:val="Apara"/>
      </w:pPr>
      <w:r>
        <w:tab/>
      </w:r>
      <w:r w:rsidR="009B3E7A" w:rsidRPr="004A03C1">
        <w:t>(e)</w:t>
      </w:r>
      <w:r w:rsidR="009B3E7A" w:rsidRPr="004A03C1">
        <w:tab/>
      </w:r>
      <w:r w:rsidR="00B948A5" w:rsidRPr="004A03C1">
        <w:t xml:space="preserve">the provisions of </w:t>
      </w:r>
      <w:r w:rsidR="00DC0355" w:rsidRPr="004A03C1">
        <w:t>this regulation</w:t>
      </w:r>
      <w:r w:rsidR="00B948A5" w:rsidRPr="004A03C1">
        <w:t xml:space="preserve"> to which the exemption applies;</w:t>
      </w:r>
    </w:p>
    <w:p w14:paraId="7DEE9476" w14:textId="77777777" w:rsidR="00B948A5" w:rsidRPr="004A03C1" w:rsidRDefault="009C249B" w:rsidP="009C249B">
      <w:pPr>
        <w:pStyle w:val="Apara"/>
      </w:pPr>
      <w:r>
        <w:tab/>
      </w:r>
      <w:r w:rsidR="009B3E7A" w:rsidRPr="004A03C1">
        <w:t>(f)</w:t>
      </w:r>
      <w:r w:rsidR="009B3E7A" w:rsidRPr="004A03C1">
        <w:tab/>
      </w:r>
      <w:r w:rsidR="00B948A5" w:rsidRPr="004A03C1">
        <w:t>any conditions on the exemption;</w:t>
      </w:r>
    </w:p>
    <w:p w14:paraId="44C26668" w14:textId="77777777" w:rsidR="00B948A5" w:rsidRPr="004A03C1" w:rsidRDefault="009C249B" w:rsidP="009C249B">
      <w:pPr>
        <w:pStyle w:val="Apara"/>
      </w:pPr>
      <w:r>
        <w:tab/>
      </w:r>
      <w:r w:rsidR="009B3E7A" w:rsidRPr="004A03C1">
        <w:t>(g)</w:t>
      </w:r>
      <w:r w:rsidR="009B3E7A" w:rsidRPr="004A03C1">
        <w:tab/>
      </w:r>
      <w:r w:rsidR="00B948A5" w:rsidRPr="004A03C1">
        <w:t>the date on which the exemption takes effect;</w:t>
      </w:r>
    </w:p>
    <w:p w14:paraId="70DF8137" w14:textId="77777777" w:rsidR="00B948A5" w:rsidRPr="004A03C1" w:rsidRDefault="009C249B" w:rsidP="009C249B">
      <w:pPr>
        <w:pStyle w:val="Apara"/>
      </w:pPr>
      <w:r>
        <w:tab/>
      </w:r>
      <w:r w:rsidR="009B3E7A" w:rsidRPr="004A03C1">
        <w:t>(h)</w:t>
      </w:r>
      <w:r w:rsidR="009B3E7A" w:rsidRPr="004A03C1">
        <w:tab/>
      </w:r>
      <w:r w:rsidR="00B948A5" w:rsidRPr="004A03C1">
        <w:t>the duration of the exemption.</w:t>
      </w:r>
    </w:p>
    <w:p w14:paraId="496D083A" w14:textId="77777777" w:rsidR="00E053FD" w:rsidRPr="004A03C1" w:rsidRDefault="009B3E7A" w:rsidP="009B3E7A">
      <w:pPr>
        <w:pStyle w:val="AH5Sec"/>
      </w:pPr>
      <w:bookmarkStart w:id="792" w:name="_Toc148535984"/>
      <w:r w:rsidRPr="00E60C55">
        <w:rPr>
          <w:rStyle w:val="CharSectNo"/>
        </w:rPr>
        <w:t>693</w:t>
      </w:r>
      <w:r w:rsidRPr="004A03C1">
        <w:tab/>
      </w:r>
      <w:r w:rsidR="00B948A5" w:rsidRPr="004A03C1">
        <w:t>Compliance with conditions of exemption</w:t>
      </w:r>
      <w:bookmarkEnd w:id="792"/>
    </w:p>
    <w:p w14:paraId="76E16C9D" w14:textId="77777777" w:rsidR="00B948A5" w:rsidRPr="004A03C1" w:rsidRDefault="00B948A5" w:rsidP="00091E23">
      <w:pPr>
        <w:pStyle w:val="Amainreturn"/>
      </w:pPr>
      <w:r w:rsidRPr="004A03C1">
        <w:t>A person to whom the exemption is granted must</w:t>
      </w:r>
      <w:r w:rsidR="00A11900" w:rsidRPr="004A03C1">
        <w:t>—</w:t>
      </w:r>
    </w:p>
    <w:p w14:paraId="4110B12E" w14:textId="77777777" w:rsidR="00B948A5" w:rsidRPr="004A03C1" w:rsidRDefault="009C249B" w:rsidP="009C249B">
      <w:pPr>
        <w:pStyle w:val="Apara"/>
      </w:pPr>
      <w:r>
        <w:tab/>
      </w:r>
      <w:r w:rsidR="009B3E7A" w:rsidRPr="004A03C1">
        <w:t>(a)</w:t>
      </w:r>
      <w:r w:rsidR="009B3E7A" w:rsidRPr="004A03C1">
        <w:tab/>
      </w:r>
      <w:r w:rsidR="00B948A5" w:rsidRPr="004A03C1">
        <w:t>comply with the conditions of the exemption; and</w:t>
      </w:r>
    </w:p>
    <w:p w14:paraId="386A0C26" w14:textId="77777777" w:rsidR="00B948A5" w:rsidRPr="004A03C1" w:rsidRDefault="009C249B" w:rsidP="009C249B">
      <w:pPr>
        <w:pStyle w:val="Apara"/>
      </w:pPr>
      <w:r>
        <w:tab/>
      </w:r>
      <w:r w:rsidR="009B3E7A" w:rsidRPr="004A03C1">
        <w:t>(b)</w:t>
      </w:r>
      <w:r w:rsidR="009B3E7A" w:rsidRPr="004A03C1">
        <w:tab/>
      </w:r>
      <w:r w:rsidR="00B948A5" w:rsidRPr="004A03C1">
        <w:t>ensure that any person under the management or control of that person complies with the conditions of the exemption.</w:t>
      </w:r>
    </w:p>
    <w:p w14:paraId="5760F0DC" w14:textId="77777777" w:rsidR="00E053FD" w:rsidRPr="004A03C1" w:rsidRDefault="009B3E7A" w:rsidP="009B3E7A">
      <w:pPr>
        <w:pStyle w:val="AH5Sec"/>
      </w:pPr>
      <w:bookmarkStart w:id="793" w:name="_Toc148535985"/>
      <w:r w:rsidRPr="00E60C55">
        <w:rPr>
          <w:rStyle w:val="CharSectNo"/>
        </w:rPr>
        <w:lastRenderedPageBreak/>
        <w:t>694</w:t>
      </w:r>
      <w:r w:rsidRPr="004A03C1">
        <w:tab/>
      </w:r>
      <w:r w:rsidR="00B948A5" w:rsidRPr="004A03C1">
        <w:t>Notice of decision in relation to exemption</w:t>
      </w:r>
      <w:bookmarkEnd w:id="793"/>
    </w:p>
    <w:p w14:paraId="3D0506B5" w14:textId="77777777" w:rsidR="00B948A5" w:rsidRPr="004A03C1" w:rsidRDefault="00B948A5" w:rsidP="00091E23">
      <w:pPr>
        <w:pStyle w:val="Amainreturn"/>
      </w:pPr>
      <w:r w:rsidRPr="004A03C1">
        <w:t xml:space="preserve">The regulator must give a copy of the exemption document </w:t>
      </w:r>
      <w:r w:rsidR="00172632" w:rsidRPr="004A03C1">
        <w:t>mentioned</w:t>
      </w:r>
      <w:r w:rsidRPr="004A03C1">
        <w:t xml:space="preserve"> in </w:t>
      </w:r>
      <w:r w:rsidR="00FC6F2F" w:rsidRPr="004A03C1">
        <w:t>section </w:t>
      </w:r>
      <w:r w:rsidR="000833C8" w:rsidRPr="004A03C1">
        <w:t>6</w:t>
      </w:r>
      <w:r w:rsidRPr="004A03C1">
        <w:t>92</w:t>
      </w:r>
      <w:r w:rsidR="00F220A8" w:rsidRPr="004A03C1">
        <w:t xml:space="preserve"> </w:t>
      </w:r>
      <w:r w:rsidR="002935CB" w:rsidRPr="004A03C1">
        <w:t>(</w:t>
      </w:r>
      <w:r w:rsidR="0053620F" w:rsidRPr="004A03C1">
        <w:t>Form of exemption document</w:t>
      </w:r>
      <w:r w:rsidR="002935CB" w:rsidRPr="004A03C1">
        <w:t>)</w:t>
      </w:r>
      <w:r w:rsidRPr="004A03C1">
        <w:t xml:space="preserve">, within </w:t>
      </w:r>
      <w:r w:rsidR="00C04271" w:rsidRPr="004A03C1">
        <w:t>14 day</w:t>
      </w:r>
      <w:r w:rsidR="00E9532F" w:rsidRPr="004A03C1">
        <w:t>s</w:t>
      </w:r>
      <w:r w:rsidRPr="004A03C1">
        <w:t xml:space="preserve"> after making the decision to grant the exemption, to</w:t>
      </w:r>
      <w:r w:rsidR="00A11900" w:rsidRPr="004A03C1">
        <w:t>—</w:t>
      </w:r>
    </w:p>
    <w:p w14:paraId="04DF1EFB"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7EB432C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whom </w:t>
      </w:r>
      <w:r w:rsidR="00FC6F2F" w:rsidRPr="004A03C1">
        <w:t>section </w:t>
      </w:r>
      <w:r w:rsidR="000833C8" w:rsidRPr="004A03C1">
        <w:t>6</w:t>
      </w:r>
      <w:r w:rsidR="00B948A5" w:rsidRPr="004A03C1">
        <w:t>95 applies) to whom the exemption will apply.</w:t>
      </w:r>
    </w:p>
    <w:p w14:paraId="620C49CA" w14:textId="77777777" w:rsidR="00E053FD" w:rsidRPr="004A03C1" w:rsidRDefault="009B3E7A" w:rsidP="009B3E7A">
      <w:pPr>
        <w:pStyle w:val="AH5Sec"/>
      </w:pPr>
      <w:bookmarkStart w:id="794" w:name="_Toc148535986"/>
      <w:r w:rsidRPr="00E60C55">
        <w:rPr>
          <w:rStyle w:val="CharSectNo"/>
        </w:rPr>
        <w:t>695</w:t>
      </w:r>
      <w:r w:rsidRPr="004A03C1">
        <w:tab/>
      </w:r>
      <w:r w:rsidR="00B948A5" w:rsidRPr="004A03C1">
        <w:t>Publication of notice of exemption</w:t>
      </w:r>
      <w:bookmarkEnd w:id="794"/>
    </w:p>
    <w:p w14:paraId="0C77BA67" w14:textId="77777777" w:rsidR="00B948A5" w:rsidRPr="004A03C1" w:rsidRDefault="009C249B" w:rsidP="009C249B">
      <w:pPr>
        <w:pStyle w:val="Amain"/>
      </w:pPr>
      <w:r>
        <w:tab/>
      </w:r>
      <w:r w:rsidR="009B3E7A" w:rsidRPr="004A03C1">
        <w:t>(1)</w:t>
      </w:r>
      <w:r w:rsidR="009B3E7A" w:rsidRPr="004A03C1">
        <w:tab/>
      </w:r>
      <w:r w:rsidR="00C30E30" w:rsidRPr="004A03C1">
        <w:t xml:space="preserve">This </w:t>
      </w:r>
      <w:r w:rsidR="000D18E1" w:rsidRPr="004A03C1">
        <w:t>section applies</w:t>
      </w:r>
      <w:r w:rsidR="00B948A5" w:rsidRPr="004A03C1">
        <w:t xml:space="preserve"> to an exemption that relates to a </w:t>
      </w:r>
      <w:r w:rsidR="003100F1" w:rsidRPr="004A03C1">
        <w:t>class of</w:t>
      </w:r>
      <w:r w:rsidR="00B948A5" w:rsidRPr="004A03C1">
        <w:t xml:space="preserve"> persons.</w:t>
      </w:r>
    </w:p>
    <w:p w14:paraId="6836CA19" w14:textId="77777777" w:rsidR="00F37D2B" w:rsidRPr="004A03C1" w:rsidRDefault="009C249B" w:rsidP="009C249B">
      <w:pPr>
        <w:pStyle w:val="Amain"/>
        <w:keepNext/>
      </w:pPr>
      <w:r>
        <w:tab/>
      </w:r>
      <w:r w:rsidR="009B3E7A" w:rsidRPr="004A03C1">
        <w:t>(2)</w:t>
      </w:r>
      <w:r w:rsidR="009B3E7A" w:rsidRPr="004A03C1">
        <w:tab/>
      </w:r>
      <w:r w:rsidR="00F37D2B" w:rsidRPr="004A03C1">
        <w:t>The exemption is a notifiable instrument.</w:t>
      </w:r>
    </w:p>
    <w:p w14:paraId="18F40244" w14:textId="398B9601" w:rsidR="00F37D2B" w:rsidRPr="004A03C1" w:rsidRDefault="00F37D2B">
      <w:pPr>
        <w:pStyle w:val="aNote"/>
      </w:pPr>
      <w:r w:rsidRPr="003910CE">
        <w:rPr>
          <w:rStyle w:val="charItals"/>
        </w:rPr>
        <w:t>Note</w:t>
      </w:r>
      <w:r w:rsidRPr="003910CE">
        <w:rPr>
          <w:rStyle w:val="charItals"/>
        </w:rPr>
        <w:tab/>
      </w:r>
      <w:r w:rsidRPr="004A03C1">
        <w:t xml:space="preserve">A notifiable instrument must be notified under the </w:t>
      </w:r>
      <w:hyperlink r:id="rId377" w:tooltip="A2001-14" w:history="1">
        <w:r w:rsidR="003910CE" w:rsidRPr="003910CE">
          <w:rPr>
            <w:rStyle w:val="charCitHyperlinkAbbrev"/>
          </w:rPr>
          <w:t>Legislation Act</w:t>
        </w:r>
      </w:hyperlink>
      <w:r w:rsidRPr="004A03C1">
        <w:t>.</w:t>
      </w:r>
    </w:p>
    <w:p w14:paraId="6407B4BB" w14:textId="77777777" w:rsidR="00E053FD" w:rsidRPr="004A03C1" w:rsidRDefault="009B3E7A" w:rsidP="009B3E7A">
      <w:pPr>
        <w:pStyle w:val="AH5Sec"/>
      </w:pPr>
      <w:bookmarkStart w:id="795" w:name="_Toc148535987"/>
      <w:r w:rsidRPr="00E60C55">
        <w:rPr>
          <w:rStyle w:val="CharSectNo"/>
        </w:rPr>
        <w:t>696</w:t>
      </w:r>
      <w:r w:rsidRPr="004A03C1">
        <w:tab/>
      </w:r>
      <w:r w:rsidR="00B948A5" w:rsidRPr="004A03C1">
        <w:t>Notice of refusal of exemption</w:t>
      </w:r>
      <w:bookmarkEnd w:id="795"/>
    </w:p>
    <w:p w14:paraId="16AD5575" w14:textId="77777777" w:rsidR="00B948A5" w:rsidRPr="004A03C1" w:rsidRDefault="009C249B" w:rsidP="009C249B">
      <w:pPr>
        <w:pStyle w:val="Amain"/>
      </w:pPr>
      <w:r>
        <w:tab/>
      </w:r>
      <w:r w:rsidR="009B3E7A" w:rsidRPr="004A03C1">
        <w:t>(1)</w:t>
      </w:r>
      <w:r w:rsidR="009B3E7A" w:rsidRPr="004A03C1">
        <w:tab/>
      </w:r>
      <w:r w:rsidR="00B948A5" w:rsidRPr="004A03C1">
        <w:t xml:space="preserve">If the regulator refuses to grant an exemption, the regulator must give the applicant for the exemption written notice of the refusal within </w:t>
      </w:r>
      <w:r w:rsidR="00C04271" w:rsidRPr="004A03C1">
        <w:t>14 day</w:t>
      </w:r>
      <w:r w:rsidR="00E9532F" w:rsidRPr="004A03C1">
        <w:t>s</w:t>
      </w:r>
      <w:r w:rsidR="00B948A5" w:rsidRPr="004A03C1">
        <w:t xml:space="preserve"> after making that decision.</w:t>
      </w:r>
    </w:p>
    <w:p w14:paraId="12B43615" w14:textId="77777777" w:rsidR="00B948A5" w:rsidRPr="004A03C1" w:rsidRDefault="009C249B" w:rsidP="009C249B">
      <w:pPr>
        <w:pStyle w:val="Amain"/>
        <w:keepNext/>
      </w:pPr>
      <w:r>
        <w:tab/>
      </w:r>
      <w:r w:rsidR="009B3E7A" w:rsidRPr="004A03C1">
        <w:t>(2)</w:t>
      </w:r>
      <w:r w:rsidR="009B3E7A" w:rsidRPr="004A03C1">
        <w:tab/>
      </w:r>
      <w:r w:rsidR="00B948A5" w:rsidRPr="004A03C1">
        <w:t>The notice must state the regulator</w:t>
      </w:r>
      <w:r w:rsidR="004C56CA" w:rsidRPr="004A03C1">
        <w:t>’</w:t>
      </w:r>
      <w:r w:rsidR="00B948A5" w:rsidRPr="004A03C1">
        <w:t>s reasons for the refusal.</w:t>
      </w:r>
    </w:p>
    <w:p w14:paraId="268B8F88" w14:textId="77777777" w:rsidR="00B948A5" w:rsidRPr="004A03C1" w:rsidRDefault="00927ED2" w:rsidP="00BB4948">
      <w:pPr>
        <w:pStyle w:val="aNote"/>
      </w:pPr>
      <w:r w:rsidRPr="003910CE">
        <w:rPr>
          <w:rStyle w:val="charItals"/>
        </w:rPr>
        <w:t>Note</w:t>
      </w:r>
      <w:r w:rsidR="00A70921" w:rsidRPr="004A03C1">
        <w:rPr>
          <w:b/>
        </w:rPr>
        <w:tab/>
      </w:r>
      <w:r w:rsidR="00B948A5" w:rsidRPr="004A03C1">
        <w:t>A refusal to grant an exemption is a reviewable decision (</w:t>
      </w:r>
      <w:r w:rsidR="00337D44" w:rsidRPr="004A03C1">
        <w:t>see s</w:t>
      </w:r>
      <w:r w:rsidR="00FC6F2F" w:rsidRPr="004A03C1">
        <w:t> </w:t>
      </w:r>
      <w:r w:rsidR="000833C8" w:rsidRPr="004A03C1">
        <w:t>6</w:t>
      </w:r>
      <w:r w:rsidR="00B948A5" w:rsidRPr="004A03C1">
        <w:t>76).</w:t>
      </w:r>
    </w:p>
    <w:p w14:paraId="530E2E52" w14:textId="77777777" w:rsidR="00E053FD" w:rsidRPr="004A03C1" w:rsidRDefault="009B3E7A" w:rsidP="009B3E7A">
      <w:pPr>
        <w:pStyle w:val="AH5Sec"/>
      </w:pPr>
      <w:bookmarkStart w:id="796" w:name="_Toc148535988"/>
      <w:r w:rsidRPr="00E60C55">
        <w:rPr>
          <w:rStyle w:val="CharSectNo"/>
        </w:rPr>
        <w:t>697</w:t>
      </w:r>
      <w:r w:rsidRPr="004A03C1">
        <w:tab/>
      </w:r>
      <w:r w:rsidR="00B948A5" w:rsidRPr="004A03C1">
        <w:t>Amendment or cancellation of exemption</w:t>
      </w:r>
      <w:bookmarkEnd w:id="796"/>
    </w:p>
    <w:p w14:paraId="6213D86D" w14:textId="77777777" w:rsidR="00B948A5" w:rsidRPr="004A03C1" w:rsidRDefault="00B948A5" w:rsidP="009C249B">
      <w:pPr>
        <w:pStyle w:val="Amainreturn"/>
        <w:keepNext/>
      </w:pPr>
      <w:r w:rsidRPr="004A03C1">
        <w:t>The regulator may at any time amend or cancel an exemption.</w:t>
      </w:r>
    </w:p>
    <w:p w14:paraId="2E62C93B"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amend or cancel an exemption is a reviewable decision (</w:t>
      </w:r>
      <w:r w:rsidR="00337D44" w:rsidRPr="004A03C1">
        <w:t>see s</w:t>
      </w:r>
      <w:r w:rsidR="00FC6F2F" w:rsidRPr="004A03C1">
        <w:t> </w:t>
      </w:r>
      <w:r w:rsidR="000833C8" w:rsidRPr="004A03C1">
        <w:t>6</w:t>
      </w:r>
      <w:r w:rsidR="00B948A5" w:rsidRPr="004A03C1">
        <w:t>76).</w:t>
      </w:r>
    </w:p>
    <w:p w14:paraId="1ECEAB09" w14:textId="77777777" w:rsidR="00E053FD" w:rsidRPr="004A03C1" w:rsidRDefault="009B3E7A" w:rsidP="003C7FAE">
      <w:pPr>
        <w:pStyle w:val="AH5Sec"/>
      </w:pPr>
      <w:bookmarkStart w:id="797" w:name="_Toc148535989"/>
      <w:r w:rsidRPr="00E60C55">
        <w:rPr>
          <w:rStyle w:val="CharSectNo"/>
        </w:rPr>
        <w:lastRenderedPageBreak/>
        <w:t>698</w:t>
      </w:r>
      <w:r w:rsidRPr="004A03C1">
        <w:tab/>
      </w:r>
      <w:r w:rsidR="00B948A5" w:rsidRPr="004A03C1">
        <w:t>Notice of amendment or cancellation</w:t>
      </w:r>
      <w:bookmarkEnd w:id="797"/>
    </w:p>
    <w:p w14:paraId="7984407F"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must give written notice of the amendment or cancellation of an exemption, within </w:t>
      </w:r>
      <w:r w:rsidR="00C04271" w:rsidRPr="004A03C1">
        <w:t>14 day</w:t>
      </w:r>
      <w:r w:rsidR="00E9532F" w:rsidRPr="004A03C1">
        <w:t>s</w:t>
      </w:r>
      <w:r w:rsidR="00B948A5" w:rsidRPr="004A03C1">
        <w:t xml:space="preserve"> after making the decision to amend or cancel the exemption, to</w:t>
      </w:r>
      <w:r w:rsidR="00A11900" w:rsidRPr="004A03C1">
        <w:t>—</w:t>
      </w:r>
    </w:p>
    <w:p w14:paraId="61AB4C3C"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03987CA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t>
      </w:r>
      <w:r w:rsidR="0053620F" w:rsidRPr="004A03C1">
        <w:t xml:space="preserve">whom </w:t>
      </w:r>
      <w:r w:rsidR="0070449D" w:rsidRPr="004A03C1">
        <w:t>sub</w:t>
      </w:r>
      <w:r w:rsidR="00557BC4" w:rsidRPr="004A03C1">
        <w:t>section (</w:t>
      </w:r>
      <w:r w:rsidR="00B948A5" w:rsidRPr="004A03C1">
        <w:t>2) applies) to whom the exemption applies.</w:t>
      </w:r>
    </w:p>
    <w:p w14:paraId="0BF1F65F" w14:textId="77777777" w:rsidR="007B7574" w:rsidRPr="004A03C1" w:rsidRDefault="009C249B" w:rsidP="00C163A8">
      <w:pPr>
        <w:pStyle w:val="Amain"/>
        <w:keepNext/>
      </w:pPr>
      <w:r>
        <w:tab/>
      </w:r>
      <w:r w:rsidR="009B3E7A" w:rsidRPr="004A03C1">
        <w:t>(2)</w:t>
      </w:r>
      <w:r w:rsidR="009B3E7A" w:rsidRPr="004A03C1">
        <w:tab/>
      </w:r>
      <w:r w:rsidR="00B948A5" w:rsidRPr="004A03C1">
        <w:t xml:space="preserve">If the exemption affects a </w:t>
      </w:r>
      <w:r w:rsidR="003100F1" w:rsidRPr="004A03C1">
        <w:t>class of</w:t>
      </w:r>
      <w:r w:rsidR="00B948A5" w:rsidRPr="004A03C1">
        <w:t xml:space="preserve"> persons</w:t>
      </w:r>
      <w:r w:rsidR="007B7574" w:rsidRPr="004A03C1">
        <w:t>—</w:t>
      </w:r>
    </w:p>
    <w:p w14:paraId="5C8551BC" w14:textId="77777777" w:rsidR="00DF1B87" w:rsidRPr="004A03C1" w:rsidRDefault="009C249B" w:rsidP="00C163A8">
      <w:pPr>
        <w:pStyle w:val="Apara"/>
        <w:keepNext/>
      </w:pPr>
      <w:r>
        <w:tab/>
      </w:r>
      <w:r w:rsidR="009B3E7A" w:rsidRPr="004A03C1">
        <w:t>(a)</w:t>
      </w:r>
      <w:r w:rsidR="009B3E7A" w:rsidRPr="004A03C1">
        <w:tab/>
      </w:r>
      <w:r w:rsidR="00DF1B87" w:rsidRPr="004A03C1">
        <w:t>for an amendment</w:t>
      </w:r>
      <w:r w:rsidR="00A11900" w:rsidRPr="004A03C1">
        <w:t>—</w:t>
      </w:r>
      <w:r w:rsidR="00DF1B87" w:rsidRPr="004A03C1">
        <w:t>the exemption as amended is a notifiable instrument; and</w:t>
      </w:r>
    </w:p>
    <w:p w14:paraId="019D6E1F" w14:textId="77777777" w:rsidR="00DF1B87" w:rsidRPr="004A03C1" w:rsidRDefault="009C249B" w:rsidP="009C249B">
      <w:pPr>
        <w:pStyle w:val="Apara"/>
        <w:keepNext/>
      </w:pPr>
      <w:r>
        <w:tab/>
      </w:r>
      <w:r w:rsidR="009B3E7A" w:rsidRPr="004A03C1">
        <w:t>(b)</w:t>
      </w:r>
      <w:r w:rsidR="009B3E7A" w:rsidRPr="004A03C1">
        <w:tab/>
      </w:r>
      <w:r w:rsidR="00DF1B87" w:rsidRPr="004A03C1">
        <w:t>for a cancellation</w:t>
      </w:r>
      <w:r w:rsidR="00A11900" w:rsidRPr="004A03C1">
        <w:t>—</w:t>
      </w:r>
      <w:r w:rsidR="00DF1B87" w:rsidRPr="004A03C1">
        <w:t>notice of the cancellation is a notifiable instrument.</w:t>
      </w:r>
    </w:p>
    <w:p w14:paraId="0F96400E" w14:textId="01B752FE" w:rsidR="00DF1B87" w:rsidRPr="004A03C1" w:rsidRDefault="00DF1B87">
      <w:pPr>
        <w:pStyle w:val="aNote"/>
      </w:pPr>
      <w:r w:rsidRPr="003910CE">
        <w:rPr>
          <w:rStyle w:val="charItals"/>
        </w:rPr>
        <w:t>Note</w:t>
      </w:r>
      <w:r w:rsidRPr="003910CE">
        <w:rPr>
          <w:rStyle w:val="charItals"/>
        </w:rPr>
        <w:tab/>
      </w:r>
      <w:r w:rsidRPr="004A03C1">
        <w:t xml:space="preserve">A notifiable instrument must be notified under the </w:t>
      </w:r>
      <w:hyperlink r:id="rId378" w:tooltip="A2001-14" w:history="1">
        <w:r w:rsidR="003910CE" w:rsidRPr="003910CE">
          <w:rPr>
            <w:rStyle w:val="charCitHyperlinkAbbrev"/>
          </w:rPr>
          <w:t>Legislation Act</w:t>
        </w:r>
      </w:hyperlink>
      <w:r w:rsidRPr="004A03C1">
        <w:t>.</w:t>
      </w:r>
    </w:p>
    <w:p w14:paraId="122413AF" w14:textId="77777777" w:rsidR="00B948A5" w:rsidRPr="004A03C1" w:rsidRDefault="009C249B" w:rsidP="009C249B">
      <w:pPr>
        <w:pStyle w:val="Amain"/>
      </w:pPr>
      <w:r>
        <w:tab/>
      </w:r>
      <w:r w:rsidR="009B3E7A" w:rsidRPr="004A03C1">
        <w:t>(3)</w:t>
      </w:r>
      <w:r w:rsidR="009B3E7A" w:rsidRPr="004A03C1">
        <w:tab/>
      </w:r>
      <w:r w:rsidR="00B948A5" w:rsidRPr="004A03C1">
        <w:t>The</w:t>
      </w:r>
      <w:r w:rsidR="00CE2B3B" w:rsidRPr="004A03C1">
        <w:t xml:space="preserve"> notifiable</w:t>
      </w:r>
      <w:r w:rsidR="00B948A5" w:rsidRPr="004A03C1">
        <w:t xml:space="preserve"> </w:t>
      </w:r>
      <w:r w:rsidR="00CE2B3B" w:rsidRPr="004A03C1">
        <w:t>instrument</w:t>
      </w:r>
      <w:r w:rsidR="00B948A5" w:rsidRPr="004A03C1">
        <w:t xml:space="preserve"> must state the regulator</w:t>
      </w:r>
      <w:r w:rsidR="004C56CA" w:rsidRPr="004A03C1">
        <w:t>’</w:t>
      </w:r>
      <w:r w:rsidR="00B948A5" w:rsidRPr="004A03C1">
        <w:t>s reasons for the amendment or cancellation.</w:t>
      </w:r>
    </w:p>
    <w:p w14:paraId="0D13E134" w14:textId="77777777" w:rsidR="00B948A5" w:rsidRPr="004A03C1" w:rsidRDefault="009C249B" w:rsidP="009C249B">
      <w:pPr>
        <w:pStyle w:val="Amain"/>
      </w:pPr>
      <w:r>
        <w:tab/>
      </w:r>
      <w:r w:rsidR="009B3E7A" w:rsidRPr="004A03C1">
        <w:t>(4)</w:t>
      </w:r>
      <w:r w:rsidR="009B3E7A" w:rsidRPr="004A03C1">
        <w:tab/>
      </w:r>
      <w:r w:rsidR="00B948A5" w:rsidRPr="004A03C1">
        <w:t>The amendment or cancellation takes effect</w:t>
      </w:r>
      <w:r w:rsidR="00A11900" w:rsidRPr="004A03C1">
        <w:t>—</w:t>
      </w:r>
    </w:p>
    <w:p w14:paraId="4EB341B2" w14:textId="77777777" w:rsidR="00B948A5" w:rsidRPr="004A03C1" w:rsidRDefault="009C249B" w:rsidP="009C249B">
      <w:pPr>
        <w:pStyle w:val="Apara"/>
      </w:pPr>
      <w:r>
        <w:tab/>
      </w:r>
      <w:r w:rsidR="009B3E7A" w:rsidRPr="004A03C1">
        <w:t>(a)</w:t>
      </w:r>
      <w:r w:rsidR="009B3E7A" w:rsidRPr="004A03C1">
        <w:tab/>
      </w:r>
      <w:r w:rsidR="005E100E" w:rsidRPr="004A03C1">
        <w:t>for an amendment or cancellation mentioned in subsection (2)</w:t>
      </w:r>
      <w:r w:rsidR="00A11900" w:rsidRPr="004A03C1">
        <w:t>—</w:t>
      </w:r>
      <w:r w:rsidR="00CE2B3B" w:rsidRPr="004A03C1">
        <w:t>on the day after the exemption as amended, or notice of cancellation, is notified</w:t>
      </w:r>
      <w:r w:rsidR="00B948A5" w:rsidRPr="004A03C1">
        <w:t xml:space="preserve"> or on a later date </w:t>
      </w:r>
      <w:r w:rsidR="005254D5" w:rsidRPr="004A03C1">
        <w:t>stated</w:t>
      </w:r>
      <w:r w:rsidR="00B948A5" w:rsidRPr="004A03C1">
        <w:t xml:space="preserve"> in the </w:t>
      </w:r>
      <w:r w:rsidR="00850D38" w:rsidRPr="004A03C1">
        <w:t>notifiable instrument</w:t>
      </w:r>
      <w:r w:rsidR="00B948A5" w:rsidRPr="004A03C1">
        <w:t>; or</w:t>
      </w:r>
    </w:p>
    <w:p w14:paraId="4DEC3BE4" w14:textId="77777777" w:rsidR="00B948A5" w:rsidRPr="004A03C1" w:rsidRDefault="009C249B" w:rsidP="009C249B">
      <w:pPr>
        <w:pStyle w:val="Apara"/>
      </w:pPr>
      <w:r>
        <w:tab/>
      </w:r>
      <w:r w:rsidR="009B3E7A" w:rsidRPr="004A03C1">
        <w:t>(b)</w:t>
      </w:r>
      <w:r w:rsidR="009B3E7A" w:rsidRPr="004A03C1">
        <w:tab/>
      </w:r>
      <w:r w:rsidR="00865F7E" w:rsidRPr="004A03C1">
        <w:t>in any other case—</w:t>
      </w:r>
      <w:r w:rsidR="00B948A5" w:rsidRPr="004A03C1">
        <w:t xml:space="preserve">on the giving of the notice to the applicant under </w:t>
      </w:r>
      <w:r w:rsidR="0070449D" w:rsidRPr="004A03C1">
        <w:t>sub</w:t>
      </w:r>
      <w:r w:rsidR="00557BC4" w:rsidRPr="004A03C1">
        <w:t>section (</w:t>
      </w:r>
      <w:r w:rsidR="00B948A5" w:rsidRPr="004A03C1">
        <w:t xml:space="preserve">1) or on a later date </w:t>
      </w:r>
      <w:r w:rsidR="005254D5" w:rsidRPr="004A03C1">
        <w:t>stated</w:t>
      </w:r>
      <w:r w:rsidR="00B948A5" w:rsidRPr="004A03C1">
        <w:t xml:space="preserve"> in the notice.</w:t>
      </w:r>
    </w:p>
    <w:p w14:paraId="7AC28379" w14:textId="77777777" w:rsidR="00E053FD" w:rsidRPr="004A03C1" w:rsidRDefault="00707BCD" w:rsidP="00707BCD">
      <w:pPr>
        <w:pStyle w:val="PageBreak"/>
      </w:pPr>
      <w:r w:rsidRPr="004A03C1">
        <w:br w:type="page"/>
      </w:r>
    </w:p>
    <w:p w14:paraId="609E66D9" w14:textId="77777777" w:rsidR="00331D4F" w:rsidRPr="00E60C55" w:rsidRDefault="00331D4F" w:rsidP="00331D4F">
      <w:pPr>
        <w:pStyle w:val="AH2Part"/>
      </w:pPr>
      <w:bookmarkStart w:id="798" w:name="_Toc148535990"/>
      <w:r w:rsidRPr="00E60C55">
        <w:rPr>
          <w:rStyle w:val="CharPartNo"/>
        </w:rPr>
        <w:lastRenderedPageBreak/>
        <w:t>Part 11.2A</w:t>
      </w:r>
      <w:r w:rsidRPr="00F143C5">
        <w:tab/>
      </w:r>
      <w:r w:rsidRPr="00E60C55">
        <w:rPr>
          <w:rStyle w:val="CharPartText"/>
        </w:rPr>
        <w:t>Licence register</w:t>
      </w:r>
      <w:bookmarkEnd w:id="798"/>
    </w:p>
    <w:p w14:paraId="0722C732" w14:textId="77777777" w:rsidR="00212858" w:rsidRDefault="00212858" w:rsidP="00212858">
      <w:pPr>
        <w:pStyle w:val="Placeholder"/>
        <w:suppressLineNumbers/>
      </w:pPr>
      <w:r>
        <w:rPr>
          <w:rStyle w:val="CharDivNo"/>
        </w:rPr>
        <w:t xml:space="preserve">  </w:t>
      </w:r>
      <w:r>
        <w:rPr>
          <w:rStyle w:val="CharDivText"/>
        </w:rPr>
        <w:t xml:space="preserve">  </w:t>
      </w:r>
    </w:p>
    <w:p w14:paraId="37DC766A" w14:textId="77777777" w:rsidR="00331D4F" w:rsidRPr="00F143C5" w:rsidRDefault="00331D4F" w:rsidP="00331D4F">
      <w:pPr>
        <w:pStyle w:val="AH5Sec"/>
      </w:pPr>
      <w:bookmarkStart w:id="799" w:name="_Toc148535991"/>
      <w:r w:rsidRPr="00E60C55">
        <w:rPr>
          <w:rStyle w:val="CharSectNo"/>
        </w:rPr>
        <w:t>698A</w:t>
      </w:r>
      <w:r w:rsidRPr="00F143C5">
        <w:tab/>
        <w:t>Licence register</w:t>
      </w:r>
      <w:bookmarkEnd w:id="799"/>
    </w:p>
    <w:p w14:paraId="1FB78359" w14:textId="77777777" w:rsidR="00331D4F" w:rsidRPr="00F143C5" w:rsidRDefault="00331D4F" w:rsidP="00331D4F">
      <w:pPr>
        <w:pStyle w:val="Amain"/>
      </w:pPr>
      <w:r w:rsidRPr="00F143C5">
        <w:tab/>
        <w:t>(1)</w:t>
      </w:r>
      <w:r w:rsidRPr="00F143C5">
        <w:tab/>
        <w:t>The regulator must keep a register for the following kinds of licence:</w:t>
      </w:r>
    </w:p>
    <w:p w14:paraId="5E36A1B5" w14:textId="77777777" w:rsidR="00331D4F" w:rsidRPr="00F143C5" w:rsidRDefault="00331D4F" w:rsidP="00331D4F">
      <w:pPr>
        <w:pStyle w:val="Apara"/>
      </w:pPr>
      <w:r w:rsidRPr="00F143C5">
        <w:tab/>
        <w:t>(a)</w:t>
      </w:r>
      <w:r w:rsidRPr="00F143C5">
        <w:tab/>
        <w:t>high risk work licence;</w:t>
      </w:r>
    </w:p>
    <w:p w14:paraId="70E67551" w14:textId="77777777" w:rsidR="00331D4F" w:rsidRPr="00F143C5" w:rsidRDefault="00331D4F" w:rsidP="00331D4F">
      <w:pPr>
        <w:pStyle w:val="Apara"/>
      </w:pPr>
      <w:r w:rsidRPr="00F143C5">
        <w:tab/>
        <w:t>(b)</w:t>
      </w:r>
      <w:r w:rsidRPr="00F143C5">
        <w:tab/>
        <w:t>asbestos assessor licence;</w:t>
      </w:r>
    </w:p>
    <w:p w14:paraId="31564A90" w14:textId="77777777" w:rsidR="002A5F7F" w:rsidRPr="00A33FE7" w:rsidRDefault="002A5F7F" w:rsidP="002A5F7F">
      <w:pPr>
        <w:pStyle w:val="Apara"/>
      </w:pPr>
      <w:r w:rsidRPr="00A33FE7">
        <w:tab/>
        <w:t>(ba)</w:t>
      </w:r>
      <w:r w:rsidRPr="00A33FE7">
        <w:tab/>
        <w:t>asbestos removal licence;</w:t>
      </w:r>
    </w:p>
    <w:p w14:paraId="542F9917" w14:textId="77777777" w:rsidR="00331D4F" w:rsidRPr="00F143C5" w:rsidRDefault="00331D4F" w:rsidP="00331D4F">
      <w:pPr>
        <w:pStyle w:val="Apara"/>
      </w:pPr>
      <w:r w:rsidRPr="00F143C5">
        <w:tab/>
        <w:t>(c)</w:t>
      </w:r>
      <w:r w:rsidRPr="00F143C5">
        <w:tab/>
        <w:t>major hazard facility licence.</w:t>
      </w:r>
    </w:p>
    <w:p w14:paraId="4110DA27" w14:textId="77777777" w:rsidR="00331D4F" w:rsidRPr="00F143C5" w:rsidRDefault="00331D4F" w:rsidP="00331D4F">
      <w:pPr>
        <w:pStyle w:val="Amain"/>
      </w:pPr>
      <w:r w:rsidRPr="00F143C5">
        <w:tab/>
        <w:t>(2)</w:t>
      </w:r>
      <w:r w:rsidRPr="00F143C5">
        <w:tab/>
        <w:t>The register must include the following:</w:t>
      </w:r>
    </w:p>
    <w:p w14:paraId="79375B49" w14:textId="77777777" w:rsidR="002A5F7F" w:rsidRPr="00A33FE7" w:rsidRDefault="002A5F7F" w:rsidP="002A5F7F">
      <w:pPr>
        <w:pStyle w:val="Apara"/>
      </w:pPr>
      <w:r w:rsidRPr="00A33FE7">
        <w:tab/>
        <w:t>(a)</w:t>
      </w:r>
      <w:r w:rsidRPr="00A33FE7">
        <w:tab/>
        <w:t>if the licensee operates a business in relation to the licence—</w:t>
      </w:r>
    </w:p>
    <w:p w14:paraId="5BB5FF0C" w14:textId="77777777" w:rsidR="002A5F7F" w:rsidRPr="00A33FE7" w:rsidRDefault="002A5F7F" w:rsidP="002A5F7F">
      <w:pPr>
        <w:pStyle w:val="Asubpara"/>
      </w:pPr>
      <w:r w:rsidRPr="00A33FE7">
        <w:tab/>
        <w:t>(i)</w:t>
      </w:r>
      <w:r w:rsidRPr="00A33FE7">
        <w:tab/>
        <w:t>the registered business name and any trading name; and</w:t>
      </w:r>
    </w:p>
    <w:p w14:paraId="70064F31" w14:textId="77777777" w:rsidR="002A5F7F" w:rsidRPr="00A33FE7" w:rsidRDefault="002A5F7F" w:rsidP="002A5F7F">
      <w:pPr>
        <w:pStyle w:val="Asubpara"/>
      </w:pPr>
      <w:r w:rsidRPr="00A33FE7">
        <w:tab/>
        <w:t>(ii)</w:t>
      </w:r>
      <w:r w:rsidRPr="00A33FE7">
        <w:tab/>
        <w:t>the ABN or ACN;</w:t>
      </w:r>
    </w:p>
    <w:p w14:paraId="3D18F0DB" w14:textId="77777777" w:rsidR="002A5F7F" w:rsidRPr="00A33FE7" w:rsidRDefault="002A5F7F" w:rsidP="002A5F7F">
      <w:pPr>
        <w:pStyle w:val="Apara"/>
      </w:pPr>
      <w:r w:rsidRPr="00A33FE7">
        <w:tab/>
        <w:t>(b)</w:t>
      </w:r>
      <w:r w:rsidRPr="00A33FE7">
        <w:tab/>
        <w:t>the licence type and number;</w:t>
      </w:r>
    </w:p>
    <w:p w14:paraId="09E831D6" w14:textId="77777777" w:rsidR="00331D4F" w:rsidRPr="00F143C5" w:rsidRDefault="00331D4F" w:rsidP="00331D4F">
      <w:pPr>
        <w:pStyle w:val="Apara"/>
      </w:pPr>
      <w:r w:rsidRPr="00F143C5">
        <w:tab/>
        <w:t>(d)</w:t>
      </w:r>
      <w:r w:rsidRPr="00F143C5">
        <w:tab/>
        <w:t>the expiry date for the licence;</w:t>
      </w:r>
    </w:p>
    <w:p w14:paraId="2BCC9717" w14:textId="77777777" w:rsidR="00331D4F" w:rsidRPr="00F143C5" w:rsidRDefault="00331D4F" w:rsidP="00331D4F">
      <w:pPr>
        <w:pStyle w:val="Apara"/>
      </w:pPr>
      <w:r w:rsidRPr="00F143C5">
        <w:tab/>
        <w:t>(e)</w:t>
      </w:r>
      <w:r w:rsidRPr="00F143C5">
        <w:tab/>
        <w:t>if the licensee has been given an infringement notice—information about the infringement notice in accordance with a guideline determined by the Minister.</w:t>
      </w:r>
    </w:p>
    <w:p w14:paraId="62CD179C" w14:textId="77777777" w:rsidR="00331D4F" w:rsidRPr="00F143C5" w:rsidRDefault="00331D4F" w:rsidP="0046608D">
      <w:pPr>
        <w:pStyle w:val="Amain"/>
        <w:keepNext/>
      </w:pPr>
      <w:r w:rsidRPr="00F143C5">
        <w:tab/>
        <w:t>(3)</w:t>
      </w:r>
      <w:r w:rsidRPr="00F143C5">
        <w:tab/>
        <w:t>A guideline determined by the Minister is a notifiable instrument.</w:t>
      </w:r>
    </w:p>
    <w:p w14:paraId="710F95BC" w14:textId="61E688DD" w:rsidR="00331D4F" w:rsidRPr="00F143C5" w:rsidRDefault="00331D4F" w:rsidP="00331D4F">
      <w:pPr>
        <w:pStyle w:val="aNote"/>
      </w:pPr>
      <w:r w:rsidRPr="00F143C5">
        <w:rPr>
          <w:rStyle w:val="charItals"/>
        </w:rPr>
        <w:t>Note</w:t>
      </w:r>
      <w:r w:rsidRPr="00F143C5">
        <w:rPr>
          <w:rStyle w:val="charItals"/>
        </w:rPr>
        <w:tab/>
      </w:r>
      <w:r w:rsidRPr="00F143C5">
        <w:t xml:space="preserve">A notifiable instrument must be notified under the </w:t>
      </w:r>
      <w:hyperlink r:id="rId379" w:tooltip="A2001-14" w:history="1">
        <w:r w:rsidRPr="00F143C5">
          <w:rPr>
            <w:rStyle w:val="charCitHyperlinkAbbrev"/>
          </w:rPr>
          <w:t>Legislation Act</w:t>
        </w:r>
      </w:hyperlink>
      <w:r w:rsidRPr="00F143C5">
        <w:t>.</w:t>
      </w:r>
    </w:p>
    <w:p w14:paraId="7DF033DF" w14:textId="77777777" w:rsidR="00331D4F" w:rsidRPr="00F143C5" w:rsidRDefault="00331D4F" w:rsidP="00331D4F">
      <w:pPr>
        <w:pStyle w:val="Amain"/>
      </w:pPr>
      <w:r w:rsidRPr="00F143C5">
        <w:tab/>
        <w:t>(4)</w:t>
      </w:r>
      <w:r w:rsidRPr="00F143C5">
        <w:tab/>
        <w:t>The information mentioned in subsection (2) must be available for public inspection.</w:t>
      </w:r>
    </w:p>
    <w:p w14:paraId="0302E57B" w14:textId="77777777" w:rsidR="00331D4F" w:rsidRPr="00F143C5" w:rsidRDefault="00331D4F" w:rsidP="00331D4F">
      <w:pPr>
        <w:pStyle w:val="Amain"/>
      </w:pPr>
      <w:r w:rsidRPr="00F143C5">
        <w:tab/>
        <w:t>(5)</w:t>
      </w:r>
      <w:r w:rsidRPr="00F143C5">
        <w:tab/>
        <w:t>The regulator may correct a mistake, error or omission in the register.</w:t>
      </w:r>
    </w:p>
    <w:p w14:paraId="212A4FB7" w14:textId="77777777" w:rsidR="00331D4F" w:rsidRPr="00F143C5" w:rsidRDefault="00331D4F" w:rsidP="0046608D">
      <w:pPr>
        <w:pStyle w:val="Amain"/>
        <w:keepNext/>
      </w:pPr>
      <w:r w:rsidRPr="00F143C5">
        <w:lastRenderedPageBreak/>
        <w:tab/>
        <w:t>(6)</w:t>
      </w:r>
      <w:r w:rsidRPr="00F143C5">
        <w:tab/>
        <w:t>In this section:</w:t>
      </w:r>
    </w:p>
    <w:p w14:paraId="6F40E384" w14:textId="5B1C4253" w:rsidR="00331D4F" w:rsidRPr="00F143C5" w:rsidRDefault="00331D4F" w:rsidP="00004F73">
      <w:pPr>
        <w:pStyle w:val="aDef"/>
        <w:keepNext/>
      </w:pPr>
      <w:r w:rsidRPr="00F143C5">
        <w:rPr>
          <w:rStyle w:val="charBoldItals"/>
        </w:rPr>
        <w:t>infringement notice</w:t>
      </w:r>
      <w:r w:rsidRPr="00F143C5">
        <w:t xml:space="preserve"> means a notice issued under the </w:t>
      </w:r>
      <w:hyperlink r:id="rId380" w:tooltip="SL2011-38" w:history="1">
        <w:r w:rsidRPr="00F143C5">
          <w:rPr>
            <w:rStyle w:val="charCitHyperlinkItal"/>
          </w:rPr>
          <w:t>Magistrates Court (Work Health and Safety Infringement Notices) Regulation 2011</w:t>
        </w:r>
      </w:hyperlink>
      <w:r w:rsidRPr="00F143C5">
        <w:t>.</w:t>
      </w:r>
    </w:p>
    <w:p w14:paraId="4BA5FC3D" w14:textId="77777777" w:rsidR="00331D4F" w:rsidRPr="00331D4F" w:rsidRDefault="00331D4F" w:rsidP="00331D4F">
      <w:pPr>
        <w:pStyle w:val="PageBreak"/>
      </w:pPr>
      <w:r w:rsidRPr="00331D4F">
        <w:br w:type="page"/>
      </w:r>
    </w:p>
    <w:p w14:paraId="133ABD82" w14:textId="125B179F" w:rsidR="00707BCD" w:rsidRPr="00E60C55" w:rsidRDefault="009B3E7A" w:rsidP="009B3E7A">
      <w:pPr>
        <w:pStyle w:val="AH2Part"/>
      </w:pPr>
      <w:bookmarkStart w:id="800" w:name="_Toc148535992"/>
      <w:r w:rsidRPr="00E60C55">
        <w:rPr>
          <w:rStyle w:val="CharPartNo"/>
        </w:rPr>
        <w:lastRenderedPageBreak/>
        <w:t>Part 11.3</w:t>
      </w:r>
      <w:r w:rsidRPr="004A03C1">
        <w:tab/>
      </w:r>
      <w:r w:rsidR="00707BCD" w:rsidRPr="00E60C55">
        <w:rPr>
          <w:rStyle w:val="CharPartText"/>
        </w:rPr>
        <w:t>Miscellaneous</w:t>
      </w:r>
      <w:bookmarkEnd w:id="800"/>
    </w:p>
    <w:p w14:paraId="4F84E424" w14:textId="77777777" w:rsidR="005A0B89" w:rsidRDefault="005A0B89" w:rsidP="00332853">
      <w:pPr>
        <w:pStyle w:val="Placeholder"/>
        <w:suppressLineNumbers/>
      </w:pPr>
      <w:r>
        <w:rPr>
          <w:rStyle w:val="CharDivNo"/>
        </w:rPr>
        <w:t xml:space="preserve">  </w:t>
      </w:r>
      <w:r>
        <w:rPr>
          <w:rStyle w:val="CharDivText"/>
        </w:rPr>
        <w:t xml:space="preserve">  </w:t>
      </w:r>
    </w:p>
    <w:p w14:paraId="38311098" w14:textId="77777777" w:rsidR="00E053FD" w:rsidRPr="004A03C1" w:rsidRDefault="009B3E7A" w:rsidP="009B3E7A">
      <w:pPr>
        <w:pStyle w:val="AH5Sec"/>
      </w:pPr>
      <w:bookmarkStart w:id="801" w:name="_Toc148535993"/>
      <w:r w:rsidRPr="00E60C55">
        <w:rPr>
          <w:rStyle w:val="CharSectNo"/>
        </w:rPr>
        <w:t>699</w:t>
      </w:r>
      <w:r w:rsidRPr="004A03C1">
        <w:tab/>
      </w:r>
      <w:r w:rsidR="00707BCD" w:rsidRPr="004A03C1">
        <w:t>Incident notification—prescribed serious illnesses</w:t>
      </w:r>
      <w:r w:rsidR="00A11900" w:rsidRPr="004A03C1">
        <w:t>—</w:t>
      </w:r>
      <w:r w:rsidR="00307AEC" w:rsidRPr="004A03C1">
        <w:t>Act, </w:t>
      </w:r>
      <w:r w:rsidR="00BF2D70" w:rsidRPr="004A03C1">
        <w:t>s </w:t>
      </w:r>
      <w:r w:rsidR="00307AEC" w:rsidRPr="004A03C1">
        <w:t>36</w:t>
      </w:r>
      <w:bookmarkEnd w:id="801"/>
    </w:p>
    <w:p w14:paraId="4D56770D" w14:textId="5827F8AF" w:rsidR="00707BCD" w:rsidRPr="004A03C1" w:rsidRDefault="00707BCD" w:rsidP="009C249B">
      <w:pPr>
        <w:pStyle w:val="Amainreturn"/>
        <w:keepNext/>
      </w:pPr>
      <w:r w:rsidRPr="004A03C1">
        <w:t xml:space="preserve">For the purposes of </w:t>
      </w:r>
      <w:r w:rsidR="004663A5" w:rsidRPr="004A03C1">
        <w:t xml:space="preserve">the </w:t>
      </w:r>
      <w:hyperlink r:id="rId381" w:tooltip="A2011-35" w:history="1">
        <w:r w:rsidR="003277CC" w:rsidRPr="00905D26">
          <w:rPr>
            <w:rStyle w:val="charCitHyperlinkAbbrev"/>
          </w:rPr>
          <w:t>Act</w:t>
        </w:r>
      </w:hyperlink>
      <w:r w:rsidR="004663A5" w:rsidRPr="004A03C1">
        <w:t xml:space="preserve">, </w:t>
      </w:r>
      <w:r w:rsidR="00FC6F2F" w:rsidRPr="004A03C1">
        <w:t>section </w:t>
      </w:r>
      <w:r w:rsidRPr="004A03C1">
        <w:t xml:space="preserve">36 </w:t>
      </w:r>
      <w:r w:rsidR="002935CB" w:rsidRPr="004A03C1">
        <w:t>(</w:t>
      </w:r>
      <w:r w:rsidR="0053620F" w:rsidRPr="004A03C1">
        <w:t xml:space="preserve">What is a </w:t>
      </w:r>
      <w:r w:rsidR="0053620F" w:rsidRPr="003910CE">
        <w:rPr>
          <w:rStyle w:val="charItals"/>
        </w:rPr>
        <w:t>serious injury or illness</w:t>
      </w:r>
      <w:r w:rsidR="0053620F" w:rsidRPr="004A03C1">
        <w:t>—pt 3</w:t>
      </w:r>
      <w:r w:rsidR="002935CB" w:rsidRPr="004A03C1">
        <w:t>)</w:t>
      </w:r>
      <w:r w:rsidRPr="004A03C1">
        <w:t>, each of the following conditions is a serious illness:</w:t>
      </w:r>
    </w:p>
    <w:p w14:paraId="092213C7" w14:textId="77777777" w:rsidR="00707BCD" w:rsidRPr="004A03C1" w:rsidRDefault="009C249B" w:rsidP="009C249B">
      <w:pPr>
        <w:pStyle w:val="Apara"/>
      </w:pPr>
      <w:r>
        <w:tab/>
      </w:r>
      <w:r w:rsidR="009B3E7A" w:rsidRPr="004A03C1">
        <w:t>(a)</w:t>
      </w:r>
      <w:r w:rsidR="009B3E7A" w:rsidRPr="004A03C1">
        <w:tab/>
      </w:r>
      <w:r w:rsidR="00707BCD" w:rsidRPr="004A03C1">
        <w:t>any infection to which the carrying out of work is a significant contributing factor, including any infection that is reliably attribu</w:t>
      </w:r>
      <w:r w:rsidR="00307AEC" w:rsidRPr="004A03C1">
        <w:t xml:space="preserve">table </w:t>
      </w:r>
      <w:r w:rsidR="00707BCD" w:rsidRPr="004A03C1">
        <w:t>to carrying out work</w:t>
      </w:r>
      <w:r w:rsidR="00A11900" w:rsidRPr="004A03C1">
        <w:t>—</w:t>
      </w:r>
    </w:p>
    <w:p w14:paraId="7B5D7BE7" w14:textId="77777777" w:rsidR="00707BCD" w:rsidRPr="004A03C1" w:rsidRDefault="009C249B" w:rsidP="009C249B">
      <w:pPr>
        <w:pStyle w:val="Asubpara"/>
      </w:pPr>
      <w:r>
        <w:tab/>
      </w:r>
      <w:r w:rsidR="009B3E7A" w:rsidRPr="004A03C1">
        <w:t>(i)</w:t>
      </w:r>
      <w:r w:rsidR="009B3E7A" w:rsidRPr="004A03C1">
        <w:tab/>
      </w:r>
      <w:r w:rsidR="00707BCD" w:rsidRPr="004A03C1">
        <w:t>with micro</w:t>
      </w:r>
      <w:r w:rsidR="004C56CA" w:rsidRPr="004A03C1">
        <w:noBreakHyphen/>
      </w:r>
      <w:r w:rsidR="00707BCD" w:rsidRPr="004A03C1">
        <w:t>organisms; or</w:t>
      </w:r>
    </w:p>
    <w:p w14:paraId="4C67391D" w14:textId="77777777" w:rsidR="00707BCD" w:rsidRPr="004A03C1" w:rsidRDefault="009C249B" w:rsidP="009C249B">
      <w:pPr>
        <w:pStyle w:val="Asubpara"/>
      </w:pPr>
      <w:r>
        <w:tab/>
      </w:r>
      <w:r w:rsidR="009B3E7A" w:rsidRPr="004A03C1">
        <w:t>(ii)</w:t>
      </w:r>
      <w:r w:rsidR="009B3E7A" w:rsidRPr="004A03C1">
        <w:tab/>
      </w:r>
      <w:r w:rsidR="00707BCD" w:rsidRPr="004A03C1">
        <w:t>that involves providing treatment or care to a person; or</w:t>
      </w:r>
    </w:p>
    <w:p w14:paraId="2F06F277" w14:textId="77777777" w:rsidR="00707BCD" w:rsidRPr="004A03C1" w:rsidRDefault="009C249B" w:rsidP="009C249B">
      <w:pPr>
        <w:pStyle w:val="Asubpara"/>
      </w:pPr>
      <w:r>
        <w:tab/>
      </w:r>
      <w:r w:rsidR="009B3E7A" w:rsidRPr="004A03C1">
        <w:t>(iii)</w:t>
      </w:r>
      <w:r w:rsidR="009B3E7A" w:rsidRPr="004A03C1">
        <w:tab/>
      </w:r>
      <w:r w:rsidR="00707BCD" w:rsidRPr="004A03C1">
        <w:t>that involves contact with human blood or body substances;</w:t>
      </w:r>
      <w:r w:rsidR="00610E5F" w:rsidRPr="004A03C1">
        <w:t xml:space="preserve"> or</w:t>
      </w:r>
    </w:p>
    <w:p w14:paraId="38908C68" w14:textId="77777777" w:rsidR="00F93C95" w:rsidRPr="004A03C1" w:rsidRDefault="009C249B" w:rsidP="009C249B">
      <w:pPr>
        <w:pStyle w:val="Asubpara"/>
      </w:pPr>
      <w:r>
        <w:tab/>
      </w:r>
      <w:r w:rsidR="009B3E7A" w:rsidRPr="004A03C1">
        <w:t>(iv)</w:t>
      </w:r>
      <w:r w:rsidR="009B3E7A" w:rsidRPr="004A03C1">
        <w:tab/>
      </w:r>
      <w:r w:rsidR="00707BCD" w:rsidRPr="004A03C1">
        <w:t>that involves handling or contact with animals, animal hides, skins, wool or hair, animal carcasses or animal waste products;</w:t>
      </w:r>
    </w:p>
    <w:p w14:paraId="1C674F12" w14:textId="77777777" w:rsidR="00707BCD" w:rsidRPr="004A03C1" w:rsidRDefault="009C249B" w:rsidP="009C249B">
      <w:pPr>
        <w:pStyle w:val="Apara"/>
        <w:keepNext/>
      </w:pPr>
      <w:r>
        <w:tab/>
      </w:r>
      <w:r w:rsidR="009B3E7A" w:rsidRPr="004A03C1">
        <w:t>(b)</w:t>
      </w:r>
      <w:r w:rsidR="009B3E7A" w:rsidRPr="004A03C1">
        <w:tab/>
      </w:r>
      <w:r w:rsidR="00707BCD" w:rsidRPr="004A03C1">
        <w:t>the following occupational zoonoses contracted in the course of work involving handling or contact with animals, animal hides, skins, wool or hair, animal carcasses or animal waste products:</w:t>
      </w:r>
    </w:p>
    <w:p w14:paraId="42511E7C" w14:textId="77777777" w:rsidR="00707BCD" w:rsidRPr="004A03C1" w:rsidRDefault="009C249B" w:rsidP="009C249B">
      <w:pPr>
        <w:pStyle w:val="Asubpara"/>
      </w:pPr>
      <w:r>
        <w:tab/>
      </w:r>
      <w:r w:rsidR="009B3E7A" w:rsidRPr="004A03C1">
        <w:t>(i)</w:t>
      </w:r>
      <w:r w:rsidR="009B3E7A" w:rsidRPr="004A03C1">
        <w:tab/>
      </w:r>
      <w:r w:rsidR="00707BCD" w:rsidRPr="004A03C1">
        <w:t>Q fever;</w:t>
      </w:r>
    </w:p>
    <w:p w14:paraId="3D0B56AF" w14:textId="77777777" w:rsidR="00707BCD" w:rsidRPr="004A03C1" w:rsidRDefault="009C249B" w:rsidP="009C249B">
      <w:pPr>
        <w:pStyle w:val="Asubpara"/>
      </w:pPr>
      <w:r>
        <w:tab/>
      </w:r>
      <w:r w:rsidR="009B3E7A" w:rsidRPr="004A03C1">
        <w:t>(ii)</w:t>
      </w:r>
      <w:r w:rsidR="009B3E7A" w:rsidRPr="004A03C1">
        <w:tab/>
      </w:r>
      <w:r w:rsidR="00707BCD" w:rsidRPr="004A03C1">
        <w:t>Anthrax;</w:t>
      </w:r>
    </w:p>
    <w:p w14:paraId="77095708" w14:textId="77777777" w:rsidR="00707BCD" w:rsidRPr="004A03C1" w:rsidRDefault="009C249B" w:rsidP="009C249B">
      <w:pPr>
        <w:pStyle w:val="Asubpara"/>
      </w:pPr>
      <w:r>
        <w:tab/>
      </w:r>
      <w:r w:rsidR="009B3E7A" w:rsidRPr="004A03C1">
        <w:t>(iii)</w:t>
      </w:r>
      <w:r w:rsidR="009B3E7A" w:rsidRPr="004A03C1">
        <w:tab/>
      </w:r>
      <w:r w:rsidR="00707BCD" w:rsidRPr="004A03C1">
        <w:t>Leptospirosis;</w:t>
      </w:r>
    </w:p>
    <w:p w14:paraId="3C5CB77B" w14:textId="77777777" w:rsidR="00707BCD" w:rsidRPr="004A03C1" w:rsidRDefault="009C249B" w:rsidP="009C249B">
      <w:pPr>
        <w:pStyle w:val="Asubpara"/>
      </w:pPr>
      <w:r>
        <w:tab/>
      </w:r>
      <w:r w:rsidR="009B3E7A" w:rsidRPr="004A03C1">
        <w:t>(iv)</w:t>
      </w:r>
      <w:r w:rsidR="009B3E7A" w:rsidRPr="004A03C1">
        <w:tab/>
      </w:r>
      <w:r w:rsidR="00707BCD" w:rsidRPr="004A03C1">
        <w:t>Brucellosis;</w:t>
      </w:r>
    </w:p>
    <w:p w14:paraId="4BF7C0FA" w14:textId="77777777" w:rsidR="00707BCD" w:rsidRPr="004A03C1" w:rsidRDefault="009C249B" w:rsidP="009C249B">
      <w:pPr>
        <w:pStyle w:val="Asubpara"/>
      </w:pPr>
      <w:r>
        <w:tab/>
      </w:r>
      <w:r w:rsidR="009B3E7A" w:rsidRPr="004A03C1">
        <w:t>(v)</w:t>
      </w:r>
      <w:r w:rsidR="009B3E7A" w:rsidRPr="004A03C1">
        <w:tab/>
      </w:r>
      <w:r w:rsidR="00707BCD" w:rsidRPr="004A03C1">
        <w:t>Hendra Virus;</w:t>
      </w:r>
    </w:p>
    <w:p w14:paraId="7AB301BF" w14:textId="77777777" w:rsidR="00707BCD" w:rsidRPr="004A03C1" w:rsidRDefault="009C249B" w:rsidP="009C249B">
      <w:pPr>
        <w:pStyle w:val="Asubpara"/>
      </w:pPr>
      <w:r>
        <w:tab/>
      </w:r>
      <w:r w:rsidR="009B3E7A" w:rsidRPr="004A03C1">
        <w:t>(vi)</w:t>
      </w:r>
      <w:r w:rsidR="009B3E7A" w:rsidRPr="004A03C1">
        <w:tab/>
      </w:r>
      <w:r w:rsidR="00707BCD" w:rsidRPr="004A03C1">
        <w:t>Avian Influenza;</w:t>
      </w:r>
    </w:p>
    <w:p w14:paraId="4056EECD" w14:textId="77777777" w:rsidR="00707BCD" w:rsidRPr="004A03C1" w:rsidRDefault="009C249B" w:rsidP="009C249B">
      <w:pPr>
        <w:pStyle w:val="Asubpara"/>
      </w:pPr>
      <w:r>
        <w:tab/>
      </w:r>
      <w:r w:rsidR="009B3E7A" w:rsidRPr="004A03C1">
        <w:t>(vii)</w:t>
      </w:r>
      <w:r w:rsidR="009B3E7A" w:rsidRPr="004A03C1">
        <w:tab/>
      </w:r>
      <w:r w:rsidR="00707BCD" w:rsidRPr="004A03C1">
        <w:t>Psittacosis.</w:t>
      </w:r>
    </w:p>
    <w:p w14:paraId="62141665" w14:textId="77777777" w:rsidR="00E053FD" w:rsidRPr="004A03C1" w:rsidRDefault="009B3E7A" w:rsidP="009B3E7A">
      <w:pPr>
        <w:pStyle w:val="AH5Sec"/>
      </w:pPr>
      <w:bookmarkStart w:id="802" w:name="_Toc148535994"/>
      <w:r w:rsidRPr="00E60C55">
        <w:rPr>
          <w:rStyle w:val="CharSectNo"/>
        </w:rPr>
        <w:lastRenderedPageBreak/>
        <w:t>700</w:t>
      </w:r>
      <w:r w:rsidRPr="004A03C1">
        <w:tab/>
      </w:r>
      <w:r w:rsidR="00707BCD" w:rsidRPr="004A03C1">
        <w:t>Inspectors</w:t>
      </w:r>
      <w:r w:rsidR="004C56CA" w:rsidRPr="004A03C1">
        <w:t>’</w:t>
      </w:r>
      <w:r w:rsidR="00707BCD" w:rsidRPr="004A03C1">
        <w:t xml:space="preserve"> identity cards</w:t>
      </w:r>
      <w:r w:rsidR="00A11900" w:rsidRPr="004A03C1">
        <w:t>—</w:t>
      </w:r>
      <w:r w:rsidR="00771360" w:rsidRPr="004A03C1">
        <w:t xml:space="preserve">Act, </w:t>
      </w:r>
      <w:r w:rsidR="00BF2D70" w:rsidRPr="004A03C1">
        <w:t>s </w:t>
      </w:r>
      <w:r w:rsidR="002711EA" w:rsidRPr="004A03C1">
        <w:t>157 (1)</w:t>
      </w:r>
      <w:r w:rsidR="004D3BC7" w:rsidRPr="004A03C1">
        <w:t> (e)</w:t>
      </w:r>
      <w:bookmarkEnd w:id="802"/>
    </w:p>
    <w:p w14:paraId="37AC1E6C" w14:textId="0B0C9FF8" w:rsidR="00707BCD" w:rsidRPr="004A03C1" w:rsidRDefault="00707BCD" w:rsidP="009C249B">
      <w:pPr>
        <w:pStyle w:val="Amainreturn"/>
        <w:keepNext/>
      </w:pPr>
      <w:r w:rsidRPr="004A03C1">
        <w:t xml:space="preserve">For the purposes of </w:t>
      </w:r>
      <w:r w:rsidR="004663A5" w:rsidRPr="004A03C1">
        <w:t xml:space="preserve">the </w:t>
      </w:r>
      <w:hyperlink r:id="rId382" w:tooltip="A2011-35" w:history="1">
        <w:r w:rsidR="003277CC" w:rsidRPr="00905D26">
          <w:rPr>
            <w:rStyle w:val="charCitHyperlinkAbbrev"/>
          </w:rPr>
          <w:t>Act</w:t>
        </w:r>
      </w:hyperlink>
      <w:r w:rsidR="004663A5" w:rsidRPr="004A03C1">
        <w:t xml:space="preserve">, </w:t>
      </w:r>
      <w:r w:rsidR="00FC6F2F" w:rsidRPr="004A03C1">
        <w:t>section </w:t>
      </w:r>
      <w:r w:rsidRPr="004A03C1">
        <w:t>15</w:t>
      </w:r>
      <w:r w:rsidR="00F32CAA" w:rsidRPr="004A03C1">
        <w:t>7 (</w:t>
      </w:r>
      <w:r w:rsidRPr="004A03C1">
        <w:t>1</w:t>
      </w:r>
      <w:r w:rsidR="004D3BC7" w:rsidRPr="004A03C1">
        <w:t xml:space="preserve">) (e) </w:t>
      </w:r>
      <w:r w:rsidR="002935CB" w:rsidRPr="004A03C1">
        <w:t>(</w:t>
      </w:r>
      <w:r w:rsidR="00604992" w:rsidRPr="004A03C1">
        <w:t>Identity cards</w:t>
      </w:r>
      <w:r w:rsidR="002935CB" w:rsidRPr="004A03C1">
        <w:t>)</w:t>
      </w:r>
      <w:r w:rsidRPr="004A03C1">
        <w:t>, an identity card given by the regulator to an inspe</w:t>
      </w:r>
      <w:r w:rsidR="00610E5F" w:rsidRPr="004A03C1">
        <w:t>ctor must include the following</w:t>
      </w:r>
      <w:r w:rsidRPr="004A03C1">
        <w:t>:</w:t>
      </w:r>
    </w:p>
    <w:p w14:paraId="6117E721" w14:textId="77777777" w:rsidR="000D207F" w:rsidRPr="00EB7441" w:rsidRDefault="000D207F" w:rsidP="000D207F">
      <w:pPr>
        <w:pStyle w:val="Apara"/>
      </w:pPr>
      <w:r w:rsidRPr="00EB7441">
        <w:tab/>
        <w:t>(a)</w:t>
      </w:r>
      <w:r w:rsidRPr="00EB7441">
        <w:tab/>
        <w:t>a recent photograph of the inspector in the form stated by the regulator;</w:t>
      </w:r>
    </w:p>
    <w:p w14:paraId="6D0ACB48" w14:textId="77777777" w:rsidR="00707BCD" w:rsidRPr="004A03C1" w:rsidRDefault="009C249B" w:rsidP="009C249B">
      <w:pPr>
        <w:pStyle w:val="Apara"/>
      </w:pPr>
      <w:r>
        <w:tab/>
      </w:r>
      <w:r w:rsidR="009B3E7A" w:rsidRPr="004A03C1">
        <w:t>(b)</w:t>
      </w:r>
      <w:r w:rsidR="009B3E7A" w:rsidRPr="004A03C1">
        <w:tab/>
      </w:r>
      <w:r w:rsidR="00707BCD" w:rsidRPr="004A03C1">
        <w:t>the inspector</w:t>
      </w:r>
      <w:r w:rsidR="004C56CA" w:rsidRPr="004A03C1">
        <w:t>’</w:t>
      </w:r>
      <w:r w:rsidR="00707BCD" w:rsidRPr="004A03C1">
        <w:t>s signature;</w:t>
      </w:r>
    </w:p>
    <w:p w14:paraId="52257161" w14:textId="77777777" w:rsidR="00707BCD" w:rsidRPr="004A03C1" w:rsidRDefault="009C249B" w:rsidP="009C249B">
      <w:pPr>
        <w:pStyle w:val="Apara"/>
      </w:pPr>
      <w:r>
        <w:tab/>
      </w:r>
      <w:r w:rsidR="009B3E7A" w:rsidRPr="004A03C1">
        <w:t>(c)</w:t>
      </w:r>
      <w:r w:rsidR="009B3E7A" w:rsidRPr="004A03C1">
        <w:tab/>
      </w:r>
      <w:r w:rsidR="00707BCD" w:rsidRPr="004A03C1">
        <w:t>the date (if any) on which the inspector</w:t>
      </w:r>
      <w:r w:rsidR="004C56CA" w:rsidRPr="004A03C1">
        <w:t>’</w:t>
      </w:r>
      <w:r w:rsidR="00707BCD" w:rsidRPr="004A03C1">
        <w:t>s appointment ends;</w:t>
      </w:r>
    </w:p>
    <w:p w14:paraId="017B898F" w14:textId="77777777" w:rsidR="00707BCD" w:rsidRPr="004A03C1" w:rsidRDefault="009C249B" w:rsidP="009C249B">
      <w:pPr>
        <w:pStyle w:val="Apara"/>
      </w:pPr>
      <w:r>
        <w:tab/>
      </w:r>
      <w:r w:rsidR="009B3E7A" w:rsidRPr="004A03C1">
        <w:t>(d)</w:t>
      </w:r>
      <w:r w:rsidR="009B3E7A" w:rsidRPr="004A03C1">
        <w:tab/>
      </w:r>
      <w:r w:rsidR="00707BCD" w:rsidRPr="004A03C1">
        <w:t>any conditions to which the inspector</w:t>
      </w:r>
      <w:r w:rsidR="004C56CA" w:rsidRPr="004A03C1">
        <w:t>’</w:t>
      </w:r>
      <w:r w:rsidR="00707BCD" w:rsidRPr="004A03C1">
        <w:t>s appointment is subject, including the kinds of workplaces in relation to which the inspector may exercise his or her compliance powers.</w:t>
      </w:r>
    </w:p>
    <w:p w14:paraId="7B58D4F7" w14:textId="77777777" w:rsidR="00E053FD" w:rsidRPr="004A03C1" w:rsidRDefault="009B3E7A" w:rsidP="009B3E7A">
      <w:pPr>
        <w:pStyle w:val="AH5Sec"/>
      </w:pPr>
      <w:bookmarkStart w:id="803" w:name="_Toc148535995"/>
      <w:r w:rsidRPr="00E60C55">
        <w:rPr>
          <w:rStyle w:val="CharSectNo"/>
        </w:rPr>
        <w:t>701</w:t>
      </w:r>
      <w:r w:rsidRPr="004A03C1">
        <w:tab/>
      </w:r>
      <w:r w:rsidR="00707BCD" w:rsidRPr="004A03C1">
        <w:t>Review of decisions under the Act—stay of decision</w:t>
      </w:r>
      <w:r w:rsidR="007D06BB" w:rsidRPr="004A03C1">
        <w:t>—Act, </w:t>
      </w:r>
      <w:r w:rsidR="00771360" w:rsidRPr="004A03C1">
        <w:t xml:space="preserve">s </w:t>
      </w:r>
      <w:r w:rsidR="007D06BB" w:rsidRPr="004A03C1">
        <w:t>228 (6</w:t>
      </w:r>
      <w:r w:rsidR="00557BC4" w:rsidRPr="004A03C1">
        <w:t>) (</w:t>
      </w:r>
      <w:r w:rsidR="007D06BB" w:rsidRPr="004A03C1">
        <w:t>a)</w:t>
      </w:r>
      <w:bookmarkEnd w:id="803"/>
    </w:p>
    <w:p w14:paraId="19EEF368" w14:textId="04EEF4F8" w:rsidR="00707BCD" w:rsidRPr="004A03C1" w:rsidRDefault="00707BCD" w:rsidP="00091E23">
      <w:pPr>
        <w:pStyle w:val="Amainreturn"/>
      </w:pPr>
      <w:r w:rsidRPr="004A03C1">
        <w:t xml:space="preserve">For the purposes of </w:t>
      </w:r>
      <w:r w:rsidR="004663A5" w:rsidRPr="004A03C1">
        <w:t xml:space="preserve">the </w:t>
      </w:r>
      <w:hyperlink r:id="rId383" w:tooltip="A2011-35" w:history="1">
        <w:r w:rsidR="003277CC" w:rsidRPr="00905D26">
          <w:rPr>
            <w:rStyle w:val="charCitHyperlinkAbbrev"/>
          </w:rPr>
          <w:t>Act</w:t>
        </w:r>
      </w:hyperlink>
      <w:r w:rsidR="004663A5" w:rsidRPr="004A03C1">
        <w:t xml:space="preserve">, </w:t>
      </w:r>
      <w:r w:rsidR="00FC6F2F" w:rsidRPr="004A03C1">
        <w:t>section </w:t>
      </w:r>
      <w:r w:rsidRPr="004A03C1">
        <w:t>22</w:t>
      </w:r>
      <w:r w:rsidR="00F32CAA" w:rsidRPr="004A03C1">
        <w:t>8 (</w:t>
      </w:r>
      <w:r w:rsidRPr="004A03C1">
        <w:t>6</w:t>
      </w:r>
      <w:r w:rsidR="00557BC4" w:rsidRPr="004A03C1">
        <w:t>) (</w:t>
      </w:r>
      <w:r w:rsidRPr="004A03C1">
        <w:t>a</w:t>
      </w:r>
      <w:r w:rsidR="00557BC4" w:rsidRPr="004A03C1">
        <w:t>) </w:t>
      </w:r>
      <w:r w:rsidR="002935CB" w:rsidRPr="004A03C1">
        <w:t>(</w:t>
      </w:r>
      <w:r w:rsidR="00604992" w:rsidRPr="004A03C1">
        <w:t>Stays of reviewable decision on internal review</w:t>
      </w:r>
      <w:r w:rsidR="002935CB" w:rsidRPr="004A03C1">
        <w:t>)</w:t>
      </w:r>
      <w:r w:rsidRPr="004A03C1">
        <w:t xml:space="preserve">, the prescribed period is </w:t>
      </w:r>
      <w:r w:rsidR="00273D94" w:rsidRPr="004A03C1">
        <w:t>90 days</w:t>
      </w:r>
      <w:r w:rsidRPr="004A03C1">
        <w:t>.</w:t>
      </w:r>
    </w:p>
    <w:p w14:paraId="7EFC9C8B" w14:textId="77777777" w:rsidR="00592E79" w:rsidRPr="004A03C1" w:rsidRDefault="009B3E7A" w:rsidP="009B3E7A">
      <w:pPr>
        <w:pStyle w:val="AH5Sec"/>
      </w:pPr>
      <w:bookmarkStart w:id="804" w:name="_Toc148535996"/>
      <w:r w:rsidRPr="00E60C55">
        <w:rPr>
          <w:rStyle w:val="CharSectNo"/>
        </w:rPr>
        <w:t>702</w:t>
      </w:r>
      <w:r w:rsidRPr="004A03C1">
        <w:tab/>
      </w:r>
      <w:r w:rsidR="00592E79" w:rsidRPr="004A03C1">
        <w:t>Confidentiality of information—exception relating administration or enforcement of other laws</w:t>
      </w:r>
      <w:bookmarkEnd w:id="804"/>
    </w:p>
    <w:p w14:paraId="3C0E7071" w14:textId="3A6D7D17" w:rsidR="00592E79" w:rsidRPr="004A03C1" w:rsidRDefault="00592E79" w:rsidP="00592E79">
      <w:pPr>
        <w:pStyle w:val="Amainreturn"/>
      </w:pPr>
      <w:r w:rsidRPr="004A03C1">
        <w:t xml:space="preserve">A corresponding WHS law is prescribed for the purposes of </w:t>
      </w:r>
      <w:r w:rsidR="00604992" w:rsidRPr="004A03C1">
        <w:t xml:space="preserve">the </w:t>
      </w:r>
      <w:hyperlink r:id="rId384" w:tooltip="A2011-35" w:history="1">
        <w:r w:rsidR="003277CC" w:rsidRPr="00905D26">
          <w:rPr>
            <w:rStyle w:val="charCitHyperlinkAbbrev"/>
          </w:rPr>
          <w:t>Act</w:t>
        </w:r>
      </w:hyperlink>
      <w:r w:rsidR="00604992" w:rsidRPr="004A03C1">
        <w:t xml:space="preserve">, </w:t>
      </w:r>
      <w:r w:rsidRPr="004A03C1">
        <w:t>section 271 (3) (c) (ii).</w:t>
      </w:r>
    </w:p>
    <w:p w14:paraId="10FC60EA" w14:textId="77777777" w:rsidR="00123B97" w:rsidRDefault="00123B97" w:rsidP="00EB259E">
      <w:pPr>
        <w:pStyle w:val="02Text"/>
        <w:sectPr w:rsidR="00123B97">
          <w:headerReference w:type="even" r:id="rId385"/>
          <w:headerReference w:type="default" r:id="rId386"/>
          <w:footerReference w:type="even" r:id="rId387"/>
          <w:footerReference w:type="default" r:id="rId388"/>
          <w:footerReference w:type="first" r:id="rId389"/>
          <w:pgSz w:w="11907" w:h="16839" w:code="9"/>
          <w:pgMar w:top="3880" w:right="1900" w:bottom="3100" w:left="2300" w:header="1800" w:footer="1760" w:gutter="0"/>
          <w:pgNumType w:start="1"/>
          <w:cols w:space="720"/>
          <w:titlePg/>
          <w:docGrid w:linePitch="254"/>
        </w:sectPr>
      </w:pPr>
    </w:p>
    <w:p w14:paraId="3D1EBDE2" w14:textId="77777777" w:rsidR="00332853" w:rsidRPr="00332853" w:rsidRDefault="00332853" w:rsidP="00332853">
      <w:pPr>
        <w:pStyle w:val="PageBreak"/>
      </w:pPr>
      <w:r w:rsidRPr="00332853">
        <w:br w:type="page"/>
      </w:r>
    </w:p>
    <w:p w14:paraId="5F676EE0" w14:textId="77777777" w:rsidR="001C4D00" w:rsidRPr="00E60C55" w:rsidRDefault="009B3E7A" w:rsidP="00332853">
      <w:pPr>
        <w:pStyle w:val="Sched-heading"/>
      </w:pPr>
      <w:bookmarkStart w:id="805" w:name="_Toc148535997"/>
      <w:r w:rsidRPr="00E60C55">
        <w:rPr>
          <w:rStyle w:val="CharChapNo"/>
        </w:rPr>
        <w:lastRenderedPageBreak/>
        <w:t>Schedule 3</w:t>
      </w:r>
      <w:r w:rsidRPr="004A03C1">
        <w:rPr>
          <w:lang w:eastAsia="en-AU"/>
        </w:rPr>
        <w:tab/>
      </w:r>
      <w:r w:rsidR="000C02CB" w:rsidRPr="00E60C55">
        <w:rPr>
          <w:rStyle w:val="CharChapText"/>
          <w:lang w:eastAsia="en-AU"/>
        </w:rPr>
        <w:t>High risk</w:t>
      </w:r>
      <w:r w:rsidR="005F6686" w:rsidRPr="00E60C55">
        <w:rPr>
          <w:rStyle w:val="CharChapText"/>
          <w:lang w:eastAsia="en-AU"/>
        </w:rPr>
        <w:t xml:space="preserve"> work</w:t>
      </w:r>
      <w:r w:rsidR="00B12EF5" w:rsidRPr="00E60C55">
        <w:rPr>
          <w:rStyle w:val="CharChapText"/>
          <w:lang w:eastAsia="en-AU"/>
        </w:rPr>
        <w:t xml:space="preserve"> licences and classes of</w:t>
      </w:r>
      <w:r w:rsidR="00A53B01" w:rsidRPr="00E60C55">
        <w:rPr>
          <w:rStyle w:val="CharChapText"/>
          <w:lang w:eastAsia="en-AU"/>
        </w:rPr>
        <w:t xml:space="preserve"> </w:t>
      </w:r>
      <w:r w:rsidR="000C02CB" w:rsidRPr="00E60C55">
        <w:rPr>
          <w:rStyle w:val="CharChapText"/>
          <w:lang w:eastAsia="en-AU"/>
        </w:rPr>
        <w:t>high risk</w:t>
      </w:r>
      <w:r w:rsidR="005F6686" w:rsidRPr="00E60C55">
        <w:rPr>
          <w:rStyle w:val="CharChapText"/>
          <w:lang w:eastAsia="en-AU"/>
        </w:rPr>
        <w:t xml:space="preserve"> work</w:t>
      </w:r>
      <w:bookmarkEnd w:id="805"/>
    </w:p>
    <w:p w14:paraId="1E15772C" w14:textId="77777777" w:rsidR="00332853" w:rsidRDefault="00332853" w:rsidP="00332853">
      <w:pPr>
        <w:pStyle w:val="Placeholder"/>
        <w:suppressLineNumbers/>
      </w:pPr>
      <w:r>
        <w:rPr>
          <w:rStyle w:val="CharPartNo"/>
        </w:rPr>
        <w:t xml:space="preserve">  </w:t>
      </w:r>
      <w:r>
        <w:rPr>
          <w:rStyle w:val="CharPartText"/>
        </w:rPr>
        <w:t xml:space="preserve">  </w:t>
      </w:r>
    </w:p>
    <w:p w14:paraId="388986C3" w14:textId="77777777" w:rsidR="001C4D00" w:rsidRPr="004A03C1" w:rsidRDefault="00C678F8" w:rsidP="00C678F8">
      <w:pPr>
        <w:pStyle w:val="ref"/>
        <w:rPr>
          <w:lang w:eastAsia="en-AU"/>
        </w:rPr>
      </w:pPr>
      <w:r w:rsidRPr="004A03C1">
        <w:rPr>
          <w:lang w:eastAsia="en-AU"/>
        </w:rPr>
        <w:t>(see s </w:t>
      </w:r>
      <w:r w:rsidR="008623D4" w:rsidRPr="004A03C1">
        <w:rPr>
          <w:lang w:eastAsia="en-AU"/>
        </w:rPr>
        <w:t>81</w:t>
      </w:r>
      <w:r w:rsidR="00692CE8" w:rsidRPr="004A03C1">
        <w:rPr>
          <w:lang w:eastAsia="en-AU"/>
        </w:rPr>
        <w:t>)</w:t>
      </w:r>
    </w:p>
    <w:p w14:paraId="0F03AE06" w14:textId="77777777" w:rsidR="001C4D00" w:rsidRPr="004A03C1" w:rsidRDefault="00546432" w:rsidP="00B26561">
      <w:pPr>
        <w:pStyle w:val="TableHd"/>
      </w:pPr>
      <w:r w:rsidRPr="004A03C1">
        <w:t>Table </w:t>
      </w:r>
      <w:r w:rsidR="001C4D00" w:rsidRPr="004A03C1">
        <w:t>3.1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B2051" w:rsidRPr="004A03C1" w14:paraId="70757BD3" w14:textId="77777777" w:rsidTr="00F94445">
        <w:trPr>
          <w:cantSplit/>
          <w:tblHeader/>
        </w:trPr>
        <w:tc>
          <w:tcPr>
            <w:tcW w:w="1200" w:type="dxa"/>
            <w:tcBorders>
              <w:bottom w:val="single" w:sz="4" w:space="0" w:color="auto"/>
            </w:tcBorders>
          </w:tcPr>
          <w:p w14:paraId="1B37E516" w14:textId="77777777" w:rsidR="002B2051" w:rsidRPr="004A03C1" w:rsidRDefault="002B2051" w:rsidP="001567D4">
            <w:pPr>
              <w:pStyle w:val="TableColHd"/>
            </w:pPr>
            <w:r w:rsidRPr="004A03C1">
              <w:t>column 1</w:t>
            </w:r>
          </w:p>
          <w:p w14:paraId="4A5C4CB7" w14:textId="77777777" w:rsidR="002B2051" w:rsidRPr="004A03C1" w:rsidRDefault="002B2051" w:rsidP="001567D4">
            <w:pPr>
              <w:pStyle w:val="TableColHd"/>
            </w:pPr>
            <w:r w:rsidRPr="004A03C1">
              <w:t>item</w:t>
            </w:r>
          </w:p>
        </w:tc>
        <w:tc>
          <w:tcPr>
            <w:tcW w:w="2107" w:type="dxa"/>
            <w:tcBorders>
              <w:bottom w:val="single" w:sz="4" w:space="0" w:color="auto"/>
            </w:tcBorders>
          </w:tcPr>
          <w:p w14:paraId="51F7EC82" w14:textId="77777777" w:rsidR="002B2051" w:rsidRPr="004A03C1" w:rsidRDefault="002B2051" w:rsidP="001567D4">
            <w:pPr>
              <w:pStyle w:val="TableColHd"/>
            </w:pPr>
            <w:r w:rsidRPr="004A03C1">
              <w:t>column 2</w:t>
            </w:r>
          </w:p>
          <w:p w14:paraId="2F3923E0" w14:textId="77777777" w:rsidR="002B2051" w:rsidRPr="004A03C1" w:rsidRDefault="000C02CB" w:rsidP="001567D4">
            <w:pPr>
              <w:pStyle w:val="TableColHd"/>
            </w:pPr>
            <w:r w:rsidRPr="004A03C1">
              <w:t>high risk</w:t>
            </w:r>
            <w:r w:rsidR="002B2051" w:rsidRPr="004A03C1">
              <w:t xml:space="preserve"> work licence</w:t>
            </w:r>
          </w:p>
        </w:tc>
        <w:tc>
          <w:tcPr>
            <w:tcW w:w="4641" w:type="dxa"/>
            <w:tcBorders>
              <w:bottom w:val="single" w:sz="4" w:space="0" w:color="auto"/>
            </w:tcBorders>
          </w:tcPr>
          <w:p w14:paraId="3E220A63" w14:textId="77777777" w:rsidR="002B2051" w:rsidRPr="004A03C1" w:rsidRDefault="002B2051" w:rsidP="001567D4">
            <w:pPr>
              <w:pStyle w:val="TableColHd"/>
            </w:pPr>
            <w:r w:rsidRPr="004A03C1">
              <w:t>column 3</w:t>
            </w:r>
          </w:p>
          <w:p w14:paraId="3AF552C7" w14:textId="77777777" w:rsidR="002B2051" w:rsidRPr="004A03C1" w:rsidRDefault="002B2051" w:rsidP="001567D4">
            <w:pPr>
              <w:pStyle w:val="TableColHd"/>
            </w:pPr>
            <w:r w:rsidRPr="004A03C1">
              <w:t xml:space="preserve">description of class of </w:t>
            </w:r>
            <w:r w:rsidR="000C02CB" w:rsidRPr="004A03C1">
              <w:t>high risk</w:t>
            </w:r>
            <w:r w:rsidRPr="004A03C1">
              <w:t xml:space="preserve"> work</w:t>
            </w:r>
          </w:p>
        </w:tc>
      </w:tr>
      <w:tr w:rsidR="002B2051" w:rsidRPr="004A03C1" w14:paraId="648AD768" w14:textId="77777777" w:rsidTr="001567D4">
        <w:trPr>
          <w:cantSplit/>
        </w:trPr>
        <w:tc>
          <w:tcPr>
            <w:tcW w:w="7948" w:type="dxa"/>
            <w:gridSpan w:val="3"/>
            <w:tcBorders>
              <w:top w:val="single" w:sz="4" w:space="0" w:color="auto"/>
            </w:tcBorders>
          </w:tcPr>
          <w:p w14:paraId="661C3E31" w14:textId="77777777" w:rsidR="002B2051" w:rsidRPr="004A03C1" w:rsidRDefault="002B2051" w:rsidP="00F94445">
            <w:pPr>
              <w:pStyle w:val="TableText10"/>
            </w:pPr>
            <w:r w:rsidRPr="004A03C1">
              <w:rPr>
                <w:b/>
              </w:rPr>
              <w:t>Scaffolding work</w:t>
            </w:r>
          </w:p>
        </w:tc>
      </w:tr>
      <w:tr w:rsidR="002B2051" w:rsidRPr="004A03C1" w14:paraId="7EAEF892" w14:textId="77777777" w:rsidTr="00F94445">
        <w:trPr>
          <w:cantSplit/>
        </w:trPr>
        <w:tc>
          <w:tcPr>
            <w:tcW w:w="1200" w:type="dxa"/>
          </w:tcPr>
          <w:p w14:paraId="3D76A96B" w14:textId="77777777" w:rsidR="002B2051" w:rsidRPr="004A03C1" w:rsidRDefault="002B2051" w:rsidP="001567D4">
            <w:pPr>
              <w:pStyle w:val="TableText10"/>
            </w:pPr>
            <w:r w:rsidRPr="004A03C1">
              <w:t>1</w:t>
            </w:r>
          </w:p>
        </w:tc>
        <w:tc>
          <w:tcPr>
            <w:tcW w:w="2107" w:type="dxa"/>
          </w:tcPr>
          <w:p w14:paraId="0C4E3249" w14:textId="77777777" w:rsidR="002B2051" w:rsidRPr="004A03C1" w:rsidRDefault="00A8419B" w:rsidP="001567D4">
            <w:pPr>
              <w:pStyle w:val="TableText10"/>
            </w:pPr>
            <w:r w:rsidRPr="004A03C1">
              <w:t>b</w:t>
            </w:r>
            <w:r w:rsidR="002B2051" w:rsidRPr="004A03C1">
              <w:t>asic scaffolding</w:t>
            </w:r>
          </w:p>
        </w:tc>
        <w:tc>
          <w:tcPr>
            <w:tcW w:w="4641" w:type="dxa"/>
          </w:tcPr>
          <w:p w14:paraId="2EEBC7C7" w14:textId="77777777" w:rsidR="002B2051" w:rsidRPr="004A03C1" w:rsidRDefault="00AE07D9" w:rsidP="009C249B">
            <w:pPr>
              <w:pStyle w:val="TableText10"/>
              <w:keepNext/>
            </w:pPr>
            <w:r w:rsidRPr="004A03C1">
              <w:t>s</w:t>
            </w:r>
            <w:r w:rsidR="002B2051" w:rsidRPr="004A03C1">
              <w:t>caffolding work involving any of the following:</w:t>
            </w:r>
          </w:p>
          <w:p w14:paraId="265BEC0B" w14:textId="77777777" w:rsidR="002B2051" w:rsidRPr="004A03C1" w:rsidRDefault="002B2051" w:rsidP="007759EA">
            <w:pPr>
              <w:spacing w:before="60" w:after="60"/>
              <w:ind w:left="379" w:hanging="379"/>
              <w:rPr>
                <w:sz w:val="20"/>
              </w:rPr>
            </w:pPr>
            <w:r w:rsidRPr="004A03C1">
              <w:rPr>
                <w:sz w:val="20"/>
              </w:rPr>
              <w:t>(a)</w:t>
            </w:r>
            <w:r w:rsidRPr="004A03C1">
              <w:rPr>
                <w:sz w:val="20"/>
              </w:rPr>
              <w:tab/>
              <w:t>modular or pre</w:t>
            </w:r>
            <w:r w:rsidRPr="004A03C1">
              <w:rPr>
                <w:sz w:val="20"/>
              </w:rPr>
              <w:noBreakHyphen/>
              <w:t>fabricated scaffolds;</w:t>
            </w:r>
          </w:p>
          <w:p w14:paraId="2F7B382A" w14:textId="77777777" w:rsidR="002B2051" w:rsidRPr="004A03C1" w:rsidRDefault="002B2051" w:rsidP="007759EA">
            <w:pPr>
              <w:spacing w:before="60" w:after="60"/>
              <w:ind w:left="379" w:hanging="379"/>
              <w:rPr>
                <w:sz w:val="20"/>
              </w:rPr>
            </w:pPr>
            <w:r w:rsidRPr="004A03C1">
              <w:rPr>
                <w:sz w:val="20"/>
              </w:rPr>
              <w:t>(b)</w:t>
            </w:r>
            <w:r w:rsidRPr="004A03C1">
              <w:rPr>
                <w:sz w:val="20"/>
              </w:rPr>
              <w:tab/>
              <w:t>cantilevered materials hoists with a maximum working load of 500kg;</w:t>
            </w:r>
          </w:p>
          <w:p w14:paraId="252678C1" w14:textId="77777777" w:rsidR="002B2051" w:rsidRPr="004A03C1" w:rsidRDefault="002B2051" w:rsidP="007759EA">
            <w:pPr>
              <w:spacing w:before="60" w:after="60"/>
              <w:ind w:left="379" w:hanging="379"/>
              <w:rPr>
                <w:sz w:val="20"/>
              </w:rPr>
            </w:pPr>
            <w:r w:rsidRPr="004A03C1">
              <w:rPr>
                <w:sz w:val="20"/>
              </w:rPr>
              <w:t>(c)</w:t>
            </w:r>
            <w:r w:rsidRPr="004A03C1">
              <w:rPr>
                <w:sz w:val="20"/>
              </w:rPr>
              <w:tab/>
              <w:t>ropes;</w:t>
            </w:r>
          </w:p>
          <w:p w14:paraId="4FF34141" w14:textId="77777777" w:rsidR="002B2051" w:rsidRPr="004A03C1" w:rsidRDefault="002B2051" w:rsidP="007759EA">
            <w:pPr>
              <w:spacing w:before="60" w:after="60"/>
              <w:ind w:left="379" w:hanging="379"/>
              <w:rPr>
                <w:sz w:val="20"/>
              </w:rPr>
            </w:pPr>
            <w:r w:rsidRPr="004A03C1">
              <w:rPr>
                <w:sz w:val="20"/>
              </w:rPr>
              <w:t>(d)</w:t>
            </w:r>
            <w:r w:rsidRPr="004A03C1">
              <w:rPr>
                <w:sz w:val="20"/>
              </w:rPr>
              <w:tab/>
              <w:t>gin wheels;</w:t>
            </w:r>
          </w:p>
          <w:p w14:paraId="421B3CD8" w14:textId="77777777" w:rsidR="002B2051" w:rsidRPr="004A03C1" w:rsidRDefault="002B2051" w:rsidP="007759EA">
            <w:pPr>
              <w:spacing w:before="60" w:after="60"/>
              <w:ind w:left="379" w:hanging="379"/>
              <w:rPr>
                <w:sz w:val="20"/>
              </w:rPr>
            </w:pPr>
            <w:r w:rsidRPr="004A03C1">
              <w:rPr>
                <w:sz w:val="20"/>
              </w:rPr>
              <w:t>(e)</w:t>
            </w:r>
            <w:r w:rsidRPr="004A03C1">
              <w:rPr>
                <w:sz w:val="20"/>
              </w:rPr>
              <w:tab/>
              <w:t>safety nets and static lines;</w:t>
            </w:r>
          </w:p>
          <w:p w14:paraId="29FA0954" w14:textId="77777777" w:rsidR="002B2051" w:rsidRPr="004A03C1" w:rsidRDefault="002B2051" w:rsidP="007759EA">
            <w:pPr>
              <w:spacing w:before="60" w:after="60"/>
              <w:ind w:left="379" w:hanging="379"/>
              <w:rPr>
                <w:sz w:val="20"/>
              </w:rPr>
            </w:pPr>
            <w:r w:rsidRPr="004A03C1">
              <w:rPr>
                <w:sz w:val="20"/>
              </w:rPr>
              <w:t>(f)</w:t>
            </w:r>
            <w:r w:rsidRPr="004A03C1">
              <w:rPr>
                <w:sz w:val="20"/>
              </w:rPr>
              <w:tab/>
              <w:t>bracke</w:t>
            </w:r>
            <w:r w:rsidR="00F65C19" w:rsidRPr="004A03C1">
              <w:rPr>
                <w:sz w:val="20"/>
              </w:rPr>
              <w:t>t scaffolds (tank and formwork);</w:t>
            </w:r>
          </w:p>
          <w:p w14:paraId="7844B3B4" w14:textId="77777777" w:rsidR="002B2051" w:rsidRPr="004A03C1" w:rsidRDefault="002B2051" w:rsidP="001567D4">
            <w:pPr>
              <w:pStyle w:val="TableText10"/>
            </w:pPr>
            <w:r w:rsidRPr="004A03C1">
              <w:t>but excluding scaffolding work involving equipment, loads or tasks listed in item 2 (2) (a) to (g) and item 3 (2) (a) to (c)</w:t>
            </w:r>
          </w:p>
        </w:tc>
      </w:tr>
      <w:tr w:rsidR="0002541F" w:rsidRPr="004A03C1" w14:paraId="16D24736" w14:textId="77777777" w:rsidTr="00F94445">
        <w:trPr>
          <w:cantSplit/>
        </w:trPr>
        <w:tc>
          <w:tcPr>
            <w:tcW w:w="1200" w:type="dxa"/>
          </w:tcPr>
          <w:p w14:paraId="198306BB" w14:textId="77777777" w:rsidR="0002541F" w:rsidRPr="004A03C1" w:rsidRDefault="0002541F" w:rsidP="001567D4">
            <w:pPr>
              <w:pStyle w:val="TableText10"/>
            </w:pPr>
            <w:r w:rsidRPr="004A03C1">
              <w:t>2</w:t>
            </w:r>
          </w:p>
        </w:tc>
        <w:tc>
          <w:tcPr>
            <w:tcW w:w="2107" w:type="dxa"/>
          </w:tcPr>
          <w:p w14:paraId="52A5F9FE" w14:textId="77777777" w:rsidR="0002541F" w:rsidRPr="004A03C1" w:rsidRDefault="00A8419B" w:rsidP="001567D4">
            <w:pPr>
              <w:pStyle w:val="TableText10"/>
            </w:pPr>
            <w:r w:rsidRPr="004A03C1">
              <w:t>i</w:t>
            </w:r>
            <w:r w:rsidR="0002541F" w:rsidRPr="004A03C1">
              <w:t>ntermediate scaffolding</w:t>
            </w:r>
          </w:p>
        </w:tc>
        <w:tc>
          <w:tcPr>
            <w:tcW w:w="4641" w:type="dxa"/>
          </w:tcPr>
          <w:p w14:paraId="447458BE" w14:textId="77777777" w:rsidR="0002541F" w:rsidRPr="004A03C1" w:rsidRDefault="0002541F"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9D5CBA" w:rsidRPr="004A03C1">
              <w:rPr>
                <w:sz w:val="20"/>
              </w:rPr>
              <w:t>b</w:t>
            </w:r>
            <w:r w:rsidRPr="004A03C1">
              <w:rPr>
                <w:sz w:val="20"/>
              </w:rPr>
              <w:t xml:space="preserve">asic </w:t>
            </w:r>
            <w:r w:rsidRPr="004A03C1">
              <w:rPr>
                <w:iCs/>
                <w:sz w:val="20"/>
              </w:rPr>
              <w:t>scaffolding</w:t>
            </w:r>
            <w:r w:rsidRPr="004A03C1">
              <w:rPr>
                <w:sz w:val="20"/>
              </w:rPr>
              <w:t>; and</w:t>
            </w:r>
          </w:p>
          <w:p w14:paraId="3E7D5833" w14:textId="77777777" w:rsidR="0002541F" w:rsidRPr="004A03C1" w:rsidRDefault="0002541F"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69AD7AEF" w14:textId="77777777" w:rsidR="0002541F" w:rsidRPr="004A03C1" w:rsidRDefault="0002541F" w:rsidP="007759EA">
            <w:pPr>
              <w:spacing w:before="60" w:after="60"/>
              <w:ind w:left="804" w:hanging="425"/>
              <w:rPr>
                <w:sz w:val="20"/>
              </w:rPr>
            </w:pPr>
            <w:r w:rsidRPr="004A03C1">
              <w:rPr>
                <w:sz w:val="20"/>
              </w:rPr>
              <w:t>(a)</w:t>
            </w:r>
            <w:r w:rsidRPr="004A03C1">
              <w:rPr>
                <w:sz w:val="20"/>
              </w:rPr>
              <w:tab/>
              <w:t xml:space="preserve">cantilevered crane loading platforms; </w:t>
            </w:r>
          </w:p>
          <w:p w14:paraId="3F521DEF" w14:textId="77777777" w:rsidR="0002541F" w:rsidRPr="004A03C1" w:rsidRDefault="0002541F" w:rsidP="007759EA">
            <w:pPr>
              <w:spacing w:before="60" w:after="60"/>
              <w:ind w:left="804" w:hanging="425"/>
              <w:rPr>
                <w:sz w:val="20"/>
              </w:rPr>
            </w:pPr>
            <w:r w:rsidRPr="004A03C1">
              <w:rPr>
                <w:sz w:val="20"/>
              </w:rPr>
              <w:t>(b)</w:t>
            </w:r>
            <w:r w:rsidRPr="004A03C1">
              <w:rPr>
                <w:sz w:val="20"/>
              </w:rPr>
              <w:tab/>
              <w:t>cantilevered scaffolds;</w:t>
            </w:r>
          </w:p>
          <w:p w14:paraId="4C531E02" w14:textId="77777777" w:rsidR="0002541F" w:rsidRPr="004A03C1" w:rsidRDefault="0002541F" w:rsidP="007759EA">
            <w:pPr>
              <w:spacing w:before="60" w:after="60"/>
              <w:ind w:left="804" w:hanging="425"/>
              <w:rPr>
                <w:sz w:val="20"/>
              </w:rPr>
            </w:pPr>
            <w:r w:rsidRPr="004A03C1">
              <w:rPr>
                <w:sz w:val="20"/>
              </w:rPr>
              <w:t>(c)</w:t>
            </w:r>
            <w:r w:rsidRPr="004A03C1">
              <w:rPr>
                <w:sz w:val="20"/>
              </w:rPr>
              <w:tab/>
              <w:t>spur scaffolds;</w:t>
            </w:r>
          </w:p>
          <w:p w14:paraId="2BB317CE" w14:textId="77777777" w:rsidR="0002541F" w:rsidRPr="004A03C1" w:rsidRDefault="0002541F" w:rsidP="007759EA">
            <w:pPr>
              <w:spacing w:before="60" w:after="60"/>
              <w:ind w:left="804" w:hanging="425"/>
              <w:rPr>
                <w:sz w:val="20"/>
              </w:rPr>
            </w:pPr>
            <w:r w:rsidRPr="004A03C1">
              <w:rPr>
                <w:sz w:val="20"/>
              </w:rPr>
              <w:t>(d)</w:t>
            </w:r>
            <w:r w:rsidRPr="004A03C1">
              <w:rPr>
                <w:sz w:val="20"/>
              </w:rPr>
              <w:tab/>
              <w:t>barrow ramps and sloping platforms;</w:t>
            </w:r>
          </w:p>
          <w:p w14:paraId="10A514F4" w14:textId="77777777" w:rsidR="0002541F" w:rsidRPr="004A03C1" w:rsidRDefault="0002541F" w:rsidP="007759EA">
            <w:pPr>
              <w:spacing w:before="60" w:after="60"/>
              <w:ind w:left="804" w:hanging="425"/>
              <w:rPr>
                <w:sz w:val="20"/>
              </w:rPr>
            </w:pPr>
            <w:r w:rsidRPr="004A03C1">
              <w:rPr>
                <w:sz w:val="20"/>
              </w:rPr>
              <w:t>(e)</w:t>
            </w:r>
            <w:r w:rsidRPr="004A03C1">
              <w:rPr>
                <w:sz w:val="20"/>
              </w:rPr>
              <w:tab/>
              <w:t>scaffolding associated with perimeter safety screens and shutters;</w:t>
            </w:r>
          </w:p>
          <w:p w14:paraId="28218353" w14:textId="77777777" w:rsidR="0002541F" w:rsidRPr="004A03C1" w:rsidRDefault="0002541F" w:rsidP="007759EA">
            <w:pPr>
              <w:spacing w:before="60" w:after="60"/>
              <w:ind w:left="804" w:hanging="425"/>
              <w:rPr>
                <w:sz w:val="20"/>
              </w:rPr>
            </w:pPr>
            <w:r w:rsidRPr="004A03C1">
              <w:rPr>
                <w:sz w:val="20"/>
              </w:rPr>
              <w:t>(f)</w:t>
            </w:r>
            <w:r w:rsidRPr="004A03C1">
              <w:rPr>
                <w:sz w:val="20"/>
              </w:rPr>
              <w:tab/>
              <w:t>mast climbing work platforms;</w:t>
            </w:r>
          </w:p>
          <w:p w14:paraId="28B7C0D9" w14:textId="77777777" w:rsidR="0002541F" w:rsidRPr="004A03C1" w:rsidRDefault="0002541F" w:rsidP="007759EA">
            <w:pPr>
              <w:spacing w:before="60" w:after="60"/>
              <w:ind w:left="804" w:hanging="425"/>
              <w:rPr>
                <w:sz w:val="20"/>
              </w:rPr>
            </w:pPr>
            <w:r w:rsidRPr="004A03C1">
              <w:rPr>
                <w:sz w:val="20"/>
              </w:rPr>
              <w:t>(g)</w:t>
            </w:r>
            <w:r w:rsidRPr="004A03C1">
              <w:rPr>
                <w:sz w:val="20"/>
              </w:rPr>
              <w:tab/>
              <w:t>tube and coupler scaffolds (including tube and cou</w:t>
            </w:r>
            <w:r w:rsidR="007759EA" w:rsidRPr="004A03C1">
              <w:rPr>
                <w:sz w:val="20"/>
              </w:rPr>
              <w:t>pler covered ways and gantries);</w:t>
            </w:r>
          </w:p>
          <w:p w14:paraId="2C6E196D" w14:textId="77777777" w:rsidR="0002541F" w:rsidRPr="004A03C1" w:rsidRDefault="0002541F" w:rsidP="007759EA">
            <w:pPr>
              <w:spacing w:before="60" w:after="60"/>
              <w:ind w:left="379"/>
              <w:rPr>
                <w:sz w:val="20"/>
              </w:rPr>
            </w:pPr>
            <w:r w:rsidRPr="004A03C1">
              <w:rPr>
                <w:sz w:val="20"/>
              </w:rPr>
              <w:t>but excluding scaffolding work involving equipment, loads or ta</w:t>
            </w:r>
            <w:r w:rsidR="007759EA" w:rsidRPr="004A03C1">
              <w:rPr>
                <w:sz w:val="20"/>
              </w:rPr>
              <w:t>sks listed in item 3 (2) (a) to </w:t>
            </w:r>
            <w:r w:rsidRPr="004A03C1">
              <w:rPr>
                <w:sz w:val="20"/>
              </w:rPr>
              <w:t>(c)</w:t>
            </w:r>
          </w:p>
        </w:tc>
      </w:tr>
      <w:tr w:rsidR="002303FA" w:rsidRPr="004A03C1" w14:paraId="12638562" w14:textId="77777777" w:rsidTr="00F94445">
        <w:trPr>
          <w:cantSplit/>
        </w:trPr>
        <w:tc>
          <w:tcPr>
            <w:tcW w:w="1200" w:type="dxa"/>
          </w:tcPr>
          <w:p w14:paraId="1C02A994" w14:textId="77777777" w:rsidR="002303FA" w:rsidRPr="004A03C1" w:rsidRDefault="002303FA" w:rsidP="001567D4">
            <w:pPr>
              <w:pStyle w:val="TableText10"/>
            </w:pPr>
            <w:r w:rsidRPr="004A03C1">
              <w:lastRenderedPageBreak/>
              <w:t>3</w:t>
            </w:r>
          </w:p>
        </w:tc>
        <w:tc>
          <w:tcPr>
            <w:tcW w:w="2107" w:type="dxa"/>
          </w:tcPr>
          <w:p w14:paraId="2D3046C4" w14:textId="77777777" w:rsidR="002303FA" w:rsidRPr="004A03C1" w:rsidRDefault="00A8419B" w:rsidP="001567D4">
            <w:pPr>
              <w:pStyle w:val="TableText10"/>
            </w:pPr>
            <w:r w:rsidRPr="004A03C1">
              <w:t>a</w:t>
            </w:r>
            <w:r w:rsidR="002303FA" w:rsidRPr="004A03C1">
              <w:t>dvanced scaffolding</w:t>
            </w:r>
          </w:p>
        </w:tc>
        <w:tc>
          <w:tcPr>
            <w:tcW w:w="4641" w:type="dxa"/>
          </w:tcPr>
          <w:p w14:paraId="3017A94B" w14:textId="77777777" w:rsidR="002303FA" w:rsidRPr="004A03C1" w:rsidRDefault="002303FA"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AE07D9" w:rsidRPr="004A03C1">
              <w:rPr>
                <w:sz w:val="20"/>
              </w:rPr>
              <w:t>i</w:t>
            </w:r>
            <w:r w:rsidRPr="004A03C1">
              <w:rPr>
                <w:sz w:val="20"/>
              </w:rPr>
              <w:t>ntermediate scaffolding; and</w:t>
            </w:r>
          </w:p>
          <w:p w14:paraId="16C65ECA" w14:textId="77777777" w:rsidR="002303FA" w:rsidRPr="004A03C1" w:rsidRDefault="002303FA"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532F3C3B" w14:textId="77777777" w:rsidR="002303FA" w:rsidRPr="004A03C1" w:rsidRDefault="002303FA" w:rsidP="007759EA">
            <w:pPr>
              <w:spacing w:before="60" w:after="60"/>
              <w:ind w:left="804" w:hanging="425"/>
              <w:rPr>
                <w:sz w:val="20"/>
              </w:rPr>
            </w:pPr>
            <w:r w:rsidRPr="004A03C1">
              <w:rPr>
                <w:sz w:val="20"/>
              </w:rPr>
              <w:t>(a)</w:t>
            </w:r>
            <w:r w:rsidRPr="004A03C1">
              <w:rPr>
                <w:sz w:val="20"/>
              </w:rPr>
              <w:tab/>
              <w:t>cantilevered hoists;</w:t>
            </w:r>
          </w:p>
          <w:p w14:paraId="56267CE6" w14:textId="77777777" w:rsidR="002303FA" w:rsidRPr="004A03C1" w:rsidRDefault="002303FA" w:rsidP="007759EA">
            <w:pPr>
              <w:spacing w:before="60" w:after="60"/>
              <w:ind w:left="804" w:hanging="425"/>
              <w:rPr>
                <w:sz w:val="20"/>
              </w:rPr>
            </w:pPr>
            <w:r w:rsidRPr="004A03C1">
              <w:rPr>
                <w:sz w:val="20"/>
              </w:rPr>
              <w:t>(b)</w:t>
            </w:r>
            <w:r w:rsidRPr="004A03C1">
              <w:rPr>
                <w:sz w:val="20"/>
              </w:rPr>
              <w:tab/>
              <w:t>hung scaffolds, including scaffolds hung from tubes, wire ropes or chains;</w:t>
            </w:r>
          </w:p>
          <w:p w14:paraId="1D9258C0" w14:textId="77777777" w:rsidR="002303FA" w:rsidRPr="004A03C1" w:rsidRDefault="002303FA" w:rsidP="007759EA">
            <w:pPr>
              <w:spacing w:before="60" w:after="60"/>
              <w:ind w:left="804" w:hanging="425"/>
            </w:pPr>
            <w:r w:rsidRPr="004A03C1">
              <w:rPr>
                <w:sz w:val="20"/>
              </w:rPr>
              <w:t>(c)</w:t>
            </w:r>
            <w:r w:rsidRPr="004A03C1">
              <w:rPr>
                <w:sz w:val="20"/>
              </w:rPr>
              <w:tab/>
              <w:t>suspended scaffolds</w:t>
            </w:r>
          </w:p>
        </w:tc>
      </w:tr>
      <w:tr w:rsidR="001567D4" w:rsidRPr="004A03C1" w14:paraId="2CC38A01" w14:textId="77777777" w:rsidTr="001567D4">
        <w:trPr>
          <w:cantSplit/>
        </w:trPr>
        <w:tc>
          <w:tcPr>
            <w:tcW w:w="7948" w:type="dxa"/>
            <w:gridSpan w:val="3"/>
          </w:tcPr>
          <w:p w14:paraId="0F00CCF5" w14:textId="77777777" w:rsidR="001567D4" w:rsidRPr="004A03C1" w:rsidRDefault="001567D4" w:rsidP="00F94445">
            <w:pPr>
              <w:pStyle w:val="TableText10"/>
            </w:pPr>
            <w:r w:rsidRPr="004A03C1">
              <w:rPr>
                <w:b/>
              </w:rPr>
              <w:t>Dogging and rigging work</w:t>
            </w:r>
          </w:p>
        </w:tc>
      </w:tr>
      <w:tr w:rsidR="00D7495A" w:rsidRPr="004A03C1" w14:paraId="23782076" w14:textId="77777777" w:rsidTr="00F94445">
        <w:trPr>
          <w:cantSplit/>
        </w:trPr>
        <w:tc>
          <w:tcPr>
            <w:tcW w:w="1200" w:type="dxa"/>
          </w:tcPr>
          <w:p w14:paraId="64920846" w14:textId="77777777" w:rsidR="00D7495A" w:rsidRPr="004A03C1" w:rsidRDefault="00D7495A" w:rsidP="00502BE3">
            <w:pPr>
              <w:pStyle w:val="TableText10"/>
            </w:pPr>
            <w:r w:rsidRPr="004A03C1">
              <w:t>4</w:t>
            </w:r>
          </w:p>
        </w:tc>
        <w:tc>
          <w:tcPr>
            <w:tcW w:w="2107" w:type="dxa"/>
          </w:tcPr>
          <w:p w14:paraId="5154634F" w14:textId="77777777" w:rsidR="00D7495A" w:rsidRPr="004A03C1" w:rsidRDefault="00A8419B" w:rsidP="00502BE3">
            <w:pPr>
              <w:pStyle w:val="TableText10"/>
            </w:pPr>
            <w:r w:rsidRPr="004A03C1">
              <w:t>d</w:t>
            </w:r>
            <w:r w:rsidR="00D7495A" w:rsidRPr="004A03C1">
              <w:t>ogging</w:t>
            </w:r>
          </w:p>
        </w:tc>
        <w:tc>
          <w:tcPr>
            <w:tcW w:w="4641" w:type="dxa"/>
          </w:tcPr>
          <w:p w14:paraId="2D72AD89" w14:textId="77777777" w:rsidR="00D7495A" w:rsidRPr="004A03C1" w:rsidRDefault="00AE07D9" w:rsidP="00502BE3">
            <w:pPr>
              <w:pStyle w:val="TableText10"/>
            </w:pPr>
            <w:r w:rsidRPr="004A03C1">
              <w:t>d</w:t>
            </w:r>
            <w:r w:rsidR="00D7495A" w:rsidRPr="004A03C1">
              <w:t>ogging work</w:t>
            </w:r>
          </w:p>
        </w:tc>
      </w:tr>
      <w:tr w:rsidR="00D7495A" w:rsidRPr="004A03C1" w14:paraId="3B1AD202" w14:textId="77777777" w:rsidTr="00F94445">
        <w:trPr>
          <w:cantSplit/>
        </w:trPr>
        <w:tc>
          <w:tcPr>
            <w:tcW w:w="1200" w:type="dxa"/>
          </w:tcPr>
          <w:p w14:paraId="5282117A" w14:textId="77777777" w:rsidR="00D7495A" w:rsidRPr="004A03C1" w:rsidRDefault="00D7495A" w:rsidP="00502BE3">
            <w:pPr>
              <w:pStyle w:val="TableText10"/>
            </w:pPr>
            <w:r w:rsidRPr="004A03C1">
              <w:t>5</w:t>
            </w:r>
          </w:p>
        </w:tc>
        <w:tc>
          <w:tcPr>
            <w:tcW w:w="2107" w:type="dxa"/>
          </w:tcPr>
          <w:p w14:paraId="62E56184" w14:textId="77777777" w:rsidR="00D7495A" w:rsidRPr="004A03C1" w:rsidRDefault="00A8419B" w:rsidP="00502BE3">
            <w:pPr>
              <w:pStyle w:val="TableText10"/>
            </w:pPr>
            <w:r w:rsidRPr="004A03C1">
              <w:t>b</w:t>
            </w:r>
            <w:r w:rsidR="00D7495A" w:rsidRPr="004A03C1">
              <w:t>asic rigging</w:t>
            </w:r>
          </w:p>
        </w:tc>
        <w:tc>
          <w:tcPr>
            <w:tcW w:w="4641" w:type="dxa"/>
          </w:tcPr>
          <w:p w14:paraId="14DAE9E2" w14:textId="77777777" w:rsidR="00D7495A" w:rsidRPr="004A03C1" w:rsidRDefault="00D7495A" w:rsidP="007759EA">
            <w:pPr>
              <w:spacing w:before="60" w:after="60"/>
              <w:ind w:left="379" w:hanging="379"/>
              <w:rPr>
                <w:sz w:val="20"/>
              </w:rPr>
            </w:pPr>
            <w:r w:rsidRPr="004A03C1">
              <w:rPr>
                <w:sz w:val="20"/>
              </w:rPr>
              <w:t>(1)</w:t>
            </w:r>
            <w:r w:rsidRPr="004A03C1">
              <w:rPr>
                <w:sz w:val="20"/>
              </w:rPr>
              <w:tab/>
            </w:r>
            <w:r w:rsidR="00AE07D9" w:rsidRPr="004A03C1">
              <w:rPr>
                <w:sz w:val="20"/>
              </w:rPr>
              <w:t>d</w:t>
            </w:r>
            <w:r w:rsidRPr="004A03C1">
              <w:rPr>
                <w:sz w:val="20"/>
              </w:rPr>
              <w:t>ogging work</w:t>
            </w:r>
          </w:p>
          <w:p w14:paraId="2D4B5047" w14:textId="77777777" w:rsidR="00D7495A" w:rsidRPr="004A03C1" w:rsidRDefault="00D7495A" w:rsidP="009C249B">
            <w:pPr>
              <w:keepNext/>
              <w:spacing w:before="60" w:after="60"/>
              <w:ind w:left="379" w:hanging="379"/>
              <w:rPr>
                <w:sz w:val="20"/>
              </w:rPr>
            </w:pPr>
            <w:r w:rsidRPr="004A03C1">
              <w:rPr>
                <w:sz w:val="20"/>
              </w:rPr>
              <w:t>(2)</w:t>
            </w:r>
            <w:r w:rsidRPr="004A03C1">
              <w:rPr>
                <w:sz w:val="20"/>
              </w:rPr>
              <w:tab/>
            </w:r>
            <w:r w:rsidR="00AE07D9" w:rsidRPr="004A03C1">
              <w:rPr>
                <w:sz w:val="20"/>
              </w:rPr>
              <w:t>r</w:t>
            </w:r>
            <w:r w:rsidRPr="004A03C1">
              <w:rPr>
                <w:sz w:val="20"/>
              </w:rPr>
              <w:t>igging work involving any of the following:</w:t>
            </w:r>
          </w:p>
          <w:p w14:paraId="3D539114" w14:textId="77777777" w:rsidR="00D7495A" w:rsidRPr="004A03C1" w:rsidRDefault="00D7495A" w:rsidP="007759EA">
            <w:pPr>
              <w:spacing w:before="60" w:after="60"/>
              <w:ind w:left="804" w:hanging="425"/>
              <w:rPr>
                <w:sz w:val="20"/>
              </w:rPr>
            </w:pPr>
            <w:r w:rsidRPr="004A03C1">
              <w:rPr>
                <w:sz w:val="20"/>
              </w:rPr>
              <w:t>(a)</w:t>
            </w:r>
            <w:r w:rsidRPr="004A03C1">
              <w:rPr>
                <w:sz w:val="20"/>
              </w:rPr>
              <w:tab/>
              <w:t>structural steel erection;</w:t>
            </w:r>
          </w:p>
          <w:p w14:paraId="49F18B93" w14:textId="77777777" w:rsidR="00D7495A" w:rsidRPr="004A03C1" w:rsidRDefault="00D7495A" w:rsidP="007759EA">
            <w:pPr>
              <w:spacing w:before="60" w:after="60"/>
              <w:ind w:left="804" w:hanging="425"/>
              <w:rPr>
                <w:sz w:val="20"/>
              </w:rPr>
            </w:pPr>
            <w:r w:rsidRPr="004A03C1">
              <w:rPr>
                <w:sz w:val="20"/>
              </w:rPr>
              <w:t>(b)</w:t>
            </w:r>
            <w:r w:rsidRPr="004A03C1">
              <w:rPr>
                <w:sz w:val="20"/>
              </w:rPr>
              <w:tab/>
              <w:t>hoists;</w:t>
            </w:r>
          </w:p>
          <w:p w14:paraId="5284620A" w14:textId="77777777" w:rsidR="00D7495A" w:rsidRPr="004A03C1" w:rsidRDefault="00D7495A" w:rsidP="007759EA">
            <w:pPr>
              <w:spacing w:before="60" w:after="60"/>
              <w:ind w:left="804" w:hanging="425"/>
              <w:rPr>
                <w:sz w:val="20"/>
              </w:rPr>
            </w:pPr>
            <w:r w:rsidRPr="004A03C1">
              <w:rPr>
                <w:sz w:val="20"/>
              </w:rPr>
              <w:t>(c)</w:t>
            </w:r>
            <w:r w:rsidRPr="004A03C1">
              <w:rPr>
                <w:sz w:val="20"/>
              </w:rPr>
              <w:tab/>
              <w:t>pre</w:t>
            </w:r>
            <w:r w:rsidRPr="004A03C1">
              <w:rPr>
                <w:sz w:val="20"/>
              </w:rPr>
              <w:noBreakHyphen/>
              <w:t>cast concrete members of a structure;</w:t>
            </w:r>
          </w:p>
          <w:p w14:paraId="3BB1F918" w14:textId="77777777" w:rsidR="00D7495A" w:rsidRPr="004A03C1" w:rsidRDefault="00D7495A" w:rsidP="007759EA">
            <w:pPr>
              <w:spacing w:before="60" w:after="60"/>
              <w:ind w:left="804" w:hanging="425"/>
              <w:rPr>
                <w:sz w:val="20"/>
              </w:rPr>
            </w:pPr>
            <w:r w:rsidRPr="004A03C1">
              <w:rPr>
                <w:sz w:val="20"/>
              </w:rPr>
              <w:t>(d)</w:t>
            </w:r>
            <w:r w:rsidRPr="004A03C1">
              <w:rPr>
                <w:sz w:val="20"/>
              </w:rPr>
              <w:tab/>
              <w:t>safety nets and static lines;</w:t>
            </w:r>
          </w:p>
          <w:p w14:paraId="35ADD0EE" w14:textId="77777777" w:rsidR="00D7495A" w:rsidRPr="004A03C1" w:rsidRDefault="00D7495A" w:rsidP="007759EA">
            <w:pPr>
              <w:spacing w:before="60" w:after="60"/>
              <w:ind w:left="804" w:hanging="425"/>
              <w:rPr>
                <w:sz w:val="20"/>
              </w:rPr>
            </w:pPr>
            <w:r w:rsidRPr="004A03C1">
              <w:rPr>
                <w:sz w:val="20"/>
              </w:rPr>
              <w:t>(e)</w:t>
            </w:r>
            <w:r w:rsidRPr="004A03C1">
              <w:rPr>
                <w:sz w:val="20"/>
              </w:rPr>
              <w:tab/>
              <w:t>mast climbing work platforms;</w:t>
            </w:r>
          </w:p>
          <w:p w14:paraId="683511AD" w14:textId="77777777" w:rsidR="00D7495A" w:rsidRPr="004A03C1" w:rsidRDefault="00D7495A" w:rsidP="007759EA">
            <w:pPr>
              <w:spacing w:before="60" w:after="60"/>
              <w:ind w:left="804" w:hanging="425"/>
              <w:rPr>
                <w:sz w:val="20"/>
              </w:rPr>
            </w:pPr>
            <w:r w:rsidRPr="004A03C1">
              <w:rPr>
                <w:sz w:val="20"/>
              </w:rPr>
              <w:t>(f)</w:t>
            </w:r>
            <w:r w:rsidRPr="004A03C1">
              <w:rPr>
                <w:sz w:val="20"/>
              </w:rPr>
              <w:tab/>
              <w:t>perimeter safety screens and shutters;</w:t>
            </w:r>
          </w:p>
          <w:p w14:paraId="56F4042B" w14:textId="77777777" w:rsidR="00D7495A" w:rsidRPr="004A03C1" w:rsidRDefault="00D7495A" w:rsidP="007759EA">
            <w:pPr>
              <w:spacing w:before="60" w:after="60"/>
              <w:ind w:left="804" w:hanging="425"/>
              <w:rPr>
                <w:sz w:val="20"/>
              </w:rPr>
            </w:pPr>
            <w:r w:rsidRPr="004A03C1">
              <w:rPr>
                <w:sz w:val="20"/>
              </w:rPr>
              <w:t>(g)</w:t>
            </w:r>
            <w:r w:rsidRPr="004A03C1">
              <w:rPr>
                <w:sz w:val="20"/>
              </w:rPr>
              <w:tab/>
              <w:t>canti</w:t>
            </w:r>
            <w:r w:rsidR="007759EA" w:rsidRPr="004A03C1">
              <w:rPr>
                <w:sz w:val="20"/>
              </w:rPr>
              <w:t>levered crane loading platforms;</w:t>
            </w:r>
          </w:p>
          <w:p w14:paraId="6A50DC28" w14:textId="77777777" w:rsidR="00D7495A" w:rsidRPr="004A03C1" w:rsidRDefault="00D7495A" w:rsidP="007759EA">
            <w:pPr>
              <w:spacing w:before="60" w:after="60"/>
              <w:ind w:left="379"/>
            </w:pPr>
            <w:r w:rsidRPr="004A03C1">
              <w:rPr>
                <w:sz w:val="20"/>
              </w:rPr>
              <w:t>but excluding rigging work involving equipment, loads or tasks listed in item 6 (b) to (f) and item 7 (b) to (e)</w:t>
            </w:r>
          </w:p>
        </w:tc>
      </w:tr>
      <w:tr w:rsidR="00D7495A" w:rsidRPr="004A03C1" w14:paraId="4AD2423B" w14:textId="77777777" w:rsidTr="00F94445">
        <w:trPr>
          <w:cantSplit/>
        </w:trPr>
        <w:tc>
          <w:tcPr>
            <w:tcW w:w="1200" w:type="dxa"/>
          </w:tcPr>
          <w:p w14:paraId="0EF76AA6" w14:textId="77777777" w:rsidR="00D7495A" w:rsidRPr="004A03C1" w:rsidRDefault="00D7495A" w:rsidP="00502BE3">
            <w:pPr>
              <w:pStyle w:val="TableText10"/>
            </w:pPr>
            <w:r w:rsidRPr="004A03C1">
              <w:t>6</w:t>
            </w:r>
          </w:p>
        </w:tc>
        <w:tc>
          <w:tcPr>
            <w:tcW w:w="2107" w:type="dxa"/>
          </w:tcPr>
          <w:p w14:paraId="44C32690" w14:textId="77777777" w:rsidR="00D7495A" w:rsidRPr="004A03C1" w:rsidRDefault="00A8419B" w:rsidP="00502BE3">
            <w:pPr>
              <w:pStyle w:val="TableText10"/>
            </w:pPr>
            <w:r w:rsidRPr="004A03C1">
              <w:t>i</w:t>
            </w:r>
            <w:r w:rsidR="00D7495A" w:rsidRPr="004A03C1">
              <w:t>ntermediate rigging</w:t>
            </w:r>
          </w:p>
        </w:tc>
        <w:tc>
          <w:tcPr>
            <w:tcW w:w="4641" w:type="dxa"/>
          </w:tcPr>
          <w:p w14:paraId="0DAB4E5D" w14:textId="77777777" w:rsidR="00D7495A" w:rsidRPr="004A03C1" w:rsidRDefault="00AE07D9" w:rsidP="009C249B">
            <w:pPr>
              <w:pStyle w:val="TableText10"/>
              <w:keepNext/>
            </w:pPr>
            <w:r w:rsidRPr="004A03C1">
              <w:t>r</w:t>
            </w:r>
            <w:r w:rsidR="00D7495A" w:rsidRPr="004A03C1">
              <w:t>igging work involving any of the following:</w:t>
            </w:r>
          </w:p>
          <w:p w14:paraId="7FE9F669" w14:textId="77777777" w:rsidR="00D7495A" w:rsidRPr="004A03C1" w:rsidRDefault="00D7495A"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b</w:t>
            </w:r>
            <w:r w:rsidRPr="004A03C1">
              <w:rPr>
                <w:sz w:val="20"/>
              </w:rPr>
              <w:t xml:space="preserve">asic </w:t>
            </w:r>
            <w:r w:rsidR="00AE07D9" w:rsidRPr="004A03C1">
              <w:rPr>
                <w:sz w:val="20"/>
              </w:rPr>
              <w:t>r</w:t>
            </w:r>
            <w:r w:rsidRPr="004A03C1">
              <w:rPr>
                <w:sz w:val="20"/>
              </w:rPr>
              <w:t>igging;</w:t>
            </w:r>
          </w:p>
          <w:p w14:paraId="4D9F15ED" w14:textId="77777777" w:rsidR="00D7495A" w:rsidRPr="004A03C1" w:rsidRDefault="00D7495A" w:rsidP="007759EA">
            <w:pPr>
              <w:spacing w:before="60" w:after="60"/>
              <w:ind w:left="379" w:hanging="379"/>
              <w:rPr>
                <w:sz w:val="20"/>
              </w:rPr>
            </w:pPr>
            <w:r w:rsidRPr="004A03C1">
              <w:rPr>
                <w:sz w:val="20"/>
              </w:rPr>
              <w:t>(b)</w:t>
            </w:r>
            <w:r w:rsidRPr="004A03C1">
              <w:rPr>
                <w:sz w:val="20"/>
              </w:rPr>
              <w:tab/>
              <w:t>hoists with jibs and self</w:t>
            </w:r>
            <w:r w:rsidRPr="004A03C1">
              <w:rPr>
                <w:sz w:val="20"/>
              </w:rPr>
              <w:noBreakHyphen/>
              <w:t>climbing hoists;</w:t>
            </w:r>
          </w:p>
          <w:p w14:paraId="6B1901A2" w14:textId="77777777" w:rsidR="00D7495A" w:rsidRPr="004A03C1" w:rsidRDefault="00D7495A" w:rsidP="007759EA">
            <w:pPr>
              <w:spacing w:before="60" w:after="60"/>
              <w:ind w:left="379" w:hanging="379"/>
              <w:rPr>
                <w:sz w:val="20"/>
              </w:rPr>
            </w:pPr>
            <w:r w:rsidRPr="004A03C1">
              <w:rPr>
                <w:sz w:val="20"/>
              </w:rPr>
              <w:t>(c)</w:t>
            </w:r>
            <w:r w:rsidRPr="004A03C1">
              <w:rPr>
                <w:sz w:val="20"/>
              </w:rPr>
              <w:tab/>
              <w:t>cranes, conveyors, dredges and excavators;</w:t>
            </w:r>
          </w:p>
          <w:p w14:paraId="39608A34" w14:textId="77777777" w:rsidR="00D7495A" w:rsidRPr="004A03C1" w:rsidRDefault="00D7495A" w:rsidP="007759EA">
            <w:pPr>
              <w:spacing w:before="60" w:after="60"/>
              <w:ind w:left="379" w:hanging="379"/>
              <w:rPr>
                <w:sz w:val="20"/>
              </w:rPr>
            </w:pPr>
            <w:r w:rsidRPr="004A03C1">
              <w:rPr>
                <w:sz w:val="20"/>
              </w:rPr>
              <w:t>(d)</w:t>
            </w:r>
            <w:r w:rsidRPr="004A03C1">
              <w:rPr>
                <w:sz w:val="20"/>
              </w:rPr>
              <w:tab/>
              <w:t>tilt slabs;</w:t>
            </w:r>
          </w:p>
          <w:p w14:paraId="47A2CB86" w14:textId="77777777" w:rsidR="00D7495A" w:rsidRPr="004A03C1" w:rsidRDefault="00D7495A" w:rsidP="007759EA">
            <w:pPr>
              <w:spacing w:before="60" w:after="60"/>
              <w:ind w:left="379" w:hanging="379"/>
              <w:rPr>
                <w:sz w:val="20"/>
              </w:rPr>
            </w:pPr>
            <w:r w:rsidRPr="004A03C1">
              <w:rPr>
                <w:sz w:val="20"/>
              </w:rPr>
              <w:t>(e)</w:t>
            </w:r>
            <w:r w:rsidRPr="004A03C1">
              <w:rPr>
                <w:sz w:val="20"/>
              </w:rPr>
              <w:tab/>
              <w:t>demolition of structures or plant;</w:t>
            </w:r>
          </w:p>
          <w:p w14:paraId="4B66BD54" w14:textId="77777777" w:rsidR="00D7495A" w:rsidRPr="004A03C1" w:rsidRDefault="00CD01ED" w:rsidP="007759EA">
            <w:pPr>
              <w:spacing w:before="60" w:after="60"/>
              <w:ind w:left="379" w:hanging="379"/>
              <w:rPr>
                <w:sz w:val="20"/>
              </w:rPr>
            </w:pPr>
            <w:r w:rsidRPr="004A03C1">
              <w:rPr>
                <w:sz w:val="20"/>
              </w:rPr>
              <w:t>(f)</w:t>
            </w:r>
            <w:r w:rsidRPr="004A03C1">
              <w:rPr>
                <w:sz w:val="20"/>
              </w:rPr>
              <w:tab/>
              <w:t>dual lifts;</w:t>
            </w:r>
          </w:p>
          <w:p w14:paraId="3F7A1DB3" w14:textId="77777777" w:rsidR="00D7495A" w:rsidRPr="004A03C1" w:rsidRDefault="00D7495A" w:rsidP="00502BE3">
            <w:pPr>
              <w:pStyle w:val="TableText10"/>
            </w:pPr>
            <w:r w:rsidRPr="004A03C1">
              <w:t>but excluding rigging work involving equipment listed in item 7 (b) to (e)</w:t>
            </w:r>
          </w:p>
        </w:tc>
      </w:tr>
      <w:tr w:rsidR="00C03335" w:rsidRPr="004A03C1" w14:paraId="4F5087E3" w14:textId="77777777" w:rsidTr="00F94445">
        <w:trPr>
          <w:cantSplit/>
        </w:trPr>
        <w:tc>
          <w:tcPr>
            <w:tcW w:w="1200" w:type="dxa"/>
          </w:tcPr>
          <w:p w14:paraId="7F43A1FA" w14:textId="77777777" w:rsidR="00C03335" w:rsidRPr="004A03C1" w:rsidRDefault="00C03335" w:rsidP="00502BE3">
            <w:pPr>
              <w:pStyle w:val="TableText10"/>
            </w:pPr>
            <w:r w:rsidRPr="004A03C1">
              <w:lastRenderedPageBreak/>
              <w:t>7</w:t>
            </w:r>
          </w:p>
        </w:tc>
        <w:tc>
          <w:tcPr>
            <w:tcW w:w="2107" w:type="dxa"/>
          </w:tcPr>
          <w:p w14:paraId="60A9FE23" w14:textId="77777777" w:rsidR="00C03335" w:rsidRPr="004A03C1" w:rsidRDefault="00A8419B" w:rsidP="00502BE3">
            <w:pPr>
              <w:pStyle w:val="TableText10"/>
            </w:pPr>
            <w:r w:rsidRPr="004A03C1">
              <w:t>a</w:t>
            </w:r>
            <w:r w:rsidR="00C03335" w:rsidRPr="004A03C1">
              <w:t>dvanced rigging</w:t>
            </w:r>
          </w:p>
        </w:tc>
        <w:tc>
          <w:tcPr>
            <w:tcW w:w="4641" w:type="dxa"/>
          </w:tcPr>
          <w:p w14:paraId="74876A8A" w14:textId="77777777" w:rsidR="00C03335" w:rsidRPr="004A03C1" w:rsidRDefault="00AE07D9" w:rsidP="009C249B">
            <w:pPr>
              <w:pStyle w:val="TableText10"/>
              <w:keepNext/>
            </w:pPr>
            <w:r w:rsidRPr="004A03C1">
              <w:t>r</w:t>
            </w:r>
            <w:r w:rsidR="00C03335" w:rsidRPr="004A03C1">
              <w:t>igging work involving any of the following:</w:t>
            </w:r>
          </w:p>
          <w:p w14:paraId="0A0F2A92" w14:textId="77777777" w:rsidR="00C03335" w:rsidRPr="004A03C1" w:rsidRDefault="00C03335"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i</w:t>
            </w:r>
            <w:r w:rsidRPr="004A03C1">
              <w:rPr>
                <w:sz w:val="20"/>
              </w:rPr>
              <w:t xml:space="preserve">ntermediate </w:t>
            </w:r>
            <w:r w:rsidR="00AE07D9" w:rsidRPr="004A03C1">
              <w:rPr>
                <w:sz w:val="20"/>
              </w:rPr>
              <w:t>r</w:t>
            </w:r>
            <w:r w:rsidRPr="004A03C1">
              <w:rPr>
                <w:sz w:val="20"/>
              </w:rPr>
              <w:t>igging;</w:t>
            </w:r>
          </w:p>
          <w:p w14:paraId="02E0CF07" w14:textId="77777777" w:rsidR="00C03335" w:rsidRPr="004A03C1" w:rsidRDefault="00C03335" w:rsidP="007759EA">
            <w:pPr>
              <w:spacing w:before="60" w:after="60"/>
              <w:ind w:left="379" w:hanging="379"/>
              <w:rPr>
                <w:sz w:val="20"/>
              </w:rPr>
            </w:pPr>
            <w:r w:rsidRPr="004A03C1">
              <w:rPr>
                <w:sz w:val="20"/>
              </w:rPr>
              <w:t>(b)</w:t>
            </w:r>
            <w:r w:rsidRPr="004A03C1">
              <w:rPr>
                <w:sz w:val="20"/>
              </w:rPr>
              <w:tab/>
              <w:t>gin poles and shear legs;</w:t>
            </w:r>
          </w:p>
          <w:p w14:paraId="0572E490" w14:textId="77777777" w:rsidR="00C03335" w:rsidRPr="004A03C1" w:rsidRDefault="00C03335" w:rsidP="007759EA">
            <w:pPr>
              <w:spacing w:before="60" w:after="60"/>
              <w:ind w:left="379" w:hanging="379"/>
              <w:rPr>
                <w:sz w:val="20"/>
              </w:rPr>
            </w:pPr>
            <w:r w:rsidRPr="004A03C1">
              <w:rPr>
                <w:sz w:val="20"/>
              </w:rPr>
              <w:t>(c)</w:t>
            </w:r>
            <w:r w:rsidRPr="004A03C1">
              <w:rPr>
                <w:sz w:val="20"/>
              </w:rPr>
              <w:tab/>
              <w:t>flying foxes and cable ways;</w:t>
            </w:r>
          </w:p>
          <w:p w14:paraId="23B71174" w14:textId="77777777" w:rsidR="00C03335" w:rsidRPr="004A03C1" w:rsidRDefault="00C03335" w:rsidP="007759EA">
            <w:pPr>
              <w:spacing w:before="60" w:after="60"/>
              <w:ind w:left="379" w:hanging="379"/>
              <w:rPr>
                <w:sz w:val="20"/>
              </w:rPr>
            </w:pPr>
            <w:r w:rsidRPr="004A03C1">
              <w:rPr>
                <w:sz w:val="20"/>
              </w:rPr>
              <w:t>(d)</w:t>
            </w:r>
            <w:r w:rsidRPr="004A03C1">
              <w:rPr>
                <w:sz w:val="20"/>
              </w:rPr>
              <w:tab/>
              <w:t>guyed derricks and structures;</w:t>
            </w:r>
          </w:p>
          <w:p w14:paraId="41254EE5" w14:textId="77777777" w:rsidR="00C03335" w:rsidRPr="004A03C1" w:rsidRDefault="00C03335" w:rsidP="007759EA">
            <w:pPr>
              <w:spacing w:before="60" w:after="60"/>
              <w:ind w:left="379" w:hanging="379"/>
            </w:pPr>
            <w:r w:rsidRPr="004A03C1">
              <w:rPr>
                <w:sz w:val="20"/>
              </w:rPr>
              <w:t>(e)</w:t>
            </w:r>
            <w:r w:rsidRPr="004A03C1">
              <w:rPr>
                <w:sz w:val="20"/>
              </w:rPr>
              <w:tab/>
              <w:t>suspended scaffolds and fabricated hung scaffolds</w:t>
            </w:r>
          </w:p>
        </w:tc>
      </w:tr>
      <w:tr w:rsidR="00B0639A" w:rsidRPr="004A03C1" w14:paraId="62710D16" w14:textId="77777777" w:rsidTr="00502BE3">
        <w:trPr>
          <w:cantSplit/>
        </w:trPr>
        <w:tc>
          <w:tcPr>
            <w:tcW w:w="7948" w:type="dxa"/>
            <w:gridSpan w:val="3"/>
          </w:tcPr>
          <w:p w14:paraId="5F79E5C8" w14:textId="77777777" w:rsidR="00B0639A" w:rsidRPr="004A03C1" w:rsidRDefault="00B0639A" w:rsidP="00F94445">
            <w:pPr>
              <w:pStyle w:val="TableText10"/>
            </w:pPr>
            <w:r w:rsidRPr="004A03C1">
              <w:rPr>
                <w:b/>
              </w:rPr>
              <w:t>Crane and hoist operation</w:t>
            </w:r>
          </w:p>
        </w:tc>
      </w:tr>
      <w:tr w:rsidR="006F4840" w:rsidRPr="004A03C1" w14:paraId="5ECBF19C" w14:textId="77777777" w:rsidTr="00F94445">
        <w:trPr>
          <w:cantSplit/>
        </w:trPr>
        <w:tc>
          <w:tcPr>
            <w:tcW w:w="1200" w:type="dxa"/>
          </w:tcPr>
          <w:p w14:paraId="260FE042" w14:textId="77777777" w:rsidR="006F4840" w:rsidRPr="004A03C1" w:rsidRDefault="006F4840" w:rsidP="00502BE3">
            <w:pPr>
              <w:pStyle w:val="TableText10"/>
            </w:pPr>
            <w:r w:rsidRPr="004A03C1">
              <w:t>8</w:t>
            </w:r>
          </w:p>
        </w:tc>
        <w:tc>
          <w:tcPr>
            <w:tcW w:w="2107" w:type="dxa"/>
          </w:tcPr>
          <w:p w14:paraId="4A1B0098" w14:textId="77777777" w:rsidR="006F4840" w:rsidRPr="004A03C1" w:rsidRDefault="00A8419B" w:rsidP="00502BE3">
            <w:pPr>
              <w:pStyle w:val="TableText10"/>
            </w:pPr>
            <w:r w:rsidRPr="004A03C1">
              <w:t>t</w:t>
            </w:r>
            <w:r w:rsidR="006F4840" w:rsidRPr="004A03C1">
              <w:t>ower crane</w:t>
            </w:r>
          </w:p>
        </w:tc>
        <w:tc>
          <w:tcPr>
            <w:tcW w:w="4641" w:type="dxa"/>
          </w:tcPr>
          <w:p w14:paraId="08F29F0A" w14:textId="77777777" w:rsidR="006F4840" w:rsidRPr="004A03C1" w:rsidRDefault="00AE07D9" w:rsidP="00502BE3">
            <w:pPr>
              <w:pStyle w:val="TableText10"/>
            </w:pPr>
            <w:r w:rsidRPr="004A03C1">
              <w:t>u</w:t>
            </w:r>
            <w:r w:rsidR="006F4840" w:rsidRPr="004A03C1">
              <w:t>se of a tower crane</w:t>
            </w:r>
          </w:p>
        </w:tc>
      </w:tr>
      <w:tr w:rsidR="006F4840" w:rsidRPr="004A03C1" w14:paraId="78AB056A" w14:textId="77777777" w:rsidTr="00F94445">
        <w:trPr>
          <w:cantSplit/>
        </w:trPr>
        <w:tc>
          <w:tcPr>
            <w:tcW w:w="1200" w:type="dxa"/>
          </w:tcPr>
          <w:p w14:paraId="5100E99A" w14:textId="77777777" w:rsidR="006F4840" w:rsidRPr="004A03C1" w:rsidRDefault="006F4840" w:rsidP="00502BE3">
            <w:pPr>
              <w:pStyle w:val="TableText10"/>
            </w:pPr>
            <w:r w:rsidRPr="004A03C1">
              <w:t>9</w:t>
            </w:r>
          </w:p>
        </w:tc>
        <w:tc>
          <w:tcPr>
            <w:tcW w:w="2107" w:type="dxa"/>
          </w:tcPr>
          <w:p w14:paraId="2B0EA36C" w14:textId="77777777" w:rsidR="006F4840" w:rsidRPr="004A03C1" w:rsidRDefault="00A8419B" w:rsidP="00502BE3">
            <w:pPr>
              <w:pStyle w:val="TableText10"/>
            </w:pPr>
            <w:r w:rsidRPr="004A03C1">
              <w:t>s</w:t>
            </w:r>
            <w:r w:rsidR="006F4840" w:rsidRPr="004A03C1">
              <w:t>elf</w:t>
            </w:r>
            <w:r w:rsidR="006F4840" w:rsidRPr="004A03C1">
              <w:noBreakHyphen/>
              <w:t>erecting tower crane</w:t>
            </w:r>
          </w:p>
        </w:tc>
        <w:tc>
          <w:tcPr>
            <w:tcW w:w="4641" w:type="dxa"/>
          </w:tcPr>
          <w:p w14:paraId="6BA01DFB" w14:textId="77777777" w:rsidR="006F4840" w:rsidRPr="004A03C1" w:rsidRDefault="00AE07D9" w:rsidP="00502BE3">
            <w:pPr>
              <w:pStyle w:val="TableText10"/>
            </w:pPr>
            <w:r w:rsidRPr="004A03C1">
              <w:t>u</w:t>
            </w:r>
            <w:r w:rsidR="006F4840" w:rsidRPr="004A03C1">
              <w:t>se of a self</w:t>
            </w:r>
            <w:r w:rsidR="006F4840" w:rsidRPr="004A03C1">
              <w:noBreakHyphen/>
              <w:t>erecting tower crane</w:t>
            </w:r>
          </w:p>
        </w:tc>
      </w:tr>
      <w:tr w:rsidR="006F4840" w:rsidRPr="004A03C1" w14:paraId="53810A68" w14:textId="77777777" w:rsidTr="00F94445">
        <w:trPr>
          <w:cantSplit/>
        </w:trPr>
        <w:tc>
          <w:tcPr>
            <w:tcW w:w="1200" w:type="dxa"/>
          </w:tcPr>
          <w:p w14:paraId="53FBAE9D" w14:textId="77777777" w:rsidR="006F4840" w:rsidRPr="004A03C1" w:rsidRDefault="006F4840" w:rsidP="00502BE3">
            <w:pPr>
              <w:pStyle w:val="TableText10"/>
            </w:pPr>
            <w:r w:rsidRPr="004A03C1">
              <w:t>10</w:t>
            </w:r>
          </w:p>
        </w:tc>
        <w:tc>
          <w:tcPr>
            <w:tcW w:w="2107" w:type="dxa"/>
          </w:tcPr>
          <w:p w14:paraId="7966A7A8" w14:textId="77777777" w:rsidR="006F4840" w:rsidRPr="004A03C1" w:rsidRDefault="00A8419B" w:rsidP="00502BE3">
            <w:pPr>
              <w:pStyle w:val="TableText10"/>
            </w:pPr>
            <w:r w:rsidRPr="004A03C1">
              <w:t>d</w:t>
            </w:r>
            <w:r w:rsidR="006F4840" w:rsidRPr="004A03C1">
              <w:t>errick crane</w:t>
            </w:r>
          </w:p>
        </w:tc>
        <w:tc>
          <w:tcPr>
            <w:tcW w:w="4641" w:type="dxa"/>
          </w:tcPr>
          <w:p w14:paraId="723AC413" w14:textId="77777777" w:rsidR="006F4840" w:rsidRPr="004A03C1" w:rsidRDefault="00AE07D9" w:rsidP="00502BE3">
            <w:pPr>
              <w:pStyle w:val="TableText10"/>
            </w:pPr>
            <w:r w:rsidRPr="004A03C1">
              <w:t>u</w:t>
            </w:r>
            <w:r w:rsidR="006F4840" w:rsidRPr="004A03C1">
              <w:t>se of a derrick crane</w:t>
            </w:r>
          </w:p>
        </w:tc>
      </w:tr>
      <w:tr w:rsidR="006F4840" w:rsidRPr="004A03C1" w14:paraId="0683E5BD" w14:textId="77777777" w:rsidTr="00F94445">
        <w:trPr>
          <w:cantSplit/>
        </w:trPr>
        <w:tc>
          <w:tcPr>
            <w:tcW w:w="1200" w:type="dxa"/>
          </w:tcPr>
          <w:p w14:paraId="18791B37" w14:textId="77777777" w:rsidR="006F4840" w:rsidRPr="004A03C1" w:rsidRDefault="006F4840" w:rsidP="00502BE3">
            <w:pPr>
              <w:pStyle w:val="TableText10"/>
            </w:pPr>
            <w:r w:rsidRPr="004A03C1">
              <w:t>11</w:t>
            </w:r>
          </w:p>
        </w:tc>
        <w:tc>
          <w:tcPr>
            <w:tcW w:w="2107" w:type="dxa"/>
          </w:tcPr>
          <w:p w14:paraId="7915C1E0" w14:textId="77777777" w:rsidR="006F4840" w:rsidRPr="004A03C1" w:rsidRDefault="00A8419B" w:rsidP="00502BE3">
            <w:pPr>
              <w:pStyle w:val="TableText10"/>
            </w:pPr>
            <w:r w:rsidRPr="004A03C1">
              <w:t>p</w:t>
            </w:r>
            <w:r w:rsidR="006F4840" w:rsidRPr="004A03C1">
              <w:t>ortal boom crane</w:t>
            </w:r>
          </w:p>
        </w:tc>
        <w:tc>
          <w:tcPr>
            <w:tcW w:w="4641" w:type="dxa"/>
          </w:tcPr>
          <w:p w14:paraId="52BBB7B8" w14:textId="77777777" w:rsidR="006F4840" w:rsidRPr="004A03C1" w:rsidRDefault="00AE07D9" w:rsidP="00502BE3">
            <w:pPr>
              <w:pStyle w:val="TableText10"/>
            </w:pPr>
            <w:r w:rsidRPr="004A03C1">
              <w:t>u</w:t>
            </w:r>
            <w:r w:rsidR="006F4840" w:rsidRPr="004A03C1">
              <w:t>se of a portal boom crane</w:t>
            </w:r>
          </w:p>
        </w:tc>
      </w:tr>
      <w:tr w:rsidR="006F4840" w:rsidRPr="004A03C1" w14:paraId="56299FC2" w14:textId="77777777" w:rsidTr="00F94445">
        <w:trPr>
          <w:cantSplit/>
        </w:trPr>
        <w:tc>
          <w:tcPr>
            <w:tcW w:w="1200" w:type="dxa"/>
          </w:tcPr>
          <w:p w14:paraId="0D11399D" w14:textId="77777777" w:rsidR="006F4840" w:rsidRPr="004A03C1" w:rsidRDefault="006F4840" w:rsidP="00502BE3">
            <w:pPr>
              <w:pStyle w:val="TableText10"/>
            </w:pPr>
            <w:r w:rsidRPr="004A03C1">
              <w:t>12</w:t>
            </w:r>
          </w:p>
        </w:tc>
        <w:tc>
          <w:tcPr>
            <w:tcW w:w="2107" w:type="dxa"/>
          </w:tcPr>
          <w:p w14:paraId="68DBE71E" w14:textId="77777777" w:rsidR="006F4840" w:rsidRPr="004A03C1" w:rsidRDefault="00A8419B" w:rsidP="00502BE3">
            <w:pPr>
              <w:pStyle w:val="TableText10"/>
            </w:pPr>
            <w:r w:rsidRPr="004A03C1">
              <w:t>b</w:t>
            </w:r>
            <w:r w:rsidR="006F4840" w:rsidRPr="004A03C1">
              <w:t>ridge and gantry crane</w:t>
            </w:r>
          </w:p>
        </w:tc>
        <w:tc>
          <w:tcPr>
            <w:tcW w:w="4641" w:type="dxa"/>
          </w:tcPr>
          <w:p w14:paraId="573E54BF" w14:textId="77777777" w:rsidR="006F4840" w:rsidRPr="004A03C1" w:rsidRDefault="00AE07D9" w:rsidP="00502BE3">
            <w:pPr>
              <w:pStyle w:val="TableText10"/>
            </w:pPr>
            <w:r w:rsidRPr="004A03C1">
              <w:t>u</w:t>
            </w:r>
            <w:r w:rsidR="006F4840" w:rsidRPr="004A03C1">
              <w:t>se of a bridge crane or gantry crane that is</w:t>
            </w:r>
            <w:r w:rsidR="00A11900" w:rsidRPr="004A03C1">
              <w:t>—</w:t>
            </w:r>
          </w:p>
          <w:p w14:paraId="0D45FDFA" w14:textId="77777777" w:rsidR="006F4840" w:rsidRPr="004A03C1" w:rsidRDefault="006F4840" w:rsidP="007759EA">
            <w:pPr>
              <w:spacing w:before="60" w:after="60"/>
              <w:ind w:left="379" w:hanging="379"/>
              <w:rPr>
                <w:sz w:val="20"/>
              </w:rPr>
            </w:pPr>
            <w:r w:rsidRPr="004A03C1">
              <w:rPr>
                <w:sz w:val="20"/>
              </w:rPr>
              <w:t>(a)</w:t>
            </w:r>
            <w:r w:rsidRPr="004A03C1">
              <w:rPr>
                <w:sz w:val="20"/>
              </w:rPr>
              <w:tab/>
              <w:t>controlled from a permanent cabin or control station on the crane; or</w:t>
            </w:r>
          </w:p>
          <w:p w14:paraId="512D2A73" w14:textId="77777777" w:rsidR="006F4840" w:rsidRPr="004A03C1" w:rsidRDefault="006F4840" w:rsidP="007759EA">
            <w:pPr>
              <w:spacing w:before="60" w:after="60"/>
              <w:ind w:left="379" w:hanging="379"/>
              <w:rPr>
                <w:sz w:val="20"/>
              </w:rPr>
            </w:pPr>
            <w:r w:rsidRPr="004A03C1">
              <w:rPr>
                <w:sz w:val="20"/>
              </w:rPr>
              <w:t>(b)</w:t>
            </w:r>
            <w:r w:rsidRPr="004A03C1">
              <w:rPr>
                <w:sz w:val="20"/>
              </w:rPr>
              <w:tab/>
              <w:t>remotely controlled an</w:t>
            </w:r>
            <w:r w:rsidR="00604992" w:rsidRPr="004A03C1">
              <w:rPr>
                <w:sz w:val="20"/>
              </w:rPr>
              <w:t>d having more than 3 </w:t>
            </w:r>
            <w:r w:rsidR="007759EA" w:rsidRPr="004A03C1">
              <w:rPr>
                <w:sz w:val="20"/>
              </w:rPr>
              <w:t>powered operations;</w:t>
            </w:r>
          </w:p>
          <w:p w14:paraId="4CC25452" w14:textId="77777777" w:rsidR="006F4840" w:rsidRPr="004A03C1" w:rsidRDefault="006F4840" w:rsidP="00502BE3">
            <w:pPr>
              <w:pStyle w:val="TableText10"/>
            </w:pPr>
            <w:r w:rsidRPr="004A03C1">
              <w:t>including the application of load estimation and slinging techniques to move a load</w:t>
            </w:r>
          </w:p>
        </w:tc>
      </w:tr>
      <w:tr w:rsidR="00502BE3" w:rsidRPr="004A03C1" w14:paraId="5F6F9A65" w14:textId="77777777" w:rsidTr="00F94445">
        <w:trPr>
          <w:cantSplit/>
        </w:trPr>
        <w:tc>
          <w:tcPr>
            <w:tcW w:w="1200" w:type="dxa"/>
          </w:tcPr>
          <w:p w14:paraId="15E2CABE" w14:textId="77777777" w:rsidR="00502BE3" w:rsidRPr="004A03C1" w:rsidRDefault="00502BE3" w:rsidP="00502BE3">
            <w:pPr>
              <w:pStyle w:val="TableText10"/>
            </w:pPr>
            <w:r w:rsidRPr="004A03C1">
              <w:t>13</w:t>
            </w:r>
          </w:p>
        </w:tc>
        <w:tc>
          <w:tcPr>
            <w:tcW w:w="2107" w:type="dxa"/>
          </w:tcPr>
          <w:p w14:paraId="388898C4" w14:textId="77777777" w:rsidR="00502BE3" w:rsidRPr="004A03C1" w:rsidRDefault="00A8419B" w:rsidP="00502BE3">
            <w:pPr>
              <w:pStyle w:val="TableText10"/>
            </w:pPr>
            <w:r w:rsidRPr="004A03C1">
              <w:t>v</w:t>
            </w:r>
            <w:r w:rsidR="00502BE3" w:rsidRPr="004A03C1">
              <w:t>ehicle loading crane</w:t>
            </w:r>
          </w:p>
        </w:tc>
        <w:tc>
          <w:tcPr>
            <w:tcW w:w="4641" w:type="dxa"/>
          </w:tcPr>
          <w:p w14:paraId="6B596474" w14:textId="77777777" w:rsidR="00502BE3" w:rsidRPr="004A03C1" w:rsidRDefault="00AE07D9" w:rsidP="00502BE3">
            <w:pPr>
              <w:pStyle w:val="TableText10"/>
            </w:pPr>
            <w:r w:rsidRPr="004A03C1">
              <w:t>u</w:t>
            </w:r>
            <w:r w:rsidR="00502BE3" w:rsidRPr="004A03C1">
              <w:t>se of a vehicle load</w:t>
            </w:r>
            <w:r w:rsidR="0046449F" w:rsidRPr="004A03C1">
              <w:t>ing crane with a capacity of 10 </w:t>
            </w:r>
            <w:r w:rsidR="00502BE3" w:rsidRPr="004A03C1">
              <w:t>metre tonnes or more, including the application of load estimation and slinging techniques to move a load</w:t>
            </w:r>
          </w:p>
        </w:tc>
      </w:tr>
      <w:tr w:rsidR="00502BE3" w:rsidRPr="004A03C1" w14:paraId="12246851" w14:textId="77777777" w:rsidTr="00F94445">
        <w:trPr>
          <w:cantSplit/>
        </w:trPr>
        <w:tc>
          <w:tcPr>
            <w:tcW w:w="1200" w:type="dxa"/>
          </w:tcPr>
          <w:p w14:paraId="5782F007" w14:textId="77777777" w:rsidR="00502BE3" w:rsidRPr="004A03C1" w:rsidRDefault="00502BE3" w:rsidP="00502BE3">
            <w:pPr>
              <w:pStyle w:val="TableText10"/>
            </w:pPr>
            <w:r w:rsidRPr="004A03C1">
              <w:t>14</w:t>
            </w:r>
          </w:p>
        </w:tc>
        <w:tc>
          <w:tcPr>
            <w:tcW w:w="2107" w:type="dxa"/>
          </w:tcPr>
          <w:p w14:paraId="553F267E" w14:textId="77777777" w:rsidR="00502BE3" w:rsidRPr="004A03C1" w:rsidRDefault="00A8419B" w:rsidP="00502BE3">
            <w:pPr>
              <w:pStyle w:val="TableText10"/>
            </w:pPr>
            <w:r w:rsidRPr="004A03C1">
              <w:t>n</w:t>
            </w:r>
            <w:r w:rsidR="00502BE3" w:rsidRPr="004A03C1">
              <w:t>on</w:t>
            </w:r>
            <w:r w:rsidR="00502BE3" w:rsidRPr="004A03C1">
              <w:noBreakHyphen/>
              <w:t>slewing mobile crane</w:t>
            </w:r>
          </w:p>
        </w:tc>
        <w:tc>
          <w:tcPr>
            <w:tcW w:w="4641" w:type="dxa"/>
          </w:tcPr>
          <w:p w14:paraId="72B48377" w14:textId="77777777" w:rsidR="00502BE3" w:rsidRPr="004A03C1" w:rsidRDefault="00AE07D9" w:rsidP="00502BE3">
            <w:pPr>
              <w:pStyle w:val="TableText10"/>
            </w:pPr>
            <w:r w:rsidRPr="004A03C1">
              <w:t>u</w:t>
            </w:r>
            <w:r w:rsidR="00502BE3" w:rsidRPr="004A03C1">
              <w:t>se of a non</w:t>
            </w:r>
            <w:r w:rsidR="00502BE3" w:rsidRPr="004A03C1">
              <w:noBreakHyphen/>
              <w:t>slewing mobile crane with a capacity exceeding 3t</w:t>
            </w:r>
          </w:p>
        </w:tc>
      </w:tr>
      <w:tr w:rsidR="000D207F" w:rsidRPr="00EB7441" w14:paraId="72852CBD" w14:textId="77777777" w:rsidTr="000D207F">
        <w:trPr>
          <w:cantSplit/>
        </w:trPr>
        <w:tc>
          <w:tcPr>
            <w:tcW w:w="1200" w:type="dxa"/>
          </w:tcPr>
          <w:p w14:paraId="19C2971D" w14:textId="77777777" w:rsidR="000D207F" w:rsidRPr="00EB7441" w:rsidRDefault="000D207F" w:rsidP="000D207F">
            <w:pPr>
              <w:pStyle w:val="TableText10"/>
            </w:pPr>
            <w:r w:rsidRPr="00EB7441">
              <w:lastRenderedPageBreak/>
              <w:t>15</w:t>
            </w:r>
          </w:p>
        </w:tc>
        <w:tc>
          <w:tcPr>
            <w:tcW w:w="2107" w:type="dxa"/>
          </w:tcPr>
          <w:p w14:paraId="592BE30A" w14:textId="77777777" w:rsidR="000D207F" w:rsidRPr="00EB7441" w:rsidRDefault="000D207F" w:rsidP="000D207F">
            <w:pPr>
              <w:pStyle w:val="TableText10"/>
            </w:pPr>
            <w:r w:rsidRPr="00EB7441">
              <w:t>slewing mobile crane—with a capacity up to 20t</w:t>
            </w:r>
          </w:p>
        </w:tc>
        <w:tc>
          <w:tcPr>
            <w:tcW w:w="4641" w:type="dxa"/>
          </w:tcPr>
          <w:p w14:paraId="03B1D69F" w14:textId="77777777" w:rsidR="000D207F" w:rsidRPr="00EB7441" w:rsidRDefault="000D207F" w:rsidP="000D207F">
            <w:pPr>
              <w:pStyle w:val="TableText10"/>
              <w:spacing w:before="120"/>
            </w:pPr>
            <w:r w:rsidRPr="00EB7441">
              <w:t>use of a slewing mobile crane with a capacity of 20t or less</w:t>
            </w:r>
          </w:p>
          <w:p w14:paraId="58833906"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D2F7BEA" w14:textId="77777777" w:rsidR="000D207F" w:rsidRPr="00EB7441" w:rsidRDefault="000D207F" w:rsidP="000D207F">
            <w:pPr>
              <w:pStyle w:val="TableText10"/>
              <w:spacing w:before="120"/>
            </w:pPr>
            <w:r w:rsidRPr="00EB7441">
              <w:t>use of a non-slewing mobile crane with a capacity exceeding 3t</w:t>
            </w:r>
          </w:p>
          <w:p w14:paraId="61B18697" w14:textId="77777777" w:rsidR="000D207F" w:rsidRPr="00EB7441" w:rsidRDefault="000D207F" w:rsidP="000D207F">
            <w:pPr>
              <w:pStyle w:val="TableText10"/>
              <w:spacing w:before="120"/>
            </w:pPr>
            <w:r w:rsidRPr="00EB7441">
              <w:t>use of a reach stacker</w:t>
            </w:r>
          </w:p>
        </w:tc>
      </w:tr>
      <w:tr w:rsidR="000D207F" w:rsidRPr="00EB7441" w14:paraId="0D5AC33A" w14:textId="77777777" w:rsidTr="000D207F">
        <w:trPr>
          <w:cantSplit/>
        </w:trPr>
        <w:tc>
          <w:tcPr>
            <w:tcW w:w="1200" w:type="dxa"/>
          </w:tcPr>
          <w:p w14:paraId="7A123F59" w14:textId="77777777" w:rsidR="000D207F" w:rsidRPr="00EB7441" w:rsidRDefault="000D207F" w:rsidP="000D207F">
            <w:pPr>
              <w:pStyle w:val="TableText10"/>
            </w:pPr>
            <w:r w:rsidRPr="00EB7441">
              <w:t>16</w:t>
            </w:r>
          </w:p>
        </w:tc>
        <w:tc>
          <w:tcPr>
            <w:tcW w:w="2107" w:type="dxa"/>
          </w:tcPr>
          <w:p w14:paraId="291540BB" w14:textId="77777777" w:rsidR="000D207F" w:rsidRPr="00EB7441" w:rsidRDefault="000D207F" w:rsidP="000D207F">
            <w:pPr>
              <w:pStyle w:val="TableText10"/>
            </w:pPr>
            <w:r w:rsidRPr="00EB7441">
              <w:t>slewing mobile crane—with a capacity up to 60t</w:t>
            </w:r>
          </w:p>
        </w:tc>
        <w:tc>
          <w:tcPr>
            <w:tcW w:w="4641" w:type="dxa"/>
          </w:tcPr>
          <w:p w14:paraId="2F61021A" w14:textId="77777777" w:rsidR="000D207F" w:rsidRPr="00EB7441" w:rsidRDefault="000D207F" w:rsidP="000D207F">
            <w:pPr>
              <w:pStyle w:val="TableText10"/>
              <w:spacing w:before="120"/>
            </w:pPr>
            <w:r w:rsidRPr="00EB7441">
              <w:t>use of a slewing mobile crane with a capacity of 60t or less</w:t>
            </w:r>
          </w:p>
          <w:p w14:paraId="379A73D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B59E0A2" w14:textId="77777777" w:rsidR="000D207F" w:rsidRPr="00EB7441" w:rsidRDefault="000D207F" w:rsidP="000D207F">
            <w:pPr>
              <w:pStyle w:val="TableText10"/>
              <w:spacing w:before="120"/>
            </w:pPr>
            <w:r w:rsidRPr="00EB7441">
              <w:t>use of a non-slewing mobile crane with a capacity exceeding 3t</w:t>
            </w:r>
          </w:p>
          <w:p w14:paraId="020B7A2D" w14:textId="77777777" w:rsidR="000D207F" w:rsidRPr="00EB7441" w:rsidRDefault="000D207F" w:rsidP="000D207F">
            <w:pPr>
              <w:pStyle w:val="TableText10"/>
              <w:spacing w:before="120"/>
            </w:pPr>
            <w:r w:rsidRPr="00EB7441">
              <w:t>use of a reach stacker</w:t>
            </w:r>
          </w:p>
        </w:tc>
      </w:tr>
      <w:tr w:rsidR="000D207F" w:rsidRPr="00EB7441" w14:paraId="23752F9C" w14:textId="77777777" w:rsidTr="000D207F">
        <w:trPr>
          <w:cantSplit/>
        </w:trPr>
        <w:tc>
          <w:tcPr>
            <w:tcW w:w="1200" w:type="dxa"/>
          </w:tcPr>
          <w:p w14:paraId="6E00485C" w14:textId="77777777" w:rsidR="000D207F" w:rsidRPr="00EB7441" w:rsidRDefault="000D207F" w:rsidP="000D207F">
            <w:pPr>
              <w:pStyle w:val="TableText10"/>
            </w:pPr>
            <w:r w:rsidRPr="00EB7441">
              <w:t>17</w:t>
            </w:r>
          </w:p>
        </w:tc>
        <w:tc>
          <w:tcPr>
            <w:tcW w:w="2107" w:type="dxa"/>
          </w:tcPr>
          <w:p w14:paraId="1BE4DC6C" w14:textId="77777777" w:rsidR="000D207F" w:rsidRPr="00EB7441" w:rsidRDefault="000D207F" w:rsidP="000D207F">
            <w:pPr>
              <w:pStyle w:val="TableText10"/>
            </w:pPr>
            <w:r w:rsidRPr="00EB7441">
              <w:t>slewing mobile crane—with a capacity up to 100t</w:t>
            </w:r>
          </w:p>
        </w:tc>
        <w:tc>
          <w:tcPr>
            <w:tcW w:w="4641" w:type="dxa"/>
          </w:tcPr>
          <w:p w14:paraId="35E8DD66" w14:textId="77777777" w:rsidR="000D207F" w:rsidRPr="00EB7441" w:rsidRDefault="000D207F" w:rsidP="000D207F">
            <w:pPr>
              <w:pStyle w:val="TableText10"/>
              <w:spacing w:before="120"/>
            </w:pPr>
            <w:r w:rsidRPr="00EB7441">
              <w:t>use of a slewing mobile crane with a capacity of 100t or less</w:t>
            </w:r>
          </w:p>
          <w:p w14:paraId="4182547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FEE4A58" w14:textId="77777777" w:rsidR="000D207F" w:rsidRPr="00EB7441" w:rsidRDefault="000D207F" w:rsidP="000D207F">
            <w:pPr>
              <w:pStyle w:val="TableText10"/>
              <w:spacing w:before="120"/>
            </w:pPr>
            <w:r w:rsidRPr="00EB7441">
              <w:t>use of a non-slewing mobile crane with a capacity exceeding 3t</w:t>
            </w:r>
          </w:p>
          <w:p w14:paraId="33A6DCE6" w14:textId="77777777" w:rsidR="000D207F" w:rsidRPr="00EB7441" w:rsidRDefault="000D207F" w:rsidP="000D207F">
            <w:pPr>
              <w:pStyle w:val="TableText10"/>
              <w:spacing w:before="120"/>
            </w:pPr>
            <w:r w:rsidRPr="00EB7441">
              <w:t>use of a reach stacker</w:t>
            </w:r>
          </w:p>
        </w:tc>
      </w:tr>
      <w:tr w:rsidR="000D207F" w:rsidRPr="00EB7441" w14:paraId="5CBC17D7" w14:textId="77777777" w:rsidTr="000D207F">
        <w:trPr>
          <w:cantSplit/>
        </w:trPr>
        <w:tc>
          <w:tcPr>
            <w:tcW w:w="1200" w:type="dxa"/>
          </w:tcPr>
          <w:p w14:paraId="61B03528" w14:textId="77777777" w:rsidR="000D207F" w:rsidRPr="00EB7441" w:rsidRDefault="000D207F" w:rsidP="000D207F">
            <w:pPr>
              <w:pStyle w:val="TableText10"/>
            </w:pPr>
            <w:r w:rsidRPr="00EB7441">
              <w:lastRenderedPageBreak/>
              <w:t>18</w:t>
            </w:r>
          </w:p>
        </w:tc>
        <w:tc>
          <w:tcPr>
            <w:tcW w:w="2107" w:type="dxa"/>
          </w:tcPr>
          <w:p w14:paraId="3FF4364B" w14:textId="77777777" w:rsidR="000D207F" w:rsidRPr="00EB7441" w:rsidRDefault="000D207F" w:rsidP="000D207F">
            <w:pPr>
              <w:pStyle w:val="TableText10"/>
            </w:pPr>
            <w:r w:rsidRPr="00EB7441">
              <w:t>slewing mobile crane—with a capacity over 100t</w:t>
            </w:r>
          </w:p>
        </w:tc>
        <w:tc>
          <w:tcPr>
            <w:tcW w:w="4641" w:type="dxa"/>
          </w:tcPr>
          <w:p w14:paraId="16D3B144" w14:textId="77777777" w:rsidR="000D207F" w:rsidRPr="00EB7441" w:rsidRDefault="000D207F" w:rsidP="000D207F">
            <w:pPr>
              <w:pStyle w:val="TableText10"/>
            </w:pPr>
            <w:r w:rsidRPr="00EB7441">
              <w:t>use of a slewing mobile crane with a capacity exceeding 100t</w:t>
            </w:r>
          </w:p>
          <w:p w14:paraId="52444542"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2021E0BA" w14:textId="77777777" w:rsidR="000D207F" w:rsidRPr="00EB7441" w:rsidRDefault="000D207F" w:rsidP="000D207F">
            <w:pPr>
              <w:pStyle w:val="TableText10"/>
              <w:spacing w:before="120"/>
            </w:pPr>
            <w:r w:rsidRPr="00EB7441">
              <w:t>use of a non-slewing mobile crane with a capacity exceeding 3t</w:t>
            </w:r>
          </w:p>
          <w:p w14:paraId="4EB6FAB0" w14:textId="77777777" w:rsidR="000D207F" w:rsidRPr="00EB7441" w:rsidRDefault="000D207F" w:rsidP="000D207F">
            <w:pPr>
              <w:pStyle w:val="TableText10"/>
              <w:spacing w:before="120"/>
            </w:pPr>
            <w:r w:rsidRPr="00EB7441">
              <w:t>use of a reach stacker</w:t>
            </w:r>
          </w:p>
        </w:tc>
      </w:tr>
      <w:tr w:rsidR="00395937" w:rsidRPr="004A03C1" w14:paraId="2E1E6F93" w14:textId="77777777" w:rsidTr="00F94445">
        <w:trPr>
          <w:cantSplit/>
        </w:trPr>
        <w:tc>
          <w:tcPr>
            <w:tcW w:w="1200" w:type="dxa"/>
          </w:tcPr>
          <w:p w14:paraId="36EB6E25" w14:textId="77777777" w:rsidR="00395937" w:rsidRPr="004A03C1" w:rsidRDefault="00395937" w:rsidP="00635689">
            <w:pPr>
              <w:pStyle w:val="TableText10"/>
            </w:pPr>
            <w:r w:rsidRPr="004A03C1">
              <w:t>19</w:t>
            </w:r>
          </w:p>
        </w:tc>
        <w:tc>
          <w:tcPr>
            <w:tcW w:w="2107" w:type="dxa"/>
          </w:tcPr>
          <w:p w14:paraId="00ED4F85" w14:textId="77777777" w:rsidR="00395937" w:rsidRPr="004A03C1" w:rsidRDefault="00A8419B" w:rsidP="00635689">
            <w:pPr>
              <w:pStyle w:val="TableText10"/>
            </w:pPr>
            <w:r w:rsidRPr="004A03C1">
              <w:t>m</w:t>
            </w:r>
            <w:r w:rsidR="00395937" w:rsidRPr="004A03C1">
              <w:t>aterials hoist</w:t>
            </w:r>
          </w:p>
        </w:tc>
        <w:tc>
          <w:tcPr>
            <w:tcW w:w="4641" w:type="dxa"/>
          </w:tcPr>
          <w:p w14:paraId="2B105F22" w14:textId="77777777" w:rsidR="00395937" w:rsidRPr="004A03C1" w:rsidRDefault="00AE07D9" w:rsidP="00635689">
            <w:pPr>
              <w:pStyle w:val="TableText10"/>
            </w:pPr>
            <w:r w:rsidRPr="004A03C1">
              <w:t>u</w:t>
            </w:r>
            <w:r w:rsidR="00395937" w:rsidRPr="004A03C1">
              <w:t>se of a materials hoist</w:t>
            </w:r>
          </w:p>
        </w:tc>
      </w:tr>
      <w:tr w:rsidR="00395937" w:rsidRPr="004A03C1" w14:paraId="1244C395" w14:textId="77777777" w:rsidTr="00F94445">
        <w:trPr>
          <w:cantSplit/>
        </w:trPr>
        <w:tc>
          <w:tcPr>
            <w:tcW w:w="1200" w:type="dxa"/>
          </w:tcPr>
          <w:p w14:paraId="60AB1FAC" w14:textId="77777777" w:rsidR="00395937" w:rsidRPr="004A03C1" w:rsidRDefault="00395937" w:rsidP="00635689">
            <w:pPr>
              <w:pStyle w:val="TableText10"/>
            </w:pPr>
            <w:r w:rsidRPr="004A03C1">
              <w:t>20</w:t>
            </w:r>
          </w:p>
        </w:tc>
        <w:tc>
          <w:tcPr>
            <w:tcW w:w="2107" w:type="dxa"/>
          </w:tcPr>
          <w:p w14:paraId="1FEAF3B3" w14:textId="77777777" w:rsidR="00395937" w:rsidRPr="004A03C1" w:rsidRDefault="00A8419B" w:rsidP="00635689">
            <w:pPr>
              <w:pStyle w:val="TableText10"/>
            </w:pPr>
            <w:r w:rsidRPr="004A03C1">
              <w:t>p</w:t>
            </w:r>
            <w:r w:rsidR="00395937" w:rsidRPr="004A03C1">
              <w:t>ersonnel and materials hoist</w:t>
            </w:r>
          </w:p>
        </w:tc>
        <w:tc>
          <w:tcPr>
            <w:tcW w:w="4641" w:type="dxa"/>
          </w:tcPr>
          <w:p w14:paraId="1393CC88" w14:textId="77777777" w:rsidR="00105B74" w:rsidRPr="0020769E" w:rsidRDefault="00105B74" w:rsidP="00105B74">
            <w:pPr>
              <w:pStyle w:val="TableText10"/>
            </w:pPr>
            <w:r w:rsidRPr="0020769E">
              <w:t>use of a personnel and materials hoist</w:t>
            </w:r>
          </w:p>
          <w:p w14:paraId="281A4138" w14:textId="77777777" w:rsidR="00395937" w:rsidRPr="004A03C1" w:rsidRDefault="00105B74" w:rsidP="00105B74">
            <w:pPr>
              <w:pStyle w:val="TableText10"/>
            </w:pPr>
            <w:r w:rsidRPr="0020769E">
              <w:t>use of a materials hoist</w:t>
            </w:r>
          </w:p>
        </w:tc>
      </w:tr>
      <w:tr w:rsidR="00395937" w:rsidRPr="004A03C1" w14:paraId="7C37E793" w14:textId="77777777" w:rsidTr="00F94445">
        <w:trPr>
          <w:cantSplit/>
        </w:trPr>
        <w:tc>
          <w:tcPr>
            <w:tcW w:w="1200" w:type="dxa"/>
          </w:tcPr>
          <w:p w14:paraId="730FF47B" w14:textId="77777777" w:rsidR="00395937" w:rsidRPr="004A03C1" w:rsidRDefault="00395937" w:rsidP="00635689">
            <w:pPr>
              <w:pStyle w:val="TableText10"/>
            </w:pPr>
            <w:r w:rsidRPr="004A03C1">
              <w:t>21</w:t>
            </w:r>
          </w:p>
        </w:tc>
        <w:tc>
          <w:tcPr>
            <w:tcW w:w="2107" w:type="dxa"/>
          </w:tcPr>
          <w:p w14:paraId="46230C38" w14:textId="77777777" w:rsidR="00395937" w:rsidRPr="004A03C1" w:rsidRDefault="00A8419B" w:rsidP="00635689">
            <w:pPr>
              <w:pStyle w:val="TableText10"/>
            </w:pPr>
            <w:r w:rsidRPr="004A03C1">
              <w:t>b</w:t>
            </w:r>
            <w:r w:rsidR="00395937" w:rsidRPr="004A03C1">
              <w:t>oom</w:t>
            </w:r>
            <w:r w:rsidR="00395937" w:rsidRPr="004A03C1">
              <w:noBreakHyphen/>
              <w:t>type elevating work platform</w:t>
            </w:r>
          </w:p>
        </w:tc>
        <w:tc>
          <w:tcPr>
            <w:tcW w:w="4641" w:type="dxa"/>
          </w:tcPr>
          <w:p w14:paraId="49988BCC" w14:textId="77777777" w:rsidR="00395937" w:rsidRPr="004A03C1" w:rsidRDefault="00AE07D9" w:rsidP="00635689">
            <w:pPr>
              <w:pStyle w:val="TableText10"/>
            </w:pPr>
            <w:r w:rsidRPr="004A03C1">
              <w:t>u</w:t>
            </w:r>
            <w:r w:rsidR="00395937" w:rsidRPr="004A03C1">
              <w:t>se of a boom</w:t>
            </w:r>
            <w:r w:rsidR="00395937" w:rsidRPr="004A03C1">
              <w:noBreakHyphen/>
              <w:t>type elevating work platform where the length of the boom is 11m or more</w:t>
            </w:r>
          </w:p>
        </w:tc>
      </w:tr>
      <w:tr w:rsidR="00395937" w:rsidRPr="004A03C1" w14:paraId="6D63725E" w14:textId="77777777" w:rsidTr="00F94445">
        <w:trPr>
          <w:cantSplit/>
        </w:trPr>
        <w:tc>
          <w:tcPr>
            <w:tcW w:w="1200" w:type="dxa"/>
          </w:tcPr>
          <w:p w14:paraId="07BBE3C6" w14:textId="77777777" w:rsidR="00395937" w:rsidRPr="004A03C1" w:rsidRDefault="00395937" w:rsidP="00635689">
            <w:pPr>
              <w:pStyle w:val="TableText10"/>
            </w:pPr>
            <w:r w:rsidRPr="004A03C1">
              <w:t>22</w:t>
            </w:r>
          </w:p>
        </w:tc>
        <w:tc>
          <w:tcPr>
            <w:tcW w:w="2107" w:type="dxa"/>
          </w:tcPr>
          <w:p w14:paraId="4E1DCFA9" w14:textId="77777777" w:rsidR="00395937" w:rsidRPr="004A03C1" w:rsidRDefault="00A8419B" w:rsidP="00760489">
            <w:pPr>
              <w:pStyle w:val="TableText10"/>
            </w:pPr>
            <w:r w:rsidRPr="004A03C1">
              <w:t>c</w:t>
            </w:r>
            <w:r w:rsidR="00395937" w:rsidRPr="004A03C1">
              <w:t>oncrete</w:t>
            </w:r>
            <w:r w:rsidR="00BD5CF0">
              <w:t xml:space="preserve"> placing </w:t>
            </w:r>
            <w:r w:rsidR="00395937" w:rsidRPr="004A03C1">
              <w:t>boom</w:t>
            </w:r>
          </w:p>
        </w:tc>
        <w:tc>
          <w:tcPr>
            <w:tcW w:w="4641" w:type="dxa"/>
          </w:tcPr>
          <w:p w14:paraId="68B47117" w14:textId="77777777" w:rsidR="00395937" w:rsidRPr="004A03C1" w:rsidRDefault="00AE07D9" w:rsidP="00635689">
            <w:pPr>
              <w:pStyle w:val="TableText10"/>
            </w:pPr>
            <w:r w:rsidRPr="004A03C1">
              <w:t>u</w:t>
            </w:r>
            <w:r w:rsidR="00BD5CF0">
              <w:t xml:space="preserve">se of a concrete </w:t>
            </w:r>
            <w:r w:rsidR="00395937" w:rsidRPr="004A03C1">
              <w:t>placing boom</w:t>
            </w:r>
          </w:p>
        </w:tc>
      </w:tr>
      <w:tr w:rsidR="004A424B" w:rsidRPr="004A03C1" w14:paraId="54687A8B" w14:textId="77777777" w:rsidTr="00635689">
        <w:trPr>
          <w:cantSplit/>
        </w:trPr>
        <w:tc>
          <w:tcPr>
            <w:tcW w:w="7948" w:type="dxa"/>
            <w:gridSpan w:val="3"/>
          </w:tcPr>
          <w:p w14:paraId="1B277963" w14:textId="77777777" w:rsidR="004A424B" w:rsidRPr="004A03C1" w:rsidRDefault="004A424B" w:rsidP="00F94445">
            <w:pPr>
              <w:pStyle w:val="TableText10"/>
            </w:pPr>
            <w:r w:rsidRPr="004A03C1">
              <w:rPr>
                <w:b/>
              </w:rPr>
              <w:t>Reach stackers</w:t>
            </w:r>
          </w:p>
        </w:tc>
      </w:tr>
      <w:tr w:rsidR="004A424B" w:rsidRPr="00E27B5A" w14:paraId="5A7740C3" w14:textId="77777777" w:rsidTr="00F94445">
        <w:trPr>
          <w:cantSplit/>
        </w:trPr>
        <w:tc>
          <w:tcPr>
            <w:tcW w:w="1200" w:type="dxa"/>
          </w:tcPr>
          <w:p w14:paraId="47320D73" w14:textId="77777777" w:rsidR="004A424B" w:rsidRPr="00E27B5A" w:rsidRDefault="004A424B" w:rsidP="00635689">
            <w:pPr>
              <w:pStyle w:val="TableText10"/>
            </w:pPr>
            <w:r w:rsidRPr="00E27B5A">
              <w:t>23</w:t>
            </w:r>
          </w:p>
        </w:tc>
        <w:tc>
          <w:tcPr>
            <w:tcW w:w="2107" w:type="dxa"/>
          </w:tcPr>
          <w:p w14:paraId="663ABE48" w14:textId="77777777" w:rsidR="004A424B" w:rsidRPr="00E27B5A" w:rsidRDefault="00A8419B" w:rsidP="00635689">
            <w:pPr>
              <w:pStyle w:val="TableText10"/>
            </w:pPr>
            <w:r w:rsidRPr="00E27B5A">
              <w:t>r</w:t>
            </w:r>
            <w:r w:rsidR="004A424B" w:rsidRPr="00E27B5A">
              <w:t>each stacker</w:t>
            </w:r>
          </w:p>
        </w:tc>
        <w:tc>
          <w:tcPr>
            <w:tcW w:w="4641" w:type="dxa"/>
          </w:tcPr>
          <w:p w14:paraId="76A2B143" w14:textId="77777777" w:rsidR="004A424B" w:rsidRPr="00E27B5A" w:rsidRDefault="00AE07D9" w:rsidP="00635689">
            <w:pPr>
              <w:pStyle w:val="TableText10"/>
            </w:pPr>
            <w:r w:rsidRPr="00E27B5A">
              <w:t>o</w:t>
            </w:r>
            <w:r w:rsidR="004A424B" w:rsidRPr="00E27B5A">
              <w:t>peration of a reach stacker of greater than 3t capacity that incorporates an attachment for lifting, moving and travelling with a shipping container, but does not include a portainer crane</w:t>
            </w:r>
          </w:p>
        </w:tc>
      </w:tr>
      <w:tr w:rsidR="004A424B" w:rsidRPr="004A03C1" w14:paraId="0D44091F" w14:textId="77777777" w:rsidTr="00635689">
        <w:trPr>
          <w:cantSplit/>
        </w:trPr>
        <w:tc>
          <w:tcPr>
            <w:tcW w:w="7948" w:type="dxa"/>
            <w:gridSpan w:val="3"/>
          </w:tcPr>
          <w:p w14:paraId="2BFC688F" w14:textId="77777777" w:rsidR="004A424B" w:rsidRPr="004A03C1" w:rsidRDefault="004A424B" w:rsidP="00F94445">
            <w:pPr>
              <w:pStyle w:val="TableText10"/>
            </w:pPr>
            <w:r w:rsidRPr="004A03C1">
              <w:rPr>
                <w:b/>
              </w:rPr>
              <w:t>Forklift operation</w:t>
            </w:r>
          </w:p>
        </w:tc>
      </w:tr>
      <w:tr w:rsidR="004A424B" w:rsidRPr="004A03C1" w14:paraId="579498C5" w14:textId="77777777" w:rsidTr="00F94445">
        <w:trPr>
          <w:cantSplit/>
        </w:trPr>
        <w:tc>
          <w:tcPr>
            <w:tcW w:w="1200" w:type="dxa"/>
          </w:tcPr>
          <w:p w14:paraId="061EB592" w14:textId="77777777" w:rsidR="004A424B" w:rsidRPr="004A03C1" w:rsidRDefault="004A424B" w:rsidP="00635689">
            <w:pPr>
              <w:pStyle w:val="TableText10"/>
            </w:pPr>
            <w:r w:rsidRPr="004A03C1">
              <w:t>24</w:t>
            </w:r>
          </w:p>
        </w:tc>
        <w:tc>
          <w:tcPr>
            <w:tcW w:w="2107" w:type="dxa"/>
          </w:tcPr>
          <w:p w14:paraId="63284434" w14:textId="77777777" w:rsidR="004A424B" w:rsidRPr="004A03C1" w:rsidRDefault="00A8419B" w:rsidP="00635689">
            <w:pPr>
              <w:pStyle w:val="TableText10"/>
            </w:pPr>
            <w:r w:rsidRPr="004A03C1">
              <w:t>f</w:t>
            </w:r>
            <w:r w:rsidR="004A424B" w:rsidRPr="004A03C1">
              <w:t>orklift truck</w:t>
            </w:r>
          </w:p>
        </w:tc>
        <w:tc>
          <w:tcPr>
            <w:tcW w:w="4641" w:type="dxa"/>
          </w:tcPr>
          <w:p w14:paraId="1ACD7880" w14:textId="77777777" w:rsidR="004A424B" w:rsidRPr="004A03C1" w:rsidRDefault="00AE07D9" w:rsidP="00635689">
            <w:pPr>
              <w:pStyle w:val="TableText10"/>
            </w:pPr>
            <w:r w:rsidRPr="004A03C1">
              <w:t>u</w:t>
            </w:r>
            <w:r w:rsidR="004A424B" w:rsidRPr="004A03C1">
              <w:t>se of a forklift truck other than an order</w:t>
            </w:r>
            <w:r w:rsidR="004A424B" w:rsidRPr="004A03C1">
              <w:noBreakHyphen/>
              <w:t>picking forklift truck</w:t>
            </w:r>
          </w:p>
        </w:tc>
      </w:tr>
      <w:tr w:rsidR="004A424B" w:rsidRPr="004A03C1" w14:paraId="2E193E75" w14:textId="77777777" w:rsidTr="00F94445">
        <w:trPr>
          <w:cantSplit/>
        </w:trPr>
        <w:tc>
          <w:tcPr>
            <w:tcW w:w="1200" w:type="dxa"/>
          </w:tcPr>
          <w:p w14:paraId="7AB5A856" w14:textId="77777777" w:rsidR="004A424B" w:rsidRPr="004A03C1" w:rsidRDefault="004A424B" w:rsidP="00635689">
            <w:pPr>
              <w:pStyle w:val="TableText10"/>
            </w:pPr>
            <w:r w:rsidRPr="004A03C1">
              <w:t>25</w:t>
            </w:r>
          </w:p>
        </w:tc>
        <w:tc>
          <w:tcPr>
            <w:tcW w:w="2107" w:type="dxa"/>
          </w:tcPr>
          <w:p w14:paraId="2607E53A" w14:textId="77777777" w:rsidR="004A424B" w:rsidRPr="004A03C1" w:rsidRDefault="00A8419B" w:rsidP="00635689">
            <w:pPr>
              <w:pStyle w:val="TableText10"/>
            </w:pPr>
            <w:r w:rsidRPr="004A03C1">
              <w:t>o</w:t>
            </w:r>
            <w:r w:rsidR="004A424B" w:rsidRPr="004A03C1">
              <w:t>rder</w:t>
            </w:r>
            <w:r w:rsidR="004A424B" w:rsidRPr="004A03C1">
              <w:noBreakHyphen/>
              <w:t>picking forklift truck</w:t>
            </w:r>
          </w:p>
        </w:tc>
        <w:tc>
          <w:tcPr>
            <w:tcW w:w="4641" w:type="dxa"/>
          </w:tcPr>
          <w:p w14:paraId="17F1B0D3" w14:textId="77777777" w:rsidR="004A424B" w:rsidRPr="004A03C1" w:rsidRDefault="00AE07D9" w:rsidP="00635689">
            <w:pPr>
              <w:pStyle w:val="TableText10"/>
            </w:pPr>
            <w:r w:rsidRPr="004A03C1">
              <w:t>u</w:t>
            </w:r>
            <w:r w:rsidR="004A424B" w:rsidRPr="004A03C1">
              <w:t>se of an order</w:t>
            </w:r>
            <w:r w:rsidR="004A424B" w:rsidRPr="004A03C1">
              <w:noBreakHyphen/>
              <w:t>picking forklift truck</w:t>
            </w:r>
          </w:p>
        </w:tc>
      </w:tr>
      <w:tr w:rsidR="004A424B" w:rsidRPr="004A03C1" w14:paraId="0DA09125" w14:textId="77777777" w:rsidTr="00635689">
        <w:trPr>
          <w:cantSplit/>
        </w:trPr>
        <w:tc>
          <w:tcPr>
            <w:tcW w:w="7948" w:type="dxa"/>
            <w:gridSpan w:val="3"/>
          </w:tcPr>
          <w:p w14:paraId="197DE400" w14:textId="77777777" w:rsidR="004A424B" w:rsidRPr="004A03C1" w:rsidRDefault="004A424B" w:rsidP="00F94445">
            <w:pPr>
              <w:pStyle w:val="TableText10"/>
            </w:pPr>
            <w:r w:rsidRPr="004A03C1">
              <w:rPr>
                <w:b/>
              </w:rPr>
              <w:t>Pressure equipment operation</w:t>
            </w:r>
          </w:p>
        </w:tc>
      </w:tr>
      <w:tr w:rsidR="00EE7248" w:rsidRPr="004A03C1" w14:paraId="4A3185E6" w14:textId="77777777" w:rsidTr="00F94445">
        <w:trPr>
          <w:cantSplit/>
        </w:trPr>
        <w:tc>
          <w:tcPr>
            <w:tcW w:w="1200" w:type="dxa"/>
          </w:tcPr>
          <w:p w14:paraId="63ECF44F" w14:textId="77777777" w:rsidR="00EE7248" w:rsidRPr="004A03C1" w:rsidRDefault="00EE7248" w:rsidP="00635689">
            <w:pPr>
              <w:pStyle w:val="TableText10"/>
            </w:pPr>
            <w:r w:rsidRPr="004A03C1">
              <w:t>26</w:t>
            </w:r>
          </w:p>
        </w:tc>
        <w:tc>
          <w:tcPr>
            <w:tcW w:w="2107" w:type="dxa"/>
          </w:tcPr>
          <w:p w14:paraId="14655990" w14:textId="77777777" w:rsidR="00EE7248" w:rsidRPr="004A03C1" w:rsidRDefault="00A8419B" w:rsidP="00635689">
            <w:pPr>
              <w:pStyle w:val="TableText10"/>
            </w:pPr>
            <w:r w:rsidRPr="004A03C1">
              <w:t>s</w:t>
            </w:r>
            <w:r w:rsidR="00EE7248" w:rsidRPr="004A03C1">
              <w:t>tandard boiler operation</w:t>
            </w:r>
          </w:p>
        </w:tc>
        <w:tc>
          <w:tcPr>
            <w:tcW w:w="4641" w:type="dxa"/>
          </w:tcPr>
          <w:p w14:paraId="0F299B25" w14:textId="77777777" w:rsidR="00EE7248" w:rsidRPr="004A03C1" w:rsidRDefault="00AE07D9" w:rsidP="00635689">
            <w:pPr>
              <w:pStyle w:val="TableText10"/>
              <w:rPr>
                <w:sz w:val="24"/>
              </w:rPr>
            </w:pPr>
            <w:r w:rsidRPr="004A03C1">
              <w:t>o</w:t>
            </w:r>
            <w:r w:rsidR="00EE7248" w:rsidRPr="004A03C1">
              <w:t>peration of a boiler with a single fuel source that does not have a pre</w:t>
            </w:r>
            <w:r w:rsidR="00EE7248" w:rsidRPr="004A03C1">
              <w:noBreakHyphen/>
              <w:t>heater, superheater or economiser attached</w:t>
            </w:r>
          </w:p>
        </w:tc>
      </w:tr>
      <w:tr w:rsidR="00EE7248" w:rsidRPr="004A03C1" w14:paraId="03D240DB" w14:textId="77777777" w:rsidTr="00F94445">
        <w:trPr>
          <w:cantSplit/>
        </w:trPr>
        <w:tc>
          <w:tcPr>
            <w:tcW w:w="1200" w:type="dxa"/>
          </w:tcPr>
          <w:p w14:paraId="68EAAFE1" w14:textId="77777777" w:rsidR="00EE7248" w:rsidRPr="004A03C1" w:rsidRDefault="00EE7248" w:rsidP="00635689">
            <w:pPr>
              <w:pStyle w:val="TableText10"/>
            </w:pPr>
            <w:r w:rsidRPr="004A03C1">
              <w:lastRenderedPageBreak/>
              <w:t>27</w:t>
            </w:r>
          </w:p>
        </w:tc>
        <w:tc>
          <w:tcPr>
            <w:tcW w:w="2107" w:type="dxa"/>
          </w:tcPr>
          <w:p w14:paraId="0E6A3717" w14:textId="77777777" w:rsidR="00EE7248" w:rsidRPr="004A03C1" w:rsidRDefault="00A8419B" w:rsidP="00635689">
            <w:pPr>
              <w:pStyle w:val="TableText10"/>
            </w:pPr>
            <w:r w:rsidRPr="004A03C1">
              <w:t>a</w:t>
            </w:r>
            <w:r w:rsidR="00EE7248" w:rsidRPr="004A03C1">
              <w:t>dvanced boiler operation</w:t>
            </w:r>
          </w:p>
        </w:tc>
        <w:tc>
          <w:tcPr>
            <w:tcW w:w="4641" w:type="dxa"/>
          </w:tcPr>
          <w:p w14:paraId="1BD0137F" w14:textId="77777777" w:rsidR="00EE7248" w:rsidRPr="004A03C1" w:rsidRDefault="00AE07D9" w:rsidP="009C249B">
            <w:pPr>
              <w:pStyle w:val="TableText10"/>
              <w:keepNext/>
            </w:pPr>
            <w:r w:rsidRPr="004A03C1">
              <w:t>o</w:t>
            </w:r>
            <w:r w:rsidR="00EE7248" w:rsidRPr="004A03C1">
              <w:t>peration of a boiler, including a standard boiler, which may have 1 or more of the following:</w:t>
            </w:r>
          </w:p>
          <w:p w14:paraId="1888B413" w14:textId="77777777" w:rsidR="00EE7248" w:rsidRPr="004A03C1" w:rsidRDefault="00EE7248" w:rsidP="00CD01ED">
            <w:pPr>
              <w:spacing w:before="60" w:after="60"/>
              <w:ind w:left="379" w:hanging="379"/>
              <w:rPr>
                <w:sz w:val="20"/>
              </w:rPr>
            </w:pPr>
            <w:r w:rsidRPr="004A03C1">
              <w:rPr>
                <w:sz w:val="20"/>
              </w:rPr>
              <w:t>(a)</w:t>
            </w:r>
            <w:r w:rsidRPr="004A03C1">
              <w:rPr>
                <w:sz w:val="20"/>
              </w:rPr>
              <w:tab/>
              <w:t>multiple fuel sources;</w:t>
            </w:r>
          </w:p>
          <w:p w14:paraId="4F70F493" w14:textId="77777777" w:rsidR="00EE7248" w:rsidRPr="004A03C1" w:rsidRDefault="00EE7248" w:rsidP="00CD01ED">
            <w:pPr>
              <w:spacing w:before="60" w:after="60"/>
              <w:ind w:left="379" w:hanging="379"/>
              <w:rPr>
                <w:sz w:val="20"/>
              </w:rPr>
            </w:pPr>
            <w:r w:rsidRPr="004A03C1">
              <w:rPr>
                <w:sz w:val="20"/>
              </w:rPr>
              <w:t>(b)</w:t>
            </w:r>
            <w:r w:rsidRPr="004A03C1">
              <w:rPr>
                <w:sz w:val="20"/>
              </w:rPr>
              <w:tab/>
              <w:t>pre</w:t>
            </w:r>
            <w:r w:rsidRPr="004A03C1">
              <w:rPr>
                <w:sz w:val="20"/>
              </w:rPr>
              <w:noBreakHyphen/>
              <w:t>heater;</w:t>
            </w:r>
          </w:p>
          <w:p w14:paraId="3B6383AB" w14:textId="77777777" w:rsidR="00EE7248" w:rsidRPr="004A03C1" w:rsidRDefault="00EE7248" w:rsidP="00CD01ED">
            <w:pPr>
              <w:spacing w:before="60" w:after="60"/>
              <w:ind w:left="379" w:hanging="379"/>
              <w:rPr>
                <w:sz w:val="20"/>
              </w:rPr>
            </w:pPr>
            <w:r w:rsidRPr="004A03C1">
              <w:rPr>
                <w:sz w:val="20"/>
              </w:rPr>
              <w:t>(c)</w:t>
            </w:r>
            <w:r w:rsidRPr="004A03C1">
              <w:rPr>
                <w:sz w:val="20"/>
              </w:rPr>
              <w:tab/>
              <w:t>superheater;</w:t>
            </w:r>
          </w:p>
          <w:p w14:paraId="73BF0FE9" w14:textId="77777777" w:rsidR="00EE7248" w:rsidRPr="004A03C1" w:rsidRDefault="00EE7248" w:rsidP="00CD01ED">
            <w:pPr>
              <w:spacing w:before="60" w:after="60"/>
              <w:ind w:left="379" w:hanging="379"/>
            </w:pPr>
            <w:r w:rsidRPr="004A03C1">
              <w:rPr>
                <w:sz w:val="20"/>
              </w:rPr>
              <w:t>(d)</w:t>
            </w:r>
            <w:r w:rsidRPr="004A03C1">
              <w:rPr>
                <w:sz w:val="20"/>
              </w:rPr>
              <w:tab/>
              <w:t>economiser</w:t>
            </w:r>
          </w:p>
        </w:tc>
      </w:tr>
      <w:tr w:rsidR="00EE7248" w:rsidRPr="004A03C1" w14:paraId="67887E23" w14:textId="77777777" w:rsidTr="00F94445">
        <w:trPr>
          <w:cantSplit/>
        </w:trPr>
        <w:tc>
          <w:tcPr>
            <w:tcW w:w="1200" w:type="dxa"/>
          </w:tcPr>
          <w:p w14:paraId="340EB18E" w14:textId="77777777" w:rsidR="00EE7248" w:rsidRPr="004A03C1" w:rsidRDefault="00EE7248" w:rsidP="00635689">
            <w:pPr>
              <w:pStyle w:val="TableText10"/>
            </w:pPr>
            <w:r w:rsidRPr="004A03C1">
              <w:t>28</w:t>
            </w:r>
          </w:p>
        </w:tc>
        <w:tc>
          <w:tcPr>
            <w:tcW w:w="2107" w:type="dxa"/>
          </w:tcPr>
          <w:p w14:paraId="32BE5D91" w14:textId="77777777" w:rsidR="00EE7248" w:rsidRPr="004A03C1" w:rsidRDefault="00105B74" w:rsidP="00635689">
            <w:pPr>
              <w:pStyle w:val="TableText10"/>
            </w:pPr>
            <w:r>
              <w:t xml:space="preserve">steam </w:t>
            </w:r>
            <w:r w:rsidR="00A8419B" w:rsidRPr="004A03C1">
              <w:t>t</w:t>
            </w:r>
            <w:r w:rsidR="00EE7248" w:rsidRPr="004A03C1">
              <w:t>urbine operation</w:t>
            </w:r>
          </w:p>
        </w:tc>
        <w:tc>
          <w:tcPr>
            <w:tcW w:w="4641" w:type="dxa"/>
          </w:tcPr>
          <w:p w14:paraId="4C185A5E" w14:textId="77777777" w:rsidR="00EE7248" w:rsidRPr="004A03C1" w:rsidRDefault="00AE07D9" w:rsidP="00635689">
            <w:pPr>
              <w:pStyle w:val="TableText10"/>
            </w:pPr>
            <w:r w:rsidRPr="004A03C1">
              <w:t>o</w:t>
            </w:r>
            <w:r w:rsidR="00EE7248" w:rsidRPr="004A03C1">
              <w:t xml:space="preserve">peration of a </w:t>
            </w:r>
            <w:r w:rsidR="00105B74">
              <w:t xml:space="preserve">steam </w:t>
            </w:r>
            <w:r w:rsidR="00EE7248" w:rsidRPr="004A03C1">
              <w:t>turbine that has an output of 500kWs or more and</w:t>
            </w:r>
            <w:r w:rsidR="00A11900" w:rsidRPr="004A03C1">
              <w:t>—</w:t>
            </w:r>
          </w:p>
          <w:p w14:paraId="5D4FA80E" w14:textId="77777777" w:rsidR="00EE7248" w:rsidRPr="004A03C1" w:rsidRDefault="00EE7248" w:rsidP="00CD01ED">
            <w:pPr>
              <w:spacing w:before="60" w:after="60"/>
              <w:ind w:left="379" w:hanging="379"/>
              <w:rPr>
                <w:sz w:val="20"/>
              </w:rPr>
            </w:pPr>
            <w:r w:rsidRPr="004A03C1">
              <w:rPr>
                <w:sz w:val="20"/>
              </w:rPr>
              <w:t>(a)</w:t>
            </w:r>
            <w:r w:rsidRPr="004A03C1">
              <w:rPr>
                <w:sz w:val="20"/>
              </w:rPr>
              <w:tab/>
              <w:t>is multi</w:t>
            </w:r>
            <w:r w:rsidRPr="004A03C1">
              <w:rPr>
                <w:sz w:val="20"/>
              </w:rPr>
              <w:noBreakHyphen/>
              <w:t>wheeled; or</w:t>
            </w:r>
          </w:p>
          <w:p w14:paraId="53EF0E1B" w14:textId="77777777" w:rsidR="00EE7248" w:rsidRPr="004A03C1" w:rsidRDefault="00EE7248" w:rsidP="00CD01ED">
            <w:pPr>
              <w:spacing w:before="60" w:after="60"/>
              <w:ind w:left="379" w:hanging="379"/>
              <w:rPr>
                <w:sz w:val="20"/>
              </w:rPr>
            </w:pPr>
            <w:r w:rsidRPr="004A03C1">
              <w:rPr>
                <w:sz w:val="20"/>
              </w:rPr>
              <w:t>(b)</w:t>
            </w:r>
            <w:r w:rsidRPr="004A03C1">
              <w:rPr>
                <w:sz w:val="20"/>
              </w:rPr>
              <w:tab/>
              <w:t>is capable of a speed greater than 3</w:t>
            </w:r>
            <w:r w:rsidR="00604992" w:rsidRPr="004A03C1">
              <w:rPr>
                <w:sz w:val="20"/>
              </w:rPr>
              <w:t xml:space="preserve"> </w:t>
            </w:r>
            <w:r w:rsidRPr="004A03C1">
              <w:rPr>
                <w:sz w:val="20"/>
              </w:rPr>
              <w:t>600 revolutions per minute; or</w:t>
            </w:r>
          </w:p>
          <w:p w14:paraId="14FD06AA" w14:textId="77777777" w:rsidR="00EE7248" w:rsidRPr="004A03C1" w:rsidRDefault="00EE7248" w:rsidP="00CD01ED">
            <w:pPr>
              <w:spacing w:before="60" w:after="60"/>
              <w:ind w:left="379" w:hanging="379"/>
              <w:rPr>
                <w:sz w:val="20"/>
              </w:rPr>
            </w:pPr>
            <w:r w:rsidRPr="004A03C1">
              <w:rPr>
                <w:sz w:val="20"/>
              </w:rPr>
              <w:t>(c)</w:t>
            </w:r>
            <w:r w:rsidRPr="004A03C1">
              <w:rPr>
                <w:sz w:val="20"/>
              </w:rPr>
              <w:tab/>
              <w:t>has attached condensers; or</w:t>
            </w:r>
          </w:p>
          <w:p w14:paraId="49F56DF7" w14:textId="77777777" w:rsidR="00EE7248" w:rsidRPr="004A03C1" w:rsidRDefault="00EE7248" w:rsidP="00CD01ED">
            <w:pPr>
              <w:spacing w:before="60" w:after="60"/>
              <w:ind w:left="379" w:hanging="379"/>
            </w:pPr>
            <w:r w:rsidRPr="004A03C1">
              <w:rPr>
                <w:sz w:val="20"/>
              </w:rPr>
              <w:t>(d)</w:t>
            </w:r>
            <w:r w:rsidRPr="004A03C1">
              <w:rPr>
                <w:sz w:val="20"/>
              </w:rPr>
              <w:tab/>
              <w:t>has a multi</w:t>
            </w:r>
            <w:r w:rsidRPr="004A03C1">
              <w:rPr>
                <w:sz w:val="20"/>
              </w:rPr>
              <w:noBreakHyphen/>
              <w:t>staged heat exchange extraction process</w:t>
            </w:r>
          </w:p>
        </w:tc>
      </w:tr>
      <w:tr w:rsidR="00EE7248" w:rsidRPr="004A03C1" w14:paraId="772C91E6" w14:textId="77777777" w:rsidTr="00F94445">
        <w:trPr>
          <w:cantSplit/>
        </w:trPr>
        <w:tc>
          <w:tcPr>
            <w:tcW w:w="1200" w:type="dxa"/>
          </w:tcPr>
          <w:p w14:paraId="7A5BE3A5" w14:textId="77777777" w:rsidR="00EE7248" w:rsidRPr="004A03C1" w:rsidRDefault="00EE7248" w:rsidP="00635689">
            <w:pPr>
              <w:pStyle w:val="TableText10"/>
            </w:pPr>
            <w:r w:rsidRPr="004A03C1">
              <w:t>29</w:t>
            </w:r>
          </w:p>
        </w:tc>
        <w:tc>
          <w:tcPr>
            <w:tcW w:w="2107" w:type="dxa"/>
          </w:tcPr>
          <w:p w14:paraId="32393677" w14:textId="77777777" w:rsidR="00EE7248" w:rsidRPr="004A03C1" w:rsidRDefault="00A8419B" w:rsidP="00635689">
            <w:pPr>
              <w:pStyle w:val="TableText10"/>
            </w:pPr>
            <w:r w:rsidRPr="004A03C1">
              <w:t>r</w:t>
            </w:r>
            <w:r w:rsidR="00EE7248" w:rsidRPr="004A03C1">
              <w:t>eciprocating steam engine</w:t>
            </w:r>
          </w:p>
        </w:tc>
        <w:tc>
          <w:tcPr>
            <w:tcW w:w="4641" w:type="dxa"/>
          </w:tcPr>
          <w:p w14:paraId="57EB4114" w14:textId="77777777" w:rsidR="00EE7248" w:rsidRPr="004A03C1" w:rsidRDefault="00AE07D9" w:rsidP="00604992">
            <w:pPr>
              <w:pStyle w:val="TableText10"/>
              <w:rPr>
                <w:sz w:val="24"/>
              </w:rPr>
            </w:pPr>
            <w:r w:rsidRPr="004A03C1">
              <w:t>o</w:t>
            </w:r>
            <w:r w:rsidR="00EE7248" w:rsidRPr="004A03C1">
              <w:t>peration of a reciprocating steam engine where the diameter of any piston exceeds 250mm</w:t>
            </w:r>
          </w:p>
        </w:tc>
      </w:tr>
    </w:tbl>
    <w:p w14:paraId="03E62B81" w14:textId="77777777" w:rsidR="00031575" w:rsidRDefault="00031575">
      <w:pPr>
        <w:pStyle w:val="03Schedule"/>
        <w:sectPr w:rsidR="00031575">
          <w:headerReference w:type="even" r:id="rId390"/>
          <w:headerReference w:type="default" r:id="rId391"/>
          <w:footerReference w:type="even" r:id="rId392"/>
          <w:footerReference w:type="default" r:id="rId393"/>
          <w:type w:val="continuous"/>
          <w:pgSz w:w="11907" w:h="16839" w:code="9"/>
          <w:pgMar w:top="3880" w:right="1900" w:bottom="3100" w:left="2300" w:header="2280" w:footer="1760" w:gutter="0"/>
          <w:cols w:space="720"/>
        </w:sectPr>
      </w:pPr>
    </w:p>
    <w:p w14:paraId="301FAC96" w14:textId="77777777" w:rsidR="00031575" w:rsidRPr="00031575" w:rsidRDefault="00031575" w:rsidP="00031575">
      <w:pPr>
        <w:pStyle w:val="PageBreak"/>
      </w:pPr>
      <w:r w:rsidRPr="00031575">
        <w:br w:type="page"/>
      </w:r>
    </w:p>
    <w:p w14:paraId="4A2CBD39" w14:textId="77777777" w:rsidR="001C4D00" w:rsidRPr="004A03C1" w:rsidRDefault="009B3E7A" w:rsidP="009B3E7A">
      <w:pPr>
        <w:pStyle w:val="Schclauseheading"/>
      </w:pPr>
      <w:bookmarkStart w:id="806" w:name="_Toc148535998"/>
      <w:r w:rsidRPr="00E60C55">
        <w:rPr>
          <w:rStyle w:val="CharSectNo"/>
        </w:rPr>
        <w:lastRenderedPageBreak/>
        <w:t>3.1</w:t>
      </w:r>
      <w:r w:rsidRPr="004A03C1">
        <w:tab/>
      </w:r>
      <w:r w:rsidR="001C4D00" w:rsidRPr="004A03C1">
        <w:t>Boom</w:t>
      </w:r>
      <w:r w:rsidR="004C56CA" w:rsidRPr="004A03C1">
        <w:noBreakHyphen/>
      </w:r>
      <w:r w:rsidR="001C4D00" w:rsidRPr="004A03C1">
        <w:t>type elevating work platform</w:t>
      </w:r>
      <w:bookmarkEnd w:id="806"/>
    </w:p>
    <w:p w14:paraId="31641F88" w14:textId="77777777" w:rsidR="001C4D00" w:rsidRPr="004A03C1" w:rsidRDefault="001C4D00" w:rsidP="009C249B">
      <w:pPr>
        <w:pStyle w:val="Amainreturn"/>
        <w:keepNext/>
      </w:pPr>
      <w:r w:rsidRPr="004A03C1">
        <w:t xml:space="preserve">For the purposes of </w:t>
      </w:r>
      <w:r w:rsidR="00546432" w:rsidRPr="004A03C1">
        <w:t>table </w:t>
      </w:r>
      <w:r w:rsidRPr="004A03C1">
        <w:t>3.1</w:t>
      </w:r>
      <w:r w:rsidR="00604992" w:rsidRPr="004A03C1">
        <w:t>,</w:t>
      </w:r>
      <w:r w:rsidRPr="004A03C1">
        <w:t xml:space="preserve"> item 21, the </w:t>
      </w:r>
      <w:r w:rsidRPr="003910CE">
        <w:rPr>
          <w:rStyle w:val="charBoldItals"/>
        </w:rPr>
        <w:t>length of a boom</w:t>
      </w:r>
      <w:r w:rsidRPr="004A03C1">
        <w:t xml:space="preserve"> is the greater of the following:</w:t>
      </w:r>
    </w:p>
    <w:p w14:paraId="691A667E" w14:textId="77777777" w:rsidR="001C4D00" w:rsidRPr="004A03C1" w:rsidRDefault="009C249B" w:rsidP="009C249B">
      <w:pPr>
        <w:pStyle w:val="SchApara"/>
      </w:pPr>
      <w:r>
        <w:tab/>
      </w:r>
      <w:r w:rsidR="009B3E7A" w:rsidRPr="004A03C1">
        <w:t>(a)</w:t>
      </w:r>
      <w:r w:rsidR="009B3E7A" w:rsidRPr="004A03C1">
        <w:tab/>
      </w:r>
      <w:r w:rsidR="001C4D00" w:rsidRPr="004A03C1">
        <w:t>the vertical distance from the surface supporting the boom</w:t>
      </w:r>
      <w:r w:rsidR="004C56CA" w:rsidRPr="004A03C1">
        <w:noBreakHyphen/>
      </w:r>
      <w:r w:rsidR="001C4D00" w:rsidRPr="004A03C1">
        <w:t>type elevating work platform to the floor of the platform, with the platform extended to its maximum height;</w:t>
      </w:r>
    </w:p>
    <w:p w14:paraId="34DAD18E" w14:textId="77777777" w:rsidR="00B12EF5" w:rsidRDefault="009C249B" w:rsidP="009C249B">
      <w:pPr>
        <w:pStyle w:val="SchApara"/>
      </w:pPr>
      <w:r>
        <w:tab/>
      </w:r>
      <w:r w:rsidR="009B3E7A" w:rsidRPr="004A03C1">
        <w:t>(b)</w:t>
      </w:r>
      <w:r w:rsidR="009B3E7A" w:rsidRPr="004A03C1">
        <w:tab/>
      </w:r>
      <w:r w:rsidR="001C4D00" w:rsidRPr="004A03C1">
        <w:t>the horizontal distance from the centre point of the boom</w:t>
      </w:r>
      <w:r w:rsidR="004C56CA" w:rsidRPr="004A03C1">
        <w:t>’</w:t>
      </w:r>
      <w:r w:rsidR="001C4D00" w:rsidRPr="004A03C1">
        <w:t>s rotation to the outer edge of the platform, with the platform extended to its maximum distance.</w:t>
      </w:r>
    </w:p>
    <w:p w14:paraId="49A61000" w14:textId="77777777" w:rsidR="00031575" w:rsidRDefault="00031575">
      <w:pPr>
        <w:pStyle w:val="03Schedule"/>
        <w:sectPr w:rsidR="00031575">
          <w:headerReference w:type="even" r:id="rId394"/>
          <w:headerReference w:type="default" r:id="rId395"/>
          <w:footerReference w:type="even" r:id="rId396"/>
          <w:footerReference w:type="default" r:id="rId397"/>
          <w:type w:val="continuous"/>
          <w:pgSz w:w="11907" w:h="16839" w:code="9"/>
          <w:pgMar w:top="3880" w:right="1900" w:bottom="3100" w:left="2300" w:header="2280" w:footer="1760" w:gutter="0"/>
          <w:cols w:space="720"/>
        </w:sectPr>
      </w:pPr>
    </w:p>
    <w:p w14:paraId="02C09A8F" w14:textId="77777777" w:rsidR="00517BE1" w:rsidRPr="004A03C1" w:rsidRDefault="00517BE1" w:rsidP="00517BE1">
      <w:pPr>
        <w:pStyle w:val="PageBreak"/>
      </w:pPr>
      <w:r w:rsidRPr="004A03C1">
        <w:br w:type="page"/>
      </w:r>
    </w:p>
    <w:p w14:paraId="31F60929" w14:textId="77777777" w:rsidR="001C4D00" w:rsidRPr="00E60C55" w:rsidRDefault="009B3E7A" w:rsidP="009B3E7A">
      <w:pPr>
        <w:pStyle w:val="Sched-heading"/>
      </w:pPr>
      <w:bookmarkStart w:id="807" w:name="_Toc148535999"/>
      <w:r w:rsidRPr="00E60C55">
        <w:rPr>
          <w:rStyle w:val="CharChapNo"/>
        </w:rPr>
        <w:lastRenderedPageBreak/>
        <w:t>Schedule 4</w:t>
      </w:r>
      <w:r w:rsidRPr="004A03C1">
        <w:rPr>
          <w:lang w:eastAsia="en-AU"/>
        </w:rPr>
        <w:tab/>
      </w:r>
      <w:r w:rsidR="000C02CB" w:rsidRPr="00E60C55">
        <w:rPr>
          <w:rStyle w:val="CharChapText"/>
          <w:lang w:eastAsia="en-AU"/>
        </w:rPr>
        <w:t>High risk</w:t>
      </w:r>
      <w:r w:rsidR="005F6686" w:rsidRPr="00E60C55">
        <w:rPr>
          <w:rStyle w:val="CharChapText"/>
          <w:lang w:eastAsia="en-AU"/>
        </w:rPr>
        <w:t xml:space="preserve"> work</w:t>
      </w:r>
      <w:r w:rsidR="00B12EF5" w:rsidRPr="00E60C55">
        <w:rPr>
          <w:rStyle w:val="CharChapText"/>
          <w:lang w:eastAsia="en-AU"/>
        </w:rPr>
        <w:t xml:space="preserve"> licences—competency</w:t>
      </w:r>
      <w:r w:rsidR="00517BE1" w:rsidRPr="00E60C55">
        <w:rPr>
          <w:rStyle w:val="CharChapText"/>
          <w:lang w:eastAsia="en-AU"/>
        </w:rPr>
        <w:t xml:space="preserve"> </w:t>
      </w:r>
      <w:r w:rsidR="00B12EF5" w:rsidRPr="00E60C55">
        <w:rPr>
          <w:rStyle w:val="CharChapText"/>
          <w:lang w:eastAsia="en-AU"/>
        </w:rPr>
        <w:t>requirements</w:t>
      </w:r>
      <w:bookmarkEnd w:id="807"/>
    </w:p>
    <w:p w14:paraId="46CA3FFD" w14:textId="77777777" w:rsidR="00DF2504" w:rsidRPr="004A03C1" w:rsidRDefault="00DF2504" w:rsidP="00DF2504">
      <w:pPr>
        <w:pStyle w:val="ref"/>
        <w:rPr>
          <w:lang w:eastAsia="en-AU"/>
        </w:rPr>
      </w:pPr>
      <w:r w:rsidRPr="004A03C1">
        <w:rPr>
          <w:lang w:eastAsia="en-AU"/>
        </w:rPr>
        <w:t>(see s </w:t>
      </w:r>
      <w:r w:rsidR="008623D4" w:rsidRPr="004A03C1">
        <w:rPr>
          <w:lang w:eastAsia="en-AU"/>
        </w:rPr>
        <w:t>81</w:t>
      </w:r>
      <w:r w:rsidRPr="004A03C1">
        <w:rPr>
          <w:lang w:eastAsia="en-AU"/>
        </w:rPr>
        <w:t>)</w:t>
      </w:r>
    </w:p>
    <w:p w14:paraId="5805B270" w14:textId="77777777" w:rsidR="001C4D00" w:rsidRPr="004A03C1" w:rsidRDefault="009B3E7A" w:rsidP="009B3E7A">
      <w:pPr>
        <w:pStyle w:val="Schclauseheading"/>
      </w:pPr>
      <w:bookmarkStart w:id="808" w:name="_Toc148536000"/>
      <w:r w:rsidRPr="00E60C55">
        <w:rPr>
          <w:rStyle w:val="CharSectNo"/>
        </w:rPr>
        <w:t>4.1</w:t>
      </w:r>
      <w:r w:rsidRPr="004A03C1">
        <w:tab/>
      </w:r>
      <w:r w:rsidR="001C4D00" w:rsidRPr="004A03C1">
        <w:t>Purpose</w:t>
      </w:r>
      <w:r w:rsidR="00273504" w:rsidRPr="004A03C1">
        <w:t>—sch 4</w:t>
      </w:r>
      <w:bookmarkEnd w:id="808"/>
    </w:p>
    <w:p w14:paraId="6D9B513F" w14:textId="77777777" w:rsidR="001C4D00" w:rsidRPr="004A03C1" w:rsidRDefault="001C4D00" w:rsidP="00091E23">
      <w:pPr>
        <w:pStyle w:val="Amainreturn"/>
      </w:pPr>
      <w:r w:rsidRPr="004A03C1">
        <w:t>This</w:t>
      </w:r>
      <w:r w:rsidR="00A971ED" w:rsidRPr="004A03C1">
        <w:t xml:space="preserve"> sched</w:t>
      </w:r>
      <w:r w:rsidR="00AC0A3C" w:rsidRPr="004A03C1">
        <w:t xml:space="preserve">ule </w:t>
      </w:r>
      <w:r w:rsidRPr="004A03C1">
        <w:t xml:space="preserve">sets out the qualifications for </w:t>
      </w:r>
      <w:r w:rsidR="000C02CB" w:rsidRPr="004A03C1">
        <w:t>high risk</w:t>
      </w:r>
      <w:r w:rsidR="005F6686" w:rsidRPr="004A03C1">
        <w:t xml:space="preserve"> work</w:t>
      </w:r>
      <w:r w:rsidRPr="004A03C1">
        <w:t xml:space="preserve"> licences.</w:t>
      </w:r>
    </w:p>
    <w:p w14:paraId="7A88C090" w14:textId="77777777" w:rsidR="001C4D00" w:rsidRPr="004A03C1" w:rsidRDefault="00546432" w:rsidP="00AB1CBA">
      <w:pPr>
        <w:pStyle w:val="TableHd"/>
      </w:pPr>
      <w:r w:rsidRPr="004A03C1">
        <w:t>Table </w:t>
      </w:r>
      <w:r w:rsidR="001C4D00" w:rsidRPr="004A03C1">
        <w:t>4.1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1D776B" w:rsidRPr="004A03C1" w14:paraId="223214E4" w14:textId="77777777" w:rsidTr="00F94445">
        <w:trPr>
          <w:cantSplit/>
          <w:tblHeader/>
        </w:trPr>
        <w:tc>
          <w:tcPr>
            <w:tcW w:w="1200" w:type="dxa"/>
            <w:tcBorders>
              <w:bottom w:val="single" w:sz="4" w:space="0" w:color="auto"/>
            </w:tcBorders>
          </w:tcPr>
          <w:p w14:paraId="6B505D0E" w14:textId="77777777" w:rsidR="001D776B" w:rsidRPr="004A03C1" w:rsidRDefault="001D776B" w:rsidP="00F94445">
            <w:pPr>
              <w:pStyle w:val="TableColHd"/>
            </w:pPr>
            <w:r w:rsidRPr="004A03C1">
              <w:t>column 1</w:t>
            </w:r>
          </w:p>
          <w:p w14:paraId="050ECEF6" w14:textId="77777777" w:rsidR="001D776B" w:rsidRPr="004A03C1" w:rsidRDefault="001D776B" w:rsidP="00F94445">
            <w:pPr>
              <w:pStyle w:val="TableColHd"/>
            </w:pPr>
            <w:r w:rsidRPr="004A03C1">
              <w:t>item</w:t>
            </w:r>
          </w:p>
        </w:tc>
        <w:tc>
          <w:tcPr>
            <w:tcW w:w="2107" w:type="dxa"/>
            <w:tcBorders>
              <w:bottom w:val="single" w:sz="4" w:space="0" w:color="auto"/>
            </w:tcBorders>
          </w:tcPr>
          <w:p w14:paraId="242663FF" w14:textId="77777777" w:rsidR="001D776B" w:rsidRPr="004A03C1" w:rsidRDefault="001D776B" w:rsidP="00CD3015">
            <w:pPr>
              <w:pStyle w:val="TableColHd"/>
            </w:pPr>
            <w:r w:rsidRPr="004A03C1">
              <w:t>column 2</w:t>
            </w:r>
          </w:p>
          <w:p w14:paraId="6FD7030D" w14:textId="77777777" w:rsidR="001D776B" w:rsidRPr="004A03C1" w:rsidRDefault="001D776B" w:rsidP="00CD3015">
            <w:pPr>
              <w:pStyle w:val="TableColHd"/>
            </w:pPr>
            <w:r w:rsidRPr="004A03C1">
              <w:t>licence class</w:t>
            </w:r>
          </w:p>
        </w:tc>
        <w:tc>
          <w:tcPr>
            <w:tcW w:w="4641" w:type="dxa"/>
            <w:tcBorders>
              <w:bottom w:val="single" w:sz="4" w:space="0" w:color="auto"/>
            </w:tcBorders>
          </w:tcPr>
          <w:p w14:paraId="269D0CA0" w14:textId="77777777" w:rsidR="001D776B" w:rsidRPr="004A03C1" w:rsidRDefault="001D776B" w:rsidP="00CD3015">
            <w:pPr>
              <w:pStyle w:val="TableColHd"/>
            </w:pPr>
            <w:r w:rsidRPr="004A03C1">
              <w:t>column 3</w:t>
            </w:r>
          </w:p>
          <w:p w14:paraId="71FA1630" w14:textId="77777777" w:rsidR="001D776B" w:rsidRPr="004A03C1" w:rsidRDefault="001D776B" w:rsidP="00CD3015">
            <w:pPr>
              <w:pStyle w:val="TableColHd"/>
              <w:rPr>
                <w:sz w:val="24"/>
              </w:rPr>
            </w:pPr>
            <w:r w:rsidRPr="004A03C1">
              <w:t>VET course</w:t>
            </w:r>
          </w:p>
        </w:tc>
      </w:tr>
      <w:tr w:rsidR="001D776B" w:rsidRPr="004A03C1" w14:paraId="2B4A3901" w14:textId="77777777" w:rsidTr="00F94445">
        <w:trPr>
          <w:cantSplit/>
        </w:trPr>
        <w:tc>
          <w:tcPr>
            <w:tcW w:w="1200" w:type="dxa"/>
            <w:tcBorders>
              <w:top w:val="single" w:sz="4" w:space="0" w:color="auto"/>
            </w:tcBorders>
          </w:tcPr>
          <w:p w14:paraId="76584691" w14:textId="77777777" w:rsidR="001D776B" w:rsidRPr="004A03C1" w:rsidRDefault="001D776B" w:rsidP="00CD3015">
            <w:pPr>
              <w:pStyle w:val="TableText10"/>
            </w:pPr>
            <w:r w:rsidRPr="004A03C1">
              <w:t>1</w:t>
            </w:r>
          </w:p>
        </w:tc>
        <w:tc>
          <w:tcPr>
            <w:tcW w:w="2107" w:type="dxa"/>
            <w:tcBorders>
              <w:top w:val="single" w:sz="4" w:space="0" w:color="auto"/>
            </w:tcBorders>
          </w:tcPr>
          <w:p w14:paraId="33981D6A" w14:textId="77777777" w:rsidR="001D776B" w:rsidRPr="004A03C1" w:rsidRDefault="00273504" w:rsidP="00CD3015">
            <w:pPr>
              <w:pStyle w:val="TableText10"/>
            </w:pPr>
            <w:r w:rsidRPr="004A03C1">
              <w:t>b</w:t>
            </w:r>
            <w:r w:rsidR="001D776B" w:rsidRPr="004A03C1">
              <w:t>asic scaffolding</w:t>
            </w:r>
          </w:p>
        </w:tc>
        <w:tc>
          <w:tcPr>
            <w:tcW w:w="4641" w:type="dxa"/>
            <w:tcBorders>
              <w:top w:val="single" w:sz="4" w:space="0" w:color="auto"/>
            </w:tcBorders>
          </w:tcPr>
          <w:p w14:paraId="6DAD4558" w14:textId="77777777" w:rsidR="001D776B" w:rsidRPr="004A03C1" w:rsidRDefault="00273504" w:rsidP="00CD3015">
            <w:pPr>
              <w:pStyle w:val="TableText10"/>
            </w:pPr>
            <w:r w:rsidRPr="004A03C1">
              <w:t>l</w:t>
            </w:r>
            <w:r w:rsidR="001D776B" w:rsidRPr="004A03C1">
              <w:t xml:space="preserve">icence to erect, alter and dismantle scaffolding basic level </w:t>
            </w:r>
          </w:p>
        </w:tc>
      </w:tr>
      <w:tr w:rsidR="001D776B" w:rsidRPr="004A03C1" w14:paraId="2A95CCAD" w14:textId="77777777" w:rsidTr="00F94445">
        <w:trPr>
          <w:cantSplit/>
        </w:trPr>
        <w:tc>
          <w:tcPr>
            <w:tcW w:w="1200" w:type="dxa"/>
          </w:tcPr>
          <w:p w14:paraId="5979B4E7" w14:textId="77777777" w:rsidR="001D776B" w:rsidRPr="004A03C1" w:rsidRDefault="001D776B" w:rsidP="00CD3015">
            <w:pPr>
              <w:pStyle w:val="TableText10"/>
            </w:pPr>
            <w:r w:rsidRPr="004A03C1">
              <w:t>2</w:t>
            </w:r>
          </w:p>
        </w:tc>
        <w:tc>
          <w:tcPr>
            <w:tcW w:w="2107" w:type="dxa"/>
          </w:tcPr>
          <w:p w14:paraId="2D1DDE15" w14:textId="77777777" w:rsidR="001D776B" w:rsidRPr="004A03C1" w:rsidRDefault="00273504" w:rsidP="00CD3015">
            <w:pPr>
              <w:pStyle w:val="TableText10"/>
            </w:pPr>
            <w:r w:rsidRPr="004A03C1">
              <w:t>i</w:t>
            </w:r>
            <w:r w:rsidR="001D776B" w:rsidRPr="004A03C1">
              <w:t>ntermediate scaffolding</w:t>
            </w:r>
          </w:p>
        </w:tc>
        <w:tc>
          <w:tcPr>
            <w:tcW w:w="4641" w:type="dxa"/>
          </w:tcPr>
          <w:p w14:paraId="6DDD8F23" w14:textId="77777777" w:rsidR="001D776B" w:rsidRPr="004A03C1" w:rsidRDefault="00273504" w:rsidP="00CD3015">
            <w:pPr>
              <w:pStyle w:val="TableText10"/>
            </w:pPr>
            <w:r w:rsidRPr="004A03C1">
              <w:t>l</w:t>
            </w:r>
            <w:r w:rsidR="001D776B" w:rsidRPr="004A03C1">
              <w:t>icence to erect, alter and dismantle scaffolding basic level; and</w:t>
            </w:r>
          </w:p>
          <w:p w14:paraId="67C924CD" w14:textId="77777777" w:rsidR="001D776B" w:rsidRPr="004A03C1" w:rsidRDefault="00273504" w:rsidP="00CD3015">
            <w:pPr>
              <w:pStyle w:val="TableText10"/>
            </w:pPr>
            <w:r w:rsidRPr="004A03C1">
              <w:t>l</w:t>
            </w:r>
            <w:r w:rsidR="001D776B" w:rsidRPr="004A03C1">
              <w:t>icence to erect, alter and dismantle scaffolding intermediate level</w:t>
            </w:r>
          </w:p>
        </w:tc>
      </w:tr>
      <w:tr w:rsidR="00BA4059" w:rsidRPr="004A03C1" w14:paraId="3CA1A09B" w14:textId="77777777" w:rsidTr="00F94445">
        <w:trPr>
          <w:cantSplit/>
        </w:trPr>
        <w:tc>
          <w:tcPr>
            <w:tcW w:w="1200" w:type="dxa"/>
          </w:tcPr>
          <w:p w14:paraId="4FD9DA85" w14:textId="77777777" w:rsidR="00BA4059" w:rsidRPr="004A03C1" w:rsidRDefault="00BA4059" w:rsidP="00CD3015">
            <w:pPr>
              <w:pStyle w:val="TableText10"/>
            </w:pPr>
            <w:r w:rsidRPr="004A03C1">
              <w:t>3</w:t>
            </w:r>
          </w:p>
        </w:tc>
        <w:tc>
          <w:tcPr>
            <w:tcW w:w="2107" w:type="dxa"/>
          </w:tcPr>
          <w:p w14:paraId="73A0F9B4" w14:textId="77777777" w:rsidR="00BA4059" w:rsidRPr="004A03C1" w:rsidRDefault="00273504" w:rsidP="00CD3015">
            <w:pPr>
              <w:pStyle w:val="TableText10"/>
            </w:pPr>
            <w:r w:rsidRPr="004A03C1">
              <w:t>a</w:t>
            </w:r>
            <w:r w:rsidR="00BA4059" w:rsidRPr="004A03C1">
              <w:t>dvanced scaffolding</w:t>
            </w:r>
          </w:p>
        </w:tc>
        <w:tc>
          <w:tcPr>
            <w:tcW w:w="4641" w:type="dxa"/>
          </w:tcPr>
          <w:p w14:paraId="019862FC" w14:textId="77777777" w:rsidR="00BA4059" w:rsidRPr="004A03C1" w:rsidRDefault="00BF5F8F" w:rsidP="00CD3015">
            <w:pPr>
              <w:pStyle w:val="TableText10"/>
            </w:pPr>
            <w:r w:rsidRPr="004A03C1">
              <w:t>l</w:t>
            </w:r>
            <w:r w:rsidR="00BA4059" w:rsidRPr="004A03C1">
              <w:t>icence to erect, alter and dismantle scaffolding basic level; and</w:t>
            </w:r>
          </w:p>
          <w:p w14:paraId="4E1A02F0" w14:textId="77777777" w:rsidR="00BA4059" w:rsidRPr="004A03C1" w:rsidRDefault="00BF5F8F" w:rsidP="00CD3015">
            <w:pPr>
              <w:pStyle w:val="TableText10"/>
            </w:pPr>
            <w:r w:rsidRPr="004A03C1">
              <w:t>l</w:t>
            </w:r>
            <w:r w:rsidR="00BA4059" w:rsidRPr="004A03C1">
              <w:t>icence to erect, alter and dismantle scaffolding intermediate level; and</w:t>
            </w:r>
          </w:p>
          <w:p w14:paraId="56EF7D2A" w14:textId="77777777" w:rsidR="00BA4059" w:rsidRPr="004A03C1" w:rsidRDefault="00BF5F8F" w:rsidP="00CD3015">
            <w:pPr>
              <w:pStyle w:val="TableText10"/>
            </w:pPr>
            <w:r w:rsidRPr="004A03C1">
              <w:t>l</w:t>
            </w:r>
            <w:r w:rsidR="00BA4059" w:rsidRPr="004A03C1">
              <w:t>icence to erect, alter and dismantle scaffolding advanced level</w:t>
            </w:r>
          </w:p>
        </w:tc>
      </w:tr>
      <w:tr w:rsidR="00BA4059" w:rsidRPr="004A03C1" w14:paraId="2D352C40" w14:textId="77777777" w:rsidTr="00F94445">
        <w:trPr>
          <w:cantSplit/>
        </w:trPr>
        <w:tc>
          <w:tcPr>
            <w:tcW w:w="1200" w:type="dxa"/>
          </w:tcPr>
          <w:p w14:paraId="1F9B26D0" w14:textId="77777777" w:rsidR="00BA4059" w:rsidRPr="004A03C1" w:rsidRDefault="00BA4059" w:rsidP="00CD3015">
            <w:pPr>
              <w:pStyle w:val="TableText10"/>
            </w:pPr>
            <w:r w:rsidRPr="004A03C1">
              <w:t>4</w:t>
            </w:r>
          </w:p>
        </w:tc>
        <w:tc>
          <w:tcPr>
            <w:tcW w:w="2107" w:type="dxa"/>
          </w:tcPr>
          <w:p w14:paraId="1E2CBE80" w14:textId="77777777" w:rsidR="00BA4059" w:rsidRPr="004A03C1" w:rsidRDefault="00273504" w:rsidP="00CD3015">
            <w:pPr>
              <w:pStyle w:val="TableText10"/>
            </w:pPr>
            <w:r w:rsidRPr="004A03C1">
              <w:t>d</w:t>
            </w:r>
            <w:r w:rsidR="00BA4059" w:rsidRPr="004A03C1">
              <w:t>ogging</w:t>
            </w:r>
          </w:p>
        </w:tc>
        <w:tc>
          <w:tcPr>
            <w:tcW w:w="4641" w:type="dxa"/>
          </w:tcPr>
          <w:p w14:paraId="3594EC2C" w14:textId="77777777" w:rsidR="00BA4059" w:rsidRPr="004A03C1" w:rsidRDefault="00BF5F8F" w:rsidP="00CD3015">
            <w:pPr>
              <w:pStyle w:val="TableText10"/>
            </w:pPr>
            <w:r w:rsidRPr="004A03C1">
              <w:t>l</w:t>
            </w:r>
            <w:r w:rsidR="00BA4059" w:rsidRPr="004A03C1">
              <w:t>icence to perform dogging</w:t>
            </w:r>
          </w:p>
        </w:tc>
      </w:tr>
      <w:tr w:rsidR="00BA4059" w:rsidRPr="004A03C1" w14:paraId="0D44D850" w14:textId="77777777" w:rsidTr="00F94445">
        <w:trPr>
          <w:cantSplit/>
        </w:trPr>
        <w:tc>
          <w:tcPr>
            <w:tcW w:w="1200" w:type="dxa"/>
          </w:tcPr>
          <w:p w14:paraId="6BEF6C0A" w14:textId="77777777" w:rsidR="00BA4059" w:rsidRPr="004A03C1" w:rsidRDefault="00BA4059" w:rsidP="00CD3015">
            <w:pPr>
              <w:pStyle w:val="TableText10"/>
            </w:pPr>
            <w:r w:rsidRPr="004A03C1">
              <w:t>5</w:t>
            </w:r>
          </w:p>
        </w:tc>
        <w:tc>
          <w:tcPr>
            <w:tcW w:w="2107" w:type="dxa"/>
          </w:tcPr>
          <w:p w14:paraId="5B109ED6" w14:textId="77777777" w:rsidR="00BA4059" w:rsidRPr="004A03C1" w:rsidRDefault="00273504" w:rsidP="00CD3015">
            <w:pPr>
              <w:pStyle w:val="TableText10"/>
            </w:pPr>
            <w:r w:rsidRPr="004A03C1">
              <w:t>b</w:t>
            </w:r>
            <w:r w:rsidR="00BA4059" w:rsidRPr="004A03C1">
              <w:t>asic rigging</w:t>
            </w:r>
          </w:p>
        </w:tc>
        <w:tc>
          <w:tcPr>
            <w:tcW w:w="4641" w:type="dxa"/>
          </w:tcPr>
          <w:p w14:paraId="27AA6477" w14:textId="77777777" w:rsidR="00BA4059" w:rsidRPr="004A03C1" w:rsidRDefault="00BF5F8F" w:rsidP="00CD3015">
            <w:pPr>
              <w:pStyle w:val="TableText10"/>
            </w:pPr>
            <w:r w:rsidRPr="004A03C1">
              <w:t>l</w:t>
            </w:r>
            <w:r w:rsidR="00BA4059" w:rsidRPr="004A03C1">
              <w:t>icence to perform dogging; and</w:t>
            </w:r>
          </w:p>
          <w:p w14:paraId="4EDCF236" w14:textId="77777777" w:rsidR="00BA4059" w:rsidRPr="004A03C1" w:rsidRDefault="00BF5F8F" w:rsidP="00CD3015">
            <w:pPr>
              <w:pStyle w:val="TableText10"/>
            </w:pPr>
            <w:r w:rsidRPr="004A03C1">
              <w:t>l</w:t>
            </w:r>
            <w:r w:rsidR="00BA4059" w:rsidRPr="004A03C1">
              <w:t>icence to perform rigging basic level</w:t>
            </w:r>
          </w:p>
        </w:tc>
      </w:tr>
      <w:tr w:rsidR="00BA4059" w:rsidRPr="004A03C1" w14:paraId="783D002E" w14:textId="77777777" w:rsidTr="00F94445">
        <w:trPr>
          <w:cantSplit/>
        </w:trPr>
        <w:tc>
          <w:tcPr>
            <w:tcW w:w="1200" w:type="dxa"/>
          </w:tcPr>
          <w:p w14:paraId="252B2E9C" w14:textId="77777777" w:rsidR="00BA4059" w:rsidRPr="004A03C1" w:rsidRDefault="00BA4059" w:rsidP="00CD3015">
            <w:pPr>
              <w:pStyle w:val="TableText10"/>
            </w:pPr>
            <w:r w:rsidRPr="004A03C1">
              <w:t>6</w:t>
            </w:r>
          </w:p>
        </w:tc>
        <w:tc>
          <w:tcPr>
            <w:tcW w:w="2107" w:type="dxa"/>
          </w:tcPr>
          <w:p w14:paraId="04A7DD55" w14:textId="77777777" w:rsidR="00BA4059" w:rsidRPr="004A03C1" w:rsidRDefault="00273504" w:rsidP="00CD3015">
            <w:pPr>
              <w:pStyle w:val="TableText10"/>
            </w:pPr>
            <w:r w:rsidRPr="004A03C1">
              <w:t>i</w:t>
            </w:r>
            <w:r w:rsidR="00BA4059" w:rsidRPr="004A03C1">
              <w:t>ntermediate rigging</w:t>
            </w:r>
          </w:p>
        </w:tc>
        <w:tc>
          <w:tcPr>
            <w:tcW w:w="4641" w:type="dxa"/>
          </w:tcPr>
          <w:p w14:paraId="36E2C45F" w14:textId="77777777" w:rsidR="00BA4059" w:rsidRPr="004A03C1" w:rsidRDefault="00BF5F8F" w:rsidP="00CD3015">
            <w:pPr>
              <w:pStyle w:val="TableText10"/>
            </w:pPr>
            <w:r w:rsidRPr="004A03C1">
              <w:t>l</w:t>
            </w:r>
            <w:r w:rsidR="00BA4059" w:rsidRPr="004A03C1">
              <w:t>icence to perform dogging; and</w:t>
            </w:r>
          </w:p>
          <w:p w14:paraId="349436B8" w14:textId="77777777" w:rsidR="00BA4059" w:rsidRPr="004A03C1" w:rsidRDefault="00BF5F8F" w:rsidP="00CD3015">
            <w:pPr>
              <w:pStyle w:val="TableText10"/>
            </w:pPr>
            <w:r w:rsidRPr="004A03C1">
              <w:t>l</w:t>
            </w:r>
            <w:r w:rsidR="00BA4059" w:rsidRPr="004A03C1">
              <w:t>icence to perform rigging basic level; and</w:t>
            </w:r>
          </w:p>
          <w:p w14:paraId="35041240" w14:textId="77777777" w:rsidR="00BA4059" w:rsidRPr="004A03C1" w:rsidRDefault="00BF5F8F" w:rsidP="00CD3015">
            <w:pPr>
              <w:pStyle w:val="TableText10"/>
            </w:pPr>
            <w:r w:rsidRPr="004A03C1">
              <w:t>l</w:t>
            </w:r>
            <w:r w:rsidR="00BA4059" w:rsidRPr="004A03C1">
              <w:t>icence to perform rigging intermediate level</w:t>
            </w:r>
          </w:p>
        </w:tc>
      </w:tr>
      <w:tr w:rsidR="00BA4059" w:rsidRPr="004A03C1" w14:paraId="43E353E0" w14:textId="77777777" w:rsidTr="00F94445">
        <w:trPr>
          <w:cantSplit/>
        </w:trPr>
        <w:tc>
          <w:tcPr>
            <w:tcW w:w="1200" w:type="dxa"/>
          </w:tcPr>
          <w:p w14:paraId="573CEA3B" w14:textId="77777777" w:rsidR="00BA4059" w:rsidRPr="004A03C1" w:rsidRDefault="00BA4059" w:rsidP="00CD3015">
            <w:pPr>
              <w:pStyle w:val="TableText10"/>
            </w:pPr>
            <w:r w:rsidRPr="004A03C1">
              <w:t>7</w:t>
            </w:r>
          </w:p>
        </w:tc>
        <w:tc>
          <w:tcPr>
            <w:tcW w:w="2107" w:type="dxa"/>
          </w:tcPr>
          <w:p w14:paraId="56F2CDA5" w14:textId="77777777" w:rsidR="00BA4059" w:rsidRPr="004A03C1" w:rsidRDefault="00273504" w:rsidP="00CD3015">
            <w:pPr>
              <w:pStyle w:val="TableText10"/>
            </w:pPr>
            <w:r w:rsidRPr="004A03C1">
              <w:t>a</w:t>
            </w:r>
            <w:r w:rsidR="00BA4059" w:rsidRPr="004A03C1">
              <w:t>dvanced rigging</w:t>
            </w:r>
          </w:p>
        </w:tc>
        <w:tc>
          <w:tcPr>
            <w:tcW w:w="4641" w:type="dxa"/>
          </w:tcPr>
          <w:p w14:paraId="3BC82894" w14:textId="77777777" w:rsidR="00BA4059" w:rsidRPr="004A03C1" w:rsidRDefault="00BF5F8F" w:rsidP="00CD3015">
            <w:pPr>
              <w:pStyle w:val="TableText10"/>
            </w:pPr>
            <w:r w:rsidRPr="004A03C1">
              <w:t>l</w:t>
            </w:r>
            <w:r w:rsidR="00BA4059" w:rsidRPr="004A03C1">
              <w:t>icence to perform dogging; and</w:t>
            </w:r>
          </w:p>
          <w:p w14:paraId="08C9965A" w14:textId="77777777" w:rsidR="00BA4059" w:rsidRPr="004A03C1" w:rsidRDefault="00BF5F8F" w:rsidP="00CD3015">
            <w:pPr>
              <w:pStyle w:val="TableText10"/>
            </w:pPr>
            <w:r w:rsidRPr="004A03C1">
              <w:t>l</w:t>
            </w:r>
            <w:r w:rsidR="00BA4059" w:rsidRPr="004A03C1">
              <w:t>icence to perform rigging basic level; and</w:t>
            </w:r>
          </w:p>
          <w:p w14:paraId="3899B358" w14:textId="77777777" w:rsidR="00BA4059" w:rsidRPr="004A03C1" w:rsidRDefault="00BF5F8F" w:rsidP="00CD3015">
            <w:pPr>
              <w:pStyle w:val="TableText10"/>
            </w:pPr>
            <w:r w:rsidRPr="004A03C1">
              <w:t>l</w:t>
            </w:r>
            <w:r w:rsidR="00BA4059" w:rsidRPr="004A03C1">
              <w:t xml:space="preserve">icence to perform rigging intermediate level; and </w:t>
            </w:r>
          </w:p>
          <w:p w14:paraId="7B81F6BB" w14:textId="77777777" w:rsidR="00BA4059" w:rsidRPr="004A03C1" w:rsidRDefault="00BF5F8F" w:rsidP="00CD3015">
            <w:pPr>
              <w:pStyle w:val="TableText10"/>
            </w:pPr>
            <w:r w:rsidRPr="004A03C1">
              <w:t>l</w:t>
            </w:r>
            <w:r w:rsidR="00BA4059" w:rsidRPr="004A03C1">
              <w:t>icence to perform rigging advanced level</w:t>
            </w:r>
          </w:p>
        </w:tc>
      </w:tr>
      <w:tr w:rsidR="00BA4059" w:rsidRPr="004A03C1" w14:paraId="50654C9C" w14:textId="77777777" w:rsidTr="00F94445">
        <w:trPr>
          <w:cantSplit/>
        </w:trPr>
        <w:tc>
          <w:tcPr>
            <w:tcW w:w="1200" w:type="dxa"/>
          </w:tcPr>
          <w:p w14:paraId="0315A09B" w14:textId="77777777" w:rsidR="00BA4059" w:rsidRPr="004A03C1" w:rsidRDefault="00BA4059" w:rsidP="00CD3015">
            <w:pPr>
              <w:pStyle w:val="TableText10"/>
            </w:pPr>
            <w:r w:rsidRPr="004A03C1">
              <w:lastRenderedPageBreak/>
              <w:t>8</w:t>
            </w:r>
          </w:p>
        </w:tc>
        <w:tc>
          <w:tcPr>
            <w:tcW w:w="2107" w:type="dxa"/>
          </w:tcPr>
          <w:p w14:paraId="6FBF00D2" w14:textId="77777777" w:rsidR="00BA4059" w:rsidRPr="004A03C1" w:rsidRDefault="00273504" w:rsidP="00CD3015">
            <w:pPr>
              <w:pStyle w:val="TableText10"/>
            </w:pPr>
            <w:r w:rsidRPr="004A03C1">
              <w:t>t</w:t>
            </w:r>
            <w:r w:rsidR="00BA4059" w:rsidRPr="004A03C1">
              <w:t>ower crane</w:t>
            </w:r>
          </w:p>
        </w:tc>
        <w:tc>
          <w:tcPr>
            <w:tcW w:w="4641" w:type="dxa"/>
          </w:tcPr>
          <w:p w14:paraId="0D8F6012" w14:textId="77777777" w:rsidR="00BA4059" w:rsidRPr="004A03C1" w:rsidRDefault="00BF5F8F" w:rsidP="00CD3015">
            <w:pPr>
              <w:pStyle w:val="TableText10"/>
            </w:pPr>
            <w:r w:rsidRPr="004A03C1">
              <w:t>l</w:t>
            </w:r>
            <w:r w:rsidR="00BA4059" w:rsidRPr="004A03C1">
              <w:t>icence to operate a tower crane</w:t>
            </w:r>
          </w:p>
        </w:tc>
      </w:tr>
      <w:tr w:rsidR="00BA4059" w:rsidRPr="004A03C1" w14:paraId="6BF81C6F" w14:textId="77777777" w:rsidTr="00F94445">
        <w:trPr>
          <w:cantSplit/>
        </w:trPr>
        <w:tc>
          <w:tcPr>
            <w:tcW w:w="1200" w:type="dxa"/>
          </w:tcPr>
          <w:p w14:paraId="5938CDBE" w14:textId="77777777" w:rsidR="00BA4059" w:rsidRPr="004A03C1" w:rsidRDefault="00BA4059" w:rsidP="00CD3015">
            <w:pPr>
              <w:pStyle w:val="TableText10"/>
            </w:pPr>
            <w:r w:rsidRPr="004A03C1">
              <w:t>9</w:t>
            </w:r>
          </w:p>
        </w:tc>
        <w:tc>
          <w:tcPr>
            <w:tcW w:w="2107" w:type="dxa"/>
          </w:tcPr>
          <w:p w14:paraId="7339E064" w14:textId="77777777" w:rsidR="00BA4059" w:rsidRPr="004A03C1" w:rsidRDefault="00273504" w:rsidP="00CD3015">
            <w:pPr>
              <w:pStyle w:val="TableText10"/>
            </w:pPr>
            <w:r w:rsidRPr="004A03C1">
              <w:t>s</w:t>
            </w:r>
            <w:r w:rsidR="00BA4059" w:rsidRPr="004A03C1">
              <w:t>elf</w:t>
            </w:r>
            <w:r w:rsidR="00BA4059" w:rsidRPr="004A03C1">
              <w:noBreakHyphen/>
              <w:t>erecting tower crane</w:t>
            </w:r>
          </w:p>
        </w:tc>
        <w:tc>
          <w:tcPr>
            <w:tcW w:w="4641" w:type="dxa"/>
          </w:tcPr>
          <w:p w14:paraId="0E624B86" w14:textId="77777777" w:rsidR="00BA4059" w:rsidRPr="004A03C1" w:rsidRDefault="00BF5F8F" w:rsidP="00CD3015">
            <w:pPr>
              <w:pStyle w:val="TableText10"/>
            </w:pPr>
            <w:r w:rsidRPr="004A03C1">
              <w:t>l</w:t>
            </w:r>
            <w:r w:rsidR="00BA4059" w:rsidRPr="004A03C1">
              <w:t>icence to operate a self</w:t>
            </w:r>
            <w:r w:rsidR="00BA4059" w:rsidRPr="004A03C1">
              <w:noBreakHyphen/>
              <w:t>erecting tower crane</w:t>
            </w:r>
          </w:p>
        </w:tc>
      </w:tr>
      <w:tr w:rsidR="00BA4059" w:rsidRPr="004A03C1" w14:paraId="00AEFEEF" w14:textId="77777777" w:rsidTr="00F94445">
        <w:trPr>
          <w:cantSplit/>
        </w:trPr>
        <w:tc>
          <w:tcPr>
            <w:tcW w:w="1200" w:type="dxa"/>
          </w:tcPr>
          <w:p w14:paraId="2867B67A" w14:textId="77777777" w:rsidR="00BA4059" w:rsidRPr="004A03C1" w:rsidRDefault="00BA4059" w:rsidP="00CD3015">
            <w:pPr>
              <w:pStyle w:val="TableText10"/>
            </w:pPr>
            <w:r w:rsidRPr="004A03C1">
              <w:t>10</w:t>
            </w:r>
          </w:p>
        </w:tc>
        <w:tc>
          <w:tcPr>
            <w:tcW w:w="2107" w:type="dxa"/>
          </w:tcPr>
          <w:p w14:paraId="2DD02C61" w14:textId="77777777" w:rsidR="00BA4059" w:rsidRPr="004A03C1" w:rsidRDefault="00273504" w:rsidP="00CD3015">
            <w:pPr>
              <w:pStyle w:val="TableText10"/>
            </w:pPr>
            <w:r w:rsidRPr="004A03C1">
              <w:t>d</w:t>
            </w:r>
            <w:r w:rsidR="00BA4059" w:rsidRPr="004A03C1">
              <w:t>errick crane</w:t>
            </w:r>
          </w:p>
        </w:tc>
        <w:tc>
          <w:tcPr>
            <w:tcW w:w="4641" w:type="dxa"/>
          </w:tcPr>
          <w:p w14:paraId="264358B6" w14:textId="77777777" w:rsidR="00BA4059" w:rsidRPr="004A03C1" w:rsidRDefault="00BF5F8F" w:rsidP="00CD3015">
            <w:pPr>
              <w:pStyle w:val="TableText10"/>
            </w:pPr>
            <w:r w:rsidRPr="004A03C1">
              <w:t>l</w:t>
            </w:r>
            <w:r w:rsidR="00BA4059" w:rsidRPr="004A03C1">
              <w:t>icence to operate a derrick crane</w:t>
            </w:r>
          </w:p>
        </w:tc>
      </w:tr>
      <w:tr w:rsidR="00CD3015" w:rsidRPr="004A03C1" w14:paraId="6EE93FC2" w14:textId="77777777" w:rsidTr="00F94445">
        <w:trPr>
          <w:cantSplit/>
        </w:trPr>
        <w:tc>
          <w:tcPr>
            <w:tcW w:w="1200" w:type="dxa"/>
          </w:tcPr>
          <w:p w14:paraId="5476CEDF" w14:textId="77777777" w:rsidR="00CD3015" w:rsidRPr="004A03C1" w:rsidRDefault="00CD3015" w:rsidP="00CD3015">
            <w:pPr>
              <w:pStyle w:val="TableText10"/>
            </w:pPr>
            <w:r w:rsidRPr="004A03C1">
              <w:t>11</w:t>
            </w:r>
          </w:p>
        </w:tc>
        <w:tc>
          <w:tcPr>
            <w:tcW w:w="2107" w:type="dxa"/>
          </w:tcPr>
          <w:p w14:paraId="6CEB15C1" w14:textId="77777777" w:rsidR="00CD3015" w:rsidRPr="004A03C1" w:rsidRDefault="00273504" w:rsidP="00CD3015">
            <w:pPr>
              <w:pStyle w:val="TableText10"/>
            </w:pPr>
            <w:r w:rsidRPr="004A03C1">
              <w:t>p</w:t>
            </w:r>
            <w:r w:rsidR="00CD3015" w:rsidRPr="004A03C1">
              <w:t>ortal boom crane</w:t>
            </w:r>
          </w:p>
        </w:tc>
        <w:tc>
          <w:tcPr>
            <w:tcW w:w="4641" w:type="dxa"/>
          </w:tcPr>
          <w:p w14:paraId="11AE8321" w14:textId="77777777" w:rsidR="00CD3015" w:rsidRPr="004A03C1" w:rsidRDefault="00BF5F8F" w:rsidP="00CD3015">
            <w:pPr>
              <w:pStyle w:val="TableText10"/>
            </w:pPr>
            <w:r w:rsidRPr="004A03C1">
              <w:t>l</w:t>
            </w:r>
            <w:r w:rsidR="00CD3015" w:rsidRPr="004A03C1">
              <w:t>icence to operate a portal boom crane</w:t>
            </w:r>
          </w:p>
        </w:tc>
      </w:tr>
      <w:tr w:rsidR="00CD3015" w:rsidRPr="004A03C1" w14:paraId="76A464DE" w14:textId="77777777" w:rsidTr="00F94445">
        <w:trPr>
          <w:cantSplit/>
        </w:trPr>
        <w:tc>
          <w:tcPr>
            <w:tcW w:w="1200" w:type="dxa"/>
          </w:tcPr>
          <w:p w14:paraId="053FED37" w14:textId="77777777" w:rsidR="00CD3015" w:rsidRPr="004A03C1" w:rsidRDefault="00CD3015" w:rsidP="00CD3015">
            <w:pPr>
              <w:pStyle w:val="TableText10"/>
            </w:pPr>
            <w:r w:rsidRPr="004A03C1">
              <w:t>12</w:t>
            </w:r>
          </w:p>
        </w:tc>
        <w:tc>
          <w:tcPr>
            <w:tcW w:w="2107" w:type="dxa"/>
          </w:tcPr>
          <w:p w14:paraId="007C14A7" w14:textId="77777777" w:rsidR="00CD3015" w:rsidRPr="004A03C1" w:rsidRDefault="00273504" w:rsidP="00CD3015">
            <w:pPr>
              <w:pStyle w:val="TableText10"/>
            </w:pPr>
            <w:r w:rsidRPr="004A03C1">
              <w:t>b</w:t>
            </w:r>
            <w:r w:rsidR="00CD3015" w:rsidRPr="004A03C1">
              <w:t>ridge and gantry crane</w:t>
            </w:r>
          </w:p>
        </w:tc>
        <w:tc>
          <w:tcPr>
            <w:tcW w:w="4641" w:type="dxa"/>
          </w:tcPr>
          <w:p w14:paraId="3330EA97" w14:textId="77777777" w:rsidR="00CD3015" w:rsidRPr="004A03C1" w:rsidRDefault="00BF5F8F" w:rsidP="00CD3015">
            <w:pPr>
              <w:pStyle w:val="TableText10"/>
            </w:pPr>
            <w:r w:rsidRPr="004A03C1">
              <w:t>l</w:t>
            </w:r>
            <w:r w:rsidR="00CD3015" w:rsidRPr="004A03C1">
              <w:t>icence to operate a bridge and gantry crane</w:t>
            </w:r>
          </w:p>
        </w:tc>
      </w:tr>
      <w:tr w:rsidR="00CD3015" w:rsidRPr="004A03C1" w14:paraId="7FA37EE5" w14:textId="77777777" w:rsidTr="00F94445">
        <w:trPr>
          <w:cantSplit/>
        </w:trPr>
        <w:tc>
          <w:tcPr>
            <w:tcW w:w="1200" w:type="dxa"/>
          </w:tcPr>
          <w:p w14:paraId="1BBE7EF7" w14:textId="77777777" w:rsidR="00CD3015" w:rsidRPr="004A03C1" w:rsidRDefault="00CD3015" w:rsidP="00CD3015">
            <w:pPr>
              <w:pStyle w:val="TableText10"/>
            </w:pPr>
            <w:r w:rsidRPr="004A03C1">
              <w:t>13</w:t>
            </w:r>
          </w:p>
        </w:tc>
        <w:tc>
          <w:tcPr>
            <w:tcW w:w="2107" w:type="dxa"/>
          </w:tcPr>
          <w:p w14:paraId="76199195" w14:textId="77777777" w:rsidR="00CD3015" w:rsidRPr="004A03C1" w:rsidRDefault="00273504" w:rsidP="00CD3015">
            <w:pPr>
              <w:pStyle w:val="TableText10"/>
            </w:pPr>
            <w:r w:rsidRPr="004A03C1">
              <w:t>v</w:t>
            </w:r>
            <w:r w:rsidR="00CD3015" w:rsidRPr="004A03C1">
              <w:t>ehicle loading crane</w:t>
            </w:r>
          </w:p>
        </w:tc>
        <w:tc>
          <w:tcPr>
            <w:tcW w:w="4641" w:type="dxa"/>
          </w:tcPr>
          <w:p w14:paraId="4DF308C0" w14:textId="77777777" w:rsidR="00CD3015" w:rsidRPr="004A03C1" w:rsidRDefault="00BF5F8F" w:rsidP="00CD3015">
            <w:pPr>
              <w:pStyle w:val="TableText10"/>
            </w:pPr>
            <w:r w:rsidRPr="004A03C1">
              <w:t>l</w:t>
            </w:r>
            <w:r w:rsidR="00CD3015" w:rsidRPr="004A03C1">
              <w:t>icence to operate a vehicle loading crane (capacity 10 metre tonnes and above)</w:t>
            </w:r>
          </w:p>
        </w:tc>
      </w:tr>
      <w:tr w:rsidR="00CD3015" w:rsidRPr="004A03C1" w14:paraId="626EFF1A" w14:textId="77777777" w:rsidTr="00F94445">
        <w:trPr>
          <w:cantSplit/>
        </w:trPr>
        <w:tc>
          <w:tcPr>
            <w:tcW w:w="1200" w:type="dxa"/>
          </w:tcPr>
          <w:p w14:paraId="3E480C88" w14:textId="77777777" w:rsidR="00CD3015" w:rsidRPr="004A03C1" w:rsidRDefault="00CD3015" w:rsidP="00CD3015">
            <w:pPr>
              <w:pStyle w:val="TableText10"/>
            </w:pPr>
            <w:r w:rsidRPr="004A03C1">
              <w:t>14</w:t>
            </w:r>
          </w:p>
        </w:tc>
        <w:tc>
          <w:tcPr>
            <w:tcW w:w="2107" w:type="dxa"/>
          </w:tcPr>
          <w:p w14:paraId="6D158243" w14:textId="77777777" w:rsidR="00CD3015" w:rsidRPr="004A03C1" w:rsidRDefault="00273504" w:rsidP="00CD3015">
            <w:pPr>
              <w:pStyle w:val="TableText10"/>
            </w:pPr>
            <w:r w:rsidRPr="004A03C1">
              <w:t>n</w:t>
            </w:r>
            <w:r w:rsidR="00CD3015" w:rsidRPr="004A03C1">
              <w:t>on</w:t>
            </w:r>
            <w:r w:rsidR="00CD3015" w:rsidRPr="004A03C1">
              <w:noBreakHyphen/>
              <w:t>slewing mobile crane</w:t>
            </w:r>
          </w:p>
        </w:tc>
        <w:tc>
          <w:tcPr>
            <w:tcW w:w="4641" w:type="dxa"/>
          </w:tcPr>
          <w:p w14:paraId="6D3341C4" w14:textId="77777777" w:rsidR="00CD3015" w:rsidRPr="004A03C1" w:rsidRDefault="00BF5F8F" w:rsidP="00CD3015">
            <w:pPr>
              <w:pStyle w:val="TableText10"/>
            </w:pPr>
            <w:r w:rsidRPr="004A03C1">
              <w:t>l</w:t>
            </w:r>
            <w:r w:rsidR="00CD3015" w:rsidRPr="004A03C1">
              <w:t>icence to operate a non</w:t>
            </w:r>
            <w:r w:rsidR="00CD3015" w:rsidRPr="004A03C1">
              <w:noBreakHyphen/>
              <w:t>slewing mobile crane (greater than 3t capacity)</w:t>
            </w:r>
          </w:p>
        </w:tc>
      </w:tr>
      <w:tr w:rsidR="00CD3015" w:rsidRPr="004A03C1" w14:paraId="1768D12B" w14:textId="77777777" w:rsidTr="00F94445">
        <w:trPr>
          <w:cantSplit/>
        </w:trPr>
        <w:tc>
          <w:tcPr>
            <w:tcW w:w="1200" w:type="dxa"/>
          </w:tcPr>
          <w:p w14:paraId="573D6EDF" w14:textId="77777777" w:rsidR="00CD3015" w:rsidRPr="004A03C1" w:rsidRDefault="00CD3015" w:rsidP="00CD3015">
            <w:pPr>
              <w:pStyle w:val="TableText10"/>
            </w:pPr>
            <w:r w:rsidRPr="004A03C1">
              <w:t>15</w:t>
            </w:r>
          </w:p>
        </w:tc>
        <w:tc>
          <w:tcPr>
            <w:tcW w:w="2107" w:type="dxa"/>
          </w:tcPr>
          <w:p w14:paraId="6AD34676"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20t</w:t>
            </w:r>
          </w:p>
        </w:tc>
        <w:tc>
          <w:tcPr>
            <w:tcW w:w="4641" w:type="dxa"/>
          </w:tcPr>
          <w:p w14:paraId="46431AD2" w14:textId="77777777" w:rsidR="00CD3015" w:rsidRPr="004A03C1" w:rsidRDefault="00BF5F8F" w:rsidP="00CD3015">
            <w:pPr>
              <w:pStyle w:val="TableText10"/>
            </w:pPr>
            <w:r w:rsidRPr="004A03C1">
              <w:t>l</w:t>
            </w:r>
            <w:r w:rsidR="00CD3015" w:rsidRPr="004A03C1">
              <w:t>icence to operate a slewing mobile crane (up to 20t)</w:t>
            </w:r>
          </w:p>
        </w:tc>
      </w:tr>
      <w:tr w:rsidR="00CD3015" w:rsidRPr="004A03C1" w14:paraId="11B816FF" w14:textId="77777777" w:rsidTr="00F94445">
        <w:trPr>
          <w:cantSplit/>
        </w:trPr>
        <w:tc>
          <w:tcPr>
            <w:tcW w:w="1200" w:type="dxa"/>
          </w:tcPr>
          <w:p w14:paraId="2B2D2129" w14:textId="77777777" w:rsidR="00CD3015" w:rsidRPr="004A03C1" w:rsidRDefault="00CD3015" w:rsidP="00CD3015">
            <w:pPr>
              <w:pStyle w:val="TableText10"/>
            </w:pPr>
            <w:r w:rsidRPr="004A03C1">
              <w:t>16</w:t>
            </w:r>
          </w:p>
        </w:tc>
        <w:tc>
          <w:tcPr>
            <w:tcW w:w="2107" w:type="dxa"/>
          </w:tcPr>
          <w:p w14:paraId="7D5DE0C2"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60t</w:t>
            </w:r>
          </w:p>
        </w:tc>
        <w:tc>
          <w:tcPr>
            <w:tcW w:w="4641" w:type="dxa"/>
          </w:tcPr>
          <w:p w14:paraId="15845B87" w14:textId="77777777" w:rsidR="00CD3015" w:rsidRPr="004A03C1" w:rsidRDefault="00BF5F8F" w:rsidP="00CD3015">
            <w:pPr>
              <w:pStyle w:val="TableText10"/>
            </w:pPr>
            <w:r w:rsidRPr="004A03C1">
              <w:t>l</w:t>
            </w:r>
            <w:r w:rsidR="00CD3015" w:rsidRPr="004A03C1">
              <w:t>icence to operate a slewing mobile crane (up to 60t)</w:t>
            </w:r>
          </w:p>
        </w:tc>
      </w:tr>
      <w:tr w:rsidR="00CD3015" w:rsidRPr="004A03C1" w14:paraId="5748D4BD" w14:textId="77777777" w:rsidTr="00F94445">
        <w:trPr>
          <w:cantSplit/>
        </w:trPr>
        <w:tc>
          <w:tcPr>
            <w:tcW w:w="1200" w:type="dxa"/>
          </w:tcPr>
          <w:p w14:paraId="5E56FD04" w14:textId="77777777" w:rsidR="00CD3015" w:rsidRPr="004A03C1" w:rsidRDefault="00CD3015" w:rsidP="00CD3015">
            <w:pPr>
              <w:pStyle w:val="TableText10"/>
            </w:pPr>
            <w:r w:rsidRPr="004A03C1">
              <w:t>17</w:t>
            </w:r>
          </w:p>
        </w:tc>
        <w:tc>
          <w:tcPr>
            <w:tcW w:w="2107" w:type="dxa"/>
          </w:tcPr>
          <w:p w14:paraId="4A356E2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100t</w:t>
            </w:r>
          </w:p>
        </w:tc>
        <w:tc>
          <w:tcPr>
            <w:tcW w:w="4641" w:type="dxa"/>
          </w:tcPr>
          <w:p w14:paraId="7ECE9C23" w14:textId="77777777" w:rsidR="00CD3015" w:rsidRPr="004A03C1" w:rsidRDefault="00BF5F8F" w:rsidP="00CD3015">
            <w:pPr>
              <w:pStyle w:val="TableText10"/>
            </w:pPr>
            <w:r w:rsidRPr="004A03C1">
              <w:t>l</w:t>
            </w:r>
            <w:r w:rsidR="00CD3015" w:rsidRPr="004A03C1">
              <w:t>icence to operate a slewing mobile crane (up to 100t)</w:t>
            </w:r>
          </w:p>
        </w:tc>
      </w:tr>
      <w:tr w:rsidR="00CD3015" w:rsidRPr="004A03C1" w14:paraId="6D93F088" w14:textId="77777777" w:rsidTr="00F94445">
        <w:trPr>
          <w:cantSplit/>
        </w:trPr>
        <w:tc>
          <w:tcPr>
            <w:tcW w:w="1200" w:type="dxa"/>
          </w:tcPr>
          <w:p w14:paraId="20163167" w14:textId="77777777" w:rsidR="00CD3015" w:rsidRPr="004A03C1" w:rsidRDefault="00CD3015" w:rsidP="00CD3015">
            <w:pPr>
              <w:pStyle w:val="TableText10"/>
            </w:pPr>
            <w:r w:rsidRPr="004A03C1">
              <w:t>18</w:t>
            </w:r>
          </w:p>
        </w:tc>
        <w:tc>
          <w:tcPr>
            <w:tcW w:w="2107" w:type="dxa"/>
          </w:tcPr>
          <w:p w14:paraId="0E71EEA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over 100t</w:t>
            </w:r>
          </w:p>
        </w:tc>
        <w:tc>
          <w:tcPr>
            <w:tcW w:w="4641" w:type="dxa"/>
          </w:tcPr>
          <w:p w14:paraId="43DC1810" w14:textId="77777777" w:rsidR="00CD3015" w:rsidRPr="004A03C1" w:rsidRDefault="00BF5F8F" w:rsidP="00CD3015">
            <w:pPr>
              <w:pStyle w:val="TableText10"/>
            </w:pPr>
            <w:r w:rsidRPr="004A03C1">
              <w:t>l</w:t>
            </w:r>
            <w:r w:rsidR="00CD3015" w:rsidRPr="004A03C1">
              <w:t>icence to operate a slewing mobile crane (over 100t)</w:t>
            </w:r>
          </w:p>
        </w:tc>
      </w:tr>
      <w:tr w:rsidR="00CD3015" w:rsidRPr="004A03C1" w14:paraId="07BC2CE1" w14:textId="77777777" w:rsidTr="00F94445">
        <w:trPr>
          <w:cantSplit/>
        </w:trPr>
        <w:tc>
          <w:tcPr>
            <w:tcW w:w="1200" w:type="dxa"/>
          </w:tcPr>
          <w:p w14:paraId="5F7F7FA0" w14:textId="77777777" w:rsidR="00CD3015" w:rsidRPr="004A03C1" w:rsidRDefault="00CD3015" w:rsidP="00CD3015">
            <w:pPr>
              <w:pStyle w:val="TableText10"/>
            </w:pPr>
            <w:r w:rsidRPr="004A03C1">
              <w:t>19</w:t>
            </w:r>
          </w:p>
        </w:tc>
        <w:tc>
          <w:tcPr>
            <w:tcW w:w="2107" w:type="dxa"/>
          </w:tcPr>
          <w:p w14:paraId="394FFE75" w14:textId="77777777" w:rsidR="00CD3015" w:rsidRPr="004A03C1" w:rsidRDefault="00273504" w:rsidP="00CD3015">
            <w:pPr>
              <w:pStyle w:val="TableText10"/>
            </w:pPr>
            <w:r w:rsidRPr="004A03C1">
              <w:t>m</w:t>
            </w:r>
            <w:r w:rsidR="00CD3015" w:rsidRPr="004A03C1">
              <w:t>aterials hoist</w:t>
            </w:r>
          </w:p>
        </w:tc>
        <w:tc>
          <w:tcPr>
            <w:tcW w:w="4641" w:type="dxa"/>
          </w:tcPr>
          <w:p w14:paraId="4CE1A678" w14:textId="77777777" w:rsidR="00CD3015" w:rsidRPr="004A03C1" w:rsidRDefault="00BF5F8F" w:rsidP="00CD3015">
            <w:pPr>
              <w:pStyle w:val="TableText10"/>
            </w:pPr>
            <w:r w:rsidRPr="004A03C1">
              <w:t>l</w:t>
            </w:r>
            <w:r w:rsidR="00CD3015" w:rsidRPr="004A03C1">
              <w:t>icence to operate a materials hoist</w:t>
            </w:r>
          </w:p>
        </w:tc>
      </w:tr>
      <w:tr w:rsidR="00CD3015" w:rsidRPr="004A03C1" w14:paraId="73B8E5CF" w14:textId="77777777" w:rsidTr="00F94445">
        <w:trPr>
          <w:cantSplit/>
        </w:trPr>
        <w:tc>
          <w:tcPr>
            <w:tcW w:w="1200" w:type="dxa"/>
          </w:tcPr>
          <w:p w14:paraId="59125AB3" w14:textId="77777777" w:rsidR="00CD3015" w:rsidRPr="004A03C1" w:rsidRDefault="00CD3015" w:rsidP="00CD3015">
            <w:pPr>
              <w:pStyle w:val="TableText10"/>
            </w:pPr>
            <w:r w:rsidRPr="004A03C1">
              <w:t>20</w:t>
            </w:r>
          </w:p>
        </w:tc>
        <w:tc>
          <w:tcPr>
            <w:tcW w:w="2107" w:type="dxa"/>
          </w:tcPr>
          <w:p w14:paraId="302E7040" w14:textId="77777777" w:rsidR="00CD3015" w:rsidRPr="004A03C1" w:rsidRDefault="00273504" w:rsidP="00CD3015">
            <w:pPr>
              <w:pStyle w:val="TableText10"/>
            </w:pPr>
            <w:r w:rsidRPr="004A03C1">
              <w:t>p</w:t>
            </w:r>
            <w:r w:rsidR="00CD3015" w:rsidRPr="004A03C1">
              <w:t>ersonnel and materials hoist</w:t>
            </w:r>
          </w:p>
        </w:tc>
        <w:tc>
          <w:tcPr>
            <w:tcW w:w="4641" w:type="dxa"/>
          </w:tcPr>
          <w:p w14:paraId="00951E52" w14:textId="77777777" w:rsidR="00CD3015" w:rsidRPr="004A03C1" w:rsidRDefault="00BF5F8F" w:rsidP="00CD3015">
            <w:pPr>
              <w:pStyle w:val="TableText10"/>
            </w:pPr>
            <w:r w:rsidRPr="004A03C1">
              <w:t>l</w:t>
            </w:r>
            <w:r w:rsidR="00CD3015" w:rsidRPr="004A03C1">
              <w:t>icence to operate a personnel and materials hoist</w:t>
            </w:r>
          </w:p>
        </w:tc>
      </w:tr>
      <w:tr w:rsidR="004E58AF" w:rsidRPr="004A03C1" w14:paraId="1FEE82EC" w14:textId="77777777" w:rsidTr="00F94445">
        <w:trPr>
          <w:cantSplit/>
        </w:trPr>
        <w:tc>
          <w:tcPr>
            <w:tcW w:w="1200" w:type="dxa"/>
          </w:tcPr>
          <w:p w14:paraId="175534FB" w14:textId="77777777" w:rsidR="004E58AF" w:rsidRPr="004A03C1" w:rsidRDefault="004E58AF" w:rsidP="0015289A">
            <w:pPr>
              <w:pStyle w:val="TableText10"/>
            </w:pPr>
            <w:r w:rsidRPr="004A03C1">
              <w:t>21</w:t>
            </w:r>
          </w:p>
        </w:tc>
        <w:tc>
          <w:tcPr>
            <w:tcW w:w="2107" w:type="dxa"/>
          </w:tcPr>
          <w:p w14:paraId="3ADE4D16" w14:textId="77777777" w:rsidR="004E58AF" w:rsidRPr="004A03C1" w:rsidRDefault="00273504" w:rsidP="0015289A">
            <w:pPr>
              <w:pStyle w:val="TableText10"/>
            </w:pPr>
            <w:r w:rsidRPr="004A03C1">
              <w:t>b</w:t>
            </w:r>
            <w:r w:rsidR="004E58AF" w:rsidRPr="004A03C1">
              <w:t>oom</w:t>
            </w:r>
            <w:r w:rsidR="004E58AF" w:rsidRPr="004A03C1">
              <w:noBreakHyphen/>
              <w:t>type elevating work platform</w:t>
            </w:r>
          </w:p>
        </w:tc>
        <w:tc>
          <w:tcPr>
            <w:tcW w:w="4641" w:type="dxa"/>
          </w:tcPr>
          <w:p w14:paraId="7D401EE7" w14:textId="77777777" w:rsidR="004E58AF" w:rsidRPr="004A03C1" w:rsidRDefault="00BF5F8F" w:rsidP="0015289A">
            <w:pPr>
              <w:pStyle w:val="TableText10"/>
            </w:pPr>
            <w:r w:rsidRPr="004A03C1">
              <w:t>l</w:t>
            </w:r>
            <w:r w:rsidR="004E58AF" w:rsidRPr="004A03C1">
              <w:t>icence to operate a boom</w:t>
            </w:r>
            <w:r w:rsidR="004E58AF" w:rsidRPr="004A03C1">
              <w:noBreakHyphen/>
              <w:t>type elevating work platform (boom length 11m or more)</w:t>
            </w:r>
          </w:p>
        </w:tc>
      </w:tr>
      <w:tr w:rsidR="00105B74" w:rsidRPr="004A03C1" w14:paraId="3DD57F4E" w14:textId="77777777" w:rsidTr="00F94445">
        <w:trPr>
          <w:cantSplit/>
        </w:trPr>
        <w:tc>
          <w:tcPr>
            <w:tcW w:w="1200" w:type="dxa"/>
          </w:tcPr>
          <w:p w14:paraId="1C216D15" w14:textId="77777777" w:rsidR="00105B74" w:rsidRPr="0020769E" w:rsidRDefault="00105B74" w:rsidP="00105B74">
            <w:pPr>
              <w:pStyle w:val="TableText10"/>
            </w:pPr>
            <w:r w:rsidRPr="0020769E">
              <w:t>22</w:t>
            </w:r>
          </w:p>
        </w:tc>
        <w:tc>
          <w:tcPr>
            <w:tcW w:w="2107" w:type="dxa"/>
          </w:tcPr>
          <w:p w14:paraId="49626DD5" w14:textId="77777777" w:rsidR="00105B74" w:rsidRPr="0020769E" w:rsidRDefault="00105B74" w:rsidP="00105B74">
            <w:pPr>
              <w:pStyle w:val="TableText10"/>
            </w:pPr>
            <w:r w:rsidRPr="0020769E">
              <w:t>concrete placing boom</w:t>
            </w:r>
          </w:p>
        </w:tc>
        <w:tc>
          <w:tcPr>
            <w:tcW w:w="4641" w:type="dxa"/>
          </w:tcPr>
          <w:p w14:paraId="601C6EDA" w14:textId="77777777" w:rsidR="00105B74" w:rsidRPr="0020769E" w:rsidRDefault="00105B74" w:rsidP="00105B74">
            <w:pPr>
              <w:pStyle w:val="TableText10"/>
            </w:pPr>
            <w:r w:rsidRPr="0020769E">
              <w:t>licence to operate a concrete placing boom</w:t>
            </w:r>
          </w:p>
        </w:tc>
      </w:tr>
      <w:tr w:rsidR="004E58AF" w:rsidRPr="00E27B5A" w14:paraId="378E5414" w14:textId="77777777" w:rsidTr="00F94445">
        <w:trPr>
          <w:cantSplit/>
        </w:trPr>
        <w:tc>
          <w:tcPr>
            <w:tcW w:w="1200" w:type="dxa"/>
          </w:tcPr>
          <w:p w14:paraId="4281B292" w14:textId="77777777" w:rsidR="004E58AF" w:rsidRPr="00E27B5A" w:rsidRDefault="004E58AF" w:rsidP="0015289A">
            <w:pPr>
              <w:pStyle w:val="TableText10"/>
            </w:pPr>
            <w:r w:rsidRPr="00E27B5A">
              <w:t>23</w:t>
            </w:r>
          </w:p>
        </w:tc>
        <w:tc>
          <w:tcPr>
            <w:tcW w:w="2107" w:type="dxa"/>
          </w:tcPr>
          <w:p w14:paraId="04AC5FB6" w14:textId="77777777" w:rsidR="004E58AF" w:rsidRPr="00E27B5A" w:rsidRDefault="00273504" w:rsidP="0015289A">
            <w:pPr>
              <w:pStyle w:val="TableText10"/>
            </w:pPr>
            <w:r w:rsidRPr="00E27B5A">
              <w:t>r</w:t>
            </w:r>
            <w:r w:rsidR="004E58AF" w:rsidRPr="00E27B5A">
              <w:t>each stacker</w:t>
            </w:r>
          </w:p>
        </w:tc>
        <w:tc>
          <w:tcPr>
            <w:tcW w:w="4641" w:type="dxa"/>
          </w:tcPr>
          <w:p w14:paraId="63E08655" w14:textId="77777777" w:rsidR="004E58AF" w:rsidRPr="00E27B5A" w:rsidRDefault="00BF5F8F" w:rsidP="0015289A">
            <w:pPr>
              <w:pStyle w:val="TableText10"/>
            </w:pPr>
            <w:r w:rsidRPr="00E27B5A">
              <w:t>l</w:t>
            </w:r>
            <w:r w:rsidR="004E58AF" w:rsidRPr="00E27B5A">
              <w:t>icence to operate a reach stacker of greater than 3t capacity</w:t>
            </w:r>
          </w:p>
        </w:tc>
      </w:tr>
      <w:tr w:rsidR="004E58AF" w:rsidRPr="004A03C1" w14:paraId="3AECE790" w14:textId="77777777" w:rsidTr="00F94445">
        <w:trPr>
          <w:cantSplit/>
        </w:trPr>
        <w:tc>
          <w:tcPr>
            <w:tcW w:w="1200" w:type="dxa"/>
          </w:tcPr>
          <w:p w14:paraId="6A3C5E00" w14:textId="77777777" w:rsidR="004E58AF" w:rsidRPr="004A03C1" w:rsidRDefault="004E58AF" w:rsidP="0015289A">
            <w:pPr>
              <w:pStyle w:val="TableText10"/>
            </w:pPr>
            <w:r w:rsidRPr="004A03C1">
              <w:lastRenderedPageBreak/>
              <w:t>24</w:t>
            </w:r>
          </w:p>
        </w:tc>
        <w:tc>
          <w:tcPr>
            <w:tcW w:w="2107" w:type="dxa"/>
          </w:tcPr>
          <w:p w14:paraId="28EF24EE" w14:textId="77777777" w:rsidR="004E58AF" w:rsidRPr="004A03C1" w:rsidRDefault="00273504" w:rsidP="0015289A">
            <w:pPr>
              <w:pStyle w:val="TableText10"/>
            </w:pPr>
            <w:r w:rsidRPr="004A03C1">
              <w:t>f</w:t>
            </w:r>
            <w:r w:rsidR="004E58AF" w:rsidRPr="004A03C1">
              <w:t>orklift truck</w:t>
            </w:r>
          </w:p>
        </w:tc>
        <w:tc>
          <w:tcPr>
            <w:tcW w:w="4641" w:type="dxa"/>
          </w:tcPr>
          <w:p w14:paraId="79688CC2" w14:textId="77777777" w:rsidR="004E58AF" w:rsidRPr="004A03C1" w:rsidRDefault="00BF5F8F" w:rsidP="0015289A">
            <w:pPr>
              <w:pStyle w:val="TableText10"/>
            </w:pPr>
            <w:r w:rsidRPr="004A03C1">
              <w:t>l</w:t>
            </w:r>
            <w:r w:rsidR="004E58AF" w:rsidRPr="004A03C1">
              <w:t>icence to operate a forklift truck</w:t>
            </w:r>
          </w:p>
        </w:tc>
      </w:tr>
      <w:tr w:rsidR="004E58AF" w:rsidRPr="004A03C1" w14:paraId="16DB40B3" w14:textId="77777777" w:rsidTr="00F94445">
        <w:trPr>
          <w:cantSplit/>
        </w:trPr>
        <w:tc>
          <w:tcPr>
            <w:tcW w:w="1200" w:type="dxa"/>
          </w:tcPr>
          <w:p w14:paraId="2D7C472C" w14:textId="77777777" w:rsidR="004E58AF" w:rsidRPr="004A03C1" w:rsidRDefault="004E58AF" w:rsidP="0015289A">
            <w:pPr>
              <w:pStyle w:val="TableText10"/>
            </w:pPr>
            <w:r w:rsidRPr="004A03C1">
              <w:t>25</w:t>
            </w:r>
          </w:p>
        </w:tc>
        <w:tc>
          <w:tcPr>
            <w:tcW w:w="2107" w:type="dxa"/>
          </w:tcPr>
          <w:p w14:paraId="13C31DE2" w14:textId="77777777" w:rsidR="004E58AF" w:rsidRPr="004A03C1" w:rsidRDefault="00273504" w:rsidP="0015289A">
            <w:pPr>
              <w:pStyle w:val="TableText10"/>
            </w:pPr>
            <w:r w:rsidRPr="004A03C1">
              <w:t>o</w:t>
            </w:r>
            <w:r w:rsidR="004E58AF" w:rsidRPr="004A03C1">
              <w:t>rder</w:t>
            </w:r>
            <w:r w:rsidR="004E58AF" w:rsidRPr="004A03C1">
              <w:noBreakHyphen/>
              <w:t>picking forklift truck</w:t>
            </w:r>
          </w:p>
        </w:tc>
        <w:tc>
          <w:tcPr>
            <w:tcW w:w="4641" w:type="dxa"/>
          </w:tcPr>
          <w:p w14:paraId="3F5E11BC" w14:textId="77777777" w:rsidR="004E58AF" w:rsidRPr="004A03C1" w:rsidRDefault="00BF5F8F" w:rsidP="006B5D9E">
            <w:pPr>
              <w:pStyle w:val="TableText10"/>
            </w:pPr>
            <w:r w:rsidRPr="004A03C1">
              <w:t>l</w:t>
            </w:r>
            <w:r w:rsidR="004E58AF" w:rsidRPr="004A03C1">
              <w:t>icence to operate an order</w:t>
            </w:r>
            <w:r w:rsidR="006B5D9E" w:rsidRPr="004A03C1">
              <w:t>-</w:t>
            </w:r>
            <w:r w:rsidR="004E58AF" w:rsidRPr="004A03C1">
              <w:t>picking forklift truck</w:t>
            </w:r>
          </w:p>
        </w:tc>
      </w:tr>
      <w:tr w:rsidR="004E58AF" w:rsidRPr="004A03C1" w14:paraId="687A28CD" w14:textId="77777777" w:rsidTr="00F94445">
        <w:trPr>
          <w:cantSplit/>
        </w:trPr>
        <w:tc>
          <w:tcPr>
            <w:tcW w:w="1200" w:type="dxa"/>
          </w:tcPr>
          <w:p w14:paraId="744DDFFA" w14:textId="77777777" w:rsidR="004E58AF" w:rsidRPr="004A03C1" w:rsidRDefault="004E58AF" w:rsidP="0015289A">
            <w:pPr>
              <w:pStyle w:val="TableText10"/>
            </w:pPr>
            <w:r w:rsidRPr="004A03C1">
              <w:t>26</w:t>
            </w:r>
          </w:p>
        </w:tc>
        <w:tc>
          <w:tcPr>
            <w:tcW w:w="2107" w:type="dxa"/>
          </w:tcPr>
          <w:p w14:paraId="6A966890" w14:textId="77777777" w:rsidR="004E58AF" w:rsidRPr="004A03C1" w:rsidRDefault="00273504" w:rsidP="0015289A">
            <w:pPr>
              <w:pStyle w:val="TableText10"/>
            </w:pPr>
            <w:r w:rsidRPr="004A03C1">
              <w:t>s</w:t>
            </w:r>
            <w:r w:rsidR="004E58AF" w:rsidRPr="004A03C1">
              <w:t>tandard boiler operation</w:t>
            </w:r>
          </w:p>
        </w:tc>
        <w:tc>
          <w:tcPr>
            <w:tcW w:w="4641" w:type="dxa"/>
          </w:tcPr>
          <w:p w14:paraId="27364823" w14:textId="77777777" w:rsidR="004E58AF" w:rsidRPr="004A03C1" w:rsidRDefault="00BF5F8F" w:rsidP="0015289A">
            <w:pPr>
              <w:pStyle w:val="TableText10"/>
            </w:pPr>
            <w:r w:rsidRPr="004A03C1">
              <w:t>l</w:t>
            </w:r>
            <w:r w:rsidR="004E58AF" w:rsidRPr="004A03C1">
              <w:t>icence to operate a standard boiler</w:t>
            </w:r>
          </w:p>
        </w:tc>
      </w:tr>
      <w:tr w:rsidR="004E58AF" w:rsidRPr="004A03C1" w14:paraId="25D53E21" w14:textId="77777777" w:rsidTr="00F94445">
        <w:trPr>
          <w:cantSplit/>
        </w:trPr>
        <w:tc>
          <w:tcPr>
            <w:tcW w:w="1200" w:type="dxa"/>
          </w:tcPr>
          <w:p w14:paraId="317C2241" w14:textId="77777777" w:rsidR="004E58AF" w:rsidRPr="004A03C1" w:rsidRDefault="004E58AF" w:rsidP="0015289A">
            <w:pPr>
              <w:pStyle w:val="TableText10"/>
            </w:pPr>
            <w:r w:rsidRPr="004A03C1">
              <w:t>27</w:t>
            </w:r>
          </w:p>
        </w:tc>
        <w:tc>
          <w:tcPr>
            <w:tcW w:w="2107" w:type="dxa"/>
          </w:tcPr>
          <w:p w14:paraId="023AF308" w14:textId="77777777" w:rsidR="004E58AF" w:rsidRPr="004A03C1" w:rsidRDefault="00273504" w:rsidP="0015289A">
            <w:pPr>
              <w:pStyle w:val="TableText10"/>
            </w:pPr>
            <w:r w:rsidRPr="004A03C1">
              <w:t>a</w:t>
            </w:r>
            <w:r w:rsidR="004E58AF" w:rsidRPr="004A03C1">
              <w:t>dvanced boiler operation</w:t>
            </w:r>
          </w:p>
        </w:tc>
        <w:tc>
          <w:tcPr>
            <w:tcW w:w="4641" w:type="dxa"/>
          </w:tcPr>
          <w:p w14:paraId="2A8A1E19" w14:textId="77777777" w:rsidR="004E58AF" w:rsidRPr="004A03C1" w:rsidRDefault="00BF5F8F" w:rsidP="0015289A">
            <w:pPr>
              <w:pStyle w:val="TableText10"/>
            </w:pPr>
            <w:r w:rsidRPr="004A03C1">
              <w:t>l</w:t>
            </w:r>
            <w:r w:rsidR="004E58AF" w:rsidRPr="004A03C1">
              <w:t>icence to operate a standard boiler; and</w:t>
            </w:r>
          </w:p>
          <w:p w14:paraId="0FB174A9" w14:textId="77777777" w:rsidR="004E58AF" w:rsidRPr="004A03C1" w:rsidRDefault="00BF5F8F" w:rsidP="0015289A">
            <w:pPr>
              <w:pStyle w:val="TableText10"/>
            </w:pPr>
            <w:r w:rsidRPr="004A03C1">
              <w:t>l</w:t>
            </w:r>
            <w:r w:rsidR="004E58AF" w:rsidRPr="004A03C1">
              <w:t>icence to operate an advanced boiler</w:t>
            </w:r>
          </w:p>
        </w:tc>
      </w:tr>
      <w:tr w:rsidR="002D6610" w:rsidRPr="004A03C1" w14:paraId="22744934" w14:textId="77777777" w:rsidTr="00F94445">
        <w:trPr>
          <w:cantSplit/>
        </w:trPr>
        <w:tc>
          <w:tcPr>
            <w:tcW w:w="1200" w:type="dxa"/>
          </w:tcPr>
          <w:p w14:paraId="00BD3D73" w14:textId="77777777" w:rsidR="002D6610" w:rsidRPr="0020769E" w:rsidRDefault="002D6610" w:rsidP="002D6610">
            <w:pPr>
              <w:pStyle w:val="TableText10"/>
            </w:pPr>
            <w:r w:rsidRPr="0020769E">
              <w:t>28</w:t>
            </w:r>
          </w:p>
        </w:tc>
        <w:tc>
          <w:tcPr>
            <w:tcW w:w="2107" w:type="dxa"/>
          </w:tcPr>
          <w:p w14:paraId="76EB26DC" w14:textId="77777777" w:rsidR="002D6610" w:rsidRPr="0020769E" w:rsidRDefault="002D6610" w:rsidP="002D6610">
            <w:pPr>
              <w:pStyle w:val="TableText10"/>
            </w:pPr>
            <w:r w:rsidRPr="0020769E">
              <w:t xml:space="preserve">steam turbine operation </w:t>
            </w:r>
          </w:p>
        </w:tc>
        <w:tc>
          <w:tcPr>
            <w:tcW w:w="4641" w:type="dxa"/>
          </w:tcPr>
          <w:p w14:paraId="363ECE12" w14:textId="77777777" w:rsidR="002D6610" w:rsidRPr="0020769E" w:rsidRDefault="002D6610" w:rsidP="002D6610">
            <w:pPr>
              <w:pStyle w:val="TableText10"/>
            </w:pPr>
            <w:r w:rsidRPr="0020769E">
              <w:t>licence to operate a steam turbine</w:t>
            </w:r>
          </w:p>
        </w:tc>
      </w:tr>
      <w:tr w:rsidR="004E58AF" w:rsidRPr="004A03C1" w14:paraId="7672FAE7" w14:textId="77777777" w:rsidTr="00F94445">
        <w:trPr>
          <w:cantSplit/>
        </w:trPr>
        <w:tc>
          <w:tcPr>
            <w:tcW w:w="1200" w:type="dxa"/>
          </w:tcPr>
          <w:p w14:paraId="6229205D" w14:textId="77777777" w:rsidR="004E58AF" w:rsidRPr="004A03C1" w:rsidRDefault="004E58AF" w:rsidP="0015289A">
            <w:pPr>
              <w:pStyle w:val="TableText10"/>
            </w:pPr>
            <w:r w:rsidRPr="004A03C1">
              <w:t>29</w:t>
            </w:r>
          </w:p>
        </w:tc>
        <w:tc>
          <w:tcPr>
            <w:tcW w:w="2107" w:type="dxa"/>
          </w:tcPr>
          <w:p w14:paraId="5ECB6CC5" w14:textId="77777777" w:rsidR="004E58AF" w:rsidRPr="004A03C1" w:rsidRDefault="00273504" w:rsidP="0015289A">
            <w:pPr>
              <w:pStyle w:val="TableText10"/>
            </w:pPr>
            <w:r w:rsidRPr="004A03C1">
              <w:t>r</w:t>
            </w:r>
            <w:r w:rsidR="004E58AF" w:rsidRPr="004A03C1">
              <w:t>eciprocating steam engine operation</w:t>
            </w:r>
          </w:p>
        </w:tc>
        <w:tc>
          <w:tcPr>
            <w:tcW w:w="4641" w:type="dxa"/>
          </w:tcPr>
          <w:p w14:paraId="3D18AB5E" w14:textId="77777777" w:rsidR="004E58AF" w:rsidRPr="004A03C1" w:rsidRDefault="00BF5F8F" w:rsidP="0015289A">
            <w:pPr>
              <w:pStyle w:val="TableText10"/>
            </w:pPr>
            <w:r w:rsidRPr="004A03C1">
              <w:t>l</w:t>
            </w:r>
            <w:r w:rsidR="004E58AF" w:rsidRPr="004A03C1">
              <w:t>icence to operate a reciprocating steam engine</w:t>
            </w:r>
          </w:p>
        </w:tc>
      </w:tr>
    </w:tbl>
    <w:p w14:paraId="5539F5B6" w14:textId="77777777" w:rsidR="00A1121D" w:rsidRDefault="00A1121D">
      <w:pPr>
        <w:pStyle w:val="03Schedule"/>
        <w:sectPr w:rsidR="00A1121D">
          <w:headerReference w:type="even" r:id="rId398"/>
          <w:headerReference w:type="default" r:id="rId399"/>
          <w:footerReference w:type="even" r:id="rId400"/>
          <w:footerReference w:type="default" r:id="rId401"/>
          <w:type w:val="continuous"/>
          <w:pgSz w:w="11907" w:h="16839" w:code="9"/>
          <w:pgMar w:top="3880" w:right="1900" w:bottom="3100" w:left="2300" w:header="2280" w:footer="1760" w:gutter="0"/>
          <w:cols w:space="720"/>
        </w:sectPr>
      </w:pPr>
    </w:p>
    <w:p w14:paraId="76483FF8" w14:textId="77777777" w:rsidR="00517BE1" w:rsidRPr="004A03C1" w:rsidRDefault="00517BE1" w:rsidP="00517BE1">
      <w:pPr>
        <w:pStyle w:val="PageBreak"/>
      </w:pPr>
      <w:r w:rsidRPr="004A03C1">
        <w:br w:type="page"/>
      </w:r>
    </w:p>
    <w:p w14:paraId="4CCAF7F1" w14:textId="77777777" w:rsidR="00517BE1" w:rsidRPr="00E60C55" w:rsidRDefault="009B3E7A" w:rsidP="009B3E7A">
      <w:pPr>
        <w:pStyle w:val="Sched-heading"/>
      </w:pPr>
      <w:bookmarkStart w:id="809" w:name="_Toc148536001"/>
      <w:r w:rsidRPr="00E60C55">
        <w:rPr>
          <w:rStyle w:val="CharChapNo"/>
        </w:rPr>
        <w:lastRenderedPageBreak/>
        <w:t>Schedule 5</w:t>
      </w:r>
      <w:r w:rsidRPr="004A03C1">
        <w:rPr>
          <w:lang w:eastAsia="en-AU"/>
        </w:rPr>
        <w:tab/>
      </w:r>
      <w:r w:rsidR="00B12EF5" w:rsidRPr="00E60C55">
        <w:rPr>
          <w:rStyle w:val="CharChapText"/>
          <w:lang w:eastAsia="en-AU"/>
        </w:rPr>
        <w:t>Registration of plant and plant designs</w:t>
      </w:r>
      <w:bookmarkEnd w:id="809"/>
    </w:p>
    <w:p w14:paraId="2196B34B" w14:textId="77777777" w:rsidR="00AA0505" w:rsidRPr="004A03C1" w:rsidRDefault="00F646A6" w:rsidP="00F646A6">
      <w:pPr>
        <w:pStyle w:val="ref"/>
        <w:rPr>
          <w:lang w:eastAsia="en-AU"/>
        </w:rPr>
      </w:pPr>
      <w:r w:rsidRPr="004A03C1">
        <w:rPr>
          <w:lang w:eastAsia="en-AU"/>
        </w:rPr>
        <w:t>(see s </w:t>
      </w:r>
      <w:r w:rsidR="00AA0505" w:rsidRPr="004A03C1">
        <w:t xml:space="preserve">243 and </w:t>
      </w:r>
      <w:r w:rsidR="006B5D9E" w:rsidRPr="004A03C1">
        <w:t xml:space="preserve">s </w:t>
      </w:r>
      <w:r w:rsidR="00AA0505" w:rsidRPr="004A03C1">
        <w:t>246</w:t>
      </w:r>
      <w:r w:rsidRPr="004A03C1">
        <w:t>)</w:t>
      </w:r>
    </w:p>
    <w:p w14:paraId="2D68F673" w14:textId="77777777" w:rsidR="00AA0505" w:rsidRPr="00E60C55" w:rsidRDefault="009B3E7A" w:rsidP="009B3E7A">
      <w:pPr>
        <w:pStyle w:val="Sched-Part"/>
      </w:pPr>
      <w:bookmarkStart w:id="810" w:name="_Toc148536002"/>
      <w:r w:rsidRPr="00E60C55">
        <w:rPr>
          <w:rStyle w:val="CharPartNo"/>
        </w:rPr>
        <w:t>Part 5.1</w:t>
      </w:r>
      <w:r w:rsidRPr="004A03C1">
        <w:tab/>
      </w:r>
      <w:r w:rsidR="00AA0505" w:rsidRPr="00E60C55">
        <w:rPr>
          <w:rStyle w:val="CharPartText"/>
        </w:rPr>
        <w:t>Plant requiring registration of design</w:t>
      </w:r>
      <w:bookmarkEnd w:id="810"/>
    </w:p>
    <w:p w14:paraId="2EC36814" w14:textId="77777777" w:rsidR="00AA0505" w:rsidRPr="004A03C1" w:rsidRDefault="009B3E7A" w:rsidP="009B3E7A">
      <w:pPr>
        <w:pStyle w:val="Schclauseheading"/>
      </w:pPr>
      <w:bookmarkStart w:id="811" w:name="_Toc148536003"/>
      <w:r w:rsidRPr="00E60C55">
        <w:rPr>
          <w:rStyle w:val="CharSectNo"/>
        </w:rPr>
        <w:t>5.1</w:t>
      </w:r>
      <w:r w:rsidRPr="004A03C1">
        <w:tab/>
      </w:r>
      <w:r w:rsidR="00AA0505" w:rsidRPr="004A03C1">
        <w:t>Items of plant requiring registration of design</w:t>
      </w:r>
      <w:bookmarkEnd w:id="811"/>
    </w:p>
    <w:p w14:paraId="197C99FD" w14:textId="0A63ABBE"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Pressure equipment, other than pressure piping, and categorised as hazard level A, B, C or</w:t>
      </w:r>
      <w:r w:rsidR="00283C8E" w:rsidRPr="004A03C1">
        <w:t xml:space="preserve"> D according to the criteria in</w:t>
      </w:r>
      <w:r w:rsidR="00AA0505" w:rsidRPr="004A03C1">
        <w:t xml:space="preserve"> </w:t>
      </w:r>
      <w:r w:rsidR="00AD5F4F" w:rsidRPr="00AB5466">
        <w:t>A</w:t>
      </w:r>
      <w:r w:rsidR="00AD5F4F">
        <w:t> </w:t>
      </w:r>
      <w:r w:rsidR="00AD5F4F" w:rsidRPr="00AB5466">
        <w:t xml:space="preserve"> 4343:2014 (Pressure equipment—Hazard levels)</w:t>
      </w:r>
      <w:r w:rsidR="00283C8E" w:rsidRPr="004A03C1">
        <w:t>, section 2.1.</w:t>
      </w:r>
    </w:p>
    <w:p w14:paraId="5C2C46C4" w14:textId="68602162" w:rsidR="00BC1780" w:rsidRPr="004A03C1" w:rsidRDefault="002006C1" w:rsidP="009C249B">
      <w:pPr>
        <w:pStyle w:val="aNote"/>
        <w:keepNext/>
      </w:pPr>
      <w:r w:rsidRPr="004A03C1">
        <w:rPr>
          <w:rStyle w:val="charItals"/>
        </w:rPr>
        <w:t>Note</w:t>
      </w:r>
      <w:r w:rsidRPr="004A03C1">
        <w:rPr>
          <w:rStyle w:val="charItals"/>
        </w:rPr>
        <w:tab/>
      </w:r>
      <w:r w:rsidR="00AD5F4F" w:rsidRPr="00AB5466">
        <w:t>AS</w:t>
      </w:r>
      <w:r w:rsidR="00AD5F4F">
        <w:t> </w:t>
      </w:r>
      <w:r w:rsidR="00AD5F4F" w:rsidRPr="00AB5466">
        <w:t>4343:2014</w:t>
      </w:r>
      <w:r w:rsidR="00283C8E" w:rsidRPr="004A03C1">
        <w:t xml:space="preserve"> </w:t>
      </w:r>
      <w:r w:rsidR="00BC1780" w:rsidRPr="004A03C1">
        <w:rPr>
          <w:snapToGrid w:val="0"/>
        </w:rPr>
        <w:t xml:space="preserve">does not need to be notified under the </w:t>
      </w:r>
      <w:hyperlink r:id="rId402"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not apply (</w:t>
      </w:r>
      <w:r w:rsidR="00DB59BE" w:rsidRPr="004A03C1">
        <w:t xml:space="preserve">see s 15 and </w:t>
      </w:r>
      <w:hyperlink r:id="rId403" w:tooltip="A2001-14" w:history="1">
        <w:r w:rsidR="003910CE" w:rsidRPr="003910CE">
          <w:rPr>
            <w:rStyle w:val="charCitHyperlinkAbbrev"/>
          </w:rPr>
          <w:t>Legislation Act</w:t>
        </w:r>
      </w:hyperlink>
      <w:r w:rsidR="00BC1780" w:rsidRPr="004A03C1">
        <w:t xml:space="preserve">, s 47 (7)).  The standard may be purchased at </w:t>
      </w:r>
      <w:hyperlink r:id="rId404" w:history="1">
        <w:r w:rsidR="003910CE" w:rsidRPr="003910CE">
          <w:rPr>
            <w:rStyle w:val="charCitHyperlinkAbbrev"/>
          </w:rPr>
          <w:t>www.standards.org.au</w:t>
        </w:r>
      </w:hyperlink>
      <w:r w:rsidR="00BC1780" w:rsidRPr="004A03C1">
        <w:t>.</w:t>
      </w:r>
    </w:p>
    <w:p w14:paraId="29A3AE76" w14:textId="77777777"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AA0505" w:rsidRPr="004A03C1">
        <w:rPr>
          <w:rFonts w:ascii="Symbol" w:hAnsi="Symbol"/>
        </w:rPr>
        <w:tab/>
      </w:r>
      <w:r w:rsidR="00AA0505" w:rsidRPr="004A03C1">
        <w:t xml:space="preserve">Gas cylinders covered by </w:t>
      </w:r>
      <w:r w:rsidR="00FD03B2" w:rsidRPr="004A03C1">
        <w:t>AS </w:t>
      </w:r>
      <w:r w:rsidR="00AA0505" w:rsidRPr="004A03C1">
        <w:t xml:space="preserve">2030.1:2009 (Gas </w:t>
      </w:r>
      <w:r w:rsidR="000F6069" w:rsidRPr="004A03C1">
        <w:t>cylinders—General Requirements), section 1.1</w:t>
      </w:r>
    </w:p>
    <w:p w14:paraId="0768B5DE" w14:textId="6C17CCAF" w:rsidR="00BC1780" w:rsidRPr="004A03C1" w:rsidRDefault="002006C1" w:rsidP="009C249B">
      <w:pPr>
        <w:pStyle w:val="aNote"/>
        <w:keepNext/>
      </w:pPr>
      <w:r w:rsidRPr="004A03C1">
        <w:rPr>
          <w:rStyle w:val="charItals"/>
        </w:rPr>
        <w:t>Note</w:t>
      </w:r>
      <w:r w:rsidRPr="004A03C1">
        <w:rPr>
          <w:rStyle w:val="charItals"/>
        </w:rPr>
        <w:tab/>
      </w:r>
      <w:r w:rsidR="000F6069" w:rsidRPr="004A03C1">
        <w:t>AS 2030.</w:t>
      </w:r>
      <w:r w:rsidR="00AD3C00" w:rsidRPr="004A03C1">
        <w:t>1</w:t>
      </w:r>
      <w:r w:rsidR="000F6069" w:rsidRPr="004A03C1">
        <w:t>:2009</w:t>
      </w:r>
      <w:r w:rsidR="00BC1780" w:rsidRPr="004A03C1">
        <w:rPr>
          <w:snapToGrid w:val="0"/>
        </w:rPr>
        <w:t xml:space="preserve"> does not need to be notified under t</w:t>
      </w:r>
      <w:r w:rsidR="000F6069" w:rsidRPr="004A03C1">
        <w:rPr>
          <w:snapToGrid w:val="0"/>
        </w:rPr>
        <w:t xml:space="preserve">he </w:t>
      </w:r>
      <w:hyperlink r:id="rId405" w:tooltip="A2001-14" w:history="1">
        <w:r w:rsidR="003910CE" w:rsidRPr="003910CE">
          <w:rPr>
            <w:rStyle w:val="charCitHyperlinkAbbrev"/>
          </w:rPr>
          <w:t>Legislation Act</w:t>
        </w:r>
      </w:hyperlink>
      <w:r w:rsidR="000F6069" w:rsidRPr="004A03C1">
        <w:rPr>
          <w:snapToGrid w:val="0"/>
        </w:rPr>
        <w:t xml:space="preserve"> because s 47 </w:t>
      </w:r>
      <w:r w:rsidR="00BC1780" w:rsidRPr="004A03C1">
        <w:rPr>
          <w:snapToGrid w:val="0"/>
        </w:rPr>
        <w:t>(5)</w:t>
      </w:r>
      <w:r w:rsidR="00BC1780" w:rsidRPr="004A03C1">
        <w:t xml:space="preserve"> does no</w:t>
      </w:r>
      <w:r w:rsidR="000F6069" w:rsidRPr="004A03C1">
        <w:t>t apply (</w:t>
      </w:r>
      <w:r w:rsidR="00DB59BE" w:rsidRPr="004A03C1">
        <w:t xml:space="preserve">see s 15 and </w:t>
      </w:r>
      <w:hyperlink r:id="rId406" w:tooltip="A2001-14" w:history="1">
        <w:r w:rsidR="003910CE" w:rsidRPr="003910CE">
          <w:rPr>
            <w:rStyle w:val="charCitHyperlinkAbbrev"/>
          </w:rPr>
          <w:t>Legislation Act</w:t>
        </w:r>
      </w:hyperlink>
      <w:r w:rsidR="000F6069" w:rsidRPr="004A03C1">
        <w:t xml:space="preserve">, s 47 (7)). </w:t>
      </w:r>
      <w:r w:rsidR="00BC1780" w:rsidRPr="004A03C1">
        <w:t xml:space="preserve"> The standard may be purchased at </w:t>
      </w:r>
      <w:hyperlink r:id="rId407" w:history="1">
        <w:r w:rsidR="003910CE" w:rsidRPr="003910CE">
          <w:rPr>
            <w:rStyle w:val="charCitHyperlinkAbbrev"/>
          </w:rPr>
          <w:t>www.standards.org.au</w:t>
        </w:r>
      </w:hyperlink>
      <w:r w:rsidR="00BC1780" w:rsidRPr="004A03C1">
        <w:t>.</w:t>
      </w:r>
    </w:p>
    <w:p w14:paraId="5715C6AF" w14:textId="77777777" w:rsidR="002006C1"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rPr>
          <w:rFonts w:ascii="Symbol" w:hAnsi="Symbol"/>
        </w:rPr>
        <w:t></w:t>
      </w:r>
      <w:r w:rsidR="00AA0505" w:rsidRPr="004A03C1">
        <w:t>ower cranes including self</w:t>
      </w:r>
      <w:r w:rsidR="004C56CA" w:rsidRPr="004A03C1">
        <w:noBreakHyphen/>
      </w:r>
      <w:r w:rsidR="00AA0505" w:rsidRPr="004A03C1">
        <w:t>erecting tower cranes.</w:t>
      </w:r>
    </w:p>
    <w:p w14:paraId="79741AE3"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Lifts,</w:t>
      </w:r>
      <w:r w:rsidR="002D6610">
        <w:t xml:space="preserve"> </w:t>
      </w:r>
      <w:r w:rsidRPr="004A03C1">
        <w:t>escalators and moving walkways.</w:t>
      </w:r>
    </w:p>
    <w:p w14:paraId="76386535"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Building maintenance units.</w:t>
      </w:r>
    </w:p>
    <w:p w14:paraId="6C8F8E13" w14:textId="77777777" w:rsidR="002006C1" w:rsidRPr="004A03C1" w:rsidRDefault="00AA0505" w:rsidP="005479F1">
      <w:pPr>
        <w:pStyle w:val="Amain"/>
      </w:pPr>
      <w:r w:rsidRPr="004A03C1">
        <w:rPr>
          <w:rFonts w:ascii="Symbol" w:hAnsi="Symbol"/>
        </w:rPr>
        <w:tab/>
      </w:r>
      <w:r w:rsidR="002006C1" w:rsidRPr="004A03C1">
        <w:rPr>
          <w:rFonts w:ascii="Symbol" w:hAnsi="Symbol"/>
        </w:rPr>
        <w:t></w:t>
      </w:r>
      <w:r w:rsidR="002006C1"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Hoists with a platform movement exceeding 2</w:t>
      </w:r>
      <w:r w:rsidR="006B5D9E" w:rsidRPr="004A03C1">
        <w:t>.</w:t>
      </w:r>
      <w:r w:rsidRPr="004A03C1">
        <w:t>4</w:t>
      </w:r>
      <w:r w:rsidR="00BD0793" w:rsidRPr="004A03C1">
        <w:t>m</w:t>
      </w:r>
      <w:r w:rsidRPr="004A03C1">
        <w:t>, designed to lift people.</w:t>
      </w:r>
    </w:p>
    <w:p w14:paraId="5A4A576D"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Work boxes designed to be suspended from cranes.</w:t>
      </w:r>
    </w:p>
    <w:p w14:paraId="7108D96B" w14:textId="77777777" w:rsidR="00AA0505" w:rsidRPr="004A03C1" w:rsidRDefault="00AA0505" w:rsidP="00967F5D">
      <w:pPr>
        <w:pStyle w:val="Amain"/>
        <w:keepNext/>
      </w:pPr>
      <w:r w:rsidRPr="004A03C1">
        <w:rPr>
          <w:rFonts w:ascii="Symbol" w:hAnsi="Symbol"/>
        </w:rPr>
        <w:lastRenderedPageBreak/>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Amusement devices c</w:t>
      </w:r>
      <w:r w:rsidR="002D6610">
        <w:t>lassified</w:t>
      </w:r>
      <w:r w:rsidRPr="004A03C1">
        <w:t xml:space="preserve"> by </w:t>
      </w:r>
      <w:r w:rsidR="00FD03B2" w:rsidRPr="004A03C1">
        <w:t>AS </w:t>
      </w:r>
      <w:r w:rsidRPr="004A03C1">
        <w:t>3533.1:2009 (Amusement rides and devices—Design and construction),</w:t>
      </w:r>
      <w:r w:rsidR="000F5B27" w:rsidRPr="004A03C1">
        <w:t xml:space="preserve"> s</w:t>
      </w:r>
      <w:r w:rsidR="004D6C58" w:rsidRPr="004A03C1">
        <w:t xml:space="preserve">ection 2.1, </w:t>
      </w:r>
      <w:r w:rsidRPr="004A03C1">
        <w:t xml:space="preserve">except </w:t>
      </w:r>
      <w:r w:rsidR="000F5B27" w:rsidRPr="004A03C1">
        <w:t>devices</w:t>
      </w:r>
      <w:r w:rsidRPr="004A03C1">
        <w:t xml:space="preserve"> </w:t>
      </w:r>
      <w:r w:rsidR="005254D5" w:rsidRPr="004A03C1">
        <w:t>stated</w:t>
      </w:r>
      <w:r w:rsidRPr="004A03C1">
        <w:t xml:space="preserve"> in </w:t>
      </w:r>
      <w:r w:rsidR="0059236E" w:rsidRPr="004A03C1">
        <w:t>this schedule, section 5.2 </w:t>
      </w:r>
      <w:r w:rsidR="00F32CAA" w:rsidRPr="004A03C1">
        <w:t>(</w:t>
      </w:r>
      <w:r w:rsidRPr="004A03C1">
        <w:t>2).</w:t>
      </w:r>
    </w:p>
    <w:p w14:paraId="7B89E27E" w14:textId="661F99E5" w:rsidR="00BC1780" w:rsidRPr="004A03C1" w:rsidRDefault="002006C1" w:rsidP="009C249B">
      <w:pPr>
        <w:pStyle w:val="aNote"/>
        <w:keepNext/>
      </w:pPr>
      <w:r w:rsidRPr="004A03C1">
        <w:rPr>
          <w:rStyle w:val="charItals"/>
        </w:rPr>
        <w:t>Note</w:t>
      </w:r>
      <w:r w:rsidRPr="004A03C1">
        <w:rPr>
          <w:rStyle w:val="charItals"/>
        </w:rPr>
        <w:tab/>
      </w:r>
      <w:r w:rsidR="00BC1780" w:rsidRPr="004A03C1">
        <w:t>AS</w:t>
      </w:r>
      <w:r w:rsidR="000F5B27" w:rsidRPr="004A03C1">
        <w:t> 3533.</w:t>
      </w:r>
      <w:r w:rsidR="00AD3C00" w:rsidRPr="004A03C1">
        <w:t>1</w:t>
      </w:r>
      <w:r w:rsidR="000F5B27" w:rsidRPr="004A03C1">
        <w:t xml:space="preserve">:2009 </w:t>
      </w:r>
      <w:r w:rsidR="00BC1780" w:rsidRPr="004A03C1">
        <w:rPr>
          <w:snapToGrid w:val="0"/>
        </w:rPr>
        <w:t xml:space="preserve">does not need to be notified under the </w:t>
      </w:r>
      <w:hyperlink r:id="rId408"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w:t>
      </w:r>
      <w:r w:rsidR="0059236E" w:rsidRPr="004A03C1">
        <w:t>t apply (</w:t>
      </w:r>
      <w:r w:rsidR="00DB59BE" w:rsidRPr="004A03C1">
        <w:t xml:space="preserve">see s 15 and </w:t>
      </w:r>
      <w:hyperlink r:id="rId409" w:tooltip="A2001-14" w:history="1">
        <w:r w:rsidR="003910CE" w:rsidRPr="003910CE">
          <w:rPr>
            <w:rStyle w:val="charCitHyperlinkAbbrev"/>
          </w:rPr>
          <w:t>Legislation Act</w:t>
        </w:r>
      </w:hyperlink>
      <w:r w:rsidR="0059236E" w:rsidRPr="004A03C1">
        <w:t>, s 47 </w:t>
      </w:r>
      <w:r w:rsidR="00BC1780" w:rsidRPr="004A03C1">
        <w:t xml:space="preserve">(7)).  The standard may be purchased at </w:t>
      </w:r>
      <w:hyperlink r:id="rId410" w:history="1">
        <w:r w:rsidR="003910CE" w:rsidRPr="003910CE">
          <w:rPr>
            <w:rStyle w:val="charCitHyperlinkAbbrev"/>
          </w:rPr>
          <w:t>www.standards.org.au</w:t>
        </w:r>
      </w:hyperlink>
      <w:r w:rsidR="00BC1780" w:rsidRPr="004A03C1">
        <w:t>.</w:t>
      </w:r>
    </w:p>
    <w:p w14:paraId="73C2E917" w14:textId="77777777" w:rsidR="000D207F" w:rsidRPr="00EB7441" w:rsidRDefault="000D207F" w:rsidP="000D207F">
      <w:pPr>
        <w:pStyle w:val="Amain"/>
      </w:pPr>
      <w:r w:rsidRPr="00EB7441">
        <w:tab/>
        <w:t>5.1.8A</w:t>
      </w:r>
      <w:r w:rsidRPr="00EB7441">
        <w:tab/>
        <w:t>Passenger ropeways.</w:t>
      </w:r>
    </w:p>
    <w:p w14:paraId="17751829" w14:textId="77777777" w:rsidR="000D207F" w:rsidRPr="00EB7441" w:rsidRDefault="000D207F" w:rsidP="000D207F">
      <w:pPr>
        <w:pStyle w:val="Amain"/>
      </w:pPr>
      <w:r w:rsidRPr="00EB7441">
        <w:tab/>
        <w:t>5.1.9</w:t>
      </w:r>
      <w:r w:rsidRPr="00EB7441">
        <w:tab/>
        <w:t>Concrete placing booms.</w:t>
      </w:r>
    </w:p>
    <w:p w14:paraId="022C99AA" w14:textId="77777777" w:rsidR="000D207F" w:rsidRPr="00EB7441" w:rsidRDefault="000D207F" w:rsidP="000D207F">
      <w:pPr>
        <w:pStyle w:val="Amain"/>
      </w:pPr>
      <w:r w:rsidRPr="00EB7441">
        <w:tab/>
        <w:t>5.1.10</w:t>
      </w:r>
      <w:r w:rsidRPr="00EB7441">
        <w:tab/>
        <w:t>Prefabricated scaffolding.</w:t>
      </w:r>
    </w:p>
    <w:p w14:paraId="040FCE27"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Boom</w:t>
      </w:r>
      <w:r w:rsidR="004C56CA" w:rsidRPr="004A03C1">
        <w:noBreakHyphen/>
      </w:r>
      <w:r w:rsidRPr="004A03C1">
        <w:t>type elevating work platforms.</w:t>
      </w:r>
    </w:p>
    <w:p w14:paraId="6D6454E8"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Gantry cranes with a safe working load greater than 5</w:t>
      </w:r>
      <w:r w:rsidR="00826B5F" w:rsidRPr="004A03C1">
        <w:t>t</w:t>
      </w:r>
      <w:r w:rsidRPr="004A03C1">
        <w:t xml:space="preserve"> or bridge cranes with a safe working load of greater than 10</w:t>
      </w:r>
      <w:r w:rsidR="00826B5F" w:rsidRPr="004A03C1">
        <w:t>t</w:t>
      </w:r>
      <w:r w:rsidRPr="004A03C1">
        <w:t>, and any gantry crane or bridge crane which is de</w:t>
      </w:r>
      <w:r w:rsidR="00EA25B4" w:rsidRPr="004A03C1">
        <w:t>signed to handle molten metal</w:t>
      </w:r>
      <w:r w:rsidR="002B6470" w:rsidRPr="004A03C1">
        <w:t xml:space="preserve"> or </w:t>
      </w:r>
      <w:r w:rsidR="00D616D6" w:rsidRPr="008E3922">
        <w:t>Schedule 11 hazardous chemicals</w:t>
      </w:r>
      <w:r w:rsidRPr="004A03C1">
        <w:t>.</w:t>
      </w:r>
    </w:p>
    <w:p w14:paraId="3D1A3598" w14:textId="77777777" w:rsidR="006D248E" w:rsidRPr="004A03C1" w:rsidRDefault="006D248E"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Vehicle hoists.</w:t>
      </w:r>
    </w:p>
    <w:p w14:paraId="3186D35F"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Mast climbing work platforms.</w:t>
      </w:r>
    </w:p>
    <w:p w14:paraId="1C67C479"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Mobile cranes with a rated capacity of greater than 10</w:t>
      </w:r>
      <w:r w:rsidR="00826B5F" w:rsidRPr="004A03C1">
        <w:t>t</w:t>
      </w:r>
      <w:r w:rsidRPr="004A03C1">
        <w:t>.</w:t>
      </w:r>
    </w:p>
    <w:p w14:paraId="53E90B15" w14:textId="77777777" w:rsidR="00AA0505" w:rsidRPr="004A03C1" w:rsidRDefault="009B3E7A" w:rsidP="009B3E7A">
      <w:pPr>
        <w:pStyle w:val="Schclauseheading"/>
      </w:pPr>
      <w:bookmarkStart w:id="812" w:name="_Toc148536004"/>
      <w:r w:rsidRPr="00E60C55">
        <w:rPr>
          <w:rStyle w:val="CharSectNo"/>
        </w:rPr>
        <w:t>5.2</w:t>
      </w:r>
      <w:r w:rsidRPr="004A03C1">
        <w:tab/>
      </w:r>
      <w:r w:rsidR="00AA0505" w:rsidRPr="004A03C1">
        <w:t>Exceptions</w:t>
      </w:r>
      <w:bookmarkEnd w:id="812"/>
    </w:p>
    <w:p w14:paraId="2E5AF627" w14:textId="77777777" w:rsidR="00AA0505" w:rsidRPr="004A03C1" w:rsidRDefault="009C249B" w:rsidP="009C249B">
      <w:pPr>
        <w:pStyle w:val="SchAmain"/>
      </w:pPr>
      <w:r>
        <w:tab/>
      </w:r>
      <w:r w:rsidR="009B3E7A" w:rsidRPr="004A03C1">
        <w:t>(1)</w:t>
      </w:r>
      <w:r w:rsidR="009B3E7A" w:rsidRPr="004A03C1">
        <w:tab/>
      </w:r>
      <w:r w:rsidR="00AA0505" w:rsidRPr="004A03C1">
        <w:t xml:space="preserve">The items of plant listed in </w:t>
      </w:r>
      <w:r w:rsidR="00B641A5" w:rsidRPr="004A03C1">
        <w:t xml:space="preserve">this schedule, </w:t>
      </w:r>
      <w:r w:rsidR="00490ADD" w:rsidRPr="004A03C1">
        <w:t>section</w:t>
      </w:r>
      <w:r w:rsidR="00545662" w:rsidRPr="004A03C1">
        <w:t> </w:t>
      </w:r>
      <w:r w:rsidR="00490ADD" w:rsidRPr="004A03C1">
        <w:t>5.</w:t>
      </w:r>
      <w:r w:rsidR="00AD3C00" w:rsidRPr="004A03C1">
        <w:t>1</w:t>
      </w:r>
      <w:r w:rsidR="00AA0505" w:rsidRPr="004A03C1">
        <w:t xml:space="preserve"> do not include</w:t>
      </w:r>
      <w:r w:rsidR="00A11900" w:rsidRPr="004A03C1">
        <w:t>—</w:t>
      </w:r>
    </w:p>
    <w:p w14:paraId="72A2019E" w14:textId="77777777" w:rsidR="00AA0505" w:rsidRPr="004A03C1" w:rsidRDefault="009C249B" w:rsidP="009C249B">
      <w:pPr>
        <w:pStyle w:val="SchApara"/>
      </w:pPr>
      <w:r>
        <w:tab/>
      </w:r>
      <w:r w:rsidR="009B3E7A" w:rsidRPr="004A03C1">
        <w:t>(a)</w:t>
      </w:r>
      <w:r w:rsidR="009B3E7A" w:rsidRPr="004A03C1">
        <w:tab/>
      </w:r>
      <w:r w:rsidR="00AA0505" w:rsidRPr="004A03C1">
        <w:t>a heritage boiler; or</w:t>
      </w:r>
    </w:p>
    <w:p w14:paraId="23D0B860" w14:textId="77777777" w:rsidR="002C790F" w:rsidRPr="00AB5466" w:rsidRDefault="002C790F" w:rsidP="002C790F">
      <w:pPr>
        <w:pStyle w:val="SchApara"/>
      </w:pPr>
      <w:r w:rsidRPr="00AB5466">
        <w:tab/>
        <w:t>(ab)</w:t>
      </w:r>
      <w:r w:rsidRPr="00AB5466">
        <w:tab/>
        <w:t>any pressure equipment (other than a gas cylinder) excluded from the scope of AS/NZS 1200:2015 (Pressure equipment); or</w:t>
      </w:r>
    </w:p>
    <w:p w14:paraId="193DFC71" w14:textId="77777777" w:rsidR="002C790F" w:rsidRPr="00AB5466" w:rsidRDefault="002C790F" w:rsidP="002C790F">
      <w:pPr>
        <w:pStyle w:val="aNotepar"/>
        <w:rPr>
          <w:iCs/>
        </w:rPr>
      </w:pPr>
      <w:r w:rsidRPr="00AB5466">
        <w:rPr>
          <w:rStyle w:val="charItals"/>
        </w:rPr>
        <w:t>Note 1</w:t>
      </w:r>
      <w:r w:rsidRPr="00AB5466">
        <w:rPr>
          <w:rStyle w:val="charItals"/>
        </w:rPr>
        <w:tab/>
      </w:r>
      <w:r w:rsidRPr="00AB5466">
        <w:rPr>
          <w:iCs/>
        </w:rPr>
        <w:t>See paragraph A3 of AS/NZS 1200:2015, Appendix A.</w:t>
      </w:r>
    </w:p>
    <w:p w14:paraId="7A0A2C0D" w14:textId="75C97637" w:rsidR="002C790F" w:rsidRPr="00AB5466" w:rsidRDefault="002C790F" w:rsidP="002C790F">
      <w:pPr>
        <w:pStyle w:val="aNotepar"/>
        <w:rPr>
          <w:iCs/>
        </w:rPr>
      </w:pPr>
      <w:r w:rsidRPr="00AB5466">
        <w:rPr>
          <w:rStyle w:val="charItals"/>
        </w:rPr>
        <w:t>Note 2</w:t>
      </w:r>
      <w:r w:rsidRPr="00AB5466">
        <w:rPr>
          <w:rStyle w:val="charItals"/>
        </w:rPr>
        <w:tab/>
      </w:r>
      <w:r w:rsidRPr="00AB5466">
        <w:rPr>
          <w:iCs/>
        </w:rPr>
        <w:t xml:space="preserve">AS/NZS 1200:2015 does not need to be notified under the </w:t>
      </w:r>
      <w:hyperlink r:id="rId411" w:tooltip="A2001-14" w:history="1">
        <w:r w:rsidRPr="00AB5466">
          <w:rPr>
            <w:rStyle w:val="charCitHyperlinkAbbrev"/>
          </w:rPr>
          <w:t>Legislation Act</w:t>
        </w:r>
      </w:hyperlink>
      <w:r w:rsidRPr="00AB5466">
        <w:rPr>
          <w:iCs/>
        </w:rPr>
        <w:t xml:space="preserve"> because s 47 (5) does not apply (see s 15 and </w:t>
      </w:r>
      <w:hyperlink r:id="rId412" w:tooltip="A2001-14" w:history="1">
        <w:r w:rsidRPr="00AB5466">
          <w:rPr>
            <w:rStyle w:val="charCitHyperlinkAbbrev"/>
          </w:rPr>
          <w:t>Legislation Act</w:t>
        </w:r>
      </w:hyperlink>
      <w:r w:rsidRPr="00AB5466">
        <w:rPr>
          <w:iCs/>
        </w:rPr>
        <w:t xml:space="preserve">, s 47 (7)). The standard may be purchased at </w:t>
      </w:r>
      <w:hyperlink r:id="rId413" w:history="1">
        <w:r w:rsidRPr="00AB5466">
          <w:rPr>
            <w:rStyle w:val="charCitHyperlinkAbbrev"/>
          </w:rPr>
          <w:t>www.standards.org.au</w:t>
        </w:r>
      </w:hyperlink>
      <w:r w:rsidRPr="00AB5466">
        <w:rPr>
          <w:iCs/>
        </w:rPr>
        <w:t>.</w:t>
      </w:r>
    </w:p>
    <w:p w14:paraId="003F7B45" w14:textId="77777777" w:rsidR="00AA0505" w:rsidRPr="004A03C1" w:rsidRDefault="009C249B" w:rsidP="009C249B">
      <w:pPr>
        <w:pStyle w:val="SchApara"/>
      </w:pPr>
      <w:r>
        <w:tab/>
      </w:r>
      <w:r w:rsidR="009B3E7A" w:rsidRPr="004A03C1">
        <w:t>(b)</w:t>
      </w:r>
      <w:r w:rsidR="009B3E7A" w:rsidRPr="004A03C1">
        <w:tab/>
      </w:r>
      <w:r w:rsidR="00AA0505" w:rsidRPr="004A03C1">
        <w:t>a crane or hoist that is manually powered; or</w:t>
      </w:r>
    </w:p>
    <w:p w14:paraId="1E68B13B" w14:textId="77777777" w:rsidR="00C102AE" w:rsidRPr="00EB7441" w:rsidRDefault="00C102AE" w:rsidP="00C102AE">
      <w:pPr>
        <w:pStyle w:val="Apara"/>
      </w:pPr>
      <w:r w:rsidRPr="00EB7441">
        <w:lastRenderedPageBreak/>
        <w:tab/>
        <w:t>(ba)</w:t>
      </w:r>
      <w:r w:rsidRPr="00EB7441">
        <w:tab/>
        <w:t>a reach stacker; or</w:t>
      </w:r>
    </w:p>
    <w:p w14:paraId="3163D7E6" w14:textId="77777777" w:rsidR="00AA0505" w:rsidRPr="004A03C1" w:rsidRDefault="009C249B" w:rsidP="009C249B">
      <w:pPr>
        <w:pStyle w:val="SchApara"/>
      </w:pPr>
      <w:r>
        <w:tab/>
      </w:r>
      <w:r w:rsidR="009B3E7A" w:rsidRPr="004A03C1">
        <w:t>(c)</w:t>
      </w:r>
      <w:r w:rsidR="009B3E7A" w:rsidRPr="004A03C1">
        <w:tab/>
      </w:r>
      <w:r w:rsidR="00AA0505" w:rsidRPr="004A03C1">
        <w:t>an elevating work platform that is a scissor lift or a vertically moving platform; or</w:t>
      </w:r>
    </w:p>
    <w:p w14:paraId="5E5E5E91" w14:textId="77777777" w:rsidR="00AA0505" w:rsidRPr="004A03C1" w:rsidRDefault="009C249B" w:rsidP="009C249B">
      <w:pPr>
        <w:pStyle w:val="SchApara"/>
      </w:pPr>
      <w:r>
        <w:tab/>
      </w:r>
      <w:r w:rsidR="009B3E7A" w:rsidRPr="004A03C1">
        <w:t>(d)</w:t>
      </w:r>
      <w:r w:rsidR="009B3E7A" w:rsidRPr="004A03C1">
        <w:tab/>
      </w:r>
      <w:r w:rsidR="00AA0505" w:rsidRPr="004A03C1">
        <w:t>a tow truck.</w:t>
      </w:r>
    </w:p>
    <w:p w14:paraId="655ED83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736C00" w:rsidRPr="004A03C1">
        <w:t>devices</w:t>
      </w:r>
      <w:r w:rsidR="00AA0505" w:rsidRPr="004A03C1">
        <w:t xml:space="preserve"> are excluded from </w:t>
      </w:r>
      <w:r w:rsidR="00267CFE" w:rsidRPr="004A03C1">
        <w:t>subsection</w:t>
      </w:r>
      <w:r w:rsidR="00545662" w:rsidRPr="004A03C1">
        <w:t> </w:t>
      </w:r>
      <w:r w:rsidR="003D3D84" w:rsidRPr="004A03C1">
        <w:t>5.</w:t>
      </w:r>
      <w:r w:rsidR="00AD3C00" w:rsidRPr="004A03C1">
        <w:t>1</w:t>
      </w:r>
      <w:r w:rsidR="003D3D84" w:rsidRPr="004A03C1">
        <w:t>.</w:t>
      </w:r>
      <w:r w:rsidR="00AA0505" w:rsidRPr="004A03C1">
        <w:t>8:</w:t>
      </w:r>
    </w:p>
    <w:p w14:paraId="0299E850" w14:textId="77777777" w:rsidR="00610E5F" w:rsidRPr="004A03C1" w:rsidRDefault="009C249B" w:rsidP="009C249B">
      <w:pPr>
        <w:pStyle w:val="SchApara"/>
      </w:pPr>
      <w:r>
        <w:tab/>
      </w:r>
      <w:r w:rsidR="009B3E7A" w:rsidRPr="004A03C1">
        <w:t>(a)</w:t>
      </w:r>
      <w:r w:rsidR="009B3E7A" w:rsidRPr="004A03C1">
        <w:tab/>
      </w:r>
      <w:r w:rsidR="00610E5F" w:rsidRPr="004A03C1">
        <w:t xml:space="preserve">class 1 </w:t>
      </w:r>
      <w:r w:rsidR="00736C00" w:rsidRPr="004A03C1">
        <w:t>devices</w:t>
      </w:r>
      <w:r w:rsidR="00610E5F" w:rsidRPr="004A03C1">
        <w:t>;</w:t>
      </w:r>
    </w:p>
    <w:p w14:paraId="6572043A"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devices</w:t>
      </w:r>
      <w:r w:rsidR="00AA0505" w:rsidRPr="004A03C1">
        <w:t>;</w:t>
      </w:r>
    </w:p>
    <w:p w14:paraId="621903A1"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4AD312B" w14:textId="77777777" w:rsidR="00AA0505" w:rsidRDefault="009C249B" w:rsidP="009C249B">
      <w:pPr>
        <w:pStyle w:val="SchApara"/>
      </w:pPr>
      <w:r>
        <w:tab/>
      </w:r>
      <w:r w:rsidR="009B3E7A" w:rsidRPr="004A03C1">
        <w:t>(d)</w:t>
      </w:r>
      <w:r w:rsidR="009B3E7A" w:rsidRPr="004A03C1">
        <w:tab/>
      </w:r>
      <w:r w:rsidR="00AA0505" w:rsidRPr="004A03C1">
        <w:t>wave</w:t>
      </w:r>
      <w:r w:rsidR="00B52AC7">
        <w:tab/>
      </w:r>
      <w:r w:rsidR="00AA0505" w:rsidRPr="004A03C1">
        <w:t xml:space="preserve"> generators where patrons do not come into contact with the parts of machinery used for generating water w</w:t>
      </w:r>
      <w:r w:rsidR="00B52AC7">
        <w:t>aves;</w:t>
      </w:r>
    </w:p>
    <w:p w14:paraId="33443E3A" w14:textId="77777777" w:rsidR="00B52AC7" w:rsidRPr="004A03C1" w:rsidRDefault="00B52AC7" w:rsidP="009C249B">
      <w:pPr>
        <w:pStyle w:val="SchApara"/>
      </w:pPr>
      <w:r>
        <w:tab/>
        <w:t>(e)</w:t>
      </w:r>
      <w:r>
        <w:tab/>
      </w:r>
      <w:r w:rsidRPr="00EB7441">
        <w:t>inflatable devices, other than inflatable devices (continuously blown) with a platform height of 3m or more.</w:t>
      </w:r>
    </w:p>
    <w:p w14:paraId="5C13F76F" w14:textId="77777777" w:rsidR="00DB5401" w:rsidRPr="00DB5401" w:rsidRDefault="00DB5401" w:rsidP="00DB5401">
      <w:pPr>
        <w:pStyle w:val="PageBreak"/>
      </w:pPr>
      <w:r w:rsidRPr="00DB5401">
        <w:br w:type="page"/>
      </w:r>
    </w:p>
    <w:p w14:paraId="0508384B" w14:textId="77777777" w:rsidR="00AA0505" w:rsidRPr="00E60C55" w:rsidRDefault="009B3E7A" w:rsidP="009B3E7A">
      <w:pPr>
        <w:pStyle w:val="Sched-Part"/>
      </w:pPr>
      <w:bookmarkStart w:id="813" w:name="_Toc148536005"/>
      <w:r w:rsidRPr="00E60C55">
        <w:rPr>
          <w:rStyle w:val="CharPartNo"/>
        </w:rPr>
        <w:lastRenderedPageBreak/>
        <w:t>Part 5.2</w:t>
      </w:r>
      <w:r w:rsidRPr="004A03C1">
        <w:tab/>
      </w:r>
      <w:r w:rsidR="00AA0505" w:rsidRPr="00E60C55">
        <w:rPr>
          <w:rStyle w:val="CharPartText"/>
        </w:rPr>
        <w:t>Items of plant requiring registration</w:t>
      </w:r>
      <w:bookmarkEnd w:id="813"/>
    </w:p>
    <w:p w14:paraId="276435FE" w14:textId="77777777" w:rsidR="00AA0505" w:rsidRPr="004A03C1" w:rsidRDefault="009B3E7A" w:rsidP="009B3E7A">
      <w:pPr>
        <w:pStyle w:val="Schclauseheading"/>
      </w:pPr>
      <w:bookmarkStart w:id="814" w:name="_Toc148536006"/>
      <w:r w:rsidRPr="00E60C55">
        <w:rPr>
          <w:rStyle w:val="CharSectNo"/>
        </w:rPr>
        <w:t>5.3</w:t>
      </w:r>
      <w:r w:rsidRPr="004A03C1">
        <w:tab/>
      </w:r>
      <w:r w:rsidR="00AA0505" w:rsidRPr="004A03C1">
        <w:t>Items of plant requiring registration</w:t>
      </w:r>
      <w:bookmarkEnd w:id="814"/>
    </w:p>
    <w:p w14:paraId="4A781336" w14:textId="3084C799" w:rsidR="002D696F" w:rsidRPr="004A03C1" w:rsidRDefault="002C24CD" w:rsidP="005479F1">
      <w:pPr>
        <w:pStyle w:val="Amain"/>
      </w:pPr>
      <w:r w:rsidRPr="004A03C1">
        <w:tab/>
      </w:r>
      <w:r w:rsidR="003D3D84" w:rsidRPr="004A03C1">
        <w:t>5.</w:t>
      </w:r>
      <w:r w:rsidR="00B641A5" w:rsidRPr="004A03C1">
        <w:t>3.</w:t>
      </w:r>
      <w:r w:rsidR="00AA0505" w:rsidRPr="004A03C1">
        <w:t>1</w:t>
      </w:r>
      <w:r w:rsidR="00AA0505" w:rsidRPr="004A03C1">
        <w:tab/>
        <w:t xml:space="preserve">Boilers categorised as hazard level A, B or C according to criteria in </w:t>
      </w:r>
      <w:r w:rsidR="00FD03B2" w:rsidRPr="004A03C1">
        <w:t>AS </w:t>
      </w:r>
      <w:r w:rsidR="00AA0505" w:rsidRPr="004A03C1">
        <w:t>4343:20</w:t>
      </w:r>
      <w:r w:rsidR="002C790F">
        <w:t>14</w:t>
      </w:r>
      <w:r w:rsidR="00AA0505" w:rsidRPr="004A03C1">
        <w:t xml:space="preserve"> (Pr</w:t>
      </w:r>
      <w:r w:rsidR="0000740A" w:rsidRPr="004A03C1">
        <w:t>essure equipment—Hazard levels), section 2.1.</w:t>
      </w:r>
    </w:p>
    <w:p w14:paraId="7B85D275" w14:textId="47AA0939" w:rsidR="00AA0505" w:rsidRPr="004A03C1" w:rsidRDefault="002C24CD" w:rsidP="005479F1">
      <w:pPr>
        <w:pStyle w:val="Amain"/>
      </w:pPr>
      <w:r w:rsidRPr="004A03C1">
        <w:tab/>
      </w:r>
      <w:r w:rsidR="003D3D84" w:rsidRPr="004A03C1">
        <w:t>5.</w:t>
      </w:r>
      <w:r w:rsidR="00B641A5" w:rsidRPr="004A03C1">
        <w:t>3.</w:t>
      </w:r>
      <w:r w:rsidR="00AA0505" w:rsidRPr="004A03C1">
        <w:t>2</w:t>
      </w:r>
      <w:r w:rsidR="00AA0505" w:rsidRPr="004A03C1">
        <w:tab/>
        <w:t xml:space="preserve">Pressure vessels categorised as hazard level A, B or C according to the criteria in </w:t>
      </w:r>
      <w:r w:rsidR="00FD03B2" w:rsidRPr="004A03C1">
        <w:t>AS </w:t>
      </w:r>
      <w:r w:rsidR="00AA0505" w:rsidRPr="004A03C1">
        <w:t>4343:20</w:t>
      </w:r>
      <w:r w:rsidR="002C790F">
        <w:t>14</w:t>
      </w:r>
      <w:r w:rsidR="00AA0505" w:rsidRPr="004A03C1">
        <w:t xml:space="preserve"> (Pressure equipment—Hazard levels)</w:t>
      </w:r>
      <w:r w:rsidRPr="004A03C1">
        <w:t>, section 2.1</w:t>
      </w:r>
      <w:r w:rsidR="00AA0505" w:rsidRPr="004A03C1">
        <w:t>, except</w:t>
      </w:r>
      <w:r w:rsidR="00A11900" w:rsidRPr="004A03C1">
        <w:t>—</w:t>
      </w:r>
    </w:p>
    <w:p w14:paraId="57E7DC85" w14:textId="77777777" w:rsidR="002D696F" w:rsidRPr="004A03C1" w:rsidRDefault="002D696F" w:rsidP="005479F1">
      <w:pPr>
        <w:pStyle w:val="Apara"/>
      </w:pPr>
      <w:r w:rsidRPr="004A03C1">
        <w:tab/>
        <w:t>(</w:t>
      </w:r>
      <w:r w:rsidR="00AA0505" w:rsidRPr="004A03C1">
        <w:t>a)</w:t>
      </w:r>
      <w:r w:rsidR="00AA0505" w:rsidRPr="004A03C1">
        <w:tab/>
        <w:t>gas cylinders; and</w:t>
      </w:r>
    </w:p>
    <w:p w14:paraId="7503CAA2" w14:textId="77777777" w:rsidR="002D696F" w:rsidRPr="004A03C1" w:rsidRDefault="00AA0505" w:rsidP="005479F1">
      <w:pPr>
        <w:pStyle w:val="Apara"/>
      </w:pPr>
      <w:r w:rsidRPr="004A03C1">
        <w:tab/>
        <w:t>(b)</w:t>
      </w:r>
      <w:r w:rsidRPr="004A03C1">
        <w:tab/>
        <w:t>LP Gas fuel vessels for automotive use; and</w:t>
      </w:r>
    </w:p>
    <w:p w14:paraId="2D818D68" w14:textId="77777777" w:rsidR="00AA0505" w:rsidRPr="004A03C1" w:rsidRDefault="00AA0505" w:rsidP="005479F1">
      <w:pPr>
        <w:pStyle w:val="Apara"/>
      </w:pPr>
      <w:r w:rsidRPr="004A03C1">
        <w:tab/>
        <w:t>(c)</w:t>
      </w:r>
      <w:r w:rsidRPr="004A03C1">
        <w:tab/>
        <w:t>serially produced vessels.</w:t>
      </w:r>
    </w:p>
    <w:p w14:paraId="5E1A9FA1" w14:textId="77777777" w:rsidR="002D696F" w:rsidRPr="004A03C1" w:rsidRDefault="002D696F" w:rsidP="005479F1">
      <w:pPr>
        <w:pStyle w:val="Amain"/>
      </w:pPr>
      <w:r w:rsidRPr="004A03C1">
        <w:tab/>
      </w:r>
      <w:r w:rsidR="003D3D84" w:rsidRPr="004A03C1">
        <w:t>5.</w:t>
      </w:r>
      <w:r w:rsidR="00B641A5" w:rsidRPr="004A03C1">
        <w:t>3.</w:t>
      </w:r>
      <w:r w:rsidR="00AA0505" w:rsidRPr="004A03C1">
        <w:t>3</w:t>
      </w:r>
      <w:r w:rsidR="00AA0505" w:rsidRPr="004A03C1">
        <w:tab/>
        <w:t>Tower cranes including self</w:t>
      </w:r>
      <w:r w:rsidR="004C56CA" w:rsidRPr="004A03C1">
        <w:noBreakHyphen/>
      </w:r>
      <w:r w:rsidR="00AA0505" w:rsidRPr="004A03C1">
        <w:t>erecting tower cranes.</w:t>
      </w:r>
    </w:p>
    <w:p w14:paraId="3E6ABCF4" w14:textId="77777777" w:rsidR="002D696F" w:rsidRPr="004A03C1" w:rsidRDefault="00AA0505" w:rsidP="005479F1">
      <w:pPr>
        <w:pStyle w:val="Amain"/>
      </w:pPr>
      <w:r w:rsidRPr="004A03C1">
        <w:tab/>
      </w:r>
      <w:r w:rsidR="003D3D84" w:rsidRPr="004A03C1">
        <w:t>5.</w:t>
      </w:r>
      <w:r w:rsidR="00B641A5" w:rsidRPr="004A03C1">
        <w:t>3.</w:t>
      </w:r>
      <w:r w:rsidRPr="004A03C1">
        <w:t>4</w:t>
      </w:r>
      <w:r w:rsidRPr="004A03C1">
        <w:tab/>
        <w:t>Lifts, escalators and moving walkways.</w:t>
      </w:r>
    </w:p>
    <w:p w14:paraId="1FDFB1D6" w14:textId="77777777" w:rsidR="002D696F" w:rsidRPr="004A03C1" w:rsidRDefault="00AA0505" w:rsidP="005479F1">
      <w:pPr>
        <w:pStyle w:val="Amain"/>
      </w:pPr>
      <w:r w:rsidRPr="004A03C1">
        <w:tab/>
      </w:r>
      <w:r w:rsidR="003D3D84" w:rsidRPr="004A03C1">
        <w:t>5.</w:t>
      </w:r>
      <w:r w:rsidR="00B641A5" w:rsidRPr="004A03C1">
        <w:t>3.</w:t>
      </w:r>
      <w:r w:rsidRPr="004A03C1">
        <w:t>5</w:t>
      </w:r>
      <w:r w:rsidRPr="004A03C1">
        <w:tab/>
        <w:t>Building maintenance units.</w:t>
      </w:r>
    </w:p>
    <w:p w14:paraId="63B6265F" w14:textId="77777777" w:rsidR="00830CE3" w:rsidRPr="004A03C1" w:rsidRDefault="00AA0505" w:rsidP="005479F1">
      <w:pPr>
        <w:pStyle w:val="Amain"/>
      </w:pPr>
      <w:r w:rsidRPr="004A03C1">
        <w:tab/>
      </w:r>
      <w:r w:rsidR="003D3D84" w:rsidRPr="004A03C1">
        <w:t>5.</w:t>
      </w:r>
      <w:r w:rsidR="00B641A5" w:rsidRPr="004A03C1">
        <w:t>3.</w:t>
      </w:r>
      <w:r w:rsidRPr="004A03C1">
        <w:t>6</w:t>
      </w:r>
      <w:r w:rsidRPr="004A03C1">
        <w:tab/>
        <w:t>Amusement devices c</w:t>
      </w:r>
      <w:r w:rsidR="002D6610">
        <w:t>lassified</w:t>
      </w:r>
      <w:r w:rsidRPr="004A03C1">
        <w:t xml:space="preserve"> by </w:t>
      </w:r>
      <w:r w:rsidR="00FD03B2" w:rsidRPr="004A03C1">
        <w:t>AS </w:t>
      </w:r>
      <w:r w:rsidRPr="004A03C1">
        <w:t>3533.1:2009 (Amusement rides and devices—Design and construction)</w:t>
      </w:r>
      <w:r w:rsidR="00730875" w:rsidRPr="004A03C1">
        <w:t>, section 2.1</w:t>
      </w:r>
      <w:r w:rsidRPr="004A03C1">
        <w:t xml:space="preserve">, except </w:t>
      </w:r>
      <w:r w:rsidR="009D5A93" w:rsidRPr="004A03C1">
        <w:t>devices</w:t>
      </w:r>
      <w:r w:rsidRPr="004A03C1">
        <w:t xml:space="preserve"> </w:t>
      </w:r>
      <w:r w:rsidR="005254D5" w:rsidRPr="004A03C1">
        <w:t>stated</w:t>
      </w:r>
      <w:r w:rsidRPr="004A03C1">
        <w:t xml:space="preserve"> in </w:t>
      </w:r>
      <w:r w:rsidR="00730875" w:rsidRPr="004A03C1">
        <w:t>this schedule, section 5.</w:t>
      </w:r>
      <w:r w:rsidR="00F32CAA" w:rsidRPr="004A03C1">
        <w:t>4 (</w:t>
      </w:r>
      <w:r w:rsidRPr="004A03C1">
        <w:t>2).</w:t>
      </w:r>
    </w:p>
    <w:p w14:paraId="5DEAFD3A" w14:textId="77777777" w:rsidR="00DB5401" w:rsidRPr="00EB7441" w:rsidRDefault="00DB5401" w:rsidP="00DB5401">
      <w:pPr>
        <w:pStyle w:val="Amain"/>
      </w:pPr>
      <w:r w:rsidRPr="00EB7441">
        <w:tab/>
        <w:t>5.3.7</w:t>
      </w:r>
      <w:r w:rsidRPr="00EB7441">
        <w:tab/>
        <w:t>Concrete placing booms.</w:t>
      </w:r>
    </w:p>
    <w:p w14:paraId="1B01776F" w14:textId="77777777" w:rsidR="00AA0505" w:rsidRPr="004A03C1" w:rsidRDefault="00AA0505" w:rsidP="005479F1">
      <w:pPr>
        <w:pStyle w:val="Amain"/>
      </w:pPr>
      <w:r w:rsidRPr="004A03C1">
        <w:rPr>
          <w:szCs w:val="24"/>
        </w:rPr>
        <w:tab/>
      </w:r>
      <w:r w:rsidR="003D3D84" w:rsidRPr="004A03C1">
        <w:t>5.</w:t>
      </w:r>
      <w:r w:rsidR="00B641A5" w:rsidRPr="004A03C1">
        <w:t>3.</w:t>
      </w:r>
      <w:r w:rsidRPr="004A03C1">
        <w:rPr>
          <w:szCs w:val="24"/>
        </w:rPr>
        <w:t>8</w:t>
      </w:r>
      <w:r w:rsidRPr="004A03C1">
        <w:rPr>
          <w:szCs w:val="24"/>
        </w:rPr>
        <w:tab/>
        <w:t>Mobile cranes with a rated capacity of greater than 10</w:t>
      </w:r>
      <w:r w:rsidR="00826B5F" w:rsidRPr="004A03C1">
        <w:rPr>
          <w:szCs w:val="24"/>
        </w:rPr>
        <w:t>t</w:t>
      </w:r>
      <w:r w:rsidRPr="004A03C1">
        <w:rPr>
          <w:szCs w:val="24"/>
        </w:rPr>
        <w:t>.</w:t>
      </w:r>
    </w:p>
    <w:p w14:paraId="224F9D3D" w14:textId="77777777" w:rsidR="00AA0505" w:rsidRPr="004A03C1" w:rsidRDefault="009B3E7A" w:rsidP="009B3E7A">
      <w:pPr>
        <w:pStyle w:val="Schclauseheading"/>
      </w:pPr>
      <w:bookmarkStart w:id="815" w:name="_Toc148536007"/>
      <w:r w:rsidRPr="00E60C55">
        <w:rPr>
          <w:rStyle w:val="CharSectNo"/>
        </w:rPr>
        <w:lastRenderedPageBreak/>
        <w:t>5.4</w:t>
      </w:r>
      <w:r w:rsidRPr="004A03C1">
        <w:tab/>
      </w:r>
      <w:r w:rsidR="00AA0505" w:rsidRPr="004A03C1">
        <w:t>Exceptions</w:t>
      </w:r>
      <w:bookmarkEnd w:id="815"/>
    </w:p>
    <w:p w14:paraId="635004AD" w14:textId="77777777" w:rsidR="00DB5401" w:rsidRPr="00EB7441" w:rsidRDefault="00DB5401" w:rsidP="003B5433">
      <w:pPr>
        <w:pStyle w:val="Amain"/>
        <w:keepNext/>
      </w:pPr>
      <w:r w:rsidRPr="00EB7441">
        <w:tab/>
        <w:t>(1)</w:t>
      </w:r>
      <w:r w:rsidRPr="00EB7441">
        <w:tab/>
        <w:t>The items of plant listed in this schedule, section 5.3 do not include—</w:t>
      </w:r>
    </w:p>
    <w:p w14:paraId="66329A50" w14:textId="77777777" w:rsidR="002C790F" w:rsidRPr="00AB5466" w:rsidRDefault="002C790F" w:rsidP="007406AE">
      <w:pPr>
        <w:pStyle w:val="SchApara"/>
        <w:keepNext/>
      </w:pPr>
      <w:r w:rsidRPr="00AB5466">
        <w:tab/>
        <w:t>(a)</w:t>
      </w:r>
      <w:r w:rsidRPr="00AB5466">
        <w:tab/>
        <w:t>any pressure equipment (other than a gas cylinder) excluded from the scope of AS/NZS 1200:2015 (Pressure equipment); or</w:t>
      </w:r>
    </w:p>
    <w:p w14:paraId="3E56E500" w14:textId="77777777" w:rsidR="002C790F" w:rsidRPr="00AB5466" w:rsidRDefault="002C790F" w:rsidP="002C790F">
      <w:pPr>
        <w:pStyle w:val="aNotepar"/>
        <w:keepNext/>
        <w:rPr>
          <w:iCs/>
        </w:rPr>
      </w:pPr>
      <w:r w:rsidRPr="00AB5466">
        <w:rPr>
          <w:rStyle w:val="charItals"/>
        </w:rPr>
        <w:t>Note 1</w:t>
      </w:r>
      <w:r w:rsidRPr="00AB5466">
        <w:rPr>
          <w:rStyle w:val="charItals"/>
        </w:rPr>
        <w:tab/>
      </w:r>
      <w:r w:rsidRPr="00AB5466">
        <w:rPr>
          <w:iCs/>
        </w:rPr>
        <w:t>See paragraph A3 of AS/NZS 1200:2015, Appendix A.</w:t>
      </w:r>
    </w:p>
    <w:p w14:paraId="269C0718" w14:textId="2E6C64FB" w:rsidR="002C790F" w:rsidRPr="00AB5466" w:rsidRDefault="002C790F" w:rsidP="002C790F">
      <w:pPr>
        <w:pStyle w:val="aNotepar"/>
        <w:keepLines/>
        <w:rPr>
          <w:iCs/>
        </w:rPr>
      </w:pPr>
      <w:r w:rsidRPr="00AB5466">
        <w:rPr>
          <w:rStyle w:val="charItals"/>
        </w:rPr>
        <w:t>Note 2</w:t>
      </w:r>
      <w:r w:rsidRPr="00AB5466">
        <w:rPr>
          <w:rStyle w:val="charItals"/>
        </w:rPr>
        <w:tab/>
      </w:r>
      <w:r w:rsidRPr="00AB5466">
        <w:rPr>
          <w:iCs/>
        </w:rPr>
        <w:t xml:space="preserve">AS/NZS 1200:2015 does not need to be notified under the </w:t>
      </w:r>
      <w:hyperlink r:id="rId414" w:tooltip="A2001-14" w:history="1">
        <w:r w:rsidRPr="00AB5466">
          <w:rPr>
            <w:rStyle w:val="charCitHyperlinkAbbrev"/>
          </w:rPr>
          <w:t>Legislation Act</w:t>
        </w:r>
      </w:hyperlink>
      <w:r w:rsidRPr="00AB5466">
        <w:rPr>
          <w:iCs/>
        </w:rPr>
        <w:t xml:space="preserve"> because s 47 (5) does not apply (see s 15 and </w:t>
      </w:r>
      <w:hyperlink r:id="rId415" w:tooltip="A2001-14" w:history="1">
        <w:r w:rsidRPr="00AB5466">
          <w:rPr>
            <w:rStyle w:val="charCitHyperlinkAbbrev"/>
          </w:rPr>
          <w:t>Legislation Act</w:t>
        </w:r>
      </w:hyperlink>
      <w:r w:rsidRPr="00AB5466">
        <w:rPr>
          <w:iCs/>
        </w:rPr>
        <w:t xml:space="preserve">, s 47 (7)). The standard may be purchased at </w:t>
      </w:r>
      <w:hyperlink r:id="rId416" w:history="1">
        <w:r w:rsidRPr="00AB5466">
          <w:rPr>
            <w:rStyle w:val="charCitHyperlinkAbbrev"/>
          </w:rPr>
          <w:t>www.standards.org.au</w:t>
        </w:r>
      </w:hyperlink>
      <w:r w:rsidRPr="00AB5466">
        <w:rPr>
          <w:iCs/>
        </w:rPr>
        <w:t>.</w:t>
      </w:r>
    </w:p>
    <w:p w14:paraId="7A00F141" w14:textId="77777777" w:rsidR="00DB5401" w:rsidRPr="00EB7441" w:rsidRDefault="00DB5401" w:rsidP="002C790F">
      <w:pPr>
        <w:pStyle w:val="SchApara"/>
      </w:pPr>
      <w:r w:rsidRPr="00EB7441">
        <w:tab/>
        <w:t>(b)</w:t>
      </w:r>
      <w:r w:rsidRPr="00EB7441">
        <w:tab/>
        <w:t>a crane or hoist that is manually powered; or</w:t>
      </w:r>
    </w:p>
    <w:p w14:paraId="113455E8" w14:textId="77777777" w:rsidR="00DB5401" w:rsidRPr="00EB7441" w:rsidRDefault="00DB5401" w:rsidP="002C790F">
      <w:pPr>
        <w:pStyle w:val="SchApara"/>
      </w:pPr>
      <w:r w:rsidRPr="00EB7441">
        <w:tab/>
        <w:t>(c)</w:t>
      </w:r>
      <w:r w:rsidRPr="00EB7441">
        <w:tab/>
        <w:t>a reach stacker.</w:t>
      </w:r>
    </w:p>
    <w:p w14:paraId="1FD0728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B641A5" w:rsidRPr="004A03C1">
        <w:t>devices</w:t>
      </w:r>
      <w:r w:rsidR="00AA0505" w:rsidRPr="004A03C1">
        <w:t xml:space="preserve"> are excluded from </w:t>
      </w:r>
      <w:r w:rsidR="00B641A5" w:rsidRPr="004A03C1">
        <w:t xml:space="preserve">this schedule, </w:t>
      </w:r>
      <w:r w:rsidR="00460827">
        <w:t>sub</w:t>
      </w:r>
      <w:r w:rsidR="00B641A5" w:rsidRPr="004A03C1">
        <w:t>section </w:t>
      </w:r>
      <w:r w:rsidR="003D3D84" w:rsidRPr="004A03C1">
        <w:t>5.3.</w:t>
      </w:r>
      <w:r w:rsidR="00AA0505" w:rsidRPr="004A03C1">
        <w:t>6:</w:t>
      </w:r>
    </w:p>
    <w:p w14:paraId="1AC6AFAA" w14:textId="77777777" w:rsidR="00190B6B" w:rsidRPr="004A03C1" w:rsidRDefault="009C249B" w:rsidP="009C249B">
      <w:pPr>
        <w:pStyle w:val="SchApara"/>
      </w:pPr>
      <w:r>
        <w:tab/>
      </w:r>
      <w:r w:rsidR="009B3E7A" w:rsidRPr="004A03C1">
        <w:t>(a)</w:t>
      </w:r>
      <w:r w:rsidR="009B3E7A" w:rsidRPr="004A03C1">
        <w:tab/>
      </w:r>
      <w:r w:rsidR="00190B6B" w:rsidRPr="004A03C1">
        <w:t xml:space="preserve">class 1 </w:t>
      </w:r>
      <w:r w:rsidR="00736C00" w:rsidRPr="004A03C1">
        <w:t>device</w:t>
      </w:r>
      <w:r w:rsidR="00862F3E" w:rsidRPr="004A03C1">
        <w:t>s</w:t>
      </w:r>
      <w:r w:rsidR="00190B6B" w:rsidRPr="004A03C1">
        <w:t>;</w:t>
      </w:r>
    </w:p>
    <w:p w14:paraId="534DC195"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w:t>
      </w:r>
      <w:r w:rsidR="00862F3E" w:rsidRPr="004A03C1">
        <w:t>s</w:t>
      </w:r>
      <w:r w:rsidR="00AA0505" w:rsidRPr="004A03C1">
        <w:t>;</w:t>
      </w:r>
    </w:p>
    <w:p w14:paraId="69084D23"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E843A03" w14:textId="77777777" w:rsidR="00AA0505" w:rsidRPr="004A03C1" w:rsidRDefault="009C249B" w:rsidP="009C249B">
      <w:pPr>
        <w:pStyle w:val="SchApara"/>
      </w:pPr>
      <w:r>
        <w:tab/>
      </w:r>
      <w:r w:rsidR="009B3E7A" w:rsidRPr="004A03C1">
        <w:t>(d)</w:t>
      </w:r>
      <w:r w:rsidR="009B3E7A" w:rsidRPr="004A03C1">
        <w:tab/>
      </w:r>
      <w:r w:rsidR="00AA0505" w:rsidRPr="004A03C1">
        <w:t>wave generators where patrons do not come into contact with the parts of machinery used for generating water waves;</w:t>
      </w:r>
    </w:p>
    <w:p w14:paraId="31B2806C" w14:textId="77777777" w:rsidR="00F9798C" w:rsidRDefault="00F9798C" w:rsidP="00F9798C">
      <w:pPr>
        <w:pStyle w:val="Apara"/>
      </w:pPr>
      <w:r w:rsidRPr="00EB7441">
        <w:tab/>
        <w:t>(e)</w:t>
      </w:r>
      <w:r w:rsidRPr="00EB7441">
        <w:tab/>
        <w:t>inflatable devices, other than inflatable devices (continuously blown) with a platform height of 3m or more.</w:t>
      </w:r>
    </w:p>
    <w:p w14:paraId="27F5887A" w14:textId="77777777" w:rsidR="005F446C" w:rsidRDefault="005F446C">
      <w:pPr>
        <w:pStyle w:val="03Schedule"/>
        <w:sectPr w:rsidR="005F446C">
          <w:headerReference w:type="even" r:id="rId417"/>
          <w:headerReference w:type="default" r:id="rId418"/>
          <w:footerReference w:type="even" r:id="rId419"/>
          <w:footerReference w:type="default" r:id="rId420"/>
          <w:type w:val="continuous"/>
          <w:pgSz w:w="11907" w:h="16839" w:code="9"/>
          <w:pgMar w:top="3880" w:right="1900" w:bottom="3100" w:left="2300" w:header="2280" w:footer="1760" w:gutter="0"/>
          <w:cols w:space="720"/>
        </w:sectPr>
      </w:pPr>
    </w:p>
    <w:p w14:paraId="1181709D" w14:textId="77777777" w:rsidR="001A72B3" w:rsidRPr="001A72B3" w:rsidRDefault="001A72B3" w:rsidP="001A72B3">
      <w:pPr>
        <w:pStyle w:val="PageBreak"/>
      </w:pPr>
      <w:r w:rsidRPr="001A72B3">
        <w:br w:type="page"/>
      </w:r>
    </w:p>
    <w:p w14:paraId="2DC9E4AB" w14:textId="77777777" w:rsidR="00483EA3" w:rsidRPr="00E60C55" w:rsidRDefault="00483EA3" w:rsidP="007406AE">
      <w:pPr>
        <w:pStyle w:val="Sched-heading"/>
        <w:ind w:left="2603" w:hanging="2603"/>
      </w:pPr>
      <w:bookmarkStart w:id="816" w:name="_Toc148536008"/>
      <w:r w:rsidRPr="00E60C55">
        <w:rPr>
          <w:rStyle w:val="CharChapNo"/>
        </w:rPr>
        <w:lastRenderedPageBreak/>
        <w:t>Schedule 6</w:t>
      </w:r>
      <w:r w:rsidRPr="008E3922">
        <w:tab/>
      </w:r>
      <w:r w:rsidRPr="00E60C55">
        <w:rPr>
          <w:rStyle w:val="CharChapText"/>
        </w:rPr>
        <w:t>Classification of mixtures</w:t>
      </w:r>
      <w:bookmarkEnd w:id="816"/>
    </w:p>
    <w:p w14:paraId="35563F5A" w14:textId="77777777" w:rsidR="00991F1B" w:rsidRDefault="00991F1B" w:rsidP="00991F1B">
      <w:pPr>
        <w:pStyle w:val="Placeholder"/>
        <w:suppressLineNumbers/>
      </w:pPr>
      <w:r>
        <w:rPr>
          <w:rStyle w:val="CharPartNo"/>
        </w:rPr>
        <w:t xml:space="preserve">  </w:t>
      </w:r>
      <w:r>
        <w:rPr>
          <w:rStyle w:val="CharPartText"/>
        </w:rPr>
        <w:t xml:space="preserve">  </w:t>
      </w:r>
    </w:p>
    <w:p w14:paraId="48C92142" w14:textId="77777777" w:rsidR="00483EA3" w:rsidRPr="008E3922" w:rsidRDefault="00483EA3" w:rsidP="00483EA3">
      <w:pPr>
        <w:pStyle w:val="ref"/>
        <w:keepNext/>
      </w:pPr>
      <w:r w:rsidRPr="008E3922">
        <w:t xml:space="preserve">(see dictionary, def of </w:t>
      </w:r>
      <w:r w:rsidRPr="008E3922">
        <w:rPr>
          <w:rStyle w:val="charBoldItals"/>
        </w:rPr>
        <w:t>GHS</w:t>
      </w:r>
      <w:r w:rsidRPr="008E3922">
        <w:t>)</w:t>
      </w:r>
    </w:p>
    <w:p w14:paraId="670DB857" w14:textId="77777777" w:rsidR="00483EA3" w:rsidRPr="008E3922" w:rsidRDefault="00AC39C4" w:rsidP="00BF0C2C">
      <w:pPr>
        <w:pStyle w:val="Schclauseheading"/>
      </w:pPr>
      <w:bookmarkStart w:id="817" w:name="_Toc148536009"/>
      <w:r w:rsidRPr="00E60C55">
        <w:rPr>
          <w:rStyle w:val="CharSectNo"/>
        </w:rPr>
        <w:t>6.</w:t>
      </w:r>
      <w:r w:rsidR="00483EA3" w:rsidRPr="00E60C55">
        <w:rPr>
          <w:rStyle w:val="CharSectNo"/>
        </w:rPr>
        <w:t>1</w:t>
      </w:r>
      <w:r w:rsidR="00483EA3" w:rsidRPr="008E3922">
        <w:tab/>
        <w:t>Purpose of this schedule</w:t>
      </w:r>
      <w:bookmarkEnd w:id="817"/>
    </w:p>
    <w:p w14:paraId="1465D9DE" w14:textId="77777777" w:rsidR="00483EA3" w:rsidRPr="008E3922" w:rsidRDefault="00483EA3" w:rsidP="00483EA3">
      <w:pPr>
        <w:pStyle w:val="Amainreturn"/>
        <w:keepNext/>
      </w:pPr>
      <w:r w:rsidRPr="008E3922">
        <w:t>The tables in this schedule replace some of the tables in the GHS.</w:t>
      </w:r>
    </w:p>
    <w:p w14:paraId="2263E195" w14:textId="77777777" w:rsidR="00483EA3" w:rsidRPr="008E3922" w:rsidRDefault="00483EA3" w:rsidP="00483EA3">
      <w:pPr>
        <w:pStyle w:val="aNote"/>
        <w:keepNext/>
      </w:pPr>
      <w:r w:rsidRPr="008E3922">
        <w:rPr>
          <w:rStyle w:val="charItals"/>
        </w:rPr>
        <w:t>Note</w:t>
      </w:r>
      <w:r w:rsidRPr="008E3922">
        <w:rPr>
          <w:rStyle w:val="charItals"/>
        </w:rPr>
        <w:tab/>
      </w:r>
      <w:r w:rsidRPr="008E3922">
        <w:rPr>
          <w:rStyle w:val="charBoldItals"/>
        </w:rPr>
        <w:t>GHS</w:t>
      </w:r>
      <w:r w:rsidRPr="008E3922">
        <w:t>—see the dictionary.</w:t>
      </w:r>
    </w:p>
    <w:p w14:paraId="6CD1D2FD" w14:textId="77777777" w:rsidR="00483EA3" w:rsidRPr="008E3922" w:rsidRDefault="00483EA3" w:rsidP="00483EA3">
      <w:pPr>
        <w:pStyle w:val="TableHd"/>
      </w:pPr>
      <w:r w:rsidRPr="008E3922">
        <w:t>Table 6.1</w:t>
      </w:r>
      <w:r w:rsidRPr="008E3922">
        <w:tab/>
        <w:t>Classification of mixtures containing respiratory or skin sensitisers</w:t>
      </w:r>
    </w:p>
    <w:p w14:paraId="48982726" w14:textId="77777777" w:rsidR="00483EA3" w:rsidRPr="008E3922" w:rsidRDefault="00483EA3" w:rsidP="00483EA3">
      <w:pPr>
        <w:pStyle w:val="DraftSectionNote"/>
        <w:spacing w:after="120"/>
        <w:ind w:left="1134"/>
      </w:pPr>
      <w:r w:rsidRPr="008E3922">
        <w:t>Cut-off values/concentration limits of ingredients of a mixture classified as either a respiratory sensitiser or a skin sensitiser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1701"/>
        <w:gridCol w:w="1559"/>
        <w:gridCol w:w="1560"/>
      </w:tblGrid>
      <w:tr w:rsidR="00483EA3" w:rsidRPr="008E3922" w14:paraId="306F7B87" w14:textId="77777777" w:rsidTr="00483EA3">
        <w:trPr>
          <w:cantSplit/>
          <w:tblHeader/>
        </w:trPr>
        <w:tc>
          <w:tcPr>
            <w:tcW w:w="1101" w:type="dxa"/>
            <w:tcBorders>
              <w:bottom w:val="single" w:sz="4" w:space="0" w:color="auto"/>
            </w:tcBorders>
          </w:tcPr>
          <w:p w14:paraId="1022C4BC" w14:textId="77777777" w:rsidR="00483EA3" w:rsidRPr="008E3922" w:rsidRDefault="00483EA3" w:rsidP="00483EA3">
            <w:pPr>
              <w:pStyle w:val="TableColHd"/>
            </w:pPr>
            <w:r w:rsidRPr="008E3922">
              <w:t>column 1</w:t>
            </w:r>
          </w:p>
          <w:p w14:paraId="20E2114D" w14:textId="77777777" w:rsidR="00483EA3" w:rsidRPr="008E3922" w:rsidRDefault="00483EA3" w:rsidP="00483EA3">
            <w:pPr>
              <w:pStyle w:val="TableColHd"/>
            </w:pPr>
            <w:r w:rsidRPr="008E3922">
              <w:t>item</w:t>
            </w:r>
          </w:p>
        </w:tc>
        <w:tc>
          <w:tcPr>
            <w:tcW w:w="1984" w:type="dxa"/>
            <w:tcBorders>
              <w:bottom w:val="single" w:sz="4" w:space="0" w:color="auto"/>
            </w:tcBorders>
          </w:tcPr>
          <w:p w14:paraId="1BBE88DF" w14:textId="77777777" w:rsidR="00483EA3" w:rsidRPr="008E3922" w:rsidRDefault="00483EA3" w:rsidP="00483EA3">
            <w:pPr>
              <w:pStyle w:val="TableColHd"/>
            </w:pPr>
            <w:r w:rsidRPr="008E3922">
              <w:t>column 2</w:t>
            </w:r>
          </w:p>
          <w:p w14:paraId="77959AF1" w14:textId="77777777" w:rsidR="00483EA3" w:rsidRPr="008E3922" w:rsidRDefault="00483EA3" w:rsidP="00483EA3">
            <w:pPr>
              <w:pStyle w:val="TableColHd"/>
            </w:pPr>
            <w:r w:rsidRPr="008E3922">
              <w:t>ingredient classification</w:t>
            </w:r>
          </w:p>
        </w:tc>
        <w:tc>
          <w:tcPr>
            <w:tcW w:w="4820" w:type="dxa"/>
            <w:gridSpan w:val="3"/>
            <w:tcBorders>
              <w:bottom w:val="single" w:sz="4" w:space="0" w:color="auto"/>
            </w:tcBorders>
          </w:tcPr>
          <w:p w14:paraId="4165F7C7" w14:textId="77777777" w:rsidR="00483EA3" w:rsidRPr="008E3922" w:rsidRDefault="00483EA3" w:rsidP="00483EA3">
            <w:pPr>
              <w:pStyle w:val="TableColHd"/>
            </w:pPr>
            <w:r w:rsidRPr="008E3922">
              <w:t>column 3</w:t>
            </w:r>
          </w:p>
          <w:p w14:paraId="7FDF5A3E" w14:textId="77777777" w:rsidR="00483EA3" w:rsidRPr="008E3922" w:rsidRDefault="00483EA3" w:rsidP="00483EA3">
            <w:pPr>
              <w:pStyle w:val="TableColHd"/>
            </w:pPr>
            <w:r w:rsidRPr="008E3922">
              <w:t>mixture classification</w:t>
            </w:r>
          </w:p>
          <w:p w14:paraId="3695EB45" w14:textId="77777777" w:rsidR="00483EA3" w:rsidRPr="008E3922" w:rsidRDefault="00483EA3" w:rsidP="00483EA3">
            <w:pPr>
              <w:pStyle w:val="TableColHd"/>
            </w:pPr>
          </w:p>
        </w:tc>
      </w:tr>
      <w:tr w:rsidR="00483EA3" w:rsidRPr="008E3922" w14:paraId="6D5B784E" w14:textId="77777777" w:rsidTr="00483EA3">
        <w:trPr>
          <w:cantSplit/>
        </w:trPr>
        <w:tc>
          <w:tcPr>
            <w:tcW w:w="1101" w:type="dxa"/>
            <w:tcBorders>
              <w:top w:val="single" w:sz="4" w:space="0" w:color="auto"/>
              <w:bottom w:val="single" w:sz="4" w:space="0" w:color="C0C0C0"/>
            </w:tcBorders>
          </w:tcPr>
          <w:p w14:paraId="3FE2AC21" w14:textId="77777777" w:rsidR="00483EA3" w:rsidRPr="008E3922" w:rsidRDefault="00483EA3" w:rsidP="00483EA3">
            <w:pPr>
              <w:pStyle w:val="TableNumbered"/>
              <w:keepNext/>
              <w:numPr>
                <w:ilvl w:val="0"/>
                <w:numId w:val="0"/>
              </w:numPr>
              <w:ind w:left="360"/>
            </w:pPr>
          </w:p>
        </w:tc>
        <w:tc>
          <w:tcPr>
            <w:tcW w:w="1984" w:type="dxa"/>
            <w:tcBorders>
              <w:top w:val="single" w:sz="4" w:space="0" w:color="auto"/>
              <w:bottom w:val="single" w:sz="4" w:space="0" w:color="C0C0C0"/>
            </w:tcBorders>
          </w:tcPr>
          <w:p w14:paraId="75F24FC4" w14:textId="77777777" w:rsidR="00483EA3" w:rsidRPr="008E3922" w:rsidRDefault="00483EA3" w:rsidP="00483EA3">
            <w:pPr>
              <w:pStyle w:val="TableText10"/>
              <w:keepNext/>
            </w:pPr>
          </w:p>
        </w:tc>
        <w:tc>
          <w:tcPr>
            <w:tcW w:w="1701" w:type="dxa"/>
            <w:tcBorders>
              <w:top w:val="single" w:sz="4" w:space="0" w:color="auto"/>
              <w:bottom w:val="single" w:sz="4" w:space="0" w:color="C0C0C0"/>
            </w:tcBorders>
          </w:tcPr>
          <w:p w14:paraId="6BEB13FA" w14:textId="77777777" w:rsidR="00483EA3" w:rsidRPr="008E3922" w:rsidRDefault="00483EA3" w:rsidP="00483EA3">
            <w:pPr>
              <w:pStyle w:val="TableColHd"/>
            </w:pPr>
            <w:r w:rsidRPr="008E3922">
              <w:t>skin sensitiser</w:t>
            </w:r>
            <w:r w:rsidRPr="008E3922">
              <w:br/>
              <w:t>category 1</w:t>
            </w:r>
          </w:p>
        </w:tc>
        <w:tc>
          <w:tcPr>
            <w:tcW w:w="3119" w:type="dxa"/>
            <w:gridSpan w:val="2"/>
            <w:tcBorders>
              <w:top w:val="single" w:sz="4" w:space="0" w:color="auto"/>
              <w:bottom w:val="single" w:sz="4" w:space="0" w:color="C0C0C0"/>
            </w:tcBorders>
          </w:tcPr>
          <w:p w14:paraId="346A4EBD" w14:textId="77777777" w:rsidR="00483EA3" w:rsidRPr="008E3922" w:rsidRDefault="00483EA3" w:rsidP="00483EA3">
            <w:pPr>
              <w:pStyle w:val="TableColHd"/>
            </w:pPr>
            <w:r w:rsidRPr="008E3922">
              <w:t>respiratory sensitiser</w:t>
            </w:r>
            <w:r w:rsidRPr="008E3922">
              <w:br/>
              <w:t>category 1</w:t>
            </w:r>
          </w:p>
        </w:tc>
      </w:tr>
      <w:tr w:rsidR="00483EA3" w:rsidRPr="008E3922" w14:paraId="2A86607B" w14:textId="77777777" w:rsidTr="00483EA3">
        <w:trPr>
          <w:cantSplit/>
        </w:trPr>
        <w:tc>
          <w:tcPr>
            <w:tcW w:w="1101" w:type="dxa"/>
            <w:tcBorders>
              <w:bottom w:val="single" w:sz="4" w:space="0" w:color="C0C0C0"/>
            </w:tcBorders>
          </w:tcPr>
          <w:p w14:paraId="69234BC2" w14:textId="77777777" w:rsidR="00483EA3" w:rsidRPr="008E3922" w:rsidRDefault="00483EA3" w:rsidP="00483EA3">
            <w:pPr>
              <w:pStyle w:val="TableNumbered"/>
              <w:keepNext/>
              <w:numPr>
                <w:ilvl w:val="0"/>
                <w:numId w:val="0"/>
              </w:numPr>
              <w:ind w:left="360"/>
            </w:pPr>
          </w:p>
        </w:tc>
        <w:tc>
          <w:tcPr>
            <w:tcW w:w="1984" w:type="dxa"/>
            <w:tcBorders>
              <w:bottom w:val="single" w:sz="4" w:space="0" w:color="C0C0C0"/>
            </w:tcBorders>
          </w:tcPr>
          <w:p w14:paraId="0A1E4266" w14:textId="77777777" w:rsidR="00483EA3" w:rsidRPr="008E3922" w:rsidRDefault="00483EA3" w:rsidP="00483EA3">
            <w:pPr>
              <w:pStyle w:val="TableText10"/>
              <w:keepNext/>
            </w:pPr>
          </w:p>
        </w:tc>
        <w:tc>
          <w:tcPr>
            <w:tcW w:w="1701" w:type="dxa"/>
            <w:tcBorders>
              <w:bottom w:val="single" w:sz="8" w:space="0" w:color="auto"/>
            </w:tcBorders>
          </w:tcPr>
          <w:p w14:paraId="45E5EC44" w14:textId="77777777" w:rsidR="00483EA3" w:rsidRPr="008E3922" w:rsidRDefault="00483EA3" w:rsidP="00483EA3">
            <w:pPr>
              <w:pStyle w:val="TableColHd"/>
            </w:pPr>
            <w:r w:rsidRPr="008E3922">
              <w:t>all physical states</w:t>
            </w:r>
          </w:p>
        </w:tc>
        <w:tc>
          <w:tcPr>
            <w:tcW w:w="1559" w:type="dxa"/>
            <w:tcBorders>
              <w:bottom w:val="single" w:sz="8" w:space="0" w:color="auto"/>
            </w:tcBorders>
          </w:tcPr>
          <w:p w14:paraId="20A5C2CC" w14:textId="77777777" w:rsidR="00483EA3" w:rsidRPr="008E3922" w:rsidRDefault="00483EA3" w:rsidP="00483EA3">
            <w:pPr>
              <w:pStyle w:val="TableColHd"/>
            </w:pPr>
            <w:r w:rsidRPr="008E3922">
              <w:t>solid</w:t>
            </w:r>
          </w:p>
        </w:tc>
        <w:tc>
          <w:tcPr>
            <w:tcW w:w="1560" w:type="dxa"/>
            <w:tcBorders>
              <w:bottom w:val="single" w:sz="8" w:space="0" w:color="auto"/>
            </w:tcBorders>
          </w:tcPr>
          <w:p w14:paraId="122EDAA3" w14:textId="77777777" w:rsidR="00483EA3" w:rsidRPr="008E3922" w:rsidRDefault="00483EA3" w:rsidP="00483EA3">
            <w:pPr>
              <w:pStyle w:val="TableColHd"/>
            </w:pPr>
            <w:r w:rsidRPr="008E3922">
              <w:t>gas</w:t>
            </w:r>
          </w:p>
        </w:tc>
      </w:tr>
      <w:tr w:rsidR="00483EA3" w:rsidRPr="008E3922" w14:paraId="56C34F78" w14:textId="77777777" w:rsidTr="00483EA3">
        <w:trPr>
          <w:cantSplit/>
        </w:trPr>
        <w:tc>
          <w:tcPr>
            <w:tcW w:w="1101" w:type="dxa"/>
            <w:tcBorders>
              <w:top w:val="single" w:sz="4" w:space="0" w:color="C0C0C0"/>
            </w:tcBorders>
          </w:tcPr>
          <w:p w14:paraId="00300A2E" w14:textId="77777777" w:rsidR="00483EA3" w:rsidRPr="008E3922" w:rsidRDefault="00483EA3" w:rsidP="00483EA3">
            <w:pPr>
              <w:pStyle w:val="TableText10"/>
            </w:pPr>
            <w:r w:rsidRPr="008E3922">
              <w:t>1</w:t>
            </w:r>
          </w:p>
        </w:tc>
        <w:tc>
          <w:tcPr>
            <w:tcW w:w="1984" w:type="dxa"/>
            <w:tcBorders>
              <w:top w:val="single" w:sz="4" w:space="0" w:color="C0C0C0"/>
            </w:tcBorders>
          </w:tcPr>
          <w:p w14:paraId="4E0342BA" w14:textId="77777777" w:rsidR="00483EA3" w:rsidRPr="008E3922" w:rsidRDefault="00483EA3" w:rsidP="00483EA3">
            <w:pPr>
              <w:pStyle w:val="TableText10"/>
              <w:keepNext/>
            </w:pPr>
            <w:r w:rsidRPr="008E3922">
              <w:t>skin sensitiser</w:t>
            </w:r>
          </w:p>
          <w:p w14:paraId="6E23C65D" w14:textId="77777777" w:rsidR="00483EA3" w:rsidRPr="008E3922" w:rsidRDefault="00483EA3" w:rsidP="00483EA3">
            <w:pPr>
              <w:pStyle w:val="TableText10"/>
              <w:keepNext/>
            </w:pPr>
            <w:r w:rsidRPr="008E3922">
              <w:t>category 1</w:t>
            </w:r>
          </w:p>
        </w:tc>
        <w:tc>
          <w:tcPr>
            <w:tcW w:w="1701" w:type="dxa"/>
            <w:tcBorders>
              <w:top w:val="single" w:sz="8" w:space="0" w:color="auto"/>
            </w:tcBorders>
          </w:tcPr>
          <w:p w14:paraId="6D7DE27B" w14:textId="77777777" w:rsidR="00483EA3" w:rsidRPr="008E3922" w:rsidRDefault="00483EA3" w:rsidP="00483EA3">
            <w:pPr>
              <w:pStyle w:val="TableText10"/>
              <w:keepNext/>
            </w:pPr>
            <w:r w:rsidRPr="008E3922">
              <w:t>≥ 1.0%</w:t>
            </w:r>
          </w:p>
        </w:tc>
        <w:tc>
          <w:tcPr>
            <w:tcW w:w="1559" w:type="dxa"/>
            <w:tcBorders>
              <w:top w:val="single" w:sz="8" w:space="0" w:color="auto"/>
            </w:tcBorders>
          </w:tcPr>
          <w:p w14:paraId="11667CE7" w14:textId="77777777" w:rsidR="00483EA3" w:rsidRPr="008E3922" w:rsidRDefault="00483EA3" w:rsidP="00483EA3">
            <w:pPr>
              <w:pStyle w:val="TableText10"/>
              <w:keepNext/>
            </w:pPr>
          </w:p>
        </w:tc>
        <w:tc>
          <w:tcPr>
            <w:tcW w:w="1560" w:type="dxa"/>
            <w:tcBorders>
              <w:top w:val="single" w:sz="8" w:space="0" w:color="auto"/>
            </w:tcBorders>
          </w:tcPr>
          <w:p w14:paraId="23D252E8" w14:textId="77777777" w:rsidR="00483EA3" w:rsidRPr="008E3922" w:rsidRDefault="00483EA3" w:rsidP="00483EA3">
            <w:pPr>
              <w:pStyle w:val="TableText10"/>
              <w:keepNext/>
            </w:pPr>
          </w:p>
        </w:tc>
      </w:tr>
      <w:tr w:rsidR="00483EA3" w:rsidRPr="008E3922" w14:paraId="54740D3F" w14:textId="77777777" w:rsidTr="00483EA3">
        <w:trPr>
          <w:cantSplit/>
        </w:trPr>
        <w:tc>
          <w:tcPr>
            <w:tcW w:w="1101" w:type="dxa"/>
          </w:tcPr>
          <w:p w14:paraId="1DCC897C" w14:textId="77777777" w:rsidR="00483EA3" w:rsidRPr="008E3922" w:rsidRDefault="00483EA3" w:rsidP="00483EA3">
            <w:pPr>
              <w:pStyle w:val="TableText10"/>
            </w:pPr>
            <w:r w:rsidRPr="008E3922">
              <w:t>2</w:t>
            </w:r>
          </w:p>
        </w:tc>
        <w:tc>
          <w:tcPr>
            <w:tcW w:w="1984" w:type="dxa"/>
          </w:tcPr>
          <w:p w14:paraId="4AC31A2F" w14:textId="77777777" w:rsidR="00483EA3" w:rsidRPr="008E3922" w:rsidRDefault="00483EA3" w:rsidP="00483EA3">
            <w:pPr>
              <w:pStyle w:val="TableText10"/>
            </w:pPr>
            <w:r w:rsidRPr="008E3922">
              <w:t>skin sensitiser</w:t>
            </w:r>
          </w:p>
          <w:p w14:paraId="39D0697F" w14:textId="77777777" w:rsidR="00483EA3" w:rsidRPr="008E3922" w:rsidRDefault="00483EA3" w:rsidP="00483EA3">
            <w:pPr>
              <w:pStyle w:val="TableText10"/>
            </w:pPr>
            <w:r w:rsidRPr="008E3922">
              <w:t>subcategory 1A</w:t>
            </w:r>
          </w:p>
        </w:tc>
        <w:tc>
          <w:tcPr>
            <w:tcW w:w="1701" w:type="dxa"/>
          </w:tcPr>
          <w:p w14:paraId="0B6C009C" w14:textId="77777777" w:rsidR="00483EA3" w:rsidRPr="008E3922" w:rsidRDefault="00483EA3" w:rsidP="00483EA3">
            <w:pPr>
              <w:pStyle w:val="TableText10"/>
            </w:pPr>
            <w:r w:rsidRPr="008E3922">
              <w:t>≥ 0.1%</w:t>
            </w:r>
          </w:p>
        </w:tc>
        <w:tc>
          <w:tcPr>
            <w:tcW w:w="1559" w:type="dxa"/>
          </w:tcPr>
          <w:p w14:paraId="4960217C" w14:textId="77777777" w:rsidR="00483EA3" w:rsidRPr="008E3922" w:rsidRDefault="00483EA3" w:rsidP="00483EA3">
            <w:pPr>
              <w:pStyle w:val="TableText10"/>
            </w:pPr>
          </w:p>
        </w:tc>
        <w:tc>
          <w:tcPr>
            <w:tcW w:w="1560" w:type="dxa"/>
          </w:tcPr>
          <w:p w14:paraId="07F17076" w14:textId="77777777" w:rsidR="00483EA3" w:rsidRPr="008E3922" w:rsidRDefault="00483EA3" w:rsidP="00483EA3">
            <w:pPr>
              <w:pStyle w:val="TableText10"/>
            </w:pPr>
          </w:p>
        </w:tc>
      </w:tr>
      <w:tr w:rsidR="00483EA3" w:rsidRPr="008E3922" w14:paraId="64C5664E" w14:textId="77777777" w:rsidTr="00483EA3">
        <w:trPr>
          <w:cantSplit/>
        </w:trPr>
        <w:tc>
          <w:tcPr>
            <w:tcW w:w="1101" w:type="dxa"/>
          </w:tcPr>
          <w:p w14:paraId="032D1470" w14:textId="77777777" w:rsidR="00483EA3" w:rsidRPr="008E3922" w:rsidRDefault="00483EA3" w:rsidP="00483EA3">
            <w:pPr>
              <w:pStyle w:val="TableText10"/>
            </w:pPr>
            <w:r w:rsidRPr="008E3922">
              <w:t>3</w:t>
            </w:r>
          </w:p>
        </w:tc>
        <w:tc>
          <w:tcPr>
            <w:tcW w:w="1984" w:type="dxa"/>
          </w:tcPr>
          <w:p w14:paraId="7375CB66" w14:textId="77777777" w:rsidR="00483EA3" w:rsidRPr="008E3922" w:rsidRDefault="00483EA3" w:rsidP="00483EA3">
            <w:pPr>
              <w:pStyle w:val="TableText10"/>
            </w:pPr>
            <w:r w:rsidRPr="008E3922">
              <w:t>skin sensitiser</w:t>
            </w:r>
          </w:p>
          <w:p w14:paraId="09090989" w14:textId="77777777" w:rsidR="00483EA3" w:rsidRPr="008E3922" w:rsidRDefault="00483EA3" w:rsidP="00483EA3">
            <w:pPr>
              <w:pStyle w:val="TableText10"/>
            </w:pPr>
            <w:r w:rsidRPr="008E3922">
              <w:t>subcategory 1B</w:t>
            </w:r>
          </w:p>
        </w:tc>
        <w:tc>
          <w:tcPr>
            <w:tcW w:w="1701" w:type="dxa"/>
          </w:tcPr>
          <w:p w14:paraId="3ABF9287" w14:textId="77777777" w:rsidR="00483EA3" w:rsidRPr="008E3922" w:rsidRDefault="00483EA3" w:rsidP="00483EA3">
            <w:pPr>
              <w:pStyle w:val="Normal-Schedule"/>
              <w:spacing w:before="60" w:after="60"/>
            </w:pPr>
            <w:r w:rsidRPr="008E3922">
              <w:t>≥ 1.0%</w:t>
            </w:r>
          </w:p>
        </w:tc>
        <w:tc>
          <w:tcPr>
            <w:tcW w:w="1559" w:type="dxa"/>
          </w:tcPr>
          <w:p w14:paraId="62652300" w14:textId="77777777" w:rsidR="00483EA3" w:rsidRPr="008E3922" w:rsidRDefault="00483EA3" w:rsidP="00483EA3">
            <w:pPr>
              <w:pStyle w:val="TableText10"/>
            </w:pPr>
          </w:p>
        </w:tc>
        <w:tc>
          <w:tcPr>
            <w:tcW w:w="1560" w:type="dxa"/>
          </w:tcPr>
          <w:p w14:paraId="5CFCAEA9" w14:textId="77777777" w:rsidR="00483EA3" w:rsidRPr="008E3922" w:rsidRDefault="00483EA3" w:rsidP="00483EA3">
            <w:pPr>
              <w:pStyle w:val="TableText10"/>
            </w:pPr>
          </w:p>
        </w:tc>
      </w:tr>
      <w:tr w:rsidR="00483EA3" w:rsidRPr="008E3922" w14:paraId="4743872D" w14:textId="77777777" w:rsidTr="00483EA3">
        <w:trPr>
          <w:cantSplit/>
        </w:trPr>
        <w:tc>
          <w:tcPr>
            <w:tcW w:w="1101" w:type="dxa"/>
          </w:tcPr>
          <w:p w14:paraId="03F2A12C" w14:textId="77777777" w:rsidR="00483EA3" w:rsidRPr="008E3922" w:rsidRDefault="00483EA3" w:rsidP="00483EA3">
            <w:pPr>
              <w:pStyle w:val="TableText10"/>
            </w:pPr>
            <w:r w:rsidRPr="008E3922">
              <w:t>4</w:t>
            </w:r>
          </w:p>
        </w:tc>
        <w:tc>
          <w:tcPr>
            <w:tcW w:w="1984" w:type="dxa"/>
          </w:tcPr>
          <w:p w14:paraId="0E1DB881" w14:textId="77777777" w:rsidR="00483EA3" w:rsidRPr="008E3922" w:rsidRDefault="00483EA3" w:rsidP="00483EA3">
            <w:pPr>
              <w:pStyle w:val="TableText10"/>
            </w:pPr>
            <w:r w:rsidRPr="008E3922">
              <w:t>respiratory sensitiser</w:t>
            </w:r>
          </w:p>
          <w:p w14:paraId="253BE416" w14:textId="77777777" w:rsidR="00483EA3" w:rsidRPr="008E3922" w:rsidRDefault="00483EA3" w:rsidP="00483EA3">
            <w:pPr>
              <w:pStyle w:val="TableText10"/>
            </w:pPr>
            <w:r w:rsidRPr="008E3922">
              <w:t>category 1</w:t>
            </w:r>
          </w:p>
        </w:tc>
        <w:tc>
          <w:tcPr>
            <w:tcW w:w="1701" w:type="dxa"/>
          </w:tcPr>
          <w:p w14:paraId="05A9F4D1" w14:textId="77777777" w:rsidR="00483EA3" w:rsidRPr="008E3922" w:rsidRDefault="00483EA3" w:rsidP="00483EA3">
            <w:pPr>
              <w:pStyle w:val="TableText10"/>
            </w:pPr>
          </w:p>
        </w:tc>
        <w:tc>
          <w:tcPr>
            <w:tcW w:w="1559" w:type="dxa"/>
          </w:tcPr>
          <w:p w14:paraId="64219AB7" w14:textId="77777777" w:rsidR="00483EA3" w:rsidRPr="008E3922" w:rsidRDefault="00483EA3" w:rsidP="00483EA3">
            <w:pPr>
              <w:pStyle w:val="TableText10"/>
            </w:pPr>
            <w:r w:rsidRPr="008E3922">
              <w:t>≥ 1.0%</w:t>
            </w:r>
          </w:p>
        </w:tc>
        <w:tc>
          <w:tcPr>
            <w:tcW w:w="1560" w:type="dxa"/>
          </w:tcPr>
          <w:p w14:paraId="78393F6F" w14:textId="77777777" w:rsidR="00483EA3" w:rsidRPr="008E3922" w:rsidRDefault="00483EA3" w:rsidP="00483EA3">
            <w:pPr>
              <w:pStyle w:val="TableText10"/>
            </w:pPr>
            <w:r w:rsidRPr="008E3922">
              <w:t>≥ 0.2%</w:t>
            </w:r>
          </w:p>
        </w:tc>
      </w:tr>
      <w:tr w:rsidR="00483EA3" w:rsidRPr="008E3922" w14:paraId="599C66F1" w14:textId="77777777" w:rsidTr="00483EA3">
        <w:trPr>
          <w:cantSplit/>
        </w:trPr>
        <w:tc>
          <w:tcPr>
            <w:tcW w:w="1101" w:type="dxa"/>
            <w:tcBorders>
              <w:bottom w:val="single" w:sz="4" w:space="0" w:color="C0C0C0"/>
            </w:tcBorders>
          </w:tcPr>
          <w:p w14:paraId="04A59AF3" w14:textId="77777777" w:rsidR="00483EA3" w:rsidRPr="008E3922" w:rsidRDefault="00483EA3" w:rsidP="00483EA3">
            <w:pPr>
              <w:pStyle w:val="TableText10"/>
            </w:pPr>
            <w:r w:rsidRPr="008E3922">
              <w:t>5</w:t>
            </w:r>
          </w:p>
        </w:tc>
        <w:tc>
          <w:tcPr>
            <w:tcW w:w="1984" w:type="dxa"/>
            <w:tcBorders>
              <w:bottom w:val="single" w:sz="4" w:space="0" w:color="C0C0C0"/>
            </w:tcBorders>
          </w:tcPr>
          <w:p w14:paraId="60360855" w14:textId="77777777" w:rsidR="00483EA3" w:rsidRPr="008E3922" w:rsidRDefault="00483EA3" w:rsidP="00483EA3">
            <w:pPr>
              <w:pStyle w:val="TableText10"/>
            </w:pPr>
            <w:r w:rsidRPr="008E3922">
              <w:t>respiratory sensitiser</w:t>
            </w:r>
          </w:p>
          <w:p w14:paraId="13EA9D97" w14:textId="77777777" w:rsidR="00483EA3" w:rsidRPr="008E3922" w:rsidRDefault="00483EA3" w:rsidP="00483EA3">
            <w:pPr>
              <w:pStyle w:val="TableText10"/>
            </w:pPr>
            <w:r w:rsidRPr="008E3922">
              <w:t>subcategory 1A</w:t>
            </w:r>
          </w:p>
        </w:tc>
        <w:tc>
          <w:tcPr>
            <w:tcW w:w="1701" w:type="dxa"/>
            <w:tcBorders>
              <w:bottom w:val="single" w:sz="4" w:space="0" w:color="C0C0C0"/>
            </w:tcBorders>
          </w:tcPr>
          <w:p w14:paraId="2AAC753C" w14:textId="77777777" w:rsidR="00483EA3" w:rsidRPr="008E3922" w:rsidRDefault="00483EA3" w:rsidP="00483EA3">
            <w:pPr>
              <w:pStyle w:val="TableText10"/>
            </w:pPr>
          </w:p>
        </w:tc>
        <w:tc>
          <w:tcPr>
            <w:tcW w:w="1559" w:type="dxa"/>
            <w:tcBorders>
              <w:bottom w:val="single" w:sz="4" w:space="0" w:color="C0C0C0"/>
            </w:tcBorders>
          </w:tcPr>
          <w:p w14:paraId="351A4E4C" w14:textId="77777777" w:rsidR="00483EA3" w:rsidRPr="008E3922" w:rsidRDefault="00483EA3" w:rsidP="00483EA3">
            <w:pPr>
              <w:pStyle w:val="Normal-Schedule"/>
              <w:spacing w:before="60" w:after="60"/>
            </w:pPr>
            <w:r w:rsidRPr="008E3922">
              <w:t>≥ 0.1%</w:t>
            </w:r>
          </w:p>
        </w:tc>
        <w:tc>
          <w:tcPr>
            <w:tcW w:w="1560" w:type="dxa"/>
            <w:tcBorders>
              <w:bottom w:val="single" w:sz="4" w:space="0" w:color="C0C0C0"/>
            </w:tcBorders>
          </w:tcPr>
          <w:p w14:paraId="4D3A88BC" w14:textId="77777777" w:rsidR="00483EA3" w:rsidRPr="008E3922" w:rsidRDefault="00483EA3" w:rsidP="00483EA3">
            <w:pPr>
              <w:pStyle w:val="Normal-Schedule"/>
              <w:spacing w:before="60" w:after="60"/>
            </w:pPr>
            <w:r w:rsidRPr="008E3922">
              <w:t>≥ 0.1%</w:t>
            </w:r>
          </w:p>
        </w:tc>
      </w:tr>
      <w:tr w:rsidR="00483EA3" w:rsidRPr="008E3922" w14:paraId="6EA7948C" w14:textId="77777777" w:rsidTr="00483EA3">
        <w:trPr>
          <w:cantSplit/>
        </w:trPr>
        <w:tc>
          <w:tcPr>
            <w:tcW w:w="1101" w:type="dxa"/>
          </w:tcPr>
          <w:p w14:paraId="602612CD" w14:textId="77777777" w:rsidR="00483EA3" w:rsidRPr="008E3922" w:rsidRDefault="00483EA3" w:rsidP="007406AE">
            <w:pPr>
              <w:pStyle w:val="TableText10"/>
              <w:keepNext/>
            </w:pPr>
            <w:r w:rsidRPr="008E3922">
              <w:lastRenderedPageBreak/>
              <w:t>6</w:t>
            </w:r>
          </w:p>
        </w:tc>
        <w:tc>
          <w:tcPr>
            <w:tcW w:w="1984" w:type="dxa"/>
          </w:tcPr>
          <w:p w14:paraId="2FAC27DA" w14:textId="77777777" w:rsidR="00483EA3" w:rsidRPr="008E3922" w:rsidRDefault="00483EA3" w:rsidP="007406AE">
            <w:pPr>
              <w:pStyle w:val="TableText10"/>
              <w:keepNext/>
            </w:pPr>
            <w:r w:rsidRPr="008E3922">
              <w:t>respiratory sensitiser</w:t>
            </w:r>
          </w:p>
          <w:p w14:paraId="7A81A6D1" w14:textId="77777777" w:rsidR="00483EA3" w:rsidRPr="008E3922" w:rsidRDefault="00483EA3" w:rsidP="007406AE">
            <w:pPr>
              <w:pStyle w:val="TableText10"/>
              <w:keepNext/>
            </w:pPr>
            <w:r w:rsidRPr="008E3922">
              <w:t>subcategory 1B</w:t>
            </w:r>
          </w:p>
        </w:tc>
        <w:tc>
          <w:tcPr>
            <w:tcW w:w="1701" w:type="dxa"/>
          </w:tcPr>
          <w:p w14:paraId="5AE98AD9" w14:textId="77777777" w:rsidR="00483EA3" w:rsidRPr="008E3922" w:rsidRDefault="00483EA3" w:rsidP="007406AE">
            <w:pPr>
              <w:pStyle w:val="TableText10"/>
              <w:keepNext/>
            </w:pPr>
          </w:p>
        </w:tc>
        <w:tc>
          <w:tcPr>
            <w:tcW w:w="1559" w:type="dxa"/>
          </w:tcPr>
          <w:p w14:paraId="4C808877" w14:textId="77777777" w:rsidR="00483EA3" w:rsidRPr="008E3922" w:rsidRDefault="00483EA3" w:rsidP="007406AE">
            <w:pPr>
              <w:pStyle w:val="Normal-Schedule"/>
              <w:keepNext/>
              <w:spacing w:before="60" w:after="60"/>
            </w:pPr>
            <w:r w:rsidRPr="008E3922">
              <w:t>≥ 1.0%</w:t>
            </w:r>
          </w:p>
        </w:tc>
        <w:tc>
          <w:tcPr>
            <w:tcW w:w="1560" w:type="dxa"/>
          </w:tcPr>
          <w:p w14:paraId="7A000AB4" w14:textId="77777777" w:rsidR="00483EA3" w:rsidRPr="008E3922" w:rsidRDefault="00483EA3" w:rsidP="007406AE">
            <w:pPr>
              <w:pStyle w:val="Normal-Schedule"/>
              <w:keepNext/>
              <w:spacing w:before="60" w:after="60"/>
            </w:pPr>
            <w:r w:rsidRPr="008E3922">
              <w:t>≥ 0.2%</w:t>
            </w:r>
          </w:p>
        </w:tc>
      </w:tr>
    </w:tbl>
    <w:p w14:paraId="49AB41D8" w14:textId="77777777" w:rsidR="00785AF1" w:rsidRPr="00AB5466" w:rsidRDefault="00785AF1" w:rsidP="00785AF1">
      <w:pPr>
        <w:pStyle w:val="aNote"/>
        <w:keepNext/>
      </w:pPr>
      <w:r w:rsidRPr="00AB5466">
        <w:rPr>
          <w:rStyle w:val="charItals"/>
        </w:rPr>
        <w:t>Note</w:t>
      </w:r>
      <w:r w:rsidRPr="00AB5466">
        <w:rPr>
          <w:rStyle w:val="charItals"/>
        </w:rPr>
        <w:tab/>
      </w:r>
      <w:r w:rsidRPr="00AB5466">
        <w:t>Table 6.1 replaces table 3.4.5 in—</w:t>
      </w:r>
    </w:p>
    <w:p w14:paraId="4A09C50C" w14:textId="77777777" w:rsidR="00785AF1" w:rsidRPr="00AB5466" w:rsidRDefault="00785AF1" w:rsidP="00785AF1">
      <w:pPr>
        <w:pStyle w:val="aNotePara"/>
        <w:keepNext/>
      </w:pPr>
      <w:r w:rsidRPr="00AB5466">
        <w:tab/>
        <w:t>(a)</w:t>
      </w:r>
      <w:r w:rsidRPr="00AB5466">
        <w:tab/>
        <w:t>the GHS, p 159; and</w:t>
      </w:r>
    </w:p>
    <w:p w14:paraId="73D9456F" w14:textId="77777777" w:rsidR="00785AF1" w:rsidRPr="00AB5466" w:rsidRDefault="00785AF1" w:rsidP="00785AF1">
      <w:pPr>
        <w:pStyle w:val="aNotePara"/>
      </w:pPr>
      <w:r w:rsidRPr="00AB5466">
        <w:tab/>
        <w:t>(b)</w:t>
      </w:r>
      <w:r w:rsidRPr="00AB5466">
        <w:tab/>
        <w:t>the GHS 3, p 151.</w:t>
      </w:r>
    </w:p>
    <w:p w14:paraId="05DCED72" w14:textId="77777777" w:rsidR="00483EA3" w:rsidRPr="008E3922" w:rsidRDefault="00483EA3" w:rsidP="00483EA3">
      <w:pPr>
        <w:pStyle w:val="TableHd"/>
      </w:pPr>
      <w:r w:rsidRPr="008E3922">
        <w:t>Table 6.2</w:t>
      </w:r>
      <w:r w:rsidRPr="008E3922">
        <w:tab/>
        <w:t>Classification of mixtures containing carcinogens</w:t>
      </w:r>
    </w:p>
    <w:p w14:paraId="078DDC46" w14:textId="77777777" w:rsidR="00483EA3" w:rsidRPr="008E3922" w:rsidRDefault="00483EA3" w:rsidP="00483EA3">
      <w:pPr>
        <w:pStyle w:val="DraftSectionNote"/>
        <w:spacing w:after="120"/>
        <w:ind w:left="1134"/>
      </w:pPr>
      <w:r w:rsidRPr="008E3922">
        <w:t>Cut-off values/concentration limits of ingredients of a mixture classified as a carcinogen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39B447BF" w14:textId="77777777" w:rsidTr="00483EA3">
        <w:trPr>
          <w:cantSplit/>
          <w:tblHeader/>
        </w:trPr>
        <w:tc>
          <w:tcPr>
            <w:tcW w:w="1200" w:type="dxa"/>
            <w:tcBorders>
              <w:bottom w:val="single" w:sz="4" w:space="0" w:color="auto"/>
            </w:tcBorders>
          </w:tcPr>
          <w:p w14:paraId="68482333" w14:textId="77777777" w:rsidR="00483EA3" w:rsidRPr="008E3922" w:rsidRDefault="00483EA3" w:rsidP="00483EA3">
            <w:pPr>
              <w:pStyle w:val="TableColHd"/>
            </w:pPr>
            <w:r w:rsidRPr="008E3922">
              <w:t>column 1</w:t>
            </w:r>
          </w:p>
          <w:p w14:paraId="327B3717" w14:textId="77777777" w:rsidR="00483EA3" w:rsidRPr="008E3922" w:rsidRDefault="00483EA3" w:rsidP="00483EA3">
            <w:pPr>
              <w:pStyle w:val="TableColHd"/>
            </w:pPr>
            <w:r w:rsidRPr="008E3922">
              <w:t>item</w:t>
            </w:r>
          </w:p>
        </w:tc>
        <w:tc>
          <w:tcPr>
            <w:tcW w:w="2002" w:type="dxa"/>
            <w:tcBorders>
              <w:bottom w:val="single" w:sz="4" w:space="0" w:color="auto"/>
            </w:tcBorders>
          </w:tcPr>
          <w:p w14:paraId="3BFD45D9" w14:textId="77777777" w:rsidR="00483EA3" w:rsidRPr="008E3922" w:rsidRDefault="00483EA3" w:rsidP="00483EA3">
            <w:pPr>
              <w:pStyle w:val="TableColHd"/>
            </w:pPr>
            <w:r w:rsidRPr="008E3922">
              <w:t>column 2</w:t>
            </w:r>
          </w:p>
          <w:p w14:paraId="7E6D5D29"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49BEB1A" w14:textId="77777777" w:rsidR="00483EA3" w:rsidRPr="008E3922" w:rsidRDefault="00483EA3" w:rsidP="00483EA3">
            <w:pPr>
              <w:pStyle w:val="TableColHd"/>
            </w:pPr>
            <w:r w:rsidRPr="008E3922">
              <w:t>column 3</w:t>
            </w:r>
          </w:p>
          <w:p w14:paraId="2C970C01" w14:textId="77777777" w:rsidR="00483EA3" w:rsidRPr="008E3922" w:rsidRDefault="00483EA3" w:rsidP="00483EA3">
            <w:pPr>
              <w:pStyle w:val="TableColHd"/>
            </w:pPr>
            <w:r w:rsidRPr="008E3922">
              <w:t>mixture classification</w:t>
            </w:r>
          </w:p>
        </w:tc>
      </w:tr>
      <w:tr w:rsidR="00483EA3" w:rsidRPr="008E3922" w14:paraId="67563EB0" w14:textId="77777777" w:rsidTr="00483EA3">
        <w:trPr>
          <w:cantSplit/>
        </w:trPr>
        <w:tc>
          <w:tcPr>
            <w:tcW w:w="1200" w:type="dxa"/>
            <w:tcBorders>
              <w:top w:val="single" w:sz="4" w:space="0" w:color="auto"/>
              <w:right w:val="single" w:sz="4" w:space="0" w:color="BFBFBF" w:themeColor="background1" w:themeShade="BF"/>
            </w:tcBorders>
          </w:tcPr>
          <w:p w14:paraId="54314BDE" w14:textId="77777777" w:rsidR="00483EA3" w:rsidRPr="008E3922" w:rsidRDefault="00483EA3" w:rsidP="00483EA3">
            <w:pPr>
              <w:pStyle w:val="TableNumbered"/>
              <w:keepNext/>
              <w:numPr>
                <w:ilvl w:val="0"/>
                <w:numId w:val="0"/>
              </w:numPr>
              <w:ind w:left="360"/>
            </w:pPr>
          </w:p>
        </w:tc>
        <w:tc>
          <w:tcPr>
            <w:tcW w:w="2002" w:type="dxa"/>
            <w:tcBorders>
              <w:top w:val="single" w:sz="4" w:space="0" w:color="auto"/>
              <w:left w:val="single" w:sz="4" w:space="0" w:color="BFBFBF" w:themeColor="background1" w:themeShade="BF"/>
              <w:right w:val="single" w:sz="4" w:space="0" w:color="BFBFBF" w:themeColor="background1" w:themeShade="BF"/>
            </w:tcBorders>
          </w:tcPr>
          <w:p w14:paraId="0238698E"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9362143" w14:textId="77777777" w:rsidR="00483EA3" w:rsidRPr="008E3922" w:rsidRDefault="00483EA3" w:rsidP="00483EA3">
            <w:pPr>
              <w:pStyle w:val="TableColHd"/>
            </w:pPr>
            <w:r w:rsidRPr="008E3922">
              <w:t>category 1 carcinogen</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3CA6D56B" w14:textId="77777777" w:rsidR="00483EA3" w:rsidRPr="008E3922" w:rsidRDefault="00483EA3" w:rsidP="00483EA3">
            <w:pPr>
              <w:pStyle w:val="TableColHd"/>
            </w:pPr>
            <w:r w:rsidRPr="008E3922">
              <w:t>category 2 carcinogen</w:t>
            </w:r>
          </w:p>
        </w:tc>
      </w:tr>
      <w:tr w:rsidR="00483EA3" w:rsidRPr="008E3922" w14:paraId="076F9D8D" w14:textId="77777777" w:rsidTr="00483EA3">
        <w:trPr>
          <w:cantSplit/>
        </w:trPr>
        <w:tc>
          <w:tcPr>
            <w:tcW w:w="1200" w:type="dxa"/>
          </w:tcPr>
          <w:p w14:paraId="72AFD773" w14:textId="77777777" w:rsidR="00483EA3" w:rsidRPr="008E3922" w:rsidRDefault="00483EA3" w:rsidP="00483EA3">
            <w:pPr>
              <w:pStyle w:val="TableText10"/>
            </w:pPr>
            <w:r w:rsidRPr="008E3922">
              <w:t>1</w:t>
            </w:r>
          </w:p>
        </w:tc>
        <w:tc>
          <w:tcPr>
            <w:tcW w:w="2002" w:type="dxa"/>
          </w:tcPr>
          <w:p w14:paraId="5EE95E19" w14:textId="77777777" w:rsidR="00483EA3" w:rsidRPr="008E3922" w:rsidRDefault="00483EA3" w:rsidP="00483EA3">
            <w:pPr>
              <w:pStyle w:val="TableText10"/>
            </w:pPr>
            <w:r w:rsidRPr="008E3922">
              <w:t>category 1 carcinogen</w:t>
            </w:r>
          </w:p>
        </w:tc>
        <w:tc>
          <w:tcPr>
            <w:tcW w:w="2212" w:type="dxa"/>
            <w:tcBorders>
              <w:top w:val="single" w:sz="4" w:space="0" w:color="auto"/>
            </w:tcBorders>
          </w:tcPr>
          <w:p w14:paraId="39CBC0B8" w14:textId="77777777" w:rsidR="00483EA3" w:rsidRPr="008E3922" w:rsidRDefault="00483EA3" w:rsidP="00483EA3">
            <w:pPr>
              <w:pStyle w:val="TableText10"/>
            </w:pPr>
            <w:r w:rsidRPr="008E3922">
              <w:t>≥ 0.1%</w:t>
            </w:r>
          </w:p>
        </w:tc>
        <w:tc>
          <w:tcPr>
            <w:tcW w:w="2534" w:type="dxa"/>
            <w:tcBorders>
              <w:top w:val="single" w:sz="4" w:space="0" w:color="auto"/>
            </w:tcBorders>
          </w:tcPr>
          <w:p w14:paraId="58AD324D" w14:textId="77777777" w:rsidR="00483EA3" w:rsidRPr="008E3922" w:rsidRDefault="00483EA3" w:rsidP="00483EA3">
            <w:pPr>
              <w:pStyle w:val="TableText10"/>
            </w:pPr>
          </w:p>
        </w:tc>
      </w:tr>
      <w:tr w:rsidR="00483EA3" w:rsidRPr="008E3922" w14:paraId="4309E0FF" w14:textId="77777777" w:rsidTr="00483EA3">
        <w:trPr>
          <w:cantSplit/>
        </w:trPr>
        <w:tc>
          <w:tcPr>
            <w:tcW w:w="1200" w:type="dxa"/>
          </w:tcPr>
          <w:p w14:paraId="5FFBDB13" w14:textId="77777777" w:rsidR="00483EA3" w:rsidRPr="008E3922" w:rsidRDefault="00483EA3" w:rsidP="00483EA3">
            <w:pPr>
              <w:pStyle w:val="TableText10"/>
            </w:pPr>
            <w:r w:rsidRPr="008E3922">
              <w:t>2</w:t>
            </w:r>
          </w:p>
        </w:tc>
        <w:tc>
          <w:tcPr>
            <w:tcW w:w="2002" w:type="dxa"/>
          </w:tcPr>
          <w:p w14:paraId="5C105239" w14:textId="77777777" w:rsidR="00483EA3" w:rsidRPr="008E3922" w:rsidRDefault="00483EA3" w:rsidP="00483EA3">
            <w:pPr>
              <w:pStyle w:val="TableText10"/>
            </w:pPr>
            <w:r w:rsidRPr="008E3922">
              <w:t>category 2 carcinogen</w:t>
            </w:r>
          </w:p>
        </w:tc>
        <w:tc>
          <w:tcPr>
            <w:tcW w:w="2212" w:type="dxa"/>
          </w:tcPr>
          <w:p w14:paraId="792F4B3E" w14:textId="77777777" w:rsidR="00483EA3" w:rsidRPr="008E3922" w:rsidRDefault="00483EA3" w:rsidP="00483EA3">
            <w:pPr>
              <w:pStyle w:val="TableText10"/>
            </w:pPr>
          </w:p>
        </w:tc>
        <w:tc>
          <w:tcPr>
            <w:tcW w:w="2534" w:type="dxa"/>
          </w:tcPr>
          <w:p w14:paraId="26667100" w14:textId="77777777" w:rsidR="00483EA3" w:rsidRPr="008E3922" w:rsidRDefault="00483EA3" w:rsidP="00483EA3">
            <w:pPr>
              <w:pStyle w:val="TableText10"/>
            </w:pPr>
            <w:r w:rsidRPr="008E3922">
              <w:t>≥ 1.0%</w:t>
            </w:r>
          </w:p>
        </w:tc>
      </w:tr>
    </w:tbl>
    <w:p w14:paraId="6D0961DD" w14:textId="77777777" w:rsidR="00483EA3" w:rsidRPr="008E3922" w:rsidRDefault="00483EA3" w:rsidP="00483EA3">
      <w:pPr>
        <w:pStyle w:val="aNote"/>
        <w:keepNext/>
      </w:pPr>
      <w:r w:rsidRPr="008E3922">
        <w:rPr>
          <w:rStyle w:val="charItals"/>
        </w:rPr>
        <w:t>Note 1</w:t>
      </w:r>
      <w:r w:rsidRPr="008E3922">
        <w:tab/>
        <w:t>The concentration limits in table 6.2 apply to solids and liquids (w/w units) and gases (v/v units).</w:t>
      </w:r>
    </w:p>
    <w:p w14:paraId="27143B0F"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6.2 replaces table 3.6.1 in—</w:t>
      </w:r>
    </w:p>
    <w:p w14:paraId="4E2A6A3E" w14:textId="77777777" w:rsidR="00785AF1" w:rsidRPr="00AB5466" w:rsidRDefault="00785AF1" w:rsidP="00785AF1">
      <w:pPr>
        <w:pStyle w:val="aNotePara"/>
        <w:keepNext/>
      </w:pPr>
      <w:r w:rsidRPr="00AB5466">
        <w:tab/>
        <w:t>(a)</w:t>
      </w:r>
      <w:r w:rsidRPr="00AB5466">
        <w:tab/>
        <w:t>the GHS, p 174; and</w:t>
      </w:r>
    </w:p>
    <w:p w14:paraId="4C3AA46A" w14:textId="77777777" w:rsidR="00785AF1" w:rsidRPr="00AB5466" w:rsidRDefault="00785AF1" w:rsidP="00785AF1">
      <w:pPr>
        <w:pStyle w:val="aNotePara"/>
      </w:pPr>
      <w:r w:rsidRPr="00AB5466">
        <w:tab/>
        <w:t>(b)</w:t>
      </w:r>
      <w:r w:rsidRPr="00AB5466">
        <w:tab/>
        <w:t>the GHS 3, p 166.</w:t>
      </w:r>
    </w:p>
    <w:p w14:paraId="37AB460F" w14:textId="77777777" w:rsidR="006A6F53" w:rsidRPr="006A6F53" w:rsidRDefault="006A6F53" w:rsidP="006A6F53">
      <w:pPr>
        <w:pStyle w:val="PageBreak"/>
      </w:pPr>
      <w:r w:rsidRPr="006A6F53">
        <w:br w:type="page"/>
      </w:r>
    </w:p>
    <w:p w14:paraId="40AB8651" w14:textId="77777777" w:rsidR="00483EA3" w:rsidRPr="008E3922" w:rsidRDefault="00483EA3" w:rsidP="00483EA3">
      <w:pPr>
        <w:pStyle w:val="TableHd"/>
      </w:pPr>
      <w:r w:rsidRPr="008E3922">
        <w:lastRenderedPageBreak/>
        <w:t>Table 6.3</w:t>
      </w:r>
      <w:r w:rsidRPr="008E3922">
        <w:tab/>
        <w:t>Classification of mixtures containing reproductive toxicants</w:t>
      </w:r>
    </w:p>
    <w:p w14:paraId="0F4C953D" w14:textId="77777777" w:rsidR="00483EA3" w:rsidRPr="008E3922" w:rsidRDefault="00483EA3" w:rsidP="00483EA3">
      <w:pPr>
        <w:pStyle w:val="DraftSectionNote"/>
        <w:spacing w:after="120"/>
        <w:ind w:left="1134"/>
      </w:pPr>
      <w:r w:rsidRPr="008E3922">
        <w:t>Cut-off values/concentration limits of ingredients of a mixture classified as a reproductive toxicant or for effects on or via lactation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417"/>
        <w:gridCol w:w="1701"/>
        <w:gridCol w:w="1985"/>
      </w:tblGrid>
      <w:tr w:rsidR="00483EA3" w:rsidRPr="008E3922" w14:paraId="16139E98" w14:textId="77777777" w:rsidTr="00483EA3">
        <w:trPr>
          <w:cantSplit/>
          <w:tblHeader/>
        </w:trPr>
        <w:tc>
          <w:tcPr>
            <w:tcW w:w="1200" w:type="dxa"/>
            <w:tcBorders>
              <w:bottom w:val="single" w:sz="4" w:space="0" w:color="auto"/>
            </w:tcBorders>
          </w:tcPr>
          <w:p w14:paraId="08060767" w14:textId="77777777" w:rsidR="00483EA3" w:rsidRPr="008E3922" w:rsidRDefault="00483EA3" w:rsidP="00483EA3">
            <w:pPr>
              <w:pStyle w:val="TableColHd"/>
            </w:pPr>
            <w:r w:rsidRPr="008E3922">
              <w:t>column 1</w:t>
            </w:r>
          </w:p>
          <w:p w14:paraId="6A569D68" w14:textId="77777777" w:rsidR="00483EA3" w:rsidRPr="008E3922" w:rsidRDefault="00483EA3" w:rsidP="00483EA3">
            <w:pPr>
              <w:pStyle w:val="TableColHd"/>
            </w:pPr>
            <w:r w:rsidRPr="008E3922">
              <w:t>item</w:t>
            </w:r>
          </w:p>
        </w:tc>
        <w:tc>
          <w:tcPr>
            <w:tcW w:w="1602" w:type="dxa"/>
            <w:tcBorders>
              <w:bottom w:val="single" w:sz="4" w:space="0" w:color="auto"/>
            </w:tcBorders>
          </w:tcPr>
          <w:p w14:paraId="17E19851" w14:textId="77777777" w:rsidR="00483EA3" w:rsidRPr="008E3922" w:rsidRDefault="00483EA3" w:rsidP="00483EA3">
            <w:pPr>
              <w:pStyle w:val="TableColHd"/>
            </w:pPr>
            <w:r w:rsidRPr="008E3922">
              <w:t>column 2</w:t>
            </w:r>
          </w:p>
          <w:p w14:paraId="449D26BB" w14:textId="77777777" w:rsidR="00483EA3" w:rsidRPr="008E3922" w:rsidRDefault="00483EA3" w:rsidP="00483EA3">
            <w:pPr>
              <w:pStyle w:val="TableColHd"/>
            </w:pPr>
            <w:r w:rsidRPr="008E3922">
              <w:t>ingredient classification</w:t>
            </w:r>
          </w:p>
        </w:tc>
        <w:tc>
          <w:tcPr>
            <w:tcW w:w="5103" w:type="dxa"/>
            <w:gridSpan w:val="3"/>
            <w:tcBorders>
              <w:bottom w:val="single" w:sz="4" w:space="0" w:color="auto"/>
            </w:tcBorders>
          </w:tcPr>
          <w:p w14:paraId="5BE39C76" w14:textId="77777777" w:rsidR="00483EA3" w:rsidRPr="008E3922" w:rsidRDefault="00483EA3" w:rsidP="00483EA3">
            <w:pPr>
              <w:pStyle w:val="TableColHd"/>
            </w:pPr>
            <w:r w:rsidRPr="008E3922">
              <w:t>column 3</w:t>
            </w:r>
          </w:p>
          <w:p w14:paraId="45F6547A" w14:textId="77777777" w:rsidR="00483EA3" w:rsidRPr="008E3922" w:rsidRDefault="00483EA3" w:rsidP="00483EA3">
            <w:pPr>
              <w:pStyle w:val="TableColHd"/>
            </w:pPr>
            <w:r w:rsidRPr="008E3922">
              <w:t>mixture classification</w:t>
            </w:r>
          </w:p>
        </w:tc>
      </w:tr>
      <w:tr w:rsidR="00483EA3" w:rsidRPr="008E3922" w14:paraId="29232C8B" w14:textId="77777777" w:rsidTr="00483EA3">
        <w:trPr>
          <w:cantSplit/>
        </w:trPr>
        <w:tc>
          <w:tcPr>
            <w:tcW w:w="1200" w:type="dxa"/>
            <w:tcBorders>
              <w:top w:val="single" w:sz="4" w:space="0" w:color="auto"/>
            </w:tcBorders>
          </w:tcPr>
          <w:p w14:paraId="09B7F1A2" w14:textId="77777777" w:rsidR="00483EA3" w:rsidRPr="008E3922" w:rsidRDefault="00483EA3" w:rsidP="00483EA3">
            <w:pPr>
              <w:pStyle w:val="TableNumbered"/>
              <w:numPr>
                <w:ilvl w:val="0"/>
                <w:numId w:val="0"/>
              </w:numPr>
              <w:ind w:left="360"/>
            </w:pPr>
          </w:p>
        </w:tc>
        <w:tc>
          <w:tcPr>
            <w:tcW w:w="1602" w:type="dxa"/>
            <w:tcBorders>
              <w:top w:val="single" w:sz="4" w:space="0" w:color="auto"/>
            </w:tcBorders>
          </w:tcPr>
          <w:p w14:paraId="70BD811B" w14:textId="77777777" w:rsidR="00483EA3" w:rsidRPr="008E3922" w:rsidRDefault="00483EA3" w:rsidP="00483EA3">
            <w:pPr>
              <w:pStyle w:val="TableNumbered"/>
              <w:numPr>
                <w:ilvl w:val="0"/>
                <w:numId w:val="0"/>
              </w:numPr>
              <w:ind w:left="360"/>
            </w:pPr>
          </w:p>
        </w:tc>
        <w:tc>
          <w:tcPr>
            <w:tcW w:w="1417" w:type="dxa"/>
            <w:tcBorders>
              <w:top w:val="single" w:sz="4" w:space="0" w:color="auto"/>
              <w:bottom w:val="single" w:sz="4" w:space="0" w:color="auto"/>
            </w:tcBorders>
          </w:tcPr>
          <w:p w14:paraId="310EDDEC" w14:textId="77777777" w:rsidR="00483EA3" w:rsidRPr="008E3922" w:rsidRDefault="00483EA3" w:rsidP="00483EA3">
            <w:pPr>
              <w:pStyle w:val="TableColHd"/>
            </w:pPr>
            <w:r w:rsidRPr="008E3922">
              <w:t>category 1 reproductive toxicant</w:t>
            </w:r>
          </w:p>
        </w:tc>
        <w:tc>
          <w:tcPr>
            <w:tcW w:w="1701" w:type="dxa"/>
            <w:tcBorders>
              <w:top w:val="single" w:sz="4" w:space="0" w:color="auto"/>
              <w:bottom w:val="single" w:sz="4" w:space="0" w:color="auto"/>
            </w:tcBorders>
          </w:tcPr>
          <w:p w14:paraId="22647CFB" w14:textId="77777777" w:rsidR="00483EA3" w:rsidRPr="008E3922" w:rsidRDefault="00483EA3" w:rsidP="00483EA3">
            <w:pPr>
              <w:pStyle w:val="TableColHd"/>
            </w:pPr>
            <w:r w:rsidRPr="008E3922">
              <w:t>category 2 reproductive toxicant</w:t>
            </w:r>
          </w:p>
        </w:tc>
        <w:tc>
          <w:tcPr>
            <w:tcW w:w="1985" w:type="dxa"/>
            <w:tcBorders>
              <w:top w:val="single" w:sz="4" w:space="0" w:color="auto"/>
              <w:bottom w:val="single" w:sz="4" w:space="0" w:color="auto"/>
            </w:tcBorders>
          </w:tcPr>
          <w:p w14:paraId="041B5F49" w14:textId="77777777" w:rsidR="00483EA3" w:rsidRPr="008E3922" w:rsidRDefault="00483EA3" w:rsidP="00483EA3">
            <w:pPr>
              <w:pStyle w:val="TableColHd"/>
            </w:pPr>
            <w:r w:rsidRPr="008E3922">
              <w:t>additional category for effects on or via lactation</w:t>
            </w:r>
          </w:p>
        </w:tc>
      </w:tr>
      <w:tr w:rsidR="00483EA3" w:rsidRPr="008E3922" w14:paraId="4A6B9294" w14:textId="77777777" w:rsidTr="00483EA3">
        <w:trPr>
          <w:cantSplit/>
        </w:trPr>
        <w:tc>
          <w:tcPr>
            <w:tcW w:w="1200" w:type="dxa"/>
          </w:tcPr>
          <w:p w14:paraId="45708CBD" w14:textId="77777777" w:rsidR="00483EA3" w:rsidRPr="008E3922" w:rsidRDefault="00483EA3" w:rsidP="00483EA3">
            <w:pPr>
              <w:pStyle w:val="TableText10"/>
            </w:pPr>
            <w:r w:rsidRPr="008E3922">
              <w:t>1</w:t>
            </w:r>
          </w:p>
        </w:tc>
        <w:tc>
          <w:tcPr>
            <w:tcW w:w="1602" w:type="dxa"/>
          </w:tcPr>
          <w:p w14:paraId="09D40A00" w14:textId="77777777" w:rsidR="00483EA3" w:rsidRPr="008E3922" w:rsidRDefault="00483EA3" w:rsidP="00483EA3">
            <w:pPr>
              <w:pStyle w:val="Normal-Schedule"/>
              <w:spacing w:before="60" w:after="60"/>
            </w:pPr>
            <w:r w:rsidRPr="008E3922">
              <w:t>category 1 reproductive toxicant</w:t>
            </w:r>
          </w:p>
        </w:tc>
        <w:tc>
          <w:tcPr>
            <w:tcW w:w="1417" w:type="dxa"/>
            <w:tcBorders>
              <w:top w:val="single" w:sz="4" w:space="0" w:color="auto"/>
            </w:tcBorders>
          </w:tcPr>
          <w:p w14:paraId="26906596" w14:textId="77777777" w:rsidR="00483EA3" w:rsidRPr="008E3922" w:rsidRDefault="00483EA3" w:rsidP="00483EA3">
            <w:pPr>
              <w:pStyle w:val="Normal-Schedule"/>
              <w:spacing w:before="60" w:after="60"/>
            </w:pPr>
            <w:r w:rsidRPr="008E3922">
              <w:t>≥ 0.3%</w:t>
            </w:r>
          </w:p>
        </w:tc>
        <w:tc>
          <w:tcPr>
            <w:tcW w:w="1701" w:type="dxa"/>
            <w:tcBorders>
              <w:top w:val="single" w:sz="4" w:space="0" w:color="auto"/>
            </w:tcBorders>
          </w:tcPr>
          <w:p w14:paraId="0C95FF31" w14:textId="77777777" w:rsidR="00483EA3" w:rsidRPr="008E3922" w:rsidRDefault="00483EA3" w:rsidP="00483EA3">
            <w:pPr>
              <w:pStyle w:val="TableText10"/>
            </w:pPr>
          </w:p>
        </w:tc>
        <w:tc>
          <w:tcPr>
            <w:tcW w:w="1985" w:type="dxa"/>
            <w:tcBorders>
              <w:top w:val="single" w:sz="4" w:space="0" w:color="auto"/>
            </w:tcBorders>
          </w:tcPr>
          <w:p w14:paraId="716BAA27" w14:textId="77777777" w:rsidR="00483EA3" w:rsidRPr="008E3922" w:rsidRDefault="00483EA3" w:rsidP="00483EA3">
            <w:pPr>
              <w:pStyle w:val="TableText10"/>
            </w:pPr>
          </w:p>
        </w:tc>
      </w:tr>
      <w:tr w:rsidR="00483EA3" w:rsidRPr="008E3922" w14:paraId="7B5BE841" w14:textId="77777777" w:rsidTr="00483EA3">
        <w:trPr>
          <w:cantSplit/>
        </w:trPr>
        <w:tc>
          <w:tcPr>
            <w:tcW w:w="1200" w:type="dxa"/>
          </w:tcPr>
          <w:p w14:paraId="1BE30DB6" w14:textId="77777777" w:rsidR="00483EA3" w:rsidRPr="008E3922" w:rsidRDefault="00483EA3" w:rsidP="00483EA3">
            <w:pPr>
              <w:pStyle w:val="TableText10"/>
            </w:pPr>
            <w:r w:rsidRPr="008E3922">
              <w:t>2</w:t>
            </w:r>
          </w:p>
        </w:tc>
        <w:tc>
          <w:tcPr>
            <w:tcW w:w="1602" w:type="dxa"/>
          </w:tcPr>
          <w:p w14:paraId="7091BFB4" w14:textId="77777777" w:rsidR="00483EA3" w:rsidRPr="008E3922" w:rsidRDefault="00483EA3" w:rsidP="00483EA3">
            <w:pPr>
              <w:pStyle w:val="Normal-Schedule"/>
              <w:spacing w:before="60" w:after="60"/>
            </w:pPr>
            <w:r w:rsidRPr="008E3922">
              <w:t>category 2 reproductive toxicant</w:t>
            </w:r>
          </w:p>
        </w:tc>
        <w:tc>
          <w:tcPr>
            <w:tcW w:w="1417" w:type="dxa"/>
          </w:tcPr>
          <w:p w14:paraId="22744C43" w14:textId="77777777" w:rsidR="00483EA3" w:rsidRPr="008E3922" w:rsidRDefault="00483EA3" w:rsidP="00483EA3">
            <w:pPr>
              <w:pStyle w:val="TableText10"/>
            </w:pPr>
          </w:p>
        </w:tc>
        <w:tc>
          <w:tcPr>
            <w:tcW w:w="1701" w:type="dxa"/>
          </w:tcPr>
          <w:p w14:paraId="629E6128" w14:textId="77777777" w:rsidR="00483EA3" w:rsidRPr="008E3922" w:rsidRDefault="00483EA3" w:rsidP="00483EA3">
            <w:pPr>
              <w:pStyle w:val="TableText10"/>
            </w:pPr>
            <w:r w:rsidRPr="008E3922">
              <w:t>≥ 3.0%</w:t>
            </w:r>
          </w:p>
        </w:tc>
        <w:tc>
          <w:tcPr>
            <w:tcW w:w="1985" w:type="dxa"/>
          </w:tcPr>
          <w:p w14:paraId="71022BEC" w14:textId="77777777" w:rsidR="00483EA3" w:rsidRPr="008E3922" w:rsidRDefault="00483EA3" w:rsidP="00483EA3">
            <w:pPr>
              <w:pStyle w:val="TableText10"/>
            </w:pPr>
          </w:p>
        </w:tc>
      </w:tr>
      <w:tr w:rsidR="00483EA3" w:rsidRPr="008E3922" w14:paraId="3AA9AB54" w14:textId="77777777" w:rsidTr="00483EA3">
        <w:trPr>
          <w:cantSplit/>
        </w:trPr>
        <w:tc>
          <w:tcPr>
            <w:tcW w:w="1200" w:type="dxa"/>
          </w:tcPr>
          <w:p w14:paraId="0FE9F8A2" w14:textId="77777777" w:rsidR="00483EA3" w:rsidRPr="008E3922" w:rsidRDefault="00483EA3" w:rsidP="00483EA3">
            <w:pPr>
              <w:pStyle w:val="TableText10"/>
            </w:pPr>
            <w:r w:rsidRPr="008E3922">
              <w:t>3</w:t>
            </w:r>
          </w:p>
        </w:tc>
        <w:tc>
          <w:tcPr>
            <w:tcW w:w="1602" w:type="dxa"/>
          </w:tcPr>
          <w:p w14:paraId="1DF40B70" w14:textId="77777777" w:rsidR="00483EA3" w:rsidRPr="008E3922" w:rsidRDefault="00483EA3" w:rsidP="00483EA3">
            <w:pPr>
              <w:pStyle w:val="Normal-Schedule"/>
              <w:spacing w:before="60" w:after="60"/>
            </w:pPr>
            <w:r w:rsidRPr="008E3922">
              <w:t>additional category for effects on or via lactation</w:t>
            </w:r>
          </w:p>
        </w:tc>
        <w:tc>
          <w:tcPr>
            <w:tcW w:w="1417" w:type="dxa"/>
          </w:tcPr>
          <w:p w14:paraId="36677E16" w14:textId="77777777" w:rsidR="00483EA3" w:rsidRPr="008E3922" w:rsidRDefault="00483EA3" w:rsidP="00483EA3">
            <w:pPr>
              <w:pStyle w:val="TableText10"/>
            </w:pPr>
          </w:p>
        </w:tc>
        <w:tc>
          <w:tcPr>
            <w:tcW w:w="1701" w:type="dxa"/>
          </w:tcPr>
          <w:p w14:paraId="3B5CE6E3" w14:textId="77777777" w:rsidR="00483EA3" w:rsidRPr="008E3922" w:rsidRDefault="00483EA3" w:rsidP="00483EA3">
            <w:pPr>
              <w:pStyle w:val="TableText10"/>
            </w:pPr>
          </w:p>
        </w:tc>
        <w:tc>
          <w:tcPr>
            <w:tcW w:w="1985" w:type="dxa"/>
          </w:tcPr>
          <w:p w14:paraId="76126495" w14:textId="77777777" w:rsidR="00483EA3" w:rsidRPr="008E3922" w:rsidRDefault="00483EA3" w:rsidP="00483EA3">
            <w:pPr>
              <w:pStyle w:val="Normal-Schedule"/>
              <w:spacing w:before="60" w:after="60"/>
            </w:pPr>
            <w:r w:rsidRPr="008E3922">
              <w:t>≥ 0.3%</w:t>
            </w:r>
          </w:p>
        </w:tc>
      </w:tr>
    </w:tbl>
    <w:p w14:paraId="1A1E917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6.3 apply to solids and liquids (w/w units) and gases (v/v units).</w:t>
      </w:r>
    </w:p>
    <w:p w14:paraId="04A0C560"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6.3 replaces table 3.7.1 in—</w:t>
      </w:r>
    </w:p>
    <w:p w14:paraId="26C09778" w14:textId="77777777" w:rsidR="00785AF1" w:rsidRPr="00AB5466" w:rsidRDefault="00785AF1" w:rsidP="00785AF1">
      <w:pPr>
        <w:pStyle w:val="aNotePara"/>
        <w:keepNext/>
      </w:pPr>
      <w:r w:rsidRPr="00AB5466">
        <w:tab/>
        <w:t>(a)</w:t>
      </w:r>
      <w:r w:rsidRPr="00AB5466">
        <w:tab/>
        <w:t>the GHS, p 187; and</w:t>
      </w:r>
    </w:p>
    <w:p w14:paraId="457F94C9" w14:textId="77777777" w:rsidR="00785AF1" w:rsidRPr="00AB5466" w:rsidRDefault="00785AF1" w:rsidP="00785AF1">
      <w:pPr>
        <w:pStyle w:val="aNotePara"/>
      </w:pPr>
      <w:r w:rsidRPr="00AB5466">
        <w:tab/>
        <w:t>(b)</w:t>
      </w:r>
      <w:r w:rsidRPr="00AB5466">
        <w:tab/>
        <w:t>the GHS 3, p 180.</w:t>
      </w:r>
    </w:p>
    <w:p w14:paraId="3341DF43" w14:textId="77777777" w:rsidR="00483EA3" w:rsidRPr="008E3922" w:rsidRDefault="00483EA3" w:rsidP="00483EA3">
      <w:pPr>
        <w:pStyle w:val="TableHd"/>
      </w:pPr>
      <w:r w:rsidRPr="008E3922">
        <w:lastRenderedPageBreak/>
        <w:t>Table 6.4</w:t>
      </w:r>
      <w:r w:rsidRPr="008E3922">
        <w:tab/>
        <w:t>Classification of mixtures containing specific target organ toxicants (single exposure)</w:t>
      </w:r>
    </w:p>
    <w:p w14:paraId="011EE60F"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4BBB4813" w14:textId="77777777" w:rsidTr="00483EA3">
        <w:trPr>
          <w:cantSplit/>
          <w:tblHeader/>
        </w:trPr>
        <w:tc>
          <w:tcPr>
            <w:tcW w:w="1200" w:type="dxa"/>
            <w:tcBorders>
              <w:bottom w:val="single" w:sz="4" w:space="0" w:color="auto"/>
            </w:tcBorders>
          </w:tcPr>
          <w:p w14:paraId="196C8353" w14:textId="77777777" w:rsidR="00483EA3" w:rsidRPr="008E3922" w:rsidRDefault="00483EA3" w:rsidP="00483EA3">
            <w:pPr>
              <w:pStyle w:val="TableColHd"/>
            </w:pPr>
            <w:r w:rsidRPr="008E3922">
              <w:t>column 1</w:t>
            </w:r>
          </w:p>
          <w:p w14:paraId="72F6D1A1" w14:textId="77777777" w:rsidR="00483EA3" w:rsidRPr="008E3922" w:rsidRDefault="00483EA3" w:rsidP="00483EA3">
            <w:pPr>
              <w:pStyle w:val="TableColHd"/>
            </w:pPr>
            <w:r w:rsidRPr="008E3922">
              <w:t>item</w:t>
            </w:r>
          </w:p>
        </w:tc>
        <w:tc>
          <w:tcPr>
            <w:tcW w:w="2002" w:type="dxa"/>
            <w:tcBorders>
              <w:bottom w:val="single" w:sz="4" w:space="0" w:color="auto"/>
            </w:tcBorders>
          </w:tcPr>
          <w:p w14:paraId="01D507F6" w14:textId="77777777" w:rsidR="00483EA3" w:rsidRPr="008E3922" w:rsidRDefault="00483EA3" w:rsidP="00483EA3">
            <w:pPr>
              <w:pStyle w:val="TableColHd"/>
            </w:pPr>
            <w:r w:rsidRPr="008E3922">
              <w:t>column 2</w:t>
            </w:r>
          </w:p>
          <w:p w14:paraId="649F2AFA"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940A505" w14:textId="77777777" w:rsidR="00483EA3" w:rsidRPr="008E3922" w:rsidRDefault="00483EA3" w:rsidP="00483EA3">
            <w:pPr>
              <w:pStyle w:val="TableColHd"/>
            </w:pPr>
            <w:r w:rsidRPr="008E3922">
              <w:t>column 3</w:t>
            </w:r>
          </w:p>
          <w:p w14:paraId="50078662" w14:textId="77777777" w:rsidR="00483EA3" w:rsidRPr="008E3922" w:rsidRDefault="00483EA3" w:rsidP="00483EA3">
            <w:pPr>
              <w:pStyle w:val="TableColHd"/>
            </w:pPr>
            <w:r w:rsidRPr="008E3922">
              <w:t>mixture classification</w:t>
            </w:r>
          </w:p>
        </w:tc>
      </w:tr>
      <w:tr w:rsidR="00483EA3" w:rsidRPr="008E3922" w14:paraId="0D27B3E4" w14:textId="77777777" w:rsidTr="00483EA3">
        <w:trPr>
          <w:cantSplit/>
        </w:trPr>
        <w:tc>
          <w:tcPr>
            <w:tcW w:w="1200" w:type="dxa"/>
            <w:tcBorders>
              <w:top w:val="single" w:sz="4" w:space="0" w:color="auto"/>
            </w:tcBorders>
          </w:tcPr>
          <w:p w14:paraId="6AC8DF03" w14:textId="77777777" w:rsidR="00483EA3" w:rsidRPr="008E3922" w:rsidRDefault="00483EA3" w:rsidP="00483EA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37205553"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6E7625E5" w14:textId="77777777"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598ACBD" w14:textId="77777777" w:rsidR="00483EA3" w:rsidRPr="008E3922" w:rsidRDefault="00483EA3" w:rsidP="00483EA3">
            <w:pPr>
              <w:pStyle w:val="TableColHd"/>
            </w:pPr>
            <w:r w:rsidRPr="008E3922">
              <w:t xml:space="preserve">category 2 </w:t>
            </w:r>
          </w:p>
        </w:tc>
      </w:tr>
      <w:tr w:rsidR="00483EA3" w:rsidRPr="008E3922" w14:paraId="2E88AD49" w14:textId="77777777" w:rsidTr="00483EA3">
        <w:trPr>
          <w:cantSplit/>
        </w:trPr>
        <w:tc>
          <w:tcPr>
            <w:tcW w:w="1200" w:type="dxa"/>
          </w:tcPr>
          <w:p w14:paraId="472CF484" w14:textId="77777777" w:rsidR="00483EA3" w:rsidRPr="008E3922" w:rsidRDefault="00483EA3" w:rsidP="00483EA3">
            <w:pPr>
              <w:pStyle w:val="TableText10"/>
              <w:keepNext/>
            </w:pPr>
            <w:r w:rsidRPr="008E3922">
              <w:t>1</w:t>
            </w:r>
          </w:p>
        </w:tc>
        <w:tc>
          <w:tcPr>
            <w:tcW w:w="2002" w:type="dxa"/>
          </w:tcPr>
          <w:p w14:paraId="22AD38C2" w14:textId="77777777" w:rsidR="00483EA3" w:rsidRPr="008E3922" w:rsidRDefault="00483EA3" w:rsidP="00483EA3">
            <w:pPr>
              <w:pStyle w:val="TableText10"/>
              <w:keepNext/>
            </w:pPr>
            <w:r w:rsidRPr="008E3922">
              <w:t>category 1 specific target organ toxicant</w:t>
            </w:r>
          </w:p>
        </w:tc>
        <w:tc>
          <w:tcPr>
            <w:tcW w:w="2212" w:type="dxa"/>
            <w:tcBorders>
              <w:top w:val="single" w:sz="4" w:space="0" w:color="auto"/>
            </w:tcBorders>
          </w:tcPr>
          <w:p w14:paraId="6A6724EB" w14:textId="77777777" w:rsidR="00483EA3" w:rsidRPr="008E3922" w:rsidRDefault="00483EA3" w:rsidP="00483EA3">
            <w:pPr>
              <w:pStyle w:val="Normal-Schedule"/>
              <w:keepNext/>
              <w:spacing w:before="60" w:after="60"/>
            </w:pPr>
            <w:r w:rsidRPr="008E3922">
              <w:t>concentration ≥ 10%</w:t>
            </w:r>
          </w:p>
        </w:tc>
        <w:tc>
          <w:tcPr>
            <w:tcW w:w="2534" w:type="dxa"/>
            <w:tcBorders>
              <w:top w:val="single" w:sz="4" w:space="0" w:color="auto"/>
            </w:tcBorders>
          </w:tcPr>
          <w:p w14:paraId="12003F4A" w14:textId="77777777" w:rsidR="00483EA3" w:rsidRPr="008E3922" w:rsidRDefault="00483EA3" w:rsidP="00483EA3">
            <w:pPr>
              <w:pStyle w:val="Normal-Schedule"/>
              <w:keepNext/>
              <w:spacing w:before="60" w:after="60"/>
            </w:pPr>
            <w:r w:rsidRPr="008E3922">
              <w:t>1.0% ≤ concentration &lt; 10%</w:t>
            </w:r>
          </w:p>
        </w:tc>
      </w:tr>
      <w:tr w:rsidR="00483EA3" w:rsidRPr="008E3922" w14:paraId="3958A024" w14:textId="77777777" w:rsidTr="00483EA3">
        <w:trPr>
          <w:cantSplit/>
        </w:trPr>
        <w:tc>
          <w:tcPr>
            <w:tcW w:w="1200" w:type="dxa"/>
          </w:tcPr>
          <w:p w14:paraId="4C6C9439" w14:textId="77777777" w:rsidR="00483EA3" w:rsidRPr="008E3922" w:rsidRDefault="00483EA3" w:rsidP="00483EA3">
            <w:pPr>
              <w:pStyle w:val="TableText10"/>
              <w:keepNext/>
            </w:pPr>
            <w:r w:rsidRPr="008E3922">
              <w:t>2</w:t>
            </w:r>
          </w:p>
        </w:tc>
        <w:tc>
          <w:tcPr>
            <w:tcW w:w="2002" w:type="dxa"/>
          </w:tcPr>
          <w:p w14:paraId="7C7F2C37" w14:textId="77777777" w:rsidR="00483EA3" w:rsidRPr="008E3922" w:rsidRDefault="00483EA3" w:rsidP="00483EA3">
            <w:pPr>
              <w:pStyle w:val="TableText10"/>
              <w:keepNext/>
            </w:pPr>
            <w:r w:rsidRPr="008E3922">
              <w:t>category 2 specific target organ toxicant</w:t>
            </w:r>
          </w:p>
        </w:tc>
        <w:tc>
          <w:tcPr>
            <w:tcW w:w="2212" w:type="dxa"/>
          </w:tcPr>
          <w:p w14:paraId="35D02E32" w14:textId="77777777" w:rsidR="00483EA3" w:rsidRPr="008E3922" w:rsidRDefault="00483EA3" w:rsidP="00483EA3">
            <w:pPr>
              <w:pStyle w:val="TableText10"/>
              <w:keepNext/>
            </w:pPr>
          </w:p>
        </w:tc>
        <w:tc>
          <w:tcPr>
            <w:tcW w:w="2534" w:type="dxa"/>
          </w:tcPr>
          <w:p w14:paraId="0E890384" w14:textId="77777777" w:rsidR="00483EA3" w:rsidRPr="008E3922" w:rsidRDefault="00483EA3" w:rsidP="00483EA3">
            <w:pPr>
              <w:pStyle w:val="Normal-Schedule"/>
              <w:keepNext/>
              <w:spacing w:before="60" w:after="60"/>
            </w:pPr>
            <w:r w:rsidRPr="008E3922">
              <w:t>concentration ≥ 10%</w:t>
            </w:r>
          </w:p>
        </w:tc>
      </w:tr>
    </w:tbl>
    <w:p w14:paraId="18045FF8"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6.4 apply to solids and liquids (w/w units) and gases (v/v units).</w:t>
      </w:r>
    </w:p>
    <w:p w14:paraId="3F937BB7"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6.4 replaces table 3.8.2 in—</w:t>
      </w:r>
    </w:p>
    <w:p w14:paraId="17FDF865" w14:textId="77777777" w:rsidR="00785AF1" w:rsidRPr="00AB5466" w:rsidRDefault="00785AF1" w:rsidP="00785AF1">
      <w:pPr>
        <w:pStyle w:val="aNotePara"/>
        <w:keepNext/>
      </w:pPr>
      <w:r w:rsidRPr="00AB5466">
        <w:tab/>
        <w:t>(a)</w:t>
      </w:r>
      <w:r w:rsidRPr="00AB5466">
        <w:tab/>
        <w:t>the GHS, p 197; and</w:t>
      </w:r>
    </w:p>
    <w:p w14:paraId="052EF72A" w14:textId="77777777" w:rsidR="00785AF1" w:rsidRPr="00AB5466" w:rsidRDefault="00785AF1" w:rsidP="00785AF1">
      <w:pPr>
        <w:pStyle w:val="aNotePara"/>
      </w:pPr>
      <w:r w:rsidRPr="00AB5466">
        <w:tab/>
        <w:t>(b)</w:t>
      </w:r>
      <w:r w:rsidRPr="00AB5466">
        <w:tab/>
        <w:t>the GHS 3, p 192.</w:t>
      </w:r>
    </w:p>
    <w:p w14:paraId="5B855CDA" w14:textId="77777777" w:rsidR="00483EA3" w:rsidRPr="008E3922" w:rsidRDefault="00483EA3" w:rsidP="00483EA3">
      <w:pPr>
        <w:pStyle w:val="TableHd"/>
      </w:pPr>
      <w:r w:rsidRPr="008E3922">
        <w:lastRenderedPageBreak/>
        <w:t>Table 6.5</w:t>
      </w:r>
      <w:r w:rsidRPr="008E3922">
        <w:tab/>
        <w:t>Classification of mixtures containing specific target organ toxicants (repeated exposure)</w:t>
      </w:r>
    </w:p>
    <w:p w14:paraId="2648111B"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24EDD53C" w14:textId="77777777" w:rsidTr="00483EA3">
        <w:trPr>
          <w:cantSplit/>
          <w:tblHeader/>
        </w:trPr>
        <w:tc>
          <w:tcPr>
            <w:tcW w:w="1200" w:type="dxa"/>
            <w:tcBorders>
              <w:bottom w:val="single" w:sz="4" w:space="0" w:color="auto"/>
            </w:tcBorders>
          </w:tcPr>
          <w:p w14:paraId="35C50097" w14:textId="77777777" w:rsidR="00483EA3" w:rsidRPr="008E3922" w:rsidRDefault="00483EA3" w:rsidP="00FD6FE3">
            <w:pPr>
              <w:pStyle w:val="TableColHd"/>
            </w:pPr>
            <w:r w:rsidRPr="008E3922">
              <w:t>column 1</w:t>
            </w:r>
          </w:p>
          <w:p w14:paraId="61B47B24" w14:textId="77777777" w:rsidR="00483EA3" w:rsidRPr="008E3922" w:rsidRDefault="00483EA3" w:rsidP="00FD6FE3">
            <w:pPr>
              <w:pStyle w:val="TableColHd"/>
            </w:pPr>
            <w:r w:rsidRPr="008E3922">
              <w:t>item</w:t>
            </w:r>
          </w:p>
        </w:tc>
        <w:tc>
          <w:tcPr>
            <w:tcW w:w="2002" w:type="dxa"/>
            <w:tcBorders>
              <w:bottom w:val="single" w:sz="4" w:space="0" w:color="auto"/>
            </w:tcBorders>
          </w:tcPr>
          <w:p w14:paraId="63E50F8F" w14:textId="77777777" w:rsidR="00483EA3" w:rsidRPr="008E3922" w:rsidRDefault="00483EA3" w:rsidP="00FD6FE3">
            <w:pPr>
              <w:pStyle w:val="TableColHd"/>
            </w:pPr>
            <w:r w:rsidRPr="008E3922">
              <w:t>column 2</w:t>
            </w:r>
          </w:p>
          <w:p w14:paraId="6592C7F9" w14:textId="77777777" w:rsidR="00483EA3" w:rsidRPr="008E3922" w:rsidRDefault="00483EA3" w:rsidP="00FD6FE3">
            <w:pPr>
              <w:pStyle w:val="TableColHd"/>
            </w:pPr>
            <w:r w:rsidRPr="008E3922">
              <w:t>ingredient classification</w:t>
            </w:r>
          </w:p>
        </w:tc>
        <w:tc>
          <w:tcPr>
            <w:tcW w:w="4746" w:type="dxa"/>
            <w:gridSpan w:val="2"/>
            <w:tcBorders>
              <w:bottom w:val="single" w:sz="4" w:space="0" w:color="auto"/>
            </w:tcBorders>
          </w:tcPr>
          <w:p w14:paraId="4B0E924B" w14:textId="77777777" w:rsidR="00483EA3" w:rsidRPr="008E3922" w:rsidRDefault="00483EA3" w:rsidP="00FD6FE3">
            <w:pPr>
              <w:pStyle w:val="TableColHd"/>
            </w:pPr>
            <w:r w:rsidRPr="008E3922">
              <w:t>column 3</w:t>
            </w:r>
          </w:p>
          <w:p w14:paraId="090F243C" w14:textId="77777777" w:rsidR="00483EA3" w:rsidRPr="008E3922" w:rsidRDefault="00483EA3" w:rsidP="00FD6FE3">
            <w:pPr>
              <w:pStyle w:val="TableColHd"/>
            </w:pPr>
            <w:r w:rsidRPr="008E3922">
              <w:t>mixture classification</w:t>
            </w:r>
          </w:p>
        </w:tc>
      </w:tr>
      <w:tr w:rsidR="00483EA3" w:rsidRPr="008E3922" w14:paraId="4304A9E2" w14:textId="77777777" w:rsidTr="00483EA3">
        <w:trPr>
          <w:cantSplit/>
        </w:trPr>
        <w:tc>
          <w:tcPr>
            <w:tcW w:w="1200" w:type="dxa"/>
            <w:tcBorders>
              <w:top w:val="single" w:sz="4" w:space="0" w:color="auto"/>
            </w:tcBorders>
          </w:tcPr>
          <w:p w14:paraId="531A248E" w14:textId="77777777" w:rsidR="00483EA3" w:rsidRPr="008E3922" w:rsidRDefault="00483EA3" w:rsidP="00FD6FE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2CF9398C" w14:textId="77777777" w:rsidR="00483EA3" w:rsidRPr="008E3922" w:rsidRDefault="00483EA3" w:rsidP="00FD6FE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70218127" w14:textId="77777777" w:rsidR="00483EA3" w:rsidRPr="008E3922" w:rsidRDefault="00483EA3" w:rsidP="00FD6FE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5064B871" w14:textId="77777777" w:rsidR="00483EA3" w:rsidRPr="008E3922" w:rsidRDefault="00483EA3" w:rsidP="00FD6FE3">
            <w:pPr>
              <w:pStyle w:val="TableColHd"/>
            </w:pPr>
            <w:r w:rsidRPr="008E3922">
              <w:t xml:space="preserve">category 2 </w:t>
            </w:r>
          </w:p>
        </w:tc>
      </w:tr>
      <w:tr w:rsidR="00483EA3" w:rsidRPr="008E3922" w14:paraId="7DB3B4DA" w14:textId="77777777" w:rsidTr="00483EA3">
        <w:trPr>
          <w:cantSplit/>
        </w:trPr>
        <w:tc>
          <w:tcPr>
            <w:tcW w:w="1200" w:type="dxa"/>
          </w:tcPr>
          <w:p w14:paraId="24F60CFC" w14:textId="77777777" w:rsidR="00483EA3" w:rsidRPr="008E3922" w:rsidRDefault="00483EA3" w:rsidP="00FD6FE3">
            <w:pPr>
              <w:pStyle w:val="TableText10"/>
              <w:keepNext/>
            </w:pPr>
            <w:r w:rsidRPr="008E3922">
              <w:t>1</w:t>
            </w:r>
          </w:p>
        </w:tc>
        <w:tc>
          <w:tcPr>
            <w:tcW w:w="2002" w:type="dxa"/>
          </w:tcPr>
          <w:p w14:paraId="0E5CD6C6" w14:textId="77777777" w:rsidR="00483EA3" w:rsidRPr="008E3922" w:rsidRDefault="00483EA3" w:rsidP="00FD6FE3">
            <w:pPr>
              <w:pStyle w:val="TableText10"/>
              <w:keepNext/>
            </w:pPr>
            <w:r w:rsidRPr="008E3922">
              <w:t>category 1 specific target organ toxicant</w:t>
            </w:r>
          </w:p>
        </w:tc>
        <w:tc>
          <w:tcPr>
            <w:tcW w:w="2212" w:type="dxa"/>
            <w:tcBorders>
              <w:top w:val="single" w:sz="4" w:space="0" w:color="auto"/>
            </w:tcBorders>
          </w:tcPr>
          <w:p w14:paraId="1AA81863" w14:textId="77777777" w:rsidR="00483EA3" w:rsidRPr="008E3922" w:rsidRDefault="00483EA3" w:rsidP="00FD6FE3">
            <w:pPr>
              <w:pStyle w:val="Normal-Schedule"/>
              <w:keepNext/>
              <w:spacing w:before="60" w:after="60"/>
            </w:pPr>
            <w:r w:rsidRPr="008E3922">
              <w:t>concentration ≥ 10%</w:t>
            </w:r>
          </w:p>
        </w:tc>
        <w:tc>
          <w:tcPr>
            <w:tcW w:w="2534" w:type="dxa"/>
            <w:tcBorders>
              <w:top w:val="single" w:sz="4" w:space="0" w:color="auto"/>
            </w:tcBorders>
          </w:tcPr>
          <w:p w14:paraId="3DBC591E" w14:textId="77777777" w:rsidR="00483EA3" w:rsidRPr="008E3922" w:rsidRDefault="00483EA3" w:rsidP="00FD6FE3">
            <w:pPr>
              <w:pStyle w:val="Normal-Schedule"/>
              <w:keepNext/>
              <w:spacing w:before="60" w:after="60"/>
            </w:pPr>
            <w:r w:rsidRPr="008E3922">
              <w:t>1.0% ≤ concentration &lt; 10%</w:t>
            </w:r>
          </w:p>
        </w:tc>
      </w:tr>
      <w:tr w:rsidR="00483EA3" w:rsidRPr="008E3922" w14:paraId="13490722" w14:textId="77777777" w:rsidTr="00483EA3">
        <w:trPr>
          <w:cantSplit/>
        </w:trPr>
        <w:tc>
          <w:tcPr>
            <w:tcW w:w="1200" w:type="dxa"/>
          </w:tcPr>
          <w:p w14:paraId="722E110B" w14:textId="77777777" w:rsidR="00483EA3" w:rsidRPr="008E3922" w:rsidRDefault="00483EA3" w:rsidP="00FD6FE3">
            <w:pPr>
              <w:pStyle w:val="TableText10"/>
              <w:keepNext/>
            </w:pPr>
            <w:r w:rsidRPr="008E3922">
              <w:t>2</w:t>
            </w:r>
          </w:p>
        </w:tc>
        <w:tc>
          <w:tcPr>
            <w:tcW w:w="2002" w:type="dxa"/>
          </w:tcPr>
          <w:p w14:paraId="6C50CAF4" w14:textId="77777777" w:rsidR="00483EA3" w:rsidRPr="008E3922" w:rsidRDefault="00483EA3" w:rsidP="00FD6FE3">
            <w:pPr>
              <w:pStyle w:val="TableText10"/>
              <w:keepNext/>
            </w:pPr>
            <w:r w:rsidRPr="008E3922">
              <w:t>category 2 specific target organ toxicant</w:t>
            </w:r>
          </w:p>
        </w:tc>
        <w:tc>
          <w:tcPr>
            <w:tcW w:w="2212" w:type="dxa"/>
          </w:tcPr>
          <w:p w14:paraId="7286EB7F" w14:textId="77777777" w:rsidR="00483EA3" w:rsidRPr="008E3922" w:rsidRDefault="00483EA3" w:rsidP="00FD6FE3">
            <w:pPr>
              <w:pStyle w:val="TableText10"/>
              <w:keepNext/>
            </w:pPr>
          </w:p>
        </w:tc>
        <w:tc>
          <w:tcPr>
            <w:tcW w:w="2534" w:type="dxa"/>
          </w:tcPr>
          <w:p w14:paraId="3D0566E4" w14:textId="77777777" w:rsidR="00483EA3" w:rsidRPr="008E3922" w:rsidRDefault="00483EA3" w:rsidP="00FD6FE3">
            <w:pPr>
              <w:pStyle w:val="Normal-Schedule"/>
              <w:keepNext/>
              <w:spacing w:before="60" w:after="60"/>
            </w:pPr>
            <w:r w:rsidRPr="008E3922">
              <w:t>concentration ≥ 10%</w:t>
            </w:r>
          </w:p>
        </w:tc>
      </w:tr>
    </w:tbl>
    <w:p w14:paraId="73A34FB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6.5 apply to solids and liquids (w/w units) and gases (v/v units).</w:t>
      </w:r>
    </w:p>
    <w:p w14:paraId="634D051E"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6.5 replaces table 3.9.3 in—</w:t>
      </w:r>
    </w:p>
    <w:p w14:paraId="1CCA4371" w14:textId="77777777" w:rsidR="00785AF1" w:rsidRPr="00AB5466" w:rsidRDefault="00785AF1" w:rsidP="00785AF1">
      <w:pPr>
        <w:pStyle w:val="aNotePara"/>
        <w:keepNext/>
      </w:pPr>
      <w:r w:rsidRPr="00AB5466">
        <w:tab/>
        <w:t>(a)</w:t>
      </w:r>
      <w:r w:rsidRPr="00AB5466">
        <w:tab/>
        <w:t>the GHS, p 207; and</w:t>
      </w:r>
    </w:p>
    <w:p w14:paraId="1689FCFA" w14:textId="77777777" w:rsidR="00785AF1" w:rsidRPr="00AB5466" w:rsidRDefault="00785AF1" w:rsidP="00785AF1">
      <w:pPr>
        <w:pStyle w:val="aNotePara"/>
      </w:pPr>
      <w:r w:rsidRPr="00AB5466">
        <w:tab/>
        <w:t>(b)</w:t>
      </w:r>
      <w:r w:rsidRPr="00AB5466">
        <w:tab/>
        <w:t>the GHS 3, p 203.</w:t>
      </w:r>
    </w:p>
    <w:p w14:paraId="4226A889" w14:textId="77777777" w:rsidR="00A1121D" w:rsidRDefault="00A1121D">
      <w:pPr>
        <w:pStyle w:val="03Schedule"/>
        <w:sectPr w:rsidR="00A1121D">
          <w:headerReference w:type="even" r:id="rId421"/>
          <w:headerReference w:type="default" r:id="rId422"/>
          <w:footerReference w:type="even" r:id="rId423"/>
          <w:footerReference w:type="default" r:id="rId424"/>
          <w:type w:val="continuous"/>
          <w:pgSz w:w="11907" w:h="16839" w:code="9"/>
          <w:pgMar w:top="3880" w:right="1900" w:bottom="3100" w:left="2300" w:header="2280" w:footer="1760" w:gutter="0"/>
          <w:cols w:space="720"/>
        </w:sectPr>
      </w:pPr>
    </w:p>
    <w:p w14:paraId="7BA0AA58" w14:textId="77777777" w:rsidR="00483EA3" w:rsidRPr="008E3922" w:rsidRDefault="00483EA3" w:rsidP="00483EA3">
      <w:pPr>
        <w:pStyle w:val="PageBreak"/>
      </w:pPr>
      <w:r w:rsidRPr="008E3922">
        <w:br w:type="page"/>
      </w:r>
    </w:p>
    <w:p w14:paraId="5DB3FB9C" w14:textId="77777777" w:rsidR="00483EA3" w:rsidRPr="00E60C55" w:rsidRDefault="00483EA3" w:rsidP="00BF0C2C">
      <w:pPr>
        <w:pStyle w:val="Sched-heading"/>
      </w:pPr>
      <w:bookmarkStart w:id="818" w:name="_Toc148536010"/>
      <w:r w:rsidRPr="00E60C55">
        <w:rPr>
          <w:rStyle w:val="CharChapNo"/>
        </w:rPr>
        <w:lastRenderedPageBreak/>
        <w:t>Schedule 7</w:t>
      </w:r>
      <w:r w:rsidRPr="008E3922">
        <w:tab/>
      </w:r>
      <w:r w:rsidRPr="00E60C55">
        <w:rPr>
          <w:rStyle w:val="CharChapText"/>
        </w:rPr>
        <w:t>Safety data sheets</w:t>
      </w:r>
      <w:bookmarkEnd w:id="818"/>
    </w:p>
    <w:p w14:paraId="5CC8836F" w14:textId="77777777" w:rsidR="00483EA3" w:rsidRPr="008E3922" w:rsidRDefault="00483EA3" w:rsidP="00483EA3">
      <w:pPr>
        <w:pStyle w:val="ref"/>
      </w:pPr>
      <w:r w:rsidRPr="008E3922">
        <w:t>(see s 330 and s 331)</w:t>
      </w:r>
    </w:p>
    <w:p w14:paraId="13672B85" w14:textId="77777777" w:rsidR="00483EA3" w:rsidRPr="008E3922" w:rsidRDefault="00483EA3" w:rsidP="00BF0C2C">
      <w:pPr>
        <w:pStyle w:val="Schclauseheading"/>
      </w:pPr>
      <w:bookmarkStart w:id="819" w:name="_Toc148536011"/>
      <w:r w:rsidRPr="00E60C55">
        <w:rPr>
          <w:rStyle w:val="CharSectNo"/>
        </w:rPr>
        <w:t>7.1</w:t>
      </w:r>
      <w:r w:rsidRPr="008E3922">
        <w:tab/>
        <w:t>Safety data sheets—content</w:t>
      </w:r>
      <w:bookmarkEnd w:id="819"/>
    </w:p>
    <w:p w14:paraId="77FD39E5" w14:textId="77777777" w:rsidR="00483EA3" w:rsidRPr="008E3922" w:rsidRDefault="00483EA3" w:rsidP="00BF0C2C">
      <w:pPr>
        <w:pStyle w:val="SchAmain"/>
      </w:pPr>
      <w:r w:rsidRPr="008E3922">
        <w:tab/>
        <w:t>(1)</w:t>
      </w:r>
      <w:r w:rsidRPr="008E3922">
        <w:tab/>
        <w:t>A safety data sheet for a hazardous chemical must—</w:t>
      </w:r>
    </w:p>
    <w:p w14:paraId="48A30951" w14:textId="0DF022E2" w:rsidR="00483EA3" w:rsidRPr="008E3922" w:rsidRDefault="00483EA3" w:rsidP="00BF0C2C">
      <w:pPr>
        <w:pStyle w:val="Apara"/>
      </w:pPr>
      <w:r w:rsidRPr="008E3922">
        <w:tab/>
        <w:t>(a)</w:t>
      </w:r>
      <w:r w:rsidRPr="008E3922">
        <w:tab/>
        <w:t xml:space="preserve">contain unit measures expressed in Australian legal units of measurement under the </w:t>
      </w:r>
      <w:hyperlink r:id="rId425" w:tooltip="Act 1960 No 64 (Cwlth)" w:history="1">
        <w:r w:rsidRPr="008E3922">
          <w:rPr>
            <w:rStyle w:val="charCitHyperlinkItal"/>
          </w:rPr>
          <w:t>National Measurement Act 1960</w:t>
        </w:r>
      </w:hyperlink>
      <w:r w:rsidRPr="008E3922">
        <w:rPr>
          <w:iCs/>
        </w:rPr>
        <w:t xml:space="preserve"> (Cwlth)</w:t>
      </w:r>
      <w:r w:rsidRPr="008E3922">
        <w:t>; and</w:t>
      </w:r>
    </w:p>
    <w:p w14:paraId="31A93D78" w14:textId="77FC4CFF" w:rsidR="00483EA3" w:rsidRPr="008E3922" w:rsidRDefault="00483EA3" w:rsidP="00483EA3">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426" w:tooltip="Act 1960 No 64 (Cwlth)" w:history="1">
        <w:r w:rsidRPr="008E3922">
          <w:rPr>
            <w:rStyle w:val="charCitHyperlinkItal"/>
          </w:rPr>
          <w:t>National Measurement Act 1960</w:t>
        </w:r>
      </w:hyperlink>
      <w:r w:rsidRPr="008E3922">
        <w:rPr>
          <w:iCs/>
        </w:rPr>
        <w:t xml:space="preserve"> </w:t>
      </w:r>
      <w:r w:rsidRPr="008E3922">
        <w:t xml:space="preserve">(Cwlth) </w:t>
      </w:r>
      <w:r w:rsidRPr="008E3922">
        <w:rPr>
          <w:snapToGrid w:val="0"/>
        </w:rPr>
        <w:t xml:space="preserve">does not need to be notified under the </w:t>
      </w:r>
      <w:hyperlink r:id="rId427"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28" w:tooltip="A2001-14" w:history="1">
        <w:r w:rsidRPr="008E3922">
          <w:rPr>
            <w:rStyle w:val="charCitHyperlinkAbbrev"/>
          </w:rPr>
          <w:t>Legislation Act</w:t>
        </w:r>
      </w:hyperlink>
      <w:r w:rsidRPr="008E3922">
        <w:t xml:space="preserve">, s 47 (7)).  The Act is available at </w:t>
      </w:r>
      <w:hyperlink r:id="rId429" w:history="1">
        <w:r w:rsidRPr="008E3922">
          <w:rPr>
            <w:rStyle w:val="charCitHyperlinkAbbrev"/>
          </w:rPr>
          <w:t>www.legislation.gov.au</w:t>
        </w:r>
      </w:hyperlink>
      <w:r w:rsidRPr="008E3922">
        <w:t>.</w:t>
      </w:r>
    </w:p>
    <w:p w14:paraId="44A804A7" w14:textId="77777777" w:rsidR="00483EA3" w:rsidRPr="008E3922" w:rsidRDefault="00483EA3" w:rsidP="00BF0C2C">
      <w:pPr>
        <w:pStyle w:val="Apara"/>
      </w:pPr>
      <w:r w:rsidRPr="008E3922">
        <w:tab/>
        <w:t>(b)</w:t>
      </w:r>
      <w:r w:rsidRPr="008E3922">
        <w:tab/>
        <w:t xml:space="preserve">state the date it was last reviewed or, if it has not been reviewed, </w:t>
      </w:r>
      <w:r w:rsidRPr="008E3922">
        <w:rPr>
          <w:szCs w:val="24"/>
        </w:rPr>
        <w:t>the date it was prepared; and</w:t>
      </w:r>
    </w:p>
    <w:p w14:paraId="7CC74F42" w14:textId="77777777" w:rsidR="00483EA3" w:rsidRPr="008E3922" w:rsidRDefault="00483EA3" w:rsidP="00BF0C2C">
      <w:pPr>
        <w:pStyle w:val="Apara"/>
      </w:pPr>
      <w:r w:rsidRPr="008E3922">
        <w:tab/>
        <w:t>(c)</w:t>
      </w:r>
      <w:r w:rsidRPr="008E3922">
        <w:tab/>
        <w:t>state the name, and the Australian address and business telephone number of—</w:t>
      </w:r>
    </w:p>
    <w:p w14:paraId="053899F5" w14:textId="77777777" w:rsidR="00483EA3" w:rsidRPr="008E3922" w:rsidRDefault="00483EA3" w:rsidP="00BF0C2C">
      <w:pPr>
        <w:pStyle w:val="Asubpara"/>
      </w:pPr>
      <w:r w:rsidRPr="008E3922">
        <w:tab/>
        <w:t>(i)</w:t>
      </w:r>
      <w:r w:rsidRPr="008E3922">
        <w:tab/>
        <w:t>the manufacturer; or</w:t>
      </w:r>
    </w:p>
    <w:p w14:paraId="6776EC98" w14:textId="77777777" w:rsidR="00483EA3" w:rsidRPr="008E3922" w:rsidRDefault="00483EA3" w:rsidP="00BF0C2C">
      <w:pPr>
        <w:pStyle w:val="Asubpara"/>
      </w:pPr>
      <w:r w:rsidRPr="008E3922">
        <w:tab/>
        <w:t>(ii)</w:t>
      </w:r>
      <w:r w:rsidRPr="008E3922">
        <w:tab/>
        <w:t>the importer; and</w:t>
      </w:r>
    </w:p>
    <w:p w14:paraId="585F83F2" w14:textId="77777777" w:rsidR="00483EA3" w:rsidRPr="008E3922" w:rsidRDefault="00483EA3" w:rsidP="00BF0C2C">
      <w:pPr>
        <w:pStyle w:val="Apara"/>
      </w:pPr>
      <w:r w:rsidRPr="008E3922">
        <w:tab/>
        <w:t>(d)</w:t>
      </w:r>
      <w:r w:rsidRPr="008E3922">
        <w:tab/>
        <w:t>state an Australian business telephone number from which information about the chemical can be obtained in an emergency; and</w:t>
      </w:r>
    </w:p>
    <w:p w14:paraId="6355B700" w14:textId="77777777" w:rsidR="00483EA3" w:rsidRPr="008E3922" w:rsidRDefault="00483EA3" w:rsidP="00BF0C2C">
      <w:pPr>
        <w:pStyle w:val="Apara"/>
      </w:pPr>
      <w:r w:rsidRPr="008E3922">
        <w:tab/>
        <w:t>(e)</w:t>
      </w:r>
      <w:r w:rsidRPr="008E3922">
        <w:tab/>
        <w:t>be in English.</w:t>
      </w:r>
    </w:p>
    <w:p w14:paraId="6A5A5DE7" w14:textId="77777777" w:rsidR="00483EA3" w:rsidRPr="008E3922" w:rsidRDefault="00483EA3" w:rsidP="00BF0C2C">
      <w:pPr>
        <w:pStyle w:val="Amain"/>
      </w:pPr>
      <w:r w:rsidRPr="008E3922">
        <w:tab/>
        <w:t>(2)</w:t>
      </w:r>
      <w:r w:rsidRPr="008E3922">
        <w:tab/>
        <w:t>A safety data sheet for a hazardous chemical must state the following information about the chemical:</w:t>
      </w:r>
    </w:p>
    <w:p w14:paraId="27D15E21" w14:textId="732D6257" w:rsidR="00483EA3" w:rsidRPr="008E3922" w:rsidRDefault="00483EA3" w:rsidP="00BF0C2C">
      <w:pPr>
        <w:pStyle w:val="Apara"/>
      </w:pPr>
      <w:r w:rsidRPr="008E3922">
        <w:tab/>
        <w:t>(a)</w:t>
      </w:r>
      <w:r w:rsidRPr="008E3922">
        <w:tab/>
        <w:t>Section 1: Identification;</w:t>
      </w:r>
    </w:p>
    <w:p w14:paraId="2614F174" w14:textId="77777777" w:rsidR="00483EA3" w:rsidRPr="008E3922" w:rsidRDefault="00483EA3" w:rsidP="00BF0C2C">
      <w:pPr>
        <w:pStyle w:val="Apara"/>
      </w:pPr>
      <w:r w:rsidRPr="008E3922">
        <w:tab/>
        <w:t>(b)</w:t>
      </w:r>
      <w:r w:rsidRPr="008E3922">
        <w:tab/>
        <w:t>Section 2: Hazard(s) identification;</w:t>
      </w:r>
    </w:p>
    <w:p w14:paraId="0C7FC456" w14:textId="77777777" w:rsidR="00483EA3" w:rsidRPr="008E3922" w:rsidRDefault="00483EA3" w:rsidP="00BF0C2C">
      <w:pPr>
        <w:pStyle w:val="Apara"/>
        <w:rPr>
          <w:szCs w:val="24"/>
        </w:rPr>
      </w:pPr>
      <w:r w:rsidRPr="008E3922">
        <w:tab/>
        <w:t>(c)</w:t>
      </w:r>
      <w:r w:rsidRPr="008E3922">
        <w:tab/>
        <w:t>Section 3: Composition and information on ingredients, in accordance with schedule 8 (Disclosure of ingredients in safety data sheet)</w:t>
      </w:r>
      <w:r w:rsidRPr="008E3922">
        <w:rPr>
          <w:szCs w:val="24"/>
        </w:rPr>
        <w:t>;</w:t>
      </w:r>
    </w:p>
    <w:p w14:paraId="1C9BDEE0" w14:textId="77777777" w:rsidR="00483EA3" w:rsidRPr="008E3922" w:rsidRDefault="00483EA3" w:rsidP="00BF0C2C">
      <w:pPr>
        <w:pStyle w:val="Apara"/>
      </w:pPr>
      <w:r w:rsidRPr="008E3922">
        <w:lastRenderedPageBreak/>
        <w:tab/>
        <w:t>(d)</w:t>
      </w:r>
      <w:r w:rsidRPr="008E3922">
        <w:tab/>
        <w:t>Section 4: First aid measures;</w:t>
      </w:r>
    </w:p>
    <w:p w14:paraId="22C203BB" w14:textId="77777777" w:rsidR="00483EA3" w:rsidRPr="008E3922" w:rsidRDefault="00483EA3" w:rsidP="00BF0C2C">
      <w:pPr>
        <w:pStyle w:val="Apara"/>
      </w:pPr>
      <w:r w:rsidRPr="008E3922">
        <w:tab/>
        <w:t>(e)</w:t>
      </w:r>
      <w:r w:rsidRPr="008E3922">
        <w:tab/>
        <w:t>Section 5: Firefighting measures;</w:t>
      </w:r>
    </w:p>
    <w:p w14:paraId="0815D3EF" w14:textId="77777777" w:rsidR="00483EA3" w:rsidRPr="008E3922" w:rsidRDefault="00483EA3" w:rsidP="00BF0C2C">
      <w:pPr>
        <w:pStyle w:val="Apara"/>
      </w:pPr>
      <w:r w:rsidRPr="008E3922">
        <w:tab/>
        <w:t>(f)</w:t>
      </w:r>
      <w:r w:rsidRPr="008E3922">
        <w:tab/>
        <w:t>Section 6: Accidental release measures;</w:t>
      </w:r>
    </w:p>
    <w:p w14:paraId="487037BD" w14:textId="465C1057" w:rsidR="00483EA3" w:rsidRPr="008E3922" w:rsidRDefault="00483EA3" w:rsidP="00BF0C2C">
      <w:pPr>
        <w:pStyle w:val="Apara"/>
      </w:pPr>
      <w:r w:rsidRPr="008E3922">
        <w:tab/>
        <w:t>(g)</w:t>
      </w:r>
      <w:r w:rsidRPr="008E3922">
        <w:tab/>
        <w:t>Section 7: Handling and storage;</w:t>
      </w:r>
    </w:p>
    <w:p w14:paraId="1417252E" w14:textId="77777777" w:rsidR="00483EA3" w:rsidRPr="008E3922" w:rsidRDefault="00483EA3" w:rsidP="00BF0C2C">
      <w:pPr>
        <w:pStyle w:val="Apara"/>
      </w:pPr>
      <w:r w:rsidRPr="008E3922">
        <w:tab/>
        <w:t>(h)</w:t>
      </w:r>
      <w:r w:rsidRPr="008E3922">
        <w:tab/>
        <w:t>Section 8: Exposure controls and personal protection;</w:t>
      </w:r>
    </w:p>
    <w:p w14:paraId="56FA0F2E" w14:textId="77777777" w:rsidR="00483EA3" w:rsidRPr="008E3922" w:rsidRDefault="00483EA3" w:rsidP="00BF0C2C">
      <w:pPr>
        <w:pStyle w:val="Apara"/>
      </w:pPr>
      <w:r w:rsidRPr="008E3922">
        <w:tab/>
        <w:t>(i)</w:t>
      </w:r>
      <w:r w:rsidRPr="008E3922">
        <w:tab/>
        <w:t>Section 9: Physical and chemical properties;</w:t>
      </w:r>
    </w:p>
    <w:p w14:paraId="52253DC3" w14:textId="77777777" w:rsidR="00483EA3" w:rsidRPr="008E3922" w:rsidRDefault="00483EA3" w:rsidP="00BF0C2C">
      <w:pPr>
        <w:pStyle w:val="Apara"/>
      </w:pPr>
      <w:r w:rsidRPr="008E3922">
        <w:tab/>
        <w:t>(j)</w:t>
      </w:r>
      <w:r w:rsidRPr="008E3922">
        <w:tab/>
        <w:t>Section 10: Stability and reactivity;</w:t>
      </w:r>
    </w:p>
    <w:p w14:paraId="79BF4AD0" w14:textId="77777777" w:rsidR="00483EA3" w:rsidRPr="008E3922" w:rsidRDefault="00483EA3" w:rsidP="00BF0C2C">
      <w:pPr>
        <w:pStyle w:val="Apara"/>
      </w:pPr>
      <w:r w:rsidRPr="008E3922">
        <w:tab/>
        <w:t>(k)</w:t>
      </w:r>
      <w:r w:rsidRPr="008E3922">
        <w:tab/>
        <w:t>Section 11: Toxicological information;</w:t>
      </w:r>
    </w:p>
    <w:p w14:paraId="3AA5F9C2" w14:textId="77777777" w:rsidR="00483EA3" w:rsidRPr="008E3922" w:rsidRDefault="00483EA3" w:rsidP="00BF0C2C">
      <w:pPr>
        <w:pStyle w:val="Apara"/>
      </w:pPr>
      <w:r w:rsidRPr="008E3922">
        <w:tab/>
        <w:t>(l)</w:t>
      </w:r>
      <w:r w:rsidRPr="008E3922">
        <w:tab/>
        <w:t>Section 12: Ecological information;</w:t>
      </w:r>
    </w:p>
    <w:p w14:paraId="0C6B6C69" w14:textId="77777777" w:rsidR="00483EA3" w:rsidRPr="008E3922" w:rsidRDefault="00483EA3" w:rsidP="00BF0C2C">
      <w:pPr>
        <w:pStyle w:val="Apara"/>
      </w:pPr>
      <w:r w:rsidRPr="008E3922">
        <w:tab/>
        <w:t>(m)</w:t>
      </w:r>
      <w:r w:rsidRPr="008E3922">
        <w:tab/>
        <w:t>Section 13: Disposal considerations;</w:t>
      </w:r>
    </w:p>
    <w:p w14:paraId="102A9EF6" w14:textId="77777777" w:rsidR="00483EA3" w:rsidRPr="008E3922" w:rsidRDefault="00483EA3" w:rsidP="00BF0C2C">
      <w:pPr>
        <w:pStyle w:val="Apara"/>
      </w:pPr>
      <w:r w:rsidRPr="008E3922">
        <w:tab/>
        <w:t>(n)</w:t>
      </w:r>
      <w:r w:rsidRPr="008E3922">
        <w:tab/>
        <w:t>Section 14: Transport information;</w:t>
      </w:r>
    </w:p>
    <w:p w14:paraId="4E20FA4A" w14:textId="77777777" w:rsidR="00483EA3" w:rsidRPr="008E3922" w:rsidRDefault="00483EA3" w:rsidP="00BF0C2C">
      <w:pPr>
        <w:pStyle w:val="Apara"/>
      </w:pPr>
      <w:r w:rsidRPr="008E3922">
        <w:tab/>
        <w:t>(o)</w:t>
      </w:r>
      <w:r w:rsidRPr="008E3922">
        <w:tab/>
        <w:t>Section 15: Regulatory information;</w:t>
      </w:r>
    </w:p>
    <w:p w14:paraId="622EC831" w14:textId="77777777" w:rsidR="00483EA3" w:rsidRPr="008E3922" w:rsidRDefault="00483EA3" w:rsidP="00BF0C2C">
      <w:pPr>
        <w:pStyle w:val="Apara"/>
      </w:pPr>
      <w:r w:rsidRPr="008E3922">
        <w:tab/>
        <w:t>(p)</w:t>
      </w:r>
      <w:r w:rsidRPr="008E3922">
        <w:tab/>
        <w:t>Section 16: Any other relevant information.</w:t>
      </w:r>
    </w:p>
    <w:p w14:paraId="37C2DB70" w14:textId="77777777" w:rsidR="00483EA3" w:rsidRPr="008E3922" w:rsidRDefault="00483EA3" w:rsidP="00BF0C2C">
      <w:pPr>
        <w:pStyle w:val="Amain"/>
      </w:pPr>
      <w:r w:rsidRPr="008E3922">
        <w:tab/>
        <w:t>(3)</w:t>
      </w:r>
      <w:r w:rsidRPr="008E3922">
        <w:tab/>
        <w:t>The safety data sheet must use the headings and be set out in the order set out in subsection (2).</w:t>
      </w:r>
    </w:p>
    <w:p w14:paraId="49693725" w14:textId="77777777" w:rsidR="00483EA3" w:rsidRPr="008E3922" w:rsidRDefault="00483EA3" w:rsidP="00483EA3">
      <w:pPr>
        <w:pStyle w:val="aNote"/>
      </w:pPr>
      <w:r w:rsidRPr="008E3922">
        <w:rPr>
          <w:rStyle w:val="charItals"/>
        </w:rPr>
        <w:t>Note</w:t>
      </w:r>
      <w:r w:rsidRPr="008E3922">
        <w:rPr>
          <w:rStyle w:val="charItals"/>
        </w:rPr>
        <w:tab/>
      </w:r>
      <w:r w:rsidRPr="008E3922">
        <w:t>Section 330 and s 331 provide that s 7.2 will apply instead of s 7.1 in certain cases.</w:t>
      </w:r>
    </w:p>
    <w:p w14:paraId="64757003" w14:textId="77777777" w:rsidR="00483EA3" w:rsidRPr="008E3922" w:rsidRDefault="00483EA3" w:rsidP="00BF0C2C">
      <w:pPr>
        <w:pStyle w:val="AH5Sec"/>
      </w:pPr>
      <w:bookmarkStart w:id="820" w:name="_Toc148536012"/>
      <w:r w:rsidRPr="00E60C55">
        <w:rPr>
          <w:rStyle w:val="CharSectNo"/>
        </w:rPr>
        <w:t>7.2</w:t>
      </w:r>
      <w:r w:rsidRPr="008E3922">
        <w:tab/>
        <w:t>Safety data sheets—research chemical, waste product or sample for analysis</w:t>
      </w:r>
      <w:bookmarkEnd w:id="820"/>
    </w:p>
    <w:p w14:paraId="085720AC" w14:textId="77777777" w:rsidR="00483EA3" w:rsidRPr="008E3922" w:rsidRDefault="00483EA3" w:rsidP="006A6F53">
      <w:pPr>
        <w:pStyle w:val="Amainreturn"/>
        <w:keepNext/>
        <w:keepLines/>
      </w:pPr>
      <w:r w:rsidRPr="008E3922">
        <w:t xml:space="preserve">For the purposes of section 331 (Safety data sheets—research chemical, waste product or sample for analysis), a safety data sheet for a </w:t>
      </w:r>
      <w:r w:rsidRPr="008E3922" w:rsidDel="00FD1F0B">
        <w:t xml:space="preserve">hazardous chemical </w:t>
      </w:r>
      <w:r w:rsidRPr="008E3922">
        <w:t>that is</w:t>
      </w:r>
      <w:r w:rsidRPr="008E3922" w:rsidDel="00FD1F0B">
        <w:t xml:space="preserve"> a research chemical, waste product or sample for analysis</w:t>
      </w:r>
      <w:r w:rsidRPr="008E3922">
        <w:t xml:space="preserve"> must—</w:t>
      </w:r>
    </w:p>
    <w:p w14:paraId="118D2A73" w14:textId="77777777" w:rsidR="00483EA3" w:rsidRPr="008E3922" w:rsidRDefault="00483EA3" w:rsidP="00BF0C2C">
      <w:pPr>
        <w:pStyle w:val="Apara"/>
      </w:pPr>
      <w:r w:rsidRPr="008E3922" w:rsidDel="00FD1F0B">
        <w:tab/>
      </w:r>
      <w:r w:rsidRPr="008E3922">
        <w:t>(a)</w:t>
      </w:r>
      <w:r w:rsidRPr="008E3922">
        <w:tab/>
        <w:t>be in English; and</w:t>
      </w:r>
    </w:p>
    <w:p w14:paraId="6FA22796" w14:textId="77777777" w:rsidR="00483EA3" w:rsidRPr="008E3922" w:rsidRDefault="00483EA3" w:rsidP="00FD6FE3">
      <w:pPr>
        <w:pStyle w:val="Apara"/>
        <w:keepNext/>
      </w:pPr>
      <w:r w:rsidRPr="008E3922">
        <w:lastRenderedPageBreak/>
        <w:tab/>
        <w:t>(b)</w:t>
      </w:r>
      <w:r w:rsidRPr="008E3922">
        <w:tab/>
        <w:t>state the name, Australian address and business telephone number of—</w:t>
      </w:r>
    </w:p>
    <w:p w14:paraId="3AD58CF8" w14:textId="77777777" w:rsidR="00483EA3" w:rsidRPr="008E3922" w:rsidRDefault="00483EA3" w:rsidP="00BF0C2C">
      <w:pPr>
        <w:pStyle w:val="Asubpara"/>
      </w:pPr>
      <w:r w:rsidRPr="008E3922">
        <w:tab/>
        <w:t>(i)</w:t>
      </w:r>
      <w:r w:rsidRPr="008E3922">
        <w:tab/>
        <w:t>the manufacturer; or</w:t>
      </w:r>
    </w:p>
    <w:p w14:paraId="2D8DDA17" w14:textId="77777777" w:rsidR="00483EA3" w:rsidRPr="008E3922" w:rsidRDefault="00483EA3" w:rsidP="00BF0C2C">
      <w:pPr>
        <w:pStyle w:val="Asubpara"/>
      </w:pPr>
      <w:r w:rsidRPr="008E3922">
        <w:tab/>
        <w:t>(ii)</w:t>
      </w:r>
      <w:r w:rsidRPr="008E3922">
        <w:tab/>
        <w:t>the importer; and</w:t>
      </w:r>
    </w:p>
    <w:p w14:paraId="35F46F96" w14:textId="77777777" w:rsidR="00483EA3" w:rsidRPr="008E3922" w:rsidRDefault="00483EA3" w:rsidP="00BF0C2C">
      <w:pPr>
        <w:pStyle w:val="Apara"/>
      </w:pPr>
      <w:r w:rsidRPr="008E3922">
        <w:tab/>
        <w:t>(c)</w:t>
      </w:r>
      <w:r w:rsidRPr="008E3922">
        <w:tab/>
        <w:t>state that full identification or hazard information is not available for the chemical, and in the absence of full identification or hazard information, a precautionary approach must be taken by a person using, handling or storing the chemical; and</w:t>
      </w:r>
    </w:p>
    <w:p w14:paraId="7D698F0D" w14:textId="77777777" w:rsidR="00483EA3" w:rsidRPr="008E3922" w:rsidRDefault="00483EA3" w:rsidP="00BF0C2C">
      <w:pPr>
        <w:pStyle w:val="Apara"/>
      </w:pPr>
      <w:r w:rsidRPr="008E3922">
        <w:tab/>
        <w:t>(d)</w:t>
      </w:r>
      <w:r w:rsidRPr="008E3922">
        <w:tab/>
        <w:t>state the chemical identity or structure of the chemical or chemical composition, as far as is reasonably practicable; and</w:t>
      </w:r>
    </w:p>
    <w:p w14:paraId="55A1E374" w14:textId="77777777" w:rsidR="00483EA3" w:rsidRPr="008E3922" w:rsidRDefault="00483EA3" w:rsidP="00BF0C2C">
      <w:pPr>
        <w:pStyle w:val="Apara"/>
      </w:pPr>
      <w:r w:rsidRPr="008E3922">
        <w:tab/>
        <w:t>(e)</w:t>
      </w:r>
      <w:r w:rsidRPr="008E3922">
        <w:tab/>
        <w:t>state any known or suspected hazards; and</w:t>
      </w:r>
    </w:p>
    <w:p w14:paraId="3E9FAB30" w14:textId="77777777" w:rsidR="00483EA3" w:rsidRPr="008E3922" w:rsidRDefault="00483EA3" w:rsidP="00BF0C2C">
      <w:pPr>
        <w:pStyle w:val="Apara"/>
      </w:pPr>
      <w:r w:rsidRPr="008E3922">
        <w:tab/>
        <w:t>(f)</w:t>
      </w:r>
      <w:r w:rsidRPr="008E3922">
        <w:tab/>
        <w:t>state any precautions that a person using, handling or storing the chemical must take to the extent that the precautions have been identified.</w:t>
      </w:r>
    </w:p>
    <w:p w14:paraId="0E77264F" w14:textId="77777777" w:rsidR="00483EA3" w:rsidRPr="008E3922" w:rsidRDefault="00483EA3" w:rsidP="00483EA3">
      <w:pPr>
        <w:pStyle w:val="PageBreak"/>
      </w:pPr>
      <w:r w:rsidRPr="008E3922">
        <w:br w:type="page"/>
      </w:r>
    </w:p>
    <w:p w14:paraId="0C055E53" w14:textId="77777777" w:rsidR="00483EA3" w:rsidRPr="00E60C55" w:rsidRDefault="00483EA3" w:rsidP="00BF0C2C">
      <w:pPr>
        <w:pStyle w:val="Sched-heading"/>
      </w:pPr>
      <w:bookmarkStart w:id="821" w:name="_Toc148536013"/>
      <w:r w:rsidRPr="00E60C55">
        <w:rPr>
          <w:rStyle w:val="CharChapNo"/>
        </w:rPr>
        <w:lastRenderedPageBreak/>
        <w:t>Schedule 8</w:t>
      </w:r>
      <w:r w:rsidRPr="008E3922">
        <w:tab/>
      </w:r>
      <w:r w:rsidRPr="00E60C55">
        <w:rPr>
          <w:rStyle w:val="CharChapText"/>
        </w:rPr>
        <w:t>Disclosure of ingredients in safety data sheet</w:t>
      </w:r>
      <w:bookmarkEnd w:id="821"/>
    </w:p>
    <w:p w14:paraId="45003D6A" w14:textId="77777777" w:rsidR="00483EA3" w:rsidRPr="008E3922" w:rsidRDefault="00483EA3" w:rsidP="00483EA3">
      <w:pPr>
        <w:pStyle w:val="ref"/>
      </w:pPr>
      <w:r w:rsidRPr="008E3922">
        <w:t>(see sch 7, s 7.1 (2) (c))</w:t>
      </w:r>
    </w:p>
    <w:p w14:paraId="3540EC3E" w14:textId="77777777" w:rsidR="00483EA3" w:rsidRPr="008E3922" w:rsidRDefault="00483EA3" w:rsidP="00BF0C2C">
      <w:pPr>
        <w:pStyle w:val="AH5Sec"/>
      </w:pPr>
      <w:bookmarkStart w:id="822" w:name="_Toc148536014"/>
      <w:r w:rsidRPr="00E60C55">
        <w:rPr>
          <w:rStyle w:val="CharSectNo"/>
        </w:rPr>
        <w:t>8.1</w:t>
      </w:r>
      <w:r w:rsidRPr="008E3922">
        <w:tab/>
        <w:t>Purpose of this schedule</w:t>
      </w:r>
      <w:bookmarkEnd w:id="822"/>
    </w:p>
    <w:p w14:paraId="16B3CD1C" w14:textId="77777777" w:rsidR="00483EA3" w:rsidRPr="008E3922" w:rsidRDefault="00483EA3" w:rsidP="00483EA3">
      <w:pPr>
        <w:pStyle w:val="Amainreturn"/>
        <w:keepNext/>
      </w:pPr>
      <w:r w:rsidRPr="008E3922">
        <w:t>This schedule sets out the way in which the ingredients of a hazardous chemical must be disclosed in section 3 of a safety data sheet prepared under this regulation.</w:t>
      </w:r>
    </w:p>
    <w:p w14:paraId="0AD062B3" w14:textId="77777777" w:rsidR="00483EA3" w:rsidRPr="008E3922" w:rsidRDefault="00483EA3" w:rsidP="00483EA3">
      <w:pPr>
        <w:pStyle w:val="aNote"/>
      </w:pPr>
      <w:r w:rsidRPr="008E3922">
        <w:rPr>
          <w:rStyle w:val="charItals"/>
        </w:rPr>
        <w:t>Note</w:t>
      </w:r>
      <w:r w:rsidRPr="008E3922">
        <w:rPr>
          <w:rStyle w:val="charItals"/>
        </w:rPr>
        <w:tab/>
      </w:r>
      <w:r w:rsidRPr="008E3922">
        <w:t>See sch 7, s 7.1 (2) (c).</w:t>
      </w:r>
    </w:p>
    <w:p w14:paraId="776710FD" w14:textId="77777777" w:rsidR="00483EA3" w:rsidRPr="008E3922" w:rsidRDefault="00483EA3" w:rsidP="00BF0C2C">
      <w:pPr>
        <w:pStyle w:val="AH5Sec"/>
      </w:pPr>
      <w:bookmarkStart w:id="823" w:name="_Toc148536015"/>
      <w:r w:rsidRPr="00E60C55">
        <w:rPr>
          <w:rStyle w:val="CharSectNo"/>
        </w:rPr>
        <w:t>8.2</w:t>
      </w:r>
      <w:r w:rsidRPr="008E3922">
        <w:tab/>
        <w:t>Identity of ingredients to be disclosed</w:t>
      </w:r>
      <w:bookmarkEnd w:id="823"/>
    </w:p>
    <w:p w14:paraId="4803C14E" w14:textId="77777777" w:rsidR="00483EA3" w:rsidRPr="008E3922" w:rsidRDefault="00483EA3" w:rsidP="00BF0C2C">
      <w:pPr>
        <w:pStyle w:val="Amain"/>
      </w:pPr>
      <w:r w:rsidRPr="008E3922">
        <w:tab/>
        <w:t>(1)</w:t>
      </w:r>
      <w:r w:rsidRPr="008E3922">
        <w:tab/>
        <w:t>This section applies if an ingredient in a hazardous chemical causes the correct classification of the chemical to include a GHS hazard class and GHS hazard category referred to in table 8.2.</w:t>
      </w:r>
    </w:p>
    <w:p w14:paraId="531BAFDE" w14:textId="77777777" w:rsidR="00483EA3" w:rsidRPr="008E3922" w:rsidRDefault="00483EA3" w:rsidP="00BF0C2C">
      <w:pPr>
        <w:pStyle w:val="Amain"/>
      </w:pPr>
      <w:r w:rsidRPr="008E3922">
        <w:tab/>
        <w:t>(2)</w:t>
      </w:r>
      <w:r w:rsidRPr="008E3922">
        <w:tab/>
        <w:t>The identity of the ingredient must be disclosed in English on the label and safety data sheet of the hazardous chemical.</w:t>
      </w:r>
    </w:p>
    <w:p w14:paraId="6836AC04" w14:textId="77777777" w:rsidR="00483EA3" w:rsidRPr="008E3922" w:rsidRDefault="00483EA3" w:rsidP="00483EA3">
      <w:pPr>
        <w:pStyle w:val="TableHd"/>
      </w:pPr>
      <w:r w:rsidRPr="008E3922">
        <w:t>Table 8.2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68C1038" w14:textId="77777777" w:rsidTr="00483EA3">
        <w:trPr>
          <w:cantSplit/>
          <w:tblHeader/>
        </w:trPr>
        <w:tc>
          <w:tcPr>
            <w:tcW w:w="1200" w:type="dxa"/>
            <w:tcBorders>
              <w:bottom w:val="single" w:sz="4" w:space="0" w:color="auto"/>
            </w:tcBorders>
          </w:tcPr>
          <w:p w14:paraId="14720387" w14:textId="77777777" w:rsidR="00483EA3" w:rsidRPr="008E3922" w:rsidRDefault="00483EA3" w:rsidP="00483EA3">
            <w:pPr>
              <w:pStyle w:val="TableColHd"/>
            </w:pPr>
            <w:r w:rsidRPr="008E3922">
              <w:t>column 1</w:t>
            </w:r>
          </w:p>
          <w:p w14:paraId="74FDFEFF" w14:textId="77777777" w:rsidR="00483EA3" w:rsidRPr="008E3922" w:rsidRDefault="00483EA3" w:rsidP="00483EA3">
            <w:pPr>
              <w:pStyle w:val="TableColHd"/>
            </w:pPr>
            <w:r w:rsidRPr="008E3922">
              <w:t>item</w:t>
            </w:r>
          </w:p>
        </w:tc>
        <w:tc>
          <w:tcPr>
            <w:tcW w:w="2107" w:type="dxa"/>
            <w:tcBorders>
              <w:bottom w:val="single" w:sz="4" w:space="0" w:color="auto"/>
            </w:tcBorders>
          </w:tcPr>
          <w:p w14:paraId="4F2C7C3D" w14:textId="77777777" w:rsidR="00483EA3" w:rsidRPr="008E3922" w:rsidRDefault="00483EA3" w:rsidP="00483EA3">
            <w:pPr>
              <w:pStyle w:val="TableColHd"/>
            </w:pPr>
            <w:r w:rsidRPr="008E3922">
              <w:t>column 2</w:t>
            </w:r>
          </w:p>
          <w:p w14:paraId="78A716E2" w14:textId="77777777" w:rsidR="00483EA3" w:rsidRPr="008E3922" w:rsidRDefault="00483EA3" w:rsidP="00483EA3">
            <w:pPr>
              <w:pStyle w:val="TableColHd"/>
            </w:pPr>
            <w:r w:rsidRPr="008E3922">
              <w:t>GHS hazard class</w:t>
            </w:r>
          </w:p>
        </w:tc>
        <w:tc>
          <w:tcPr>
            <w:tcW w:w="4641" w:type="dxa"/>
            <w:tcBorders>
              <w:bottom w:val="single" w:sz="4" w:space="0" w:color="auto"/>
            </w:tcBorders>
          </w:tcPr>
          <w:p w14:paraId="3D25DD6E" w14:textId="77777777" w:rsidR="00483EA3" w:rsidRPr="008E3922" w:rsidRDefault="00483EA3" w:rsidP="00483EA3">
            <w:pPr>
              <w:pStyle w:val="TableColHd"/>
            </w:pPr>
            <w:r w:rsidRPr="008E3922">
              <w:t>column 3</w:t>
            </w:r>
          </w:p>
          <w:p w14:paraId="70AC8C37" w14:textId="77777777" w:rsidR="00483EA3" w:rsidRPr="008E3922" w:rsidRDefault="00483EA3" w:rsidP="00483EA3">
            <w:pPr>
              <w:pStyle w:val="TableColHd"/>
            </w:pPr>
            <w:r w:rsidRPr="008E3922">
              <w:t>GHS hazard category</w:t>
            </w:r>
          </w:p>
        </w:tc>
      </w:tr>
      <w:tr w:rsidR="00483EA3" w:rsidRPr="008E3922" w14:paraId="55077DCC" w14:textId="77777777" w:rsidTr="00483EA3">
        <w:trPr>
          <w:cantSplit/>
        </w:trPr>
        <w:tc>
          <w:tcPr>
            <w:tcW w:w="1200" w:type="dxa"/>
            <w:tcBorders>
              <w:top w:val="single" w:sz="4" w:space="0" w:color="auto"/>
            </w:tcBorders>
          </w:tcPr>
          <w:p w14:paraId="66570018" w14:textId="77777777" w:rsidR="00483EA3" w:rsidRPr="008E3922" w:rsidRDefault="00483EA3" w:rsidP="00483EA3">
            <w:pPr>
              <w:pStyle w:val="TableText10"/>
            </w:pPr>
            <w:r w:rsidRPr="008E3922">
              <w:t>1</w:t>
            </w:r>
          </w:p>
        </w:tc>
        <w:tc>
          <w:tcPr>
            <w:tcW w:w="2107" w:type="dxa"/>
            <w:tcBorders>
              <w:top w:val="single" w:sz="4" w:space="0" w:color="auto"/>
            </w:tcBorders>
          </w:tcPr>
          <w:p w14:paraId="32AB8B0F" w14:textId="77777777" w:rsidR="00483EA3" w:rsidRPr="008E3922" w:rsidRDefault="00483EA3" w:rsidP="00483EA3">
            <w:pPr>
              <w:pStyle w:val="TableText10"/>
            </w:pPr>
            <w:r w:rsidRPr="008E3922">
              <w:t>acute toxicity—oral</w:t>
            </w:r>
          </w:p>
        </w:tc>
        <w:tc>
          <w:tcPr>
            <w:tcW w:w="4641" w:type="dxa"/>
            <w:tcBorders>
              <w:top w:val="single" w:sz="4" w:space="0" w:color="auto"/>
            </w:tcBorders>
          </w:tcPr>
          <w:p w14:paraId="7A029F54" w14:textId="77777777" w:rsidR="00483EA3" w:rsidRPr="008E3922" w:rsidRDefault="00483EA3" w:rsidP="00483EA3">
            <w:pPr>
              <w:pStyle w:val="TableText10"/>
            </w:pPr>
            <w:r w:rsidRPr="008E3922">
              <w:t>category 1</w:t>
            </w:r>
          </w:p>
          <w:p w14:paraId="51A75466" w14:textId="77777777" w:rsidR="00483EA3" w:rsidRPr="008E3922" w:rsidRDefault="00483EA3" w:rsidP="00483EA3">
            <w:pPr>
              <w:pStyle w:val="TableText10"/>
            </w:pPr>
            <w:r w:rsidRPr="008E3922">
              <w:t>category 2</w:t>
            </w:r>
          </w:p>
          <w:p w14:paraId="1B5DA2B3" w14:textId="77777777" w:rsidR="00483EA3" w:rsidRPr="008E3922" w:rsidRDefault="00483EA3" w:rsidP="00483EA3">
            <w:pPr>
              <w:pStyle w:val="TableText10"/>
            </w:pPr>
            <w:r w:rsidRPr="008E3922">
              <w:t>category 3</w:t>
            </w:r>
          </w:p>
          <w:p w14:paraId="7237781A" w14:textId="77777777" w:rsidR="00483EA3" w:rsidRPr="008E3922" w:rsidRDefault="00483EA3" w:rsidP="00483EA3">
            <w:pPr>
              <w:pStyle w:val="TableText10"/>
            </w:pPr>
            <w:r w:rsidRPr="008E3922">
              <w:t>category 4</w:t>
            </w:r>
          </w:p>
        </w:tc>
      </w:tr>
      <w:tr w:rsidR="00483EA3" w:rsidRPr="008E3922" w14:paraId="20D4203B" w14:textId="77777777" w:rsidTr="00483EA3">
        <w:trPr>
          <w:cantSplit/>
        </w:trPr>
        <w:tc>
          <w:tcPr>
            <w:tcW w:w="1200" w:type="dxa"/>
          </w:tcPr>
          <w:p w14:paraId="1B71DACC" w14:textId="77777777" w:rsidR="00483EA3" w:rsidRPr="008E3922" w:rsidRDefault="00483EA3" w:rsidP="00483EA3">
            <w:pPr>
              <w:pStyle w:val="TableText10"/>
            </w:pPr>
            <w:r w:rsidRPr="008E3922">
              <w:t>2</w:t>
            </w:r>
          </w:p>
        </w:tc>
        <w:tc>
          <w:tcPr>
            <w:tcW w:w="2107" w:type="dxa"/>
          </w:tcPr>
          <w:p w14:paraId="79E375DC" w14:textId="77777777" w:rsidR="00483EA3" w:rsidRPr="008E3922" w:rsidRDefault="00483EA3" w:rsidP="00483EA3">
            <w:pPr>
              <w:pStyle w:val="TableText10"/>
            </w:pPr>
            <w:r w:rsidRPr="008E3922">
              <w:t>acute toxicity—dermal</w:t>
            </w:r>
          </w:p>
        </w:tc>
        <w:tc>
          <w:tcPr>
            <w:tcW w:w="4641" w:type="dxa"/>
          </w:tcPr>
          <w:p w14:paraId="262D6A24" w14:textId="77777777" w:rsidR="00483EA3" w:rsidRPr="008E3922" w:rsidRDefault="00483EA3" w:rsidP="00483EA3">
            <w:pPr>
              <w:pStyle w:val="TableText10"/>
            </w:pPr>
            <w:r w:rsidRPr="008E3922">
              <w:t>category 1</w:t>
            </w:r>
          </w:p>
          <w:p w14:paraId="374DAC3D" w14:textId="77777777" w:rsidR="00483EA3" w:rsidRPr="008E3922" w:rsidRDefault="00483EA3" w:rsidP="00483EA3">
            <w:pPr>
              <w:pStyle w:val="TableText10"/>
            </w:pPr>
            <w:r w:rsidRPr="008E3922">
              <w:t>category 2</w:t>
            </w:r>
          </w:p>
          <w:p w14:paraId="39D56CBD" w14:textId="77777777" w:rsidR="00483EA3" w:rsidRPr="008E3922" w:rsidRDefault="00483EA3" w:rsidP="00483EA3">
            <w:pPr>
              <w:pStyle w:val="TableText10"/>
            </w:pPr>
            <w:r w:rsidRPr="008E3922">
              <w:t>category 3</w:t>
            </w:r>
          </w:p>
          <w:p w14:paraId="4BB95A90" w14:textId="77777777" w:rsidR="00483EA3" w:rsidRPr="008E3922" w:rsidRDefault="00483EA3" w:rsidP="00483EA3">
            <w:pPr>
              <w:pStyle w:val="TableText10"/>
            </w:pPr>
            <w:r w:rsidRPr="008E3922">
              <w:t>category 4</w:t>
            </w:r>
          </w:p>
        </w:tc>
      </w:tr>
      <w:tr w:rsidR="00483EA3" w:rsidRPr="008E3922" w14:paraId="1ED28688" w14:textId="77777777" w:rsidTr="00483EA3">
        <w:trPr>
          <w:cantSplit/>
        </w:trPr>
        <w:tc>
          <w:tcPr>
            <w:tcW w:w="1200" w:type="dxa"/>
          </w:tcPr>
          <w:p w14:paraId="04E529B7" w14:textId="77777777" w:rsidR="00483EA3" w:rsidRPr="008E3922" w:rsidRDefault="00483EA3" w:rsidP="00483EA3">
            <w:pPr>
              <w:pStyle w:val="TableText10"/>
            </w:pPr>
            <w:r w:rsidRPr="008E3922">
              <w:t>3</w:t>
            </w:r>
          </w:p>
        </w:tc>
        <w:tc>
          <w:tcPr>
            <w:tcW w:w="2107" w:type="dxa"/>
          </w:tcPr>
          <w:p w14:paraId="667E0062" w14:textId="77777777" w:rsidR="00483EA3" w:rsidRPr="008E3922" w:rsidRDefault="00483EA3" w:rsidP="00483EA3">
            <w:pPr>
              <w:pStyle w:val="TableText10"/>
            </w:pPr>
            <w:r w:rsidRPr="008E3922">
              <w:t>acute toxicity—inhalation</w:t>
            </w:r>
          </w:p>
        </w:tc>
        <w:tc>
          <w:tcPr>
            <w:tcW w:w="4641" w:type="dxa"/>
          </w:tcPr>
          <w:p w14:paraId="0AE1A491" w14:textId="77777777" w:rsidR="00483EA3" w:rsidRPr="008E3922" w:rsidRDefault="00483EA3" w:rsidP="00483EA3">
            <w:pPr>
              <w:pStyle w:val="TableText10"/>
            </w:pPr>
            <w:r w:rsidRPr="008E3922">
              <w:t>category 1</w:t>
            </w:r>
          </w:p>
          <w:p w14:paraId="0D7316E9" w14:textId="77777777" w:rsidR="00483EA3" w:rsidRPr="008E3922" w:rsidRDefault="00483EA3" w:rsidP="00483EA3">
            <w:pPr>
              <w:pStyle w:val="TableText10"/>
            </w:pPr>
            <w:r w:rsidRPr="008E3922">
              <w:t>category 2</w:t>
            </w:r>
          </w:p>
          <w:p w14:paraId="1342A005" w14:textId="77777777" w:rsidR="00483EA3" w:rsidRPr="008E3922" w:rsidRDefault="00483EA3" w:rsidP="00483EA3">
            <w:pPr>
              <w:pStyle w:val="TableText10"/>
            </w:pPr>
            <w:r w:rsidRPr="008E3922">
              <w:t>category 3</w:t>
            </w:r>
          </w:p>
          <w:p w14:paraId="7E019C35" w14:textId="77777777" w:rsidR="00483EA3" w:rsidRPr="008E3922" w:rsidRDefault="00483EA3" w:rsidP="00483EA3">
            <w:pPr>
              <w:pStyle w:val="TableText10"/>
            </w:pPr>
            <w:r w:rsidRPr="008E3922">
              <w:t>category 4</w:t>
            </w:r>
          </w:p>
        </w:tc>
      </w:tr>
      <w:tr w:rsidR="00483EA3" w:rsidRPr="008E3922" w14:paraId="7FCBCF94" w14:textId="77777777" w:rsidTr="00483EA3">
        <w:trPr>
          <w:cantSplit/>
        </w:trPr>
        <w:tc>
          <w:tcPr>
            <w:tcW w:w="1200" w:type="dxa"/>
          </w:tcPr>
          <w:p w14:paraId="0D7FCAD4" w14:textId="77777777" w:rsidR="00483EA3" w:rsidRPr="008E3922" w:rsidRDefault="00483EA3" w:rsidP="00483EA3">
            <w:pPr>
              <w:pStyle w:val="TableText10"/>
            </w:pPr>
            <w:r w:rsidRPr="008E3922">
              <w:lastRenderedPageBreak/>
              <w:t>4</w:t>
            </w:r>
          </w:p>
        </w:tc>
        <w:tc>
          <w:tcPr>
            <w:tcW w:w="2107" w:type="dxa"/>
          </w:tcPr>
          <w:p w14:paraId="7A94DC10" w14:textId="77777777" w:rsidR="00483EA3" w:rsidRPr="008E3922" w:rsidRDefault="00483EA3" w:rsidP="00483EA3">
            <w:pPr>
              <w:pStyle w:val="TableText10"/>
            </w:pPr>
            <w:r w:rsidRPr="008E3922">
              <w:t>respiratory sensitiser</w:t>
            </w:r>
          </w:p>
        </w:tc>
        <w:tc>
          <w:tcPr>
            <w:tcW w:w="4641" w:type="dxa"/>
          </w:tcPr>
          <w:p w14:paraId="3BCB42BB" w14:textId="77777777" w:rsidR="00483EA3" w:rsidRPr="008E3922" w:rsidRDefault="00483EA3" w:rsidP="00483EA3">
            <w:pPr>
              <w:pStyle w:val="TableText10"/>
            </w:pPr>
            <w:r w:rsidRPr="008E3922">
              <w:t>category 1</w:t>
            </w:r>
          </w:p>
        </w:tc>
      </w:tr>
      <w:tr w:rsidR="00483EA3" w:rsidRPr="008E3922" w14:paraId="7D3A2D17" w14:textId="77777777" w:rsidTr="00483EA3">
        <w:trPr>
          <w:cantSplit/>
        </w:trPr>
        <w:tc>
          <w:tcPr>
            <w:tcW w:w="1200" w:type="dxa"/>
          </w:tcPr>
          <w:p w14:paraId="48E76431" w14:textId="77777777" w:rsidR="00483EA3" w:rsidRPr="008E3922" w:rsidRDefault="00483EA3" w:rsidP="00483EA3">
            <w:pPr>
              <w:pStyle w:val="TableText10"/>
            </w:pPr>
            <w:r w:rsidRPr="008E3922">
              <w:t>5</w:t>
            </w:r>
          </w:p>
        </w:tc>
        <w:tc>
          <w:tcPr>
            <w:tcW w:w="2107" w:type="dxa"/>
          </w:tcPr>
          <w:p w14:paraId="6FFB765A" w14:textId="77777777" w:rsidR="00483EA3" w:rsidRPr="008E3922" w:rsidRDefault="00483EA3" w:rsidP="00483EA3">
            <w:pPr>
              <w:pStyle w:val="TableText10"/>
            </w:pPr>
            <w:r w:rsidRPr="008E3922">
              <w:t>skin sensitiser</w:t>
            </w:r>
          </w:p>
        </w:tc>
        <w:tc>
          <w:tcPr>
            <w:tcW w:w="4641" w:type="dxa"/>
          </w:tcPr>
          <w:p w14:paraId="1CF850A3" w14:textId="77777777" w:rsidR="00483EA3" w:rsidRPr="008E3922" w:rsidRDefault="00483EA3" w:rsidP="00483EA3">
            <w:pPr>
              <w:pStyle w:val="TableText10"/>
            </w:pPr>
            <w:r w:rsidRPr="008E3922">
              <w:t>category 1</w:t>
            </w:r>
          </w:p>
        </w:tc>
      </w:tr>
      <w:tr w:rsidR="00483EA3" w:rsidRPr="008E3922" w14:paraId="7F6440DA" w14:textId="77777777" w:rsidTr="00483EA3">
        <w:trPr>
          <w:cantSplit/>
        </w:trPr>
        <w:tc>
          <w:tcPr>
            <w:tcW w:w="1200" w:type="dxa"/>
          </w:tcPr>
          <w:p w14:paraId="3BE0CE2E" w14:textId="77777777" w:rsidR="00483EA3" w:rsidRPr="008E3922" w:rsidRDefault="00483EA3" w:rsidP="00483EA3">
            <w:pPr>
              <w:pStyle w:val="TableText10"/>
            </w:pPr>
            <w:r w:rsidRPr="008E3922">
              <w:t>6</w:t>
            </w:r>
          </w:p>
        </w:tc>
        <w:tc>
          <w:tcPr>
            <w:tcW w:w="2107" w:type="dxa"/>
          </w:tcPr>
          <w:p w14:paraId="3A529A3F" w14:textId="77777777" w:rsidR="00483EA3" w:rsidRPr="008E3922" w:rsidRDefault="00483EA3" w:rsidP="00483EA3">
            <w:pPr>
              <w:pStyle w:val="TableText10"/>
            </w:pPr>
            <w:r w:rsidRPr="008E3922">
              <w:t>mutagenicity</w:t>
            </w:r>
          </w:p>
        </w:tc>
        <w:tc>
          <w:tcPr>
            <w:tcW w:w="4641" w:type="dxa"/>
          </w:tcPr>
          <w:p w14:paraId="0DF42D12" w14:textId="77777777" w:rsidR="00483EA3" w:rsidRPr="008E3922" w:rsidRDefault="00483EA3" w:rsidP="00483EA3">
            <w:pPr>
              <w:pStyle w:val="TableText10"/>
            </w:pPr>
            <w:r w:rsidRPr="008E3922">
              <w:t>category 1A</w:t>
            </w:r>
          </w:p>
          <w:p w14:paraId="6B71B845" w14:textId="77777777" w:rsidR="00483EA3" w:rsidRPr="008E3922" w:rsidRDefault="00483EA3" w:rsidP="00483EA3">
            <w:pPr>
              <w:pStyle w:val="TableText10"/>
            </w:pPr>
            <w:r w:rsidRPr="008E3922">
              <w:t>category 1B</w:t>
            </w:r>
          </w:p>
          <w:p w14:paraId="04B719C5" w14:textId="77777777" w:rsidR="00483EA3" w:rsidRPr="008E3922" w:rsidRDefault="00483EA3" w:rsidP="00483EA3">
            <w:pPr>
              <w:pStyle w:val="TableText10"/>
            </w:pPr>
            <w:r w:rsidRPr="008E3922">
              <w:t>category 2</w:t>
            </w:r>
          </w:p>
        </w:tc>
      </w:tr>
      <w:tr w:rsidR="00483EA3" w:rsidRPr="008E3922" w14:paraId="5ABC2ADF" w14:textId="77777777" w:rsidTr="00483EA3">
        <w:trPr>
          <w:cantSplit/>
        </w:trPr>
        <w:tc>
          <w:tcPr>
            <w:tcW w:w="1200" w:type="dxa"/>
          </w:tcPr>
          <w:p w14:paraId="4418E46E" w14:textId="77777777" w:rsidR="00483EA3" w:rsidRPr="008E3922" w:rsidRDefault="00483EA3" w:rsidP="00483EA3">
            <w:pPr>
              <w:pStyle w:val="TableText10"/>
            </w:pPr>
            <w:r w:rsidRPr="008E3922">
              <w:t>7</w:t>
            </w:r>
          </w:p>
        </w:tc>
        <w:tc>
          <w:tcPr>
            <w:tcW w:w="2107" w:type="dxa"/>
          </w:tcPr>
          <w:p w14:paraId="0A0025E8" w14:textId="77777777" w:rsidR="00483EA3" w:rsidRPr="008E3922" w:rsidRDefault="00483EA3" w:rsidP="00483EA3">
            <w:pPr>
              <w:pStyle w:val="TableText10"/>
            </w:pPr>
            <w:r w:rsidRPr="008E3922">
              <w:t>carcinogenicity</w:t>
            </w:r>
          </w:p>
        </w:tc>
        <w:tc>
          <w:tcPr>
            <w:tcW w:w="4641" w:type="dxa"/>
          </w:tcPr>
          <w:p w14:paraId="42BAF5DF" w14:textId="77777777" w:rsidR="00483EA3" w:rsidRPr="008E3922" w:rsidRDefault="00483EA3" w:rsidP="00483EA3">
            <w:pPr>
              <w:pStyle w:val="TableText10"/>
            </w:pPr>
            <w:r w:rsidRPr="008E3922">
              <w:t>category 1A</w:t>
            </w:r>
          </w:p>
          <w:p w14:paraId="19773585" w14:textId="77777777" w:rsidR="00483EA3" w:rsidRPr="008E3922" w:rsidRDefault="00483EA3" w:rsidP="00483EA3">
            <w:pPr>
              <w:pStyle w:val="TableText10"/>
            </w:pPr>
            <w:r w:rsidRPr="008E3922">
              <w:t>category 1B</w:t>
            </w:r>
          </w:p>
          <w:p w14:paraId="0D4CEA10" w14:textId="77777777" w:rsidR="00483EA3" w:rsidRPr="008E3922" w:rsidRDefault="00483EA3" w:rsidP="00483EA3">
            <w:pPr>
              <w:pStyle w:val="TableText10"/>
            </w:pPr>
            <w:r w:rsidRPr="008E3922">
              <w:t>category 2</w:t>
            </w:r>
          </w:p>
        </w:tc>
      </w:tr>
      <w:tr w:rsidR="00483EA3" w:rsidRPr="008E3922" w14:paraId="5A2797D9" w14:textId="77777777" w:rsidTr="00483EA3">
        <w:trPr>
          <w:cantSplit/>
        </w:trPr>
        <w:tc>
          <w:tcPr>
            <w:tcW w:w="1200" w:type="dxa"/>
          </w:tcPr>
          <w:p w14:paraId="7FC59CA7" w14:textId="77777777" w:rsidR="00483EA3" w:rsidRPr="008E3922" w:rsidRDefault="00483EA3" w:rsidP="00483EA3">
            <w:pPr>
              <w:pStyle w:val="TableText10"/>
            </w:pPr>
            <w:r w:rsidRPr="008E3922">
              <w:t>8</w:t>
            </w:r>
          </w:p>
        </w:tc>
        <w:tc>
          <w:tcPr>
            <w:tcW w:w="2107" w:type="dxa"/>
          </w:tcPr>
          <w:p w14:paraId="5B17A53B" w14:textId="77777777" w:rsidR="00483EA3" w:rsidRPr="008E3922" w:rsidRDefault="00483EA3" w:rsidP="00483EA3">
            <w:pPr>
              <w:pStyle w:val="TableText10"/>
            </w:pPr>
            <w:r w:rsidRPr="008E3922">
              <w:t>toxic to reproduction</w:t>
            </w:r>
          </w:p>
        </w:tc>
        <w:tc>
          <w:tcPr>
            <w:tcW w:w="4641" w:type="dxa"/>
          </w:tcPr>
          <w:p w14:paraId="352ABE4C" w14:textId="77777777" w:rsidR="00483EA3" w:rsidRPr="008E3922" w:rsidRDefault="00483EA3" w:rsidP="00483EA3">
            <w:pPr>
              <w:pStyle w:val="TableText10"/>
            </w:pPr>
            <w:r w:rsidRPr="008E3922">
              <w:t>category 1A</w:t>
            </w:r>
          </w:p>
          <w:p w14:paraId="43D338BC" w14:textId="77777777" w:rsidR="00483EA3" w:rsidRPr="008E3922" w:rsidRDefault="00483EA3" w:rsidP="00483EA3">
            <w:pPr>
              <w:pStyle w:val="TableText10"/>
            </w:pPr>
            <w:r w:rsidRPr="008E3922">
              <w:t>category 1B</w:t>
            </w:r>
          </w:p>
          <w:p w14:paraId="193456F2" w14:textId="77777777" w:rsidR="00483EA3" w:rsidRPr="008E3922" w:rsidRDefault="00483EA3" w:rsidP="00483EA3">
            <w:pPr>
              <w:pStyle w:val="TableText10"/>
            </w:pPr>
            <w:r w:rsidRPr="008E3922">
              <w:t>category 2</w:t>
            </w:r>
          </w:p>
          <w:p w14:paraId="07F842CE" w14:textId="77777777" w:rsidR="00483EA3" w:rsidRPr="008E3922" w:rsidRDefault="00483EA3" w:rsidP="00483EA3">
            <w:pPr>
              <w:pStyle w:val="TableText10"/>
            </w:pPr>
            <w:r w:rsidRPr="008E3922">
              <w:t>additional category for effects on or via lactation</w:t>
            </w:r>
          </w:p>
        </w:tc>
      </w:tr>
      <w:tr w:rsidR="00483EA3" w:rsidRPr="008E3922" w14:paraId="4BBC53D8" w14:textId="77777777" w:rsidTr="00483EA3">
        <w:trPr>
          <w:cantSplit/>
        </w:trPr>
        <w:tc>
          <w:tcPr>
            <w:tcW w:w="1200" w:type="dxa"/>
          </w:tcPr>
          <w:p w14:paraId="3BF956D2" w14:textId="77777777" w:rsidR="00483EA3" w:rsidRPr="008E3922" w:rsidRDefault="00483EA3" w:rsidP="00483EA3">
            <w:pPr>
              <w:pStyle w:val="TableText10"/>
            </w:pPr>
            <w:r w:rsidRPr="008E3922">
              <w:t>9</w:t>
            </w:r>
          </w:p>
        </w:tc>
        <w:tc>
          <w:tcPr>
            <w:tcW w:w="2107" w:type="dxa"/>
          </w:tcPr>
          <w:p w14:paraId="67847AD9" w14:textId="77777777" w:rsidR="00483EA3" w:rsidRPr="008E3922" w:rsidRDefault="00483EA3" w:rsidP="00483EA3">
            <w:pPr>
              <w:pStyle w:val="TableText10"/>
            </w:pPr>
            <w:r w:rsidRPr="008E3922">
              <w:t>target organ toxicity—single exposure</w:t>
            </w:r>
          </w:p>
        </w:tc>
        <w:tc>
          <w:tcPr>
            <w:tcW w:w="4641" w:type="dxa"/>
          </w:tcPr>
          <w:p w14:paraId="6069B863" w14:textId="77777777" w:rsidR="00483EA3" w:rsidRPr="008E3922" w:rsidRDefault="00483EA3" w:rsidP="00483EA3">
            <w:pPr>
              <w:pStyle w:val="TableText10"/>
            </w:pPr>
            <w:r w:rsidRPr="008E3922">
              <w:t>category 1</w:t>
            </w:r>
          </w:p>
          <w:p w14:paraId="52D39AD6" w14:textId="77777777" w:rsidR="00483EA3" w:rsidRPr="008E3922" w:rsidRDefault="00483EA3" w:rsidP="00483EA3">
            <w:pPr>
              <w:pStyle w:val="TableText10"/>
            </w:pPr>
            <w:r w:rsidRPr="008E3922">
              <w:t>category 2</w:t>
            </w:r>
          </w:p>
          <w:p w14:paraId="1AE7DAA9" w14:textId="77777777" w:rsidR="00483EA3" w:rsidRPr="008E3922" w:rsidRDefault="00483EA3" w:rsidP="00483EA3">
            <w:pPr>
              <w:pStyle w:val="TableText10"/>
            </w:pPr>
            <w:r w:rsidRPr="008E3922">
              <w:t>category 3</w:t>
            </w:r>
          </w:p>
        </w:tc>
      </w:tr>
      <w:tr w:rsidR="00483EA3" w:rsidRPr="008E3922" w14:paraId="4AC075C6" w14:textId="77777777" w:rsidTr="00483EA3">
        <w:trPr>
          <w:cantSplit/>
        </w:trPr>
        <w:tc>
          <w:tcPr>
            <w:tcW w:w="1200" w:type="dxa"/>
          </w:tcPr>
          <w:p w14:paraId="12E96621" w14:textId="77777777" w:rsidR="00483EA3" w:rsidRPr="008E3922" w:rsidRDefault="00483EA3" w:rsidP="00483EA3">
            <w:pPr>
              <w:pStyle w:val="TableText10"/>
            </w:pPr>
            <w:r w:rsidRPr="008E3922">
              <w:t>10</w:t>
            </w:r>
          </w:p>
        </w:tc>
        <w:tc>
          <w:tcPr>
            <w:tcW w:w="2107" w:type="dxa"/>
          </w:tcPr>
          <w:p w14:paraId="1EFFBF9B" w14:textId="77777777" w:rsidR="00483EA3" w:rsidRPr="008E3922" w:rsidRDefault="00483EA3" w:rsidP="00483EA3">
            <w:pPr>
              <w:pStyle w:val="TableText10"/>
            </w:pPr>
            <w:r w:rsidRPr="008E3922">
              <w:t>target organ toxicity—single exposure</w:t>
            </w:r>
          </w:p>
        </w:tc>
        <w:tc>
          <w:tcPr>
            <w:tcW w:w="4641" w:type="dxa"/>
          </w:tcPr>
          <w:p w14:paraId="546658F3" w14:textId="77777777" w:rsidR="00483EA3" w:rsidRPr="008E3922" w:rsidRDefault="00483EA3" w:rsidP="00483EA3">
            <w:pPr>
              <w:pStyle w:val="TableText10"/>
            </w:pPr>
            <w:r w:rsidRPr="008E3922">
              <w:t>category 1</w:t>
            </w:r>
          </w:p>
          <w:p w14:paraId="756F5298" w14:textId="77777777" w:rsidR="00483EA3" w:rsidRPr="008E3922" w:rsidRDefault="00483EA3" w:rsidP="00483EA3">
            <w:pPr>
              <w:pStyle w:val="TableText10"/>
            </w:pPr>
            <w:r w:rsidRPr="008E3922">
              <w:t>category 2</w:t>
            </w:r>
          </w:p>
        </w:tc>
      </w:tr>
      <w:tr w:rsidR="00483EA3" w:rsidRPr="008E3922" w14:paraId="1E4FAD1E" w14:textId="77777777" w:rsidTr="00483EA3">
        <w:trPr>
          <w:cantSplit/>
        </w:trPr>
        <w:tc>
          <w:tcPr>
            <w:tcW w:w="1200" w:type="dxa"/>
          </w:tcPr>
          <w:p w14:paraId="5472FDC7" w14:textId="77777777" w:rsidR="00483EA3" w:rsidRPr="008E3922" w:rsidRDefault="00483EA3" w:rsidP="00483EA3">
            <w:pPr>
              <w:pStyle w:val="TableText10"/>
            </w:pPr>
            <w:r w:rsidRPr="008E3922">
              <w:t>11</w:t>
            </w:r>
          </w:p>
        </w:tc>
        <w:tc>
          <w:tcPr>
            <w:tcW w:w="2107" w:type="dxa"/>
          </w:tcPr>
          <w:p w14:paraId="5A7E94C2" w14:textId="77777777" w:rsidR="00483EA3" w:rsidRPr="008E3922" w:rsidRDefault="00483EA3" w:rsidP="00483EA3">
            <w:pPr>
              <w:pStyle w:val="TableText10"/>
            </w:pPr>
            <w:r w:rsidRPr="008E3922">
              <w:t>aspiration hazards</w:t>
            </w:r>
          </w:p>
        </w:tc>
        <w:tc>
          <w:tcPr>
            <w:tcW w:w="4641" w:type="dxa"/>
          </w:tcPr>
          <w:p w14:paraId="451DABAC" w14:textId="77777777" w:rsidR="00483EA3" w:rsidRPr="008E3922" w:rsidRDefault="00483EA3" w:rsidP="00483EA3">
            <w:pPr>
              <w:pStyle w:val="TableText10"/>
            </w:pPr>
            <w:r w:rsidRPr="008E3922">
              <w:t>category 1</w:t>
            </w:r>
          </w:p>
        </w:tc>
      </w:tr>
      <w:tr w:rsidR="00483EA3" w:rsidRPr="008E3922" w14:paraId="346606A4" w14:textId="77777777" w:rsidTr="00483EA3">
        <w:trPr>
          <w:cantSplit/>
        </w:trPr>
        <w:tc>
          <w:tcPr>
            <w:tcW w:w="1200" w:type="dxa"/>
          </w:tcPr>
          <w:p w14:paraId="71B1243F" w14:textId="77777777" w:rsidR="00483EA3" w:rsidRPr="008E3922" w:rsidRDefault="00483EA3" w:rsidP="00483EA3">
            <w:pPr>
              <w:pStyle w:val="TableText10"/>
            </w:pPr>
            <w:r w:rsidRPr="008E3922">
              <w:t>12</w:t>
            </w:r>
          </w:p>
        </w:tc>
        <w:tc>
          <w:tcPr>
            <w:tcW w:w="2107" w:type="dxa"/>
          </w:tcPr>
          <w:p w14:paraId="33C8889D" w14:textId="77777777" w:rsidR="00483EA3" w:rsidRPr="008E3922" w:rsidRDefault="00483EA3" w:rsidP="00483EA3">
            <w:pPr>
              <w:pStyle w:val="TableText10"/>
            </w:pPr>
            <w:r w:rsidRPr="008E3922">
              <w:t>skin corrosion or irritation</w:t>
            </w:r>
          </w:p>
        </w:tc>
        <w:tc>
          <w:tcPr>
            <w:tcW w:w="4641" w:type="dxa"/>
          </w:tcPr>
          <w:p w14:paraId="2F2DAF1A" w14:textId="77777777" w:rsidR="00483EA3" w:rsidRPr="008E3922" w:rsidRDefault="00483EA3" w:rsidP="00483EA3">
            <w:pPr>
              <w:pStyle w:val="TableText10"/>
            </w:pPr>
            <w:r w:rsidRPr="008E3922">
              <w:t>category 1A</w:t>
            </w:r>
          </w:p>
          <w:p w14:paraId="06A3378A" w14:textId="77777777" w:rsidR="00483EA3" w:rsidRPr="008E3922" w:rsidRDefault="00483EA3" w:rsidP="00483EA3">
            <w:pPr>
              <w:pStyle w:val="TableText10"/>
            </w:pPr>
            <w:r w:rsidRPr="008E3922">
              <w:t>category 1B</w:t>
            </w:r>
          </w:p>
          <w:p w14:paraId="3E965A5C" w14:textId="77777777" w:rsidR="00483EA3" w:rsidRPr="008E3922" w:rsidRDefault="00483EA3" w:rsidP="00483EA3">
            <w:pPr>
              <w:pStyle w:val="TableText10"/>
            </w:pPr>
            <w:r w:rsidRPr="008E3922">
              <w:t>category 1C</w:t>
            </w:r>
          </w:p>
          <w:p w14:paraId="2915623A" w14:textId="77777777" w:rsidR="00483EA3" w:rsidRPr="008E3922" w:rsidRDefault="00483EA3" w:rsidP="00483EA3">
            <w:pPr>
              <w:pStyle w:val="TableText10"/>
            </w:pPr>
            <w:r w:rsidRPr="008E3922">
              <w:t>category 2</w:t>
            </w:r>
          </w:p>
        </w:tc>
      </w:tr>
      <w:tr w:rsidR="00483EA3" w:rsidRPr="008E3922" w14:paraId="6103A682" w14:textId="77777777" w:rsidTr="00483EA3">
        <w:trPr>
          <w:cantSplit/>
        </w:trPr>
        <w:tc>
          <w:tcPr>
            <w:tcW w:w="1200" w:type="dxa"/>
          </w:tcPr>
          <w:p w14:paraId="49198490" w14:textId="77777777" w:rsidR="00483EA3" w:rsidRPr="008E3922" w:rsidRDefault="00483EA3" w:rsidP="00483EA3">
            <w:pPr>
              <w:pStyle w:val="TableText10"/>
            </w:pPr>
            <w:r w:rsidRPr="008E3922">
              <w:t>13</w:t>
            </w:r>
          </w:p>
        </w:tc>
        <w:tc>
          <w:tcPr>
            <w:tcW w:w="2107" w:type="dxa"/>
          </w:tcPr>
          <w:p w14:paraId="72FF70FC" w14:textId="77777777" w:rsidR="00483EA3" w:rsidRPr="008E3922" w:rsidRDefault="00483EA3" w:rsidP="00483EA3">
            <w:pPr>
              <w:pStyle w:val="TableText10"/>
            </w:pPr>
            <w:r w:rsidRPr="008E3922">
              <w:t>serious eye damage or eye irritation</w:t>
            </w:r>
          </w:p>
        </w:tc>
        <w:tc>
          <w:tcPr>
            <w:tcW w:w="4641" w:type="dxa"/>
          </w:tcPr>
          <w:p w14:paraId="4C9E6A3C" w14:textId="77777777" w:rsidR="00483EA3" w:rsidRPr="008E3922" w:rsidRDefault="00483EA3" w:rsidP="00483EA3">
            <w:pPr>
              <w:pStyle w:val="TableText10"/>
            </w:pPr>
            <w:r w:rsidRPr="008E3922">
              <w:t>category 1</w:t>
            </w:r>
          </w:p>
          <w:p w14:paraId="745E4ED8" w14:textId="0B7CB435" w:rsidR="00483EA3" w:rsidRPr="008E3922" w:rsidRDefault="00483EA3" w:rsidP="00483EA3">
            <w:pPr>
              <w:pStyle w:val="TableText10"/>
            </w:pPr>
            <w:r w:rsidRPr="008E3922">
              <w:t>category 2</w:t>
            </w:r>
          </w:p>
        </w:tc>
      </w:tr>
    </w:tbl>
    <w:p w14:paraId="6417B4BF" w14:textId="77777777" w:rsidR="00483EA3" w:rsidRPr="008E3922" w:rsidRDefault="00483EA3" w:rsidP="00BF0C2C">
      <w:pPr>
        <w:pStyle w:val="AH5Sec"/>
      </w:pPr>
      <w:bookmarkStart w:id="824" w:name="_Toc148536016"/>
      <w:r w:rsidRPr="00E60C55">
        <w:rPr>
          <w:rStyle w:val="CharSectNo"/>
        </w:rPr>
        <w:lastRenderedPageBreak/>
        <w:t>8.3</w:t>
      </w:r>
      <w:r w:rsidRPr="008E3922">
        <w:tab/>
        <w:t>Generic names used to disclose identity of ingredients</w:t>
      </w:r>
      <w:bookmarkEnd w:id="824"/>
    </w:p>
    <w:p w14:paraId="7C7DF653"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075FC06C" w14:textId="77777777" w:rsidR="00483EA3" w:rsidRPr="008E3922" w:rsidRDefault="00483EA3" w:rsidP="006A6F53">
      <w:pPr>
        <w:pStyle w:val="Amain"/>
        <w:keepNext/>
      </w:pPr>
      <w:r w:rsidRPr="008E3922">
        <w:tab/>
        <w:t>(2)</w:t>
      </w:r>
      <w:r w:rsidRPr="008E3922">
        <w:tab/>
        <w:t>The ingredient—</w:t>
      </w:r>
    </w:p>
    <w:p w14:paraId="7F65A2DB" w14:textId="77777777" w:rsidR="00483EA3" w:rsidRPr="008E3922" w:rsidRDefault="00483EA3" w:rsidP="00BF0C2C">
      <w:pPr>
        <w:pStyle w:val="Apara"/>
      </w:pPr>
      <w:r w:rsidRPr="008E3922">
        <w:tab/>
        <w:t>(a)</w:t>
      </w:r>
      <w:r w:rsidRPr="008E3922">
        <w:tab/>
        <w:t>may be disclosed by its generic name if—</w:t>
      </w:r>
    </w:p>
    <w:p w14:paraId="7925B187" w14:textId="77777777" w:rsidR="00483EA3" w:rsidRPr="008E3922" w:rsidRDefault="00483EA3" w:rsidP="00BF0C2C">
      <w:pPr>
        <w:pStyle w:val="Asubpara"/>
      </w:pPr>
      <w:r w:rsidRPr="008E3922">
        <w:tab/>
        <w:t>(i)</w:t>
      </w:r>
      <w:r w:rsidRPr="008E3922">
        <w:tab/>
        <w:t>the ingredient causes the correct classification of the hazardous chemical to include a hazard class and hazard category referred to in table 8.3; and</w:t>
      </w:r>
    </w:p>
    <w:p w14:paraId="36187F8E" w14:textId="77777777" w:rsidR="00483EA3" w:rsidRPr="008E3922" w:rsidRDefault="00483EA3" w:rsidP="00BF0C2C">
      <w:pPr>
        <w:pStyle w:val="Asubpara"/>
      </w:pPr>
      <w:r w:rsidRPr="008E3922">
        <w:tab/>
        <w:t>(ii)</w:t>
      </w:r>
      <w:r w:rsidRPr="008E3922">
        <w:tab/>
        <w:t>the ingredient does not cause the correct classification of the hazardous chemical to include any other hazard class and hazard category in table 8.2; and</w:t>
      </w:r>
    </w:p>
    <w:p w14:paraId="64E239A2" w14:textId="77777777" w:rsidR="00483EA3" w:rsidRPr="008E3922" w:rsidRDefault="00483EA3" w:rsidP="00BF0C2C">
      <w:pPr>
        <w:pStyle w:val="Asubpara"/>
      </w:pPr>
      <w:r w:rsidRPr="008E3922">
        <w:tab/>
        <w:t>(iii)</w:t>
      </w:r>
      <w:r w:rsidRPr="008E3922">
        <w:tab/>
        <w:t>the identity of the ingredient is commercially confidential; and</w:t>
      </w:r>
    </w:p>
    <w:p w14:paraId="55C9EDE4" w14:textId="77777777" w:rsidR="00483EA3" w:rsidRPr="008E3922" w:rsidRDefault="00483EA3" w:rsidP="00BF0C2C">
      <w:pPr>
        <w:pStyle w:val="Asubpara"/>
      </w:pPr>
      <w:r w:rsidRPr="008E3922">
        <w:tab/>
        <w:t>(iv)</w:t>
      </w:r>
      <w:r w:rsidRPr="008E3922">
        <w:tab/>
        <w:t>an exposure standard for the ingredient has not been established; or</w:t>
      </w:r>
    </w:p>
    <w:p w14:paraId="3EB82F33" w14:textId="77777777" w:rsidR="00483EA3" w:rsidRPr="008E3922" w:rsidRDefault="00483EA3" w:rsidP="00BF0C2C">
      <w:pPr>
        <w:pStyle w:val="Apara"/>
      </w:pPr>
      <w:r w:rsidRPr="008E3922">
        <w:tab/>
        <w:t>(b)</w:t>
      </w:r>
      <w:r w:rsidRPr="008E3922">
        <w:tab/>
        <w:t>in any other case—must be disclosed by its chemical identity.</w:t>
      </w:r>
    </w:p>
    <w:p w14:paraId="3AF79C88" w14:textId="77777777" w:rsidR="00483EA3" w:rsidRPr="008E3922" w:rsidRDefault="00483EA3" w:rsidP="00483EA3">
      <w:pPr>
        <w:pStyle w:val="TableHd"/>
      </w:pPr>
      <w:r w:rsidRPr="008E3922">
        <w:t>Table 8.3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12B78217" w14:textId="77777777" w:rsidTr="00483EA3">
        <w:trPr>
          <w:cantSplit/>
          <w:tblHeader/>
        </w:trPr>
        <w:tc>
          <w:tcPr>
            <w:tcW w:w="1200" w:type="dxa"/>
            <w:tcBorders>
              <w:bottom w:val="single" w:sz="4" w:space="0" w:color="auto"/>
            </w:tcBorders>
          </w:tcPr>
          <w:p w14:paraId="483CE18D" w14:textId="77777777" w:rsidR="00483EA3" w:rsidRPr="008E3922" w:rsidRDefault="00483EA3" w:rsidP="00483EA3">
            <w:pPr>
              <w:pStyle w:val="TableColHd"/>
            </w:pPr>
            <w:r w:rsidRPr="008E3922">
              <w:t>column 1</w:t>
            </w:r>
          </w:p>
          <w:p w14:paraId="62A5B763" w14:textId="77777777" w:rsidR="00483EA3" w:rsidRPr="008E3922" w:rsidRDefault="00483EA3" w:rsidP="00483EA3">
            <w:pPr>
              <w:pStyle w:val="TableColHd"/>
            </w:pPr>
            <w:r w:rsidRPr="008E3922">
              <w:t>item</w:t>
            </w:r>
          </w:p>
        </w:tc>
        <w:tc>
          <w:tcPr>
            <w:tcW w:w="6600" w:type="dxa"/>
            <w:tcBorders>
              <w:bottom w:val="single" w:sz="4" w:space="0" w:color="auto"/>
            </w:tcBorders>
          </w:tcPr>
          <w:p w14:paraId="0A7930A7" w14:textId="77777777" w:rsidR="00483EA3" w:rsidRPr="008E3922" w:rsidRDefault="00483EA3" w:rsidP="00483EA3">
            <w:pPr>
              <w:pStyle w:val="TableColHd"/>
            </w:pPr>
            <w:r w:rsidRPr="008E3922">
              <w:t>column 2</w:t>
            </w:r>
          </w:p>
          <w:p w14:paraId="664C286B" w14:textId="77777777" w:rsidR="00483EA3" w:rsidRPr="008E3922" w:rsidRDefault="00483EA3" w:rsidP="00483EA3">
            <w:pPr>
              <w:pStyle w:val="TableColHd"/>
            </w:pPr>
            <w:r w:rsidRPr="008E3922">
              <w:t>hazard class and hazard category</w:t>
            </w:r>
          </w:p>
        </w:tc>
      </w:tr>
      <w:tr w:rsidR="00483EA3" w:rsidRPr="008E3922" w14:paraId="0024406C" w14:textId="77777777" w:rsidTr="00483EA3">
        <w:trPr>
          <w:cantSplit/>
        </w:trPr>
        <w:tc>
          <w:tcPr>
            <w:tcW w:w="1200" w:type="dxa"/>
            <w:tcBorders>
              <w:top w:val="single" w:sz="4" w:space="0" w:color="auto"/>
            </w:tcBorders>
          </w:tcPr>
          <w:p w14:paraId="25067171" w14:textId="77777777" w:rsidR="00483EA3" w:rsidRPr="008E3922" w:rsidRDefault="00483EA3" w:rsidP="00483EA3">
            <w:pPr>
              <w:pStyle w:val="TableText10"/>
            </w:pPr>
            <w:r w:rsidRPr="008E3922">
              <w:t>1</w:t>
            </w:r>
          </w:p>
        </w:tc>
        <w:tc>
          <w:tcPr>
            <w:tcW w:w="6600" w:type="dxa"/>
            <w:tcBorders>
              <w:top w:val="single" w:sz="4" w:space="0" w:color="auto"/>
            </w:tcBorders>
          </w:tcPr>
          <w:p w14:paraId="033AC1AA" w14:textId="77777777" w:rsidR="00483EA3" w:rsidRPr="008E3922" w:rsidRDefault="00483EA3" w:rsidP="00483EA3">
            <w:pPr>
              <w:pStyle w:val="TableText10"/>
            </w:pPr>
            <w:r w:rsidRPr="008E3922">
              <w:t>acute toxicity (category 4)</w:t>
            </w:r>
          </w:p>
        </w:tc>
      </w:tr>
      <w:tr w:rsidR="00483EA3" w:rsidRPr="008E3922" w14:paraId="03BAC5E6" w14:textId="77777777" w:rsidTr="00483EA3">
        <w:trPr>
          <w:cantSplit/>
        </w:trPr>
        <w:tc>
          <w:tcPr>
            <w:tcW w:w="1200" w:type="dxa"/>
          </w:tcPr>
          <w:p w14:paraId="09C8226B" w14:textId="77777777" w:rsidR="00483EA3" w:rsidRPr="008E3922" w:rsidRDefault="00483EA3" w:rsidP="00483EA3">
            <w:pPr>
              <w:pStyle w:val="TableText10"/>
            </w:pPr>
            <w:r w:rsidRPr="008E3922">
              <w:t>2</w:t>
            </w:r>
          </w:p>
        </w:tc>
        <w:tc>
          <w:tcPr>
            <w:tcW w:w="6600" w:type="dxa"/>
          </w:tcPr>
          <w:p w14:paraId="5DDD094D" w14:textId="77777777" w:rsidR="00483EA3" w:rsidRPr="008E3922" w:rsidRDefault="00483EA3" w:rsidP="00483EA3">
            <w:pPr>
              <w:pStyle w:val="TableText10"/>
            </w:pPr>
            <w:r w:rsidRPr="008E3922">
              <w:t>aspiration hazard (category 1)</w:t>
            </w:r>
          </w:p>
        </w:tc>
      </w:tr>
      <w:tr w:rsidR="00483EA3" w:rsidRPr="008E3922" w14:paraId="19928813" w14:textId="77777777" w:rsidTr="00483EA3">
        <w:trPr>
          <w:cantSplit/>
        </w:trPr>
        <w:tc>
          <w:tcPr>
            <w:tcW w:w="1200" w:type="dxa"/>
          </w:tcPr>
          <w:p w14:paraId="2F46AF12" w14:textId="77777777" w:rsidR="00483EA3" w:rsidRPr="008E3922" w:rsidRDefault="00483EA3" w:rsidP="00483EA3">
            <w:pPr>
              <w:pStyle w:val="TableText10"/>
            </w:pPr>
            <w:r w:rsidRPr="008E3922">
              <w:t>3</w:t>
            </w:r>
          </w:p>
        </w:tc>
        <w:tc>
          <w:tcPr>
            <w:tcW w:w="6600" w:type="dxa"/>
          </w:tcPr>
          <w:p w14:paraId="45B706F4" w14:textId="3B9E4750" w:rsidR="00483EA3" w:rsidRPr="008E3922" w:rsidRDefault="00483EA3" w:rsidP="00483EA3">
            <w:pPr>
              <w:pStyle w:val="TableText10"/>
            </w:pPr>
            <w:r w:rsidRPr="008E3922">
              <w:t>serious eye damage or eye irritation (category 2)</w:t>
            </w:r>
          </w:p>
        </w:tc>
      </w:tr>
      <w:tr w:rsidR="00483EA3" w:rsidRPr="008E3922" w14:paraId="7C42B198" w14:textId="77777777" w:rsidTr="00483EA3">
        <w:trPr>
          <w:cantSplit/>
        </w:trPr>
        <w:tc>
          <w:tcPr>
            <w:tcW w:w="1200" w:type="dxa"/>
          </w:tcPr>
          <w:p w14:paraId="257AF4AE" w14:textId="77777777" w:rsidR="00483EA3" w:rsidRPr="008E3922" w:rsidRDefault="00483EA3" w:rsidP="00483EA3">
            <w:pPr>
              <w:pStyle w:val="TableText10"/>
            </w:pPr>
            <w:r w:rsidRPr="008E3922">
              <w:t>4</w:t>
            </w:r>
          </w:p>
        </w:tc>
        <w:tc>
          <w:tcPr>
            <w:tcW w:w="6600" w:type="dxa"/>
          </w:tcPr>
          <w:p w14:paraId="79097E64" w14:textId="77777777" w:rsidR="00483EA3" w:rsidRPr="008E3922" w:rsidRDefault="00483EA3" w:rsidP="00483EA3">
            <w:pPr>
              <w:pStyle w:val="TableText10"/>
            </w:pPr>
            <w:r w:rsidRPr="008E3922">
              <w:t>skin corrosion or irritation (category 2)</w:t>
            </w:r>
          </w:p>
        </w:tc>
      </w:tr>
      <w:tr w:rsidR="00483EA3" w:rsidRPr="008E3922" w14:paraId="2677C432" w14:textId="77777777" w:rsidTr="00483EA3">
        <w:trPr>
          <w:cantSplit/>
        </w:trPr>
        <w:tc>
          <w:tcPr>
            <w:tcW w:w="1200" w:type="dxa"/>
          </w:tcPr>
          <w:p w14:paraId="25A40A62" w14:textId="77777777" w:rsidR="00483EA3" w:rsidRPr="008E3922" w:rsidRDefault="00483EA3" w:rsidP="00483EA3">
            <w:pPr>
              <w:pStyle w:val="TableText10"/>
            </w:pPr>
            <w:r w:rsidRPr="008E3922">
              <w:t>5</w:t>
            </w:r>
          </w:p>
        </w:tc>
        <w:tc>
          <w:tcPr>
            <w:tcW w:w="6600" w:type="dxa"/>
          </w:tcPr>
          <w:p w14:paraId="212F1650" w14:textId="77777777" w:rsidR="00483EA3" w:rsidRPr="008E3922" w:rsidRDefault="00483EA3" w:rsidP="00483EA3">
            <w:pPr>
              <w:pStyle w:val="TableText10"/>
            </w:pPr>
            <w:r w:rsidRPr="008E3922">
              <w:t>specific target organ toxicity (single exposure) (category 3)</w:t>
            </w:r>
          </w:p>
        </w:tc>
      </w:tr>
    </w:tbl>
    <w:p w14:paraId="5BAE706E" w14:textId="77777777" w:rsidR="00483EA3" w:rsidRPr="008E3922" w:rsidRDefault="00483EA3" w:rsidP="00BF0C2C">
      <w:pPr>
        <w:pStyle w:val="AH5Sec"/>
      </w:pPr>
      <w:bookmarkStart w:id="825" w:name="_Toc148536017"/>
      <w:r w:rsidRPr="00E60C55">
        <w:rPr>
          <w:rStyle w:val="CharSectNo"/>
        </w:rPr>
        <w:lastRenderedPageBreak/>
        <w:t>8.4</w:t>
      </w:r>
      <w:r w:rsidRPr="008E3922">
        <w:tab/>
        <w:t>Disclosing proportions of ingredients</w:t>
      </w:r>
      <w:bookmarkEnd w:id="825"/>
    </w:p>
    <w:p w14:paraId="4E1C03A0"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23C3FEE6" w14:textId="77777777" w:rsidR="00483EA3" w:rsidRPr="008E3922" w:rsidRDefault="00483EA3" w:rsidP="00BF0C2C">
      <w:pPr>
        <w:pStyle w:val="Amain"/>
      </w:pPr>
      <w:r w:rsidRPr="008E3922">
        <w:tab/>
        <w:t>(2)</w:t>
      </w:r>
      <w:r w:rsidRPr="008E3922">
        <w:tab/>
        <w:t>The proportion of the ingredient to the hazardous chemical must be disclosed—</w:t>
      </w:r>
    </w:p>
    <w:p w14:paraId="31167501" w14:textId="77777777" w:rsidR="00483EA3" w:rsidRPr="008E3922" w:rsidRDefault="00483EA3" w:rsidP="00BF0C2C">
      <w:pPr>
        <w:pStyle w:val="Apara"/>
      </w:pPr>
      <w:r w:rsidRPr="008E3922">
        <w:tab/>
        <w:t>(a)</w:t>
      </w:r>
      <w:r w:rsidRPr="008E3922">
        <w:tab/>
        <w:t>if the exact proportion of the ingredient is not commercially confidential—as the exact proportion of the chemical, expressed as a percentage by weight or volume; or</w:t>
      </w:r>
    </w:p>
    <w:p w14:paraId="45936AB9" w14:textId="77777777" w:rsidR="00483EA3" w:rsidRPr="008E3922" w:rsidRDefault="00483EA3" w:rsidP="00BF0C2C">
      <w:pPr>
        <w:pStyle w:val="Apara"/>
      </w:pPr>
      <w:r w:rsidRPr="008E3922">
        <w:tab/>
        <w:t>(b)</w:t>
      </w:r>
      <w:r w:rsidRPr="008E3922">
        <w:tab/>
        <w:t>if the exact proportion of the ingredient is commercially confidential—as 1 of the following ranges within which the exact proportion fits, expressed as a percentage by weight or volume:</w:t>
      </w:r>
    </w:p>
    <w:p w14:paraId="4372205C" w14:textId="77777777" w:rsidR="00483EA3" w:rsidRPr="008E3922" w:rsidRDefault="00483EA3" w:rsidP="00BF0C2C">
      <w:pPr>
        <w:pStyle w:val="Asubpara"/>
      </w:pPr>
      <w:r w:rsidRPr="008E3922">
        <w:tab/>
        <w:t>(i)</w:t>
      </w:r>
      <w:r w:rsidRPr="008E3922">
        <w:tab/>
      </w:r>
      <w:r w:rsidRPr="008E3922">
        <w:rPr>
          <w:rFonts w:ascii="Arial" w:hAnsi="Arial" w:cs="Arial"/>
        </w:rPr>
        <w:t>&lt;</w:t>
      </w:r>
      <w:r w:rsidRPr="008E3922">
        <w:t>10%;</w:t>
      </w:r>
    </w:p>
    <w:p w14:paraId="0C504B82" w14:textId="77777777" w:rsidR="00483EA3" w:rsidRPr="008E3922" w:rsidRDefault="00483EA3" w:rsidP="00BF0C2C">
      <w:pPr>
        <w:pStyle w:val="Asubpara"/>
      </w:pPr>
      <w:r w:rsidRPr="008E3922">
        <w:tab/>
        <w:t>(ii)</w:t>
      </w:r>
      <w:r w:rsidRPr="008E3922">
        <w:tab/>
        <w:t>10 – 30%;</w:t>
      </w:r>
    </w:p>
    <w:p w14:paraId="7F6D64C8" w14:textId="77777777" w:rsidR="00483EA3" w:rsidRPr="008E3922" w:rsidRDefault="00483EA3" w:rsidP="00BF0C2C">
      <w:pPr>
        <w:pStyle w:val="Asubpara"/>
      </w:pPr>
      <w:r w:rsidRPr="008E3922">
        <w:tab/>
        <w:t>(iii)</w:t>
      </w:r>
      <w:r w:rsidRPr="008E3922">
        <w:tab/>
        <w:t>30 – 60%;</w:t>
      </w:r>
    </w:p>
    <w:p w14:paraId="22C05374" w14:textId="77777777" w:rsidR="00483EA3" w:rsidRPr="008E3922" w:rsidRDefault="00483EA3" w:rsidP="00BF0C2C">
      <w:pPr>
        <w:pStyle w:val="Asubpara"/>
      </w:pPr>
      <w:r w:rsidRPr="008E3922">
        <w:tab/>
        <w:t>(iv)</w:t>
      </w:r>
      <w:r w:rsidRPr="008E3922">
        <w:tab/>
      </w:r>
      <w:r w:rsidRPr="008E3922">
        <w:rPr>
          <w:rFonts w:ascii="Arial" w:hAnsi="Arial" w:cs="Arial"/>
        </w:rPr>
        <w:t>&gt;</w:t>
      </w:r>
      <w:r w:rsidRPr="008E3922">
        <w:t xml:space="preserve"> 60%;</w:t>
      </w:r>
    </w:p>
    <w:p w14:paraId="474E5A4A" w14:textId="77777777" w:rsidR="00483EA3" w:rsidRPr="008E3922" w:rsidRDefault="00483EA3" w:rsidP="00BF0C2C">
      <w:pPr>
        <w:pStyle w:val="Asubpara"/>
      </w:pPr>
      <w:r w:rsidRPr="008E3922">
        <w:tab/>
        <w:t>(v)</w:t>
      </w:r>
      <w:r w:rsidRPr="008E3922">
        <w:tab/>
        <w:t>a range that is narrower than the range set out in subparagraph (i), (ii), (iii) or (iv).</w:t>
      </w:r>
    </w:p>
    <w:p w14:paraId="23EA97DC" w14:textId="77777777" w:rsidR="00483EA3" w:rsidRPr="008E3922" w:rsidRDefault="00483EA3" w:rsidP="00483EA3">
      <w:pPr>
        <w:pStyle w:val="PageBreak"/>
      </w:pPr>
      <w:r w:rsidRPr="008E3922">
        <w:br w:type="page"/>
      </w:r>
    </w:p>
    <w:p w14:paraId="79D097A1" w14:textId="77777777" w:rsidR="00483EA3" w:rsidRPr="00E60C55" w:rsidRDefault="00483EA3" w:rsidP="00BF0C2C">
      <w:pPr>
        <w:pStyle w:val="Sched-heading"/>
      </w:pPr>
      <w:bookmarkStart w:id="826" w:name="_Toc148536018"/>
      <w:r w:rsidRPr="00E60C55">
        <w:rPr>
          <w:rStyle w:val="CharChapNo"/>
        </w:rPr>
        <w:lastRenderedPageBreak/>
        <w:t>Schedule 9</w:t>
      </w:r>
      <w:r w:rsidRPr="008E3922">
        <w:tab/>
      </w:r>
      <w:r w:rsidRPr="00E60C55">
        <w:rPr>
          <w:rStyle w:val="CharChapText"/>
        </w:rPr>
        <w:t>Classification, packaging and labelling requirements</w:t>
      </w:r>
      <w:bookmarkEnd w:id="826"/>
    </w:p>
    <w:p w14:paraId="5255EAFB" w14:textId="77777777" w:rsidR="00483EA3" w:rsidRPr="008E3922" w:rsidRDefault="00483EA3" w:rsidP="00483EA3">
      <w:pPr>
        <w:pStyle w:val="ref"/>
      </w:pPr>
      <w:r w:rsidRPr="008E3922">
        <w:t>(see s 329, s 334 and s 335)</w:t>
      </w:r>
    </w:p>
    <w:p w14:paraId="452483D0" w14:textId="77777777" w:rsidR="00483EA3" w:rsidRPr="00E60C55" w:rsidRDefault="00483EA3" w:rsidP="00BF0C2C">
      <w:pPr>
        <w:pStyle w:val="Sched-Part"/>
      </w:pPr>
      <w:bookmarkStart w:id="827" w:name="_Toc148536019"/>
      <w:r w:rsidRPr="00E60C55">
        <w:rPr>
          <w:rStyle w:val="CharPartNo"/>
        </w:rPr>
        <w:t>Part 9.1</w:t>
      </w:r>
      <w:r w:rsidRPr="008E3922">
        <w:tab/>
      </w:r>
      <w:r w:rsidRPr="00E60C55">
        <w:rPr>
          <w:rStyle w:val="CharPartText"/>
        </w:rPr>
        <w:t>Correct classification</w:t>
      </w:r>
      <w:bookmarkEnd w:id="827"/>
    </w:p>
    <w:p w14:paraId="24E19A3B" w14:textId="77777777" w:rsidR="00483EA3" w:rsidRPr="008E3922" w:rsidRDefault="00483EA3" w:rsidP="00BF0C2C">
      <w:pPr>
        <w:pStyle w:val="AH5Sec"/>
      </w:pPr>
      <w:bookmarkStart w:id="828" w:name="_Toc148536020"/>
      <w:r w:rsidRPr="00E60C55">
        <w:rPr>
          <w:rStyle w:val="CharSectNo"/>
        </w:rPr>
        <w:t>9.1</w:t>
      </w:r>
      <w:r w:rsidRPr="008E3922">
        <w:tab/>
        <w:t>Correct classification of a substance, mixture or article</w:t>
      </w:r>
      <w:bookmarkEnd w:id="828"/>
    </w:p>
    <w:p w14:paraId="7DE690D6" w14:textId="77777777" w:rsidR="00483EA3" w:rsidRPr="008E3922" w:rsidRDefault="00483EA3" w:rsidP="00BF0C2C">
      <w:pPr>
        <w:pStyle w:val="Amain"/>
      </w:pPr>
      <w:r w:rsidRPr="008E3922">
        <w:tab/>
        <w:t>(1)</w:t>
      </w:r>
      <w:r w:rsidRPr="008E3922">
        <w:tab/>
        <w:t xml:space="preserve">A substance or mixture (other than a research chemical, sample for analysis or waste product) is </w:t>
      </w:r>
      <w:r w:rsidRPr="008E3922">
        <w:rPr>
          <w:rStyle w:val="charBoldItals"/>
        </w:rPr>
        <w:t>correctly classified</w:t>
      </w:r>
      <w:r w:rsidRPr="008E3922">
        <w:t xml:space="preserve"> if a determination is made about whether the substance or mixture can be classified into a hazard class under the GHS including a mixture classification referred to in schedule 6 (Classification of mixtures).</w:t>
      </w:r>
    </w:p>
    <w:p w14:paraId="114F65EB" w14:textId="77777777" w:rsidR="00483EA3" w:rsidRPr="008E3922" w:rsidRDefault="00483EA3" w:rsidP="00483EA3">
      <w:pPr>
        <w:pStyle w:val="aNote"/>
      </w:pPr>
      <w:r w:rsidRPr="008E3922">
        <w:rPr>
          <w:rStyle w:val="charItals"/>
        </w:rPr>
        <w:t>Note</w:t>
      </w:r>
      <w:r w:rsidRPr="008E3922">
        <w:rPr>
          <w:rStyle w:val="charItals"/>
        </w:rPr>
        <w:tab/>
      </w:r>
      <w:r w:rsidRPr="008E3922">
        <w:t>The sch 6 tables replace some tables in the GHS.</w:t>
      </w:r>
    </w:p>
    <w:p w14:paraId="2E05ABBC" w14:textId="77777777" w:rsidR="00483EA3" w:rsidRPr="008E3922" w:rsidRDefault="00483EA3" w:rsidP="00BF0C2C">
      <w:pPr>
        <w:pStyle w:val="Amain"/>
      </w:pPr>
      <w:r w:rsidRPr="008E3922">
        <w:tab/>
        <w:t>(2)</w:t>
      </w:r>
      <w:r w:rsidRPr="008E3922">
        <w:tab/>
        <w:t xml:space="preserve">A substance or mixture that is a research chemical, sample for analysis or waste product is </w:t>
      </w:r>
      <w:r w:rsidRPr="008E3922">
        <w:rPr>
          <w:rStyle w:val="charBoldItals"/>
        </w:rPr>
        <w:t>correctly classified</w:t>
      </w:r>
      <w:r w:rsidRPr="008E3922">
        <w:t xml:space="preserve"> if, so far as is reasonably practicable having regard to the known or suspected properties of the substance or mixture—</w:t>
      </w:r>
    </w:p>
    <w:p w14:paraId="2A9A0A17" w14:textId="77777777" w:rsidR="00483EA3" w:rsidRPr="008E3922" w:rsidRDefault="00483EA3" w:rsidP="00BF0C2C">
      <w:pPr>
        <w:pStyle w:val="Apara"/>
      </w:pPr>
      <w:r w:rsidRPr="008E3922">
        <w:tab/>
        <w:t>(a)</w:t>
      </w:r>
      <w:r w:rsidRPr="008E3922">
        <w:tab/>
        <w:t>a determination is made about the identity of the substance or mixture; and</w:t>
      </w:r>
    </w:p>
    <w:p w14:paraId="7281D012" w14:textId="77777777" w:rsidR="00483EA3" w:rsidRPr="008E3922" w:rsidRDefault="00483EA3" w:rsidP="00BF0C2C">
      <w:pPr>
        <w:pStyle w:val="Apara"/>
      </w:pPr>
      <w:r w:rsidRPr="008E3922">
        <w:tab/>
        <w:t>(b)</w:t>
      </w:r>
      <w:r w:rsidRPr="008E3922">
        <w:tab/>
        <w:t>a determination is made about whether the substance or mixture can be classified into a hazard class under the GHS.</w:t>
      </w:r>
    </w:p>
    <w:p w14:paraId="791839D2" w14:textId="77777777" w:rsidR="00483EA3" w:rsidRPr="008E3922" w:rsidRDefault="00483EA3" w:rsidP="00BF0C2C">
      <w:pPr>
        <w:pStyle w:val="Amain"/>
      </w:pPr>
      <w:r w:rsidRPr="008E3922">
        <w:tab/>
        <w:t>(3)</w:t>
      </w:r>
      <w:r w:rsidRPr="008E3922">
        <w:tab/>
        <w:t xml:space="preserve">An article that contains a substance or mixture that may be released during the use, handling or storage of the article is </w:t>
      </w:r>
      <w:r w:rsidRPr="008E3922">
        <w:rPr>
          <w:rStyle w:val="charBoldItals"/>
        </w:rPr>
        <w:t>correctly classified</w:t>
      </w:r>
      <w:r w:rsidRPr="008E3922">
        <w:t xml:space="preserve"> if the substance or mixture is correctly classified.</w:t>
      </w:r>
    </w:p>
    <w:p w14:paraId="316F3416" w14:textId="77777777" w:rsidR="00483EA3" w:rsidRPr="008E3922" w:rsidRDefault="00483EA3" w:rsidP="00483EA3">
      <w:pPr>
        <w:pStyle w:val="PageBreak"/>
      </w:pPr>
      <w:r w:rsidRPr="008E3922">
        <w:br w:type="page"/>
      </w:r>
    </w:p>
    <w:p w14:paraId="122E0125" w14:textId="77777777" w:rsidR="00483EA3" w:rsidRPr="00E60C55" w:rsidRDefault="00483EA3" w:rsidP="00BF0C2C">
      <w:pPr>
        <w:pStyle w:val="Sched-Part"/>
      </w:pPr>
      <w:bookmarkStart w:id="829" w:name="_Toc148536021"/>
      <w:r w:rsidRPr="00E60C55">
        <w:rPr>
          <w:rStyle w:val="CharPartNo"/>
        </w:rPr>
        <w:lastRenderedPageBreak/>
        <w:t>Part 9.2</w:t>
      </w:r>
      <w:r w:rsidRPr="008E3922">
        <w:tab/>
      </w:r>
      <w:r w:rsidRPr="00E60C55">
        <w:rPr>
          <w:rStyle w:val="CharPartText"/>
        </w:rPr>
        <w:t>Correct packing</w:t>
      </w:r>
      <w:bookmarkEnd w:id="829"/>
    </w:p>
    <w:p w14:paraId="09EE910E" w14:textId="77777777" w:rsidR="00483EA3" w:rsidRPr="008E3922" w:rsidRDefault="00483EA3" w:rsidP="00BF0C2C">
      <w:pPr>
        <w:pStyle w:val="AH5Sec"/>
      </w:pPr>
      <w:bookmarkStart w:id="830" w:name="_Toc148536022"/>
      <w:r w:rsidRPr="00E60C55">
        <w:rPr>
          <w:rStyle w:val="CharSectNo"/>
        </w:rPr>
        <w:t>9.2</w:t>
      </w:r>
      <w:r w:rsidRPr="008E3922">
        <w:tab/>
        <w:t>Correctly packing hazardous chemicals</w:t>
      </w:r>
      <w:bookmarkEnd w:id="830"/>
    </w:p>
    <w:p w14:paraId="203F8ACC"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packed</w:t>
      </w:r>
      <w:r w:rsidRPr="008E3922">
        <w:t xml:space="preserve"> if the chemical is packed in a container that—</w:t>
      </w:r>
    </w:p>
    <w:p w14:paraId="40BC7D3D" w14:textId="77777777" w:rsidR="00483EA3" w:rsidRPr="008E3922" w:rsidRDefault="00483EA3" w:rsidP="00BF0C2C">
      <w:pPr>
        <w:pStyle w:val="Apara"/>
      </w:pPr>
      <w:r w:rsidRPr="008E3922">
        <w:tab/>
        <w:t>(a)</w:t>
      </w:r>
      <w:r w:rsidRPr="008E3922">
        <w:tab/>
        <w:t>is in sound condition; and</w:t>
      </w:r>
    </w:p>
    <w:p w14:paraId="1A1D71CB" w14:textId="77777777" w:rsidR="00483EA3" w:rsidRPr="008E3922" w:rsidRDefault="00483EA3" w:rsidP="00BF0C2C">
      <w:pPr>
        <w:pStyle w:val="Apara"/>
      </w:pPr>
      <w:r w:rsidRPr="008E3922">
        <w:tab/>
        <w:t>(b)</w:t>
      </w:r>
      <w:r w:rsidRPr="008E3922">
        <w:tab/>
        <w:t>will safely contain the chemical for the time the chemical is likely to be packed; and</w:t>
      </w:r>
    </w:p>
    <w:p w14:paraId="76A32A0C" w14:textId="77777777" w:rsidR="00483EA3" w:rsidRPr="008E3922" w:rsidRDefault="00483EA3" w:rsidP="00BF0C2C">
      <w:pPr>
        <w:pStyle w:val="Apara"/>
      </w:pPr>
      <w:r w:rsidRPr="008E3922">
        <w:tab/>
        <w:t>(c)</w:t>
      </w:r>
      <w:r w:rsidRPr="008E3922">
        <w:tab/>
        <w:t>is made of material that is compatible with, and will not be adversely affected by, the chemical; and</w:t>
      </w:r>
    </w:p>
    <w:p w14:paraId="6C90FC20" w14:textId="77777777" w:rsidR="00483EA3" w:rsidRPr="008E3922" w:rsidRDefault="00483EA3" w:rsidP="00BF0C2C">
      <w:pPr>
        <w:pStyle w:val="Apara"/>
      </w:pPr>
      <w:r w:rsidRPr="008E3922">
        <w:tab/>
        <w:t>(d)</w:t>
      </w:r>
      <w:r w:rsidRPr="008E3922">
        <w:tab/>
        <w:t>does not usually contain food or beverages and cannot be mistakenly identified as containing food or beverages.</w:t>
      </w:r>
    </w:p>
    <w:p w14:paraId="11255BE0" w14:textId="77777777" w:rsidR="00483EA3" w:rsidRPr="008E3922" w:rsidRDefault="00483EA3" w:rsidP="00BF0C2C">
      <w:pPr>
        <w:pStyle w:val="Amain"/>
      </w:pPr>
      <w:r w:rsidRPr="008E3922">
        <w:tab/>
        <w:t>(2)</w:t>
      </w:r>
      <w:r w:rsidRPr="008E3922">
        <w:tab/>
        <w:t xml:space="preserve">Despite subsection (1), a hazardous chemical supplied by a retailer to a person, in a container provided by the person, is only </w:t>
      </w:r>
      <w:r w:rsidRPr="008E3922">
        <w:rPr>
          <w:rStyle w:val="charBoldItals"/>
        </w:rPr>
        <w:t>correctly packed</w:t>
      </w:r>
      <w:r w:rsidRPr="008E3922">
        <w:t xml:space="preserve"> if—</w:t>
      </w:r>
    </w:p>
    <w:p w14:paraId="61426AC7" w14:textId="77777777" w:rsidR="00483EA3" w:rsidRPr="008E3922" w:rsidRDefault="00483EA3" w:rsidP="00BF0C2C">
      <w:pPr>
        <w:pStyle w:val="Apara"/>
      </w:pPr>
      <w:r w:rsidRPr="008E3922">
        <w:tab/>
        <w:t>(a)</w:t>
      </w:r>
      <w:r w:rsidRPr="008E3922">
        <w:tab/>
        <w:t>for a hazardous chemical with a classification that includes flammable gases or gases under pressure—the container—</w:t>
      </w:r>
    </w:p>
    <w:p w14:paraId="4C073C4B" w14:textId="77777777" w:rsidR="00483EA3" w:rsidRPr="008E3922" w:rsidRDefault="00483EA3" w:rsidP="00BF0C2C">
      <w:pPr>
        <w:pStyle w:val="Asubpara"/>
      </w:pPr>
      <w:r w:rsidRPr="008E3922">
        <w:tab/>
        <w:t>(i)</w:t>
      </w:r>
      <w:r w:rsidRPr="008E3922">
        <w:tab/>
        <w:t>has a capacity less than the capacity stated for a hazardous chemical stored in bulk; and</w:t>
      </w:r>
    </w:p>
    <w:p w14:paraId="4CA0E795" w14:textId="77777777" w:rsidR="00483EA3" w:rsidRPr="008E3922" w:rsidRDefault="00483EA3" w:rsidP="00BF0C2C">
      <w:pPr>
        <w:pStyle w:val="Asubpara"/>
      </w:pPr>
      <w:r w:rsidRPr="008E3922">
        <w:tab/>
        <w:t>(ii)</w:t>
      </w:r>
      <w:r w:rsidRPr="008E3922">
        <w:tab/>
        <w:t>complies with the ADG Code; and</w:t>
      </w:r>
    </w:p>
    <w:p w14:paraId="53E10CE7" w14:textId="77777777" w:rsidR="00483EA3" w:rsidRPr="008E3922" w:rsidRDefault="00483EA3" w:rsidP="00BF0C2C">
      <w:pPr>
        <w:pStyle w:val="Apara"/>
      </w:pPr>
      <w:r w:rsidRPr="008E3922">
        <w:tab/>
        <w:t>(b)</w:t>
      </w:r>
      <w:r w:rsidRPr="008E3922">
        <w:tab/>
        <w:t>in any other case—the container—</w:t>
      </w:r>
    </w:p>
    <w:p w14:paraId="7BB8E895" w14:textId="77777777" w:rsidR="00483EA3" w:rsidRPr="008E3922" w:rsidRDefault="00483EA3" w:rsidP="00BF0C2C">
      <w:pPr>
        <w:pStyle w:val="Asubpara"/>
      </w:pPr>
      <w:r w:rsidRPr="008E3922">
        <w:tab/>
        <w:t>(i)</w:t>
      </w:r>
      <w:r w:rsidRPr="008E3922">
        <w:tab/>
        <w:t>has a capacity that does not exceed the capacity stated for a hazardous chemical stored in bulk; and</w:t>
      </w:r>
    </w:p>
    <w:p w14:paraId="7FBFA731" w14:textId="77777777" w:rsidR="00483EA3" w:rsidRPr="008E3922" w:rsidRDefault="00483EA3" w:rsidP="00BF0C2C">
      <w:pPr>
        <w:pStyle w:val="Asubpara"/>
      </w:pPr>
      <w:r w:rsidRPr="008E3922">
        <w:tab/>
        <w:t>(ii)</w:t>
      </w:r>
      <w:r w:rsidRPr="008E3922">
        <w:tab/>
        <w:t>is clearly marked with the product identifier or chemical identity; and</w:t>
      </w:r>
    </w:p>
    <w:p w14:paraId="767E07CC" w14:textId="77777777" w:rsidR="00483EA3" w:rsidRPr="008E3922" w:rsidRDefault="00483EA3" w:rsidP="00BF0C2C">
      <w:pPr>
        <w:pStyle w:val="Asubpara"/>
      </w:pPr>
      <w:r w:rsidRPr="008E3922">
        <w:tab/>
        <w:t>(iii)</w:t>
      </w:r>
      <w:r w:rsidRPr="008E3922">
        <w:tab/>
        <w:t>complies with subsection (1) (a) to (d).</w:t>
      </w:r>
    </w:p>
    <w:p w14:paraId="5BFE06D5" w14:textId="77777777" w:rsidR="00483EA3" w:rsidRPr="008E3922" w:rsidRDefault="00483EA3" w:rsidP="00483EA3">
      <w:pPr>
        <w:pStyle w:val="PageBreak"/>
      </w:pPr>
      <w:r w:rsidRPr="008E3922">
        <w:br w:type="page"/>
      </w:r>
    </w:p>
    <w:p w14:paraId="3B58FE9C" w14:textId="77777777" w:rsidR="00483EA3" w:rsidRPr="00E60C55" w:rsidRDefault="00483EA3" w:rsidP="00BF0C2C">
      <w:pPr>
        <w:pStyle w:val="Sched-Part"/>
      </w:pPr>
      <w:bookmarkStart w:id="831" w:name="_Toc148536023"/>
      <w:r w:rsidRPr="00E60C55">
        <w:rPr>
          <w:rStyle w:val="CharPartNo"/>
        </w:rPr>
        <w:lastRenderedPageBreak/>
        <w:t>Part 9.3</w:t>
      </w:r>
      <w:r w:rsidRPr="008E3922">
        <w:tab/>
      </w:r>
      <w:r w:rsidRPr="00E60C55">
        <w:rPr>
          <w:rStyle w:val="CharPartText"/>
        </w:rPr>
        <w:t>Correct labelling</w:t>
      </w:r>
      <w:bookmarkEnd w:id="831"/>
    </w:p>
    <w:p w14:paraId="602C695B" w14:textId="77777777" w:rsidR="00483EA3" w:rsidRPr="008E3922" w:rsidRDefault="00483EA3" w:rsidP="00483EA3">
      <w:pPr>
        <w:pStyle w:val="aNote"/>
      </w:pPr>
      <w:r w:rsidRPr="008E3922">
        <w:rPr>
          <w:rStyle w:val="charItals"/>
        </w:rPr>
        <w:t>Note</w:t>
      </w:r>
      <w:r w:rsidRPr="008E3922">
        <w:rPr>
          <w:rStyle w:val="charItals"/>
        </w:rPr>
        <w:tab/>
      </w:r>
      <w:r w:rsidRPr="008E3922">
        <w:t>More than 1 section of this part may apply to a hazardous chemical depending on the nature of the hazardous chemical, its container and other matters.</w:t>
      </w:r>
    </w:p>
    <w:p w14:paraId="22D2BB3A" w14:textId="77777777" w:rsidR="00483EA3" w:rsidRPr="008E3922" w:rsidRDefault="00483EA3" w:rsidP="00BF0C2C">
      <w:pPr>
        <w:pStyle w:val="AH5Sec"/>
      </w:pPr>
      <w:bookmarkStart w:id="832" w:name="_Toc148536024"/>
      <w:r w:rsidRPr="00E60C55">
        <w:rPr>
          <w:rStyle w:val="CharSectNo"/>
        </w:rPr>
        <w:t>9.3</w:t>
      </w:r>
      <w:r w:rsidRPr="008E3922">
        <w:tab/>
        <w:t>Labelling hazardous chemicals—general</w:t>
      </w:r>
      <w:bookmarkEnd w:id="832"/>
    </w:p>
    <w:p w14:paraId="09655A85"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labelled</w:t>
      </w:r>
      <w:r w:rsidRPr="008E3922">
        <w:t xml:space="preserve"> if the chemical is packed in a container that has a label in English including the following:</w:t>
      </w:r>
    </w:p>
    <w:p w14:paraId="104E4782" w14:textId="77777777" w:rsidR="00483EA3" w:rsidRPr="008E3922" w:rsidRDefault="00483EA3" w:rsidP="00BF0C2C">
      <w:pPr>
        <w:pStyle w:val="Apara"/>
      </w:pPr>
      <w:r w:rsidRPr="008E3922">
        <w:tab/>
        <w:t>(a)</w:t>
      </w:r>
      <w:r w:rsidRPr="008E3922">
        <w:tab/>
        <w:t>the product identifier;</w:t>
      </w:r>
    </w:p>
    <w:p w14:paraId="2619F9A1" w14:textId="77777777" w:rsidR="00483EA3" w:rsidRPr="008E3922" w:rsidRDefault="00483EA3" w:rsidP="00BF0C2C">
      <w:pPr>
        <w:pStyle w:val="Apara"/>
      </w:pPr>
      <w:r w:rsidRPr="008E3922">
        <w:tab/>
        <w:t>(b)</w:t>
      </w:r>
      <w:r w:rsidRPr="008E3922">
        <w:tab/>
        <w:t>the name, and the Australian address and business telephone number of—</w:t>
      </w:r>
    </w:p>
    <w:p w14:paraId="4D8A6031" w14:textId="77777777" w:rsidR="00483EA3" w:rsidRPr="008E3922" w:rsidRDefault="00483EA3" w:rsidP="00BF0C2C">
      <w:pPr>
        <w:pStyle w:val="Asubpara"/>
      </w:pPr>
      <w:r w:rsidRPr="008E3922">
        <w:tab/>
        <w:t>(i)</w:t>
      </w:r>
      <w:r w:rsidRPr="008E3922">
        <w:tab/>
        <w:t>the manufacturer; or</w:t>
      </w:r>
    </w:p>
    <w:p w14:paraId="50991550" w14:textId="77777777" w:rsidR="00483EA3" w:rsidRPr="008E3922" w:rsidRDefault="00483EA3" w:rsidP="00BF0C2C">
      <w:pPr>
        <w:pStyle w:val="Asubpara"/>
      </w:pPr>
      <w:r w:rsidRPr="008E3922">
        <w:tab/>
        <w:t>(ii)</w:t>
      </w:r>
      <w:r w:rsidRPr="008E3922">
        <w:tab/>
        <w:t>the importer;</w:t>
      </w:r>
    </w:p>
    <w:p w14:paraId="1BD36BEA" w14:textId="77777777" w:rsidR="00483EA3" w:rsidRPr="008E3922" w:rsidRDefault="00483EA3" w:rsidP="00BF0C2C">
      <w:pPr>
        <w:pStyle w:val="Apara"/>
      </w:pPr>
      <w:r w:rsidRPr="008E3922">
        <w:tab/>
        <w:t>(c)</w:t>
      </w:r>
      <w:r w:rsidRPr="008E3922">
        <w:tab/>
        <w:t>for each ingredient of the chemical—the identity and proportion disclosed in accordance with schedule 8 (Disclosure of ingredients in safety data sheet);</w:t>
      </w:r>
    </w:p>
    <w:p w14:paraId="18DFBF49" w14:textId="77777777" w:rsidR="00483EA3" w:rsidRPr="008E3922" w:rsidRDefault="00483EA3" w:rsidP="00BF0C2C">
      <w:pPr>
        <w:pStyle w:val="Apara"/>
      </w:pPr>
      <w:r w:rsidRPr="008E3922">
        <w:tab/>
        <w:t>(d)</w:t>
      </w:r>
      <w:r w:rsidRPr="008E3922">
        <w:tab/>
        <w:t>any hazard pictogram consistent with the correct classification of the chemical;</w:t>
      </w:r>
    </w:p>
    <w:p w14:paraId="5ABA0DBD" w14:textId="77777777" w:rsidR="00483EA3" w:rsidRPr="008E3922" w:rsidRDefault="00483EA3" w:rsidP="00BF0C2C">
      <w:pPr>
        <w:pStyle w:val="Apara"/>
      </w:pPr>
      <w:r w:rsidRPr="008E3922">
        <w:tab/>
        <w:t>(e)</w:t>
      </w:r>
      <w:r w:rsidRPr="008E3922">
        <w:tab/>
        <w:t>any hazard statement, signal word and precautionary statement consistent with the correct classification of the chemical;</w:t>
      </w:r>
    </w:p>
    <w:p w14:paraId="2EADEAAC" w14:textId="77777777" w:rsidR="00483EA3" w:rsidRPr="008E3922" w:rsidRDefault="00483EA3" w:rsidP="00BF0C2C">
      <w:pPr>
        <w:pStyle w:val="Apara"/>
      </w:pPr>
      <w:r w:rsidRPr="008E3922">
        <w:tab/>
        <w:t>(f)</w:t>
      </w:r>
      <w:r w:rsidRPr="008E3922">
        <w:tab/>
        <w:t>any information about the hazards, first aid and emergency procedures relevant to the chemical, not otherwise included in the hazard statement or precautionary statement referred to in paragraph (e);</w:t>
      </w:r>
    </w:p>
    <w:p w14:paraId="6110883F" w14:textId="77777777" w:rsidR="00483EA3" w:rsidRPr="008E3922" w:rsidRDefault="00483EA3" w:rsidP="00BF0C2C">
      <w:pPr>
        <w:pStyle w:val="Apara"/>
      </w:pPr>
      <w:r w:rsidRPr="008E3922">
        <w:tab/>
        <w:t>(g)</w:t>
      </w:r>
      <w:r w:rsidRPr="008E3922">
        <w:tab/>
        <w:t>if the chemical has an expiry date—the expiry date.</w:t>
      </w:r>
    </w:p>
    <w:p w14:paraId="5247C8D4" w14:textId="77777777" w:rsidR="00483EA3" w:rsidRPr="008E3922" w:rsidRDefault="00483EA3" w:rsidP="00BF0C2C">
      <w:pPr>
        <w:pStyle w:val="Amain"/>
      </w:pPr>
      <w:r w:rsidRPr="008E3922">
        <w:tab/>
        <w:t>(2)</w:t>
      </w:r>
      <w:r w:rsidRPr="008E3922">
        <w:tab/>
        <w:t>The label may include any other information that does not contradict or cast doubt on the matters referred to in subsection (1).</w:t>
      </w:r>
    </w:p>
    <w:p w14:paraId="26F05518" w14:textId="77777777" w:rsidR="00483EA3" w:rsidRPr="008E3922" w:rsidRDefault="00483EA3" w:rsidP="00BF0C2C">
      <w:pPr>
        <w:pStyle w:val="Amain"/>
      </w:pPr>
      <w:r w:rsidRPr="008E3922">
        <w:tab/>
        <w:t>(3)</w:t>
      </w:r>
      <w:r w:rsidRPr="008E3922">
        <w:tab/>
        <w:t>This section is subject to section 9.4 to section 9.10.</w:t>
      </w:r>
    </w:p>
    <w:p w14:paraId="6CFD38A8" w14:textId="77777777" w:rsidR="00483EA3" w:rsidRPr="008E3922" w:rsidRDefault="00483EA3" w:rsidP="00BF0C2C">
      <w:pPr>
        <w:pStyle w:val="AH5Sec"/>
      </w:pPr>
      <w:bookmarkStart w:id="833" w:name="_Toc148536025"/>
      <w:r w:rsidRPr="00E60C55">
        <w:rPr>
          <w:rStyle w:val="CharSectNo"/>
        </w:rPr>
        <w:lastRenderedPageBreak/>
        <w:t>9.4</w:t>
      </w:r>
      <w:r w:rsidRPr="008E3922">
        <w:tab/>
        <w:t>Labelling hazardous chemicals—small container</w:t>
      </w:r>
      <w:bookmarkEnd w:id="833"/>
    </w:p>
    <w:p w14:paraId="4973750C" w14:textId="77777777" w:rsidR="00483EA3" w:rsidRPr="008E3922" w:rsidRDefault="00483EA3" w:rsidP="00BF0C2C">
      <w:pPr>
        <w:pStyle w:val="Amain"/>
      </w:pPr>
      <w:r w:rsidRPr="008E3922">
        <w:tab/>
        <w:t>(1)</w:t>
      </w:r>
      <w:r w:rsidRPr="008E3922">
        <w:tab/>
        <w:t xml:space="preserve">This section applies if a hazardous chemical is packed in a container that is too small for a label attached to it to include all the information referred to in section 9.3 (1). </w:t>
      </w:r>
    </w:p>
    <w:p w14:paraId="6D5E3C7A"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342FC78" w14:textId="77777777" w:rsidR="00483EA3" w:rsidRPr="008E3922" w:rsidRDefault="00483EA3" w:rsidP="00BF0C2C">
      <w:pPr>
        <w:pStyle w:val="Apara"/>
      </w:pPr>
      <w:r w:rsidRPr="008E3922">
        <w:tab/>
        <w:t>(a)</w:t>
      </w:r>
      <w:r w:rsidRPr="008E3922">
        <w:tab/>
        <w:t>the product identifier;</w:t>
      </w:r>
    </w:p>
    <w:p w14:paraId="4BDC7404" w14:textId="77777777" w:rsidR="00483EA3" w:rsidRPr="008E3922" w:rsidRDefault="00483EA3" w:rsidP="00BF0C2C">
      <w:pPr>
        <w:pStyle w:val="Apara"/>
      </w:pPr>
      <w:r w:rsidRPr="008E3922">
        <w:tab/>
        <w:t>(b)</w:t>
      </w:r>
      <w:r w:rsidRPr="008E3922">
        <w:tab/>
        <w:t>the name, and the Australian address and business telephone number of—</w:t>
      </w:r>
    </w:p>
    <w:p w14:paraId="635B90EC" w14:textId="77777777" w:rsidR="00483EA3" w:rsidRPr="008E3922" w:rsidRDefault="00483EA3" w:rsidP="00BF0C2C">
      <w:pPr>
        <w:pStyle w:val="Asubpara"/>
      </w:pPr>
      <w:r w:rsidRPr="008E3922">
        <w:tab/>
        <w:t>(i)</w:t>
      </w:r>
      <w:r w:rsidRPr="008E3922">
        <w:tab/>
        <w:t>the manufacturer; or</w:t>
      </w:r>
    </w:p>
    <w:p w14:paraId="4AD394E9" w14:textId="77777777" w:rsidR="00483EA3" w:rsidRPr="008E3922" w:rsidRDefault="00483EA3" w:rsidP="00BF0C2C">
      <w:pPr>
        <w:pStyle w:val="Asubpara"/>
      </w:pPr>
      <w:r w:rsidRPr="008E3922">
        <w:tab/>
        <w:t>(ii)</w:t>
      </w:r>
      <w:r w:rsidRPr="008E3922">
        <w:tab/>
        <w:t>the importer;</w:t>
      </w:r>
    </w:p>
    <w:p w14:paraId="32048D0E" w14:textId="77777777" w:rsidR="00483EA3" w:rsidRPr="008E3922" w:rsidRDefault="00483EA3" w:rsidP="00BF0C2C">
      <w:pPr>
        <w:pStyle w:val="Apara"/>
      </w:pPr>
      <w:r w:rsidRPr="008E3922">
        <w:tab/>
        <w:t>(c)</w:t>
      </w:r>
      <w:r w:rsidRPr="008E3922">
        <w:tab/>
        <w:t>a hazard pictogram or hazard statement consistent with the correct classification of the chemical;</w:t>
      </w:r>
    </w:p>
    <w:p w14:paraId="73A426D4" w14:textId="77777777" w:rsidR="00483EA3" w:rsidRPr="008E3922" w:rsidRDefault="00483EA3" w:rsidP="00BF0C2C">
      <w:pPr>
        <w:pStyle w:val="Apara"/>
      </w:pPr>
      <w:r w:rsidRPr="008E3922">
        <w:tab/>
        <w:t>(d)</w:t>
      </w:r>
      <w:r w:rsidRPr="008E3922">
        <w:tab/>
        <w:t>any other information referred to in section 9.3 (1) that it is reasonably practicable to include.</w:t>
      </w:r>
    </w:p>
    <w:p w14:paraId="7B727D8F" w14:textId="77777777" w:rsidR="00483EA3" w:rsidRPr="008E3922" w:rsidRDefault="00483EA3" w:rsidP="00BF0C2C">
      <w:pPr>
        <w:pStyle w:val="AH5Sec"/>
      </w:pPr>
      <w:bookmarkStart w:id="834" w:name="_Toc148536026"/>
      <w:r w:rsidRPr="00E60C55">
        <w:rPr>
          <w:rStyle w:val="CharSectNo"/>
        </w:rPr>
        <w:t>9.5</w:t>
      </w:r>
      <w:r w:rsidRPr="008E3922">
        <w:tab/>
        <w:t>Labelling hazardous chemicals—research chemicals or samples for analysis</w:t>
      </w:r>
      <w:bookmarkEnd w:id="834"/>
    </w:p>
    <w:p w14:paraId="7247E28A" w14:textId="77777777" w:rsidR="00483EA3" w:rsidRPr="008E3922" w:rsidRDefault="00483EA3" w:rsidP="00BF0C2C">
      <w:pPr>
        <w:pStyle w:val="Amain"/>
      </w:pPr>
      <w:r w:rsidRPr="008E3922">
        <w:tab/>
        <w:t>(1)</w:t>
      </w:r>
      <w:r w:rsidRPr="008E3922">
        <w:tab/>
        <w:t>This section applies to a hazardous chemical that is a research chemical or sample for analysis.</w:t>
      </w:r>
    </w:p>
    <w:p w14:paraId="4ACAB142"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CFF04D2" w14:textId="77777777" w:rsidR="00483EA3" w:rsidRPr="008E3922" w:rsidRDefault="00483EA3" w:rsidP="00BF0C2C">
      <w:pPr>
        <w:pStyle w:val="Apara"/>
      </w:pPr>
      <w:r w:rsidRPr="008E3922">
        <w:tab/>
        <w:t>(a)</w:t>
      </w:r>
      <w:r w:rsidRPr="008E3922">
        <w:tab/>
        <w:t>the product identifier;</w:t>
      </w:r>
    </w:p>
    <w:p w14:paraId="3E68CFF2"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55FE40B8" w14:textId="77777777" w:rsidR="00483EA3" w:rsidRPr="008E3922" w:rsidRDefault="00483EA3" w:rsidP="00BF0C2C">
      <w:pPr>
        <w:pStyle w:val="AH5Sec"/>
      </w:pPr>
      <w:bookmarkStart w:id="835" w:name="_Toc148536027"/>
      <w:r w:rsidRPr="00E60C55">
        <w:rPr>
          <w:rStyle w:val="CharSectNo"/>
        </w:rPr>
        <w:lastRenderedPageBreak/>
        <w:t>9.6</w:t>
      </w:r>
      <w:r w:rsidRPr="008E3922">
        <w:tab/>
        <w:t>Labelling hazardous chemicals—decanted or transferred chemicals</w:t>
      </w:r>
      <w:bookmarkEnd w:id="835"/>
    </w:p>
    <w:p w14:paraId="1605A977" w14:textId="77777777" w:rsidR="00483EA3" w:rsidRPr="008E3922" w:rsidRDefault="00483EA3" w:rsidP="00BF0C2C">
      <w:pPr>
        <w:pStyle w:val="Amain"/>
      </w:pPr>
      <w:r w:rsidRPr="008E3922">
        <w:tab/>
        <w:t>(1)</w:t>
      </w:r>
      <w:r w:rsidRPr="008E3922">
        <w:tab/>
        <w:t>This section applies if—</w:t>
      </w:r>
    </w:p>
    <w:p w14:paraId="7242ECCE" w14:textId="77777777" w:rsidR="00483EA3" w:rsidRPr="008E3922" w:rsidRDefault="00483EA3" w:rsidP="00BF0C2C">
      <w:pPr>
        <w:pStyle w:val="Apara"/>
      </w:pPr>
      <w:r w:rsidRPr="008E3922">
        <w:tab/>
        <w:t>(a)</w:t>
      </w:r>
      <w:r w:rsidRPr="008E3922">
        <w:tab/>
        <w:t>a hazardous chemical is decanted or transferred from the container in which it is packed; and</w:t>
      </w:r>
    </w:p>
    <w:p w14:paraId="0C838BFB" w14:textId="77777777" w:rsidR="00483EA3" w:rsidRPr="008E3922" w:rsidRDefault="00483EA3" w:rsidP="00BF0C2C">
      <w:pPr>
        <w:pStyle w:val="Apara"/>
      </w:pPr>
      <w:r w:rsidRPr="008E3922">
        <w:tab/>
        <w:t>(b)</w:t>
      </w:r>
      <w:r w:rsidRPr="008E3922">
        <w:tab/>
        <w:t>either—</w:t>
      </w:r>
    </w:p>
    <w:p w14:paraId="2D9DDA73" w14:textId="77777777" w:rsidR="00483EA3" w:rsidRPr="008E3922" w:rsidRDefault="00483EA3" w:rsidP="00BF0C2C">
      <w:pPr>
        <w:pStyle w:val="Asubpara"/>
      </w:pPr>
      <w:r w:rsidRPr="008E3922">
        <w:tab/>
        <w:t>(i)</w:t>
      </w:r>
      <w:r w:rsidRPr="008E3922">
        <w:tab/>
        <w:t>will not be used immediately; or</w:t>
      </w:r>
    </w:p>
    <w:p w14:paraId="1BD24572" w14:textId="77777777" w:rsidR="00483EA3" w:rsidRPr="008E3922" w:rsidRDefault="00483EA3" w:rsidP="00BF0C2C">
      <w:pPr>
        <w:pStyle w:val="Asubpara"/>
      </w:pPr>
      <w:r w:rsidRPr="008E3922">
        <w:tab/>
        <w:t>(ii)</w:t>
      </w:r>
      <w:r w:rsidRPr="008E3922">
        <w:tab/>
        <w:t>is supplied to someone else.</w:t>
      </w:r>
    </w:p>
    <w:p w14:paraId="6CBEEDD1"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73B66F19" w14:textId="77777777" w:rsidR="00483EA3" w:rsidRPr="008E3922" w:rsidRDefault="00483EA3" w:rsidP="00BF0C2C">
      <w:pPr>
        <w:pStyle w:val="Apara"/>
      </w:pPr>
      <w:r w:rsidRPr="008E3922">
        <w:tab/>
        <w:t>(a)</w:t>
      </w:r>
      <w:r w:rsidRPr="008E3922">
        <w:tab/>
        <w:t>the product identifier;</w:t>
      </w:r>
    </w:p>
    <w:p w14:paraId="38D0FBC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4458F310" w14:textId="77777777" w:rsidR="00483EA3" w:rsidRPr="008E3922" w:rsidRDefault="00483EA3" w:rsidP="00BF0C2C">
      <w:pPr>
        <w:pStyle w:val="AH5Sec"/>
      </w:pPr>
      <w:bookmarkStart w:id="836" w:name="_Toc148536028"/>
      <w:r w:rsidRPr="00E60C55">
        <w:rPr>
          <w:rStyle w:val="CharSectNo"/>
        </w:rPr>
        <w:t>9.7</w:t>
      </w:r>
      <w:r w:rsidRPr="008E3922">
        <w:tab/>
        <w:t>Labelling hazardous chemicals—known hazards</w:t>
      </w:r>
      <w:bookmarkEnd w:id="836"/>
    </w:p>
    <w:p w14:paraId="237195DD" w14:textId="77777777" w:rsidR="00483EA3" w:rsidRPr="008E3922" w:rsidRDefault="00483EA3" w:rsidP="00BF0C2C">
      <w:pPr>
        <w:pStyle w:val="Amain"/>
      </w:pPr>
      <w:r w:rsidRPr="008E3922">
        <w:tab/>
        <w:t>(1)</w:t>
      </w:r>
      <w:r w:rsidRPr="008E3922">
        <w:tab/>
        <w:t>This section applies to a hazardous chemical if—</w:t>
      </w:r>
    </w:p>
    <w:p w14:paraId="578F0C16" w14:textId="77777777" w:rsidR="00483EA3" w:rsidRPr="008E3922" w:rsidRDefault="00483EA3" w:rsidP="00BF0C2C">
      <w:pPr>
        <w:pStyle w:val="Apara"/>
      </w:pPr>
      <w:r w:rsidRPr="008E3922">
        <w:tab/>
        <w:t>(a)</w:t>
      </w:r>
      <w:r w:rsidRPr="008E3922">
        <w:tab/>
        <w:t>the chemical is not being supplied to another workplace; and</w:t>
      </w:r>
    </w:p>
    <w:p w14:paraId="25CF88CD" w14:textId="77777777" w:rsidR="00483EA3" w:rsidRPr="008E3922" w:rsidRDefault="00483EA3" w:rsidP="00BF0C2C">
      <w:pPr>
        <w:pStyle w:val="Apara"/>
      </w:pPr>
      <w:r w:rsidRPr="008E3922">
        <w:tab/>
        <w:t>(b)</w:t>
      </w:r>
      <w:r w:rsidRPr="008E3922">
        <w:tab/>
        <w:t>the hazards relating to the chemical are known to the workers involved in using, handling or storing the chemical.</w:t>
      </w:r>
    </w:p>
    <w:p w14:paraId="25BFEE06"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4F1B35F1" w14:textId="77777777" w:rsidR="00483EA3" w:rsidRPr="008E3922" w:rsidRDefault="00483EA3" w:rsidP="00BF0C2C">
      <w:pPr>
        <w:pStyle w:val="Apara"/>
      </w:pPr>
      <w:r w:rsidRPr="008E3922">
        <w:tab/>
        <w:t>(a)</w:t>
      </w:r>
      <w:r w:rsidRPr="008E3922">
        <w:tab/>
        <w:t>the product identifier;</w:t>
      </w:r>
    </w:p>
    <w:p w14:paraId="61F14F9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01883DEA" w14:textId="77777777" w:rsidR="00483EA3" w:rsidRPr="008E3922" w:rsidRDefault="00483EA3" w:rsidP="00BF0C2C">
      <w:pPr>
        <w:pStyle w:val="AH5Sec"/>
      </w:pPr>
      <w:bookmarkStart w:id="837" w:name="_Toc148536029"/>
      <w:r w:rsidRPr="00E60C55">
        <w:rPr>
          <w:rStyle w:val="CharSectNo"/>
        </w:rPr>
        <w:lastRenderedPageBreak/>
        <w:t>9.8</w:t>
      </w:r>
      <w:r w:rsidRPr="008E3922">
        <w:tab/>
        <w:t>Labelling hazardous chemicals—waste products</w:t>
      </w:r>
      <w:bookmarkEnd w:id="837"/>
    </w:p>
    <w:p w14:paraId="62BBE17E" w14:textId="77777777" w:rsidR="00483EA3" w:rsidRPr="008E3922" w:rsidRDefault="00483EA3" w:rsidP="00BF0C2C">
      <w:pPr>
        <w:pStyle w:val="Amain"/>
      </w:pPr>
      <w:r w:rsidRPr="008E3922">
        <w:tab/>
        <w:t>(1)</w:t>
      </w:r>
      <w:r w:rsidRPr="008E3922">
        <w:tab/>
        <w:t>This section applies to a waste product if it is reasonably likely that the waste product is a hazardous chemical.</w:t>
      </w:r>
    </w:p>
    <w:p w14:paraId="5CC69469" w14:textId="77777777" w:rsidR="00483EA3" w:rsidRPr="008E3922" w:rsidRDefault="00483EA3" w:rsidP="00BF0C2C">
      <w:pPr>
        <w:pStyle w:val="Amain"/>
      </w:pPr>
      <w:r w:rsidRPr="008E3922">
        <w:tab/>
        <w:t>(2)</w:t>
      </w:r>
      <w:r w:rsidRPr="008E3922">
        <w:tab/>
        <w:t xml:space="preserve">The waste product is </w:t>
      </w:r>
      <w:r w:rsidRPr="008E3922">
        <w:rPr>
          <w:rStyle w:val="charBoldItals"/>
        </w:rPr>
        <w:t>correctly labelled</w:t>
      </w:r>
      <w:r w:rsidRPr="008E3922">
        <w:t xml:space="preserve"> if it is packed in a container that has a label in English including the following for the hazardous chemical:</w:t>
      </w:r>
    </w:p>
    <w:p w14:paraId="49386C31" w14:textId="77777777" w:rsidR="00483EA3" w:rsidRPr="008E3922" w:rsidRDefault="00483EA3" w:rsidP="00BF0C2C">
      <w:pPr>
        <w:pStyle w:val="Apara"/>
      </w:pPr>
      <w:r w:rsidRPr="008E3922">
        <w:tab/>
        <w:t>(a)</w:t>
      </w:r>
      <w:r w:rsidRPr="008E3922">
        <w:tab/>
        <w:t>the product identifier;</w:t>
      </w:r>
    </w:p>
    <w:p w14:paraId="149B6ACC" w14:textId="77777777" w:rsidR="00483EA3" w:rsidRPr="008E3922" w:rsidRDefault="00483EA3" w:rsidP="00BF0C2C">
      <w:pPr>
        <w:pStyle w:val="Apara"/>
      </w:pPr>
      <w:r w:rsidRPr="008E3922">
        <w:tab/>
        <w:t>(b)</w:t>
      </w:r>
      <w:r w:rsidRPr="008E3922">
        <w:tab/>
        <w:t>the name, and the Australian address and business telephone number of—</w:t>
      </w:r>
    </w:p>
    <w:p w14:paraId="295CC32B" w14:textId="77777777" w:rsidR="00483EA3" w:rsidRPr="008E3922" w:rsidRDefault="00483EA3" w:rsidP="00BF0C2C">
      <w:pPr>
        <w:pStyle w:val="Asubpara"/>
      </w:pPr>
      <w:r w:rsidRPr="008E3922">
        <w:tab/>
        <w:t>(i)</w:t>
      </w:r>
      <w:r w:rsidRPr="008E3922">
        <w:tab/>
        <w:t>the manufacturer; or</w:t>
      </w:r>
    </w:p>
    <w:p w14:paraId="66B7FECB" w14:textId="77777777" w:rsidR="00483EA3" w:rsidRPr="008E3922" w:rsidRDefault="00483EA3" w:rsidP="00BF0C2C">
      <w:pPr>
        <w:pStyle w:val="Asubpara"/>
      </w:pPr>
      <w:r w:rsidRPr="008E3922">
        <w:tab/>
        <w:t>(ii)</w:t>
      </w:r>
      <w:r w:rsidRPr="008E3922">
        <w:tab/>
        <w:t>the importer;</w:t>
      </w:r>
    </w:p>
    <w:p w14:paraId="3BB69819" w14:textId="77777777" w:rsidR="00483EA3" w:rsidRPr="008E3922" w:rsidRDefault="00483EA3" w:rsidP="00BF0C2C">
      <w:pPr>
        <w:pStyle w:val="Apara"/>
      </w:pPr>
      <w:r w:rsidRPr="008E3922">
        <w:tab/>
        <w:t>(c)</w:t>
      </w:r>
      <w:r w:rsidRPr="008E3922">
        <w:tab/>
        <w:t>a hazard pictogram and hazard statement consistent with the correct classification of the chemical.</w:t>
      </w:r>
    </w:p>
    <w:p w14:paraId="66F5D591" w14:textId="77777777" w:rsidR="00483EA3" w:rsidRPr="008E3922" w:rsidRDefault="00483EA3" w:rsidP="00BF0C2C">
      <w:pPr>
        <w:pStyle w:val="AH5Sec"/>
      </w:pPr>
      <w:bookmarkStart w:id="838" w:name="_Toc148536030"/>
      <w:r w:rsidRPr="00E60C55">
        <w:rPr>
          <w:rStyle w:val="CharSectNo"/>
        </w:rPr>
        <w:t>9.9</w:t>
      </w:r>
      <w:r w:rsidRPr="008E3922">
        <w:tab/>
        <w:t>Labelling hazardous chemicals—explosives</w:t>
      </w:r>
      <w:bookmarkEnd w:id="838"/>
    </w:p>
    <w:p w14:paraId="000EF764" w14:textId="77777777" w:rsidR="00483EA3" w:rsidRPr="008E3922" w:rsidRDefault="00483EA3" w:rsidP="00BF0C2C">
      <w:pPr>
        <w:pStyle w:val="Amain"/>
      </w:pPr>
      <w:r w:rsidRPr="008E3922">
        <w:tab/>
        <w:t>(1)</w:t>
      </w:r>
      <w:r w:rsidRPr="008E3922">
        <w:tab/>
        <w:t>This section applies to a hazardous chemical that may be classified in the explosives hazard class.</w:t>
      </w:r>
    </w:p>
    <w:p w14:paraId="59357764"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that—</w:t>
      </w:r>
    </w:p>
    <w:p w14:paraId="73321CC8" w14:textId="77777777" w:rsidR="00483EA3" w:rsidRPr="008E3922" w:rsidRDefault="00483EA3" w:rsidP="00BF0C2C">
      <w:pPr>
        <w:pStyle w:val="Apara"/>
      </w:pPr>
      <w:r w:rsidRPr="008E3922">
        <w:tab/>
        <w:t>(a)</w:t>
      </w:r>
      <w:r w:rsidRPr="008E3922">
        <w:tab/>
        <w:t>complies with the Australian Explosives Code; and</w:t>
      </w:r>
    </w:p>
    <w:p w14:paraId="648709E2" w14:textId="77777777" w:rsidR="00483EA3" w:rsidRPr="008E3922" w:rsidRDefault="00483EA3" w:rsidP="00BF0C2C">
      <w:pPr>
        <w:pStyle w:val="Apara"/>
      </w:pPr>
      <w:r w:rsidRPr="008E3922">
        <w:tab/>
        <w:t>(b)</w:t>
      </w:r>
      <w:r w:rsidRPr="008E3922">
        <w:tab/>
        <w:t>includes the following:</w:t>
      </w:r>
    </w:p>
    <w:p w14:paraId="2B930C3A" w14:textId="77777777" w:rsidR="00483EA3" w:rsidRPr="008E3922" w:rsidRDefault="00483EA3" w:rsidP="00BF0C2C">
      <w:pPr>
        <w:pStyle w:val="Asubpara"/>
      </w:pPr>
      <w:r w:rsidRPr="008E3922">
        <w:tab/>
        <w:t>(i)</w:t>
      </w:r>
      <w:r w:rsidRPr="008E3922">
        <w:tab/>
        <w:t>the proper shipping name and UN number;</w:t>
      </w:r>
    </w:p>
    <w:p w14:paraId="4348E0D7" w14:textId="77777777" w:rsidR="00483EA3" w:rsidRPr="008E3922" w:rsidRDefault="00483EA3" w:rsidP="00BF0C2C">
      <w:pPr>
        <w:pStyle w:val="Asubpara"/>
      </w:pPr>
      <w:r w:rsidRPr="008E3922">
        <w:tab/>
        <w:t>(ii)</w:t>
      </w:r>
      <w:r w:rsidRPr="008E3922">
        <w:tab/>
        <w:t>any hazard pictogram consistent with the correct classification of the chemical in relation to health hazards;</w:t>
      </w:r>
    </w:p>
    <w:p w14:paraId="5DE674CA" w14:textId="77777777" w:rsidR="00483EA3" w:rsidRPr="008E3922" w:rsidRDefault="00483EA3" w:rsidP="00BF0C2C">
      <w:pPr>
        <w:pStyle w:val="Asubpara"/>
      </w:pPr>
      <w:r w:rsidRPr="008E3922">
        <w:tab/>
        <w:t>(iii)</w:t>
      </w:r>
      <w:r w:rsidRPr="008E3922">
        <w:tab/>
        <w:t>any hazard statement consistent with the correct classification of the chemical in relation to health hazards;</w:t>
      </w:r>
    </w:p>
    <w:p w14:paraId="6D1B5DAB" w14:textId="77777777" w:rsidR="00483EA3" w:rsidRPr="008E3922" w:rsidRDefault="00483EA3" w:rsidP="00BF0C2C">
      <w:pPr>
        <w:pStyle w:val="Asubpara"/>
      </w:pPr>
      <w:r w:rsidRPr="008E3922">
        <w:tab/>
        <w:t>(iv)</w:t>
      </w:r>
      <w:r w:rsidRPr="008E3922">
        <w:tab/>
        <w:t>any precautionary statement consistent with the correct classification of the chemical in relation to health hazards.</w:t>
      </w:r>
    </w:p>
    <w:p w14:paraId="4DE565BA" w14:textId="77777777" w:rsidR="00483EA3" w:rsidRPr="008E3922" w:rsidRDefault="00483EA3" w:rsidP="00BF0C2C">
      <w:pPr>
        <w:pStyle w:val="Amain"/>
      </w:pPr>
      <w:r w:rsidRPr="008E3922">
        <w:lastRenderedPageBreak/>
        <w:tab/>
        <w:t>(3)</w:t>
      </w:r>
      <w:r w:rsidRPr="008E3922">
        <w:tab/>
        <w:t>In this section:</w:t>
      </w:r>
    </w:p>
    <w:p w14:paraId="747C6D1B" w14:textId="77777777" w:rsidR="00483EA3" w:rsidRPr="008E3922" w:rsidRDefault="00483EA3" w:rsidP="00483EA3">
      <w:pPr>
        <w:pStyle w:val="aDef"/>
        <w:keepNext/>
      </w:pPr>
      <w:r w:rsidRPr="008E3922">
        <w:rPr>
          <w:rStyle w:val="charBoldItals"/>
        </w:rPr>
        <w:t>Australian Explosives Code</w:t>
      </w:r>
      <w:r w:rsidRPr="008E3922">
        <w:t xml:space="preserve"> means the </w:t>
      </w:r>
      <w:r w:rsidRPr="008E3922">
        <w:rPr>
          <w:rStyle w:val="charItals"/>
        </w:rPr>
        <w:t>Australian Code</w:t>
      </w:r>
      <w:r w:rsidRPr="008E3922">
        <w:t xml:space="preserve"> </w:t>
      </w:r>
      <w:r w:rsidRPr="008E3922">
        <w:rPr>
          <w:rStyle w:val="charItals"/>
        </w:rPr>
        <w:t>for the Transport of Explosives by Road and Rail</w:t>
      </w:r>
      <w:r w:rsidRPr="008E3922">
        <w:t>, 3rd edition, published by the Commonwealth, as in force from time to time.</w:t>
      </w:r>
    </w:p>
    <w:p w14:paraId="64728B29" w14:textId="70535570" w:rsidR="00483EA3" w:rsidRPr="008E3922" w:rsidRDefault="00483EA3" w:rsidP="00483EA3">
      <w:pPr>
        <w:pStyle w:val="aNote"/>
      </w:pPr>
      <w:r w:rsidRPr="008E3922">
        <w:rPr>
          <w:rStyle w:val="charItals"/>
        </w:rPr>
        <w:t>Note</w:t>
      </w:r>
      <w:r w:rsidRPr="008E3922">
        <w:tab/>
        <w:t>The</w:t>
      </w:r>
      <w:r w:rsidRPr="008E3922">
        <w:rPr>
          <w:rStyle w:val="charItals"/>
        </w:rPr>
        <w:t xml:space="preserve"> Australian Code for the Transport of Explosives by Road and Rail</w:t>
      </w:r>
      <w:r w:rsidRPr="008E3922">
        <w:t xml:space="preserve">, 3rd edition </w:t>
      </w:r>
      <w:r w:rsidRPr="008E3922">
        <w:rPr>
          <w:snapToGrid w:val="0"/>
        </w:rPr>
        <w:t xml:space="preserve">does not need to be notified under the </w:t>
      </w:r>
      <w:hyperlink r:id="rId430" w:tooltip="A2001-14" w:history="1">
        <w:r w:rsidRPr="008E3922">
          <w:rPr>
            <w:rStyle w:val="charCitHyperlinkAbbrev"/>
          </w:rPr>
          <w:t>Legislation Act</w:t>
        </w:r>
      </w:hyperlink>
      <w:r w:rsidRPr="008E3922">
        <w:rPr>
          <w:snapToGrid w:val="0"/>
        </w:rPr>
        <w:t xml:space="preserve"> because s 47 (6) does</w:t>
      </w:r>
      <w:r w:rsidRPr="008E3922">
        <w:t xml:space="preserve"> not apply (see s 15 and </w:t>
      </w:r>
      <w:hyperlink r:id="rId431" w:tooltip="A2001-14" w:history="1">
        <w:r w:rsidRPr="008E3922">
          <w:rPr>
            <w:rStyle w:val="charCitHyperlinkAbbrev"/>
          </w:rPr>
          <w:t>Legislation Act</w:t>
        </w:r>
      </w:hyperlink>
      <w:r w:rsidRPr="008E3922">
        <w:t xml:space="preserve">, s 47 (7)).  The Code is available at </w:t>
      </w:r>
      <w:hyperlink r:id="rId432" w:history="1">
        <w:r w:rsidRPr="008E3922">
          <w:rPr>
            <w:rStyle w:val="charCitHyperlinkAbbrev"/>
          </w:rPr>
          <w:t>www.safeworkaustralia.gov.au</w:t>
        </w:r>
      </w:hyperlink>
      <w:r w:rsidRPr="008E3922">
        <w:t>.</w:t>
      </w:r>
    </w:p>
    <w:p w14:paraId="19518288" w14:textId="77777777" w:rsidR="00483EA3" w:rsidRPr="008E3922" w:rsidRDefault="00483EA3" w:rsidP="00BF0C2C">
      <w:pPr>
        <w:pStyle w:val="AH5Sec"/>
      </w:pPr>
      <w:bookmarkStart w:id="839" w:name="_Toc148536031"/>
      <w:r w:rsidRPr="00E60C55">
        <w:rPr>
          <w:rStyle w:val="CharSectNo"/>
        </w:rPr>
        <w:t>9.10</w:t>
      </w:r>
      <w:r w:rsidRPr="008E3922">
        <w:tab/>
        <w:t>Labelling hazardous chemicals—agricultural and veterinary chemicals</w:t>
      </w:r>
      <w:bookmarkEnd w:id="839"/>
    </w:p>
    <w:p w14:paraId="67095EB1" w14:textId="77777777" w:rsidR="00483EA3" w:rsidRPr="008E3922" w:rsidRDefault="00483EA3" w:rsidP="00BF0C2C">
      <w:pPr>
        <w:pStyle w:val="Amain"/>
      </w:pPr>
      <w:r w:rsidRPr="008E3922">
        <w:tab/>
        <w:t>(1)</w:t>
      </w:r>
      <w:r w:rsidRPr="008E3922">
        <w:tab/>
        <w:t xml:space="preserve">A hazardous chemical that is an agricultural or veterinary chemical is </w:t>
      </w:r>
      <w:r w:rsidRPr="008E3922">
        <w:rPr>
          <w:rStyle w:val="charBoldItals"/>
        </w:rPr>
        <w:t>correctly labelled</w:t>
      </w:r>
      <w:r w:rsidRPr="008E3922">
        <w:t xml:space="preserve"> if—</w:t>
      </w:r>
    </w:p>
    <w:p w14:paraId="6D828A7C" w14:textId="77777777" w:rsidR="00483EA3" w:rsidRPr="008E3922" w:rsidRDefault="00483EA3" w:rsidP="00BF0C2C">
      <w:pPr>
        <w:pStyle w:val="Apara"/>
      </w:pPr>
      <w:r w:rsidRPr="008E3922">
        <w:tab/>
        <w:t>(a)</w:t>
      </w:r>
      <w:r w:rsidRPr="008E3922">
        <w:tab/>
        <w:t>the chemical is labelled in accordance with the requirements of the Australian Pesticides and Veterinary Medicines Authority; and</w:t>
      </w:r>
    </w:p>
    <w:p w14:paraId="44079D40" w14:textId="77777777" w:rsidR="00483EA3" w:rsidRPr="008E3922" w:rsidRDefault="00483EA3" w:rsidP="00BF0C2C">
      <w:pPr>
        <w:pStyle w:val="Apara"/>
      </w:pPr>
      <w:r w:rsidRPr="008E3922">
        <w:tab/>
        <w:t>(b)</w:t>
      </w:r>
      <w:r w:rsidRPr="008E3922">
        <w:tab/>
        <w:t>the label is in English and includes the following:</w:t>
      </w:r>
    </w:p>
    <w:p w14:paraId="732870CC" w14:textId="77777777" w:rsidR="00483EA3" w:rsidRPr="008E3922" w:rsidRDefault="00483EA3" w:rsidP="00BF0C2C">
      <w:pPr>
        <w:pStyle w:val="Asubpara"/>
      </w:pPr>
      <w:r w:rsidRPr="008E3922">
        <w:tab/>
        <w:t>(i)</w:t>
      </w:r>
      <w:r w:rsidRPr="008E3922">
        <w:tab/>
        <w:t>any hazard statement consistent with the correct classification of the chemical;</w:t>
      </w:r>
    </w:p>
    <w:p w14:paraId="717C2610" w14:textId="77777777" w:rsidR="00483EA3" w:rsidRPr="008E3922" w:rsidRDefault="00483EA3" w:rsidP="00BF0C2C">
      <w:pPr>
        <w:pStyle w:val="Asubpara"/>
      </w:pPr>
      <w:r w:rsidRPr="008E3922">
        <w:tab/>
        <w:t>(ii)</w:t>
      </w:r>
      <w:r w:rsidRPr="008E3922">
        <w:tab/>
        <w:t>any precautionary statement consistent with the correct classification of the chemical.</w:t>
      </w:r>
    </w:p>
    <w:p w14:paraId="42CD19A4" w14:textId="77777777" w:rsidR="00483EA3" w:rsidRPr="008E3922" w:rsidRDefault="00483EA3" w:rsidP="00BF0C2C">
      <w:pPr>
        <w:pStyle w:val="Amain"/>
      </w:pPr>
      <w:r w:rsidRPr="008E3922">
        <w:tab/>
        <w:t>(2)</w:t>
      </w:r>
      <w:r w:rsidRPr="008E3922">
        <w:tab/>
        <w:t>In this section:</w:t>
      </w:r>
    </w:p>
    <w:p w14:paraId="515D7CB9" w14:textId="77777777" w:rsidR="003B0194" w:rsidRDefault="00483EA3" w:rsidP="00483EA3">
      <w:pPr>
        <w:pStyle w:val="aDef"/>
      </w:pPr>
      <w:r w:rsidRPr="008E3922">
        <w:rPr>
          <w:rStyle w:val="charBoldItals"/>
        </w:rPr>
        <w:t>agricultural or veterinary chemical</w:t>
      </w:r>
      <w:r w:rsidRPr="008E3922">
        <w:t xml:space="preserve"> means an agricultural chemical product or veterinary chemical product under the Agvet Code.</w:t>
      </w:r>
    </w:p>
    <w:p w14:paraId="0A869E60" w14:textId="77777777" w:rsidR="003B0194" w:rsidRDefault="003B0194" w:rsidP="003B0194">
      <w:pPr>
        <w:pStyle w:val="03Schedule"/>
        <w:sectPr w:rsidR="003B0194">
          <w:headerReference w:type="even" r:id="rId433"/>
          <w:headerReference w:type="default" r:id="rId434"/>
          <w:footerReference w:type="even" r:id="rId435"/>
          <w:footerReference w:type="default" r:id="rId436"/>
          <w:type w:val="continuous"/>
          <w:pgSz w:w="11907" w:h="16839" w:code="9"/>
          <w:pgMar w:top="3880" w:right="1900" w:bottom="3100" w:left="2300" w:header="1920" w:footer="1760" w:gutter="0"/>
          <w:cols w:space="720"/>
        </w:sectPr>
      </w:pPr>
    </w:p>
    <w:p w14:paraId="69768231" w14:textId="77777777" w:rsidR="00483EA3" w:rsidRPr="008E3922" w:rsidRDefault="00483EA3" w:rsidP="00483EA3">
      <w:pPr>
        <w:pStyle w:val="PageBreak"/>
      </w:pPr>
      <w:r w:rsidRPr="008E3922">
        <w:br w:type="page"/>
      </w:r>
    </w:p>
    <w:p w14:paraId="026D9049" w14:textId="77777777" w:rsidR="00483EA3" w:rsidRPr="00E60C55" w:rsidRDefault="00483EA3" w:rsidP="00B009C2">
      <w:pPr>
        <w:pStyle w:val="Sched-heading"/>
      </w:pPr>
      <w:bookmarkStart w:id="840" w:name="_Toc148536032"/>
      <w:r w:rsidRPr="00E60C55">
        <w:rPr>
          <w:rStyle w:val="CharChapNo"/>
        </w:rPr>
        <w:lastRenderedPageBreak/>
        <w:t>Schedule 10</w:t>
      </w:r>
      <w:r w:rsidRPr="008E3922">
        <w:tab/>
      </w:r>
      <w:r w:rsidRPr="00E60C55">
        <w:rPr>
          <w:rStyle w:val="CharChapText"/>
        </w:rPr>
        <w:t>Prohibited carcinogens, restricted carcinogens and restricted hazardous chemicals</w:t>
      </w:r>
      <w:bookmarkEnd w:id="840"/>
    </w:p>
    <w:p w14:paraId="4044E503" w14:textId="77777777" w:rsidR="00336828" w:rsidRDefault="00336828" w:rsidP="009E3F5F">
      <w:pPr>
        <w:pStyle w:val="Placeholder"/>
        <w:suppressLineNumbers/>
      </w:pPr>
      <w:r>
        <w:rPr>
          <w:rStyle w:val="CharPartNo"/>
        </w:rPr>
        <w:t xml:space="preserve">  </w:t>
      </w:r>
      <w:r>
        <w:rPr>
          <w:rStyle w:val="CharPartText"/>
        </w:rPr>
        <w:t xml:space="preserve">  </w:t>
      </w:r>
    </w:p>
    <w:p w14:paraId="2E12692D" w14:textId="77777777" w:rsidR="00483EA3" w:rsidRPr="008E3922" w:rsidRDefault="00483EA3" w:rsidP="00483EA3">
      <w:pPr>
        <w:pStyle w:val="ref"/>
        <w:keepNext/>
      </w:pPr>
      <w:r w:rsidRPr="008E3922">
        <w:t>(see s 340 and s 380 to s 384)</w:t>
      </w:r>
    </w:p>
    <w:p w14:paraId="1359BFF6" w14:textId="77777777" w:rsidR="00483EA3" w:rsidRPr="008E3922" w:rsidRDefault="00483EA3" w:rsidP="00483EA3">
      <w:pPr>
        <w:pStyle w:val="aNote"/>
      </w:pPr>
      <w:r w:rsidRPr="008E3922">
        <w:rPr>
          <w:rStyle w:val="charItals"/>
        </w:rPr>
        <w:t>Note</w:t>
      </w:r>
      <w:r w:rsidRPr="008E3922">
        <w:rPr>
          <w:rStyle w:val="charItals"/>
        </w:rPr>
        <w:tab/>
      </w:r>
      <w:r w:rsidRPr="008E3922">
        <w:t>The prohibition of the use of carcinogens listed in table 10.1, column 2 and the restriction of the use of carcinogens listed in table 10.2, column 2 apply to the pure substance and where the substance is present in a mixture at a concentration greater than 0.1%, unless otherwise specified.</w:t>
      </w:r>
    </w:p>
    <w:p w14:paraId="75260752" w14:textId="77777777" w:rsidR="00483EA3" w:rsidRPr="008E3922" w:rsidRDefault="00483EA3" w:rsidP="00483EA3">
      <w:pPr>
        <w:pStyle w:val="TableHd"/>
      </w:pPr>
      <w:r w:rsidRPr="008E3922">
        <w:t>Table 10.1</w:t>
      </w:r>
      <w:r w:rsidRPr="008E3922">
        <w:tab/>
        <w:t>Prohibited carcinogens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53DBA7CB" w14:textId="77777777" w:rsidTr="00483EA3">
        <w:trPr>
          <w:cantSplit/>
          <w:tblHeader/>
        </w:trPr>
        <w:tc>
          <w:tcPr>
            <w:tcW w:w="1200" w:type="dxa"/>
            <w:tcBorders>
              <w:bottom w:val="single" w:sz="4" w:space="0" w:color="auto"/>
            </w:tcBorders>
          </w:tcPr>
          <w:p w14:paraId="4EF3D584" w14:textId="77777777" w:rsidR="00483EA3" w:rsidRPr="008E3922" w:rsidRDefault="00483EA3" w:rsidP="00483EA3">
            <w:pPr>
              <w:pStyle w:val="TableColHd"/>
            </w:pPr>
            <w:r w:rsidRPr="008E3922">
              <w:t>column 1</w:t>
            </w:r>
          </w:p>
          <w:p w14:paraId="7B530530" w14:textId="77777777" w:rsidR="00483EA3" w:rsidRPr="008E3922" w:rsidRDefault="00483EA3" w:rsidP="00483EA3">
            <w:pPr>
              <w:pStyle w:val="TableColHd"/>
            </w:pPr>
            <w:r w:rsidRPr="008E3922">
              <w:t>item</w:t>
            </w:r>
          </w:p>
        </w:tc>
        <w:tc>
          <w:tcPr>
            <w:tcW w:w="6600" w:type="dxa"/>
            <w:tcBorders>
              <w:bottom w:val="single" w:sz="4" w:space="0" w:color="auto"/>
            </w:tcBorders>
          </w:tcPr>
          <w:p w14:paraId="3AFAF348" w14:textId="77777777" w:rsidR="00483EA3" w:rsidRPr="008E3922" w:rsidRDefault="00483EA3" w:rsidP="00483EA3">
            <w:pPr>
              <w:pStyle w:val="TableColHd"/>
            </w:pPr>
            <w:r w:rsidRPr="008E3922">
              <w:t>column 2</w:t>
            </w:r>
          </w:p>
          <w:p w14:paraId="4853D9E9" w14:textId="77777777" w:rsidR="00483EA3" w:rsidRPr="008E3922" w:rsidRDefault="00483EA3" w:rsidP="00483EA3">
            <w:pPr>
              <w:pStyle w:val="TableColHd"/>
            </w:pPr>
            <w:r w:rsidRPr="008E3922">
              <w:t>prohibited carcinogen [CAS number]</w:t>
            </w:r>
          </w:p>
        </w:tc>
      </w:tr>
      <w:tr w:rsidR="00483EA3" w:rsidRPr="008E3922" w14:paraId="5083F1C0" w14:textId="77777777" w:rsidTr="00483EA3">
        <w:trPr>
          <w:cantSplit/>
        </w:trPr>
        <w:tc>
          <w:tcPr>
            <w:tcW w:w="1200" w:type="dxa"/>
            <w:tcBorders>
              <w:top w:val="single" w:sz="4" w:space="0" w:color="auto"/>
            </w:tcBorders>
          </w:tcPr>
          <w:p w14:paraId="2CC10305" w14:textId="77777777" w:rsidR="00483EA3" w:rsidRPr="008E3922" w:rsidRDefault="00483EA3" w:rsidP="00483EA3">
            <w:pPr>
              <w:pStyle w:val="TableText10"/>
            </w:pPr>
            <w:r w:rsidRPr="008E3922">
              <w:t>1</w:t>
            </w:r>
          </w:p>
        </w:tc>
        <w:tc>
          <w:tcPr>
            <w:tcW w:w="6600" w:type="dxa"/>
            <w:tcBorders>
              <w:top w:val="single" w:sz="4" w:space="0" w:color="auto"/>
            </w:tcBorders>
          </w:tcPr>
          <w:p w14:paraId="039D9C5B" w14:textId="77777777" w:rsidR="00483EA3" w:rsidRPr="008E3922" w:rsidRDefault="00483EA3" w:rsidP="00483EA3">
            <w:pPr>
              <w:pStyle w:val="TableText10"/>
            </w:pPr>
            <w:r w:rsidRPr="008E3922">
              <w:t>2-Acetylaminofluorene [53-96-3]</w:t>
            </w:r>
          </w:p>
        </w:tc>
      </w:tr>
      <w:tr w:rsidR="00483EA3" w:rsidRPr="008E3922" w14:paraId="2AE122EF" w14:textId="77777777" w:rsidTr="00483EA3">
        <w:trPr>
          <w:cantSplit/>
        </w:trPr>
        <w:tc>
          <w:tcPr>
            <w:tcW w:w="1200" w:type="dxa"/>
          </w:tcPr>
          <w:p w14:paraId="70DE3068" w14:textId="77777777" w:rsidR="00483EA3" w:rsidRPr="008E3922" w:rsidRDefault="00483EA3" w:rsidP="00483EA3">
            <w:pPr>
              <w:pStyle w:val="TableText10"/>
            </w:pPr>
            <w:r w:rsidRPr="008E3922">
              <w:t>2</w:t>
            </w:r>
          </w:p>
        </w:tc>
        <w:tc>
          <w:tcPr>
            <w:tcW w:w="6600" w:type="dxa"/>
          </w:tcPr>
          <w:p w14:paraId="16F407EF" w14:textId="77777777" w:rsidR="00483EA3" w:rsidRPr="008E3922" w:rsidRDefault="00483EA3" w:rsidP="00483EA3">
            <w:pPr>
              <w:pStyle w:val="TableText10"/>
            </w:pPr>
            <w:r w:rsidRPr="008E3922">
              <w:t>Aflatoxins</w:t>
            </w:r>
          </w:p>
        </w:tc>
      </w:tr>
      <w:tr w:rsidR="00483EA3" w:rsidRPr="008E3922" w14:paraId="1917C53B" w14:textId="77777777" w:rsidTr="00483EA3">
        <w:trPr>
          <w:cantSplit/>
        </w:trPr>
        <w:tc>
          <w:tcPr>
            <w:tcW w:w="1200" w:type="dxa"/>
          </w:tcPr>
          <w:p w14:paraId="1A05ECC4" w14:textId="77777777" w:rsidR="00483EA3" w:rsidRPr="008E3922" w:rsidRDefault="00483EA3" w:rsidP="00483EA3">
            <w:pPr>
              <w:pStyle w:val="TableText10"/>
            </w:pPr>
            <w:r w:rsidRPr="008E3922">
              <w:t>3</w:t>
            </w:r>
          </w:p>
        </w:tc>
        <w:tc>
          <w:tcPr>
            <w:tcW w:w="6600" w:type="dxa"/>
          </w:tcPr>
          <w:p w14:paraId="7058C8AF" w14:textId="77777777" w:rsidR="00483EA3" w:rsidRPr="008E3922" w:rsidRDefault="00483EA3" w:rsidP="00483EA3">
            <w:pPr>
              <w:pStyle w:val="Normal-Schedule"/>
              <w:spacing w:before="60" w:after="60"/>
            </w:pPr>
            <w:r w:rsidRPr="008E3922">
              <w:t>4-Aminodiphenyl [92-67-1]</w:t>
            </w:r>
          </w:p>
        </w:tc>
      </w:tr>
      <w:tr w:rsidR="00483EA3" w:rsidRPr="008E3922" w14:paraId="5B069303" w14:textId="77777777" w:rsidTr="00483EA3">
        <w:trPr>
          <w:cantSplit/>
        </w:trPr>
        <w:tc>
          <w:tcPr>
            <w:tcW w:w="1200" w:type="dxa"/>
          </w:tcPr>
          <w:p w14:paraId="3FF63263" w14:textId="77777777" w:rsidR="00483EA3" w:rsidRPr="008E3922" w:rsidRDefault="00483EA3" w:rsidP="00483EA3">
            <w:pPr>
              <w:pStyle w:val="TableText10"/>
            </w:pPr>
            <w:r w:rsidRPr="008E3922">
              <w:t>4</w:t>
            </w:r>
          </w:p>
        </w:tc>
        <w:tc>
          <w:tcPr>
            <w:tcW w:w="6600" w:type="dxa"/>
          </w:tcPr>
          <w:p w14:paraId="62F7E484" w14:textId="77777777" w:rsidR="00483EA3" w:rsidRPr="008E3922" w:rsidRDefault="00483EA3" w:rsidP="00483EA3">
            <w:pPr>
              <w:pStyle w:val="Normal-Schedule"/>
              <w:spacing w:before="60" w:after="60"/>
            </w:pPr>
            <w:r w:rsidRPr="008E3922">
              <w:t xml:space="preserve">Benzidine [92-87-5] and its salts (including benzidine dihydrochloride </w:t>
            </w:r>
            <w:r w:rsidRPr="008E3922">
              <w:br/>
              <w:t>[531-85-1])</w:t>
            </w:r>
          </w:p>
        </w:tc>
      </w:tr>
      <w:tr w:rsidR="00483EA3" w:rsidRPr="008E3922" w14:paraId="49E74FA5" w14:textId="77777777" w:rsidTr="00483EA3">
        <w:trPr>
          <w:cantSplit/>
        </w:trPr>
        <w:tc>
          <w:tcPr>
            <w:tcW w:w="1200" w:type="dxa"/>
          </w:tcPr>
          <w:p w14:paraId="2642CBFC" w14:textId="77777777" w:rsidR="00483EA3" w:rsidRPr="008E3922" w:rsidRDefault="00483EA3" w:rsidP="00483EA3">
            <w:pPr>
              <w:pStyle w:val="TableText10"/>
            </w:pPr>
            <w:r w:rsidRPr="008E3922">
              <w:t>5</w:t>
            </w:r>
          </w:p>
        </w:tc>
        <w:tc>
          <w:tcPr>
            <w:tcW w:w="6600" w:type="dxa"/>
          </w:tcPr>
          <w:p w14:paraId="6B98399E" w14:textId="77777777" w:rsidR="00483EA3" w:rsidRPr="008E3922" w:rsidRDefault="00483EA3" w:rsidP="00483EA3">
            <w:pPr>
              <w:pStyle w:val="Normal-Schedule"/>
              <w:suppressLineNumbers/>
              <w:spacing w:before="60" w:after="60"/>
              <w:rPr>
                <w:b/>
                <w:i/>
              </w:rPr>
            </w:pPr>
            <w:r w:rsidRPr="008E3922">
              <w:t>bis(Chloromethyl) ether [542-88-1]</w:t>
            </w:r>
          </w:p>
        </w:tc>
      </w:tr>
      <w:tr w:rsidR="00483EA3" w:rsidRPr="008E3922" w14:paraId="23CA0917" w14:textId="77777777" w:rsidTr="00483EA3">
        <w:trPr>
          <w:cantSplit/>
        </w:trPr>
        <w:tc>
          <w:tcPr>
            <w:tcW w:w="1200" w:type="dxa"/>
          </w:tcPr>
          <w:p w14:paraId="49E7407C" w14:textId="77777777" w:rsidR="00483EA3" w:rsidRPr="008E3922" w:rsidRDefault="00483EA3" w:rsidP="00483EA3">
            <w:pPr>
              <w:pStyle w:val="TableText10"/>
            </w:pPr>
            <w:r w:rsidRPr="008E3922">
              <w:t>6</w:t>
            </w:r>
          </w:p>
        </w:tc>
        <w:tc>
          <w:tcPr>
            <w:tcW w:w="6600" w:type="dxa"/>
          </w:tcPr>
          <w:p w14:paraId="47A1C331" w14:textId="77777777" w:rsidR="00483EA3" w:rsidRPr="008E3922" w:rsidRDefault="00483EA3" w:rsidP="00483EA3">
            <w:pPr>
              <w:pStyle w:val="Normal-Schedule"/>
              <w:spacing w:before="60" w:after="60"/>
            </w:pPr>
            <w:r w:rsidRPr="008E3922">
              <w:t>Chloromethyl methyl ether [107-30-2] (technical grade which contains bis(Chloromethyl) ether)</w:t>
            </w:r>
          </w:p>
        </w:tc>
      </w:tr>
      <w:tr w:rsidR="00483EA3" w:rsidRPr="008E3922" w14:paraId="42D56805" w14:textId="77777777" w:rsidTr="00483EA3">
        <w:trPr>
          <w:cantSplit/>
        </w:trPr>
        <w:tc>
          <w:tcPr>
            <w:tcW w:w="1200" w:type="dxa"/>
          </w:tcPr>
          <w:p w14:paraId="18CB8C7A" w14:textId="77777777" w:rsidR="00483EA3" w:rsidRPr="008E3922" w:rsidRDefault="00483EA3" w:rsidP="00483EA3">
            <w:pPr>
              <w:pStyle w:val="TableText10"/>
            </w:pPr>
            <w:r w:rsidRPr="008E3922">
              <w:t>7</w:t>
            </w:r>
          </w:p>
        </w:tc>
        <w:tc>
          <w:tcPr>
            <w:tcW w:w="6600" w:type="dxa"/>
          </w:tcPr>
          <w:p w14:paraId="53D8E4FC" w14:textId="77777777" w:rsidR="00483EA3" w:rsidRPr="008E3922" w:rsidRDefault="00483EA3" w:rsidP="00483EA3">
            <w:pPr>
              <w:pStyle w:val="Normal-Schedule"/>
              <w:spacing w:before="60" w:after="60"/>
            </w:pPr>
            <w:r w:rsidRPr="008E3922">
              <w:t>4-Dimethylaminoazobenzene [60-11-7] (Dimethyl Yellow)</w:t>
            </w:r>
          </w:p>
        </w:tc>
      </w:tr>
      <w:tr w:rsidR="00483EA3" w:rsidRPr="008E3922" w14:paraId="6143A130" w14:textId="77777777" w:rsidTr="00483EA3">
        <w:trPr>
          <w:cantSplit/>
        </w:trPr>
        <w:tc>
          <w:tcPr>
            <w:tcW w:w="1200" w:type="dxa"/>
          </w:tcPr>
          <w:p w14:paraId="100464CE" w14:textId="77777777" w:rsidR="00483EA3" w:rsidRPr="008E3922" w:rsidRDefault="00483EA3" w:rsidP="00483EA3">
            <w:pPr>
              <w:pStyle w:val="TableText10"/>
            </w:pPr>
            <w:r w:rsidRPr="008E3922">
              <w:t>8</w:t>
            </w:r>
          </w:p>
        </w:tc>
        <w:tc>
          <w:tcPr>
            <w:tcW w:w="6600" w:type="dxa"/>
          </w:tcPr>
          <w:p w14:paraId="139BF646" w14:textId="77777777" w:rsidR="00483EA3" w:rsidRPr="008E3922" w:rsidRDefault="00483EA3" w:rsidP="00483EA3">
            <w:pPr>
              <w:pStyle w:val="Normal-Schedule"/>
              <w:spacing w:before="60" w:after="60"/>
            </w:pPr>
            <w:r w:rsidRPr="008E3922">
              <w:t>2-Naphthylamine [91-59-8] and its salts</w:t>
            </w:r>
          </w:p>
        </w:tc>
      </w:tr>
      <w:tr w:rsidR="00483EA3" w:rsidRPr="008E3922" w14:paraId="5218B7AE" w14:textId="77777777" w:rsidTr="00483EA3">
        <w:trPr>
          <w:cantSplit/>
        </w:trPr>
        <w:tc>
          <w:tcPr>
            <w:tcW w:w="1200" w:type="dxa"/>
          </w:tcPr>
          <w:p w14:paraId="7A8B8C65" w14:textId="77777777" w:rsidR="00483EA3" w:rsidRPr="008E3922" w:rsidRDefault="00483EA3" w:rsidP="00483EA3">
            <w:pPr>
              <w:pStyle w:val="TableText10"/>
            </w:pPr>
            <w:r w:rsidRPr="008E3922">
              <w:t>9</w:t>
            </w:r>
          </w:p>
        </w:tc>
        <w:tc>
          <w:tcPr>
            <w:tcW w:w="6600" w:type="dxa"/>
          </w:tcPr>
          <w:p w14:paraId="5695F65A" w14:textId="77777777" w:rsidR="00483EA3" w:rsidRPr="008E3922" w:rsidRDefault="00483EA3" w:rsidP="00483EA3">
            <w:pPr>
              <w:pStyle w:val="Normal-Schedule"/>
              <w:spacing w:before="60" w:after="60"/>
            </w:pPr>
            <w:r w:rsidRPr="008E3922">
              <w:t>4-Nitrodiphenyl [92-93-3]</w:t>
            </w:r>
          </w:p>
        </w:tc>
      </w:tr>
    </w:tbl>
    <w:p w14:paraId="194B7803" w14:textId="77777777" w:rsidR="00483EA3" w:rsidRPr="008E3922" w:rsidRDefault="00483EA3" w:rsidP="00483EA3">
      <w:pPr>
        <w:pStyle w:val="TableHd"/>
      </w:pPr>
      <w:r w:rsidRPr="008E3922">
        <w:lastRenderedPageBreak/>
        <w:t>Table 10.2</w:t>
      </w:r>
      <w:r w:rsidRPr="008E3922">
        <w:tab/>
        <w:t>Restricted carcinogens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52"/>
        <w:gridCol w:w="4296"/>
      </w:tblGrid>
      <w:tr w:rsidR="00483EA3" w:rsidRPr="008E3922" w14:paraId="047AD461" w14:textId="77777777" w:rsidTr="00483EA3">
        <w:trPr>
          <w:cantSplit/>
          <w:tblHeader/>
        </w:trPr>
        <w:tc>
          <w:tcPr>
            <w:tcW w:w="1200" w:type="dxa"/>
            <w:tcBorders>
              <w:bottom w:val="single" w:sz="4" w:space="0" w:color="auto"/>
            </w:tcBorders>
          </w:tcPr>
          <w:p w14:paraId="7F47D0D8" w14:textId="77777777" w:rsidR="00483EA3" w:rsidRPr="008E3922" w:rsidRDefault="00483EA3" w:rsidP="00483EA3">
            <w:pPr>
              <w:pStyle w:val="TableColHd"/>
            </w:pPr>
            <w:r w:rsidRPr="008E3922">
              <w:t>column 1</w:t>
            </w:r>
          </w:p>
          <w:p w14:paraId="0123F2CC" w14:textId="77777777" w:rsidR="00483EA3" w:rsidRPr="008E3922" w:rsidRDefault="00483EA3" w:rsidP="00483EA3">
            <w:pPr>
              <w:pStyle w:val="TableColHd"/>
            </w:pPr>
            <w:r w:rsidRPr="008E3922">
              <w:t>item</w:t>
            </w:r>
          </w:p>
        </w:tc>
        <w:tc>
          <w:tcPr>
            <w:tcW w:w="2452" w:type="dxa"/>
            <w:tcBorders>
              <w:bottom w:val="single" w:sz="4" w:space="0" w:color="auto"/>
            </w:tcBorders>
          </w:tcPr>
          <w:p w14:paraId="5B262731" w14:textId="77777777" w:rsidR="00483EA3" w:rsidRPr="008E3922" w:rsidRDefault="00483EA3" w:rsidP="00483EA3">
            <w:pPr>
              <w:pStyle w:val="TableColHd"/>
            </w:pPr>
            <w:r w:rsidRPr="008E3922">
              <w:t>column 2</w:t>
            </w:r>
          </w:p>
          <w:p w14:paraId="61BA6DA6" w14:textId="77777777" w:rsidR="00483EA3" w:rsidRPr="008E3922" w:rsidRDefault="00483EA3" w:rsidP="00483EA3">
            <w:pPr>
              <w:pStyle w:val="TableColHd"/>
            </w:pPr>
            <w:r w:rsidRPr="008E3922">
              <w:t>restricted carcinogen</w:t>
            </w:r>
          </w:p>
          <w:p w14:paraId="480D5F5B" w14:textId="77777777" w:rsidR="00483EA3" w:rsidRPr="008E3922" w:rsidRDefault="00483EA3" w:rsidP="00483EA3">
            <w:pPr>
              <w:pStyle w:val="TableColHd"/>
            </w:pPr>
            <w:r w:rsidRPr="008E3922">
              <w:t>[CAS number]</w:t>
            </w:r>
          </w:p>
        </w:tc>
        <w:tc>
          <w:tcPr>
            <w:tcW w:w="4296" w:type="dxa"/>
            <w:tcBorders>
              <w:bottom w:val="single" w:sz="4" w:space="0" w:color="auto"/>
            </w:tcBorders>
          </w:tcPr>
          <w:p w14:paraId="44100F09" w14:textId="77777777" w:rsidR="00483EA3" w:rsidRPr="008E3922" w:rsidRDefault="00483EA3" w:rsidP="00483EA3">
            <w:pPr>
              <w:pStyle w:val="TableColHd"/>
            </w:pPr>
            <w:r w:rsidRPr="008E3922">
              <w:t>column 3</w:t>
            </w:r>
          </w:p>
          <w:p w14:paraId="371D921B" w14:textId="77777777" w:rsidR="00483EA3" w:rsidRPr="008E3922" w:rsidRDefault="00483EA3" w:rsidP="00483EA3">
            <w:pPr>
              <w:pStyle w:val="TableColHd"/>
            </w:pPr>
            <w:r w:rsidRPr="008E3922">
              <w:t>restricted use</w:t>
            </w:r>
          </w:p>
        </w:tc>
      </w:tr>
      <w:tr w:rsidR="00483EA3" w:rsidRPr="008E3922" w14:paraId="2A2E64C7" w14:textId="77777777" w:rsidTr="00483EA3">
        <w:trPr>
          <w:cantSplit/>
        </w:trPr>
        <w:tc>
          <w:tcPr>
            <w:tcW w:w="1200" w:type="dxa"/>
            <w:tcBorders>
              <w:top w:val="single" w:sz="4" w:space="0" w:color="auto"/>
            </w:tcBorders>
          </w:tcPr>
          <w:p w14:paraId="7732340C" w14:textId="77777777" w:rsidR="00483EA3" w:rsidRPr="008E3922" w:rsidRDefault="00483EA3" w:rsidP="00483EA3">
            <w:pPr>
              <w:pStyle w:val="TableText10"/>
              <w:keepNext/>
            </w:pPr>
            <w:r w:rsidRPr="008E3922">
              <w:t>1</w:t>
            </w:r>
          </w:p>
        </w:tc>
        <w:tc>
          <w:tcPr>
            <w:tcW w:w="2452" w:type="dxa"/>
            <w:tcBorders>
              <w:top w:val="single" w:sz="4" w:space="0" w:color="auto"/>
            </w:tcBorders>
          </w:tcPr>
          <w:p w14:paraId="5C03B402" w14:textId="77777777" w:rsidR="00483EA3" w:rsidRPr="008E3922" w:rsidRDefault="00483EA3" w:rsidP="00483EA3">
            <w:pPr>
              <w:pStyle w:val="Normal-Schedule"/>
              <w:spacing w:before="60" w:after="60"/>
            </w:pPr>
            <w:r w:rsidRPr="008E3922">
              <w:t>acrylonitrile [107-13-1]</w:t>
            </w:r>
          </w:p>
        </w:tc>
        <w:tc>
          <w:tcPr>
            <w:tcW w:w="4296" w:type="dxa"/>
            <w:tcBorders>
              <w:top w:val="single" w:sz="4" w:space="0" w:color="auto"/>
            </w:tcBorders>
          </w:tcPr>
          <w:p w14:paraId="151D901D" w14:textId="77777777" w:rsidR="00483EA3" w:rsidRPr="008E3922" w:rsidRDefault="00483EA3" w:rsidP="00483EA3">
            <w:pPr>
              <w:pStyle w:val="TableText10"/>
            </w:pPr>
            <w:r w:rsidRPr="008E3922">
              <w:t>all</w:t>
            </w:r>
          </w:p>
        </w:tc>
      </w:tr>
      <w:tr w:rsidR="00483EA3" w:rsidRPr="008E3922" w14:paraId="599FEBD6" w14:textId="77777777" w:rsidTr="00483EA3">
        <w:trPr>
          <w:cantSplit/>
        </w:trPr>
        <w:tc>
          <w:tcPr>
            <w:tcW w:w="1200" w:type="dxa"/>
          </w:tcPr>
          <w:p w14:paraId="50DD01A1" w14:textId="77777777" w:rsidR="00483EA3" w:rsidRPr="008E3922" w:rsidRDefault="00483EA3" w:rsidP="00483EA3">
            <w:pPr>
              <w:pStyle w:val="TableText10"/>
            </w:pPr>
            <w:r w:rsidRPr="008E3922">
              <w:t>2</w:t>
            </w:r>
          </w:p>
        </w:tc>
        <w:tc>
          <w:tcPr>
            <w:tcW w:w="2452" w:type="dxa"/>
          </w:tcPr>
          <w:p w14:paraId="49946770" w14:textId="77777777" w:rsidR="00483EA3" w:rsidRPr="008E3922" w:rsidRDefault="00483EA3" w:rsidP="00483EA3">
            <w:pPr>
              <w:pStyle w:val="Normal-Schedule"/>
              <w:spacing w:before="60" w:after="60"/>
            </w:pPr>
            <w:r w:rsidRPr="008E3922">
              <w:t>benzene [71-43-2]</w:t>
            </w:r>
          </w:p>
        </w:tc>
        <w:tc>
          <w:tcPr>
            <w:tcW w:w="4296" w:type="dxa"/>
          </w:tcPr>
          <w:p w14:paraId="5D510762" w14:textId="77777777" w:rsidR="00483EA3" w:rsidRPr="008E3922" w:rsidRDefault="00483EA3" w:rsidP="00483EA3">
            <w:pPr>
              <w:pStyle w:val="Normal-Schedule"/>
              <w:spacing w:before="60" w:after="60"/>
            </w:pPr>
            <w:r w:rsidRPr="008E3922">
              <w:t>all uses involving benzene as a feedstock containing more than 50% of benzene by volume</w:t>
            </w:r>
          </w:p>
          <w:p w14:paraId="08951053" w14:textId="77777777" w:rsidR="00483EA3" w:rsidRPr="008E3922" w:rsidRDefault="00483EA3" w:rsidP="00483EA3">
            <w:pPr>
              <w:pStyle w:val="Normal-Schedule"/>
              <w:spacing w:before="60" w:after="60"/>
            </w:pPr>
            <w:r w:rsidRPr="008E3922">
              <w:t>genuine research or analysis</w:t>
            </w:r>
          </w:p>
        </w:tc>
      </w:tr>
      <w:tr w:rsidR="00483EA3" w:rsidRPr="008E3922" w14:paraId="5C3D8EC9" w14:textId="77777777" w:rsidTr="00483EA3">
        <w:trPr>
          <w:cantSplit/>
        </w:trPr>
        <w:tc>
          <w:tcPr>
            <w:tcW w:w="1200" w:type="dxa"/>
          </w:tcPr>
          <w:p w14:paraId="6727469C" w14:textId="77777777" w:rsidR="00483EA3" w:rsidRPr="008E3922" w:rsidRDefault="00483EA3" w:rsidP="00483EA3">
            <w:pPr>
              <w:pStyle w:val="TableText10"/>
            </w:pPr>
            <w:r w:rsidRPr="008E3922">
              <w:t>3</w:t>
            </w:r>
          </w:p>
        </w:tc>
        <w:tc>
          <w:tcPr>
            <w:tcW w:w="2452" w:type="dxa"/>
          </w:tcPr>
          <w:p w14:paraId="68CCAEA7" w14:textId="77777777" w:rsidR="00483EA3" w:rsidRPr="008E3922" w:rsidRDefault="00483EA3" w:rsidP="00483EA3">
            <w:pPr>
              <w:pStyle w:val="Normal-Schedule"/>
              <w:spacing w:before="60" w:after="60"/>
            </w:pPr>
            <w:r w:rsidRPr="008E3922">
              <w:t xml:space="preserve">cyclophosphamide </w:t>
            </w:r>
            <w:r w:rsidRPr="008E3922">
              <w:br/>
              <w:t>[50-18-0]</w:t>
            </w:r>
          </w:p>
        </w:tc>
        <w:tc>
          <w:tcPr>
            <w:tcW w:w="4296" w:type="dxa"/>
          </w:tcPr>
          <w:p w14:paraId="0F5530A9" w14:textId="77777777" w:rsidR="00483EA3" w:rsidRPr="008E3922" w:rsidRDefault="00483EA3" w:rsidP="00483EA3">
            <w:pPr>
              <w:pStyle w:val="Normal-Schedule"/>
              <w:spacing w:before="60" w:after="60"/>
            </w:pPr>
            <w:r w:rsidRPr="008E3922">
              <w:t>when used in preparation for therapeutic use in hospitals and oncological treatment facilities, and in manufacturing operations</w:t>
            </w:r>
          </w:p>
          <w:p w14:paraId="52387DC3" w14:textId="77777777" w:rsidR="00483EA3" w:rsidRPr="008E3922" w:rsidRDefault="00483EA3" w:rsidP="00483EA3">
            <w:pPr>
              <w:pStyle w:val="Normal-Schedule"/>
              <w:spacing w:before="60" w:after="60"/>
            </w:pPr>
            <w:r w:rsidRPr="008E3922">
              <w:t>genuine research or analysis</w:t>
            </w:r>
          </w:p>
        </w:tc>
      </w:tr>
      <w:tr w:rsidR="00483EA3" w:rsidRPr="008E3922" w14:paraId="623FD0D8" w14:textId="77777777" w:rsidTr="00483EA3">
        <w:trPr>
          <w:cantSplit/>
        </w:trPr>
        <w:tc>
          <w:tcPr>
            <w:tcW w:w="1200" w:type="dxa"/>
          </w:tcPr>
          <w:p w14:paraId="409B92E8" w14:textId="77777777" w:rsidR="00483EA3" w:rsidRPr="008E3922" w:rsidRDefault="00483EA3" w:rsidP="00483EA3">
            <w:pPr>
              <w:pStyle w:val="TableText10"/>
            </w:pPr>
            <w:r w:rsidRPr="008E3922">
              <w:t>4</w:t>
            </w:r>
          </w:p>
        </w:tc>
        <w:tc>
          <w:tcPr>
            <w:tcW w:w="2452" w:type="dxa"/>
          </w:tcPr>
          <w:p w14:paraId="2B5F989D" w14:textId="77777777" w:rsidR="00483EA3" w:rsidRPr="008E3922" w:rsidRDefault="00483EA3" w:rsidP="00483EA3">
            <w:pPr>
              <w:pStyle w:val="Normal-Schedule"/>
              <w:spacing w:before="60" w:after="60"/>
            </w:pPr>
            <w:r w:rsidRPr="008E3922">
              <w:t>3,3'-Dichlorobenzidine [91</w:t>
            </w:r>
            <w:r w:rsidRPr="008E3922">
              <w:noBreakHyphen/>
              <w:t xml:space="preserve">94-1] and its salts (including 3,3'-Dichlorobenzidine dihydrochloride </w:t>
            </w:r>
            <w:r w:rsidRPr="008E3922">
              <w:br/>
              <w:t>[612-83-9])</w:t>
            </w:r>
          </w:p>
        </w:tc>
        <w:tc>
          <w:tcPr>
            <w:tcW w:w="4296" w:type="dxa"/>
          </w:tcPr>
          <w:p w14:paraId="0D6E79B5" w14:textId="77777777" w:rsidR="00483EA3" w:rsidRPr="008E3922" w:rsidRDefault="00483EA3" w:rsidP="00483EA3">
            <w:pPr>
              <w:pStyle w:val="TableText10"/>
            </w:pPr>
            <w:r w:rsidRPr="008E3922">
              <w:t>all</w:t>
            </w:r>
          </w:p>
        </w:tc>
      </w:tr>
      <w:tr w:rsidR="00483EA3" w:rsidRPr="008E3922" w14:paraId="2717434D" w14:textId="77777777" w:rsidTr="00483EA3">
        <w:trPr>
          <w:cantSplit/>
        </w:trPr>
        <w:tc>
          <w:tcPr>
            <w:tcW w:w="1200" w:type="dxa"/>
          </w:tcPr>
          <w:p w14:paraId="453BE23C" w14:textId="77777777" w:rsidR="00483EA3" w:rsidRPr="008E3922" w:rsidRDefault="00483EA3" w:rsidP="00483EA3">
            <w:pPr>
              <w:pStyle w:val="TableText10"/>
            </w:pPr>
            <w:r w:rsidRPr="008E3922">
              <w:t>5</w:t>
            </w:r>
          </w:p>
        </w:tc>
        <w:tc>
          <w:tcPr>
            <w:tcW w:w="2452" w:type="dxa"/>
          </w:tcPr>
          <w:p w14:paraId="2562E3A0" w14:textId="77777777" w:rsidR="00483EA3" w:rsidRPr="008E3922" w:rsidRDefault="00483EA3" w:rsidP="00483EA3">
            <w:pPr>
              <w:pStyle w:val="Normal-Schedule"/>
              <w:spacing w:before="60" w:after="60"/>
            </w:pPr>
            <w:r w:rsidRPr="008E3922">
              <w:t>diethyl sulfate [64-67-5]</w:t>
            </w:r>
          </w:p>
        </w:tc>
        <w:tc>
          <w:tcPr>
            <w:tcW w:w="4296" w:type="dxa"/>
          </w:tcPr>
          <w:p w14:paraId="5DC34412" w14:textId="77777777" w:rsidR="00483EA3" w:rsidRPr="008E3922" w:rsidRDefault="00483EA3" w:rsidP="00483EA3">
            <w:pPr>
              <w:pStyle w:val="TableText10"/>
            </w:pPr>
            <w:r w:rsidRPr="008E3922">
              <w:t>all</w:t>
            </w:r>
          </w:p>
        </w:tc>
      </w:tr>
      <w:tr w:rsidR="00483EA3" w:rsidRPr="008E3922" w14:paraId="3C57B45B" w14:textId="77777777" w:rsidTr="00483EA3">
        <w:trPr>
          <w:cantSplit/>
        </w:trPr>
        <w:tc>
          <w:tcPr>
            <w:tcW w:w="1200" w:type="dxa"/>
          </w:tcPr>
          <w:p w14:paraId="427DB5DE" w14:textId="77777777" w:rsidR="00483EA3" w:rsidRPr="008E3922" w:rsidRDefault="00483EA3" w:rsidP="00483EA3">
            <w:pPr>
              <w:pStyle w:val="TableText10"/>
            </w:pPr>
            <w:r w:rsidRPr="008E3922">
              <w:t>6</w:t>
            </w:r>
          </w:p>
        </w:tc>
        <w:tc>
          <w:tcPr>
            <w:tcW w:w="2452" w:type="dxa"/>
          </w:tcPr>
          <w:p w14:paraId="6BB6D7C4" w14:textId="77777777" w:rsidR="00483EA3" w:rsidRPr="008E3922" w:rsidRDefault="00483EA3" w:rsidP="00483EA3">
            <w:pPr>
              <w:pStyle w:val="Normal-Schedule"/>
              <w:spacing w:before="60" w:after="60"/>
            </w:pPr>
            <w:r w:rsidRPr="008E3922">
              <w:t xml:space="preserve">dimethyl sulfate </w:t>
            </w:r>
            <w:r w:rsidRPr="008E3922">
              <w:br/>
              <w:t>[77-78-1]</w:t>
            </w:r>
          </w:p>
        </w:tc>
        <w:tc>
          <w:tcPr>
            <w:tcW w:w="4296" w:type="dxa"/>
          </w:tcPr>
          <w:p w14:paraId="60807D67" w14:textId="77777777" w:rsidR="00483EA3" w:rsidRPr="008E3922" w:rsidRDefault="00483EA3" w:rsidP="00483EA3">
            <w:pPr>
              <w:pStyle w:val="TableText10"/>
            </w:pPr>
            <w:r w:rsidRPr="008E3922">
              <w:t>all</w:t>
            </w:r>
          </w:p>
        </w:tc>
      </w:tr>
      <w:tr w:rsidR="00483EA3" w:rsidRPr="008E3922" w14:paraId="777FC57C" w14:textId="77777777" w:rsidTr="00483EA3">
        <w:trPr>
          <w:cantSplit/>
        </w:trPr>
        <w:tc>
          <w:tcPr>
            <w:tcW w:w="1200" w:type="dxa"/>
          </w:tcPr>
          <w:p w14:paraId="0BAEDC08" w14:textId="77777777" w:rsidR="00483EA3" w:rsidRPr="008E3922" w:rsidRDefault="00483EA3" w:rsidP="00483EA3">
            <w:pPr>
              <w:pStyle w:val="TableText10"/>
            </w:pPr>
            <w:r w:rsidRPr="008E3922">
              <w:t>7</w:t>
            </w:r>
          </w:p>
        </w:tc>
        <w:tc>
          <w:tcPr>
            <w:tcW w:w="2452" w:type="dxa"/>
          </w:tcPr>
          <w:p w14:paraId="4E3BD1A2" w14:textId="77777777" w:rsidR="00483EA3" w:rsidRPr="008E3922" w:rsidRDefault="00483EA3" w:rsidP="00483EA3">
            <w:pPr>
              <w:pStyle w:val="Normal-Schedule"/>
              <w:spacing w:before="60" w:after="60"/>
            </w:pPr>
            <w:r w:rsidRPr="008E3922">
              <w:t xml:space="preserve">ethylene dibromide </w:t>
            </w:r>
            <w:r w:rsidRPr="008E3922">
              <w:br/>
              <w:t xml:space="preserve">[106-93-4] </w:t>
            </w:r>
          </w:p>
        </w:tc>
        <w:tc>
          <w:tcPr>
            <w:tcW w:w="4296" w:type="dxa"/>
          </w:tcPr>
          <w:p w14:paraId="67E60C91" w14:textId="77777777" w:rsidR="00483EA3" w:rsidRPr="008E3922" w:rsidRDefault="00483EA3" w:rsidP="00483EA3">
            <w:pPr>
              <w:pStyle w:val="Normal-Schedule"/>
              <w:spacing w:before="60" w:after="60"/>
            </w:pPr>
            <w:r w:rsidRPr="008E3922">
              <w:t>when used as a fumigant</w:t>
            </w:r>
          </w:p>
          <w:p w14:paraId="7F7CF2E9" w14:textId="77777777" w:rsidR="00483EA3" w:rsidRPr="008E3922" w:rsidRDefault="00483EA3" w:rsidP="00483EA3">
            <w:pPr>
              <w:pStyle w:val="Normal-Schedule"/>
              <w:spacing w:before="60" w:after="60"/>
            </w:pPr>
            <w:r w:rsidRPr="008E3922">
              <w:t>genuine research or analysis</w:t>
            </w:r>
          </w:p>
        </w:tc>
      </w:tr>
      <w:tr w:rsidR="00483EA3" w:rsidRPr="008E3922" w14:paraId="2409D662" w14:textId="77777777" w:rsidTr="00483EA3">
        <w:trPr>
          <w:cantSplit/>
        </w:trPr>
        <w:tc>
          <w:tcPr>
            <w:tcW w:w="1200" w:type="dxa"/>
          </w:tcPr>
          <w:p w14:paraId="7BC8152A" w14:textId="77777777" w:rsidR="00483EA3" w:rsidRPr="008E3922" w:rsidRDefault="00483EA3" w:rsidP="00483EA3">
            <w:pPr>
              <w:pStyle w:val="TableText10"/>
            </w:pPr>
            <w:r w:rsidRPr="008E3922">
              <w:t>8</w:t>
            </w:r>
          </w:p>
        </w:tc>
        <w:tc>
          <w:tcPr>
            <w:tcW w:w="2452" w:type="dxa"/>
          </w:tcPr>
          <w:p w14:paraId="45E0D47C" w14:textId="77777777" w:rsidR="00483EA3" w:rsidRPr="008E3922" w:rsidRDefault="00483EA3" w:rsidP="00483EA3">
            <w:pPr>
              <w:pStyle w:val="Normal-Schedule"/>
              <w:spacing w:before="60" w:after="60"/>
            </w:pPr>
            <w:r w:rsidRPr="008E3922">
              <w:t xml:space="preserve">4,4'-Methylene </w:t>
            </w:r>
            <w:r w:rsidRPr="008E3922">
              <w:br/>
              <w:t xml:space="preserve">bis(2-chloroaniline) </w:t>
            </w:r>
            <w:r w:rsidRPr="008E3922">
              <w:br/>
              <w:t>[101-14-4] MOCA</w:t>
            </w:r>
          </w:p>
        </w:tc>
        <w:tc>
          <w:tcPr>
            <w:tcW w:w="4296" w:type="dxa"/>
          </w:tcPr>
          <w:p w14:paraId="5D4465FF" w14:textId="77777777" w:rsidR="00483EA3" w:rsidRPr="008E3922" w:rsidRDefault="00483EA3" w:rsidP="00483EA3">
            <w:pPr>
              <w:pStyle w:val="Normal-Schedule"/>
              <w:spacing w:before="60" w:after="60"/>
            </w:pPr>
            <w:r w:rsidRPr="008E3922">
              <w:t>all</w:t>
            </w:r>
          </w:p>
        </w:tc>
      </w:tr>
      <w:tr w:rsidR="00483EA3" w:rsidRPr="008E3922" w14:paraId="0EAE1141" w14:textId="77777777" w:rsidTr="00483EA3">
        <w:trPr>
          <w:cantSplit/>
        </w:trPr>
        <w:tc>
          <w:tcPr>
            <w:tcW w:w="1200" w:type="dxa"/>
          </w:tcPr>
          <w:p w14:paraId="287232E9" w14:textId="77777777" w:rsidR="00483EA3" w:rsidRPr="008E3922" w:rsidRDefault="00483EA3" w:rsidP="00483EA3">
            <w:pPr>
              <w:pStyle w:val="TableText10"/>
            </w:pPr>
            <w:r w:rsidRPr="008E3922">
              <w:t>9</w:t>
            </w:r>
          </w:p>
        </w:tc>
        <w:tc>
          <w:tcPr>
            <w:tcW w:w="2452" w:type="dxa"/>
          </w:tcPr>
          <w:p w14:paraId="4017EF29" w14:textId="77777777" w:rsidR="00483EA3" w:rsidRPr="008E3922" w:rsidRDefault="00483EA3" w:rsidP="00483EA3">
            <w:pPr>
              <w:pStyle w:val="Normal-Schedule"/>
              <w:spacing w:before="60" w:after="60"/>
            </w:pPr>
            <w:r w:rsidRPr="008E3922">
              <w:t>3-Propiolactone [57-57-8] (Beta-propiolactone)</w:t>
            </w:r>
          </w:p>
        </w:tc>
        <w:tc>
          <w:tcPr>
            <w:tcW w:w="4296" w:type="dxa"/>
          </w:tcPr>
          <w:p w14:paraId="713EBB8D" w14:textId="77777777" w:rsidR="00483EA3" w:rsidRPr="008E3922" w:rsidRDefault="00483EA3" w:rsidP="00483EA3">
            <w:pPr>
              <w:pStyle w:val="Normal-Schedule"/>
              <w:spacing w:before="60" w:after="60"/>
            </w:pPr>
            <w:r w:rsidRPr="008E3922">
              <w:t>all</w:t>
            </w:r>
          </w:p>
        </w:tc>
      </w:tr>
      <w:tr w:rsidR="00483EA3" w:rsidRPr="008E3922" w14:paraId="70AD7439" w14:textId="77777777" w:rsidTr="00483EA3">
        <w:trPr>
          <w:cantSplit/>
        </w:trPr>
        <w:tc>
          <w:tcPr>
            <w:tcW w:w="1200" w:type="dxa"/>
          </w:tcPr>
          <w:p w14:paraId="46D895FF" w14:textId="77777777" w:rsidR="00483EA3" w:rsidRPr="008E3922" w:rsidRDefault="00483EA3" w:rsidP="00483EA3">
            <w:pPr>
              <w:pStyle w:val="TableText10"/>
            </w:pPr>
            <w:r w:rsidRPr="008E3922">
              <w:t>10</w:t>
            </w:r>
          </w:p>
        </w:tc>
        <w:tc>
          <w:tcPr>
            <w:tcW w:w="2452" w:type="dxa"/>
          </w:tcPr>
          <w:p w14:paraId="7DFF37FE" w14:textId="77777777" w:rsidR="00483EA3" w:rsidRPr="008E3922" w:rsidRDefault="00483EA3" w:rsidP="00483EA3">
            <w:pPr>
              <w:pStyle w:val="Normal-Schedule"/>
              <w:spacing w:before="60" w:after="60"/>
            </w:pPr>
            <w:r w:rsidRPr="008E3922">
              <w:t>o-Toluidine [95-53-4] and o-Toluidine hydrochloride [636-21-5]</w:t>
            </w:r>
          </w:p>
        </w:tc>
        <w:tc>
          <w:tcPr>
            <w:tcW w:w="4296" w:type="dxa"/>
          </w:tcPr>
          <w:p w14:paraId="4313FBBE" w14:textId="77777777" w:rsidR="00483EA3" w:rsidRPr="008E3922" w:rsidRDefault="00483EA3" w:rsidP="00483EA3">
            <w:pPr>
              <w:pStyle w:val="Normal-Schedule"/>
              <w:spacing w:before="60" w:after="60"/>
            </w:pPr>
            <w:r w:rsidRPr="008E3922">
              <w:t>all</w:t>
            </w:r>
          </w:p>
        </w:tc>
      </w:tr>
      <w:tr w:rsidR="00483EA3" w:rsidRPr="008E3922" w14:paraId="190221F8" w14:textId="77777777" w:rsidTr="00483EA3">
        <w:trPr>
          <w:cantSplit/>
        </w:trPr>
        <w:tc>
          <w:tcPr>
            <w:tcW w:w="1200" w:type="dxa"/>
          </w:tcPr>
          <w:p w14:paraId="4950A47E" w14:textId="77777777" w:rsidR="00483EA3" w:rsidRPr="008E3922" w:rsidRDefault="00483EA3" w:rsidP="00483EA3">
            <w:pPr>
              <w:pStyle w:val="TableText10"/>
            </w:pPr>
            <w:r w:rsidRPr="008E3922">
              <w:t>11</w:t>
            </w:r>
          </w:p>
        </w:tc>
        <w:tc>
          <w:tcPr>
            <w:tcW w:w="2452" w:type="dxa"/>
          </w:tcPr>
          <w:p w14:paraId="35C3644B" w14:textId="77777777" w:rsidR="00483EA3" w:rsidRPr="008E3922" w:rsidRDefault="00483EA3" w:rsidP="00483EA3">
            <w:pPr>
              <w:pStyle w:val="Normal-Schedule"/>
              <w:spacing w:before="60" w:after="60"/>
            </w:pPr>
            <w:r w:rsidRPr="008E3922">
              <w:t>vinyl chloride monomer [75-01-4]</w:t>
            </w:r>
          </w:p>
        </w:tc>
        <w:tc>
          <w:tcPr>
            <w:tcW w:w="4296" w:type="dxa"/>
          </w:tcPr>
          <w:p w14:paraId="23EB6804" w14:textId="77777777" w:rsidR="00483EA3" w:rsidRPr="008E3922" w:rsidRDefault="00483EA3" w:rsidP="00483EA3">
            <w:pPr>
              <w:pStyle w:val="Normal-Schedule"/>
              <w:spacing w:before="60" w:after="60"/>
            </w:pPr>
            <w:r w:rsidRPr="008E3922">
              <w:t>all</w:t>
            </w:r>
          </w:p>
        </w:tc>
      </w:tr>
    </w:tbl>
    <w:p w14:paraId="01DDE9A2" w14:textId="77777777" w:rsidR="00483EA3" w:rsidRPr="008E3922" w:rsidRDefault="00483EA3" w:rsidP="00483EA3">
      <w:pPr>
        <w:pStyle w:val="TableHd"/>
      </w:pPr>
      <w:r w:rsidRPr="008E3922">
        <w:lastRenderedPageBreak/>
        <w:t>Table 10.3</w:t>
      </w:r>
      <w:r w:rsidRPr="008E3922">
        <w:tab/>
        <w:t>Restricted hazardous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04CCF4F4" w14:textId="77777777" w:rsidTr="00483EA3">
        <w:trPr>
          <w:cantSplit/>
          <w:tblHeader/>
        </w:trPr>
        <w:tc>
          <w:tcPr>
            <w:tcW w:w="1200" w:type="dxa"/>
            <w:tcBorders>
              <w:bottom w:val="single" w:sz="4" w:space="0" w:color="auto"/>
            </w:tcBorders>
          </w:tcPr>
          <w:p w14:paraId="3958AAB8" w14:textId="77777777" w:rsidR="00483EA3" w:rsidRPr="008E3922" w:rsidRDefault="00483EA3" w:rsidP="00483EA3">
            <w:pPr>
              <w:pStyle w:val="TableColHd"/>
            </w:pPr>
            <w:r w:rsidRPr="008E3922">
              <w:t>column 1</w:t>
            </w:r>
          </w:p>
          <w:p w14:paraId="199A1789" w14:textId="77777777" w:rsidR="00483EA3" w:rsidRPr="008E3922" w:rsidRDefault="00483EA3" w:rsidP="00483EA3">
            <w:pPr>
              <w:pStyle w:val="TableColHd"/>
            </w:pPr>
            <w:r w:rsidRPr="008E3922">
              <w:t>item</w:t>
            </w:r>
          </w:p>
        </w:tc>
        <w:tc>
          <w:tcPr>
            <w:tcW w:w="2107" w:type="dxa"/>
            <w:tcBorders>
              <w:bottom w:val="single" w:sz="4" w:space="0" w:color="auto"/>
            </w:tcBorders>
          </w:tcPr>
          <w:p w14:paraId="4785A036" w14:textId="77777777" w:rsidR="00483EA3" w:rsidRPr="008E3922" w:rsidRDefault="00483EA3" w:rsidP="00483EA3">
            <w:pPr>
              <w:pStyle w:val="TableColHd"/>
            </w:pPr>
            <w:r w:rsidRPr="008E3922">
              <w:t>column 2</w:t>
            </w:r>
          </w:p>
          <w:p w14:paraId="6C600F5B" w14:textId="77777777" w:rsidR="00483EA3" w:rsidRPr="008E3922" w:rsidRDefault="00483EA3" w:rsidP="00483EA3">
            <w:pPr>
              <w:pStyle w:val="TableColHd"/>
            </w:pPr>
            <w:r w:rsidRPr="008E3922">
              <w:t>restricted hazardous chemical</w:t>
            </w:r>
          </w:p>
        </w:tc>
        <w:tc>
          <w:tcPr>
            <w:tcW w:w="4641" w:type="dxa"/>
            <w:tcBorders>
              <w:bottom w:val="single" w:sz="4" w:space="0" w:color="auto"/>
            </w:tcBorders>
          </w:tcPr>
          <w:p w14:paraId="3C3A0ACC" w14:textId="77777777" w:rsidR="00483EA3" w:rsidRPr="008E3922" w:rsidRDefault="00483EA3" w:rsidP="00483EA3">
            <w:pPr>
              <w:pStyle w:val="TableColHd"/>
            </w:pPr>
            <w:r w:rsidRPr="008E3922">
              <w:t>column 3</w:t>
            </w:r>
          </w:p>
          <w:p w14:paraId="19BD0DF3" w14:textId="77777777" w:rsidR="00483EA3" w:rsidRPr="008E3922" w:rsidRDefault="00483EA3" w:rsidP="00483EA3">
            <w:pPr>
              <w:pStyle w:val="TableColHd"/>
            </w:pPr>
            <w:r w:rsidRPr="008E3922">
              <w:t>restricted use</w:t>
            </w:r>
          </w:p>
        </w:tc>
      </w:tr>
      <w:tr w:rsidR="00483EA3" w:rsidRPr="008E3922" w14:paraId="35CA530C" w14:textId="77777777" w:rsidTr="00483EA3">
        <w:trPr>
          <w:cantSplit/>
        </w:trPr>
        <w:tc>
          <w:tcPr>
            <w:tcW w:w="1200" w:type="dxa"/>
            <w:tcBorders>
              <w:top w:val="single" w:sz="4" w:space="0" w:color="auto"/>
            </w:tcBorders>
          </w:tcPr>
          <w:p w14:paraId="45DDE7AB" w14:textId="77777777" w:rsidR="00483EA3" w:rsidRPr="008E3922" w:rsidRDefault="00483EA3" w:rsidP="00483EA3">
            <w:pPr>
              <w:pStyle w:val="TableText10"/>
            </w:pPr>
            <w:r w:rsidRPr="008E3922">
              <w:t>1</w:t>
            </w:r>
          </w:p>
        </w:tc>
        <w:tc>
          <w:tcPr>
            <w:tcW w:w="2107" w:type="dxa"/>
            <w:tcBorders>
              <w:top w:val="single" w:sz="4" w:space="0" w:color="auto"/>
            </w:tcBorders>
          </w:tcPr>
          <w:p w14:paraId="6D0D5958" w14:textId="77777777" w:rsidR="00483EA3" w:rsidRPr="008E3922" w:rsidRDefault="00483EA3" w:rsidP="00483EA3">
            <w:pPr>
              <w:pStyle w:val="TableText10"/>
            </w:pPr>
            <w:r w:rsidRPr="008E3922">
              <w:t>antimony and its compounds</w:t>
            </w:r>
          </w:p>
        </w:tc>
        <w:tc>
          <w:tcPr>
            <w:tcW w:w="4641" w:type="dxa"/>
            <w:tcBorders>
              <w:top w:val="single" w:sz="4" w:space="0" w:color="auto"/>
            </w:tcBorders>
          </w:tcPr>
          <w:p w14:paraId="34297716" w14:textId="77777777" w:rsidR="00483EA3" w:rsidRPr="008E3922" w:rsidRDefault="00483EA3" w:rsidP="00483EA3">
            <w:pPr>
              <w:pStyle w:val="TableText10"/>
            </w:pPr>
            <w:r w:rsidRPr="008E3922">
              <w:t>for abrasive blasting at a concentration of greater than 0.1% as antimony</w:t>
            </w:r>
          </w:p>
        </w:tc>
      </w:tr>
      <w:tr w:rsidR="00483EA3" w:rsidRPr="008E3922" w14:paraId="2519EF7D" w14:textId="77777777" w:rsidTr="00483EA3">
        <w:trPr>
          <w:cantSplit/>
        </w:trPr>
        <w:tc>
          <w:tcPr>
            <w:tcW w:w="1200" w:type="dxa"/>
          </w:tcPr>
          <w:p w14:paraId="2DE0B4D9" w14:textId="77777777" w:rsidR="00483EA3" w:rsidRPr="008E3922" w:rsidRDefault="00483EA3" w:rsidP="00483EA3">
            <w:pPr>
              <w:pStyle w:val="TableText10"/>
            </w:pPr>
            <w:r w:rsidRPr="008E3922">
              <w:t>2</w:t>
            </w:r>
          </w:p>
        </w:tc>
        <w:tc>
          <w:tcPr>
            <w:tcW w:w="2107" w:type="dxa"/>
          </w:tcPr>
          <w:p w14:paraId="2086B93B" w14:textId="77777777" w:rsidR="00483EA3" w:rsidRPr="008E3922" w:rsidRDefault="00483EA3" w:rsidP="00483EA3">
            <w:pPr>
              <w:pStyle w:val="Normal-Schedule"/>
              <w:spacing w:before="60" w:after="60"/>
            </w:pPr>
            <w:r w:rsidRPr="008E3922">
              <w:rPr>
                <w:iCs/>
              </w:rPr>
              <w:t>arsenic and its compounds</w:t>
            </w:r>
          </w:p>
        </w:tc>
        <w:tc>
          <w:tcPr>
            <w:tcW w:w="4641" w:type="dxa"/>
          </w:tcPr>
          <w:p w14:paraId="6B7CE273" w14:textId="77777777" w:rsidR="00483EA3" w:rsidRPr="008E3922" w:rsidRDefault="00483EA3" w:rsidP="00483EA3">
            <w:pPr>
              <w:pStyle w:val="Normal-Schedule"/>
              <w:spacing w:before="60" w:after="60"/>
              <w:rPr>
                <w:iCs/>
              </w:rPr>
            </w:pPr>
            <w:r w:rsidRPr="008E3922">
              <w:rPr>
                <w:iCs/>
              </w:rPr>
              <w:t>for abrasive blasting at a concentration of greater than 0.1% as arsenic</w:t>
            </w:r>
          </w:p>
          <w:p w14:paraId="310843B3"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11FDD472" w14:textId="77777777" w:rsidTr="00483EA3">
        <w:trPr>
          <w:cantSplit/>
        </w:trPr>
        <w:tc>
          <w:tcPr>
            <w:tcW w:w="1200" w:type="dxa"/>
          </w:tcPr>
          <w:p w14:paraId="6F05507F" w14:textId="77777777" w:rsidR="00483EA3" w:rsidRPr="008E3922" w:rsidRDefault="00483EA3" w:rsidP="00483EA3">
            <w:pPr>
              <w:pStyle w:val="TableText10"/>
            </w:pPr>
            <w:r w:rsidRPr="008E3922">
              <w:t>3</w:t>
            </w:r>
          </w:p>
        </w:tc>
        <w:tc>
          <w:tcPr>
            <w:tcW w:w="2107" w:type="dxa"/>
          </w:tcPr>
          <w:p w14:paraId="39EDF9EB" w14:textId="77777777" w:rsidR="00483EA3" w:rsidRPr="008E3922" w:rsidRDefault="00483EA3" w:rsidP="00483EA3">
            <w:pPr>
              <w:pStyle w:val="Normal-Schedule"/>
              <w:spacing w:before="60" w:after="60"/>
              <w:rPr>
                <w:iCs/>
              </w:rPr>
            </w:pPr>
            <w:r w:rsidRPr="008E3922">
              <w:rPr>
                <w:iCs/>
              </w:rPr>
              <w:t>benzene (benzol), if the substance contains more than 1% by volume</w:t>
            </w:r>
          </w:p>
        </w:tc>
        <w:tc>
          <w:tcPr>
            <w:tcW w:w="4641" w:type="dxa"/>
          </w:tcPr>
          <w:p w14:paraId="799987DB"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568A9CF0" w14:textId="77777777" w:rsidTr="00483EA3">
        <w:trPr>
          <w:cantSplit/>
        </w:trPr>
        <w:tc>
          <w:tcPr>
            <w:tcW w:w="1200" w:type="dxa"/>
          </w:tcPr>
          <w:p w14:paraId="51CBE4DE" w14:textId="77777777" w:rsidR="00483EA3" w:rsidRPr="008E3922" w:rsidRDefault="00483EA3" w:rsidP="00483EA3">
            <w:pPr>
              <w:pStyle w:val="TableText10"/>
            </w:pPr>
            <w:r w:rsidRPr="008E3922">
              <w:t>4</w:t>
            </w:r>
          </w:p>
        </w:tc>
        <w:tc>
          <w:tcPr>
            <w:tcW w:w="2107" w:type="dxa"/>
          </w:tcPr>
          <w:p w14:paraId="1617EF1E" w14:textId="77777777" w:rsidR="00483EA3" w:rsidRPr="008E3922" w:rsidRDefault="00483EA3" w:rsidP="00483EA3">
            <w:pPr>
              <w:pStyle w:val="Normal-Schedule"/>
              <w:spacing w:before="60" w:after="60"/>
            </w:pPr>
            <w:r w:rsidRPr="008E3922">
              <w:rPr>
                <w:iCs/>
              </w:rPr>
              <w:t>beryllium and its compounds</w:t>
            </w:r>
          </w:p>
        </w:tc>
        <w:tc>
          <w:tcPr>
            <w:tcW w:w="4641" w:type="dxa"/>
          </w:tcPr>
          <w:p w14:paraId="2F3D1CE7" w14:textId="77777777" w:rsidR="00483EA3" w:rsidRPr="008E3922" w:rsidRDefault="00483EA3" w:rsidP="00483EA3">
            <w:pPr>
              <w:pStyle w:val="Normal-Schedule"/>
              <w:spacing w:before="60" w:after="60"/>
              <w:rPr>
                <w:iCs/>
              </w:rPr>
            </w:pPr>
            <w:r w:rsidRPr="008E3922">
              <w:rPr>
                <w:iCs/>
              </w:rPr>
              <w:t>for abrasive blasting at a concentration of greater than 0.1% as beryllium</w:t>
            </w:r>
          </w:p>
        </w:tc>
      </w:tr>
      <w:tr w:rsidR="00483EA3" w:rsidRPr="008E3922" w14:paraId="3D7A7F81" w14:textId="77777777" w:rsidTr="00483EA3">
        <w:trPr>
          <w:cantSplit/>
        </w:trPr>
        <w:tc>
          <w:tcPr>
            <w:tcW w:w="1200" w:type="dxa"/>
          </w:tcPr>
          <w:p w14:paraId="1EB386EB" w14:textId="77777777" w:rsidR="00483EA3" w:rsidRPr="008E3922" w:rsidRDefault="00483EA3" w:rsidP="00483EA3">
            <w:pPr>
              <w:pStyle w:val="TableText10"/>
            </w:pPr>
            <w:r w:rsidRPr="008E3922">
              <w:t>5</w:t>
            </w:r>
          </w:p>
        </w:tc>
        <w:tc>
          <w:tcPr>
            <w:tcW w:w="2107" w:type="dxa"/>
          </w:tcPr>
          <w:p w14:paraId="684BB624" w14:textId="77777777" w:rsidR="00483EA3" w:rsidRPr="008E3922" w:rsidRDefault="00483EA3" w:rsidP="00483EA3">
            <w:pPr>
              <w:pStyle w:val="Normal-Schedule"/>
              <w:spacing w:before="60" w:after="60"/>
            </w:pPr>
            <w:r w:rsidRPr="008E3922">
              <w:rPr>
                <w:iCs/>
              </w:rPr>
              <w:t>cadmium and its compounds</w:t>
            </w:r>
          </w:p>
        </w:tc>
        <w:tc>
          <w:tcPr>
            <w:tcW w:w="4641" w:type="dxa"/>
          </w:tcPr>
          <w:p w14:paraId="3B977BF0" w14:textId="77777777" w:rsidR="00483EA3" w:rsidRPr="008E3922" w:rsidRDefault="00483EA3" w:rsidP="00483EA3">
            <w:pPr>
              <w:pStyle w:val="Normal-Schedule"/>
              <w:spacing w:before="60" w:after="60"/>
              <w:rPr>
                <w:iCs/>
              </w:rPr>
            </w:pPr>
            <w:r w:rsidRPr="008E3922">
              <w:rPr>
                <w:iCs/>
              </w:rPr>
              <w:t>for abrasive blasting at a concentration of greater than 0.1% as cadmium</w:t>
            </w:r>
          </w:p>
        </w:tc>
      </w:tr>
      <w:tr w:rsidR="00483EA3" w:rsidRPr="008E3922" w14:paraId="18D3C1D5" w14:textId="77777777" w:rsidTr="00483EA3">
        <w:trPr>
          <w:cantSplit/>
        </w:trPr>
        <w:tc>
          <w:tcPr>
            <w:tcW w:w="1200" w:type="dxa"/>
          </w:tcPr>
          <w:p w14:paraId="1F7A3F1F" w14:textId="77777777" w:rsidR="00483EA3" w:rsidRPr="008E3922" w:rsidRDefault="00483EA3" w:rsidP="00483EA3">
            <w:pPr>
              <w:pStyle w:val="TableText10"/>
            </w:pPr>
            <w:r w:rsidRPr="008E3922">
              <w:t>6</w:t>
            </w:r>
          </w:p>
        </w:tc>
        <w:tc>
          <w:tcPr>
            <w:tcW w:w="2107" w:type="dxa"/>
          </w:tcPr>
          <w:p w14:paraId="2FD45823" w14:textId="77777777" w:rsidR="00483EA3" w:rsidRPr="008E3922" w:rsidRDefault="00483EA3" w:rsidP="00483EA3">
            <w:pPr>
              <w:pStyle w:val="Normal-Schedule"/>
              <w:spacing w:before="60" w:after="60"/>
              <w:rPr>
                <w:iCs/>
              </w:rPr>
            </w:pPr>
            <w:r w:rsidRPr="008E3922">
              <w:rPr>
                <w:iCs/>
              </w:rPr>
              <w:t>carbon disulphide (carbon bisulphide)</w:t>
            </w:r>
          </w:p>
        </w:tc>
        <w:tc>
          <w:tcPr>
            <w:tcW w:w="4641" w:type="dxa"/>
          </w:tcPr>
          <w:p w14:paraId="00460252"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3E3DB8DF" w14:textId="77777777" w:rsidTr="00483EA3">
        <w:trPr>
          <w:cantSplit/>
        </w:trPr>
        <w:tc>
          <w:tcPr>
            <w:tcW w:w="1200" w:type="dxa"/>
          </w:tcPr>
          <w:p w14:paraId="0EBFCB25" w14:textId="77777777" w:rsidR="00483EA3" w:rsidRPr="008E3922" w:rsidRDefault="00483EA3" w:rsidP="00483EA3">
            <w:pPr>
              <w:pStyle w:val="TableText10"/>
            </w:pPr>
            <w:r w:rsidRPr="008E3922">
              <w:t>7</w:t>
            </w:r>
          </w:p>
        </w:tc>
        <w:tc>
          <w:tcPr>
            <w:tcW w:w="2107" w:type="dxa"/>
          </w:tcPr>
          <w:p w14:paraId="6EE10637" w14:textId="77777777" w:rsidR="00483EA3" w:rsidRPr="008E3922" w:rsidRDefault="00483EA3" w:rsidP="00483EA3">
            <w:pPr>
              <w:pStyle w:val="Normal-Schedule"/>
              <w:spacing w:before="60" w:after="60"/>
              <w:rPr>
                <w:iCs/>
              </w:rPr>
            </w:pPr>
            <w:r w:rsidRPr="008E3922">
              <w:rPr>
                <w:iCs/>
              </w:rPr>
              <w:t>chromate</w:t>
            </w:r>
          </w:p>
        </w:tc>
        <w:tc>
          <w:tcPr>
            <w:tcW w:w="4641" w:type="dxa"/>
          </w:tcPr>
          <w:p w14:paraId="49B84BB8" w14:textId="77777777" w:rsidR="00483EA3" w:rsidRPr="008E3922" w:rsidRDefault="00483EA3" w:rsidP="00483EA3">
            <w:pPr>
              <w:pStyle w:val="Normal-Schedule"/>
              <w:spacing w:before="60" w:after="60"/>
              <w:rPr>
                <w:iCs/>
              </w:rPr>
            </w:pPr>
            <w:r w:rsidRPr="008E3922">
              <w:rPr>
                <w:iCs/>
              </w:rPr>
              <w:t>for wet abrasive blasting</w:t>
            </w:r>
          </w:p>
        </w:tc>
      </w:tr>
      <w:tr w:rsidR="00483EA3" w:rsidRPr="008E3922" w14:paraId="04B4F284" w14:textId="77777777" w:rsidTr="00483EA3">
        <w:trPr>
          <w:cantSplit/>
        </w:trPr>
        <w:tc>
          <w:tcPr>
            <w:tcW w:w="1200" w:type="dxa"/>
          </w:tcPr>
          <w:p w14:paraId="60EA137C" w14:textId="77777777" w:rsidR="00483EA3" w:rsidRPr="008E3922" w:rsidRDefault="00483EA3" w:rsidP="00483EA3">
            <w:pPr>
              <w:pStyle w:val="TableText10"/>
            </w:pPr>
            <w:r w:rsidRPr="008E3922">
              <w:t>8</w:t>
            </w:r>
          </w:p>
        </w:tc>
        <w:tc>
          <w:tcPr>
            <w:tcW w:w="2107" w:type="dxa"/>
          </w:tcPr>
          <w:p w14:paraId="0EFA5909" w14:textId="77777777" w:rsidR="00483EA3" w:rsidRPr="008E3922" w:rsidRDefault="00483EA3" w:rsidP="00483EA3">
            <w:pPr>
              <w:pStyle w:val="Normal-Schedule"/>
              <w:spacing w:before="60" w:after="60"/>
              <w:rPr>
                <w:iCs/>
              </w:rPr>
            </w:pPr>
            <w:r w:rsidRPr="008E3922">
              <w:rPr>
                <w:iCs/>
              </w:rPr>
              <w:t>chromium and its compounds</w:t>
            </w:r>
          </w:p>
        </w:tc>
        <w:tc>
          <w:tcPr>
            <w:tcW w:w="4641" w:type="dxa"/>
          </w:tcPr>
          <w:p w14:paraId="353671B5" w14:textId="77777777" w:rsidR="00483EA3" w:rsidRPr="008E3922" w:rsidRDefault="00483EA3" w:rsidP="00483EA3">
            <w:pPr>
              <w:pStyle w:val="Normal-Schedule"/>
              <w:spacing w:before="60" w:after="60"/>
            </w:pPr>
            <w:r w:rsidRPr="008E3922">
              <w:rPr>
                <w:iCs/>
              </w:rPr>
              <w:t xml:space="preserve">for abrasive blasting at a concentration of greater than 0.5% (except as </w:t>
            </w:r>
            <w:r w:rsidRPr="008E3922">
              <w:t xml:space="preserve">specified </w:t>
            </w:r>
            <w:r w:rsidRPr="008E3922">
              <w:rPr>
                <w:iCs/>
              </w:rPr>
              <w:t>for wet blasting) as chromium</w:t>
            </w:r>
          </w:p>
        </w:tc>
      </w:tr>
      <w:tr w:rsidR="00483EA3" w:rsidRPr="008E3922" w14:paraId="3C6461E7" w14:textId="77777777" w:rsidTr="00483EA3">
        <w:trPr>
          <w:cantSplit/>
        </w:trPr>
        <w:tc>
          <w:tcPr>
            <w:tcW w:w="1200" w:type="dxa"/>
          </w:tcPr>
          <w:p w14:paraId="2CC8698D" w14:textId="77777777" w:rsidR="00483EA3" w:rsidRPr="008E3922" w:rsidRDefault="00483EA3" w:rsidP="00483EA3">
            <w:pPr>
              <w:pStyle w:val="TableText10"/>
            </w:pPr>
            <w:r w:rsidRPr="008E3922">
              <w:t>9</w:t>
            </w:r>
          </w:p>
        </w:tc>
        <w:tc>
          <w:tcPr>
            <w:tcW w:w="2107" w:type="dxa"/>
          </w:tcPr>
          <w:p w14:paraId="1F861786" w14:textId="77777777" w:rsidR="00483EA3" w:rsidRPr="008E3922" w:rsidRDefault="00483EA3" w:rsidP="00483EA3">
            <w:pPr>
              <w:pStyle w:val="Normal-Schedule"/>
              <w:spacing w:before="60" w:after="60"/>
              <w:rPr>
                <w:iCs/>
              </w:rPr>
            </w:pPr>
            <w:r w:rsidRPr="008E3922">
              <w:rPr>
                <w:iCs/>
              </w:rPr>
              <w:t>cobalt and its compounds</w:t>
            </w:r>
          </w:p>
        </w:tc>
        <w:tc>
          <w:tcPr>
            <w:tcW w:w="4641" w:type="dxa"/>
          </w:tcPr>
          <w:p w14:paraId="76412639" w14:textId="77777777" w:rsidR="00483EA3" w:rsidRPr="008E3922" w:rsidRDefault="00483EA3" w:rsidP="00483EA3">
            <w:pPr>
              <w:pStyle w:val="Normal-Schedule"/>
              <w:spacing w:before="60" w:after="60"/>
              <w:rPr>
                <w:iCs/>
              </w:rPr>
            </w:pPr>
            <w:r w:rsidRPr="008E3922">
              <w:rPr>
                <w:iCs/>
              </w:rPr>
              <w:t>for abrasive blasting at a concentration of greater than 0.1% as cobalt</w:t>
            </w:r>
          </w:p>
        </w:tc>
      </w:tr>
      <w:tr w:rsidR="00483EA3" w:rsidRPr="008E3922" w14:paraId="565DA825" w14:textId="77777777" w:rsidTr="00483EA3">
        <w:trPr>
          <w:cantSplit/>
        </w:trPr>
        <w:tc>
          <w:tcPr>
            <w:tcW w:w="1200" w:type="dxa"/>
          </w:tcPr>
          <w:p w14:paraId="720CA4DF" w14:textId="77777777" w:rsidR="00483EA3" w:rsidRPr="008E3922" w:rsidRDefault="00483EA3" w:rsidP="00483EA3">
            <w:pPr>
              <w:pStyle w:val="TableText10"/>
            </w:pPr>
            <w:r w:rsidRPr="008E3922">
              <w:t>10</w:t>
            </w:r>
          </w:p>
        </w:tc>
        <w:tc>
          <w:tcPr>
            <w:tcW w:w="2107" w:type="dxa"/>
          </w:tcPr>
          <w:p w14:paraId="6A1DE390" w14:textId="77777777" w:rsidR="00483EA3" w:rsidRPr="008E3922" w:rsidRDefault="00483EA3" w:rsidP="00483EA3">
            <w:pPr>
              <w:pStyle w:val="Normal-Schedule"/>
              <w:spacing w:before="60" w:after="60"/>
              <w:rPr>
                <w:iCs/>
              </w:rPr>
            </w:pPr>
            <w:r w:rsidRPr="008E3922">
              <w:rPr>
                <w:iCs/>
              </w:rPr>
              <w:t xml:space="preserve">free silica (crystalline silicon dioxide) </w:t>
            </w:r>
          </w:p>
        </w:tc>
        <w:tc>
          <w:tcPr>
            <w:tcW w:w="4641" w:type="dxa"/>
          </w:tcPr>
          <w:p w14:paraId="17B00287" w14:textId="77777777" w:rsidR="00483EA3" w:rsidRPr="008E3922" w:rsidRDefault="00483EA3" w:rsidP="00483EA3">
            <w:pPr>
              <w:pStyle w:val="Normal-Schedule"/>
              <w:spacing w:before="60" w:after="60"/>
              <w:rPr>
                <w:iCs/>
              </w:rPr>
            </w:pPr>
            <w:r w:rsidRPr="008E3922">
              <w:rPr>
                <w:iCs/>
              </w:rPr>
              <w:t>for abrasive blasting at a concentration of greater than 1%</w:t>
            </w:r>
          </w:p>
        </w:tc>
      </w:tr>
      <w:tr w:rsidR="00483EA3" w:rsidRPr="008E3922" w14:paraId="7B943182" w14:textId="77777777" w:rsidTr="00483EA3">
        <w:trPr>
          <w:cantSplit/>
        </w:trPr>
        <w:tc>
          <w:tcPr>
            <w:tcW w:w="1200" w:type="dxa"/>
          </w:tcPr>
          <w:p w14:paraId="620868A2" w14:textId="77777777" w:rsidR="00483EA3" w:rsidRPr="008E3922" w:rsidRDefault="00483EA3" w:rsidP="00483EA3">
            <w:pPr>
              <w:pStyle w:val="TableText10"/>
            </w:pPr>
            <w:r w:rsidRPr="008E3922">
              <w:t>11</w:t>
            </w:r>
          </w:p>
        </w:tc>
        <w:tc>
          <w:tcPr>
            <w:tcW w:w="2107" w:type="dxa"/>
          </w:tcPr>
          <w:p w14:paraId="77A2FCD8" w14:textId="77777777" w:rsidR="00483EA3" w:rsidRPr="008E3922" w:rsidRDefault="00483EA3" w:rsidP="00483EA3">
            <w:pPr>
              <w:pStyle w:val="Normal-Schedule"/>
              <w:spacing w:before="60" w:after="60"/>
              <w:rPr>
                <w:iCs/>
              </w:rPr>
            </w:pPr>
            <w:r w:rsidRPr="008E3922">
              <w:rPr>
                <w:iCs/>
              </w:rPr>
              <w:t>lead and compounds</w:t>
            </w:r>
          </w:p>
        </w:tc>
        <w:tc>
          <w:tcPr>
            <w:tcW w:w="4641" w:type="dxa"/>
          </w:tcPr>
          <w:p w14:paraId="42CADD2F" w14:textId="77777777" w:rsidR="00483EA3" w:rsidRPr="008E3922" w:rsidRDefault="00483EA3" w:rsidP="00483EA3">
            <w:pPr>
              <w:pStyle w:val="Normal-Schedule"/>
              <w:spacing w:before="60" w:after="60"/>
              <w:rPr>
                <w:iCs/>
              </w:rPr>
            </w:pPr>
            <w:r w:rsidRPr="008E3922">
              <w:rPr>
                <w:iCs/>
              </w:rPr>
              <w:t>for abrasive blasting at a concentration of greater than 0.1% as lead or which would expose the operator to levels in excess of those set in the sections covering lead</w:t>
            </w:r>
          </w:p>
        </w:tc>
      </w:tr>
      <w:tr w:rsidR="00483EA3" w:rsidRPr="008E3922" w14:paraId="5FBF0619" w14:textId="77777777" w:rsidTr="00483EA3">
        <w:trPr>
          <w:cantSplit/>
        </w:trPr>
        <w:tc>
          <w:tcPr>
            <w:tcW w:w="1200" w:type="dxa"/>
          </w:tcPr>
          <w:p w14:paraId="7F3C3578" w14:textId="77777777" w:rsidR="00483EA3" w:rsidRPr="008E3922" w:rsidRDefault="00483EA3" w:rsidP="00483EA3">
            <w:pPr>
              <w:pStyle w:val="TableText10"/>
            </w:pPr>
            <w:r w:rsidRPr="008E3922">
              <w:t>12</w:t>
            </w:r>
          </w:p>
        </w:tc>
        <w:tc>
          <w:tcPr>
            <w:tcW w:w="2107" w:type="dxa"/>
          </w:tcPr>
          <w:p w14:paraId="43DC3681" w14:textId="77777777" w:rsidR="00483EA3" w:rsidRPr="008E3922" w:rsidRDefault="00483EA3" w:rsidP="00483EA3">
            <w:pPr>
              <w:pStyle w:val="Normal-Schedule"/>
              <w:spacing w:before="60" w:after="60"/>
              <w:rPr>
                <w:iCs/>
              </w:rPr>
            </w:pPr>
            <w:r w:rsidRPr="008E3922">
              <w:rPr>
                <w:iCs/>
              </w:rPr>
              <w:t>lead carbonate</w:t>
            </w:r>
          </w:p>
        </w:tc>
        <w:tc>
          <w:tcPr>
            <w:tcW w:w="4641" w:type="dxa"/>
          </w:tcPr>
          <w:p w14:paraId="7223BAB7"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4FE68E81" w14:textId="77777777" w:rsidTr="00483EA3">
        <w:trPr>
          <w:cantSplit/>
        </w:trPr>
        <w:tc>
          <w:tcPr>
            <w:tcW w:w="1200" w:type="dxa"/>
          </w:tcPr>
          <w:p w14:paraId="3E59E498" w14:textId="77777777" w:rsidR="00483EA3" w:rsidRPr="008E3922" w:rsidRDefault="00483EA3" w:rsidP="00483EA3">
            <w:pPr>
              <w:pStyle w:val="TableText10"/>
            </w:pPr>
            <w:r w:rsidRPr="008E3922">
              <w:lastRenderedPageBreak/>
              <w:t>13</w:t>
            </w:r>
          </w:p>
        </w:tc>
        <w:tc>
          <w:tcPr>
            <w:tcW w:w="2107" w:type="dxa"/>
          </w:tcPr>
          <w:p w14:paraId="19A36A32" w14:textId="77777777" w:rsidR="00483EA3" w:rsidRPr="008E3922" w:rsidRDefault="00483EA3" w:rsidP="00483EA3">
            <w:pPr>
              <w:pStyle w:val="Normal-Schedule"/>
              <w:spacing w:before="60" w:after="60"/>
              <w:rPr>
                <w:iCs/>
              </w:rPr>
            </w:pPr>
            <w:r w:rsidRPr="008E3922">
              <w:rPr>
                <w:iCs/>
              </w:rPr>
              <w:t>methanol (methyl alcohol), if the substance contains more than 1% by volume</w:t>
            </w:r>
          </w:p>
        </w:tc>
        <w:tc>
          <w:tcPr>
            <w:tcW w:w="4641" w:type="dxa"/>
          </w:tcPr>
          <w:p w14:paraId="2D2DC4E0"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09EFD051" w14:textId="77777777" w:rsidTr="00483EA3">
        <w:trPr>
          <w:cantSplit/>
        </w:trPr>
        <w:tc>
          <w:tcPr>
            <w:tcW w:w="1200" w:type="dxa"/>
          </w:tcPr>
          <w:p w14:paraId="5AF5CF7E" w14:textId="77777777" w:rsidR="00483EA3" w:rsidRPr="008E3922" w:rsidRDefault="00483EA3" w:rsidP="00483EA3">
            <w:pPr>
              <w:pStyle w:val="TableText10"/>
            </w:pPr>
            <w:r w:rsidRPr="008E3922">
              <w:t>14</w:t>
            </w:r>
          </w:p>
        </w:tc>
        <w:tc>
          <w:tcPr>
            <w:tcW w:w="2107" w:type="dxa"/>
          </w:tcPr>
          <w:p w14:paraId="2325EC71" w14:textId="77777777" w:rsidR="00483EA3" w:rsidRPr="008E3922" w:rsidRDefault="00483EA3" w:rsidP="00483EA3">
            <w:pPr>
              <w:pStyle w:val="Normal-Schedule"/>
              <w:spacing w:before="60" w:after="60"/>
              <w:rPr>
                <w:iCs/>
              </w:rPr>
            </w:pPr>
            <w:r w:rsidRPr="008E3922">
              <w:rPr>
                <w:iCs/>
              </w:rPr>
              <w:t>nickel and its compounds</w:t>
            </w:r>
          </w:p>
        </w:tc>
        <w:tc>
          <w:tcPr>
            <w:tcW w:w="4641" w:type="dxa"/>
          </w:tcPr>
          <w:p w14:paraId="00EC7276" w14:textId="77777777" w:rsidR="00483EA3" w:rsidRPr="008E3922" w:rsidRDefault="00483EA3" w:rsidP="00483EA3">
            <w:pPr>
              <w:pStyle w:val="Normal-Schedule"/>
              <w:spacing w:before="60" w:after="60"/>
              <w:rPr>
                <w:iCs/>
              </w:rPr>
            </w:pPr>
            <w:r w:rsidRPr="008E3922">
              <w:rPr>
                <w:iCs/>
              </w:rPr>
              <w:t>for abrasive blasting at a concentration of greater than 0.1% as nickel</w:t>
            </w:r>
          </w:p>
        </w:tc>
      </w:tr>
      <w:tr w:rsidR="00483EA3" w:rsidRPr="008E3922" w14:paraId="2DD52F62" w14:textId="77777777" w:rsidTr="00483EA3">
        <w:trPr>
          <w:cantSplit/>
        </w:trPr>
        <w:tc>
          <w:tcPr>
            <w:tcW w:w="1200" w:type="dxa"/>
          </w:tcPr>
          <w:p w14:paraId="501776C9" w14:textId="77777777" w:rsidR="00483EA3" w:rsidRPr="008E3922" w:rsidRDefault="00483EA3" w:rsidP="00483EA3">
            <w:pPr>
              <w:pStyle w:val="TableText10"/>
            </w:pPr>
            <w:r w:rsidRPr="008E3922">
              <w:t>15</w:t>
            </w:r>
          </w:p>
        </w:tc>
        <w:tc>
          <w:tcPr>
            <w:tcW w:w="2107" w:type="dxa"/>
          </w:tcPr>
          <w:p w14:paraId="2F34EDAD" w14:textId="77777777" w:rsidR="00483EA3" w:rsidRPr="008E3922" w:rsidRDefault="00483EA3" w:rsidP="00483EA3">
            <w:pPr>
              <w:pStyle w:val="Normal-Schedule"/>
              <w:spacing w:before="60" w:after="60"/>
              <w:rPr>
                <w:iCs/>
              </w:rPr>
            </w:pPr>
            <w:r w:rsidRPr="008E3922">
              <w:rPr>
                <w:iCs/>
              </w:rPr>
              <w:t>nitrates</w:t>
            </w:r>
          </w:p>
        </w:tc>
        <w:tc>
          <w:tcPr>
            <w:tcW w:w="4641" w:type="dxa"/>
          </w:tcPr>
          <w:p w14:paraId="1C8ED02E"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68D6314F" w14:textId="77777777" w:rsidTr="00483EA3">
        <w:trPr>
          <w:cantSplit/>
        </w:trPr>
        <w:tc>
          <w:tcPr>
            <w:tcW w:w="1200" w:type="dxa"/>
          </w:tcPr>
          <w:p w14:paraId="66877EB1" w14:textId="77777777" w:rsidR="00483EA3" w:rsidRPr="008E3922" w:rsidRDefault="00483EA3" w:rsidP="00483EA3">
            <w:pPr>
              <w:pStyle w:val="TableText10"/>
            </w:pPr>
            <w:r w:rsidRPr="008E3922">
              <w:t>16</w:t>
            </w:r>
          </w:p>
        </w:tc>
        <w:tc>
          <w:tcPr>
            <w:tcW w:w="2107" w:type="dxa"/>
          </w:tcPr>
          <w:p w14:paraId="77144010" w14:textId="77777777" w:rsidR="00483EA3" w:rsidRPr="008E3922" w:rsidRDefault="00483EA3" w:rsidP="00483EA3">
            <w:pPr>
              <w:pStyle w:val="Normal-Schedule"/>
              <w:spacing w:before="60" w:after="60"/>
              <w:rPr>
                <w:iCs/>
              </w:rPr>
            </w:pPr>
            <w:r w:rsidRPr="008E3922">
              <w:rPr>
                <w:iCs/>
              </w:rPr>
              <w:t>nitrites</w:t>
            </w:r>
          </w:p>
        </w:tc>
        <w:tc>
          <w:tcPr>
            <w:tcW w:w="4641" w:type="dxa"/>
          </w:tcPr>
          <w:p w14:paraId="5EEA9800"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068A9714" w14:textId="77777777" w:rsidTr="00483EA3">
        <w:trPr>
          <w:cantSplit/>
        </w:trPr>
        <w:tc>
          <w:tcPr>
            <w:tcW w:w="1200" w:type="dxa"/>
          </w:tcPr>
          <w:p w14:paraId="7C2E8075" w14:textId="77777777" w:rsidR="00483EA3" w:rsidRPr="008E3922" w:rsidRDefault="00483EA3" w:rsidP="00483EA3">
            <w:pPr>
              <w:pStyle w:val="TableText10"/>
            </w:pPr>
            <w:r w:rsidRPr="008E3922">
              <w:t>17</w:t>
            </w:r>
          </w:p>
        </w:tc>
        <w:tc>
          <w:tcPr>
            <w:tcW w:w="2107" w:type="dxa"/>
          </w:tcPr>
          <w:p w14:paraId="1F0303C3" w14:textId="77777777" w:rsidR="00483EA3" w:rsidRPr="008E3922" w:rsidRDefault="00483EA3" w:rsidP="00483EA3">
            <w:pPr>
              <w:pStyle w:val="Normal-Schedule"/>
              <w:spacing w:before="60" w:after="60"/>
              <w:rPr>
                <w:iCs/>
              </w:rPr>
            </w:pPr>
            <w:r w:rsidRPr="008E3922">
              <w:rPr>
                <w:iCs/>
              </w:rPr>
              <w:t>radioactive substance of any kind where the level of radiation exceeds 1 Bq/g</w:t>
            </w:r>
          </w:p>
        </w:tc>
        <w:tc>
          <w:tcPr>
            <w:tcW w:w="4641" w:type="dxa"/>
          </w:tcPr>
          <w:p w14:paraId="51B42209" w14:textId="77777777" w:rsidR="00483EA3" w:rsidRPr="008E3922" w:rsidRDefault="00483EA3" w:rsidP="00483EA3">
            <w:pPr>
              <w:pStyle w:val="Normal-Schedule"/>
              <w:spacing w:before="60" w:after="60"/>
              <w:rPr>
                <w:iCs/>
              </w:rPr>
            </w:pPr>
            <w:r w:rsidRPr="008E3922">
              <w:rPr>
                <w:iCs/>
              </w:rPr>
              <w:t>for abrasive blasting, so far as is reasonably practicable</w:t>
            </w:r>
          </w:p>
        </w:tc>
      </w:tr>
      <w:tr w:rsidR="00483EA3" w:rsidRPr="008E3922" w14:paraId="7947AAA1" w14:textId="77777777" w:rsidTr="00483EA3">
        <w:trPr>
          <w:cantSplit/>
        </w:trPr>
        <w:tc>
          <w:tcPr>
            <w:tcW w:w="1200" w:type="dxa"/>
          </w:tcPr>
          <w:p w14:paraId="0DD28BA6" w14:textId="77777777" w:rsidR="00483EA3" w:rsidRPr="008E3922" w:rsidRDefault="00483EA3" w:rsidP="00483EA3">
            <w:pPr>
              <w:pStyle w:val="TableText10"/>
            </w:pPr>
            <w:r w:rsidRPr="008E3922">
              <w:t>18</w:t>
            </w:r>
          </w:p>
        </w:tc>
        <w:tc>
          <w:tcPr>
            <w:tcW w:w="2107" w:type="dxa"/>
          </w:tcPr>
          <w:p w14:paraId="61440751" w14:textId="77777777" w:rsidR="00483EA3" w:rsidRPr="008E3922" w:rsidRDefault="00483EA3" w:rsidP="00483EA3">
            <w:pPr>
              <w:pStyle w:val="Normal-Schedule"/>
              <w:spacing w:before="60" w:after="60"/>
              <w:rPr>
                <w:iCs/>
              </w:rPr>
            </w:pPr>
            <w:r w:rsidRPr="008E3922">
              <w:rPr>
                <w:iCs/>
              </w:rPr>
              <w:t>tetrachloroethane</w:t>
            </w:r>
          </w:p>
        </w:tc>
        <w:tc>
          <w:tcPr>
            <w:tcW w:w="4641" w:type="dxa"/>
          </w:tcPr>
          <w:p w14:paraId="09D9881E"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B82F02F" w14:textId="77777777" w:rsidTr="00483EA3">
        <w:trPr>
          <w:cantSplit/>
        </w:trPr>
        <w:tc>
          <w:tcPr>
            <w:tcW w:w="1200" w:type="dxa"/>
          </w:tcPr>
          <w:p w14:paraId="4D69EA7C" w14:textId="77777777" w:rsidR="00483EA3" w:rsidRPr="008E3922" w:rsidRDefault="00483EA3" w:rsidP="00483EA3">
            <w:pPr>
              <w:pStyle w:val="TableText10"/>
            </w:pPr>
            <w:r w:rsidRPr="008E3922">
              <w:t>19</w:t>
            </w:r>
          </w:p>
        </w:tc>
        <w:tc>
          <w:tcPr>
            <w:tcW w:w="2107" w:type="dxa"/>
          </w:tcPr>
          <w:p w14:paraId="73556498" w14:textId="77777777" w:rsidR="00483EA3" w:rsidRPr="008E3922" w:rsidRDefault="00483EA3" w:rsidP="00483EA3">
            <w:pPr>
              <w:pStyle w:val="Normal-Schedule"/>
              <w:spacing w:before="60" w:after="60"/>
              <w:rPr>
                <w:iCs/>
              </w:rPr>
            </w:pPr>
            <w:r w:rsidRPr="008E3922">
              <w:rPr>
                <w:iCs/>
              </w:rPr>
              <w:t>tetrachloromethane (carbon tetrachloride)</w:t>
            </w:r>
          </w:p>
        </w:tc>
        <w:tc>
          <w:tcPr>
            <w:tcW w:w="4641" w:type="dxa"/>
          </w:tcPr>
          <w:p w14:paraId="2E011B59"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555E799" w14:textId="77777777" w:rsidTr="00483EA3">
        <w:trPr>
          <w:cantSplit/>
        </w:trPr>
        <w:tc>
          <w:tcPr>
            <w:tcW w:w="1200" w:type="dxa"/>
          </w:tcPr>
          <w:p w14:paraId="69452685" w14:textId="77777777" w:rsidR="00483EA3" w:rsidRPr="008E3922" w:rsidRDefault="00483EA3" w:rsidP="00483EA3">
            <w:pPr>
              <w:pStyle w:val="TableText10"/>
            </w:pPr>
            <w:r w:rsidRPr="008E3922">
              <w:t>20</w:t>
            </w:r>
          </w:p>
        </w:tc>
        <w:tc>
          <w:tcPr>
            <w:tcW w:w="2107" w:type="dxa"/>
          </w:tcPr>
          <w:p w14:paraId="1CE3A871" w14:textId="77777777" w:rsidR="00483EA3" w:rsidRPr="008E3922" w:rsidRDefault="00483EA3" w:rsidP="00483EA3">
            <w:pPr>
              <w:pStyle w:val="Normal-Schedule"/>
              <w:spacing w:before="60" w:after="60"/>
              <w:rPr>
                <w:iCs/>
              </w:rPr>
            </w:pPr>
            <w:r w:rsidRPr="008E3922">
              <w:rPr>
                <w:iCs/>
              </w:rPr>
              <w:t>tin and its compounds</w:t>
            </w:r>
          </w:p>
        </w:tc>
        <w:tc>
          <w:tcPr>
            <w:tcW w:w="4641" w:type="dxa"/>
          </w:tcPr>
          <w:p w14:paraId="64C1AEA5" w14:textId="77777777" w:rsidR="00483EA3" w:rsidRPr="008E3922" w:rsidRDefault="00483EA3" w:rsidP="00483EA3">
            <w:pPr>
              <w:pStyle w:val="Normal-Schedule"/>
              <w:spacing w:before="60" w:after="60"/>
              <w:rPr>
                <w:iCs/>
              </w:rPr>
            </w:pPr>
            <w:r w:rsidRPr="008E3922">
              <w:rPr>
                <w:iCs/>
              </w:rPr>
              <w:t>for abrasive blasting at a concentration of greater than 0.1% as tin</w:t>
            </w:r>
          </w:p>
        </w:tc>
      </w:tr>
      <w:tr w:rsidR="00483EA3" w:rsidRPr="008E3922" w14:paraId="1A9F37B6" w14:textId="77777777" w:rsidTr="00483EA3">
        <w:trPr>
          <w:cantSplit/>
        </w:trPr>
        <w:tc>
          <w:tcPr>
            <w:tcW w:w="1200" w:type="dxa"/>
          </w:tcPr>
          <w:p w14:paraId="7BA2DBDA" w14:textId="77777777" w:rsidR="00483EA3" w:rsidRPr="008E3922" w:rsidRDefault="00483EA3" w:rsidP="00483EA3">
            <w:pPr>
              <w:pStyle w:val="TableText10"/>
            </w:pPr>
            <w:r w:rsidRPr="008E3922">
              <w:t>21</w:t>
            </w:r>
          </w:p>
        </w:tc>
        <w:tc>
          <w:tcPr>
            <w:tcW w:w="2107" w:type="dxa"/>
          </w:tcPr>
          <w:p w14:paraId="31D94364" w14:textId="77777777" w:rsidR="00483EA3" w:rsidRPr="008E3922" w:rsidRDefault="00483EA3" w:rsidP="00483EA3">
            <w:pPr>
              <w:pStyle w:val="Normal-Schedule"/>
              <w:spacing w:before="60" w:after="60"/>
              <w:rPr>
                <w:iCs/>
              </w:rPr>
            </w:pPr>
            <w:r w:rsidRPr="008E3922">
              <w:rPr>
                <w:iCs/>
              </w:rPr>
              <w:t>tributyl tin</w:t>
            </w:r>
          </w:p>
        </w:tc>
        <w:tc>
          <w:tcPr>
            <w:tcW w:w="4641" w:type="dxa"/>
          </w:tcPr>
          <w:p w14:paraId="76FB1D48" w14:textId="77777777" w:rsidR="00483EA3" w:rsidRPr="008E3922" w:rsidRDefault="00483EA3" w:rsidP="00483EA3">
            <w:pPr>
              <w:pStyle w:val="Normal-Schedule"/>
              <w:spacing w:before="60" w:after="60"/>
              <w:rPr>
                <w:iCs/>
              </w:rPr>
            </w:pPr>
            <w:r w:rsidRPr="008E3922">
              <w:rPr>
                <w:iCs/>
              </w:rPr>
              <w:t>for spray painting</w:t>
            </w:r>
          </w:p>
        </w:tc>
      </w:tr>
    </w:tbl>
    <w:p w14:paraId="692911F6" w14:textId="77777777" w:rsidR="00483EA3" w:rsidRDefault="00483EA3" w:rsidP="00483EA3">
      <w:pPr>
        <w:pStyle w:val="aNote"/>
      </w:pPr>
      <w:r w:rsidRPr="008E3922">
        <w:rPr>
          <w:rStyle w:val="charItals"/>
        </w:rPr>
        <w:t>Note</w:t>
      </w:r>
      <w:r w:rsidRPr="008E3922">
        <w:rPr>
          <w:rStyle w:val="charItals"/>
        </w:rPr>
        <w:tab/>
      </w:r>
      <w:r w:rsidRPr="008E3922">
        <w:t>Section 382 deals with polychlorinated biphenyls (</w:t>
      </w:r>
      <w:r w:rsidRPr="008E3922">
        <w:rPr>
          <w:rStyle w:val="charBoldItals"/>
        </w:rPr>
        <w:t>PCBs</w:t>
      </w:r>
      <w:r w:rsidRPr="008E3922">
        <w:t>).</w:t>
      </w:r>
    </w:p>
    <w:p w14:paraId="67A30A31" w14:textId="77777777" w:rsidR="002D1AB4" w:rsidRDefault="002D1AB4">
      <w:pPr>
        <w:pStyle w:val="03Schedule"/>
        <w:sectPr w:rsidR="002D1AB4">
          <w:headerReference w:type="even" r:id="rId437"/>
          <w:headerReference w:type="default" r:id="rId438"/>
          <w:footerReference w:type="even" r:id="rId439"/>
          <w:footerReference w:type="default" r:id="rId440"/>
          <w:type w:val="continuous"/>
          <w:pgSz w:w="11907" w:h="16839" w:code="9"/>
          <w:pgMar w:top="3880" w:right="1900" w:bottom="3100" w:left="2300" w:header="2280" w:footer="1760" w:gutter="0"/>
          <w:cols w:space="720"/>
        </w:sectPr>
      </w:pPr>
    </w:p>
    <w:p w14:paraId="74CAF55B" w14:textId="77777777" w:rsidR="00483EA3" w:rsidRPr="008E3922" w:rsidRDefault="00483EA3" w:rsidP="00483EA3">
      <w:pPr>
        <w:pStyle w:val="PageBreak"/>
      </w:pPr>
      <w:r w:rsidRPr="008E3922">
        <w:br w:type="page"/>
      </w:r>
    </w:p>
    <w:p w14:paraId="2933920E" w14:textId="77777777" w:rsidR="00483EA3" w:rsidRPr="00E60C55" w:rsidRDefault="00483EA3" w:rsidP="00B009C2">
      <w:pPr>
        <w:pStyle w:val="Sched-heading"/>
      </w:pPr>
      <w:bookmarkStart w:id="841" w:name="_Toc148536033"/>
      <w:r w:rsidRPr="00E60C55">
        <w:rPr>
          <w:rStyle w:val="CharChapNo"/>
        </w:rPr>
        <w:lastRenderedPageBreak/>
        <w:t>Schedule 11</w:t>
      </w:r>
      <w:r w:rsidRPr="008E3922">
        <w:tab/>
      </w:r>
      <w:r w:rsidRPr="00E60C55">
        <w:rPr>
          <w:rStyle w:val="CharChapText"/>
        </w:rPr>
        <w:t>Placard and manifest quantities</w:t>
      </w:r>
      <w:bookmarkEnd w:id="841"/>
    </w:p>
    <w:p w14:paraId="3A76EF70" w14:textId="77777777" w:rsidR="00483EA3" w:rsidRPr="008E3922" w:rsidRDefault="00483EA3" w:rsidP="00483EA3">
      <w:pPr>
        <w:pStyle w:val="ref"/>
      </w:pPr>
      <w:r w:rsidRPr="008E3922">
        <w:t>(see s 347 to s 350, s 361, s 390 and s 391)</w:t>
      </w:r>
    </w:p>
    <w:p w14:paraId="1A7F0B68" w14:textId="77777777" w:rsidR="00F84979" w:rsidRPr="00AB5466" w:rsidRDefault="00F84979" w:rsidP="00F84979">
      <w:pPr>
        <w:pStyle w:val="TableHd"/>
      </w:pPr>
      <w:r w:rsidRPr="00AB5466">
        <w:t>Table 11.1</w:t>
      </w:r>
    </w:p>
    <w:tbl>
      <w:tblPr>
        <w:tblW w:w="7774" w:type="dxa"/>
        <w:tblInd w:w="108" w:type="dxa"/>
        <w:tblLook w:val="04A0" w:firstRow="1" w:lastRow="0" w:firstColumn="1" w:lastColumn="0" w:noHBand="0" w:noVBand="1"/>
      </w:tblPr>
      <w:tblGrid>
        <w:gridCol w:w="1007"/>
        <w:gridCol w:w="1822"/>
        <w:gridCol w:w="148"/>
        <w:gridCol w:w="1930"/>
        <w:gridCol w:w="1313"/>
        <w:gridCol w:w="1554"/>
      </w:tblGrid>
      <w:tr w:rsidR="00F84979" w:rsidRPr="00AB5466" w14:paraId="2F262933"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E549AF" w14:textId="77777777" w:rsidR="00F84979" w:rsidRPr="00AB5466" w:rsidRDefault="00F84979" w:rsidP="00515B0B">
            <w:pPr>
              <w:pStyle w:val="TableColHd"/>
            </w:pPr>
            <w:r w:rsidRPr="00AB5466">
              <w:t>column 1</w:t>
            </w:r>
          </w:p>
        </w:tc>
        <w:tc>
          <w:tcPr>
            <w:tcW w:w="18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487B30" w14:textId="77777777" w:rsidR="00F84979" w:rsidRPr="00AB5466" w:rsidRDefault="00F84979" w:rsidP="00515B0B">
            <w:pPr>
              <w:pStyle w:val="TableColHd"/>
            </w:pPr>
            <w:r w:rsidRPr="00AB5466">
              <w:t>column 2</w:t>
            </w:r>
          </w:p>
        </w:tc>
        <w:tc>
          <w:tcPr>
            <w:tcW w:w="20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AADE9D" w14:textId="77777777" w:rsidR="00F84979" w:rsidRPr="00AB5466" w:rsidRDefault="00F84979" w:rsidP="00515B0B">
            <w:pPr>
              <w:pStyle w:val="TableColHd"/>
            </w:pPr>
            <w:r w:rsidRPr="00AB5466">
              <w:t>column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B28BE" w14:textId="77777777" w:rsidR="00F84979" w:rsidRPr="00AB5466" w:rsidRDefault="00F84979" w:rsidP="00515B0B">
            <w:pPr>
              <w:pStyle w:val="TableColHd"/>
            </w:pPr>
            <w:r w:rsidRPr="00AB5466">
              <w:t>column 4</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8C6D6AA" w14:textId="77777777" w:rsidR="00F84979" w:rsidRPr="00AB5466" w:rsidRDefault="00F84979" w:rsidP="00515B0B">
            <w:pPr>
              <w:pStyle w:val="TableColHd"/>
            </w:pPr>
            <w:r w:rsidRPr="00AB5466">
              <w:t>column 5</w:t>
            </w:r>
          </w:p>
        </w:tc>
      </w:tr>
      <w:tr w:rsidR="00F84979" w:rsidRPr="00AB5466" w14:paraId="5D58EF2D"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6076384" w14:textId="77777777" w:rsidR="00F84979" w:rsidRPr="00AB5466" w:rsidRDefault="00F84979" w:rsidP="00515B0B">
            <w:pPr>
              <w:pStyle w:val="TableColHd"/>
            </w:pPr>
            <w:r w:rsidRPr="00AB5466">
              <w:t>item</w:t>
            </w:r>
          </w:p>
        </w:tc>
        <w:tc>
          <w:tcPr>
            <w:tcW w:w="3900" w:type="dxa"/>
            <w:gridSpan w:val="3"/>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44819E90" w14:textId="77777777" w:rsidR="00F84979" w:rsidRPr="00AB5466" w:rsidRDefault="00F84979" w:rsidP="00515B0B">
            <w:pPr>
              <w:pStyle w:val="TableColHd"/>
            </w:pPr>
            <w:r w:rsidRPr="00AB5466">
              <w:t>description of hazardous chemical</w:t>
            </w:r>
          </w:p>
        </w:tc>
        <w:tc>
          <w:tcPr>
            <w:tcW w:w="1313"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3BACCB76" w14:textId="77777777" w:rsidR="00F84979" w:rsidRPr="00AB5466" w:rsidRDefault="00F84979" w:rsidP="00515B0B">
            <w:pPr>
              <w:pStyle w:val="TableColHd"/>
            </w:pPr>
            <w:r w:rsidRPr="00AB5466">
              <w:t>placard quantity</w:t>
            </w:r>
          </w:p>
        </w:tc>
        <w:tc>
          <w:tcPr>
            <w:tcW w:w="1554"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F063CD7" w14:textId="77777777" w:rsidR="00F84979" w:rsidRPr="00AB5466" w:rsidRDefault="00F84979" w:rsidP="00515B0B">
            <w:pPr>
              <w:pStyle w:val="TableColHd"/>
            </w:pPr>
            <w:r w:rsidRPr="00AB5466">
              <w:t>manifest quantity</w:t>
            </w:r>
          </w:p>
        </w:tc>
      </w:tr>
      <w:tr w:rsidR="00F84979" w:rsidRPr="00AB5466" w14:paraId="019A3B64" w14:textId="77777777" w:rsidTr="00515B0B">
        <w:trPr>
          <w:cantSplit/>
        </w:trPr>
        <w:tc>
          <w:tcPr>
            <w:tcW w:w="1007"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37DC80EB" w14:textId="77777777" w:rsidR="00F84979" w:rsidRPr="00AB5466" w:rsidRDefault="00F84979" w:rsidP="00515B0B">
            <w:pPr>
              <w:pStyle w:val="TableText10"/>
            </w:pPr>
            <w:r w:rsidRPr="00AB5466">
              <w:t>1</w:t>
            </w:r>
          </w:p>
        </w:tc>
        <w:tc>
          <w:tcPr>
            <w:tcW w:w="1970" w:type="dxa"/>
            <w:gridSpan w:val="2"/>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214A7C9B" w14:textId="77777777" w:rsidR="00F84979" w:rsidRPr="00AB5466" w:rsidRDefault="00F84979" w:rsidP="00515B0B">
            <w:pPr>
              <w:pStyle w:val="TableText10"/>
            </w:pPr>
            <w:r w:rsidRPr="00AB5466">
              <w:t>flammable gases</w:t>
            </w:r>
          </w:p>
        </w:tc>
        <w:tc>
          <w:tcPr>
            <w:tcW w:w="1930"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419B19DB" w14:textId="77777777" w:rsidR="00F84979" w:rsidRPr="00AB5466" w:rsidRDefault="00F84979" w:rsidP="00515B0B">
            <w:pPr>
              <w:pStyle w:val="TableText10"/>
            </w:pPr>
            <w:r w:rsidRPr="00AB5466">
              <w:t>category 1A or 1B or a combination of the categories</w:t>
            </w:r>
          </w:p>
        </w:tc>
        <w:tc>
          <w:tcPr>
            <w:tcW w:w="1313"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763BAE56" w14:textId="77777777" w:rsidR="00F84979" w:rsidRPr="00AB5466" w:rsidRDefault="00F84979" w:rsidP="00515B0B">
            <w:pPr>
              <w:pStyle w:val="TableText10"/>
            </w:pPr>
            <w:r w:rsidRPr="00AB5466">
              <w:t>200L</w:t>
            </w:r>
          </w:p>
        </w:tc>
        <w:tc>
          <w:tcPr>
            <w:tcW w:w="1554"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6A9C19E4" w14:textId="77777777" w:rsidR="00F84979" w:rsidRPr="00AB5466" w:rsidRDefault="00F84979" w:rsidP="00515B0B">
            <w:pPr>
              <w:pStyle w:val="TableText10"/>
            </w:pPr>
            <w:r w:rsidRPr="00AB5466">
              <w:t>5 000L</w:t>
            </w:r>
          </w:p>
        </w:tc>
      </w:tr>
      <w:tr w:rsidR="00F84979" w:rsidRPr="00AB5466" w14:paraId="374EC6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50C99" w14:textId="77777777" w:rsidR="00F84979" w:rsidRPr="00AB5466" w:rsidRDefault="00F84979" w:rsidP="00515B0B">
            <w:pPr>
              <w:pStyle w:val="TableText10"/>
            </w:pPr>
            <w:r w:rsidRPr="00AB5466">
              <w:t>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2115F0" w14:textId="77777777" w:rsidR="00F84979" w:rsidRPr="00AB5466" w:rsidRDefault="00F84979" w:rsidP="00515B0B">
            <w:pPr>
              <w:pStyle w:val="TableText10"/>
            </w:pPr>
            <w:r w:rsidRPr="00AB5466">
              <w:t>gases under pressure</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35AB0" w14:textId="77777777" w:rsidR="00F84979" w:rsidRPr="00AB5466" w:rsidRDefault="00F84979" w:rsidP="00515B0B">
            <w:pPr>
              <w:pStyle w:val="TableText10"/>
            </w:pPr>
            <w:r w:rsidRPr="00AB5466">
              <w:t>with acute toxicity, categories 1, 2, 3 or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CAE080"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136677" w14:textId="77777777" w:rsidR="00F84979" w:rsidRPr="00AB5466" w:rsidRDefault="00F84979" w:rsidP="00515B0B">
            <w:pPr>
              <w:pStyle w:val="TableText10"/>
            </w:pPr>
            <w:r w:rsidRPr="00AB5466">
              <w:t>500L</w:t>
            </w:r>
          </w:p>
        </w:tc>
      </w:tr>
      <w:tr w:rsidR="00F84979" w:rsidRPr="00AB5466" w14:paraId="32B2B27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4225CEA" w14:textId="77777777" w:rsidR="00F84979" w:rsidRPr="00AB5466" w:rsidRDefault="00F84979" w:rsidP="00515B0B">
            <w:pPr>
              <w:pStyle w:val="TableText10"/>
            </w:pPr>
            <w:r w:rsidRPr="00AB5466">
              <w:t>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53683C"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D27680" w14:textId="77777777" w:rsidR="00F84979" w:rsidRPr="00AB5466" w:rsidRDefault="00F84979" w:rsidP="00515B0B">
            <w:pPr>
              <w:pStyle w:val="TableText10"/>
            </w:pPr>
            <w:r w:rsidRPr="00AB5466">
              <w:t>with skin corrosion categories 1A, 1B or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18E8E4"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AB24E2" w14:textId="77777777" w:rsidR="00F84979" w:rsidRPr="00AB5466" w:rsidRDefault="00F84979" w:rsidP="00515B0B">
            <w:pPr>
              <w:pStyle w:val="TableText10"/>
            </w:pPr>
            <w:r w:rsidRPr="00AB5466">
              <w:t>500L</w:t>
            </w:r>
          </w:p>
        </w:tc>
      </w:tr>
      <w:tr w:rsidR="00F84979" w:rsidRPr="00AB5466" w14:paraId="6DA28E4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755A32" w14:textId="77777777" w:rsidR="00F84979" w:rsidRPr="00AB5466" w:rsidRDefault="00F84979" w:rsidP="00515B0B">
            <w:pPr>
              <w:pStyle w:val="TableText10"/>
            </w:pPr>
            <w:r w:rsidRPr="00AB5466">
              <w:t>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11F74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47FA5F" w14:textId="77777777" w:rsidR="00F84979" w:rsidRPr="00AB5466" w:rsidRDefault="00F84979" w:rsidP="00515B0B">
            <w:pPr>
              <w:pStyle w:val="TableText10"/>
            </w:pPr>
            <w:r w:rsidRPr="00AB5466">
              <w:t>not specified elsewhere in this table</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5CBBF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A4E2EE" w14:textId="77777777" w:rsidR="00F84979" w:rsidRPr="00AB5466" w:rsidRDefault="00F84979" w:rsidP="00515B0B">
            <w:pPr>
              <w:pStyle w:val="TableText10"/>
            </w:pPr>
            <w:r w:rsidRPr="00AB5466">
              <w:t>10 000L</w:t>
            </w:r>
          </w:p>
        </w:tc>
      </w:tr>
      <w:tr w:rsidR="00F84979" w:rsidRPr="00AB5466" w14:paraId="37FB6CB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389D53" w14:textId="77777777" w:rsidR="00F84979" w:rsidRPr="00AB5466" w:rsidRDefault="00F84979" w:rsidP="00515B0B">
            <w:pPr>
              <w:pStyle w:val="TableText10"/>
            </w:pPr>
            <w:r w:rsidRPr="00AB5466">
              <w:t>5</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F82BBA" w14:textId="77777777" w:rsidR="00F84979" w:rsidRPr="00AB5466" w:rsidRDefault="00F84979" w:rsidP="00515B0B">
            <w:pPr>
              <w:pStyle w:val="TableText10"/>
            </w:pPr>
            <w:r w:rsidRPr="00AB5466">
              <w:t>flammable liquids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B26FB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747D99"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03204F" w14:textId="77777777" w:rsidR="00F84979" w:rsidRPr="00AB5466" w:rsidRDefault="00F84979" w:rsidP="00515B0B">
            <w:pPr>
              <w:pStyle w:val="TableText10"/>
            </w:pPr>
            <w:r w:rsidRPr="00AB5466">
              <w:t>500L</w:t>
            </w:r>
          </w:p>
        </w:tc>
      </w:tr>
      <w:tr w:rsidR="00F84979" w:rsidRPr="00AB5466" w14:paraId="6AFD1FB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865F2E" w14:textId="77777777" w:rsidR="00F84979" w:rsidRPr="00AB5466" w:rsidRDefault="00F84979" w:rsidP="00515B0B">
            <w:pPr>
              <w:pStyle w:val="TableText10"/>
            </w:pPr>
            <w:r w:rsidRPr="00AB5466">
              <w:t>6</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FE321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D56A88"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464E81A" w14:textId="77777777" w:rsidR="00F84979" w:rsidRPr="00AB5466" w:rsidRDefault="00F84979" w:rsidP="00515B0B">
            <w:pPr>
              <w:pStyle w:val="TableText10"/>
            </w:pPr>
            <w:r w:rsidRPr="00AB5466">
              <w:t>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2921A8" w14:textId="77777777" w:rsidR="00F84979" w:rsidRPr="00AB5466" w:rsidRDefault="00F84979" w:rsidP="00515B0B">
            <w:pPr>
              <w:pStyle w:val="TableText10"/>
            </w:pPr>
            <w:r w:rsidRPr="00AB5466">
              <w:t>2 500L</w:t>
            </w:r>
          </w:p>
        </w:tc>
      </w:tr>
      <w:tr w:rsidR="00F84979" w:rsidRPr="00AB5466" w14:paraId="4FF1813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B7A394" w14:textId="77777777" w:rsidR="00F84979" w:rsidRPr="00AB5466" w:rsidRDefault="00F84979" w:rsidP="00515B0B">
            <w:pPr>
              <w:pStyle w:val="TableText10"/>
            </w:pPr>
            <w:r w:rsidRPr="00AB5466">
              <w:t>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0B1971"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BD221"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18F9C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34280E" w14:textId="77777777" w:rsidR="00F84979" w:rsidRPr="00AB5466" w:rsidRDefault="00F84979" w:rsidP="00515B0B">
            <w:pPr>
              <w:pStyle w:val="TableText10"/>
            </w:pPr>
            <w:r w:rsidRPr="00AB5466">
              <w:t>10 000L</w:t>
            </w:r>
          </w:p>
        </w:tc>
      </w:tr>
      <w:tr w:rsidR="00F84979" w:rsidRPr="00AB5466" w14:paraId="4D84F6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F71CE7" w14:textId="77777777" w:rsidR="00F84979" w:rsidRPr="00AB5466" w:rsidRDefault="00F84979" w:rsidP="00515B0B">
            <w:pPr>
              <w:pStyle w:val="TableText10"/>
            </w:pPr>
            <w:r w:rsidRPr="00AB5466">
              <w:t>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1CC8C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4F1B57" w14:textId="77777777" w:rsidR="00F84979" w:rsidRPr="00AB5466" w:rsidRDefault="00F84979" w:rsidP="00515B0B">
            <w:pPr>
              <w:pStyle w:val="TableText10"/>
            </w:pPr>
            <w:r w:rsidRPr="00AB5466">
              <w:t>any combination of chemicals from items 5 to 7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8900D"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1B2C73" w14:textId="77777777" w:rsidR="00F84979" w:rsidRPr="00AB5466" w:rsidRDefault="00F84979" w:rsidP="00515B0B">
            <w:pPr>
              <w:pStyle w:val="TableText10"/>
            </w:pPr>
            <w:r w:rsidRPr="00AB5466">
              <w:t>10 000L</w:t>
            </w:r>
          </w:p>
        </w:tc>
      </w:tr>
      <w:tr w:rsidR="00F84979" w:rsidRPr="00AB5466" w14:paraId="7A2DA73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F3FAC3" w14:textId="77777777" w:rsidR="00F84979" w:rsidRPr="00AB5466" w:rsidRDefault="00F84979" w:rsidP="00515B0B">
            <w:pPr>
              <w:pStyle w:val="TableText10"/>
            </w:pPr>
            <w:r w:rsidRPr="00AB5466">
              <w:t>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E7B56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26EA7E" w14:textId="77777777" w:rsidR="00F84979" w:rsidRPr="00AB5466" w:rsidRDefault="00F84979" w:rsidP="00515B0B">
            <w:pPr>
              <w:pStyle w:val="TableText10"/>
            </w:pPr>
            <w:r w:rsidRPr="00AB5466">
              <w:t>category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FE99FB" w14:textId="77777777" w:rsidR="00F84979" w:rsidRPr="00AB5466" w:rsidRDefault="00F84979" w:rsidP="00515B0B">
            <w:pPr>
              <w:pStyle w:val="TableText10"/>
            </w:pPr>
            <w:r w:rsidRPr="00AB5466">
              <w:t>10 000L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662F33" w14:textId="77777777" w:rsidR="00F84979" w:rsidRPr="00AB5466" w:rsidRDefault="00F84979" w:rsidP="00515B0B">
            <w:pPr>
              <w:pStyle w:val="TableText10"/>
            </w:pPr>
            <w:r w:rsidRPr="00AB5466">
              <w:t>100 000L</w:t>
            </w:r>
          </w:p>
        </w:tc>
      </w:tr>
      <w:tr w:rsidR="00F84979" w:rsidRPr="00AB5466" w14:paraId="5BB24A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5EF0F" w14:textId="77777777" w:rsidR="00F84979" w:rsidRPr="00AB5466" w:rsidRDefault="00F84979" w:rsidP="00515B0B">
            <w:pPr>
              <w:pStyle w:val="TableText10"/>
              <w:keepNext/>
              <w:keepLines/>
            </w:pPr>
            <w:r w:rsidRPr="00AB5466">
              <w:lastRenderedPageBreak/>
              <w:t>10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60DDE6" w14:textId="77777777" w:rsidR="00F84979" w:rsidRPr="00AB5466" w:rsidRDefault="00F84979" w:rsidP="00515B0B">
            <w:pPr>
              <w:pStyle w:val="TableText10"/>
            </w:pPr>
            <w:r w:rsidRPr="00AB5466">
              <w:t>self-reactive substances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DBD62"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C74A1E"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7341DB" w14:textId="77777777" w:rsidR="00F84979" w:rsidRPr="00AB5466" w:rsidRDefault="00F84979" w:rsidP="00515B0B">
            <w:pPr>
              <w:pStyle w:val="TableText10"/>
            </w:pPr>
            <w:r w:rsidRPr="00AB5466">
              <w:t>50kg or 50L</w:t>
            </w:r>
          </w:p>
        </w:tc>
      </w:tr>
      <w:tr w:rsidR="00F84979" w:rsidRPr="00AB5466" w14:paraId="5062516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CF7FE1" w14:textId="77777777" w:rsidR="00F84979" w:rsidRPr="00AB5466" w:rsidRDefault="00F84979" w:rsidP="00515B0B">
            <w:pPr>
              <w:pStyle w:val="TableText10"/>
              <w:keepNext/>
              <w:keepLines/>
            </w:pPr>
            <w:r w:rsidRPr="00AB5466">
              <w:t>11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069CC8D"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93A0E"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994F63E"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B7631F" w14:textId="77777777" w:rsidR="00F84979" w:rsidRPr="00AB5466" w:rsidRDefault="00F84979" w:rsidP="00515B0B">
            <w:pPr>
              <w:pStyle w:val="TableText10"/>
            </w:pPr>
            <w:r w:rsidRPr="00AB5466">
              <w:t>500kg or 500L</w:t>
            </w:r>
          </w:p>
        </w:tc>
      </w:tr>
      <w:tr w:rsidR="00F84979" w:rsidRPr="00AB5466" w14:paraId="76122B6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D9147D" w14:textId="77777777" w:rsidR="00F84979" w:rsidRPr="00AB5466" w:rsidRDefault="00F84979" w:rsidP="00515B0B">
            <w:pPr>
              <w:pStyle w:val="TableText10"/>
              <w:keepNext/>
              <w:keepLines/>
            </w:pPr>
            <w:r w:rsidRPr="00AB5466">
              <w:t>12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0F3E1D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2CCF0D"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0FF18D"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B2812B" w14:textId="77777777" w:rsidR="00F84979" w:rsidRPr="00AB5466" w:rsidRDefault="00F84979" w:rsidP="00515B0B">
            <w:pPr>
              <w:pStyle w:val="TableText10"/>
            </w:pPr>
            <w:r w:rsidRPr="00AB5466">
              <w:t>2 500kg or 2 500L</w:t>
            </w:r>
          </w:p>
        </w:tc>
      </w:tr>
      <w:tr w:rsidR="00F84979" w:rsidRPr="00AB5466" w14:paraId="4890F92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17237F" w14:textId="77777777" w:rsidR="00F84979" w:rsidRPr="00AB5466" w:rsidRDefault="00F84979" w:rsidP="00515B0B">
            <w:pPr>
              <w:pStyle w:val="TableText10"/>
            </w:pPr>
            <w:r w:rsidRPr="00AB5466">
              <w:t>13</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B99155" w14:textId="77777777" w:rsidR="00F84979" w:rsidRPr="00AB5466" w:rsidRDefault="00F84979" w:rsidP="00515B0B">
            <w:pPr>
              <w:pStyle w:val="TableText10"/>
            </w:pPr>
            <w:r w:rsidRPr="00AB5466">
              <w:t xml:space="preserve">flammable solids </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094DAF"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F60A51" w14:textId="77777777" w:rsidR="00F84979" w:rsidRPr="00AB5466" w:rsidRDefault="00F84979" w:rsidP="00515B0B">
            <w:pPr>
              <w:pStyle w:val="TableText10"/>
            </w:pPr>
            <w:r w:rsidRPr="00AB5466">
              <w:t>250kg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693CE" w14:textId="77777777" w:rsidR="00F84979" w:rsidRPr="00AB5466" w:rsidRDefault="00F84979" w:rsidP="00515B0B">
            <w:pPr>
              <w:pStyle w:val="TableText10"/>
            </w:pPr>
            <w:r w:rsidRPr="00AB5466">
              <w:t>2 500kg</w:t>
            </w:r>
          </w:p>
        </w:tc>
      </w:tr>
      <w:tr w:rsidR="00F84979" w:rsidRPr="00AB5466" w14:paraId="566DC76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B383FE" w14:textId="77777777" w:rsidR="00F84979" w:rsidRPr="00AB5466" w:rsidRDefault="00F84979" w:rsidP="00515B0B">
            <w:pPr>
              <w:pStyle w:val="TableText10"/>
            </w:pPr>
            <w:r w:rsidRPr="00AB5466">
              <w:t>14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DB9FE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927234"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341673" w14:textId="77777777" w:rsidR="00F84979" w:rsidRPr="00AB5466" w:rsidRDefault="00F84979" w:rsidP="00515B0B">
            <w:pPr>
              <w:pStyle w:val="TableText10"/>
            </w:pPr>
            <w:r w:rsidRPr="00AB5466">
              <w:t>1 000kg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4E004A" w14:textId="77777777" w:rsidR="00F84979" w:rsidRPr="00AB5466" w:rsidRDefault="00F84979" w:rsidP="00515B0B">
            <w:pPr>
              <w:pStyle w:val="TableText10"/>
            </w:pPr>
            <w:r w:rsidRPr="00AB5466">
              <w:t>10 000kg</w:t>
            </w:r>
          </w:p>
        </w:tc>
      </w:tr>
      <w:tr w:rsidR="00F84979" w:rsidRPr="00AB5466" w14:paraId="0299454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88E223" w14:textId="77777777" w:rsidR="00F84979" w:rsidRPr="00AB5466" w:rsidRDefault="00F84979" w:rsidP="00515B0B">
            <w:pPr>
              <w:pStyle w:val="TableText10"/>
            </w:pPr>
            <w:r w:rsidRPr="00AB5466">
              <w:t>15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8395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9DD77D" w14:textId="77777777" w:rsidR="00F84979" w:rsidRPr="00AB5466" w:rsidRDefault="00F84979" w:rsidP="00515B0B">
            <w:pPr>
              <w:pStyle w:val="TableText10"/>
            </w:pPr>
            <w:r w:rsidRPr="00AB5466">
              <w:t>any combination of chemicals from items 11 to 14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60B86A"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FAAD3" w14:textId="77777777" w:rsidR="00F84979" w:rsidRPr="00AB5466" w:rsidRDefault="00F84979" w:rsidP="00515B0B">
            <w:pPr>
              <w:pStyle w:val="TableText10"/>
            </w:pPr>
            <w:r w:rsidRPr="00AB5466">
              <w:t>10 000kg or 10 000L</w:t>
            </w:r>
          </w:p>
        </w:tc>
      </w:tr>
      <w:tr w:rsidR="00F84979" w:rsidRPr="00AB5466" w14:paraId="67F663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03B2D2" w14:textId="77777777" w:rsidR="00F84979" w:rsidRPr="00AB5466" w:rsidRDefault="00F84979" w:rsidP="00515B0B">
            <w:pPr>
              <w:pStyle w:val="TableText10"/>
            </w:pPr>
            <w:r w:rsidRPr="00AB5466">
              <w:t>16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1F01010" w14:textId="77777777" w:rsidR="00F84979" w:rsidRPr="00AB5466" w:rsidRDefault="00F84979" w:rsidP="00515B0B">
            <w:pPr>
              <w:pStyle w:val="TableText10"/>
            </w:pPr>
            <w:r w:rsidRPr="00AB5466">
              <w:t>pyrophoric liquids and pyrophoric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A50444"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A15F00"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C6429E" w14:textId="77777777" w:rsidR="00F84979" w:rsidRPr="00AB5466" w:rsidRDefault="00F84979" w:rsidP="00515B0B">
            <w:pPr>
              <w:pStyle w:val="TableText10"/>
            </w:pPr>
            <w:r w:rsidRPr="00AB5466">
              <w:t>500kg or 500L</w:t>
            </w:r>
          </w:p>
        </w:tc>
      </w:tr>
      <w:tr w:rsidR="00F84979" w:rsidRPr="00AB5466" w14:paraId="13999634"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427DF1" w14:textId="77777777" w:rsidR="00F84979" w:rsidRPr="00AB5466" w:rsidRDefault="00F84979" w:rsidP="00515B0B">
            <w:pPr>
              <w:pStyle w:val="TableText10"/>
            </w:pPr>
            <w:r w:rsidRPr="00AB5466">
              <w:t>17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E6791D" w14:textId="77777777" w:rsidR="00F84979" w:rsidRPr="00AB5466" w:rsidRDefault="00F84979" w:rsidP="00515B0B">
            <w:pPr>
              <w:pStyle w:val="TableText10"/>
            </w:pPr>
            <w:r w:rsidRPr="00AB5466">
              <w:t>self-heating substances and mixtures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3C14365"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436F41"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0FEA3B" w14:textId="77777777" w:rsidR="00F84979" w:rsidRPr="00AB5466" w:rsidRDefault="00F84979" w:rsidP="00515B0B">
            <w:pPr>
              <w:pStyle w:val="TableText10"/>
            </w:pPr>
            <w:r w:rsidRPr="00AB5466">
              <w:t>2 500kg or 2 500L</w:t>
            </w:r>
          </w:p>
        </w:tc>
      </w:tr>
      <w:tr w:rsidR="00F84979" w:rsidRPr="00AB5466" w14:paraId="57692E2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240849" w14:textId="77777777" w:rsidR="00F84979" w:rsidRPr="00AB5466" w:rsidRDefault="00F84979" w:rsidP="00515B0B">
            <w:pPr>
              <w:pStyle w:val="TableText10"/>
            </w:pPr>
            <w:r w:rsidRPr="00AB5466">
              <w:t>18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E7F42"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44DD4B"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EA69A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E4ED1C" w14:textId="77777777" w:rsidR="00F84979" w:rsidRPr="00AB5466" w:rsidRDefault="00F84979" w:rsidP="00515B0B">
            <w:pPr>
              <w:pStyle w:val="TableText10"/>
            </w:pPr>
            <w:r w:rsidRPr="00AB5466">
              <w:t>10 000kg or 10 000L</w:t>
            </w:r>
          </w:p>
        </w:tc>
      </w:tr>
      <w:tr w:rsidR="00F84979" w:rsidRPr="00AB5466" w14:paraId="6CE8F8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91C65FB" w14:textId="77777777" w:rsidR="00F84979" w:rsidRPr="00AB5466" w:rsidRDefault="00F84979" w:rsidP="00515B0B">
            <w:pPr>
              <w:pStyle w:val="TableText10"/>
            </w:pPr>
            <w:r w:rsidRPr="00AB5466">
              <w:t>19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149E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FC8578" w14:textId="77777777" w:rsidR="00F84979" w:rsidRPr="00AB5466" w:rsidRDefault="00F84979" w:rsidP="00515B0B">
            <w:pPr>
              <w:pStyle w:val="TableText10"/>
            </w:pPr>
            <w:r w:rsidRPr="00AB5466">
              <w:t>any combination of chemicals from items 16 to 18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993E0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EDB942" w14:textId="77777777" w:rsidR="00F84979" w:rsidRPr="00AB5466" w:rsidRDefault="00F84979" w:rsidP="00515B0B">
            <w:pPr>
              <w:pStyle w:val="TableText10"/>
            </w:pPr>
            <w:r w:rsidRPr="00AB5466">
              <w:t>10 000kg or 10 000L</w:t>
            </w:r>
          </w:p>
        </w:tc>
      </w:tr>
      <w:tr w:rsidR="00F84979" w:rsidRPr="00AB5466" w14:paraId="525031E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9563A4" w14:textId="77777777" w:rsidR="00F84979" w:rsidRPr="00AB5466" w:rsidRDefault="00F84979" w:rsidP="00515B0B">
            <w:pPr>
              <w:pStyle w:val="TableText10"/>
              <w:keepNext/>
            </w:pPr>
            <w:r w:rsidRPr="00AB5466">
              <w:lastRenderedPageBreak/>
              <w:t>20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E1C59A1" w14:textId="77777777" w:rsidR="00F84979" w:rsidRPr="00AB5466" w:rsidRDefault="00F84979" w:rsidP="00515B0B">
            <w:pPr>
              <w:pStyle w:val="TableText10"/>
            </w:pPr>
            <w:r w:rsidRPr="00AB5466">
              <w:t>substances which in contact with water emit flammable gas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A7412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7BD3A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72AC7E" w14:textId="77777777" w:rsidR="00F84979" w:rsidRPr="00AB5466" w:rsidRDefault="00F84979" w:rsidP="00515B0B">
            <w:pPr>
              <w:pStyle w:val="TableText10"/>
            </w:pPr>
            <w:r w:rsidRPr="00AB5466">
              <w:t>500kg or 500L</w:t>
            </w:r>
          </w:p>
        </w:tc>
      </w:tr>
      <w:tr w:rsidR="00F84979" w:rsidRPr="00AB5466" w14:paraId="5CB2732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97DD89" w14:textId="77777777" w:rsidR="00F84979" w:rsidRPr="00AB5466" w:rsidRDefault="00F84979" w:rsidP="00515B0B">
            <w:pPr>
              <w:pStyle w:val="TableText10"/>
              <w:keepNext/>
            </w:pPr>
            <w:r w:rsidRPr="00AB5466">
              <w:t>21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1AB0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4F02A41"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91F0D6"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0F778" w14:textId="77777777" w:rsidR="00F84979" w:rsidRPr="00AB5466" w:rsidRDefault="00F84979" w:rsidP="00515B0B">
            <w:pPr>
              <w:pStyle w:val="TableText10"/>
            </w:pPr>
            <w:r w:rsidRPr="00AB5466">
              <w:t>2 500kg or 2 500L</w:t>
            </w:r>
          </w:p>
        </w:tc>
      </w:tr>
      <w:tr w:rsidR="00F84979" w:rsidRPr="00AB5466" w14:paraId="3DDD40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F7D690" w14:textId="77777777" w:rsidR="00F84979" w:rsidRPr="00AB5466" w:rsidRDefault="00F84979" w:rsidP="00515B0B">
            <w:pPr>
              <w:pStyle w:val="TableText10"/>
              <w:keepNext/>
            </w:pPr>
            <w:r w:rsidRPr="00AB5466">
              <w:t>22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EF2BC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F467C"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EFF11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01DF39" w14:textId="77777777" w:rsidR="00F84979" w:rsidRPr="00AB5466" w:rsidRDefault="00F84979" w:rsidP="00515B0B">
            <w:pPr>
              <w:pStyle w:val="TableText10"/>
            </w:pPr>
            <w:r w:rsidRPr="00AB5466">
              <w:t>10 000kg or 10 000L</w:t>
            </w:r>
          </w:p>
        </w:tc>
      </w:tr>
      <w:tr w:rsidR="00F84979" w:rsidRPr="00AB5466" w14:paraId="7775E4C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037AC7" w14:textId="77777777" w:rsidR="00F84979" w:rsidRPr="00AB5466" w:rsidRDefault="00F84979" w:rsidP="00515B0B">
            <w:pPr>
              <w:pStyle w:val="TableText10"/>
              <w:keepNext/>
            </w:pPr>
            <w:r w:rsidRPr="00AB5466">
              <w:t>23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8A1EA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C6B7F9" w14:textId="77777777" w:rsidR="00F84979" w:rsidRPr="00AB5466" w:rsidRDefault="00F84979" w:rsidP="00515B0B">
            <w:pPr>
              <w:pStyle w:val="TableText10"/>
            </w:pPr>
            <w:r w:rsidRPr="00AB5466">
              <w:t>any combination of chemicals from items 20 to 22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8C93F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162429" w14:textId="77777777" w:rsidR="00F84979" w:rsidRPr="00AB5466" w:rsidRDefault="00F84979" w:rsidP="00515B0B">
            <w:pPr>
              <w:pStyle w:val="TableText10"/>
            </w:pPr>
            <w:r w:rsidRPr="00AB5466">
              <w:t>10 000kg or 10 000L</w:t>
            </w:r>
          </w:p>
        </w:tc>
      </w:tr>
      <w:tr w:rsidR="00F84979" w:rsidRPr="00AB5466" w14:paraId="07459E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D77740" w14:textId="77777777" w:rsidR="00F84979" w:rsidRPr="00AB5466" w:rsidRDefault="00F84979" w:rsidP="00515B0B">
            <w:pPr>
              <w:pStyle w:val="TableText10"/>
            </w:pPr>
            <w:r w:rsidRPr="00AB5466">
              <w:t>24</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067F94" w14:textId="77777777" w:rsidR="00F84979" w:rsidRPr="00AB5466" w:rsidRDefault="00F84979" w:rsidP="00515B0B">
            <w:pPr>
              <w:pStyle w:val="TableText10"/>
            </w:pPr>
            <w:r w:rsidRPr="00AB5466">
              <w:t>oxidising liquids and oxidising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594CD9"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E5FE59"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5B43D2" w14:textId="77777777" w:rsidR="00F84979" w:rsidRPr="00AB5466" w:rsidRDefault="00F84979" w:rsidP="00515B0B">
            <w:pPr>
              <w:pStyle w:val="TableText10"/>
            </w:pPr>
            <w:r w:rsidRPr="00AB5466">
              <w:t>500kg or 500L</w:t>
            </w:r>
          </w:p>
        </w:tc>
      </w:tr>
      <w:tr w:rsidR="00F84979" w:rsidRPr="00AB5466" w14:paraId="5AC286B0"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DAE6" w14:textId="77777777" w:rsidR="00F84979" w:rsidRPr="00AB5466" w:rsidRDefault="00F84979" w:rsidP="00515B0B">
            <w:pPr>
              <w:pStyle w:val="TableText10"/>
            </w:pPr>
            <w:r w:rsidRPr="00AB5466">
              <w:t>25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3A623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624A9"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490A9C"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28EAC0" w14:textId="77777777" w:rsidR="00F84979" w:rsidRPr="00AB5466" w:rsidRDefault="00F84979" w:rsidP="00515B0B">
            <w:pPr>
              <w:pStyle w:val="TableText10"/>
            </w:pPr>
            <w:r w:rsidRPr="00AB5466">
              <w:t>2 500kg or 2 500L</w:t>
            </w:r>
          </w:p>
        </w:tc>
      </w:tr>
      <w:tr w:rsidR="00F84979" w:rsidRPr="00AB5466" w14:paraId="6011A8F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B5FDF4" w14:textId="77777777" w:rsidR="00F84979" w:rsidRPr="00AB5466" w:rsidRDefault="00F84979" w:rsidP="00515B0B">
            <w:pPr>
              <w:pStyle w:val="TableText10"/>
            </w:pPr>
            <w:r w:rsidRPr="00AB5466">
              <w:t>26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7DC68B0"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A8E2E8"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15B63F"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FD722A" w14:textId="77777777" w:rsidR="00F84979" w:rsidRPr="00AB5466" w:rsidRDefault="00F84979" w:rsidP="00515B0B">
            <w:pPr>
              <w:pStyle w:val="TableText10"/>
            </w:pPr>
            <w:r w:rsidRPr="00AB5466">
              <w:t>10 000kg or 10 000L</w:t>
            </w:r>
          </w:p>
        </w:tc>
      </w:tr>
      <w:tr w:rsidR="00F84979" w:rsidRPr="00AB5466" w14:paraId="74C246F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8B3724" w14:textId="77777777" w:rsidR="00F84979" w:rsidRPr="00AB5466" w:rsidRDefault="00F84979" w:rsidP="00515B0B">
            <w:pPr>
              <w:pStyle w:val="TableText10"/>
            </w:pPr>
            <w:r w:rsidRPr="00AB5466">
              <w:t>27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CF10C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C3A50A" w14:textId="77777777" w:rsidR="00F84979" w:rsidRPr="00AB5466" w:rsidRDefault="00F84979" w:rsidP="00515B0B">
            <w:pPr>
              <w:pStyle w:val="TableText10"/>
            </w:pPr>
            <w:r w:rsidRPr="00AB5466">
              <w:t>any combination of chemicals from items 24 to 26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9F6F6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1F5DF" w14:textId="77777777" w:rsidR="00F84979" w:rsidRPr="00AB5466" w:rsidRDefault="00F84979" w:rsidP="00515B0B">
            <w:pPr>
              <w:pStyle w:val="TableText10"/>
            </w:pPr>
            <w:r w:rsidRPr="00AB5466">
              <w:t>10 000kg or 10 000L</w:t>
            </w:r>
          </w:p>
        </w:tc>
      </w:tr>
      <w:tr w:rsidR="00F84979" w:rsidRPr="00AB5466" w14:paraId="2AA714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29ABED" w14:textId="77777777" w:rsidR="00F84979" w:rsidRPr="00AB5466" w:rsidRDefault="00F84979" w:rsidP="00515B0B">
            <w:pPr>
              <w:pStyle w:val="TableText10"/>
              <w:keepNext/>
            </w:pPr>
            <w:r w:rsidRPr="00AB5466">
              <w:lastRenderedPageBreak/>
              <w:t>28</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B58B79" w14:textId="77777777" w:rsidR="00F84979" w:rsidRPr="00AB5466" w:rsidRDefault="00F84979" w:rsidP="00515B0B">
            <w:pPr>
              <w:pStyle w:val="TableText10"/>
            </w:pPr>
            <w:r w:rsidRPr="00AB5466">
              <w:t>organic peroxides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B47BC5"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FD141B"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F8F3A0" w14:textId="77777777" w:rsidR="00F84979" w:rsidRPr="00AB5466" w:rsidRDefault="00F84979" w:rsidP="00515B0B">
            <w:pPr>
              <w:pStyle w:val="TableText10"/>
            </w:pPr>
            <w:r w:rsidRPr="00AB5466">
              <w:t>50kg or 50L</w:t>
            </w:r>
          </w:p>
        </w:tc>
      </w:tr>
      <w:tr w:rsidR="00F84979" w:rsidRPr="00AB5466" w14:paraId="2D14CC7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BF930A" w14:textId="77777777" w:rsidR="00F84979" w:rsidRPr="00AB5466" w:rsidRDefault="00F84979" w:rsidP="00515B0B">
            <w:pPr>
              <w:pStyle w:val="TableText10"/>
              <w:keepNext/>
            </w:pPr>
            <w:r w:rsidRPr="00AB5466">
              <w:t>29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78D9A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42882D"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EFC24"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CBCA18" w14:textId="77777777" w:rsidR="00F84979" w:rsidRPr="00AB5466" w:rsidRDefault="00F84979" w:rsidP="00515B0B">
            <w:pPr>
              <w:pStyle w:val="TableText10"/>
            </w:pPr>
            <w:r w:rsidRPr="00AB5466">
              <w:t>500kg or 500L</w:t>
            </w:r>
          </w:p>
        </w:tc>
      </w:tr>
      <w:tr w:rsidR="00F84979" w:rsidRPr="00AB5466" w14:paraId="751CC96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F4D197" w14:textId="77777777" w:rsidR="00F84979" w:rsidRPr="00AB5466" w:rsidRDefault="00F84979" w:rsidP="00515B0B">
            <w:pPr>
              <w:pStyle w:val="TableText10"/>
              <w:keepNext/>
            </w:pPr>
            <w:r w:rsidRPr="00AB5466">
              <w:t>30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1957F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50447E"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608498"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CB8793" w14:textId="77777777" w:rsidR="00F84979" w:rsidRPr="00AB5466" w:rsidRDefault="00F84979" w:rsidP="00515B0B">
            <w:pPr>
              <w:pStyle w:val="TableText10"/>
            </w:pPr>
            <w:r w:rsidRPr="00AB5466">
              <w:t>2 500kg or 2 500L</w:t>
            </w:r>
          </w:p>
        </w:tc>
      </w:tr>
      <w:tr w:rsidR="00F84979" w:rsidRPr="00AB5466" w14:paraId="390A9A0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673454" w14:textId="77777777" w:rsidR="00F84979" w:rsidRPr="00AB5466" w:rsidRDefault="00F84979" w:rsidP="00515B0B">
            <w:pPr>
              <w:pStyle w:val="TableText10"/>
              <w:keepNext/>
            </w:pPr>
            <w:r w:rsidRPr="00AB5466">
              <w:t>31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F7878"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CD7A78" w14:textId="77777777" w:rsidR="00F84979" w:rsidRPr="00AB5466" w:rsidRDefault="00F84979" w:rsidP="00515B0B">
            <w:pPr>
              <w:pStyle w:val="TableText10"/>
            </w:pPr>
            <w:r w:rsidRPr="00AB5466">
              <w:t>any combination of chemicals from items 29 and 30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E0367E"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976500" w14:textId="77777777" w:rsidR="00F84979" w:rsidRPr="00AB5466" w:rsidRDefault="00F84979" w:rsidP="00515B0B">
            <w:pPr>
              <w:pStyle w:val="TableText10"/>
            </w:pPr>
            <w:r w:rsidRPr="00AB5466">
              <w:t>2 500kg or 2 500L</w:t>
            </w:r>
          </w:p>
        </w:tc>
      </w:tr>
      <w:tr w:rsidR="00F84979" w:rsidRPr="00AB5466" w14:paraId="5DD0A69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C4B186" w14:textId="77777777" w:rsidR="00F84979" w:rsidRPr="00AB5466" w:rsidRDefault="00F84979" w:rsidP="00515B0B">
            <w:pPr>
              <w:pStyle w:val="TableText10"/>
              <w:keepNext/>
            </w:pPr>
            <w:r w:rsidRPr="00AB5466">
              <w:t>32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DB427D" w14:textId="77777777" w:rsidR="00F84979" w:rsidRPr="00AB5466" w:rsidRDefault="00F84979" w:rsidP="00515B0B">
            <w:pPr>
              <w:pStyle w:val="TableText10"/>
            </w:pPr>
            <w:r w:rsidRPr="00AB5466">
              <w:t>acute toxicity</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9282F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B6F12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4D700E" w14:textId="77777777" w:rsidR="00F84979" w:rsidRPr="00AB5466" w:rsidRDefault="00F84979" w:rsidP="00515B0B">
            <w:pPr>
              <w:pStyle w:val="TableText10"/>
            </w:pPr>
            <w:r w:rsidRPr="00AB5466">
              <w:t>500kg or 500L</w:t>
            </w:r>
          </w:p>
        </w:tc>
      </w:tr>
      <w:tr w:rsidR="00F84979" w:rsidRPr="00AB5466" w14:paraId="69AD490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94096F" w14:textId="77777777" w:rsidR="00F84979" w:rsidRPr="00AB5466" w:rsidRDefault="00F84979" w:rsidP="00515B0B">
            <w:pPr>
              <w:pStyle w:val="TableText10"/>
            </w:pPr>
            <w:r w:rsidRPr="00AB5466">
              <w:t>33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3AB69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7BEC2A"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A1FE643"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D1A4D5" w14:textId="77777777" w:rsidR="00F84979" w:rsidRPr="00AB5466" w:rsidRDefault="00F84979" w:rsidP="00515B0B">
            <w:pPr>
              <w:pStyle w:val="TableText10"/>
            </w:pPr>
            <w:r w:rsidRPr="00AB5466">
              <w:t>2 500kg or 2 500L</w:t>
            </w:r>
          </w:p>
        </w:tc>
      </w:tr>
      <w:tr w:rsidR="00F84979" w:rsidRPr="00AB5466" w14:paraId="76D41D5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D7A6F3" w14:textId="77777777" w:rsidR="00F84979" w:rsidRPr="00AB5466" w:rsidRDefault="00F84979" w:rsidP="00515B0B">
            <w:pPr>
              <w:pStyle w:val="TableText10"/>
            </w:pPr>
            <w:r w:rsidRPr="00AB5466">
              <w:t>34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2C99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80DE6"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09F5B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243A0F" w14:textId="77777777" w:rsidR="00F84979" w:rsidRPr="00AB5466" w:rsidRDefault="00F84979" w:rsidP="00515B0B">
            <w:pPr>
              <w:pStyle w:val="TableText10"/>
            </w:pPr>
            <w:r w:rsidRPr="00AB5466">
              <w:t>10 000kg or 10 000L</w:t>
            </w:r>
          </w:p>
        </w:tc>
      </w:tr>
      <w:tr w:rsidR="00F84979" w:rsidRPr="00AB5466" w14:paraId="3215C5B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276DF9C" w14:textId="77777777" w:rsidR="00F84979" w:rsidRPr="00AB5466" w:rsidRDefault="00F84979" w:rsidP="00515B0B">
            <w:pPr>
              <w:pStyle w:val="TableText10"/>
            </w:pPr>
            <w:r w:rsidRPr="00AB5466">
              <w:t>35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6D3C4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AF9E55" w14:textId="77777777" w:rsidR="00F84979" w:rsidRPr="00AB5466" w:rsidRDefault="00F84979" w:rsidP="00515B0B">
            <w:pPr>
              <w:pStyle w:val="TableText10"/>
            </w:pPr>
            <w:r w:rsidRPr="00AB5466">
              <w:t>any combination of chemicals from items 32 to 34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E59F17B"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91C3EA" w14:textId="77777777" w:rsidR="00F84979" w:rsidRPr="00AB5466" w:rsidRDefault="00F84979" w:rsidP="00515B0B">
            <w:pPr>
              <w:pStyle w:val="TableText10"/>
            </w:pPr>
            <w:r w:rsidRPr="00AB5466">
              <w:t>10 000kg or 10 000L</w:t>
            </w:r>
          </w:p>
        </w:tc>
      </w:tr>
      <w:tr w:rsidR="00F84979" w:rsidRPr="00AB5466" w14:paraId="5F6A2E5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4FECC8" w14:textId="77777777" w:rsidR="00F84979" w:rsidRPr="00AB5466" w:rsidRDefault="00F84979" w:rsidP="00515B0B">
            <w:pPr>
              <w:pStyle w:val="TableText10"/>
            </w:pPr>
            <w:r w:rsidRPr="00AB5466">
              <w:t>36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3B7790" w14:textId="77777777" w:rsidR="00F84979" w:rsidRPr="00AB5466" w:rsidRDefault="00F84979" w:rsidP="00515B0B">
            <w:pPr>
              <w:pStyle w:val="TableText10"/>
            </w:pPr>
            <w:r w:rsidRPr="00AB5466">
              <w:t>skin corrosion</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66D761" w14:textId="77777777" w:rsidR="00F84979" w:rsidRPr="00AB5466" w:rsidRDefault="00F84979" w:rsidP="00515B0B">
            <w:pPr>
              <w:pStyle w:val="TableText10"/>
            </w:pPr>
            <w:r w:rsidRPr="00AB5466">
              <w:t>category 1A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619F0C"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1F5E1C" w14:textId="77777777" w:rsidR="00F84979" w:rsidRPr="00AB5466" w:rsidRDefault="00F84979" w:rsidP="00515B0B">
            <w:pPr>
              <w:pStyle w:val="TableText10"/>
            </w:pPr>
            <w:r w:rsidRPr="00AB5466">
              <w:t>500kg or 500L</w:t>
            </w:r>
          </w:p>
        </w:tc>
      </w:tr>
      <w:tr w:rsidR="00F84979" w:rsidRPr="00AB5466" w14:paraId="04B0FCD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80951A" w14:textId="77777777" w:rsidR="00F84979" w:rsidRPr="00AB5466" w:rsidRDefault="00F84979" w:rsidP="00515B0B">
            <w:pPr>
              <w:pStyle w:val="TableText10"/>
            </w:pPr>
            <w:r w:rsidRPr="00AB5466">
              <w:t>37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AE4C39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3033B9" w14:textId="77777777" w:rsidR="00F84979" w:rsidRPr="00AB5466" w:rsidRDefault="00F84979" w:rsidP="00515B0B">
            <w:pPr>
              <w:pStyle w:val="TableText10"/>
            </w:pPr>
            <w:r w:rsidRPr="00AB5466">
              <w:t>category 1B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3D1F25"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873D" w14:textId="77777777" w:rsidR="00F84979" w:rsidRPr="00AB5466" w:rsidRDefault="00F84979" w:rsidP="00515B0B">
            <w:pPr>
              <w:pStyle w:val="TableText10"/>
            </w:pPr>
            <w:r w:rsidRPr="00AB5466">
              <w:t>2 500kg or 2 500L</w:t>
            </w:r>
          </w:p>
        </w:tc>
      </w:tr>
      <w:tr w:rsidR="00F84979" w:rsidRPr="00AB5466" w14:paraId="424B50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16BA0" w14:textId="77777777" w:rsidR="00F84979" w:rsidRPr="00AB5466" w:rsidRDefault="00F84979" w:rsidP="00515B0B">
            <w:pPr>
              <w:pStyle w:val="TableText10"/>
            </w:pPr>
            <w:r w:rsidRPr="00AB5466">
              <w:t>38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A9B9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5FA7C1" w14:textId="77777777" w:rsidR="00F84979" w:rsidRPr="00AB5466" w:rsidRDefault="00F84979" w:rsidP="00515B0B">
            <w:pPr>
              <w:pStyle w:val="TableText10"/>
            </w:pPr>
            <w:r w:rsidRPr="00AB5466">
              <w:t>category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B35DEC"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26F32A" w14:textId="77777777" w:rsidR="00F84979" w:rsidRPr="00AB5466" w:rsidRDefault="00F84979" w:rsidP="00515B0B">
            <w:pPr>
              <w:pStyle w:val="TableText10"/>
            </w:pPr>
            <w:r w:rsidRPr="00AB5466">
              <w:t>10 000kg or 10 000L</w:t>
            </w:r>
          </w:p>
        </w:tc>
      </w:tr>
      <w:tr w:rsidR="00F84979" w:rsidRPr="00AB5466" w14:paraId="27DAAD3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517CDD" w14:textId="77777777" w:rsidR="00F84979" w:rsidRPr="00AB5466" w:rsidRDefault="00F84979" w:rsidP="00515B0B">
            <w:pPr>
              <w:pStyle w:val="TableText10"/>
            </w:pPr>
            <w:r w:rsidRPr="00AB5466">
              <w:t>39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30022C" w14:textId="77777777" w:rsidR="00F84979" w:rsidRPr="00AB5466" w:rsidRDefault="00F84979" w:rsidP="00515B0B">
            <w:pPr>
              <w:pStyle w:val="TableText10"/>
            </w:pPr>
            <w:r w:rsidRPr="00AB5466">
              <w:t>corrosive to metals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054A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4CA8D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F62AF4" w14:textId="77777777" w:rsidR="00F84979" w:rsidRPr="00AB5466" w:rsidRDefault="00F84979" w:rsidP="00515B0B">
            <w:pPr>
              <w:pStyle w:val="TableText10"/>
            </w:pPr>
            <w:r w:rsidRPr="00AB5466">
              <w:t>10 000kg or 10 000L</w:t>
            </w:r>
          </w:p>
        </w:tc>
      </w:tr>
      <w:tr w:rsidR="00F84979" w:rsidRPr="00AB5466" w14:paraId="07953C9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347B11" w14:textId="77777777" w:rsidR="00F84979" w:rsidRPr="00AB5466" w:rsidRDefault="00F84979" w:rsidP="00515B0B">
            <w:pPr>
              <w:pStyle w:val="TableText10"/>
            </w:pPr>
            <w:r w:rsidRPr="00AB5466">
              <w:lastRenderedPageBreak/>
              <w:t>40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61EB5A"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8ED409" w14:textId="77777777" w:rsidR="00F84979" w:rsidRPr="00AB5466" w:rsidRDefault="00F84979" w:rsidP="00515B0B">
            <w:pPr>
              <w:pStyle w:val="TableText10"/>
            </w:pPr>
            <w:r w:rsidRPr="00AB5466">
              <w:t>any combination of chemicals from items 36 to 39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6905F5"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1653B0" w14:textId="77777777" w:rsidR="00F84979" w:rsidRPr="00AB5466" w:rsidRDefault="00F84979" w:rsidP="00515B0B">
            <w:pPr>
              <w:pStyle w:val="TableText10"/>
            </w:pPr>
            <w:r w:rsidRPr="00AB5466">
              <w:t>10 000kg or 10 000L</w:t>
            </w:r>
          </w:p>
        </w:tc>
      </w:tr>
      <w:tr w:rsidR="00F84979" w:rsidRPr="00AB5466" w14:paraId="29B89D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2226F" w14:textId="77777777" w:rsidR="00F84979" w:rsidRPr="00AB5466" w:rsidRDefault="00F84979" w:rsidP="00515B0B">
            <w:pPr>
              <w:pStyle w:val="TableText10"/>
            </w:pPr>
            <w:r w:rsidRPr="00AB5466">
              <w:t>41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2FAAEF" w14:textId="77777777" w:rsidR="00F84979" w:rsidRPr="00AB5466" w:rsidRDefault="00F84979" w:rsidP="00515B0B">
            <w:pPr>
              <w:pStyle w:val="TableText10"/>
            </w:pPr>
            <w:r w:rsidRPr="00AB5466">
              <w:t>unstable explosives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BD458E" w14:textId="77777777" w:rsidR="00F84979" w:rsidRPr="00AB5466" w:rsidRDefault="00F84979" w:rsidP="00515B0B">
            <w:pPr>
              <w:pStyle w:val="TableText10"/>
            </w:pP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2221F2"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7CEDB8" w14:textId="77777777" w:rsidR="00F84979" w:rsidRPr="00AB5466" w:rsidRDefault="00F84979" w:rsidP="00515B0B">
            <w:pPr>
              <w:pStyle w:val="TableText10"/>
            </w:pPr>
            <w:r w:rsidRPr="00AB5466">
              <w:t>50kg or 50L</w:t>
            </w:r>
          </w:p>
        </w:tc>
      </w:tr>
      <w:tr w:rsidR="00F84979" w:rsidRPr="00AB5466" w14:paraId="53B4CB3C"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7F731F" w14:textId="77777777" w:rsidR="00F84979" w:rsidRPr="00AB5466" w:rsidRDefault="00F84979" w:rsidP="00515B0B">
            <w:pPr>
              <w:pStyle w:val="TableText10"/>
            </w:pPr>
            <w:r w:rsidRPr="00AB5466">
              <w:t>42</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703F81" w14:textId="77777777" w:rsidR="00F84979" w:rsidRPr="00AB5466" w:rsidRDefault="00F84979" w:rsidP="00515B0B">
            <w:pPr>
              <w:pStyle w:val="TableText10"/>
            </w:pPr>
            <w:r w:rsidRPr="00AB5466">
              <w:t>unstable chemicals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41307F" w14:textId="77777777" w:rsidR="00F84979" w:rsidRPr="00AB5466" w:rsidRDefault="00F84979" w:rsidP="00515B0B">
            <w:pPr>
              <w:pStyle w:val="TableText10"/>
            </w:pPr>
            <w:r w:rsidRPr="00AB5466">
              <w:t>any combination of chemicals from item 10, item 28 and item 41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EE6310"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B1802" w14:textId="77777777" w:rsidR="00F84979" w:rsidRPr="00AB5466" w:rsidRDefault="00F84979" w:rsidP="00515B0B">
            <w:pPr>
              <w:pStyle w:val="TableText10"/>
            </w:pPr>
            <w:r w:rsidRPr="00AB5466">
              <w:t>50kg or 50L</w:t>
            </w:r>
          </w:p>
        </w:tc>
      </w:tr>
      <w:tr w:rsidR="00F84979" w:rsidRPr="00AB5466" w14:paraId="6FBDEC8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E593B6" w14:textId="77777777" w:rsidR="00F84979" w:rsidRPr="00AB5466" w:rsidRDefault="00F84979" w:rsidP="00515B0B">
            <w:pPr>
              <w:pStyle w:val="TableText10"/>
            </w:pPr>
            <w:r w:rsidRPr="00AB5466">
              <w:t>43</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60A1EE" w14:textId="77777777" w:rsidR="00F84979" w:rsidRPr="00AB5466" w:rsidRDefault="00F84979" w:rsidP="00515B0B">
            <w:pPr>
              <w:pStyle w:val="TableText10"/>
            </w:pPr>
            <w:r w:rsidRPr="00AB5466">
              <w:t>aerosols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31081F" w14:textId="77777777" w:rsidR="00F84979" w:rsidRPr="00AB5466" w:rsidRDefault="00F84979" w:rsidP="00515B0B">
            <w:pPr>
              <w:pStyle w:val="TableText10"/>
            </w:pPr>
            <w:r w:rsidRPr="00AB5466">
              <w:t>category 1, 2 or 3 or any combination of categories 1, 2 or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114CE0" w14:textId="77777777" w:rsidR="00F84979" w:rsidRPr="00AB5466" w:rsidRDefault="00F84979" w:rsidP="00515B0B">
            <w:pPr>
              <w:pStyle w:val="TableText10"/>
            </w:pPr>
            <w:r w:rsidRPr="00AB5466">
              <w:t>5 000L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BF0F61" w14:textId="77777777" w:rsidR="00F84979" w:rsidRPr="00AB5466" w:rsidRDefault="00F84979" w:rsidP="00515B0B">
            <w:pPr>
              <w:pStyle w:val="TableText10"/>
            </w:pPr>
            <w:r w:rsidRPr="00AB5466">
              <w:t>10 000L</w:t>
            </w:r>
          </w:p>
        </w:tc>
      </w:tr>
    </w:tbl>
    <w:p w14:paraId="105E7DEE" w14:textId="77777777" w:rsidR="00F84979" w:rsidRPr="00AB5466" w:rsidRDefault="00F84979" w:rsidP="00F84979">
      <w:pPr>
        <w:pStyle w:val="aNote"/>
        <w:keepNext/>
        <w:rPr>
          <w:lang w:eastAsia="en-AU"/>
        </w:rPr>
      </w:pPr>
      <w:r w:rsidRPr="00AB5466">
        <w:rPr>
          <w:rStyle w:val="charItals"/>
        </w:rPr>
        <w:t>Note 1</w:t>
      </w:r>
      <w:r w:rsidRPr="00AB5466">
        <w:rPr>
          <w:rStyle w:val="charItals"/>
        </w:rPr>
        <w:tab/>
      </w:r>
      <w:r w:rsidRPr="00AB5466">
        <w:t>In item 2, gases under pressure with acute toxicity, category 4 only applies up to a LC50 of 5 000 ppmV. This is equivalent to dangerous goods assigned as class 2, div 2.3 (Toxic gases) in the ADG Code.</w:t>
      </w:r>
    </w:p>
    <w:p w14:paraId="1411C691" w14:textId="77777777" w:rsidR="00F84979" w:rsidRPr="00AB5466" w:rsidRDefault="00F84979" w:rsidP="00F84979">
      <w:pPr>
        <w:pStyle w:val="aNote"/>
      </w:pPr>
      <w:r w:rsidRPr="00AB5466">
        <w:rPr>
          <w:rStyle w:val="charItals"/>
        </w:rPr>
        <w:t>Note 2</w:t>
      </w:r>
      <w:r w:rsidRPr="00AB5466">
        <w:rPr>
          <w:rStyle w:val="charItals"/>
        </w:rPr>
        <w:tab/>
      </w:r>
      <w:r w:rsidRPr="00AB5466">
        <w:t>Item 43 includes flammable aerosols.</w:t>
      </w:r>
    </w:p>
    <w:p w14:paraId="79CE5AD8" w14:textId="77777777" w:rsidR="00A1121D" w:rsidRDefault="00A1121D">
      <w:pPr>
        <w:pStyle w:val="03Schedule"/>
        <w:sectPr w:rsidR="00A1121D">
          <w:headerReference w:type="even" r:id="rId441"/>
          <w:headerReference w:type="default" r:id="rId442"/>
          <w:footerReference w:type="even" r:id="rId443"/>
          <w:footerReference w:type="default" r:id="rId444"/>
          <w:type w:val="continuous"/>
          <w:pgSz w:w="11907" w:h="16839" w:code="9"/>
          <w:pgMar w:top="3880" w:right="1900" w:bottom="3100" w:left="2300" w:header="2280" w:footer="1760" w:gutter="0"/>
          <w:cols w:space="720"/>
        </w:sectPr>
      </w:pPr>
      <w:bookmarkStart w:id="842" w:name="_Toc148536034"/>
    </w:p>
    <w:p w14:paraId="15E9E2BF" w14:textId="77777777" w:rsidR="00483EA3" w:rsidRPr="008E3922" w:rsidRDefault="00483EA3" w:rsidP="00B009C2">
      <w:pPr>
        <w:pStyle w:val="AH5Sec"/>
      </w:pPr>
      <w:r w:rsidRPr="00E60C55">
        <w:rPr>
          <w:rStyle w:val="CharSectNo"/>
        </w:rPr>
        <w:lastRenderedPageBreak/>
        <w:t>11.1</w:t>
      </w:r>
      <w:r w:rsidRPr="008E3922">
        <w:tab/>
        <w:t>Determination of classification of flammable liquids</w:t>
      </w:r>
      <w:bookmarkEnd w:id="842"/>
    </w:p>
    <w:p w14:paraId="48AC6A2A" w14:textId="77777777" w:rsidR="00483EA3" w:rsidRPr="008E3922" w:rsidRDefault="00483EA3" w:rsidP="00942C1B">
      <w:pPr>
        <w:pStyle w:val="Amainreturn"/>
        <w:keepNext/>
        <w:keepLines/>
      </w:pPr>
      <w:r w:rsidRPr="008E3922">
        <w:t>For the purposes of this table, if a flammable liquid category 4 is used, handled or stored in the same spill compound as 1 or more flammable liquids of categories 1, 2 or 3, the total quantity of flammable liquids categories 1, 2 or 3 must be determined as if the flammable liquid category 4 had the same classification as the flammable liquid in the spill compound with the lowest flash point.</w:t>
      </w:r>
    </w:p>
    <w:p w14:paraId="1971B09E" w14:textId="77777777" w:rsidR="00483EA3" w:rsidRPr="008E3922" w:rsidRDefault="00483EA3" w:rsidP="00483EA3">
      <w:pPr>
        <w:pStyle w:val="aExamHdgss"/>
      </w:pPr>
      <w:r w:rsidRPr="008E3922">
        <w:t>Example</w:t>
      </w:r>
    </w:p>
    <w:p w14:paraId="39914B55" w14:textId="77777777" w:rsidR="00483EA3" w:rsidRPr="008E3922" w:rsidRDefault="00483EA3" w:rsidP="00483EA3">
      <w:pPr>
        <w:pStyle w:val="aExamss"/>
        <w:keepNext/>
      </w:pPr>
      <w:r w:rsidRPr="008E3922">
        <w:t>For placarding and manifest purposes, a spill compound containing 1 000L of flammable liquid category 1 and 1 000L of flammable liquid category 4 is considered to contain 2 000L of flammable liquid category 1.</w:t>
      </w:r>
    </w:p>
    <w:p w14:paraId="02C214B3" w14:textId="77777777" w:rsidR="00A1121D" w:rsidRDefault="00A1121D">
      <w:pPr>
        <w:pStyle w:val="03Schedule"/>
        <w:sectPr w:rsidR="00A1121D">
          <w:headerReference w:type="even" r:id="rId445"/>
          <w:headerReference w:type="default" r:id="rId446"/>
          <w:footerReference w:type="even" r:id="rId447"/>
          <w:footerReference w:type="default" r:id="rId448"/>
          <w:type w:val="continuous"/>
          <w:pgSz w:w="11907" w:h="16839" w:code="9"/>
          <w:pgMar w:top="3880" w:right="1900" w:bottom="3100" w:left="2300" w:header="2280" w:footer="1760" w:gutter="0"/>
          <w:cols w:space="720"/>
        </w:sectPr>
      </w:pPr>
    </w:p>
    <w:p w14:paraId="2867D0D7" w14:textId="77777777" w:rsidR="00483EA3" w:rsidRPr="008E3922" w:rsidRDefault="00483EA3" w:rsidP="00483EA3">
      <w:pPr>
        <w:pStyle w:val="PageBreak"/>
      </w:pPr>
      <w:r w:rsidRPr="008E3922">
        <w:br w:type="page"/>
      </w:r>
    </w:p>
    <w:p w14:paraId="31C3A0F9" w14:textId="77777777" w:rsidR="00483EA3" w:rsidRPr="00E60C55" w:rsidRDefault="00483EA3" w:rsidP="00B009C2">
      <w:pPr>
        <w:pStyle w:val="Sched-heading"/>
      </w:pPr>
      <w:bookmarkStart w:id="843" w:name="_Toc148536035"/>
      <w:r w:rsidRPr="00E60C55">
        <w:rPr>
          <w:rStyle w:val="CharChapNo"/>
        </w:rPr>
        <w:lastRenderedPageBreak/>
        <w:t>Schedule 12</w:t>
      </w:r>
      <w:r w:rsidRPr="008E3922">
        <w:rPr>
          <w:sz w:val="24"/>
          <w:szCs w:val="24"/>
        </w:rPr>
        <w:tab/>
      </w:r>
      <w:r w:rsidRPr="00E60C55">
        <w:rPr>
          <w:rStyle w:val="CharChapText"/>
        </w:rPr>
        <w:t>Manifest requirements</w:t>
      </w:r>
      <w:bookmarkEnd w:id="843"/>
    </w:p>
    <w:p w14:paraId="39033445" w14:textId="77777777" w:rsidR="00483EA3" w:rsidRPr="008E3922" w:rsidRDefault="00483EA3" w:rsidP="00483EA3">
      <w:pPr>
        <w:pStyle w:val="ref"/>
      </w:pPr>
      <w:r w:rsidRPr="008E3922">
        <w:t>(see s 347 (2))</w:t>
      </w:r>
    </w:p>
    <w:p w14:paraId="4AF8FD4D" w14:textId="77777777" w:rsidR="00483EA3" w:rsidRPr="008E3922" w:rsidRDefault="00483EA3" w:rsidP="00B009C2">
      <w:pPr>
        <w:pStyle w:val="Schclauseheading"/>
      </w:pPr>
      <w:bookmarkStart w:id="844" w:name="_Toc148536036"/>
      <w:r w:rsidRPr="00E60C55">
        <w:rPr>
          <w:rStyle w:val="CharSectNo"/>
        </w:rPr>
        <w:t>12.1</w:t>
      </w:r>
      <w:r w:rsidRPr="008E3922">
        <w:tab/>
        <w:t>Manifest—general information</w:t>
      </w:r>
      <w:bookmarkEnd w:id="844"/>
    </w:p>
    <w:p w14:paraId="4D1A62B1" w14:textId="77777777" w:rsidR="00483EA3" w:rsidRPr="008E3922" w:rsidRDefault="00483EA3" w:rsidP="00483EA3">
      <w:pPr>
        <w:pStyle w:val="Amainreturn"/>
      </w:pPr>
      <w:r w:rsidRPr="008E3922">
        <w:t>The manifest of hazardous chemicals must include—</w:t>
      </w:r>
    </w:p>
    <w:p w14:paraId="0848F37A" w14:textId="77777777" w:rsidR="00483EA3" w:rsidRPr="008E3922" w:rsidRDefault="00483EA3" w:rsidP="00B009C2">
      <w:pPr>
        <w:pStyle w:val="Apara"/>
      </w:pPr>
      <w:r w:rsidRPr="008E3922">
        <w:tab/>
        <w:t>(a)</w:t>
      </w:r>
      <w:r w:rsidRPr="008E3922">
        <w:tab/>
        <w:t>the name of the person conducting the business or undertaking; and</w:t>
      </w:r>
    </w:p>
    <w:p w14:paraId="71B13442" w14:textId="77777777" w:rsidR="00483EA3" w:rsidRPr="008E3922" w:rsidRDefault="00483EA3" w:rsidP="00B009C2">
      <w:pPr>
        <w:pStyle w:val="Apara"/>
      </w:pPr>
      <w:r w:rsidRPr="008E3922">
        <w:tab/>
        <w:t>(b)</w:t>
      </w:r>
      <w:r w:rsidRPr="008E3922">
        <w:tab/>
        <w:t>the address of the workplace; and</w:t>
      </w:r>
    </w:p>
    <w:p w14:paraId="362EB6DF" w14:textId="77777777" w:rsidR="00483EA3" w:rsidRPr="008E3922" w:rsidRDefault="00483EA3" w:rsidP="00B009C2">
      <w:pPr>
        <w:pStyle w:val="Apara"/>
        <w:rPr>
          <w:sz w:val="20"/>
        </w:rPr>
      </w:pPr>
      <w:r w:rsidRPr="008E3922">
        <w:tab/>
        <w:t>(c)</w:t>
      </w:r>
      <w:r w:rsidRPr="008E3922">
        <w:tab/>
        <w:t xml:space="preserve">the date the manifest was last amended or, if it has not been amended, the </w:t>
      </w:r>
      <w:r w:rsidRPr="008E3922">
        <w:rPr>
          <w:szCs w:val="24"/>
        </w:rPr>
        <w:t>date it was prepared; and</w:t>
      </w:r>
    </w:p>
    <w:p w14:paraId="392A5C42" w14:textId="77777777" w:rsidR="00483EA3" w:rsidRPr="008E3922" w:rsidRDefault="00483EA3" w:rsidP="00B009C2">
      <w:pPr>
        <w:pStyle w:val="Apara"/>
      </w:pPr>
      <w:r w:rsidRPr="008E3922">
        <w:tab/>
        <w:t>(d)</w:t>
      </w:r>
      <w:r w:rsidRPr="008E3922">
        <w:tab/>
        <w:t>business hours and after hours telephone numbers for at least 2 persons who may be contacted if there is a notifiable incident at the workplace.</w:t>
      </w:r>
    </w:p>
    <w:p w14:paraId="29222240" w14:textId="77777777" w:rsidR="00483EA3" w:rsidRPr="008E3922" w:rsidRDefault="00483EA3" w:rsidP="00B009C2">
      <w:pPr>
        <w:pStyle w:val="AH5Sec"/>
      </w:pPr>
      <w:bookmarkStart w:id="845" w:name="_Toc148536037"/>
      <w:r w:rsidRPr="00E60C55">
        <w:rPr>
          <w:rStyle w:val="CharSectNo"/>
        </w:rPr>
        <w:t>12.2</w:t>
      </w:r>
      <w:r w:rsidRPr="008E3922">
        <w:tab/>
        <w:t>Manifest—bulk storage and containers</w:t>
      </w:r>
      <w:bookmarkEnd w:id="845"/>
    </w:p>
    <w:p w14:paraId="1D88B5A9" w14:textId="77777777" w:rsidR="00483EA3" w:rsidRPr="008E3922" w:rsidRDefault="00483EA3" w:rsidP="00B009C2">
      <w:pPr>
        <w:pStyle w:val="Amain"/>
      </w:pPr>
      <w:r w:rsidRPr="008E3922">
        <w:tab/>
        <w:t>(1)</w:t>
      </w:r>
      <w:r w:rsidRPr="008E3922">
        <w:tab/>
        <w:t>This section applies if a hazardous chemical is stored at a workplace in bulk or in a container.</w:t>
      </w:r>
    </w:p>
    <w:p w14:paraId="20ADE804" w14:textId="77777777" w:rsidR="00483EA3" w:rsidRPr="008E3922" w:rsidRDefault="00483EA3" w:rsidP="00B009C2">
      <w:pPr>
        <w:pStyle w:val="Amain"/>
      </w:pPr>
      <w:r w:rsidRPr="008E3922">
        <w:tab/>
        <w:t>(2)</w:t>
      </w:r>
      <w:r w:rsidRPr="008E3922">
        <w:tab/>
        <w:t>For each hazardous chemical stored in bulk other than in a container, the manifest of hazardous chemicals must include—</w:t>
      </w:r>
    </w:p>
    <w:p w14:paraId="4AAAB034" w14:textId="77777777" w:rsidR="00483EA3" w:rsidRPr="008E3922" w:rsidRDefault="00483EA3" w:rsidP="00B009C2">
      <w:pPr>
        <w:pStyle w:val="Apara"/>
      </w:pPr>
      <w:r w:rsidRPr="008E3922">
        <w:tab/>
        <w:t>(a)</w:t>
      </w:r>
      <w:r w:rsidRPr="008E3922">
        <w:tab/>
        <w:t>the name of the chemical; and</w:t>
      </w:r>
    </w:p>
    <w:p w14:paraId="11369110" w14:textId="77777777" w:rsidR="00483EA3" w:rsidRPr="008E3922" w:rsidRDefault="00483EA3" w:rsidP="00B009C2">
      <w:pPr>
        <w:pStyle w:val="Apara"/>
      </w:pPr>
      <w:r w:rsidRPr="008E3922">
        <w:tab/>
        <w:t>(b)</w:t>
      </w:r>
      <w:r w:rsidRPr="008E3922">
        <w:tab/>
        <w:t>the quantity of the chemical stored.</w:t>
      </w:r>
    </w:p>
    <w:p w14:paraId="7567C1F1" w14:textId="77777777" w:rsidR="00483EA3" w:rsidRPr="008E3922" w:rsidRDefault="00483EA3" w:rsidP="00B009C2">
      <w:pPr>
        <w:pStyle w:val="Amain"/>
      </w:pPr>
      <w:r w:rsidRPr="008E3922">
        <w:tab/>
        <w:t>(3)</w:t>
      </w:r>
      <w:r w:rsidRPr="008E3922">
        <w:tab/>
        <w:t>For each container storing the hazardous chemical, the manifest of hazardous chemicals must include—</w:t>
      </w:r>
    </w:p>
    <w:p w14:paraId="28881E0F" w14:textId="77777777" w:rsidR="00483EA3" w:rsidRPr="008E3922" w:rsidRDefault="00483EA3" w:rsidP="00B009C2">
      <w:pPr>
        <w:pStyle w:val="Apara"/>
      </w:pPr>
      <w:r w:rsidRPr="008E3922">
        <w:tab/>
        <w:t>(a)</w:t>
      </w:r>
      <w:r w:rsidRPr="008E3922">
        <w:tab/>
        <w:t>the identification number or code of the container; and</w:t>
      </w:r>
    </w:p>
    <w:p w14:paraId="08F5E152" w14:textId="77777777" w:rsidR="00483EA3" w:rsidRPr="008E3922" w:rsidRDefault="00483EA3" w:rsidP="00B009C2">
      <w:pPr>
        <w:pStyle w:val="Apara"/>
      </w:pPr>
      <w:r w:rsidRPr="008E3922">
        <w:tab/>
        <w:t>(b)</w:t>
      </w:r>
      <w:r w:rsidRPr="008E3922">
        <w:tab/>
        <w:t>the type and capacity of the container; and</w:t>
      </w:r>
    </w:p>
    <w:p w14:paraId="5BD1BF49" w14:textId="77777777" w:rsidR="00483EA3" w:rsidRPr="008E3922" w:rsidRDefault="00483EA3" w:rsidP="00B009C2">
      <w:pPr>
        <w:pStyle w:val="Apara"/>
      </w:pPr>
      <w:r w:rsidRPr="008E3922">
        <w:tab/>
        <w:t>(c)</w:t>
      </w:r>
      <w:r w:rsidRPr="008E3922">
        <w:tab/>
        <w:t>for a fixed vertical tank used to store fire risk hazardous chemicals—the diameter of the tank.</w:t>
      </w:r>
    </w:p>
    <w:p w14:paraId="18A42BB6" w14:textId="77777777" w:rsidR="00483EA3" w:rsidRPr="008E3922" w:rsidRDefault="00483EA3" w:rsidP="00483EA3">
      <w:pPr>
        <w:pStyle w:val="aNote"/>
        <w:rPr>
          <w:lang w:eastAsia="en-AU"/>
        </w:rPr>
      </w:pPr>
      <w:r w:rsidRPr="008E3922">
        <w:rPr>
          <w:rStyle w:val="charItals"/>
        </w:rPr>
        <w:t>Note</w:t>
      </w:r>
      <w:r w:rsidRPr="008E3922">
        <w:rPr>
          <w:rStyle w:val="charItals"/>
        </w:rPr>
        <w:tab/>
      </w:r>
      <w:r w:rsidRPr="008E3922">
        <w:rPr>
          <w:rStyle w:val="charBoldItals"/>
        </w:rPr>
        <w:t>Fire risk hazardous chemical</w:t>
      </w:r>
      <w:r w:rsidRPr="008E3922">
        <w:t xml:space="preserve">—see the dictionary. </w:t>
      </w:r>
    </w:p>
    <w:p w14:paraId="6D2DB6F0" w14:textId="77777777" w:rsidR="00483EA3" w:rsidRPr="008E3922" w:rsidRDefault="00483EA3" w:rsidP="00B009C2">
      <w:pPr>
        <w:pStyle w:val="AH5Sec"/>
      </w:pPr>
      <w:bookmarkStart w:id="846" w:name="_Toc148536038"/>
      <w:r w:rsidRPr="00E60C55">
        <w:rPr>
          <w:rStyle w:val="CharSectNo"/>
        </w:rPr>
        <w:lastRenderedPageBreak/>
        <w:t>12.3</w:t>
      </w:r>
      <w:r w:rsidRPr="008E3922">
        <w:tab/>
        <w:t>Manifest—identification of hazardous chemical</w:t>
      </w:r>
      <w:bookmarkEnd w:id="846"/>
    </w:p>
    <w:p w14:paraId="0DCFFC84" w14:textId="77777777" w:rsidR="00483EA3" w:rsidRPr="008E3922" w:rsidRDefault="00483EA3" w:rsidP="00483EA3">
      <w:pPr>
        <w:pStyle w:val="Amainreturn"/>
      </w:pPr>
      <w:r w:rsidRPr="008E3922">
        <w:t>The manifest of hazardous chemicals must include—</w:t>
      </w:r>
    </w:p>
    <w:p w14:paraId="7F171A02" w14:textId="77777777" w:rsidR="00483EA3" w:rsidRPr="008E3922" w:rsidRDefault="00483EA3" w:rsidP="00B009C2">
      <w:pPr>
        <w:pStyle w:val="Apara"/>
      </w:pPr>
      <w:r w:rsidRPr="008E3922">
        <w:tab/>
        <w:t>(a)</w:t>
      </w:r>
      <w:r w:rsidRPr="008E3922">
        <w:tab/>
        <w:t>for a hazardous chemical, other than a flammable liquid category 4, unstable explosive, organic peroxide type A or self</w:t>
      </w:r>
      <w:r w:rsidRPr="008E3922">
        <w:noBreakHyphen/>
        <w:t>reactive substance type A—</w:t>
      </w:r>
    </w:p>
    <w:p w14:paraId="344DB890" w14:textId="77777777" w:rsidR="00483EA3" w:rsidRPr="008E3922" w:rsidRDefault="00483EA3" w:rsidP="00B009C2">
      <w:pPr>
        <w:pStyle w:val="Asubpara"/>
      </w:pPr>
      <w:r w:rsidRPr="008E3922">
        <w:tab/>
        <w:t>(i)</w:t>
      </w:r>
      <w:r w:rsidRPr="008E3922">
        <w:tab/>
        <w:t>the proper shipping name as stated in the ADG Code, table 3.2.3 for the chemical; and</w:t>
      </w:r>
    </w:p>
    <w:p w14:paraId="24AE2D47" w14:textId="77777777" w:rsidR="00483EA3" w:rsidRPr="008E3922" w:rsidRDefault="00483EA3" w:rsidP="00B009C2">
      <w:pPr>
        <w:pStyle w:val="Asubpara"/>
      </w:pPr>
      <w:r w:rsidRPr="008E3922">
        <w:tab/>
        <w:t>(ii)</w:t>
      </w:r>
      <w:r w:rsidRPr="008E3922">
        <w:tab/>
        <w:t>the UN number as stated in the ADG Code, table 3.2.3 for the hazardous chemical; and</w:t>
      </w:r>
    </w:p>
    <w:p w14:paraId="490BC2C7" w14:textId="77777777" w:rsidR="00483EA3" w:rsidRPr="008E3922" w:rsidRDefault="00483EA3" w:rsidP="00B009C2">
      <w:pPr>
        <w:pStyle w:val="Asubpara"/>
      </w:pPr>
      <w:r w:rsidRPr="008E3922">
        <w:tab/>
        <w:t>(iii)</w:t>
      </w:r>
      <w:r w:rsidRPr="008E3922">
        <w:tab/>
        <w:t>the class and division of the hazardous chemical as stated in the ADG Code, table 3.2.3; and</w:t>
      </w:r>
    </w:p>
    <w:p w14:paraId="633C18CB" w14:textId="77777777" w:rsidR="00483EA3" w:rsidRPr="008E3922" w:rsidRDefault="00483EA3" w:rsidP="00B009C2">
      <w:pPr>
        <w:pStyle w:val="Apara"/>
      </w:pPr>
      <w:r w:rsidRPr="008E3922">
        <w:tab/>
        <w:t>(b)</w:t>
      </w:r>
      <w:r w:rsidRPr="008E3922">
        <w:tab/>
        <w:t>for a flammable liquid category 4—</w:t>
      </w:r>
    </w:p>
    <w:p w14:paraId="13900F0C" w14:textId="77777777" w:rsidR="00483EA3" w:rsidRPr="008E3922" w:rsidRDefault="00483EA3" w:rsidP="00B009C2">
      <w:pPr>
        <w:pStyle w:val="Asubpara"/>
      </w:pPr>
      <w:r w:rsidRPr="008E3922">
        <w:tab/>
        <w:t>(i)</w:t>
      </w:r>
      <w:r w:rsidRPr="008E3922">
        <w:tab/>
        <w:t>the product identifier; and</w:t>
      </w:r>
    </w:p>
    <w:p w14:paraId="189DF709" w14:textId="77777777" w:rsidR="00483EA3" w:rsidRPr="008E3922" w:rsidRDefault="00483EA3" w:rsidP="00B009C2">
      <w:pPr>
        <w:pStyle w:val="Asubpara"/>
      </w:pPr>
      <w:r w:rsidRPr="008E3922">
        <w:tab/>
        <w:t>(ii)</w:t>
      </w:r>
      <w:r w:rsidRPr="008E3922">
        <w:tab/>
        <w:t>the words ‘combustible liquid’; and</w:t>
      </w:r>
    </w:p>
    <w:p w14:paraId="7F1AC62B" w14:textId="77777777" w:rsidR="00483EA3" w:rsidRPr="008E3922" w:rsidRDefault="00483EA3" w:rsidP="00B009C2">
      <w:pPr>
        <w:pStyle w:val="Apara"/>
      </w:pPr>
      <w:r w:rsidRPr="008E3922">
        <w:tab/>
        <w:t>(c)</w:t>
      </w:r>
      <w:r w:rsidRPr="008E3922">
        <w:tab/>
        <w:t>for an unstable explosive, organic peroxide type A or self</w:t>
      </w:r>
      <w:r w:rsidRPr="008E3922">
        <w:noBreakHyphen/>
        <w:t>reactive substance type A—</w:t>
      </w:r>
    </w:p>
    <w:p w14:paraId="41315EC6" w14:textId="77777777" w:rsidR="00483EA3" w:rsidRPr="008E3922" w:rsidRDefault="00483EA3" w:rsidP="00B009C2">
      <w:pPr>
        <w:pStyle w:val="Asubpara"/>
      </w:pPr>
      <w:r w:rsidRPr="008E3922">
        <w:tab/>
        <w:t>(i)</w:t>
      </w:r>
      <w:r w:rsidRPr="008E3922">
        <w:tab/>
        <w:t>the name of the hazardous chemical stated in the ADG Code, Appendix A; and</w:t>
      </w:r>
    </w:p>
    <w:p w14:paraId="1E0DB536" w14:textId="77777777" w:rsidR="00483EA3" w:rsidRPr="008E3922" w:rsidRDefault="00483EA3" w:rsidP="00B009C2">
      <w:pPr>
        <w:pStyle w:val="Asubpara"/>
      </w:pPr>
      <w:r w:rsidRPr="008E3922">
        <w:tab/>
        <w:t>(ii)</w:t>
      </w:r>
      <w:r w:rsidRPr="008E3922">
        <w:tab/>
        <w:t>the words ‘goods too dangerous to be transported’.</w:t>
      </w:r>
    </w:p>
    <w:p w14:paraId="0EEDA5F2" w14:textId="77777777" w:rsidR="00483EA3" w:rsidRPr="008E3922" w:rsidRDefault="00483EA3" w:rsidP="00A9742F">
      <w:pPr>
        <w:pStyle w:val="AH5Sec"/>
      </w:pPr>
      <w:bookmarkStart w:id="847" w:name="_Toc148536039"/>
      <w:r w:rsidRPr="00E60C55">
        <w:rPr>
          <w:rStyle w:val="CharSectNo"/>
        </w:rPr>
        <w:lastRenderedPageBreak/>
        <w:t>12.4</w:t>
      </w:r>
      <w:r w:rsidRPr="008E3922">
        <w:tab/>
        <w:t>Manifest—storage area for packaged hazardous chemicals</w:t>
      </w:r>
      <w:bookmarkEnd w:id="847"/>
    </w:p>
    <w:p w14:paraId="4E03F9C6" w14:textId="77777777" w:rsidR="00483EA3" w:rsidRPr="008E3922" w:rsidRDefault="00483EA3" w:rsidP="00A9742F">
      <w:pPr>
        <w:pStyle w:val="Amain"/>
        <w:keepNext/>
      </w:pPr>
      <w:r w:rsidRPr="008E3922">
        <w:tab/>
        <w:t>(1)</w:t>
      </w:r>
      <w:r w:rsidRPr="008E3922">
        <w:tab/>
        <w:t>This section applies if—</w:t>
      </w:r>
    </w:p>
    <w:p w14:paraId="0991F800" w14:textId="77777777" w:rsidR="00483EA3" w:rsidRPr="008E3922" w:rsidRDefault="00483EA3" w:rsidP="00A9742F">
      <w:pPr>
        <w:pStyle w:val="Apara"/>
        <w:keepNext/>
      </w:pPr>
      <w:r w:rsidRPr="008E3922">
        <w:tab/>
        <w:t>(a)</w:t>
      </w:r>
      <w:r w:rsidRPr="008E3922">
        <w:tab/>
        <w:t>a storage area—</w:t>
      </w:r>
    </w:p>
    <w:p w14:paraId="3FE3CE06" w14:textId="77777777" w:rsidR="00483EA3" w:rsidRPr="008E3922" w:rsidRDefault="00483EA3" w:rsidP="00A9742F">
      <w:pPr>
        <w:pStyle w:val="Asubpara"/>
        <w:keepNext/>
      </w:pPr>
      <w:r w:rsidRPr="008E3922">
        <w:tab/>
        <w:t>(i)</w:t>
      </w:r>
      <w:r w:rsidRPr="008E3922">
        <w:tab/>
        <w:t>contains, or is likely to contain, a packaged hazardous chemical, or a hazardous chemical in an IBC; and</w:t>
      </w:r>
    </w:p>
    <w:p w14:paraId="21639499" w14:textId="77777777" w:rsidR="00483EA3" w:rsidRPr="008E3922" w:rsidRDefault="00483EA3" w:rsidP="00A9742F">
      <w:pPr>
        <w:pStyle w:val="Asubpara"/>
        <w:keepNext/>
      </w:pPr>
      <w:r w:rsidRPr="008E3922">
        <w:tab/>
        <w:t>(ii)</w:t>
      </w:r>
      <w:r w:rsidRPr="008E3922">
        <w:tab/>
        <w:t>is required under this regulation to have a placard; and</w:t>
      </w:r>
    </w:p>
    <w:p w14:paraId="044871F3" w14:textId="77777777" w:rsidR="00483EA3" w:rsidRPr="008E3922" w:rsidRDefault="00483EA3" w:rsidP="00B009C2">
      <w:pPr>
        <w:pStyle w:val="Apara"/>
      </w:pPr>
      <w:r w:rsidRPr="008E3922">
        <w:tab/>
        <w:t>(b)</w:t>
      </w:r>
      <w:r w:rsidRPr="008E3922">
        <w:tab/>
        <w:t>the hazardous chemicals are dangerous goods under the ADG Code.</w:t>
      </w:r>
    </w:p>
    <w:p w14:paraId="6A482BE0" w14:textId="77777777" w:rsidR="00483EA3" w:rsidRPr="008E3922" w:rsidRDefault="00483EA3" w:rsidP="00B009C2">
      <w:pPr>
        <w:pStyle w:val="Amain"/>
      </w:pPr>
      <w:r w:rsidRPr="008E3922">
        <w:tab/>
        <w:t>(2)</w:t>
      </w:r>
      <w:r w:rsidRPr="008E3922">
        <w:tab/>
        <w:t>The manifest of hazardous chemicals must include—</w:t>
      </w:r>
    </w:p>
    <w:p w14:paraId="6DC81DD8" w14:textId="77777777" w:rsidR="00483EA3" w:rsidRPr="008E3922" w:rsidRDefault="00483EA3" w:rsidP="00B009C2">
      <w:pPr>
        <w:pStyle w:val="Apara"/>
      </w:pPr>
      <w:r w:rsidRPr="008E3922">
        <w:tab/>
        <w:t>(a)</w:t>
      </w:r>
      <w:r w:rsidRPr="008E3922">
        <w:tab/>
        <w:t>the identification number or code for the storage area; and</w:t>
      </w:r>
    </w:p>
    <w:p w14:paraId="312DCFC5" w14:textId="77777777" w:rsidR="00483EA3" w:rsidRPr="008E3922" w:rsidRDefault="00483EA3" w:rsidP="00B009C2">
      <w:pPr>
        <w:pStyle w:val="Apara"/>
      </w:pPr>
      <w:r w:rsidRPr="008E3922">
        <w:tab/>
        <w:t>(b)</w:t>
      </w:r>
      <w:r w:rsidRPr="008E3922">
        <w:tab/>
        <w:t>for hazardous chemicals with an assigned class specified in the ADG Code, table 3.2.3—the largest quantity of each class of hazardous chemicals likely to be kept in the storage area; and</w:t>
      </w:r>
    </w:p>
    <w:p w14:paraId="45888C69" w14:textId="77777777" w:rsidR="00483EA3" w:rsidRPr="008E3922" w:rsidRDefault="00483EA3" w:rsidP="00B009C2">
      <w:pPr>
        <w:pStyle w:val="Apara"/>
      </w:pPr>
      <w:r w:rsidRPr="008E3922">
        <w:tab/>
        <w:t>(c)</w:t>
      </w:r>
      <w:r w:rsidRPr="008E3922">
        <w:tab/>
        <w:t>for the specified hazardous chemicals that are likely to be kept in the storage area—</w:t>
      </w:r>
    </w:p>
    <w:p w14:paraId="227F7BCD" w14:textId="77777777" w:rsidR="00483EA3" w:rsidRPr="008E3922" w:rsidRDefault="00483EA3" w:rsidP="00B009C2">
      <w:pPr>
        <w:pStyle w:val="Asubpara"/>
      </w:pPr>
      <w:r w:rsidRPr="008E3922">
        <w:tab/>
        <w:t>(i)</w:t>
      </w:r>
      <w:r w:rsidRPr="008E3922">
        <w:tab/>
        <w:t>the proper shipping name of the hazardous chemical as specified in the ADG Code, table 3.2.3; and</w:t>
      </w:r>
    </w:p>
    <w:p w14:paraId="0FBD3148" w14:textId="77777777" w:rsidR="00483EA3" w:rsidRPr="008E3922" w:rsidRDefault="00483EA3" w:rsidP="00B009C2">
      <w:pPr>
        <w:pStyle w:val="Asubpara"/>
      </w:pPr>
      <w:r w:rsidRPr="008E3922">
        <w:tab/>
        <w:t>(ii)</w:t>
      </w:r>
      <w:r w:rsidRPr="008E3922">
        <w:tab/>
        <w:t>the class to which the hazardous chemical is assigned as specified in the ADG Code, table 3.2.3; and</w:t>
      </w:r>
    </w:p>
    <w:p w14:paraId="68184768" w14:textId="77777777" w:rsidR="00483EA3" w:rsidRPr="008E3922" w:rsidRDefault="00483EA3" w:rsidP="00B009C2">
      <w:pPr>
        <w:pStyle w:val="Asubpara"/>
      </w:pPr>
      <w:r w:rsidRPr="008E3922">
        <w:tab/>
        <w:t>(iii)</w:t>
      </w:r>
      <w:r w:rsidRPr="008E3922">
        <w:tab/>
        <w:t>the largest quantity of the hazardous chemical likely to be kept in the storage area; and</w:t>
      </w:r>
    </w:p>
    <w:p w14:paraId="06786017" w14:textId="77777777" w:rsidR="00483EA3" w:rsidRPr="008E3922" w:rsidRDefault="00483EA3" w:rsidP="00B009C2">
      <w:pPr>
        <w:pStyle w:val="Apara"/>
      </w:pPr>
      <w:r w:rsidRPr="008E3922">
        <w:tab/>
        <w:t>(d)</w:t>
      </w:r>
      <w:r w:rsidRPr="008E3922">
        <w:tab/>
        <w:t>for an unstable explosive, organic peroxide type A or self</w:t>
      </w:r>
      <w:r w:rsidRPr="008E3922">
        <w:noBreakHyphen/>
        <w:t>reactive substance type A that is likely to be kept in the storage area—</w:t>
      </w:r>
    </w:p>
    <w:p w14:paraId="530AF6C5" w14:textId="77777777" w:rsidR="00483EA3" w:rsidRPr="008E3922" w:rsidRDefault="00483EA3" w:rsidP="00B009C2">
      <w:pPr>
        <w:pStyle w:val="Asubpara"/>
      </w:pPr>
      <w:r w:rsidRPr="008E3922">
        <w:tab/>
        <w:t>(i)</w:t>
      </w:r>
      <w:r w:rsidRPr="008E3922">
        <w:tab/>
        <w:t>the name of the hazardous chemical; and</w:t>
      </w:r>
    </w:p>
    <w:p w14:paraId="66A9C80B" w14:textId="77777777" w:rsidR="00483EA3" w:rsidRPr="008E3922" w:rsidRDefault="00483EA3" w:rsidP="00B009C2">
      <w:pPr>
        <w:pStyle w:val="Asubpara"/>
      </w:pPr>
      <w:r w:rsidRPr="008E3922">
        <w:tab/>
        <w:t>(ii)</w:t>
      </w:r>
      <w:r w:rsidRPr="008E3922">
        <w:tab/>
        <w:t>the words ‘goods too dangerous to be transported’; and</w:t>
      </w:r>
    </w:p>
    <w:p w14:paraId="1A6C3E17" w14:textId="77777777" w:rsidR="00483EA3" w:rsidRPr="008E3922" w:rsidRDefault="00483EA3" w:rsidP="00B009C2">
      <w:pPr>
        <w:pStyle w:val="Asubpara"/>
      </w:pPr>
      <w:r w:rsidRPr="008E3922">
        <w:lastRenderedPageBreak/>
        <w:tab/>
        <w:t>(iii)</w:t>
      </w:r>
      <w:r w:rsidRPr="008E3922">
        <w:tab/>
        <w:t>the largest quantity of the hazardous chemical likely to be kept in the storage area; and</w:t>
      </w:r>
    </w:p>
    <w:p w14:paraId="4596C801" w14:textId="77777777" w:rsidR="00483EA3" w:rsidRPr="008E3922" w:rsidRDefault="00483EA3" w:rsidP="00B009C2">
      <w:pPr>
        <w:pStyle w:val="Apara"/>
      </w:pPr>
      <w:r w:rsidRPr="008E3922">
        <w:tab/>
        <w:t>(e)</w:t>
      </w:r>
      <w:r w:rsidRPr="008E3922">
        <w:tab/>
        <w:t>for hazardous chemicals with an assigned class specified in the ADG Code, table 3.2.3—the class to which the hazardous chemical is assigned; and</w:t>
      </w:r>
    </w:p>
    <w:p w14:paraId="4483AB6D" w14:textId="77777777" w:rsidR="00483EA3" w:rsidRPr="008E3922" w:rsidRDefault="00483EA3" w:rsidP="00B009C2">
      <w:pPr>
        <w:pStyle w:val="Apara"/>
      </w:pPr>
      <w:r w:rsidRPr="008E3922">
        <w:tab/>
        <w:t>(f)</w:t>
      </w:r>
      <w:r w:rsidRPr="008E3922">
        <w:tab/>
        <w:t>for flammable liquids category 4—the words ‘combustible liquid’.</w:t>
      </w:r>
    </w:p>
    <w:p w14:paraId="0A543F01" w14:textId="77777777" w:rsidR="00483EA3" w:rsidRPr="008E3922" w:rsidRDefault="00483EA3" w:rsidP="00AD03A0">
      <w:pPr>
        <w:pStyle w:val="Amain"/>
        <w:keepNext/>
      </w:pPr>
      <w:r w:rsidRPr="008E3922">
        <w:tab/>
        <w:t>(3)</w:t>
      </w:r>
      <w:r w:rsidRPr="008E3922">
        <w:tab/>
        <w:t>In this section:</w:t>
      </w:r>
    </w:p>
    <w:p w14:paraId="5D01CB00" w14:textId="77777777" w:rsidR="00483EA3" w:rsidRPr="008E3922" w:rsidRDefault="00483EA3" w:rsidP="00483EA3">
      <w:pPr>
        <w:pStyle w:val="aDef"/>
      </w:pPr>
      <w:r w:rsidRPr="008E3922">
        <w:rPr>
          <w:rStyle w:val="charBoldItals"/>
        </w:rPr>
        <w:t>specified hazardous chemicals</w:t>
      </w:r>
      <w:r w:rsidRPr="008E3922">
        <w:t xml:space="preserve"> means any of the following:</w:t>
      </w:r>
    </w:p>
    <w:p w14:paraId="28D59D56" w14:textId="77777777" w:rsidR="00483EA3" w:rsidRPr="008E3922" w:rsidRDefault="00483EA3" w:rsidP="00B009C2">
      <w:pPr>
        <w:pStyle w:val="aDefpara"/>
      </w:pPr>
      <w:r w:rsidRPr="008E3922">
        <w:tab/>
        <w:t>(a)</w:t>
      </w:r>
      <w:r w:rsidRPr="008E3922">
        <w:tab/>
        <w:t>flammable liquid category 1;</w:t>
      </w:r>
    </w:p>
    <w:p w14:paraId="2601BA05" w14:textId="77777777" w:rsidR="00483EA3" w:rsidRPr="008E3922" w:rsidRDefault="00483EA3" w:rsidP="00B009C2">
      <w:pPr>
        <w:pStyle w:val="aDefpara"/>
      </w:pPr>
      <w:r w:rsidRPr="008E3922">
        <w:tab/>
        <w:t>(b)</w:t>
      </w:r>
      <w:r w:rsidRPr="008E3922">
        <w:tab/>
        <w:t>self-reactive substances type B;</w:t>
      </w:r>
    </w:p>
    <w:p w14:paraId="2B4A1A20" w14:textId="77777777" w:rsidR="00483EA3" w:rsidRPr="008E3922" w:rsidRDefault="00483EA3" w:rsidP="00B009C2">
      <w:pPr>
        <w:pStyle w:val="aDefpara"/>
      </w:pPr>
      <w:r w:rsidRPr="008E3922">
        <w:tab/>
        <w:t>(c)</w:t>
      </w:r>
      <w:r w:rsidRPr="008E3922">
        <w:tab/>
        <w:t>substances which in contact with water emit flammable gas category 1;</w:t>
      </w:r>
    </w:p>
    <w:p w14:paraId="54D8FBF7" w14:textId="77777777" w:rsidR="00483EA3" w:rsidRPr="008E3922" w:rsidRDefault="00483EA3" w:rsidP="00B009C2">
      <w:pPr>
        <w:pStyle w:val="aDefpara"/>
      </w:pPr>
      <w:r w:rsidRPr="008E3922">
        <w:tab/>
        <w:t>(d)</w:t>
      </w:r>
      <w:r w:rsidRPr="008E3922">
        <w:tab/>
        <w:t>pyrophoric liquids category 1;</w:t>
      </w:r>
    </w:p>
    <w:p w14:paraId="2347115E" w14:textId="77777777" w:rsidR="00483EA3" w:rsidRPr="008E3922" w:rsidRDefault="00483EA3" w:rsidP="00B009C2">
      <w:pPr>
        <w:pStyle w:val="aDefpara"/>
      </w:pPr>
      <w:r w:rsidRPr="008E3922">
        <w:tab/>
        <w:t>(e)</w:t>
      </w:r>
      <w:r w:rsidRPr="008E3922">
        <w:tab/>
        <w:t>pyrophoric solids category 1;</w:t>
      </w:r>
    </w:p>
    <w:p w14:paraId="7872066E" w14:textId="77777777" w:rsidR="00483EA3" w:rsidRPr="008E3922" w:rsidRDefault="00483EA3" w:rsidP="00B009C2">
      <w:pPr>
        <w:pStyle w:val="aDefpara"/>
      </w:pPr>
      <w:r w:rsidRPr="008E3922">
        <w:tab/>
        <w:t>(f)</w:t>
      </w:r>
      <w:r w:rsidRPr="008E3922">
        <w:tab/>
        <w:t>organic peroxides type B;</w:t>
      </w:r>
    </w:p>
    <w:p w14:paraId="496DAE82" w14:textId="77777777" w:rsidR="00483EA3" w:rsidRPr="008E3922" w:rsidRDefault="00483EA3" w:rsidP="00B009C2">
      <w:pPr>
        <w:pStyle w:val="aDefpara"/>
      </w:pPr>
      <w:r w:rsidRPr="008E3922">
        <w:tab/>
        <w:t>(g)</w:t>
      </w:r>
      <w:r w:rsidRPr="008E3922">
        <w:tab/>
        <w:t>acute toxicity category 1;</w:t>
      </w:r>
    </w:p>
    <w:p w14:paraId="0FCC9782" w14:textId="77777777" w:rsidR="00483EA3" w:rsidRPr="008E3922" w:rsidRDefault="00483EA3" w:rsidP="00B009C2">
      <w:pPr>
        <w:pStyle w:val="aDefpara"/>
      </w:pPr>
      <w:r w:rsidRPr="008E3922">
        <w:tab/>
        <w:t>(h)</w:t>
      </w:r>
      <w:r w:rsidRPr="008E3922">
        <w:tab/>
        <w:t>oxidising solids category 1;</w:t>
      </w:r>
    </w:p>
    <w:p w14:paraId="36DD0761" w14:textId="77777777" w:rsidR="00483EA3" w:rsidRPr="008E3922" w:rsidRDefault="00483EA3" w:rsidP="00B009C2">
      <w:pPr>
        <w:pStyle w:val="aDefpara"/>
      </w:pPr>
      <w:r w:rsidRPr="008E3922">
        <w:tab/>
        <w:t>(i)</w:t>
      </w:r>
      <w:r w:rsidRPr="008E3922">
        <w:tab/>
        <w:t>oxidising liquids category 1;</w:t>
      </w:r>
    </w:p>
    <w:p w14:paraId="5870F412" w14:textId="77777777" w:rsidR="00483EA3" w:rsidRPr="008E3922" w:rsidRDefault="00483EA3" w:rsidP="00B009C2">
      <w:pPr>
        <w:pStyle w:val="aDefpara"/>
      </w:pPr>
      <w:r w:rsidRPr="008E3922">
        <w:tab/>
        <w:t>(j)</w:t>
      </w:r>
      <w:r w:rsidRPr="008E3922">
        <w:tab/>
        <w:t>skin corrosion category 1A;</w:t>
      </w:r>
    </w:p>
    <w:p w14:paraId="00503C98" w14:textId="77777777" w:rsidR="00483EA3" w:rsidRPr="008E3922" w:rsidRDefault="00483EA3" w:rsidP="00B009C2">
      <w:pPr>
        <w:pStyle w:val="aDefpara"/>
        <w:rPr>
          <w:szCs w:val="24"/>
        </w:rPr>
      </w:pPr>
      <w:r w:rsidRPr="008E3922">
        <w:tab/>
        <w:t>(k)</w:t>
      </w:r>
      <w:r w:rsidRPr="008E3922">
        <w:tab/>
        <w:t xml:space="preserve">gases under pressure with acute toxicity categories 1, 2 or 3 or skin corrosion </w:t>
      </w:r>
      <w:r w:rsidRPr="008E3922">
        <w:rPr>
          <w:szCs w:val="24"/>
        </w:rPr>
        <w:t>categories 1A, 1B or 1C.</w:t>
      </w:r>
    </w:p>
    <w:p w14:paraId="213155D5" w14:textId="77777777" w:rsidR="00483EA3" w:rsidRPr="008E3922" w:rsidRDefault="00483EA3" w:rsidP="00A9742F">
      <w:pPr>
        <w:pStyle w:val="AH5Sec"/>
      </w:pPr>
      <w:bookmarkStart w:id="848" w:name="_Toc148536040"/>
      <w:r w:rsidRPr="00E60C55">
        <w:rPr>
          <w:rStyle w:val="CharSectNo"/>
        </w:rPr>
        <w:lastRenderedPageBreak/>
        <w:t>12.5</w:t>
      </w:r>
      <w:r w:rsidRPr="008E3922">
        <w:tab/>
        <w:t>Manifest—hazardous chemicals being manufactured</w:t>
      </w:r>
      <w:bookmarkEnd w:id="848"/>
    </w:p>
    <w:p w14:paraId="7CB69236" w14:textId="77777777" w:rsidR="00483EA3" w:rsidRPr="008E3922" w:rsidRDefault="00483EA3" w:rsidP="00A9742F">
      <w:pPr>
        <w:pStyle w:val="Amainreturn"/>
        <w:keepNext/>
      </w:pPr>
      <w:r w:rsidRPr="008E3922">
        <w:t>For each area in which hazardous chemicals are manufactured, the manifest must include—</w:t>
      </w:r>
    </w:p>
    <w:p w14:paraId="031414F0" w14:textId="77777777" w:rsidR="00483EA3" w:rsidRPr="008E3922" w:rsidRDefault="00483EA3" w:rsidP="00A9742F">
      <w:pPr>
        <w:pStyle w:val="Apara"/>
        <w:keepNext/>
      </w:pPr>
      <w:r w:rsidRPr="008E3922">
        <w:tab/>
        <w:t>(a)</w:t>
      </w:r>
      <w:r w:rsidRPr="008E3922">
        <w:tab/>
        <w:t>the identification number or code of the area; and</w:t>
      </w:r>
    </w:p>
    <w:p w14:paraId="3473DD48" w14:textId="77777777" w:rsidR="00483EA3" w:rsidRPr="008E3922" w:rsidRDefault="00483EA3" w:rsidP="00B009C2">
      <w:pPr>
        <w:pStyle w:val="Apara"/>
      </w:pPr>
      <w:r w:rsidRPr="008E3922">
        <w:tab/>
        <w:t>(b)</w:t>
      </w:r>
      <w:r w:rsidRPr="008E3922">
        <w:tab/>
        <w:t>a description of the hazardous chemicals manufactured in the area; and</w:t>
      </w:r>
    </w:p>
    <w:p w14:paraId="5BFCDF6F" w14:textId="77777777" w:rsidR="00483EA3" w:rsidRPr="008E3922" w:rsidRDefault="00483EA3" w:rsidP="00B009C2">
      <w:pPr>
        <w:pStyle w:val="Apara"/>
      </w:pPr>
      <w:r w:rsidRPr="008E3922">
        <w:tab/>
        <w:t>(c)</w:t>
      </w:r>
      <w:r w:rsidRPr="008E3922">
        <w:tab/>
        <w:t>the average and largest quantity of each hazardous chemical likely to be manufactured in the area.</w:t>
      </w:r>
    </w:p>
    <w:p w14:paraId="0F1492B9" w14:textId="77777777" w:rsidR="00483EA3" w:rsidRPr="008E3922" w:rsidRDefault="00483EA3" w:rsidP="00B009C2">
      <w:pPr>
        <w:pStyle w:val="AH5Sec"/>
      </w:pPr>
      <w:bookmarkStart w:id="849" w:name="_Toc148536041"/>
      <w:r w:rsidRPr="00E60C55">
        <w:rPr>
          <w:rStyle w:val="CharSectNo"/>
        </w:rPr>
        <w:t>12.6</w:t>
      </w:r>
      <w:r w:rsidRPr="008E3922">
        <w:tab/>
        <w:t>Manifest—hazardous chemicals in transit</w:t>
      </w:r>
      <w:bookmarkEnd w:id="849"/>
    </w:p>
    <w:p w14:paraId="234D7E2D" w14:textId="77777777" w:rsidR="00483EA3" w:rsidRPr="008E3922" w:rsidRDefault="00483EA3" w:rsidP="00B009C2">
      <w:pPr>
        <w:pStyle w:val="Amain"/>
      </w:pPr>
      <w:r w:rsidRPr="008E3922">
        <w:tab/>
        <w:t>(1)</w:t>
      </w:r>
      <w:r w:rsidRPr="008E3922">
        <w:tab/>
        <w:t>This section applies to hazardous chemicals at a workplace if the hazardous chemicals are—</w:t>
      </w:r>
    </w:p>
    <w:p w14:paraId="6EEE5C50" w14:textId="77777777" w:rsidR="00483EA3" w:rsidRPr="008E3922" w:rsidRDefault="00483EA3" w:rsidP="00B009C2">
      <w:pPr>
        <w:pStyle w:val="Apara"/>
      </w:pPr>
      <w:r w:rsidRPr="008E3922">
        <w:tab/>
        <w:t>(a)</w:t>
      </w:r>
      <w:r w:rsidRPr="008E3922">
        <w:tab/>
        <w:t>dangerous goods under the ADG Code in transit at the workplace; and</w:t>
      </w:r>
    </w:p>
    <w:p w14:paraId="49584C58" w14:textId="77777777" w:rsidR="00483EA3" w:rsidRPr="008E3922" w:rsidRDefault="00483EA3" w:rsidP="00B009C2">
      <w:pPr>
        <w:pStyle w:val="Apara"/>
      </w:pPr>
      <w:r w:rsidRPr="008E3922">
        <w:tab/>
        <w:t>(b)</w:t>
      </w:r>
      <w:r w:rsidRPr="008E3922">
        <w:tab/>
        <w:t xml:space="preserve">accompanied by dangerous goods transport documents (the </w:t>
      </w:r>
      <w:r w:rsidRPr="008E3922">
        <w:rPr>
          <w:rStyle w:val="charBoldItals"/>
        </w:rPr>
        <w:t>transport documents</w:t>
      </w:r>
      <w:r w:rsidRPr="008E3922">
        <w:t>) in relation to the hazardous chemicals that comply with the ADG Code.</w:t>
      </w:r>
    </w:p>
    <w:p w14:paraId="5B75995E" w14:textId="77777777" w:rsidR="00483EA3" w:rsidRPr="008E3922" w:rsidRDefault="00483EA3" w:rsidP="00B009C2">
      <w:pPr>
        <w:pStyle w:val="Amain"/>
      </w:pPr>
      <w:r w:rsidRPr="008E3922">
        <w:tab/>
        <w:t>(2)</w:t>
      </w:r>
      <w:r w:rsidRPr="008E3922">
        <w:tab/>
        <w:t>The person conducting a business or undertaking at the workplace is taken to comply with section 12.4 (Manifest—storage area for packaged hazardous chemicals) and section 12.5 in relation to the hazardous chemicals if the manifest includes a compilation of the transport documents.</w:t>
      </w:r>
    </w:p>
    <w:p w14:paraId="49899D57" w14:textId="77777777" w:rsidR="00483EA3" w:rsidRPr="008E3922" w:rsidRDefault="00483EA3" w:rsidP="00A9742F">
      <w:pPr>
        <w:pStyle w:val="AH5Sec"/>
      </w:pPr>
      <w:bookmarkStart w:id="850" w:name="_Toc148536042"/>
      <w:r w:rsidRPr="00E60C55">
        <w:rPr>
          <w:rStyle w:val="CharSectNo"/>
        </w:rPr>
        <w:lastRenderedPageBreak/>
        <w:t>12.7</w:t>
      </w:r>
      <w:r w:rsidRPr="008E3922">
        <w:tab/>
        <w:t>Manifest—plan of workplace</w:t>
      </w:r>
      <w:bookmarkEnd w:id="850"/>
    </w:p>
    <w:p w14:paraId="3F65E58D" w14:textId="77777777" w:rsidR="00483EA3" w:rsidRPr="008E3922" w:rsidRDefault="00483EA3" w:rsidP="00A9742F">
      <w:pPr>
        <w:pStyle w:val="Amainreturn"/>
        <w:keepNext/>
      </w:pPr>
      <w:r w:rsidRPr="008E3922">
        <w:t>The manifest of hazardous chemicals at a workplace must include a scale plan of the workplace that—</w:t>
      </w:r>
    </w:p>
    <w:p w14:paraId="43242EFC" w14:textId="77777777" w:rsidR="00483EA3" w:rsidRPr="008E3922" w:rsidRDefault="00483EA3" w:rsidP="00A9742F">
      <w:pPr>
        <w:pStyle w:val="Apara"/>
        <w:keepNext/>
      </w:pPr>
      <w:r w:rsidRPr="008E3922">
        <w:tab/>
        <w:t>(a)</w:t>
      </w:r>
      <w:r w:rsidRPr="008E3922">
        <w:tab/>
        <w:t>shows the location of—</w:t>
      </w:r>
    </w:p>
    <w:p w14:paraId="5E2B4E70" w14:textId="77777777" w:rsidR="00483EA3" w:rsidRPr="008E3922" w:rsidRDefault="00483EA3" w:rsidP="00A9742F">
      <w:pPr>
        <w:pStyle w:val="Asubpara"/>
        <w:keepNext/>
      </w:pPr>
      <w:r w:rsidRPr="008E3922">
        <w:tab/>
        <w:t>(i)</w:t>
      </w:r>
      <w:r w:rsidRPr="008E3922">
        <w:tab/>
        <w:t>containers and other storage of hazardous chemicals in bulk; and</w:t>
      </w:r>
    </w:p>
    <w:p w14:paraId="3E6D172C" w14:textId="77777777" w:rsidR="00483EA3" w:rsidRPr="008E3922" w:rsidRDefault="00483EA3" w:rsidP="00B009C2">
      <w:pPr>
        <w:pStyle w:val="Asubpara"/>
      </w:pPr>
      <w:r w:rsidRPr="008E3922">
        <w:tab/>
        <w:t>(ii)</w:t>
      </w:r>
      <w:r w:rsidRPr="008E3922">
        <w:tab/>
        <w:t>storage areas for packaged hazardous chemicals and IBCs; and</w:t>
      </w:r>
    </w:p>
    <w:p w14:paraId="7A1ECFD1" w14:textId="77777777" w:rsidR="00483EA3" w:rsidRPr="008E3922" w:rsidRDefault="00483EA3" w:rsidP="00B009C2">
      <w:pPr>
        <w:pStyle w:val="Asubpara"/>
      </w:pPr>
      <w:r w:rsidRPr="008E3922">
        <w:tab/>
        <w:t>(iii)</w:t>
      </w:r>
      <w:r w:rsidRPr="008E3922">
        <w:tab/>
        <w:t>each area where hazardous chemicals are manufactured or generated; and</w:t>
      </w:r>
    </w:p>
    <w:p w14:paraId="0B178728" w14:textId="77777777" w:rsidR="00483EA3" w:rsidRPr="008E3922" w:rsidRDefault="00483EA3" w:rsidP="00B009C2">
      <w:pPr>
        <w:pStyle w:val="Apara"/>
      </w:pPr>
      <w:r w:rsidRPr="008E3922">
        <w:tab/>
        <w:t>(b)</w:t>
      </w:r>
      <w:r w:rsidRPr="008E3922">
        <w:tab/>
        <w:t>includes a description in words of the location of—</w:t>
      </w:r>
    </w:p>
    <w:p w14:paraId="20A8B152" w14:textId="77777777" w:rsidR="00483EA3" w:rsidRPr="008E3922" w:rsidRDefault="00483EA3" w:rsidP="00B009C2">
      <w:pPr>
        <w:pStyle w:val="Asubpara"/>
      </w:pPr>
      <w:r w:rsidRPr="008E3922">
        <w:tab/>
        <w:t>(i)</w:t>
      </w:r>
      <w:r w:rsidRPr="008E3922">
        <w:tab/>
        <w:t>the things referred to in paragraph (a); and</w:t>
      </w:r>
    </w:p>
    <w:p w14:paraId="02A75B94" w14:textId="77777777" w:rsidR="00483EA3" w:rsidRPr="008E3922" w:rsidRDefault="00483EA3" w:rsidP="00B009C2">
      <w:pPr>
        <w:pStyle w:val="Asubpara"/>
      </w:pPr>
      <w:r w:rsidRPr="008E3922">
        <w:tab/>
        <w:t>(ii)</w:t>
      </w:r>
      <w:r w:rsidRPr="008E3922">
        <w:tab/>
        <w:t>hazardous chemicals in transit; and</w:t>
      </w:r>
    </w:p>
    <w:p w14:paraId="6970E680" w14:textId="77777777" w:rsidR="00483EA3" w:rsidRPr="008E3922" w:rsidRDefault="00483EA3" w:rsidP="00B009C2">
      <w:pPr>
        <w:pStyle w:val="Apara"/>
      </w:pPr>
      <w:r w:rsidRPr="008E3922">
        <w:tab/>
        <w:t>(c)</w:t>
      </w:r>
      <w:r w:rsidRPr="008E3922">
        <w:tab/>
        <w:t>provides the identification number or code, and a legend for the identification numbers and codes, for the things referred to in paragraph (a); and</w:t>
      </w:r>
    </w:p>
    <w:p w14:paraId="2B479D03" w14:textId="77777777" w:rsidR="00483EA3" w:rsidRPr="008E3922" w:rsidRDefault="00483EA3" w:rsidP="00B009C2">
      <w:pPr>
        <w:pStyle w:val="Apara"/>
      </w:pPr>
      <w:r w:rsidRPr="008E3922">
        <w:tab/>
        <w:t>(d)</w:t>
      </w:r>
      <w:r w:rsidRPr="008E3922">
        <w:tab/>
        <w:t>shows the location of—</w:t>
      </w:r>
    </w:p>
    <w:p w14:paraId="755F44C4" w14:textId="77777777" w:rsidR="00483EA3" w:rsidRPr="008E3922" w:rsidRDefault="00483EA3" w:rsidP="00B009C2">
      <w:pPr>
        <w:pStyle w:val="Asubpara"/>
      </w:pPr>
      <w:r w:rsidRPr="008E3922">
        <w:tab/>
        <w:t>(i)</w:t>
      </w:r>
      <w:r w:rsidRPr="008E3922">
        <w:tab/>
        <w:t>the main entrance and other places of entry to and exit from the workplace; and</w:t>
      </w:r>
    </w:p>
    <w:p w14:paraId="62DE1ABF" w14:textId="77777777" w:rsidR="00483EA3" w:rsidRPr="008E3922" w:rsidRDefault="00483EA3" w:rsidP="00B009C2">
      <w:pPr>
        <w:pStyle w:val="Asubpara"/>
      </w:pPr>
      <w:r w:rsidRPr="008E3922">
        <w:tab/>
        <w:t>(ii)</w:t>
      </w:r>
      <w:r w:rsidRPr="008E3922">
        <w:tab/>
        <w:t xml:space="preserve">essential site services, including fire services and isolation points for fuel and power; and </w:t>
      </w:r>
    </w:p>
    <w:p w14:paraId="7DB501DA" w14:textId="77777777" w:rsidR="00483EA3" w:rsidRPr="008E3922" w:rsidRDefault="00483EA3" w:rsidP="00B009C2">
      <w:pPr>
        <w:pStyle w:val="Asubpara"/>
      </w:pPr>
      <w:r w:rsidRPr="008E3922">
        <w:tab/>
        <w:t>(iii)</w:t>
      </w:r>
      <w:r w:rsidRPr="008E3922">
        <w:tab/>
        <w:t>all drains on the site; and</w:t>
      </w:r>
    </w:p>
    <w:p w14:paraId="2414FAB0" w14:textId="77777777" w:rsidR="00483EA3" w:rsidRPr="008E3922" w:rsidRDefault="00483EA3" w:rsidP="00B009C2">
      <w:pPr>
        <w:pStyle w:val="Asubpara"/>
      </w:pPr>
      <w:r w:rsidRPr="008E3922">
        <w:tab/>
        <w:t>(iv)</w:t>
      </w:r>
      <w:r w:rsidRPr="008E3922">
        <w:tab/>
        <w:t>the manifest; and</w:t>
      </w:r>
    </w:p>
    <w:p w14:paraId="53E1FA64" w14:textId="77777777" w:rsidR="00483EA3" w:rsidRPr="008E3922" w:rsidRDefault="00483EA3" w:rsidP="00B009C2">
      <w:pPr>
        <w:pStyle w:val="Apara"/>
      </w:pPr>
      <w:r w:rsidRPr="008E3922">
        <w:tab/>
        <w:t>(e)</w:t>
      </w:r>
      <w:r w:rsidRPr="008E3922">
        <w:tab/>
        <w:t>includes the direction of true north; and</w:t>
      </w:r>
    </w:p>
    <w:p w14:paraId="1F4FC0F9" w14:textId="77777777" w:rsidR="00483EA3" w:rsidRPr="008E3922" w:rsidRDefault="00483EA3" w:rsidP="00B009C2">
      <w:pPr>
        <w:pStyle w:val="Apara"/>
      </w:pPr>
      <w:r w:rsidRPr="008E3922">
        <w:tab/>
        <w:t>(f)</w:t>
      </w:r>
      <w:r w:rsidRPr="008E3922">
        <w:tab/>
        <w:t>describes the nature of the occupancy of adjoining sites or premises.</w:t>
      </w:r>
    </w:p>
    <w:p w14:paraId="51AAC07C" w14:textId="77777777" w:rsidR="00483EA3" w:rsidRPr="008E3922" w:rsidRDefault="00483EA3" w:rsidP="00483EA3">
      <w:pPr>
        <w:pStyle w:val="PageBreak"/>
      </w:pPr>
      <w:r w:rsidRPr="008E3922">
        <w:br w:type="page"/>
      </w:r>
    </w:p>
    <w:p w14:paraId="1EA73F73" w14:textId="77777777" w:rsidR="00483EA3" w:rsidRPr="00E60C55" w:rsidRDefault="00483EA3" w:rsidP="00B009C2">
      <w:pPr>
        <w:pStyle w:val="Sched-heading"/>
      </w:pPr>
      <w:bookmarkStart w:id="851" w:name="_Toc148536043"/>
      <w:r w:rsidRPr="00E60C55">
        <w:rPr>
          <w:rStyle w:val="CharChapNo"/>
        </w:rPr>
        <w:lastRenderedPageBreak/>
        <w:t>Schedule 13</w:t>
      </w:r>
      <w:r w:rsidRPr="008E3922">
        <w:tab/>
      </w:r>
      <w:r w:rsidRPr="00E60C55">
        <w:rPr>
          <w:rStyle w:val="CharChapText"/>
        </w:rPr>
        <w:t>Placard requirements</w:t>
      </w:r>
      <w:bookmarkEnd w:id="851"/>
    </w:p>
    <w:p w14:paraId="1139CF8F" w14:textId="77777777" w:rsidR="00483EA3" w:rsidRPr="008E3922" w:rsidRDefault="00483EA3" w:rsidP="00483EA3">
      <w:pPr>
        <w:pStyle w:val="ref"/>
      </w:pPr>
      <w:r w:rsidRPr="008E3922">
        <w:t>(see s 349 (2) and s 350 (2))</w:t>
      </w:r>
    </w:p>
    <w:p w14:paraId="71DC5DF0" w14:textId="77777777" w:rsidR="00483EA3" w:rsidRPr="008E3922" w:rsidRDefault="00483EA3" w:rsidP="00B009C2">
      <w:pPr>
        <w:pStyle w:val="AH5Sec"/>
      </w:pPr>
      <w:bookmarkStart w:id="852" w:name="_Toc148536044"/>
      <w:r w:rsidRPr="00E60C55">
        <w:rPr>
          <w:rStyle w:val="CharSectNo"/>
        </w:rPr>
        <w:t>13.1</w:t>
      </w:r>
      <w:r w:rsidRPr="008E3922">
        <w:tab/>
        <w:t>Displaying placards</w:t>
      </w:r>
      <w:bookmarkEnd w:id="852"/>
    </w:p>
    <w:p w14:paraId="2E0CBAD9"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a hazardous chemical.</w:t>
      </w:r>
    </w:p>
    <w:p w14:paraId="3968D7A5" w14:textId="77777777" w:rsidR="00483EA3" w:rsidRPr="008E3922" w:rsidRDefault="00483EA3" w:rsidP="00B009C2">
      <w:pPr>
        <w:pStyle w:val="Amain"/>
      </w:pPr>
      <w:r w:rsidRPr="008E3922">
        <w:tab/>
        <w:t>(2)</w:t>
      </w:r>
      <w:r w:rsidRPr="008E3922">
        <w:tab/>
        <w:t>The person must ensure that the placard is—</w:t>
      </w:r>
    </w:p>
    <w:p w14:paraId="0625B35B" w14:textId="77777777" w:rsidR="00483EA3" w:rsidRPr="008E3922" w:rsidRDefault="00483EA3" w:rsidP="00B009C2">
      <w:pPr>
        <w:pStyle w:val="Apara"/>
      </w:pPr>
      <w:r w:rsidRPr="008E3922">
        <w:tab/>
        <w:t>(a)</w:t>
      </w:r>
      <w:r w:rsidRPr="008E3922">
        <w:tab/>
        <w:t>clearly legible by a person approaching the placard; and</w:t>
      </w:r>
    </w:p>
    <w:p w14:paraId="6F5E5870" w14:textId="77777777" w:rsidR="00483EA3" w:rsidRPr="008E3922" w:rsidRDefault="00483EA3" w:rsidP="00B009C2">
      <w:pPr>
        <w:pStyle w:val="Apara"/>
      </w:pPr>
      <w:r w:rsidRPr="008E3922">
        <w:tab/>
        <w:t>(b)</w:t>
      </w:r>
      <w:r w:rsidRPr="008E3922">
        <w:tab/>
        <w:t>separate from any other sign or writing that contradicts, qualifies or distracts attention from the placard; and</w:t>
      </w:r>
    </w:p>
    <w:p w14:paraId="1173AB3D" w14:textId="77777777" w:rsidR="00483EA3" w:rsidRPr="008E3922" w:rsidRDefault="00483EA3" w:rsidP="00B009C2">
      <w:pPr>
        <w:pStyle w:val="Apara"/>
      </w:pPr>
      <w:r w:rsidRPr="008E3922">
        <w:tab/>
        <w:t>(c)</w:t>
      </w:r>
      <w:r w:rsidRPr="008E3922">
        <w:tab/>
        <w:t>if a placard quantity of the hazardous chemical is contained in a building—</w:t>
      </w:r>
    </w:p>
    <w:p w14:paraId="1D7D0207" w14:textId="77777777" w:rsidR="00483EA3" w:rsidRPr="008E3922" w:rsidRDefault="00483EA3" w:rsidP="00B009C2">
      <w:pPr>
        <w:pStyle w:val="Asubpara"/>
      </w:pPr>
      <w:r w:rsidRPr="008E3922">
        <w:tab/>
        <w:t>(i)</w:t>
      </w:r>
      <w:r w:rsidRPr="008E3922">
        <w:tab/>
        <w:t>located as close as is reasonably practicable to the main entrance of the building; and</w:t>
      </w:r>
    </w:p>
    <w:p w14:paraId="5FC3893A" w14:textId="77777777" w:rsidR="00483EA3" w:rsidRPr="008E3922" w:rsidRDefault="00483EA3" w:rsidP="00B009C2">
      <w:pPr>
        <w:pStyle w:val="Asubpara"/>
      </w:pPr>
      <w:r w:rsidRPr="008E3922">
        <w:tab/>
        <w:t>(ii)</w:t>
      </w:r>
      <w:r w:rsidRPr="008E3922">
        <w:tab/>
        <w:t>located at the entrance to each room or walled section of the building in which the hazardous chemical is used, handled or stored; and</w:t>
      </w:r>
    </w:p>
    <w:p w14:paraId="6B74693C" w14:textId="77777777" w:rsidR="00483EA3" w:rsidRPr="008E3922" w:rsidRDefault="00483EA3" w:rsidP="00B009C2">
      <w:pPr>
        <w:pStyle w:val="Apara"/>
      </w:pPr>
      <w:r w:rsidRPr="008E3922">
        <w:tab/>
        <w:t>(d)</w:t>
      </w:r>
      <w:r w:rsidRPr="008E3922">
        <w:tab/>
        <w:t>if the hazardous chemical is contained in a container or outside storage area—located next to the container or outside storage area; and</w:t>
      </w:r>
    </w:p>
    <w:p w14:paraId="6BF6039A" w14:textId="77777777" w:rsidR="00483EA3" w:rsidRPr="008E3922" w:rsidRDefault="00483EA3" w:rsidP="00B009C2">
      <w:pPr>
        <w:pStyle w:val="Apara"/>
      </w:pPr>
      <w:r w:rsidRPr="008E3922">
        <w:tab/>
        <w:t>(e)</w:t>
      </w:r>
      <w:r w:rsidRPr="008E3922">
        <w:tab/>
        <w:t>for a placard to which section 13.3 (Outer warning placards—requirements) applies—located at each entrance to the workplace where an emergency service organisation may enter the workplace; and</w:t>
      </w:r>
    </w:p>
    <w:p w14:paraId="57F51EDC" w14:textId="77777777" w:rsidR="00483EA3" w:rsidRPr="008E3922" w:rsidRDefault="00483EA3" w:rsidP="00942C1B">
      <w:pPr>
        <w:pStyle w:val="Apara"/>
        <w:keepNext/>
        <w:keepLines/>
      </w:pPr>
      <w:r w:rsidRPr="008E3922">
        <w:lastRenderedPageBreak/>
        <w:tab/>
        <w:t>(f)</w:t>
      </w:r>
      <w:r w:rsidRPr="008E3922">
        <w:tab/>
        <w:t>for a placard to which section 13.4 (Placards for particular hazardous chemicals stored in bulk) applies—located on or next to each container or storage area in which the hazardous chemicals are stored; and</w:t>
      </w:r>
    </w:p>
    <w:p w14:paraId="71ADB7C2" w14:textId="77777777" w:rsidR="00483EA3" w:rsidRPr="008E3922" w:rsidRDefault="00483EA3" w:rsidP="00B009C2">
      <w:pPr>
        <w:pStyle w:val="Apara"/>
      </w:pPr>
      <w:r w:rsidRPr="008E3922">
        <w:tab/>
        <w:t>(g)</w:t>
      </w:r>
      <w:r w:rsidRPr="008E3922">
        <w:tab/>
        <w:t>for a placard to which section 13.6 (Placards for packaged Schedule 11 hazardous chemicals (other than flammable liquids category 4) and IBCs) applies—located at each entrance to a storage area in which the hazardous chemicals are stored.</w:t>
      </w:r>
    </w:p>
    <w:p w14:paraId="306F8583" w14:textId="77777777" w:rsidR="00483EA3" w:rsidRPr="008E3922" w:rsidRDefault="00483EA3" w:rsidP="00B009C2">
      <w:pPr>
        <w:pStyle w:val="AH5Sec"/>
      </w:pPr>
      <w:bookmarkStart w:id="853" w:name="_Toc148536045"/>
      <w:r w:rsidRPr="00E60C55">
        <w:rPr>
          <w:rStyle w:val="CharSectNo"/>
        </w:rPr>
        <w:t>13.2</w:t>
      </w:r>
      <w:r w:rsidRPr="008E3922">
        <w:tab/>
        <w:t>Maintaining placards</w:t>
      </w:r>
      <w:bookmarkEnd w:id="853"/>
    </w:p>
    <w:p w14:paraId="4161CC21" w14:textId="77777777" w:rsidR="00483EA3" w:rsidRPr="008E3922" w:rsidRDefault="00483EA3" w:rsidP="00483EA3">
      <w:pPr>
        <w:pStyle w:val="Amainreturn"/>
      </w:pPr>
      <w:r w:rsidRPr="008E3922">
        <w:t>A person who is required to display a placard must—</w:t>
      </w:r>
    </w:p>
    <w:p w14:paraId="5FE0EA26" w14:textId="77777777" w:rsidR="00483EA3" w:rsidRPr="008E3922" w:rsidRDefault="00483EA3" w:rsidP="00B009C2">
      <w:pPr>
        <w:pStyle w:val="Apara"/>
      </w:pPr>
      <w:r w:rsidRPr="008E3922">
        <w:tab/>
        <w:t>(a)</w:t>
      </w:r>
      <w:r w:rsidRPr="008E3922">
        <w:tab/>
        <w:t>amend the placard as soon as practicable if—</w:t>
      </w:r>
    </w:p>
    <w:p w14:paraId="52839DAD" w14:textId="77777777" w:rsidR="00483EA3" w:rsidRPr="008E3922" w:rsidRDefault="00483EA3" w:rsidP="00B009C2">
      <w:pPr>
        <w:pStyle w:val="Asubpara"/>
      </w:pPr>
      <w:r w:rsidRPr="008E3922">
        <w:tab/>
        <w:t>(i)</w:t>
      </w:r>
      <w:r w:rsidRPr="008E3922">
        <w:tab/>
        <w:t>the type or quantity of hazardous chemical used, handled or stored at the workplace changes; and</w:t>
      </w:r>
    </w:p>
    <w:p w14:paraId="1E44E8F1" w14:textId="77777777" w:rsidR="00483EA3" w:rsidRPr="008E3922" w:rsidRDefault="00483EA3" w:rsidP="00B009C2">
      <w:pPr>
        <w:pStyle w:val="Asubpara"/>
      </w:pPr>
      <w:r w:rsidRPr="008E3922">
        <w:tab/>
        <w:t>(ii)</w:t>
      </w:r>
      <w:r w:rsidRPr="008E3922">
        <w:tab/>
        <w:t>the change requires the information displayed on the placard to be amended; and</w:t>
      </w:r>
    </w:p>
    <w:p w14:paraId="54A91907" w14:textId="77777777" w:rsidR="00483EA3" w:rsidRPr="008E3922" w:rsidRDefault="00483EA3" w:rsidP="00B009C2">
      <w:pPr>
        <w:pStyle w:val="Apara"/>
      </w:pPr>
      <w:r w:rsidRPr="008E3922">
        <w:tab/>
        <w:t>(b)</w:t>
      </w:r>
      <w:r w:rsidRPr="008E3922">
        <w:tab/>
        <w:t>ensure that the placard is—</w:t>
      </w:r>
    </w:p>
    <w:p w14:paraId="7631F336" w14:textId="77777777" w:rsidR="00483EA3" w:rsidRPr="008E3922" w:rsidRDefault="00483EA3" w:rsidP="00B009C2">
      <w:pPr>
        <w:pStyle w:val="Asubpara"/>
      </w:pPr>
      <w:r w:rsidRPr="008E3922">
        <w:tab/>
        <w:t>(i)</w:t>
      </w:r>
      <w:r w:rsidRPr="008E3922">
        <w:tab/>
        <w:t>kept clean; and</w:t>
      </w:r>
    </w:p>
    <w:p w14:paraId="754C5E5E" w14:textId="77777777" w:rsidR="00483EA3" w:rsidRPr="008E3922" w:rsidRDefault="00483EA3" w:rsidP="00B009C2">
      <w:pPr>
        <w:pStyle w:val="Asubpara"/>
      </w:pPr>
      <w:r w:rsidRPr="008E3922">
        <w:tab/>
        <w:t>(ii)</w:t>
      </w:r>
      <w:r w:rsidRPr="008E3922">
        <w:tab/>
        <w:t>maintained in good repair; and</w:t>
      </w:r>
    </w:p>
    <w:p w14:paraId="0DCD30D1" w14:textId="77777777" w:rsidR="00483EA3" w:rsidRPr="008E3922" w:rsidRDefault="00483EA3" w:rsidP="00B009C2">
      <w:pPr>
        <w:pStyle w:val="Asubpara"/>
      </w:pPr>
      <w:r w:rsidRPr="008E3922">
        <w:tab/>
        <w:t>(iii)</w:t>
      </w:r>
      <w:r w:rsidRPr="008E3922">
        <w:tab/>
        <w:t>not covered or obscured.</w:t>
      </w:r>
    </w:p>
    <w:p w14:paraId="13D66E5C" w14:textId="77777777" w:rsidR="00483EA3" w:rsidRPr="008E3922" w:rsidRDefault="00483EA3" w:rsidP="00B009C2">
      <w:pPr>
        <w:pStyle w:val="AH5Sec"/>
      </w:pPr>
      <w:bookmarkStart w:id="854" w:name="_Toc148536046"/>
      <w:r w:rsidRPr="00E60C55">
        <w:rPr>
          <w:rStyle w:val="CharSectNo"/>
        </w:rPr>
        <w:t>13.3</w:t>
      </w:r>
      <w:r w:rsidRPr="008E3922">
        <w:tab/>
        <w:t>Outer warning placards—requirements</w:t>
      </w:r>
      <w:bookmarkEnd w:id="854"/>
    </w:p>
    <w:p w14:paraId="24548E40" w14:textId="77777777" w:rsidR="00483EA3" w:rsidRPr="008E3922" w:rsidRDefault="00483EA3" w:rsidP="00B009C2">
      <w:pPr>
        <w:pStyle w:val="Amain"/>
      </w:pPr>
      <w:r w:rsidRPr="008E3922">
        <w:tab/>
        <w:t>(1)</w:t>
      </w:r>
      <w:r w:rsidRPr="008E3922">
        <w:tab/>
        <w:t>This section applies if a person conducting a business or undertaking at a workplace must display an outer warning placard at the workplace in relation to a hazardous chemical.</w:t>
      </w:r>
    </w:p>
    <w:p w14:paraId="5AE1E405" w14:textId="77777777" w:rsidR="00483EA3" w:rsidRPr="008E3922" w:rsidRDefault="00483EA3" w:rsidP="00483EA3">
      <w:pPr>
        <w:pStyle w:val="aNote"/>
      </w:pPr>
      <w:r w:rsidRPr="008E3922">
        <w:rPr>
          <w:rStyle w:val="charItals"/>
        </w:rPr>
        <w:t>Note</w:t>
      </w:r>
      <w:r w:rsidRPr="008E3922">
        <w:rPr>
          <w:rStyle w:val="charItals"/>
        </w:rPr>
        <w:tab/>
      </w:r>
      <w:r w:rsidRPr="008E3922">
        <w:t>Section 349 sets out when an outer warning placard is required to be displayed, and states that it is not required for retail fuel outlets.</w:t>
      </w:r>
    </w:p>
    <w:p w14:paraId="26F58B8E" w14:textId="77777777" w:rsidR="00483EA3" w:rsidRPr="008E3922" w:rsidRDefault="00483EA3" w:rsidP="00314DE7">
      <w:pPr>
        <w:pStyle w:val="Amain"/>
        <w:keepNext/>
      </w:pPr>
      <w:r w:rsidRPr="008E3922">
        <w:tab/>
        <w:t>(2)</w:t>
      </w:r>
      <w:r w:rsidRPr="008E3922">
        <w:tab/>
        <w:t>The outer warning placard must—</w:t>
      </w:r>
    </w:p>
    <w:p w14:paraId="34F7841A" w14:textId="77777777" w:rsidR="00483EA3" w:rsidRPr="008E3922" w:rsidRDefault="00483EA3" w:rsidP="00B009C2">
      <w:pPr>
        <w:pStyle w:val="Apara"/>
      </w:pPr>
      <w:r w:rsidRPr="008E3922">
        <w:tab/>
        <w:t>(a)</w:t>
      </w:r>
      <w:r w:rsidRPr="008E3922">
        <w:tab/>
        <w:t>comply with the form shown in figure 13.1; and</w:t>
      </w:r>
    </w:p>
    <w:p w14:paraId="1693B828" w14:textId="77777777" w:rsidR="00483EA3" w:rsidRPr="008E3922" w:rsidRDefault="00483EA3" w:rsidP="00B009C2">
      <w:pPr>
        <w:pStyle w:val="Apara"/>
      </w:pPr>
      <w:r w:rsidRPr="008E3922">
        <w:lastRenderedPageBreak/>
        <w:tab/>
        <w:t>(b)</w:t>
      </w:r>
      <w:r w:rsidRPr="008E3922">
        <w:tab/>
        <w:t>display the word ‘HAZCHEM’ in red letters on a white or silver background.</w:t>
      </w:r>
    </w:p>
    <w:p w14:paraId="3C0CA0C9" w14:textId="77777777" w:rsidR="00483EA3" w:rsidRPr="008E3922" w:rsidRDefault="00483EA3" w:rsidP="00483EA3">
      <w:pPr>
        <w:pStyle w:val="Normal-Schedule"/>
      </w:pPr>
      <w:r w:rsidRPr="008E3922">
        <w:rPr>
          <w:noProof/>
          <w:lang w:eastAsia="en-AU"/>
        </w:rPr>
        <w:drawing>
          <wp:inline distT="0" distB="0" distL="0" distR="0" wp14:anchorId="681B524A" wp14:editId="7B30D086">
            <wp:extent cx="3943350" cy="752475"/>
            <wp:effectExtent l="1905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9" cstate="print"/>
                    <a:srcRect/>
                    <a:stretch>
                      <a:fillRect/>
                    </a:stretch>
                  </pic:blipFill>
                  <pic:spPr bwMode="auto">
                    <a:xfrm>
                      <a:off x="0" y="0"/>
                      <a:ext cx="3943350" cy="752475"/>
                    </a:xfrm>
                    <a:prstGeom prst="rect">
                      <a:avLst/>
                    </a:prstGeom>
                    <a:noFill/>
                    <a:ln w="9525">
                      <a:noFill/>
                      <a:miter lim="800000"/>
                      <a:headEnd/>
                      <a:tailEnd/>
                    </a:ln>
                  </pic:spPr>
                </pic:pic>
              </a:graphicData>
            </a:graphic>
          </wp:inline>
        </w:drawing>
      </w:r>
    </w:p>
    <w:p w14:paraId="4B811915" w14:textId="77777777" w:rsidR="00483EA3" w:rsidRPr="008E3922" w:rsidRDefault="001C1B4A" w:rsidP="00483EA3">
      <w:pPr>
        <w:widowControl w:val="0"/>
        <w:jc w:val="center"/>
        <w:rPr>
          <w:bCs/>
          <w:sz w:val="2"/>
        </w:rPr>
      </w:pPr>
      <w:r>
        <w:rPr>
          <w:noProof/>
          <w:lang w:eastAsia="en-AU"/>
        </w:rPr>
        <mc:AlternateContent>
          <mc:Choice Requires="wps">
            <w:drawing>
              <wp:anchor distT="0" distB="0" distL="114300" distR="114300" simplePos="0" relativeHeight="251658240" behindDoc="0" locked="0" layoutInCell="1" allowOverlap="1" wp14:anchorId="1ABC973F" wp14:editId="50031B63">
                <wp:simplePos x="0" y="0"/>
                <wp:positionH relativeFrom="column">
                  <wp:posOffset>552450</wp:posOffset>
                </wp:positionH>
                <wp:positionV relativeFrom="paragraph">
                  <wp:posOffset>3175</wp:posOffset>
                </wp:positionV>
                <wp:extent cx="2369820" cy="7620"/>
                <wp:effectExtent l="38100" t="76200" r="11430" b="6858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369820" cy="762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028733"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5pt,.25pt" to="230.1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">
                <v:stroke startarrow="block" endarrow="block"/>
              </v:line>
            </w:pict>
          </mc:Fallback>
        </mc:AlternateContent>
      </w:r>
    </w:p>
    <w:p w14:paraId="32AC2135" w14:textId="77777777" w:rsidR="00483EA3" w:rsidRPr="008E3922" w:rsidRDefault="00483EA3" w:rsidP="00483EA3">
      <w:pPr>
        <w:pStyle w:val="Normal-Schedule"/>
        <w:tabs>
          <w:tab w:val="clear" w:pos="454"/>
          <w:tab w:val="clear" w:pos="907"/>
          <w:tab w:val="clear" w:pos="1361"/>
          <w:tab w:val="clear" w:pos="1814"/>
          <w:tab w:val="clear" w:pos="2722"/>
        </w:tabs>
        <w:spacing w:before="0"/>
        <w:ind w:left="2268"/>
        <w:rPr>
          <w:rFonts w:ascii="Arial" w:hAnsi="Arial" w:cs="Arial"/>
          <w:sz w:val="18"/>
        </w:rPr>
      </w:pPr>
      <w:r w:rsidRPr="008E3922">
        <w:rPr>
          <w:rFonts w:ascii="Arial" w:hAnsi="Arial" w:cs="Arial"/>
          <w:sz w:val="18"/>
        </w:rPr>
        <w:t>600 mm</w:t>
      </w:r>
    </w:p>
    <w:p w14:paraId="1082BB49"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rPr>
          <w:b/>
        </w:rPr>
      </w:pPr>
      <w:r w:rsidRPr="008E3922">
        <w:rPr>
          <w:b/>
        </w:rPr>
        <w:t>Figure 13.1    Form and dimensions of outer warning placard</w:t>
      </w:r>
    </w:p>
    <w:p w14:paraId="02578882" w14:textId="77777777" w:rsidR="00483EA3" w:rsidRPr="008E3922" w:rsidRDefault="00483EA3" w:rsidP="00B009C2">
      <w:pPr>
        <w:pStyle w:val="Amain"/>
      </w:pPr>
      <w:r w:rsidRPr="008E3922">
        <w:tab/>
        <w:t>(3)</w:t>
      </w:r>
      <w:r w:rsidRPr="008E3922">
        <w:tab/>
        <w:t>In this section:</w:t>
      </w:r>
    </w:p>
    <w:p w14:paraId="731CA469" w14:textId="32E6779A" w:rsidR="00483EA3" w:rsidRPr="008E3922" w:rsidRDefault="00483EA3" w:rsidP="00483EA3">
      <w:pPr>
        <w:pStyle w:val="aDef"/>
        <w:keepNext/>
      </w:pPr>
      <w:r w:rsidRPr="008E3922">
        <w:rPr>
          <w:rStyle w:val="charBoldItals"/>
        </w:rPr>
        <w:t>red</w:t>
      </w:r>
      <w:r w:rsidRPr="008E3922">
        <w:t xml:space="preserve"> means the colour ‘signal red’ in accordance with </w:t>
      </w:r>
      <w:r w:rsidR="00E842B1">
        <w:t>AS 2700S</w:t>
      </w:r>
      <w:r w:rsidR="00E842B1">
        <w:noBreakHyphen/>
        <w:t>2011</w:t>
      </w:r>
      <w:r w:rsidRPr="008E3922">
        <w:rPr>
          <w:bCs/>
        </w:rPr>
        <w:t> (R13) (</w:t>
      </w:r>
      <w:r w:rsidRPr="008E3922">
        <w:t>Colour standards for general purposes—signal red).</w:t>
      </w:r>
    </w:p>
    <w:p w14:paraId="2CDC5166" w14:textId="3029FA27" w:rsidR="00483EA3" w:rsidRPr="008E3922" w:rsidRDefault="00483EA3" w:rsidP="00483EA3">
      <w:pPr>
        <w:pStyle w:val="aNote"/>
        <w:keepNext/>
      </w:pPr>
      <w:r w:rsidRPr="008E3922">
        <w:rPr>
          <w:rStyle w:val="charItals"/>
        </w:rPr>
        <w:t>Note</w:t>
      </w:r>
      <w:r w:rsidRPr="008E3922">
        <w:tab/>
      </w:r>
      <w:r w:rsidR="00E842B1">
        <w:t>AS 2700S-2011</w:t>
      </w:r>
      <w:r w:rsidRPr="008E3922">
        <w:t> (R13)</w:t>
      </w:r>
      <w:r w:rsidRPr="008E3922">
        <w:rPr>
          <w:snapToGrid w:val="0"/>
        </w:rPr>
        <w:t xml:space="preserve"> does not need to be notified under the </w:t>
      </w:r>
      <w:hyperlink r:id="rId450"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51" w:tooltip="A2001-14" w:history="1">
        <w:r w:rsidRPr="008E3922">
          <w:rPr>
            <w:rStyle w:val="charCitHyperlinkAbbrev"/>
          </w:rPr>
          <w:t>Legislation Act</w:t>
        </w:r>
      </w:hyperlink>
      <w:r w:rsidRPr="008E3922">
        <w:t xml:space="preserve">, s 47 (7)).  The standard may be purchased at </w:t>
      </w:r>
      <w:hyperlink r:id="rId452" w:history="1">
        <w:r w:rsidRPr="008E3922">
          <w:rPr>
            <w:rStyle w:val="charCitHyperlinkAbbrev"/>
          </w:rPr>
          <w:t>www.standards.org.au</w:t>
        </w:r>
      </w:hyperlink>
      <w:r w:rsidRPr="008E3922">
        <w:t>.</w:t>
      </w:r>
    </w:p>
    <w:p w14:paraId="1B2B8D33" w14:textId="77777777" w:rsidR="00483EA3" w:rsidRPr="008E3922" w:rsidRDefault="00483EA3" w:rsidP="00B009C2">
      <w:pPr>
        <w:pStyle w:val="AH5Sec"/>
      </w:pPr>
      <w:bookmarkStart w:id="855" w:name="_Toc148536047"/>
      <w:r w:rsidRPr="00E60C55">
        <w:rPr>
          <w:rStyle w:val="CharSectNo"/>
        </w:rPr>
        <w:t>13.4</w:t>
      </w:r>
      <w:r w:rsidRPr="008E3922">
        <w:tab/>
        <w:t>Placards for particular hazardous chemicals stored in bulk</w:t>
      </w:r>
      <w:bookmarkEnd w:id="855"/>
    </w:p>
    <w:p w14:paraId="70D49A84"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in bulk of any of the following hazardous chemicals:</w:t>
      </w:r>
    </w:p>
    <w:p w14:paraId="2738B49D" w14:textId="77777777" w:rsidR="00483EA3" w:rsidRPr="008E3922" w:rsidRDefault="00483EA3" w:rsidP="00B009C2">
      <w:pPr>
        <w:pStyle w:val="Apara"/>
      </w:pPr>
      <w:r w:rsidRPr="008E3922">
        <w:tab/>
        <w:t>(a)</w:t>
      </w:r>
      <w:r w:rsidRPr="008E3922">
        <w:tab/>
        <w:t>gases under pressure, including flammable gases and flammable aerosols;</w:t>
      </w:r>
    </w:p>
    <w:p w14:paraId="4575ABD9" w14:textId="77777777" w:rsidR="00483EA3" w:rsidRPr="008E3922" w:rsidRDefault="00483EA3" w:rsidP="00B009C2">
      <w:pPr>
        <w:pStyle w:val="Apara"/>
      </w:pPr>
      <w:r w:rsidRPr="008E3922">
        <w:tab/>
        <w:t>(b)</w:t>
      </w:r>
      <w:r w:rsidRPr="008E3922">
        <w:tab/>
        <w:t>flammable liquids category 1, 2 or 3;</w:t>
      </w:r>
    </w:p>
    <w:p w14:paraId="4E4E823E" w14:textId="77777777" w:rsidR="00483EA3" w:rsidRPr="008E3922" w:rsidRDefault="00483EA3" w:rsidP="00314DE7">
      <w:pPr>
        <w:pStyle w:val="Apara"/>
        <w:keepNext/>
      </w:pPr>
      <w:r w:rsidRPr="008E3922">
        <w:tab/>
        <w:t>(c)</w:t>
      </w:r>
      <w:r w:rsidRPr="008E3922">
        <w:tab/>
        <w:t>flammable solids category 1 or 2, self</w:t>
      </w:r>
      <w:r w:rsidRPr="008E3922">
        <w:noBreakHyphen/>
        <w:t>reactive substances types B to F, self</w:t>
      </w:r>
      <w:r w:rsidRPr="008E3922">
        <w:noBreakHyphen/>
        <w:t>heating substances category 1 or 2 or substances that, in contact with water, emit flammable gases;</w:t>
      </w:r>
    </w:p>
    <w:p w14:paraId="34E75945" w14:textId="77777777" w:rsidR="00483EA3" w:rsidRPr="008E3922" w:rsidRDefault="00483EA3" w:rsidP="00B009C2">
      <w:pPr>
        <w:pStyle w:val="Apara"/>
      </w:pPr>
      <w:r w:rsidRPr="008E3922">
        <w:tab/>
        <w:t>(d)</w:t>
      </w:r>
      <w:r w:rsidRPr="008E3922">
        <w:tab/>
        <w:t>organic peroxides types B to F, oxidising solids and oxidising liquids category 1, 2 or 3;</w:t>
      </w:r>
    </w:p>
    <w:p w14:paraId="2A587041" w14:textId="77777777" w:rsidR="00483EA3" w:rsidRPr="008E3922" w:rsidRDefault="00483EA3" w:rsidP="00B009C2">
      <w:pPr>
        <w:pStyle w:val="Apara"/>
      </w:pPr>
      <w:r w:rsidRPr="008E3922">
        <w:tab/>
        <w:t>(e)</w:t>
      </w:r>
      <w:r w:rsidRPr="008E3922">
        <w:tab/>
        <w:t>acute toxicity category 1, 2 or 3;</w:t>
      </w:r>
    </w:p>
    <w:p w14:paraId="1DD72C55" w14:textId="77777777" w:rsidR="00483EA3" w:rsidRPr="008E3922" w:rsidRDefault="00483EA3" w:rsidP="00B009C2">
      <w:pPr>
        <w:pStyle w:val="Apara"/>
      </w:pPr>
      <w:r w:rsidRPr="008E3922">
        <w:lastRenderedPageBreak/>
        <w:tab/>
        <w:t>(f)</w:t>
      </w:r>
      <w:r w:rsidRPr="008E3922">
        <w:tab/>
        <w:t>skin corrosion category 1A, 1B or 1C and corrosive to metals category 1.</w:t>
      </w:r>
    </w:p>
    <w:p w14:paraId="62CC6DA0" w14:textId="77777777" w:rsidR="00483EA3" w:rsidRPr="008E3922" w:rsidRDefault="00483EA3" w:rsidP="00B009C2">
      <w:pPr>
        <w:pStyle w:val="Amain"/>
      </w:pPr>
      <w:r w:rsidRPr="008E3922">
        <w:tab/>
        <w:t>(2)</w:t>
      </w:r>
      <w:r w:rsidRPr="008E3922">
        <w:tab/>
        <w:t>The placard must—</w:t>
      </w:r>
    </w:p>
    <w:p w14:paraId="57968E88" w14:textId="77777777" w:rsidR="00483EA3" w:rsidRPr="008E3922" w:rsidRDefault="00483EA3" w:rsidP="00B009C2">
      <w:pPr>
        <w:pStyle w:val="Apara"/>
      </w:pPr>
      <w:r w:rsidRPr="008E3922">
        <w:tab/>
        <w:t>(a)</w:t>
      </w:r>
      <w:r w:rsidRPr="008E3922">
        <w:tab/>
        <w:t>comply with the template in figure 13.2; and</w:t>
      </w:r>
    </w:p>
    <w:p w14:paraId="45E6D777" w14:textId="77777777" w:rsidR="00483EA3" w:rsidRPr="008E3922" w:rsidRDefault="00483EA3" w:rsidP="00B009C2">
      <w:pPr>
        <w:pStyle w:val="Apara"/>
      </w:pPr>
      <w:r w:rsidRPr="008E3922">
        <w:tab/>
        <w:t>(b)</w:t>
      </w:r>
      <w:r w:rsidRPr="008E3922">
        <w:tab/>
        <w:t>subject to subsection (4) (b) and (c), have dimensions not less than those shown in figure 13.2.</w:t>
      </w:r>
    </w:p>
    <w:p w14:paraId="43E4C4D3" w14:textId="77777777" w:rsidR="00483EA3" w:rsidRPr="008E3922" w:rsidRDefault="00483EA3" w:rsidP="00B009C2">
      <w:pPr>
        <w:pStyle w:val="Amain"/>
      </w:pPr>
      <w:r w:rsidRPr="008E3922">
        <w:tab/>
        <w:t>(3)</w:t>
      </w:r>
      <w:r w:rsidRPr="008E3922">
        <w:tab/>
        <w:t>The placard must include the following in figure 13.2 for the hazardous chemical:</w:t>
      </w:r>
    </w:p>
    <w:p w14:paraId="3A5FAF44" w14:textId="77777777" w:rsidR="00483EA3" w:rsidRPr="008E3922" w:rsidRDefault="00483EA3" w:rsidP="00B009C2">
      <w:pPr>
        <w:pStyle w:val="Apara"/>
      </w:pPr>
      <w:r w:rsidRPr="008E3922">
        <w:tab/>
        <w:t>(a)</w:t>
      </w:r>
      <w:r w:rsidRPr="008E3922">
        <w:tab/>
        <w:t>in space (p)—the proper shipping name for the hazardous chemical as specified in the ADG Code, Table 3.2.3;</w:t>
      </w:r>
    </w:p>
    <w:p w14:paraId="03D38AAA" w14:textId="77777777" w:rsidR="00483EA3" w:rsidRPr="008E3922" w:rsidRDefault="00483EA3" w:rsidP="00B009C2">
      <w:pPr>
        <w:pStyle w:val="Apara"/>
      </w:pPr>
      <w:r w:rsidRPr="008E3922">
        <w:tab/>
        <w:t>(b)</w:t>
      </w:r>
      <w:r w:rsidRPr="008E3922">
        <w:tab/>
        <w:t>in space (q)—the UN Number for the hazardous chemical as specified in the ADG Code, Table 3.2.3;</w:t>
      </w:r>
    </w:p>
    <w:p w14:paraId="657B4FC2" w14:textId="77777777" w:rsidR="00483EA3" w:rsidRPr="008E3922" w:rsidRDefault="00483EA3" w:rsidP="00B009C2">
      <w:pPr>
        <w:pStyle w:val="Apara"/>
      </w:pPr>
      <w:r w:rsidRPr="008E3922">
        <w:tab/>
        <w:t>(c)</w:t>
      </w:r>
      <w:r w:rsidRPr="008E3922">
        <w:tab/>
        <w:t>in space (r)—the Hazchem Code for the hazardous chemical as specified in the ADG Code, Table 3.2.3;</w:t>
      </w:r>
    </w:p>
    <w:p w14:paraId="46AFA190" w14:textId="77777777" w:rsidR="00483EA3" w:rsidRPr="008E3922" w:rsidRDefault="00483EA3" w:rsidP="00AD03A0">
      <w:pPr>
        <w:pStyle w:val="Apara"/>
      </w:pPr>
      <w:r w:rsidRPr="008E3922">
        <w:tab/>
        <w:t>(d)</w:t>
      </w:r>
      <w:r w:rsidRPr="008E3922">
        <w:tab/>
        <w:t xml:space="preserve">in space (s)—the </w:t>
      </w:r>
      <w:r w:rsidRPr="008E3922">
        <w:rPr>
          <w:bCs/>
        </w:rPr>
        <w:t>class label</w:t>
      </w:r>
      <w:r w:rsidRPr="008E3922">
        <w:t xml:space="preserve"> and </w:t>
      </w:r>
      <w:r w:rsidRPr="008E3922">
        <w:rPr>
          <w:bCs/>
        </w:rPr>
        <w:t>subsidiary risk label</w:t>
      </w:r>
      <w:r w:rsidRPr="008E3922">
        <w:t xml:space="preserve"> for the hazardous chemical as specified in the ADG Code, Table 3.2.3.</w:t>
      </w:r>
    </w:p>
    <w:p w14:paraId="5AD5F437" w14:textId="77777777" w:rsidR="00483EA3" w:rsidRPr="008E3922" w:rsidRDefault="00483EA3" w:rsidP="00AD03A0">
      <w:pPr>
        <w:pStyle w:val="Normal-Schedule"/>
        <w:keepNext/>
      </w:pPr>
      <w:r w:rsidRPr="008E3922">
        <w:rPr>
          <w:noProof/>
          <w:lang w:eastAsia="en-AU"/>
        </w:rPr>
        <w:lastRenderedPageBreak/>
        <w:drawing>
          <wp:inline distT="0" distB="0" distL="0" distR="0" wp14:anchorId="223E7417" wp14:editId="50F86900">
            <wp:extent cx="3952875" cy="240982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3" cstate="print"/>
                    <a:srcRect/>
                    <a:stretch>
                      <a:fillRect/>
                    </a:stretch>
                  </pic:blipFill>
                  <pic:spPr bwMode="auto">
                    <a:xfrm>
                      <a:off x="0" y="0"/>
                      <a:ext cx="3952875" cy="2409825"/>
                    </a:xfrm>
                    <a:prstGeom prst="rect">
                      <a:avLst/>
                    </a:prstGeom>
                    <a:noFill/>
                    <a:ln w="9525">
                      <a:noFill/>
                      <a:miter lim="800000"/>
                      <a:headEnd/>
                      <a:tailEnd/>
                    </a:ln>
                  </pic:spPr>
                </pic:pic>
              </a:graphicData>
            </a:graphic>
          </wp:inline>
        </w:drawing>
      </w:r>
    </w:p>
    <w:p w14:paraId="5D06D931"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 xml:space="preserve">Figure 13.2    Template for a placard for a hazardous chemical </w:t>
      </w:r>
      <w:r w:rsidRPr="008E3922">
        <w:rPr>
          <w:b/>
        </w:rPr>
        <w:br/>
        <w:t>stored in bulk</w:t>
      </w:r>
    </w:p>
    <w:p w14:paraId="6AC70643" w14:textId="77777777" w:rsidR="00483EA3" w:rsidRPr="008E3922" w:rsidRDefault="00483EA3" w:rsidP="00B009C2">
      <w:pPr>
        <w:pStyle w:val="Amain"/>
      </w:pPr>
      <w:r w:rsidRPr="008E3922">
        <w:tab/>
        <w:t>(4)</w:t>
      </w:r>
      <w:r w:rsidRPr="008E3922">
        <w:tab/>
        <w:t xml:space="preserve">For subsection (3) (a) to (c), the numerals and letters used for showing the proper shipping name, UN number and </w:t>
      </w:r>
      <w:r w:rsidRPr="008E3922">
        <w:rPr>
          <w:iCs/>
        </w:rPr>
        <w:t>H</w:t>
      </w:r>
      <w:r w:rsidRPr="008E3922">
        <w:t>azchem Code must be—</w:t>
      </w:r>
    </w:p>
    <w:p w14:paraId="704833E5" w14:textId="77777777" w:rsidR="00483EA3" w:rsidRPr="008E3922" w:rsidRDefault="00483EA3" w:rsidP="00B009C2">
      <w:pPr>
        <w:pStyle w:val="Apara"/>
      </w:pPr>
      <w:r w:rsidRPr="008E3922">
        <w:tab/>
        <w:t>(a)</w:t>
      </w:r>
      <w:r w:rsidRPr="008E3922">
        <w:tab/>
        <w:t>black on a white background, unless a letter of the Hazchem Code is white on a black background; and</w:t>
      </w:r>
    </w:p>
    <w:p w14:paraId="1CFBC643" w14:textId="77777777" w:rsidR="00483EA3" w:rsidRPr="008E3922" w:rsidRDefault="00483EA3" w:rsidP="00B009C2">
      <w:pPr>
        <w:pStyle w:val="Apara"/>
      </w:pPr>
      <w:r w:rsidRPr="008E3922">
        <w:tab/>
        <w:t>(b)</w:t>
      </w:r>
      <w:r w:rsidRPr="008E3922">
        <w:tab/>
        <w:t>if the proper shipping name requires a single line only—at least 100mm high; and</w:t>
      </w:r>
    </w:p>
    <w:p w14:paraId="01F1CBBD" w14:textId="77777777" w:rsidR="00483EA3" w:rsidRPr="008E3922" w:rsidRDefault="00483EA3" w:rsidP="00B009C2">
      <w:pPr>
        <w:pStyle w:val="Apara"/>
      </w:pPr>
      <w:r w:rsidRPr="008E3922">
        <w:tab/>
        <w:t>(c)</w:t>
      </w:r>
      <w:r w:rsidRPr="008E3922">
        <w:tab/>
        <w:t>if the proper shipping name requires 2 lines—at least 50mm high.</w:t>
      </w:r>
    </w:p>
    <w:p w14:paraId="3421CB81" w14:textId="77777777" w:rsidR="00483EA3" w:rsidRPr="008E3922" w:rsidRDefault="00483EA3" w:rsidP="00B009C2">
      <w:pPr>
        <w:pStyle w:val="Amain"/>
      </w:pPr>
      <w:r w:rsidRPr="008E3922">
        <w:tab/>
        <w:t>(5)</w:t>
      </w:r>
      <w:r w:rsidRPr="008E3922">
        <w:tab/>
        <w:t>For subsection (3) (d)—</w:t>
      </w:r>
    </w:p>
    <w:p w14:paraId="0F88F666" w14:textId="77777777" w:rsidR="00483EA3" w:rsidRPr="008E3922" w:rsidRDefault="00483EA3" w:rsidP="00B009C2">
      <w:pPr>
        <w:pStyle w:val="Apara"/>
      </w:pPr>
      <w:r w:rsidRPr="008E3922">
        <w:tab/>
        <w:t>(a)</w:t>
      </w:r>
      <w:r w:rsidRPr="008E3922">
        <w:tab/>
        <w:t>the class label and subsidiary risk label (if any) must have the form and colouring stated in the ADG Code for the hazardous chemical; and</w:t>
      </w:r>
    </w:p>
    <w:p w14:paraId="14616C11" w14:textId="77777777" w:rsidR="00483EA3" w:rsidRPr="008E3922" w:rsidRDefault="00483EA3" w:rsidP="0002793A">
      <w:pPr>
        <w:pStyle w:val="Apara"/>
        <w:keepNext/>
      </w:pPr>
      <w:r w:rsidRPr="008E3922">
        <w:lastRenderedPageBreak/>
        <w:tab/>
        <w:t>(b)</w:t>
      </w:r>
      <w:r w:rsidRPr="008E3922">
        <w:tab/>
        <w:t>the class label must have—</w:t>
      </w:r>
    </w:p>
    <w:p w14:paraId="787B86D0" w14:textId="77777777" w:rsidR="00483EA3" w:rsidRPr="008E3922" w:rsidRDefault="00483EA3" w:rsidP="00B009C2">
      <w:pPr>
        <w:pStyle w:val="Asubpara"/>
      </w:pPr>
      <w:r w:rsidRPr="008E3922">
        <w:tab/>
        <w:t>(i)</w:t>
      </w:r>
      <w:r w:rsidRPr="008E3922">
        <w:tab/>
        <w:t>if there is a subsidiary risk label—sides of not less than 200mm; or</w:t>
      </w:r>
    </w:p>
    <w:p w14:paraId="35EFD412" w14:textId="77777777" w:rsidR="00483EA3" w:rsidRPr="008E3922" w:rsidRDefault="00483EA3" w:rsidP="00B009C2">
      <w:pPr>
        <w:pStyle w:val="Asubpara"/>
      </w:pPr>
      <w:r w:rsidRPr="008E3922">
        <w:tab/>
        <w:t>(ii)</w:t>
      </w:r>
      <w:r w:rsidRPr="008E3922">
        <w:tab/>
        <w:t>in any other case—sides of not less than 250mm; and</w:t>
      </w:r>
    </w:p>
    <w:p w14:paraId="4CA78FC7" w14:textId="77777777" w:rsidR="00483EA3" w:rsidRPr="008E3922" w:rsidRDefault="00483EA3" w:rsidP="00B009C2">
      <w:pPr>
        <w:pStyle w:val="Apara"/>
      </w:pPr>
      <w:r w:rsidRPr="008E3922">
        <w:tab/>
        <w:t>(c)</w:t>
      </w:r>
      <w:r w:rsidRPr="008E3922">
        <w:tab/>
        <w:t>if there is a subsidiary risk label—the subsidiary risk label must have sides of not less than 150mm; and</w:t>
      </w:r>
    </w:p>
    <w:p w14:paraId="5343ABF2" w14:textId="77777777" w:rsidR="00483EA3" w:rsidRPr="008E3922" w:rsidRDefault="00483EA3" w:rsidP="00B009C2">
      <w:pPr>
        <w:pStyle w:val="Apara"/>
      </w:pPr>
      <w:r w:rsidRPr="008E3922">
        <w:tab/>
        <w:t>(d)</w:t>
      </w:r>
      <w:r w:rsidRPr="008E3922">
        <w:tab/>
        <w:t>if there are 2 or more subsidiary risk labels—the width of the right hand part of the placard may be extended.</w:t>
      </w:r>
    </w:p>
    <w:p w14:paraId="662836E8" w14:textId="77777777" w:rsidR="00483EA3" w:rsidRPr="008E3922" w:rsidRDefault="00483EA3" w:rsidP="00B009C2">
      <w:pPr>
        <w:pStyle w:val="AH5Sec"/>
      </w:pPr>
      <w:bookmarkStart w:id="856" w:name="_Toc148536048"/>
      <w:r w:rsidRPr="00E60C55">
        <w:rPr>
          <w:rStyle w:val="CharSectNo"/>
        </w:rPr>
        <w:t>13.5</w:t>
      </w:r>
      <w:r w:rsidRPr="008E3922">
        <w:tab/>
        <w:t>Placards for unstable explosives, organic peroxides type A or self-reactive substances type A stored in bulk</w:t>
      </w:r>
      <w:bookmarkEnd w:id="856"/>
    </w:p>
    <w:p w14:paraId="2FCF53E0"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unstable explosives, organic peroxides type A or self-reactive substances type A that are stored in bulk.</w:t>
      </w:r>
    </w:p>
    <w:p w14:paraId="3FD179F0" w14:textId="77777777" w:rsidR="00483EA3" w:rsidRPr="008E3922" w:rsidRDefault="00483EA3" w:rsidP="00B009C2">
      <w:pPr>
        <w:pStyle w:val="Amain"/>
      </w:pPr>
      <w:r w:rsidRPr="008E3922">
        <w:tab/>
        <w:t>(2)</w:t>
      </w:r>
      <w:r w:rsidRPr="008E3922">
        <w:tab/>
        <w:t>The placard must—</w:t>
      </w:r>
    </w:p>
    <w:p w14:paraId="623FC38D" w14:textId="77777777" w:rsidR="00483EA3" w:rsidRPr="008E3922" w:rsidRDefault="00483EA3" w:rsidP="00B009C2">
      <w:pPr>
        <w:pStyle w:val="Apara"/>
      </w:pPr>
      <w:r w:rsidRPr="008E3922">
        <w:tab/>
        <w:t>(a)</w:t>
      </w:r>
      <w:r w:rsidRPr="008E3922">
        <w:tab/>
        <w:t>comply with the form in figure 13.2; and</w:t>
      </w:r>
    </w:p>
    <w:p w14:paraId="433DF07C" w14:textId="77777777" w:rsidR="00483EA3" w:rsidRPr="008E3922" w:rsidRDefault="00483EA3" w:rsidP="00B009C2">
      <w:pPr>
        <w:pStyle w:val="Apara"/>
      </w:pPr>
      <w:r w:rsidRPr="008E3922">
        <w:tab/>
        <w:t>(b)</w:t>
      </w:r>
      <w:r w:rsidRPr="008E3922">
        <w:tab/>
        <w:t>have dimensions not less than those shown in figure 13.2.</w:t>
      </w:r>
    </w:p>
    <w:p w14:paraId="3A3F8CFB" w14:textId="77777777" w:rsidR="00483EA3" w:rsidRPr="008E3922" w:rsidRDefault="00483EA3" w:rsidP="00B009C2">
      <w:pPr>
        <w:pStyle w:val="Amain"/>
      </w:pPr>
      <w:r w:rsidRPr="008E3922">
        <w:tab/>
        <w:t>(3)</w:t>
      </w:r>
      <w:r w:rsidRPr="008E3922">
        <w:tab/>
        <w:t>The placard must include the following, as indicated in figure 13.2, for the hazardous chemical:</w:t>
      </w:r>
    </w:p>
    <w:p w14:paraId="33103B0C" w14:textId="77777777" w:rsidR="00483EA3" w:rsidRPr="008E3922" w:rsidRDefault="00483EA3" w:rsidP="00B009C2">
      <w:pPr>
        <w:pStyle w:val="Apara"/>
      </w:pPr>
      <w:r w:rsidRPr="008E3922">
        <w:tab/>
        <w:t>(a)</w:t>
      </w:r>
      <w:r w:rsidRPr="008E3922">
        <w:tab/>
        <w:t>in space (p)—the name stated in the ADG Code for the hazardous chemical;</w:t>
      </w:r>
    </w:p>
    <w:p w14:paraId="10B6083D" w14:textId="77777777" w:rsidR="00483EA3" w:rsidRPr="008E3922" w:rsidRDefault="00483EA3" w:rsidP="00B009C2">
      <w:pPr>
        <w:pStyle w:val="Apara"/>
      </w:pPr>
      <w:r w:rsidRPr="008E3922">
        <w:tab/>
        <w:t>(b)</w:t>
      </w:r>
      <w:r w:rsidRPr="008E3922">
        <w:tab/>
        <w:t>in space (q)—the space left blank;</w:t>
      </w:r>
    </w:p>
    <w:p w14:paraId="3266CD93" w14:textId="77777777" w:rsidR="00483EA3" w:rsidRPr="008E3922" w:rsidRDefault="00483EA3" w:rsidP="00B009C2">
      <w:pPr>
        <w:pStyle w:val="Apara"/>
      </w:pPr>
      <w:r w:rsidRPr="008E3922">
        <w:tab/>
        <w:t>(c)</w:t>
      </w:r>
      <w:r w:rsidRPr="008E3922">
        <w:tab/>
        <w:t>in space (r)—the space left blank;</w:t>
      </w:r>
    </w:p>
    <w:p w14:paraId="2CE949D5" w14:textId="77777777" w:rsidR="00483EA3" w:rsidRPr="008E3922" w:rsidRDefault="00483EA3" w:rsidP="00B009C2">
      <w:pPr>
        <w:pStyle w:val="Apara"/>
      </w:pPr>
      <w:r w:rsidRPr="008E3922">
        <w:tab/>
        <w:t>(d)</w:t>
      </w:r>
      <w:r w:rsidRPr="008E3922">
        <w:tab/>
        <w:t>in space (s)—the label in figure 13.3.</w:t>
      </w:r>
    </w:p>
    <w:p w14:paraId="0CC24A85" w14:textId="47E31187" w:rsidR="00483EA3" w:rsidRPr="008E3922" w:rsidRDefault="00E842B1" w:rsidP="00483EA3">
      <w:pPr>
        <w:pStyle w:val="Normal-Schedule"/>
      </w:pPr>
      <w:r>
        <w:rPr>
          <w:noProof/>
        </w:rPr>
        <w:lastRenderedPageBreak/>
        <w:drawing>
          <wp:inline distT="0" distB="0" distL="0" distR="0" wp14:anchorId="6D244361" wp14:editId="2339CA30">
            <wp:extent cx="4153004" cy="2964180"/>
            <wp:effectExtent l="0" t="0" r="0" b="762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4" cstate="screen">
                      <a:extLst>
                        <a:ext uri="{28A0092B-C50C-407E-A947-70E740481C1C}">
                          <a14:useLocalDpi xmlns:a14="http://schemas.microsoft.com/office/drawing/2010/main"/>
                        </a:ext>
                      </a:extLst>
                    </a:blip>
                    <a:stretch>
                      <a:fillRect/>
                    </a:stretch>
                  </pic:blipFill>
                  <pic:spPr>
                    <a:xfrm>
                      <a:off x="0" y="0"/>
                      <a:ext cx="4158425" cy="2968049"/>
                    </a:xfrm>
                    <a:prstGeom prst="rect">
                      <a:avLst/>
                    </a:prstGeom>
                  </pic:spPr>
                </pic:pic>
              </a:graphicData>
            </a:graphic>
          </wp:inline>
        </w:drawing>
      </w:r>
    </w:p>
    <w:p w14:paraId="14B19780" w14:textId="6A71A7A8" w:rsidR="00483EA3" w:rsidRPr="008E3922" w:rsidRDefault="00E842B1" w:rsidP="00483EA3">
      <w:pPr>
        <w:pStyle w:val="Normal-Schedule"/>
        <w:tabs>
          <w:tab w:val="clear" w:pos="454"/>
          <w:tab w:val="clear" w:pos="907"/>
          <w:tab w:val="clear" w:pos="1361"/>
          <w:tab w:val="clear" w:pos="1814"/>
          <w:tab w:val="clear" w:pos="2722"/>
        </w:tabs>
        <w:spacing w:after="120"/>
        <w:jc w:val="center"/>
        <w:textAlignment w:val="auto"/>
        <w:rPr>
          <w:b/>
        </w:rPr>
      </w:pPr>
      <w:r w:rsidRPr="00A41BA2">
        <w:rPr>
          <w:b/>
          <w:bCs/>
        </w:rPr>
        <w:t>Figure 13.3</w:t>
      </w:r>
      <w:r>
        <w:rPr>
          <w:b/>
          <w:bCs/>
        </w:rPr>
        <w:tab/>
      </w:r>
      <w:r w:rsidRPr="00A41BA2">
        <w:rPr>
          <w:b/>
          <w:bCs/>
        </w:rPr>
        <w:t>Label for unstable</w:t>
      </w:r>
      <w:r>
        <w:rPr>
          <w:b/>
          <w:bCs/>
        </w:rPr>
        <w:t xml:space="preserve"> </w:t>
      </w:r>
      <w:r w:rsidRPr="00A41BA2">
        <w:rPr>
          <w:b/>
          <w:bCs/>
        </w:rPr>
        <w:t>explosive, organic peroxide type A or self</w:t>
      </w:r>
      <w:r w:rsidRPr="00A41BA2">
        <w:rPr>
          <w:b/>
          <w:bCs/>
        </w:rPr>
        <w:noBreakHyphen/>
        <w:t>reactive substance type A</w:t>
      </w:r>
    </w:p>
    <w:p w14:paraId="7C0DD267" w14:textId="77777777" w:rsidR="00483EA3" w:rsidRPr="008E3922" w:rsidRDefault="00483EA3" w:rsidP="00B009C2">
      <w:pPr>
        <w:pStyle w:val="Amain"/>
      </w:pPr>
      <w:r w:rsidRPr="008E3922">
        <w:tab/>
        <w:t>(4)</w:t>
      </w:r>
      <w:r w:rsidRPr="008E3922">
        <w:tab/>
        <w:t>For subsection (3) (a), the letters used for showing the name must be—</w:t>
      </w:r>
    </w:p>
    <w:p w14:paraId="394DAF81" w14:textId="77777777" w:rsidR="00483EA3" w:rsidRPr="008E3922" w:rsidRDefault="00483EA3" w:rsidP="00B009C2">
      <w:pPr>
        <w:pStyle w:val="Apara"/>
      </w:pPr>
      <w:r w:rsidRPr="008E3922">
        <w:tab/>
        <w:t>(a)</w:t>
      </w:r>
      <w:r w:rsidRPr="008E3922">
        <w:tab/>
        <w:t>black on a white background; and</w:t>
      </w:r>
    </w:p>
    <w:p w14:paraId="7452CBE4" w14:textId="77777777" w:rsidR="00483EA3" w:rsidRPr="008E3922" w:rsidRDefault="00483EA3" w:rsidP="00B009C2">
      <w:pPr>
        <w:pStyle w:val="Apara"/>
      </w:pPr>
      <w:r w:rsidRPr="008E3922">
        <w:tab/>
        <w:t>(b)</w:t>
      </w:r>
      <w:r w:rsidRPr="008E3922">
        <w:tab/>
        <w:t>if the name requires a single line only—at least 100mm high; and</w:t>
      </w:r>
    </w:p>
    <w:p w14:paraId="2764D67A" w14:textId="77777777" w:rsidR="00483EA3" w:rsidRPr="008E3922" w:rsidRDefault="00483EA3" w:rsidP="00B009C2">
      <w:pPr>
        <w:pStyle w:val="Apara"/>
      </w:pPr>
      <w:r w:rsidRPr="008E3922">
        <w:tab/>
        <w:t>(c)</w:t>
      </w:r>
      <w:r w:rsidRPr="008E3922">
        <w:tab/>
        <w:t>if the name requires 2 lines—at least 50mm high.</w:t>
      </w:r>
    </w:p>
    <w:p w14:paraId="6284C87B" w14:textId="77777777" w:rsidR="00483EA3" w:rsidRPr="008E3922" w:rsidRDefault="00483EA3" w:rsidP="00B009C2">
      <w:pPr>
        <w:pStyle w:val="Amain"/>
      </w:pPr>
      <w:r w:rsidRPr="008E3922">
        <w:tab/>
        <w:t>(5)</w:t>
      </w:r>
      <w:r w:rsidRPr="008E3922">
        <w:tab/>
        <w:t>For subsection (3) (d), the label must have sides of not less than 250mm.</w:t>
      </w:r>
    </w:p>
    <w:p w14:paraId="1B0BFF70" w14:textId="77777777" w:rsidR="00483EA3" w:rsidRPr="008E3922" w:rsidRDefault="00483EA3" w:rsidP="00B009C2">
      <w:pPr>
        <w:pStyle w:val="AH5Sec"/>
      </w:pPr>
      <w:bookmarkStart w:id="857" w:name="_Toc148536049"/>
      <w:r w:rsidRPr="00E60C55">
        <w:rPr>
          <w:rStyle w:val="CharSectNo"/>
        </w:rPr>
        <w:lastRenderedPageBreak/>
        <w:t>13.6</w:t>
      </w:r>
      <w:r w:rsidRPr="008E3922">
        <w:tab/>
        <w:t>Placards for packaged Schedule 11 hazardous chemicals (other than flammable liquids category 4) and IBCs</w:t>
      </w:r>
      <w:bookmarkEnd w:id="857"/>
    </w:p>
    <w:p w14:paraId="36531C9E"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2D7DA454" w14:textId="77777777" w:rsidR="00483EA3" w:rsidRPr="008E3922" w:rsidRDefault="00483EA3" w:rsidP="00B009C2">
      <w:pPr>
        <w:pStyle w:val="Apara"/>
      </w:pPr>
      <w:r w:rsidRPr="008E3922">
        <w:tab/>
        <w:t>(a)</w:t>
      </w:r>
      <w:r w:rsidRPr="008E3922">
        <w:tab/>
        <w:t>packaged Schedule 11 hazardous chemicals (other than flammable liquids category 4); or</w:t>
      </w:r>
    </w:p>
    <w:p w14:paraId="4815F691" w14:textId="77777777" w:rsidR="00483EA3" w:rsidRPr="008E3922" w:rsidRDefault="00483EA3" w:rsidP="00B009C2">
      <w:pPr>
        <w:pStyle w:val="Apara"/>
      </w:pPr>
      <w:r w:rsidRPr="008E3922">
        <w:tab/>
        <w:t>(b)</w:t>
      </w:r>
      <w:r w:rsidRPr="008E3922">
        <w:tab/>
        <w:t>a Schedule 11 hazardous chemical in an IBC.</w:t>
      </w:r>
    </w:p>
    <w:p w14:paraId="0DA10088" w14:textId="77777777" w:rsidR="00483EA3" w:rsidRPr="008E3922" w:rsidRDefault="00483EA3" w:rsidP="00B009C2">
      <w:pPr>
        <w:pStyle w:val="Amain"/>
      </w:pPr>
      <w:r w:rsidRPr="008E3922">
        <w:tab/>
        <w:t>(2)</w:t>
      </w:r>
      <w:r w:rsidRPr="008E3922">
        <w:tab/>
        <w:t>The placard must—</w:t>
      </w:r>
    </w:p>
    <w:p w14:paraId="749E0B70" w14:textId="77777777" w:rsidR="00483EA3" w:rsidRPr="008E3922" w:rsidRDefault="00483EA3" w:rsidP="00B009C2">
      <w:pPr>
        <w:pStyle w:val="Apara"/>
      </w:pPr>
      <w:r w:rsidRPr="008E3922">
        <w:tab/>
        <w:t>(a)</w:t>
      </w:r>
      <w:r w:rsidRPr="008E3922">
        <w:tab/>
        <w:t>be in the form shown in figure 13.4; and</w:t>
      </w:r>
    </w:p>
    <w:p w14:paraId="6E29C411" w14:textId="77777777" w:rsidR="00483EA3" w:rsidRPr="008E3922" w:rsidRDefault="00483EA3" w:rsidP="00B009C2">
      <w:pPr>
        <w:pStyle w:val="Apara"/>
      </w:pPr>
      <w:r w:rsidRPr="008E3922">
        <w:tab/>
        <w:t>(b)</w:t>
      </w:r>
      <w:r w:rsidRPr="008E3922">
        <w:tab/>
        <w:t>be of sufficient size to accommodate the labels to be included on the placard; and</w:t>
      </w:r>
    </w:p>
    <w:p w14:paraId="5353AE18" w14:textId="77777777" w:rsidR="00483EA3" w:rsidRPr="008E3922" w:rsidRDefault="00483EA3" w:rsidP="00B009C2">
      <w:pPr>
        <w:pStyle w:val="Apara"/>
      </w:pPr>
      <w:r w:rsidRPr="008E3922">
        <w:tab/>
        <w:t>(c)</w:t>
      </w:r>
      <w:r w:rsidRPr="008E3922">
        <w:tab/>
        <w:t>have a white or silver background; and</w:t>
      </w:r>
    </w:p>
    <w:p w14:paraId="4C4ABA8A" w14:textId="77777777" w:rsidR="00483EA3" w:rsidRPr="008E3922" w:rsidRDefault="00483EA3" w:rsidP="00B009C2">
      <w:pPr>
        <w:pStyle w:val="Apara"/>
      </w:pPr>
      <w:r w:rsidRPr="008E3922">
        <w:tab/>
        <w:t>(d)</w:t>
      </w:r>
      <w:r w:rsidRPr="008E3922">
        <w:tab/>
        <w:t>include each required class label—</w:t>
      </w:r>
    </w:p>
    <w:p w14:paraId="69E32895" w14:textId="77777777" w:rsidR="00483EA3" w:rsidRPr="008E3922" w:rsidRDefault="00483EA3" w:rsidP="00B009C2">
      <w:pPr>
        <w:pStyle w:val="Asubpara"/>
      </w:pPr>
      <w:r w:rsidRPr="008E3922">
        <w:tab/>
        <w:t>(i)</w:t>
      </w:r>
      <w:r w:rsidRPr="008E3922">
        <w:tab/>
        <w:t>in the form and colouring stated in the ADG Code for the hazardous chemical; and</w:t>
      </w:r>
    </w:p>
    <w:p w14:paraId="4A98BDE9" w14:textId="77777777" w:rsidR="00483EA3" w:rsidRPr="008E3922" w:rsidRDefault="00483EA3" w:rsidP="00B009C2">
      <w:pPr>
        <w:pStyle w:val="Asubpara"/>
      </w:pPr>
      <w:r w:rsidRPr="008E3922">
        <w:tab/>
        <w:t>(ii)</w:t>
      </w:r>
      <w:r w:rsidRPr="008E3922">
        <w:tab/>
        <w:t>with sides not less than 100mm.</w:t>
      </w:r>
    </w:p>
    <w:p w14:paraId="60BA6F0E" w14:textId="77777777" w:rsidR="00483EA3" w:rsidRPr="008E3922" w:rsidRDefault="00483EA3" w:rsidP="00B009C2">
      <w:pPr>
        <w:pStyle w:val="Amain"/>
      </w:pPr>
      <w:r w:rsidRPr="008E3922">
        <w:tab/>
        <w:t>(3)</w:t>
      </w:r>
      <w:r w:rsidRPr="008E3922">
        <w:tab/>
        <w:t>The placard must include—</w:t>
      </w:r>
    </w:p>
    <w:p w14:paraId="6B435D00" w14:textId="77777777" w:rsidR="00483EA3" w:rsidRPr="008E3922" w:rsidRDefault="00483EA3" w:rsidP="00B009C2">
      <w:pPr>
        <w:pStyle w:val="Apara"/>
      </w:pPr>
      <w:r w:rsidRPr="008E3922">
        <w:tab/>
        <w:t>(a)</w:t>
      </w:r>
      <w:r w:rsidRPr="008E3922">
        <w:tab/>
        <w:t>for a Schedule 11 hazardous chemical (other than unstable explosive, organic peroxide type A or self</w:t>
      </w:r>
      <w:r w:rsidRPr="008E3922">
        <w:noBreakHyphen/>
        <w:t xml:space="preserve">reactive substance type A) present in a storage area at the workplace—the </w:t>
      </w:r>
      <w:r w:rsidRPr="008E3922">
        <w:rPr>
          <w:bCs/>
        </w:rPr>
        <w:t xml:space="preserve">class label as stated in the ADG Code </w:t>
      </w:r>
      <w:r w:rsidRPr="008E3922">
        <w:t>for each category of hazardous chemicals present in at least the placard quantity; or</w:t>
      </w:r>
    </w:p>
    <w:p w14:paraId="1253BEF1" w14:textId="77777777" w:rsidR="00483EA3" w:rsidRPr="008E3922" w:rsidRDefault="00483EA3" w:rsidP="00314DE7">
      <w:pPr>
        <w:pStyle w:val="Apara"/>
        <w:keepNext/>
      </w:pPr>
      <w:r w:rsidRPr="008E3922">
        <w:lastRenderedPageBreak/>
        <w:tab/>
        <w:t>(b)</w:t>
      </w:r>
      <w:r w:rsidRPr="008E3922">
        <w:tab/>
        <w:t>for a flammable liquid category 4 stored with flammable liquids in a storage area at the workplace—a class 3 class label as stated in the ADG Code; or</w:t>
      </w:r>
    </w:p>
    <w:p w14:paraId="31D0D36E" w14:textId="77777777" w:rsidR="00483EA3" w:rsidRPr="008E3922" w:rsidRDefault="00483EA3" w:rsidP="00314DE7">
      <w:pPr>
        <w:pStyle w:val="Apara"/>
        <w:keepNext/>
      </w:pPr>
      <w:r w:rsidRPr="008E3922">
        <w:tab/>
        <w:t>(c)</w:t>
      </w:r>
      <w:r w:rsidRPr="008E3922">
        <w:tab/>
        <w:t>for an unstable explosive, organic peroxide type A or self</w:t>
      </w:r>
      <w:r w:rsidRPr="008E3922">
        <w:noBreakHyphen/>
        <w:t>reactive substance type A—the label in figure 13.3.</w:t>
      </w:r>
    </w:p>
    <w:p w14:paraId="334BFF6C" w14:textId="77777777" w:rsidR="00483EA3" w:rsidRPr="008E3922" w:rsidRDefault="00483EA3" w:rsidP="00483EA3">
      <w:pPr>
        <w:pStyle w:val="Normal-Schedule"/>
        <w:jc w:val="center"/>
      </w:pPr>
      <w:r w:rsidRPr="008E3922">
        <w:rPr>
          <w:noProof/>
          <w:lang w:eastAsia="en-AU"/>
        </w:rPr>
        <w:drawing>
          <wp:inline distT="0" distB="0" distL="0" distR="0" wp14:anchorId="1746691D" wp14:editId="033B4219">
            <wp:extent cx="2857500" cy="1333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55" cstate="print"/>
                    <a:srcRect l="14488" t="8940" r="10265" b="8940"/>
                    <a:stretch>
                      <a:fillRect/>
                    </a:stretch>
                  </pic:blipFill>
                  <pic:spPr bwMode="auto">
                    <a:xfrm>
                      <a:off x="0" y="0"/>
                      <a:ext cx="2857500" cy="1333500"/>
                    </a:xfrm>
                    <a:prstGeom prst="rect">
                      <a:avLst/>
                    </a:prstGeom>
                    <a:noFill/>
                    <a:ln w="9525">
                      <a:noFill/>
                      <a:miter lim="800000"/>
                      <a:headEnd/>
                      <a:tailEnd/>
                    </a:ln>
                  </pic:spPr>
                </pic:pic>
              </a:graphicData>
            </a:graphic>
          </wp:inline>
        </w:drawing>
      </w:r>
    </w:p>
    <w:p w14:paraId="0592B19F"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13.4    General form of placard for packaged Schedule 11 hazardous chemicals</w:t>
      </w:r>
    </w:p>
    <w:p w14:paraId="67B4DD01" w14:textId="77777777" w:rsidR="00483EA3" w:rsidRPr="008E3922" w:rsidRDefault="00483EA3" w:rsidP="00B009C2">
      <w:pPr>
        <w:pStyle w:val="Amain"/>
      </w:pPr>
      <w:r w:rsidRPr="008E3922">
        <w:tab/>
        <w:t>(4)</w:t>
      </w:r>
      <w:r w:rsidRPr="008E3922">
        <w:tab/>
        <w:t>If hazardous chemicals in an IBC at the workplace are Schedule 11 hazardous chemicals intended for transport, and not intended for use at the workplace—</w:t>
      </w:r>
    </w:p>
    <w:p w14:paraId="208F4AB4" w14:textId="77777777" w:rsidR="00483EA3" w:rsidRPr="008E3922" w:rsidRDefault="00483EA3" w:rsidP="00B009C2">
      <w:pPr>
        <w:pStyle w:val="Apara"/>
      </w:pPr>
      <w:r w:rsidRPr="008E3922">
        <w:tab/>
        <w:t>(a)</w:t>
      </w:r>
      <w:r w:rsidRPr="008E3922">
        <w:tab/>
        <w:t>the IBC must display a placard in accordance with the ADG Code; and</w:t>
      </w:r>
    </w:p>
    <w:p w14:paraId="34319EFA" w14:textId="77777777" w:rsidR="00483EA3" w:rsidRPr="008E3922" w:rsidRDefault="00483EA3" w:rsidP="00B009C2">
      <w:pPr>
        <w:pStyle w:val="Apara"/>
      </w:pPr>
      <w:r w:rsidRPr="008E3922">
        <w:tab/>
        <w:t>(b)</w:t>
      </w:r>
      <w:r w:rsidRPr="008E3922">
        <w:tab/>
        <w:t>the storage area at the workplace must display a placard in accordance with this section.</w:t>
      </w:r>
    </w:p>
    <w:p w14:paraId="6EACB083" w14:textId="77777777" w:rsidR="00483EA3" w:rsidRPr="008E3922" w:rsidRDefault="00483EA3" w:rsidP="00B009C2">
      <w:pPr>
        <w:pStyle w:val="AH5Sec"/>
      </w:pPr>
      <w:bookmarkStart w:id="858" w:name="_Toc148536050"/>
      <w:r w:rsidRPr="00E60C55">
        <w:rPr>
          <w:rStyle w:val="CharSectNo"/>
        </w:rPr>
        <w:t>13.7</w:t>
      </w:r>
      <w:r w:rsidRPr="008E3922">
        <w:tab/>
        <w:t>Placards for flammable liquids category 4 packaged or in bulk</w:t>
      </w:r>
      <w:bookmarkEnd w:id="858"/>
    </w:p>
    <w:p w14:paraId="71FC8DAB"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00D3D189" w14:textId="77777777" w:rsidR="00483EA3" w:rsidRPr="008E3922" w:rsidRDefault="00483EA3" w:rsidP="00B009C2">
      <w:pPr>
        <w:pStyle w:val="Apara"/>
      </w:pPr>
      <w:r w:rsidRPr="008E3922">
        <w:tab/>
        <w:t>(a)</w:t>
      </w:r>
      <w:r w:rsidRPr="008E3922">
        <w:tab/>
        <w:t>a packaged flammable liquid category 4; or</w:t>
      </w:r>
    </w:p>
    <w:p w14:paraId="591A2459" w14:textId="77777777" w:rsidR="00483EA3" w:rsidRPr="008E3922" w:rsidRDefault="00483EA3" w:rsidP="00B009C2">
      <w:pPr>
        <w:pStyle w:val="Apara"/>
      </w:pPr>
      <w:r w:rsidRPr="008E3922">
        <w:tab/>
        <w:t>(b)</w:t>
      </w:r>
      <w:r w:rsidRPr="008E3922">
        <w:tab/>
        <w:t>a flammable liquid category 4 in bulk.</w:t>
      </w:r>
    </w:p>
    <w:p w14:paraId="5AF15149" w14:textId="77777777" w:rsidR="00483EA3" w:rsidRPr="008E3922" w:rsidRDefault="00483EA3" w:rsidP="00314DE7">
      <w:pPr>
        <w:pStyle w:val="Amain"/>
        <w:keepNext/>
      </w:pPr>
      <w:r w:rsidRPr="008E3922">
        <w:lastRenderedPageBreak/>
        <w:tab/>
        <w:t>(2)</w:t>
      </w:r>
      <w:r w:rsidRPr="008E3922">
        <w:tab/>
        <w:t>The placard must—</w:t>
      </w:r>
    </w:p>
    <w:p w14:paraId="76C8327C" w14:textId="77777777" w:rsidR="00483EA3" w:rsidRPr="008E3922" w:rsidRDefault="00483EA3" w:rsidP="00B009C2">
      <w:pPr>
        <w:pStyle w:val="Apara"/>
      </w:pPr>
      <w:r w:rsidRPr="008E3922">
        <w:tab/>
        <w:t>(a)</w:t>
      </w:r>
      <w:r w:rsidRPr="008E3922">
        <w:tab/>
        <w:t>be in the form shown in figure 13.5; and</w:t>
      </w:r>
    </w:p>
    <w:p w14:paraId="7945BE7F" w14:textId="77777777" w:rsidR="00483EA3" w:rsidRPr="008E3922" w:rsidRDefault="00483EA3" w:rsidP="00B009C2">
      <w:pPr>
        <w:pStyle w:val="Apara"/>
      </w:pPr>
      <w:r w:rsidRPr="008E3922">
        <w:tab/>
        <w:t>(b)</w:t>
      </w:r>
      <w:r w:rsidRPr="008E3922">
        <w:tab/>
        <w:t>have dimensions not less than those shown in figure 13.5; and</w:t>
      </w:r>
    </w:p>
    <w:p w14:paraId="03AA0D4B" w14:textId="77777777" w:rsidR="00483EA3" w:rsidRPr="008E3922" w:rsidRDefault="00483EA3" w:rsidP="003C7713">
      <w:pPr>
        <w:pStyle w:val="Apara"/>
      </w:pPr>
      <w:r w:rsidRPr="008E3922">
        <w:tab/>
        <w:t>(c)</w:t>
      </w:r>
      <w:r w:rsidRPr="008E3922">
        <w:tab/>
        <w:t>have black letters on a white or silver background.</w:t>
      </w:r>
    </w:p>
    <w:p w14:paraId="2DCCB32A" w14:textId="77777777" w:rsidR="00483EA3" w:rsidRPr="008E3922" w:rsidRDefault="00483EA3" w:rsidP="00483EA3">
      <w:pPr>
        <w:pStyle w:val="Normal-Schedule"/>
      </w:pPr>
      <w:r w:rsidRPr="008E3922">
        <w:rPr>
          <w:noProof/>
          <w:lang w:eastAsia="en-AU"/>
        </w:rPr>
        <w:drawing>
          <wp:inline distT="0" distB="0" distL="0" distR="0" wp14:anchorId="13637447" wp14:editId="69708E4D">
            <wp:extent cx="3952875" cy="7143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56" cstate="print"/>
                    <a:srcRect l="9921" t="7584" r="1648" b="5594"/>
                    <a:stretch>
                      <a:fillRect/>
                    </a:stretch>
                  </pic:blipFill>
                  <pic:spPr bwMode="auto">
                    <a:xfrm>
                      <a:off x="0" y="0"/>
                      <a:ext cx="3952875" cy="714375"/>
                    </a:xfrm>
                    <a:prstGeom prst="rect">
                      <a:avLst/>
                    </a:prstGeom>
                    <a:noFill/>
                    <a:ln w="9525">
                      <a:noFill/>
                      <a:miter lim="800000"/>
                      <a:headEnd/>
                      <a:tailEnd/>
                    </a:ln>
                  </pic:spPr>
                </pic:pic>
              </a:graphicData>
            </a:graphic>
          </wp:inline>
        </w:drawing>
      </w:r>
    </w:p>
    <w:p w14:paraId="21021F96" w14:textId="77777777" w:rsidR="00483EA3"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13.5    Placard for flammable liquid category 4</w:t>
      </w:r>
    </w:p>
    <w:p w14:paraId="69828259" w14:textId="77777777" w:rsidR="0002793A" w:rsidRDefault="0002793A">
      <w:pPr>
        <w:pStyle w:val="03Schedule"/>
        <w:sectPr w:rsidR="0002793A">
          <w:headerReference w:type="even" r:id="rId457"/>
          <w:headerReference w:type="default" r:id="rId458"/>
          <w:footerReference w:type="even" r:id="rId459"/>
          <w:footerReference w:type="default" r:id="rId460"/>
          <w:type w:val="continuous"/>
          <w:pgSz w:w="11907" w:h="16839" w:code="9"/>
          <w:pgMar w:top="3880" w:right="1900" w:bottom="3100" w:left="2300" w:header="2280" w:footer="1760" w:gutter="0"/>
          <w:cols w:space="720"/>
        </w:sectPr>
      </w:pPr>
    </w:p>
    <w:p w14:paraId="4ECF8DC3" w14:textId="77777777" w:rsidR="00483EA3" w:rsidRPr="008E3922" w:rsidRDefault="00483EA3" w:rsidP="00483EA3">
      <w:pPr>
        <w:pStyle w:val="PageBreak"/>
      </w:pPr>
      <w:r w:rsidRPr="008E3922">
        <w:br w:type="page"/>
      </w:r>
    </w:p>
    <w:p w14:paraId="0B7E4E3B" w14:textId="77777777" w:rsidR="00483EA3" w:rsidRPr="00E60C55" w:rsidRDefault="00483EA3" w:rsidP="00B009C2">
      <w:pPr>
        <w:pStyle w:val="Sched-heading"/>
      </w:pPr>
      <w:bookmarkStart w:id="859" w:name="_Toc148536051"/>
      <w:r w:rsidRPr="00E60C55">
        <w:rPr>
          <w:rStyle w:val="CharChapNo"/>
        </w:rPr>
        <w:lastRenderedPageBreak/>
        <w:t>Schedule 14</w:t>
      </w:r>
      <w:r w:rsidRPr="008E3922">
        <w:tab/>
      </w:r>
      <w:r w:rsidRPr="00E60C55">
        <w:rPr>
          <w:rStyle w:val="CharChapText"/>
        </w:rPr>
        <w:t>Requirements for health monitoring</w:t>
      </w:r>
      <w:bookmarkEnd w:id="859"/>
    </w:p>
    <w:p w14:paraId="078BDF7D" w14:textId="77777777" w:rsidR="00483EA3" w:rsidRPr="008E3922" w:rsidRDefault="00483EA3" w:rsidP="00483EA3">
      <w:pPr>
        <w:pStyle w:val="ref"/>
      </w:pPr>
      <w:r w:rsidRPr="008E3922">
        <w:t>(see s 368, s 370 and s 406)</w:t>
      </w:r>
    </w:p>
    <w:p w14:paraId="1C097EC7" w14:textId="77777777" w:rsidR="00483EA3" w:rsidRPr="008E3922" w:rsidRDefault="00483EA3" w:rsidP="00483EA3">
      <w:pPr>
        <w:pStyle w:val="TableHd"/>
        <w:spacing w:after="60"/>
      </w:pPr>
      <w:r w:rsidRPr="008E3922">
        <w:t>Table 14.1</w:t>
      </w:r>
      <w:r w:rsidRPr="008E3922">
        <w:tab/>
        <w:t>Hazardous chemicals (other than 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3A2A2AD8" w14:textId="77777777" w:rsidTr="00483EA3">
        <w:trPr>
          <w:cantSplit/>
          <w:tblHeader/>
        </w:trPr>
        <w:tc>
          <w:tcPr>
            <w:tcW w:w="1200" w:type="dxa"/>
            <w:tcBorders>
              <w:bottom w:val="single" w:sz="4" w:space="0" w:color="auto"/>
            </w:tcBorders>
          </w:tcPr>
          <w:p w14:paraId="33514CE5" w14:textId="77777777" w:rsidR="00483EA3" w:rsidRPr="008E3922" w:rsidRDefault="00483EA3" w:rsidP="00483EA3">
            <w:pPr>
              <w:pStyle w:val="TableColHd"/>
            </w:pPr>
            <w:r w:rsidRPr="008E3922">
              <w:t>column 1</w:t>
            </w:r>
          </w:p>
          <w:p w14:paraId="50FFB44C" w14:textId="77777777" w:rsidR="00483EA3" w:rsidRPr="008E3922" w:rsidRDefault="00483EA3" w:rsidP="00483EA3">
            <w:pPr>
              <w:pStyle w:val="TableColHd"/>
            </w:pPr>
            <w:r w:rsidRPr="008E3922">
              <w:t>item</w:t>
            </w:r>
          </w:p>
        </w:tc>
        <w:tc>
          <w:tcPr>
            <w:tcW w:w="2107" w:type="dxa"/>
            <w:tcBorders>
              <w:bottom w:val="single" w:sz="4" w:space="0" w:color="auto"/>
            </w:tcBorders>
          </w:tcPr>
          <w:p w14:paraId="7CB4AFE8" w14:textId="77777777" w:rsidR="00483EA3" w:rsidRPr="008E3922" w:rsidRDefault="00483EA3" w:rsidP="00483EA3">
            <w:pPr>
              <w:pStyle w:val="TableColHd"/>
            </w:pPr>
            <w:r w:rsidRPr="008E3922">
              <w:t>column 2</w:t>
            </w:r>
          </w:p>
          <w:p w14:paraId="3ACD517D" w14:textId="77777777" w:rsidR="00483EA3" w:rsidRPr="008E3922" w:rsidRDefault="00483EA3" w:rsidP="00483EA3">
            <w:pPr>
              <w:pStyle w:val="TableColHd"/>
            </w:pPr>
            <w:r w:rsidRPr="008E3922">
              <w:t>hazardous chemical</w:t>
            </w:r>
          </w:p>
        </w:tc>
        <w:tc>
          <w:tcPr>
            <w:tcW w:w="4641" w:type="dxa"/>
            <w:tcBorders>
              <w:bottom w:val="single" w:sz="4" w:space="0" w:color="auto"/>
            </w:tcBorders>
          </w:tcPr>
          <w:p w14:paraId="71BC0C23" w14:textId="77777777" w:rsidR="00483EA3" w:rsidRPr="008E3922" w:rsidRDefault="00483EA3" w:rsidP="00483EA3">
            <w:pPr>
              <w:pStyle w:val="TableColHd"/>
            </w:pPr>
            <w:r w:rsidRPr="008E3922">
              <w:t>column 3</w:t>
            </w:r>
          </w:p>
          <w:p w14:paraId="562A91DA" w14:textId="77777777" w:rsidR="00483EA3" w:rsidRPr="008E3922" w:rsidRDefault="00483EA3" w:rsidP="00483EA3">
            <w:pPr>
              <w:pStyle w:val="TableColHd"/>
            </w:pPr>
            <w:r w:rsidRPr="008E3922">
              <w:t>type of health monitoring</w:t>
            </w:r>
          </w:p>
        </w:tc>
      </w:tr>
      <w:tr w:rsidR="00483EA3" w:rsidRPr="008E3922" w14:paraId="28CA7C80" w14:textId="77777777" w:rsidTr="00483EA3">
        <w:trPr>
          <w:cantSplit/>
        </w:trPr>
        <w:tc>
          <w:tcPr>
            <w:tcW w:w="1200" w:type="dxa"/>
            <w:tcBorders>
              <w:top w:val="single" w:sz="4" w:space="0" w:color="auto"/>
            </w:tcBorders>
          </w:tcPr>
          <w:p w14:paraId="7EBA615A" w14:textId="77777777" w:rsidR="00483EA3" w:rsidRPr="008E3922" w:rsidRDefault="00483EA3" w:rsidP="00483EA3">
            <w:pPr>
              <w:pStyle w:val="TableText10"/>
            </w:pPr>
            <w:r w:rsidRPr="008E3922">
              <w:t>1</w:t>
            </w:r>
          </w:p>
        </w:tc>
        <w:tc>
          <w:tcPr>
            <w:tcW w:w="2107" w:type="dxa"/>
            <w:tcBorders>
              <w:top w:val="single" w:sz="4" w:space="0" w:color="auto"/>
            </w:tcBorders>
          </w:tcPr>
          <w:p w14:paraId="4F35C570" w14:textId="77777777" w:rsidR="00483EA3" w:rsidRPr="008E3922" w:rsidRDefault="00483EA3" w:rsidP="00483EA3">
            <w:pPr>
              <w:pStyle w:val="Normal-Schedule"/>
              <w:spacing w:before="60" w:after="60"/>
            </w:pPr>
            <w:r w:rsidRPr="008E3922">
              <w:t>acrylonitrile</w:t>
            </w:r>
          </w:p>
        </w:tc>
        <w:tc>
          <w:tcPr>
            <w:tcW w:w="4641" w:type="dxa"/>
            <w:tcBorders>
              <w:top w:val="single" w:sz="4" w:space="0" w:color="auto"/>
            </w:tcBorders>
          </w:tcPr>
          <w:p w14:paraId="5CE42A6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83AE37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4636363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tc>
      </w:tr>
      <w:tr w:rsidR="00483EA3" w:rsidRPr="008E3922" w14:paraId="7DD532F5" w14:textId="77777777" w:rsidTr="00483EA3">
        <w:trPr>
          <w:cantSplit/>
        </w:trPr>
        <w:tc>
          <w:tcPr>
            <w:tcW w:w="1200" w:type="dxa"/>
          </w:tcPr>
          <w:p w14:paraId="7B170DE4" w14:textId="77777777" w:rsidR="00483EA3" w:rsidRPr="008E3922" w:rsidRDefault="00483EA3" w:rsidP="00483EA3">
            <w:pPr>
              <w:pStyle w:val="TableText10"/>
            </w:pPr>
            <w:r w:rsidRPr="008E3922">
              <w:t>2</w:t>
            </w:r>
          </w:p>
        </w:tc>
        <w:tc>
          <w:tcPr>
            <w:tcW w:w="2107" w:type="dxa"/>
          </w:tcPr>
          <w:p w14:paraId="3E7CEA66" w14:textId="77777777" w:rsidR="00483EA3" w:rsidRPr="008E3922" w:rsidRDefault="00483EA3" w:rsidP="00483EA3">
            <w:pPr>
              <w:pStyle w:val="Normal-Schedule"/>
              <w:spacing w:before="60" w:after="60"/>
            </w:pPr>
            <w:r w:rsidRPr="008E3922">
              <w:t>arsenic (inorganic)</w:t>
            </w:r>
          </w:p>
        </w:tc>
        <w:tc>
          <w:tcPr>
            <w:tcW w:w="4641" w:type="dxa"/>
          </w:tcPr>
          <w:p w14:paraId="59392D9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0196A7D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BB290F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peripheral nervous system and skin</w:t>
            </w:r>
          </w:p>
          <w:p w14:paraId="5C71339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arsenic</w:t>
            </w:r>
          </w:p>
        </w:tc>
      </w:tr>
      <w:tr w:rsidR="00483EA3" w:rsidRPr="008E3922" w14:paraId="20AC7D14" w14:textId="77777777" w:rsidTr="00483EA3">
        <w:trPr>
          <w:cantSplit/>
        </w:trPr>
        <w:tc>
          <w:tcPr>
            <w:tcW w:w="1200" w:type="dxa"/>
          </w:tcPr>
          <w:p w14:paraId="7710D657" w14:textId="77777777" w:rsidR="00483EA3" w:rsidRPr="008E3922" w:rsidRDefault="00483EA3" w:rsidP="00483EA3">
            <w:pPr>
              <w:pStyle w:val="TableText10"/>
            </w:pPr>
            <w:r w:rsidRPr="008E3922">
              <w:t>3</w:t>
            </w:r>
          </w:p>
        </w:tc>
        <w:tc>
          <w:tcPr>
            <w:tcW w:w="2107" w:type="dxa"/>
          </w:tcPr>
          <w:p w14:paraId="5BFBB2D4" w14:textId="77777777" w:rsidR="00483EA3" w:rsidRPr="008E3922" w:rsidRDefault="00483EA3" w:rsidP="00483EA3">
            <w:pPr>
              <w:pStyle w:val="Normal-Schedule"/>
              <w:spacing w:before="60" w:after="60"/>
            </w:pPr>
            <w:r w:rsidRPr="008E3922">
              <w:t>benzene</w:t>
            </w:r>
          </w:p>
        </w:tc>
        <w:tc>
          <w:tcPr>
            <w:tcW w:w="4641" w:type="dxa"/>
          </w:tcPr>
          <w:p w14:paraId="6208462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2784FE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C9D8BC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130778A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blood sample for haematological profile</w:t>
            </w:r>
          </w:p>
        </w:tc>
      </w:tr>
      <w:tr w:rsidR="00483EA3" w:rsidRPr="008E3922" w14:paraId="52C8F403" w14:textId="77777777" w:rsidTr="00483EA3">
        <w:trPr>
          <w:cantSplit/>
        </w:trPr>
        <w:tc>
          <w:tcPr>
            <w:tcW w:w="1200" w:type="dxa"/>
          </w:tcPr>
          <w:p w14:paraId="14473D03" w14:textId="77777777" w:rsidR="00483EA3" w:rsidRPr="008E3922" w:rsidRDefault="00483EA3" w:rsidP="00483EA3">
            <w:pPr>
              <w:pStyle w:val="TableText10"/>
            </w:pPr>
            <w:r w:rsidRPr="008E3922">
              <w:t>4</w:t>
            </w:r>
          </w:p>
        </w:tc>
        <w:tc>
          <w:tcPr>
            <w:tcW w:w="2107" w:type="dxa"/>
          </w:tcPr>
          <w:p w14:paraId="0BFC6047" w14:textId="77777777" w:rsidR="00483EA3" w:rsidRPr="008E3922" w:rsidRDefault="00483EA3" w:rsidP="00483EA3">
            <w:pPr>
              <w:pStyle w:val="Normal-Schedule"/>
              <w:spacing w:before="60" w:after="60"/>
            </w:pPr>
            <w:r w:rsidRPr="008E3922">
              <w:t>cadmium</w:t>
            </w:r>
          </w:p>
        </w:tc>
        <w:tc>
          <w:tcPr>
            <w:tcW w:w="4641" w:type="dxa"/>
          </w:tcPr>
          <w:p w14:paraId="6C0642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32505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7040EEA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respiratory system</w:t>
            </w:r>
          </w:p>
          <w:p w14:paraId="061036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 respiratory questionnaire to be completed</w:t>
            </w:r>
          </w:p>
          <w:p w14:paraId="3702628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including for example, FEV</w:t>
            </w:r>
            <w:r w:rsidRPr="008E3922">
              <w:rPr>
                <w:vertAlign w:val="subscript"/>
              </w:rPr>
              <w:t>1</w:t>
            </w:r>
            <w:r w:rsidRPr="008E3922">
              <w:t>, FVC and FEV</w:t>
            </w:r>
            <w:r w:rsidRPr="008E3922">
              <w:rPr>
                <w:vertAlign w:val="subscript"/>
              </w:rPr>
              <w:t>1</w:t>
            </w:r>
            <w:r w:rsidRPr="008E3922">
              <w:t>/FVC</w:t>
            </w:r>
          </w:p>
          <w:p w14:paraId="718ABF9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cadmium and β</w:t>
            </w:r>
            <w:r w:rsidRPr="008E3922">
              <w:rPr>
                <w:vertAlign w:val="subscript"/>
              </w:rPr>
              <w:t>2</w:t>
            </w:r>
            <w:r w:rsidRPr="008E3922">
              <w:noBreakHyphen/>
              <w:t>microglobulin</w:t>
            </w:r>
          </w:p>
          <w:p w14:paraId="72E4E8E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counselling on the effect of smoking on cadmium exposure</w:t>
            </w:r>
          </w:p>
        </w:tc>
      </w:tr>
      <w:tr w:rsidR="00483EA3" w:rsidRPr="008E3922" w14:paraId="3F3B9CF8" w14:textId="77777777" w:rsidTr="00483EA3">
        <w:trPr>
          <w:cantSplit/>
        </w:trPr>
        <w:tc>
          <w:tcPr>
            <w:tcW w:w="1200" w:type="dxa"/>
          </w:tcPr>
          <w:p w14:paraId="0245F32E" w14:textId="77777777" w:rsidR="00483EA3" w:rsidRPr="008E3922" w:rsidRDefault="00483EA3" w:rsidP="00483EA3">
            <w:pPr>
              <w:pStyle w:val="TableText10"/>
            </w:pPr>
            <w:r w:rsidRPr="008E3922">
              <w:lastRenderedPageBreak/>
              <w:t>5</w:t>
            </w:r>
          </w:p>
        </w:tc>
        <w:tc>
          <w:tcPr>
            <w:tcW w:w="2107" w:type="dxa"/>
          </w:tcPr>
          <w:p w14:paraId="508EE841" w14:textId="77777777" w:rsidR="00483EA3" w:rsidRPr="008E3922" w:rsidRDefault="00483EA3" w:rsidP="00483EA3">
            <w:pPr>
              <w:pStyle w:val="Normal-Schedule"/>
              <w:spacing w:before="60" w:after="60"/>
            </w:pPr>
            <w:r w:rsidRPr="008E3922">
              <w:t>chromium (inorganic)</w:t>
            </w:r>
          </w:p>
        </w:tc>
        <w:tc>
          <w:tcPr>
            <w:tcW w:w="4641" w:type="dxa"/>
          </w:tcPr>
          <w:p w14:paraId="1570D67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4E05D5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respiratory system and skin</w:t>
            </w:r>
          </w:p>
          <w:p w14:paraId="4E6978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weekly skin inspection of hands and forearms by a competent person</w:t>
            </w:r>
          </w:p>
        </w:tc>
      </w:tr>
      <w:tr w:rsidR="00483EA3" w:rsidRPr="008E3922" w14:paraId="0F5BB234" w14:textId="77777777" w:rsidTr="00483EA3">
        <w:trPr>
          <w:cantSplit/>
        </w:trPr>
        <w:tc>
          <w:tcPr>
            <w:tcW w:w="1200" w:type="dxa"/>
          </w:tcPr>
          <w:p w14:paraId="6D01A25E" w14:textId="77777777" w:rsidR="00483EA3" w:rsidRPr="008E3922" w:rsidRDefault="00483EA3" w:rsidP="00483EA3">
            <w:pPr>
              <w:pStyle w:val="TableText10"/>
            </w:pPr>
            <w:r w:rsidRPr="008E3922">
              <w:t>6</w:t>
            </w:r>
          </w:p>
        </w:tc>
        <w:tc>
          <w:tcPr>
            <w:tcW w:w="2107" w:type="dxa"/>
          </w:tcPr>
          <w:p w14:paraId="72BEECE7" w14:textId="77777777" w:rsidR="00483EA3" w:rsidRPr="008E3922" w:rsidRDefault="00483EA3" w:rsidP="00483EA3">
            <w:pPr>
              <w:pStyle w:val="Normal-Schedule"/>
              <w:spacing w:before="60" w:after="60"/>
            </w:pPr>
            <w:r w:rsidRPr="008E3922">
              <w:t>creosote</w:t>
            </w:r>
          </w:p>
        </w:tc>
        <w:tc>
          <w:tcPr>
            <w:tcW w:w="4641" w:type="dxa"/>
          </w:tcPr>
          <w:p w14:paraId="2193446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9B38E8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p w14:paraId="686F1DC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neurological system and skin, noting any abnormal lesions and evidence of skin sensitisation</w:t>
            </w:r>
          </w:p>
          <w:p w14:paraId="09D6C54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tc>
      </w:tr>
      <w:tr w:rsidR="00483EA3" w:rsidRPr="008E3922" w14:paraId="5F2538F7" w14:textId="77777777" w:rsidTr="00483EA3">
        <w:trPr>
          <w:cantSplit/>
        </w:trPr>
        <w:tc>
          <w:tcPr>
            <w:tcW w:w="1200" w:type="dxa"/>
          </w:tcPr>
          <w:p w14:paraId="4BD03434" w14:textId="77777777" w:rsidR="00483EA3" w:rsidRPr="008E3922" w:rsidRDefault="00483EA3" w:rsidP="00483EA3">
            <w:pPr>
              <w:pStyle w:val="TableText10"/>
            </w:pPr>
            <w:r w:rsidRPr="008E3922">
              <w:t>7</w:t>
            </w:r>
          </w:p>
        </w:tc>
        <w:tc>
          <w:tcPr>
            <w:tcW w:w="2107" w:type="dxa"/>
          </w:tcPr>
          <w:p w14:paraId="0D6F9B64" w14:textId="77777777" w:rsidR="00483EA3" w:rsidRPr="008E3922" w:rsidRDefault="00483EA3" w:rsidP="00483EA3">
            <w:pPr>
              <w:pStyle w:val="Normal-Schedule"/>
              <w:spacing w:before="60" w:after="60"/>
            </w:pPr>
            <w:r w:rsidRPr="008E3922">
              <w:t>crystalline silica</w:t>
            </w:r>
          </w:p>
        </w:tc>
        <w:tc>
          <w:tcPr>
            <w:tcW w:w="4641" w:type="dxa"/>
          </w:tcPr>
          <w:p w14:paraId="0DA8FF6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75AF5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678801B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questionnaire to be completed</w:t>
            </w:r>
          </w:p>
          <w:p w14:paraId="67B7A73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 for example, FEV</w:t>
            </w:r>
            <w:r w:rsidRPr="008E3922">
              <w:rPr>
                <w:vertAlign w:val="subscript"/>
              </w:rPr>
              <w:t>1</w:t>
            </w:r>
            <w:r w:rsidRPr="008E3922">
              <w:t>, FVC and FEV</w:t>
            </w:r>
            <w:r w:rsidRPr="008E3922">
              <w:rPr>
                <w:vertAlign w:val="subscript"/>
              </w:rPr>
              <w:t>1</w:t>
            </w:r>
            <w:r w:rsidRPr="008E3922">
              <w:t>/FVC</w:t>
            </w:r>
          </w:p>
          <w:p w14:paraId="0B97F1D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chest X-ray full size PA view</w:t>
            </w:r>
          </w:p>
        </w:tc>
      </w:tr>
      <w:tr w:rsidR="00483EA3" w:rsidRPr="008E3922" w14:paraId="70BC90E9" w14:textId="77777777" w:rsidTr="00483EA3">
        <w:trPr>
          <w:cantSplit/>
        </w:trPr>
        <w:tc>
          <w:tcPr>
            <w:tcW w:w="1200" w:type="dxa"/>
          </w:tcPr>
          <w:p w14:paraId="32074B99" w14:textId="77777777" w:rsidR="00483EA3" w:rsidRPr="008E3922" w:rsidRDefault="00483EA3" w:rsidP="00483EA3">
            <w:pPr>
              <w:pStyle w:val="TableText10"/>
            </w:pPr>
            <w:r w:rsidRPr="008E3922">
              <w:t>8</w:t>
            </w:r>
          </w:p>
        </w:tc>
        <w:tc>
          <w:tcPr>
            <w:tcW w:w="2107" w:type="dxa"/>
          </w:tcPr>
          <w:p w14:paraId="5CEC0DB0" w14:textId="77777777" w:rsidR="00483EA3" w:rsidRPr="008E3922" w:rsidRDefault="00483EA3" w:rsidP="00483EA3">
            <w:pPr>
              <w:pStyle w:val="Normal-Schedule"/>
              <w:spacing w:before="60" w:after="60"/>
            </w:pPr>
            <w:r w:rsidRPr="008E3922">
              <w:t>isocyanates</w:t>
            </w:r>
          </w:p>
        </w:tc>
        <w:tc>
          <w:tcPr>
            <w:tcW w:w="4641" w:type="dxa"/>
          </w:tcPr>
          <w:p w14:paraId="66D6025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B25731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completion of a standardised respiratory questionnaire</w:t>
            </w:r>
          </w:p>
          <w:p w14:paraId="26BC1F6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of the respiratory system and skin</w:t>
            </w:r>
          </w:p>
          <w:p w14:paraId="1A0C9BA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for example, FEV</w:t>
            </w:r>
            <w:r w:rsidRPr="008E3922">
              <w:rPr>
                <w:vertAlign w:val="subscript"/>
              </w:rPr>
              <w:t>1</w:t>
            </w:r>
            <w:r w:rsidRPr="008E3922">
              <w:t>, FVC and FEV</w:t>
            </w:r>
            <w:r w:rsidRPr="008E3922">
              <w:rPr>
                <w:vertAlign w:val="subscript"/>
              </w:rPr>
              <w:t>1</w:t>
            </w:r>
            <w:r w:rsidRPr="008E3922">
              <w:t>/FVC</w:t>
            </w:r>
          </w:p>
        </w:tc>
      </w:tr>
      <w:tr w:rsidR="00483EA3" w:rsidRPr="008E3922" w14:paraId="6DF8C378" w14:textId="77777777" w:rsidTr="00483EA3">
        <w:trPr>
          <w:cantSplit/>
        </w:trPr>
        <w:tc>
          <w:tcPr>
            <w:tcW w:w="1200" w:type="dxa"/>
          </w:tcPr>
          <w:p w14:paraId="0D1037C7" w14:textId="77777777" w:rsidR="00483EA3" w:rsidRPr="008E3922" w:rsidRDefault="00483EA3" w:rsidP="00483EA3">
            <w:pPr>
              <w:pStyle w:val="TableText10"/>
            </w:pPr>
            <w:r w:rsidRPr="008E3922">
              <w:lastRenderedPageBreak/>
              <w:t>9</w:t>
            </w:r>
          </w:p>
        </w:tc>
        <w:tc>
          <w:tcPr>
            <w:tcW w:w="2107" w:type="dxa"/>
          </w:tcPr>
          <w:p w14:paraId="42388DF5" w14:textId="77777777" w:rsidR="00483EA3" w:rsidRPr="008E3922" w:rsidRDefault="00483EA3" w:rsidP="00483EA3">
            <w:pPr>
              <w:pStyle w:val="Normal-Schedule"/>
              <w:spacing w:before="60" w:after="60"/>
            </w:pPr>
            <w:r w:rsidRPr="008E3922">
              <w:t>mercury (inorganic)</w:t>
            </w:r>
          </w:p>
        </w:tc>
        <w:tc>
          <w:tcPr>
            <w:tcW w:w="4641" w:type="dxa"/>
          </w:tcPr>
          <w:p w14:paraId="0EAAC07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A6E54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dermatological, gastrointestinal, neurological and renal systems</w:t>
            </w:r>
          </w:p>
          <w:p w14:paraId="68B7CB2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mercury</w:t>
            </w:r>
          </w:p>
        </w:tc>
      </w:tr>
      <w:tr w:rsidR="00483EA3" w:rsidRPr="008E3922" w14:paraId="5B5DC004" w14:textId="77777777" w:rsidTr="00483EA3">
        <w:trPr>
          <w:cantSplit/>
        </w:trPr>
        <w:tc>
          <w:tcPr>
            <w:tcW w:w="1200" w:type="dxa"/>
          </w:tcPr>
          <w:p w14:paraId="7B6FD6EA" w14:textId="77777777" w:rsidR="00483EA3" w:rsidRPr="008E3922" w:rsidRDefault="00483EA3" w:rsidP="00483EA3">
            <w:pPr>
              <w:pStyle w:val="TableText10"/>
            </w:pPr>
            <w:r w:rsidRPr="008E3922">
              <w:t>10</w:t>
            </w:r>
          </w:p>
        </w:tc>
        <w:tc>
          <w:tcPr>
            <w:tcW w:w="2107" w:type="dxa"/>
          </w:tcPr>
          <w:p w14:paraId="0C94C6D2" w14:textId="77777777" w:rsidR="00483EA3" w:rsidRPr="008E3922" w:rsidRDefault="00483EA3" w:rsidP="00483EA3">
            <w:pPr>
              <w:pStyle w:val="Normal-Schedule"/>
              <w:spacing w:before="60" w:after="60"/>
            </w:pPr>
            <w:r w:rsidRPr="008E3922">
              <w:t>4,4'-Methylene bis (2</w:t>
            </w:r>
            <w:r w:rsidRPr="008E3922">
              <w:noBreakHyphen/>
              <w:t>chloroaniline) </w:t>
            </w:r>
            <w:r w:rsidRPr="008E3922">
              <w:br/>
              <w:t>(MOCA)</w:t>
            </w:r>
          </w:p>
        </w:tc>
        <w:tc>
          <w:tcPr>
            <w:tcW w:w="4641" w:type="dxa"/>
          </w:tcPr>
          <w:p w14:paraId="429C2AD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C24A86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55CCAD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MOCA</w:t>
            </w:r>
          </w:p>
          <w:p w14:paraId="73DE4AB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analysis of urine for haematuria</w:t>
            </w:r>
          </w:p>
          <w:p w14:paraId="31E5E3B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urine cytology</w:t>
            </w:r>
          </w:p>
        </w:tc>
      </w:tr>
      <w:tr w:rsidR="00483EA3" w:rsidRPr="008E3922" w14:paraId="1F415471" w14:textId="77777777" w:rsidTr="00483EA3">
        <w:trPr>
          <w:cantSplit/>
        </w:trPr>
        <w:tc>
          <w:tcPr>
            <w:tcW w:w="1200" w:type="dxa"/>
          </w:tcPr>
          <w:p w14:paraId="369C3FCE" w14:textId="77777777" w:rsidR="00483EA3" w:rsidRPr="008E3922" w:rsidRDefault="00483EA3" w:rsidP="00483EA3">
            <w:pPr>
              <w:pStyle w:val="TableText10"/>
            </w:pPr>
            <w:r w:rsidRPr="008E3922">
              <w:t>11</w:t>
            </w:r>
          </w:p>
        </w:tc>
        <w:tc>
          <w:tcPr>
            <w:tcW w:w="2107" w:type="dxa"/>
          </w:tcPr>
          <w:p w14:paraId="2348A053" w14:textId="77777777" w:rsidR="00483EA3" w:rsidRPr="008E3922" w:rsidRDefault="00483EA3" w:rsidP="00483EA3">
            <w:pPr>
              <w:pStyle w:val="Normal-Schedule"/>
              <w:spacing w:before="60" w:after="60"/>
            </w:pPr>
            <w:r w:rsidRPr="008E3922">
              <w:t>organophosphate pesticides</w:t>
            </w:r>
          </w:p>
        </w:tc>
        <w:tc>
          <w:tcPr>
            <w:tcW w:w="4641" w:type="dxa"/>
          </w:tcPr>
          <w:p w14:paraId="343B45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 including pattern of use</w:t>
            </w:r>
          </w:p>
          <w:p w14:paraId="60E625E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7849DA8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estimation of red cell and plasma cholinesterase activity levels by the Ellman or equivalent method</w:t>
            </w:r>
          </w:p>
          <w:p w14:paraId="44522AD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estimation of red cell and plasma cholinesterase activity towards the end of the working day on which organophosphate pesticides have been used</w:t>
            </w:r>
          </w:p>
        </w:tc>
      </w:tr>
      <w:tr w:rsidR="00483EA3" w:rsidRPr="008E3922" w14:paraId="054AC507" w14:textId="77777777" w:rsidTr="00483EA3">
        <w:trPr>
          <w:cantSplit/>
        </w:trPr>
        <w:tc>
          <w:tcPr>
            <w:tcW w:w="1200" w:type="dxa"/>
          </w:tcPr>
          <w:p w14:paraId="28513597" w14:textId="77777777" w:rsidR="00483EA3" w:rsidRPr="008E3922" w:rsidRDefault="00483EA3" w:rsidP="00483EA3">
            <w:pPr>
              <w:pStyle w:val="TableText10"/>
            </w:pPr>
            <w:r w:rsidRPr="008E3922">
              <w:t>12</w:t>
            </w:r>
          </w:p>
        </w:tc>
        <w:tc>
          <w:tcPr>
            <w:tcW w:w="2107" w:type="dxa"/>
          </w:tcPr>
          <w:p w14:paraId="4E81A0B8" w14:textId="77777777" w:rsidR="00483EA3" w:rsidRPr="008E3922" w:rsidRDefault="00483EA3" w:rsidP="00483EA3">
            <w:pPr>
              <w:pStyle w:val="Normal-Schedule"/>
              <w:spacing w:before="60" w:after="60"/>
            </w:pPr>
            <w:r w:rsidRPr="008E3922">
              <w:t>pentachlorophenol (PCP)</w:t>
            </w:r>
          </w:p>
        </w:tc>
        <w:tc>
          <w:tcPr>
            <w:tcW w:w="4641" w:type="dxa"/>
          </w:tcPr>
          <w:p w14:paraId="5DFF9BE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20C6CF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21BE2D1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skin, noting any abnormal lesions or effects of irritancy</w:t>
            </w:r>
          </w:p>
          <w:p w14:paraId="17D44C2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pentachlorophenol</w:t>
            </w:r>
          </w:p>
          <w:p w14:paraId="467B5A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urinalysis for haematuria and proteinuria</w:t>
            </w:r>
          </w:p>
        </w:tc>
      </w:tr>
      <w:tr w:rsidR="00483EA3" w:rsidRPr="008E3922" w14:paraId="4BADC94D" w14:textId="77777777" w:rsidTr="00483EA3">
        <w:trPr>
          <w:cantSplit/>
        </w:trPr>
        <w:tc>
          <w:tcPr>
            <w:tcW w:w="1200" w:type="dxa"/>
          </w:tcPr>
          <w:p w14:paraId="207554B1" w14:textId="77777777" w:rsidR="00483EA3" w:rsidRPr="008E3922" w:rsidRDefault="00483EA3" w:rsidP="00483EA3">
            <w:pPr>
              <w:pStyle w:val="TableText10"/>
            </w:pPr>
            <w:r w:rsidRPr="008E3922">
              <w:t>13</w:t>
            </w:r>
          </w:p>
        </w:tc>
        <w:tc>
          <w:tcPr>
            <w:tcW w:w="2107" w:type="dxa"/>
          </w:tcPr>
          <w:p w14:paraId="503ED827" w14:textId="77777777" w:rsidR="00483EA3" w:rsidRPr="008E3922" w:rsidRDefault="00483EA3" w:rsidP="00483EA3">
            <w:pPr>
              <w:pStyle w:val="Normal-Schedule"/>
              <w:spacing w:before="60" w:after="60"/>
            </w:pPr>
            <w:r w:rsidRPr="008E3922">
              <w:t>polycyclic aromatic hydrocarbons (PAH)</w:t>
            </w:r>
          </w:p>
        </w:tc>
        <w:tc>
          <w:tcPr>
            <w:tcW w:w="4641" w:type="dxa"/>
          </w:tcPr>
          <w:p w14:paraId="15F71F7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47E12A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39DAFD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p w14:paraId="4370710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tc>
      </w:tr>
      <w:tr w:rsidR="00483EA3" w:rsidRPr="008E3922" w14:paraId="43CB65CA" w14:textId="77777777" w:rsidTr="00483EA3">
        <w:trPr>
          <w:cantSplit/>
        </w:trPr>
        <w:tc>
          <w:tcPr>
            <w:tcW w:w="1200" w:type="dxa"/>
          </w:tcPr>
          <w:p w14:paraId="6510770C" w14:textId="77777777" w:rsidR="00483EA3" w:rsidRPr="008E3922" w:rsidRDefault="00483EA3" w:rsidP="00483EA3">
            <w:pPr>
              <w:pStyle w:val="TableText10"/>
            </w:pPr>
            <w:r w:rsidRPr="008E3922">
              <w:lastRenderedPageBreak/>
              <w:t>14</w:t>
            </w:r>
          </w:p>
        </w:tc>
        <w:tc>
          <w:tcPr>
            <w:tcW w:w="2107" w:type="dxa"/>
          </w:tcPr>
          <w:p w14:paraId="43B3ECAA" w14:textId="77777777" w:rsidR="00483EA3" w:rsidRPr="008E3922" w:rsidRDefault="00483EA3" w:rsidP="00483EA3">
            <w:pPr>
              <w:pStyle w:val="Normal-Schedule"/>
              <w:spacing w:before="60" w:after="60"/>
            </w:pPr>
            <w:r w:rsidRPr="008E3922">
              <w:t>thallium</w:t>
            </w:r>
          </w:p>
        </w:tc>
        <w:tc>
          <w:tcPr>
            <w:tcW w:w="4641" w:type="dxa"/>
          </w:tcPr>
          <w:p w14:paraId="688AFF6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7754E3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A45689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thallium</w:t>
            </w:r>
          </w:p>
        </w:tc>
      </w:tr>
      <w:tr w:rsidR="00483EA3" w:rsidRPr="008E3922" w14:paraId="7FBEE419" w14:textId="77777777" w:rsidTr="00483EA3">
        <w:trPr>
          <w:cantSplit/>
        </w:trPr>
        <w:tc>
          <w:tcPr>
            <w:tcW w:w="1200" w:type="dxa"/>
          </w:tcPr>
          <w:p w14:paraId="6D0CE1E7" w14:textId="77777777" w:rsidR="00483EA3" w:rsidRPr="008E3922" w:rsidRDefault="00483EA3" w:rsidP="00483EA3">
            <w:pPr>
              <w:pStyle w:val="TableText10"/>
            </w:pPr>
            <w:r w:rsidRPr="008E3922">
              <w:t>15</w:t>
            </w:r>
          </w:p>
        </w:tc>
        <w:tc>
          <w:tcPr>
            <w:tcW w:w="2107" w:type="dxa"/>
          </w:tcPr>
          <w:p w14:paraId="22434DDC" w14:textId="77777777" w:rsidR="00483EA3" w:rsidRPr="008E3922" w:rsidRDefault="00483EA3" w:rsidP="00483EA3">
            <w:pPr>
              <w:pStyle w:val="Normal-Schedule"/>
              <w:spacing w:before="60" w:after="60"/>
            </w:pPr>
            <w:r w:rsidRPr="008E3922">
              <w:t>vinyl chloride</w:t>
            </w:r>
          </w:p>
        </w:tc>
        <w:tc>
          <w:tcPr>
            <w:tcW w:w="4641" w:type="dxa"/>
          </w:tcPr>
          <w:p w14:paraId="0B0EBCF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F74844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44049B1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 xml:space="preserve">records of personal exposure </w:t>
            </w:r>
          </w:p>
        </w:tc>
      </w:tr>
    </w:tbl>
    <w:p w14:paraId="59418100" w14:textId="77777777" w:rsidR="00483EA3" w:rsidRPr="008E3922" w:rsidRDefault="00483EA3" w:rsidP="00483EA3">
      <w:pPr>
        <w:pStyle w:val="TableHd"/>
      </w:pPr>
      <w:r w:rsidRPr="008E3922">
        <w:t xml:space="preserve">Table 14.2 </w:t>
      </w:r>
      <w:r w:rsidRPr="008E3922">
        <w:tab/>
        <w:t>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E6B982F" w14:textId="77777777" w:rsidTr="00483EA3">
        <w:trPr>
          <w:cantSplit/>
          <w:tblHeader/>
        </w:trPr>
        <w:tc>
          <w:tcPr>
            <w:tcW w:w="1200" w:type="dxa"/>
            <w:tcBorders>
              <w:bottom w:val="single" w:sz="4" w:space="0" w:color="auto"/>
            </w:tcBorders>
          </w:tcPr>
          <w:p w14:paraId="40FEC8D2" w14:textId="77777777" w:rsidR="00483EA3" w:rsidRPr="008E3922" w:rsidRDefault="00483EA3" w:rsidP="00483EA3">
            <w:pPr>
              <w:pStyle w:val="TableColHd"/>
            </w:pPr>
            <w:r w:rsidRPr="008E3922">
              <w:t>column 1</w:t>
            </w:r>
          </w:p>
          <w:p w14:paraId="096B08BE" w14:textId="77777777" w:rsidR="00483EA3" w:rsidRPr="008E3922" w:rsidRDefault="00483EA3" w:rsidP="00483EA3">
            <w:pPr>
              <w:pStyle w:val="TableColHd"/>
            </w:pPr>
            <w:r w:rsidRPr="008E3922">
              <w:t>item</w:t>
            </w:r>
          </w:p>
        </w:tc>
        <w:tc>
          <w:tcPr>
            <w:tcW w:w="2107" w:type="dxa"/>
            <w:tcBorders>
              <w:bottom w:val="single" w:sz="4" w:space="0" w:color="auto"/>
            </w:tcBorders>
          </w:tcPr>
          <w:p w14:paraId="6A3B1C70" w14:textId="77777777" w:rsidR="00483EA3" w:rsidRPr="008E3922" w:rsidRDefault="00483EA3" w:rsidP="00483EA3">
            <w:pPr>
              <w:pStyle w:val="TableColHd"/>
            </w:pPr>
            <w:r w:rsidRPr="008E3922">
              <w:t>column 2</w:t>
            </w:r>
          </w:p>
          <w:p w14:paraId="78BEF676" w14:textId="77777777" w:rsidR="00483EA3" w:rsidRPr="008E3922" w:rsidRDefault="00483EA3" w:rsidP="00483EA3">
            <w:pPr>
              <w:pStyle w:val="TableColHd"/>
            </w:pPr>
          </w:p>
        </w:tc>
        <w:tc>
          <w:tcPr>
            <w:tcW w:w="4641" w:type="dxa"/>
            <w:tcBorders>
              <w:bottom w:val="single" w:sz="4" w:space="0" w:color="auto"/>
            </w:tcBorders>
          </w:tcPr>
          <w:p w14:paraId="5101FDC9" w14:textId="77777777" w:rsidR="00483EA3" w:rsidRPr="008E3922" w:rsidRDefault="00483EA3" w:rsidP="00483EA3">
            <w:pPr>
              <w:pStyle w:val="TableColHd"/>
            </w:pPr>
            <w:r w:rsidRPr="008E3922">
              <w:t>column 3</w:t>
            </w:r>
          </w:p>
          <w:p w14:paraId="5471D7AB" w14:textId="77777777" w:rsidR="00483EA3" w:rsidRPr="008E3922" w:rsidRDefault="00483EA3" w:rsidP="00483EA3">
            <w:pPr>
              <w:pStyle w:val="TableColHd"/>
            </w:pPr>
          </w:p>
        </w:tc>
      </w:tr>
      <w:tr w:rsidR="00483EA3" w:rsidRPr="008E3922" w14:paraId="35A6BAE9" w14:textId="77777777" w:rsidTr="00483EA3">
        <w:trPr>
          <w:cantSplit/>
        </w:trPr>
        <w:tc>
          <w:tcPr>
            <w:tcW w:w="1200" w:type="dxa"/>
            <w:tcBorders>
              <w:top w:val="single" w:sz="4" w:space="0" w:color="auto"/>
            </w:tcBorders>
          </w:tcPr>
          <w:p w14:paraId="70BA0D7A" w14:textId="77777777" w:rsidR="00483EA3" w:rsidRPr="008E3922" w:rsidRDefault="00483EA3" w:rsidP="00483EA3">
            <w:pPr>
              <w:pStyle w:val="TableText10"/>
            </w:pPr>
            <w:r w:rsidRPr="008E3922">
              <w:t>1</w:t>
            </w:r>
          </w:p>
        </w:tc>
        <w:tc>
          <w:tcPr>
            <w:tcW w:w="2107" w:type="dxa"/>
            <w:tcBorders>
              <w:top w:val="single" w:sz="4" w:space="0" w:color="auto"/>
            </w:tcBorders>
          </w:tcPr>
          <w:p w14:paraId="2CA3E953" w14:textId="77777777" w:rsidR="00483EA3" w:rsidRPr="008E3922" w:rsidRDefault="00483EA3" w:rsidP="00483EA3">
            <w:pPr>
              <w:pStyle w:val="TableText10"/>
            </w:pPr>
            <w:r w:rsidRPr="008E3922">
              <w:t>lead (inorganic)</w:t>
            </w:r>
          </w:p>
        </w:tc>
        <w:tc>
          <w:tcPr>
            <w:tcW w:w="4641" w:type="dxa"/>
            <w:tcBorders>
              <w:top w:val="single" w:sz="4" w:space="0" w:color="auto"/>
            </w:tcBorders>
          </w:tcPr>
          <w:p w14:paraId="273ACD2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15DC126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6BAC1B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biological monitoring</w:t>
            </w:r>
          </w:p>
        </w:tc>
      </w:tr>
    </w:tbl>
    <w:p w14:paraId="585D5B47" w14:textId="77777777" w:rsidR="003C7713" w:rsidRDefault="003C7713">
      <w:pPr>
        <w:pStyle w:val="03Schedule"/>
        <w:sectPr w:rsidR="003C7713">
          <w:headerReference w:type="even" r:id="rId461"/>
          <w:headerReference w:type="default" r:id="rId462"/>
          <w:footerReference w:type="even" r:id="rId463"/>
          <w:footerReference w:type="default" r:id="rId464"/>
          <w:type w:val="continuous"/>
          <w:pgSz w:w="11907" w:h="16839" w:code="9"/>
          <w:pgMar w:top="3880" w:right="1900" w:bottom="3100" w:left="2300" w:header="2280" w:footer="1760" w:gutter="0"/>
          <w:cols w:space="720"/>
        </w:sectPr>
      </w:pPr>
    </w:p>
    <w:p w14:paraId="10839C72" w14:textId="77777777" w:rsidR="00483EA3" w:rsidRPr="008E3922" w:rsidRDefault="00483EA3" w:rsidP="00483EA3">
      <w:pPr>
        <w:pStyle w:val="PageBreak"/>
      </w:pPr>
      <w:r w:rsidRPr="008E3922">
        <w:br w:type="page"/>
      </w:r>
    </w:p>
    <w:p w14:paraId="2415793D" w14:textId="77777777" w:rsidR="00483EA3" w:rsidRPr="00E60C55" w:rsidRDefault="00483EA3" w:rsidP="00B009C2">
      <w:pPr>
        <w:pStyle w:val="Sched-heading"/>
      </w:pPr>
      <w:bookmarkStart w:id="860" w:name="_Toc148536052"/>
      <w:r w:rsidRPr="00E60C55">
        <w:rPr>
          <w:rStyle w:val="CharChapNo"/>
        </w:rPr>
        <w:lastRenderedPageBreak/>
        <w:t>Schedule 15</w:t>
      </w:r>
      <w:r w:rsidRPr="008E3922">
        <w:tab/>
      </w:r>
      <w:r w:rsidRPr="00E60C55">
        <w:rPr>
          <w:rStyle w:val="CharChapText"/>
        </w:rPr>
        <w:t>Hazardous chemicals at major hazard facilities (and their threshold quantity)</w:t>
      </w:r>
      <w:bookmarkEnd w:id="860"/>
    </w:p>
    <w:p w14:paraId="66D8D8FF" w14:textId="77777777" w:rsidR="00483EA3" w:rsidRPr="008E3922" w:rsidRDefault="00483EA3" w:rsidP="00483EA3">
      <w:pPr>
        <w:pStyle w:val="ref"/>
      </w:pPr>
      <w:r w:rsidRPr="008E3922">
        <w:t xml:space="preserve">(see dict, def </w:t>
      </w:r>
      <w:r w:rsidRPr="008E3922">
        <w:rPr>
          <w:rStyle w:val="charBoldItals"/>
        </w:rPr>
        <w:t xml:space="preserve">Schedule 15 chemical </w:t>
      </w:r>
      <w:r w:rsidRPr="008E3922">
        <w:t xml:space="preserve">and </w:t>
      </w:r>
      <w:r w:rsidRPr="008E3922">
        <w:rPr>
          <w:rStyle w:val="charBoldItals"/>
        </w:rPr>
        <w:t>threshold quantity</w:t>
      </w:r>
      <w:r w:rsidRPr="008E3922">
        <w:t>)</w:t>
      </w:r>
    </w:p>
    <w:p w14:paraId="2809A58D" w14:textId="77777777" w:rsidR="00483EA3" w:rsidRPr="008E3922" w:rsidRDefault="00483EA3" w:rsidP="00B009C2">
      <w:pPr>
        <w:pStyle w:val="Schclauseheading"/>
      </w:pPr>
      <w:bookmarkStart w:id="861" w:name="_Toc148536053"/>
      <w:r w:rsidRPr="00E60C55">
        <w:rPr>
          <w:rStyle w:val="CharSectNo"/>
        </w:rPr>
        <w:t>15.1</w:t>
      </w:r>
      <w:r w:rsidRPr="008E3922">
        <w:tab/>
        <w:t>Definitions—sch 15</w:t>
      </w:r>
      <w:bookmarkEnd w:id="861"/>
    </w:p>
    <w:p w14:paraId="1520CFD1" w14:textId="77777777" w:rsidR="00483EA3" w:rsidRPr="008E3922" w:rsidRDefault="00483EA3" w:rsidP="00483EA3">
      <w:pPr>
        <w:pStyle w:val="Amainreturn"/>
      </w:pPr>
      <w:r w:rsidRPr="008E3922">
        <w:t>In this schedule:</w:t>
      </w:r>
    </w:p>
    <w:p w14:paraId="26D1443E" w14:textId="77777777" w:rsidR="00483EA3" w:rsidRPr="008E3922" w:rsidRDefault="00483EA3" w:rsidP="00483EA3">
      <w:pPr>
        <w:pStyle w:val="aDef"/>
      </w:pPr>
      <w:r w:rsidRPr="008E3922">
        <w:rPr>
          <w:rStyle w:val="charBoldItals"/>
        </w:rPr>
        <w:t>class</w:t>
      </w:r>
      <w:r w:rsidRPr="008E3922">
        <w:t>—see the ADG Code.</w:t>
      </w:r>
    </w:p>
    <w:p w14:paraId="4533C4A8" w14:textId="77777777" w:rsidR="00483EA3" w:rsidRPr="008E3922" w:rsidRDefault="00483EA3" w:rsidP="00483EA3">
      <w:pPr>
        <w:pStyle w:val="aDef"/>
      </w:pPr>
      <w:r w:rsidRPr="008E3922">
        <w:rPr>
          <w:rStyle w:val="charBoldItals"/>
        </w:rPr>
        <w:t>division</w:t>
      </w:r>
      <w:r w:rsidRPr="008E3922">
        <w:t>—see the ADG Code.</w:t>
      </w:r>
    </w:p>
    <w:p w14:paraId="6E0C3B78" w14:textId="77777777" w:rsidR="00483EA3" w:rsidRPr="008E3922" w:rsidRDefault="00483EA3" w:rsidP="00483EA3">
      <w:pPr>
        <w:pStyle w:val="aDef"/>
      </w:pPr>
      <w:r w:rsidRPr="008E3922">
        <w:rPr>
          <w:rStyle w:val="charBoldItals"/>
        </w:rPr>
        <w:t>packing group</w:t>
      </w:r>
      <w:r w:rsidRPr="008E3922">
        <w:t>—see the ADG Code.</w:t>
      </w:r>
    </w:p>
    <w:p w14:paraId="66524DA6" w14:textId="77777777" w:rsidR="00483EA3" w:rsidRPr="008E3922" w:rsidRDefault="00483EA3" w:rsidP="00483EA3">
      <w:pPr>
        <w:pStyle w:val="aDef"/>
      </w:pPr>
      <w:r w:rsidRPr="008E3922">
        <w:rPr>
          <w:rStyle w:val="charBoldItals"/>
        </w:rPr>
        <w:t>subsidiary risk</w:t>
      </w:r>
      <w:r w:rsidRPr="008E3922">
        <w:t>—see the ADG Code.</w:t>
      </w:r>
    </w:p>
    <w:p w14:paraId="7E79B83C" w14:textId="77777777" w:rsidR="00483EA3" w:rsidRPr="008E3922" w:rsidRDefault="00483EA3" w:rsidP="00B009C2">
      <w:pPr>
        <w:pStyle w:val="Schclauseheading"/>
      </w:pPr>
      <w:bookmarkStart w:id="862" w:name="_Toc148536054"/>
      <w:r w:rsidRPr="00E60C55">
        <w:rPr>
          <w:rStyle w:val="CharSectNo"/>
        </w:rPr>
        <w:t>15.2</w:t>
      </w:r>
      <w:r w:rsidRPr="008E3922">
        <w:tab/>
        <w:t>Relevant hazardous chemicals</w:t>
      </w:r>
      <w:bookmarkEnd w:id="862"/>
    </w:p>
    <w:p w14:paraId="1E9DDB52" w14:textId="77777777" w:rsidR="00483EA3" w:rsidRPr="008E3922" w:rsidRDefault="00483EA3" w:rsidP="00483EA3">
      <w:pPr>
        <w:pStyle w:val="Amainreturn"/>
      </w:pPr>
      <w:r w:rsidRPr="008E3922">
        <w:t>The hazardous chemicals that characterise a workplace as a facility for the purposes of this regulation are the chemicals specifically referred to in table 15.6.2 and chemicals that belong to the types, classes and categories referred to in table 15.6.3.</w:t>
      </w:r>
    </w:p>
    <w:p w14:paraId="28F3A6A4" w14:textId="77777777" w:rsidR="00483EA3" w:rsidRPr="008E3922" w:rsidRDefault="00483EA3" w:rsidP="00B009C2">
      <w:pPr>
        <w:pStyle w:val="Schclauseheading"/>
      </w:pPr>
      <w:bookmarkStart w:id="863" w:name="_Toc148536055"/>
      <w:r w:rsidRPr="00E60C55">
        <w:rPr>
          <w:rStyle w:val="CharSectNo"/>
        </w:rPr>
        <w:t>15.3</w:t>
      </w:r>
      <w:r w:rsidRPr="008E3922">
        <w:tab/>
        <w:t>Threshold quantity of one hazardous chemical</w:t>
      </w:r>
      <w:bookmarkEnd w:id="863"/>
    </w:p>
    <w:p w14:paraId="264CB0DB" w14:textId="77777777" w:rsidR="00483EA3" w:rsidRPr="008E3922" w:rsidRDefault="00483EA3" w:rsidP="00B009C2">
      <w:pPr>
        <w:pStyle w:val="SchAmain"/>
      </w:pPr>
      <w:r w:rsidRPr="008E3922">
        <w:tab/>
        <w:t>(1)</w:t>
      </w:r>
      <w:r w:rsidRPr="008E3922">
        <w:tab/>
        <w:t xml:space="preserve">In relation to each hazardous chemical referred to in section 15.2, table 15.6.2, column 4 and table 15.6.3, column 4 provide a quantity that is described as the </w:t>
      </w:r>
      <w:r w:rsidRPr="008E3922">
        <w:rPr>
          <w:rStyle w:val="charBoldItals"/>
        </w:rPr>
        <w:t>threshold quantity</w:t>
      </w:r>
      <w:r w:rsidRPr="008E3922">
        <w:t xml:space="preserve"> of that chemical.</w:t>
      </w:r>
    </w:p>
    <w:p w14:paraId="67297BC7" w14:textId="77777777" w:rsidR="00483EA3" w:rsidRPr="008E3922" w:rsidRDefault="00483EA3" w:rsidP="00B009C2">
      <w:pPr>
        <w:pStyle w:val="SchAmain"/>
      </w:pPr>
      <w:r w:rsidRPr="008E3922">
        <w:tab/>
        <w:t>(2)</w:t>
      </w:r>
      <w:r w:rsidRPr="008E3922">
        <w:tab/>
        <w:t xml:space="preserve">If a hazardous chemical is referred to in table 15.6.2, the </w:t>
      </w:r>
      <w:r w:rsidRPr="008E3922">
        <w:rPr>
          <w:rStyle w:val="charBoldItals"/>
        </w:rPr>
        <w:t>threshold quantity</w:t>
      </w:r>
      <w:r w:rsidRPr="008E3922">
        <w:t xml:space="preserve"> of the chemical is that described in table 15.6.2, whether or not the chemical also belongs to a type, class or category referred to in table 15.6.3.</w:t>
      </w:r>
    </w:p>
    <w:p w14:paraId="3D7E604D" w14:textId="77777777" w:rsidR="00483EA3" w:rsidRPr="008E3922" w:rsidRDefault="00483EA3" w:rsidP="00741172">
      <w:pPr>
        <w:pStyle w:val="SchAmain"/>
        <w:keepNext/>
        <w:keepLines/>
      </w:pPr>
      <w:r w:rsidRPr="008E3922">
        <w:lastRenderedPageBreak/>
        <w:tab/>
        <w:t>(3)</w:t>
      </w:r>
      <w:r w:rsidRPr="008E3922">
        <w:tab/>
        <w:t xml:space="preserve">If a hazardous chemical is not referred to in table 15.6.2, and the chemical belongs to a type, class or category referred to in table 15.6.3, the </w:t>
      </w:r>
      <w:r w:rsidRPr="008E3922">
        <w:rPr>
          <w:rStyle w:val="charBoldItals"/>
        </w:rPr>
        <w:t>threshold quantity</w:t>
      </w:r>
      <w:r w:rsidRPr="008E3922">
        <w:t xml:space="preserve"> of that chemical is that of the type, class or category to which it belongs.</w:t>
      </w:r>
    </w:p>
    <w:p w14:paraId="3441501A" w14:textId="77777777" w:rsidR="00483EA3" w:rsidRPr="008E3922" w:rsidRDefault="00483EA3" w:rsidP="00B009C2">
      <w:pPr>
        <w:pStyle w:val="SchAmain"/>
      </w:pPr>
      <w:r w:rsidRPr="008E3922">
        <w:tab/>
        <w:t>(4)</w:t>
      </w:r>
      <w:r w:rsidRPr="008E3922">
        <w:tab/>
        <w:t xml:space="preserve">If a hazardous chemical is not referred to in table 15.6.2, and the chemical appears to belong to more than 1 of the types, classes or categories referred to in table 15.6.3, the </w:t>
      </w:r>
      <w:r w:rsidRPr="008E3922">
        <w:rPr>
          <w:rStyle w:val="charBoldItals"/>
        </w:rPr>
        <w:t>threshold quantity</w:t>
      </w:r>
      <w:r w:rsidRPr="008E3922">
        <w:t xml:space="preserve"> of that chemical is that of the relevant type, class or category which has the lower or lowest threshold quantity.</w:t>
      </w:r>
    </w:p>
    <w:p w14:paraId="48AABF06" w14:textId="77777777" w:rsidR="00483EA3" w:rsidRPr="008E3922" w:rsidRDefault="00483EA3" w:rsidP="00B009C2">
      <w:pPr>
        <w:pStyle w:val="Schclauseheading"/>
      </w:pPr>
      <w:bookmarkStart w:id="864" w:name="_Toc148536056"/>
      <w:r w:rsidRPr="00E60C55">
        <w:rPr>
          <w:rStyle w:val="CharSectNo"/>
        </w:rPr>
        <w:t>15.4</w:t>
      </w:r>
      <w:r w:rsidRPr="008E3922">
        <w:tab/>
        <w:t>Threshold quantity of more than 1 hazardous chemical</w:t>
      </w:r>
      <w:bookmarkEnd w:id="864"/>
    </w:p>
    <w:p w14:paraId="596F3141" w14:textId="77777777" w:rsidR="00483EA3" w:rsidRPr="008E3922" w:rsidRDefault="00483EA3" w:rsidP="00483EA3">
      <w:pPr>
        <w:pStyle w:val="Amainreturn"/>
      </w:pPr>
      <w:r w:rsidRPr="008E3922">
        <w:t>If there is more than 1 hazardous chemical, a threshold quantity of chemicals exists where, if a number of chemicals are present, the result of the following aggregation formula exceeds 1:</w:t>
      </w:r>
    </w:p>
    <w:p w14:paraId="19C16FEB" w14:textId="77777777" w:rsidR="00483EA3" w:rsidRPr="008E3922" w:rsidRDefault="00483EA3" w:rsidP="00483EA3">
      <w:pPr>
        <w:pStyle w:val="Amainreturn"/>
      </w:pPr>
      <w:r>
        <w:rPr>
          <w:noProof/>
          <w:lang w:eastAsia="en-AU"/>
        </w:rPr>
        <w:drawing>
          <wp:inline distT="0" distB="0" distL="0" distR="0" wp14:anchorId="1E100DE5" wp14:editId="68F1CF93">
            <wp:extent cx="13811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65" cstate="print">
                      <a:extLst>
                        <a:ext uri="{28A0092B-C50C-407E-A947-70E740481C1C}">
                          <a14:useLocalDpi xmlns:a14="http://schemas.microsoft.com/office/drawing/2010/main" val="0"/>
                        </a:ext>
                      </a:extLst>
                    </a:blip>
                    <a:srcRect/>
                    <a:stretch>
                      <a:fillRect/>
                    </a:stretch>
                  </pic:blipFill>
                  <pic:spPr bwMode="auto">
                    <a:xfrm>
                      <a:off x="0" y="0"/>
                      <a:ext cx="1381125" cy="466725"/>
                    </a:xfrm>
                    <a:prstGeom prst="rect">
                      <a:avLst/>
                    </a:prstGeom>
                    <a:noFill/>
                    <a:ln>
                      <a:noFill/>
                    </a:ln>
                  </pic:spPr>
                </pic:pic>
              </a:graphicData>
            </a:graphic>
          </wp:inline>
        </w:drawing>
      </w:r>
    </w:p>
    <w:p w14:paraId="2CEF5407" w14:textId="77777777" w:rsidR="00483EA3" w:rsidRPr="008E3922" w:rsidRDefault="00483EA3" w:rsidP="00483EA3">
      <w:pPr>
        <w:pStyle w:val="Amainreturn"/>
      </w:pPr>
      <w:r w:rsidRPr="008E3922">
        <w:t>Where—</w:t>
      </w:r>
    </w:p>
    <w:p w14:paraId="74775938" w14:textId="77777777" w:rsidR="00483EA3" w:rsidRPr="008E3922" w:rsidRDefault="00483EA3" w:rsidP="00B009C2">
      <w:pPr>
        <w:pStyle w:val="aDefpara"/>
      </w:pPr>
      <w:r w:rsidRPr="008E3922">
        <w:tab/>
        <w:t>(a)</w:t>
      </w:r>
      <w:r w:rsidRPr="008E3922">
        <w:tab/>
      </w:r>
      <w:r w:rsidRPr="008E3922">
        <w:rPr>
          <w:rStyle w:val="charBoldItals"/>
        </w:rPr>
        <w:t>x</w:t>
      </w:r>
      <w:r w:rsidRPr="008E3922">
        <w:t xml:space="preserve">, </w:t>
      </w:r>
      <w:r w:rsidRPr="008E3922">
        <w:rPr>
          <w:rStyle w:val="charBoldItals"/>
        </w:rPr>
        <w:t>y</w:t>
      </w:r>
      <w:r w:rsidRPr="008E3922">
        <w:t xml:space="preserve">, [....] and </w:t>
      </w:r>
      <w:r w:rsidRPr="008E3922">
        <w:rPr>
          <w:rStyle w:val="charBoldItals"/>
        </w:rPr>
        <w:t>n</w:t>
      </w:r>
      <w:r w:rsidRPr="008E3922">
        <w:t xml:space="preserve"> are the hazardous chemicals present or likely to be present;</w:t>
      </w:r>
    </w:p>
    <w:p w14:paraId="21A6C0E4" w14:textId="77777777" w:rsidR="00483EA3" w:rsidRPr="008E3922" w:rsidRDefault="00483EA3" w:rsidP="00B009C2">
      <w:pPr>
        <w:pStyle w:val="aDefpara"/>
      </w:pPr>
      <w:r w:rsidRPr="008E3922">
        <w:tab/>
        <w:t>(b)</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total quantity of hazardous chemicals x, y, [....] and n present or likely to be present, other than—</w:t>
      </w:r>
    </w:p>
    <w:p w14:paraId="1542B4EF" w14:textId="77777777" w:rsidR="00483EA3" w:rsidRPr="008E3922" w:rsidRDefault="00483EA3" w:rsidP="00B009C2">
      <w:pPr>
        <w:pStyle w:val="aDefsubpara"/>
      </w:pPr>
      <w:r w:rsidRPr="008E3922">
        <w:tab/>
        <w:t>(i)</w:t>
      </w:r>
      <w:r w:rsidRPr="008E3922">
        <w:tab/>
        <w:t>a hazardous chemical that is present or likely to be present in an isolated quantity of less than 2% of its threshold quantity; or</w:t>
      </w:r>
    </w:p>
    <w:p w14:paraId="3B2400F4" w14:textId="77777777" w:rsidR="00483EA3" w:rsidRPr="008E3922" w:rsidRDefault="00483EA3" w:rsidP="00B009C2">
      <w:pPr>
        <w:pStyle w:val="aDefsubpara"/>
      </w:pPr>
      <w:r w:rsidRPr="008E3922">
        <w:tab/>
        <w:t>(ii)</w:t>
      </w:r>
      <w:r w:rsidRPr="008E3922">
        <w:tab/>
        <w:t>hazardous chemicals that are solely the subject of intermediate temporary storage, while in transit by road or rail (unless it is reasonably foreseeable that, despite the transitory nature of the storage, hazardous chemicals are, or are likely to be present frequently or in significant quantities);</w:t>
      </w:r>
    </w:p>
    <w:p w14:paraId="6F455918" w14:textId="77777777" w:rsidR="00483EA3" w:rsidRPr="008E3922" w:rsidRDefault="00483EA3" w:rsidP="00B009C2">
      <w:pPr>
        <w:pStyle w:val="aDefpara"/>
      </w:pPr>
      <w:r w:rsidRPr="008E3922">
        <w:lastRenderedPageBreak/>
        <w:tab/>
        <w:t>(c)</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individual threshold quantity for </w:t>
      </w:r>
      <w:r w:rsidRPr="00DE4642">
        <w:rPr>
          <w:sz w:val="4"/>
        </w:rPr>
        <w:t>ea</w:t>
      </w:r>
      <w:r w:rsidRPr="008E3922">
        <w:t>ch hazardous chemical x, y, [....] and n;</w:t>
      </w:r>
    </w:p>
    <w:p w14:paraId="5277E05C" w14:textId="77777777" w:rsidR="00483EA3" w:rsidRPr="008E3922" w:rsidRDefault="00483EA3" w:rsidP="00DE4642">
      <w:pPr>
        <w:pStyle w:val="aDefpara"/>
        <w:keepLines/>
      </w:pPr>
      <w:r w:rsidRPr="008E3922">
        <w:tab/>
        <w:t>(d)</w:t>
      </w:r>
      <w:r w:rsidRPr="008E3922">
        <w:tab/>
        <w:t xml:space="preserve">a hazardous chemical is present or likely to be present in an </w:t>
      </w:r>
      <w:r w:rsidRPr="008E3922">
        <w:rPr>
          <w:rStyle w:val="charBoldItals"/>
        </w:rPr>
        <w:t>isolated quantity</w:t>
      </w:r>
      <w:r w:rsidRPr="008E3922">
        <w:t>, for the purposes of paragraph (b) (i), if its location at the facility is such that it cannot, on its own, act as an initiator of a major incident.</w:t>
      </w:r>
    </w:p>
    <w:p w14:paraId="5BE6FFF6" w14:textId="77777777" w:rsidR="00483EA3" w:rsidRPr="008E3922" w:rsidRDefault="00483EA3" w:rsidP="00B009C2">
      <w:pPr>
        <w:pStyle w:val="Schclauseheading"/>
      </w:pPr>
      <w:bookmarkStart w:id="865" w:name="_Toc148536057"/>
      <w:r w:rsidRPr="00E60C55">
        <w:rPr>
          <w:rStyle w:val="CharSectNo"/>
        </w:rPr>
        <w:t>15.5</w:t>
      </w:r>
      <w:r w:rsidRPr="008E3922">
        <w:tab/>
        <w:t>How table 15.6.2 must be used</w:t>
      </w:r>
      <w:bookmarkEnd w:id="865"/>
    </w:p>
    <w:p w14:paraId="47F678B4" w14:textId="77777777" w:rsidR="00483EA3" w:rsidRPr="008E3922" w:rsidRDefault="00483EA3" w:rsidP="00B009C2">
      <w:pPr>
        <w:pStyle w:val="SchAmain"/>
      </w:pPr>
      <w:r w:rsidRPr="008E3922">
        <w:tab/>
        <w:t>(1)</w:t>
      </w:r>
      <w:r w:rsidRPr="008E3922">
        <w:tab/>
        <w:t>The UN number listed in table 15.6.2 against the named hazardous chemical does not restrict the meaning of the name, which also applies to hazardous chemicals that fall outside the UN number.</w:t>
      </w:r>
    </w:p>
    <w:p w14:paraId="5581604A" w14:textId="77777777" w:rsidR="00483EA3" w:rsidRPr="008E3922" w:rsidRDefault="00483EA3" w:rsidP="00483EA3">
      <w:pPr>
        <w:pStyle w:val="aExamHdgss"/>
      </w:pPr>
      <w:r w:rsidRPr="008E3922">
        <w:t>Examples</w:t>
      </w:r>
    </w:p>
    <w:p w14:paraId="5F57DAFC" w14:textId="77777777" w:rsidR="00483EA3" w:rsidRPr="008E3922" w:rsidRDefault="00483EA3" w:rsidP="00483EA3">
      <w:pPr>
        <w:pStyle w:val="aExamINumss"/>
      </w:pPr>
      <w:r w:rsidRPr="008E3922">
        <w:t>1</w:t>
      </w:r>
      <w:r w:rsidRPr="008E3922">
        <w:tab/>
        <w:t>The hazardous chemicals are too dangerous to be transported.</w:t>
      </w:r>
    </w:p>
    <w:p w14:paraId="4878E929" w14:textId="77777777" w:rsidR="00483EA3" w:rsidRPr="008E3922" w:rsidRDefault="00483EA3" w:rsidP="00483EA3">
      <w:pPr>
        <w:pStyle w:val="aExamINumss"/>
        <w:keepNext/>
      </w:pPr>
      <w:r w:rsidRPr="008E3922">
        <w:t>2</w:t>
      </w:r>
      <w:r w:rsidRPr="008E3922">
        <w:tab/>
        <w:t>The hazardous chemicals are part of mixtures covered by a different UN number.</w:t>
      </w:r>
    </w:p>
    <w:p w14:paraId="6195AE26" w14:textId="77777777" w:rsidR="00483EA3" w:rsidRPr="008E3922" w:rsidRDefault="00483EA3" w:rsidP="00B009C2">
      <w:pPr>
        <w:pStyle w:val="SchAmain"/>
      </w:pPr>
      <w:r w:rsidRPr="008E3922">
        <w:tab/>
        <w:t>(2)</w:t>
      </w:r>
      <w:r w:rsidRPr="008E3922">
        <w:tab/>
        <w:t>Any hazardous chemicals that are covered by the listed UN numbers must be included in the quantity of the chemical named.</w:t>
      </w:r>
    </w:p>
    <w:p w14:paraId="4646C2FE" w14:textId="77777777" w:rsidR="00483EA3" w:rsidRPr="008E3922" w:rsidRDefault="00483EA3" w:rsidP="00B009C2">
      <w:pPr>
        <w:pStyle w:val="Schclauseheading"/>
      </w:pPr>
      <w:bookmarkStart w:id="866" w:name="_Toc148536058"/>
      <w:r w:rsidRPr="00E60C55">
        <w:rPr>
          <w:rStyle w:val="CharSectNo"/>
        </w:rPr>
        <w:t>15.6</w:t>
      </w:r>
      <w:r w:rsidRPr="008E3922">
        <w:tab/>
        <w:t>How table 15.6.3 must be used</w:t>
      </w:r>
      <w:bookmarkEnd w:id="866"/>
    </w:p>
    <w:p w14:paraId="23B3664A" w14:textId="77777777" w:rsidR="00483EA3" w:rsidRPr="008E3922" w:rsidRDefault="00483EA3" w:rsidP="00B009C2">
      <w:pPr>
        <w:pStyle w:val="SchAmain"/>
      </w:pPr>
      <w:r w:rsidRPr="008E3922">
        <w:tab/>
        <w:t>(1)</w:t>
      </w:r>
      <w:r w:rsidRPr="008E3922">
        <w:tab/>
        <w:t>The quantities specified for explosives in table 15.6.3 relate to the weight of explosive exclusive of packagings, casings and other non-explosive components.</w:t>
      </w:r>
    </w:p>
    <w:p w14:paraId="3467DA75" w14:textId="77777777" w:rsidR="00483EA3" w:rsidRDefault="00483EA3" w:rsidP="00B009C2">
      <w:pPr>
        <w:pStyle w:val="SchAmain"/>
      </w:pPr>
      <w:r w:rsidRPr="008E3922">
        <w:tab/>
        <w:t>(2)</w:t>
      </w:r>
      <w:r w:rsidRPr="008E3922">
        <w:tab/>
        <w:t>If explosives of different hazard divisions are present in the same area or storage, all of the explosives must, before table 15.6.3 is applied, be classified in accordance with table 15.6.1.</w:t>
      </w:r>
    </w:p>
    <w:p w14:paraId="0F348F7A" w14:textId="77777777" w:rsidR="00DE4642" w:rsidRDefault="00DE4642">
      <w:r>
        <w:rPr>
          <w:b/>
        </w:rPr>
        <w:br w:type="page"/>
      </w:r>
    </w:p>
    <w:p w14:paraId="6E70EE0B" w14:textId="77777777" w:rsidR="00483EA3" w:rsidRPr="008E3922" w:rsidRDefault="00483EA3" w:rsidP="00483EA3">
      <w:pPr>
        <w:pStyle w:val="TableHd"/>
      </w:pPr>
      <w:r w:rsidRPr="008E3922">
        <w:lastRenderedPageBreak/>
        <w:t>Table 15.6.1</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1134"/>
        <w:gridCol w:w="1134"/>
        <w:gridCol w:w="1134"/>
        <w:gridCol w:w="1134"/>
        <w:gridCol w:w="1134"/>
      </w:tblGrid>
      <w:tr w:rsidR="00483EA3" w:rsidRPr="008E3922" w14:paraId="4DD000A1" w14:textId="77777777" w:rsidTr="00483EA3">
        <w:trPr>
          <w:cantSplit/>
          <w:tblHeader/>
        </w:trPr>
        <w:tc>
          <w:tcPr>
            <w:tcW w:w="1101" w:type="dxa"/>
            <w:tcBorders>
              <w:bottom w:val="single" w:sz="4" w:space="0" w:color="auto"/>
            </w:tcBorders>
          </w:tcPr>
          <w:p w14:paraId="7D691B12" w14:textId="77777777" w:rsidR="00483EA3" w:rsidRPr="008E3922" w:rsidRDefault="00483EA3" w:rsidP="00483EA3">
            <w:pPr>
              <w:pStyle w:val="TableColHd"/>
            </w:pPr>
            <w:r w:rsidRPr="008E3922">
              <w:t>column 1</w:t>
            </w:r>
          </w:p>
          <w:p w14:paraId="44408424" w14:textId="77777777" w:rsidR="00483EA3" w:rsidRPr="008E3922" w:rsidRDefault="00483EA3" w:rsidP="00483EA3">
            <w:pPr>
              <w:pStyle w:val="TableColHd"/>
            </w:pPr>
            <w:r w:rsidRPr="008E3922">
              <w:t>Div.</w:t>
            </w:r>
          </w:p>
        </w:tc>
        <w:tc>
          <w:tcPr>
            <w:tcW w:w="1134" w:type="dxa"/>
            <w:tcBorders>
              <w:bottom w:val="single" w:sz="4" w:space="0" w:color="auto"/>
            </w:tcBorders>
          </w:tcPr>
          <w:p w14:paraId="7A1A23A1" w14:textId="77777777" w:rsidR="00483EA3" w:rsidRPr="008E3922" w:rsidRDefault="00483EA3" w:rsidP="00483EA3">
            <w:pPr>
              <w:pStyle w:val="TableColHd"/>
            </w:pPr>
            <w:r w:rsidRPr="008E3922">
              <w:t>column 2</w:t>
            </w:r>
          </w:p>
          <w:p w14:paraId="57D5CD6D" w14:textId="77777777" w:rsidR="00483EA3" w:rsidRPr="008E3922" w:rsidRDefault="00483EA3" w:rsidP="00483EA3">
            <w:pPr>
              <w:pStyle w:val="TableColHd"/>
            </w:pPr>
            <w:r w:rsidRPr="008E3922">
              <w:t>1.1</w:t>
            </w:r>
          </w:p>
        </w:tc>
        <w:tc>
          <w:tcPr>
            <w:tcW w:w="1134" w:type="dxa"/>
            <w:tcBorders>
              <w:bottom w:val="single" w:sz="4" w:space="0" w:color="auto"/>
            </w:tcBorders>
          </w:tcPr>
          <w:p w14:paraId="4036A4D7" w14:textId="77777777" w:rsidR="00483EA3" w:rsidRPr="008E3922" w:rsidRDefault="00483EA3" w:rsidP="00483EA3">
            <w:pPr>
              <w:pStyle w:val="TableColHd"/>
            </w:pPr>
            <w:r w:rsidRPr="008E3922">
              <w:t>column 3</w:t>
            </w:r>
          </w:p>
          <w:p w14:paraId="0B5EA892" w14:textId="77777777" w:rsidR="00483EA3" w:rsidRPr="008E3922" w:rsidRDefault="00483EA3" w:rsidP="00483EA3">
            <w:pPr>
              <w:pStyle w:val="TableColHd"/>
            </w:pPr>
            <w:r w:rsidRPr="008E3922">
              <w:t>1.2</w:t>
            </w:r>
          </w:p>
        </w:tc>
        <w:tc>
          <w:tcPr>
            <w:tcW w:w="1134" w:type="dxa"/>
            <w:tcBorders>
              <w:bottom w:val="single" w:sz="4" w:space="0" w:color="auto"/>
            </w:tcBorders>
          </w:tcPr>
          <w:p w14:paraId="4975A20F" w14:textId="77777777" w:rsidR="00483EA3" w:rsidRPr="008E3922" w:rsidRDefault="00483EA3" w:rsidP="00483EA3">
            <w:pPr>
              <w:pStyle w:val="TableColHd"/>
            </w:pPr>
            <w:r w:rsidRPr="008E3922">
              <w:t>column 4</w:t>
            </w:r>
          </w:p>
          <w:p w14:paraId="40D6FC0E" w14:textId="77777777" w:rsidR="00483EA3" w:rsidRPr="008E3922" w:rsidRDefault="00483EA3" w:rsidP="00483EA3">
            <w:pPr>
              <w:pStyle w:val="TableColHd"/>
            </w:pPr>
            <w:r w:rsidRPr="008E3922">
              <w:t>1.3</w:t>
            </w:r>
          </w:p>
        </w:tc>
        <w:tc>
          <w:tcPr>
            <w:tcW w:w="1134" w:type="dxa"/>
            <w:tcBorders>
              <w:bottom w:val="single" w:sz="4" w:space="0" w:color="auto"/>
            </w:tcBorders>
          </w:tcPr>
          <w:p w14:paraId="1290806D" w14:textId="77777777" w:rsidR="00483EA3" w:rsidRPr="008E3922" w:rsidRDefault="00483EA3" w:rsidP="00483EA3">
            <w:pPr>
              <w:pStyle w:val="TableColHd"/>
            </w:pPr>
            <w:r w:rsidRPr="008E3922">
              <w:t>column 5</w:t>
            </w:r>
          </w:p>
          <w:p w14:paraId="4C9B992F" w14:textId="77777777" w:rsidR="00483EA3" w:rsidRPr="008E3922" w:rsidRDefault="00483EA3" w:rsidP="00483EA3">
            <w:pPr>
              <w:pStyle w:val="TableColHd"/>
            </w:pPr>
            <w:r w:rsidRPr="008E3922">
              <w:t>1.4</w:t>
            </w:r>
          </w:p>
        </w:tc>
        <w:tc>
          <w:tcPr>
            <w:tcW w:w="1134" w:type="dxa"/>
            <w:tcBorders>
              <w:bottom w:val="single" w:sz="4" w:space="0" w:color="auto"/>
            </w:tcBorders>
          </w:tcPr>
          <w:p w14:paraId="085073C6" w14:textId="77777777" w:rsidR="00483EA3" w:rsidRPr="008E3922" w:rsidRDefault="00483EA3" w:rsidP="00483EA3">
            <w:pPr>
              <w:pStyle w:val="TableColHd"/>
            </w:pPr>
            <w:r w:rsidRPr="008E3922">
              <w:t>column 6</w:t>
            </w:r>
          </w:p>
          <w:p w14:paraId="1176224A" w14:textId="77777777" w:rsidR="00483EA3" w:rsidRPr="008E3922" w:rsidRDefault="00483EA3" w:rsidP="00483EA3">
            <w:pPr>
              <w:pStyle w:val="TableColHd"/>
            </w:pPr>
            <w:r w:rsidRPr="008E3922">
              <w:t>1.5</w:t>
            </w:r>
          </w:p>
        </w:tc>
        <w:tc>
          <w:tcPr>
            <w:tcW w:w="1134" w:type="dxa"/>
            <w:tcBorders>
              <w:bottom w:val="single" w:sz="4" w:space="0" w:color="auto"/>
            </w:tcBorders>
          </w:tcPr>
          <w:p w14:paraId="7C0E1C90" w14:textId="77777777" w:rsidR="00483EA3" w:rsidRPr="008E3922" w:rsidRDefault="00483EA3" w:rsidP="00483EA3">
            <w:pPr>
              <w:pStyle w:val="TableColHd"/>
            </w:pPr>
            <w:r w:rsidRPr="008E3922">
              <w:t>column 7</w:t>
            </w:r>
          </w:p>
          <w:p w14:paraId="446ABC8B" w14:textId="77777777" w:rsidR="00483EA3" w:rsidRPr="008E3922" w:rsidRDefault="00483EA3" w:rsidP="00483EA3">
            <w:pPr>
              <w:pStyle w:val="TableColHd"/>
            </w:pPr>
            <w:r w:rsidRPr="008E3922">
              <w:t>1.6</w:t>
            </w:r>
          </w:p>
        </w:tc>
      </w:tr>
      <w:tr w:rsidR="00483EA3" w:rsidRPr="008E3922" w14:paraId="49712B87" w14:textId="77777777" w:rsidTr="00483EA3">
        <w:trPr>
          <w:cantSplit/>
        </w:trPr>
        <w:tc>
          <w:tcPr>
            <w:tcW w:w="1101" w:type="dxa"/>
            <w:tcBorders>
              <w:top w:val="single" w:sz="4" w:space="0" w:color="auto"/>
            </w:tcBorders>
          </w:tcPr>
          <w:p w14:paraId="3FB4FC0D" w14:textId="77777777" w:rsidR="00483EA3" w:rsidRPr="008E3922" w:rsidRDefault="00483EA3" w:rsidP="00483EA3">
            <w:pPr>
              <w:pStyle w:val="TableText10"/>
            </w:pPr>
            <w:r w:rsidRPr="008E3922">
              <w:t>1.1</w:t>
            </w:r>
          </w:p>
        </w:tc>
        <w:tc>
          <w:tcPr>
            <w:tcW w:w="1134" w:type="dxa"/>
            <w:tcBorders>
              <w:top w:val="single" w:sz="4" w:space="0" w:color="auto"/>
            </w:tcBorders>
          </w:tcPr>
          <w:p w14:paraId="1D365737"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48BCA050"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075EF3E8"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60BFD2C3"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3A05679E"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7C64FDFF" w14:textId="77777777" w:rsidR="00483EA3" w:rsidRPr="008E3922" w:rsidRDefault="00483EA3" w:rsidP="00483EA3">
            <w:pPr>
              <w:pStyle w:val="TableText10"/>
              <w:keepNext/>
            </w:pPr>
            <w:r w:rsidRPr="008E3922">
              <w:t>1.1</w:t>
            </w:r>
          </w:p>
        </w:tc>
      </w:tr>
      <w:tr w:rsidR="00483EA3" w:rsidRPr="008E3922" w14:paraId="4F77E806" w14:textId="77777777" w:rsidTr="00483EA3">
        <w:trPr>
          <w:cantSplit/>
        </w:trPr>
        <w:tc>
          <w:tcPr>
            <w:tcW w:w="1101" w:type="dxa"/>
          </w:tcPr>
          <w:p w14:paraId="159FB8AE" w14:textId="77777777" w:rsidR="00483EA3" w:rsidRPr="008E3922" w:rsidRDefault="00483EA3" w:rsidP="00483EA3">
            <w:pPr>
              <w:pStyle w:val="TableText10"/>
            </w:pPr>
            <w:r w:rsidRPr="008E3922">
              <w:t>1.2</w:t>
            </w:r>
          </w:p>
        </w:tc>
        <w:tc>
          <w:tcPr>
            <w:tcW w:w="1134" w:type="dxa"/>
          </w:tcPr>
          <w:p w14:paraId="2B7CAE80" w14:textId="77777777" w:rsidR="00483EA3" w:rsidRPr="008E3922" w:rsidRDefault="00483EA3" w:rsidP="00483EA3">
            <w:pPr>
              <w:pStyle w:val="TableText10"/>
              <w:keepNext/>
            </w:pPr>
            <w:r w:rsidRPr="008E3922">
              <w:t>1.1</w:t>
            </w:r>
          </w:p>
        </w:tc>
        <w:tc>
          <w:tcPr>
            <w:tcW w:w="1134" w:type="dxa"/>
          </w:tcPr>
          <w:p w14:paraId="693F1C52" w14:textId="77777777" w:rsidR="00483EA3" w:rsidRPr="008E3922" w:rsidRDefault="00483EA3" w:rsidP="00483EA3">
            <w:pPr>
              <w:pStyle w:val="TableText10"/>
              <w:keepNext/>
            </w:pPr>
            <w:r w:rsidRPr="008E3922">
              <w:t>1.2</w:t>
            </w:r>
          </w:p>
        </w:tc>
        <w:tc>
          <w:tcPr>
            <w:tcW w:w="1134" w:type="dxa"/>
          </w:tcPr>
          <w:p w14:paraId="352E5BFE" w14:textId="77777777" w:rsidR="00483EA3" w:rsidRPr="008E3922" w:rsidRDefault="00483EA3" w:rsidP="00483EA3">
            <w:pPr>
              <w:pStyle w:val="TableText10"/>
              <w:keepNext/>
            </w:pPr>
            <w:r w:rsidRPr="008E3922">
              <w:t>1.1</w:t>
            </w:r>
          </w:p>
        </w:tc>
        <w:tc>
          <w:tcPr>
            <w:tcW w:w="1134" w:type="dxa"/>
          </w:tcPr>
          <w:p w14:paraId="4E8BEFD2" w14:textId="77777777" w:rsidR="00483EA3" w:rsidRPr="008E3922" w:rsidRDefault="00483EA3" w:rsidP="00483EA3">
            <w:pPr>
              <w:pStyle w:val="TableText10"/>
              <w:keepNext/>
            </w:pPr>
            <w:r w:rsidRPr="008E3922">
              <w:t>1.2</w:t>
            </w:r>
          </w:p>
        </w:tc>
        <w:tc>
          <w:tcPr>
            <w:tcW w:w="1134" w:type="dxa"/>
          </w:tcPr>
          <w:p w14:paraId="697C2F3E" w14:textId="77777777" w:rsidR="00483EA3" w:rsidRPr="008E3922" w:rsidRDefault="00483EA3" w:rsidP="00483EA3">
            <w:pPr>
              <w:pStyle w:val="TableText10"/>
              <w:keepNext/>
            </w:pPr>
            <w:r w:rsidRPr="008E3922">
              <w:t>1.1</w:t>
            </w:r>
          </w:p>
        </w:tc>
        <w:tc>
          <w:tcPr>
            <w:tcW w:w="1134" w:type="dxa"/>
          </w:tcPr>
          <w:p w14:paraId="5C2D4333" w14:textId="77777777" w:rsidR="00483EA3" w:rsidRPr="008E3922" w:rsidRDefault="00483EA3" w:rsidP="00483EA3">
            <w:pPr>
              <w:pStyle w:val="TableText10"/>
              <w:keepNext/>
            </w:pPr>
            <w:r w:rsidRPr="008E3922">
              <w:t>1.2</w:t>
            </w:r>
          </w:p>
        </w:tc>
      </w:tr>
      <w:tr w:rsidR="00483EA3" w:rsidRPr="008E3922" w14:paraId="5065EFC6" w14:textId="77777777" w:rsidTr="00483EA3">
        <w:trPr>
          <w:cantSplit/>
        </w:trPr>
        <w:tc>
          <w:tcPr>
            <w:tcW w:w="1101" w:type="dxa"/>
          </w:tcPr>
          <w:p w14:paraId="460D089E" w14:textId="77777777" w:rsidR="00483EA3" w:rsidRPr="008E3922" w:rsidRDefault="00483EA3" w:rsidP="00483EA3">
            <w:pPr>
              <w:pStyle w:val="TableText10"/>
            </w:pPr>
            <w:r w:rsidRPr="008E3922">
              <w:t>1.3</w:t>
            </w:r>
          </w:p>
        </w:tc>
        <w:tc>
          <w:tcPr>
            <w:tcW w:w="1134" w:type="dxa"/>
          </w:tcPr>
          <w:p w14:paraId="7D107873" w14:textId="77777777" w:rsidR="00483EA3" w:rsidRPr="008E3922" w:rsidRDefault="00483EA3" w:rsidP="00483EA3">
            <w:pPr>
              <w:pStyle w:val="TableText10"/>
              <w:keepNext/>
            </w:pPr>
            <w:r w:rsidRPr="008E3922">
              <w:t>1.1</w:t>
            </w:r>
          </w:p>
        </w:tc>
        <w:tc>
          <w:tcPr>
            <w:tcW w:w="1134" w:type="dxa"/>
          </w:tcPr>
          <w:p w14:paraId="7BE9D8EC" w14:textId="77777777" w:rsidR="00483EA3" w:rsidRPr="008E3922" w:rsidRDefault="00483EA3" w:rsidP="00483EA3">
            <w:pPr>
              <w:pStyle w:val="TableText10"/>
              <w:keepNext/>
            </w:pPr>
            <w:r w:rsidRPr="008E3922">
              <w:t>1.1</w:t>
            </w:r>
          </w:p>
        </w:tc>
        <w:tc>
          <w:tcPr>
            <w:tcW w:w="1134" w:type="dxa"/>
          </w:tcPr>
          <w:p w14:paraId="5533CD65" w14:textId="77777777" w:rsidR="00483EA3" w:rsidRPr="008E3922" w:rsidRDefault="00483EA3" w:rsidP="00483EA3">
            <w:pPr>
              <w:pStyle w:val="TableText10"/>
              <w:keepNext/>
            </w:pPr>
            <w:r w:rsidRPr="008E3922">
              <w:t>1.3</w:t>
            </w:r>
          </w:p>
        </w:tc>
        <w:tc>
          <w:tcPr>
            <w:tcW w:w="1134" w:type="dxa"/>
          </w:tcPr>
          <w:p w14:paraId="3F5B78AE" w14:textId="77777777" w:rsidR="00483EA3" w:rsidRPr="008E3922" w:rsidRDefault="00483EA3" w:rsidP="00483EA3">
            <w:pPr>
              <w:pStyle w:val="TableText10"/>
              <w:keepNext/>
            </w:pPr>
            <w:r w:rsidRPr="008E3922">
              <w:t>1.3</w:t>
            </w:r>
          </w:p>
        </w:tc>
        <w:tc>
          <w:tcPr>
            <w:tcW w:w="1134" w:type="dxa"/>
          </w:tcPr>
          <w:p w14:paraId="33316EA6" w14:textId="77777777" w:rsidR="00483EA3" w:rsidRPr="008E3922" w:rsidRDefault="00483EA3" w:rsidP="00483EA3">
            <w:pPr>
              <w:pStyle w:val="TableText10"/>
              <w:keepNext/>
            </w:pPr>
            <w:r w:rsidRPr="008E3922">
              <w:t>1.1</w:t>
            </w:r>
          </w:p>
        </w:tc>
        <w:tc>
          <w:tcPr>
            <w:tcW w:w="1134" w:type="dxa"/>
          </w:tcPr>
          <w:p w14:paraId="0A6E9C11" w14:textId="77777777" w:rsidR="00483EA3" w:rsidRPr="008E3922" w:rsidRDefault="00483EA3" w:rsidP="00483EA3">
            <w:pPr>
              <w:pStyle w:val="TableText10"/>
              <w:keepNext/>
            </w:pPr>
            <w:r w:rsidRPr="008E3922">
              <w:t>1.3</w:t>
            </w:r>
          </w:p>
        </w:tc>
      </w:tr>
      <w:tr w:rsidR="00483EA3" w:rsidRPr="008E3922" w14:paraId="659E16B3" w14:textId="77777777" w:rsidTr="00483EA3">
        <w:trPr>
          <w:cantSplit/>
        </w:trPr>
        <w:tc>
          <w:tcPr>
            <w:tcW w:w="1101" w:type="dxa"/>
          </w:tcPr>
          <w:p w14:paraId="71AC5039" w14:textId="77777777" w:rsidR="00483EA3" w:rsidRPr="008E3922" w:rsidRDefault="00483EA3" w:rsidP="00483EA3">
            <w:pPr>
              <w:pStyle w:val="TableText10"/>
            </w:pPr>
            <w:r w:rsidRPr="008E3922">
              <w:t>1.4</w:t>
            </w:r>
          </w:p>
        </w:tc>
        <w:tc>
          <w:tcPr>
            <w:tcW w:w="1134" w:type="dxa"/>
          </w:tcPr>
          <w:p w14:paraId="7A8E9DFA" w14:textId="77777777" w:rsidR="00483EA3" w:rsidRPr="008E3922" w:rsidRDefault="00483EA3" w:rsidP="00483EA3">
            <w:pPr>
              <w:pStyle w:val="TableNumbered"/>
              <w:keepNext/>
              <w:numPr>
                <w:ilvl w:val="0"/>
                <w:numId w:val="0"/>
              </w:numPr>
            </w:pPr>
            <w:r w:rsidRPr="008E3922">
              <w:t>1.1</w:t>
            </w:r>
          </w:p>
        </w:tc>
        <w:tc>
          <w:tcPr>
            <w:tcW w:w="1134" w:type="dxa"/>
          </w:tcPr>
          <w:p w14:paraId="4C4F8903" w14:textId="77777777" w:rsidR="00483EA3" w:rsidRPr="008E3922" w:rsidRDefault="00483EA3" w:rsidP="00483EA3">
            <w:pPr>
              <w:pStyle w:val="TableNumbered"/>
              <w:keepNext/>
              <w:numPr>
                <w:ilvl w:val="0"/>
                <w:numId w:val="0"/>
              </w:numPr>
            </w:pPr>
            <w:r w:rsidRPr="008E3922">
              <w:t>1.2</w:t>
            </w:r>
          </w:p>
        </w:tc>
        <w:tc>
          <w:tcPr>
            <w:tcW w:w="1134" w:type="dxa"/>
          </w:tcPr>
          <w:p w14:paraId="22482869" w14:textId="77777777" w:rsidR="00483EA3" w:rsidRPr="008E3922" w:rsidRDefault="00483EA3" w:rsidP="00483EA3">
            <w:pPr>
              <w:pStyle w:val="TableNumbered"/>
              <w:keepNext/>
              <w:numPr>
                <w:ilvl w:val="0"/>
                <w:numId w:val="0"/>
              </w:numPr>
            </w:pPr>
            <w:r w:rsidRPr="008E3922">
              <w:t>1.3</w:t>
            </w:r>
          </w:p>
        </w:tc>
        <w:tc>
          <w:tcPr>
            <w:tcW w:w="1134" w:type="dxa"/>
          </w:tcPr>
          <w:p w14:paraId="45430256" w14:textId="77777777" w:rsidR="00483EA3" w:rsidRPr="008E3922" w:rsidRDefault="00483EA3" w:rsidP="00483EA3">
            <w:pPr>
              <w:pStyle w:val="TableNumbered"/>
              <w:keepNext/>
              <w:numPr>
                <w:ilvl w:val="0"/>
                <w:numId w:val="0"/>
              </w:numPr>
            </w:pPr>
            <w:r w:rsidRPr="008E3922">
              <w:t>1.4</w:t>
            </w:r>
          </w:p>
        </w:tc>
        <w:tc>
          <w:tcPr>
            <w:tcW w:w="1134" w:type="dxa"/>
          </w:tcPr>
          <w:p w14:paraId="36BD6DF1" w14:textId="77777777" w:rsidR="00483EA3" w:rsidRPr="008E3922" w:rsidRDefault="00483EA3" w:rsidP="00483EA3">
            <w:pPr>
              <w:pStyle w:val="TableNumbered"/>
              <w:keepNext/>
              <w:numPr>
                <w:ilvl w:val="0"/>
                <w:numId w:val="0"/>
              </w:numPr>
            </w:pPr>
            <w:r w:rsidRPr="008E3922">
              <w:t>1.5</w:t>
            </w:r>
          </w:p>
        </w:tc>
        <w:tc>
          <w:tcPr>
            <w:tcW w:w="1134" w:type="dxa"/>
          </w:tcPr>
          <w:p w14:paraId="1C2F8215" w14:textId="77777777" w:rsidR="00483EA3" w:rsidRPr="008E3922" w:rsidRDefault="00483EA3" w:rsidP="00483EA3">
            <w:pPr>
              <w:pStyle w:val="TableNumbered"/>
              <w:keepNext/>
              <w:numPr>
                <w:ilvl w:val="0"/>
                <w:numId w:val="0"/>
              </w:numPr>
            </w:pPr>
            <w:r w:rsidRPr="008E3922">
              <w:t>1.6</w:t>
            </w:r>
          </w:p>
        </w:tc>
      </w:tr>
      <w:tr w:rsidR="00483EA3" w:rsidRPr="008E3922" w14:paraId="79C7E99B" w14:textId="77777777" w:rsidTr="00483EA3">
        <w:trPr>
          <w:cantSplit/>
        </w:trPr>
        <w:tc>
          <w:tcPr>
            <w:tcW w:w="1101" w:type="dxa"/>
          </w:tcPr>
          <w:p w14:paraId="7CD9BE45" w14:textId="77777777" w:rsidR="00483EA3" w:rsidRPr="008E3922" w:rsidRDefault="00483EA3" w:rsidP="00483EA3">
            <w:pPr>
              <w:pStyle w:val="TableText10"/>
            </w:pPr>
            <w:r w:rsidRPr="008E3922">
              <w:t>1.5</w:t>
            </w:r>
          </w:p>
        </w:tc>
        <w:tc>
          <w:tcPr>
            <w:tcW w:w="1134" w:type="dxa"/>
          </w:tcPr>
          <w:p w14:paraId="486556D3" w14:textId="77777777" w:rsidR="00483EA3" w:rsidRPr="008E3922" w:rsidRDefault="00483EA3" w:rsidP="00483EA3">
            <w:pPr>
              <w:pStyle w:val="TableNumbered"/>
              <w:keepNext/>
              <w:numPr>
                <w:ilvl w:val="0"/>
                <w:numId w:val="0"/>
              </w:numPr>
            </w:pPr>
            <w:r w:rsidRPr="008E3922">
              <w:t>1.1</w:t>
            </w:r>
          </w:p>
        </w:tc>
        <w:tc>
          <w:tcPr>
            <w:tcW w:w="1134" w:type="dxa"/>
          </w:tcPr>
          <w:p w14:paraId="72C0BCEF" w14:textId="77777777" w:rsidR="00483EA3" w:rsidRPr="008E3922" w:rsidRDefault="00483EA3" w:rsidP="00483EA3">
            <w:pPr>
              <w:pStyle w:val="TableNumbered"/>
              <w:keepNext/>
              <w:numPr>
                <w:ilvl w:val="0"/>
                <w:numId w:val="0"/>
              </w:numPr>
            </w:pPr>
            <w:r w:rsidRPr="008E3922">
              <w:t>1.1</w:t>
            </w:r>
          </w:p>
        </w:tc>
        <w:tc>
          <w:tcPr>
            <w:tcW w:w="1134" w:type="dxa"/>
          </w:tcPr>
          <w:p w14:paraId="671D0652" w14:textId="77777777" w:rsidR="00483EA3" w:rsidRPr="008E3922" w:rsidRDefault="00483EA3" w:rsidP="00483EA3">
            <w:pPr>
              <w:pStyle w:val="TableNumbered"/>
              <w:keepNext/>
              <w:numPr>
                <w:ilvl w:val="0"/>
                <w:numId w:val="0"/>
              </w:numPr>
            </w:pPr>
            <w:r w:rsidRPr="008E3922">
              <w:t>1.1</w:t>
            </w:r>
          </w:p>
        </w:tc>
        <w:tc>
          <w:tcPr>
            <w:tcW w:w="1134" w:type="dxa"/>
          </w:tcPr>
          <w:p w14:paraId="5F886E66" w14:textId="77777777" w:rsidR="00483EA3" w:rsidRPr="008E3922" w:rsidRDefault="00483EA3" w:rsidP="00483EA3">
            <w:pPr>
              <w:pStyle w:val="TableNumbered"/>
              <w:keepNext/>
              <w:numPr>
                <w:ilvl w:val="0"/>
                <w:numId w:val="0"/>
              </w:numPr>
            </w:pPr>
            <w:r w:rsidRPr="008E3922">
              <w:t>1.5</w:t>
            </w:r>
          </w:p>
        </w:tc>
        <w:tc>
          <w:tcPr>
            <w:tcW w:w="1134" w:type="dxa"/>
          </w:tcPr>
          <w:p w14:paraId="10002D81" w14:textId="77777777" w:rsidR="00483EA3" w:rsidRPr="008E3922" w:rsidRDefault="00483EA3" w:rsidP="00483EA3">
            <w:pPr>
              <w:pStyle w:val="TableNumbered"/>
              <w:keepNext/>
              <w:numPr>
                <w:ilvl w:val="0"/>
                <w:numId w:val="0"/>
              </w:numPr>
            </w:pPr>
            <w:r w:rsidRPr="008E3922">
              <w:t>1.5</w:t>
            </w:r>
          </w:p>
        </w:tc>
        <w:tc>
          <w:tcPr>
            <w:tcW w:w="1134" w:type="dxa"/>
          </w:tcPr>
          <w:p w14:paraId="71DE574C" w14:textId="77777777" w:rsidR="00483EA3" w:rsidRPr="008E3922" w:rsidRDefault="00483EA3" w:rsidP="00483EA3">
            <w:pPr>
              <w:pStyle w:val="TableNumbered"/>
              <w:keepNext/>
              <w:numPr>
                <w:ilvl w:val="0"/>
                <w:numId w:val="0"/>
              </w:numPr>
            </w:pPr>
            <w:r w:rsidRPr="008E3922">
              <w:t>1.5</w:t>
            </w:r>
          </w:p>
        </w:tc>
      </w:tr>
      <w:tr w:rsidR="00483EA3" w:rsidRPr="008E3922" w14:paraId="16871C7B" w14:textId="77777777" w:rsidTr="00483EA3">
        <w:trPr>
          <w:cantSplit/>
        </w:trPr>
        <w:tc>
          <w:tcPr>
            <w:tcW w:w="1101" w:type="dxa"/>
          </w:tcPr>
          <w:p w14:paraId="0559C7D6" w14:textId="77777777" w:rsidR="00483EA3" w:rsidRPr="008E3922" w:rsidRDefault="00483EA3" w:rsidP="00483EA3">
            <w:pPr>
              <w:pStyle w:val="TableText10"/>
            </w:pPr>
            <w:r w:rsidRPr="008E3922">
              <w:t>1.6</w:t>
            </w:r>
          </w:p>
        </w:tc>
        <w:tc>
          <w:tcPr>
            <w:tcW w:w="1134" w:type="dxa"/>
          </w:tcPr>
          <w:p w14:paraId="60541F34" w14:textId="77777777" w:rsidR="00483EA3" w:rsidRPr="008E3922" w:rsidRDefault="00483EA3" w:rsidP="00483EA3">
            <w:pPr>
              <w:pStyle w:val="TableNumbered"/>
              <w:keepNext/>
              <w:numPr>
                <w:ilvl w:val="0"/>
                <w:numId w:val="0"/>
              </w:numPr>
            </w:pPr>
            <w:r w:rsidRPr="008E3922">
              <w:t>1.1</w:t>
            </w:r>
          </w:p>
        </w:tc>
        <w:tc>
          <w:tcPr>
            <w:tcW w:w="1134" w:type="dxa"/>
          </w:tcPr>
          <w:p w14:paraId="163DEC27" w14:textId="77777777" w:rsidR="00483EA3" w:rsidRPr="008E3922" w:rsidRDefault="00483EA3" w:rsidP="00483EA3">
            <w:pPr>
              <w:pStyle w:val="TableNumbered"/>
              <w:keepNext/>
              <w:numPr>
                <w:ilvl w:val="0"/>
                <w:numId w:val="0"/>
              </w:numPr>
            </w:pPr>
            <w:r w:rsidRPr="008E3922">
              <w:t>1.2</w:t>
            </w:r>
          </w:p>
        </w:tc>
        <w:tc>
          <w:tcPr>
            <w:tcW w:w="1134" w:type="dxa"/>
          </w:tcPr>
          <w:p w14:paraId="60995AF9" w14:textId="77777777" w:rsidR="00483EA3" w:rsidRPr="008E3922" w:rsidRDefault="00483EA3" w:rsidP="00483EA3">
            <w:pPr>
              <w:pStyle w:val="TableNumbered"/>
              <w:keepNext/>
              <w:numPr>
                <w:ilvl w:val="0"/>
                <w:numId w:val="0"/>
              </w:numPr>
            </w:pPr>
            <w:r w:rsidRPr="008E3922">
              <w:t>1.3</w:t>
            </w:r>
          </w:p>
        </w:tc>
        <w:tc>
          <w:tcPr>
            <w:tcW w:w="1134" w:type="dxa"/>
          </w:tcPr>
          <w:p w14:paraId="7643F53F" w14:textId="77777777" w:rsidR="00483EA3" w:rsidRPr="008E3922" w:rsidRDefault="00483EA3" w:rsidP="00483EA3">
            <w:pPr>
              <w:pStyle w:val="TableNumbered"/>
              <w:keepNext/>
              <w:numPr>
                <w:ilvl w:val="0"/>
                <w:numId w:val="0"/>
              </w:numPr>
            </w:pPr>
            <w:r w:rsidRPr="008E3922">
              <w:t>1.6</w:t>
            </w:r>
          </w:p>
        </w:tc>
        <w:tc>
          <w:tcPr>
            <w:tcW w:w="1134" w:type="dxa"/>
          </w:tcPr>
          <w:p w14:paraId="28245638" w14:textId="77777777" w:rsidR="00483EA3" w:rsidRPr="008E3922" w:rsidRDefault="00483EA3" w:rsidP="00483EA3">
            <w:pPr>
              <w:pStyle w:val="TableNumbered"/>
              <w:keepNext/>
              <w:numPr>
                <w:ilvl w:val="0"/>
                <w:numId w:val="0"/>
              </w:numPr>
            </w:pPr>
            <w:r w:rsidRPr="008E3922">
              <w:t>1.5</w:t>
            </w:r>
          </w:p>
        </w:tc>
        <w:tc>
          <w:tcPr>
            <w:tcW w:w="1134" w:type="dxa"/>
          </w:tcPr>
          <w:p w14:paraId="150C5E37" w14:textId="77777777" w:rsidR="00483EA3" w:rsidRPr="008E3922" w:rsidRDefault="00483EA3" w:rsidP="00483EA3">
            <w:pPr>
              <w:pStyle w:val="TableNumbered"/>
              <w:keepNext/>
              <w:numPr>
                <w:ilvl w:val="0"/>
                <w:numId w:val="0"/>
              </w:numPr>
            </w:pPr>
            <w:r w:rsidRPr="008E3922">
              <w:t>1.6</w:t>
            </w:r>
          </w:p>
        </w:tc>
      </w:tr>
    </w:tbl>
    <w:p w14:paraId="585C4C82" w14:textId="77777777" w:rsidR="00483EA3" w:rsidRPr="008E3922" w:rsidRDefault="00483EA3" w:rsidP="00483EA3">
      <w:pPr>
        <w:pStyle w:val="TableHd"/>
      </w:pPr>
      <w:r w:rsidRPr="008E3922">
        <w:t>Table 15.6.2</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409"/>
        <w:gridCol w:w="1985"/>
        <w:gridCol w:w="2410"/>
      </w:tblGrid>
      <w:tr w:rsidR="00483EA3" w:rsidRPr="008E3922" w14:paraId="3904CA0D" w14:textId="77777777" w:rsidTr="00483EA3">
        <w:trPr>
          <w:cantSplit/>
          <w:tblHeader/>
        </w:trPr>
        <w:tc>
          <w:tcPr>
            <w:tcW w:w="1101" w:type="dxa"/>
            <w:tcBorders>
              <w:bottom w:val="single" w:sz="4" w:space="0" w:color="auto"/>
            </w:tcBorders>
          </w:tcPr>
          <w:p w14:paraId="67F00F69" w14:textId="77777777" w:rsidR="00483EA3" w:rsidRPr="008E3922" w:rsidRDefault="00483EA3" w:rsidP="00483EA3">
            <w:pPr>
              <w:pStyle w:val="TableColHd"/>
            </w:pPr>
            <w:r w:rsidRPr="008E3922">
              <w:t>column 1</w:t>
            </w:r>
          </w:p>
          <w:p w14:paraId="7F8C1678" w14:textId="77777777" w:rsidR="00483EA3" w:rsidRPr="008E3922" w:rsidRDefault="00483EA3" w:rsidP="00483EA3">
            <w:pPr>
              <w:pStyle w:val="TableColHd"/>
            </w:pPr>
            <w:r w:rsidRPr="008E3922">
              <w:t>item</w:t>
            </w:r>
          </w:p>
        </w:tc>
        <w:tc>
          <w:tcPr>
            <w:tcW w:w="2409" w:type="dxa"/>
            <w:tcBorders>
              <w:bottom w:val="single" w:sz="4" w:space="0" w:color="auto"/>
            </w:tcBorders>
          </w:tcPr>
          <w:p w14:paraId="3C46E5F1" w14:textId="77777777" w:rsidR="00483EA3" w:rsidRPr="008E3922" w:rsidRDefault="00483EA3" w:rsidP="00483EA3">
            <w:pPr>
              <w:pStyle w:val="TableColHd"/>
            </w:pPr>
            <w:r w:rsidRPr="008E3922">
              <w:t>column 2</w:t>
            </w:r>
          </w:p>
          <w:p w14:paraId="06F01B35" w14:textId="77777777" w:rsidR="00483EA3" w:rsidRPr="008E3922" w:rsidRDefault="00483EA3" w:rsidP="00483EA3">
            <w:pPr>
              <w:pStyle w:val="TableColHd"/>
            </w:pPr>
            <w:r w:rsidRPr="008E3922">
              <w:t>hazardous chemical</w:t>
            </w:r>
          </w:p>
        </w:tc>
        <w:tc>
          <w:tcPr>
            <w:tcW w:w="1985" w:type="dxa"/>
            <w:tcBorders>
              <w:bottom w:val="single" w:sz="4" w:space="0" w:color="auto"/>
            </w:tcBorders>
          </w:tcPr>
          <w:p w14:paraId="44506CC3" w14:textId="77777777" w:rsidR="00483EA3" w:rsidRPr="008E3922" w:rsidRDefault="00483EA3" w:rsidP="00483EA3">
            <w:pPr>
              <w:pStyle w:val="TableColHd"/>
            </w:pPr>
            <w:r w:rsidRPr="008E3922">
              <w:t>column 3</w:t>
            </w:r>
          </w:p>
          <w:p w14:paraId="5C694AA2" w14:textId="77777777" w:rsidR="00483EA3" w:rsidRPr="008E3922" w:rsidRDefault="00483EA3" w:rsidP="00483EA3">
            <w:pPr>
              <w:pStyle w:val="TableColHd"/>
            </w:pPr>
            <w:r w:rsidRPr="008E3922">
              <w:t>UN Nos included under name</w:t>
            </w:r>
          </w:p>
        </w:tc>
        <w:tc>
          <w:tcPr>
            <w:tcW w:w="2410" w:type="dxa"/>
            <w:tcBorders>
              <w:bottom w:val="single" w:sz="4" w:space="0" w:color="auto"/>
            </w:tcBorders>
          </w:tcPr>
          <w:p w14:paraId="4E6101DE" w14:textId="77777777" w:rsidR="00483EA3" w:rsidRPr="008E3922" w:rsidRDefault="00483EA3" w:rsidP="00483EA3">
            <w:pPr>
              <w:pStyle w:val="TableColHd"/>
            </w:pPr>
            <w:r w:rsidRPr="008E3922">
              <w:t>column 4</w:t>
            </w:r>
          </w:p>
          <w:p w14:paraId="7A917364" w14:textId="77777777" w:rsidR="00483EA3" w:rsidRPr="008E3922" w:rsidRDefault="00483EA3" w:rsidP="00483EA3">
            <w:pPr>
              <w:pStyle w:val="TableColHd"/>
            </w:pPr>
            <w:r w:rsidRPr="008E3922">
              <w:t>threshold quantity (t)</w:t>
            </w:r>
          </w:p>
        </w:tc>
      </w:tr>
      <w:tr w:rsidR="00483EA3" w:rsidRPr="008E3922" w14:paraId="3CCF4582" w14:textId="77777777" w:rsidTr="00483EA3">
        <w:trPr>
          <w:cantSplit/>
        </w:trPr>
        <w:tc>
          <w:tcPr>
            <w:tcW w:w="1101" w:type="dxa"/>
            <w:tcBorders>
              <w:top w:val="single" w:sz="4" w:space="0" w:color="auto"/>
            </w:tcBorders>
          </w:tcPr>
          <w:p w14:paraId="07C81EFB" w14:textId="77777777" w:rsidR="00483EA3" w:rsidRPr="008E3922" w:rsidRDefault="00483EA3" w:rsidP="00483EA3">
            <w:pPr>
              <w:pStyle w:val="TableText10"/>
            </w:pPr>
            <w:r w:rsidRPr="008E3922">
              <w:t>1</w:t>
            </w:r>
          </w:p>
        </w:tc>
        <w:tc>
          <w:tcPr>
            <w:tcW w:w="2409" w:type="dxa"/>
            <w:tcBorders>
              <w:top w:val="single" w:sz="4" w:space="0" w:color="auto"/>
            </w:tcBorders>
          </w:tcPr>
          <w:p w14:paraId="235936E3" w14:textId="77777777" w:rsidR="00483EA3" w:rsidRPr="008E3922" w:rsidRDefault="00483EA3" w:rsidP="00483EA3">
            <w:pPr>
              <w:pStyle w:val="TableText10"/>
              <w:rPr>
                <w:lang w:val="fr-FR"/>
              </w:rPr>
            </w:pPr>
            <w:r w:rsidRPr="008E3922">
              <w:rPr>
                <w:lang w:val="fr-FR"/>
              </w:rPr>
              <w:t>acetone cyanohydrin</w:t>
            </w:r>
          </w:p>
        </w:tc>
        <w:tc>
          <w:tcPr>
            <w:tcW w:w="1985" w:type="dxa"/>
            <w:tcBorders>
              <w:top w:val="single" w:sz="4" w:space="0" w:color="auto"/>
            </w:tcBorders>
          </w:tcPr>
          <w:p w14:paraId="309B62AE" w14:textId="77777777" w:rsidR="00483EA3" w:rsidRPr="008E3922" w:rsidRDefault="00483EA3" w:rsidP="00483EA3">
            <w:pPr>
              <w:pStyle w:val="TableText10"/>
              <w:rPr>
                <w:lang w:val="fr-FR"/>
              </w:rPr>
            </w:pPr>
            <w:r w:rsidRPr="008E3922">
              <w:rPr>
                <w:lang w:val="fr-FR"/>
              </w:rPr>
              <w:t>1541</w:t>
            </w:r>
          </w:p>
        </w:tc>
        <w:tc>
          <w:tcPr>
            <w:tcW w:w="2410" w:type="dxa"/>
            <w:tcBorders>
              <w:top w:val="single" w:sz="4" w:space="0" w:color="auto"/>
            </w:tcBorders>
          </w:tcPr>
          <w:p w14:paraId="54257A3C" w14:textId="77777777" w:rsidR="00483EA3" w:rsidRPr="008E3922" w:rsidRDefault="00483EA3" w:rsidP="00483EA3">
            <w:pPr>
              <w:pStyle w:val="TableText10"/>
              <w:rPr>
                <w:lang w:val="fr-FR"/>
              </w:rPr>
            </w:pPr>
            <w:r w:rsidRPr="008E3922">
              <w:rPr>
                <w:lang w:val="fr-FR"/>
              </w:rPr>
              <w:t>20</w:t>
            </w:r>
          </w:p>
        </w:tc>
      </w:tr>
      <w:tr w:rsidR="00483EA3" w:rsidRPr="008E3922" w14:paraId="1E62D7FF" w14:textId="77777777" w:rsidTr="00483EA3">
        <w:trPr>
          <w:cantSplit/>
        </w:trPr>
        <w:tc>
          <w:tcPr>
            <w:tcW w:w="1101" w:type="dxa"/>
          </w:tcPr>
          <w:p w14:paraId="76AA73C6" w14:textId="77777777" w:rsidR="00483EA3" w:rsidRPr="008E3922" w:rsidRDefault="00483EA3" w:rsidP="00483EA3">
            <w:pPr>
              <w:pStyle w:val="TableText10"/>
            </w:pPr>
            <w:r w:rsidRPr="008E3922">
              <w:t>2</w:t>
            </w:r>
          </w:p>
        </w:tc>
        <w:tc>
          <w:tcPr>
            <w:tcW w:w="2409" w:type="dxa"/>
          </w:tcPr>
          <w:p w14:paraId="0428742F" w14:textId="77777777" w:rsidR="00483EA3" w:rsidRPr="008E3922" w:rsidRDefault="00483EA3" w:rsidP="00483EA3">
            <w:pPr>
              <w:pStyle w:val="TableText10"/>
              <w:rPr>
                <w:lang w:val="fr-FR"/>
              </w:rPr>
            </w:pPr>
            <w:r w:rsidRPr="008E3922">
              <w:rPr>
                <w:lang w:val="fr-FR"/>
              </w:rPr>
              <w:t>acetylene</w:t>
            </w:r>
          </w:p>
        </w:tc>
        <w:tc>
          <w:tcPr>
            <w:tcW w:w="1985" w:type="dxa"/>
          </w:tcPr>
          <w:p w14:paraId="1EFDEF4A" w14:textId="77777777" w:rsidR="00483EA3" w:rsidRPr="008E3922" w:rsidRDefault="00483EA3" w:rsidP="00483EA3">
            <w:pPr>
              <w:pStyle w:val="TableText10"/>
              <w:rPr>
                <w:lang w:val="fr-FR"/>
              </w:rPr>
            </w:pPr>
            <w:r w:rsidRPr="008E3922">
              <w:rPr>
                <w:lang w:val="fr-FR"/>
              </w:rPr>
              <w:t>1001</w:t>
            </w:r>
          </w:p>
        </w:tc>
        <w:tc>
          <w:tcPr>
            <w:tcW w:w="2410" w:type="dxa"/>
          </w:tcPr>
          <w:p w14:paraId="0ED1B6EA" w14:textId="77777777" w:rsidR="00483EA3" w:rsidRPr="008E3922" w:rsidRDefault="00483EA3" w:rsidP="00483EA3">
            <w:pPr>
              <w:pStyle w:val="TableText10"/>
              <w:rPr>
                <w:lang w:val="fr-FR"/>
              </w:rPr>
            </w:pPr>
            <w:r w:rsidRPr="008E3922">
              <w:rPr>
                <w:lang w:val="fr-FR"/>
              </w:rPr>
              <w:t>50</w:t>
            </w:r>
          </w:p>
        </w:tc>
      </w:tr>
      <w:tr w:rsidR="00483EA3" w:rsidRPr="008E3922" w14:paraId="71961AE6" w14:textId="77777777" w:rsidTr="00483EA3">
        <w:trPr>
          <w:cantSplit/>
        </w:trPr>
        <w:tc>
          <w:tcPr>
            <w:tcW w:w="1101" w:type="dxa"/>
          </w:tcPr>
          <w:p w14:paraId="510512D3" w14:textId="77777777" w:rsidR="00483EA3" w:rsidRPr="008E3922" w:rsidRDefault="00483EA3" w:rsidP="00483EA3">
            <w:pPr>
              <w:pStyle w:val="TableText10"/>
            </w:pPr>
            <w:r w:rsidRPr="008E3922">
              <w:t>3</w:t>
            </w:r>
          </w:p>
        </w:tc>
        <w:tc>
          <w:tcPr>
            <w:tcW w:w="2409" w:type="dxa"/>
          </w:tcPr>
          <w:p w14:paraId="4AB0038A" w14:textId="77777777" w:rsidR="00483EA3" w:rsidRPr="008E3922" w:rsidRDefault="00483EA3" w:rsidP="00483EA3">
            <w:pPr>
              <w:pStyle w:val="TableText10"/>
              <w:rPr>
                <w:lang w:val="fr-FR"/>
              </w:rPr>
            </w:pPr>
            <w:r w:rsidRPr="008E3922">
              <w:rPr>
                <w:lang w:val="fr-FR"/>
              </w:rPr>
              <w:t>acrolein</w:t>
            </w:r>
          </w:p>
        </w:tc>
        <w:tc>
          <w:tcPr>
            <w:tcW w:w="1985" w:type="dxa"/>
          </w:tcPr>
          <w:p w14:paraId="5D84ABA2" w14:textId="77777777" w:rsidR="00483EA3" w:rsidRPr="008E3922" w:rsidRDefault="00483EA3" w:rsidP="00483EA3">
            <w:pPr>
              <w:pStyle w:val="TableText10"/>
            </w:pPr>
            <w:r w:rsidRPr="008E3922">
              <w:t>1092</w:t>
            </w:r>
          </w:p>
        </w:tc>
        <w:tc>
          <w:tcPr>
            <w:tcW w:w="2410" w:type="dxa"/>
          </w:tcPr>
          <w:p w14:paraId="45B95246" w14:textId="77777777" w:rsidR="00483EA3" w:rsidRPr="008E3922" w:rsidRDefault="00483EA3" w:rsidP="00483EA3">
            <w:pPr>
              <w:pStyle w:val="TableText10"/>
            </w:pPr>
            <w:r w:rsidRPr="008E3922">
              <w:t>200</w:t>
            </w:r>
          </w:p>
        </w:tc>
      </w:tr>
      <w:tr w:rsidR="00483EA3" w:rsidRPr="008E3922" w14:paraId="6105870A" w14:textId="77777777" w:rsidTr="00483EA3">
        <w:trPr>
          <w:cantSplit/>
        </w:trPr>
        <w:tc>
          <w:tcPr>
            <w:tcW w:w="1101" w:type="dxa"/>
          </w:tcPr>
          <w:p w14:paraId="2692D0BC" w14:textId="77777777" w:rsidR="00483EA3" w:rsidRPr="008E3922" w:rsidRDefault="00483EA3" w:rsidP="00483EA3">
            <w:pPr>
              <w:pStyle w:val="TableText10"/>
            </w:pPr>
            <w:r w:rsidRPr="008E3922">
              <w:t>4</w:t>
            </w:r>
          </w:p>
        </w:tc>
        <w:tc>
          <w:tcPr>
            <w:tcW w:w="2409" w:type="dxa"/>
          </w:tcPr>
          <w:p w14:paraId="695E746A" w14:textId="77777777" w:rsidR="00483EA3" w:rsidRPr="008E3922" w:rsidRDefault="00483EA3" w:rsidP="00483EA3">
            <w:pPr>
              <w:pStyle w:val="TableText10"/>
            </w:pPr>
            <w:r w:rsidRPr="008E3922">
              <w:t>acrylonitrile</w:t>
            </w:r>
          </w:p>
        </w:tc>
        <w:tc>
          <w:tcPr>
            <w:tcW w:w="1985" w:type="dxa"/>
          </w:tcPr>
          <w:p w14:paraId="67A50895" w14:textId="77777777" w:rsidR="00483EA3" w:rsidRPr="008E3922" w:rsidRDefault="00483EA3" w:rsidP="00483EA3">
            <w:pPr>
              <w:pStyle w:val="TableText10"/>
            </w:pPr>
            <w:r w:rsidRPr="008E3922">
              <w:t>1093</w:t>
            </w:r>
          </w:p>
        </w:tc>
        <w:tc>
          <w:tcPr>
            <w:tcW w:w="2410" w:type="dxa"/>
          </w:tcPr>
          <w:p w14:paraId="4147228E" w14:textId="77777777" w:rsidR="00483EA3" w:rsidRPr="008E3922" w:rsidRDefault="00483EA3" w:rsidP="00483EA3">
            <w:pPr>
              <w:pStyle w:val="TableText10"/>
            </w:pPr>
            <w:r w:rsidRPr="008E3922">
              <w:t>200</w:t>
            </w:r>
          </w:p>
        </w:tc>
      </w:tr>
      <w:tr w:rsidR="00483EA3" w:rsidRPr="008E3922" w14:paraId="1D13C76A" w14:textId="77777777" w:rsidTr="00483EA3">
        <w:trPr>
          <w:cantSplit/>
        </w:trPr>
        <w:tc>
          <w:tcPr>
            <w:tcW w:w="1101" w:type="dxa"/>
          </w:tcPr>
          <w:p w14:paraId="2C1A623A" w14:textId="77777777" w:rsidR="00483EA3" w:rsidRPr="008E3922" w:rsidRDefault="00483EA3" w:rsidP="00483EA3">
            <w:pPr>
              <w:pStyle w:val="TableText10"/>
            </w:pPr>
            <w:r w:rsidRPr="008E3922">
              <w:t>5</w:t>
            </w:r>
          </w:p>
        </w:tc>
        <w:tc>
          <w:tcPr>
            <w:tcW w:w="2409" w:type="dxa"/>
          </w:tcPr>
          <w:p w14:paraId="0B370B83" w14:textId="77777777" w:rsidR="00483EA3" w:rsidRPr="008E3922" w:rsidRDefault="00483EA3" w:rsidP="00483EA3">
            <w:pPr>
              <w:pStyle w:val="TableText10"/>
            </w:pPr>
            <w:r w:rsidRPr="008E3922">
              <w:t>allyl alcohol</w:t>
            </w:r>
          </w:p>
        </w:tc>
        <w:tc>
          <w:tcPr>
            <w:tcW w:w="1985" w:type="dxa"/>
          </w:tcPr>
          <w:p w14:paraId="59C15C28" w14:textId="77777777" w:rsidR="00483EA3" w:rsidRPr="008E3922" w:rsidRDefault="00483EA3" w:rsidP="00483EA3">
            <w:pPr>
              <w:pStyle w:val="TableText10"/>
            </w:pPr>
            <w:r w:rsidRPr="008E3922">
              <w:t>1098</w:t>
            </w:r>
          </w:p>
        </w:tc>
        <w:tc>
          <w:tcPr>
            <w:tcW w:w="2410" w:type="dxa"/>
          </w:tcPr>
          <w:p w14:paraId="69F953E1" w14:textId="77777777" w:rsidR="00483EA3" w:rsidRPr="008E3922" w:rsidRDefault="00483EA3" w:rsidP="00483EA3">
            <w:pPr>
              <w:pStyle w:val="TableText10"/>
            </w:pPr>
            <w:r w:rsidRPr="008E3922">
              <w:t>20</w:t>
            </w:r>
          </w:p>
        </w:tc>
      </w:tr>
      <w:tr w:rsidR="00483EA3" w:rsidRPr="008E3922" w14:paraId="4BDA4592" w14:textId="77777777" w:rsidTr="00483EA3">
        <w:trPr>
          <w:cantSplit/>
        </w:trPr>
        <w:tc>
          <w:tcPr>
            <w:tcW w:w="1101" w:type="dxa"/>
          </w:tcPr>
          <w:p w14:paraId="1AD5FDD5" w14:textId="77777777" w:rsidR="00483EA3" w:rsidRPr="008E3922" w:rsidRDefault="00483EA3" w:rsidP="00483EA3">
            <w:pPr>
              <w:pStyle w:val="TableText10"/>
            </w:pPr>
            <w:r w:rsidRPr="008E3922">
              <w:t>6</w:t>
            </w:r>
          </w:p>
        </w:tc>
        <w:tc>
          <w:tcPr>
            <w:tcW w:w="2409" w:type="dxa"/>
          </w:tcPr>
          <w:p w14:paraId="1E77A36E" w14:textId="77777777" w:rsidR="00483EA3" w:rsidRPr="008E3922" w:rsidRDefault="00483EA3" w:rsidP="00483EA3">
            <w:pPr>
              <w:pStyle w:val="TableText10"/>
            </w:pPr>
            <w:r w:rsidRPr="008E3922">
              <w:t>allylamine</w:t>
            </w:r>
          </w:p>
        </w:tc>
        <w:tc>
          <w:tcPr>
            <w:tcW w:w="1985" w:type="dxa"/>
          </w:tcPr>
          <w:p w14:paraId="6EC57EA3" w14:textId="77777777" w:rsidR="00483EA3" w:rsidRPr="008E3922" w:rsidRDefault="00483EA3" w:rsidP="00483EA3">
            <w:pPr>
              <w:pStyle w:val="TableText10"/>
            </w:pPr>
            <w:r w:rsidRPr="008E3922">
              <w:t>2334</w:t>
            </w:r>
          </w:p>
        </w:tc>
        <w:tc>
          <w:tcPr>
            <w:tcW w:w="2410" w:type="dxa"/>
          </w:tcPr>
          <w:p w14:paraId="29981E97" w14:textId="77777777" w:rsidR="00483EA3" w:rsidRPr="008E3922" w:rsidRDefault="00483EA3" w:rsidP="00483EA3">
            <w:pPr>
              <w:pStyle w:val="TableText10"/>
            </w:pPr>
            <w:r w:rsidRPr="008E3922">
              <w:t>200</w:t>
            </w:r>
          </w:p>
        </w:tc>
      </w:tr>
      <w:tr w:rsidR="00483EA3" w:rsidRPr="008E3922" w14:paraId="7FEB95A9" w14:textId="77777777" w:rsidTr="00483EA3">
        <w:trPr>
          <w:cantSplit/>
        </w:trPr>
        <w:tc>
          <w:tcPr>
            <w:tcW w:w="1101" w:type="dxa"/>
          </w:tcPr>
          <w:p w14:paraId="0FABCD28" w14:textId="77777777" w:rsidR="00483EA3" w:rsidRPr="008E3922" w:rsidRDefault="00483EA3" w:rsidP="00483EA3">
            <w:pPr>
              <w:pStyle w:val="TableText10"/>
            </w:pPr>
            <w:r w:rsidRPr="008E3922">
              <w:t>7</w:t>
            </w:r>
          </w:p>
        </w:tc>
        <w:tc>
          <w:tcPr>
            <w:tcW w:w="2409" w:type="dxa"/>
          </w:tcPr>
          <w:p w14:paraId="4CEA2636" w14:textId="77777777" w:rsidR="00483EA3" w:rsidRPr="008E3922" w:rsidRDefault="00483EA3" w:rsidP="00483EA3">
            <w:pPr>
              <w:pStyle w:val="TableText10"/>
            </w:pPr>
            <w:r w:rsidRPr="008E3922">
              <w:t>ammonia, anhydrous, liquefied or ammonia solutions, relative density less than 0.880 at 15°C in water, with more than 50% ammonia</w:t>
            </w:r>
          </w:p>
        </w:tc>
        <w:tc>
          <w:tcPr>
            <w:tcW w:w="1985" w:type="dxa"/>
          </w:tcPr>
          <w:p w14:paraId="4DC8C5AD" w14:textId="77777777" w:rsidR="00483EA3" w:rsidRPr="008E3922" w:rsidRDefault="00483EA3" w:rsidP="00483EA3">
            <w:pPr>
              <w:pStyle w:val="TableText10"/>
            </w:pPr>
            <w:r w:rsidRPr="008E3922">
              <w:t>1005</w:t>
            </w:r>
          </w:p>
        </w:tc>
        <w:tc>
          <w:tcPr>
            <w:tcW w:w="2410" w:type="dxa"/>
          </w:tcPr>
          <w:p w14:paraId="2A545271" w14:textId="77777777" w:rsidR="00483EA3" w:rsidRPr="008E3922" w:rsidRDefault="00483EA3" w:rsidP="00483EA3">
            <w:pPr>
              <w:pStyle w:val="TableText10"/>
            </w:pPr>
            <w:r w:rsidRPr="008E3922">
              <w:t>200</w:t>
            </w:r>
          </w:p>
        </w:tc>
      </w:tr>
      <w:tr w:rsidR="00483EA3" w:rsidRPr="008E3922" w14:paraId="7F5E5DD2" w14:textId="77777777" w:rsidTr="00483EA3">
        <w:trPr>
          <w:cantSplit/>
        </w:trPr>
        <w:tc>
          <w:tcPr>
            <w:tcW w:w="1101" w:type="dxa"/>
          </w:tcPr>
          <w:p w14:paraId="0BD961B8" w14:textId="77777777" w:rsidR="00483EA3" w:rsidRPr="008E3922" w:rsidRDefault="00483EA3" w:rsidP="00483EA3">
            <w:pPr>
              <w:pStyle w:val="TableText10"/>
            </w:pPr>
            <w:r w:rsidRPr="008E3922">
              <w:t>8</w:t>
            </w:r>
          </w:p>
        </w:tc>
        <w:tc>
          <w:tcPr>
            <w:tcW w:w="2409" w:type="dxa"/>
          </w:tcPr>
          <w:p w14:paraId="2D8683EC" w14:textId="77777777" w:rsidR="00483EA3" w:rsidRPr="008E3922" w:rsidRDefault="00483EA3" w:rsidP="00483EA3">
            <w:pPr>
              <w:pStyle w:val="TableText10"/>
            </w:pPr>
            <w:r w:rsidRPr="008E3922">
              <w:t>ammonium nitrate fertilisers</w:t>
            </w:r>
          </w:p>
        </w:tc>
        <w:tc>
          <w:tcPr>
            <w:tcW w:w="1985" w:type="dxa"/>
          </w:tcPr>
          <w:p w14:paraId="1C7FB16E" w14:textId="77777777" w:rsidR="00483EA3" w:rsidRPr="008E3922" w:rsidRDefault="00483EA3" w:rsidP="00483EA3">
            <w:pPr>
              <w:pStyle w:val="TableText10"/>
            </w:pPr>
            <w:r w:rsidRPr="008E3922">
              <w:t>2067</w:t>
            </w:r>
            <w:r w:rsidRPr="008E3922">
              <w:br/>
              <w:t>2068</w:t>
            </w:r>
            <w:r w:rsidRPr="008E3922">
              <w:br/>
              <w:t>2069</w:t>
            </w:r>
            <w:r w:rsidRPr="008E3922">
              <w:br/>
              <w:t>2070</w:t>
            </w:r>
          </w:p>
        </w:tc>
        <w:tc>
          <w:tcPr>
            <w:tcW w:w="2410" w:type="dxa"/>
          </w:tcPr>
          <w:p w14:paraId="69C68161" w14:textId="77777777" w:rsidR="00483EA3" w:rsidRPr="008E3922" w:rsidRDefault="00483EA3" w:rsidP="00483EA3">
            <w:pPr>
              <w:pStyle w:val="TableText10"/>
            </w:pPr>
            <w:r w:rsidRPr="008E3922">
              <w:t>5000</w:t>
            </w:r>
          </w:p>
        </w:tc>
      </w:tr>
      <w:tr w:rsidR="00483EA3" w:rsidRPr="008E3922" w14:paraId="6A260994" w14:textId="77777777" w:rsidTr="00483EA3">
        <w:trPr>
          <w:cantSplit/>
        </w:trPr>
        <w:tc>
          <w:tcPr>
            <w:tcW w:w="1101" w:type="dxa"/>
          </w:tcPr>
          <w:p w14:paraId="62423D98" w14:textId="77777777" w:rsidR="00483EA3" w:rsidRPr="008E3922" w:rsidRDefault="00483EA3" w:rsidP="00483EA3">
            <w:pPr>
              <w:pStyle w:val="TableText10"/>
            </w:pPr>
            <w:r w:rsidRPr="008E3922">
              <w:lastRenderedPageBreak/>
              <w:t>9</w:t>
            </w:r>
          </w:p>
        </w:tc>
        <w:tc>
          <w:tcPr>
            <w:tcW w:w="2409" w:type="dxa"/>
          </w:tcPr>
          <w:p w14:paraId="2241D73F" w14:textId="77777777" w:rsidR="00483EA3" w:rsidRPr="008E3922" w:rsidRDefault="00483EA3" w:rsidP="00483EA3">
            <w:pPr>
              <w:pStyle w:val="TableText10"/>
            </w:pPr>
            <w:r w:rsidRPr="008E3922">
              <w:t>ammonium nitrate, with not more than 0.2% combustible substances, including any organic substance calculated as carbon, to the exclusion of any other added substance</w:t>
            </w:r>
          </w:p>
        </w:tc>
        <w:tc>
          <w:tcPr>
            <w:tcW w:w="1985" w:type="dxa"/>
          </w:tcPr>
          <w:p w14:paraId="52EB5C5C" w14:textId="77777777" w:rsidR="00483EA3" w:rsidRPr="008E3922" w:rsidRDefault="00483EA3" w:rsidP="00483EA3">
            <w:pPr>
              <w:pStyle w:val="TableText10"/>
            </w:pPr>
            <w:r w:rsidRPr="008E3922">
              <w:t>1942</w:t>
            </w:r>
          </w:p>
        </w:tc>
        <w:tc>
          <w:tcPr>
            <w:tcW w:w="2410" w:type="dxa"/>
          </w:tcPr>
          <w:p w14:paraId="2A431269" w14:textId="77777777" w:rsidR="00483EA3" w:rsidRPr="008E3922" w:rsidRDefault="00483EA3" w:rsidP="00483EA3">
            <w:pPr>
              <w:pStyle w:val="TableText10"/>
            </w:pPr>
            <w:r w:rsidRPr="008E3922">
              <w:t>2500</w:t>
            </w:r>
          </w:p>
        </w:tc>
      </w:tr>
      <w:tr w:rsidR="00483EA3" w:rsidRPr="008E3922" w14:paraId="4BFC7C46" w14:textId="77777777" w:rsidTr="00483EA3">
        <w:trPr>
          <w:cantSplit/>
        </w:trPr>
        <w:tc>
          <w:tcPr>
            <w:tcW w:w="1101" w:type="dxa"/>
          </w:tcPr>
          <w:p w14:paraId="504A5EE3" w14:textId="77777777" w:rsidR="00483EA3" w:rsidRPr="008E3922" w:rsidRDefault="00483EA3" w:rsidP="00483EA3">
            <w:pPr>
              <w:pStyle w:val="TableText10"/>
            </w:pPr>
            <w:r w:rsidRPr="008E3922">
              <w:t>10</w:t>
            </w:r>
          </w:p>
        </w:tc>
        <w:tc>
          <w:tcPr>
            <w:tcW w:w="2409" w:type="dxa"/>
          </w:tcPr>
          <w:p w14:paraId="5027086D" w14:textId="77777777" w:rsidR="00483EA3" w:rsidRPr="008E3922" w:rsidRDefault="00483EA3" w:rsidP="00483EA3">
            <w:pPr>
              <w:pStyle w:val="TableText10"/>
            </w:pPr>
            <w:r w:rsidRPr="008E3922">
              <w:t>arsenic pentoxide, arsenic (V) acid and other salts</w:t>
            </w:r>
          </w:p>
        </w:tc>
        <w:tc>
          <w:tcPr>
            <w:tcW w:w="1985" w:type="dxa"/>
          </w:tcPr>
          <w:p w14:paraId="047B0EE6" w14:textId="77777777" w:rsidR="00483EA3" w:rsidRPr="008E3922" w:rsidRDefault="00483EA3" w:rsidP="00483EA3">
            <w:pPr>
              <w:pStyle w:val="TableText10"/>
            </w:pPr>
            <w:r w:rsidRPr="008E3922">
              <w:t>1559</w:t>
            </w:r>
          </w:p>
        </w:tc>
        <w:tc>
          <w:tcPr>
            <w:tcW w:w="2410" w:type="dxa"/>
          </w:tcPr>
          <w:p w14:paraId="7FF74419" w14:textId="77777777" w:rsidR="00483EA3" w:rsidRPr="008E3922" w:rsidRDefault="00483EA3" w:rsidP="00483EA3">
            <w:pPr>
              <w:pStyle w:val="TableText10"/>
            </w:pPr>
            <w:r w:rsidRPr="008E3922">
              <w:t>10</w:t>
            </w:r>
          </w:p>
        </w:tc>
      </w:tr>
      <w:tr w:rsidR="00483EA3" w:rsidRPr="008E3922" w14:paraId="75EA8B44" w14:textId="77777777" w:rsidTr="00483EA3">
        <w:trPr>
          <w:cantSplit/>
        </w:trPr>
        <w:tc>
          <w:tcPr>
            <w:tcW w:w="1101" w:type="dxa"/>
          </w:tcPr>
          <w:p w14:paraId="303879C0" w14:textId="77777777" w:rsidR="00483EA3" w:rsidRPr="008E3922" w:rsidRDefault="00483EA3" w:rsidP="00483EA3">
            <w:pPr>
              <w:pStyle w:val="TableText10"/>
            </w:pPr>
            <w:r w:rsidRPr="008E3922">
              <w:t>11</w:t>
            </w:r>
          </w:p>
        </w:tc>
        <w:tc>
          <w:tcPr>
            <w:tcW w:w="2409" w:type="dxa"/>
          </w:tcPr>
          <w:p w14:paraId="01A378F2" w14:textId="77777777" w:rsidR="00483EA3" w:rsidRPr="008E3922" w:rsidRDefault="00483EA3" w:rsidP="00483EA3">
            <w:pPr>
              <w:pStyle w:val="TableText10"/>
            </w:pPr>
            <w:r w:rsidRPr="008E3922">
              <w:t>arsenic trioxide, arsenious (III) acid and other salts</w:t>
            </w:r>
          </w:p>
        </w:tc>
        <w:tc>
          <w:tcPr>
            <w:tcW w:w="1985" w:type="dxa"/>
          </w:tcPr>
          <w:p w14:paraId="7763863F" w14:textId="77777777" w:rsidR="00483EA3" w:rsidRPr="008E3922" w:rsidRDefault="00483EA3" w:rsidP="00483EA3">
            <w:pPr>
              <w:pStyle w:val="TableText10"/>
            </w:pPr>
            <w:r w:rsidRPr="008E3922">
              <w:t>1561</w:t>
            </w:r>
          </w:p>
        </w:tc>
        <w:tc>
          <w:tcPr>
            <w:tcW w:w="2410" w:type="dxa"/>
          </w:tcPr>
          <w:p w14:paraId="402210C7"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5C66A395" w14:textId="77777777" w:rsidTr="00483EA3">
        <w:trPr>
          <w:cantSplit/>
        </w:trPr>
        <w:tc>
          <w:tcPr>
            <w:tcW w:w="1101" w:type="dxa"/>
          </w:tcPr>
          <w:p w14:paraId="41ED9BE6" w14:textId="77777777" w:rsidR="00483EA3" w:rsidRPr="008E3922" w:rsidRDefault="00483EA3" w:rsidP="00483EA3">
            <w:pPr>
              <w:pStyle w:val="TableText10"/>
            </w:pPr>
            <w:r w:rsidRPr="008E3922">
              <w:t>12</w:t>
            </w:r>
          </w:p>
        </w:tc>
        <w:tc>
          <w:tcPr>
            <w:tcW w:w="2409" w:type="dxa"/>
          </w:tcPr>
          <w:p w14:paraId="5382AB7B" w14:textId="77777777" w:rsidR="00483EA3" w:rsidRPr="008E3922" w:rsidRDefault="00483EA3" w:rsidP="00483EA3">
            <w:pPr>
              <w:pStyle w:val="TableText10"/>
            </w:pPr>
            <w:r w:rsidRPr="008E3922">
              <w:t>arsine</w:t>
            </w:r>
          </w:p>
        </w:tc>
        <w:tc>
          <w:tcPr>
            <w:tcW w:w="1985" w:type="dxa"/>
          </w:tcPr>
          <w:p w14:paraId="56F98139" w14:textId="77777777" w:rsidR="00483EA3" w:rsidRPr="008E3922" w:rsidRDefault="00483EA3" w:rsidP="00483EA3">
            <w:pPr>
              <w:pStyle w:val="TableText10"/>
            </w:pPr>
            <w:r w:rsidRPr="008E3922">
              <w:t>2188</w:t>
            </w:r>
          </w:p>
        </w:tc>
        <w:tc>
          <w:tcPr>
            <w:tcW w:w="2410" w:type="dxa"/>
          </w:tcPr>
          <w:p w14:paraId="3CDF44FE" w14:textId="77777777" w:rsidR="00483EA3" w:rsidRPr="008E3922" w:rsidRDefault="00483EA3" w:rsidP="00483EA3">
            <w:pPr>
              <w:pStyle w:val="TableText10"/>
            </w:pPr>
            <w:r w:rsidRPr="008E3922">
              <w:t>1·0</w:t>
            </w:r>
          </w:p>
        </w:tc>
      </w:tr>
      <w:tr w:rsidR="00483EA3" w:rsidRPr="008E3922" w14:paraId="3E58B606" w14:textId="77777777" w:rsidTr="00483EA3">
        <w:trPr>
          <w:cantSplit/>
        </w:trPr>
        <w:tc>
          <w:tcPr>
            <w:tcW w:w="1101" w:type="dxa"/>
          </w:tcPr>
          <w:p w14:paraId="689E66C4" w14:textId="77777777" w:rsidR="00483EA3" w:rsidRPr="008E3922" w:rsidRDefault="00483EA3" w:rsidP="00483EA3">
            <w:pPr>
              <w:pStyle w:val="TableText10"/>
            </w:pPr>
            <w:r w:rsidRPr="008E3922">
              <w:t>13</w:t>
            </w:r>
          </w:p>
        </w:tc>
        <w:tc>
          <w:tcPr>
            <w:tcW w:w="2409" w:type="dxa"/>
          </w:tcPr>
          <w:p w14:paraId="1FD94CAA" w14:textId="77777777" w:rsidR="00483EA3" w:rsidRPr="008E3922" w:rsidRDefault="00483EA3" w:rsidP="00483EA3">
            <w:pPr>
              <w:pStyle w:val="TableText10"/>
            </w:pPr>
            <w:r w:rsidRPr="008E3922">
              <w:t>bromine or bromine solutions</w:t>
            </w:r>
          </w:p>
        </w:tc>
        <w:tc>
          <w:tcPr>
            <w:tcW w:w="1985" w:type="dxa"/>
          </w:tcPr>
          <w:p w14:paraId="6E5ED8F7" w14:textId="77777777" w:rsidR="00483EA3" w:rsidRPr="008E3922" w:rsidRDefault="00483EA3" w:rsidP="00483EA3">
            <w:pPr>
              <w:pStyle w:val="TableText10"/>
            </w:pPr>
            <w:r w:rsidRPr="008E3922">
              <w:t>1744</w:t>
            </w:r>
          </w:p>
        </w:tc>
        <w:tc>
          <w:tcPr>
            <w:tcW w:w="2410" w:type="dxa"/>
          </w:tcPr>
          <w:p w14:paraId="47B6794F" w14:textId="77777777" w:rsidR="00483EA3" w:rsidRPr="008E3922" w:rsidRDefault="00483EA3" w:rsidP="00483EA3">
            <w:pPr>
              <w:pStyle w:val="TableText10"/>
            </w:pPr>
            <w:r w:rsidRPr="008E3922">
              <w:t>100</w:t>
            </w:r>
          </w:p>
        </w:tc>
      </w:tr>
      <w:tr w:rsidR="00483EA3" w:rsidRPr="008E3922" w14:paraId="62F27711" w14:textId="77777777" w:rsidTr="00483EA3">
        <w:trPr>
          <w:cantSplit/>
        </w:trPr>
        <w:tc>
          <w:tcPr>
            <w:tcW w:w="1101" w:type="dxa"/>
          </w:tcPr>
          <w:p w14:paraId="6C4BD45A" w14:textId="77777777" w:rsidR="00483EA3" w:rsidRPr="008E3922" w:rsidRDefault="00483EA3" w:rsidP="00483EA3">
            <w:pPr>
              <w:pStyle w:val="TableText10"/>
            </w:pPr>
            <w:r w:rsidRPr="008E3922">
              <w:t>14</w:t>
            </w:r>
          </w:p>
        </w:tc>
        <w:tc>
          <w:tcPr>
            <w:tcW w:w="2409" w:type="dxa"/>
          </w:tcPr>
          <w:p w14:paraId="341E682C" w14:textId="77777777" w:rsidR="00483EA3" w:rsidRPr="008E3922" w:rsidRDefault="00483EA3" w:rsidP="00483EA3">
            <w:pPr>
              <w:pStyle w:val="TableText10"/>
            </w:pPr>
            <w:r w:rsidRPr="008E3922">
              <w:t>carbon disulfide</w:t>
            </w:r>
          </w:p>
        </w:tc>
        <w:tc>
          <w:tcPr>
            <w:tcW w:w="1985" w:type="dxa"/>
          </w:tcPr>
          <w:p w14:paraId="0D8F33FB" w14:textId="77777777" w:rsidR="00483EA3" w:rsidRPr="008E3922" w:rsidRDefault="00483EA3" w:rsidP="00483EA3">
            <w:pPr>
              <w:pStyle w:val="TableText10"/>
            </w:pPr>
            <w:r w:rsidRPr="008E3922">
              <w:t>1131</w:t>
            </w:r>
          </w:p>
        </w:tc>
        <w:tc>
          <w:tcPr>
            <w:tcW w:w="2410" w:type="dxa"/>
          </w:tcPr>
          <w:p w14:paraId="49C9EF69" w14:textId="77777777" w:rsidR="00483EA3" w:rsidRPr="008E3922" w:rsidRDefault="00483EA3" w:rsidP="00483EA3">
            <w:pPr>
              <w:pStyle w:val="TableText10"/>
            </w:pPr>
            <w:r w:rsidRPr="008E3922">
              <w:t>200</w:t>
            </w:r>
          </w:p>
        </w:tc>
      </w:tr>
      <w:tr w:rsidR="00483EA3" w:rsidRPr="008E3922" w14:paraId="7F4158B5" w14:textId="77777777" w:rsidTr="00483EA3">
        <w:trPr>
          <w:cantSplit/>
        </w:trPr>
        <w:tc>
          <w:tcPr>
            <w:tcW w:w="1101" w:type="dxa"/>
          </w:tcPr>
          <w:p w14:paraId="0ACEC4E9" w14:textId="77777777" w:rsidR="00483EA3" w:rsidRPr="008E3922" w:rsidRDefault="00483EA3" w:rsidP="00483EA3">
            <w:pPr>
              <w:pStyle w:val="TableText10"/>
            </w:pPr>
            <w:r w:rsidRPr="008E3922">
              <w:t>15</w:t>
            </w:r>
          </w:p>
        </w:tc>
        <w:tc>
          <w:tcPr>
            <w:tcW w:w="2409" w:type="dxa"/>
          </w:tcPr>
          <w:p w14:paraId="3964CA2E" w14:textId="77777777" w:rsidR="00483EA3" w:rsidRPr="008E3922" w:rsidRDefault="00483EA3" w:rsidP="00483EA3">
            <w:pPr>
              <w:pStyle w:val="TableText10"/>
            </w:pPr>
            <w:r w:rsidRPr="008E3922">
              <w:t>chlorine</w:t>
            </w:r>
          </w:p>
        </w:tc>
        <w:tc>
          <w:tcPr>
            <w:tcW w:w="1985" w:type="dxa"/>
          </w:tcPr>
          <w:p w14:paraId="6AAD0EA4" w14:textId="77777777" w:rsidR="00483EA3" w:rsidRPr="008E3922" w:rsidRDefault="00483EA3" w:rsidP="00483EA3">
            <w:pPr>
              <w:pStyle w:val="TableText10"/>
            </w:pPr>
            <w:r w:rsidRPr="008E3922">
              <w:t>1017</w:t>
            </w:r>
          </w:p>
        </w:tc>
        <w:tc>
          <w:tcPr>
            <w:tcW w:w="2410" w:type="dxa"/>
          </w:tcPr>
          <w:p w14:paraId="0C1791CF" w14:textId="77777777" w:rsidR="00483EA3" w:rsidRPr="008E3922" w:rsidRDefault="00483EA3" w:rsidP="00483EA3">
            <w:pPr>
              <w:pStyle w:val="TableText10"/>
            </w:pPr>
            <w:r w:rsidRPr="008E3922">
              <w:t>25</w:t>
            </w:r>
          </w:p>
        </w:tc>
      </w:tr>
      <w:tr w:rsidR="00483EA3" w:rsidRPr="008E3922" w14:paraId="52593B8D" w14:textId="77777777" w:rsidTr="00483EA3">
        <w:trPr>
          <w:cantSplit/>
        </w:trPr>
        <w:tc>
          <w:tcPr>
            <w:tcW w:w="1101" w:type="dxa"/>
          </w:tcPr>
          <w:p w14:paraId="08F525E6" w14:textId="77777777" w:rsidR="00483EA3" w:rsidRPr="008E3922" w:rsidRDefault="00483EA3" w:rsidP="00483EA3">
            <w:pPr>
              <w:pStyle w:val="TableText10"/>
            </w:pPr>
            <w:r w:rsidRPr="008E3922">
              <w:t>16</w:t>
            </w:r>
          </w:p>
        </w:tc>
        <w:tc>
          <w:tcPr>
            <w:tcW w:w="2409" w:type="dxa"/>
          </w:tcPr>
          <w:p w14:paraId="3FBB8BB2" w14:textId="77777777" w:rsidR="00483EA3" w:rsidRPr="008E3922" w:rsidRDefault="00483EA3" w:rsidP="00483EA3">
            <w:pPr>
              <w:pStyle w:val="TableText10"/>
            </w:pPr>
            <w:r w:rsidRPr="008E3922">
              <w:t>dioxins</w:t>
            </w:r>
          </w:p>
        </w:tc>
        <w:tc>
          <w:tcPr>
            <w:tcW w:w="1985" w:type="dxa"/>
          </w:tcPr>
          <w:p w14:paraId="18EB0CC6" w14:textId="77777777" w:rsidR="00483EA3" w:rsidRPr="008E3922" w:rsidRDefault="00483EA3" w:rsidP="00483EA3">
            <w:pPr>
              <w:pStyle w:val="TableText10"/>
            </w:pPr>
            <w:r w:rsidRPr="008E3922">
              <w:t>—</w:t>
            </w:r>
          </w:p>
        </w:tc>
        <w:tc>
          <w:tcPr>
            <w:tcW w:w="2410" w:type="dxa"/>
          </w:tcPr>
          <w:p w14:paraId="0C55CAFE"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465AF5AE" w14:textId="77777777" w:rsidTr="00483EA3">
        <w:trPr>
          <w:cantSplit/>
        </w:trPr>
        <w:tc>
          <w:tcPr>
            <w:tcW w:w="1101" w:type="dxa"/>
          </w:tcPr>
          <w:p w14:paraId="444E82CA" w14:textId="77777777" w:rsidR="00483EA3" w:rsidRPr="008E3922" w:rsidRDefault="00483EA3" w:rsidP="00483EA3">
            <w:pPr>
              <w:pStyle w:val="TableText10"/>
            </w:pPr>
            <w:r w:rsidRPr="008E3922">
              <w:t>17</w:t>
            </w:r>
          </w:p>
        </w:tc>
        <w:tc>
          <w:tcPr>
            <w:tcW w:w="2409" w:type="dxa"/>
          </w:tcPr>
          <w:p w14:paraId="12FC4ECF" w14:textId="77777777" w:rsidR="00483EA3" w:rsidRPr="008E3922" w:rsidRDefault="00483EA3" w:rsidP="00483EA3">
            <w:pPr>
              <w:pStyle w:val="TableText10"/>
            </w:pPr>
            <w:r w:rsidRPr="008E3922">
              <w:t>ethyl nitrate</w:t>
            </w:r>
          </w:p>
        </w:tc>
        <w:tc>
          <w:tcPr>
            <w:tcW w:w="1985" w:type="dxa"/>
          </w:tcPr>
          <w:p w14:paraId="7468235A" w14:textId="77777777" w:rsidR="00483EA3" w:rsidRPr="008E3922" w:rsidRDefault="00483EA3" w:rsidP="00483EA3">
            <w:pPr>
              <w:pStyle w:val="TableText10"/>
            </w:pPr>
            <w:r w:rsidRPr="008E3922">
              <w:t>—</w:t>
            </w:r>
          </w:p>
        </w:tc>
        <w:tc>
          <w:tcPr>
            <w:tcW w:w="2410" w:type="dxa"/>
          </w:tcPr>
          <w:p w14:paraId="5A2130D3" w14:textId="77777777" w:rsidR="00483EA3" w:rsidRPr="008E3922" w:rsidRDefault="00483EA3" w:rsidP="00483EA3">
            <w:pPr>
              <w:pStyle w:val="TableText10"/>
            </w:pPr>
            <w:r w:rsidRPr="008E3922">
              <w:t>50</w:t>
            </w:r>
          </w:p>
        </w:tc>
      </w:tr>
      <w:tr w:rsidR="00483EA3" w:rsidRPr="008E3922" w14:paraId="0C33B931" w14:textId="77777777" w:rsidTr="00483EA3">
        <w:trPr>
          <w:cantSplit/>
        </w:trPr>
        <w:tc>
          <w:tcPr>
            <w:tcW w:w="1101" w:type="dxa"/>
          </w:tcPr>
          <w:p w14:paraId="2A8FE4B0" w14:textId="77777777" w:rsidR="00483EA3" w:rsidRPr="008E3922" w:rsidRDefault="00483EA3" w:rsidP="00483EA3">
            <w:pPr>
              <w:pStyle w:val="TableText10"/>
            </w:pPr>
            <w:r w:rsidRPr="008E3922">
              <w:t>18</w:t>
            </w:r>
          </w:p>
        </w:tc>
        <w:tc>
          <w:tcPr>
            <w:tcW w:w="2409" w:type="dxa"/>
          </w:tcPr>
          <w:p w14:paraId="6D44EA8F" w14:textId="77777777" w:rsidR="00483EA3" w:rsidRPr="008E3922" w:rsidRDefault="00483EA3" w:rsidP="00483EA3">
            <w:pPr>
              <w:pStyle w:val="TableText10"/>
            </w:pPr>
            <w:r w:rsidRPr="008E3922">
              <w:t>ethylene dibromide</w:t>
            </w:r>
          </w:p>
        </w:tc>
        <w:tc>
          <w:tcPr>
            <w:tcW w:w="1985" w:type="dxa"/>
          </w:tcPr>
          <w:p w14:paraId="07E759C0" w14:textId="77777777" w:rsidR="00483EA3" w:rsidRPr="008E3922" w:rsidRDefault="00483EA3" w:rsidP="00483EA3">
            <w:pPr>
              <w:pStyle w:val="TableText10"/>
            </w:pPr>
            <w:r w:rsidRPr="008E3922">
              <w:t>1605</w:t>
            </w:r>
          </w:p>
        </w:tc>
        <w:tc>
          <w:tcPr>
            <w:tcW w:w="2410" w:type="dxa"/>
          </w:tcPr>
          <w:p w14:paraId="516AE082" w14:textId="77777777" w:rsidR="00483EA3" w:rsidRPr="008E3922" w:rsidRDefault="00483EA3" w:rsidP="00483EA3">
            <w:pPr>
              <w:pStyle w:val="TableText10"/>
            </w:pPr>
            <w:r w:rsidRPr="008E3922">
              <w:t>50</w:t>
            </w:r>
          </w:p>
        </w:tc>
      </w:tr>
      <w:tr w:rsidR="00483EA3" w:rsidRPr="008E3922" w14:paraId="12B9719A" w14:textId="77777777" w:rsidTr="00483EA3">
        <w:trPr>
          <w:cantSplit/>
        </w:trPr>
        <w:tc>
          <w:tcPr>
            <w:tcW w:w="1101" w:type="dxa"/>
          </w:tcPr>
          <w:p w14:paraId="375437BC" w14:textId="77777777" w:rsidR="00483EA3" w:rsidRPr="008E3922" w:rsidRDefault="00483EA3" w:rsidP="00483EA3">
            <w:pPr>
              <w:pStyle w:val="TableText10"/>
            </w:pPr>
            <w:r w:rsidRPr="008E3922">
              <w:t>19</w:t>
            </w:r>
          </w:p>
        </w:tc>
        <w:tc>
          <w:tcPr>
            <w:tcW w:w="2409" w:type="dxa"/>
          </w:tcPr>
          <w:p w14:paraId="34EB0435" w14:textId="77777777" w:rsidR="00483EA3" w:rsidRPr="008E3922" w:rsidRDefault="00483EA3" w:rsidP="00483EA3">
            <w:pPr>
              <w:pStyle w:val="TableText10"/>
            </w:pPr>
            <w:r w:rsidRPr="008E3922">
              <w:t>ethylene oxide</w:t>
            </w:r>
          </w:p>
        </w:tc>
        <w:tc>
          <w:tcPr>
            <w:tcW w:w="1985" w:type="dxa"/>
          </w:tcPr>
          <w:p w14:paraId="370D4816" w14:textId="77777777" w:rsidR="00483EA3" w:rsidRPr="008E3922" w:rsidRDefault="00483EA3" w:rsidP="00483EA3">
            <w:pPr>
              <w:pStyle w:val="TableText10"/>
            </w:pPr>
            <w:r w:rsidRPr="008E3922">
              <w:t>1040</w:t>
            </w:r>
          </w:p>
        </w:tc>
        <w:tc>
          <w:tcPr>
            <w:tcW w:w="2410" w:type="dxa"/>
          </w:tcPr>
          <w:p w14:paraId="13933DE0" w14:textId="77777777" w:rsidR="00483EA3" w:rsidRPr="008E3922" w:rsidRDefault="00483EA3" w:rsidP="00483EA3">
            <w:pPr>
              <w:pStyle w:val="TableText10"/>
            </w:pPr>
            <w:r w:rsidRPr="008E3922">
              <w:t>50</w:t>
            </w:r>
          </w:p>
        </w:tc>
      </w:tr>
      <w:tr w:rsidR="00483EA3" w:rsidRPr="008E3922" w14:paraId="761E3B2F" w14:textId="77777777" w:rsidTr="00483EA3">
        <w:trPr>
          <w:cantSplit/>
        </w:trPr>
        <w:tc>
          <w:tcPr>
            <w:tcW w:w="1101" w:type="dxa"/>
          </w:tcPr>
          <w:p w14:paraId="6F47CF66" w14:textId="77777777" w:rsidR="00483EA3" w:rsidRPr="008E3922" w:rsidRDefault="00483EA3" w:rsidP="00483EA3">
            <w:pPr>
              <w:pStyle w:val="TableText10"/>
            </w:pPr>
            <w:r w:rsidRPr="008E3922">
              <w:t>20</w:t>
            </w:r>
          </w:p>
        </w:tc>
        <w:tc>
          <w:tcPr>
            <w:tcW w:w="2409" w:type="dxa"/>
          </w:tcPr>
          <w:p w14:paraId="30EC6D93" w14:textId="77777777" w:rsidR="00483EA3" w:rsidRPr="008E3922" w:rsidRDefault="00483EA3" w:rsidP="00483EA3">
            <w:pPr>
              <w:pStyle w:val="TableText10"/>
            </w:pPr>
            <w:r w:rsidRPr="008E3922">
              <w:t>ethyleneimine</w:t>
            </w:r>
          </w:p>
        </w:tc>
        <w:tc>
          <w:tcPr>
            <w:tcW w:w="1985" w:type="dxa"/>
          </w:tcPr>
          <w:p w14:paraId="79345B11" w14:textId="77777777" w:rsidR="00483EA3" w:rsidRPr="008E3922" w:rsidRDefault="00483EA3" w:rsidP="00483EA3">
            <w:pPr>
              <w:pStyle w:val="TableText10"/>
            </w:pPr>
            <w:r w:rsidRPr="008E3922">
              <w:t>1185</w:t>
            </w:r>
          </w:p>
        </w:tc>
        <w:tc>
          <w:tcPr>
            <w:tcW w:w="2410" w:type="dxa"/>
          </w:tcPr>
          <w:p w14:paraId="6896A3FE" w14:textId="77777777" w:rsidR="00483EA3" w:rsidRPr="008E3922" w:rsidRDefault="00483EA3" w:rsidP="00483EA3">
            <w:pPr>
              <w:pStyle w:val="TableText10"/>
            </w:pPr>
            <w:r w:rsidRPr="008E3922">
              <w:t>50</w:t>
            </w:r>
          </w:p>
        </w:tc>
      </w:tr>
      <w:tr w:rsidR="00483EA3" w:rsidRPr="008E3922" w14:paraId="299E28C9" w14:textId="77777777" w:rsidTr="00483EA3">
        <w:trPr>
          <w:cantSplit/>
        </w:trPr>
        <w:tc>
          <w:tcPr>
            <w:tcW w:w="1101" w:type="dxa"/>
          </w:tcPr>
          <w:p w14:paraId="00D17A35" w14:textId="77777777" w:rsidR="00483EA3" w:rsidRPr="008E3922" w:rsidRDefault="00483EA3" w:rsidP="00483EA3">
            <w:pPr>
              <w:pStyle w:val="TableText10"/>
            </w:pPr>
            <w:r w:rsidRPr="008E3922">
              <w:t>21</w:t>
            </w:r>
          </w:p>
        </w:tc>
        <w:tc>
          <w:tcPr>
            <w:tcW w:w="2409" w:type="dxa"/>
          </w:tcPr>
          <w:p w14:paraId="7F49E7BE" w14:textId="77777777" w:rsidR="00483EA3" w:rsidRPr="008E3922" w:rsidRDefault="00483EA3" w:rsidP="00483EA3">
            <w:pPr>
              <w:pStyle w:val="TableText10"/>
            </w:pPr>
            <w:r w:rsidRPr="008E3922">
              <w:t>fluorine</w:t>
            </w:r>
          </w:p>
        </w:tc>
        <w:tc>
          <w:tcPr>
            <w:tcW w:w="1985" w:type="dxa"/>
          </w:tcPr>
          <w:p w14:paraId="514C4F79" w14:textId="77777777" w:rsidR="00483EA3" w:rsidRPr="008E3922" w:rsidRDefault="00483EA3" w:rsidP="00483EA3">
            <w:pPr>
              <w:pStyle w:val="TableText10"/>
            </w:pPr>
            <w:r w:rsidRPr="008E3922">
              <w:t>1045</w:t>
            </w:r>
          </w:p>
        </w:tc>
        <w:tc>
          <w:tcPr>
            <w:tcW w:w="2410" w:type="dxa"/>
          </w:tcPr>
          <w:p w14:paraId="7791A61A" w14:textId="77777777" w:rsidR="00483EA3" w:rsidRPr="008E3922" w:rsidRDefault="00483EA3" w:rsidP="00483EA3">
            <w:pPr>
              <w:pStyle w:val="TableText10"/>
            </w:pPr>
            <w:r w:rsidRPr="008E3922">
              <w:t>25</w:t>
            </w:r>
          </w:p>
        </w:tc>
      </w:tr>
      <w:tr w:rsidR="00483EA3" w:rsidRPr="008E3922" w14:paraId="5EE976FD" w14:textId="77777777" w:rsidTr="00483EA3">
        <w:trPr>
          <w:cantSplit/>
        </w:trPr>
        <w:tc>
          <w:tcPr>
            <w:tcW w:w="1101" w:type="dxa"/>
          </w:tcPr>
          <w:p w14:paraId="338F6BE1" w14:textId="77777777" w:rsidR="00483EA3" w:rsidRPr="008E3922" w:rsidRDefault="00483EA3" w:rsidP="00483EA3">
            <w:pPr>
              <w:pStyle w:val="TableText10"/>
            </w:pPr>
            <w:r w:rsidRPr="008E3922">
              <w:t>22</w:t>
            </w:r>
          </w:p>
        </w:tc>
        <w:tc>
          <w:tcPr>
            <w:tcW w:w="2409" w:type="dxa"/>
          </w:tcPr>
          <w:p w14:paraId="202A6DCF" w14:textId="77777777" w:rsidR="00483EA3" w:rsidRPr="008E3922" w:rsidRDefault="00483EA3" w:rsidP="00483EA3">
            <w:pPr>
              <w:pStyle w:val="TableText10"/>
            </w:pPr>
            <w:r w:rsidRPr="008E3922">
              <w:t xml:space="preserve">formaldehyde </w:t>
            </w:r>
            <w:r w:rsidRPr="008E3922">
              <w:br/>
              <w:t>(greater than 90%)</w:t>
            </w:r>
          </w:p>
        </w:tc>
        <w:tc>
          <w:tcPr>
            <w:tcW w:w="1985" w:type="dxa"/>
          </w:tcPr>
          <w:p w14:paraId="16C3543A" w14:textId="77777777" w:rsidR="00483EA3" w:rsidRPr="008E3922" w:rsidRDefault="00483EA3" w:rsidP="00483EA3">
            <w:pPr>
              <w:pStyle w:val="TableText10"/>
            </w:pPr>
            <w:r w:rsidRPr="008E3922">
              <w:t>—</w:t>
            </w:r>
          </w:p>
        </w:tc>
        <w:tc>
          <w:tcPr>
            <w:tcW w:w="2410" w:type="dxa"/>
          </w:tcPr>
          <w:p w14:paraId="5E82E71F" w14:textId="77777777" w:rsidR="00483EA3" w:rsidRPr="008E3922" w:rsidRDefault="00483EA3" w:rsidP="00483EA3">
            <w:pPr>
              <w:pStyle w:val="TableText10"/>
            </w:pPr>
            <w:r w:rsidRPr="008E3922">
              <w:t>50</w:t>
            </w:r>
          </w:p>
        </w:tc>
      </w:tr>
      <w:tr w:rsidR="00483EA3" w:rsidRPr="008E3922" w14:paraId="01BF3B10" w14:textId="77777777" w:rsidTr="00483EA3">
        <w:trPr>
          <w:cantSplit/>
        </w:trPr>
        <w:tc>
          <w:tcPr>
            <w:tcW w:w="1101" w:type="dxa"/>
          </w:tcPr>
          <w:p w14:paraId="3D86A2E0" w14:textId="77777777" w:rsidR="00483EA3" w:rsidRPr="008E3922" w:rsidRDefault="00483EA3" w:rsidP="00483EA3">
            <w:pPr>
              <w:pStyle w:val="TableText10"/>
            </w:pPr>
            <w:r w:rsidRPr="008E3922">
              <w:t>23</w:t>
            </w:r>
          </w:p>
        </w:tc>
        <w:tc>
          <w:tcPr>
            <w:tcW w:w="2409" w:type="dxa"/>
          </w:tcPr>
          <w:p w14:paraId="7123327B" w14:textId="77777777" w:rsidR="00483EA3" w:rsidRPr="008E3922" w:rsidRDefault="00483EA3" w:rsidP="00483EA3">
            <w:pPr>
              <w:pStyle w:val="TableText10"/>
            </w:pPr>
            <w:r w:rsidRPr="008E3922">
              <w:t>hydrofluoric acid solution (greater than 50%)</w:t>
            </w:r>
          </w:p>
        </w:tc>
        <w:tc>
          <w:tcPr>
            <w:tcW w:w="1985" w:type="dxa"/>
          </w:tcPr>
          <w:p w14:paraId="6E5480FB" w14:textId="77777777" w:rsidR="00483EA3" w:rsidRPr="008E3922" w:rsidRDefault="00483EA3" w:rsidP="00483EA3">
            <w:pPr>
              <w:pStyle w:val="TableText10"/>
            </w:pPr>
            <w:r w:rsidRPr="008E3922">
              <w:t>1790</w:t>
            </w:r>
          </w:p>
        </w:tc>
        <w:tc>
          <w:tcPr>
            <w:tcW w:w="2410" w:type="dxa"/>
          </w:tcPr>
          <w:p w14:paraId="3AE51764" w14:textId="77777777" w:rsidR="00483EA3" w:rsidRPr="008E3922" w:rsidRDefault="00483EA3" w:rsidP="00483EA3">
            <w:pPr>
              <w:pStyle w:val="TableText10"/>
            </w:pPr>
            <w:r w:rsidRPr="008E3922">
              <w:t>50</w:t>
            </w:r>
          </w:p>
        </w:tc>
      </w:tr>
      <w:tr w:rsidR="00483EA3" w:rsidRPr="008E3922" w14:paraId="4CDD8A0C" w14:textId="77777777" w:rsidTr="00483EA3">
        <w:trPr>
          <w:cantSplit/>
        </w:trPr>
        <w:tc>
          <w:tcPr>
            <w:tcW w:w="1101" w:type="dxa"/>
          </w:tcPr>
          <w:p w14:paraId="20497F39" w14:textId="77777777" w:rsidR="00483EA3" w:rsidRPr="008E3922" w:rsidRDefault="00483EA3" w:rsidP="00483EA3">
            <w:pPr>
              <w:pStyle w:val="TableText10"/>
            </w:pPr>
            <w:r w:rsidRPr="008E3922">
              <w:t>24</w:t>
            </w:r>
          </w:p>
        </w:tc>
        <w:tc>
          <w:tcPr>
            <w:tcW w:w="2409" w:type="dxa"/>
          </w:tcPr>
          <w:p w14:paraId="3EA28035" w14:textId="77777777" w:rsidR="00483EA3" w:rsidRPr="008E3922" w:rsidRDefault="00483EA3" w:rsidP="00483EA3">
            <w:pPr>
              <w:pStyle w:val="TableText10"/>
            </w:pPr>
            <w:r w:rsidRPr="008E3922">
              <w:t>hydrogen</w:t>
            </w:r>
          </w:p>
        </w:tc>
        <w:tc>
          <w:tcPr>
            <w:tcW w:w="1985" w:type="dxa"/>
          </w:tcPr>
          <w:p w14:paraId="7B1D3B34" w14:textId="77777777" w:rsidR="00483EA3" w:rsidRPr="008E3922" w:rsidRDefault="00483EA3" w:rsidP="00483EA3">
            <w:pPr>
              <w:pStyle w:val="TableText10"/>
            </w:pPr>
            <w:r w:rsidRPr="008E3922">
              <w:t>1049</w:t>
            </w:r>
          </w:p>
        </w:tc>
        <w:tc>
          <w:tcPr>
            <w:tcW w:w="2410" w:type="dxa"/>
          </w:tcPr>
          <w:p w14:paraId="2B7544CF" w14:textId="77777777" w:rsidR="00483EA3" w:rsidRPr="008E3922" w:rsidRDefault="00483EA3" w:rsidP="00483EA3">
            <w:pPr>
              <w:pStyle w:val="TableText10"/>
            </w:pPr>
            <w:r w:rsidRPr="008E3922">
              <w:t>50</w:t>
            </w:r>
          </w:p>
        </w:tc>
      </w:tr>
      <w:tr w:rsidR="00483EA3" w:rsidRPr="008E3922" w14:paraId="4955107D" w14:textId="77777777" w:rsidTr="00483EA3">
        <w:trPr>
          <w:cantSplit/>
        </w:trPr>
        <w:tc>
          <w:tcPr>
            <w:tcW w:w="1101" w:type="dxa"/>
          </w:tcPr>
          <w:p w14:paraId="6A05C7D2" w14:textId="77777777" w:rsidR="00483EA3" w:rsidRPr="008E3922" w:rsidRDefault="00483EA3" w:rsidP="00483EA3">
            <w:pPr>
              <w:pStyle w:val="TableText10"/>
            </w:pPr>
            <w:r w:rsidRPr="008E3922">
              <w:lastRenderedPageBreak/>
              <w:t>25</w:t>
            </w:r>
          </w:p>
        </w:tc>
        <w:tc>
          <w:tcPr>
            <w:tcW w:w="2409" w:type="dxa"/>
          </w:tcPr>
          <w:p w14:paraId="7ACFBED8" w14:textId="77777777" w:rsidR="00483EA3" w:rsidRPr="008E3922" w:rsidRDefault="00483EA3" w:rsidP="00483EA3">
            <w:pPr>
              <w:pStyle w:val="TableText10"/>
            </w:pPr>
            <w:r w:rsidRPr="008E3922">
              <w:t>hydrogen chloride</w:t>
            </w:r>
            <w:r w:rsidRPr="008E3922">
              <w:br/>
              <w:t>—anhydrous</w:t>
            </w:r>
            <w:r w:rsidRPr="008E3922">
              <w:br/>
              <w:t>—refrigerated liquid</w:t>
            </w:r>
          </w:p>
        </w:tc>
        <w:tc>
          <w:tcPr>
            <w:tcW w:w="1985" w:type="dxa"/>
          </w:tcPr>
          <w:p w14:paraId="0ED95278" w14:textId="77777777" w:rsidR="00483EA3" w:rsidRPr="008E3922" w:rsidRDefault="00483EA3" w:rsidP="00483EA3">
            <w:pPr>
              <w:pStyle w:val="TableText10"/>
            </w:pPr>
            <w:r w:rsidRPr="008E3922">
              <w:br/>
              <w:t>1050</w:t>
            </w:r>
            <w:r w:rsidRPr="008E3922">
              <w:br/>
              <w:t>2186</w:t>
            </w:r>
          </w:p>
        </w:tc>
        <w:tc>
          <w:tcPr>
            <w:tcW w:w="2410" w:type="dxa"/>
          </w:tcPr>
          <w:p w14:paraId="423D6B95" w14:textId="77777777" w:rsidR="00483EA3" w:rsidRPr="008E3922" w:rsidRDefault="00483EA3" w:rsidP="00483EA3">
            <w:pPr>
              <w:pStyle w:val="TableText10"/>
            </w:pPr>
            <w:r w:rsidRPr="008E3922">
              <w:br/>
              <w:t>250</w:t>
            </w:r>
            <w:r w:rsidRPr="008E3922">
              <w:br/>
              <w:t>250</w:t>
            </w:r>
          </w:p>
        </w:tc>
      </w:tr>
      <w:tr w:rsidR="00483EA3" w:rsidRPr="008E3922" w14:paraId="49F83F12" w14:textId="77777777" w:rsidTr="00483EA3">
        <w:trPr>
          <w:cantSplit/>
        </w:trPr>
        <w:tc>
          <w:tcPr>
            <w:tcW w:w="1101" w:type="dxa"/>
          </w:tcPr>
          <w:p w14:paraId="5F6671B0" w14:textId="77777777" w:rsidR="00483EA3" w:rsidRPr="008E3922" w:rsidRDefault="00483EA3" w:rsidP="00483EA3">
            <w:pPr>
              <w:pStyle w:val="TableText10"/>
            </w:pPr>
            <w:r w:rsidRPr="008E3922">
              <w:t>26</w:t>
            </w:r>
          </w:p>
        </w:tc>
        <w:tc>
          <w:tcPr>
            <w:tcW w:w="2409" w:type="dxa"/>
          </w:tcPr>
          <w:p w14:paraId="78244473" w14:textId="77777777" w:rsidR="00483EA3" w:rsidRPr="008E3922" w:rsidRDefault="00483EA3" w:rsidP="00483EA3">
            <w:pPr>
              <w:pStyle w:val="TableText10"/>
            </w:pPr>
            <w:r w:rsidRPr="008E3922">
              <w:t>hydrogen cyanide</w:t>
            </w:r>
          </w:p>
        </w:tc>
        <w:tc>
          <w:tcPr>
            <w:tcW w:w="1985" w:type="dxa"/>
          </w:tcPr>
          <w:p w14:paraId="2262F5FA" w14:textId="77777777" w:rsidR="00483EA3" w:rsidRPr="008E3922" w:rsidRDefault="00483EA3" w:rsidP="00483EA3">
            <w:pPr>
              <w:pStyle w:val="TableText10"/>
            </w:pPr>
            <w:r w:rsidRPr="008E3922">
              <w:t>1051</w:t>
            </w:r>
            <w:r w:rsidRPr="008E3922">
              <w:br/>
              <w:t>1614</w:t>
            </w:r>
          </w:p>
        </w:tc>
        <w:tc>
          <w:tcPr>
            <w:tcW w:w="2410" w:type="dxa"/>
          </w:tcPr>
          <w:p w14:paraId="49833796" w14:textId="77777777" w:rsidR="00483EA3" w:rsidRPr="008E3922" w:rsidRDefault="00483EA3" w:rsidP="00483EA3">
            <w:pPr>
              <w:pStyle w:val="TableText10"/>
            </w:pPr>
            <w:r w:rsidRPr="008E3922">
              <w:t>20</w:t>
            </w:r>
          </w:p>
        </w:tc>
      </w:tr>
      <w:tr w:rsidR="00483EA3" w:rsidRPr="008E3922" w14:paraId="54971BFF" w14:textId="77777777" w:rsidTr="00483EA3">
        <w:trPr>
          <w:cantSplit/>
        </w:trPr>
        <w:tc>
          <w:tcPr>
            <w:tcW w:w="1101" w:type="dxa"/>
          </w:tcPr>
          <w:p w14:paraId="53987D9D" w14:textId="77777777" w:rsidR="00483EA3" w:rsidRPr="008E3922" w:rsidRDefault="00483EA3" w:rsidP="00483EA3">
            <w:pPr>
              <w:pStyle w:val="TableText10"/>
            </w:pPr>
            <w:r w:rsidRPr="008E3922">
              <w:t>27</w:t>
            </w:r>
          </w:p>
        </w:tc>
        <w:tc>
          <w:tcPr>
            <w:tcW w:w="2409" w:type="dxa"/>
          </w:tcPr>
          <w:p w14:paraId="1C17D557" w14:textId="77777777" w:rsidR="00483EA3" w:rsidRPr="008E3922" w:rsidRDefault="00483EA3" w:rsidP="00483EA3">
            <w:pPr>
              <w:pStyle w:val="TableText10"/>
            </w:pPr>
            <w:r w:rsidRPr="008E3922">
              <w:t>hydrogen fluoride</w:t>
            </w:r>
          </w:p>
        </w:tc>
        <w:tc>
          <w:tcPr>
            <w:tcW w:w="1985" w:type="dxa"/>
          </w:tcPr>
          <w:p w14:paraId="59603442" w14:textId="77777777" w:rsidR="00483EA3" w:rsidRPr="008E3922" w:rsidRDefault="00483EA3" w:rsidP="00483EA3">
            <w:pPr>
              <w:pStyle w:val="TableText10"/>
            </w:pPr>
            <w:r w:rsidRPr="008E3922">
              <w:t>1052</w:t>
            </w:r>
          </w:p>
        </w:tc>
        <w:tc>
          <w:tcPr>
            <w:tcW w:w="2410" w:type="dxa"/>
          </w:tcPr>
          <w:p w14:paraId="5AC1B705" w14:textId="77777777" w:rsidR="00483EA3" w:rsidRPr="008E3922" w:rsidRDefault="00483EA3" w:rsidP="00483EA3">
            <w:pPr>
              <w:pStyle w:val="TableText10"/>
            </w:pPr>
            <w:r w:rsidRPr="008E3922">
              <w:t>50</w:t>
            </w:r>
          </w:p>
        </w:tc>
      </w:tr>
      <w:tr w:rsidR="00483EA3" w:rsidRPr="008E3922" w14:paraId="09BB115F" w14:textId="77777777" w:rsidTr="00483EA3">
        <w:trPr>
          <w:cantSplit/>
        </w:trPr>
        <w:tc>
          <w:tcPr>
            <w:tcW w:w="1101" w:type="dxa"/>
          </w:tcPr>
          <w:p w14:paraId="4419F607" w14:textId="77777777" w:rsidR="00483EA3" w:rsidRPr="008E3922" w:rsidRDefault="00483EA3" w:rsidP="00483EA3">
            <w:pPr>
              <w:pStyle w:val="TableText10"/>
            </w:pPr>
            <w:r w:rsidRPr="008E3922">
              <w:t>28</w:t>
            </w:r>
          </w:p>
        </w:tc>
        <w:tc>
          <w:tcPr>
            <w:tcW w:w="2409" w:type="dxa"/>
          </w:tcPr>
          <w:p w14:paraId="33005611" w14:textId="77777777" w:rsidR="00483EA3" w:rsidRPr="008E3922" w:rsidRDefault="00483EA3" w:rsidP="00483EA3">
            <w:pPr>
              <w:pStyle w:val="TableText10"/>
            </w:pPr>
            <w:r w:rsidRPr="008E3922">
              <w:t>hydrogen sulfide</w:t>
            </w:r>
          </w:p>
        </w:tc>
        <w:tc>
          <w:tcPr>
            <w:tcW w:w="1985" w:type="dxa"/>
          </w:tcPr>
          <w:p w14:paraId="2EF296C1" w14:textId="77777777" w:rsidR="00483EA3" w:rsidRPr="008E3922" w:rsidRDefault="00483EA3" w:rsidP="00483EA3">
            <w:pPr>
              <w:pStyle w:val="TableText10"/>
            </w:pPr>
            <w:r w:rsidRPr="008E3922">
              <w:t>1053</w:t>
            </w:r>
          </w:p>
        </w:tc>
        <w:tc>
          <w:tcPr>
            <w:tcW w:w="2410" w:type="dxa"/>
          </w:tcPr>
          <w:p w14:paraId="2B8E3604" w14:textId="77777777" w:rsidR="00483EA3" w:rsidRPr="008E3922" w:rsidRDefault="00483EA3" w:rsidP="00483EA3">
            <w:pPr>
              <w:pStyle w:val="TableText10"/>
            </w:pPr>
            <w:r w:rsidRPr="008E3922">
              <w:t>50</w:t>
            </w:r>
          </w:p>
        </w:tc>
      </w:tr>
      <w:tr w:rsidR="00483EA3" w:rsidRPr="008E3922" w14:paraId="549E4E58" w14:textId="77777777" w:rsidTr="00483EA3">
        <w:trPr>
          <w:cantSplit/>
        </w:trPr>
        <w:tc>
          <w:tcPr>
            <w:tcW w:w="1101" w:type="dxa"/>
          </w:tcPr>
          <w:p w14:paraId="68961BC9" w14:textId="77777777" w:rsidR="00483EA3" w:rsidRPr="008E3922" w:rsidRDefault="00483EA3" w:rsidP="00483EA3">
            <w:pPr>
              <w:pStyle w:val="TableText10"/>
            </w:pPr>
            <w:r w:rsidRPr="008E3922">
              <w:t>29</w:t>
            </w:r>
          </w:p>
        </w:tc>
        <w:tc>
          <w:tcPr>
            <w:tcW w:w="2409" w:type="dxa"/>
          </w:tcPr>
          <w:p w14:paraId="61B4E9A6" w14:textId="77777777" w:rsidR="00483EA3" w:rsidRPr="008E3922" w:rsidRDefault="00483EA3" w:rsidP="00483EA3">
            <w:pPr>
              <w:pStyle w:val="TableText10"/>
            </w:pPr>
            <w:r w:rsidRPr="008E3922">
              <w:t>LP gases</w:t>
            </w:r>
          </w:p>
        </w:tc>
        <w:tc>
          <w:tcPr>
            <w:tcW w:w="1985" w:type="dxa"/>
          </w:tcPr>
          <w:p w14:paraId="74747A44" w14:textId="77777777" w:rsidR="00483EA3" w:rsidRPr="008E3922" w:rsidRDefault="00483EA3" w:rsidP="00483EA3">
            <w:pPr>
              <w:pStyle w:val="TableText10"/>
            </w:pPr>
            <w:r w:rsidRPr="008E3922">
              <w:t>1011</w:t>
            </w:r>
            <w:r w:rsidRPr="008E3922">
              <w:br/>
              <w:t>1012</w:t>
            </w:r>
            <w:r w:rsidRPr="008E3922">
              <w:br/>
              <w:t>1075</w:t>
            </w:r>
            <w:r w:rsidRPr="008E3922">
              <w:br/>
              <w:t>1077</w:t>
            </w:r>
            <w:r w:rsidRPr="008E3922">
              <w:br/>
              <w:t>1978</w:t>
            </w:r>
          </w:p>
        </w:tc>
        <w:tc>
          <w:tcPr>
            <w:tcW w:w="2410" w:type="dxa"/>
          </w:tcPr>
          <w:p w14:paraId="3383714C" w14:textId="77777777" w:rsidR="00483EA3" w:rsidRPr="008E3922" w:rsidRDefault="00483EA3" w:rsidP="00483EA3">
            <w:pPr>
              <w:pStyle w:val="TableText10"/>
            </w:pPr>
            <w:r w:rsidRPr="008E3922">
              <w:t>200</w:t>
            </w:r>
          </w:p>
        </w:tc>
      </w:tr>
      <w:tr w:rsidR="00483EA3" w:rsidRPr="008E3922" w14:paraId="7482EC9A" w14:textId="77777777" w:rsidTr="00483EA3">
        <w:trPr>
          <w:cantSplit/>
        </w:trPr>
        <w:tc>
          <w:tcPr>
            <w:tcW w:w="1101" w:type="dxa"/>
          </w:tcPr>
          <w:p w14:paraId="583068B9" w14:textId="77777777" w:rsidR="00483EA3" w:rsidRPr="008E3922" w:rsidRDefault="00483EA3" w:rsidP="00483EA3">
            <w:pPr>
              <w:pStyle w:val="TableText10"/>
            </w:pPr>
            <w:r w:rsidRPr="008E3922">
              <w:t>30</w:t>
            </w:r>
          </w:p>
        </w:tc>
        <w:tc>
          <w:tcPr>
            <w:tcW w:w="2409" w:type="dxa"/>
          </w:tcPr>
          <w:p w14:paraId="542E6A7B" w14:textId="77777777" w:rsidR="00483EA3" w:rsidRPr="008E3922" w:rsidRDefault="00483EA3" w:rsidP="00483EA3">
            <w:pPr>
              <w:pStyle w:val="TableText10"/>
            </w:pPr>
            <w:r w:rsidRPr="008E3922">
              <w:t>methane or natural gas</w:t>
            </w:r>
          </w:p>
        </w:tc>
        <w:tc>
          <w:tcPr>
            <w:tcW w:w="1985" w:type="dxa"/>
          </w:tcPr>
          <w:p w14:paraId="13B7D265" w14:textId="77777777" w:rsidR="00483EA3" w:rsidRPr="008E3922" w:rsidRDefault="00483EA3" w:rsidP="00483EA3">
            <w:pPr>
              <w:pStyle w:val="TableText10"/>
            </w:pPr>
            <w:r w:rsidRPr="008E3922">
              <w:t>1971</w:t>
            </w:r>
            <w:r w:rsidRPr="008E3922">
              <w:br/>
              <w:t>1972</w:t>
            </w:r>
          </w:p>
        </w:tc>
        <w:tc>
          <w:tcPr>
            <w:tcW w:w="2410" w:type="dxa"/>
          </w:tcPr>
          <w:p w14:paraId="0E0F1AC7" w14:textId="77777777" w:rsidR="00483EA3" w:rsidRPr="008E3922" w:rsidRDefault="00483EA3" w:rsidP="00483EA3">
            <w:pPr>
              <w:pStyle w:val="TableText10"/>
            </w:pPr>
            <w:r w:rsidRPr="008E3922">
              <w:t>200</w:t>
            </w:r>
          </w:p>
        </w:tc>
      </w:tr>
      <w:tr w:rsidR="00483EA3" w:rsidRPr="008E3922" w14:paraId="353D619A" w14:textId="77777777" w:rsidTr="00483EA3">
        <w:trPr>
          <w:cantSplit/>
        </w:trPr>
        <w:tc>
          <w:tcPr>
            <w:tcW w:w="1101" w:type="dxa"/>
          </w:tcPr>
          <w:p w14:paraId="5DBBC582" w14:textId="77777777" w:rsidR="00483EA3" w:rsidRPr="008E3922" w:rsidRDefault="00483EA3" w:rsidP="00483EA3">
            <w:pPr>
              <w:pStyle w:val="TableText10"/>
            </w:pPr>
            <w:r w:rsidRPr="008E3922">
              <w:t>31</w:t>
            </w:r>
          </w:p>
        </w:tc>
        <w:tc>
          <w:tcPr>
            <w:tcW w:w="2409" w:type="dxa"/>
          </w:tcPr>
          <w:p w14:paraId="0794E5EB" w14:textId="77777777" w:rsidR="00483EA3" w:rsidRPr="008E3922" w:rsidRDefault="00483EA3" w:rsidP="00483EA3">
            <w:pPr>
              <w:pStyle w:val="TableText10"/>
            </w:pPr>
            <w:r w:rsidRPr="008E3922">
              <w:t>methyl bromide</w:t>
            </w:r>
          </w:p>
        </w:tc>
        <w:tc>
          <w:tcPr>
            <w:tcW w:w="1985" w:type="dxa"/>
          </w:tcPr>
          <w:p w14:paraId="76452C1A" w14:textId="77777777" w:rsidR="00483EA3" w:rsidRPr="008E3922" w:rsidRDefault="00483EA3" w:rsidP="00483EA3">
            <w:pPr>
              <w:pStyle w:val="TableText10"/>
            </w:pPr>
            <w:r w:rsidRPr="008E3922">
              <w:t>1062</w:t>
            </w:r>
          </w:p>
        </w:tc>
        <w:tc>
          <w:tcPr>
            <w:tcW w:w="2410" w:type="dxa"/>
          </w:tcPr>
          <w:p w14:paraId="56B9E970" w14:textId="77777777" w:rsidR="00483EA3" w:rsidRPr="008E3922" w:rsidRDefault="00483EA3" w:rsidP="00483EA3">
            <w:pPr>
              <w:pStyle w:val="TableText10"/>
            </w:pPr>
            <w:r w:rsidRPr="008E3922">
              <w:t>200</w:t>
            </w:r>
          </w:p>
        </w:tc>
      </w:tr>
      <w:tr w:rsidR="00483EA3" w:rsidRPr="008E3922" w14:paraId="7763446C" w14:textId="77777777" w:rsidTr="00483EA3">
        <w:trPr>
          <w:cantSplit/>
        </w:trPr>
        <w:tc>
          <w:tcPr>
            <w:tcW w:w="1101" w:type="dxa"/>
          </w:tcPr>
          <w:p w14:paraId="0ED62AB6" w14:textId="77777777" w:rsidR="00483EA3" w:rsidRPr="008E3922" w:rsidRDefault="00483EA3" w:rsidP="00483EA3">
            <w:pPr>
              <w:pStyle w:val="TableText10"/>
            </w:pPr>
            <w:r w:rsidRPr="008E3922">
              <w:t>32</w:t>
            </w:r>
          </w:p>
        </w:tc>
        <w:tc>
          <w:tcPr>
            <w:tcW w:w="2409" w:type="dxa"/>
          </w:tcPr>
          <w:p w14:paraId="493152D2" w14:textId="77777777" w:rsidR="00483EA3" w:rsidRPr="008E3922" w:rsidRDefault="00483EA3" w:rsidP="00483EA3">
            <w:pPr>
              <w:pStyle w:val="TableText10"/>
            </w:pPr>
            <w:r w:rsidRPr="008E3922">
              <w:t>methyl isocyanate</w:t>
            </w:r>
          </w:p>
        </w:tc>
        <w:tc>
          <w:tcPr>
            <w:tcW w:w="1985" w:type="dxa"/>
          </w:tcPr>
          <w:p w14:paraId="04431FCE" w14:textId="77777777" w:rsidR="00483EA3" w:rsidRPr="008E3922" w:rsidRDefault="00483EA3" w:rsidP="00483EA3">
            <w:pPr>
              <w:pStyle w:val="TableText10"/>
            </w:pPr>
            <w:r w:rsidRPr="008E3922">
              <w:t>2480</w:t>
            </w:r>
          </w:p>
        </w:tc>
        <w:tc>
          <w:tcPr>
            <w:tcW w:w="2410" w:type="dxa"/>
          </w:tcPr>
          <w:p w14:paraId="1E27C953" w14:textId="77777777" w:rsidR="00483EA3" w:rsidRPr="008E3922" w:rsidRDefault="00483EA3" w:rsidP="00483EA3">
            <w:pPr>
              <w:pStyle w:val="TableText10"/>
            </w:pPr>
            <w:r w:rsidRPr="008E3922">
              <w:t>0.15</w:t>
            </w:r>
          </w:p>
        </w:tc>
      </w:tr>
      <w:tr w:rsidR="00483EA3" w:rsidRPr="008E3922" w14:paraId="23EC14A0" w14:textId="77777777" w:rsidTr="00483EA3">
        <w:trPr>
          <w:cantSplit/>
        </w:trPr>
        <w:tc>
          <w:tcPr>
            <w:tcW w:w="1101" w:type="dxa"/>
          </w:tcPr>
          <w:p w14:paraId="3644EA2E" w14:textId="77777777" w:rsidR="00483EA3" w:rsidRPr="008E3922" w:rsidRDefault="00483EA3" w:rsidP="00483EA3">
            <w:pPr>
              <w:pStyle w:val="TableText10"/>
            </w:pPr>
            <w:r w:rsidRPr="008E3922">
              <w:t>33</w:t>
            </w:r>
          </w:p>
        </w:tc>
        <w:tc>
          <w:tcPr>
            <w:tcW w:w="2409" w:type="dxa"/>
          </w:tcPr>
          <w:p w14:paraId="0CD8C5CC" w14:textId="77777777" w:rsidR="00483EA3" w:rsidRPr="008E3922" w:rsidRDefault="00483EA3" w:rsidP="00483EA3">
            <w:pPr>
              <w:pStyle w:val="TableText10"/>
            </w:pPr>
            <w:r w:rsidRPr="008E3922">
              <w:t>oxides of nitrogen, including nitrous oxide, nitrogen dioxide and nitrogen trioxide</w:t>
            </w:r>
          </w:p>
        </w:tc>
        <w:tc>
          <w:tcPr>
            <w:tcW w:w="1985" w:type="dxa"/>
          </w:tcPr>
          <w:p w14:paraId="7328E9D7" w14:textId="77777777" w:rsidR="00483EA3" w:rsidRPr="008E3922" w:rsidRDefault="00483EA3" w:rsidP="00483EA3">
            <w:pPr>
              <w:pStyle w:val="TableText10"/>
            </w:pPr>
            <w:r w:rsidRPr="008E3922">
              <w:t>1067</w:t>
            </w:r>
            <w:r w:rsidRPr="008E3922">
              <w:br/>
              <w:t>1070</w:t>
            </w:r>
            <w:r w:rsidRPr="008E3922">
              <w:br/>
              <w:t>1660</w:t>
            </w:r>
            <w:r w:rsidRPr="008E3922">
              <w:br/>
              <w:t>1975</w:t>
            </w:r>
            <w:r w:rsidRPr="008E3922">
              <w:br/>
              <w:t>2201</w:t>
            </w:r>
            <w:r w:rsidRPr="008E3922">
              <w:br/>
              <w:t>2421</w:t>
            </w:r>
          </w:p>
        </w:tc>
        <w:tc>
          <w:tcPr>
            <w:tcW w:w="2410" w:type="dxa"/>
          </w:tcPr>
          <w:p w14:paraId="039FC8EE" w14:textId="77777777" w:rsidR="00483EA3" w:rsidRPr="008E3922" w:rsidRDefault="00483EA3" w:rsidP="00483EA3">
            <w:pPr>
              <w:pStyle w:val="TableText10"/>
            </w:pPr>
            <w:r w:rsidRPr="008E3922">
              <w:t>50</w:t>
            </w:r>
          </w:p>
        </w:tc>
      </w:tr>
      <w:tr w:rsidR="00483EA3" w:rsidRPr="008E3922" w14:paraId="5AA4EDDA" w14:textId="77777777" w:rsidTr="00483EA3">
        <w:trPr>
          <w:cantSplit/>
        </w:trPr>
        <w:tc>
          <w:tcPr>
            <w:tcW w:w="1101" w:type="dxa"/>
          </w:tcPr>
          <w:p w14:paraId="32E00083" w14:textId="77777777" w:rsidR="00483EA3" w:rsidRPr="008E3922" w:rsidRDefault="00483EA3" w:rsidP="00483EA3">
            <w:pPr>
              <w:pStyle w:val="TableText10"/>
            </w:pPr>
            <w:r w:rsidRPr="008E3922">
              <w:t>34</w:t>
            </w:r>
          </w:p>
        </w:tc>
        <w:tc>
          <w:tcPr>
            <w:tcW w:w="2409" w:type="dxa"/>
          </w:tcPr>
          <w:p w14:paraId="568078E1" w14:textId="77777777" w:rsidR="00483EA3" w:rsidRPr="008E3922" w:rsidRDefault="00483EA3" w:rsidP="00483EA3">
            <w:pPr>
              <w:pStyle w:val="TableText10"/>
            </w:pPr>
            <w:r w:rsidRPr="008E3922">
              <w:t>oxygen</w:t>
            </w:r>
          </w:p>
        </w:tc>
        <w:tc>
          <w:tcPr>
            <w:tcW w:w="1985" w:type="dxa"/>
          </w:tcPr>
          <w:p w14:paraId="19AA4108" w14:textId="77777777" w:rsidR="00483EA3" w:rsidRPr="008E3922" w:rsidRDefault="00483EA3" w:rsidP="00483EA3">
            <w:pPr>
              <w:pStyle w:val="TableText10"/>
            </w:pPr>
            <w:r w:rsidRPr="008E3922">
              <w:t>1072</w:t>
            </w:r>
            <w:r w:rsidRPr="008E3922">
              <w:br/>
              <w:t>1073</w:t>
            </w:r>
          </w:p>
        </w:tc>
        <w:tc>
          <w:tcPr>
            <w:tcW w:w="2410" w:type="dxa"/>
          </w:tcPr>
          <w:p w14:paraId="338D9BF6" w14:textId="77777777" w:rsidR="00483EA3" w:rsidRPr="008E3922" w:rsidRDefault="00483EA3" w:rsidP="00483EA3">
            <w:pPr>
              <w:pStyle w:val="TableText10"/>
            </w:pPr>
            <w:r w:rsidRPr="008E3922">
              <w:t>2000</w:t>
            </w:r>
          </w:p>
        </w:tc>
      </w:tr>
      <w:tr w:rsidR="00483EA3" w:rsidRPr="008E3922" w14:paraId="3BE4C68E" w14:textId="77777777" w:rsidTr="00483EA3">
        <w:trPr>
          <w:cantSplit/>
        </w:trPr>
        <w:tc>
          <w:tcPr>
            <w:tcW w:w="1101" w:type="dxa"/>
          </w:tcPr>
          <w:p w14:paraId="0445BAF6" w14:textId="77777777" w:rsidR="00483EA3" w:rsidRPr="008E3922" w:rsidRDefault="00483EA3" w:rsidP="00483EA3">
            <w:pPr>
              <w:pStyle w:val="TableText10"/>
            </w:pPr>
            <w:r w:rsidRPr="008E3922">
              <w:t>35</w:t>
            </w:r>
          </w:p>
        </w:tc>
        <w:tc>
          <w:tcPr>
            <w:tcW w:w="2409" w:type="dxa"/>
          </w:tcPr>
          <w:p w14:paraId="02221F07" w14:textId="77777777" w:rsidR="00483EA3" w:rsidRPr="008E3922" w:rsidRDefault="00483EA3" w:rsidP="00483EA3">
            <w:pPr>
              <w:pStyle w:val="TableText10"/>
            </w:pPr>
            <w:r w:rsidRPr="008E3922">
              <w:t>phosgene</w:t>
            </w:r>
          </w:p>
        </w:tc>
        <w:tc>
          <w:tcPr>
            <w:tcW w:w="1985" w:type="dxa"/>
          </w:tcPr>
          <w:p w14:paraId="720CF0BC" w14:textId="77777777" w:rsidR="00483EA3" w:rsidRPr="008E3922" w:rsidRDefault="00483EA3" w:rsidP="00483EA3">
            <w:pPr>
              <w:pStyle w:val="TableText10"/>
            </w:pPr>
            <w:r w:rsidRPr="008E3922">
              <w:t>1076</w:t>
            </w:r>
          </w:p>
        </w:tc>
        <w:tc>
          <w:tcPr>
            <w:tcW w:w="2410" w:type="dxa"/>
          </w:tcPr>
          <w:p w14:paraId="757C480B" w14:textId="77777777" w:rsidR="00483EA3" w:rsidRPr="008E3922" w:rsidRDefault="00483EA3" w:rsidP="00483EA3">
            <w:pPr>
              <w:pStyle w:val="TableText10"/>
            </w:pPr>
            <w:r w:rsidRPr="008E3922">
              <w:t>0.75</w:t>
            </w:r>
          </w:p>
        </w:tc>
      </w:tr>
      <w:tr w:rsidR="00483EA3" w:rsidRPr="008E3922" w14:paraId="1F287D22" w14:textId="77777777" w:rsidTr="00483EA3">
        <w:trPr>
          <w:cantSplit/>
        </w:trPr>
        <w:tc>
          <w:tcPr>
            <w:tcW w:w="1101" w:type="dxa"/>
          </w:tcPr>
          <w:p w14:paraId="52A21977" w14:textId="77777777" w:rsidR="00483EA3" w:rsidRPr="008E3922" w:rsidRDefault="00483EA3" w:rsidP="00483EA3">
            <w:pPr>
              <w:pStyle w:val="TableText10"/>
            </w:pPr>
            <w:r w:rsidRPr="008E3922">
              <w:t>36</w:t>
            </w:r>
          </w:p>
        </w:tc>
        <w:tc>
          <w:tcPr>
            <w:tcW w:w="2409" w:type="dxa"/>
          </w:tcPr>
          <w:p w14:paraId="2FB7C8F1" w14:textId="77777777" w:rsidR="00483EA3" w:rsidRPr="008E3922" w:rsidRDefault="00483EA3" w:rsidP="00483EA3">
            <w:pPr>
              <w:pStyle w:val="TableText10"/>
            </w:pPr>
            <w:r w:rsidRPr="008E3922">
              <w:t>propylene oxide</w:t>
            </w:r>
          </w:p>
        </w:tc>
        <w:tc>
          <w:tcPr>
            <w:tcW w:w="1985" w:type="dxa"/>
          </w:tcPr>
          <w:p w14:paraId="38A48FCE" w14:textId="77777777" w:rsidR="00483EA3" w:rsidRPr="008E3922" w:rsidRDefault="00483EA3" w:rsidP="00483EA3">
            <w:pPr>
              <w:pStyle w:val="TableText10"/>
            </w:pPr>
            <w:r w:rsidRPr="008E3922">
              <w:t>1280</w:t>
            </w:r>
          </w:p>
        </w:tc>
        <w:tc>
          <w:tcPr>
            <w:tcW w:w="2410" w:type="dxa"/>
          </w:tcPr>
          <w:p w14:paraId="1C2DABE7" w14:textId="77777777" w:rsidR="00483EA3" w:rsidRPr="008E3922" w:rsidRDefault="00483EA3" w:rsidP="00483EA3">
            <w:pPr>
              <w:pStyle w:val="TableText10"/>
            </w:pPr>
            <w:r w:rsidRPr="008E3922">
              <w:t>50</w:t>
            </w:r>
          </w:p>
        </w:tc>
      </w:tr>
      <w:tr w:rsidR="00483EA3" w:rsidRPr="008E3922" w14:paraId="742B067E" w14:textId="77777777" w:rsidTr="00483EA3">
        <w:trPr>
          <w:cantSplit/>
        </w:trPr>
        <w:tc>
          <w:tcPr>
            <w:tcW w:w="1101" w:type="dxa"/>
          </w:tcPr>
          <w:p w14:paraId="6F554E60" w14:textId="77777777" w:rsidR="00483EA3" w:rsidRPr="008E3922" w:rsidRDefault="00483EA3" w:rsidP="00483EA3">
            <w:pPr>
              <w:pStyle w:val="TableText10"/>
            </w:pPr>
            <w:r w:rsidRPr="008E3922">
              <w:t>37</w:t>
            </w:r>
          </w:p>
        </w:tc>
        <w:tc>
          <w:tcPr>
            <w:tcW w:w="2409" w:type="dxa"/>
          </w:tcPr>
          <w:p w14:paraId="36ACAE97" w14:textId="77777777" w:rsidR="00483EA3" w:rsidRPr="008E3922" w:rsidRDefault="00483EA3" w:rsidP="00483EA3">
            <w:pPr>
              <w:pStyle w:val="TableText10"/>
            </w:pPr>
            <w:r w:rsidRPr="008E3922">
              <w:t>propyleneimine</w:t>
            </w:r>
          </w:p>
        </w:tc>
        <w:tc>
          <w:tcPr>
            <w:tcW w:w="1985" w:type="dxa"/>
          </w:tcPr>
          <w:p w14:paraId="19B2981F" w14:textId="77777777" w:rsidR="00483EA3" w:rsidRPr="008E3922" w:rsidRDefault="00483EA3" w:rsidP="00483EA3">
            <w:pPr>
              <w:pStyle w:val="TableText10"/>
            </w:pPr>
            <w:r w:rsidRPr="008E3922">
              <w:t>1921</w:t>
            </w:r>
          </w:p>
        </w:tc>
        <w:tc>
          <w:tcPr>
            <w:tcW w:w="2410" w:type="dxa"/>
          </w:tcPr>
          <w:p w14:paraId="738298C1" w14:textId="77777777" w:rsidR="00483EA3" w:rsidRPr="008E3922" w:rsidRDefault="00483EA3" w:rsidP="00483EA3">
            <w:pPr>
              <w:pStyle w:val="TableText10"/>
            </w:pPr>
            <w:r w:rsidRPr="008E3922">
              <w:t>200</w:t>
            </w:r>
          </w:p>
        </w:tc>
      </w:tr>
      <w:tr w:rsidR="00483EA3" w:rsidRPr="008E3922" w14:paraId="52F732CD" w14:textId="77777777" w:rsidTr="00483EA3">
        <w:trPr>
          <w:cantSplit/>
        </w:trPr>
        <w:tc>
          <w:tcPr>
            <w:tcW w:w="1101" w:type="dxa"/>
          </w:tcPr>
          <w:p w14:paraId="31A4FCA5" w14:textId="77777777" w:rsidR="00483EA3" w:rsidRPr="008E3922" w:rsidRDefault="00483EA3" w:rsidP="00483EA3">
            <w:pPr>
              <w:pStyle w:val="TableText10"/>
            </w:pPr>
            <w:r w:rsidRPr="008E3922">
              <w:t>38</w:t>
            </w:r>
          </w:p>
        </w:tc>
        <w:tc>
          <w:tcPr>
            <w:tcW w:w="2409" w:type="dxa"/>
          </w:tcPr>
          <w:p w14:paraId="217D1CEF" w14:textId="77777777" w:rsidR="00483EA3" w:rsidRPr="008E3922" w:rsidRDefault="00483EA3" w:rsidP="00483EA3">
            <w:pPr>
              <w:pStyle w:val="TableText10"/>
            </w:pPr>
            <w:r w:rsidRPr="008E3922">
              <w:t>sodium chlorate, solid</w:t>
            </w:r>
          </w:p>
        </w:tc>
        <w:tc>
          <w:tcPr>
            <w:tcW w:w="1985" w:type="dxa"/>
          </w:tcPr>
          <w:p w14:paraId="57CBD23E" w14:textId="77777777" w:rsidR="00483EA3" w:rsidRPr="008E3922" w:rsidRDefault="00483EA3" w:rsidP="00483EA3">
            <w:pPr>
              <w:pStyle w:val="TableText10"/>
            </w:pPr>
            <w:r w:rsidRPr="008E3922">
              <w:t>1495</w:t>
            </w:r>
          </w:p>
        </w:tc>
        <w:tc>
          <w:tcPr>
            <w:tcW w:w="2410" w:type="dxa"/>
          </w:tcPr>
          <w:p w14:paraId="414D710F" w14:textId="77777777" w:rsidR="00483EA3" w:rsidRPr="008E3922" w:rsidRDefault="00483EA3" w:rsidP="00483EA3">
            <w:pPr>
              <w:pStyle w:val="TableText10"/>
            </w:pPr>
            <w:r w:rsidRPr="008E3922">
              <w:t>200</w:t>
            </w:r>
          </w:p>
        </w:tc>
      </w:tr>
      <w:tr w:rsidR="00483EA3" w:rsidRPr="008E3922" w14:paraId="374A64E4" w14:textId="77777777" w:rsidTr="00483EA3">
        <w:trPr>
          <w:cantSplit/>
        </w:trPr>
        <w:tc>
          <w:tcPr>
            <w:tcW w:w="1101" w:type="dxa"/>
          </w:tcPr>
          <w:p w14:paraId="7064C0F4" w14:textId="77777777" w:rsidR="00483EA3" w:rsidRPr="008E3922" w:rsidRDefault="00483EA3" w:rsidP="00483EA3">
            <w:pPr>
              <w:pStyle w:val="TableText10"/>
            </w:pPr>
            <w:r w:rsidRPr="008E3922">
              <w:t>39</w:t>
            </w:r>
          </w:p>
        </w:tc>
        <w:tc>
          <w:tcPr>
            <w:tcW w:w="2409" w:type="dxa"/>
          </w:tcPr>
          <w:p w14:paraId="644B52B7" w14:textId="77777777" w:rsidR="00483EA3" w:rsidRPr="008E3922" w:rsidRDefault="00483EA3" w:rsidP="00483EA3">
            <w:pPr>
              <w:pStyle w:val="TableText10"/>
            </w:pPr>
            <w:r w:rsidRPr="008E3922">
              <w:t>sulfur dichloride</w:t>
            </w:r>
          </w:p>
        </w:tc>
        <w:tc>
          <w:tcPr>
            <w:tcW w:w="1985" w:type="dxa"/>
          </w:tcPr>
          <w:p w14:paraId="38B11CE9" w14:textId="77777777" w:rsidR="00483EA3" w:rsidRPr="008E3922" w:rsidRDefault="00483EA3" w:rsidP="00483EA3">
            <w:pPr>
              <w:pStyle w:val="TableText10"/>
            </w:pPr>
            <w:r w:rsidRPr="008E3922">
              <w:t>1828</w:t>
            </w:r>
          </w:p>
        </w:tc>
        <w:tc>
          <w:tcPr>
            <w:tcW w:w="2410" w:type="dxa"/>
          </w:tcPr>
          <w:p w14:paraId="7DAED5BB" w14:textId="77777777" w:rsidR="00483EA3" w:rsidRPr="008E3922" w:rsidRDefault="00483EA3" w:rsidP="00483EA3">
            <w:pPr>
              <w:pStyle w:val="TableText10"/>
            </w:pPr>
            <w:r w:rsidRPr="008E3922">
              <w:t>1</w:t>
            </w:r>
          </w:p>
        </w:tc>
      </w:tr>
      <w:tr w:rsidR="00483EA3" w:rsidRPr="008E3922" w14:paraId="386A2495" w14:textId="77777777" w:rsidTr="00483EA3">
        <w:trPr>
          <w:cantSplit/>
        </w:trPr>
        <w:tc>
          <w:tcPr>
            <w:tcW w:w="1101" w:type="dxa"/>
          </w:tcPr>
          <w:p w14:paraId="3C0D3F58" w14:textId="77777777" w:rsidR="00483EA3" w:rsidRPr="008E3922" w:rsidRDefault="00483EA3" w:rsidP="00483EA3">
            <w:pPr>
              <w:pStyle w:val="TableText10"/>
            </w:pPr>
            <w:r w:rsidRPr="008E3922">
              <w:t>40</w:t>
            </w:r>
          </w:p>
        </w:tc>
        <w:tc>
          <w:tcPr>
            <w:tcW w:w="2409" w:type="dxa"/>
          </w:tcPr>
          <w:p w14:paraId="6343D581" w14:textId="77777777" w:rsidR="00483EA3" w:rsidRPr="008E3922" w:rsidRDefault="00483EA3" w:rsidP="00483EA3">
            <w:pPr>
              <w:pStyle w:val="TableText10"/>
            </w:pPr>
            <w:r w:rsidRPr="008E3922">
              <w:t>sulfur dioxide, liquefied</w:t>
            </w:r>
          </w:p>
        </w:tc>
        <w:tc>
          <w:tcPr>
            <w:tcW w:w="1985" w:type="dxa"/>
          </w:tcPr>
          <w:p w14:paraId="3C629B18" w14:textId="77777777" w:rsidR="00483EA3" w:rsidRPr="008E3922" w:rsidRDefault="00483EA3" w:rsidP="00483EA3">
            <w:pPr>
              <w:pStyle w:val="TableText10"/>
            </w:pPr>
            <w:r w:rsidRPr="008E3922">
              <w:t>1079</w:t>
            </w:r>
          </w:p>
        </w:tc>
        <w:tc>
          <w:tcPr>
            <w:tcW w:w="2410" w:type="dxa"/>
          </w:tcPr>
          <w:p w14:paraId="2DE4AA68" w14:textId="77777777" w:rsidR="00483EA3" w:rsidRPr="008E3922" w:rsidRDefault="00483EA3" w:rsidP="00483EA3">
            <w:pPr>
              <w:pStyle w:val="TableText10"/>
            </w:pPr>
            <w:r w:rsidRPr="008E3922">
              <w:t>200</w:t>
            </w:r>
          </w:p>
        </w:tc>
      </w:tr>
      <w:tr w:rsidR="00483EA3" w:rsidRPr="008E3922" w14:paraId="77AD2F7C" w14:textId="77777777" w:rsidTr="00483EA3">
        <w:trPr>
          <w:cantSplit/>
        </w:trPr>
        <w:tc>
          <w:tcPr>
            <w:tcW w:w="1101" w:type="dxa"/>
          </w:tcPr>
          <w:p w14:paraId="5B0A48EF" w14:textId="77777777" w:rsidR="00483EA3" w:rsidRPr="008E3922" w:rsidRDefault="00483EA3" w:rsidP="00483EA3">
            <w:pPr>
              <w:pStyle w:val="TableText10"/>
            </w:pPr>
            <w:r w:rsidRPr="008E3922">
              <w:lastRenderedPageBreak/>
              <w:t>41</w:t>
            </w:r>
          </w:p>
        </w:tc>
        <w:tc>
          <w:tcPr>
            <w:tcW w:w="2409" w:type="dxa"/>
          </w:tcPr>
          <w:p w14:paraId="349CECBD" w14:textId="77777777" w:rsidR="00483EA3" w:rsidRPr="008E3922" w:rsidRDefault="00483EA3" w:rsidP="00483EA3">
            <w:pPr>
              <w:pStyle w:val="TableText10"/>
            </w:pPr>
            <w:r w:rsidRPr="008E3922">
              <w:t>sulfuric anhydride (alt. sulfur trioxide)</w:t>
            </w:r>
          </w:p>
        </w:tc>
        <w:tc>
          <w:tcPr>
            <w:tcW w:w="1985" w:type="dxa"/>
          </w:tcPr>
          <w:p w14:paraId="0332E86E" w14:textId="77777777" w:rsidR="00483EA3" w:rsidRPr="008E3922" w:rsidRDefault="00483EA3" w:rsidP="00483EA3">
            <w:pPr>
              <w:pStyle w:val="TableText10"/>
            </w:pPr>
            <w:r w:rsidRPr="008E3922">
              <w:t>1829</w:t>
            </w:r>
          </w:p>
        </w:tc>
        <w:tc>
          <w:tcPr>
            <w:tcW w:w="2410" w:type="dxa"/>
          </w:tcPr>
          <w:p w14:paraId="530B684D" w14:textId="77777777" w:rsidR="00483EA3" w:rsidRPr="008E3922" w:rsidRDefault="00483EA3" w:rsidP="00483EA3">
            <w:pPr>
              <w:pStyle w:val="TableText10"/>
            </w:pPr>
            <w:r w:rsidRPr="008E3922">
              <w:t>75</w:t>
            </w:r>
          </w:p>
        </w:tc>
      </w:tr>
      <w:tr w:rsidR="00483EA3" w:rsidRPr="008E3922" w14:paraId="4147F9AC" w14:textId="77777777" w:rsidTr="00483EA3">
        <w:trPr>
          <w:cantSplit/>
        </w:trPr>
        <w:tc>
          <w:tcPr>
            <w:tcW w:w="1101" w:type="dxa"/>
          </w:tcPr>
          <w:p w14:paraId="4A038CE6" w14:textId="77777777" w:rsidR="00483EA3" w:rsidRPr="008E3922" w:rsidRDefault="00483EA3" w:rsidP="00483EA3">
            <w:pPr>
              <w:pStyle w:val="TableText10"/>
            </w:pPr>
            <w:r w:rsidRPr="008E3922">
              <w:t>42</w:t>
            </w:r>
          </w:p>
        </w:tc>
        <w:tc>
          <w:tcPr>
            <w:tcW w:w="2409" w:type="dxa"/>
          </w:tcPr>
          <w:p w14:paraId="05414048" w14:textId="77777777" w:rsidR="00483EA3" w:rsidRPr="008E3922" w:rsidRDefault="00483EA3" w:rsidP="00483EA3">
            <w:pPr>
              <w:pStyle w:val="TableText10"/>
            </w:pPr>
            <w:r w:rsidRPr="008E3922">
              <w:t>titanium tetrachloride</w:t>
            </w:r>
          </w:p>
        </w:tc>
        <w:tc>
          <w:tcPr>
            <w:tcW w:w="1985" w:type="dxa"/>
          </w:tcPr>
          <w:p w14:paraId="334BACC6" w14:textId="77777777" w:rsidR="00483EA3" w:rsidRPr="008E3922" w:rsidRDefault="00483EA3" w:rsidP="00483EA3">
            <w:pPr>
              <w:pStyle w:val="TableText10"/>
            </w:pPr>
            <w:r w:rsidRPr="008E3922">
              <w:t>1838</w:t>
            </w:r>
          </w:p>
        </w:tc>
        <w:tc>
          <w:tcPr>
            <w:tcW w:w="2410" w:type="dxa"/>
          </w:tcPr>
          <w:p w14:paraId="792FFE9E" w14:textId="77777777" w:rsidR="00483EA3" w:rsidRPr="008E3922" w:rsidRDefault="00483EA3" w:rsidP="00483EA3">
            <w:pPr>
              <w:pStyle w:val="TableText10"/>
            </w:pPr>
            <w:r w:rsidRPr="008E3922">
              <w:t>500</w:t>
            </w:r>
          </w:p>
        </w:tc>
      </w:tr>
      <w:tr w:rsidR="00483EA3" w:rsidRPr="008E3922" w14:paraId="3A9C8A36" w14:textId="77777777" w:rsidTr="00483EA3">
        <w:trPr>
          <w:cantSplit/>
        </w:trPr>
        <w:tc>
          <w:tcPr>
            <w:tcW w:w="1101" w:type="dxa"/>
          </w:tcPr>
          <w:p w14:paraId="01420225" w14:textId="77777777" w:rsidR="00483EA3" w:rsidRPr="008E3922" w:rsidRDefault="00483EA3" w:rsidP="00483EA3">
            <w:pPr>
              <w:pStyle w:val="TableText10"/>
            </w:pPr>
            <w:r w:rsidRPr="008E3922">
              <w:t>43</w:t>
            </w:r>
          </w:p>
        </w:tc>
        <w:tc>
          <w:tcPr>
            <w:tcW w:w="2409" w:type="dxa"/>
          </w:tcPr>
          <w:p w14:paraId="5C5903EE" w14:textId="77777777" w:rsidR="00483EA3" w:rsidRPr="008E3922" w:rsidRDefault="00483EA3" w:rsidP="00483EA3">
            <w:pPr>
              <w:pStyle w:val="TableText10"/>
            </w:pPr>
            <w:r w:rsidRPr="008E3922">
              <w:t>toluene diisocyanate</w:t>
            </w:r>
          </w:p>
        </w:tc>
        <w:tc>
          <w:tcPr>
            <w:tcW w:w="1985" w:type="dxa"/>
          </w:tcPr>
          <w:p w14:paraId="5DF8AE08" w14:textId="77777777" w:rsidR="00483EA3" w:rsidRPr="008E3922" w:rsidRDefault="00483EA3" w:rsidP="00483EA3">
            <w:pPr>
              <w:pStyle w:val="TableText10"/>
            </w:pPr>
            <w:r w:rsidRPr="008E3922">
              <w:t>2078</w:t>
            </w:r>
          </w:p>
        </w:tc>
        <w:tc>
          <w:tcPr>
            <w:tcW w:w="2410" w:type="dxa"/>
          </w:tcPr>
          <w:p w14:paraId="283955C7" w14:textId="77777777" w:rsidR="00483EA3" w:rsidRPr="008E3922" w:rsidRDefault="00483EA3" w:rsidP="00483EA3">
            <w:pPr>
              <w:pStyle w:val="TableText10"/>
            </w:pPr>
            <w:r w:rsidRPr="008E3922">
              <w:t>200</w:t>
            </w:r>
          </w:p>
        </w:tc>
      </w:tr>
    </w:tbl>
    <w:p w14:paraId="226F0812" w14:textId="77777777" w:rsidR="00483EA3" w:rsidRPr="008E3922" w:rsidRDefault="00483EA3" w:rsidP="00483EA3">
      <w:pPr>
        <w:pStyle w:val="TableHd"/>
      </w:pPr>
      <w:r w:rsidRPr="008E3922">
        <w:t>Table 15.6.3</w:t>
      </w:r>
      <w:r w:rsidRPr="008E3922">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83EA3" w:rsidRPr="008E3922" w14:paraId="222DE48B" w14:textId="77777777" w:rsidTr="00483EA3">
        <w:trPr>
          <w:cantSplit/>
          <w:tblHeader/>
        </w:trPr>
        <w:tc>
          <w:tcPr>
            <w:tcW w:w="1200" w:type="dxa"/>
            <w:tcBorders>
              <w:bottom w:val="single" w:sz="4" w:space="0" w:color="auto"/>
            </w:tcBorders>
          </w:tcPr>
          <w:p w14:paraId="189554D6" w14:textId="77777777" w:rsidR="00483EA3" w:rsidRPr="008E3922" w:rsidRDefault="00483EA3" w:rsidP="00483EA3">
            <w:pPr>
              <w:pStyle w:val="TableColHd"/>
            </w:pPr>
            <w:r w:rsidRPr="008E3922">
              <w:t>column 1</w:t>
            </w:r>
          </w:p>
          <w:p w14:paraId="33E4555B" w14:textId="77777777" w:rsidR="00483EA3" w:rsidRPr="008E3922" w:rsidRDefault="00483EA3" w:rsidP="00483EA3">
            <w:pPr>
              <w:pStyle w:val="TableColHd"/>
            </w:pPr>
            <w:r w:rsidRPr="008E3922">
              <w:t>item</w:t>
            </w:r>
          </w:p>
        </w:tc>
        <w:tc>
          <w:tcPr>
            <w:tcW w:w="2107" w:type="dxa"/>
            <w:tcBorders>
              <w:bottom w:val="single" w:sz="4" w:space="0" w:color="auto"/>
            </w:tcBorders>
          </w:tcPr>
          <w:p w14:paraId="59AB6610" w14:textId="77777777" w:rsidR="00483EA3" w:rsidRPr="008E3922" w:rsidRDefault="00483EA3" w:rsidP="00483EA3">
            <w:pPr>
              <w:pStyle w:val="TableColHd"/>
            </w:pPr>
            <w:r w:rsidRPr="008E3922">
              <w:t>column 2</w:t>
            </w:r>
          </w:p>
          <w:p w14:paraId="1F776422" w14:textId="77777777" w:rsidR="00483EA3" w:rsidRPr="008E3922" w:rsidRDefault="00483EA3" w:rsidP="00483EA3">
            <w:pPr>
              <w:pStyle w:val="TableColHd"/>
            </w:pPr>
            <w:r w:rsidRPr="008E3922">
              <w:t>hazardous chemical</w:t>
            </w:r>
          </w:p>
        </w:tc>
        <w:tc>
          <w:tcPr>
            <w:tcW w:w="2107" w:type="dxa"/>
            <w:tcBorders>
              <w:bottom w:val="single" w:sz="4" w:space="0" w:color="auto"/>
            </w:tcBorders>
          </w:tcPr>
          <w:p w14:paraId="42492A8B" w14:textId="77777777" w:rsidR="00483EA3" w:rsidRPr="008E3922" w:rsidRDefault="00483EA3" w:rsidP="00483EA3">
            <w:pPr>
              <w:pStyle w:val="TableColHd"/>
            </w:pPr>
            <w:r w:rsidRPr="008E3922">
              <w:t>column 3</w:t>
            </w:r>
          </w:p>
          <w:p w14:paraId="0BF1E733" w14:textId="77777777" w:rsidR="00483EA3" w:rsidRPr="008E3922" w:rsidRDefault="00483EA3" w:rsidP="00483EA3">
            <w:pPr>
              <w:pStyle w:val="TableColHd"/>
            </w:pPr>
            <w:r w:rsidRPr="008E3922">
              <w:t>description</w:t>
            </w:r>
          </w:p>
        </w:tc>
        <w:tc>
          <w:tcPr>
            <w:tcW w:w="2534" w:type="dxa"/>
            <w:tcBorders>
              <w:bottom w:val="single" w:sz="4" w:space="0" w:color="auto"/>
            </w:tcBorders>
          </w:tcPr>
          <w:p w14:paraId="5A3F34B1" w14:textId="77777777" w:rsidR="00483EA3" w:rsidRPr="008E3922" w:rsidRDefault="00483EA3" w:rsidP="00483EA3">
            <w:pPr>
              <w:pStyle w:val="TableColHd"/>
            </w:pPr>
            <w:r w:rsidRPr="008E3922">
              <w:t>column 4</w:t>
            </w:r>
          </w:p>
          <w:p w14:paraId="45D547BD" w14:textId="77777777" w:rsidR="00483EA3" w:rsidRPr="008E3922" w:rsidRDefault="00483EA3" w:rsidP="00483EA3">
            <w:pPr>
              <w:pStyle w:val="TableColHd"/>
            </w:pPr>
            <w:r w:rsidRPr="008E3922">
              <w:t>threshold quantity (t)</w:t>
            </w:r>
          </w:p>
        </w:tc>
      </w:tr>
      <w:tr w:rsidR="00483EA3" w:rsidRPr="008E3922" w14:paraId="6F9BF72C" w14:textId="77777777" w:rsidTr="00483EA3">
        <w:trPr>
          <w:cantSplit/>
        </w:trPr>
        <w:tc>
          <w:tcPr>
            <w:tcW w:w="1200" w:type="dxa"/>
            <w:vMerge w:val="restart"/>
            <w:tcBorders>
              <w:top w:val="single" w:sz="4" w:space="0" w:color="auto"/>
            </w:tcBorders>
          </w:tcPr>
          <w:p w14:paraId="55A57BE4" w14:textId="77777777" w:rsidR="00483EA3" w:rsidRPr="008E3922" w:rsidRDefault="00483EA3" w:rsidP="00483EA3">
            <w:pPr>
              <w:pStyle w:val="TableText10"/>
            </w:pPr>
            <w:r w:rsidRPr="008E3922">
              <w:t>1</w:t>
            </w:r>
          </w:p>
        </w:tc>
        <w:tc>
          <w:tcPr>
            <w:tcW w:w="2107" w:type="dxa"/>
            <w:vMerge w:val="restart"/>
            <w:tcBorders>
              <w:top w:val="single" w:sz="4" w:space="0" w:color="auto"/>
            </w:tcBorders>
          </w:tcPr>
          <w:p w14:paraId="488EBA09" w14:textId="77777777" w:rsidR="00483EA3" w:rsidRPr="008E3922" w:rsidRDefault="00483EA3" w:rsidP="00483EA3">
            <w:pPr>
              <w:pStyle w:val="TableText10"/>
            </w:pPr>
            <w:r w:rsidRPr="008E3922">
              <w:t>explosive materials</w:t>
            </w:r>
          </w:p>
        </w:tc>
        <w:tc>
          <w:tcPr>
            <w:tcW w:w="2107" w:type="dxa"/>
            <w:tcBorders>
              <w:top w:val="single" w:sz="4" w:space="0" w:color="auto"/>
            </w:tcBorders>
          </w:tcPr>
          <w:p w14:paraId="2683CDCD" w14:textId="77777777" w:rsidR="00483EA3" w:rsidRPr="008E3922" w:rsidRDefault="00483EA3" w:rsidP="00483EA3">
            <w:pPr>
              <w:pStyle w:val="TableText10"/>
            </w:pPr>
            <w:r w:rsidRPr="008E3922">
              <w:t>explosive of division 1.1a</w:t>
            </w:r>
          </w:p>
        </w:tc>
        <w:tc>
          <w:tcPr>
            <w:tcW w:w="2534" w:type="dxa"/>
            <w:tcBorders>
              <w:top w:val="single" w:sz="4" w:space="0" w:color="auto"/>
            </w:tcBorders>
          </w:tcPr>
          <w:p w14:paraId="297B05D8" w14:textId="77777777" w:rsidR="00483EA3" w:rsidRPr="008E3922" w:rsidRDefault="00483EA3" w:rsidP="00483EA3">
            <w:pPr>
              <w:pStyle w:val="TableText10"/>
            </w:pPr>
            <w:r w:rsidRPr="008E3922">
              <w:t>10</w:t>
            </w:r>
          </w:p>
        </w:tc>
      </w:tr>
      <w:tr w:rsidR="00483EA3" w:rsidRPr="008E3922" w14:paraId="39AD57C9" w14:textId="77777777" w:rsidTr="00483EA3">
        <w:trPr>
          <w:cantSplit/>
        </w:trPr>
        <w:tc>
          <w:tcPr>
            <w:tcW w:w="1200" w:type="dxa"/>
            <w:vMerge/>
          </w:tcPr>
          <w:p w14:paraId="4D664CAB" w14:textId="77777777" w:rsidR="00483EA3" w:rsidRPr="008E3922" w:rsidRDefault="00483EA3" w:rsidP="00483EA3">
            <w:pPr>
              <w:pStyle w:val="TableText10"/>
            </w:pPr>
          </w:p>
        </w:tc>
        <w:tc>
          <w:tcPr>
            <w:tcW w:w="2107" w:type="dxa"/>
            <w:vMerge/>
          </w:tcPr>
          <w:p w14:paraId="6898155C" w14:textId="77777777" w:rsidR="00483EA3" w:rsidRPr="008E3922" w:rsidRDefault="00483EA3" w:rsidP="00483EA3">
            <w:pPr>
              <w:pStyle w:val="TableText10"/>
            </w:pPr>
          </w:p>
        </w:tc>
        <w:tc>
          <w:tcPr>
            <w:tcW w:w="2107" w:type="dxa"/>
          </w:tcPr>
          <w:p w14:paraId="2D785113" w14:textId="77777777" w:rsidR="00483EA3" w:rsidRPr="008E3922" w:rsidRDefault="00483EA3" w:rsidP="00483EA3">
            <w:pPr>
              <w:pStyle w:val="TableText10"/>
            </w:pPr>
            <w:r w:rsidRPr="008E3922">
              <w:t>all other explosives of division 1.1</w:t>
            </w:r>
          </w:p>
        </w:tc>
        <w:tc>
          <w:tcPr>
            <w:tcW w:w="2534" w:type="dxa"/>
          </w:tcPr>
          <w:p w14:paraId="7BCB19E5" w14:textId="77777777" w:rsidR="00483EA3" w:rsidRPr="008E3922" w:rsidRDefault="00483EA3" w:rsidP="00483EA3">
            <w:pPr>
              <w:pStyle w:val="TableText10"/>
            </w:pPr>
            <w:r w:rsidRPr="008E3922">
              <w:t>50</w:t>
            </w:r>
          </w:p>
        </w:tc>
      </w:tr>
      <w:tr w:rsidR="00483EA3" w:rsidRPr="008E3922" w14:paraId="31D70CBF" w14:textId="77777777" w:rsidTr="00483EA3">
        <w:trPr>
          <w:cantSplit/>
        </w:trPr>
        <w:tc>
          <w:tcPr>
            <w:tcW w:w="1200" w:type="dxa"/>
            <w:vMerge/>
          </w:tcPr>
          <w:p w14:paraId="4A0D7B95" w14:textId="77777777" w:rsidR="00483EA3" w:rsidRPr="008E3922" w:rsidRDefault="00483EA3" w:rsidP="00483EA3">
            <w:pPr>
              <w:pStyle w:val="TableText10"/>
            </w:pPr>
          </w:p>
        </w:tc>
        <w:tc>
          <w:tcPr>
            <w:tcW w:w="2107" w:type="dxa"/>
            <w:vMerge/>
          </w:tcPr>
          <w:p w14:paraId="024ADA80" w14:textId="77777777" w:rsidR="00483EA3" w:rsidRPr="008E3922" w:rsidRDefault="00483EA3" w:rsidP="00483EA3">
            <w:pPr>
              <w:pStyle w:val="TableText10"/>
            </w:pPr>
          </w:p>
        </w:tc>
        <w:tc>
          <w:tcPr>
            <w:tcW w:w="2107" w:type="dxa"/>
          </w:tcPr>
          <w:p w14:paraId="0CAD0C09" w14:textId="77777777" w:rsidR="00483EA3" w:rsidRPr="008E3922" w:rsidRDefault="00483EA3" w:rsidP="00483EA3">
            <w:pPr>
              <w:pStyle w:val="TableText10"/>
            </w:pPr>
            <w:r w:rsidRPr="008E3922">
              <w:t>explosive of division 1.2</w:t>
            </w:r>
          </w:p>
        </w:tc>
        <w:tc>
          <w:tcPr>
            <w:tcW w:w="2534" w:type="dxa"/>
          </w:tcPr>
          <w:p w14:paraId="65B37D33" w14:textId="77777777" w:rsidR="00483EA3" w:rsidRPr="008E3922" w:rsidRDefault="00483EA3" w:rsidP="00483EA3">
            <w:pPr>
              <w:pStyle w:val="TableText10"/>
            </w:pPr>
            <w:r w:rsidRPr="008E3922">
              <w:t>200</w:t>
            </w:r>
          </w:p>
        </w:tc>
      </w:tr>
      <w:tr w:rsidR="00483EA3" w:rsidRPr="008E3922" w14:paraId="46EB6016" w14:textId="77777777" w:rsidTr="00483EA3">
        <w:trPr>
          <w:cantSplit/>
        </w:trPr>
        <w:tc>
          <w:tcPr>
            <w:tcW w:w="1200" w:type="dxa"/>
            <w:vMerge/>
          </w:tcPr>
          <w:p w14:paraId="2210D647" w14:textId="77777777" w:rsidR="00483EA3" w:rsidRPr="008E3922" w:rsidRDefault="00483EA3" w:rsidP="00483EA3">
            <w:pPr>
              <w:pStyle w:val="TableText10"/>
            </w:pPr>
          </w:p>
        </w:tc>
        <w:tc>
          <w:tcPr>
            <w:tcW w:w="2107" w:type="dxa"/>
            <w:vMerge/>
          </w:tcPr>
          <w:p w14:paraId="7AF921EE" w14:textId="77777777" w:rsidR="00483EA3" w:rsidRPr="008E3922" w:rsidRDefault="00483EA3" w:rsidP="00483EA3">
            <w:pPr>
              <w:pStyle w:val="TableText10"/>
            </w:pPr>
          </w:p>
        </w:tc>
        <w:tc>
          <w:tcPr>
            <w:tcW w:w="2107" w:type="dxa"/>
          </w:tcPr>
          <w:p w14:paraId="429793E2" w14:textId="77777777" w:rsidR="00483EA3" w:rsidRPr="008E3922" w:rsidRDefault="00483EA3" w:rsidP="00483EA3">
            <w:pPr>
              <w:pStyle w:val="TableText10"/>
            </w:pPr>
            <w:r w:rsidRPr="008E3922">
              <w:t>explosive of division 1.3</w:t>
            </w:r>
          </w:p>
        </w:tc>
        <w:tc>
          <w:tcPr>
            <w:tcW w:w="2534" w:type="dxa"/>
          </w:tcPr>
          <w:p w14:paraId="4C1118A5" w14:textId="77777777" w:rsidR="00483EA3" w:rsidRPr="008E3922" w:rsidRDefault="00483EA3" w:rsidP="00483EA3">
            <w:pPr>
              <w:pStyle w:val="TableText10"/>
            </w:pPr>
            <w:r w:rsidRPr="008E3922">
              <w:t>200</w:t>
            </w:r>
          </w:p>
        </w:tc>
      </w:tr>
      <w:tr w:rsidR="00483EA3" w:rsidRPr="008E3922" w14:paraId="3F08D0CF" w14:textId="77777777" w:rsidTr="00483EA3">
        <w:trPr>
          <w:cantSplit/>
        </w:trPr>
        <w:tc>
          <w:tcPr>
            <w:tcW w:w="1200" w:type="dxa"/>
            <w:vMerge w:val="restart"/>
          </w:tcPr>
          <w:p w14:paraId="4ED20648" w14:textId="77777777" w:rsidR="00483EA3" w:rsidRPr="008E3922" w:rsidRDefault="00483EA3" w:rsidP="00483EA3">
            <w:pPr>
              <w:pStyle w:val="TableText10"/>
            </w:pPr>
            <w:r w:rsidRPr="008E3922">
              <w:t>2</w:t>
            </w:r>
          </w:p>
        </w:tc>
        <w:tc>
          <w:tcPr>
            <w:tcW w:w="2107" w:type="dxa"/>
            <w:vMerge w:val="restart"/>
          </w:tcPr>
          <w:p w14:paraId="6A47CD46" w14:textId="77777777" w:rsidR="00483EA3" w:rsidRPr="008E3922" w:rsidRDefault="00483EA3" w:rsidP="00483EA3">
            <w:pPr>
              <w:pStyle w:val="TableText10"/>
            </w:pPr>
            <w:r w:rsidRPr="008E3922">
              <w:t>compressed and liquefied gases</w:t>
            </w:r>
          </w:p>
        </w:tc>
        <w:tc>
          <w:tcPr>
            <w:tcW w:w="2107" w:type="dxa"/>
          </w:tcPr>
          <w:p w14:paraId="5F9ADD74" w14:textId="77777777" w:rsidR="00483EA3" w:rsidRPr="008E3922" w:rsidRDefault="00483EA3" w:rsidP="00483EA3">
            <w:pPr>
              <w:pStyle w:val="TableText10"/>
            </w:pPr>
            <w:r w:rsidRPr="008E3922">
              <w:t>compressed or liquefied gases of division 2.1 or subsidiary risk 2.1</w:t>
            </w:r>
          </w:p>
        </w:tc>
        <w:tc>
          <w:tcPr>
            <w:tcW w:w="2534" w:type="dxa"/>
          </w:tcPr>
          <w:p w14:paraId="532EA1FA" w14:textId="77777777" w:rsidR="00483EA3" w:rsidRPr="008E3922" w:rsidRDefault="00483EA3" w:rsidP="00483EA3">
            <w:pPr>
              <w:pStyle w:val="TableText10"/>
            </w:pPr>
            <w:r w:rsidRPr="008E3922">
              <w:t>200</w:t>
            </w:r>
          </w:p>
        </w:tc>
      </w:tr>
      <w:tr w:rsidR="00483EA3" w:rsidRPr="008E3922" w14:paraId="422F709B" w14:textId="77777777" w:rsidTr="00483EA3">
        <w:trPr>
          <w:cantSplit/>
        </w:trPr>
        <w:tc>
          <w:tcPr>
            <w:tcW w:w="1200" w:type="dxa"/>
            <w:vMerge/>
          </w:tcPr>
          <w:p w14:paraId="503F58A2" w14:textId="77777777" w:rsidR="00483EA3" w:rsidRPr="008E3922" w:rsidRDefault="00483EA3" w:rsidP="00483EA3">
            <w:pPr>
              <w:pStyle w:val="TableText10"/>
            </w:pPr>
          </w:p>
        </w:tc>
        <w:tc>
          <w:tcPr>
            <w:tcW w:w="2107" w:type="dxa"/>
            <w:vMerge/>
          </w:tcPr>
          <w:p w14:paraId="29382AFA" w14:textId="77777777" w:rsidR="00483EA3" w:rsidRPr="008E3922" w:rsidRDefault="00483EA3" w:rsidP="00483EA3">
            <w:pPr>
              <w:pStyle w:val="TableText10"/>
            </w:pPr>
          </w:p>
        </w:tc>
        <w:tc>
          <w:tcPr>
            <w:tcW w:w="2107" w:type="dxa"/>
          </w:tcPr>
          <w:p w14:paraId="6AD5706A" w14:textId="77777777" w:rsidR="00483EA3" w:rsidRPr="008E3922" w:rsidRDefault="00483EA3" w:rsidP="00483EA3">
            <w:pPr>
              <w:pStyle w:val="TableText10"/>
            </w:pPr>
            <w:r w:rsidRPr="008E3922">
              <w:t>liquefied gases of subsidiary risk 5</w:t>
            </w:r>
          </w:p>
        </w:tc>
        <w:tc>
          <w:tcPr>
            <w:tcW w:w="2534" w:type="dxa"/>
          </w:tcPr>
          <w:p w14:paraId="19468A2C" w14:textId="77777777" w:rsidR="00483EA3" w:rsidRPr="008E3922" w:rsidRDefault="00483EA3" w:rsidP="00483EA3">
            <w:pPr>
              <w:pStyle w:val="TableText10"/>
            </w:pPr>
            <w:r w:rsidRPr="008E3922">
              <w:t>200</w:t>
            </w:r>
          </w:p>
        </w:tc>
      </w:tr>
      <w:tr w:rsidR="00483EA3" w:rsidRPr="008E3922" w14:paraId="34A1ED65" w14:textId="77777777" w:rsidTr="00483EA3">
        <w:trPr>
          <w:cantSplit/>
        </w:trPr>
        <w:tc>
          <w:tcPr>
            <w:tcW w:w="1200" w:type="dxa"/>
            <w:vMerge/>
          </w:tcPr>
          <w:p w14:paraId="30FFD41C" w14:textId="77777777" w:rsidR="00483EA3" w:rsidRPr="008E3922" w:rsidRDefault="00483EA3" w:rsidP="00483EA3">
            <w:pPr>
              <w:pStyle w:val="TableText10"/>
            </w:pPr>
          </w:p>
        </w:tc>
        <w:tc>
          <w:tcPr>
            <w:tcW w:w="2107" w:type="dxa"/>
            <w:vMerge/>
          </w:tcPr>
          <w:p w14:paraId="6178FBEE" w14:textId="77777777" w:rsidR="00483EA3" w:rsidRPr="008E3922" w:rsidRDefault="00483EA3" w:rsidP="00483EA3">
            <w:pPr>
              <w:pStyle w:val="TableText10"/>
            </w:pPr>
          </w:p>
        </w:tc>
        <w:tc>
          <w:tcPr>
            <w:tcW w:w="2107" w:type="dxa"/>
          </w:tcPr>
          <w:p w14:paraId="7965B76B" w14:textId="77777777" w:rsidR="00483EA3" w:rsidRPr="008E3922" w:rsidRDefault="00483EA3" w:rsidP="00483EA3">
            <w:pPr>
              <w:pStyle w:val="TableText10"/>
            </w:pPr>
            <w:r w:rsidRPr="008E3922">
              <w:t>compressed or liquefied gases that meet the criteria for very toxic in table 15.6.4</w:t>
            </w:r>
          </w:p>
        </w:tc>
        <w:tc>
          <w:tcPr>
            <w:tcW w:w="2534" w:type="dxa"/>
          </w:tcPr>
          <w:p w14:paraId="4E3A7B88" w14:textId="77777777" w:rsidR="00483EA3" w:rsidRPr="008E3922" w:rsidRDefault="00483EA3" w:rsidP="00483EA3">
            <w:pPr>
              <w:pStyle w:val="TableText10"/>
            </w:pPr>
            <w:r w:rsidRPr="008E3922">
              <w:t>20</w:t>
            </w:r>
          </w:p>
        </w:tc>
      </w:tr>
      <w:tr w:rsidR="00483EA3" w:rsidRPr="008E3922" w14:paraId="15E10F7A" w14:textId="77777777" w:rsidTr="00483EA3">
        <w:trPr>
          <w:cantSplit/>
        </w:trPr>
        <w:tc>
          <w:tcPr>
            <w:tcW w:w="1200" w:type="dxa"/>
            <w:vMerge/>
          </w:tcPr>
          <w:p w14:paraId="431CFF21" w14:textId="77777777" w:rsidR="00483EA3" w:rsidRPr="008E3922" w:rsidRDefault="00483EA3" w:rsidP="00483EA3">
            <w:pPr>
              <w:pStyle w:val="TableText10"/>
            </w:pPr>
          </w:p>
        </w:tc>
        <w:tc>
          <w:tcPr>
            <w:tcW w:w="2107" w:type="dxa"/>
            <w:vMerge/>
          </w:tcPr>
          <w:p w14:paraId="4A745ABF" w14:textId="77777777" w:rsidR="00483EA3" w:rsidRPr="008E3922" w:rsidRDefault="00483EA3" w:rsidP="00483EA3">
            <w:pPr>
              <w:pStyle w:val="TableText10"/>
            </w:pPr>
          </w:p>
        </w:tc>
        <w:tc>
          <w:tcPr>
            <w:tcW w:w="2107" w:type="dxa"/>
          </w:tcPr>
          <w:p w14:paraId="6CCA2F58" w14:textId="77777777" w:rsidR="00483EA3" w:rsidRPr="008E3922" w:rsidRDefault="00483EA3" w:rsidP="00483EA3">
            <w:pPr>
              <w:pStyle w:val="TableText10"/>
            </w:pPr>
            <w:r w:rsidRPr="008E3922">
              <w:t>compressed or liquefied gases that meet the criteria for toxic in table 15.6.4</w:t>
            </w:r>
          </w:p>
        </w:tc>
        <w:tc>
          <w:tcPr>
            <w:tcW w:w="2534" w:type="dxa"/>
          </w:tcPr>
          <w:p w14:paraId="23873AA2" w14:textId="77777777" w:rsidR="00483EA3" w:rsidRPr="008E3922" w:rsidRDefault="00483EA3" w:rsidP="00483EA3">
            <w:pPr>
              <w:pStyle w:val="TableText10"/>
            </w:pPr>
            <w:r w:rsidRPr="008E3922">
              <w:t>200</w:t>
            </w:r>
          </w:p>
        </w:tc>
      </w:tr>
      <w:tr w:rsidR="00483EA3" w:rsidRPr="008E3922" w14:paraId="67E772BB" w14:textId="77777777" w:rsidTr="00483EA3">
        <w:trPr>
          <w:cantSplit/>
        </w:trPr>
        <w:tc>
          <w:tcPr>
            <w:tcW w:w="1200" w:type="dxa"/>
            <w:vMerge w:val="restart"/>
          </w:tcPr>
          <w:p w14:paraId="761B7EC1" w14:textId="77777777" w:rsidR="00483EA3" w:rsidRPr="008E3922" w:rsidRDefault="00483EA3" w:rsidP="00483EA3">
            <w:pPr>
              <w:pStyle w:val="TableText10"/>
            </w:pPr>
            <w:r w:rsidRPr="008E3922">
              <w:lastRenderedPageBreak/>
              <w:t>3</w:t>
            </w:r>
          </w:p>
        </w:tc>
        <w:tc>
          <w:tcPr>
            <w:tcW w:w="2107" w:type="dxa"/>
            <w:vMerge w:val="restart"/>
          </w:tcPr>
          <w:p w14:paraId="17DA9E3D" w14:textId="77777777" w:rsidR="00483EA3" w:rsidRPr="008E3922" w:rsidRDefault="00483EA3" w:rsidP="00483EA3">
            <w:pPr>
              <w:pStyle w:val="TableText10"/>
            </w:pPr>
            <w:r w:rsidRPr="008E3922">
              <w:t>flammable materials</w:t>
            </w:r>
          </w:p>
        </w:tc>
        <w:tc>
          <w:tcPr>
            <w:tcW w:w="2107" w:type="dxa"/>
          </w:tcPr>
          <w:p w14:paraId="38F541D5" w14:textId="77777777" w:rsidR="00483EA3" w:rsidRPr="008E3922" w:rsidRDefault="00483EA3" w:rsidP="00483EA3">
            <w:pPr>
              <w:pStyle w:val="TableText10"/>
            </w:pPr>
            <w:r w:rsidRPr="008E3922">
              <w:t>liquids that meet the criteria for class 3 packing group I materials (except for crude oil in remote locations)</w:t>
            </w:r>
          </w:p>
        </w:tc>
        <w:tc>
          <w:tcPr>
            <w:tcW w:w="2534" w:type="dxa"/>
          </w:tcPr>
          <w:p w14:paraId="33EB60A5" w14:textId="77777777" w:rsidR="00483EA3" w:rsidRPr="008E3922" w:rsidRDefault="00483EA3" w:rsidP="00483EA3">
            <w:pPr>
              <w:pStyle w:val="TableText10"/>
            </w:pPr>
            <w:r w:rsidRPr="008E3922">
              <w:t>200</w:t>
            </w:r>
          </w:p>
        </w:tc>
      </w:tr>
      <w:tr w:rsidR="00483EA3" w:rsidRPr="008E3922" w14:paraId="0C015C79" w14:textId="77777777" w:rsidTr="00483EA3">
        <w:trPr>
          <w:cantSplit/>
        </w:trPr>
        <w:tc>
          <w:tcPr>
            <w:tcW w:w="1200" w:type="dxa"/>
            <w:vMerge/>
          </w:tcPr>
          <w:p w14:paraId="35295324" w14:textId="77777777" w:rsidR="00483EA3" w:rsidRPr="008E3922" w:rsidRDefault="00483EA3" w:rsidP="00483EA3">
            <w:pPr>
              <w:pStyle w:val="TableText10"/>
            </w:pPr>
          </w:p>
        </w:tc>
        <w:tc>
          <w:tcPr>
            <w:tcW w:w="2107" w:type="dxa"/>
            <w:vMerge/>
          </w:tcPr>
          <w:p w14:paraId="0D675270" w14:textId="77777777" w:rsidR="00483EA3" w:rsidRPr="008E3922" w:rsidRDefault="00483EA3" w:rsidP="00483EA3">
            <w:pPr>
              <w:pStyle w:val="TableText10"/>
            </w:pPr>
          </w:p>
        </w:tc>
        <w:tc>
          <w:tcPr>
            <w:tcW w:w="2107" w:type="dxa"/>
          </w:tcPr>
          <w:p w14:paraId="4FD25BAB" w14:textId="77777777" w:rsidR="00483EA3" w:rsidRPr="008E3922" w:rsidRDefault="00483EA3" w:rsidP="00483EA3">
            <w:pPr>
              <w:pStyle w:val="TableText10"/>
            </w:pPr>
            <w:r w:rsidRPr="008E3922">
              <w:t>crude oil in remote locations that meet the criteria for class 3 packing group I</w:t>
            </w:r>
          </w:p>
        </w:tc>
        <w:tc>
          <w:tcPr>
            <w:tcW w:w="2534" w:type="dxa"/>
          </w:tcPr>
          <w:p w14:paraId="541385D0" w14:textId="77777777" w:rsidR="00483EA3" w:rsidRPr="008E3922" w:rsidRDefault="00483EA3" w:rsidP="00483EA3">
            <w:pPr>
              <w:pStyle w:val="TableText10"/>
            </w:pPr>
            <w:r w:rsidRPr="008E3922">
              <w:t>2 000</w:t>
            </w:r>
          </w:p>
        </w:tc>
      </w:tr>
      <w:tr w:rsidR="00483EA3" w:rsidRPr="008E3922" w14:paraId="3F69C1C8" w14:textId="77777777" w:rsidTr="00483EA3">
        <w:trPr>
          <w:cantSplit/>
        </w:trPr>
        <w:tc>
          <w:tcPr>
            <w:tcW w:w="1200" w:type="dxa"/>
            <w:vMerge/>
          </w:tcPr>
          <w:p w14:paraId="2B45549E" w14:textId="77777777" w:rsidR="00483EA3" w:rsidRPr="008E3922" w:rsidRDefault="00483EA3" w:rsidP="00483EA3">
            <w:pPr>
              <w:pStyle w:val="TableText10"/>
            </w:pPr>
          </w:p>
        </w:tc>
        <w:tc>
          <w:tcPr>
            <w:tcW w:w="2107" w:type="dxa"/>
            <w:vMerge/>
          </w:tcPr>
          <w:p w14:paraId="1DCBEFE4" w14:textId="77777777" w:rsidR="00483EA3" w:rsidRPr="008E3922" w:rsidRDefault="00483EA3" w:rsidP="00483EA3">
            <w:pPr>
              <w:pStyle w:val="TableText10"/>
            </w:pPr>
          </w:p>
        </w:tc>
        <w:tc>
          <w:tcPr>
            <w:tcW w:w="2107" w:type="dxa"/>
          </w:tcPr>
          <w:p w14:paraId="33BEC409" w14:textId="77777777" w:rsidR="00483EA3" w:rsidRPr="008E3922" w:rsidRDefault="00483EA3" w:rsidP="00483EA3">
            <w:pPr>
              <w:pStyle w:val="TableText10"/>
            </w:pPr>
            <w:r w:rsidRPr="008E3922">
              <w:t>liquids that meet the criteria for class 3 packing group II or III</w:t>
            </w:r>
          </w:p>
        </w:tc>
        <w:tc>
          <w:tcPr>
            <w:tcW w:w="2534" w:type="dxa"/>
          </w:tcPr>
          <w:p w14:paraId="38736EAD" w14:textId="77777777" w:rsidR="00483EA3" w:rsidRPr="008E3922" w:rsidRDefault="00483EA3" w:rsidP="00483EA3">
            <w:pPr>
              <w:pStyle w:val="TableText10"/>
            </w:pPr>
            <w:r w:rsidRPr="008E3922">
              <w:t>50 000</w:t>
            </w:r>
          </w:p>
        </w:tc>
      </w:tr>
      <w:tr w:rsidR="00483EA3" w:rsidRPr="008E3922" w14:paraId="639AA994" w14:textId="77777777" w:rsidTr="00483EA3">
        <w:trPr>
          <w:cantSplit/>
        </w:trPr>
        <w:tc>
          <w:tcPr>
            <w:tcW w:w="1200" w:type="dxa"/>
            <w:vMerge/>
          </w:tcPr>
          <w:p w14:paraId="573BF4D0" w14:textId="77777777" w:rsidR="00483EA3" w:rsidRPr="008E3922" w:rsidRDefault="00483EA3" w:rsidP="00483EA3">
            <w:pPr>
              <w:pStyle w:val="TableText10"/>
            </w:pPr>
          </w:p>
        </w:tc>
        <w:tc>
          <w:tcPr>
            <w:tcW w:w="2107" w:type="dxa"/>
            <w:vMerge/>
          </w:tcPr>
          <w:p w14:paraId="322BC3A1" w14:textId="77777777" w:rsidR="00483EA3" w:rsidRPr="008E3922" w:rsidRDefault="00483EA3" w:rsidP="00483EA3">
            <w:pPr>
              <w:pStyle w:val="TableText10"/>
            </w:pPr>
          </w:p>
        </w:tc>
        <w:tc>
          <w:tcPr>
            <w:tcW w:w="2107" w:type="dxa"/>
          </w:tcPr>
          <w:p w14:paraId="53FCB8D3" w14:textId="77777777" w:rsidR="00483EA3" w:rsidRPr="008E3922" w:rsidRDefault="00483EA3" w:rsidP="00483EA3">
            <w:pPr>
              <w:pStyle w:val="TableText10"/>
            </w:pPr>
            <w:r w:rsidRPr="008E3922">
              <w:t>liquids with flash points &lt;61°C kept above their boiling points at ambient conditions</w:t>
            </w:r>
          </w:p>
        </w:tc>
        <w:tc>
          <w:tcPr>
            <w:tcW w:w="2534" w:type="dxa"/>
          </w:tcPr>
          <w:p w14:paraId="214B5F7B" w14:textId="77777777" w:rsidR="00483EA3" w:rsidRPr="008E3922" w:rsidRDefault="00483EA3" w:rsidP="00483EA3">
            <w:pPr>
              <w:pStyle w:val="TableText10"/>
            </w:pPr>
            <w:r w:rsidRPr="008E3922">
              <w:t>200</w:t>
            </w:r>
          </w:p>
        </w:tc>
      </w:tr>
      <w:tr w:rsidR="00483EA3" w:rsidRPr="008E3922" w14:paraId="7F406370" w14:textId="77777777" w:rsidTr="00483EA3">
        <w:trPr>
          <w:cantSplit/>
        </w:trPr>
        <w:tc>
          <w:tcPr>
            <w:tcW w:w="1200" w:type="dxa"/>
            <w:vMerge/>
          </w:tcPr>
          <w:p w14:paraId="3F687FF0" w14:textId="77777777" w:rsidR="00483EA3" w:rsidRPr="008E3922" w:rsidRDefault="00483EA3" w:rsidP="00483EA3">
            <w:pPr>
              <w:pStyle w:val="TableText10"/>
            </w:pPr>
          </w:p>
        </w:tc>
        <w:tc>
          <w:tcPr>
            <w:tcW w:w="2107" w:type="dxa"/>
            <w:vMerge/>
          </w:tcPr>
          <w:p w14:paraId="2700E69E" w14:textId="77777777" w:rsidR="00483EA3" w:rsidRPr="008E3922" w:rsidRDefault="00483EA3" w:rsidP="00483EA3">
            <w:pPr>
              <w:pStyle w:val="TableText10"/>
            </w:pPr>
          </w:p>
        </w:tc>
        <w:tc>
          <w:tcPr>
            <w:tcW w:w="2107" w:type="dxa"/>
          </w:tcPr>
          <w:p w14:paraId="689BF95D" w14:textId="77777777" w:rsidR="00483EA3" w:rsidRPr="008E3922" w:rsidRDefault="00483EA3" w:rsidP="00483EA3">
            <w:pPr>
              <w:pStyle w:val="TableText10"/>
            </w:pPr>
            <w:r w:rsidRPr="008E3922">
              <w:t>materials that meet the criteria for division 4.1 packing group I</w:t>
            </w:r>
          </w:p>
        </w:tc>
        <w:tc>
          <w:tcPr>
            <w:tcW w:w="2534" w:type="dxa"/>
          </w:tcPr>
          <w:p w14:paraId="42BA46F1" w14:textId="77777777" w:rsidR="00483EA3" w:rsidRPr="008E3922" w:rsidRDefault="00483EA3" w:rsidP="00483EA3">
            <w:pPr>
              <w:pStyle w:val="TableText10"/>
            </w:pPr>
            <w:r w:rsidRPr="008E3922">
              <w:t>200</w:t>
            </w:r>
          </w:p>
        </w:tc>
      </w:tr>
      <w:tr w:rsidR="00483EA3" w:rsidRPr="008E3922" w14:paraId="6A047703" w14:textId="77777777" w:rsidTr="00483EA3">
        <w:trPr>
          <w:cantSplit/>
        </w:trPr>
        <w:tc>
          <w:tcPr>
            <w:tcW w:w="1200" w:type="dxa"/>
            <w:vMerge/>
          </w:tcPr>
          <w:p w14:paraId="6433C25C" w14:textId="77777777" w:rsidR="00483EA3" w:rsidRPr="008E3922" w:rsidRDefault="00483EA3" w:rsidP="00483EA3">
            <w:pPr>
              <w:pStyle w:val="TableText10"/>
            </w:pPr>
          </w:p>
        </w:tc>
        <w:tc>
          <w:tcPr>
            <w:tcW w:w="2107" w:type="dxa"/>
            <w:vMerge/>
          </w:tcPr>
          <w:p w14:paraId="30B43B3C" w14:textId="77777777" w:rsidR="00483EA3" w:rsidRPr="008E3922" w:rsidRDefault="00483EA3" w:rsidP="00483EA3">
            <w:pPr>
              <w:pStyle w:val="TableText10"/>
            </w:pPr>
          </w:p>
        </w:tc>
        <w:tc>
          <w:tcPr>
            <w:tcW w:w="2107" w:type="dxa"/>
          </w:tcPr>
          <w:p w14:paraId="0D513149" w14:textId="77777777" w:rsidR="00483EA3" w:rsidRPr="008E3922" w:rsidRDefault="00483EA3" w:rsidP="00483EA3">
            <w:pPr>
              <w:pStyle w:val="TableText10"/>
            </w:pPr>
            <w:r w:rsidRPr="008E3922">
              <w:t>spontaneously combustible materials that meet the criteria for division 4.2 packing group I or II</w:t>
            </w:r>
          </w:p>
        </w:tc>
        <w:tc>
          <w:tcPr>
            <w:tcW w:w="2534" w:type="dxa"/>
          </w:tcPr>
          <w:p w14:paraId="7EDC71BE" w14:textId="77777777" w:rsidR="00483EA3" w:rsidRPr="008E3922" w:rsidRDefault="00483EA3" w:rsidP="00483EA3">
            <w:pPr>
              <w:pStyle w:val="TableText10"/>
            </w:pPr>
            <w:r w:rsidRPr="008E3922">
              <w:t>200</w:t>
            </w:r>
          </w:p>
        </w:tc>
      </w:tr>
      <w:tr w:rsidR="00483EA3" w:rsidRPr="008E3922" w14:paraId="6273C2B1" w14:textId="77777777" w:rsidTr="00483EA3">
        <w:trPr>
          <w:cantSplit/>
        </w:trPr>
        <w:tc>
          <w:tcPr>
            <w:tcW w:w="1200" w:type="dxa"/>
            <w:vMerge/>
          </w:tcPr>
          <w:p w14:paraId="4856AAFF" w14:textId="77777777" w:rsidR="00483EA3" w:rsidRPr="008E3922" w:rsidRDefault="00483EA3" w:rsidP="00483EA3">
            <w:pPr>
              <w:pStyle w:val="TableText10"/>
            </w:pPr>
          </w:p>
        </w:tc>
        <w:tc>
          <w:tcPr>
            <w:tcW w:w="2107" w:type="dxa"/>
            <w:vMerge/>
          </w:tcPr>
          <w:p w14:paraId="3FEACA9C" w14:textId="77777777" w:rsidR="00483EA3" w:rsidRPr="008E3922" w:rsidRDefault="00483EA3" w:rsidP="00483EA3">
            <w:pPr>
              <w:pStyle w:val="TableText10"/>
            </w:pPr>
          </w:p>
        </w:tc>
        <w:tc>
          <w:tcPr>
            <w:tcW w:w="2107" w:type="dxa"/>
          </w:tcPr>
          <w:p w14:paraId="2D6B9193" w14:textId="77777777" w:rsidR="00483EA3" w:rsidRPr="008E3922" w:rsidRDefault="00483EA3" w:rsidP="00483EA3">
            <w:pPr>
              <w:pStyle w:val="TableText10"/>
            </w:pPr>
            <w:r w:rsidRPr="008E3922">
              <w:t>materials that liberate flammable gases or react violently on contact with water which meet the criteria for division 4.3 packing group I or II</w:t>
            </w:r>
          </w:p>
        </w:tc>
        <w:tc>
          <w:tcPr>
            <w:tcW w:w="2534" w:type="dxa"/>
          </w:tcPr>
          <w:p w14:paraId="12BC7225" w14:textId="77777777" w:rsidR="00483EA3" w:rsidRPr="008E3922" w:rsidRDefault="00483EA3" w:rsidP="00483EA3">
            <w:pPr>
              <w:pStyle w:val="TableText10"/>
            </w:pPr>
            <w:r w:rsidRPr="008E3922">
              <w:t>200</w:t>
            </w:r>
          </w:p>
        </w:tc>
      </w:tr>
      <w:tr w:rsidR="00483EA3" w:rsidRPr="008E3922" w14:paraId="369FD261" w14:textId="77777777" w:rsidTr="00483EA3">
        <w:trPr>
          <w:cantSplit/>
        </w:trPr>
        <w:tc>
          <w:tcPr>
            <w:tcW w:w="1200" w:type="dxa"/>
            <w:vMerge/>
          </w:tcPr>
          <w:p w14:paraId="0E00E48F" w14:textId="77777777" w:rsidR="00483EA3" w:rsidRPr="008E3922" w:rsidRDefault="00483EA3" w:rsidP="00483EA3">
            <w:pPr>
              <w:pStyle w:val="TableText10"/>
            </w:pPr>
          </w:p>
        </w:tc>
        <w:tc>
          <w:tcPr>
            <w:tcW w:w="2107" w:type="dxa"/>
            <w:vMerge/>
          </w:tcPr>
          <w:p w14:paraId="534CF6C6" w14:textId="77777777" w:rsidR="00483EA3" w:rsidRPr="008E3922" w:rsidRDefault="00483EA3" w:rsidP="00483EA3">
            <w:pPr>
              <w:pStyle w:val="TableText10"/>
            </w:pPr>
          </w:p>
        </w:tc>
        <w:tc>
          <w:tcPr>
            <w:tcW w:w="2107" w:type="dxa"/>
          </w:tcPr>
          <w:p w14:paraId="4AA3E5F1" w14:textId="77777777" w:rsidR="00483EA3" w:rsidRPr="008E3922" w:rsidRDefault="00483EA3" w:rsidP="00483EA3">
            <w:pPr>
              <w:pStyle w:val="TableText10"/>
            </w:pPr>
            <w:r w:rsidRPr="008E3922">
              <w:t>materials that belong to classes 3 or 8 packing group I or II which have Hazchem codes of 4WE (materials that react violently with water)</w:t>
            </w:r>
          </w:p>
        </w:tc>
        <w:tc>
          <w:tcPr>
            <w:tcW w:w="2534" w:type="dxa"/>
          </w:tcPr>
          <w:p w14:paraId="0CB92A7E" w14:textId="77777777" w:rsidR="00483EA3" w:rsidRPr="008E3922" w:rsidRDefault="00483EA3" w:rsidP="00483EA3">
            <w:pPr>
              <w:pStyle w:val="TableText10"/>
            </w:pPr>
            <w:r w:rsidRPr="008E3922">
              <w:t>500</w:t>
            </w:r>
          </w:p>
        </w:tc>
      </w:tr>
      <w:tr w:rsidR="00483EA3" w:rsidRPr="008E3922" w14:paraId="7CF23E55" w14:textId="77777777" w:rsidTr="00483EA3">
        <w:trPr>
          <w:cantSplit/>
        </w:trPr>
        <w:tc>
          <w:tcPr>
            <w:tcW w:w="1200" w:type="dxa"/>
            <w:vMerge w:val="restart"/>
          </w:tcPr>
          <w:p w14:paraId="2C56AC54" w14:textId="77777777" w:rsidR="00483EA3" w:rsidRPr="008E3922" w:rsidRDefault="00483EA3" w:rsidP="00483EA3">
            <w:pPr>
              <w:pStyle w:val="TableText10"/>
            </w:pPr>
            <w:r w:rsidRPr="008E3922">
              <w:t>4</w:t>
            </w:r>
          </w:p>
        </w:tc>
        <w:tc>
          <w:tcPr>
            <w:tcW w:w="2107" w:type="dxa"/>
            <w:vMerge w:val="restart"/>
          </w:tcPr>
          <w:p w14:paraId="141DEB3C" w14:textId="77777777" w:rsidR="00483EA3" w:rsidRPr="008E3922" w:rsidRDefault="00483EA3" w:rsidP="00483EA3">
            <w:pPr>
              <w:pStyle w:val="TableText10"/>
            </w:pPr>
            <w:r w:rsidRPr="008E3922">
              <w:t>oxidising materials</w:t>
            </w:r>
          </w:p>
        </w:tc>
        <w:tc>
          <w:tcPr>
            <w:tcW w:w="2107" w:type="dxa"/>
          </w:tcPr>
          <w:p w14:paraId="5AD612AB" w14:textId="77777777" w:rsidR="00483EA3" w:rsidRPr="008E3922" w:rsidRDefault="00483EA3" w:rsidP="00483EA3">
            <w:pPr>
              <w:pStyle w:val="TableText10"/>
            </w:pPr>
            <w:r w:rsidRPr="008E3922">
              <w:t>oxidising material listed in appendix a to the ADG Code</w:t>
            </w:r>
          </w:p>
        </w:tc>
        <w:tc>
          <w:tcPr>
            <w:tcW w:w="2534" w:type="dxa"/>
          </w:tcPr>
          <w:p w14:paraId="61971AF6" w14:textId="77777777" w:rsidR="00483EA3" w:rsidRPr="008E3922" w:rsidRDefault="00483EA3" w:rsidP="00483EA3">
            <w:pPr>
              <w:pStyle w:val="TableText10"/>
            </w:pPr>
            <w:r w:rsidRPr="008E3922">
              <w:t>50</w:t>
            </w:r>
          </w:p>
        </w:tc>
      </w:tr>
      <w:tr w:rsidR="00483EA3" w:rsidRPr="008E3922" w14:paraId="05C40474" w14:textId="77777777" w:rsidTr="00483EA3">
        <w:trPr>
          <w:cantSplit/>
        </w:trPr>
        <w:tc>
          <w:tcPr>
            <w:tcW w:w="1200" w:type="dxa"/>
            <w:vMerge/>
          </w:tcPr>
          <w:p w14:paraId="744E4374" w14:textId="77777777" w:rsidR="00483EA3" w:rsidRPr="008E3922" w:rsidRDefault="00483EA3" w:rsidP="00483EA3">
            <w:pPr>
              <w:pStyle w:val="TableText10"/>
            </w:pPr>
          </w:p>
        </w:tc>
        <w:tc>
          <w:tcPr>
            <w:tcW w:w="2107" w:type="dxa"/>
            <w:vMerge/>
          </w:tcPr>
          <w:p w14:paraId="797EADA7" w14:textId="77777777" w:rsidR="00483EA3" w:rsidRPr="008E3922" w:rsidRDefault="00483EA3" w:rsidP="00483EA3">
            <w:pPr>
              <w:pStyle w:val="TableText10"/>
            </w:pPr>
          </w:p>
        </w:tc>
        <w:tc>
          <w:tcPr>
            <w:tcW w:w="2107" w:type="dxa"/>
          </w:tcPr>
          <w:p w14:paraId="0BD8CAE5" w14:textId="77777777" w:rsidR="00483EA3" w:rsidRPr="008E3922" w:rsidRDefault="00483EA3" w:rsidP="00483EA3">
            <w:pPr>
              <w:pStyle w:val="TableText10"/>
            </w:pPr>
            <w:r w:rsidRPr="008E3922">
              <w:t>oxidising materials that meet the criteria for division 5.1 packing group I or II</w:t>
            </w:r>
          </w:p>
        </w:tc>
        <w:tc>
          <w:tcPr>
            <w:tcW w:w="2534" w:type="dxa"/>
          </w:tcPr>
          <w:p w14:paraId="16EC63F9" w14:textId="77777777" w:rsidR="00483EA3" w:rsidRPr="008E3922" w:rsidRDefault="00483EA3" w:rsidP="00483EA3">
            <w:pPr>
              <w:pStyle w:val="TableText10"/>
            </w:pPr>
            <w:r w:rsidRPr="008E3922">
              <w:t>200</w:t>
            </w:r>
          </w:p>
        </w:tc>
      </w:tr>
      <w:tr w:rsidR="00483EA3" w:rsidRPr="008E3922" w14:paraId="483FF962" w14:textId="77777777" w:rsidTr="00483EA3">
        <w:trPr>
          <w:cantSplit/>
        </w:trPr>
        <w:tc>
          <w:tcPr>
            <w:tcW w:w="1200" w:type="dxa"/>
            <w:vMerge w:val="restart"/>
          </w:tcPr>
          <w:p w14:paraId="4BEB8412" w14:textId="77777777" w:rsidR="00483EA3" w:rsidRPr="008E3922" w:rsidRDefault="00483EA3" w:rsidP="00483EA3">
            <w:pPr>
              <w:pStyle w:val="TableText10"/>
            </w:pPr>
            <w:r w:rsidRPr="008E3922">
              <w:t>5</w:t>
            </w:r>
          </w:p>
        </w:tc>
        <w:tc>
          <w:tcPr>
            <w:tcW w:w="2107" w:type="dxa"/>
            <w:vMerge w:val="restart"/>
          </w:tcPr>
          <w:p w14:paraId="25368DA4" w14:textId="77777777" w:rsidR="00483EA3" w:rsidRPr="008E3922" w:rsidRDefault="00483EA3" w:rsidP="00483EA3">
            <w:pPr>
              <w:pStyle w:val="TableText10"/>
            </w:pPr>
            <w:r w:rsidRPr="008E3922">
              <w:t>peroxides</w:t>
            </w:r>
          </w:p>
        </w:tc>
        <w:tc>
          <w:tcPr>
            <w:tcW w:w="2107" w:type="dxa"/>
          </w:tcPr>
          <w:p w14:paraId="38E4A405" w14:textId="77777777" w:rsidR="00483EA3" w:rsidRPr="008E3922" w:rsidRDefault="00483EA3" w:rsidP="00483EA3">
            <w:pPr>
              <w:pStyle w:val="TableText10"/>
            </w:pPr>
            <w:r w:rsidRPr="008E3922">
              <w:t>peroxides that are listed in Appendix A to the ADG Code</w:t>
            </w:r>
          </w:p>
        </w:tc>
        <w:tc>
          <w:tcPr>
            <w:tcW w:w="2534" w:type="dxa"/>
          </w:tcPr>
          <w:p w14:paraId="36752CAF" w14:textId="77777777" w:rsidR="00483EA3" w:rsidRPr="008E3922" w:rsidRDefault="00483EA3" w:rsidP="00483EA3">
            <w:pPr>
              <w:pStyle w:val="TableText10"/>
            </w:pPr>
            <w:r w:rsidRPr="008E3922">
              <w:t>50</w:t>
            </w:r>
          </w:p>
        </w:tc>
      </w:tr>
      <w:tr w:rsidR="00483EA3" w:rsidRPr="008E3922" w14:paraId="0A973BA6" w14:textId="77777777" w:rsidTr="00483EA3">
        <w:trPr>
          <w:cantSplit/>
        </w:trPr>
        <w:tc>
          <w:tcPr>
            <w:tcW w:w="1200" w:type="dxa"/>
            <w:vMerge/>
          </w:tcPr>
          <w:p w14:paraId="594F0D33" w14:textId="77777777" w:rsidR="00483EA3" w:rsidRPr="008E3922" w:rsidRDefault="00483EA3" w:rsidP="00483EA3">
            <w:pPr>
              <w:pStyle w:val="TableText10"/>
            </w:pPr>
          </w:p>
        </w:tc>
        <w:tc>
          <w:tcPr>
            <w:tcW w:w="2107" w:type="dxa"/>
            <w:vMerge/>
          </w:tcPr>
          <w:p w14:paraId="48BA4D3F" w14:textId="77777777" w:rsidR="00483EA3" w:rsidRPr="008E3922" w:rsidRDefault="00483EA3" w:rsidP="00483EA3">
            <w:pPr>
              <w:pStyle w:val="TableText10"/>
            </w:pPr>
          </w:p>
        </w:tc>
        <w:tc>
          <w:tcPr>
            <w:tcW w:w="2107" w:type="dxa"/>
          </w:tcPr>
          <w:p w14:paraId="2E323D0F" w14:textId="77777777" w:rsidR="00483EA3" w:rsidRPr="008E3922" w:rsidRDefault="00483EA3" w:rsidP="00483EA3">
            <w:pPr>
              <w:pStyle w:val="TableText10"/>
            </w:pPr>
            <w:r w:rsidRPr="008E3922">
              <w:t>organic peroxides that meet the criteria for division 5.2</w:t>
            </w:r>
          </w:p>
        </w:tc>
        <w:tc>
          <w:tcPr>
            <w:tcW w:w="2534" w:type="dxa"/>
          </w:tcPr>
          <w:p w14:paraId="585D33C0" w14:textId="77777777" w:rsidR="00483EA3" w:rsidRPr="008E3922" w:rsidRDefault="00483EA3" w:rsidP="00483EA3">
            <w:pPr>
              <w:pStyle w:val="TableText10"/>
            </w:pPr>
            <w:r w:rsidRPr="008E3922">
              <w:t>200</w:t>
            </w:r>
          </w:p>
        </w:tc>
      </w:tr>
      <w:tr w:rsidR="00483EA3" w:rsidRPr="008E3922" w14:paraId="35830382" w14:textId="77777777" w:rsidTr="00483EA3">
        <w:trPr>
          <w:cantSplit/>
        </w:trPr>
        <w:tc>
          <w:tcPr>
            <w:tcW w:w="1200" w:type="dxa"/>
            <w:vMerge w:val="restart"/>
          </w:tcPr>
          <w:p w14:paraId="66D7FC2F" w14:textId="77777777" w:rsidR="00483EA3" w:rsidRPr="008E3922" w:rsidRDefault="00483EA3" w:rsidP="00483EA3">
            <w:pPr>
              <w:pStyle w:val="TableText10"/>
            </w:pPr>
            <w:r w:rsidRPr="008E3922">
              <w:t>6</w:t>
            </w:r>
          </w:p>
        </w:tc>
        <w:tc>
          <w:tcPr>
            <w:tcW w:w="2107" w:type="dxa"/>
            <w:vMerge w:val="restart"/>
          </w:tcPr>
          <w:p w14:paraId="06F28FB6" w14:textId="77777777" w:rsidR="00483EA3" w:rsidRPr="008E3922" w:rsidRDefault="00483EA3" w:rsidP="00483EA3">
            <w:pPr>
              <w:pStyle w:val="TableText10"/>
            </w:pPr>
            <w:r w:rsidRPr="008E3922">
              <w:t>toxic solids and liquids</w:t>
            </w:r>
          </w:p>
        </w:tc>
        <w:tc>
          <w:tcPr>
            <w:tcW w:w="2107" w:type="dxa"/>
          </w:tcPr>
          <w:p w14:paraId="227FFD87" w14:textId="77777777" w:rsidR="00483EA3" w:rsidRPr="008E3922" w:rsidRDefault="00483EA3" w:rsidP="00483EA3">
            <w:pPr>
              <w:pStyle w:val="TableText10"/>
            </w:pPr>
            <w:r w:rsidRPr="008E3922">
              <w:t>materials that meet the criteria for very toxic in table 15.6.4 except materials that are classified as infectious substances (division 6.2) or as radioactive (class 7)</w:t>
            </w:r>
          </w:p>
        </w:tc>
        <w:tc>
          <w:tcPr>
            <w:tcW w:w="2534" w:type="dxa"/>
          </w:tcPr>
          <w:p w14:paraId="232DF7AA" w14:textId="77777777" w:rsidR="00483EA3" w:rsidRPr="008E3922" w:rsidRDefault="00483EA3" w:rsidP="00483EA3">
            <w:pPr>
              <w:pStyle w:val="TableText10"/>
            </w:pPr>
            <w:r w:rsidRPr="008E3922">
              <w:t>20</w:t>
            </w:r>
          </w:p>
        </w:tc>
      </w:tr>
      <w:tr w:rsidR="00483EA3" w:rsidRPr="008E3922" w14:paraId="7E8E9062" w14:textId="77777777" w:rsidTr="00483EA3">
        <w:trPr>
          <w:cantSplit/>
        </w:trPr>
        <w:tc>
          <w:tcPr>
            <w:tcW w:w="1200" w:type="dxa"/>
            <w:vMerge/>
          </w:tcPr>
          <w:p w14:paraId="7E2A6864" w14:textId="77777777" w:rsidR="00483EA3" w:rsidRPr="008E3922" w:rsidRDefault="00483EA3" w:rsidP="00483EA3">
            <w:pPr>
              <w:pStyle w:val="TableText10"/>
            </w:pPr>
          </w:p>
        </w:tc>
        <w:tc>
          <w:tcPr>
            <w:tcW w:w="2107" w:type="dxa"/>
            <w:vMerge/>
          </w:tcPr>
          <w:p w14:paraId="3BF3C02F" w14:textId="77777777" w:rsidR="00483EA3" w:rsidRPr="008E3922" w:rsidRDefault="00483EA3" w:rsidP="00483EA3">
            <w:pPr>
              <w:pStyle w:val="TableText10"/>
            </w:pPr>
          </w:p>
        </w:tc>
        <w:tc>
          <w:tcPr>
            <w:tcW w:w="2107" w:type="dxa"/>
          </w:tcPr>
          <w:p w14:paraId="1120AEA8" w14:textId="77777777" w:rsidR="00483EA3" w:rsidRPr="008E3922" w:rsidRDefault="00483EA3" w:rsidP="00483EA3">
            <w:pPr>
              <w:pStyle w:val="TableText10"/>
            </w:pPr>
            <w:r w:rsidRPr="008E3922">
              <w:t>materials that meet the criteria for toxic in table 15.6.4</w:t>
            </w:r>
          </w:p>
        </w:tc>
        <w:tc>
          <w:tcPr>
            <w:tcW w:w="2534" w:type="dxa"/>
          </w:tcPr>
          <w:p w14:paraId="2DD925DE" w14:textId="77777777" w:rsidR="00483EA3" w:rsidRPr="008E3922" w:rsidRDefault="00483EA3" w:rsidP="00483EA3">
            <w:pPr>
              <w:pStyle w:val="TableText10"/>
            </w:pPr>
            <w:r w:rsidRPr="008E3922">
              <w:t>200</w:t>
            </w:r>
          </w:p>
        </w:tc>
      </w:tr>
    </w:tbl>
    <w:p w14:paraId="3E45FE88" w14:textId="77777777" w:rsidR="00483EA3" w:rsidRPr="008E3922" w:rsidRDefault="00483EA3" w:rsidP="00483EA3">
      <w:pPr>
        <w:pStyle w:val="TableHd"/>
      </w:pPr>
      <w:r w:rsidRPr="008E3922">
        <w:lastRenderedPageBreak/>
        <w:t>Table 15.6.4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84"/>
        <w:gridCol w:w="1923"/>
        <w:gridCol w:w="2107"/>
        <w:gridCol w:w="2534"/>
      </w:tblGrid>
      <w:tr w:rsidR="00483EA3" w:rsidRPr="008E3922" w14:paraId="7410124B" w14:textId="77777777" w:rsidTr="00483EA3">
        <w:trPr>
          <w:cantSplit/>
          <w:tblHeader/>
        </w:trPr>
        <w:tc>
          <w:tcPr>
            <w:tcW w:w="1384" w:type="dxa"/>
            <w:tcBorders>
              <w:bottom w:val="single" w:sz="4" w:space="0" w:color="auto"/>
            </w:tcBorders>
          </w:tcPr>
          <w:p w14:paraId="1E4275DC" w14:textId="77777777" w:rsidR="00483EA3" w:rsidRPr="008E3922" w:rsidRDefault="00483EA3" w:rsidP="00483EA3">
            <w:pPr>
              <w:pStyle w:val="TableColHd"/>
            </w:pPr>
            <w:r w:rsidRPr="008E3922">
              <w:t>column 1</w:t>
            </w:r>
          </w:p>
          <w:p w14:paraId="76B03337" w14:textId="77777777" w:rsidR="00483EA3" w:rsidRPr="008E3922" w:rsidRDefault="00483EA3" w:rsidP="00483EA3">
            <w:pPr>
              <w:pStyle w:val="TableColHd"/>
            </w:pPr>
            <w:r w:rsidRPr="008E3922">
              <w:t>description</w:t>
            </w:r>
          </w:p>
        </w:tc>
        <w:tc>
          <w:tcPr>
            <w:tcW w:w="1923" w:type="dxa"/>
            <w:tcBorders>
              <w:bottom w:val="single" w:sz="4" w:space="0" w:color="auto"/>
            </w:tcBorders>
          </w:tcPr>
          <w:p w14:paraId="60A9AAF5" w14:textId="77777777" w:rsidR="00483EA3" w:rsidRPr="008E3922" w:rsidRDefault="00483EA3" w:rsidP="00483EA3">
            <w:pPr>
              <w:pStyle w:val="TableColHd"/>
            </w:pPr>
            <w:r w:rsidRPr="008E3922">
              <w:t>column 2</w:t>
            </w:r>
          </w:p>
          <w:p w14:paraId="68105B15" w14:textId="77777777" w:rsidR="00483EA3" w:rsidRPr="008E3922" w:rsidRDefault="00483EA3" w:rsidP="00483EA3">
            <w:pPr>
              <w:pStyle w:val="TableColHd"/>
            </w:pPr>
            <w:r w:rsidRPr="008E3922">
              <w:t>oral toxicity</w:t>
            </w:r>
            <w:r w:rsidRPr="008E3922">
              <w:rPr>
                <w:vertAlign w:val="superscript"/>
              </w:rPr>
              <w:t>1</w:t>
            </w:r>
            <w:r w:rsidRPr="008E3922">
              <w:br/>
              <w:t>LD</w:t>
            </w:r>
            <w:r w:rsidRPr="008E3922">
              <w:rPr>
                <w:vertAlign w:val="subscript"/>
              </w:rPr>
              <w:t>50</w:t>
            </w:r>
            <w:r w:rsidRPr="008E3922">
              <w:t xml:space="preserve"> (mg/kg)</w:t>
            </w:r>
          </w:p>
        </w:tc>
        <w:tc>
          <w:tcPr>
            <w:tcW w:w="2107" w:type="dxa"/>
            <w:tcBorders>
              <w:bottom w:val="single" w:sz="4" w:space="0" w:color="auto"/>
            </w:tcBorders>
          </w:tcPr>
          <w:p w14:paraId="56832BEA" w14:textId="77777777" w:rsidR="00483EA3" w:rsidRPr="008E3922" w:rsidRDefault="00483EA3" w:rsidP="00483EA3">
            <w:pPr>
              <w:pStyle w:val="TableColHd"/>
            </w:pPr>
            <w:r w:rsidRPr="008E3922">
              <w:t>column 3</w:t>
            </w:r>
          </w:p>
          <w:p w14:paraId="01389072" w14:textId="77777777" w:rsidR="00483EA3" w:rsidRPr="008E3922" w:rsidRDefault="00483EA3" w:rsidP="00483EA3">
            <w:pPr>
              <w:pStyle w:val="TableColHd"/>
            </w:pPr>
            <w:r w:rsidRPr="008E3922">
              <w:t>dermal toxicity</w:t>
            </w:r>
            <w:r w:rsidRPr="008E3922">
              <w:rPr>
                <w:vertAlign w:val="superscript"/>
              </w:rPr>
              <w:t>2</w:t>
            </w:r>
            <w:r w:rsidRPr="008E3922">
              <w:br/>
              <w:t>LD</w:t>
            </w:r>
            <w:r w:rsidRPr="008E3922">
              <w:rPr>
                <w:vertAlign w:val="subscript"/>
              </w:rPr>
              <w:t>50</w:t>
            </w:r>
            <w:r w:rsidRPr="008E3922">
              <w:t xml:space="preserve"> (mg/kg)</w:t>
            </w:r>
          </w:p>
        </w:tc>
        <w:tc>
          <w:tcPr>
            <w:tcW w:w="2534" w:type="dxa"/>
            <w:tcBorders>
              <w:bottom w:val="single" w:sz="4" w:space="0" w:color="auto"/>
            </w:tcBorders>
          </w:tcPr>
          <w:p w14:paraId="720A101F" w14:textId="77777777" w:rsidR="00483EA3" w:rsidRPr="008E3922" w:rsidRDefault="00483EA3" w:rsidP="00483EA3">
            <w:pPr>
              <w:pStyle w:val="TableColHd"/>
            </w:pPr>
            <w:r w:rsidRPr="008E3922">
              <w:t>column 4</w:t>
            </w:r>
          </w:p>
          <w:p w14:paraId="071963A3" w14:textId="77777777" w:rsidR="00483EA3" w:rsidRPr="008E3922" w:rsidRDefault="00483EA3" w:rsidP="00483EA3">
            <w:pPr>
              <w:pStyle w:val="TableColHd"/>
            </w:pPr>
            <w:r w:rsidRPr="008E3922">
              <w:t>inhalation toxicity</w:t>
            </w:r>
            <w:r w:rsidRPr="008E3922">
              <w:rPr>
                <w:vertAlign w:val="superscript"/>
              </w:rPr>
              <w:t>3</w:t>
            </w:r>
            <w:r w:rsidRPr="008E3922">
              <w:br/>
              <w:t>LC</w:t>
            </w:r>
            <w:r w:rsidRPr="008E3922">
              <w:rPr>
                <w:vertAlign w:val="subscript"/>
              </w:rPr>
              <w:t>50</w:t>
            </w:r>
            <w:r w:rsidRPr="008E3922">
              <w:t xml:space="preserve"> (mg/L)</w:t>
            </w:r>
          </w:p>
        </w:tc>
      </w:tr>
      <w:tr w:rsidR="00483EA3" w:rsidRPr="008E3922" w14:paraId="56D16EC0" w14:textId="77777777" w:rsidTr="00483EA3">
        <w:trPr>
          <w:cantSplit/>
        </w:trPr>
        <w:tc>
          <w:tcPr>
            <w:tcW w:w="1384" w:type="dxa"/>
            <w:tcBorders>
              <w:top w:val="single" w:sz="4" w:space="0" w:color="auto"/>
            </w:tcBorders>
          </w:tcPr>
          <w:p w14:paraId="279ABC49" w14:textId="77777777" w:rsidR="00483EA3" w:rsidRPr="008E3922" w:rsidRDefault="00483EA3" w:rsidP="00483EA3">
            <w:pPr>
              <w:pStyle w:val="Normal-Schedule"/>
              <w:spacing w:before="60" w:after="60"/>
            </w:pPr>
            <w:r w:rsidRPr="008E3922">
              <w:t>very toxic</w:t>
            </w:r>
          </w:p>
        </w:tc>
        <w:tc>
          <w:tcPr>
            <w:tcW w:w="1923" w:type="dxa"/>
            <w:tcBorders>
              <w:top w:val="single" w:sz="4" w:space="0" w:color="auto"/>
            </w:tcBorders>
          </w:tcPr>
          <w:p w14:paraId="76360BDE"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5</w:t>
            </w:r>
          </w:p>
        </w:tc>
        <w:tc>
          <w:tcPr>
            <w:tcW w:w="2107" w:type="dxa"/>
            <w:tcBorders>
              <w:top w:val="single" w:sz="4" w:space="0" w:color="auto"/>
            </w:tcBorders>
          </w:tcPr>
          <w:p w14:paraId="12722B34"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40</w:t>
            </w:r>
          </w:p>
        </w:tc>
        <w:tc>
          <w:tcPr>
            <w:tcW w:w="2534" w:type="dxa"/>
            <w:tcBorders>
              <w:top w:val="single" w:sz="4" w:space="0" w:color="auto"/>
            </w:tcBorders>
          </w:tcPr>
          <w:p w14:paraId="40F01E91" w14:textId="77777777" w:rsidR="00483EA3" w:rsidRPr="008E3922" w:rsidRDefault="00483EA3" w:rsidP="00483EA3">
            <w:pPr>
              <w:pStyle w:val="Normal-Schedule"/>
              <w:spacing w:before="60" w:after="60"/>
            </w:pPr>
            <w:r w:rsidRPr="008E3922">
              <w:t>LC</w:t>
            </w:r>
            <w:r w:rsidRPr="008E3922">
              <w:rPr>
                <w:b/>
                <w:vertAlign w:val="subscript"/>
              </w:rPr>
              <w:t>50</w:t>
            </w:r>
            <w:r w:rsidRPr="008E3922">
              <w:t xml:space="preserve"> ≤ 0·5</w:t>
            </w:r>
          </w:p>
        </w:tc>
      </w:tr>
      <w:tr w:rsidR="00483EA3" w:rsidRPr="008E3922" w14:paraId="76445FE6" w14:textId="77777777" w:rsidTr="00483EA3">
        <w:trPr>
          <w:cantSplit/>
        </w:trPr>
        <w:tc>
          <w:tcPr>
            <w:tcW w:w="1384" w:type="dxa"/>
          </w:tcPr>
          <w:p w14:paraId="3B929FEE" w14:textId="77777777" w:rsidR="00483EA3" w:rsidRPr="008E3922" w:rsidRDefault="00483EA3" w:rsidP="00483EA3">
            <w:pPr>
              <w:pStyle w:val="Normal-Schedule"/>
              <w:spacing w:before="60" w:after="60"/>
            </w:pPr>
            <w:r w:rsidRPr="008E3922">
              <w:t>toxic</w:t>
            </w:r>
          </w:p>
        </w:tc>
        <w:tc>
          <w:tcPr>
            <w:tcW w:w="1923" w:type="dxa"/>
          </w:tcPr>
          <w:p w14:paraId="030E41AF" w14:textId="77777777" w:rsidR="00483EA3" w:rsidRPr="008E3922" w:rsidRDefault="00483EA3" w:rsidP="00483EA3">
            <w:pPr>
              <w:pStyle w:val="Normal-Schedule"/>
              <w:spacing w:before="60" w:after="60"/>
            </w:pPr>
            <w:r w:rsidRPr="008E3922">
              <w:t>5 &lt; LD</w:t>
            </w:r>
            <w:r w:rsidRPr="008E3922">
              <w:rPr>
                <w:b/>
                <w:vertAlign w:val="subscript"/>
              </w:rPr>
              <w:t>50</w:t>
            </w:r>
            <w:r w:rsidRPr="008E3922">
              <w:t xml:space="preserve"> ≤ 50</w:t>
            </w:r>
          </w:p>
        </w:tc>
        <w:tc>
          <w:tcPr>
            <w:tcW w:w="2107" w:type="dxa"/>
          </w:tcPr>
          <w:p w14:paraId="54FA9058" w14:textId="77777777" w:rsidR="00483EA3" w:rsidRPr="008E3922" w:rsidRDefault="00483EA3" w:rsidP="00483EA3">
            <w:pPr>
              <w:pStyle w:val="Normal-Schedule"/>
              <w:spacing w:before="60" w:after="60"/>
            </w:pPr>
            <w:r w:rsidRPr="008E3922">
              <w:t>40 &lt; LD</w:t>
            </w:r>
            <w:r w:rsidRPr="008E3922">
              <w:rPr>
                <w:b/>
                <w:vertAlign w:val="subscript"/>
              </w:rPr>
              <w:t>50</w:t>
            </w:r>
            <w:r w:rsidRPr="008E3922">
              <w:t xml:space="preserve"> ≤ 200</w:t>
            </w:r>
          </w:p>
        </w:tc>
        <w:tc>
          <w:tcPr>
            <w:tcW w:w="2534" w:type="dxa"/>
          </w:tcPr>
          <w:p w14:paraId="2B805B89" w14:textId="77777777" w:rsidR="00483EA3" w:rsidRPr="008E3922" w:rsidRDefault="00483EA3" w:rsidP="00483EA3">
            <w:pPr>
              <w:pStyle w:val="Normal-Schedule"/>
              <w:spacing w:before="60" w:after="60"/>
            </w:pPr>
            <w:r w:rsidRPr="008E3922">
              <w:t>0·5 &lt; LC</w:t>
            </w:r>
            <w:r w:rsidRPr="008E3922">
              <w:rPr>
                <w:b/>
                <w:vertAlign w:val="subscript"/>
              </w:rPr>
              <w:t>50</w:t>
            </w:r>
            <w:r w:rsidRPr="008E3922">
              <w:t xml:space="preserve"> ≤ 2</w:t>
            </w:r>
          </w:p>
        </w:tc>
      </w:tr>
    </w:tbl>
    <w:p w14:paraId="381FDF2F" w14:textId="77777777" w:rsidR="00483EA3" w:rsidRPr="008E3922" w:rsidRDefault="00483EA3" w:rsidP="00483EA3">
      <w:pPr>
        <w:spacing w:before="120"/>
        <w:rPr>
          <w:b/>
          <w:sz w:val="18"/>
          <w:szCs w:val="18"/>
        </w:rPr>
      </w:pPr>
      <w:r w:rsidRPr="008E3922">
        <w:rPr>
          <w:b/>
          <w:sz w:val="18"/>
          <w:szCs w:val="18"/>
        </w:rPr>
        <w:t>Key</w:t>
      </w:r>
    </w:p>
    <w:p w14:paraId="39C1E5D1" w14:textId="77777777" w:rsidR="00483EA3" w:rsidRPr="008E3922" w:rsidRDefault="00483EA3" w:rsidP="00483EA3">
      <w:pPr>
        <w:spacing w:before="40"/>
        <w:rPr>
          <w:sz w:val="18"/>
          <w:szCs w:val="18"/>
        </w:rPr>
      </w:pPr>
      <w:r w:rsidRPr="008E3922">
        <w:rPr>
          <w:sz w:val="18"/>
          <w:szCs w:val="18"/>
        </w:rPr>
        <w:t>1</w:t>
      </w:r>
      <w:r w:rsidRPr="008E3922">
        <w:rPr>
          <w:sz w:val="18"/>
          <w:szCs w:val="18"/>
        </w:rPr>
        <w:tab/>
        <w:t>in rats</w:t>
      </w:r>
    </w:p>
    <w:p w14:paraId="5E9A514D" w14:textId="77777777" w:rsidR="00483EA3" w:rsidRPr="008E3922" w:rsidRDefault="00483EA3" w:rsidP="00483EA3">
      <w:pPr>
        <w:spacing w:before="40"/>
        <w:rPr>
          <w:sz w:val="18"/>
          <w:szCs w:val="18"/>
        </w:rPr>
      </w:pPr>
      <w:r w:rsidRPr="008E3922">
        <w:rPr>
          <w:sz w:val="18"/>
          <w:szCs w:val="18"/>
        </w:rPr>
        <w:t>2</w:t>
      </w:r>
      <w:r w:rsidRPr="008E3922">
        <w:rPr>
          <w:sz w:val="18"/>
          <w:szCs w:val="18"/>
        </w:rPr>
        <w:tab/>
        <w:t>in rats or rabbits</w:t>
      </w:r>
    </w:p>
    <w:p w14:paraId="612DD0A9" w14:textId="77777777" w:rsidR="00483EA3" w:rsidRPr="008E3922" w:rsidRDefault="00483EA3" w:rsidP="00483EA3">
      <w:pPr>
        <w:spacing w:before="40"/>
        <w:rPr>
          <w:sz w:val="18"/>
          <w:szCs w:val="18"/>
        </w:rPr>
      </w:pPr>
      <w:r w:rsidRPr="008E3922">
        <w:rPr>
          <w:sz w:val="18"/>
          <w:szCs w:val="18"/>
        </w:rPr>
        <w:t>3</w:t>
      </w:r>
      <w:r w:rsidRPr="008E3922">
        <w:rPr>
          <w:sz w:val="18"/>
          <w:szCs w:val="18"/>
        </w:rPr>
        <w:tab/>
        <w:t>4 hours in rats</w:t>
      </w:r>
    </w:p>
    <w:p w14:paraId="35AACD7E" w14:textId="77777777" w:rsidR="00483EA3" w:rsidRPr="008E3922" w:rsidRDefault="00483EA3" w:rsidP="00483EA3">
      <w:pPr>
        <w:pStyle w:val="PageBreak"/>
      </w:pPr>
      <w:r w:rsidRPr="008E3922">
        <w:br w:type="page"/>
      </w:r>
    </w:p>
    <w:p w14:paraId="749A3C67" w14:textId="77777777" w:rsidR="00483EA3" w:rsidRPr="00E60C55" w:rsidRDefault="00483EA3" w:rsidP="00B009C2">
      <w:pPr>
        <w:pStyle w:val="Sched-heading"/>
      </w:pPr>
      <w:bookmarkStart w:id="867" w:name="_Toc148536059"/>
      <w:r w:rsidRPr="00E60C55">
        <w:rPr>
          <w:rStyle w:val="CharChapNo"/>
        </w:rPr>
        <w:lastRenderedPageBreak/>
        <w:t>Schedule 16</w:t>
      </w:r>
      <w:r w:rsidRPr="008E3922">
        <w:tab/>
      </w:r>
      <w:r w:rsidRPr="00E60C55">
        <w:rPr>
          <w:rStyle w:val="CharChapText"/>
        </w:rPr>
        <w:t>Matters to be included in emergency plan for major hazard facility</w:t>
      </w:r>
      <w:bookmarkEnd w:id="867"/>
    </w:p>
    <w:p w14:paraId="5C0C2F41" w14:textId="77777777" w:rsidR="00483EA3" w:rsidRPr="008E3922" w:rsidRDefault="00483EA3" w:rsidP="00483EA3">
      <w:pPr>
        <w:pStyle w:val="ref"/>
      </w:pPr>
      <w:r w:rsidRPr="008E3922">
        <w:t>(see s 557 (1) (b))</w:t>
      </w:r>
    </w:p>
    <w:p w14:paraId="5A7DC9EC" w14:textId="77777777" w:rsidR="00483EA3" w:rsidRPr="008E3922" w:rsidRDefault="00483EA3" w:rsidP="00B009C2">
      <w:pPr>
        <w:pStyle w:val="Schclauseheading"/>
      </w:pPr>
      <w:bookmarkStart w:id="868" w:name="_Toc148536060"/>
      <w:r w:rsidRPr="00E60C55">
        <w:rPr>
          <w:rStyle w:val="CharSectNo"/>
        </w:rPr>
        <w:t>16.1</w:t>
      </w:r>
      <w:r w:rsidRPr="008E3922">
        <w:tab/>
        <w:t>Site and hazard detail</w:t>
      </w:r>
      <w:bookmarkEnd w:id="868"/>
    </w:p>
    <w:p w14:paraId="26B83F7F" w14:textId="77777777" w:rsidR="00483EA3" w:rsidRPr="008E3922" w:rsidRDefault="00483EA3" w:rsidP="00B009C2">
      <w:pPr>
        <w:pStyle w:val="SchAmain"/>
      </w:pPr>
      <w:r w:rsidRPr="008E3922">
        <w:tab/>
        <w:t>16.1.1</w:t>
      </w:r>
      <w:r w:rsidRPr="008E3922">
        <w:tab/>
        <w:t>The location of the facility, including its street address and the nearest intersection (if any).</w:t>
      </w:r>
    </w:p>
    <w:p w14:paraId="0568C009" w14:textId="77777777" w:rsidR="00483EA3" w:rsidRPr="008E3922" w:rsidRDefault="00483EA3" w:rsidP="00483EA3">
      <w:pPr>
        <w:pStyle w:val="aNote"/>
      </w:pPr>
      <w:r w:rsidRPr="008E3922">
        <w:rPr>
          <w:rStyle w:val="charItals"/>
        </w:rPr>
        <w:t>Note</w:t>
      </w:r>
      <w:r w:rsidRPr="008E3922">
        <w:rPr>
          <w:rStyle w:val="charItals"/>
        </w:rPr>
        <w:tab/>
      </w:r>
      <w:r w:rsidRPr="008E3922">
        <w:t>Sufficient detail must be provided to enable a person not familiar with the site to find it.</w:t>
      </w:r>
    </w:p>
    <w:p w14:paraId="1E9BC508" w14:textId="77777777" w:rsidR="00483EA3" w:rsidRPr="008E3922" w:rsidRDefault="00483EA3" w:rsidP="00B009C2">
      <w:pPr>
        <w:pStyle w:val="SchAmain"/>
      </w:pPr>
      <w:r w:rsidRPr="008E3922">
        <w:tab/>
        <w:t>16.1.2</w:t>
      </w:r>
      <w:r w:rsidRPr="008E3922">
        <w:tab/>
        <w:t>A map—</w:t>
      </w:r>
    </w:p>
    <w:p w14:paraId="58E27A61" w14:textId="77777777" w:rsidR="00483EA3" w:rsidRPr="008E3922" w:rsidRDefault="00483EA3" w:rsidP="00B009C2">
      <w:pPr>
        <w:pStyle w:val="SchApara"/>
      </w:pPr>
      <w:r w:rsidRPr="008E3922">
        <w:tab/>
        <w:t>(a)</w:t>
      </w:r>
      <w:r w:rsidRPr="008E3922">
        <w:tab/>
        <w:t>showing the site of the major hazard facility; and</w:t>
      </w:r>
    </w:p>
    <w:p w14:paraId="037DB71B" w14:textId="77777777" w:rsidR="00483EA3" w:rsidRPr="008E3922" w:rsidRDefault="00483EA3" w:rsidP="00B009C2">
      <w:pPr>
        <w:pStyle w:val="SchApara"/>
      </w:pPr>
      <w:r w:rsidRPr="008E3922">
        <w:tab/>
        <w:t>(b)</w:t>
      </w:r>
      <w:r w:rsidRPr="008E3922">
        <w:tab/>
        <w:t>showing land use and occupancy in the surrounding area, and any other closely located major hazard facilities and hazardous chemical storage sites; and</w:t>
      </w:r>
    </w:p>
    <w:p w14:paraId="08E62E73" w14:textId="77777777" w:rsidR="00483EA3" w:rsidRPr="008E3922" w:rsidRDefault="00483EA3" w:rsidP="00B009C2">
      <w:pPr>
        <w:pStyle w:val="SchApara"/>
      </w:pPr>
      <w:r w:rsidRPr="008E3922">
        <w:tab/>
        <w:t>(c)</w:t>
      </w:r>
      <w:r w:rsidRPr="008E3922">
        <w:tab/>
        <w:t>identifying all potentially hazardous inventories in the area that are known to the operator and the location of all staging points for emergency service organisations.</w:t>
      </w:r>
    </w:p>
    <w:p w14:paraId="0190A8A1" w14:textId="77777777" w:rsidR="00483EA3" w:rsidRPr="008E3922" w:rsidRDefault="00483EA3" w:rsidP="00B009C2">
      <w:pPr>
        <w:pStyle w:val="SchAmain"/>
      </w:pPr>
      <w:r w:rsidRPr="008E3922">
        <w:tab/>
        <w:t>16.1.3</w:t>
      </w:r>
      <w:r w:rsidRPr="008E3922">
        <w:tab/>
        <w:t>An inventory of all hazardous chemicals present or likely to be present at the facility, and their location.</w:t>
      </w:r>
    </w:p>
    <w:p w14:paraId="25A1DA78" w14:textId="77777777" w:rsidR="00483EA3" w:rsidRPr="008E3922" w:rsidRDefault="00483EA3" w:rsidP="00B009C2">
      <w:pPr>
        <w:pStyle w:val="SchAmain"/>
      </w:pPr>
      <w:r w:rsidRPr="008E3922">
        <w:tab/>
        <w:t>16.1.4</w:t>
      </w:r>
      <w:r w:rsidRPr="008E3922">
        <w:tab/>
        <w:t>A brief description of the nature of the facility and its operation.</w:t>
      </w:r>
    </w:p>
    <w:p w14:paraId="4D46E6FD" w14:textId="77777777" w:rsidR="00483EA3" w:rsidRPr="008E3922" w:rsidRDefault="00483EA3" w:rsidP="00B009C2">
      <w:pPr>
        <w:pStyle w:val="SchAmain"/>
      </w:pPr>
      <w:r w:rsidRPr="008E3922">
        <w:tab/>
        <w:t>16.1.5</w:t>
      </w:r>
      <w:r w:rsidRPr="008E3922">
        <w:tab/>
        <w:t>The maximum number of persons, including workers, likely to be present at the facility on a normal working day.</w:t>
      </w:r>
    </w:p>
    <w:p w14:paraId="3418627F" w14:textId="77777777" w:rsidR="00483EA3" w:rsidRPr="008E3922" w:rsidRDefault="00483EA3" w:rsidP="00B009C2">
      <w:pPr>
        <w:pStyle w:val="SchAmain"/>
      </w:pPr>
      <w:r w:rsidRPr="008E3922">
        <w:tab/>
        <w:t>16.1.6</w:t>
      </w:r>
      <w:r w:rsidRPr="008E3922">
        <w:tab/>
        <w:t>The emergency planning assumptions, including emergency measures planned for identified incidents and likely areas affected.</w:t>
      </w:r>
    </w:p>
    <w:p w14:paraId="2687778F" w14:textId="77777777" w:rsidR="00483EA3" w:rsidRPr="008E3922" w:rsidRDefault="00483EA3" w:rsidP="00B009C2">
      <w:pPr>
        <w:pStyle w:val="SchAmain"/>
      </w:pPr>
      <w:r w:rsidRPr="008E3922">
        <w:tab/>
        <w:t>16.1.7</w:t>
      </w:r>
      <w:r w:rsidRPr="008E3922">
        <w:tab/>
        <w:t>The protective resources available to control an incident.</w:t>
      </w:r>
    </w:p>
    <w:p w14:paraId="36025F20" w14:textId="77777777" w:rsidR="00483EA3" w:rsidRPr="008E3922" w:rsidRDefault="00483EA3" w:rsidP="00B009C2">
      <w:pPr>
        <w:pStyle w:val="SchAmain"/>
      </w:pPr>
      <w:r w:rsidRPr="008E3922">
        <w:tab/>
        <w:t>16.1.8</w:t>
      </w:r>
      <w:r w:rsidRPr="008E3922">
        <w:tab/>
        <w:t>The emergency response procedures.</w:t>
      </w:r>
    </w:p>
    <w:p w14:paraId="14080E9E" w14:textId="77777777" w:rsidR="00483EA3" w:rsidRPr="008E3922" w:rsidRDefault="00483EA3" w:rsidP="00B009C2">
      <w:pPr>
        <w:pStyle w:val="SchAmain"/>
      </w:pPr>
      <w:r w:rsidRPr="008E3922">
        <w:lastRenderedPageBreak/>
        <w:tab/>
        <w:t>16.1.9</w:t>
      </w:r>
      <w:r w:rsidRPr="008E3922">
        <w:tab/>
        <w:t>The infrastructure (on-site and off-site) likely to be affected by a major incident.</w:t>
      </w:r>
    </w:p>
    <w:p w14:paraId="14257B86" w14:textId="77777777" w:rsidR="00483EA3" w:rsidRPr="008E3922" w:rsidRDefault="00483EA3" w:rsidP="00B009C2">
      <w:pPr>
        <w:pStyle w:val="Schclauseheading"/>
      </w:pPr>
      <w:bookmarkStart w:id="869" w:name="_Toc148536061"/>
      <w:r w:rsidRPr="00E60C55">
        <w:rPr>
          <w:rStyle w:val="CharSectNo"/>
        </w:rPr>
        <w:t>16.2</w:t>
      </w:r>
      <w:r w:rsidRPr="008E3922">
        <w:tab/>
        <w:t>Command structure and site personnel</w:t>
      </w:r>
      <w:bookmarkEnd w:id="869"/>
    </w:p>
    <w:p w14:paraId="7D007906" w14:textId="77777777" w:rsidR="00483EA3" w:rsidRPr="008E3922" w:rsidRDefault="00483EA3" w:rsidP="00B009C2">
      <w:pPr>
        <w:pStyle w:val="SchAmain"/>
      </w:pPr>
      <w:r w:rsidRPr="008E3922">
        <w:tab/>
        <w:t>16.2.1</w:t>
      </w:r>
      <w:r w:rsidRPr="008E3922">
        <w:tab/>
        <w:t>The command philosophy and structure to be activated in an emergency, so that it is clear what actions will be taken, who will take these actions and how, when and where they will be taken.</w:t>
      </w:r>
    </w:p>
    <w:p w14:paraId="162FE7F9" w14:textId="77777777" w:rsidR="00483EA3" w:rsidRPr="008E3922" w:rsidRDefault="00483EA3" w:rsidP="00B009C2">
      <w:pPr>
        <w:pStyle w:val="SchAmain"/>
      </w:pPr>
      <w:r w:rsidRPr="008E3922">
        <w:tab/>
        <w:t>16.2.2</w:t>
      </w:r>
      <w:r w:rsidRPr="008E3922">
        <w:tab/>
        <w:t>Details of the person who can clarify the content of the emergency plan if necessary.</w:t>
      </w:r>
    </w:p>
    <w:p w14:paraId="46E2FA9F" w14:textId="77777777" w:rsidR="00483EA3" w:rsidRPr="008E3922" w:rsidRDefault="00483EA3" w:rsidP="00B009C2">
      <w:pPr>
        <w:pStyle w:val="SchAmain"/>
      </w:pPr>
      <w:r w:rsidRPr="008E3922">
        <w:tab/>
        <w:t>16.2.3</w:t>
      </w:r>
      <w:r w:rsidRPr="008E3922">
        <w:tab/>
        <w:t>The contact details of, and the means of contacting, the persons at the facility responsible for liaising with emergency service organisations.</w:t>
      </w:r>
    </w:p>
    <w:p w14:paraId="0CB58453" w14:textId="77777777" w:rsidR="00483EA3" w:rsidRPr="008E3922" w:rsidRDefault="00483EA3" w:rsidP="00B009C2">
      <w:pPr>
        <w:pStyle w:val="SchAmain"/>
      </w:pPr>
      <w:r w:rsidRPr="008E3922">
        <w:tab/>
        <w:t>16.2.4</w:t>
      </w:r>
      <w:r w:rsidRPr="008E3922">
        <w:tab/>
        <w:t>A list of 24 hour emergency contacts.</w:t>
      </w:r>
    </w:p>
    <w:p w14:paraId="2AA22079" w14:textId="77777777" w:rsidR="00483EA3" w:rsidRPr="008E3922" w:rsidRDefault="00483EA3" w:rsidP="00B009C2">
      <w:pPr>
        <w:pStyle w:val="SchAmain"/>
      </w:pPr>
      <w:r w:rsidRPr="008E3922">
        <w:tab/>
        <w:t>16.2.5</w:t>
      </w:r>
      <w:r w:rsidRPr="008E3922">
        <w:tab/>
        <w:t>Arrangements for assisting emergency service organisations and nearby facilities with control actions taken in the surrounding area.</w:t>
      </w:r>
    </w:p>
    <w:p w14:paraId="28C47DE7" w14:textId="77777777" w:rsidR="00483EA3" w:rsidRPr="008E3922" w:rsidRDefault="00483EA3" w:rsidP="00B009C2">
      <w:pPr>
        <w:pStyle w:val="Schclauseheading"/>
      </w:pPr>
      <w:bookmarkStart w:id="870" w:name="_Toc148536062"/>
      <w:r w:rsidRPr="00E60C55">
        <w:rPr>
          <w:rStyle w:val="CharSectNo"/>
        </w:rPr>
        <w:t>16.3</w:t>
      </w:r>
      <w:r w:rsidRPr="008E3922">
        <w:tab/>
        <w:t>Notifications</w:t>
      </w:r>
      <w:bookmarkEnd w:id="870"/>
    </w:p>
    <w:p w14:paraId="151EC663" w14:textId="77777777" w:rsidR="00483EA3" w:rsidRPr="008E3922" w:rsidRDefault="00483EA3" w:rsidP="00B009C2">
      <w:pPr>
        <w:pStyle w:val="SchAmain"/>
      </w:pPr>
      <w:r w:rsidRPr="008E3922">
        <w:tab/>
        <w:t>16.3.1</w:t>
      </w:r>
      <w:r w:rsidRPr="008E3922">
        <w:tab/>
        <w:t xml:space="preserve">In the event of the occurrence of a major incident or an event that could reasonably be expected to lead to a major incident, procedures for notifying the emergency service organisations with which the emergency plan was prepared under section 557 (Determined major hazard facility—emergency plan). </w:t>
      </w:r>
    </w:p>
    <w:p w14:paraId="58AD71AC" w14:textId="77777777" w:rsidR="00483EA3" w:rsidRPr="008E3922" w:rsidRDefault="00483EA3" w:rsidP="00B009C2">
      <w:pPr>
        <w:pStyle w:val="SchAmain"/>
      </w:pPr>
      <w:r w:rsidRPr="008E3922">
        <w:tab/>
        <w:t>16.3.2</w:t>
      </w:r>
      <w:r w:rsidRPr="008E3922">
        <w:tab/>
        <w:t>After a major incident has occurred, procedures for providing the local community and SEMSOG with information about the major incident under section 573 (Information for local community—major incident).</w:t>
      </w:r>
    </w:p>
    <w:p w14:paraId="10EEA5AF" w14:textId="77777777" w:rsidR="00483EA3" w:rsidRPr="008E3922" w:rsidRDefault="00483EA3" w:rsidP="00B009C2">
      <w:pPr>
        <w:pStyle w:val="SchAmain"/>
      </w:pPr>
      <w:r w:rsidRPr="008E3922">
        <w:tab/>
        <w:t>16.3.3</w:t>
      </w:r>
      <w:r w:rsidRPr="008E3922">
        <w:tab/>
        <w:t>On-site and off-site warning systems.</w:t>
      </w:r>
    </w:p>
    <w:p w14:paraId="2E56E804" w14:textId="77777777" w:rsidR="00483EA3" w:rsidRPr="008E3922" w:rsidRDefault="00483EA3" w:rsidP="00B009C2">
      <w:pPr>
        <w:pStyle w:val="SchAmain"/>
      </w:pPr>
      <w:r w:rsidRPr="008E3922">
        <w:tab/>
        <w:t>16.3.4</w:t>
      </w:r>
      <w:r w:rsidRPr="008E3922">
        <w:tab/>
        <w:t>Contact details for emergency service organisations and other support services that can assist in providing resources and implementing evacuation plans in the event of a major incident.</w:t>
      </w:r>
    </w:p>
    <w:p w14:paraId="570FB931" w14:textId="77777777" w:rsidR="00483EA3" w:rsidRPr="008E3922" w:rsidRDefault="00483EA3" w:rsidP="00B009C2">
      <w:pPr>
        <w:pStyle w:val="SchAmain"/>
      </w:pPr>
      <w:r w:rsidRPr="008E3922">
        <w:tab/>
        <w:t>16.3.5</w:t>
      </w:r>
      <w:r w:rsidRPr="008E3922">
        <w:tab/>
        <w:t>On-site communication systems.</w:t>
      </w:r>
    </w:p>
    <w:p w14:paraId="1140818B" w14:textId="77777777" w:rsidR="00483EA3" w:rsidRPr="008E3922" w:rsidRDefault="00483EA3" w:rsidP="00B009C2">
      <w:pPr>
        <w:pStyle w:val="Schclauseheading"/>
      </w:pPr>
      <w:bookmarkStart w:id="871" w:name="_Toc148536063"/>
      <w:r w:rsidRPr="00E60C55">
        <w:rPr>
          <w:rStyle w:val="CharSectNo"/>
        </w:rPr>
        <w:lastRenderedPageBreak/>
        <w:t>16.4</w:t>
      </w:r>
      <w:r w:rsidRPr="008E3922">
        <w:tab/>
        <w:t>Resources and equipment</w:t>
      </w:r>
      <w:bookmarkEnd w:id="871"/>
    </w:p>
    <w:p w14:paraId="72B664D2" w14:textId="77777777" w:rsidR="00483EA3" w:rsidRPr="008E3922" w:rsidRDefault="00483EA3" w:rsidP="00B009C2">
      <w:pPr>
        <w:pStyle w:val="SchAmain"/>
      </w:pPr>
      <w:r w:rsidRPr="008E3922">
        <w:tab/>
        <w:t>16.4.1</w:t>
      </w:r>
      <w:r w:rsidRPr="008E3922">
        <w:tab/>
        <w:t>On-site emergency resources, including emergency equipment, personnel, gas detectors, wind velocity detectors, sand, lime, neutralising agents, absorbents, spill bins and decontamination equipment.</w:t>
      </w:r>
    </w:p>
    <w:p w14:paraId="5A46B663" w14:textId="77777777" w:rsidR="00483EA3" w:rsidRPr="008E3922" w:rsidRDefault="00483EA3" w:rsidP="00B009C2">
      <w:pPr>
        <w:pStyle w:val="SchAmain"/>
      </w:pPr>
      <w:r w:rsidRPr="008E3922">
        <w:tab/>
        <w:t>16.4.2</w:t>
      </w:r>
      <w:r w:rsidRPr="008E3922">
        <w:tab/>
        <w:t>Off-site emergency resources, including arrangements for obtaining additional external resources (specific to the likely major incidents) to assist the control of major incidents and major incident hazards.</w:t>
      </w:r>
    </w:p>
    <w:p w14:paraId="65CFD598" w14:textId="77777777" w:rsidR="00483EA3" w:rsidRPr="008E3922" w:rsidRDefault="00483EA3" w:rsidP="00B009C2">
      <w:pPr>
        <w:pStyle w:val="Schclauseheading"/>
      </w:pPr>
      <w:bookmarkStart w:id="872" w:name="_Toc148536064"/>
      <w:r w:rsidRPr="00E60C55">
        <w:rPr>
          <w:rStyle w:val="CharSectNo"/>
        </w:rPr>
        <w:t>16.5</w:t>
      </w:r>
      <w:r w:rsidRPr="008E3922">
        <w:tab/>
        <w:t>Procedures</w:t>
      </w:r>
      <w:bookmarkEnd w:id="872"/>
    </w:p>
    <w:p w14:paraId="71421C0E" w14:textId="77777777" w:rsidR="00483EA3" w:rsidRPr="008E3922" w:rsidRDefault="00483EA3" w:rsidP="00B009C2">
      <w:pPr>
        <w:pStyle w:val="SchAmain"/>
      </w:pPr>
      <w:r w:rsidRPr="008E3922">
        <w:tab/>
        <w:t>16.5.1</w:t>
      </w:r>
      <w:r w:rsidRPr="008E3922">
        <w:tab/>
        <w:t>Procedures for the safe evacuation of, and accounting for, all persons on site.</w:t>
      </w:r>
    </w:p>
    <w:p w14:paraId="103B3E40" w14:textId="77777777" w:rsidR="00483EA3" w:rsidRPr="008E3922" w:rsidRDefault="00483EA3" w:rsidP="00B009C2">
      <w:pPr>
        <w:pStyle w:val="SchAmain"/>
      </w:pPr>
      <w:r w:rsidRPr="008E3922">
        <w:tab/>
        <w:t>16.5.2</w:t>
      </w:r>
      <w:r w:rsidRPr="008E3922">
        <w:tab/>
        <w:t>Procedures and control points for utilities, including gas, water and electricity.</w:t>
      </w:r>
    </w:p>
    <w:p w14:paraId="4BCFC5C9" w14:textId="77777777" w:rsidR="00483EA3" w:rsidRPr="008E3922" w:rsidRDefault="00483EA3" w:rsidP="00B009C2">
      <w:pPr>
        <w:pStyle w:val="SchAmain"/>
      </w:pPr>
      <w:r w:rsidRPr="008E3922">
        <w:tab/>
        <w:t>16.5.3</w:t>
      </w:r>
      <w:r w:rsidRPr="008E3922">
        <w:tab/>
        <w:t>Procedures for the control of any incident involving Schedule 15 chemicals.</w:t>
      </w:r>
    </w:p>
    <w:p w14:paraId="7CE3941F" w14:textId="77777777" w:rsidR="00483EA3" w:rsidRPr="008E3922" w:rsidRDefault="00483EA3" w:rsidP="00B009C2">
      <w:pPr>
        <w:pStyle w:val="SchAmain"/>
      </w:pPr>
      <w:r w:rsidRPr="008E3922">
        <w:tab/>
        <w:t>16.5.4</w:t>
      </w:r>
      <w:r w:rsidRPr="008E3922">
        <w:tab/>
        <w:t>Procedures for decontamination following an incident involving Schedule 15 chemicals.</w:t>
      </w:r>
    </w:p>
    <w:p w14:paraId="41B65CE0" w14:textId="77777777" w:rsidR="00483EA3" w:rsidRPr="008E3922" w:rsidRDefault="00483EA3" w:rsidP="00483EA3">
      <w:pPr>
        <w:pStyle w:val="PageBreak"/>
      </w:pPr>
      <w:r w:rsidRPr="008E3922">
        <w:br w:type="page"/>
      </w:r>
    </w:p>
    <w:p w14:paraId="0C15E1B5" w14:textId="77777777" w:rsidR="00483EA3" w:rsidRPr="00E60C55" w:rsidRDefault="00483EA3" w:rsidP="00B009C2">
      <w:pPr>
        <w:pStyle w:val="Sched-heading"/>
      </w:pPr>
      <w:bookmarkStart w:id="873" w:name="_Toc148536065"/>
      <w:r w:rsidRPr="00E60C55">
        <w:rPr>
          <w:rStyle w:val="CharChapNo"/>
        </w:rPr>
        <w:lastRenderedPageBreak/>
        <w:t>Schedule 17</w:t>
      </w:r>
      <w:r w:rsidRPr="008E3922">
        <w:tab/>
      </w:r>
      <w:r w:rsidRPr="00E60C55">
        <w:rPr>
          <w:rStyle w:val="CharChapText"/>
        </w:rPr>
        <w:t>Additional matters to be included in safety management system of major hazard facility</w:t>
      </w:r>
      <w:bookmarkEnd w:id="873"/>
    </w:p>
    <w:p w14:paraId="3E80988C" w14:textId="77777777" w:rsidR="00483EA3" w:rsidRPr="008E3922" w:rsidRDefault="00483EA3" w:rsidP="00483EA3">
      <w:pPr>
        <w:pStyle w:val="ref"/>
      </w:pPr>
      <w:r w:rsidRPr="008E3922">
        <w:t>(see s 558)</w:t>
      </w:r>
    </w:p>
    <w:p w14:paraId="66690AC0" w14:textId="77777777" w:rsidR="00483EA3" w:rsidRPr="008E3922" w:rsidRDefault="00483EA3" w:rsidP="00B009C2">
      <w:pPr>
        <w:pStyle w:val="Schclauseheading"/>
      </w:pPr>
      <w:bookmarkStart w:id="874" w:name="_Toc148536066"/>
      <w:r w:rsidRPr="00E60C55">
        <w:rPr>
          <w:rStyle w:val="CharSectNo"/>
        </w:rPr>
        <w:t>17.1</w:t>
      </w:r>
      <w:r w:rsidRPr="008E3922">
        <w:tab/>
        <w:t>Safety policy and safety objectives</w:t>
      </w:r>
      <w:bookmarkEnd w:id="874"/>
    </w:p>
    <w:p w14:paraId="66CE440F" w14:textId="77777777" w:rsidR="00483EA3" w:rsidRPr="008E3922" w:rsidRDefault="00483EA3" w:rsidP="00B009C2">
      <w:pPr>
        <w:pStyle w:val="SchAmain"/>
      </w:pPr>
      <w:r w:rsidRPr="008E3922">
        <w:tab/>
        <w:t>17.1.1</w:t>
      </w:r>
      <w:r w:rsidRPr="008E3922">
        <w:tab/>
        <w:t xml:space="preserve">A description of the means by which the operator’s safety policy and specific safety objectives are to be communicated to all persons </w:t>
      </w:r>
      <w:r w:rsidRPr="008E3922">
        <w:rPr>
          <w:szCs w:val="24"/>
        </w:rPr>
        <w:t>who are to participate in the implementation of the safety management system.</w:t>
      </w:r>
    </w:p>
    <w:p w14:paraId="1215EB43" w14:textId="77777777" w:rsidR="00483EA3" w:rsidRPr="008E3922" w:rsidRDefault="00483EA3" w:rsidP="00B009C2">
      <w:pPr>
        <w:pStyle w:val="SchAmain"/>
      </w:pPr>
      <w:r w:rsidRPr="008E3922">
        <w:tab/>
        <w:t>17.1.2</w:t>
      </w:r>
      <w:r w:rsidRPr="008E3922">
        <w:tab/>
        <w:t>The safety policy must include an express commitment to ongoing improvement of all aspects of the safety management system.</w:t>
      </w:r>
    </w:p>
    <w:p w14:paraId="6DEF2DD2" w14:textId="77777777" w:rsidR="00483EA3" w:rsidRPr="008E3922" w:rsidRDefault="00483EA3" w:rsidP="00B009C2">
      <w:pPr>
        <w:pStyle w:val="Schclauseheading"/>
      </w:pPr>
      <w:bookmarkStart w:id="875" w:name="_Toc148536067"/>
      <w:r w:rsidRPr="00E60C55">
        <w:rPr>
          <w:rStyle w:val="CharSectNo"/>
        </w:rPr>
        <w:t>17.2</w:t>
      </w:r>
      <w:r w:rsidRPr="008E3922">
        <w:tab/>
        <w:t>Organisation and personnel</w:t>
      </w:r>
      <w:bookmarkEnd w:id="875"/>
    </w:p>
    <w:p w14:paraId="0BBDD23F" w14:textId="77777777" w:rsidR="00483EA3" w:rsidRPr="008E3922" w:rsidRDefault="00483EA3" w:rsidP="00B009C2">
      <w:pPr>
        <w:pStyle w:val="SchAmain"/>
      </w:pPr>
      <w:r w:rsidRPr="008E3922">
        <w:tab/>
        <w:t>17.2.1</w:t>
      </w:r>
      <w:r w:rsidRPr="008E3922">
        <w:tab/>
        <w:t xml:space="preserve">The identification (according to position description and location) of the persons who are to participate in the implementation of the </w:t>
      </w:r>
      <w:r w:rsidRPr="008E3922">
        <w:rPr>
          <w:szCs w:val="24"/>
        </w:rPr>
        <w:t>safety</w:t>
      </w:r>
      <w:r w:rsidRPr="008E3922">
        <w:t xml:space="preserve"> management system, and a description of the command structure in which these persons work and of the specific tasks and responsibilities allocated to them.</w:t>
      </w:r>
    </w:p>
    <w:p w14:paraId="0C375F3B" w14:textId="77777777" w:rsidR="00483EA3" w:rsidRPr="008E3922" w:rsidRDefault="00483EA3" w:rsidP="00B009C2">
      <w:pPr>
        <w:pStyle w:val="SchAmain"/>
      </w:pPr>
      <w:r w:rsidRPr="008E3922">
        <w:tab/>
        <w:t>17.2.2</w:t>
      </w:r>
      <w:r w:rsidRPr="008E3922">
        <w:tab/>
        <w:t>A description of the means of ensuring that these persons have the knowledge and skills necessary to enable them to undertake their allocated tasks and discharge their allocated responsibilities, and that they retain such knowledge and skills.</w:t>
      </w:r>
    </w:p>
    <w:p w14:paraId="434D1195" w14:textId="77777777" w:rsidR="00483EA3" w:rsidRPr="008E3922" w:rsidRDefault="00483EA3" w:rsidP="00B009C2">
      <w:pPr>
        <w:pStyle w:val="Schclauseheading"/>
      </w:pPr>
      <w:bookmarkStart w:id="876" w:name="_Toc148536068"/>
      <w:r w:rsidRPr="00E60C55">
        <w:rPr>
          <w:rStyle w:val="CharSectNo"/>
        </w:rPr>
        <w:t>17.3</w:t>
      </w:r>
      <w:r w:rsidRPr="008E3922">
        <w:tab/>
        <w:t>Operational controls</w:t>
      </w:r>
      <w:bookmarkEnd w:id="876"/>
    </w:p>
    <w:p w14:paraId="7EA84EFA" w14:textId="77777777" w:rsidR="00483EA3" w:rsidRPr="008E3922" w:rsidRDefault="00483EA3" w:rsidP="00B009C2">
      <w:pPr>
        <w:pStyle w:val="SchAmain"/>
      </w:pPr>
      <w:r w:rsidRPr="008E3922">
        <w:tab/>
        <w:t>17.3.1</w:t>
      </w:r>
      <w:r w:rsidRPr="008E3922">
        <w:tab/>
        <w:t>A description of the procedures and instructions for—</w:t>
      </w:r>
    </w:p>
    <w:p w14:paraId="19EAC276" w14:textId="77777777" w:rsidR="00483EA3" w:rsidRPr="008E3922" w:rsidRDefault="00483EA3" w:rsidP="00B009C2">
      <w:pPr>
        <w:pStyle w:val="SchApara"/>
      </w:pPr>
      <w:r w:rsidRPr="008E3922">
        <w:tab/>
        <w:t>(a)</w:t>
      </w:r>
      <w:r w:rsidRPr="008E3922">
        <w:tab/>
        <w:t>the safe operation of plant (including as to inspection and maintenance); and</w:t>
      </w:r>
    </w:p>
    <w:p w14:paraId="5E32E33C" w14:textId="77777777" w:rsidR="00483EA3" w:rsidRPr="008E3922" w:rsidRDefault="00483EA3" w:rsidP="00B009C2">
      <w:pPr>
        <w:pStyle w:val="SchApara"/>
      </w:pPr>
      <w:r w:rsidRPr="008E3922">
        <w:tab/>
        <w:t>(b)</w:t>
      </w:r>
      <w:r w:rsidRPr="008E3922">
        <w:tab/>
        <w:t>the mechanical integrity of plant; and</w:t>
      </w:r>
    </w:p>
    <w:p w14:paraId="614461BE" w14:textId="77777777" w:rsidR="00483EA3" w:rsidRPr="008E3922" w:rsidRDefault="00483EA3" w:rsidP="00B009C2">
      <w:pPr>
        <w:pStyle w:val="SchApara"/>
      </w:pPr>
      <w:r w:rsidRPr="008E3922">
        <w:tab/>
        <w:t>(c)</w:t>
      </w:r>
      <w:r w:rsidRPr="008E3922">
        <w:tab/>
        <w:t>plant processes; and</w:t>
      </w:r>
    </w:p>
    <w:p w14:paraId="176693E9" w14:textId="77777777" w:rsidR="00483EA3" w:rsidRPr="008E3922" w:rsidRDefault="00483EA3" w:rsidP="00B009C2">
      <w:pPr>
        <w:pStyle w:val="SchApara"/>
      </w:pPr>
      <w:r w:rsidRPr="008E3922">
        <w:lastRenderedPageBreak/>
        <w:tab/>
        <w:t>(d)</w:t>
      </w:r>
      <w:r w:rsidRPr="008E3922">
        <w:tab/>
        <w:t>the control of abnormal operations and emergency shut down or decommissioning.</w:t>
      </w:r>
    </w:p>
    <w:p w14:paraId="55451BF9" w14:textId="77777777" w:rsidR="00483EA3" w:rsidRPr="008E3922" w:rsidRDefault="00483EA3" w:rsidP="00B009C2">
      <w:pPr>
        <w:pStyle w:val="SchAmain"/>
      </w:pPr>
      <w:r w:rsidRPr="008E3922">
        <w:tab/>
        <w:t>17.3.2</w:t>
      </w:r>
      <w:r w:rsidRPr="008E3922">
        <w:tab/>
        <w:t>Provision of adequate means of achieving isolation of the major hazard facility or any part of the major hazard facility in the event of an emergency.</w:t>
      </w:r>
    </w:p>
    <w:p w14:paraId="574F007D" w14:textId="77777777" w:rsidR="00483EA3" w:rsidRPr="008E3922" w:rsidRDefault="00483EA3" w:rsidP="00B009C2">
      <w:pPr>
        <w:pStyle w:val="SchAmain"/>
      </w:pPr>
      <w:r w:rsidRPr="008E3922">
        <w:tab/>
        <w:t>17.3.3</w:t>
      </w:r>
      <w:r w:rsidRPr="008E3922">
        <w:tab/>
        <w:t>Provision of adequate means of gaining access for service and maintenance of the major hazard facility or any part of the major hazard facility.</w:t>
      </w:r>
    </w:p>
    <w:p w14:paraId="0CD29DDF" w14:textId="77777777" w:rsidR="00483EA3" w:rsidRPr="008E3922" w:rsidRDefault="00483EA3" w:rsidP="00B009C2">
      <w:pPr>
        <w:pStyle w:val="SchAmain"/>
      </w:pPr>
      <w:r w:rsidRPr="008E3922">
        <w:tab/>
        <w:t>17.3.4</w:t>
      </w:r>
      <w:r w:rsidRPr="008E3922">
        <w:tab/>
        <w:t>A description of the roles of persons and of the interfaces between persons and plant.</w:t>
      </w:r>
    </w:p>
    <w:p w14:paraId="06FF1B0E" w14:textId="77777777" w:rsidR="00483EA3" w:rsidRPr="008E3922" w:rsidRDefault="00483EA3" w:rsidP="00B009C2">
      <w:pPr>
        <w:pStyle w:val="SchAmain"/>
      </w:pPr>
      <w:r w:rsidRPr="008E3922">
        <w:tab/>
        <w:t>17.3.5</w:t>
      </w:r>
      <w:r w:rsidRPr="008E3922">
        <w:tab/>
        <w:t>Provision for alarm systems.</w:t>
      </w:r>
    </w:p>
    <w:p w14:paraId="03BD8D8E" w14:textId="77777777" w:rsidR="00483EA3" w:rsidRPr="008E3922" w:rsidRDefault="00483EA3" w:rsidP="00B009C2">
      <w:pPr>
        <w:pStyle w:val="Schclauseheading"/>
      </w:pPr>
      <w:bookmarkStart w:id="877" w:name="_Toc148536069"/>
      <w:r w:rsidRPr="00E60C55">
        <w:rPr>
          <w:rStyle w:val="CharSectNo"/>
        </w:rPr>
        <w:t>17.4</w:t>
      </w:r>
      <w:r w:rsidRPr="008E3922">
        <w:tab/>
        <w:t>Duties of operators</w:t>
      </w:r>
      <w:bookmarkEnd w:id="877"/>
    </w:p>
    <w:p w14:paraId="19EC2D2C" w14:textId="77777777" w:rsidR="00483EA3" w:rsidRPr="008E3922" w:rsidRDefault="00483EA3" w:rsidP="00B009C2">
      <w:pPr>
        <w:pStyle w:val="SchAmain"/>
      </w:pPr>
      <w:r w:rsidRPr="008E3922">
        <w:tab/>
        <w:t>17.4.1</w:t>
      </w:r>
      <w:r w:rsidRPr="008E3922">
        <w:tab/>
        <w:t>A description of the means by which the operator proposes to comply with the Act and with division 9.3.3 (Determined major hazard facility—management of risk), part 9.4 (Licensed major hazard facilities—risk management) and part 9.5 (Consultation and workers’ safety role).</w:t>
      </w:r>
    </w:p>
    <w:p w14:paraId="148DA763" w14:textId="77777777" w:rsidR="00483EA3" w:rsidRPr="008E3922" w:rsidRDefault="00483EA3" w:rsidP="00B009C2">
      <w:pPr>
        <w:pStyle w:val="SchAmain"/>
      </w:pPr>
      <w:r w:rsidRPr="008E3922">
        <w:tab/>
        <w:t>17.4.2</w:t>
      </w:r>
      <w:r w:rsidRPr="008E3922">
        <w:tab/>
        <w:t xml:space="preserve">In relation to each part of the documented </w:t>
      </w:r>
      <w:r w:rsidRPr="008E3922">
        <w:rPr>
          <w:szCs w:val="24"/>
        </w:rPr>
        <w:t>safety</w:t>
      </w:r>
      <w:r w:rsidRPr="008E3922">
        <w:t xml:space="preserve"> management system that describes the means of compliance with a provision of chapter 9 (Major hazard facilities), an annotation or cross-reference identifying the specific provision being complied with.</w:t>
      </w:r>
    </w:p>
    <w:p w14:paraId="195B2F7F" w14:textId="77777777" w:rsidR="00483EA3" w:rsidRPr="008E3922" w:rsidRDefault="00483EA3" w:rsidP="00B009C2">
      <w:pPr>
        <w:pStyle w:val="Schclauseheading"/>
      </w:pPr>
      <w:bookmarkStart w:id="878" w:name="_Toc148536070"/>
      <w:r w:rsidRPr="00E60C55">
        <w:rPr>
          <w:rStyle w:val="CharSectNo"/>
        </w:rPr>
        <w:t>17.5</w:t>
      </w:r>
      <w:r w:rsidRPr="008E3922">
        <w:tab/>
        <w:t>Management of change</w:t>
      </w:r>
      <w:bookmarkEnd w:id="878"/>
    </w:p>
    <w:p w14:paraId="5A39ED42" w14:textId="77777777" w:rsidR="00483EA3" w:rsidRPr="008E3922" w:rsidRDefault="00483EA3" w:rsidP="00483EA3">
      <w:pPr>
        <w:pStyle w:val="Amainreturn"/>
      </w:pPr>
      <w:r w:rsidRPr="008E3922">
        <w:t>A description of the procedures for planning modifications to major hazard facilities.</w:t>
      </w:r>
    </w:p>
    <w:p w14:paraId="7B4FD9CF" w14:textId="77777777" w:rsidR="00483EA3" w:rsidRPr="008E3922" w:rsidRDefault="00483EA3" w:rsidP="00B009C2">
      <w:pPr>
        <w:pStyle w:val="Schclauseheading"/>
      </w:pPr>
      <w:bookmarkStart w:id="879" w:name="_Toc148536071"/>
      <w:r w:rsidRPr="00E60C55">
        <w:rPr>
          <w:rStyle w:val="CharSectNo"/>
        </w:rPr>
        <w:t>17.6</w:t>
      </w:r>
      <w:r w:rsidRPr="008E3922">
        <w:tab/>
        <w:t>Principles and standards</w:t>
      </w:r>
      <w:bookmarkEnd w:id="879"/>
    </w:p>
    <w:p w14:paraId="4163DC6D" w14:textId="77777777" w:rsidR="00483EA3" w:rsidRPr="008E3922" w:rsidRDefault="00483EA3" w:rsidP="00B009C2">
      <w:pPr>
        <w:pStyle w:val="SchAmain"/>
      </w:pPr>
      <w:r w:rsidRPr="008E3922">
        <w:tab/>
        <w:t>17.6.1</w:t>
      </w:r>
      <w:r w:rsidRPr="008E3922">
        <w:tab/>
        <w:t>A statement of the principles, especially the design principles and engineering standards, being used to ensure the safe operation of the major hazard facility.</w:t>
      </w:r>
    </w:p>
    <w:p w14:paraId="2F0C0FC0" w14:textId="77777777" w:rsidR="00483EA3" w:rsidRPr="008E3922" w:rsidRDefault="00483EA3" w:rsidP="00B009C2">
      <w:pPr>
        <w:pStyle w:val="SchAmain"/>
      </w:pPr>
      <w:r w:rsidRPr="008E3922">
        <w:lastRenderedPageBreak/>
        <w:tab/>
        <w:t>17.6.2</w:t>
      </w:r>
      <w:r w:rsidRPr="008E3922">
        <w:tab/>
        <w:t>A description of any technical standards, whether published or proprietary, being relied on in relation to such principles and standards.</w:t>
      </w:r>
    </w:p>
    <w:p w14:paraId="7CC4FD88" w14:textId="77777777" w:rsidR="00483EA3" w:rsidRPr="008E3922" w:rsidRDefault="00483EA3" w:rsidP="00B009C2">
      <w:pPr>
        <w:pStyle w:val="Schclauseheading"/>
      </w:pPr>
      <w:bookmarkStart w:id="880" w:name="_Toc148536072"/>
      <w:r w:rsidRPr="00E60C55">
        <w:rPr>
          <w:rStyle w:val="CharSectNo"/>
        </w:rPr>
        <w:t>17.7</w:t>
      </w:r>
      <w:r w:rsidRPr="008E3922">
        <w:tab/>
        <w:t>Performance monitoring</w:t>
      </w:r>
      <w:bookmarkEnd w:id="880"/>
    </w:p>
    <w:p w14:paraId="2C3F40DF" w14:textId="77777777" w:rsidR="00483EA3" w:rsidRPr="008E3922" w:rsidRDefault="00483EA3" w:rsidP="00B009C2">
      <w:pPr>
        <w:pStyle w:val="SchAmain"/>
      </w:pPr>
      <w:r w:rsidRPr="008E3922">
        <w:tab/>
        <w:t>17.7.1</w:t>
      </w:r>
      <w:r w:rsidRPr="008E3922">
        <w:tab/>
        <w:t xml:space="preserve">Performance standards for measuring the effectiveness of the </w:t>
      </w:r>
      <w:r w:rsidRPr="008E3922">
        <w:rPr>
          <w:szCs w:val="24"/>
        </w:rPr>
        <w:t>safety</w:t>
      </w:r>
      <w:r w:rsidRPr="008E3922">
        <w:t xml:space="preserve"> management system, that—</w:t>
      </w:r>
    </w:p>
    <w:p w14:paraId="11A8653C" w14:textId="77777777" w:rsidR="00483EA3" w:rsidRPr="008E3922" w:rsidRDefault="00483EA3" w:rsidP="00B009C2">
      <w:pPr>
        <w:pStyle w:val="SchApara"/>
      </w:pPr>
      <w:r w:rsidRPr="008E3922">
        <w:tab/>
        <w:t>(a)</w:t>
      </w:r>
      <w:r w:rsidRPr="008E3922">
        <w:tab/>
        <w:t xml:space="preserve">relate to all aspects of the </w:t>
      </w:r>
      <w:r w:rsidRPr="008E3922">
        <w:rPr>
          <w:szCs w:val="24"/>
        </w:rPr>
        <w:t>safety</w:t>
      </w:r>
      <w:r w:rsidRPr="008E3922">
        <w:t xml:space="preserve"> management system; and</w:t>
      </w:r>
    </w:p>
    <w:p w14:paraId="04406772" w14:textId="77777777" w:rsidR="00483EA3" w:rsidRPr="008E3922" w:rsidRDefault="00483EA3" w:rsidP="00B009C2">
      <w:pPr>
        <w:pStyle w:val="SchApara"/>
      </w:pPr>
      <w:r w:rsidRPr="008E3922">
        <w:tab/>
        <w:t>(b)</w:t>
      </w:r>
      <w:r w:rsidRPr="008E3922">
        <w:tab/>
        <w:t xml:space="preserve">are sufficiently detailed to ensure that the ability of the operator to ensure the effectiveness of all aspects of the </w:t>
      </w:r>
      <w:r w:rsidRPr="008E3922">
        <w:rPr>
          <w:szCs w:val="24"/>
        </w:rPr>
        <w:t>safety</w:t>
      </w:r>
      <w:r w:rsidRPr="008E3922">
        <w:t xml:space="preserve"> management system is apparent from the documentation; and</w:t>
      </w:r>
    </w:p>
    <w:p w14:paraId="35CD402E" w14:textId="77777777" w:rsidR="00483EA3" w:rsidRPr="008E3922" w:rsidRDefault="00483EA3" w:rsidP="00B009C2">
      <w:pPr>
        <w:pStyle w:val="SchApara"/>
      </w:pPr>
      <w:r w:rsidRPr="008E3922">
        <w:tab/>
        <w:t>(c)</w:t>
      </w:r>
      <w:r w:rsidRPr="008E3922">
        <w:tab/>
        <w:t xml:space="preserve">include steps to be taken to continually improve all aspects of the </w:t>
      </w:r>
      <w:r w:rsidRPr="008E3922">
        <w:rPr>
          <w:szCs w:val="24"/>
        </w:rPr>
        <w:t>safety</w:t>
      </w:r>
      <w:r w:rsidRPr="008E3922">
        <w:t xml:space="preserve"> management system.</w:t>
      </w:r>
    </w:p>
    <w:p w14:paraId="1E23EE4B" w14:textId="77777777" w:rsidR="00483EA3" w:rsidRPr="008E3922" w:rsidRDefault="00483EA3" w:rsidP="00B009C2">
      <w:pPr>
        <w:pStyle w:val="SchAmain"/>
      </w:pPr>
      <w:r w:rsidRPr="008E3922">
        <w:tab/>
        <w:t>17.7.2</w:t>
      </w:r>
      <w:r w:rsidRPr="008E3922">
        <w:tab/>
        <w:t>A description of the way in which these performance standards are to be met.</w:t>
      </w:r>
    </w:p>
    <w:p w14:paraId="637974F5" w14:textId="77777777" w:rsidR="00483EA3" w:rsidRPr="008E3922" w:rsidRDefault="00483EA3" w:rsidP="00B009C2">
      <w:pPr>
        <w:pStyle w:val="Amain"/>
      </w:pPr>
      <w:r w:rsidRPr="008E3922">
        <w:tab/>
        <w:t>17.7.3</w:t>
      </w:r>
      <w:r w:rsidRPr="008E3922">
        <w:tab/>
        <w:t>Performance indicators for the effectiveness of control measures implemented, including—</w:t>
      </w:r>
    </w:p>
    <w:p w14:paraId="4588C04F" w14:textId="77777777" w:rsidR="00483EA3" w:rsidRPr="008E3922" w:rsidRDefault="00483EA3" w:rsidP="00B009C2">
      <w:pPr>
        <w:pStyle w:val="SchApara"/>
      </w:pPr>
      <w:r w:rsidRPr="008E3922">
        <w:tab/>
        <w:t>(a)</w:t>
      </w:r>
      <w:r w:rsidRPr="008E3922">
        <w:tab/>
        <w:t>tests of the effectiveness of the control measures; and</w:t>
      </w:r>
    </w:p>
    <w:p w14:paraId="2A46605B" w14:textId="77777777" w:rsidR="00483EA3" w:rsidRPr="008E3922" w:rsidRDefault="00483EA3" w:rsidP="00B009C2">
      <w:pPr>
        <w:pStyle w:val="SchApara"/>
      </w:pPr>
      <w:r w:rsidRPr="008E3922">
        <w:tab/>
        <w:t>(b)</w:t>
      </w:r>
      <w:r w:rsidRPr="008E3922">
        <w:tab/>
        <w:t>indicators of the failure of any control measure; and</w:t>
      </w:r>
    </w:p>
    <w:p w14:paraId="68EB4BBD" w14:textId="77777777" w:rsidR="00483EA3" w:rsidRPr="008E3922" w:rsidRDefault="00483EA3" w:rsidP="00B009C2">
      <w:pPr>
        <w:pStyle w:val="SchApara"/>
      </w:pPr>
      <w:r w:rsidRPr="008E3922">
        <w:tab/>
        <w:t>(c)</w:t>
      </w:r>
      <w:r w:rsidRPr="008E3922">
        <w:tab/>
        <w:t>actions to be taken in reporting any such failure; and</w:t>
      </w:r>
    </w:p>
    <w:p w14:paraId="25C572D8" w14:textId="77777777" w:rsidR="00483EA3" w:rsidRPr="008E3922" w:rsidRDefault="00483EA3" w:rsidP="00B009C2">
      <w:pPr>
        <w:pStyle w:val="SchApara"/>
      </w:pPr>
      <w:r w:rsidRPr="008E3922">
        <w:tab/>
        <w:t>(d)</w:t>
      </w:r>
      <w:r w:rsidRPr="008E3922">
        <w:tab/>
        <w:t>other corrective actions to be taken in the event of any such failure.</w:t>
      </w:r>
    </w:p>
    <w:p w14:paraId="22D39280" w14:textId="77777777" w:rsidR="00483EA3" w:rsidRPr="008E3922" w:rsidRDefault="00483EA3" w:rsidP="00B009C2">
      <w:pPr>
        <w:pStyle w:val="Schclauseheading"/>
      </w:pPr>
      <w:bookmarkStart w:id="881" w:name="_Toc148536073"/>
      <w:r w:rsidRPr="00E60C55">
        <w:rPr>
          <w:rStyle w:val="CharSectNo"/>
        </w:rPr>
        <w:t>17.8</w:t>
      </w:r>
      <w:r w:rsidRPr="008E3922">
        <w:tab/>
        <w:t>Audit</w:t>
      </w:r>
      <w:bookmarkEnd w:id="881"/>
    </w:p>
    <w:p w14:paraId="29A7FDA9" w14:textId="77777777" w:rsidR="00483EA3" w:rsidRPr="008E3922" w:rsidRDefault="00483EA3" w:rsidP="00483EA3">
      <w:pPr>
        <w:pStyle w:val="Amainreturn"/>
      </w:pPr>
      <w:r w:rsidRPr="008E3922">
        <w:t>Provision for the auditing of performance against the performance standards, including the methods, frequency and results of the audit process.</w:t>
      </w:r>
    </w:p>
    <w:p w14:paraId="2CBB08F9" w14:textId="77777777" w:rsidR="00483EA3" w:rsidRPr="008E3922" w:rsidRDefault="00483EA3" w:rsidP="00483EA3">
      <w:pPr>
        <w:pStyle w:val="PageBreak"/>
      </w:pPr>
      <w:r w:rsidRPr="008E3922">
        <w:br w:type="page"/>
      </w:r>
    </w:p>
    <w:p w14:paraId="1E54045D" w14:textId="77777777" w:rsidR="00483EA3" w:rsidRPr="00E60C55" w:rsidRDefault="00483EA3" w:rsidP="00B009C2">
      <w:pPr>
        <w:pStyle w:val="Sched-heading"/>
      </w:pPr>
      <w:bookmarkStart w:id="882" w:name="_Toc148536074"/>
      <w:r w:rsidRPr="00E60C55">
        <w:rPr>
          <w:rStyle w:val="CharChapNo"/>
        </w:rPr>
        <w:lastRenderedPageBreak/>
        <w:t>Schedule 18</w:t>
      </w:r>
      <w:r w:rsidRPr="008E3922">
        <w:tab/>
      </w:r>
      <w:r w:rsidRPr="00E60C55">
        <w:rPr>
          <w:rStyle w:val="CharChapText"/>
        </w:rPr>
        <w:t>Additional matters to be included in safety case for a major hazard facility</w:t>
      </w:r>
      <w:bookmarkEnd w:id="882"/>
    </w:p>
    <w:p w14:paraId="18381757" w14:textId="77777777" w:rsidR="00483EA3" w:rsidRPr="008E3922" w:rsidRDefault="00483EA3" w:rsidP="00483EA3">
      <w:pPr>
        <w:pStyle w:val="ref"/>
      </w:pPr>
      <w:r w:rsidRPr="008E3922">
        <w:t>(see s 561)</w:t>
      </w:r>
    </w:p>
    <w:p w14:paraId="3AE416E2" w14:textId="77777777" w:rsidR="00483EA3" w:rsidRPr="00E60C55" w:rsidRDefault="00483EA3" w:rsidP="00B009C2">
      <w:pPr>
        <w:pStyle w:val="Sched-Part"/>
      </w:pPr>
      <w:bookmarkStart w:id="883" w:name="_Toc148536075"/>
      <w:r w:rsidRPr="00E60C55">
        <w:rPr>
          <w:rStyle w:val="CharPartNo"/>
        </w:rPr>
        <w:t>Part 18.1</w:t>
      </w:r>
      <w:r w:rsidRPr="008E3922">
        <w:tab/>
      </w:r>
      <w:r w:rsidRPr="00E60C55">
        <w:rPr>
          <w:rStyle w:val="CharPartText"/>
        </w:rPr>
        <w:t>Facility description</w:t>
      </w:r>
      <w:bookmarkEnd w:id="883"/>
    </w:p>
    <w:p w14:paraId="5B4EB15E" w14:textId="77777777" w:rsidR="00483EA3" w:rsidRPr="008E3922" w:rsidRDefault="00483EA3" w:rsidP="00B009C2">
      <w:pPr>
        <w:pStyle w:val="Schclauseheading"/>
      </w:pPr>
      <w:bookmarkStart w:id="884" w:name="_Toc148536076"/>
      <w:r w:rsidRPr="00E60C55">
        <w:rPr>
          <w:rStyle w:val="CharSectNo"/>
        </w:rPr>
        <w:t>18.1</w:t>
      </w:r>
      <w:r w:rsidRPr="008E3922">
        <w:tab/>
        <w:t>The facility</w:t>
      </w:r>
      <w:bookmarkEnd w:id="884"/>
    </w:p>
    <w:p w14:paraId="74F7581C" w14:textId="77777777" w:rsidR="00483EA3" w:rsidRPr="008E3922" w:rsidRDefault="00483EA3" w:rsidP="00B009C2">
      <w:pPr>
        <w:pStyle w:val="SchAmain"/>
      </w:pPr>
      <w:r w:rsidRPr="008E3922">
        <w:tab/>
        <w:t>18.1.1</w:t>
      </w:r>
      <w:r w:rsidRPr="008E3922">
        <w:tab/>
        <w:t>A brief description of the nature of the facility and its operation, including a description of on-site activities and processes that involve or will involve Schedule 15 chemicals.</w:t>
      </w:r>
    </w:p>
    <w:p w14:paraId="4FFC18C4" w14:textId="77777777" w:rsidR="00483EA3" w:rsidRPr="008E3922" w:rsidRDefault="00483EA3" w:rsidP="00B009C2">
      <w:pPr>
        <w:pStyle w:val="SchAmain"/>
      </w:pPr>
      <w:r w:rsidRPr="008E3922">
        <w:tab/>
        <w:t>18.1.2</w:t>
      </w:r>
      <w:r w:rsidRPr="008E3922">
        <w:tab/>
        <w:t>A description of the Schedule 15 chemicals and any other hazardous chemicals present or likely to be present at the facility, including—</w:t>
      </w:r>
    </w:p>
    <w:p w14:paraId="154EF4F1" w14:textId="77777777" w:rsidR="00483EA3" w:rsidRPr="008E3922" w:rsidRDefault="00483EA3" w:rsidP="00B009C2">
      <w:pPr>
        <w:pStyle w:val="SchApara"/>
      </w:pPr>
      <w:r w:rsidRPr="008E3922">
        <w:tab/>
        <w:t>(a)</w:t>
      </w:r>
      <w:r w:rsidRPr="008E3922">
        <w:tab/>
        <w:t>their identification by name and by any other means necessary for a clear identification; and</w:t>
      </w:r>
    </w:p>
    <w:p w14:paraId="11177DF2" w14:textId="77777777" w:rsidR="00483EA3" w:rsidRPr="008E3922" w:rsidRDefault="00483EA3" w:rsidP="00B009C2">
      <w:pPr>
        <w:pStyle w:val="SchApara"/>
      </w:pPr>
      <w:r w:rsidRPr="008E3922">
        <w:tab/>
        <w:t>(b)</w:t>
      </w:r>
      <w:r w:rsidRPr="008E3922">
        <w:tab/>
        <w:t>the quantity present or likely to be present at the major hazard facility; and</w:t>
      </w:r>
    </w:p>
    <w:p w14:paraId="4D476FD3" w14:textId="77777777" w:rsidR="00483EA3" w:rsidRPr="008E3922" w:rsidRDefault="00483EA3" w:rsidP="00B009C2">
      <w:pPr>
        <w:pStyle w:val="SchApara"/>
      </w:pPr>
      <w:r w:rsidRPr="008E3922">
        <w:tab/>
        <w:t>(c)</w:t>
      </w:r>
      <w:r w:rsidRPr="008E3922">
        <w:tab/>
        <w:t>their physical, chemical and toxicological characteristics, and any other hazardous characteristics, both immediate and delayed; and</w:t>
      </w:r>
    </w:p>
    <w:p w14:paraId="4899D35C" w14:textId="77777777" w:rsidR="00483EA3" w:rsidRPr="008E3922" w:rsidRDefault="00483EA3" w:rsidP="00B009C2">
      <w:pPr>
        <w:pStyle w:val="SchApara"/>
      </w:pPr>
      <w:r w:rsidRPr="008E3922">
        <w:tab/>
        <w:t>(d)</w:t>
      </w:r>
      <w:r w:rsidRPr="008E3922">
        <w:tab/>
        <w:t>their physical and chemical behaviour under normal conditions of use or under foreseeable abnormal conditions.</w:t>
      </w:r>
    </w:p>
    <w:p w14:paraId="504E44DE" w14:textId="77777777" w:rsidR="00483EA3" w:rsidRPr="008E3922" w:rsidRDefault="00483EA3" w:rsidP="00B009C2">
      <w:pPr>
        <w:pStyle w:val="SchAmain"/>
      </w:pPr>
      <w:r w:rsidRPr="008E3922">
        <w:tab/>
        <w:t>18.1.3</w:t>
      </w:r>
      <w:r w:rsidRPr="008E3922">
        <w:tab/>
        <w:t>A description of the chemical and physical processes associated with any Schedule 15 chemicals present or likely to be present at the facility, including—</w:t>
      </w:r>
    </w:p>
    <w:p w14:paraId="65B4C752" w14:textId="77777777" w:rsidR="00483EA3" w:rsidRPr="008E3922" w:rsidRDefault="00483EA3" w:rsidP="00B009C2">
      <w:pPr>
        <w:pStyle w:val="SchApara"/>
      </w:pPr>
      <w:r w:rsidRPr="008E3922">
        <w:tab/>
        <w:t>(a)</w:t>
      </w:r>
      <w:r w:rsidRPr="008E3922">
        <w:tab/>
        <w:t>the main units of plant used in those processes; and</w:t>
      </w:r>
    </w:p>
    <w:p w14:paraId="634F8A5A" w14:textId="77777777" w:rsidR="00483EA3" w:rsidRPr="008E3922" w:rsidRDefault="00483EA3" w:rsidP="00B009C2">
      <w:pPr>
        <w:pStyle w:val="SchApara"/>
      </w:pPr>
      <w:r w:rsidRPr="008E3922">
        <w:tab/>
        <w:t>(b)</w:t>
      </w:r>
      <w:r w:rsidRPr="008E3922">
        <w:tab/>
        <w:t>a process flow drawing, or set of flow drawings, describing the processes.</w:t>
      </w:r>
    </w:p>
    <w:p w14:paraId="7D7B784E" w14:textId="77777777" w:rsidR="00483EA3" w:rsidRPr="008E3922" w:rsidRDefault="00483EA3" w:rsidP="00B009C2">
      <w:pPr>
        <w:pStyle w:val="SchAmain"/>
      </w:pPr>
      <w:r w:rsidRPr="008E3922">
        <w:lastRenderedPageBreak/>
        <w:tab/>
        <w:t>18.1.4</w:t>
      </w:r>
      <w:r w:rsidRPr="008E3922">
        <w:tab/>
        <w:t>A drawing of the major hazard facility’s general layout, containing the location of—</w:t>
      </w:r>
    </w:p>
    <w:p w14:paraId="04C351D5" w14:textId="77777777" w:rsidR="00483EA3" w:rsidRPr="008E3922" w:rsidRDefault="00483EA3" w:rsidP="00B009C2">
      <w:pPr>
        <w:pStyle w:val="SchApara"/>
      </w:pPr>
      <w:r w:rsidRPr="008E3922">
        <w:tab/>
        <w:t>(a)</w:t>
      </w:r>
      <w:r w:rsidRPr="008E3922">
        <w:tab/>
        <w:t>the main process units; and</w:t>
      </w:r>
    </w:p>
    <w:p w14:paraId="542717D8" w14:textId="77777777" w:rsidR="00483EA3" w:rsidRPr="008E3922" w:rsidRDefault="00483EA3" w:rsidP="00B009C2">
      <w:pPr>
        <w:pStyle w:val="SchApara"/>
      </w:pPr>
      <w:r w:rsidRPr="008E3922">
        <w:tab/>
        <w:t>(b)</w:t>
      </w:r>
      <w:r w:rsidRPr="008E3922">
        <w:tab/>
        <w:t>the main storage areas; and</w:t>
      </w:r>
    </w:p>
    <w:p w14:paraId="7ACA8D89" w14:textId="77777777" w:rsidR="00483EA3" w:rsidRPr="008E3922" w:rsidRDefault="00483EA3" w:rsidP="00B009C2">
      <w:pPr>
        <w:pStyle w:val="SchApara"/>
      </w:pPr>
      <w:r w:rsidRPr="008E3922">
        <w:tab/>
        <w:t>(c)</w:t>
      </w:r>
      <w:r w:rsidRPr="008E3922">
        <w:tab/>
        <w:t>major incident hazards and major incident initiators.</w:t>
      </w:r>
    </w:p>
    <w:p w14:paraId="47A4B954" w14:textId="77777777" w:rsidR="00483EA3" w:rsidRPr="008E3922" w:rsidRDefault="00483EA3" w:rsidP="00B009C2">
      <w:pPr>
        <w:pStyle w:val="SchAmain"/>
      </w:pPr>
      <w:r w:rsidRPr="008E3922">
        <w:tab/>
        <w:t>18.1.5</w:t>
      </w:r>
      <w:r w:rsidRPr="008E3922">
        <w:tab/>
        <w:t>In relation to proposed changes at the major hazard facility for which no new control measures are implemented—</w:t>
      </w:r>
    </w:p>
    <w:p w14:paraId="1566AF66" w14:textId="77777777" w:rsidR="00483EA3" w:rsidRPr="008E3922" w:rsidRDefault="00483EA3" w:rsidP="00B009C2">
      <w:pPr>
        <w:pStyle w:val="SchApara"/>
      </w:pPr>
      <w:r w:rsidRPr="008E3922">
        <w:tab/>
        <w:t>(a)</w:t>
      </w:r>
      <w:r w:rsidRPr="008E3922">
        <w:tab/>
        <w:t>a description of any proposed changes to the major hazard facility that would—</w:t>
      </w:r>
    </w:p>
    <w:p w14:paraId="1F639467" w14:textId="77777777" w:rsidR="00483EA3" w:rsidRPr="008E3922" w:rsidRDefault="00483EA3" w:rsidP="00B009C2">
      <w:pPr>
        <w:pStyle w:val="SchAsubpara"/>
      </w:pPr>
      <w:r w:rsidRPr="008E3922">
        <w:tab/>
        <w:t>(i)</w:t>
      </w:r>
      <w:r w:rsidRPr="008E3922">
        <w:tab/>
        <w:t>alter the production capacity or profile of the major hazard facility; or</w:t>
      </w:r>
    </w:p>
    <w:p w14:paraId="4A40FDAC" w14:textId="77777777" w:rsidR="00483EA3" w:rsidRPr="008E3922" w:rsidRDefault="00483EA3" w:rsidP="00B009C2">
      <w:pPr>
        <w:pStyle w:val="SchAsubpara"/>
      </w:pPr>
      <w:r w:rsidRPr="008E3922">
        <w:tab/>
        <w:t>(ii)</w:t>
      </w:r>
      <w:r w:rsidRPr="008E3922">
        <w:tab/>
        <w:t>involve the deletion, addition or modification of any processes; and</w:t>
      </w:r>
    </w:p>
    <w:p w14:paraId="3A50898D" w14:textId="77777777" w:rsidR="00483EA3" w:rsidRPr="008E3922" w:rsidRDefault="00483EA3" w:rsidP="00B009C2">
      <w:pPr>
        <w:pStyle w:val="SchApara"/>
      </w:pPr>
      <w:r w:rsidRPr="008E3922">
        <w:tab/>
        <w:t>(b)</w:t>
      </w:r>
      <w:r w:rsidRPr="008E3922">
        <w:tab/>
        <w:t xml:space="preserve">a statement as to how existing control measures and work health and safety management systems are capable of maintaining the safe operation of the major hazard facility. </w:t>
      </w:r>
    </w:p>
    <w:p w14:paraId="3EB9A670" w14:textId="77777777" w:rsidR="00483EA3" w:rsidRPr="008E3922" w:rsidRDefault="00483EA3" w:rsidP="00B009C2">
      <w:pPr>
        <w:pStyle w:val="Schclauseheading"/>
      </w:pPr>
      <w:bookmarkStart w:id="885" w:name="_Toc148536077"/>
      <w:r w:rsidRPr="00E60C55">
        <w:rPr>
          <w:rStyle w:val="CharSectNo"/>
        </w:rPr>
        <w:t>18.2</w:t>
      </w:r>
      <w:r w:rsidRPr="008E3922">
        <w:tab/>
        <w:t>The surrounding area</w:t>
      </w:r>
      <w:bookmarkEnd w:id="885"/>
    </w:p>
    <w:p w14:paraId="7332E3B6" w14:textId="77777777" w:rsidR="00483EA3" w:rsidRPr="008E3922" w:rsidRDefault="00483EA3" w:rsidP="00B009C2">
      <w:pPr>
        <w:pStyle w:val="SchAmain"/>
      </w:pPr>
      <w:r w:rsidRPr="008E3922">
        <w:tab/>
        <w:t>18.2.1</w:t>
      </w:r>
      <w:r w:rsidRPr="008E3922">
        <w:tab/>
        <w:t>A detailed scale plan of the facility and its surrounding area showing—</w:t>
      </w:r>
    </w:p>
    <w:p w14:paraId="0256B2D5" w14:textId="77777777" w:rsidR="00483EA3" w:rsidRPr="008E3922" w:rsidRDefault="00483EA3" w:rsidP="00B009C2">
      <w:pPr>
        <w:pStyle w:val="SchApara"/>
      </w:pPr>
      <w:r w:rsidRPr="008E3922">
        <w:tab/>
        <w:t>(a)</w:t>
      </w:r>
      <w:r w:rsidRPr="008E3922">
        <w:tab/>
        <w:t>the location of the facility within the surrounding area; and</w:t>
      </w:r>
    </w:p>
    <w:p w14:paraId="531756A4" w14:textId="77777777" w:rsidR="00483EA3" w:rsidRPr="008E3922" w:rsidRDefault="00483EA3" w:rsidP="00B009C2">
      <w:pPr>
        <w:pStyle w:val="SchApara"/>
      </w:pPr>
      <w:r w:rsidRPr="008E3922">
        <w:tab/>
        <w:t>(b)</w:t>
      </w:r>
      <w:r w:rsidRPr="008E3922">
        <w:tab/>
        <w:t>topographical information; and</w:t>
      </w:r>
    </w:p>
    <w:p w14:paraId="4163B370" w14:textId="77777777" w:rsidR="00483EA3" w:rsidRPr="008E3922" w:rsidRDefault="00483EA3" w:rsidP="00B009C2">
      <w:pPr>
        <w:pStyle w:val="SchApara"/>
      </w:pPr>
      <w:r w:rsidRPr="008E3922">
        <w:tab/>
        <w:t>(c)</w:t>
      </w:r>
      <w:r w:rsidRPr="008E3922">
        <w:tab/>
        <w:t>land use, occupancy and activities in the surrounding area and any other closely located major hazard facilities and hazardous chemical storage sites; and</w:t>
      </w:r>
    </w:p>
    <w:p w14:paraId="28E7A2B6" w14:textId="77777777" w:rsidR="00483EA3" w:rsidRPr="008E3922" w:rsidRDefault="00483EA3" w:rsidP="00B009C2">
      <w:pPr>
        <w:pStyle w:val="SchApara"/>
      </w:pPr>
      <w:r w:rsidRPr="008E3922">
        <w:tab/>
        <w:t>(d)</w:t>
      </w:r>
      <w:r w:rsidRPr="008E3922">
        <w:tab/>
        <w:t>the location of any identified external conditions (including other major hazard facilities or other facilities that could affect the safety of the major hazard facility).</w:t>
      </w:r>
    </w:p>
    <w:p w14:paraId="5959DD7B" w14:textId="5B0CFB15" w:rsidR="00483EA3" w:rsidRPr="008E3922" w:rsidRDefault="00483EA3" w:rsidP="00B009C2">
      <w:pPr>
        <w:pStyle w:val="SchAmain"/>
      </w:pPr>
      <w:r w:rsidRPr="008E3922">
        <w:lastRenderedPageBreak/>
        <w:tab/>
        <w:t>18.2.2</w:t>
      </w:r>
      <w:r w:rsidRPr="008E3922">
        <w:tab/>
        <w:t xml:space="preserve">Graphically presented demographic information for the local community, including surrounding land uses permitted by the </w:t>
      </w:r>
      <w:r w:rsidR="0034527E" w:rsidRPr="0034527E">
        <w:t>territory plan</w:t>
      </w:r>
      <w:r w:rsidR="0034527E" w:rsidRPr="00133D9C">
        <w:t>ning authority</w:t>
      </w:r>
      <w:r w:rsidRPr="008E3922">
        <w:t>.</w:t>
      </w:r>
    </w:p>
    <w:p w14:paraId="014980CA" w14:textId="77777777" w:rsidR="00483EA3" w:rsidRPr="008E3922" w:rsidRDefault="00483EA3" w:rsidP="00B009C2">
      <w:pPr>
        <w:pStyle w:val="SchAmain"/>
      </w:pPr>
      <w:r w:rsidRPr="008E3922">
        <w:tab/>
        <w:t>18.2.3</w:t>
      </w:r>
      <w:r w:rsidRPr="008E3922">
        <w:tab/>
        <w:t>Meteorological data relevant to the estimation of the effects of any major incident.</w:t>
      </w:r>
    </w:p>
    <w:p w14:paraId="7BDE7855" w14:textId="77777777" w:rsidR="00483EA3" w:rsidRPr="008E3922" w:rsidRDefault="00483EA3" w:rsidP="00483EA3">
      <w:pPr>
        <w:pStyle w:val="PageBreak"/>
      </w:pPr>
      <w:r w:rsidRPr="008E3922">
        <w:br w:type="page"/>
      </w:r>
    </w:p>
    <w:p w14:paraId="20BB4281" w14:textId="77777777" w:rsidR="00483EA3" w:rsidRPr="00E60C55" w:rsidRDefault="00483EA3" w:rsidP="00B009C2">
      <w:pPr>
        <w:pStyle w:val="Sched-Part"/>
      </w:pPr>
      <w:bookmarkStart w:id="886" w:name="_Toc148536078"/>
      <w:r w:rsidRPr="00E60C55">
        <w:rPr>
          <w:rStyle w:val="CharPartNo"/>
        </w:rPr>
        <w:lastRenderedPageBreak/>
        <w:t>Part 18.2</w:t>
      </w:r>
      <w:r w:rsidRPr="008E3922">
        <w:tab/>
      </w:r>
      <w:r w:rsidRPr="00E60C55">
        <w:rPr>
          <w:rStyle w:val="CharPartText"/>
        </w:rPr>
        <w:t>Safety information</w:t>
      </w:r>
      <w:bookmarkEnd w:id="886"/>
    </w:p>
    <w:p w14:paraId="4AF303FD" w14:textId="77777777" w:rsidR="00483EA3" w:rsidRPr="008E3922" w:rsidRDefault="00483EA3" w:rsidP="00B009C2">
      <w:pPr>
        <w:pStyle w:val="Schclauseheading"/>
      </w:pPr>
      <w:bookmarkStart w:id="887" w:name="_Toc148536079"/>
      <w:r w:rsidRPr="00E60C55">
        <w:rPr>
          <w:rStyle w:val="CharSectNo"/>
        </w:rPr>
        <w:t>18.3</w:t>
      </w:r>
      <w:r w:rsidRPr="008E3922">
        <w:tab/>
        <w:t>Control measures to limit the consequences of major incidents</w:t>
      </w:r>
      <w:bookmarkEnd w:id="887"/>
    </w:p>
    <w:p w14:paraId="67ECD26E" w14:textId="77777777" w:rsidR="00483EA3" w:rsidRPr="008E3922" w:rsidRDefault="00483EA3" w:rsidP="00B009C2">
      <w:pPr>
        <w:pStyle w:val="SchAmain"/>
      </w:pPr>
      <w:r w:rsidRPr="008E3922">
        <w:tab/>
        <w:t>18.3.1</w:t>
      </w:r>
      <w:r w:rsidRPr="008E3922">
        <w:tab/>
        <w:t>A detailed description of—</w:t>
      </w:r>
    </w:p>
    <w:p w14:paraId="0351B7C8" w14:textId="77777777" w:rsidR="00483EA3" w:rsidRPr="008E3922" w:rsidRDefault="00483EA3" w:rsidP="00B009C2">
      <w:pPr>
        <w:pStyle w:val="SchApara"/>
      </w:pPr>
      <w:r w:rsidRPr="008E3922">
        <w:tab/>
        <w:t>(a)</w:t>
      </w:r>
      <w:r w:rsidRPr="008E3922">
        <w:tab/>
        <w:t>the instrumentation and other equipment installed in the facility and the processes and procedures in place that are the control measures to be implemented by the operator; and</w:t>
      </w:r>
    </w:p>
    <w:p w14:paraId="710423C2" w14:textId="77777777" w:rsidR="00483EA3" w:rsidRPr="008E3922" w:rsidRDefault="00483EA3" w:rsidP="00B009C2">
      <w:pPr>
        <w:pStyle w:val="SchApara"/>
      </w:pPr>
      <w:r w:rsidRPr="008E3922">
        <w:tab/>
        <w:t>(b)</w:t>
      </w:r>
      <w:r w:rsidRPr="008E3922">
        <w:tab/>
        <w:t>the critical operating parameters for those control measures; and</w:t>
      </w:r>
    </w:p>
    <w:p w14:paraId="46DCBAD8" w14:textId="77777777" w:rsidR="00483EA3" w:rsidRPr="008E3922" w:rsidRDefault="00483EA3" w:rsidP="00B009C2">
      <w:pPr>
        <w:pStyle w:val="SchApara"/>
      </w:pPr>
      <w:r w:rsidRPr="008E3922">
        <w:tab/>
        <w:t>(c)</w:t>
      </w:r>
      <w:r w:rsidRPr="008E3922">
        <w:tab/>
        <w:t>key personnel and resources (internal and external) available to intervene in the event of any failure of a control measure, whether or not that failure results in a major incident; and</w:t>
      </w:r>
    </w:p>
    <w:p w14:paraId="1CF8DA7F" w14:textId="77777777" w:rsidR="00483EA3" w:rsidRPr="008E3922" w:rsidRDefault="00483EA3" w:rsidP="00B009C2">
      <w:pPr>
        <w:pStyle w:val="SchApara"/>
      </w:pPr>
      <w:r w:rsidRPr="008E3922">
        <w:tab/>
        <w:t>(d)</w:t>
      </w:r>
      <w:r w:rsidRPr="008E3922">
        <w:tab/>
        <w:t>a summary of the emergency plan, including specific information about how the plan can be expected to limit the consequences of a major incident; and</w:t>
      </w:r>
    </w:p>
    <w:p w14:paraId="11E2EE71" w14:textId="77777777" w:rsidR="00483EA3" w:rsidRPr="008E3922" w:rsidRDefault="00483EA3" w:rsidP="00B009C2">
      <w:pPr>
        <w:pStyle w:val="SchApara"/>
      </w:pPr>
      <w:r w:rsidRPr="008E3922">
        <w:tab/>
        <w:t>(e)</w:t>
      </w:r>
      <w:r w:rsidRPr="008E3922">
        <w:tab/>
        <w:t>the means of ensuring that there is at all times a command structure in place for the major hazard facility that applies in the event of an emergency, and that this command structure has been communicated to workers throughout the major hazard facility.</w:t>
      </w:r>
    </w:p>
    <w:p w14:paraId="49E21049" w14:textId="77777777" w:rsidR="00483EA3" w:rsidRPr="008E3922" w:rsidRDefault="00483EA3" w:rsidP="00B009C2">
      <w:pPr>
        <w:pStyle w:val="SchAmain"/>
      </w:pPr>
      <w:r w:rsidRPr="008E3922">
        <w:tab/>
        <w:t>18.3.2</w:t>
      </w:r>
      <w:r w:rsidRPr="008E3922">
        <w:tab/>
        <w:t>In this section:</w:t>
      </w:r>
    </w:p>
    <w:p w14:paraId="009792F2" w14:textId="77777777" w:rsidR="00483EA3" w:rsidRPr="008E3922" w:rsidRDefault="00483EA3" w:rsidP="00483EA3">
      <w:pPr>
        <w:pStyle w:val="aDef"/>
      </w:pPr>
      <w:r w:rsidRPr="008E3922">
        <w:rPr>
          <w:rStyle w:val="charBoldItals"/>
        </w:rPr>
        <w:t>critical operating parameters</w:t>
      </w:r>
      <w:r w:rsidRPr="008E3922">
        <w:t xml:space="preserve"> means the upper or lower performance limits of any equipment, process or procedure, compliance with which is necessary to avoid a major incident.</w:t>
      </w:r>
    </w:p>
    <w:p w14:paraId="51ECF9E5" w14:textId="77777777" w:rsidR="00483EA3" w:rsidRPr="008E3922" w:rsidRDefault="00483EA3" w:rsidP="00F92F7C">
      <w:pPr>
        <w:pStyle w:val="aDef"/>
        <w:keepNext/>
      </w:pPr>
      <w:r w:rsidRPr="008E3922">
        <w:rPr>
          <w:rStyle w:val="charBoldItals"/>
        </w:rPr>
        <w:lastRenderedPageBreak/>
        <w:t>failure of a control measure</w:t>
      </w:r>
      <w:r w:rsidRPr="008E3922">
        <w:t xml:space="preserve"> means—</w:t>
      </w:r>
    </w:p>
    <w:p w14:paraId="0B3BB7F0" w14:textId="77777777" w:rsidR="00483EA3" w:rsidRPr="008E3922" w:rsidRDefault="00483EA3" w:rsidP="00F92F7C">
      <w:pPr>
        <w:pStyle w:val="aDefpara"/>
        <w:keepNext/>
      </w:pPr>
      <w:r w:rsidRPr="008E3922">
        <w:tab/>
        <w:t>(a)</w:t>
      </w:r>
      <w:r w:rsidRPr="008E3922">
        <w:tab/>
        <w:t>if the control measure is a positive action or event—the non</w:t>
      </w:r>
      <w:r w:rsidRPr="008E3922">
        <w:noBreakHyphen/>
        <w:t>occurrence or the defective occurrence of that action or event; or</w:t>
      </w:r>
    </w:p>
    <w:p w14:paraId="0D0C26CA" w14:textId="77777777" w:rsidR="00483EA3" w:rsidRPr="008E3922" w:rsidRDefault="00483EA3" w:rsidP="00B009C2">
      <w:pPr>
        <w:pStyle w:val="aDefpara"/>
      </w:pPr>
      <w:r w:rsidRPr="008E3922">
        <w:tab/>
        <w:t>(b)</w:t>
      </w:r>
      <w:r w:rsidRPr="008E3922">
        <w:tab/>
        <w:t>if the control measure consists of a limitation on an operational activity, process or procedure—the breach of that limitation.</w:t>
      </w:r>
    </w:p>
    <w:p w14:paraId="2638DA7E" w14:textId="77777777" w:rsidR="00483EA3" w:rsidRPr="008E3922" w:rsidRDefault="00483EA3" w:rsidP="00B009C2">
      <w:pPr>
        <w:pStyle w:val="Schclauseheading"/>
      </w:pPr>
      <w:bookmarkStart w:id="888" w:name="_Toc148536080"/>
      <w:r w:rsidRPr="00E60C55">
        <w:rPr>
          <w:rStyle w:val="CharSectNo"/>
        </w:rPr>
        <w:t>18.4</w:t>
      </w:r>
      <w:r w:rsidRPr="008E3922">
        <w:tab/>
        <w:t>Performance monitoring</w:t>
      </w:r>
      <w:bookmarkEnd w:id="888"/>
    </w:p>
    <w:p w14:paraId="6E22D5B5" w14:textId="77777777" w:rsidR="00483EA3" w:rsidRPr="008E3922" w:rsidRDefault="00483EA3" w:rsidP="00483EA3">
      <w:pPr>
        <w:pStyle w:val="Amainreturn"/>
      </w:pPr>
      <w:r w:rsidRPr="008E3922">
        <w:t>A detailed description of the performance standards and performance indicators required by schedule 17, section 17.7 (Performance monitoring)</w:t>
      </w:r>
      <w:r w:rsidRPr="008E3922">
        <w:rPr>
          <w:b/>
        </w:rPr>
        <w:t xml:space="preserve"> </w:t>
      </w:r>
      <w:r w:rsidRPr="008E3922">
        <w:t xml:space="preserve">to be included in the </w:t>
      </w:r>
      <w:r w:rsidRPr="008E3922">
        <w:rPr>
          <w:szCs w:val="24"/>
        </w:rPr>
        <w:t>safety</w:t>
      </w:r>
      <w:r w:rsidRPr="008E3922">
        <w:t xml:space="preserve"> management system.</w:t>
      </w:r>
    </w:p>
    <w:p w14:paraId="496D7AF6" w14:textId="77777777" w:rsidR="00483EA3" w:rsidRPr="008E3922" w:rsidRDefault="00483EA3" w:rsidP="00B009C2">
      <w:pPr>
        <w:pStyle w:val="Schclauseheading"/>
      </w:pPr>
      <w:bookmarkStart w:id="889" w:name="_Toc148536081"/>
      <w:r w:rsidRPr="00E60C55">
        <w:rPr>
          <w:rStyle w:val="CharSectNo"/>
        </w:rPr>
        <w:t>18.5</w:t>
      </w:r>
      <w:r w:rsidRPr="008E3922">
        <w:tab/>
        <w:t>Safety management system</w:t>
      </w:r>
      <w:bookmarkEnd w:id="889"/>
    </w:p>
    <w:p w14:paraId="0813131A" w14:textId="77777777" w:rsidR="00483EA3" w:rsidRPr="008E3922" w:rsidRDefault="00483EA3" w:rsidP="00B009C2">
      <w:pPr>
        <w:pStyle w:val="SchAmain"/>
      </w:pPr>
      <w:r w:rsidRPr="008E3922">
        <w:tab/>
        <w:t>18.5.1</w:t>
      </w:r>
      <w:r w:rsidRPr="008E3922">
        <w:tab/>
        <w:t xml:space="preserve">At all points in the safety case where the matter addressed is covered by the </w:t>
      </w:r>
      <w:r w:rsidRPr="008E3922">
        <w:rPr>
          <w:szCs w:val="24"/>
        </w:rPr>
        <w:t>safety</w:t>
      </w:r>
      <w:r w:rsidRPr="008E3922">
        <w:t xml:space="preserve"> management system, a clear reference to the relevant part of the documented </w:t>
      </w:r>
      <w:r w:rsidRPr="008E3922">
        <w:rPr>
          <w:szCs w:val="24"/>
        </w:rPr>
        <w:t>safety</w:t>
      </w:r>
      <w:r w:rsidRPr="008E3922">
        <w:t xml:space="preserve"> management system.</w:t>
      </w:r>
    </w:p>
    <w:p w14:paraId="5ED076DA" w14:textId="77777777" w:rsidR="00483EA3" w:rsidRPr="008E3922" w:rsidRDefault="00483EA3" w:rsidP="00B009C2">
      <w:pPr>
        <w:pStyle w:val="SchAmain"/>
      </w:pPr>
      <w:r w:rsidRPr="008E3922">
        <w:tab/>
        <w:t>18.5.2</w:t>
      </w:r>
      <w:r w:rsidRPr="008E3922">
        <w:tab/>
        <w:t xml:space="preserve">A description of those parts of the documented </w:t>
      </w:r>
      <w:r w:rsidRPr="008E3922">
        <w:rPr>
          <w:szCs w:val="24"/>
        </w:rPr>
        <w:t>safety</w:t>
      </w:r>
      <w:r w:rsidRPr="008E3922">
        <w:t xml:space="preserve"> management system that address the ongoing effective implementation and ongoing review and revision</w:t>
      </w:r>
      <w:r w:rsidRPr="008E3922" w:rsidDel="00D77C27">
        <w:t xml:space="preserve"> </w:t>
      </w:r>
      <w:r w:rsidRPr="008E3922">
        <w:t xml:space="preserve">of the </w:t>
      </w:r>
      <w:r w:rsidRPr="008E3922">
        <w:rPr>
          <w:szCs w:val="24"/>
        </w:rPr>
        <w:t>safety</w:t>
      </w:r>
      <w:r w:rsidRPr="008E3922">
        <w:t xml:space="preserve"> management system.</w:t>
      </w:r>
    </w:p>
    <w:p w14:paraId="7E6C820D" w14:textId="77777777" w:rsidR="00483EA3" w:rsidRPr="008E3922" w:rsidRDefault="00483EA3" w:rsidP="00B009C2">
      <w:pPr>
        <w:pStyle w:val="Schclauseheading"/>
      </w:pPr>
      <w:bookmarkStart w:id="890" w:name="_Toc148536082"/>
      <w:r w:rsidRPr="00E60C55">
        <w:rPr>
          <w:rStyle w:val="CharSectNo"/>
        </w:rPr>
        <w:t>18.6</w:t>
      </w:r>
      <w:r w:rsidRPr="008E3922">
        <w:tab/>
        <w:t>Safety and reliability of facility structures and plant</w:t>
      </w:r>
      <w:bookmarkEnd w:id="890"/>
    </w:p>
    <w:p w14:paraId="23C62C67" w14:textId="77777777" w:rsidR="00483EA3" w:rsidRPr="008E3922" w:rsidRDefault="00483EA3" w:rsidP="00483EA3">
      <w:pPr>
        <w:pStyle w:val="Amainreturn"/>
      </w:pPr>
      <w:r w:rsidRPr="008E3922">
        <w:t>A description of the steps taken to ensure that safety and reliability are incorporated into the design and construction of all aspects of the major hazard facility itself, whether the operator is directly engaged in the design and construction or has engaged another person to carry out the design and construction.</w:t>
      </w:r>
    </w:p>
    <w:p w14:paraId="04A232AE" w14:textId="77777777" w:rsidR="00483EA3" w:rsidRPr="008E3922" w:rsidRDefault="00483EA3" w:rsidP="00B009C2">
      <w:pPr>
        <w:pStyle w:val="Schclauseheading"/>
      </w:pPr>
      <w:bookmarkStart w:id="891" w:name="_Toc148536083"/>
      <w:r w:rsidRPr="00E60C55">
        <w:rPr>
          <w:rStyle w:val="CharSectNo"/>
        </w:rPr>
        <w:t>18.7</w:t>
      </w:r>
      <w:r w:rsidRPr="008E3922">
        <w:tab/>
        <w:t>Major incident history</w:t>
      </w:r>
      <w:bookmarkEnd w:id="891"/>
    </w:p>
    <w:p w14:paraId="5D7EE6B8" w14:textId="77777777" w:rsidR="00483EA3" w:rsidRPr="008E3922" w:rsidRDefault="00483EA3" w:rsidP="00483EA3">
      <w:pPr>
        <w:pStyle w:val="Amainreturn"/>
      </w:pPr>
      <w:r w:rsidRPr="008E3922">
        <w:t>A summary of the major incidents that have occurred at the major hazard facility over the previous 5 years.</w:t>
      </w:r>
    </w:p>
    <w:p w14:paraId="686612CF" w14:textId="77777777" w:rsidR="00031575" w:rsidRDefault="00031575">
      <w:pPr>
        <w:pStyle w:val="03Schedule"/>
        <w:sectPr w:rsidR="00031575">
          <w:headerReference w:type="even" r:id="rId466"/>
          <w:headerReference w:type="default" r:id="rId467"/>
          <w:footerReference w:type="even" r:id="rId468"/>
          <w:footerReference w:type="default" r:id="rId469"/>
          <w:type w:val="continuous"/>
          <w:pgSz w:w="11907" w:h="16839" w:code="9"/>
          <w:pgMar w:top="3880" w:right="1900" w:bottom="3100" w:left="2300" w:header="1920" w:footer="1760" w:gutter="0"/>
          <w:cols w:space="720"/>
        </w:sectPr>
      </w:pPr>
    </w:p>
    <w:p w14:paraId="2EEC739B" w14:textId="77777777" w:rsidR="00E5027B" w:rsidRPr="004A03C1" w:rsidRDefault="00E5027B" w:rsidP="00216578">
      <w:pPr>
        <w:pStyle w:val="PageBreak"/>
      </w:pPr>
      <w:r w:rsidRPr="004A03C1">
        <w:br w:type="page"/>
      </w:r>
    </w:p>
    <w:p w14:paraId="401BC412" w14:textId="77777777" w:rsidR="00E5027B" w:rsidRPr="004A03C1" w:rsidRDefault="00E5027B" w:rsidP="00216578">
      <w:pPr>
        <w:pStyle w:val="Dict-Heading"/>
      </w:pPr>
      <w:bookmarkStart w:id="892" w:name="_Toc148536084"/>
      <w:r w:rsidRPr="004A03C1">
        <w:lastRenderedPageBreak/>
        <w:t>Dictionary</w:t>
      </w:r>
      <w:bookmarkEnd w:id="892"/>
    </w:p>
    <w:p w14:paraId="043DBA50" w14:textId="77777777" w:rsidR="00E5027B" w:rsidRPr="004A03C1" w:rsidRDefault="00E5027B" w:rsidP="009C249B">
      <w:pPr>
        <w:pStyle w:val="ref"/>
        <w:keepNext/>
      </w:pPr>
      <w:r w:rsidRPr="004A03C1">
        <w:t>(see s 3)</w:t>
      </w:r>
    </w:p>
    <w:p w14:paraId="4F214563" w14:textId="0A35C4A3" w:rsidR="00E5027B" w:rsidRPr="004A03C1" w:rsidRDefault="00E5027B" w:rsidP="00216578">
      <w:pPr>
        <w:pStyle w:val="aNote"/>
      </w:pPr>
      <w:r w:rsidRPr="003910CE">
        <w:rPr>
          <w:rStyle w:val="charItals"/>
        </w:rPr>
        <w:t>Note 1</w:t>
      </w:r>
      <w:r w:rsidRPr="003910CE">
        <w:rPr>
          <w:rStyle w:val="charItals"/>
        </w:rPr>
        <w:tab/>
      </w:r>
      <w:r w:rsidRPr="004A03C1">
        <w:t xml:space="preserve">The </w:t>
      </w:r>
      <w:hyperlink r:id="rId470" w:tooltip="A2001-14" w:history="1">
        <w:r w:rsidR="003910CE" w:rsidRPr="003910CE">
          <w:rPr>
            <w:rStyle w:val="charCitHyperlinkAbbrev"/>
          </w:rPr>
          <w:t>Legislation Act</w:t>
        </w:r>
      </w:hyperlink>
      <w:r w:rsidRPr="004A03C1">
        <w:t xml:space="preserve"> contains definitions and other provisions relevant to this regulation.</w:t>
      </w:r>
    </w:p>
    <w:p w14:paraId="4A6FB4E4" w14:textId="6D15330C" w:rsidR="00337816" w:rsidRPr="004A03C1" w:rsidRDefault="00337816" w:rsidP="009C249B">
      <w:pPr>
        <w:pStyle w:val="aNote"/>
        <w:keepNext/>
      </w:pPr>
      <w:r w:rsidRPr="003910CE">
        <w:rPr>
          <w:rStyle w:val="charItals"/>
        </w:rPr>
        <w:t>Note 2</w:t>
      </w:r>
      <w:r w:rsidRPr="003910CE">
        <w:rPr>
          <w:rStyle w:val="charItals"/>
        </w:rPr>
        <w:tab/>
      </w:r>
      <w:r w:rsidRPr="004A03C1">
        <w:t xml:space="preserve">For example, the </w:t>
      </w:r>
      <w:hyperlink r:id="rId471" w:tooltip="A2001-14" w:history="1">
        <w:r w:rsidR="003910CE" w:rsidRPr="003910CE">
          <w:rPr>
            <w:rStyle w:val="charCitHyperlinkAbbrev"/>
          </w:rPr>
          <w:t>Legislation Act</w:t>
        </w:r>
      </w:hyperlink>
      <w:r w:rsidRPr="004A03C1">
        <w:t>, dict, pt 1, defines the following terms:</w:t>
      </w:r>
    </w:p>
    <w:p w14:paraId="3A7B6512" w14:textId="77777777" w:rsidR="0033401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AS (see s 164 (1))</w:t>
      </w:r>
    </w:p>
    <w:p w14:paraId="2AE14001" w14:textId="77777777" w:rsidR="00E053FD" w:rsidRDefault="009B3E7A" w:rsidP="009B3E7A">
      <w:pPr>
        <w:pStyle w:val="aNoteBulletss"/>
        <w:tabs>
          <w:tab w:val="left" w:pos="2300"/>
        </w:tabs>
      </w:pPr>
      <w:r w:rsidRPr="004A03C1">
        <w:rPr>
          <w:rFonts w:ascii="Symbol" w:hAnsi="Symbol"/>
        </w:rPr>
        <w:t></w:t>
      </w:r>
      <w:r w:rsidRPr="004A03C1">
        <w:rPr>
          <w:rFonts w:ascii="Symbol" w:hAnsi="Symbol"/>
        </w:rPr>
        <w:tab/>
      </w:r>
      <w:r w:rsidR="00E062AD" w:rsidRPr="004A03C1">
        <w:t>AS/NZS</w:t>
      </w:r>
      <w:r w:rsidR="006B5D9E" w:rsidRPr="004A03C1">
        <w:t xml:space="preserve"> (see s 164 (2))</w:t>
      </w:r>
    </w:p>
    <w:p w14:paraId="1E611F63"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chief health officer</w:t>
      </w:r>
    </w:p>
    <w:p w14:paraId="0EFDD536" w14:textId="77777777" w:rsidR="002304BC" w:rsidRPr="004A03C1" w:rsidRDefault="002304BC" w:rsidP="009B3E7A">
      <w:pPr>
        <w:pStyle w:val="aNoteBulletss"/>
        <w:tabs>
          <w:tab w:val="left" w:pos="2300"/>
        </w:tabs>
      </w:pPr>
      <w:r w:rsidRPr="008E3922">
        <w:rPr>
          <w:rFonts w:ascii="Symbol" w:hAnsi="Symbol"/>
        </w:rPr>
        <w:t></w:t>
      </w:r>
      <w:r w:rsidRPr="008E3922">
        <w:rPr>
          <w:rFonts w:ascii="Symbol" w:hAnsi="Symbol"/>
        </w:rPr>
        <w:tab/>
      </w:r>
      <w:r w:rsidRPr="008E3922">
        <w:t>found guilty</w:t>
      </w:r>
    </w:p>
    <w:p w14:paraId="3AE92D9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in relation to</w:t>
      </w:r>
    </w:p>
    <w:p w14:paraId="1E86E3CE" w14:textId="77777777" w:rsidR="00C15CD8"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C345CE" w:rsidRPr="004A03C1">
        <w:t>instrument</w:t>
      </w:r>
    </w:p>
    <w:p w14:paraId="37DE2988" w14:textId="77777777" w:rsidR="00C15CD8" w:rsidRDefault="009B3E7A" w:rsidP="009C249B">
      <w:pPr>
        <w:pStyle w:val="aNoteBulletss"/>
        <w:keepNext/>
        <w:tabs>
          <w:tab w:val="left" w:pos="2300"/>
        </w:tabs>
      </w:pPr>
      <w:r w:rsidRPr="004A03C1">
        <w:rPr>
          <w:rFonts w:ascii="Symbol" w:hAnsi="Symbol"/>
        </w:rPr>
        <w:t></w:t>
      </w:r>
      <w:r w:rsidRPr="004A03C1">
        <w:rPr>
          <w:rFonts w:ascii="Symbol" w:hAnsi="Symbol"/>
        </w:rPr>
        <w:tab/>
      </w:r>
      <w:r w:rsidR="00C345CE" w:rsidRPr="004A03C1">
        <w:t>Legislation Act</w:t>
      </w:r>
    </w:p>
    <w:p w14:paraId="60EC1C1F"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person</w:t>
      </w:r>
    </w:p>
    <w:p w14:paraId="5CFFC9AC" w14:textId="0063DA74" w:rsidR="002304BC" w:rsidRPr="004A03C1" w:rsidRDefault="002304BC" w:rsidP="002304BC">
      <w:pPr>
        <w:pStyle w:val="aNoteBulletss"/>
        <w:tabs>
          <w:tab w:val="left" w:pos="2300"/>
        </w:tabs>
      </w:pPr>
      <w:r w:rsidRPr="008E3922">
        <w:rPr>
          <w:rFonts w:ascii="Symbol" w:hAnsi="Symbol"/>
        </w:rPr>
        <w:t></w:t>
      </w:r>
      <w:r w:rsidRPr="008E3922">
        <w:rPr>
          <w:rFonts w:ascii="Symbol" w:hAnsi="Symbol"/>
        </w:rPr>
        <w:tab/>
      </w:r>
      <w:r w:rsidR="0034527E" w:rsidRPr="0034527E">
        <w:t>territory plan</w:t>
      </w:r>
      <w:r w:rsidR="0034527E" w:rsidRPr="00133D9C">
        <w:t xml:space="preserve">ning </w:t>
      </w:r>
      <w:r w:rsidR="0034527E" w:rsidRPr="006F27A9">
        <w:t>authority</w:t>
      </w:r>
      <w:r>
        <w:t>.</w:t>
      </w:r>
    </w:p>
    <w:p w14:paraId="5BE8A15A" w14:textId="4CCADD23" w:rsidR="00337816" w:rsidRPr="004A03C1" w:rsidRDefault="00337816" w:rsidP="009C249B">
      <w:pPr>
        <w:pStyle w:val="aNote"/>
        <w:keepNext/>
        <w:rPr>
          <w:iCs/>
        </w:rPr>
      </w:pPr>
      <w:r w:rsidRPr="003910CE">
        <w:rPr>
          <w:rStyle w:val="charItals"/>
        </w:rPr>
        <w:t>Note 3</w:t>
      </w:r>
      <w:r w:rsidRPr="003910CE">
        <w:rPr>
          <w:rStyle w:val="charItals"/>
        </w:rPr>
        <w:tab/>
      </w:r>
      <w:r w:rsidRPr="004A03C1">
        <w:rPr>
          <w:iCs/>
        </w:rPr>
        <w:t xml:space="preserve">Terms used in this regulation have the same meaning that they have in the </w:t>
      </w:r>
      <w:hyperlink r:id="rId472" w:tooltip="A2011-35" w:history="1">
        <w:r w:rsidR="003910CE" w:rsidRPr="003910CE">
          <w:rPr>
            <w:rStyle w:val="charCitHyperlinkItal"/>
          </w:rPr>
          <w:t>Work Health and Safety Act 2011</w:t>
        </w:r>
      </w:hyperlink>
      <w:r w:rsidRPr="004A03C1">
        <w:rPr>
          <w:iCs/>
        </w:rPr>
        <w:t xml:space="preserve"> (see </w:t>
      </w:r>
      <w:hyperlink r:id="rId473" w:tooltip="A2001-14" w:history="1">
        <w:r w:rsidR="003910CE" w:rsidRPr="003910CE">
          <w:rPr>
            <w:rStyle w:val="charCitHyperlinkAbbrev"/>
          </w:rPr>
          <w:t>Legislation Act</w:t>
        </w:r>
      </w:hyperlink>
      <w:r w:rsidRPr="004A03C1">
        <w:rPr>
          <w:iCs/>
        </w:rPr>
        <w:t xml:space="preserve">, s 148).  For example, the following terms are defined in the </w:t>
      </w:r>
      <w:hyperlink r:id="rId474" w:tooltip="A2011-35" w:history="1">
        <w:r w:rsidR="003910CE" w:rsidRPr="003910CE">
          <w:rPr>
            <w:rStyle w:val="charCitHyperlinkItal"/>
          </w:rPr>
          <w:t>Work Health and Safety Act 2011</w:t>
        </w:r>
      </w:hyperlink>
      <w:r w:rsidRPr="004A03C1">
        <w:rPr>
          <w:iCs/>
        </w:rPr>
        <w:t>, dict:</w:t>
      </w:r>
    </w:p>
    <w:p w14:paraId="0682D9AF" w14:textId="77777777" w:rsidR="0033401E" w:rsidRDefault="009B3E7A"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0033401E" w:rsidRPr="00234733">
        <w:t>asbestos (see s 197A)</w:t>
      </w:r>
    </w:p>
    <w:p w14:paraId="64E5B5D6" w14:textId="77777777" w:rsidR="0033401E" w:rsidRDefault="0033401E"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Pr="00234733">
        <w:t>asbestos containing material (ACM) (see s 197A)</w:t>
      </w:r>
    </w:p>
    <w:p w14:paraId="5B7DB379" w14:textId="77777777" w:rsidR="00E053FD" w:rsidRPr="004A03C1" w:rsidRDefault="0033401E"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compliance powers</w:t>
      </w:r>
    </w:p>
    <w:p w14:paraId="005B15E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construct</w:t>
      </w:r>
    </w:p>
    <w:p w14:paraId="41641CCE" w14:textId="77777777" w:rsidR="00F93C9A"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A39B1" w:rsidRPr="004A03C1">
        <w:rPr>
          <w:bCs/>
          <w:iCs/>
          <w:szCs w:val="24"/>
          <w:lang w:eastAsia="en-AU"/>
        </w:rPr>
        <w:t xml:space="preserve">corresponding regulator </w:t>
      </w:r>
    </w:p>
    <w:p w14:paraId="38B1D52B" w14:textId="77777777" w:rsidR="003A39B1"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szCs w:val="24"/>
          <w:lang w:eastAsia="en-AU"/>
        </w:rPr>
        <w:t xml:space="preserve">corresponding </w:t>
      </w:r>
      <w:r w:rsidR="006A013C" w:rsidRPr="004A03C1">
        <w:rPr>
          <w:bCs/>
          <w:iCs/>
          <w:szCs w:val="24"/>
          <w:lang w:eastAsia="en-AU"/>
        </w:rPr>
        <w:t>WHS </w:t>
      </w:r>
      <w:r w:rsidR="00BB4FEC" w:rsidRPr="004A03C1">
        <w:rPr>
          <w:bCs/>
          <w:iCs/>
          <w:szCs w:val="24"/>
          <w:lang w:eastAsia="en-AU"/>
        </w:rPr>
        <w:t xml:space="preserve">law </w:t>
      </w:r>
    </w:p>
    <w:p w14:paraId="194B9BAE"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 xml:space="preserve">demolition </w:t>
      </w:r>
    </w:p>
    <w:p w14:paraId="04A01983"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design</w:t>
      </w:r>
    </w:p>
    <w:p w14:paraId="0CFF6C04"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designer (see s 22)</w:t>
      </w:r>
    </w:p>
    <w:p w14:paraId="3DDF9C7C"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lang w:eastAsia="en-AU"/>
        </w:rPr>
        <w:t>disclose</w:t>
      </w:r>
    </w:p>
    <w:p w14:paraId="46832261"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szCs w:val="24"/>
          <w:lang w:eastAsia="en-AU"/>
        </w:rPr>
        <w:t xml:space="preserve">document </w:t>
      </w:r>
    </w:p>
    <w:p w14:paraId="2FCABB35"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eligible person</w:t>
      </w:r>
    </w:p>
    <w:p w14:paraId="0F7C9D2D"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employee record</w:t>
      </w:r>
    </w:p>
    <w:p w14:paraId="3AA66E50"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lang w:eastAsia="en-AU"/>
        </w:rPr>
        <w:t xml:space="preserve">handling </w:t>
      </w:r>
    </w:p>
    <w:p w14:paraId="1DE2B7E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bCs/>
          <w:iCs/>
          <w:szCs w:val="24"/>
          <w:lang w:eastAsia="en-AU"/>
        </w:rPr>
        <w:t>health</w:t>
      </w:r>
    </w:p>
    <w:p w14:paraId="1DB6AFCE" w14:textId="77777777" w:rsidR="007D1039" w:rsidRPr="004A03C1" w:rsidRDefault="009B3E7A" w:rsidP="009B3E7A">
      <w:pPr>
        <w:pStyle w:val="aNoteBulletss"/>
        <w:tabs>
          <w:tab w:val="left" w:pos="2300"/>
        </w:tabs>
      </w:pPr>
      <w:r w:rsidRPr="004A03C1">
        <w:rPr>
          <w:rFonts w:ascii="Symbol" w:hAnsi="Symbol"/>
        </w:rPr>
        <w:lastRenderedPageBreak/>
        <w:t></w:t>
      </w:r>
      <w:r w:rsidRPr="004A03C1">
        <w:rPr>
          <w:rFonts w:ascii="Symbol" w:hAnsi="Symbol"/>
        </w:rPr>
        <w:tab/>
      </w:r>
      <w:r w:rsidR="007D1039" w:rsidRPr="004A03C1">
        <w:rPr>
          <w:lang w:eastAsia="en-AU"/>
        </w:rPr>
        <w:t>health and safety committee</w:t>
      </w:r>
    </w:p>
    <w:p w14:paraId="048327D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health and safety representative</w:t>
      </w:r>
    </w:p>
    <w:p w14:paraId="369CFB57"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 xml:space="preserve">import </w:t>
      </w:r>
    </w:p>
    <w:p w14:paraId="3F62F8F8"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importer (see s 24)</w:t>
      </w:r>
    </w:p>
    <w:p w14:paraId="52F61D0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szCs w:val="24"/>
          <w:lang w:eastAsia="en-AU"/>
        </w:rPr>
        <w:t>inspector</w:t>
      </w:r>
    </w:p>
    <w:p w14:paraId="46C58F8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szCs w:val="24"/>
          <w:lang w:eastAsia="en-AU"/>
        </w:rPr>
        <w:t xml:space="preserve">internal reviewer </w:t>
      </w:r>
    </w:p>
    <w:p w14:paraId="242122E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szCs w:val="24"/>
          <w:lang w:eastAsia="en-AU"/>
        </w:rPr>
        <w:t>manufacturer (see s 23)</w:t>
      </w:r>
    </w:p>
    <w:p w14:paraId="26443250"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 xml:space="preserve">medical treatment </w:t>
      </w:r>
    </w:p>
    <w:p w14:paraId="214AE45B" w14:textId="77777777" w:rsidR="00911B2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911B2D" w:rsidRPr="004A03C1">
        <w:t>notifiable incident</w:t>
      </w:r>
      <w:r w:rsidR="006B5D9E" w:rsidRPr="004A03C1">
        <w:t xml:space="preserve"> (see s 35)</w:t>
      </w:r>
    </w:p>
    <w:p w14:paraId="512740D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parties</w:t>
      </w:r>
    </w:p>
    <w:p w14:paraId="69F034E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lang w:eastAsia="en-AU"/>
        </w:rPr>
        <w:t>person conducting a business or undertaking</w:t>
      </w:r>
      <w:r w:rsidR="006B5D9E" w:rsidRPr="004A03C1">
        <w:rPr>
          <w:lang w:eastAsia="en-AU"/>
        </w:rPr>
        <w:t xml:space="preserve"> (see s 5)</w:t>
      </w:r>
    </w:p>
    <w:p w14:paraId="3F2A5ADC"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person with management or control of a workplace (see s 20)</w:t>
      </w:r>
    </w:p>
    <w:p w14:paraId="56EC74B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t>person with management or control of plant at a workplace (see s 21)</w:t>
      </w:r>
    </w:p>
    <w:p w14:paraId="4845DB82"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plant</w:t>
      </w:r>
    </w:p>
    <w:p w14:paraId="3B02D3F5"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reasonably practicable</w:t>
      </w:r>
    </w:p>
    <w:p w14:paraId="768A2DA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regulator</w:t>
      </w:r>
    </w:p>
    <w:p w14:paraId="2E063CBB"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relevant worker</w:t>
      </w:r>
    </w:p>
    <w:p w14:paraId="40549C7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reviewable decisions</w:t>
      </w:r>
    </w:p>
    <w:p w14:paraId="090436FD"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structure</w:t>
      </w:r>
    </w:p>
    <w:p w14:paraId="01BE37A5"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substance</w:t>
      </w:r>
    </w:p>
    <w:p w14:paraId="79695D1A"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supplier</w:t>
      </w:r>
    </w:p>
    <w:p w14:paraId="5A259612"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rPr>
          <w:bCs/>
          <w:iCs/>
          <w:lang w:eastAsia="en-AU"/>
        </w:rPr>
        <w:t>supply</w:t>
      </w:r>
    </w:p>
    <w:p w14:paraId="6EFB2965"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t>union</w:t>
      </w:r>
    </w:p>
    <w:p w14:paraId="3470075F"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volunteer</w:t>
      </w:r>
    </w:p>
    <w:p w14:paraId="48D78EC5"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p>
    <w:p w14:paraId="108CEB71"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r w:rsidR="00303A5E" w:rsidRPr="004A03C1">
        <w:rPr>
          <w:bCs/>
          <w:iCs/>
          <w:szCs w:val="24"/>
          <w:lang w:eastAsia="en-AU"/>
        </w:rPr>
        <w:noBreakHyphen/>
        <w:t>holder</w:t>
      </w:r>
    </w:p>
    <w:p w14:paraId="093119A8"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worker</w:t>
      </w:r>
      <w:r w:rsidR="006B5D9E" w:rsidRPr="004A03C1">
        <w:rPr>
          <w:bCs/>
          <w:iCs/>
          <w:lang w:eastAsia="en-AU"/>
        </w:rPr>
        <w:t xml:space="preserve"> (see s 7)</w:t>
      </w:r>
    </w:p>
    <w:p w14:paraId="3BB20013"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 group</w:t>
      </w:r>
    </w:p>
    <w:p w14:paraId="36B99BAA" w14:textId="77777777" w:rsidR="00FA73AC" w:rsidRDefault="009B3E7A" w:rsidP="009B3E7A">
      <w:pPr>
        <w:pStyle w:val="aNoteBulletss"/>
        <w:tabs>
          <w:tab w:val="left" w:pos="2300"/>
        </w:tabs>
        <w:rPr>
          <w:bCs/>
          <w:iCs/>
          <w:lang w:eastAsia="en-AU"/>
        </w:rPr>
      </w:pPr>
      <w:r w:rsidRPr="004A03C1">
        <w:rPr>
          <w:rFonts w:ascii="Symbol" w:hAnsi="Symbol"/>
        </w:rPr>
        <w:t></w:t>
      </w:r>
      <w:r w:rsidRPr="004A03C1">
        <w:rPr>
          <w:rFonts w:ascii="Symbol" w:hAnsi="Symbol"/>
        </w:rPr>
        <w:tab/>
      </w:r>
      <w:r w:rsidR="00303A5E" w:rsidRPr="004A03C1">
        <w:rPr>
          <w:bCs/>
          <w:iCs/>
          <w:lang w:eastAsia="en-AU"/>
        </w:rPr>
        <w:t>workplace</w:t>
      </w:r>
      <w:r w:rsidR="006B5D9E" w:rsidRPr="004A03C1">
        <w:rPr>
          <w:bCs/>
          <w:iCs/>
          <w:lang w:eastAsia="en-AU"/>
        </w:rPr>
        <w:t xml:space="preserve"> (see s 8).</w:t>
      </w:r>
    </w:p>
    <w:p w14:paraId="09959C88" w14:textId="77777777" w:rsidR="00423B91" w:rsidRPr="00423B91" w:rsidRDefault="00423B91" w:rsidP="00123B97">
      <w:pPr>
        <w:pStyle w:val="aDef"/>
        <w:rPr>
          <w:rStyle w:val="charBoldItals"/>
          <w:b w:val="0"/>
          <w:i w:val="0"/>
        </w:rPr>
      </w:pPr>
      <w:r w:rsidRPr="008E3922">
        <w:rPr>
          <w:rStyle w:val="charBoldItals"/>
        </w:rPr>
        <w:t>abrasive blasting</w:t>
      </w:r>
      <w:r w:rsidRPr="008E3922">
        <w:t xml:space="preserve"> means propelling a stream of abrasive material at high speed against a surface using compressed air, liquid, steam, centrifugal wheels or paddles to clean, abrade, etch or otherwise change the original appearance or condition of the surface.</w:t>
      </w:r>
    </w:p>
    <w:p w14:paraId="4BA2C3BB" w14:textId="77777777" w:rsidR="00123B97" w:rsidRPr="00397F3D" w:rsidRDefault="00123B97" w:rsidP="00123B97">
      <w:pPr>
        <w:pStyle w:val="aDef"/>
      </w:pPr>
      <w:r w:rsidRPr="00397F3D">
        <w:rPr>
          <w:rStyle w:val="charBoldItals"/>
        </w:rPr>
        <w:lastRenderedPageBreak/>
        <w:t>ACD</w:t>
      </w:r>
      <w:r w:rsidRPr="00397F3D">
        <w:t xml:space="preserve">—see </w:t>
      </w:r>
      <w:r w:rsidRPr="00397F3D">
        <w:rPr>
          <w:rStyle w:val="charBoldItals"/>
        </w:rPr>
        <w:t>asbestos-contaminated dust or debris</w:t>
      </w:r>
      <w:r w:rsidRPr="00397F3D">
        <w:t>.</w:t>
      </w:r>
    </w:p>
    <w:p w14:paraId="3E3BAADC" w14:textId="77777777" w:rsidR="00F34E2B" w:rsidRDefault="00F34E2B" w:rsidP="00F34E2B">
      <w:pPr>
        <w:pStyle w:val="aDef"/>
      </w:pPr>
      <w:r w:rsidRPr="00DE0AAB">
        <w:rPr>
          <w:rStyle w:val="charBoldItals"/>
        </w:rPr>
        <w:t>ACM</w:t>
      </w:r>
      <w:r w:rsidRPr="00DE0AAB">
        <w:t xml:space="preserve">—see </w:t>
      </w:r>
      <w:r w:rsidRPr="00DE0AAB">
        <w:rPr>
          <w:rStyle w:val="charBoldItals"/>
        </w:rPr>
        <w:t>asbestos containing material</w:t>
      </w:r>
      <w:r w:rsidRPr="00DE0AAB">
        <w:t>.</w:t>
      </w:r>
    </w:p>
    <w:p w14:paraId="1216902B" w14:textId="77777777" w:rsidR="00423B91" w:rsidRPr="008E3922" w:rsidRDefault="00423B91" w:rsidP="00423B91">
      <w:pPr>
        <w:pStyle w:val="aDef"/>
        <w:keepNext/>
      </w:pPr>
      <w:r w:rsidRPr="008E3922">
        <w:rPr>
          <w:rStyle w:val="charBoldItals"/>
        </w:rPr>
        <w:t>ADG Code</w:t>
      </w:r>
      <w:r w:rsidRPr="008E3922">
        <w:t xml:space="preserve"> means the </w:t>
      </w:r>
      <w:r w:rsidRPr="008E3922">
        <w:rPr>
          <w:rStyle w:val="charItals"/>
        </w:rPr>
        <w:t>Australian Code for the Transport of Dangerous Goods by Road and Rail</w:t>
      </w:r>
      <w:r w:rsidRPr="008E3922">
        <w:t xml:space="preserve">, approved by the Transport and Infrastructure Council, as in force from time to time. </w:t>
      </w:r>
    </w:p>
    <w:p w14:paraId="06A577B9" w14:textId="4F15E6EC" w:rsidR="00423B91" w:rsidRPr="00DE0AAB" w:rsidRDefault="00423B91" w:rsidP="00423B91">
      <w:pPr>
        <w:pStyle w:val="aNote"/>
      </w:pPr>
      <w:r w:rsidRPr="008E3922">
        <w:rPr>
          <w:rStyle w:val="charItals"/>
        </w:rPr>
        <w:t>Note</w:t>
      </w:r>
      <w:r w:rsidRPr="008E3922">
        <w:rPr>
          <w:rStyle w:val="charItals"/>
        </w:rPr>
        <w:tab/>
      </w:r>
      <w:r w:rsidRPr="008E3922">
        <w:t xml:space="preserve">The </w:t>
      </w:r>
      <w:r w:rsidRPr="008E3922">
        <w:rPr>
          <w:rStyle w:val="charItals"/>
        </w:rPr>
        <w:t>Australian Code for the Transport of Dangerous Goods by Road and Rail</w:t>
      </w:r>
      <w:r w:rsidRPr="008E3922">
        <w:t xml:space="preserve">, 7th edition </w:t>
      </w:r>
      <w:r w:rsidRPr="008E3922">
        <w:rPr>
          <w:snapToGrid w:val="0"/>
        </w:rPr>
        <w:t xml:space="preserve">does not need to be notified under the </w:t>
      </w:r>
      <w:hyperlink r:id="rId475"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476" w:tooltip="A2001-14" w:history="1">
        <w:r w:rsidRPr="008E3922">
          <w:rPr>
            <w:rStyle w:val="charCitHyperlinkAbbrev"/>
          </w:rPr>
          <w:t>Legislation Act</w:t>
        </w:r>
      </w:hyperlink>
      <w:r w:rsidRPr="008E3922">
        <w:t xml:space="preserve">, s 47 (7)).  The Code is available at </w:t>
      </w:r>
      <w:hyperlink r:id="rId477" w:history="1">
        <w:r w:rsidRPr="008E3922">
          <w:rPr>
            <w:rStyle w:val="charCitHyperlinkAbbrev"/>
          </w:rPr>
          <w:t>www.ntc.gov.au</w:t>
        </w:r>
      </w:hyperlink>
      <w:r w:rsidRPr="008E3922">
        <w:t>.</w:t>
      </w:r>
    </w:p>
    <w:p w14:paraId="14EEAD3B" w14:textId="77777777" w:rsidR="00FC4827" w:rsidRPr="004A03C1" w:rsidRDefault="008E54CF" w:rsidP="009C249B">
      <w:pPr>
        <w:pStyle w:val="aDef"/>
        <w:keepNext/>
        <w:rPr>
          <w:lang w:eastAsia="en-AU"/>
        </w:rPr>
      </w:pPr>
      <w:r w:rsidRPr="003910CE">
        <w:rPr>
          <w:rStyle w:val="charBoldItals"/>
        </w:rPr>
        <w:t>administrative control</w:t>
      </w:r>
      <w:r w:rsidRPr="004A03C1">
        <w:rPr>
          <w:lang w:eastAsia="en-AU"/>
        </w:rPr>
        <w:t xml:space="preserve"> means a method of work, a process or a procedure designed to mini</w:t>
      </w:r>
      <w:r w:rsidR="00FC4827" w:rsidRPr="004A03C1">
        <w:rPr>
          <w:lang w:eastAsia="en-AU"/>
        </w:rPr>
        <w:t>mise risk, but does not include</w:t>
      </w:r>
      <w:r w:rsidR="00A11900" w:rsidRPr="004A03C1">
        <w:rPr>
          <w:lang w:eastAsia="en-AU"/>
        </w:rPr>
        <w:t>—</w:t>
      </w:r>
    </w:p>
    <w:p w14:paraId="23786CAE"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an engineering control; or</w:t>
      </w:r>
    </w:p>
    <w:p w14:paraId="5DEE042F" w14:textId="77777777" w:rsidR="008E54CF"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the use of personal protective equipment.</w:t>
      </w:r>
    </w:p>
    <w:p w14:paraId="0F236907" w14:textId="03C46811" w:rsidR="00423B91" w:rsidRPr="004A03C1" w:rsidRDefault="00423B91" w:rsidP="00423B91">
      <w:pPr>
        <w:pStyle w:val="aDef"/>
      </w:pPr>
      <w:r w:rsidRPr="008E3922">
        <w:rPr>
          <w:rStyle w:val="charBoldItals"/>
        </w:rPr>
        <w:t>Agvet Code</w:t>
      </w:r>
      <w:r w:rsidRPr="008E3922">
        <w:t xml:space="preserve"> means the Agricultural and Veterinary Chemicals Code set out in the schedule to the </w:t>
      </w:r>
      <w:hyperlink r:id="rId478" w:tooltip="Act 1994 No 47 (Cwlth)" w:history="1">
        <w:r w:rsidRPr="008E3922">
          <w:rPr>
            <w:rStyle w:val="charCitHyperlinkItal"/>
          </w:rPr>
          <w:t>Agricultural and Veterinary Chemicals Code Act 1994</w:t>
        </w:r>
      </w:hyperlink>
      <w:r w:rsidRPr="008E3922">
        <w:t xml:space="preserve"> (Cwlth).</w:t>
      </w:r>
    </w:p>
    <w:p w14:paraId="5C80DEE0" w14:textId="62A06425" w:rsidR="008E54CF" w:rsidRDefault="008E54CF" w:rsidP="009B3E7A">
      <w:pPr>
        <w:pStyle w:val="aDef"/>
      </w:pPr>
      <w:r w:rsidRPr="003910CE">
        <w:rPr>
          <w:rStyle w:val="charBoldItals"/>
        </w:rPr>
        <w:t>airborne contaminant</w:t>
      </w:r>
      <w:r w:rsidRPr="004A03C1">
        <w:t xml:space="preserve"> means a contaminant in the </w:t>
      </w:r>
      <w:r w:rsidR="007910DE" w:rsidRPr="004A03C1">
        <w:t>form</w:t>
      </w:r>
      <w:r w:rsidRPr="004A03C1">
        <w:t xml:space="preserve"> of a fume, mist, gas, vapour or dust, and includes microorganisms.</w:t>
      </w:r>
    </w:p>
    <w:p w14:paraId="21E5AC90" w14:textId="77777777" w:rsidR="00F84979" w:rsidRPr="00AB5466" w:rsidRDefault="00F84979" w:rsidP="00F84979">
      <w:pPr>
        <w:pStyle w:val="aDef"/>
        <w:rPr>
          <w:rStyle w:val="charBoldItals"/>
          <w:b w:val="0"/>
          <w:i w:val="0"/>
        </w:rPr>
      </w:pPr>
      <w:r w:rsidRPr="00AB5466">
        <w:rPr>
          <w:rStyle w:val="charBoldItals"/>
        </w:rPr>
        <w:t>airborne crystalline silica</w:t>
      </w:r>
      <w:r w:rsidRPr="00AB5466">
        <w:t>, for chapter 7A (Crystalline silica)—see section 418A.</w:t>
      </w:r>
    </w:p>
    <w:p w14:paraId="56F30D18" w14:textId="77777777" w:rsidR="00FC4827" w:rsidRPr="004A03C1" w:rsidRDefault="008E54CF" w:rsidP="004953AB">
      <w:pPr>
        <w:pStyle w:val="aDef"/>
        <w:keepNext/>
        <w:keepLines/>
      </w:pPr>
      <w:r w:rsidRPr="003910CE">
        <w:rPr>
          <w:rStyle w:val="charBoldItals"/>
        </w:rPr>
        <w:t>amusement device</w:t>
      </w:r>
      <w:r w:rsidRPr="004A03C1">
        <w:t xml:space="preserve"> means plant operated for hire or reward that provides entertainment, sightseeing or amusement through movement of the equipment, or part of the equipment, or when </w:t>
      </w:r>
      <w:r w:rsidR="004953AB" w:rsidRPr="00EB7441">
        <w:t>passengers or other users travel or move on,</w:t>
      </w:r>
      <w:r w:rsidRPr="004A03C1">
        <w:t xml:space="preserve"> around or along the equipment, </w:t>
      </w:r>
      <w:r w:rsidRPr="004A03C1">
        <w:rPr>
          <w:lang w:eastAsia="en-AU"/>
        </w:rPr>
        <w:t>but does not include</w:t>
      </w:r>
      <w:r w:rsidR="00A11900" w:rsidRPr="004A03C1">
        <w:rPr>
          <w:lang w:eastAsia="en-AU"/>
        </w:rPr>
        <w:t>—</w:t>
      </w:r>
    </w:p>
    <w:p w14:paraId="454A23C4"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 miniature train and railway system owned and operated by a model railway society, club or association; or</w:t>
      </w:r>
    </w:p>
    <w:p w14:paraId="484AEC12" w14:textId="20C95A3A"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 xml:space="preserve">a ride or device that is used as a </w:t>
      </w:r>
      <w:r w:rsidR="007910DE" w:rsidRPr="004A03C1">
        <w:rPr>
          <w:lang w:eastAsia="en-AU"/>
        </w:rPr>
        <w:t>form</w:t>
      </w:r>
      <w:r w:rsidR="008E54CF" w:rsidRPr="004A03C1">
        <w:rPr>
          <w:lang w:eastAsia="en-AU"/>
        </w:rPr>
        <w:t xml:space="preserve"> of transport and that is, in relation to its use for that purpose, regulated under another Act or an Act </w:t>
      </w:r>
      <w:r w:rsidR="00A13971" w:rsidRPr="004A03C1">
        <w:rPr>
          <w:lang w:eastAsia="en-AU"/>
        </w:rPr>
        <w:t xml:space="preserve">of the </w:t>
      </w:r>
      <w:r w:rsidR="00D00999">
        <w:rPr>
          <w:lang w:eastAsia="en-AU"/>
        </w:rPr>
        <w:t>C</w:t>
      </w:r>
      <w:r w:rsidR="00A13971" w:rsidRPr="004A03C1">
        <w:rPr>
          <w:lang w:eastAsia="en-AU"/>
        </w:rPr>
        <w:t>ommonwealth</w:t>
      </w:r>
      <w:r w:rsidR="008E54CF" w:rsidRPr="004A03C1">
        <w:rPr>
          <w:lang w:eastAsia="en-AU"/>
        </w:rPr>
        <w:t>; or</w:t>
      </w:r>
    </w:p>
    <w:p w14:paraId="7D4F4E85" w14:textId="77777777" w:rsidR="008E54CF" w:rsidRPr="004A03C1" w:rsidRDefault="009C249B" w:rsidP="00AD373A">
      <w:pPr>
        <w:pStyle w:val="aDefpara"/>
        <w:keepNext/>
        <w:rPr>
          <w:lang w:eastAsia="en-AU"/>
        </w:rPr>
      </w:pPr>
      <w:r>
        <w:rPr>
          <w:lang w:eastAsia="en-AU"/>
        </w:rPr>
        <w:lastRenderedPageBreak/>
        <w:tab/>
      </w:r>
      <w:r w:rsidR="009B3E7A" w:rsidRPr="004A03C1">
        <w:rPr>
          <w:lang w:eastAsia="en-AU"/>
        </w:rPr>
        <w:t>(c)</w:t>
      </w:r>
      <w:r w:rsidR="009B3E7A" w:rsidRPr="004A03C1">
        <w:rPr>
          <w:lang w:eastAsia="en-AU"/>
        </w:rPr>
        <w:tab/>
      </w:r>
      <w:r w:rsidR="008E54CF" w:rsidRPr="004A03C1">
        <w:rPr>
          <w:lang w:eastAsia="en-AU"/>
        </w:rPr>
        <w:t>a boat or flotation device</w:t>
      </w:r>
      <w:r w:rsidR="00A11900" w:rsidRPr="004A03C1">
        <w:rPr>
          <w:lang w:eastAsia="en-AU"/>
        </w:rPr>
        <w:t>—</w:t>
      </w:r>
    </w:p>
    <w:p w14:paraId="6684384E" w14:textId="77777777" w:rsidR="00CD0A7D"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that is solely propelled by a person who is in or on the boat or device; and</w:t>
      </w:r>
    </w:p>
    <w:p w14:paraId="7970E911" w14:textId="77777777" w:rsidR="008E54CF" w:rsidRPr="004A03C1" w:rsidRDefault="009C249B" w:rsidP="009C249B">
      <w:pPr>
        <w:pStyle w:val="aDefsubpara"/>
        <w:keepNext/>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that is not attached to any mechanical elements or equipment outside the boat or device, and that does not rely on any artificial flow of water to move; or</w:t>
      </w:r>
    </w:p>
    <w:p w14:paraId="7BAA1E1E" w14:textId="77777777" w:rsidR="008E54CF" w:rsidRPr="004A03C1" w:rsidRDefault="009C249B" w:rsidP="009C249B">
      <w:pPr>
        <w:pStyle w:val="aDefpara"/>
        <w:rPr>
          <w:lang w:eastAsia="en-AU"/>
        </w:rPr>
      </w:pPr>
      <w:r>
        <w:rPr>
          <w:lang w:eastAsia="en-AU"/>
        </w:rPr>
        <w:tab/>
      </w:r>
      <w:r w:rsidR="009B3E7A" w:rsidRPr="004A03C1">
        <w:rPr>
          <w:lang w:eastAsia="en-AU"/>
        </w:rPr>
        <w:t>(d)</w:t>
      </w:r>
      <w:r w:rsidR="009B3E7A" w:rsidRPr="004A03C1">
        <w:rPr>
          <w:lang w:eastAsia="en-AU"/>
        </w:rPr>
        <w:tab/>
      </w:r>
      <w:r w:rsidR="008E54CF" w:rsidRPr="004A03C1">
        <w:rPr>
          <w:lang w:eastAsia="en-AU"/>
        </w:rPr>
        <w:t>any plant specifically designed for a sporting, professional stunt, theatrical or acrobatic purpose or activity; or</w:t>
      </w:r>
    </w:p>
    <w:p w14:paraId="4852694C" w14:textId="77777777" w:rsidR="008E54CF" w:rsidRPr="004A03C1" w:rsidRDefault="009C249B" w:rsidP="009C249B">
      <w:pPr>
        <w:pStyle w:val="aDefpara"/>
        <w:rPr>
          <w:lang w:eastAsia="en-AU"/>
        </w:rPr>
      </w:pPr>
      <w:r>
        <w:rPr>
          <w:lang w:eastAsia="en-AU"/>
        </w:rPr>
        <w:tab/>
      </w:r>
      <w:r w:rsidR="009B3E7A" w:rsidRPr="004A03C1">
        <w:rPr>
          <w:lang w:eastAsia="en-AU"/>
        </w:rPr>
        <w:t>(e)</w:t>
      </w:r>
      <w:r w:rsidR="009B3E7A" w:rsidRPr="004A03C1">
        <w:rPr>
          <w:lang w:eastAsia="en-AU"/>
        </w:rPr>
        <w:tab/>
      </w:r>
      <w:r w:rsidR="008E54CF" w:rsidRPr="004A03C1">
        <w:rPr>
          <w:lang w:eastAsia="en-AU"/>
        </w:rPr>
        <w:t>a coin</w:t>
      </w:r>
      <w:r w:rsidR="004C56CA" w:rsidRPr="004A03C1">
        <w:rPr>
          <w:lang w:eastAsia="en-AU"/>
        </w:rPr>
        <w:noBreakHyphen/>
      </w:r>
      <w:r w:rsidR="008E54CF" w:rsidRPr="004A03C1">
        <w:rPr>
          <w:lang w:eastAsia="en-AU"/>
        </w:rPr>
        <w:t>operated or token</w:t>
      </w:r>
      <w:r w:rsidR="004C56CA" w:rsidRPr="004A03C1">
        <w:rPr>
          <w:lang w:eastAsia="en-AU"/>
        </w:rPr>
        <w:noBreakHyphen/>
      </w:r>
      <w:r w:rsidR="008E54CF" w:rsidRPr="004A03C1">
        <w:rPr>
          <w:lang w:eastAsia="en-AU"/>
        </w:rPr>
        <w:t>operated device that</w:t>
      </w:r>
      <w:r w:rsidR="00A11900" w:rsidRPr="004A03C1">
        <w:rPr>
          <w:lang w:eastAsia="en-AU"/>
        </w:rPr>
        <w:t>—</w:t>
      </w:r>
    </w:p>
    <w:p w14:paraId="1C9E60F4" w14:textId="77777777" w:rsidR="008E54CF"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is intended to be ridden, at t</w:t>
      </w:r>
      <w:r w:rsidR="00183911" w:rsidRPr="004A03C1">
        <w:rPr>
          <w:lang w:eastAsia="en-AU"/>
        </w:rPr>
        <w:t xml:space="preserve">he </w:t>
      </w:r>
      <w:r w:rsidR="00FB5BD9" w:rsidRPr="004A03C1">
        <w:rPr>
          <w:lang w:eastAsia="en-AU"/>
        </w:rPr>
        <w:t>one</w:t>
      </w:r>
      <w:r w:rsidR="00183911" w:rsidRPr="004A03C1">
        <w:rPr>
          <w:lang w:eastAsia="en-AU"/>
        </w:rPr>
        <w:t xml:space="preserve"> time, by not more than 4 </w:t>
      </w:r>
      <w:r w:rsidR="008E54CF" w:rsidRPr="004A03C1">
        <w:rPr>
          <w:lang w:eastAsia="en-AU"/>
        </w:rPr>
        <w:t>children who must be below the age of 10</w:t>
      </w:r>
      <w:r w:rsidR="00CF30F3" w:rsidRPr="004A03C1">
        <w:rPr>
          <w:lang w:eastAsia="en-AU"/>
        </w:rPr>
        <w:t> year</w:t>
      </w:r>
      <w:r w:rsidR="008E54CF" w:rsidRPr="004A03C1">
        <w:rPr>
          <w:lang w:eastAsia="en-AU"/>
        </w:rPr>
        <w:t>s; and</w:t>
      </w:r>
    </w:p>
    <w:p w14:paraId="02FA2A0A" w14:textId="77777777" w:rsidR="008E54CF" w:rsidRPr="004A03C1" w:rsidRDefault="009C249B" w:rsidP="009C249B">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is usually located in a shopping centre or similar public location; and</w:t>
      </w:r>
    </w:p>
    <w:p w14:paraId="522B7A5A" w14:textId="77777777" w:rsidR="008E54CF" w:rsidRDefault="009C249B" w:rsidP="009C249B">
      <w:pPr>
        <w:pStyle w:val="aDefsubpara"/>
        <w:rPr>
          <w:lang w:eastAsia="en-AU"/>
        </w:rPr>
      </w:pPr>
      <w:r>
        <w:tab/>
      </w:r>
      <w:r w:rsidR="009B3E7A" w:rsidRPr="004A03C1">
        <w:t>(iii)</w:t>
      </w:r>
      <w:r w:rsidR="009B3E7A" w:rsidRPr="004A03C1">
        <w:tab/>
      </w:r>
      <w:r w:rsidR="008E54CF" w:rsidRPr="004A03C1">
        <w:rPr>
          <w:lang w:eastAsia="en-AU"/>
        </w:rPr>
        <w:t>does not necessarily have an operator.</w:t>
      </w:r>
    </w:p>
    <w:p w14:paraId="6901BBCB" w14:textId="3F8354CD" w:rsidR="00123B97" w:rsidRDefault="00123B97" w:rsidP="00123B97">
      <w:pPr>
        <w:pStyle w:val="aDef"/>
      </w:pPr>
      <w:r w:rsidRPr="00397F3D">
        <w:rPr>
          <w:rStyle w:val="charBoldItals"/>
        </w:rPr>
        <w:t>approved warning sign</w:t>
      </w:r>
      <w:r w:rsidRPr="00397F3D">
        <w:t xml:space="preserve">—see the </w:t>
      </w:r>
      <w:hyperlink r:id="rId479" w:tooltip="SL2004-56" w:history="1">
        <w:r w:rsidRPr="00397F3D">
          <w:rPr>
            <w:rStyle w:val="charCitHyperlinkItal"/>
          </w:rPr>
          <w:t>Dangerous Substances (General) Regulation 2004</w:t>
        </w:r>
      </w:hyperlink>
      <w:r w:rsidRPr="00397F3D">
        <w:t>, section 338.</w:t>
      </w:r>
    </w:p>
    <w:p w14:paraId="028E3736" w14:textId="77777777" w:rsidR="00423B91" w:rsidRPr="008E3922" w:rsidRDefault="00423B91" w:rsidP="00423B91">
      <w:pPr>
        <w:pStyle w:val="aDef"/>
      </w:pPr>
      <w:r w:rsidRPr="008E3922">
        <w:rPr>
          <w:rStyle w:val="charBoldItals"/>
        </w:rPr>
        <w:t>article</w:t>
      </w:r>
      <w:r w:rsidRPr="008E3922">
        <w:t xml:space="preserve"> means a manufactured item, other than a fluid or particle, that—</w:t>
      </w:r>
    </w:p>
    <w:p w14:paraId="24E8CBA4" w14:textId="77777777" w:rsidR="00423B91" w:rsidRPr="008E3922" w:rsidRDefault="00423B91" w:rsidP="00423B91">
      <w:pPr>
        <w:pStyle w:val="aDefpara"/>
      </w:pPr>
      <w:r w:rsidRPr="008E3922">
        <w:tab/>
        <w:t>(a)</w:t>
      </w:r>
      <w:r w:rsidRPr="008E3922">
        <w:tab/>
        <w:t>is formed into a particular shape or design during manufacture; and</w:t>
      </w:r>
    </w:p>
    <w:p w14:paraId="11D90ED3" w14:textId="77777777" w:rsidR="00423B91" w:rsidRPr="00397F3D" w:rsidRDefault="00423B91" w:rsidP="00423B91">
      <w:pPr>
        <w:pStyle w:val="aDefpara"/>
      </w:pPr>
      <w:r w:rsidRPr="008E3922">
        <w:tab/>
        <w:t>(b)</w:t>
      </w:r>
      <w:r w:rsidRPr="008E3922">
        <w:tab/>
        <w:t>has hazard properties and a function that is wholly or partly dependent on the shape or design.</w:t>
      </w:r>
    </w:p>
    <w:p w14:paraId="4F1A80A1" w14:textId="77777777" w:rsidR="00123B97" w:rsidRPr="00397F3D" w:rsidRDefault="00123B97" w:rsidP="00123B97">
      <w:pPr>
        <w:pStyle w:val="aDef"/>
      </w:pPr>
      <w:r w:rsidRPr="00397F3D">
        <w:rPr>
          <w:rStyle w:val="charBoldItals"/>
        </w:rPr>
        <w:t>asbestos-contaminated dust or debris (ACD)</w:t>
      </w:r>
      <w:r w:rsidRPr="00397F3D">
        <w:t xml:space="preserve"> means dust or debris that has settled within a workplace and is, or is assumed to be, contaminated with asbestos.</w:t>
      </w:r>
    </w:p>
    <w:p w14:paraId="46C5815F" w14:textId="77777777" w:rsidR="00123B97" w:rsidRPr="00397F3D" w:rsidRDefault="00123B97" w:rsidP="00123B97">
      <w:pPr>
        <w:pStyle w:val="aDef"/>
      </w:pPr>
      <w:r w:rsidRPr="00397F3D">
        <w:rPr>
          <w:rStyle w:val="charBoldItals"/>
        </w:rPr>
        <w:t>asbestos management plan</w:t>
      </w:r>
      <w:r w:rsidRPr="00397F3D">
        <w:t>—see section 429 and section 432.</w:t>
      </w:r>
    </w:p>
    <w:p w14:paraId="2200EE08" w14:textId="77777777" w:rsidR="00123B97" w:rsidRPr="00397F3D" w:rsidRDefault="00123B97" w:rsidP="00123B97">
      <w:pPr>
        <w:pStyle w:val="aDef"/>
      </w:pPr>
      <w:r w:rsidRPr="00397F3D">
        <w:rPr>
          <w:rStyle w:val="charBoldItals"/>
        </w:rPr>
        <w:t>asbestos register</w:t>
      </w:r>
      <w:r w:rsidRPr="00397F3D">
        <w:t>—see section 425.</w:t>
      </w:r>
    </w:p>
    <w:p w14:paraId="18B87E8D" w14:textId="77777777" w:rsidR="00123B97" w:rsidRPr="00397F3D" w:rsidRDefault="00123B97" w:rsidP="00AD373A">
      <w:pPr>
        <w:pStyle w:val="aDef"/>
        <w:keepLines/>
      </w:pPr>
      <w:r w:rsidRPr="00397F3D">
        <w:rPr>
          <w:rStyle w:val="charBoldItals"/>
        </w:rPr>
        <w:lastRenderedPageBreak/>
        <w:t>asbestos-related work</w:t>
      </w:r>
      <w:r w:rsidRPr="00397F3D">
        <w:t xml:space="preserve"> means work involving asbestos (other than asbestos removal work to which part 8.7 (Asbestos removal work) applies) that is permitted under the exceptions set out in section 419</w:t>
      </w:r>
      <w:r>
        <w:t> </w:t>
      </w:r>
      <w:r w:rsidRPr="00397F3D">
        <w:t>(3), (4) and (5).</w:t>
      </w:r>
    </w:p>
    <w:p w14:paraId="78DBB24C" w14:textId="77777777" w:rsidR="00123B97" w:rsidRPr="00397F3D" w:rsidRDefault="00123B97" w:rsidP="00123B97">
      <w:pPr>
        <w:pStyle w:val="aDef"/>
      </w:pPr>
      <w:r w:rsidRPr="00397F3D">
        <w:rPr>
          <w:rStyle w:val="charBoldItals"/>
        </w:rPr>
        <w:t>asbestos removalist</w:t>
      </w:r>
      <w:r w:rsidRPr="00397F3D">
        <w:t xml:space="preserve"> means a person conducting a business or undertaking who carries out asbestos removal work.</w:t>
      </w:r>
    </w:p>
    <w:p w14:paraId="1F540DF7" w14:textId="77777777" w:rsidR="00123B97" w:rsidRPr="00397F3D" w:rsidRDefault="00123B97" w:rsidP="00123B97">
      <w:pPr>
        <w:pStyle w:val="aDef"/>
      </w:pPr>
      <w:r w:rsidRPr="00397F3D">
        <w:rPr>
          <w:rStyle w:val="charBoldItals"/>
        </w:rPr>
        <w:t>asbestos removal licence</w:t>
      </w:r>
      <w:r w:rsidRPr="00397F3D">
        <w:t xml:space="preserve"> means a Class A asbestos removal licence or a Class B asbestos removal licence.</w:t>
      </w:r>
    </w:p>
    <w:p w14:paraId="76A8760C" w14:textId="77777777" w:rsidR="00123B97" w:rsidRPr="00397F3D" w:rsidRDefault="00123B97" w:rsidP="003B5433">
      <w:pPr>
        <w:pStyle w:val="aDef"/>
        <w:keepNext/>
      </w:pPr>
      <w:r w:rsidRPr="00397F3D">
        <w:rPr>
          <w:rStyle w:val="charBoldItals"/>
        </w:rPr>
        <w:t>asbestos removal work</w:t>
      </w:r>
      <w:r w:rsidRPr="00397F3D">
        <w:t xml:space="preserve"> means—</w:t>
      </w:r>
    </w:p>
    <w:p w14:paraId="37C5A8D7" w14:textId="77777777" w:rsidR="00123B97" w:rsidRPr="00397F3D" w:rsidRDefault="00123B97" w:rsidP="00DF7983">
      <w:pPr>
        <w:pStyle w:val="aDefpara"/>
      </w:pPr>
      <w:r w:rsidRPr="00397F3D">
        <w:tab/>
        <w:t>(a)</w:t>
      </w:r>
      <w:r w:rsidRPr="00397F3D">
        <w:tab/>
        <w:t>work involving the removal of asbestos or ACM; or</w:t>
      </w:r>
    </w:p>
    <w:p w14:paraId="34EB0AF6" w14:textId="77777777" w:rsidR="00123B97" w:rsidRPr="00397F3D" w:rsidRDefault="00123B97" w:rsidP="00DF7983">
      <w:pPr>
        <w:pStyle w:val="aDefpara"/>
      </w:pPr>
      <w:r w:rsidRPr="00397F3D">
        <w:tab/>
        <w:t>(b)</w:t>
      </w:r>
      <w:r w:rsidRPr="00397F3D">
        <w:tab/>
        <w:t>in Part 8.10 (Licensing of asbestos removalists and asbestos assessors), Class A asbestos removal work or Class B asbestos removal work.</w:t>
      </w:r>
    </w:p>
    <w:p w14:paraId="38104474" w14:textId="77777777" w:rsidR="00123B97" w:rsidRDefault="00123B97" w:rsidP="00123B97">
      <w:pPr>
        <w:pStyle w:val="aDef"/>
      </w:pPr>
      <w:r w:rsidRPr="00397F3D">
        <w:rPr>
          <w:rStyle w:val="charBoldItals"/>
        </w:rPr>
        <w:t>asbestos waste</w:t>
      </w:r>
      <w:r w:rsidRPr="00397F3D">
        <w:t xml:space="preserve"> means asbestos or ACM removed and disposable items used during asbestos removal work including plastic sheeting and disposable tools.</w:t>
      </w:r>
    </w:p>
    <w:p w14:paraId="631EDBBF" w14:textId="77777777" w:rsidR="00423B91" w:rsidRPr="008E3922" w:rsidRDefault="00423B91" w:rsidP="00423B91">
      <w:pPr>
        <w:pStyle w:val="aDef"/>
        <w:keepNext/>
      </w:pPr>
      <w:r w:rsidRPr="008E3922">
        <w:rPr>
          <w:rStyle w:val="charBoldItals"/>
        </w:rPr>
        <w:t>biological monitoring</w:t>
      </w:r>
      <w:r w:rsidRPr="008E3922">
        <w:t xml:space="preserve"> means—</w:t>
      </w:r>
    </w:p>
    <w:p w14:paraId="31E124C6" w14:textId="77777777" w:rsidR="00423B91" w:rsidRPr="008E3922" w:rsidRDefault="00423B91" w:rsidP="00423B91">
      <w:pPr>
        <w:pStyle w:val="aDefpara"/>
      </w:pPr>
      <w:r w:rsidRPr="008E3922">
        <w:tab/>
        <w:t>(a)</w:t>
      </w:r>
      <w:r w:rsidRPr="008E3922">
        <w:tab/>
        <w:t>the measurement and evaluation of a substance, or its metabolites, in the body tissue, fluids or exhaled air of a person exposed to the substance; or</w:t>
      </w:r>
    </w:p>
    <w:p w14:paraId="254C9979" w14:textId="77777777" w:rsidR="00423B91" w:rsidRDefault="00423B91" w:rsidP="00423B91">
      <w:pPr>
        <w:pStyle w:val="aDefpara"/>
      </w:pPr>
      <w:r w:rsidRPr="008E3922">
        <w:tab/>
        <w:t>(b)</w:t>
      </w:r>
      <w:r w:rsidRPr="008E3922">
        <w:tab/>
        <w:t>blood lead level monitoring.</w:t>
      </w:r>
    </w:p>
    <w:p w14:paraId="06A86CC2" w14:textId="77777777" w:rsidR="00423B91" w:rsidRPr="008E3922" w:rsidRDefault="00423B91" w:rsidP="00423B91">
      <w:pPr>
        <w:pStyle w:val="aDef"/>
      </w:pPr>
      <w:r w:rsidRPr="008E3922">
        <w:rPr>
          <w:rStyle w:val="charBoldItals"/>
        </w:rPr>
        <w:t>blood lead level</w:t>
      </w:r>
      <w:r w:rsidRPr="008E3922">
        <w:t xml:space="preserve"> means the concentration of lead in whole blood expressed in micromoles per litre (µmol/L) or micrograms per decilitre (µg/dL).</w:t>
      </w:r>
    </w:p>
    <w:p w14:paraId="066111FE" w14:textId="77777777" w:rsidR="00423B91" w:rsidRPr="00397F3D" w:rsidRDefault="00423B91" w:rsidP="00423B91">
      <w:pPr>
        <w:pStyle w:val="aDef"/>
      </w:pPr>
      <w:r w:rsidRPr="008E3922">
        <w:rPr>
          <w:rStyle w:val="charBoldItals"/>
        </w:rPr>
        <w:t>blood lead level monitoring</w:t>
      </w:r>
      <w:r w:rsidRPr="008E3922">
        <w:t xml:space="preserve"> means the testing of the venous or capillary blood of a person by a laboratory accredited by NATA, under the supervision of a registered medical practitioner, to determine the blood lead level.</w:t>
      </w:r>
    </w:p>
    <w:p w14:paraId="54FBE3A3" w14:textId="77777777" w:rsidR="005A68D9" w:rsidRPr="004A03C1" w:rsidRDefault="008E54CF" w:rsidP="009C249B">
      <w:pPr>
        <w:pStyle w:val="aDef"/>
        <w:keepNext/>
      </w:pPr>
      <w:r w:rsidRPr="003910CE">
        <w:rPr>
          <w:rStyle w:val="charBoldItals"/>
        </w:rPr>
        <w:lastRenderedPageBreak/>
        <w:t>boiler</w:t>
      </w:r>
      <w:r w:rsidR="005A68D9" w:rsidRPr="004A03C1">
        <w:t>—</w:t>
      </w:r>
    </w:p>
    <w:p w14:paraId="5E58BE0D" w14:textId="77777777" w:rsidR="008E54CF" w:rsidRPr="004A03C1" w:rsidRDefault="009C249B" w:rsidP="00544F58">
      <w:pPr>
        <w:pStyle w:val="aDefpara"/>
        <w:keepNext/>
        <w:keepLines/>
      </w:pPr>
      <w:r>
        <w:tab/>
      </w:r>
      <w:r w:rsidR="009B3E7A" w:rsidRPr="004A03C1">
        <w:t>(a)</w:t>
      </w:r>
      <w:r w:rsidR="009B3E7A" w:rsidRPr="004A03C1">
        <w:tab/>
      </w:r>
      <w:r w:rsidR="008E54CF" w:rsidRPr="004A03C1">
        <w:t>means</w:t>
      </w:r>
      <w:r w:rsidR="00A11900" w:rsidRPr="004A03C1">
        <w:t>—</w:t>
      </w:r>
    </w:p>
    <w:p w14:paraId="0D7FF0C3" w14:textId="77777777" w:rsidR="005A68D9" w:rsidRPr="004A03C1" w:rsidRDefault="009C249B" w:rsidP="00544F58">
      <w:pPr>
        <w:pStyle w:val="aDefsubpara"/>
        <w:keepNext/>
        <w:keepLines/>
      </w:pPr>
      <w:r>
        <w:tab/>
      </w:r>
      <w:r w:rsidR="009B3E7A" w:rsidRPr="004A03C1">
        <w:t>(i)</w:t>
      </w:r>
      <w:r w:rsidR="009B3E7A" w:rsidRPr="004A03C1">
        <w:tab/>
      </w:r>
      <w:r w:rsidR="008E54CF" w:rsidRPr="004A03C1">
        <w:t>a vessel, or an arrangement of vessels and interconnecting parts, in which steam or vapour is generated or in which water or other liquid is heated at a pressure above that of the atmosphere by the application of fire, the products of combustion, electrical power or similar high temperature means; and</w:t>
      </w:r>
    </w:p>
    <w:p w14:paraId="00441BDF" w14:textId="77777777" w:rsidR="008E54CF" w:rsidRPr="004A03C1" w:rsidRDefault="009C249B" w:rsidP="009C249B">
      <w:pPr>
        <w:pStyle w:val="aDefsubpara"/>
        <w:keepNext/>
      </w:pPr>
      <w:r>
        <w:tab/>
      </w:r>
      <w:r w:rsidR="009B3E7A" w:rsidRPr="004A03C1">
        <w:t>(ii)</w:t>
      </w:r>
      <w:r w:rsidR="009B3E7A" w:rsidRPr="004A03C1">
        <w:tab/>
      </w:r>
      <w:r w:rsidR="008E54CF" w:rsidRPr="004A03C1">
        <w:t>the superheaters, reheaters, economisers, boiler piping, supports, mountings, valves, gauges, fittings, controls, boiler setting and other equipment directl</w:t>
      </w:r>
      <w:r w:rsidR="00A64AEE" w:rsidRPr="004A03C1">
        <w:t>y associated with those vessels; but</w:t>
      </w:r>
    </w:p>
    <w:p w14:paraId="4FEDE1DF" w14:textId="77777777" w:rsidR="008E54CF" w:rsidRPr="004A03C1" w:rsidRDefault="009C249B" w:rsidP="009C249B">
      <w:pPr>
        <w:pStyle w:val="aDefpara"/>
      </w:pPr>
      <w:r>
        <w:tab/>
      </w:r>
      <w:r w:rsidR="009B3E7A" w:rsidRPr="004A03C1">
        <w:t>(b)</w:t>
      </w:r>
      <w:r w:rsidR="009B3E7A" w:rsidRPr="004A03C1">
        <w:tab/>
      </w:r>
      <w:r w:rsidR="008E54CF" w:rsidRPr="004A03C1">
        <w:t>does not include</w:t>
      </w:r>
      <w:r w:rsidR="00A11900" w:rsidRPr="004A03C1">
        <w:t>—</w:t>
      </w:r>
    </w:p>
    <w:p w14:paraId="73FF1A20" w14:textId="77777777" w:rsidR="005A68D9" w:rsidRPr="004A03C1" w:rsidRDefault="009C249B" w:rsidP="009C249B">
      <w:pPr>
        <w:pStyle w:val="aDefsubpara"/>
      </w:pPr>
      <w:r>
        <w:tab/>
      </w:r>
      <w:r w:rsidR="009B3E7A" w:rsidRPr="004A03C1">
        <w:t>(i)</w:t>
      </w:r>
      <w:r w:rsidR="009B3E7A" w:rsidRPr="004A03C1">
        <w:tab/>
      </w:r>
      <w:r w:rsidR="008E54CF" w:rsidRPr="004A03C1">
        <w:t xml:space="preserve">except in </w:t>
      </w:r>
      <w:r w:rsidR="006B5D9E" w:rsidRPr="004A03C1">
        <w:t>schedule 3</w:t>
      </w:r>
      <w:r w:rsidR="00A04E45" w:rsidRPr="004A03C1">
        <w:t xml:space="preserve"> (</w:t>
      </w:r>
      <w:r w:rsidR="000C02CB" w:rsidRPr="004A03C1">
        <w:rPr>
          <w:lang w:eastAsia="en-AU"/>
        </w:rPr>
        <w:t>High risk</w:t>
      </w:r>
      <w:r w:rsidR="005F6686" w:rsidRPr="004A03C1">
        <w:rPr>
          <w:lang w:eastAsia="en-AU"/>
        </w:rPr>
        <w:t xml:space="preserve"> work</w:t>
      </w:r>
      <w:r w:rsidR="00A04E45"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A04E45" w:rsidRPr="004A03C1">
        <w:t>)</w:t>
      </w:r>
      <w:r w:rsidR="00D31B2C" w:rsidRPr="004A03C1">
        <w:t xml:space="preserve"> and </w:t>
      </w:r>
      <w:r w:rsidR="00760489" w:rsidRPr="004A03C1">
        <w:t>schedule 4</w:t>
      </w:r>
      <w:r w:rsidR="00D31B2C" w:rsidRPr="004A03C1">
        <w:t xml:space="preserve"> (</w:t>
      </w:r>
      <w:r w:rsidR="000C02CB" w:rsidRPr="004A03C1">
        <w:rPr>
          <w:lang w:eastAsia="en-AU"/>
        </w:rPr>
        <w:t>High risk</w:t>
      </w:r>
      <w:r w:rsidR="00B85FE4" w:rsidRPr="004A03C1">
        <w:rPr>
          <w:lang w:eastAsia="en-AU"/>
        </w:rPr>
        <w:t xml:space="preserve"> work licences</w:t>
      </w:r>
      <w:r w:rsidR="00A11900" w:rsidRPr="004A03C1">
        <w:rPr>
          <w:lang w:eastAsia="en-AU"/>
        </w:rPr>
        <w:t>—</w:t>
      </w:r>
      <w:r w:rsidR="00B85FE4" w:rsidRPr="004A03C1">
        <w:rPr>
          <w:lang w:eastAsia="en-AU"/>
        </w:rPr>
        <w:t>competency requirements</w:t>
      </w:r>
      <w:r w:rsidR="00D31B2C" w:rsidRPr="004A03C1">
        <w:t>)</w:t>
      </w:r>
      <w:r w:rsidR="008E54CF" w:rsidRPr="004A03C1">
        <w:t>, a fully flooded or pressurised system where water or another liquid is heated to a temperature lower than the normal atmospheric boiling temperature of the liquid; or</w:t>
      </w:r>
    </w:p>
    <w:p w14:paraId="1C9A3E5B" w14:textId="77777777" w:rsidR="008E54CF" w:rsidRPr="004A03C1" w:rsidRDefault="009C249B" w:rsidP="003B5433">
      <w:pPr>
        <w:pStyle w:val="aDefsubpara"/>
        <w:keepNext/>
        <w:keepLines/>
      </w:pPr>
      <w:r>
        <w:tab/>
      </w:r>
      <w:r w:rsidR="009B3E7A" w:rsidRPr="004A03C1">
        <w:t>(ii)</w:t>
      </w:r>
      <w:r w:rsidR="009B3E7A" w:rsidRPr="004A03C1">
        <w:tab/>
      </w:r>
      <w:r w:rsidR="008E54CF" w:rsidRPr="004A03C1">
        <w:t>for the purpo</w:t>
      </w:r>
      <w:r w:rsidR="00A04E45" w:rsidRPr="004A03C1">
        <w:t xml:space="preserve">ses of </w:t>
      </w:r>
      <w:r w:rsidR="006B5D9E" w:rsidRPr="004A03C1">
        <w:t>part 5.2</w:t>
      </w:r>
      <w:r w:rsidR="00A04E45" w:rsidRPr="004A03C1">
        <w:t xml:space="preserve"> (</w:t>
      </w:r>
      <w:r w:rsidR="00585F05" w:rsidRPr="004A03C1">
        <w:t>Additional duties relating to registered plant and plant designs</w:t>
      </w:r>
      <w:r w:rsidR="00A04E45" w:rsidRPr="004A03C1">
        <w:t xml:space="preserve">), </w:t>
      </w:r>
      <w:r w:rsidR="006B5D9E" w:rsidRPr="004A03C1">
        <w:t>part 5.3</w:t>
      </w:r>
      <w:r w:rsidR="00A04E45" w:rsidRPr="004A03C1">
        <w:t xml:space="preserve"> (</w:t>
      </w:r>
      <w:r w:rsidR="00585F05" w:rsidRPr="004A03C1">
        <w:t>Registration of plant designs and items of plant</w:t>
      </w:r>
      <w:r w:rsidR="00A04E45" w:rsidRPr="004A03C1">
        <w:t>)</w:t>
      </w:r>
      <w:r w:rsidR="00B85FE4" w:rsidRPr="004A03C1">
        <w:t xml:space="preserve">, </w:t>
      </w:r>
      <w:r w:rsidR="006B5D9E" w:rsidRPr="004A03C1">
        <w:t>schedule 3</w:t>
      </w:r>
      <w:r w:rsidR="00B85FE4" w:rsidRPr="004A03C1">
        <w:t xml:space="preserve"> and </w:t>
      </w:r>
      <w:r w:rsidR="006B5D9E" w:rsidRPr="004A03C1">
        <w:t>schedule 4</w:t>
      </w:r>
      <w:r w:rsidR="00A04E45" w:rsidRPr="004A03C1">
        <w:t>—</w:t>
      </w:r>
      <w:r w:rsidR="008E54CF" w:rsidRPr="004A03C1">
        <w:t>a boiler designed or manufactured to the following codes:</w:t>
      </w:r>
    </w:p>
    <w:p w14:paraId="6456DEEE" w14:textId="77777777" w:rsidR="00FF791F" w:rsidRPr="004A03C1" w:rsidRDefault="00FF791F" w:rsidP="005479F1">
      <w:pPr>
        <w:pStyle w:val="Asubsubpara"/>
      </w:pPr>
      <w:r w:rsidRPr="004A03C1">
        <w:tab/>
        <w:t>(A)</w:t>
      </w:r>
      <w:r w:rsidRPr="004A03C1">
        <w:tab/>
      </w:r>
      <w:r w:rsidR="008E54CF" w:rsidRPr="004A03C1">
        <w:t xml:space="preserve">AMBSC </w:t>
      </w:r>
      <w:r w:rsidR="0057298C" w:rsidRPr="004A03C1">
        <w:t>part </w:t>
      </w:r>
      <w:r w:rsidR="008E54CF" w:rsidRPr="004A03C1">
        <w:t xml:space="preserve">1—Australian Miniature Boiler Safety Committee </w:t>
      </w:r>
      <w:r w:rsidR="00585316" w:rsidRPr="004A03C1">
        <w:t>Code</w:t>
      </w:r>
      <w:r w:rsidR="008E54CF" w:rsidRPr="004A03C1">
        <w:t xml:space="preserve"> for Copper Boilers;</w:t>
      </w:r>
    </w:p>
    <w:p w14:paraId="73B3414D" w14:textId="77777777" w:rsidR="008E54CF" w:rsidRPr="004A03C1" w:rsidRDefault="00FF791F" w:rsidP="005479F1">
      <w:pPr>
        <w:pStyle w:val="Asubsubpara"/>
      </w:pPr>
      <w:r w:rsidRPr="004A03C1">
        <w:tab/>
        <w:t>(B)</w:t>
      </w:r>
      <w:r w:rsidRPr="004A03C1">
        <w:tab/>
      </w:r>
      <w:r w:rsidR="008E54CF" w:rsidRPr="004A03C1">
        <w:t xml:space="preserve">AMBSC </w:t>
      </w:r>
      <w:r w:rsidR="0057298C" w:rsidRPr="004A03C1">
        <w:t>part </w:t>
      </w:r>
      <w:r w:rsidR="008E54CF" w:rsidRPr="004A03C1">
        <w:t xml:space="preserve">2—Australian Miniature Boiler Safety Committee </w:t>
      </w:r>
      <w:r w:rsidR="00585316" w:rsidRPr="004A03C1">
        <w:t>Code</w:t>
      </w:r>
      <w:r w:rsidR="002F41AF">
        <w:t xml:space="preserve"> for Steel Boilers;</w:t>
      </w:r>
    </w:p>
    <w:p w14:paraId="3EDD15F1" w14:textId="77777777" w:rsidR="004953AB" w:rsidRPr="00EB7441" w:rsidRDefault="004953AB" w:rsidP="004953AB">
      <w:pPr>
        <w:pStyle w:val="Asubsubpara"/>
      </w:pPr>
      <w:r w:rsidRPr="00EB7441">
        <w:tab/>
        <w:t>(C)</w:t>
      </w:r>
      <w:r w:rsidRPr="00EB7441">
        <w:tab/>
        <w:t>AMBSC Part 3—Australian Miniature Boiler Safety Committee Code for Sub-Miniature Boilers;</w:t>
      </w:r>
    </w:p>
    <w:p w14:paraId="429F98D7" w14:textId="77777777" w:rsidR="004953AB" w:rsidRPr="00EB7441" w:rsidRDefault="004953AB" w:rsidP="003531B4">
      <w:pPr>
        <w:pStyle w:val="Asubsubpara"/>
        <w:keepNext/>
      </w:pPr>
      <w:r w:rsidRPr="00EB7441">
        <w:lastRenderedPageBreak/>
        <w:tab/>
        <w:t>(D)</w:t>
      </w:r>
      <w:r w:rsidRPr="00EB7441">
        <w:tab/>
        <w:t>AMBSC Part 4—Australian Miniature Boiler Safety Committee Code for Duplex Steel Boilers; or</w:t>
      </w:r>
    </w:p>
    <w:p w14:paraId="7FB74538" w14:textId="0256267D" w:rsidR="00714ED6" w:rsidRPr="008E3922" w:rsidRDefault="00714ED6" w:rsidP="00714ED6">
      <w:pPr>
        <w:pStyle w:val="aNotesubpar"/>
      </w:pPr>
      <w:r w:rsidRPr="008E3922">
        <w:rPr>
          <w:rStyle w:val="charItals"/>
        </w:rPr>
        <w:t>Note</w:t>
      </w:r>
      <w:r w:rsidRPr="008E3922">
        <w:rPr>
          <w:rStyle w:val="charItals"/>
        </w:rPr>
        <w:tab/>
      </w:r>
      <w:r w:rsidRPr="008E3922">
        <w:t xml:space="preserve">The AMBSC </w:t>
      </w:r>
      <w:r w:rsidRPr="008E3922">
        <w:rPr>
          <w:snapToGrid w:val="0"/>
        </w:rPr>
        <w:t xml:space="preserve">does not need to be notified under the </w:t>
      </w:r>
      <w:hyperlink r:id="rId480"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81" w:tooltip="A2001-14" w:history="1">
        <w:r w:rsidRPr="008E3922">
          <w:rPr>
            <w:rStyle w:val="charCitHyperlinkAbbrev"/>
          </w:rPr>
          <w:t>Legislation Act</w:t>
        </w:r>
      </w:hyperlink>
      <w:r w:rsidRPr="008E3922">
        <w:t xml:space="preserve">, s 47 (7)). The AMBSC may be purchased at </w:t>
      </w:r>
      <w:hyperlink r:id="rId482" w:history="1">
        <w:r w:rsidRPr="008E3922">
          <w:rPr>
            <w:rStyle w:val="charCitHyperlinkAbbrev"/>
          </w:rPr>
          <w:t>www.aals.asn.au</w:t>
        </w:r>
      </w:hyperlink>
      <w:r w:rsidRPr="008E3922">
        <w:t>.</w:t>
      </w:r>
    </w:p>
    <w:p w14:paraId="34E782BC" w14:textId="77777777" w:rsidR="008E54CF" w:rsidRPr="004A03C1" w:rsidRDefault="009C249B" w:rsidP="009C249B">
      <w:pPr>
        <w:pStyle w:val="aDefsubpara"/>
      </w:pPr>
      <w:r>
        <w:tab/>
      </w:r>
      <w:r w:rsidR="009B3E7A" w:rsidRPr="004A03C1">
        <w:t>(iii)</w:t>
      </w:r>
      <w:r w:rsidR="009B3E7A" w:rsidRPr="004A03C1">
        <w:tab/>
      </w:r>
      <w:r w:rsidR="00585F05" w:rsidRPr="004A03C1">
        <w:t>for</w:t>
      </w:r>
      <w:r w:rsidR="008E54CF" w:rsidRPr="004A03C1">
        <w:t xml:space="preserve"> </w:t>
      </w:r>
      <w:r w:rsidR="00A0297A" w:rsidRPr="004A03C1">
        <w:t>schedule </w:t>
      </w:r>
      <w:r w:rsidR="006B5D9E" w:rsidRPr="004A03C1">
        <w:t>3</w:t>
      </w:r>
      <w:r w:rsidR="0042329C" w:rsidRPr="004A03C1">
        <w:t xml:space="preserve"> </w:t>
      </w:r>
      <w:r w:rsidR="00800EF7" w:rsidRPr="004A03C1">
        <w:t xml:space="preserve">and </w:t>
      </w:r>
      <w:r w:rsidR="006B5D9E" w:rsidRPr="004A03C1">
        <w:t>schedule 4</w:t>
      </w:r>
      <w:r w:rsidR="00A11900" w:rsidRPr="004A03C1">
        <w:t>—</w:t>
      </w:r>
    </w:p>
    <w:p w14:paraId="308F36D9" w14:textId="77777777" w:rsidR="00FF791F" w:rsidRPr="004A03C1" w:rsidRDefault="00FF791F" w:rsidP="005479F1">
      <w:pPr>
        <w:pStyle w:val="Asubsubpara"/>
      </w:pPr>
      <w:r w:rsidRPr="004A03C1">
        <w:tab/>
        <w:t>(A)</w:t>
      </w:r>
      <w:r w:rsidRPr="004A03C1">
        <w:tab/>
      </w:r>
      <w:r w:rsidR="008E54CF" w:rsidRPr="004A03C1">
        <w:t>a direct</w:t>
      </w:r>
      <w:r w:rsidR="006B5D9E" w:rsidRPr="004A03C1">
        <w:t>-</w:t>
      </w:r>
      <w:r w:rsidR="008E54CF" w:rsidRPr="004A03C1">
        <w:t>fired process heater; or</w:t>
      </w:r>
    </w:p>
    <w:p w14:paraId="0137E06D" w14:textId="77777777" w:rsidR="00FF791F" w:rsidRPr="004A03C1" w:rsidRDefault="00FF791F" w:rsidP="005479F1">
      <w:pPr>
        <w:pStyle w:val="Asubsubpara"/>
      </w:pPr>
      <w:r w:rsidRPr="004A03C1">
        <w:tab/>
        <w:t>(B)</w:t>
      </w:r>
      <w:r w:rsidRPr="004A03C1">
        <w:tab/>
      </w:r>
      <w:r w:rsidR="008E54CF" w:rsidRPr="004A03C1">
        <w:t>boilers with less than 5</w:t>
      </w:r>
      <w:r w:rsidR="009F0E7C" w:rsidRPr="004A03C1">
        <w:t>m</w:t>
      </w:r>
      <w:r w:rsidR="009F0E7C" w:rsidRPr="004A03C1">
        <w:rPr>
          <w:vertAlign w:val="superscript"/>
        </w:rPr>
        <w:t xml:space="preserve">2 </w:t>
      </w:r>
      <w:r w:rsidR="008E54CF" w:rsidRPr="004A03C1">
        <w:t>heating surface or 150</w:t>
      </w:r>
      <w:r w:rsidR="006F13EC" w:rsidRPr="004A03C1">
        <w:t>kW</w:t>
      </w:r>
      <w:r w:rsidR="008E54CF" w:rsidRPr="004A03C1">
        <w:t xml:space="preserve"> output; or</w:t>
      </w:r>
    </w:p>
    <w:p w14:paraId="57A974E9" w14:textId="04D04963" w:rsidR="008E54CF" w:rsidRPr="004A03C1" w:rsidRDefault="00FF791F" w:rsidP="003B5433">
      <w:pPr>
        <w:pStyle w:val="Asubsubpara"/>
        <w:keepNext/>
      </w:pPr>
      <w:r w:rsidRPr="004A03C1">
        <w:tab/>
        <w:t>(C)</w:t>
      </w:r>
      <w:r w:rsidRPr="004A03C1">
        <w:tab/>
      </w:r>
      <w:r w:rsidR="008E54CF" w:rsidRPr="004A03C1">
        <w:t xml:space="preserve">unattended boilers certified in compliance with </w:t>
      </w:r>
      <w:r w:rsidR="001974E4">
        <w:t>AS 2593:2004</w:t>
      </w:r>
      <w:r w:rsidR="008E54CF" w:rsidRPr="004A03C1">
        <w:t xml:space="preserve"> (Boilers—Safety management and supervision systems).</w:t>
      </w:r>
    </w:p>
    <w:p w14:paraId="1AF6FB25" w14:textId="0C236D40" w:rsidR="00BC1780" w:rsidRPr="004A03C1" w:rsidRDefault="00585F05" w:rsidP="009C249B">
      <w:pPr>
        <w:pStyle w:val="aNotesubpar"/>
        <w:keepNext/>
      </w:pPr>
      <w:r w:rsidRPr="004A03C1">
        <w:rPr>
          <w:rStyle w:val="charItals"/>
        </w:rPr>
        <w:t>Note</w:t>
      </w:r>
      <w:r w:rsidRPr="004A03C1">
        <w:rPr>
          <w:rStyle w:val="charItals"/>
        </w:rPr>
        <w:tab/>
      </w:r>
      <w:r w:rsidR="001974E4">
        <w:t>AS 2593:2004</w:t>
      </w:r>
      <w:r w:rsidRPr="004A03C1">
        <w:t xml:space="preserve"> </w:t>
      </w:r>
      <w:r w:rsidR="00BC1780" w:rsidRPr="004A03C1">
        <w:rPr>
          <w:snapToGrid w:val="0"/>
        </w:rPr>
        <w:t xml:space="preserve">does not need to be notified under the </w:t>
      </w:r>
      <w:hyperlink r:id="rId483" w:tooltip="A2001-14" w:history="1">
        <w:r w:rsidR="003910CE" w:rsidRPr="003910CE">
          <w:rPr>
            <w:rStyle w:val="charCitHyperlinkAbbrev"/>
          </w:rPr>
          <w:t>Legislation Act</w:t>
        </w:r>
      </w:hyperlink>
      <w:r w:rsidR="00BE00A2" w:rsidRPr="004A03C1">
        <w:rPr>
          <w:snapToGrid w:val="0"/>
        </w:rPr>
        <w:t xml:space="preserve"> because s 47 (5)</w:t>
      </w:r>
      <w:r w:rsidR="00BC1780" w:rsidRPr="004A03C1">
        <w:t xml:space="preserve"> does not apply (</w:t>
      </w:r>
      <w:r w:rsidR="00DB59BE" w:rsidRPr="004A03C1">
        <w:t xml:space="preserve">see s 15 and </w:t>
      </w:r>
      <w:hyperlink r:id="rId484" w:tooltip="A2001-14" w:history="1">
        <w:r w:rsidR="003910CE" w:rsidRPr="003910CE">
          <w:rPr>
            <w:rStyle w:val="charCitHyperlinkAbbrev"/>
          </w:rPr>
          <w:t>Legislation Act</w:t>
        </w:r>
      </w:hyperlink>
      <w:r w:rsidR="00BC1780" w:rsidRPr="004A03C1">
        <w:t xml:space="preserve">, s 47 (7)).  The standard may be purchased at </w:t>
      </w:r>
      <w:hyperlink r:id="rId485" w:history="1">
        <w:r w:rsidR="003910CE" w:rsidRPr="003910CE">
          <w:rPr>
            <w:rStyle w:val="charCitHyperlinkAbbrev"/>
          </w:rPr>
          <w:t>www.standards.org.au</w:t>
        </w:r>
      </w:hyperlink>
      <w:r w:rsidR="00BC1780" w:rsidRPr="004A03C1">
        <w:t>.</w:t>
      </w:r>
    </w:p>
    <w:p w14:paraId="100D79FC" w14:textId="77777777" w:rsidR="008E54CF" w:rsidRPr="004A03C1" w:rsidRDefault="008E54CF" w:rsidP="009B3E7A">
      <w:pPr>
        <w:pStyle w:val="aDef"/>
        <w:rPr>
          <w:lang w:eastAsia="en-AU"/>
        </w:rPr>
      </w:pPr>
      <w:r w:rsidRPr="003910CE">
        <w:rPr>
          <w:rStyle w:val="charBoldItals"/>
        </w:rPr>
        <w:t>boom</w:t>
      </w:r>
      <w:r w:rsidR="004C56CA" w:rsidRPr="003910CE">
        <w:rPr>
          <w:rStyle w:val="charBoldItals"/>
        </w:rPr>
        <w:noBreakHyphen/>
      </w:r>
      <w:r w:rsidRPr="003910CE">
        <w:rPr>
          <w:rStyle w:val="charBoldItals"/>
        </w:rPr>
        <w:t>type elevating work platform</w:t>
      </w:r>
      <w:r w:rsidRPr="004A03C1">
        <w:t xml:space="preserve"> means </w:t>
      </w:r>
      <w:r w:rsidRPr="004A03C1">
        <w:rPr>
          <w:lang w:eastAsia="en-AU"/>
        </w:rPr>
        <w:t>a telescoping device, hinged device, or articulated device, or any combination of these, used to support a platform on which personnel, equipment and materials may be elevated.</w:t>
      </w:r>
    </w:p>
    <w:p w14:paraId="700D6D38" w14:textId="77777777" w:rsidR="008E54CF" w:rsidRPr="004A03C1" w:rsidRDefault="008E54CF" w:rsidP="009C249B">
      <w:pPr>
        <w:pStyle w:val="aDef"/>
        <w:keepNext/>
      </w:pPr>
      <w:r w:rsidRPr="003910CE">
        <w:rPr>
          <w:rStyle w:val="charBoldItals"/>
        </w:rPr>
        <w:t>bridge crane</w:t>
      </w:r>
      <w:r w:rsidRPr="004A03C1">
        <w:t xml:space="preserve"> means a crane that</w:t>
      </w:r>
      <w:r w:rsidR="00A11900" w:rsidRPr="004A03C1">
        <w:t>—</w:t>
      </w:r>
    </w:p>
    <w:p w14:paraId="4E23F1C8" w14:textId="77777777" w:rsidR="008E54CF" w:rsidRPr="004A03C1" w:rsidRDefault="009C249B" w:rsidP="009C249B">
      <w:pPr>
        <w:pStyle w:val="aDefpara"/>
      </w:pPr>
      <w:r>
        <w:tab/>
      </w:r>
      <w:r w:rsidR="009B3E7A" w:rsidRPr="004A03C1">
        <w:t>(a)</w:t>
      </w:r>
      <w:r w:rsidR="009B3E7A" w:rsidRPr="004A03C1">
        <w:tab/>
      </w:r>
      <w:r w:rsidR="008E54CF" w:rsidRPr="004A03C1">
        <w:t>consists of a bridge beam or beams, that are mounted to end carriages at each end; and</w:t>
      </w:r>
    </w:p>
    <w:p w14:paraId="53FF69FC" w14:textId="77777777" w:rsidR="008E54CF" w:rsidRPr="004A03C1" w:rsidRDefault="009C249B" w:rsidP="009C249B">
      <w:pPr>
        <w:pStyle w:val="aDefpara"/>
      </w:pPr>
      <w:r>
        <w:tab/>
      </w:r>
      <w:r w:rsidR="009B3E7A" w:rsidRPr="004A03C1">
        <w:t>(b)</w:t>
      </w:r>
      <w:r w:rsidR="009B3E7A" w:rsidRPr="004A03C1">
        <w:tab/>
      </w:r>
      <w:r w:rsidR="008E54CF" w:rsidRPr="004A03C1">
        <w:t>is capable of travelling along elevated runways; and</w:t>
      </w:r>
    </w:p>
    <w:p w14:paraId="0891CAB5" w14:textId="77777777" w:rsidR="008E54CF" w:rsidRPr="004A03C1" w:rsidRDefault="009C249B" w:rsidP="009C249B">
      <w:pPr>
        <w:pStyle w:val="aDefpara"/>
      </w:pPr>
      <w:r>
        <w:tab/>
      </w:r>
      <w:r w:rsidR="009B3E7A" w:rsidRPr="004A03C1">
        <w:t>(c)</w:t>
      </w:r>
      <w:r w:rsidR="009B3E7A" w:rsidRPr="004A03C1">
        <w:tab/>
      </w:r>
      <w:r w:rsidR="008E54CF" w:rsidRPr="004A03C1">
        <w:t xml:space="preserve">has </w:t>
      </w:r>
      <w:r w:rsidR="00050EBA" w:rsidRPr="004A03C1">
        <w:t>1</w:t>
      </w:r>
      <w:r w:rsidR="008E54CF" w:rsidRPr="004A03C1">
        <w:t xml:space="preserve"> or more hoisting mechanisms </w:t>
      </w:r>
      <w:r w:rsidR="008E54CF" w:rsidRPr="004A03C1">
        <w:rPr>
          <w:szCs w:val="24"/>
          <w:lang w:eastAsia="en-AU"/>
        </w:rPr>
        <w:t>arranged to</w:t>
      </w:r>
      <w:r w:rsidR="008E54CF" w:rsidRPr="004A03C1">
        <w:rPr>
          <w:lang w:eastAsia="en-AU"/>
        </w:rPr>
        <w:t xml:space="preserve"> </w:t>
      </w:r>
      <w:r w:rsidR="008E54CF" w:rsidRPr="004A03C1">
        <w:rPr>
          <w:szCs w:val="24"/>
          <w:lang w:eastAsia="en-AU"/>
        </w:rPr>
        <w:t>traverse across the bridge</w:t>
      </w:r>
      <w:r w:rsidR="008E54CF" w:rsidRPr="004A03C1">
        <w:t>.</w:t>
      </w:r>
    </w:p>
    <w:p w14:paraId="5C1A3348" w14:textId="77777777" w:rsidR="008E54CF" w:rsidRPr="004A03C1" w:rsidRDefault="008E54CF" w:rsidP="00AD373A">
      <w:pPr>
        <w:pStyle w:val="aDef"/>
        <w:keepLines/>
      </w:pPr>
      <w:r w:rsidRPr="003910CE">
        <w:rPr>
          <w:rStyle w:val="charBoldItals"/>
        </w:rPr>
        <w:lastRenderedPageBreak/>
        <w:t>building maintenance equipment</w:t>
      </w:r>
      <w:r w:rsidRPr="004A03C1">
        <w:t xml:space="preserve"> means a suspended platform and associated equipment, including a building maintenance unit or a swing stage, that incorporates permanently installed overhead supports to provide access to the faces of a building for maintenance, but does not include a suspended scaffold.</w:t>
      </w:r>
    </w:p>
    <w:p w14:paraId="742E2D77" w14:textId="77777777" w:rsidR="008E54CF" w:rsidRDefault="008E54CF" w:rsidP="009B3E7A">
      <w:pPr>
        <w:pStyle w:val="aDef"/>
        <w:rPr>
          <w:szCs w:val="24"/>
          <w:lang w:eastAsia="en-AU"/>
        </w:rPr>
      </w:pPr>
      <w:r w:rsidRPr="003910CE">
        <w:rPr>
          <w:rStyle w:val="charBoldItals"/>
        </w:rPr>
        <w:t>building maintenance unit</w:t>
      </w:r>
      <w:r w:rsidRPr="004A03C1">
        <w:t xml:space="preserve"> means </w:t>
      </w:r>
      <w:r w:rsidRPr="004A03C1">
        <w:rPr>
          <w:lang w:eastAsia="en-AU"/>
        </w:rPr>
        <w:t>a power</w:t>
      </w:r>
      <w:r w:rsidR="00760489" w:rsidRPr="004A03C1">
        <w:rPr>
          <w:lang w:eastAsia="en-AU"/>
        </w:rPr>
        <w:t>-</w:t>
      </w:r>
      <w:r w:rsidRPr="004A03C1">
        <w:rPr>
          <w:lang w:eastAsia="en-AU"/>
        </w:rPr>
        <w:t xml:space="preserve">operated suspended platform and associated equipment on a building specifically </w:t>
      </w:r>
      <w:r w:rsidRPr="004A03C1">
        <w:rPr>
          <w:szCs w:val="24"/>
          <w:lang w:eastAsia="en-AU"/>
        </w:rPr>
        <w:t>designed to provide permanent access to the faces of the building for maintenance.</w:t>
      </w:r>
    </w:p>
    <w:p w14:paraId="2A93260B" w14:textId="77777777" w:rsidR="007E3832" w:rsidRPr="008E3922" w:rsidRDefault="007E3832" w:rsidP="007E3832">
      <w:pPr>
        <w:pStyle w:val="aDef"/>
      </w:pPr>
      <w:r w:rsidRPr="008E3922">
        <w:rPr>
          <w:rStyle w:val="charBoldItals"/>
        </w:rPr>
        <w:t>bulk</w:t>
      </w:r>
      <w:r w:rsidRPr="008E3922">
        <w:t>, in relation to a hazardous chemical, means any quantity of a hazardous chemical that is—</w:t>
      </w:r>
    </w:p>
    <w:p w14:paraId="6A27388E" w14:textId="77777777" w:rsidR="007E3832" w:rsidRPr="008E3922" w:rsidRDefault="007E3832" w:rsidP="007E3832">
      <w:pPr>
        <w:pStyle w:val="aDefpara"/>
      </w:pPr>
      <w:r w:rsidRPr="008E3922">
        <w:tab/>
        <w:t>(a)</w:t>
      </w:r>
      <w:r w:rsidRPr="008E3922">
        <w:tab/>
        <w:t>in a container with a capacity exceeding 500L or net mass of more than 500kg; or</w:t>
      </w:r>
    </w:p>
    <w:p w14:paraId="7DB18124" w14:textId="77777777" w:rsidR="007E3832" w:rsidRPr="008E3922" w:rsidRDefault="007E3832" w:rsidP="007E3832">
      <w:pPr>
        <w:pStyle w:val="aDefpara"/>
      </w:pPr>
      <w:r w:rsidRPr="008E3922">
        <w:tab/>
        <w:t>(b)</w:t>
      </w:r>
      <w:r w:rsidRPr="008E3922">
        <w:tab/>
        <w:t>if the hazardous chemical is a solid—an undivided quantity exceeding 500kg.</w:t>
      </w:r>
    </w:p>
    <w:p w14:paraId="1DB42EF4" w14:textId="77777777" w:rsidR="007E3832" w:rsidRPr="008E3922" w:rsidRDefault="007E3832" w:rsidP="007E3832">
      <w:pPr>
        <w:pStyle w:val="aDef"/>
      </w:pPr>
      <w:r w:rsidRPr="008E3922">
        <w:rPr>
          <w:rStyle w:val="charBoldItals"/>
        </w:rPr>
        <w:t>capacity</w:t>
      </w:r>
      <w:r w:rsidRPr="008E3922">
        <w:t>, of a container for chapter 7 (Hazardous chemicals), means the internal volume of the container at a temperature of 15</w:t>
      </w:r>
      <w:r w:rsidRPr="008E3922">
        <w:rPr>
          <w:rFonts w:ascii="Arial" w:hAnsi="Arial" w:cs="Arial"/>
        </w:rPr>
        <w:t>°</w:t>
      </w:r>
      <w:r w:rsidRPr="008E3922">
        <w:t>C expressed in litres.</w:t>
      </w:r>
    </w:p>
    <w:p w14:paraId="2479F745" w14:textId="77777777" w:rsidR="008E54CF" w:rsidRPr="004A03C1" w:rsidRDefault="00CD651E" w:rsidP="009B3E7A">
      <w:pPr>
        <w:pStyle w:val="aDef"/>
      </w:pPr>
      <w:r w:rsidRPr="003910CE">
        <w:rPr>
          <w:rStyle w:val="charBoldItals"/>
        </w:rPr>
        <w:t>card</w:t>
      </w:r>
      <w:r w:rsidRPr="003910CE">
        <w:rPr>
          <w:rStyle w:val="charBoldItals"/>
        </w:rPr>
        <w:noBreakHyphen/>
        <w:t>holder</w:t>
      </w:r>
      <w:r w:rsidR="008E54CF" w:rsidRPr="004A03C1">
        <w:t xml:space="preserve"> means the person to whom a general construction induction training card is issued.</w:t>
      </w:r>
    </w:p>
    <w:p w14:paraId="760FE77B" w14:textId="77777777" w:rsidR="008E54CF" w:rsidRPr="004A03C1" w:rsidRDefault="008E54CF" w:rsidP="009B3E7A">
      <w:pPr>
        <w:pStyle w:val="aDef"/>
      </w:pPr>
      <w:r w:rsidRPr="003910CE">
        <w:rPr>
          <w:rStyle w:val="charBoldItals"/>
        </w:rPr>
        <w:t>certificate of medical fitness</w:t>
      </w:r>
      <w:r w:rsidRPr="004A03C1">
        <w:t xml:space="preserve"> means a certificate of medical fitness that complies with </w:t>
      </w:r>
      <w:r w:rsidR="00FC6F2F" w:rsidRPr="004A03C1">
        <w:t>section </w:t>
      </w:r>
      <w:r w:rsidR="0068311E">
        <w:t>169</w:t>
      </w:r>
      <w:r w:rsidR="00AB73E0" w:rsidRPr="004A03C1">
        <w:t xml:space="preserve"> (Certificate of medical fitness)</w:t>
      </w:r>
      <w:r w:rsidRPr="004A03C1">
        <w:t>.</w:t>
      </w:r>
    </w:p>
    <w:p w14:paraId="5B305C95" w14:textId="77777777" w:rsidR="008E54CF" w:rsidRPr="004A03C1" w:rsidRDefault="008E54CF" w:rsidP="009C249B">
      <w:pPr>
        <w:pStyle w:val="aDef"/>
        <w:keepNext/>
      </w:pPr>
      <w:r w:rsidRPr="003910CE">
        <w:rPr>
          <w:rStyle w:val="charBoldItals"/>
        </w:rPr>
        <w:t>certification</w:t>
      </w:r>
      <w:r w:rsidRPr="004A03C1">
        <w:t xml:space="preserve">, in relation to a specified </w:t>
      </w:r>
      <w:r w:rsidR="00744552" w:rsidRPr="004A03C1">
        <w:t>VET course</w:t>
      </w:r>
      <w:r w:rsidRPr="004A03C1">
        <w:t>, means</w:t>
      </w:r>
      <w:r w:rsidR="00A11900" w:rsidRPr="004A03C1">
        <w:t>—</w:t>
      </w:r>
    </w:p>
    <w:p w14:paraId="695CA68E" w14:textId="77777777" w:rsidR="008E54CF" w:rsidRPr="004A03C1" w:rsidRDefault="009C249B" w:rsidP="009C249B">
      <w:pPr>
        <w:pStyle w:val="aDefpara"/>
      </w:pPr>
      <w:r>
        <w:tab/>
      </w:r>
      <w:r w:rsidR="009B3E7A" w:rsidRPr="004A03C1">
        <w:t>(a)</w:t>
      </w:r>
      <w:r w:rsidR="009B3E7A" w:rsidRPr="004A03C1">
        <w:tab/>
      </w:r>
      <w:r w:rsidR="008E54CF" w:rsidRPr="004A03C1">
        <w:t xml:space="preserve">a statement of attainment issued by an RTO stating that the person to whom it is issued has successfully completed the specified </w:t>
      </w:r>
      <w:r w:rsidR="00744552" w:rsidRPr="004A03C1">
        <w:t>VET course</w:t>
      </w:r>
      <w:r w:rsidR="008E54CF" w:rsidRPr="004A03C1">
        <w:t>; or</w:t>
      </w:r>
    </w:p>
    <w:p w14:paraId="226E7B0A" w14:textId="77777777" w:rsidR="008E54CF" w:rsidRPr="004A03C1" w:rsidRDefault="009C249B" w:rsidP="009C249B">
      <w:pPr>
        <w:pStyle w:val="aDefpara"/>
      </w:pPr>
      <w:r>
        <w:tab/>
      </w:r>
      <w:r w:rsidR="009B3E7A" w:rsidRPr="004A03C1">
        <w:t>(b)</w:t>
      </w:r>
      <w:r w:rsidR="009B3E7A" w:rsidRPr="004A03C1">
        <w:tab/>
      </w:r>
      <w:r w:rsidR="008E54CF" w:rsidRPr="004A03C1">
        <w:t xml:space="preserve">in the case of </w:t>
      </w:r>
      <w:r w:rsidR="000C02CB" w:rsidRPr="004A03C1">
        <w:t>high risk</w:t>
      </w:r>
      <w:r w:rsidR="005F6686" w:rsidRPr="004A03C1">
        <w:t xml:space="preserve"> work</w:t>
      </w:r>
      <w:r w:rsidR="008E54CF" w:rsidRPr="004A03C1">
        <w:t xml:space="preserve">—a notice of satisfactory assessment stating that the person to whom it is issued has successfully completed the specified </w:t>
      </w:r>
      <w:r w:rsidR="00744552" w:rsidRPr="004A03C1">
        <w:t>VET course</w:t>
      </w:r>
      <w:r w:rsidR="008E54CF" w:rsidRPr="004A03C1">
        <w:t>; or</w:t>
      </w:r>
    </w:p>
    <w:p w14:paraId="0373063A" w14:textId="77777777" w:rsidR="008E54CF" w:rsidRDefault="009C249B" w:rsidP="009C249B">
      <w:pPr>
        <w:pStyle w:val="aDefpara"/>
      </w:pPr>
      <w:r>
        <w:tab/>
      </w:r>
      <w:r w:rsidR="009B3E7A" w:rsidRPr="004A03C1">
        <w:t>(c)</w:t>
      </w:r>
      <w:r w:rsidR="009B3E7A" w:rsidRPr="004A03C1">
        <w:tab/>
      </w:r>
      <w:r w:rsidR="008E54CF" w:rsidRPr="004A03C1">
        <w:t>an equivalent statement or notice issued by a corresponding RTO.</w:t>
      </w:r>
    </w:p>
    <w:p w14:paraId="6EC29F82" w14:textId="77777777" w:rsidR="001E697D" w:rsidRPr="00397F3D" w:rsidRDefault="001E697D" w:rsidP="001E697D">
      <w:pPr>
        <w:pStyle w:val="aDef"/>
        <w:keepNext/>
      </w:pPr>
      <w:r w:rsidRPr="00397F3D">
        <w:rPr>
          <w:rStyle w:val="charBoldItals"/>
        </w:rPr>
        <w:lastRenderedPageBreak/>
        <w:t>certified safety management system</w:t>
      </w:r>
      <w:r w:rsidRPr="00397F3D">
        <w:t>, for chapter 8 (Asbestos), means a safety management system that complies with AS 4801:2001 (Occupational health and safety management systems), or an equivalent system determined by the regulator.</w:t>
      </w:r>
    </w:p>
    <w:p w14:paraId="3B6E2029" w14:textId="4384485F" w:rsidR="001E697D" w:rsidRDefault="001E697D" w:rsidP="001E697D">
      <w:pPr>
        <w:pStyle w:val="aNote"/>
      </w:pPr>
      <w:r w:rsidRPr="00397F3D">
        <w:rPr>
          <w:rStyle w:val="charItals"/>
        </w:rPr>
        <w:t>Note</w:t>
      </w:r>
      <w:r w:rsidRPr="00397F3D">
        <w:rPr>
          <w:rStyle w:val="charItals"/>
        </w:rPr>
        <w:tab/>
      </w:r>
      <w:r w:rsidRPr="00397F3D">
        <w:t xml:space="preserve">AS 4801:2001 may be purchased at </w:t>
      </w:r>
      <w:hyperlink r:id="rId486" w:history="1">
        <w:r w:rsidRPr="00397F3D">
          <w:rPr>
            <w:rStyle w:val="charCitHyperlinkAbbrev"/>
          </w:rPr>
          <w:t>www.standards.org.au</w:t>
        </w:r>
      </w:hyperlink>
      <w:r w:rsidRPr="00397F3D">
        <w:t>.</w:t>
      </w:r>
    </w:p>
    <w:p w14:paraId="0AD487F5" w14:textId="77777777" w:rsidR="007E3832" w:rsidRPr="008E3922" w:rsidRDefault="007E3832" w:rsidP="007E3832">
      <w:pPr>
        <w:pStyle w:val="aDef"/>
        <w:keepNext/>
      </w:pPr>
      <w:r w:rsidRPr="008E3922">
        <w:rPr>
          <w:rStyle w:val="charBoldItals"/>
        </w:rPr>
        <w:t>chemical identity</w:t>
      </w:r>
      <w:r w:rsidRPr="008E3922">
        <w:t xml:space="preserve"> means a name, in accordance with the nomenclature systems of the International Union of Pure and Applied Chemistry or the Chemical Abstracts Service, or a technical name, that gives a chemical a unique identity.</w:t>
      </w:r>
    </w:p>
    <w:p w14:paraId="16708B49" w14:textId="24EB1D4C" w:rsidR="007E3832" w:rsidRPr="008E3922" w:rsidRDefault="007E3832" w:rsidP="007E3832">
      <w:pPr>
        <w:pStyle w:val="aNote"/>
      </w:pPr>
      <w:r w:rsidRPr="008E3922">
        <w:rPr>
          <w:rStyle w:val="charItals"/>
        </w:rPr>
        <w:t>Note</w:t>
      </w:r>
      <w:r w:rsidRPr="008E3922">
        <w:rPr>
          <w:rStyle w:val="charItals"/>
        </w:rPr>
        <w:tab/>
      </w:r>
      <w:r w:rsidRPr="008E3922">
        <w:t xml:space="preserve">Nomenclature systems of the International Union of Pure and Applied Chemistry are available at </w:t>
      </w:r>
      <w:hyperlink r:id="rId487" w:history="1">
        <w:r w:rsidRPr="008E3922">
          <w:rPr>
            <w:rStyle w:val="charCitHyperlinkAbbrev"/>
          </w:rPr>
          <w:t>www.iupac.org</w:t>
        </w:r>
      </w:hyperlink>
      <w:r w:rsidRPr="008E3922">
        <w:t xml:space="preserve">.  Nomenclature systems of the Chemical Abstracts Service are available at </w:t>
      </w:r>
      <w:hyperlink r:id="rId488" w:history="1">
        <w:r w:rsidRPr="008E3922">
          <w:rPr>
            <w:rStyle w:val="charCitHyperlinkAbbrev"/>
          </w:rPr>
          <w:t>www.cas.org</w:t>
        </w:r>
      </w:hyperlink>
      <w:r w:rsidRPr="008E3922">
        <w:t>.</w:t>
      </w:r>
    </w:p>
    <w:p w14:paraId="769C3BB8" w14:textId="77777777" w:rsidR="00966578" w:rsidRPr="00397F3D" w:rsidRDefault="00966578" w:rsidP="00966578">
      <w:pPr>
        <w:pStyle w:val="aDef"/>
      </w:pPr>
      <w:r w:rsidRPr="00397F3D">
        <w:rPr>
          <w:rStyle w:val="charBoldItals"/>
        </w:rPr>
        <w:t>class</w:t>
      </w:r>
      <w:r w:rsidRPr="00397F3D">
        <w:t xml:space="preserve"> means—</w:t>
      </w:r>
    </w:p>
    <w:p w14:paraId="62ABF7A1" w14:textId="77777777" w:rsidR="00966578" w:rsidRPr="00397F3D" w:rsidRDefault="00966578" w:rsidP="00966578">
      <w:pPr>
        <w:pStyle w:val="aDefpara"/>
      </w:pPr>
      <w:r w:rsidRPr="00397F3D">
        <w:tab/>
        <w:t>(a)</w:t>
      </w:r>
      <w:r w:rsidRPr="00397F3D">
        <w:tab/>
        <w:t>in relation to high risk work—a class of work stated in schedule 3 (High risk work licences and classes of high risk work); and</w:t>
      </w:r>
    </w:p>
    <w:p w14:paraId="7A47CA01" w14:textId="77777777" w:rsidR="00966578" w:rsidRDefault="00966578" w:rsidP="00966578">
      <w:pPr>
        <w:pStyle w:val="aDefpara"/>
      </w:pPr>
      <w:r w:rsidRPr="00397F3D">
        <w:tab/>
        <w:t>(b)</w:t>
      </w:r>
      <w:r w:rsidRPr="00397F3D">
        <w:tab/>
        <w:t>in relation to asbestos removal work—Class A asbestos removal work o</w:t>
      </w:r>
      <w:r w:rsidR="007E3832">
        <w:t>r Class B asbestos removal work; and</w:t>
      </w:r>
    </w:p>
    <w:p w14:paraId="2F1D857F" w14:textId="77777777" w:rsidR="007E3832" w:rsidRDefault="007E3832" w:rsidP="00DF7983">
      <w:pPr>
        <w:pStyle w:val="aDefpara"/>
      </w:pPr>
      <w:r w:rsidRPr="008E3922">
        <w:tab/>
        <w:t>(c)</w:t>
      </w:r>
      <w:r w:rsidRPr="008E3922">
        <w:tab/>
        <w:t>for schedule 15—see schedule 15, section 15.1.</w:t>
      </w:r>
    </w:p>
    <w:p w14:paraId="1A9719CD" w14:textId="77777777" w:rsidR="00E160F8" w:rsidRPr="00397F3D" w:rsidRDefault="00E160F8" w:rsidP="00E160F8">
      <w:pPr>
        <w:pStyle w:val="aDef"/>
      </w:pPr>
      <w:r w:rsidRPr="00397F3D">
        <w:rPr>
          <w:rStyle w:val="charBoldItals"/>
        </w:rPr>
        <w:t>Class A asbestos removal licence</w:t>
      </w:r>
      <w:r w:rsidRPr="00397F3D">
        <w:t xml:space="preserve"> means a licence that authorises the carrying out of Class A asbestos removal work and Class B asbestos removal work by or on behalf of the licence-holder.</w:t>
      </w:r>
    </w:p>
    <w:p w14:paraId="31C59DF2" w14:textId="77777777" w:rsidR="00E160F8" w:rsidRPr="00397F3D" w:rsidRDefault="00E160F8" w:rsidP="00E160F8">
      <w:pPr>
        <w:pStyle w:val="aDef"/>
      </w:pPr>
      <w:r w:rsidRPr="00397F3D">
        <w:rPr>
          <w:rStyle w:val="charBoldItals"/>
        </w:rPr>
        <w:t>Class A asbestos removal work</w:t>
      </w:r>
      <w:r w:rsidRPr="00397F3D">
        <w:t xml:space="preserve"> means work that is required to be licensed under section 485.</w:t>
      </w:r>
    </w:p>
    <w:p w14:paraId="054929E7" w14:textId="77777777" w:rsidR="00E160F8" w:rsidRPr="00397F3D" w:rsidRDefault="00E160F8" w:rsidP="00E160F8">
      <w:pPr>
        <w:pStyle w:val="aDef"/>
      </w:pPr>
      <w:r w:rsidRPr="00397F3D">
        <w:rPr>
          <w:rStyle w:val="charBoldItals"/>
        </w:rPr>
        <w:t>Class B asbestos removal licence</w:t>
      </w:r>
      <w:r w:rsidRPr="00397F3D">
        <w:t xml:space="preserve"> means a licence that authorises the carrying out of Class B asbestos removal work by or on behalf of the licence-holder.</w:t>
      </w:r>
    </w:p>
    <w:p w14:paraId="62D9465A" w14:textId="0D30078A" w:rsidR="00E160F8" w:rsidRDefault="00E160F8" w:rsidP="00E160F8">
      <w:pPr>
        <w:pStyle w:val="aDef"/>
      </w:pPr>
      <w:r w:rsidRPr="00397F3D">
        <w:rPr>
          <w:rStyle w:val="charBoldItals"/>
        </w:rPr>
        <w:t>Class B asbestos removal work</w:t>
      </w:r>
      <w:r w:rsidRPr="00397F3D">
        <w:t xml:space="preserve"> means work that is required to be licensed under section 487, but does not include Class A asbestos removal work.</w:t>
      </w:r>
    </w:p>
    <w:p w14:paraId="488DB64A" w14:textId="77777777" w:rsidR="00F3757A" w:rsidRDefault="00F3757A" w:rsidP="00F3757A">
      <w:pPr>
        <w:pStyle w:val="aDef"/>
        <w:keepNext/>
      </w:pPr>
      <w:r w:rsidRPr="00214FBE">
        <w:rPr>
          <w:rStyle w:val="charBoldItals"/>
        </w:rPr>
        <w:lastRenderedPageBreak/>
        <w:t>Class H vacuum</w:t>
      </w:r>
      <w:r w:rsidRPr="00AB5466">
        <w:t>, for chapter 7A (Crystalline silica)—see section</w:t>
      </w:r>
      <w:r>
        <w:t> </w:t>
      </w:r>
      <w:r w:rsidRPr="00AB5466">
        <w:t>418A</w:t>
      </w:r>
      <w:r>
        <w:t xml:space="preserve"> (1)</w:t>
      </w:r>
      <w:r w:rsidRPr="00AB5466">
        <w:t>.</w:t>
      </w:r>
    </w:p>
    <w:p w14:paraId="446CD6D1" w14:textId="2A4290A2" w:rsidR="00261686" w:rsidRDefault="00261686" w:rsidP="00E160F8">
      <w:pPr>
        <w:pStyle w:val="aDef"/>
      </w:pPr>
      <w:r w:rsidRPr="008E3922">
        <w:rPr>
          <w:rStyle w:val="charBoldItals"/>
        </w:rPr>
        <w:t>class label</w:t>
      </w:r>
      <w:r w:rsidRPr="008E3922">
        <w:t xml:space="preserve"> means a pictogram described in the ADG Code for a class, or division of a class, of dangerous goods.</w:t>
      </w:r>
    </w:p>
    <w:p w14:paraId="522427CF" w14:textId="77777777" w:rsidR="00F3757A" w:rsidRPr="00E656D4" w:rsidRDefault="00F3757A" w:rsidP="00F3757A">
      <w:pPr>
        <w:pStyle w:val="aDef"/>
      </w:pPr>
      <w:r w:rsidRPr="00214FBE">
        <w:rPr>
          <w:rStyle w:val="charBoldItals"/>
        </w:rPr>
        <w:t>Class M vacuum</w:t>
      </w:r>
      <w:r w:rsidRPr="00AB5466">
        <w:t>, for chapter 7A (Crystalline silica)—see section</w:t>
      </w:r>
      <w:r>
        <w:t> </w:t>
      </w:r>
      <w:r w:rsidRPr="00AB5466">
        <w:t>418A</w:t>
      </w:r>
      <w:r>
        <w:t xml:space="preserve"> (1)</w:t>
      </w:r>
      <w:r w:rsidRPr="00AB5466">
        <w:t>.</w:t>
      </w:r>
    </w:p>
    <w:p w14:paraId="1E79EDE3" w14:textId="77777777" w:rsidR="00E160F8" w:rsidRPr="00397F3D" w:rsidRDefault="00E160F8" w:rsidP="00E160F8">
      <w:pPr>
        <w:pStyle w:val="aDef"/>
      </w:pPr>
      <w:r w:rsidRPr="00397F3D">
        <w:rPr>
          <w:rStyle w:val="charBoldItals"/>
        </w:rPr>
        <w:t>clearance certificate</w:t>
      </w:r>
      <w:r w:rsidRPr="00397F3D">
        <w:t>—see section 474.</w:t>
      </w:r>
    </w:p>
    <w:p w14:paraId="46A7EEC3" w14:textId="77777777" w:rsidR="00E160F8" w:rsidRPr="00397F3D" w:rsidRDefault="00E160F8" w:rsidP="00E160F8">
      <w:pPr>
        <w:pStyle w:val="aDef"/>
      </w:pPr>
      <w:r w:rsidRPr="00397F3D">
        <w:rPr>
          <w:rStyle w:val="charBoldItals"/>
        </w:rPr>
        <w:t>clearance inspection</w:t>
      </w:r>
      <w:r w:rsidRPr="00397F3D">
        <w:t>—see section 473 (3).</w:t>
      </w:r>
    </w:p>
    <w:p w14:paraId="337F8BC1" w14:textId="77777777" w:rsidR="004953AB" w:rsidRPr="00EB7441" w:rsidRDefault="004953AB" w:rsidP="003B5433">
      <w:pPr>
        <w:pStyle w:val="aDef"/>
        <w:keepNext/>
      </w:pPr>
      <w:r w:rsidRPr="00EB7441">
        <w:rPr>
          <w:rStyle w:val="charBoldItals"/>
        </w:rPr>
        <w:t>combustible dust</w:t>
      </w:r>
      <w:r w:rsidRPr="00EB7441">
        <w:t xml:space="preserve"> means finely divided solid particles (including dust, fibres or flyings) that are—</w:t>
      </w:r>
    </w:p>
    <w:p w14:paraId="3F212795" w14:textId="77777777" w:rsidR="004953AB" w:rsidRPr="00EB7441" w:rsidRDefault="004953AB" w:rsidP="004953AB">
      <w:pPr>
        <w:pStyle w:val="aDefpara"/>
      </w:pPr>
      <w:r w:rsidRPr="00EB7441">
        <w:tab/>
        <w:t>(a)</w:t>
      </w:r>
      <w:r w:rsidRPr="00EB7441">
        <w:tab/>
        <w:t>suspended in air or settle out of the atmosphere under their own weight; and</w:t>
      </w:r>
    </w:p>
    <w:p w14:paraId="75F84901" w14:textId="77777777" w:rsidR="004953AB" w:rsidRPr="00EB7441" w:rsidRDefault="004953AB" w:rsidP="004953AB">
      <w:pPr>
        <w:pStyle w:val="aDefpara"/>
      </w:pPr>
      <w:r w:rsidRPr="00EB7441">
        <w:tab/>
        <w:t>(b)</w:t>
      </w:r>
      <w:r w:rsidRPr="00EB7441">
        <w:tab/>
        <w:t>able to burn or glow in the air; and</w:t>
      </w:r>
    </w:p>
    <w:p w14:paraId="5115AF50" w14:textId="77777777" w:rsidR="004953AB" w:rsidRPr="00EB7441" w:rsidRDefault="004953AB" w:rsidP="004953AB">
      <w:pPr>
        <w:pStyle w:val="aDefpara"/>
      </w:pPr>
      <w:r w:rsidRPr="00EB7441">
        <w:tab/>
        <w:t>(c)</w:t>
      </w:r>
      <w:r w:rsidRPr="00EB7441">
        <w:tab/>
        <w:t>able to form an explosive mixture with air at atmospheric pressure and normal temperature.</w:t>
      </w:r>
    </w:p>
    <w:p w14:paraId="47F364F5" w14:textId="77777777" w:rsidR="00432E31" w:rsidRPr="004A03C1" w:rsidRDefault="008E54CF" w:rsidP="009C249B">
      <w:pPr>
        <w:pStyle w:val="aDef"/>
        <w:keepNext/>
      </w:pPr>
      <w:r w:rsidRPr="003910CE">
        <w:rPr>
          <w:rStyle w:val="charBoldItals"/>
        </w:rPr>
        <w:t>combustible substance</w:t>
      </w:r>
      <w:r w:rsidR="00432E31" w:rsidRPr="004A03C1">
        <w:t>—</w:t>
      </w:r>
    </w:p>
    <w:p w14:paraId="5F74DD20" w14:textId="77777777" w:rsidR="00432E31" w:rsidRPr="004A03C1" w:rsidRDefault="009C249B" w:rsidP="009C249B">
      <w:pPr>
        <w:pStyle w:val="aDefpara"/>
      </w:pPr>
      <w:r>
        <w:tab/>
      </w:r>
      <w:r w:rsidR="009B3E7A" w:rsidRPr="004A03C1">
        <w:t>(a)</w:t>
      </w:r>
      <w:r w:rsidR="009B3E7A" w:rsidRPr="004A03C1">
        <w:tab/>
      </w:r>
      <w:r w:rsidR="008E54CF" w:rsidRPr="004A03C1">
        <w:t>means a substance that is combustible</w:t>
      </w:r>
      <w:r w:rsidR="00432E31" w:rsidRPr="004A03C1">
        <w:t>;</w:t>
      </w:r>
      <w:r w:rsidR="008E54CF" w:rsidRPr="004A03C1">
        <w:t xml:space="preserve"> and</w:t>
      </w:r>
    </w:p>
    <w:p w14:paraId="2153F177" w14:textId="77777777" w:rsidR="008E54CF" w:rsidRPr="004A03C1" w:rsidRDefault="009C249B" w:rsidP="009C249B">
      <w:pPr>
        <w:pStyle w:val="aDefpara"/>
      </w:pPr>
      <w:r>
        <w:tab/>
      </w:r>
      <w:r w:rsidR="009B3E7A" w:rsidRPr="004A03C1">
        <w:t>(b)</w:t>
      </w:r>
      <w:r w:rsidR="009B3E7A" w:rsidRPr="004A03C1">
        <w:tab/>
      </w:r>
      <w:r w:rsidR="008E54CF" w:rsidRPr="004A03C1">
        <w:t>includes dust, fibres, fumes, mists or vapours produced by the substance.</w:t>
      </w:r>
    </w:p>
    <w:p w14:paraId="2C6317BB" w14:textId="77777777" w:rsidR="008E54CF" w:rsidRPr="004A03C1" w:rsidRDefault="008E54CF" w:rsidP="001820EA">
      <w:pPr>
        <w:pStyle w:val="aExamHdgss"/>
      </w:pPr>
      <w:r w:rsidRPr="004A03C1">
        <w:t>Examples</w:t>
      </w:r>
    </w:p>
    <w:p w14:paraId="70922EEE" w14:textId="77777777" w:rsidR="008E54CF" w:rsidRPr="004A03C1" w:rsidRDefault="00432E31" w:rsidP="009C249B">
      <w:pPr>
        <w:pStyle w:val="aExamINumss"/>
        <w:keepNext/>
      </w:pPr>
      <w:r w:rsidRPr="004A03C1">
        <w:t>wood, paper, oil, iron filings</w:t>
      </w:r>
    </w:p>
    <w:p w14:paraId="331F6409" w14:textId="77777777" w:rsidR="008E54CF" w:rsidRPr="004A03C1" w:rsidRDefault="008E54CF" w:rsidP="009B3E7A">
      <w:pPr>
        <w:pStyle w:val="aDef"/>
      </w:pPr>
      <w:r w:rsidRPr="003910CE">
        <w:rPr>
          <w:rStyle w:val="charBoldItals"/>
        </w:rPr>
        <w:t>competency assessment</w:t>
      </w:r>
      <w:r w:rsidRPr="004A03C1">
        <w:t>, in</w:t>
      </w:r>
      <w:r w:rsidR="00206DFB" w:rsidRPr="004A03C1">
        <w:t xml:space="preserve"> part 4.5</w:t>
      </w:r>
      <w:r w:rsidR="00AE0ED1" w:rsidRPr="004A03C1">
        <w:t xml:space="preserve"> (</w:t>
      </w:r>
      <w:r w:rsidR="000C02CB" w:rsidRPr="004A03C1">
        <w:t>High risk</w:t>
      </w:r>
      <w:r w:rsidR="005F6686" w:rsidRPr="004A03C1">
        <w:t xml:space="preserve"> work</w:t>
      </w:r>
      <w:r w:rsidR="00AE0ED1" w:rsidRPr="004A03C1">
        <w:t>)</w:t>
      </w:r>
      <w:r w:rsidRPr="004A03C1">
        <w:t xml:space="preserve">, means an assessment in relation to the completion of a specified </w:t>
      </w:r>
      <w:r w:rsidR="00744552" w:rsidRPr="004A03C1">
        <w:t>VET course</w:t>
      </w:r>
      <w:r w:rsidRPr="004A03C1">
        <w:t xml:space="preserve"> to carry out a </w:t>
      </w:r>
      <w:r w:rsidR="003100F1" w:rsidRPr="004A03C1">
        <w:t>class of</w:t>
      </w:r>
      <w:r w:rsidRPr="004A03C1">
        <w:t xml:space="preserve"> </w:t>
      </w:r>
      <w:r w:rsidR="000C02CB" w:rsidRPr="004A03C1">
        <w:t>high risk</w:t>
      </w:r>
      <w:r w:rsidR="005F6686" w:rsidRPr="004A03C1">
        <w:t xml:space="preserve"> work</w:t>
      </w:r>
      <w:r w:rsidRPr="004A03C1">
        <w:t>.</w:t>
      </w:r>
    </w:p>
    <w:p w14:paraId="564D859C" w14:textId="77777777" w:rsidR="008E54CF" w:rsidRPr="004A03C1" w:rsidRDefault="008E54CF" w:rsidP="009C249B">
      <w:pPr>
        <w:pStyle w:val="aDef"/>
        <w:keepNext/>
      </w:pPr>
      <w:r w:rsidRPr="003910CE">
        <w:rPr>
          <w:rStyle w:val="charBoldItals"/>
        </w:rPr>
        <w:lastRenderedPageBreak/>
        <w:t>competent person</w:t>
      </w:r>
      <w:r w:rsidRPr="004A03C1">
        <w:rPr>
          <w:b/>
        </w:rPr>
        <w:t xml:space="preserve"> </w:t>
      </w:r>
      <w:r w:rsidRPr="004A03C1">
        <w:t>means</w:t>
      </w:r>
      <w:r w:rsidR="00A11900" w:rsidRPr="004A03C1">
        <w:t>—</w:t>
      </w:r>
    </w:p>
    <w:p w14:paraId="770B916D" w14:textId="77777777" w:rsidR="007F2CCF" w:rsidRPr="004A03C1" w:rsidRDefault="009C249B" w:rsidP="000046FE">
      <w:pPr>
        <w:pStyle w:val="aDefpara"/>
        <w:keepLines/>
      </w:pPr>
      <w:r>
        <w:tab/>
      </w:r>
      <w:r w:rsidR="009B3E7A" w:rsidRPr="004A03C1">
        <w:t>(a)</w:t>
      </w:r>
      <w:r w:rsidR="009B3E7A" w:rsidRPr="004A03C1">
        <w:tab/>
      </w:r>
      <w:r w:rsidR="008E54CF" w:rsidRPr="004A03C1">
        <w:t xml:space="preserve">for electrical work on energised electrical equipment or energised electrical installations (other than testing </w:t>
      </w:r>
      <w:r w:rsidR="00172632" w:rsidRPr="004A03C1">
        <w:t>mentioned</w:t>
      </w:r>
      <w:r w:rsidR="008E54CF" w:rsidRPr="004A03C1">
        <w:t xml:space="preserve"> in </w:t>
      </w:r>
      <w:r w:rsidR="00FA6A8B" w:rsidRPr="004A03C1">
        <w:t>section</w:t>
      </w:r>
      <w:r w:rsidR="00E9532F" w:rsidRPr="004A03C1">
        <w:t> </w:t>
      </w:r>
      <w:r w:rsidR="008623D4" w:rsidRPr="004A03C1">
        <w:t>150</w:t>
      </w:r>
      <w:r w:rsidR="008E54CF" w:rsidRPr="004A03C1">
        <w:t xml:space="preserve"> </w:t>
      </w:r>
      <w:r w:rsidR="00FA6A8B" w:rsidRPr="004A03C1">
        <w:t>(</w:t>
      </w:r>
      <w:r w:rsidR="00154C10" w:rsidRPr="004A03C1">
        <w:t>Inspection and testing of electrical equipment</w:t>
      </w:r>
      <w:r w:rsidR="00FA6A8B" w:rsidRPr="004A03C1">
        <w:t>) and section </w:t>
      </w:r>
      <w:r w:rsidR="008623D4" w:rsidRPr="004A03C1">
        <w:t>165</w:t>
      </w:r>
      <w:r w:rsidR="00FA6A8B" w:rsidRPr="004A03C1">
        <w:t xml:space="preserve"> (</w:t>
      </w:r>
      <w:r w:rsidR="00154C10" w:rsidRPr="004A03C1">
        <w:t>Testing of residual current devices</w:t>
      </w:r>
      <w:r w:rsidR="008E54CF" w:rsidRPr="004A03C1">
        <w:t>)—</w:t>
      </w:r>
      <w:r w:rsidR="000001A2" w:rsidRPr="004A03C1">
        <w:t xml:space="preserve">a </w:t>
      </w:r>
      <w:r w:rsidR="00D054F5" w:rsidRPr="004A03C1">
        <w:t>licensed electrical worker</w:t>
      </w:r>
      <w:r w:rsidR="00760489" w:rsidRPr="004A03C1">
        <w:t>; and</w:t>
      </w:r>
    </w:p>
    <w:p w14:paraId="11D7080C" w14:textId="77777777" w:rsidR="00C64AFD" w:rsidRPr="004A03C1" w:rsidRDefault="009C249B" w:rsidP="003531B4">
      <w:pPr>
        <w:pStyle w:val="aDefpara"/>
        <w:keepNext/>
      </w:pPr>
      <w:r>
        <w:tab/>
      </w:r>
      <w:r w:rsidR="009B3E7A" w:rsidRPr="004A03C1">
        <w:t>(b)</w:t>
      </w:r>
      <w:r w:rsidR="009B3E7A" w:rsidRPr="004A03C1">
        <w:tab/>
      </w:r>
      <w:r w:rsidR="00C64AFD" w:rsidRPr="004A03C1">
        <w:t>for general diving work</w:t>
      </w:r>
      <w:r w:rsidR="00F7310B" w:rsidRPr="004A03C1">
        <w:t>—</w:t>
      </w:r>
      <w:r w:rsidR="00C64AFD" w:rsidRPr="004A03C1">
        <w:t>see—</w:t>
      </w:r>
    </w:p>
    <w:p w14:paraId="015C7B2C" w14:textId="77777777" w:rsidR="00C64AFD" w:rsidRPr="004A03C1" w:rsidRDefault="009C249B" w:rsidP="003531B4">
      <w:pPr>
        <w:pStyle w:val="aDefsubpara"/>
        <w:keepNext/>
      </w:pPr>
      <w:r>
        <w:tab/>
      </w:r>
      <w:r w:rsidR="009B3E7A" w:rsidRPr="004A03C1">
        <w:t>(i)</w:t>
      </w:r>
      <w:r w:rsidR="009B3E7A" w:rsidRPr="004A03C1">
        <w:tab/>
      </w:r>
      <w:r w:rsidR="00E9532F" w:rsidRPr="004A03C1">
        <w:t>section </w:t>
      </w:r>
      <w:r w:rsidR="008623D4" w:rsidRPr="004A03C1">
        <w:t>174</w:t>
      </w:r>
      <w:r w:rsidR="00A35273" w:rsidRPr="004A03C1">
        <w:t xml:space="preserve"> </w:t>
      </w:r>
      <w:r w:rsidR="00681024" w:rsidRPr="004A03C1">
        <w:t>(</w:t>
      </w:r>
      <w:r w:rsidR="00994F30" w:rsidRPr="004A03C1">
        <w:t>Competence of competent person supervising general diving work</w:t>
      </w:r>
      <w:r w:rsidR="00760489" w:rsidRPr="004A03C1">
        <w:t>—Act, s 44</w:t>
      </w:r>
      <w:r w:rsidR="00681024" w:rsidRPr="004A03C1">
        <w:t>)</w:t>
      </w:r>
      <w:r w:rsidR="00C64AFD" w:rsidRPr="004A03C1">
        <w:t>;</w:t>
      </w:r>
      <w:r w:rsidR="00681024" w:rsidRPr="004A03C1">
        <w:t xml:space="preserve"> </w:t>
      </w:r>
      <w:r w:rsidR="008E54CF" w:rsidRPr="004A03C1">
        <w:t>and</w:t>
      </w:r>
    </w:p>
    <w:p w14:paraId="53EDED0C" w14:textId="77777777" w:rsidR="008E54CF" w:rsidRPr="004A03C1" w:rsidRDefault="009C249B" w:rsidP="009C249B">
      <w:pPr>
        <w:pStyle w:val="aDefsubpara"/>
        <w:keepNext/>
      </w:pPr>
      <w:r>
        <w:tab/>
      </w:r>
      <w:r w:rsidR="009B3E7A" w:rsidRPr="004A03C1">
        <w:t>(ii)</w:t>
      </w:r>
      <w:r w:rsidR="009B3E7A" w:rsidRPr="004A03C1">
        <w:tab/>
      </w:r>
      <w:r w:rsidR="00681024" w:rsidRPr="004A03C1">
        <w:t>section </w:t>
      </w:r>
      <w:r w:rsidR="002866C3">
        <w:t>177</w:t>
      </w:r>
      <w:r w:rsidR="00A35273" w:rsidRPr="004A03C1">
        <w:t xml:space="preserve"> </w:t>
      </w:r>
      <w:r w:rsidR="00681024" w:rsidRPr="004A03C1">
        <w:t>(</w:t>
      </w:r>
      <w:r w:rsidR="00994F30" w:rsidRPr="004A03C1">
        <w:t>Appointment of competent person to supervise diving work</w:t>
      </w:r>
      <w:r w:rsidR="00681024" w:rsidRPr="004A03C1">
        <w:t>)</w:t>
      </w:r>
      <w:r w:rsidR="008E54CF" w:rsidRPr="004A03C1">
        <w:t>;</w:t>
      </w:r>
      <w:r w:rsidR="00760489" w:rsidRPr="004A03C1">
        <w:t xml:space="preserve"> and</w:t>
      </w:r>
    </w:p>
    <w:p w14:paraId="69ABC9B0" w14:textId="77777777" w:rsidR="00365430" w:rsidRPr="00EB7441" w:rsidRDefault="00365430" w:rsidP="005D5041">
      <w:pPr>
        <w:pStyle w:val="aDefpara"/>
      </w:pPr>
      <w:r w:rsidRPr="00EB7441">
        <w:tab/>
        <w:t>(c)</w:t>
      </w:r>
      <w:r w:rsidRPr="00EB7441">
        <w:tab/>
        <w:t>for a major inspection of a mobile crane or tower crane under section 235 (Major inspection of registered mobile cranes and tower cranes)—see section 235; and</w:t>
      </w:r>
    </w:p>
    <w:p w14:paraId="7E65528E" w14:textId="77777777" w:rsidR="00365430" w:rsidRPr="00EB7441" w:rsidRDefault="00365430" w:rsidP="005D5041">
      <w:pPr>
        <w:pStyle w:val="aDefpara"/>
      </w:pPr>
      <w:r w:rsidRPr="00EB7441">
        <w:tab/>
        <w:t>(d)</w:t>
      </w:r>
      <w:r w:rsidRPr="00EB7441">
        <w:tab/>
        <w:t>for inspection of amusement devices and passenger ropeways under section 241 (Annual inspection of amusement devices and passenger ropeways)—see section</w:t>
      </w:r>
      <w:r>
        <w:t> </w:t>
      </w:r>
      <w:r w:rsidRPr="00EB7441">
        <w:t>241; and</w:t>
      </w:r>
    </w:p>
    <w:p w14:paraId="101D07D3" w14:textId="77777777" w:rsidR="008E54CF" w:rsidRPr="004A03C1" w:rsidRDefault="009C249B" w:rsidP="009C249B">
      <w:pPr>
        <w:pStyle w:val="aDefpara"/>
      </w:pPr>
      <w:r>
        <w:tab/>
      </w:r>
      <w:r w:rsidR="009B3E7A" w:rsidRPr="004A03C1">
        <w:t>(e)</w:t>
      </w:r>
      <w:r w:rsidR="009B3E7A" w:rsidRPr="004A03C1">
        <w:tab/>
      </w:r>
      <w:r w:rsidR="008E54CF" w:rsidRPr="004A03C1">
        <w:t xml:space="preserve">for design verification under </w:t>
      </w:r>
      <w:r w:rsidR="00FC6F2F" w:rsidRPr="004A03C1">
        <w:t>section </w:t>
      </w:r>
      <w:r w:rsidR="008623D4" w:rsidRPr="004A03C1">
        <w:t>252</w:t>
      </w:r>
      <w:r w:rsidR="00A35273" w:rsidRPr="004A03C1">
        <w:t xml:space="preserve"> </w:t>
      </w:r>
      <w:r w:rsidR="00681024" w:rsidRPr="004A03C1">
        <w:t>(</w:t>
      </w:r>
      <w:r w:rsidR="00100400" w:rsidRPr="004A03C1">
        <w:t>Who can be the design verifier</w:t>
      </w:r>
      <w:r w:rsidR="00681024" w:rsidRPr="004A03C1">
        <w:t>)</w:t>
      </w:r>
      <w:r w:rsidR="008E54CF" w:rsidRPr="004A03C1">
        <w:t>—a person who has the skills, qualifications, competence and experience to design the plant or verify the design;</w:t>
      </w:r>
      <w:r w:rsidR="00760489" w:rsidRPr="004A03C1">
        <w:t xml:space="preserve"> and</w:t>
      </w:r>
    </w:p>
    <w:p w14:paraId="44C1F568" w14:textId="77777777" w:rsidR="008E54CF" w:rsidRPr="004A03C1" w:rsidRDefault="009C249B" w:rsidP="009C249B">
      <w:pPr>
        <w:pStyle w:val="aDefpara"/>
      </w:pPr>
      <w:r>
        <w:tab/>
      </w:r>
      <w:r w:rsidR="009B3E7A" w:rsidRPr="004A03C1">
        <w:t>(f)</w:t>
      </w:r>
      <w:r w:rsidR="009B3E7A" w:rsidRPr="004A03C1">
        <w:tab/>
      </w:r>
      <w:r w:rsidR="008E54CF" w:rsidRPr="004A03C1">
        <w:t>for any other case—a person who has acquired through training, qualification or experience the knowledge and skills to carry out the task.</w:t>
      </w:r>
    </w:p>
    <w:p w14:paraId="5FF062C2" w14:textId="77777777" w:rsidR="001D23EE" w:rsidRPr="0020769E" w:rsidRDefault="001D23EE" w:rsidP="001D23EE">
      <w:pPr>
        <w:pStyle w:val="aDef"/>
      </w:pPr>
      <w:r w:rsidRPr="0020769E">
        <w:rPr>
          <w:rStyle w:val="charBoldItals"/>
        </w:rPr>
        <w:t>concrete placing boom</w:t>
      </w:r>
      <w:r w:rsidRPr="0020769E">
        <w:t xml:space="preserve"> </w:t>
      </w:r>
      <w:r w:rsidRPr="0020769E">
        <w:rPr>
          <w:szCs w:val="24"/>
          <w:lang w:eastAsia="en-AU"/>
        </w:rPr>
        <w:t xml:space="preserve">means plant incorporating </w:t>
      </w:r>
      <w:r w:rsidRPr="0020769E">
        <w:t>an articulating boom</w:t>
      </w:r>
      <w:r w:rsidRPr="0020769E">
        <w:rPr>
          <w:szCs w:val="24"/>
          <w:lang w:eastAsia="en-AU"/>
        </w:rPr>
        <w:t>, capable of power-operated slewing and luffing to place concrete by way of pumping through a pipeline attached to, or forming part of, the boom of the plant.</w:t>
      </w:r>
    </w:p>
    <w:p w14:paraId="24098D5C" w14:textId="77777777" w:rsidR="001662B6" w:rsidRPr="004A03C1" w:rsidRDefault="008E54CF" w:rsidP="00A9742F">
      <w:pPr>
        <w:pStyle w:val="aDef"/>
        <w:keepNext/>
      </w:pPr>
      <w:r w:rsidRPr="003910CE">
        <w:rPr>
          <w:rStyle w:val="charBoldItals"/>
        </w:rPr>
        <w:lastRenderedPageBreak/>
        <w:t>confined space</w:t>
      </w:r>
      <w:r w:rsidR="001662B6" w:rsidRPr="004A03C1">
        <w:t>—</w:t>
      </w:r>
    </w:p>
    <w:p w14:paraId="1D80D6F2" w14:textId="77777777" w:rsidR="008E54CF" w:rsidRPr="004A03C1" w:rsidRDefault="009C249B" w:rsidP="00A9742F">
      <w:pPr>
        <w:pStyle w:val="aDefpara"/>
        <w:keepNext/>
      </w:pPr>
      <w:r>
        <w:tab/>
      </w:r>
      <w:r w:rsidR="009B3E7A" w:rsidRPr="004A03C1">
        <w:t>(a)</w:t>
      </w:r>
      <w:r w:rsidR="009B3E7A" w:rsidRPr="004A03C1">
        <w:tab/>
      </w:r>
      <w:r w:rsidR="008E54CF" w:rsidRPr="004A03C1">
        <w:t>means an enclosed or partially enclosed space that</w:t>
      </w:r>
      <w:r w:rsidR="00A11900" w:rsidRPr="004A03C1">
        <w:t>—</w:t>
      </w:r>
    </w:p>
    <w:p w14:paraId="72C2B131" w14:textId="77777777" w:rsidR="00C54817" w:rsidRPr="004A03C1" w:rsidRDefault="009C249B" w:rsidP="009C249B">
      <w:pPr>
        <w:pStyle w:val="aDefsubpara"/>
      </w:pPr>
      <w:r>
        <w:tab/>
      </w:r>
      <w:r w:rsidR="009B3E7A" w:rsidRPr="004A03C1">
        <w:t>(i)</w:t>
      </w:r>
      <w:r w:rsidR="009B3E7A" w:rsidRPr="004A03C1">
        <w:tab/>
      </w:r>
      <w:r w:rsidR="008E54CF" w:rsidRPr="004A03C1">
        <w:t>is not designed or intended primarily to be occupied by a person; and</w:t>
      </w:r>
    </w:p>
    <w:p w14:paraId="3214963E" w14:textId="77777777" w:rsidR="00C54817" w:rsidRPr="004A03C1" w:rsidRDefault="009C249B" w:rsidP="009C249B">
      <w:pPr>
        <w:pStyle w:val="aDefsubpara"/>
      </w:pPr>
      <w:r>
        <w:tab/>
      </w:r>
      <w:r w:rsidR="009B3E7A" w:rsidRPr="004A03C1">
        <w:t>(ii)</w:t>
      </w:r>
      <w:r w:rsidR="009B3E7A" w:rsidRPr="004A03C1">
        <w:tab/>
      </w:r>
      <w:r w:rsidR="008E54CF" w:rsidRPr="004A03C1">
        <w:t>is, or is designed or intended to be, at normal atmospheric pressure while any person is in the space; and</w:t>
      </w:r>
    </w:p>
    <w:p w14:paraId="5AD4A2A9" w14:textId="77777777" w:rsidR="008E54CF" w:rsidRPr="004A03C1" w:rsidRDefault="009C249B" w:rsidP="00784FB4">
      <w:pPr>
        <w:pStyle w:val="aDefsubpara"/>
        <w:keepNext/>
      </w:pPr>
      <w:r>
        <w:tab/>
      </w:r>
      <w:r w:rsidR="009B3E7A" w:rsidRPr="004A03C1">
        <w:t>(iii)</w:t>
      </w:r>
      <w:r w:rsidR="009B3E7A" w:rsidRPr="004A03C1">
        <w:tab/>
      </w:r>
      <w:r w:rsidR="008E54CF" w:rsidRPr="004A03C1">
        <w:t>is</w:t>
      </w:r>
      <w:r w:rsidR="00FB21FD" w:rsidRPr="004A03C1">
        <w:t>,</w:t>
      </w:r>
      <w:r w:rsidR="008E54CF" w:rsidRPr="004A03C1">
        <w:t xml:space="preserve"> or is likely to be</w:t>
      </w:r>
      <w:r w:rsidR="00FB21FD" w:rsidRPr="004A03C1">
        <w:t>,</w:t>
      </w:r>
      <w:r w:rsidR="008E54CF" w:rsidRPr="004A03C1">
        <w:t xml:space="preserve"> a risk to health and safety from</w:t>
      </w:r>
      <w:r w:rsidR="00A11900" w:rsidRPr="004A03C1">
        <w:t>—</w:t>
      </w:r>
    </w:p>
    <w:p w14:paraId="2A711AF1" w14:textId="77777777" w:rsidR="009B7CEC" w:rsidRPr="004A03C1" w:rsidRDefault="009B7CEC" w:rsidP="005479F1">
      <w:pPr>
        <w:pStyle w:val="Asubsubpara"/>
      </w:pPr>
      <w:r w:rsidRPr="004A03C1">
        <w:tab/>
        <w:t>(A)</w:t>
      </w:r>
      <w:r w:rsidRPr="004A03C1">
        <w:tab/>
      </w:r>
      <w:r w:rsidR="008E54CF" w:rsidRPr="004A03C1">
        <w:t>an atmosphere that does not have a safe oxygen level; or</w:t>
      </w:r>
    </w:p>
    <w:p w14:paraId="50235875" w14:textId="77777777" w:rsidR="009B7CEC" w:rsidRPr="004A03C1" w:rsidRDefault="009B7CEC" w:rsidP="005479F1">
      <w:pPr>
        <w:pStyle w:val="Asubsubpara"/>
      </w:pPr>
      <w:r w:rsidRPr="004A03C1">
        <w:tab/>
        <w:t>(B)</w:t>
      </w:r>
      <w:r w:rsidRPr="004A03C1">
        <w:tab/>
      </w:r>
      <w:r w:rsidR="008E54CF" w:rsidRPr="004A03C1">
        <w:t>contaminants, including airborne gases, vapours and dusts, that may cause injury from fire or explosion; or</w:t>
      </w:r>
    </w:p>
    <w:p w14:paraId="77055039" w14:textId="77777777" w:rsidR="009B7CEC" w:rsidRPr="004A03C1" w:rsidRDefault="009B7CEC" w:rsidP="005479F1">
      <w:pPr>
        <w:pStyle w:val="Asubsubpara"/>
      </w:pPr>
      <w:r w:rsidRPr="004A03C1">
        <w:tab/>
        <w:t>(C)</w:t>
      </w:r>
      <w:r w:rsidRPr="004A03C1">
        <w:tab/>
      </w:r>
      <w:r w:rsidR="008E54CF" w:rsidRPr="004A03C1">
        <w:t>harmful concentrations of any airborne contaminants; or</w:t>
      </w:r>
    </w:p>
    <w:p w14:paraId="21E3A51A" w14:textId="77777777" w:rsidR="008E54CF" w:rsidRPr="004A03C1" w:rsidRDefault="009B7CEC" w:rsidP="005479F1">
      <w:pPr>
        <w:pStyle w:val="Asubsubpara"/>
      </w:pPr>
      <w:r w:rsidRPr="004A03C1">
        <w:tab/>
        <w:t>(D)</w:t>
      </w:r>
      <w:r w:rsidRPr="004A03C1">
        <w:tab/>
      </w:r>
      <w:r w:rsidR="008E54CF" w:rsidRPr="004A03C1">
        <w:t>engulfment</w:t>
      </w:r>
      <w:r w:rsidR="00C54817" w:rsidRPr="004A03C1">
        <w:t>; but</w:t>
      </w:r>
    </w:p>
    <w:p w14:paraId="35419CCE" w14:textId="77777777" w:rsidR="008E54CF" w:rsidRPr="004A03C1" w:rsidRDefault="009C249B" w:rsidP="009C249B">
      <w:pPr>
        <w:pStyle w:val="aDefpara"/>
      </w:pPr>
      <w:r>
        <w:tab/>
      </w:r>
      <w:r w:rsidR="009B3E7A" w:rsidRPr="004A03C1">
        <w:t>(b)</w:t>
      </w:r>
      <w:r w:rsidR="009B3E7A" w:rsidRPr="004A03C1">
        <w:tab/>
      </w:r>
      <w:r w:rsidR="008E54CF" w:rsidRPr="004A03C1">
        <w:t>does not include a mine shaft or the workings of a mine.</w:t>
      </w:r>
    </w:p>
    <w:p w14:paraId="312953D1" w14:textId="77777777" w:rsidR="008E54CF" w:rsidRPr="004A03C1" w:rsidRDefault="008E54CF" w:rsidP="009B3E7A">
      <w:pPr>
        <w:pStyle w:val="aDef"/>
      </w:pPr>
      <w:r w:rsidRPr="003910CE">
        <w:rPr>
          <w:rStyle w:val="charBoldItals"/>
        </w:rPr>
        <w:t>confined space entry permit</w:t>
      </w:r>
      <w:r w:rsidRPr="004A03C1">
        <w:t xml:space="preserve"> means a confined space entry permit issued under </w:t>
      </w:r>
      <w:r w:rsidR="00FC6F2F" w:rsidRPr="004A03C1">
        <w:t>section </w:t>
      </w:r>
      <w:r w:rsidR="0068311E">
        <w:t>67</w:t>
      </w:r>
      <w:r w:rsidR="00942801" w:rsidRPr="004A03C1">
        <w:t xml:space="preserve"> (Confined space entry permit)</w:t>
      </w:r>
      <w:r w:rsidRPr="004A03C1">
        <w:t>.</w:t>
      </w:r>
    </w:p>
    <w:p w14:paraId="19814F9F" w14:textId="77777777" w:rsidR="008E54CF" w:rsidRPr="004A03C1" w:rsidRDefault="008E54CF" w:rsidP="009B3E7A">
      <w:pPr>
        <w:pStyle w:val="aDef"/>
      </w:pPr>
      <w:r w:rsidRPr="003910CE">
        <w:rPr>
          <w:rStyle w:val="charBoldItals"/>
        </w:rPr>
        <w:t>construction project</w:t>
      </w:r>
      <w:r w:rsidR="00744F88" w:rsidRPr="004A03C1">
        <w:t>, fo</w:t>
      </w:r>
      <w:r w:rsidR="00681759" w:rsidRPr="004A03C1">
        <w:t>r</w:t>
      </w:r>
      <w:r w:rsidR="0026557C" w:rsidRPr="004A03C1">
        <w:t xml:space="preserve"> chapter 6 </w:t>
      </w:r>
      <w:r w:rsidR="00681759" w:rsidRPr="004A03C1">
        <w:t>(Construction work)</w:t>
      </w:r>
      <w:r w:rsidR="00A11900" w:rsidRPr="004A03C1">
        <w:t>—</w:t>
      </w:r>
      <w:r w:rsidRPr="004A03C1">
        <w:t xml:space="preserve">see </w:t>
      </w:r>
      <w:r w:rsidR="00FC6F2F" w:rsidRPr="004A03C1">
        <w:t>section </w:t>
      </w:r>
      <w:r w:rsidR="00957562" w:rsidRPr="004A03C1">
        <w:t>292</w:t>
      </w:r>
      <w:r w:rsidRPr="004A03C1">
        <w:t>.</w:t>
      </w:r>
    </w:p>
    <w:p w14:paraId="10D8404F" w14:textId="77777777" w:rsidR="00B475FB" w:rsidRDefault="008E54CF" w:rsidP="009B3E7A">
      <w:pPr>
        <w:pStyle w:val="aDef"/>
      </w:pPr>
      <w:r w:rsidRPr="003910CE">
        <w:rPr>
          <w:rStyle w:val="charBoldItals"/>
        </w:rPr>
        <w:t>construction work</w:t>
      </w:r>
      <w:r w:rsidR="002F0455" w:rsidRPr="004A03C1">
        <w:t xml:space="preserve">, </w:t>
      </w:r>
      <w:r w:rsidR="00681759" w:rsidRPr="004A03C1">
        <w:t>for</w:t>
      </w:r>
      <w:r w:rsidR="0026557C" w:rsidRPr="004A03C1">
        <w:t xml:space="preserve"> chapter 6</w:t>
      </w:r>
      <w:r w:rsidR="00681759" w:rsidRPr="004A03C1">
        <w:t xml:space="preserve"> (Construction work)</w:t>
      </w:r>
      <w:r w:rsidR="00A11900" w:rsidRPr="004A03C1">
        <w:t>—</w:t>
      </w:r>
      <w:r w:rsidR="00681759" w:rsidRPr="004A03C1">
        <w:t xml:space="preserve">see </w:t>
      </w:r>
      <w:r w:rsidR="00FC6F2F" w:rsidRPr="004A03C1">
        <w:t>section </w:t>
      </w:r>
      <w:r w:rsidR="00957562" w:rsidRPr="004A03C1">
        <w:t>289</w:t>
      </w:r>
      <w:r w:rsidRPr="004A03C1">
        <w:t>.</w:t>
      </w:r>
    </w:p>
    <w:p w14:paraId="5327DD5B" w14:textId="77777777" w:rsidR="00735FA1" w:rsidRPr="008E3922" w:rsidRDefault="00735FA1" w:rsidP="00735FA1">
      <w:pPr>
        <w:pStyle w:val="aDef"/>
        <w:keepNext/>
      </w:pPr>
      <w:r w:rsidRPr="008E3922">
        <w:rPr>
          <w:rStyle w:val="charBoldItals"/>
        </w:rPr>
        <w:lastRenderedPageBreak/>
        <w:t>consumer product</w:t>
      </w:r>
      <w:r w:rsidRPr="008E3922">
        <w:t xml:space="preserve"> means a thing that—</w:t>
      </w:r>
    </w:p>
    <w:p w14:paraId="3B63D0EA" w14:textId="77777777" w:rsidR="00735FA1" w:rsidRPr="008E3922" w:rsidRDefault="00735FA1" w:rsidP="00735FA1">
      <w:pPr>
        <w:pStyle w:val="aDefpara"/>
        <w:keepNext/>
      </w:pPr>
      <w:r w:rsidRPr="008E3922">
        <w:tab/>
        <w:t>(a)</w:t>
      </w:r>
      <w:r w:rsidRPr="008E3922">
        <w:tab/>
        <w:t>is packed or repacked primarily for use by a household consumer or for use in an office; and</w:t>
      </w:r>
    </w:p>
    <w:p w14:paraId="7F526736" w14:textId="77777777" w:rsidR="00735FA1" w:rsidRPr="008E3922" w:rsidRDefault="00735FA1" w:rsidP="00735FA1">
      <w:pPr>
        <w:pStyle w:val="aDefpara"/>
        <w:keepNext/>
      </w:pPr>
      <w:r w:rsidRPr="008E3922">
        <w:tab/>
        <w:t>(b)</w:t>
      </w:r>
      <w:r w:rsidRPr="008E3922">
        <w:tab/>
        <w:t>if the thing is packed or repacked primarily for use by a household consumer—is packed in the way and quantity in which it is intended to be used by a household consumer; and</w:t>
      </w:r>
    </w:p>
    <w:p w14:paraId="174E8A64" w14:textId="77777777" w:rsidR="00735FA1" w:rsidRDefault="00735FA1" w:rsidP="00735FA1">
      <w:pPr>
        <w:pStyle w:val="aDefpara"/>
      </w:pPr>
      <w:r w:rsidRPr="008E3922">
        <w:tab/>
        <w:t>(c)</w:t>
      </w:r>
      <w:r w:rsidRPr="008E3922">
        <w:tab/>
        <w:t>if the thing is packed or repacked primarily for use in an office—is packed in the way and quantity in which it is intended to be used for office work.</w:t>
      </w:r>
    </w:p>
    <w:p w14:paraId="3B1FD6E6" w14:textId="77777777" w:rsidR="00735FA1" w:rsidRPr="008E3922" w:rsidRDefault="00735FA1" w:rsidP="00735FA1">
      <w:pPr>
        <w:pStyle w:val="aDef"/>
        <w:keepLines/>
      </w:pPr>
      <w:r w:rsidRPr="008E3922">
        <w:rPr>
          <w:rStyle w:val="charBoldItals"/>
        </w:rPr>
        <w:t>container</w:t>
      </w:r>
      <w:r w:rsidRPr="008E3922">
        <w:t>, in relation to a hazardous chemical, means anything in or by which a hazardous chemical is, or has been, wholly or partly covered, enclosed or packed, including anything necessary for the container to perform its function as a container.</w:t>
      </w:r>
    </w:p>
    <w:p w14:paraId="4F8414B7" w14:textId="77777777" w:rsidR="008E54CF" w:rsidRPr="004A03C1" w:rsidRDefault="008E54CF" w:rsidP="009B3E7A">
      <w:pPr>
        <w:pStyle w:val="aDef"/>
      </w:pPr>
      <w:r w:rsidRPr="003910CE">
        <w:rPr>
          <w:rStyle w:val="charBoldItals"/>
        </w:rPr>
        <w:t>contaminant</w:t>
      </w:r>
      <w:r w:rsidRPr="004A03C1">
        <w:t xml:space="preserve"> means any substance that may be harmful to health or safety.</w:t>
      </w:r>
    </w:p>
    <w:p w14:paraId="191B7E2F" w14:textId="77777777" w:rsidR="008E54CF" w:rsidRDefault="008E54CF" w:rsidP="009B3E7A">
      <w:pPr>
        <w:pStyle w:val="aDef"/>
      </w:pPr>
      <w:r w:rsidRPr="003910CE">
        <w:rPr>
          <w:rStyle w:val="charBoldItals"/>
        </w:rPr>
        <w:t>control measure</w:t>
      </w:r>
      <w:r w:rsidRPr="004A03C1">
        <w:t>, in relation to a risk to health and safety, means a measure to eliminate or minimise the risk.</w:t>
      </w:r>
    </w:p>
    <w:p w14:paraId="4EC49269" w14:textId="77777777" w:rsidR="0020013B" w:rsidRPr="004A03C1" w:rsidRDefault="008E54CF" w:rsidP="009C249B">
      <w:pPr>
        <w:pStyle w:val="aDef"/>
        <w:keepNext/>
      </w:pPr>
      <w:r w:rsidRPr="003910CE">
        <w:rPr>
          <w:rStyle w:val="charBoldItals"/>
        </w:rPr>
        <w:t>conveyor</w:t>
      </w:r>
      <w:r w:rsidR="00A11900" w:rsidRPr="004A03C1">
        <w:t>—</w:t>
      </w:r>
    </w:p>
    <w:p w14:paraId="6631AEF8" w14:textId="77777777" w:rsidR="008E54CF" w:rsidRPr="004A03C1" w:rsidRDefault="009C249B" w:rsidP="009C249B">
      <w:pPr>
        <w:pStyle w:val="aDefpara"/>
      </w:pPr>
      <w:r>
        <w:tab/>
      </w:r>
      <w:r w:rsidR="009B3E7A" w:rsidRPr="004A03C1">
        <w:t>(a)</w:t>
      </w:r>
      <w:r w:rsidR="009B3E7A" w:rsidRPr="004A03C1">
        <w:tab/>
      </w:r>
      <w:r w:rsidR="008E54CF" w:rsidRPr="004A03C1">
        <w:t>means equipment or apparatus operated by power other than manual power and by which loads are raised, lowered or transported or capable of being raised, lowered, transported, or continuously driven, by</w:t>
      </w:r>
      <w:r w:rsidR="00A11900" w:rsidRPr="004A03C1">
        <w:t>—</w:t>
      </w:r>
    </w:p>
    <w:p w14:paraId="1B123E5B" w14:textId="77777777" w:rsidR="0020013B" w:rsidRPr="004A03C1" w:rsidRDefault="009C249B" w:rsidP="009C249B">
      <w:pPr>
        <w:pStyle w:val="aDefsubpara"/>
      </w:pPr>
      <w:r>
        <w:tab/>
      </w:r>
      <w:r w:rsidR="009B3E7A" w:rsidRPr="004A03C1">
        <w:t>(i)</w:t>
      </w:r>
      <w:r w:rsidR="009B3E7A" w:rsidRPr="004A03C1">
        <w:tab/>
      </w:r>
      <w:r w:rsidR="008E54CF" w:rsidRPr="004A03C1">
        <w:t>an endless belt, rope or chain or other similar means; or</w:t>
      </w:r>
    </w:p>
    <w:p w14:paraId="25EEEFDE" w14:textId="77777777" w:rsidR="0020013B" w:rsidRPr="004A03C1" w:rsidRDefault="009C249B" w:rsidP="009C249B">
      <w:pPr>
        <w:pStyle w:val="aDefsubpara"/>
      </w:pPr>
      <w:r>
        <w:tab/>
      </w:r>
      <w:r w:rsidR="009B3E7A" w:rsidRPr="004A03C1">
        <w:t>(ii)</w:t>
      </w:r>
      <w:r w:rsidR="009B3E7A" w:rsidRPr="004A03C1">
        <w:tab/>
      </w:r>
      <w:r w:rsidR="008E54CF" w:rsidRPr="004A03C1">
        <w:t>buckets, trays or other containers or fittings moved by an endless belt, rope, chain or similar means; or</w:t>
      </w:r>
    </w:p>
    <w:p w14:paraId="5A74E413" w14:textId="77777777" w:rsidR="0020013B" w:rsidRPr="004A03C1" w:rsidRDefault="009C249B" w:rsidP="00C00C22">
      <w:pPr>
        <w:pStyle w:val="aDefsubpara"/>
      </w:pPr>
      <w:r>
        <w:tab/>
      </w:r>
      <w:r w:rsidR="009B3E7A" w:rsidRPr="004A03C1">
        <w:t>(iii)</w:t>
      </w:r>
      <w:r w:rsidR="009B3E7A" w:rsidRPr="004A03C1">
        <w:tab/>
      </w:r>
      <w:r w:rsidR="008E54CF" w:rsidRPr="004A03C1">
        <w:t>a rotating screw; or</w:t>
      </w:r>
    </w:p>
    <w:p w14:paraId="515E913B" w14:textId="77777777" w:rsidR="0020013B" w:rsidRPr="004A03C1" w:rsidRDefault="009C249B" w:rsidP="003304CE">
      <w:pPr>
        <w:pStyle w:val="aDefsubpara"/>
      </w:pPr>
      <w:r>
        <w:tab/>
      </w:r>
      <w:r w:rsidR="009B3E7A" w:rsidRPr="004A03C1">
        <w:t>(iv)</w:t>
      </w:r>
      <w:r w:rsidR="009B3E7A" w:rsidRPr="004A03C1">
        <w:tab/>
      </w:r>
      <w:r w:rsidR="008E54CF" w:rsidRPr="004A03C1">
        <w:t>a vibration or walking beam; or</w:t>
      </w:r>
    </w:p>
    <w:p w14:paraId="33F66697" w14:textId="77777777" w:rsidR="008E54CF" w:rsidRPr="004A03C1" w:rsidRDefault="009C249B" w:rsidP="009C249B">
      <w:pPr>
        <w:pStyle w:val="aDefsubpara"/>
        <w:keepNext/>
      </w:pPr>
      <w:r>
        <w:lastRenderedPageBreak/>
        <w:tab/>
      </w:r>
      <w:r w:rsidR="009B3E7A" w:rsidRPr="004A03C1">
        <w:t>(v)</w:t>
      </w:r>
      <w:r w:rsidR="009B3E7A" w:rsidRPr="004A03C1">
        <w:tab/>
      </w:r>
      <w:r w:rsidR="008E54CF" w:rsidRPr="004A03C1">
        <w:t>a powered roller conveyor if the rollers are driven by an endless belt, rope or chain or other similar means</w:t>
      </w:r>
      <w:r w:rsidR="0020013B" w:rsidRPr="004A03C1">
        <w:t>; and</w:t>
      </w:r>
    </w:p>
    <w:p w14:paraId="0ECA86C0" w14:textId="77777777" w:rsidR="00E053FD" w:rsidRDefault="009C249B" w:rsidP="009C249B">
      <w:pPr>
        <w:pStyle w:val="aDefpara"/>
      </w:pPr>
      <w:r>
        <w:tab/>
      </w:r>
      <w:r w:rsidR="009B3E7A" w:rsidRPr="004A03C1">
        <w:t>(b)</w:t>
      </w:r>
      <w:r w:rsidR="009B3E7A" w:rsidRPr="004A03C1">
        <w:tab/>
      </w:r>
      <w:r w:rsidR="008E54CF" w:rsidRPr="004A03C1">
        <w:t>includes the superstructure, gear and auxiliary equipment used in connection with that equipment or apparatus.</w:t>
      </w:r>
    </w:p>
    <w:p w14:paraId="0AA029B4" w14:textId="77777777" w:rsidR="00261686" w:rsidRPr="004A03C1" w:rsidRDefault="00261686" w:rsidP="00261686">
      <w:pPr>
        <w:pStyle w:val="aDef"/>
        <w:keepNext/>
      </w:pPr>
      <w:r w:rsidRPr="008E3922">
        <w:rPr>
          <w:rStyle w:val="charBoldItals"/>
        </w:rPr>
        <w:t>correct classification</w:t>
      </w:r>
      <w:r w:rsidRPr="008E3922">
        <w:t xml:space="preserve"> means the set of hazard classes and hazard categories assigned to a hazardous chemical when it is correctly classified.</w:t>
      </w:r>
    </w:p>
    <w:p w14:paraId="3D6C897A" w14:textId="77777777" w:rsidR="00386AD8" w:rsidRPr="004A03C1" w:rsidRDefault="008E54CF" w:rsidP="009C249B">
      <w:pPr>
        <w:pStyle w:val="aDef"/>
        <w:keepNext/>
      </w:pPr>
      <w:r w:rsidRPr="003910CE">
        <w:rPr>
          <w:rStyle w:val="charBoldItals"/>
        </w:rPr>
        <w:t>crane</w:t>
      </w:r>
      <w:r w:rsidR="00386AD8" w:rsidRPr="004A03C1">
        <w:t>—</w:t>
      </w:r>
    </w:p>
    <w:p w14:paraId="07E2D1CF" w14:textId="77777777" w:rsidR="00386AD8" w:rsidRPr="004A03C1" w:rsidRDefault="009C249B" w:rsidP="009C249B">
      <w:pPr>
        <w:pStyle w:val="aDefpara"/>
      </w:pPr>
      <w:r>
        <w:tab/>
      </w:r>
      <w:r w:rsidR="009B3E7A" w:rsidRPr="004A03C1">
        <w:t>(a)</w:t>
      </w:r>
      <w:r w:rsidR="009B3E7A" w:rsidRPr="004A03C1">
        <w:tab/>
      </w:r>
      <w:r w:rsidR="008E54CF" w:rsidRPr="004A03C1">
        <w:t>means an appliance intended for raising or lowering a load and moving it horizontally</w:t>
      </w:r>
      <w:r w:rsidR="00386AD8" w:rsidRPr="004A03C1">
        <w:t>; and</w:t>
      </w:r>
    </w:p>
    <w:p w14:paraId="2397A66D" w14:textId="77777777" w:rsidR="00386AD8" w:rsidRPr="004A03C1" w:rsidRDefault="009C249B" w:rsidP="009C249B">
      <w:pPr>
        <w:pStyle w:val="aDefpara"/>
      </w:pPr>
      <w:r>
        <w:tab/>
      </w:r>
      <w:r w:rsidR="009B3E7A" w:rsidRPr="004A03C1">
        <w:t>(b)</w:t>
      </w:r>
      <w:r w:rsidR="009B3E7A" w:rsidRPr="004A03C1">
        <w:tab/>
      </w:r>
      <w:r w:rsidR="00386AD8" w:rsidRPr="004A03C1">
        <w:t>includes</w:t>
      </w:r>
      <w:r w:rsidR="008E54CF" w:rsidRPr="004A03C1">
        <w:t xml:space="preserve"> the supporting structure of the crane and its foundations</w:t>
      </w:r>
      <w:r w:rsidR="00386AD8" w:rsidRPr="004A03C1">
        <w:t>; but</w:t>
      </w:r>
    </w:p>
    <w:p w14:paraId="0BD86E3B" w14:textId="77777777" w:rsidR="008E54CF" w:rsidRPr="004A03C1" w:rsidRDefault="009C249B" w:rsidP="009C249B">
      <w:pPr>
        <w:pStyle w:val="aDefpara"/>
        <w:keepNext/>
      </w:pPr>
      <w:r>
        <w:tab/>
      </w:r>
      <w:r w:rsidR="009B3E7A" w:rsidRPr="004A03C1">
        <w:t>(c)</w:t>
      </w:r>
      <w:r w:rsidR="009B3E7A" w:rsidRPr="004A03C1">
        <w:tab/>
      </w:r>
      <w:r w:rsidR="008E54CF" w:rsidRPr="004A03C1">
        <w:t>does not include any of the following:</w:t>
      </w:r>
    </w:p>
    <w:p w14:paraId="09097D9E" w14:textId="77777777" w:rsidR="00386AD8" w:rsidRPr="004A03C1" w:rsidRDefault="009C249B" w:rsidP="003531B4">
      <w:pPr>
        <w:pStyle w:val="aDefsubpara"/>
        <w:keepNext/>
      </w:pPr>
      <w:r>
        <w:tab/>
      </w:r>
      <w:r w:rsidR="009B3E7A" w:rsidRPr="004A03C1">
        <w:t>(i)</w:t>
      </w:r>
      <w:r w:rsidR="009B3E7A" w:rsidRPr="004A03C1">
        <w:tab/>
      </w:r>
      <w:r w:rsidR="008E54CF" w:rsidRPr="004A03C1">
        <w:t xml:space="preserve">an industrial lift truck; </w:t>
      </w:r>
    </w:p>
    <w:p w14:paraId="4C24C202" w14:textId="77777777" w:rsidR="00386AD8" w:rsidRPr="004A03C1" w:rsidRDefault="009C249B" w:rsidP="009C249B">
      <w:pPr>
        <w:pStyle w:val="aDefsubpara"/>
      </w:pPr>
      <w:r>
        <w:tab/>
      </w:r>
      <w:r w:rsidR="009B3E7A" w:rsidRPr="004A03C1">
        <w:t>(ii)</w:t>
      </w:r>
      <w:r w:rsidR="009B3E7A" w:rsidRPr="004A03C1">
        <w:tab/>
      </w:r>
      <w:r w:rsidR="008E54CF" w:rsidRPr="004A03C1">
        <w:t xml:space="preserve">earthmoving machinery; </w:t>
      </w:r>
    </w:p>
    <w:p w14:paraId="393395A0" w14:textId="77777777" w:rsidR="00386AD8" w:rsidRPr="004A03C1" w:rsidRDefault="009C249B" w:rsidP="009C249B">
      <w:pPr>
        <w:pStyle w:val="aDefsubpara"/>
      </w:pPr>
      <w:r>
        <w:tab/>
      </w:r>
      <w:r w:rsidR="009B3E7A" w:rsidRPr="004A03C1">
        <w:t>(iii)</w:t>
      </w:r>
      <w:r w:rsidR="009B3E7A" w:rsidRPr="004A03C1">
        <w:tab/>
      </w:r>
      <w:r w:rsidR="008E54CF" w:rsidRPr="004A03C1">
        <w:t xml:space="preserve">an amusement device; </w:t>
      </w:r>
    </w:p>
    <w:p w14:paraId="0AFFFF3C" w14:textId="77777777" w:rsidR="00386AD8" w:rsidRPr="004A03C1" w:rsidRDefault="009C249B" w:rsidP="009C249B">
      <w:pPr>
        <w:pStyle w:val="aDefsubpara"/>
      </w:pPr>
      <w:r>
        <w:tab/>
      </w:r>
      <w:r w:rsidR="009B3E7A" w:rsidRPr="004A03C1">
        <w:t>(iv)</w:t>
      </w:r>
      <w:r w:rsidR="009B3E7A" w:rsidRPr="004A03C1">
        <w:tab/>
      </w:r>
      <w:r w:rsidR="008E54CF" w:rsidRPr="004A03C1">
        <w:t xml:space="preserve">a tractor; </w:t>
      </w:r>
    </w:p>
    <w:p w14:paraId="19EF47B0" w14:textId="77777777" w:rsidR="00386AD8" w:rsidRPr="004A03C1" w:rsidRDefault="009C249B" w:rsidP="009C249B">
      <w:pPr>
        <w:pStyle w:val="aDefsubpara"/>
      </w:pPr>
      <w:r>
        <w:tab/>
      </w:r>
      <w:r w:rsidR="009B3E7A" w:rsidRPr="004A03C1">
        <w:t>(v)</w:t>
      </w:r>
      <w:r w:rsidR="009B3E7A" w:rsidRPr="004A03C1">
        <w:tab/>
      </w:r>
      <w:r w:rsidR="008E54CF" w:rsidRPr="004A03C1">
        <w:t xml:space="preserve">an industrial robot; </w:t>
      </w:r>
    </w:p>
    <w:p w14:paraId="0B9DE8D5" w14:textId="77777777" w:rsidR="00386AD8" w:rsidRPr="004A03C1" w:rsidRDefault="009C249B" w:rsidP="009C249B">
      <w:pPr>
        <w:pStyle w:val="aDefsubpara"/>
      </w:pPr>
      <w:r>
        <w:tab/>
      </w:r>
      <w:r w:rsidR="009B3E7A" w:rsidRPr="004A03C1">
        <w:t>(vi)</w:t>
      </w:r>
      <w:r w:rsidR="009B3E7A" w:rsidRPr="004A03C1">
        <w:tab/>
      </w:r>
      <w:r w:rsidR="008E54CF" w:rsidRPr="004A03C1">
        <w:t xml:space="preserve">a conveyor; </w:t>
      </w:r>
    </w:p>
    <w:p w14:paraId="43F9E834" w14:textId="77777777" w:rsidR="00386AD8" w:rsidRPr="004A03C1" w:rsidRDefault="009C249B" w:rsidP="009C249B">
      <w:pPr>
        <w:pStyle w:val="aDefsubpara"/>
      </w:pPr>
      <w:r>
        <w:tab/>
      </w:r>
      <w:r w:rsidR="009B3E7A" w:rsidRPr="004A03C1">
        <w:t>(vii)</w:t>
      </w:r>
      <w:r w:rsidR="009B3E7A" w:rsidRPr="004A03C1">
        <w:tab/>
      </w:r>
      <w:r w:rsidR="008E54CF" w:rsidRPr="004A03C1">
        <w:t xml:space="preserve">building maintenance equipment; </w:t>
      </w:r>
    </w:p>
    <w:p w14:paraId="654DEEE7" w14:textId="77777777" w:rsidR="00386AD8" w:rsidRPr="004A03C1" w:rsidRDefault="009C249B" w:rsidP="009C249B">
      <w:pPr>
        <w:pStyle w:val="aDefsubpara"/>
      </w:pPr>
      <w:r>
        <w:tab/>
      </w:r>
      <w:r w:rsidR="009B3E7A" w:rsidRPr="004A03C1">
        <w:t>(viii)</w:t>
      </w:r>
      <w:r w:rsidR="009B3E7A" w:rsidRPr="004A03C1">
        <w:tab/>
      </w:r>
      <w:r w:rsidR="008E54CF" w:rsidRPr="004A03C1">
        <w:t>a suspended scaffold;</w:t>
      </w:r>
    </w:p>
    <w:p w14:paraId="79D2EFDA" w14:textId="77777777" w:rsidR="008E54CF" w:rsidRPr="004A03C1" w:rsidRDefault="009C249B" w:rsidP="009C249B">
      <w:pPr>
        <w:pStyle w:val="aDefsubpara"/>
      </w:pPr>
      <w:r>
        <w:tab/>
      </w:r>
      <w:r w:rsidR="009B3E7A" w:rsidRPr="004A03C1">
        <w:t>(ix)</w:t>
      </w:r>
      <w:r w:rsidR="009B3E7A" w:rsidRPr="004A03C1">
        <w:tab/>
      </w:r>
      <w:r w:rsidR="008E54CF" w:rsidRPr="004A03C1">
        <w:t>a lift.</w:t>
      </w:r>
    </w:p>
    <w:p w14:paraId="543286CA" w14:textId="77777777" w:rsidR="00F3757A" w:rsidRDefault="00F3757A" w:rsidP="00F3757A">
      <w:pPr>
        <w:pStyle w:val="aDef"/>
      </w:pPr>
      <w:r w:rsidRPr="00AB5466">
        <w:rPr>
          <w:rStyle w:val="charBoldItals"/>
        </w:rPr>
        <w:t>crystalline silica</w:t>
      </w:r>
      <w:r>
        <w:rPr>
          <w:rStyle w:val="charBoldItals"/>
        </w:rPr>
        <w:t xml:space="preserve"> control measure</w:t>
      </w:r>
      <w:r w:rsidRPr="00AB5466">
        <w:t>, for chapter 7A (Crystalline silica)—see section 418A</w:t>
      </w:r>
      <w:r>
        <w:t xml:space="preserve"> (1)</w:t>
      </w:r>
      <w:r w:rsidRPr="00AB5466">
        <w:t>.</w:t>
      </w:r>
    </w:p>
    <w:p w14:paraId="3169E5F3" w14:textId="77777777" w:rsidR="00F3757A" w:rsidRPr="00317E1F" w:rsidRDefault="00F3757A" w:rsidP="00F3757A">
      <w:pPr>
        <w:pStyle w:val="aDef"/>
      </w:pPr>
      <w:r w:rsidRPr="00AB5466">
        <w:rPr>
          <w:rStyle w:val="charBoldItals"/>
        </w:rPr>
        <w:t>crystalline silica</w:t>
      </w:r>
      <w:r>
        <w:rPr>
          <w:rStyle w:val="charBoldItals"/>
        </w:rPr>
        <w:t xml:space="preserve"> material</w:t>
      </w:r>
      <w:r w:rsidRPr="00AB5466">
        <w:t>, for chapter 7A (Crystalline silica)—see section 418A</w:t>
      </w:r>
      <w:r>
        <w:t xml:space="preserve"> (1)</w:t>
      </w:r>
      <w:r w:rsidRPr="00AB5466">
        <w:t>.</w:t>
      </w:r>
    </w:p>
    <w:p w14:paraId="2C487987" w14:textId="77777777" w:rsidR="008E54CF" w:rsidRPr="004A03C1" w:rsidRDefault="008E54CF" w:rsidP="00735FA1">
      <w:pPr>
        <w:pStyle w:val="aDef"/>
        <w:keepNext/>
      </w:pPr>
      <w:r w:rsidRPr="003910CE">
        <w:rPr>
          <w:rStyle w:val="charBoldItals"/>
        </w:rPr>
        <w:lastRenderedPageBreak/>
        <w:t>current certificate of medical fitness</w:t>
      </w:r>
      <w:r w:rsidRPr="004A03C1">
        <w:t xml:space="preserve"> means a certificate of medical fitness that</w:t>
      </w:r>
      <w:r w:rsidR="00A11900" w:rsidRPr="004A03C1">
        <w:t>—</w:t>
      </w:r>
    </w:p>
    <w:p w14:paraId="736B0948" w14:textId="77777777" w:rsidR="008E54CF" w:rsidRPr="004A03C1" w:rsidRDefault="009C249B" w:rsidP="00735FA1">
      <w:pPr>
        <w:pStyle w:val="aDefpara"/>
        <w:keepNext/>
      </w:pPr>
      <w:r>
        <w:tab/>
      </w:r>
      <w:r w:rsidR="009B3E7A" w:rsidRPr="004A03C1">
        <w:t>(a)</w:t>
      </w:r>
      <w:r w:rsidR="009B3E7A" w:rsidRPr="004A03C1">
        <w:tab/>
      </w:r>
      <w:r w:rsidR="008E54CF" w:rsidRPr="004A03C1">
        <w:t>was issued within the past 12</w:t>
      </w:r>
      <w:r w:rsidR="00C35F0F" w:rsidRPr="004A03C1">
        <w:t> months</w:t>
      </w:r>
      <w:r w:rsidR="008E54CF" w:rsidRPr="004A03C1">
        <w:t>; and</w:t>
      </w:r>
    </w:p>
    <w:p w14:paraId="6C4FF5CE" w14:textId="0D60A032" w:rsidR="008E54CF" w:rsidRDefault="009C249B" w:rsidP="009C249B">
      <w:pPr>
        <w:pStyle w:val="aDefpara"/>
      </w:pPr>
      <w:r>
        <w:tab/>
      </w:r>
      <w:r w:rsidR="009B3E7A" w:rsidRPr="004A03C1">
        <w:t>(b)</w:t>
      </w:r>
      <w:r w:rsidR="009B3E7A" w:rsidRPr="004A03C1">
        <w:tab/>
      </w:r>
      <w:r w:rsidR="008E54CF" w:rsidRPr="004A03C1">
        <w:t>has not expired or been revoked.</w:t>
      </w:r>
    </w:p>
    <w:p w14:paraId="288DC8F1" w14:textId="77777777" w:rsidR="00474F40" w:rsidRPr="00AB5466" w:rsidRDefault="00474F40" w:rsidP="00474F40">
      <w:pPr>
        <w:pStyle w:val="aDef"/>
      </w:pPr>
      <w:r w:rsidRPr="00AB5466">
        <w:rPr>
          <w:rStyle w:val="charBoldItals"/>
        </w:rPr>
        <w:t>cut</w:t>
      </w:r>
      <w:r w:rsidRPr="00AB5466">
        <w:t>, for chapter 7A (Crystalline silica)—see section 418A.</w:t>
      </w:r>
    </w:p>
    <w:p w14:paraId="5295DA58" w14:textId="77777777" w:rsidR="00C35F0F" w:rsidRPr="004A03C1" w:rsidRDefault="008E54CF" w:rsidP="00DE4642">
      <w:pPr>
        <w:pStyle w:val="aDef"/>
        <w:keepNext/>
      </w:pPr>
      <w:r w:rsidRPr="003910CE">
        <w:rPr>
          <w:rStyle w:val="charBoldItals"/>
        </w:rPr>
        <w:t>demolition work</w:t>
      </w:r>
      <w:r w:rsidR="00C35F0F" w:rsidRPr="004A03C1">
        <w:t>—</w:t>
      </w:r>
    </w:p>
    <w:p w14:paraId="59E63B35" w14:textId="77777777" w:rsidR="00C35F0F" w:rsidRPr="004A03C1" w:rsidRDefault="009C249B" w:rsidP="00DE4642">
      <w:pPr>
        <w:pStyle w:val="aDefpara"/>
        <w:keepNext/>
      </w:pPr>
      <w:r>
        <w:tab/>
      </w:r>
      <w:r w:rsidR="009B3E7A" w:rsidRPr="004A03C1">
        <w:t>(a)</w:t>
      </w:r>
      <w:r w:rsidR="009B3E7A" w:rsidRPr="004A03C1">
        <w:tab/>
      </w:r>
      <w:r w:rsidR="008E54CF" w:rsidRPr="004A03C1">
        <w:t xml:space="preserve">means work to demolish or dismantle a structure, or part of a structure that is </w:t>
      </w:r>
      <w:r w:rsidR="000066CD" w:rsidRPr="004A03C1">
        <w:t>load</w:t>
      </w:r>
      <w:r w:rsidR="000066CD" w:rsidRPr="004A03C1">
        <w:noBreakHyphen/>
        <w:t>bearing</w:t>
      </w:r>
      <w:r w:rsidR="008E54CF" w:rsidRPr="004A03C1">
        <w:t xml:space="preserve"> or otherwise related to the physical integrity of the structure</w:t>
      </w:r>
      <w:r w:rsidR="00C35F0F" w:rsidRPr="004A03C1">
        <w:t>; but</w:t>
      </w:r>
    </w:p>
    <w:p w14:paraId="707A46E7" w14:textId="77777777" w:rsidR="008E54CF" w:rsidRPr="004A03C1" w:rsidRDefault="009C249B" w:rsidP="00DE4642">
      <w:pPr>
        <w:pStyle w:val="aDefpara"/>
        <w:keepNext/>
      </w:pPr>
      <w:r>
        <w:tab/>
      </w:r>
      <w:r w:rsidR="009B3E7A" w:rsidRPr="004A03C1">
        <w:t>(b)</w:t>
      </w:r>
      <w:r w:rsidR="009B3E7A" w:rsidRPr="004A03C1">
        <w:tab/>
      </w:r>
      <w:r w:rsidR="008E54CF" w:rsidRPr="004A03C1">
        <w:t>does not include</w:t>
      </w:r>
      <w:r w:rsidR="00A11900" w:rsidRPr="004A03C1">
        <w:t>—</w:t>
      </w:r>
    </w:p>
    <w:p w14:paraId="1DFF0647" w14:textId="77777777" w:rsidR="00C35F0F" w:rsidRPr="004A03C1" w:rsidRDefault="009C249B" w:rsidP="009C249B">
      <w:pPr>
        <w:pStyle w:val="aDefsubpara"/>
      </w:pPr>
      <w:r>
        <w:tab/>
      </w:r>
      <w:r w:rsidR="009B3E7A" w:rsidRPr="004A03C1">
        <w:t>(i)</w:t>
      </w:r>
      <w:r w:rsidR="009B3E7A" w:rsidRPr="004A03C1">
        <w:tab/>
      </w:r>
      <w:r w:rsidR="008E54CF" w:rsidRPr="004A03C1">
        <w:t>the dismantling of formwork, falsework, or other structures designed or used to provide support, access or containment during construction work; or</w:t>
      </w:r>
    </w:p>
    <w:p w14:paraId="5BA09D18" w14:textId="77777777" w:rsidR="003823A6" w:rsidRPr="004A03C1" w:rsidRDefault="009C249B" w:rsidP="009C249B">
      <w:pPr>
        <w:pStyle w:val="aDefsubpara"/>
      </w:pPr>
      <w:r>
        <w:tab/>
      </w:r>
      <w:r w:rsidR="009B3E7A" w:rsidRPr="004A03C1">
        <w:t>(ii)</w:t>
      </w:r>
      <w:r w:rsidR="009B3E7A" w:rsidRPr="004A03C1">
        <w:tab/>
      </w:r>
      <w:r w:rsidR="008E54CF" w:rsidRPr="004A03C1">
        <w:t>the removal of power, light or telecommunication poles.</w:t>
      </w:r>
    </w:p>
    <w:p w14:paraId="3BB7909D" w14:textId="77777777" w:rsidR="008E54CF" w:rsidRPr="004A03C1" w:rsidRDefault="008E54CF" w:rsidP="009C249B">
      <w:pPr>
        <w:pStyle w:val="aDef"/>
        <w:keepNext/>
      </w:pPr>
      <w:r w:rsidRPr="003910CE">
        <w:rPr>
          <w:rStyle w:val="charBoldItals"/>
        </w:rPr>
        <w:t>derrick crane</w:t>
      </w:r>
      <w:r w:rsidRPr="004A03C1">
        <w:t xml:space="preserve"> means a slewing strut</w:t>
      </w:r>
      <w:r w:rsidR="004C56CA" w:rsidRPr="004A03C1">
        <w:noBreakHyphen/>
      </w:r>
      <w:r w:rsidRPr="004A03C1">
        <w:t>boom crane with its boom pivoted at the base of a mast that is</w:t>
      </w:r>
      <w:r w:rsidR="00A11900" w:rsidRPr="004A03C1">
        <w:t>—</w:t>
      </w:r>
    </w:p>
    <w:p w14:paraId="0C33AA49" w14:textId="77777777" w:rsidR="008E54CF" w:rsidRPr="004A03C1" w:rsidRDefault="009C249B" w:rsidP="003531B4">
      <w:pPr>
        <w:pStyle w:val="aDefpara"/>
        <w:keepNext/>
      </w:pPr>
      <w:r>
        <w:tab/>
      </w:r>
      <w:r w:rsidR="009B3E7A" w:rsidRPr="004A03C1">
        <w:t>(a)</w:t>
      </w:r>
      <w:r w:rsidR="009B3E7A" w:rsidRPr="004A03C1">
        <w:tab/>
      </w:r>
      <w:r w:rsidR="008E54CF" w:rsidRPr="004A03C1">
        <w:t>guyed (guy</w:t>
      </w:r>
      <w:r w:rsidR="004C56CA" w:rsidRPr="004A03C1">
        <w:noBreakHyphen/>
      </w:r>
      <w:r w:rsidR="008E54CF" w:rsidRPr="004A03C1">
        <w:t>derrick) or held by backstays (stiff</w:t>
      </w:r>
      <w:r w:rsidR="004C56CA" w:rsidRPr="004A03C1">
        <w:noBreakHyphen/>
      </w:r>
      <w:r w:rsidR="008E54CF" w:rsidRPr="004A03C1">
        <w:t>legged derrick); and</w:t>
      </w:r>
    </w:p>
    <w:p w14:paraId="35185E6E" w14:textId="77777777" w:rsidR="008E54CF" w:rsidRDefault="009C249B" w:rsidP="009C249B">
      <w:pPr>
        <w:pStyle w:val="aDefpara"/>
      </w:pPr>
      <w:r>
        <w:tab/>
      </w:r>
      <w:r w:rsidR="009B3E7A" w:rsidRPr="004A03C1">
        <w:t>(b)</w:t>
      </w:r>
      <w:r w:rsidR="009B3E7A" w:rsidRPr="004A03C1">
        <w:tab/>
      </w:r>
      <w:r w:rsidR="008E54CF" w:rsidRPr="004A03C1">
        <w:t>capable of luffing under load.</w:t>
      </w:r>
    </w:p>
    <w:p w14:paraId="02EB6660" w14:textId="77777777" w:rsidR="00607616" w:rsidRPr="008E3922" w:rsidRDefault="00607616" w:rsidP="00607616">
      <w:pPr>
        <w:pStyle w:val="aDef"/>
      </w:pPr>
      <w:r w:rsidRPr="008E3922">
        <w:rPr>
          <w:rStyle w:val="charBoldItals"/>
        </w:rPr>
        <w:t>determined major hazard facility</w:t>
      </w:r>
      <w:r w:rsidRPr="008E3922">
        <w:t xml:space="preserve"> means a facility that has been determined under section 541 (Determination in relation to facility, on inquiry) or section 542 (Determination in relation to over-threshold facility) to be a major hazard facility.</w:t>
      </w:r>
    </w:p>
    <w:p w14:paraId="1BC31E22" w14:textId="77777777" w:rsidR="008E54CF" w:rsidRDefault="008E54CF" w:rsidP="00AD373A">
      <w:pPr>
        <w:pStyle w:val="aDef"/>
        <w:keepLines/>
      </w:pPr>
      <w:r w:rsidRPr="003910CE">
        <w:rPr>
          <w:rStyle w:val="charBoldItals"/>
        </w:rPr>
        <w:t>direct</w:t>
      </w:r>
      <w:r w:rsidR="006B5D9E" w:rsidRPr="003910CE">
        <w:rPr>
          <w:rStyle w:val="charBoldItals"/>
        </w:rPr>
        <w:t>-</w:t>
      </w:r>
      <w:r w:rsidRPr="003910CE">
        <w:rPr>
          <w:rStyle w:val="charBoldItals"/>
        </w:rPr>
        <w:t>fired process heater</w:t>
      </w:r>
      <w:r w:rsidRPr="004A03C1">
        <w:t xml:space="preserve"> means an arrangement of </w:t>
      </w:r>
      <w:r w:rsidR="00050EBA" w:rsidRPr="004A03C1">
        <w:t>1</w:t>
      </w:r>
      <w:r w:rsidRPr="004A03C1">
        <w:t xml:space="preserve"> or more coils, located in the radiant zone or convection zone, or both, of a combustion chamber, the primary purpose of which is to raise the temperature of a process fluid circulated through the coils, to allow distillation, fractionalism, reaction or other petrochemical processing of the process fluid, whether that fluid is liquid or gas, or a combination of liquid and gas.</w:t>
      </w:r>
    </w:p>
    <w:p w14:paraId="2767CD1B" w14:textId="77777777" w:rsidR="00DE5F7B" w:rsidRPr="008E3922" w:rsidRDefault="00DE5F7B" w:rsidP="00DE5F7B">
      <w:pPr>
        <w:pStyle w:val="aDef"/>
      </w:pPr>
      <w:r w:rsidRPr="008E3922">
        <w:rPr>
          <w:rStyle w:val="charBoldItals"/>
        </w:rPr>
        <w:lastRenderedPageBreak/>
        <w:t>division</w:t>
      </w:r>
      <w:r w:rsidRPr="008E3922">
        <w:t>, for schedule 15—see schedule 15, section 15.1.</w:t>
      </w:r>
    </w:p>
    <w:p w14:paraId="54344B9D" w14:textId="77777777" w:rsidR="008E54CF" w:rsidRPr="004A03C1" w:rsidRDefault="008E54CF" w:rsidP="009C249B">
      <w:pPr>
        <w:pStyle w:val="aDef"/>
        <w:keepNext/>
      </w:pPr>
      <w:r w:rsidRPr="003910CE">
        <w:rPr>
          <w:rStyle w:val="charBoldItals"/>
        </w:rPr>
        <w:t>dogging work</w:t>
      </w:r>
      <w:r w:rsidRPr="004A03C1">
        <w:t xml:space="preserve"> means</w:t>
      </w:r>
      <w:r w:rsidR="00A11900" w:rsidRPr="004A03C1">
        <w:t>—</w:t>
      </w:r>
    </w:p>
    <w:p w14:paraId="7545B8D3" w14:textId="77777777" w:rsidR="008E54CF" w:rsidRPr="004A03C1" w:rsidRDefault="009C249B" w:rsidP="00DE4642">
      <w:pPr>
        <w:pStyle w:val="aDefpara"/>
        <w:keepNext/>
      </w:pPr>
      <w:r>
        <w:tab/>
      </w:r>
      <w:r w:rsidR="009B3E7A" w:rsidRPr="004A03C1">
        <w:t>(a)</w:t>
      </w:r>
      <w:r w:rsidR="009B3E7A" w:rsidRPr="004A03C1">
        <w:tab/>
      </w:r>
      <w:r w:rsidR="008E54CF" w:rsidRPr="004A03C1">
        <w:t>the application of slinging techniques, including the selection and inspection of lifting gear, to safely sling a load; or</w:t>
      </w:r>
    </w:p>
    <w:p w14:paraId="0ED05AFC" w14:textId="77777777" w:rsidR="008E54CF" w:rsidRPr="004A03C1" w:rsidRDefault="009C249B" w:rsidP="009C249B">
      <w:pPr>
        <w:pStyle w:val="aDefpara"/>
      </w:pPr>
      <w:r>
        <w:tab/>
      </w:r>
      <w:r w:rsidR="009B3E7A" w:rsidRPr="004A03C1">
        <w:t>(b)</w:t>
      </w:r>
      <w:r w:rsidR="009B3E7A" w:rsidRPr="004A03C1">
        <w:tab/>
      </w:r>
      <w:r w:rsidR="008E54CF" w:rsidRPr="004A03C1">
        <w:t>the directing of a plant operator in the movement of a load when the load is out of the operator</w:t>
      </w:r>
      <w:r w:rsidR="004C56CA" w:rsidRPr="004A03C1">
        <w:t>’</w:t>
      </w:r>
      <w:r w:rsidR="008E54CF" w:rsidRPr="004A03C1">
        <w:t>s view.</w:t>
      </w:r>
    </w:p>
    <w:p w14:paraId="6A3F316A" w14:textId="77777777" w:rsidR="008E54CF" w:rsidRPr="004A03C1" w:rsidRDefault="00C62F4B" w:rsidP="009B3E7A">
      <w:pPr>
        <w:pStyle w:val="aDef"/>
        <w:rPr>
          <w:lang w:eastAsia="en-AU"/>
        </w:rPr>
      </w:pPr>
      <w:r w:rsidRPr="003910CE">
        <w:rPr>
          <w:rStyle w:val="charBoldItals"/>
        </w:rPr>
        <w:t>duty</w:t>
      </w:r>
      <w:r w:rsidRPr="003910CE">
        <w:rPr>
          <w:rStyle w:val="charBoldItals"/>
        </w:rPr>
        <w:noBreakHyphen/>
      </w:r>
      <w:r w:rsidR="008E54CF" w:rsidRPr="003910CE">
        <w:rPr>
          <w:rStyle w:val="charBoldItals"/>
        </w:rPr>
        <w:t>holder</w:t>
      </w:r>
      <w:r w:rsidR="008E54CF" w:rsidRPr="004A03C1">
        <w:rPr>
          <w:lang w:eastAsia="en-AU"/>
        </w:rPr>
        <w:t xml:space="preserve">, </w:t>
      </w:r>
      <w:r w:rsidR="00617058" w:rsidRPr="004A03C1">
        <w:rPr>
          <w:lang w:eastAsia="en-AU"/>
        </w:rPr>
        <w:t xml:space="preserve">for </w:t>
      </w:r>
      <w:r w:rsidR="00C564A6" w:rsidRPr="004A03C1">
        <w:rPr>
          <w:lang w:eastAsia="en-AU"/>
        </w:rPr>
        <w:t>part 3.1</w:t>
      </w:r>
      <w:r w:rsidR="00617058" w:rsidRPr="004A03C1">
        <w:rPr>
          <w:lang w:eastAsia="en-AU"/>
        </w:rPr>
        <w:t xml:space="preserve"> (</w:t>
      </w:r>
      <w:r w:rsidR="00461952" w:rsidRPr="004A03C1">
        <w:t>Managing risks to health and safety</w:t>
      </w:r>
      <w:r w:rsidR="00617058" w:rsidRPr="004A03C1">
        <w:rPr>
          <w:lang w:eastAsia="en-AU"/>
        </w:rPr>
        <w:t>)</w:t>
      </w:r>
      <w:r w:rsidR="008E54CF" w:rsidRPr="004A03C1">
        <w:rPr>
          <w:lang w:eastAsia="en-AU"/>
        </w:rPr>
        <w:t xml:space="preserve">, means a person </w:t>
      </w:r>
      <w:r w:rsidR="00172632" w:rsidRPr="004A03C1">
        <w:rPr>
          <w:lang w:eastAsia="en-AU"/>
        </w:rPr>
        <w:t>mentioned</w:t>
      </w:r>
      <w:r w:rsidR="008E54CF" w:rsidRPr="004A03C1">
        <w:rPr>
          <w:lang w:eastAsia="en-AU"/>
        </w:rPr>
        <w:t xml:space="preserve"> in </w:t>
      </w:r>
      <w:r w:rsidR="00FC6F2F" w:rsidRPr="004A03C1">
        <w:rPr>
          <w:lang w:eastAsia="en-AU"/>
        </w:rPr>
        <w:t>section </w:t>
      </w:r>
      <w:r w:rsidR="008623D4" w:rsidRPr="004A03C1">
        <w:rPr>
          <w:lang w:eastAsia="en-AU"/>
        </w:rPr>
        <w:t>32</w:t>
      </w:r>
      <w:r w:rsidR="00617058" w:rsidRPr="004A03C1">
        <w:rPr>
          <w:lang w:eastAsia="en-AU"/>
        </w:rPr>
        <w:t xml:space="preserve"> (</w:t>
      </w:r>
      <w:r w:rsidR="00461952" w:rsidRPr="004A03C1">
        <w:rPr>
          <w:lang w:eastAsia="en-AU"/>
        </w:rPr>
        <w:t>Application</w:t>
      </w:r>
      <w:r w:rsidR="00C564A6" w:rsidRPr="004A03C1">
        <w:rPr>
          <w:lang w:eastAsia="en-AU"/>
        </w:rPr>
        <w:t>—pt 3.1</w:t>
      </w:r>
      <w:r w:rsidR="00617058" w:rsidRPr="004A03C1">
        <w:rPr>
          <w:lang w:eastAsia="en-AU"/>
        </w:rPr>
        <w:t>)</w:t>
      </w:r>
      <w:r w:rsidR="008E54CF" w:rsidRPr="004A03C1">
        <w:rPr>
          <w:lang w:eastAsia="en-AU"/>
        </w:rPr>
        <w:t>.</w:t>
      </w:r>
    </w:p>
    <w:p w14:paraId="15578E5F" w14:textId="77777777" w:rsidR="008E54CF" w:rsidRPr="004A03C1" w:rsidRDefault="008E54CF" w:rsidP="009B3E7A">
      <w:pPr>
        <w:pStyle w:val="aDef"/>
        <w:rPr>
          <w:lang w:eastAsia="en-AU"/>
        </w:rPr>
      </w:pPr>
      <w:r w:rsidRPr="003910CE">
        <w:rPr>
          <w:rStyle w:val="charBoldItals"/>
        </w:rPr>
        <w:t>EANx</w:t>
      </w:r>
      <w:r w:rsidRPr="004A03C1">
        <w:rPr>
          <w:lang w:eastAsia="en-AU"/>
        </w:rPr>
        <w:t xml:space="preserve">, </w:t>
      </w:r>
      <w:r w:rsidR="00C706F7" w:rsidRPr="004A03C1">
        <w:rPr>
          <w:lang w:eastAsia="en-AU"/>
        </w:rPr>
        <w:t xml:space="preserve">for </w:t>
      </w:r>
      <w:r w:rsidR="00C564A6" w:rsidRPr="004A03C1">
        <w:rPr>
          <w:lang w:eastAsia="en-AU"/>
        </w:rPr>
        <w:t>part 4.8</w:t>
      </w:r>
      <w:r w:rsidR="001C0EE2" w:rsidRPr="004A03C1">
        <w:rPr>
          <w:lang w:eastAsia="en-AU"/>
        </w:rPr>
        <w:t xml:space="preserve"> (</w:t>
      </w:r>
      <w:r w:rsidR="00C706F7" w:rsidRPr="004A03C1">
        <w:rPr>
          <w:lang w:eastAsia="en-AU"/>
        </w:rPr>
        <w:t>Diving work</w:t>
      </w:r>
      <w:r w:rsidR="001C0EE2" w:rsidRPr="004A03C1">
        <w:rPr>
          <w:lang w:eastAsia="en-AU"/>
        </w:rPr>
        <w:t>)</w:t>
      </w:r>
      <w:r w:rsidRPr="004A03C1">
        <w:rPr>
          <w:lang w:eastAsia="en-AU"/>
        </w:rPr>
        <w:t xml:space="preserve">, means a mixture of oxygen and nitrogen in which the </w:t>
      </w:r>
      <w:r w:rsidR="00E02096" w:rsidRPr="004A03C1">
        <w:rPr>
          <w:lang w:eastAsia="en-AU"/>
        </w:rPr>
        <w:t>volume of oxygen is at least 22</w:t>
      </w:r>
      <w:r w:rsidR="00C706F7" w:rsidRPr="004A03C1">
        <w:rPr>
          <w:lang w:eastAsia="en-AU"/>
        </w:rPr>
        <w:t>%</w:t>
      </w:r>
      <w:r w:rsidRPr="004A03C1">
        <w:rPr>
          <w:lang w:eastAsia="en-AU"/>
        </w:rPr>
        <w:t>.</w:t>
      </w:r>
    </w:p>
    <w:p w14:paraId="5AFD8456" w14:textId="77777777" w:rsidR="000363CF" w:rsidRPr="004A03C1" w:rsidRDefault="008E54CF" w:rsidP="009C249B">
      <w:pPr>
        <w:pStyle w:val="aDef"/>
        <w:keepNext/>
      </w:pPr>
      <w:r w:rsidRPr="003910CE">
        <w:rPr>
          <w:rStyle w:val="charBoldItals"/>
        </w:rPr>
        <w:t>earthmoving machinery</w:t>
      </w:r>
      <w:r w:rsidR="000363CF" w:rsidRPr="004A03C1">
        <w:t>—</w:t>
      </w:r>
    </w:p>
    <w:p w14:paraId="4ACACF6D" w14:textId="77777777" w:rsidR="000363CF" w:rsidRPr="004A03C1" w:rsidRDefault="009C249B" w:rsidP="003531B4">
      <w:pPr>
        <w:pStyle w:val="aDefpara"/>
        <w:keepNext/>
      </w:pPr>
      <w:r>
        <w:tab/>
      </w:r>
      <w:r w:rsidR="009B3E7A" w:rsidRPr="004A03C1">
        <w:t>(a)</w:t>
      </w:r>
      <w:r w:rsidR="009B3E7A" w:rsidRPr="004A03C1">
        <w:tab/>
      </w:r>
      <w:r w:rsidR="008E54CF" w:rsidRPr="004A03C1">
        <w:t>means operator</w:t>
      </w:r>
      <w:r w:rsidR="00C564A6" w:rsidRPr="004A03C1">
        <w:t>-</w:t>
      </w:r>
      <w:r w:rsidR="008E54CF" w:rsidRPr="004A03C1">
        <w:t>controlled plant used to excavate, load, transport, compact or spread earth, overburden, rubble, spoil,</w:t>
      </w:r>
      <w:r w:rsidR="000363CF" w:rsidRPr="004A03C1">
        <w:t xml:space="preserve"> aggregate or similar material; </w:t>
      </w:r>
      <w:r w:rsidR="008E54CF" w:rsidRPr="004A03C1">
        <w:t>but</w:t>
      </w:r>
    </w:p>
    <w:p w14:paraId="61846FEC" w14:textId="77777777" w:rsidR="008E54CF" w:rsidRPr="004A03C1" w:rsidRDefault="009C249B" w:rsidP="009C249B">
      <w:pPr>
        <w:pStyle w:val="aDefpara"/>
      </w:pPr>
      <w:r>
        <w:tab/>
      </w:r>
      <w:r w:rsidR="009B3E7A" w:rsidRPr="004A03C1">
        <w:t>(b)</w:t>
      </w:r>
      <w:r w:rsidR="009B3E7A" w:rsidRPr="004A03C1">
        <w:tab/>
      </w:r>
      <w:r w:rsidR="008E54CF" w:rsidRPr="004A03C1">
        <w:t>does not include a tractor or industrial lift truck.</w:t>
      </w:r>
    </w:p>
    <w:p w14:paraId="30C69D15" w14:textId="77777777" w:rsidR="005E6F37" w:rsidRPr="004A03C1" w:rsidRDefault="008E54CF" w:rsidP="009C249B">
      <w:pPr>
        <w:pStyle w:val="aDef"/>
        <w:keepNext/>
      </w:pPr>
      <w:r w:rsidRPr="003910CE">
        <w:rPr>
          <w:rStyle w:val="charBoldItals"/>
        </w:rPr>
        <w:t>electrical equipment</w:t>
      </w:r>
      <w:r w:rsidRPr="004A03C1">
        <w:t>—</w:t>
      </w:r>
    </w:p>
    <w:p w14:paraId="4E84FB21" w14:textId="77777777" w:rsidR="00AB3676" w:rsidRPr="004A03C1" w:rsidRDefault="009C249B" w:rsidP="009C249B">
      <w:pPr>
        <w:pStyle w:val="aDefpara"/>
      </w:pPr>
      <w:r>
        <w:tab/>
      </w:r>
      <w:r w:rsidR="009B3E7A" w:rsidRPr="004A03C1">
        <w:t>(a)</w:t>
      </w:r>
      <w:r w:rsidR="009B3E7A" w:rsidRPr="004A03C1">
        <w:tab/>
      </w:r>
      <w:r w:rsidR="00AB3676" w:rsidRPr="004A03C1">
        <w:t>for division 4.7.3 (Electrical equipment and electrical installations)—see section </w:t>
      </w:r>
      <w:r w:rsidR="008623D4" w:rsidRPr="004A03C1">
        <w:t>148</w:t>
      </w:r>
      <w:r w:rsidR="00AB3676" w:rsidRPr="004A03C1">
        <w:t xml:space="preserve"> (Electrical equipment and electrical installations</w:t>
      </w:r>
      <w:r w:rsidR="002D3BBF" w:rsidRPr="004A03C1">
        <w:t>—div 4.7.3</w:t>
      </w:r>
      <w:r w:rsidR="005B78C7" w:rsidRPr="004A03C1">
        <w:t>); and</w:t>
      </w:r>
    </w:p>
    <w:p w14:paraId="5EA30C49" w14:textId="77777777" w:rsidR="005E6F37" w:rsidRPr="004A03C1" w:rsidRDefault="009C249B" w:rsidP="009C249B">
      <w:pPr>
        <w:pStyle w:val="aDefpara"/>
      </w:pPr>
      <w:r>
        <w:tab/>
      </w:r>
      <w:r w:rsidR="009B3E7A" w:rsidRPr="004A03C1">
        <w:t>(b)</w:t>
      </w:r>
      <w:r w:rsidR="009B3E7A" w:rsidRPr="004A03C1">
        <w:tab/>
      </w:r>
      <w:r w:rsidR="002F0455" w:rsidRPr="004A03C1">
        <w:t xml:space="preserve">for </w:t>
      </w:r>
      <w:r w:rsidR="005B78C7" w:rsidRPr="004A03C1">
        <w:t xml:space="preserve">the remainder of </w:t>
      </w:r>
      <w:r w:rsidR="00C564A6" w:rsidRPr="004A03C1">
        <w:t>part 4.7</w:t>
      </w:r>
      <w:r w:rsidR="00167264" w:rsidRPr="004A03C1">
        <w:t xml:space="preserve"> (</w:t>
      </w:r>
      <w:r w:rsidR="00C564A6" w:rsidRPr="004A03C1">
        <w:t>General electrical safety in workplaces and energised electrical work</w:t>
      </w:r>
      <w:r w:rsidR="00557BC4" w:rsidRPr="004A03C1">
        <w:t>)</w:t>
      </w:r>
      <w:r w:rsidR="005E6F37" w:rsidRPr="004A03C1">
        <w:t>—</w:t>
      </w:r>
      <w:r w:rsidR="002F0455" w:rsidRPr="004A03C1">
        <w:t>see</w:t>
      </w:r>
      <w:r w:rsidR="008E54CF" w:rsidRPr="004A03C1">
        <w:t xml:space="preserve"> </w:t>
      </w:r>
      <w:r w:rsidR="00FC6F2F" w:rsidRPr="004A03C1">
        <w:t>section </w:t>
      </w:r>
      <w:r w:rsidR="008623D4" w:rsidRPr="004A03C1">
        <w:t>144</w:t>
      </w:r>
      <w:r w:rsidR="00167264" w:rsidRPr="004A03C1">
        <w:t xml:space="preserve"> (Meaning of </w:t>
      </w:r>
      <w:r w:rsidR="00167264" w:rsidRPr="003910CE">
        <w:rPr>
          <w:rStyle w:val="charItals"/>
        </w:rPr>
        <w:t>electrical equipment</w:t>
      </w:r>
      <w:r w:rsidR="00AA2D96" w:rsidRPr="004A03C1">
        <w:t>—pt 4.7</w:t>
      </w:r>
      <w:r w:rsidR="00167264" w:rsidRPr="004A03C1">
        <w:t>)</w:t>
      </w:r>
      <w:r w:rsidR="005B78C7" w:rsidRPr="004A03C1">
        <w:t>.</w:t>
      </w:r>
    </w:p>
    <w:p w14:paraId="301B2A8E" w14:textId="77777777" w:rsidR="00E36A53" w:rsidRPr="004A03C1" w:rsidRDefault="008E54CF" w:rsidP="009C249B">
      <w:pPr>
        <w:pStyle w:val="aDef"/>
        <w:keepNext/>
      </w:pPr>
      <w:r w:rsidRPr="003910CE">
        <w:rPr>
          <w:rStyle w:val="charBoldItals"/>
        </w:rPr>
        <w:t>electrical installation</w:t>
      </w:r>
      <w:r w:rsidRPr="004A03C1">
        <w:t>—</w:t>
      </w:r>
    </w:p>
    <w:p w14:paraId="1D3C61DB" w14:textId="77777777" w:rsidR="005B78C7" w:rsidRPr="004A03C1" w:rsidRDefault="009C249B" w:rsidP="009C249B">
      <w:pPr>
        <w:pStyle w:val="aDefpara"/>
      </w:pPr>
      <w:r>
        <w:tab/>
      </w:r>
      <w:r w:rsidR="009B3E7A" w:rsidRPr="004A03C1">
        <w:t>(a)</w:t>
      </w:r>
      <w:r w:rsidR="009B3E7A" w:rsidRPr="004A03C1">
        <w:tab/>
      </w:r>
      <w:r w:rsidR="005B78C7" w:rsidRPr="004A03C1">
        <w:t>for division 4.7.3 (Electrical equipment and electrical installations)—see section </w:t>
      </w:r>
      <w:r w:rsidR="008623D4" w:rsidRPr="004A03C1">
        <w:t>148</w:t>
      </w:r>
      <w:r w:rsidR="005B78C7" w:rsidRPr="004A03C1">
        <w:t xml:space="preserve"> (Electrical equipment and electrical installations</w:t>
      </w:r>
      <w:r w:rsidR="002D3BBF" w:rsidRPr="004A03C1">
        <w:t>—div 4.7.3</w:t>
      </w:r>
      <w:r w:rsidR="005B78C7" w:rsidRPr="004A03C1">
        <w:t>); and</w:t>
      </w:r>
    </w:p>
    <w:p w14:paraId="3082C0FD" w14:textId="77777777" w:rsidR="007E2948" w:rsidRPr="004A03C1" w:rsidRDefault="009C249B" w:rsidP="009C249B">
      <w:pPr>
        <w:pStyle w:val="aDefpara"/>
      </w:pPr>
      <w:r>
        <w:tab/>
      </w:r>
      <w:r w:rsidR="009B3E7A" w:rsidRPr="004A03C1">
        <w:t>(b)</w:t>
      </w:r>
      <w:r w:rsidR="009B3E7A" w:rsidRPr="004A03C1">
        <w:tab/>
      </w:r>
      <w:r w:rsidR="007E2948" w:rsidRPr="004A03C1">
        <w:t xml:space="preserve">for </w:t>
      </w:r>
      <w:r w:rsidR="005B78C7" w:rsidRPr="004A03C1">
        <w:t xml:space="preserve">the remainder of </w:t>
      </w:r>
      <w:r w:rsidR="00C564A6" w:rsidRPr="004A03C1">
        <w:t>part 4.7</w:t>
      </w:r>
      <w:r w:rsidR="007E2948" w:rsidRPr="004A03C1">
        <w:t xml:space="preserve"> (</w:t>
      </w:r>
      <w:r w:rsidR="00C564A6" w:rsidRPr="004A03C1">
        <w:t>General electrical safety in workplaces and energised electrical work</w:t>
      </w:r>
      <w:r w:rsidR="00557BC4" w:rsidRPr="004A03C1">
        <w:t>)</w:t>
      </w:r>
      <w:r w:rsidR="007E2948" w:rsidRPr="004A03C1">
        <w:t>—</w:t>
      </w:r>
      <w:r w:rsidR="002F0455" w:rsidRPr="004A03C1">
        <w:t>see</w:t>
      </w:r>
      <w:r w:rsidR="008E54CF" w:rsidRPr="004A03C1">
        <w:t xml:space="preserve"> </w:t>
      </w:r>
      <w:r w:rsidR="00FC6F2F" w:rsidRPr="004A03C1">
        <w:t>section </w:t>
      </w:r>
      <w:r w:rsidR="008623D4" w:rsidRPr="004A03C1">
        <w:t>145</w:t>
      </w:r>
      <w:r w:rsidR="007E2948" w:rsidRPr="004A03C1">
        <w:t xml:space="preserve"> (Meaning of </w:t>
      </w:r>
      <w:r w:rsidR="007E2948" w:rsidRPr="003910CE">
        <w:rPr>
          <w:rStyle w:val="charItals"/>
        </w:rPr>
        <w:t>electrical installation</w:t>
      </w:r>
      <w:r w:rsidR="00AA2D96" w:rsidRPr="004A03C1">
        <w:t>—pt 4.7</w:t>
      </w:r>
      <w:r w:rsidR="007E2948" w:rsidRPr="004A03C1">
        <w:t>)</w:t>
      </w:r>
      <w:r w:rsidR="005B78C7" w:rsidRPr="004A03C1">
        <w:t>.</w:t>
      </w:r>
    </w:p>
    <w:p w14:paraId="233266C1" w14:textId="77777777" w:rsidR="008E54CF" w:rsidRPr="004A03C1" w:rsidRDefault="008E54CF" w:rsidP="009B3E7A">
      <w:pPr>
        <w:pStyle w:val="aDef"/>
      </w:pPr>
      <w:r w:rsidRPr="003910CE">
        <w:rPr>
          <w:rStyle w:val="charBoldItals"/>
        </w:rPr>
        <w:lastRenderedPageBreak/>
        <w:t>electrical risk</w:t>
      </w:r>
      <w:r w:rsidRPr="004A03C1">
        <w:t xml:space="preserve"> means risk to a person of death, shock or other injury caused directly or indirectly by electricity.</w:t>
      </w:r>
    </w:p>
    <w:p w14:paraId="5F9CC078" w14:textId="77777777" w:rsidR="00B475FB" w:rsidRPr="004A03C1" w:rsidRDefault="008E54CF" w:rsidP="009B3E7A">
      <w:pPr>
        <w:pStyle w:val="aDef"/>
      </w:pPr>
      <w:r w:rsidRPr="003910CE">
        <w:rPr>
          <w:rStyle w:val="charBoldItals"/>
        </w:rPr>
        <w:t>electrical work</w:t>
      </w:r>
      <w:r w:rsidRPr="004A03C1">
        <w:t>—</w:t>
      </w:r>
      <w:r w:rsidR="00210EED" w:rsidRPr="004A03C1">
        <w:t xml:space="preserve">for </w:t>
      </w:r>
      <w:r w:rsidR="00C564A6" w:rsidRPr="004A03C1">
        <w:t>part 4.7</w:t>
      </w:r>
      <w:r w:rsidR="00210EED" w:rsidRPr="004A03C1">
        <w:t xml:space="preserve"> (</w:t>
      </w:r>
      <w:r w:rsidR="00C564A6" w:rsidRPr="004A03C1">
        <w:t>General electrical safety in workplaces and energised electrical work</w:t>
      </w:r>
      <w:r w:rsidR="00210EED" w:rsidRPr="004A03C1">
        <w:t>)—</w:t>
      </w:r>
      <w:r w:rsidR="002F0455" w:rsidRPr="004A03C1">
        <w:t>see</w:t>
      </w:r>
      <w:r w:rsidRPr="004A03C1">
        <w:t xml:space="preserve"> </w:t>
      </w:r>
      <w:r w:rsidR="00FC6F2F" w:rsidRPr="004A03C1">
        <w:t>section </w:t>
      </w:r>
      <w:r w:rsidR="00957562" w:rsidRPr="004A03C1">
        <w:t>146</w:t>
      </w:r>
      <w:r w:rsidR="00EC66AE" w:rsidRPr="004A03C1">
        <w:t xml:space="preserve"> (Meaning of </w:t>
      </w:r>
      <w:r w:rsidR="00EC66AE" w:rsidRPr="003910CE">
        <w:rPr>
          <w:rStyle w:val="charItals"/>
        </w:rPr>
        <w:t>electrical work</w:t>
      </w:r>
      <w:r w:rsidR="00EC66AE" w:rsidRPr="004A03C1">
        <w:t>—pt 4.7)</w:t>
      </w:r>
      <w:r w:rsidRPr="004A03C1">
        <w:t>.</w:t>
      </w:r>
    </w:p>
    <w:p w14:paraId="1B90AAF1" w14:textId="3B0394BE" w:rsidR="00FA2ABC" w:rsidRPr="004A03C1" w:rsidRDefault="00FA2ABC" w:rsidP="009B3E7A">
      <w:pPr>
        <w:pStyle w:val="aDef"/>
      </w:pPr>
      <w:r w:rsidRPr="004A03C1">
        <w:rPr>
          <w:rStyle w:val="charBoldItals"/>
        </w:rPr>
        <w:t>electricity distributor</w:t>
      </w:r>
      <w:r w:rsidRPr="004A03C1">
        <w:t xml:space="preserve">—see the </w:t>
      </w:r>
      <w:hyperlink r:id="rId489" w:tooltip="A2000-65" w:history="1">
        <w:r w:rsidR="003910CE" w:rsidRPr="003910CE">
          <w:rPr>
            <w:rStyle w:val="charCitHyperlinkItal"/>
          </w:rPr>
          <w:t>Utilities Act 2000</w:t>
        </w:r>
      </w:hyperlink>
      <w:r w:rsidRPr="004A03C1">
        <w:t>, dictionary.</w:t>
      </w:r>
    </w:p>
    <w:p w14:paraId="17FA8FE2" w14:textId="77777777" w:rsidR="008E54CF" w:rsidRPr="004A03C1" w:rsidRDefault="008E54CF" w:rsidP="009B3E7A">
      <w:pPr>
        <w:pStyle w:val="aDef"/>
      </w:pPr>
      <w:r w:rsidRPr="003910CE">
        <w:rPr>
          <w:rStyle w:val="charBoldItals"/>
        </w:rPr>
        <w:t>electricity supply authority</w:t>
      </w:r>
      <w:r w:rsidRPr="004A03C1">
        <w:t xml:space="preserve"> means </w:t>
      </w:r>
      <w:r w:rsidR="00FA2ABC" w:rsidRPr="004A03C1">
        <w:t>an electricity distributor</w:t>
      </w:r>
      <w:r w:rsidRPr="004A03C1">
        <w:t>.</w:t>
      </w:r>
    </w:p>
    <w:p w14:paraId="026E8AA7" w14:textId="77777777" w:rsidR="007211F1" w:rsidRPr="004A03C1" w:rsidRDefault="008E54CF" w:rsidP="009C249B">
      <w:pPr>
        <w:pStyle w:val="aDef"/>
        <w:keepNext/>
      </w:pPr>
      <w:r w:rsidRPr="003910CE">
        <w:rPr>
          <w:rStyle w:val="charBoldItals"/>
        </w:rPr>
        <w:t>emergency service organisation</w:t>
      </w:r>
      <w:r w:rsidRPr="004A03C1">
        <w:t xml:space="preserve"> means</w:t>
      </w:r>
      <w:r w:rsidR="007211F1" w:rsidRPr="004A03C1">
        <w:t>—</w:t>
      </w:r>
    </w:p>
    <w:p w14:paraId="65C9C8F6" w14:textId="77777777" w:rsidR="007211F1" w:rsidRPr="004A03C1" w:rsidRDefault="009C249B" w:rsidP="003531B4">
      <w:pPr>
        <w:pStyle w:val="aDefpara"/>
        <w:keepNext/>
      </w:pPr>
      <w:r>
        <w:tab/>
      </w:r>
      <w:r w:rsidR="009B3E7A" w:rsidRPr="004A03C1">
        <w:t>(a)</w:t>
      </w:r>
      <w:r w:rsidR="009B3E7A" w:rsidRPr="004A03C1">
        <w:tab/>
      </w:r>
      <w:r w:rsidR="00725F76" w:rsidRPr="004A03C1">
        <w:t>the Australian Federal Police; or</w:t>
      </w:r>
    </w:p>
    <w:p w14:paraId="092F6A3A" w14:textId="77777777" w:rsidR="008E54CF" w:rsidRPr="004A03C1" w:rsidRDefault="009C249B" w:rsidP="009C249B">
      <w:pPr>
        <w:pStyle w:val="aDefpara"/>
        <w:keepNext/>
      </w:pPr>
      <w:r>
        <w:tab/>
      </w:r>
      <w:r w:rsidR="009B3E7A" w:rsidRPr="004A03C1">
        <w:t>(b)</w:t>
      </w:r>
      <w:r w:rsidR="009B3E7A" w:rsidRPr="004A03C1">
        <w:tab/>
      </w:r>
      <w:r w:rsidR="007211F1" w:rsidRPr="004A03C1">
        <w:t>a</w:t>
      </w:r>
      <w:r w:rsidR="00467038" w:rsidRPr="004A03C1">
        <w:t>n emergency service</w:t>
      </w:r>
      <w:r w:rsidR="008E54CF" w:rsidRPr="004A03C1">
        <w:t>.</w:t>
      </w:r>
    </w:p>
    <w:p w14:paraId="7B0AE9EA" w14:textId="7F0309E3" w:rsidR="00F119A9" w:rsidRPr="004C3CCB" w:rsidRDefault="00F119A9" w:rsidP="00F119A9">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490" w:tooltip="A2001-14" w:history="1">
        <w:r w:rsidRPr="004C3CCB">
          <w:rPr>
            <w:rStyle w:val="charCitHyperlinkAbbrev"/>
          </w:rPr>
          <w:t>Legislation Act</w:t>
        </w:r>
      </w:hyperlink>
      <w:r w:rsidRPr="004C3CCB">
        <w:rPr>
          <w:lang w:eastAsia="en-AU"/>
        </w:rPr>
        <w:t>, dict, pt 1).</w:t>
      </w:r>
    </w:p>
    <w:p w14:paraId="6CBCB4B6" w14:textId="77777777" w:rsidR="006D2C8F" w:rsidRPr="00591A0F" w:rsidRDefault="006D2C8F" w:rsidP="006D2C8F">
      <w:pPr>
        <w:pStyle w:val="aDef"/>
      </w:pPr>
      <w:r w:rsidRPr="00591A0F">
        <w:rPr>
          <w:rStyle w:val="charBoldItals"/>
        </w:rPr>
        <w:t xml:space="preserve">emergency services worker </w:t>
      </w:r>
      <w:r w:rsidRPr="00591A0F">
        <w:t>means—</w:t>
      </w:r>
    </w:p>
    <w:p w14:paraId="1E6D89F4" w14:textId="77777777" w:rsidR="006D2C8F" w:rsidRPr="00591A0F" w:rsidRDefault="006D2C8F" w:rsidP="006D2C8F">
      <w:pPr>
        <w:pStyle w:val="aDefpara"/>
      </w:pPr>
      <w:r w:rsidRPr="00591A0F">
        <w:tab/>
        <w:t>(a)</w:t>
      </w:r>
      <w:r w:rsidRPr="00591A0F">
        <w:tab/>
        <w:t>a police officer; or</w:t>
      </w:r>
    </w:p>
    <w:p w14:paraId="6B521567" w14:textId="77777777" w:rsidR="006D2C8F" w:rsidRPr="00591A0F" w:rsidRDefault="006D2C8F" w:rsidP="006D2C8F">
      <w:pPr>
        <w:pStyle w:val="aDefpara"/>
      </w:pPr>
      <w:r w:rsidRPr="00591A0F">
        <w:tab/>
        <w:t>(b)</w:t>
      </w:r>
      <w:r w:rsidRPr="00591A0F">
        <w:tab/>
        <w:t>a member of an emergency service.</w:t>
      </w:r>
    </w:p>
    <w:p w14:paraId="470C005C" w14:textId="24F3AA32" w:rsidR="006D2C8F" w:rsidRPr="00591A0F" w:rsidRDefault="006D2C8F" w:rsidP="006D2C8F">
      <w:pPr>
        <w:pStyle w:val="aNote"/>
      </w:pPr>
      <w:r w:rsidRPr="00591A0F">
        <w:rPr>
          <w:rStyle w:val="charItals"/>
        </w:rPr>
        <w:t>Note</w:t>
      </w:r>
      <w:r w:rsidRPr="00591A0F">
        <w:rPr>
          <w:rStyle w:val="charItals"/>
        </w:rPr>
        <w:tab/>
      </w:r>
      <w:r w:rsidRPr="00591A0F">
        <w:t xml:space="preserve">An </w:t>
      </w:r>
      <w:r w:rsidRPr="00591A0F">
        <w:rPr>
          <w:rStyle w:val="charBoldItals"/>
        </w:rPr>
        <w:t>emergency service</w:t>
      </w:r>
      <w:r w:rsidRPr="00591A0F">
        <w:t xml:space="preserve"> means the ambulance service, the fire and rescue service, the rural fire service or the SES (see </w:t>
      </w:r>
      <w:hyperlink r:id="rId491" w:tooltip="A2001-14" w:history="1">
        <w:r w:rsidRPr="00591A0F">
          <w:rPr>
            <w:rStyle w:val="charCitHyperlinkAbbrev"/>
          </w:rPr>
          <w:t>Legislation Act</w:t>
        </w:r>
      </w:hyperlink>
      <w:r w:rsidRPr="00591A0F">
        <w:t>, dict, pt 1).</w:t>
      </w:r>
    </w:p>
    <w:p w14:paraId="3430BC48" w14:textId="77777777" w:rsidR="00B63A74" w:rsidRDefault="00B63A74" w:rsidP="00B63A74">
      <w:pPr>
        <w:pStyle w:val="aDef"/>
      </w:pPr>
      <w:r>
        <w:rPr>
          <w:rStyle w:val="charBoldItals"/>
        </w:rPr>
        <w:t>engineered stone</w:t>
      </w:r>
      <w:r>
        <w:rPr>
          <w:bCs/>
          <w:iCs/>
        </w:rPr>
        <w:t>, for chapter 7A (Crystalline silica)—see section 418A.</w:t>
      </w:r>
    </w:p>
    <w:p w14:paraId="3276B1A6" w14:textId="77777777" w:rsidR="008E54CF" w:rsidRPr="004A03C1" w:rsidRDefault="008E54CF" w:rsidP="009B3E7A">
      <w:pPr>
        <w:pStyle w:val="aDef"/>
      </w:pPr>
      <w:r w:rsidRPr="003910CE">
        <w:rPr>
          <w:rStyle w:val="charBoldItals"/>
        </w:rPr>
        <w:t>engineering control</w:t>
      </w:r>
      <w:r w:rsidRPr="004A03C1">
        <w:t xml:space="preserve"> means a control measure that is physical in nature, including a mechanical device or process.</w:t>
      </w:r>
    </w:p>
    <w:p w14:paraId="0E89FA2F" w14:textId="77777777" w:rsidR="008E54CF" w:rsidRPr="004A03C1" w:rsidRDefault="008E54CF" w:rsidP="009B3E7A">
      <w:pPr>
        <w:pStyle w:val="aDef"/>
      </w:pPr>
      <w:r w:rsidRPr="003910CE">
        <w:rPr>
          <w:rStyle w:val="charBoldItals"/>
        </w:rPr>
        <w:t>entry</w:t>
      </w:r>
      <w:r w:rsidRPr="004A03C1">
        <w:t>, by a person into a confined space, means the person</w:t>
      </w:r>
      <w:r w:rsidR="004C56CA" w:rsidRPr="004A03C1">
        <w:t>’</w:t>
      </w:r>
      <w:r w:rsidRPr="004A03C1">
        <w:t>s head or upper body is in the confined space or within the boundary of the confined space.</w:t>
      </w:r>
    </w:p>
    <w:p w14:paraId="5E4F9E7C" w14:textId="77777777" w:rsidR="008E54CF" w:rsidRPr="004A03C1" w:rsidRDefault="008E54CF" w:rsidP="009C249B">
      <w:pPr>
        <w:pStyle w:val="aDef"/>
        <w:keepNext/>
      </w:pPr>
      <w:r w:rsidRPr="003910CE">
        <w:rPr>
          <w:rStyle w:val="charBoldItals"/>
        </w:rPr>
        <w:t>essential services</w:t>
      </w:r>
      <w:r w:rsidRPr="004A03C1">
        <w:t xml:space="preserve"> means the supply of</w:t>
      </w:r>
      <w:r w:rsidR="00A11900" w:rsidRPr="004A03C1">
        <w:t>—</w:t>
      </w:r>
    </w:p>
    <w:p w14:paraId="2F7FEAD7" w14:textId="77777777" w:rsidR="008E54CF" w:rsidRPr="004A03C1" w:rsidRDefault="009C249B" w:rsidP="009C249B">
      <w:pPr>
        <w:pStyle w:val="aDefpara"/>
      </w:pPr>
      <w:r>
        <w:tab/>
      </w:r>
      <w:r w:rsidR="009B3E7A" w:rsidRPr="004A03C1">
        <w:t>(a)</w:t>
      </w:r>
      <w:r w:rsidR="009B3E7A" w:rsidRPr="004A03C1">
        <w:tab/>
      </w:r>
      <w:r w:rsidR="008E54CF" w:rsidRPr="004A03C1">
        <w:t>gas, water, sewerage, telecommunications, electricity and similar services; or</w:t>
      </w:r>
    </w:p>
    <w:p w14:paraId="5961143E" w14:textId="77777777" w:rsidR="008E54CF" w:rsidRPr="004A03C1" w:rsidRDefault="009C249B" w:rsidP="009C249B">
      <w:pPr>
        <w:pStyle w:val="aDefpara"/>
      </w:pPr>
      <w:r>
        <w:tab/>
      </w:r>
      <w:r w:rsidR="009B3E7A" w:rsidRPr="004A03C1">
        <w:t>(b)</w:t>
      </w:r>
      <w:r w:rsidR="009B3E7A" w:rsidRPr="004A03C1">
        <w:tab/>
      </w:r>
      <w:r w:rsidR="008E54CF" w:rsidRPr="004A03C1">
        <w:t>chemicals, fuel and refrigerant in pipes or lines.</w:t>
      </w:r>
    </w:p>
    <w:p w14:paraId="7C527C11" w14:textId="77777777" w:rsidR="008E54CF" w:rsidRPr="004A03C1" w:rsidRDefault="008E54CF" w:rsidP="00DE4642">
      <w:pPr>
        <w:pStyle w:val="aDef"/>
        <w:keepNext/>
      </w:pPr>
      <w:r w:rsidRPr="003910CE">
        <w:rPr>
          <w:rStyle w:val="charBoldItals"/>
        </w:rPr>
        <w:lastRenderedPageBreak/>
        <w:t>excavation</w:t>
      </w:r>
      <w:r w:rsidRPr="004A03C1">
        <w:t xml:space="preserve"> means a trench, tunnel or shaft, but does not include</w:t>
      </w:r>
      <w:r w:rsidR="00A11900" w:rsidRPr="004A03C1">
        <w:t>—</w:t>
      </w:r>
    </w:p>
    <w:p w14:paraId="036E8773" w14:textId="77777777" w:rsidR="008E54CF" w:rsidRPr="004A03C1" w:rsidRDefault="009C249B" w:rsidP="00DE4642">
      <w:pPr>
        <w:pStyle w:val="aDefpara"/>
        <w:keepNext/>
      </w:pPr>
      <w:r>
        <w:tab/>
      </w:r>
      <w:r w:rsidR="009B3E7A" w:rsidRPr="004A03C1">
        <w:t>(a)</w:t>
      </w:r>
      <w:r w:rsidR="009B3E7A" w:rsidRPr="004A03C1">
        <w:tab/>
      </w:r>
      <w:r w:rsidR="008E54CF" w:rsidRPr="004A03C1">
        <w:t>a mine; or</w:t>
      </w:r>
    </w:p>
    <w:p w14:paraId="424EF036" w14:textId="324561B4" w:rsidR="008E54CF" w:rsidRPr="004A03C1" w:rsidRDefault="009C249B" w:rsidP="009C249B">
      <w:pPr>
        <w:pStyle w:val="aDefpara"/>
      </w:pPr>
      <w:r>
        <w:tab/>
      </w:r>
      <w:r w:rsidR="009B3E7A" w:rsidRPr="004A03C1">
        <w:t>(b)</w:t>
      </w:r>
      <w:r w:rsidR="009B3E7A" w:rsidRPr="004A03C1">
        <w:tab/>
      </w:r>
      <w:r w:rsidR="006477C1" w:rsidRPr="004A03C1">
        <w:t xml:space="preserve">a bore to which the </w:t>
      </w:r>
      <w:hyperlink r:id="rId492" w:tooltip="A2007-19" w:history="1">
        <w:r w:rsidR="003910CE" w:rsidRPr="003910CE">
          <w:rPr>
            <w:rStyle w:val="charCitHyperlinkItal"/>
          </w:rPr>
          <w:t>Water Resources Act 2007</w:t>
        </w:r>
      </w:hyperlink>
      <w:r w:rsidR="006477C1" w:rsidRPr="004A03C1">
        <w:t xml:space="preserve"> </w:t>
      </w:r>
      <w:r w:rsidR="008E54CF" w:rsidRPr="004A03C1">
        <w:t>applies; or</w:t>
      </w:r>
    </w:p>
    <w:p w14:paraId="6962329D" w14:textId="77777777" w:rsidR="00B475FB" w:rsidRPr="004A03C1" w:rsidRDefault="009C249B" w:rsidP="009C249B">
      <w:pPr>
        <w:pStyle w:val="aDefpara"/>
      </w:pPr>
      <w:r>
        <w:tab/>
      </w:r>
      <w:r w:rsidR="009B3E7A" w:rsidRPr="004A03C1">
        <w:t>(c)</w:t>
      </w:r>
      <w:r w:rsidR="009B3E7A" w:rsidRPr="004A03C1">
        <w:tab/>
      </w:r>
      <w:r w:rsidR="008E54CF" w:rsidRPr="004A03C1">
        <w:t>a trench for use as a place of interment.</w:t>
      </w:r>
    </w:p>
    <w:p w14:paraId="773C998F" w14:textId="77777777" w:rsidR="008E54CF" w:rsidRPr="004A03C1" w:rsidRDefault="008E54CF" w:rsidP="009C249B">
      <w:pPr>
        <w:pStyle w:val="aDef"/>
        <w:keepNext/>
      </w:pPr>
      <w:r w:rsidRPr="003910CE">
        <w:rPr>
          <w:rStyle w:val="charBoldItals"/>
        </w:rPr>
        <w:t>excavation work</w:t>
      </w:r>
      <w:r w:rsidRPr="004A03C1">
        <w:t xml:space="preserve"> means work to</w:t>
      </w:r>
      <w:r w:rsidR="00A11900" w:rsidRPr="004A03C1">
        <w:t>—</w:t>
      </w:r>
    </w:p>
    <w:p w14:paraId="6ADBEBB2" w14:textId="77777777" w:rsidR="008E54CF" w:rsidRPr="004A03C1" w:rsidRDefault="009C249B" w:rsidP="009C249B">
      <w:pPr>
        <w:pStyle w:val="aDefpara"/>
      </w:pPr>
      <w:r>
        <w:tab/>
      </w:r>
      <w:r w:rsidR="009B3E7A" w:rsidRPr="004A03C1">
        <w:t>(a)</w:t>
      </w:r>
      <w:r w:rsidR="009B3E7A" w:rsidRPr="004A03C1">
        <w:tab/>
      </w:r>
      <w:r w:rsidR="008E54CF" w:rsidRPr="004A03C1">
        <w:t>make an excavation; or</w:t>
      </w:r>
    </w:p>
    <w:p w14:paraId="11EE0979" w14:textId="77777777" w:rsidR="008E54CF" w:rsidRPr="004A03C1" w:rsidRDefault="009C249B" w:rsidP="009C249B">
      <w:pPr>
        <w:pStyle w:val="aDefpara"/>
      </w:pPr>
      <w:r>
        <w:tab/>
      </w:r>
      <w:r w:rsidR="009B3E7A" w:rsidRPr="004A03C1">
        <w:t>(b)</w:t>
      </w:r>
      <w:r w:rsidR="009B3E7A" w:rsidRPr="004A03C1">
        <w:tab/>
      </w:r>
      <w:r w:rsidR="008E54CF" w:rsidRPr="004A03C1">
        <w:t>fill or partly fill an excavation.</w:t>
      </w:r>
    </w:p>
    <w:p w14:paraId="73EE1988" w14:textId="77777777" w:rsidR="007C572F" w:rsidRPr="00F143C5" w:rsidRDefault="007C572F" w:rsidP="007C572F">
      <w:pPr>
        <w:pStyle w:val="aDef"/>
      </w:pPr>
      <w:r w:rsidRPr="00F143C5">
        <w:rPr>
          <w:rStyle w:val="charBoldItals"/>
        </w:rPr>
        <w:t>exposure standard</w:t>
      </w:r>
      <w:r w:rsidRPr="00F143C5">
        <w:t>, except in part 4.1 (Noise), means an exposure standard declared by the Minister under section 48A.</w:t>
      </w:r>
    </w:p>
    <w:p w14:paraId="1056678D" w14:textId="77777777" w:rsidR="008E54CF" w:rsidRPr="004A03C1" w:rsidRDefault="008E54CF" w:rsidP="009B3E7A">
      <w:pPr>
        <w:pStyle w:val="aDef"/>
      </w:pPr>
      <w:r w:rsidRPr="003910CE">
        <w:rPr>
          <w:rStyle w:val="charBoldItals"/>
        </w:rPr>
        <w:t>exposure standard for noise</w:t>
      </w:r>
      <w:r w:rsidR="00EC66AE" w:rsidRPr="004A03C1">
        <w:t>, in relation to a person</w:t>
      </w:r>
      <w:r w:rsidRPr="004A03C1">
        <w:t>—</w:t>
      </w:r>
      <w:r w:rsidR="002F0455" w:rsidRPr="004A03C1">
        <w:t>see</w:t>
      </w:r>
      <w:r w:rsidRPr="004A03C1">
        <w:t xml:space="preserve"> </w:t>
      </w:r>
      <w:r w:rsidR="00FC6F2F" w:rsidRPr="004A03C1">
        <w:t>section </w:t>
      </w:r>
      <w:r w:rsidR="008623D4" w:rsidRPr="004A03C1">
        <w:t>56</w:t>
      </w:r>
      <w:r w:rsidR="00202266" w:rsidRPr="004A03C1">
        <w:t xml:space="preserve"> (Meaning of </w:t>
      </w:r>
      <w:r w:rsidR="00202266" w:rsidRPr="003910CE">
        <w:rPr>
          <w:rStyle w:val="charItals"/>
        </w:rPr>
        <w:t>exposure standard for noise</w:t>
      </w:r>
      <w:r w:rsidR="00202266" w:rsidRPr="004A03C1">
        <w:t>)</w:t>
      </w:r>
      <w:r w:rsidRPr="004A03C1">
        <w:t>.</w:t>
      </w:r>
    </w:p>
    <w:p w14:paraId="5DCF4A7D" w14:textId="77777777" w:rsidR="008E54CF" w:rsidRPr="004A03C1" w:rsidRDefault="008E54CF" w:rsidP="009B3E7A">
      <w:pPr>
        <w:pStyle w:val="aDef"/>
      </w:pPr>
      <w:r w:rsidRPr="003910CE">
        <w:rPr>
          <w:rStyle w:val="charBoldItals"/>
        </w:rPr>
        <w:t>external review</w:t>
      </w:r>
      <w:r w:rsidRPr="004A03C1">
        <w:t xml:space="preserve"> means an external review under </w:t>
      </w:r>
      <w:r w:rsidR="00EC66AE" w:rsidRPr="004A03C1">
        <w:t>part 11.1</w:t>
      </w:r>
      <w:r w:rsidR="00E56F85" w:rsidRPr="004A03C1">
        <w:t xml:space="preserve"> (Review of decisions under this regulation).</w:t>
      </w:r>
    </w:p>
    <w:p w14:paraId="74697513" w14:textId="77777777" w:rsidR="008E54CF" w:rsidRDefault="008E54CF" w:rsidP="009B3E7A">
      <w:pPr>
        <w:pStyle w:val="aDef"/>
      </w:pPr>
      <w:r w:rsidRPr="003910CE">
        <w:rPr>
          <w:rStyle w:val="charBoldItals"/>
        </w:rPr>
        <w:t>extra</w:t>
      </w:r>
      <w:r w:rsidR="004C56CA" w:rsidRPr="003910CE">
        <w:rPr>
          <w:rStyle w:val="charBoldItals"/>
        </w:rPr>
        <w:noBreakHyphen/>
      </w:r>
      <w:r w:rsidRPr="003910CE">
        <w:rPr>
          <w:rStyle w:val="charBoldItals"/>
        </w:rPr>
        <w:t>low voltage</w:t>
      </w:r>
      <w:r w:rsidRPr="004A03C1">
        <w:t xml:space="preserve"> means voltage that does not exceed 50</w:t>
      </w:r>
      <w:r w:rsidR="00CF7978" w:rsidRPr="004A03C1">
        <w:t>V</w:t>
      </w:r>
      <w:r w:rsidRPr="004A03C1">
        <w:t xml:space="preserve"> </w:t>
      </w:r>
      <w:r w:rsidR="00A71FF9" w:rsidRPr="004A03C1">
        <w:t>AC</w:t>
      </w:r>
      <w:r w:rsidRPr="004A03C1">
        <w:t xml:space="preserve"> or 120</w:t>
      </w:r>
      <w:r w:rsidR="00CF7978" w:rsidRPr="004A03C1">
        <w:t>V</w:t>
      </w:r>
      <w:r w:rsidRPr="004A03C1">
        <w:t xml:space="preserve"> ripple</w:t>
      </w:r>
      <w:r w:rsidR="004C56CA" w:rsidRPr="004A03C1">
        <w:noBreakHyphen/>
      </w:r>
      <w:r w:rsidRPr="004A03C1">
        <w:t xml:space="preserve">free </w:t>
      </w:r>
      <w:r w:rsidR="001064B6" w:rsidRPr="004A03C1">
        <w:t>DC</w:t>
      </w:r>
      <w:r w:rsidRPr="004A03C1">
        <w:t>.</w:t>
      </w:r>
    </w:p>
    <w:p w14:paraId="0CBD47AD" w14:textId="77777777" w:rsidR="00DE5F7B" w:rsidRPr="004A03C1" w:rsidRDefault="00DE5F7B" w:rsidP="009B3E7A">
      <w:pPr>
        <w:pStyle w:val="aDef"/>
      </w:pPr>
      <w:r w:rsidRPr="008E3922">
        <w:rPr>
          <w:rStyle w:val="charBoldItals"/>
        </w:rPr>
        <w:t>facility</w:t>
      </w:r>
      <w:r w:rsidRPr="008E3922">
        <w:t>, for chapter 9 (Major hazard facilities), means a workplace at which Schedule 15 chemicals are present or likely to be present.</w:t>
      </w:r>
    </w:p>
    <w:p w14:paraId="54736F5E" w14:textId="77777777" w:rsidR="008E54CF" w:rsidRPr="004A03C1" w:rsidRDefault="008E54CF" w:rsidP="00DE4642">
      <w:pPr>
        <w:pStyle w:val="aDef"/>
        <w:keepNext/>
      </w:pPr>
      <w:r w:rsidRPr="003910CE">
        <w:rPr>
          <w:rStyle w:val="charBoldItals"/>
        </w:rPr>
        <w:t>fall arrest system</w:t>
      </w:r>
      <w:r w:rsidRPr="004A03C1">
        <w:t xml:space="preserve"> means plant or material designed to arrest a fall.</w:t>
      </w:r>
    </w:p>
    <w:p w14:paraId="6B8459D7" w14:textId="77777777" w:rsidR="008E54CF" w:rsidRPr="004A03C1" w:rsidRDefault="008E54CF" w:rsidP="00DE4642">
      <w:pPr>
        <w:pStyle w:val="aExamHdgss"/>
      </w:pPr>
      <w:r w:rsidRPr="004A03C1">
        <w:t>Example</w:t>
      </w:r>
      <w:r w:rsidR="002223FD" w:rsidRPr="004A03C1">
        <w:t>s</w:t>
      </w:r>
    </w:p>
    <w:p w14:paraId="4F776E23" w14:textId="77777777" w:rsidR="002918E3" w:rsidRPr="004A03C1" w:rsidRDefault="00AD3C00" w:rsidP="00DE4642">
      <w:pPr>
        <w:pStyle w:val="aExamINumss"/>
        <w:keepNext/>
      </w:pPr>
      <w:r w:rsidRPr="004A03C1">
        <w:t>1</w:t>
      </w:r>
      <w:r w:rsidR="002918E3" w:rsidRPr="004A03C1">
        <w:tab/>
        <w:t>a</w:t>
      </w:r>
      <w:r w:rsidR="008E54CF" w:rsidRPr="004A03C1">
        <w:t>n industrial safety net</w:t>
      </w:r>
    </w:p>
    <w:p w14:paraId="33C9173F" w14:textId="77777777" w:rsidR="002918E3" w:rsidRPr="004A03C1" w:rsidRDefault="002918E3" w:rsidP="00DE4642">
      <w:pPr>
        <w:pStyle w:val="aExamINumss"/>
        <w:keepNext/>
      </w:pPr>
      <w:r w:rsidRPr="004A03C1">
        <w:t>2</w:t>
      </w:r>
      <w:r w:rsidRPr="004A03C1">
        <w:tab/>
      </w:r>
      <w:r w:rsidR="008E54CF" w:rsidRPr="004A03C1">
        <w:t>a catch platform</w:t>
      </w:r>
    </w:p>
    <w:p w14:paraId="448DA042" w14:textId="77777777" w:rsidR="008E54CF" w:rsidRPr="004A03C1" w:rsidRDefault="002918E3" w:rsidP="003304CE">
      <w:pPr>
        <w:pStyle w:val="aExamINumss"/>
      </w:pPr>
      <w:r w:rsidRPr="004A03C1">
        <w:t>3</w:t>
      </w:r>
      <w:r w:rsidRPr="004A03C1">
        <w:tab/>
      </w:r>
      <w:r w:rsidR="008E54CF" w:rsidRPr="004A03C1">
        <w:t xml:space="preserve">a safety harness system (other than a system that relies entirely on a </w:t>
      </w:r>
      <w:r w:rsidRPr="004A03C1">
        <w:t>restraint technique system)</w:t>
      </w:r>
    </w:p>
    <w:p w14:paraId="0849CBB0" w14:textId="77777777" w:rsidR="008E54CF" w:rsidRDefault="008E54CF" w:rsidP="009B3E7A">
      <w:pPr>
        <w:pStyle w:val="aDef"/>
      </w:pPr>
      <w:r w:rsidRPr="003910CE">
        <w:rPr>
          <w:rStyle w:val="charBoldItals"/>
        </w:rPr>
        <w:t>fault</w:t>
      </w:r>
      <w:r w:rsidRPr="004A03C1">
        <w:t>, in relation to plant, means a break or defect that may cause the plant to present a risk to health and safety.</w:t>
      </w:r>
    </w:p>
    <w:p w14:paraId="1217CBE6" w14:textId="77777777" w:rsidR="00DE5F7B" w:rsidRDefault="00DE5F7B" w:rsidP="009B3E7A">
      <w:pPr>
        <w:pStyle w:val="aDef"/>
      </w:pPr>
      <w:r w:rsidRPr="008E3922">
        <w:rPr>
          <w:rStyle w:val="charBoldItals"/>
        </w:rPr>
        <w:t>female of reproductive capacity</w:t>
      </w:r>
      <w:r w:rsidRPr="008E3922">
        <w:t>, in part 7.2 (Lead), means a female other than a female who provides information stating that she is not of reproductive capacity.</w:t>
      </w:r>
    </w:p>
    <w:p w14:paraId="35F5E96F" w14:textId="77777777" w:rsidR="00DE5F7B" w:rsidRPr="008E3922" w:rsidRDefault="00DE5F7B" w:rsidP="00DE5F7B">
      <w:pPr>
        <w:pStyle w:val="aDef"/>
        <w:keepNext/>
      </w:pPr>
      <w:r w:rsidRPr="008E3922">
        <w:rPr>
          <w:rStyle w:val="charBoldItals"/>
        </w:rPr>
        <w:lastRenderedPageBreak/>
        <w:t>fire risk hazardous chemical</w:t>
      </w:r>
      <w:r w:rsidRPr="008E3922">
        <w:t xml:space="preserve"> means a hazardous chemical that—</w:t>
      </w:r>
    </w:p>
    <w:p w14:paraId="3609079D" w14:textId="77777777" w:rsidR="00DE5F7B" w:rsidRPr="008E3922" w:rsidRDefault="00DE5F7B" w:rsidP="00DE5F7B">
      <w:pPr>
        <w:pStyle w:val="aDefpara"/>
      </w:pPr>
      <w:r w:rsidRPr="008E3922">
        <w:tab/>
        <w:t>(a)</w:t>
      </w:r>
      <w:r w:rsidRPr="008E3922">
        <w:tab/>
        <w:t>is any of the following:</w:t>
      </w:r>
    </w:p>
    <w:p w14:paraId="1375E608" w14:textId="77777777" w:rsidR="00DE5F7B" w:rsidRPr="008E3922" w:rsidRDefault="00DE5F7B" w:rsidP="00DE5F7B">
      <w:pPr>
        <w:pStyle w:val="aDefsubpara"/>
      </w:pPr>
      <w:r w:rsidRPr="008E3922">
        <w:tab/>
        <w:t>(i)</w:t>
      </w:r>
      <w:r w:rsidRPr="008E3922">
        <w:tab/>
        <w:t>a flammable gas;</w:t>
      </w:r>
    </w:p>
    <w:p w14:paraId="2D068C23" w14:textId="77777777" w:rsidR="00DE5F7B" w:rsidRPr="008E3922" w:rsidRDefault="00DE5F7B" w:rsidP="00DE5F7B">
      <w:pPr>
        <w:pStyle w:val="aDefsubpara"/>
      </w:pPr>
      <w:r w:rsidRPr="008E3922">
        <w:tab/>
        <w:t>(ii)</w:t>
      </w:r>
      <w:r w:rsidRPr="008E3922">
        <w:tab/>
        <w:t>a flammable liquid (hazard category 1 to 3);</w:t>
      </w:r>
    </w:p>
    <w:p w14:paraId="6F3ADC46" w14:textId="77777777" w:rsidR="00DE5F7B" w:rsidRPr="008E3922" w:rsidRDefault="00DE5F7B" w:rsidP="00DE5F7B">
      <w:pPr>
        <w:pStyle w:val="aDefsubpara"/>
      </w:pPr>
      <w:r w:rsidRPr="008E3922">
        <w:tab/>
        <w:t>(iii)</w:t>
      </w:r>
      <w:r w:rsidRPr="008E3922">
        <w:tab/>
        <w:t>a flammable solid;</w:t>
      </w:r>
    </w:p>
    <w:p w14:paraId="40216729" w14:textId="77777777" w:rsidR="00DE5F7B" w:rsidRPr="008E3922" w:rsidRDefault="00DE5F7B" w:rsidP="00DE5F7B">
      <w:pPr>
        <w:pStyle w:val="aDefsubpara"/>
      </w:pPr>
      <w:r w:rsidRPr="008E3922">
        <w:tab/>
        <w:t>(iv)</w:t>
      </w:r>
      <w:r w:rsidRPr="008E3922">
        <w:tab/>
        <w:t>a substance liable to spontaneous combustion;</w:t>
      </w:r>
    </w:p>
    <w:p w14:paraId="5C7F61F1" w14:textId="77777777" w:rsidR="00DE5F7B" w:rsidRPr="008E3922" w:rsidRDefault="00DE5F7B" w:rsidP="00DE5F7B">
      <w:pPr>
        <w:pStyle w:val="aDefsubpara"/>
      </w:pPr>
      <w:r w:rsidRPr="008E3922">
        <w:tab/>
        <w:t>(v)</w:t>
      </w:r>
      <w:r w:rsidRPr="008E3922">
        <w:tab/>
        <w:t>a substance which, in contact with water, emits flammable gases;</w:t>
      </w:r>
    </w:p>
    <w:p w14:paraId="1DDD306C" w14:textId="77777777" w:rsidR="00DE5F7B" w:rsidRPr="008E3922" w:rsidRDefault="00DE5F7B" w:rsidP="00DE5F7B">
      <w:pPr>
        <w:pStyle w:val="aDefsubpara"/>
      </w:pPr>
      <w:r w:rsidRPr="008E3922">
        <w:tab/>
        <w:t>(vi)</w:t>
      </w:r>
      <w:r w:rsidRPr="008E3922">
        <w:tab/>
        <w:t>an oxidizing substance;</w:t>
      </w:r>
    </w:p>
    <w:p w14:paraId="499758DB" w14:textId="77777777" w:rsidR="00DE5F7B" w:rsidRPr="008E3922" w:rsidRDefault="00DE5F7B" w:rsidP="00DE5F7B">
      <w:pPr>
        <w:pStyle w:val="aDefsubpara"/>
      </w:pPr>
      <w:r w:rsidRPr="008E3922">
        <w:tab/>
        <w:t>(vii)</w:t>
      </w:r>
      <w:r w:rsidRPr="008E3922">
        <w:tab/>
        <w:t>an organic peroxide; and</w:t>
      </w:r>
    </w:p>
    <w:p w14:paraId="4E38972F" w14:textId="77777777" w:rsidR="00DE5F7B" w:rsidRPr="008E3922" w:rsidRDefault="00DE5F7B" w:rsidP="00DE5F7B">
      <w:pPr>
        <w:pStyle w:val="aDefpara"/>
      </w:pPr>
      <w:r w:rsidRPr="008E3922">
        <w:tab/>
        <w:t>(b)</w:t>
      </w:r>
      <w:r w:rsidRPr="008E3922">
        <w:tab/>
        <w:t>burns readily or supports combustion.</w:t>
      </w:r>
    </w:p>
    <w:p w14:paraId="6C0CC6CE" w14:textId="77777777" w:rsidR="008E54CF" w:rsidRPr="004A03C1" w:rsidRDefault="00A525F7" w:rsidP="009C249B">
      <w:pPr>
        <w:pStyle w:val="aDef"/>
        <w:keepNext/>
      </w:pPr>
      <w:r w:rsidRPr="003910CE">
        <w:rPr>
          <w:rStyle w:val="charBoldItals"/>
        </w:rPr>
        <w:t>fitness criteria</w:t>
      </w:r>
      <w:r w:rsidR="008E54CF" w:rsidRPr="004A03C1">
        <w:t>, in relation to diving work, means the fitne</w:t>
      </w:r>
      <w:r w:rsidR="00FD03B2" w:rsidRPr="004A03C1">
        <w:t xml:space="preserve">ss criteria </w:t>
      </w:r>
      <w:r w:rsidR="005254D5" w:rsidRPr="004A03C1">
        <w:t>stated</w:t>
      </w:r>
      <w:r w:rsidR="00FD03B2" w:rsidRPr="004A03C1">
        <w:t xml:space="preserve"> in </w:t>
      </w:r>
      <w:r w:rsidR="00871211" w:rsidRPr="00F143C5">
        <w:t>AS/NZS 2299.1:2015</w:t>
      </w:r>
      <w:r w:rsidR="008E54CF" w:rsidRPr="004A03C1">
        <w:t xml:space="preserve"> (Occupational diving operations—Standard operational practice)</w:t>
      </w:r>
      <w:r w:rsidR="00CC50FA" w:rsidRPr="004A03C1">
        <w:t xml:space="preserve">, Appendix M, </w:t>
      </w:r>
      <w:r w:rsidR="00AC26BB" w:rsidRPr="004A03C1">
        <w:t>clause</w:t>
      </w:r>
      <w:r w:rsidR="00CC50FA" w:rsidRPr="004A03C1">
        <w:t> M4.</w:t>
      </w:r>
    </w:p>
    <w:p w14:paraId="4133B9C8" w14:textId="49BFE16E" w:rsidR="00545662" w:rsidRPr="004A03C1" w:rsidRDefault="00545662" w:rsidP="00784FB4">
      <w:pPr>
        <w:pStyle w:val="aNote"/>
      </w:pPr>
      <w:r w:rsidRPr="004A03C1">
        <w:rPr>
          <w:rStyle w:val="charItals"/>
        </w:rPr>
        <w:t>Note</w:t>
      </w:r>
      <w:r w:rsidRPr="004A03C1">
        <w:tab/>
      </w:r>
      <w:r w:rsidR="00871211" w:rsidRPr="00F143C5">
        <w:t>AS/NZS 2299.1:2015</w:t>
      </w:r>
      <w:r w:rsidRPr="004A03C1">
        <w:rPr>
          <w:snapToGrid w:val="0"/>
        </w:rPr>
        <w:t xml:space="preserve"> does not need to be notified under the </w:t>
      </w:r>
      <w:hyperlink r:id="rId493"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94" w:tooltip="A2001-14" w:history="1">
        <w:r w:rsidR="003910CE" w:rsidRPr="003910CE">
          <w:rPr>
            <w:rStyle w:val="charCitHyperlinkAbbrev"/>
          </w:rPr>
          <w:t>Legislation Act</w:t>
        </w:r>
      </w:hyperlink>
      <w:r w:rsidRPr="004A03C1">
        <w:t>, s</w:t>
      </w:r>
      <w:r w:rsidR="009874DB">
        <w:t> </w:t>
      </w:r>
      <w:r w:rsidRPr="004A03C1">
        <w:t>47</w:t>
      </w:r>
      <w:r w:rsidR="009874DB">
        <w:t> </w:t>
      </w:r>
      <w:r w:rsidRPr="004A03C1">
        <w:t>(7)).  The standard may be purchased at</w:t>
      </w:r>
      <w:r w:rsidR="006B5D9E" w:rsidRPr="004A03C1">
        <w:t xml:space="preserve"> </w:t>
      </w:r>
      <w:hyperlink r:id="rId495" w:history="1">
        <w:r w:rsidR="003910CE" w:rsidRPr="003910CE">
          <w:rPr>
            <w:rStyle w:val="charCitHyperlinkAbbrev"/>
          </w:rPr>
          <w:t>www.standards.org.au</w:t>
        </w:r>
      </w:hyperlink>
      <w:r w:rsidRPr="004A03C1">
        <w:t>.</w:t>
      </w:r>
    </w:p>
    <w:p w14:paraId="786B0BB0" w14:textId="77777777" w:rsidR="00DE5F7B" w:rsidRDefault="00DE5F7B" w:rsidP="00DE5F7B">
      <w:pPr>
        <w:pStyle w:val="aDef"/>
      </w:pPr>
      <w:r w:rsidRPr="008E3922">
        <w:rPr>
          <w:rStyle w:val="charBoldItals"/>
        </w:rPr>
        <w:t>flammable gas</w:t>
      </w:r>
      <w:r w:rsidRPr="008E3922">
        <w:t>—see the GHS.</w:t>
      </w:r>
    </w:p>
    <w:p w14:paraId="3DAC5D91" w14:textId="77777777" w:rsidR="00DE5F7B" w:rsidRPr="008E3922" w:rsidRDefault="00DE5F7B" w:rsidP="00DE5F7B">
      <w:pPr>
        <w:pStyle w:val="aDef"/>
      </w:pPr>
      <w:r w:rsidRPr="008E3922">
        <w:rPr>
          <w:rStyle w:val="charBoldItals"/>
        </w:rPr>
        <w:t>flammable liquid</w:t>
      </w:r>
      <w:r w:rsidRPr="008E3922">
        <w:t xml:space="preserve"> means a flammable liquid within the meaning of the GHS that has a flash point of less than 93</w:t>
      </w:r>
      <w:r w:rsidRPr="008E3922">
        <w:rPr>
          <w:rFonts w:ascii="Arial" w:hAnsi="Arial" w:cs="Arial"/>
        </w:rPr>
        <w:t>°</w:t>
      </w:r>
      <w:r w:rsidRPr="008E3922">
        <w:t>C.</w:t>
      </w:r>
    </w:p>
    <w:p w14:paraId="188E5C9E" w14:textId="77777777" w:rsidR="004C52DB" w:rsidRPr="004A03C1" w:rsidRDefault="008E54CF" w:rsidP="009C249B">
      <w:pPr>
        <w:pStyle w:val="aDef"/>
        <w:keepNext/>
        <w:rPr>
          <w:rStyle w:val="CharDefText"/>
          <w:b w:val="0"/>
          <w:i w:val="0"/>
        </w:rPr>
      </w:pPr>
      <w:r w:rsidRPr="003910CE">
        <w:rPr>
          <w:rStyle w:val="charBoldItals"/>
        </w:rPr>
        <w:t>forklift truck</w:t>
      </w:r>
      <w:r w:rsidR="004C52DB" w:rsidRPr="004A03C1">
        <w:rPr>
          <w:rStyle w:val="CharDefText"/>
          <w:b w:val="0"/>
          <w:i w:val="0"/>
        </w:rPr>
        <w:t xml:space="preserve">, for </w:t>
      </w:r>
      <w:r w:rsidR="00EC66AE" w:rsidRPr="004A03C1">
        <w:rPr>
          <w:rStyle w:val="CharDefText"/>
          <w:b w:val="0"/>
          <w:i w:val="0"/>
        </w:rPr>
        <w:t>schedule 3</w:t>
      </w:r>
      <w:r w:rsidR="004C52DB"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4C52DB"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C52DB" w:rsidRPr="004A03C1">
        <w:rPr>
          <w:rStyle w:val="CharDefText"/>
          <w:b w:val="0"/>
          <w:i w:val="0"/>
        </w:rPr>
        <w:t>)</w:t>
      </w:r>
      <w:r w:rsidR="00F14FF1" w:rsidRPr="004A03C1">
        <w:rPr>
          <w:rStyle w:val="CharDefText"/>
          <w:b w:val="0"/>
          <w:i w:val="0"/>
        </w:rPr>
        <w:t xml:space="preserve"> </w:t>
      </w:r>
      <w:r w:rsidR="00F14FF1" w:rsidRPr="004A03C1">
        <w:t xml:space="preserve">and </w:t>
      </w:r>
      <w:r w:rsidR="00EC66AE" w:rsidRPr="004A03C1">
        <w:t>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00A11900" w:rsidRPr="004A03C1">
        <w:rPr>
          <w:rStyle w:val="CharDefText"/>
          <w:b w:val="0"/>
          <w:i w:val="0"/>
        </w:rPr>
        <w:t>—</w:t>
      </w:r>
    </w:p>
    <w:p w14:paraId="2883E42E" w14:textId="77777777" w:rsidR="004C52DB" w:rsidRPr="004A03C1" w:rsidRDefault="009C249B" w:rsidP="009C249B">
      <w:pPr>
        <w:pStyle w:val="aDefpara"/>
      </w:pPr>
      <w:r>
        <w:tab/>
      </w:r>
      <w:r w:rsidR="009B3E7A" w:rsidRPr="004A03C1">
        <w:t>(a)</w:t>
      </w:r>
      <w:r w:rsidR="009B3E7A" w:rsidRPr="004A03C1">
        <w:tab/>
      </w:r>
      <w:r w:rsidR="008E54CF" w:rsidRPr="004A03C1">
        <w:t>means a powered industrial truck equipped with lifting media made up of a mast and an elevating load carriage to which is attached a pair of fork arms or other arms that can be raised</w:t>
      </w:r>
      <w:r w:rsidR="004C52DB" w:rsidRPr="004A03C1">
        <w:t xml:space="preserve"> 900mm or more above the ground;</w:t>
      </w:r>
      <w:r w:rsidR="008E54CF" w:rsidRPr="004A03C1">
        <w:t xml:space="preserve"> but</w:t>
      </w:r>
    </w:p>
    <w:p w14:paraId="66D576D3" w14:textId="77777777" w:rsidR="00B475FB" w:rsidRDefault="009C249B" w:rsidP="009C249B">
      <w:pPr>
        <w:pStyle w:val="aDefpara"/>
      </w:pPr>
      <w:r>
        <w:tab/>
      </w:r>
      <w:r w:rsidR="009B3E7A" w:rsidRPr="004A03C1">
        <w:t>(b)</w:t>
      </w:r>
      <w:r w:rsidR="009B3E7A" w:rsidRPr="004A03C1">
        <w:tab/>
      </w:r>
      <w:r w:rsidR="008E54CF" w:rsidRPr="004A03C1">
        <w:t>does not include a pedestrian</w:t>
      </w:r>
      <w:r w:rsidR="004C56CA" w:rsidRPr="004A03C1">
        <w:noBreakHyphen/>
      </w:r>
      <w:r w:rsidR="008E54CF" w:rsidRPr="004A03C1">
        <w:t>operated truck or a pallet truck.</w:t>
      </w:r>
    </w:p>
    <w:p w14:paraId="263C6CBF" w14:textId="77777777" w:rsidR="00E160F8" w:rsidRPr="00397F3D" w:rsidRDefault="00E160F8" w:rsidP="00E160F8">
      <w:pPr>
        <w:pStyle w:val="aDef"/>
      </w:pPr>
      <w:r w:rsidRPr="00397F3D">
        <w:rPr>
          <w:rStyle w:val="charBoldItals"/>
        </w:rPr>
        <w:lastRenderedPageBreak/>
        <w:t>friable asbestos</w:t>
      </w:r>
      <w:r w:rsidRPr="00397F3D">
        <w:t xml:space="preserve"> means material that—</w:t>
      </w:r>
    </w:p>
    <w:p w14:paraId="7724AB08" w14:textId="77777777" w:rsidR="00E160F8" w:rsidRPr="00397F3D" w:rsidRDefault="00E160F8" w:rsidP="00E160F8">
      <w:pPr>
        <w:pStyle w:val="aDefpara"/>
      </w:pPr>
      <w:r w:rsidRPr="00397F3D">
        <w:tab/>
        <w:t>(a)</w:t>
      </w:r>
      <w:r w:rsidRPr="00397F3D">
        <w:tab/>
        <w:t>is in a powder form or that can be crumbled, pulverised or reduced to a powder by hand pressure when dry; and</w:t>
      </w:r>
    </w:p>
    <w:p w14:paraId="54C25554" w14:textId="77777777" w:rsidR="00E160F8" w:rsidRPr="00397F3D" w:rsidRDefault="00E160F8" w:rsidP="00E160F8">
      <w:pPr>
        <w:pStyle w:val="aDefpara"/>
      </w:pPr>
      <w:r w:rsidRPr="00397F3D">
        <w:tab/>
        <w:t>(b)</w:t>
      </w:r>
      <w:r w:rsidRPr="00397F3D">
        <w:tab/>
        <w:t>contains asbestos.</w:t>
      </w:r>
    </w:p>
    <w:p w14:paraId="3E50686F" w14:textId="77777777" w:rsidR="008E54CF" w:rsidRPr="004A03C1" w:rsidRDefault="008E54CF" w:rsidP="009C249B">
      <w:pPr>
        <w:pStyle w:val="aDef"/>
        <w:keepNext/>
      </w:pPr>
      <w:r w:rsidRPr="003910CE">
        <w:rPr>
          <w:rStyle w:val="charBoldItals"/>
        </w:rPr>
        <w:t>gantry crane</w:t>
      </w:r>
      <w:r w:rsidRPr="004A03C1">
        <w:t xml:space="preserve"> means a crane that</w:t>
      </w:r>
      <w:r w:rsidR="00A11900" w:rsidRPr="004A03C1">
        <w:t>—</w:t>
      </w:r>
    </w:p>
    <w:p w14:paraId="2DC339E6" w14:textId="77777777" w:rsidR="00DE26E3" w:rsidRPr="00EB7441" w:rsidRDefault="00DE26E3" w:rsidP="00DE26E3">
      <w:pPr>
        <w:pStyle w:val="aDefpara"/>
      </w:pPr>
      <w:r w:rsidRPr="00EB7441">
        <w:tab/>
        <w:t>(a)</w:t>
      </w:r>
      <w:r w:rsidRPr="00EB7441">
        <w:tab/>
        <w:t>consists of a bridge beam or beams supported at one or both ends by legs mounted to end carriages; and</w:t>
      </w:r>
    </w:p>
    <w:p w14:paraId="359102A6" w14:textId="77777777" w:rsidR="008E54CF" w:rsidRPr="004A03C1" w:rsidRDefault="009C249B" w:rsidP="009C249B">
      <w:pPr>
        <w:pStyle w:val="aDefpara"/>
      </w:pPr>
      <w:r>
        <w:tab/>
      </w:r>
      <w:r w:rsidR="009B3E7A" w:rsidRPr="004A03C1">
        <w:t>(b)</w:t>
      </w:r>
      <w:r w:rsidR="009B3E7A" w:rsidRPr="004A03C1">
        <w:tab/>
      </w:r>
      <w:r w:rsidR="008E54CF" w:rsidRPr="004A03C1">
        <w:t>is capable of travelling on supporting surfaces or deck levels, whether fixed or not; and</w:t>
      </w:r>
    </w:p>
    <w:p w14:paraId="171F68D5" w14:textId="77777777" w:rsidR="008E54CF" w:rsidRPr="004A03C1" w:rsidRDefault="009C249B" w:rsidP="009C249B">
      <w:pPr>
        <w:pStyle w:val="aDefpara"/>
      </w:pPr>
      <w:r>
        <w:tab/>
      </w:r>
      <w:r w:rsidR="009B3E7A" w:rsidRPr="004A03C1">
        <w:t>(c)</w:t>
      </w:r>
      <w:r w:rsidR="009B3E7A" w:rsidRPr="004A03C1">
        <w:tab/>
      </w:r>
      <w:r w:rsidR="008E54CF" w:rsidRPr="004A03C1">
        <w:t xml:space="preserve">has a crab with </w:t>
      </w:r>
      <w:r w:rsidR="00050EBA" w:rsidRPr="004A03C1">
        <w:t>1</w:t>
      </w:r>
      <w:r w:rsidR="008E54CF" w:rsidRPr="004A03C1">
        <w:t xml:space="preserve"> or more hoisting units arranged to travel across the bridge.</w:t>
      </w:r>
    </w:p>
    <w:p w14:paraId="2B0574A5" w14:textId="77777777" w:rsidR="008E54CF" w:rsidRPr="004A03C1" w:rsidRDefault="008E54CF" w:rsidP="009C249B">
      <w:pPr>
        <w:pStyle w:val="aDef"/>
        <w:keepNext/>
      </w:pPr>
      <w:r w:rsidRPr="003910CE">
        <w:rPr>
          <w:rStyle w:val="charBoldItals"/>
        </w:rPr>
        <w:t>gas cylinder</w:t>
      </w:r>
      <w:r w:rsidRPr="004A03C1">
        <w:t xml:space="preserve"> means a rigid vessel</w:t>
      </w:r>
      <w:r w:rsidR="00E01797" w:rsidRPr="004A03C1">
        <w:t xml:space="preserve"> that</w:t>
      </w:r>
      <w:r w:rsidR="00A11900" w:rsidRPr="004A03C1">
        <w:t>—</w:t>
      </w:r>
    </w:p>
    <w:p w14:paraId="0B589970" w14:textId="77777777" w:rsidR="008E54CF" w:rsidRPr="004A03C1" w:rsidRDefault="009C249B" w:rsidP="009C249B">
      <w:pPr>
        <w:pStyle w:val="aDefpara"/>
      </w:pPr>
      <w:r>
        <w:tab/>
      </w:r>
      <w:r w:rsidR="009B3E7A" w:rsidRPr="004A03C1">
        <w:t>(a)</w:t>
      </w:r>
      <w:r w:rsidR="009B3E7A" w:rsidRPr="004A03C1">
        <w:tab/>
      </w:r>
      <w:r w:rsidR="008E54CF" w:rsidRPr="004A03C1">
        <w:t xml:space="preserve">does not exceed </w:t>
      </w:r>
      <w:r w:rsidR="00BE2673" w:rsidRPr="004A03C1">
        <w:t>3 000L</w:t>
      </w:r>
      <w:r w:rsidR="008E54CF" w:rsidRPr="004A03C1">
        <w:t xml:space="preserve"> water capacity and is without openings or integral attachments on the shell other than at the ends; and</w:t>
      </w:r>
    </w:p>
    <w:p w14:paraId="610319B4" w14:textId="77777777" w:rsidR="008E54CF" w:rsidRPr="004A03C1" w:rsidRDefault="009C249B" w:rsidP="009C249B">
      <w:pPr>
        <w:pStyle w:val="aDefpara"/>
      </w:pPr>
      <w:r>
        <w:tab/>
      </w:r>
      <w:r w:rsidR="009B3E7A" w:rsidRPr="004A03C1">
        <w:t>(b)</w:t>
      </w:r>
      <w:r w:rsidR="009B3E7A" w:rsidRPr="004A03C1">
        <w:tab/>
      </w:r>
      <w:r w:rsidR="008E54CF" w:rsidRPr="004A03C1">
        <w:t>is designed for the storage and transport of gas under pressure; and</w:t>
      </w:r>
    </w:p>
    <w:p w14:paraId="4EFDFB30" w14:textId="77777777" w:rsidR="008E54CF" w:rsidRPr="004A03C1" w:rsidRDefault="009C249B" w:rsidP="009C249B">
      <w:pPr>
        <w:pStyle w:val="aDefpara"/>
        <w:keepNext/>
      </w:pPr>
      <w:r>
        <w:tab/>
      </w:r>
      <w:r w:rsidR="009B3E7A" w:rsidRPr="004A03C1">
        <w:t>(c)</w:t>
      </w:r>
      <w:r w:rsidR="009B3E7A" w:rsidRPr="004A03C1">
        <w:tab/>
      </w:r>
      <w:r w:rsidR="008E54CF" w:rsidRPr="004A03C1">
        <w:t xml:space="preserve">is covered by </w:t>
      </w:r>
      <w:r w:rsidR="00FD03B2" w:rsidRPr="004A03C1">
        <w:t>AS </w:t>
      </w:r>
      <w:r w:rsidR="008E54CF" w:rsidRPr="004A03C1">
        <w:t>2030.1:2009 (Gas cylinders—General requirements).</w:t>
      </w:r>
    </w:p>
    <w:p w14:paraId="009A3064" w14:textId="6125CB60" w:rsidR="00BC1780" w:rsidRPr="004A03C1" w:rsidRDefault="00BC1780" w:rsidP="00784FB4">
      <w:pPr>
        <w:pStyle w:val="aNote"/>
      </w:pPr>
      <w:r w:rsidRPr="004A03C1">
        <w:rPr>
          <w:rStyle w:val="charItals"/>
        </w:rPr>
        <w:t>Note</w:t>
      </w:r>
      <w:r w:rsidR="00E01797" w:rsidRPr="004A03C1">
        <w:tab/>
        <w:t>AS 2030.</w:t>
      </w:r>
      <w:r w:rsidR="00AD3C00" w:rsidRPr="004A03C1">
        <w:t>1</w:t>
      </w:r>
      <w:r w:rsidR="00E01797" w:rsidRPr="004A03C1">
        <w:t xml:space="preserve">:2009 </w:t>
      </w:r>
      <w:r w:rsidRPr="004A03C1">
        <w:rPr>
          <w:snapToGrid w:val="0"/>
        </w:rPr>
        <w:t xml:space="preserve">does not need to be notified under the </w:t>
      </w:r>
      <w:hyperlink r:id="rId496"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97" w:tooltip="A2001-14" w:history="1">
        <w:r w:rsidR="003910CE" w:rsidRPr="003910CE">
          <w:rPr>
            <w:rStyle w:val="charCitHyperlinkAbbrev"/>
          </w:rPr>
          <w:t>Legislation Act</w:t>
        </w:r>
      </w:hyperlink>
      <w:r w:rsidRPr="004A03C1">
        <w:t xml:space="preserve">, s 47 (7)).  The standard may be purchased at </w:t>
      </w:r>
      <w:hyperlink r:id="rId498" w:history="1">
        <w:r w:rsidR="003910CE" w:rsidRPr="003910CE">
          <w:rPr>
            <w:rStyle w:val="charCitHyperlinkAbbrev"/>
          </w:rPr>
          <w:t>www.standards.org.au</w:t>
        </w:r>
      </w:hyperlink>
      <w:r w:rsidRPr="004A03C1">
        <w:t>.</w:t>
      </w:r>
    </w:p>
    <w:p w14:paraId="363F1889" w14:textId="77777777" w:rsidR="00B475FB" w:rsidRPr="004A03C1" w:rsidRDefault="008E54CF" w:rsidP="009B3E7A">
      <w:pPr>
        <w:pStyle w:val="aDef"/>
      </w:pPr>
      <w:r w:rsidRPr="003910CE">
        <w:rPr>
          <w:rStyle w:val="charBoldItals"/>
        </w:rPr>
        <w:t>general construction induction training</w:t>
      </w:r>
      <w:r w:rsidRPr="004A03C1">
        <w:t xml:space="preserve"> means training delivered in Australia by an RTO for the specified </w:t>
      </w:r>
      <w:r w:rsidR="00744552" w:rsidRPr="004A03C1">
        <w:t>VET course</w:t>
      </w:r>
      <w:r w:rsidRPr="004A03C1">
        <w:t xml:space="preserve"> for general construction induction training.</w:t>
      </w:r>
    </w:p>
    <w:p w14:paraId="2D9D200E" w14:textId="77777777" w:rsidR="008E54CF" w:rsidRPr="004A03C1" w:rsidRDefault="008E54CF" w:rsidP="009C249B">
      <w:pPr>
        <w:pStyle w:val="aDef"/>
        <w:keepNext/>
      </w:pPr>
      <w:r w:rsidRPr="003910CE">
        <w:rPr>
          <w:rStyle w:val="charBoldItals"/>
        </w:rPr>
        <w:t>general construction induction training card</w:t>
      </w:r>
      <w:r w:rsidRPr="004A03C1">
        <w:t xml:space="preserve"> means</w:t>
      </w:r>
      <w:r w:rsidR="00A11900" w:rsidRPr="004A03C1">
        <w:t>—</w:t>
      </w:r>
    </w:p>
    <w:p w14:paraId="7FE387AF" w14:textId="77777777" w:rsidR="008E54CF" w:rsidRPr="004A03C1" w:rsidRDefault="009C249B" w:rsidP="009C249B">
      <w:pPr>
        <w:pStyle w:val="aDefpara"/>
      </w:pPr>
      <w:r>
        <w:tab/>
      </w:r>
      <w:r w:rsidR="009B3E7A" w:rsidRPr="004A03C1">
        <w:t>(a)</w:t>
      </w:r>
      <w:r w:rsidR="009B3E7A" w:rsidRPr="004A03C1">
        <w:tab/>
      </w:r>
      <w:r w:rsidR="00E83BF2" w:rsidRPr="004A03C1">
        <w:t xml:space="preserve">for </w:t>
      </w:r>
      <w:r w:rsidR="00EC66AE" w:rsidRPr="004A03C1">
        <w:t>division 6.5.2</w:t>
      </w:r>
      <w:r w:rsidR="00E83BF2" w:rsidRPr="004A03C1">
        <w:t xml:space="preserve"> (General construction induction training cards)</w:t>
      </w:r>
      <w:r w:rsidR="008E54CF" w:rsidRPr="004A03C1">
        <w:t xml:space="preserve">—a general construction induction training card issued under </w:t>
      </w:r>
      <w:r w:rsidR="00EC66AE" w:rsidRPr="004A03C1">
        <w:t>division 6.5.2</w:t>
      </w:r>
      <w:r w:rsidR="008E54CF" w:rsidRPr="004A03C1">
        <w:t>;</w:t>
      </w:r>
      <w:r w:rsidR="00F50FCF" w:rsidRPr="004A03C1">
        <w:t xml:space="preserve"> and</w:t>
      </w:r>
    </w:p>
    <w:p w14:paraId="56D9332B" w14:textId="77777777" w:rsidR="008E54CF" w:rsidRPr="004A03C1" w:rsidRDefault="009C249B" w:rsidP="009C249B">
      <w:pPr>
        <w:pStyle w:val="aDefpara"/>
      </w:pPr>
      <w:r>
        <w:lastRenderedPageBreak/>
        <w:tab/>
      </w:r>
      <w:r w:rsidR="009B3E7A" w:rsidRPr="004A03C1">
        <w:t>(b)</w:t>
      </w:r>
      <w:r w:rsidR="009B3E7A" w:rsidRPr="004A03C1">
        <w:tab/>
      </w:r>
      <w:r w:rsidR="008E54CF" w:rsidRPr="004A03C1">
        <w:t>in any other case—a general construction</w:t>
      </w:r>
      <w:r w:rsidR="00704047" w:rsidRPr="004A03C1">
        <w:t xml:space="preserve"> induction training card issued</w:t>
      </w:r>
      <w:r w:rsidR="00A11900" w:rsidRPr="004A03C1">
        <w:t>—</w:t>
      </w:r>
    </w:p>
    <w:p w14:paraId="658CD65B" w14:textId="77777777" w:rsidR="008E54CF" w:rsidRPr="004A03C1" w:rsidRDefault="009C249B" w:rsidP="009C249B">
      <w:pPr>
        <w:pStyle w:val="aDefsubpara"/>
      </w:pPr>
      <w:r>
        <w:tab/>
      </w:r>
      <w:r w:rsidR="009B3E7A" w:rsidRPr="004A03C1">
        <w:t>(i)</w:t>
      </w:r>
      <w:r w:rsidR="009B3E7A" w:rsidRPr="004A03C1">
        <w:tab/>
      </w:r>
      <w:r w:rsidR="008E54CF" w:rsidRPr="004A03C1">
        <w:t xml:space="preserve">under </w:t>
      </w:r>
      <w:r w:rsidR="00EC66AE" w:rsidRPr="004A03C1">
        <w:t>division 6.5.2</w:t>
      </w:r>
      <w:r w:rsidR="00704047" w:rsidRPr="004A03C1">
        <w:t xml:space="preserve"> </w:t>
      </w:r>
      <w:r w:rsidR="008E54CF" w:rsidRPr="004A03C1">
        <w:t xml:space="preserve">or under a corresponding </w:t>
      </w:r>
      <w:r w:rsidR="006A013C" w:rsidRPr="004A03C1">
        <w:t>WHS </w:t>
      </w:r>
      <w:r w:rsidR="00C627E3" w:rsidRPr="004A03C1">
        <w:t>law</w:t>
      </w:r>
      <w:r w:rsidR="008E54CF" w:rsidRPr="004A03C1">
        <w:t>; or</w:t>
      </w:r>
    </w:p>
    <w:p w14:paraId="670843D0" w14:textId="77777777" w:rsidR="008E54CF" w:rsidRPr="004A03C1" w:rsidRDefault="009C249B" w:rsidP="009C249B">
      <w:pPr>
        <w:pStyle w:val="aDefsubpara"/>
      </w:pPr>
      <w:r>
        <w:tab/>
      </w:r>
      <w:r w:rsidR="009B3E7A" w:rsidRPr="004A03C1">
        <w:t>(ii)</w:t>
      </w:r>
      <w:r w:rsidR="009B3E7A" w:rsidRPr="004A03C1">
        <w:tab/>
      </w:r>
      <w:r w:rsidR="008E54CF" w:rsidRPr="004A03C1">
        <w:t>by an RTO under an agreement between the regulator and an RTO or a corresponding regulator and an RTO.</w:t>
      </w:r>
    </w:p>
    <w:p w14:paraId="431E6BD6" w14:textId="77777777" w:rsidR="008E54CF" w:rsidRPr="004A03C1" w:rsidRDefault="008E54CF" w:rsidP="009B3E7A">
      <w:pPr>
        <w:pStyle w:val="aDef"/>
      </w:pPr>
      <w:r w:rsidRPr="003910CE">
        <w:rPr>
          <w:rStyle w:val="charBoldItals"/>
        </w:rPr>
        <w:t>general construction induction training certification</w:t>
      </w:r>
      <w:r w:rsidRPr="004A03C1">
        <w:t xml:space="preserve"> means a certification for the completion of the specified </w:t>
      </w:r>
      <w:r w:rsidR="00744552" w:rsidRPr="004A03C1">
        <w:t>VET course</w:t>
      </w:r>
      <w:r w:rsidRPr="004A03C1">
        <w:t xml:space="preserve"> for general construction induction training.</w:t>
      </w:r>
    </w:p>
    <w:p w14:paraId="011BD274" w14:textId="77777777" w:rsidR="00ED6500" w:rsidRPr="004A03C1" w:rsidRDefault="008E54CF" w:rsidP="009C249B">
      <w:pPr>
        <w:pStyle w:val="aDef"/>
        <w:keepNext/>
      </w:pPr>
      <w:r w:rsidRPr="003910CE">
        <w:rPr>
          <w:rStyle w:val="charBoldItals"/>
        </w:rPr>
        <w:t>general diving work</w:t>
      </w:r>
      <w:r w:rsidR="00A11900" w:rsidRPr="004A03C1">
        <w:t>—</w:t>
      </w:r>
    </w:p>
    <w:p w14:paraId="23655A39" w14:textId="77777777" w:rsidR="00ED6500" w:rsidRPr="004A03C1" w:rsidRDefault="009C249B" w:rsidP="00DE4642">
      <w:pPr>
        <w:pStyle w:val="aDefpara"/>
        <w:keepNext/>
      </w:pPr>
      <w:r>
        <w:tab/>
      </w:r>
      <w:r w:rsidR="009B3E7A" w:rsidRPr="004A03C1">
        <w:t>(a)</w:t>
      </w:r>
      <w:r w:rsidR="009B3E7A" w:rsidRPr="004A03C1">
        <w:tab/>
      </w:r>
      <w:r w:rsidR="008E54CF" w:rsidRPr="004A03C1">
        <w:t>means work carried out in or under water</w:t>
      </w:r>
      <w:r w:rsidR="00ED6500" w:rsidRPr="004A03C1">
        <w:t xml:space="preserve"> while breathing compressed gas;</w:t>
      </w:r>
      <w:r w:rsidR="008E54CF" w:rsidRPr="004A03C1">
        <w:t xml:space="preserve"> and</w:t>
      </w:r>
    </w:p>
    <w:p w14:paraId="02430B63" w14:textId="77777777" w:rsidR="008E54CF" w:rsidRPr="004A03C1" w:rsidRDefault="009C249B" w:rsidP="00544F58">
      <w:pPr>
        <w:pStyle w:val="aDefpara"/>
        <w:keepNext/>
      </w:pPr>
      <w:r>
        <w:tab/>
      </w:r>
      <w:r w:rsidR="009B3E7A" w:rsidRPr="004A03C1">
        <w:t>(b)</w:t>
      </w:r>
      <w:r w:rsidR="009B3E7A" w:rsidRPr="004A03C1">
        <w:tab/>
      </w:r>
      <w:r w:rsidR="008E54CF" w:rsidRPr="004A03C1">
        <w:t>includes</w:t>
      </w:r>
      <w:r w:rsidR="00A11900" w:rsidRPr="004A03C1">
        <w:t>—</w:t>
      </w:r>
    </w:p>
    <w:p w14:paraId="6118894D" w14:textId="77777777" w:rsidR="00ED6500" w:rsidRPr="004A03C1" w:rsidRDefault="009C249B" w:rsidP="009C249B">
      <w:pPr>
        <w:pStyle w:val="aDefsubpara"/>
      </w:pPr>
      <w:r>
        <w:tab/>
      </w:r>
      <w:r w:rsidR="009B3E7A" w:rsidRPr="004A03C1">
        <w:t>(i)</w:t>
      </w:r>
      <w:r w:rsidR="009B3E7A" w:rsidRPr="004A03C1">
        <w:tab/>
      </w:r>
      <w:r w:rsidR="008E54CF" w:rsidRPr="004A03C1">
        <w:t>incidental diving work;</w:t>
      </w:r>
      <w:r w:rsidR="00ED6500" w:rsidRPr="004A03C1">
        <w:t xml:space="preserve"> and</w:t>
      </w:r>
    </w:p>
    <w:p w14:paraId="0558373E" w14:textId="77777777" w:rsidR="008E54CF" w:rsidRPr="004A03C1" w:rsidRDefault="009C249B" w:rsidP="009C249B">
      <w:pPr>
        <w:pStyle w:val="aDefsubpara"/>
        <w:keepNext/>
      </w:pPr>
      <w:r>
        <w:tab/>
      </w:r>
      <w:r w:rsidR="009B3E7A" w:rsidRPr="004A03C1">
        <w:t>(ii)</w:t>
      </w:r>
      <w:r w:rsidR="009B3E7A" w:rsidRPr="004A03C1">
        <w:tab/>
      </w:r>
      <w:r w:rsidR="00ED6500" w:rsidRPr="004A03C1">
        <w:t>limited scientific diving work; but</w:t>
      </w:r>
    </w:p>
    <w:p w14:paraId="244BF34F" w14:textId="77777777" w:rsidR="00E053FD" w:rsidRDefault="009C249B" w:rsidP="009C249B">
      <w:pPr>
        <w:pStyle w:val="aDefpara"/>
      </w:pPr>
      <w:r>
        <w:tab/>
      </w:r>
      <w:r w:rsidR="009B3E7A" w:rsidRPr="004A03C1">
        <w:t>(c)</w:t>
      </w:r>
      <w:r w:rsidR="009B3E7A" w:rsidRPr="004A03C1">
        <w:tab/>
      </w:r>
      <w:r w:rsidR="008E54CF" w:rsidRPr="004A03C1">
        <w:t>does not include high risk diving work.</w:t>
      </w:r>
    </w:p>
    <w:p w14:paraId="10C1D081" w14:textId="77777777" w:rsidR="00E160F8" w:rsidRPr="00397F3D" w:rsidRDefault="00E160F8" w:rsidP="00E160F8">
      <w:pPr>
        <w:pStyle w:val="aDef"/>
      </w:pPr>
      <w:r w:rsidRPr="00397F3D">
        <w:rPr>
          <w:rStyle w:val="charBoldItals"/>
        </w:rPr>
        <w:t>genuine research</w:t>
      </w:r>
      <w:r w:rsidRPr="00397F3D">
        <w:t xml:space="preserve"> means systematic investigative or experimental activities that are carried out for either acquiring new knowledge (whether or not the knowledge will have a specific practical application) or creating new or improved materials, products, devices, processes or services.</w:t>
      </w:r>
    </w:p>
    <w:p w14:paraId="76689E2E" w14:textId="7300BF48" w:rsidR="00DE5F7B" w:rsidRPr="008E3922" w:rsidRDefault="00DE5F7B" w:rsidP="00DE5F7B">
      <w:pPr>
        <w:pStyle w:val="aDef"/>
        <w:keepNext/>
      </w:pPr>
      <w:r w:rsidRPr="008E3922">
        <w:rPr>
          <w:rStyle w:val="charBoldItals"/>
        </w:rPr>
        <w:t>GHS</w:t>
      </w:r>
      <w:r w:rsidRPr="008E3922">
        <w:t xml:space="preserve"> means the </w:t>
      </w:r>
      <w:r w:rsidRPr="008E3922">
        <w:rPr>
          <w:rStyle w:val="charItals"/>
        </w:rPr>
        <w:t>Globally Harmonized System of Classification and Labelling of Chemicals</w:t>
      </w:r>
      <w:r w:rsidRPr="008E3922">
        <w:t xml:space="preserve">, </w:t>
      </w:r>
      <w:r w:rsidR="00474F40">
        <w:t>7th</w:t>
      </w:r>
      <w:r w:rsidRPr="008E3922">
        <w:t xml:space="preserve"> revised edition, published by the United Nations, as modified under schedule 6 (Classification of mixtures).</w:t>
      </w:r>
    </w:p>
    <w:p w14:paraId="26894931" w14:textId="75602F1E" w:rsidR="00DE5F7B" w:rsidRPr="008E3922" w:rsidRDefault="00DE5F7B" w:rsidP="00DE5F7B">
      <w:pPr>
        <w:pStyle w:val="aNote"/>
        <w:keepNext/>
      </w:pPr>
      <w:r w:rsidRPr="008E3922">
        <w:rPr>
          <w:rStyle w:val="charItals"/>
        </w:rPr>
        <w:t>Note 1</w:t>
      </w:r>
      <w:r w:rsidRPr="008E3922">
        <w:rPr>
          <w:rStyle w:val="charItals"/>
        </w:rPr>
        <w:tab/>
      </w:r>
      <w:r w:rsidRPr="008E3922">
        <w:t xml:space="preserve">The </w:t>
      </w:r>
      <w:r w:rsidRPr="008E3922">
        <w:rPr>
          <w:rStyle w:val="charItals"/>
        </w:rPr>
        <w:t>Globally Harmonized System of Classification and Labelling of Chemicals</w:t>
      </w:r>
      <w:r w:rsidRPr="008E3922">
        <w:t xml:space="preserve">, </w:t>
      </w:r>
      <w:r w:rsidR="00474F40">
        <w:t>7th</w:t>
      </w:r>
      <w:r w:rsidRPr="008E3922">
        <w:t xml:space="preserve"> revised edition </w:t>
      </w:r>
      <w:r w:rsidRPr="008E3922">
        <w:rPr>
          <w:snapToGrid w:val="0"/>
        </w:rPr>
        <w:t xml:space="preserve">does not need to be notified under the </w:t>
      </w:r>
      <w:hyperlink r:id="rId499"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500" w:tooltip="A2001-14" w:history="1">
        <w:r w:rsidRPr="008E3922">
          <w:rPr>
            <w:rStyle w:val="charCitHyperlinkAbbrev"/>
          </w:rPr>
          <w:t>Legislation Act</w:t>
        </w:r>
      </w:hyperlink>
      <w:r w:rsidRPr="008E3922">
        <w:t xml:space="preserve">, s 47 (7)).  The System is available at </w:t>
      </w:r>
      <w:hyperlink r:id="rId501" w:history="1">
        <w:r w:rsidRPr="008E3922">
          <w:rPr>
            <w:rStyle w:val="charCitHyperlinkAbbrev"/>
          </w:rPr>
          <w:t>www.unece.org</w:t>
        </w:r>
      </w:hyperlink>
      <w:r w:rsidRPr="008E3922">
        <w:t>.</w:t>
      </w:r>
    </w:p>
    <w:p w14:paraId="7BC9A7A7" w14:textId="2EB810D5" w:rsidR="00DE5F7B" w:rsidRDefault="00DE5F7B" w:rsidP="00DE5F7B">
      <w:pPr>
        <w:pStyle w:val="aNote"/>
      </w:pPr>
      <w:r w:rsidRPr="008E3922">
        <w:rPr>
          <w:rStyle w:val="charItals"/>
        </w:rPr>
        <w:t>Note 2</w:t>
      </w:r>
      <w:r w:rsidRPr="008E3922">
        <w:rPr>
          <w:rStyle w:val="charItals"/>
        </w:rPr>
        <w:tab/>
      </w:r>
      <w:r w:rsidRPr="008E3922">
        <w:t>The sch 6 tables replace some tables in the GHS.</w:t>
      </w:r>
    </w:p>
    <w:p w14:paraId="1E4DC0A9" w14:textId="77777777" w:rsidR="00474F40" w:rsidRPr="00AB5466" w:rsidRDefault="00474F40" w:rsidP="00474F40">
      <w:pPr>
        <w:pStyle w:val="adef0"/>
        <w:keepNext/>
        <w:shd w:val="clear" w:color="auto" w:fill="FFFFFF"/>
        <w:spacing w:before="140" w:beforeAutospacing="0" w:after="0" w:afterAutospacing="0"/>
        <w:ind w:left="1100"/>
        <w:jc w:val="both"/>
        <w:rPr>
          <w:color w:val="000000"/>
        </w:rPr>
      </w:pPr>
      <w:r w:rsidRPr="00AB5466">
        <w:rPr>
          <w:rStyle w:val="charBoldItals"/>
        </w:rPr>
        <w:lastRenderedPageBreak/>
        <w:t xml:space="preserve">GHS 3 </w:t>
      </w:r>
      <w:r w:rsidRPr="00AB5466">
        <w:rPr>
          <w:color w:val="000000"/>
        </w:rPr>
        <w:t xml:space="preserve">means the </w:t>
      </w:r>
      <w:r w:rsidRPr="00AB5466">
        <w:rPr>
          <w:rStyle w:val="charItals"/>
        </w:rPr>
        <w:t>Globally Harmonized System of Classification and Labelling of Chemicals</w:t>
      </w:r>
      <w:r w:rsidRPr="00AB5466">
        <w:rPr>
          <w:color w:val="000000"/>
        </w:rPr>
        <w:t>, 3rd revised edition, published by the United Nations, as modified under schedule 6 (Classification of mixtures).</w:t>
      </w:r>
    </w:p>
    <w:p w14:paraId="27E4DD0D" w14:textId="753BCC93" w:rsidR="00474F40" w:rsidRPr="00AB5466" w:rsidRDefault="00474F40" w:rsidP="00474F40">
      <w:pPr>
        <w:pStyle w:val="aNote"/>
        <w:keepNext/>
      </w:pPr>
      <w:r w:rsidRPr="00AB5466">
        <w:rPr>
          <w:rStyle w:val="charItals"/>
        </w:rPr>
        <w:t>Note 1</w:t>
      </w:r>
      <w:r w:rsidRPr="00AB5466">
        <w:rPr>
          <w:rStyle w:val="charItals"/>
        </w:rPr>
        <w:tab/>
      </w:r>
      <w:r w:rsidRPr="00AB5466">
        <w:t xml:space="preserve">The </w:t>
      </w:r>
      <w:r w:rsidRPr="00AB5466">
        <w:rPr>
          <w:rStyle w:val="charItals"/>
        </w:rPr>
        <w:t>Globally Harmonized System of Classification and Labelling of Chemicals</w:t>
      </w:r>
      <w:r w:rsidRPr="00AB5466">
        <w:t xml:space="preserve">, 3rd revised edition does not need to be notified under the </w:t>
      </w:r>
      <w:hyperlink r:id="rId502" w:tooltip="A2001-14" w:history="1">
        <w:r w:rsidRPr="00AB5466">
          <w:rPr>
            <w:rStyle w:val="charcithyperlinkabbrev0"/>
            <w:color w:val="0000FF"/>
          </w:rPr>
          <w:t>Legislation Act</w:t>
        </w:r>
      </w:hyperlink>
      <w:r w:rsidRPr="00AB5466">
        <w:rPr>
          <w:rStyle w:val="charcithyperlinkabbrev0"/>
          <w:color w:val="0000FF"/>
        </w:rPr>
        <w:t xml:space="preserve"> </w:t>
      </w:r>
      <w:r w:rsidRPr="00AB5466">
        <w:t xml:space="preserve">because s 47 (5) does not apply (see s 15 and </w:t>
      </w:r>
      <w:hyperlink r:id="rId503" w:tooltip="A2001-14" w:history="1">
        <w:r w:rsidRPr="00AB5466">
          <w:rPr>
            <w:rStyle w:val="charcithyperlinkabbrev0"/>
            <w:color w:val="0000FF"/>
          </w:rPr>
          <w:t>Legislation Act</w:t>
        </w:r>
      </w:hyperlink>
      <w:r w:rsidRPr="00AB5466">
        <w:t xml:space="preserve">, s 47 (7)). The System is available at </w:t>
      </w:r>
      <w:hyperlink r:id="rId504" w:history="1">
        <w:r w:rsidRPr="00AB5466">
          <w:rPr>
            <w:rStyle w:val="charcithyperlinkabbrev0"/>
            <w:color w:val="0000FF"/>
          </w:rPr>
          <w:t>www.unece.org</w:t>
        </w:r>
      </w:hyperlink>
      <w:r w:rsidRPr="00AB5466">
        <w:t>.</w:t>
      </w:r>
    </w:p>
    <w:p w14:paraId="12010468" w14:textId="77777777" w:rsidR="00474F40" w:rsidRPr="00AB5466" w:rsidRDefault="00474F40" w:rsidP="00474F40">
      <w:pPr>
        <w:pStyle w:val="aNote"/>
      </w:pPr>
      <w:r w:rsidRPr="00AB5466">
        <w:rPr>
          <w:rStyle w:val="charItals"/>
        </w:rPr>
        <w:t>Note 2</w:t>
      </w:r>
      <w:r w:rsidRPr="00AB5466">
        <w:rPr>
          <w:rStyle w:val="charItals"/>
        </w:rPr>
        <w:tab/>
      </w:r>
      <w:r w:rsidRPr="00AB5466">
        <w:t>The sch 6 tables replace some tables in the GHS 3.</w:t>
      </w:r>
    </w:p>
    <w:p w14:paraId="02319D1F" w14:textId="77777777" w:rsidR="00F4268C" w:rsidRPr="008E3922" w:rsidRDefault="00F4268C" w:rsidP="00F4268C">
      <w:pPr>
        <w:pStyle w:val="aDef"/>
      </w:pPr>
      <w:r w:rsidRPr="008E3922">
        <w:rPr>
          <w:rStyle w:val="charBoldItals"/>
        </w:rPr>
        <w:t xml:space="preserve">hazard category </w:t>
      </w:r>
      <w:r w:rsidRPr="008E3922">
        <w:t>means a division of criteria within a hazard class in the GHS.</w:t>
      </w:r>
    </w:p>
    <w:p w14:paraId="44654DA8" w14:textId="77777777" w:rsidR="00F4268C" w:rsidRDefault="00F4268C" w:rsidP="00F4268C">
      <w:pPr>
        <w:pStyle w:val="aDef"/>
      </w:pPr>
      <w:r w:rsidRPr="008E3922">
        <w:rPr>
          <w:rStyle w:val="charBoldItals"/>
        </w:rPr>
        <w:t>hazard class</w:t>
      </w:r>
      <w:r w:rsidRPr="008E3922">
        <w:t xml:space="preserve"> means the nature of a physical, health or environmental hazard under the GHS.</w:t>
      </w:r>
    </w:p>
    <w:p w14:paraId="7D6103FE" w14:textId="77777777" w:rsidR="00705DEF" w:rsidRPr="00EB7441" w:rsidRDefault="00705DEF" w:rsidP="00705DEF">
      <w:pPr>
        <w:pStyle w:val="aDef"/>
        <w:keepNext/>
      </w:pPr>
      <w:r w:rsidRPr="00EB7441">
        <w:rPr>
          <w:rStyle w:val="charBoldItals"/>
        </w:rPr>
        <w:t>hazardous area</w:t>
      </w:r>
      <w:r w:rsidRPr="00EB7441">
        <w:t xml:space="preserve"> means an area in which—</w:t>
      </w:r>
    </w:p>
    <w:p w14:paraId="0DE30F94" w14:textId="77777777" w:rsidR="00705DEF" w:rsidRPr="00EB7441" w:rsidRDefault="00705DEF" w:rsidP="000B26BB">
      <w:pPr>
        <w:pStyle w:val="aDefpara"/>
        <w:keepNext/>
      </w:pPr>
      <w:r w:rsidRPr="00EB7441">
        <w:tab/>
        <w:t>(a)</w:t>
      </w:r>
      <w:r w:rsidRPr="00EB7441">
        <w:tab/>
        <w:t>an explosive gas is present in the atmosphere in a quantity that requires special precautions to be taken for the construction, installation and use of plant; or</w:t>
      </w:r>
    </w:p>
    <w:p w14:paraId="5AD94E3F" w14:textId="77777777" w:rsidR="00705DEF" w:rsidRDefault="00705DEF" w:rsidP="000B26BB">
      <w:pPr>
        <w:pStyle w:val="aDefpara"/>
        <w:keepLines/>
      </w:pPr>
      <w:r w:rsidRPr="00EB7441">
        <w:tab/>
        <w:t>(b)</w:t>
      </w:r>
      <w:r w:rsidRPr="00EB7441">
        <w:tab/>
        <w:t>a combustible dust is present, or could reasonably be expected to be present, in the atmosphere in a quantity that requires special precautions to be taken for the construction, installation and use of plant.</w:t>
      </w:r>
    </w:p>
    <w:p w14:paraId="5D9BAA8A" w14:textId="77777777" w:rsidR="00705DEF" w:rsidRPr="004A03C1" w:rsidRDefault="00705DEF" w:rsidP="00705DEF">
      <w:pPr>
        <w:pStyle w:val="aDef"/>
      </w:pPr>
      <w:r w:rsidRPr="003910CE">
        <w:rPr>
          <w:rStyle w:val="charBoldItals"/>
        </w:rPr>
        <w:t>hazardous atmosphere</w:t>
      </w:r>
      <w:r w:rsidRPr="004A03C1">
        <w:t>—see section 51 (2).</w:t>
      </w:r>
    </w:p>
    <w:p w14:paraId="2AA8A529" w14:textId="77777777" w:rsidR="00474F40" w:rsidRPr="00AB5466" w:rsidRDefault="00474F40" w:rsidP="00474F40">
      <w:pPr>
        <w:pStyle w:val="aDef"/>
        <w:rPr>
          <w:sz w:val="22"/>
        </w:rPr>
      </w:pPr>
      <w:r w:rsidRPr="00AB5466">
        <w:rPr>
          <w:rStyle w:val="charBoldItals"/>
        </w:rPr>
        <w:t xml:space="preserve">hazardous chemical </w:t>
      </w:r>
      <w:r w:rsidRPr="00AB5466">
        <w:t>means a substance, mixture or article that satisfies the criteria for any one or more hazard classes in the GHS (including a classification</w:t>
      </w:r>
      <w:r w:rsidRPr="00AB5466">
        <w:rPr>
          <w:spacing w:val="-10"/>
        </w:rPr>
        <w:t xml:space="preserve"> </w:t>
      </w:r>
      <w:r w:rsidRPr="00AB5466">
        <w:t>referred</w:t>
      </w:r>
      <w:r w:rsidRPr="00AB5466">
        <w:rPr>
          <w:spacing w:val="-10"/>
        </w:rPr>
        <w:t xml:space="preserve"> </w:t>
      </w:r>
      <w:r w:rsidRPr="00AB5466">
        <w:t>to</w:t>
      </w:r>
      <w:r w:rsidRPr="00AB5466">
        <w:rPr>
          <w:spacing w:val="-15"/>
        </w:rPr>
        <w:t xml:space="preserve"> </w:t>
      </w:r>
      <w:r w:rsidRPr="00AB5466">
        <w:t>in</w:t>
      </w:r>
      <w:r w:rsidRPr="00AB5466">
        <w:rPr>
          <w:spacing w:val="-14"/>
        </w:rPr>
        <w:t xml:space="preserve"> </w:t>
      </w:r>
      <w:r w:rsidRPr="00AB5466">
        <w:t>Schedule</w:t>
      </w:r>
      <w:r w:rsidRPr="00AB5466">
        <w:rPr>
          <w:spacing w:val="-12"/>
        </w:rPr>
        <w:t xml:space="preserve"> </w:t>
      </w:r>
      <w:r w:rsidRPr="00AB5466">
        <w:t>6),</w:t>
      </w:r>
      <w:r w:rsidRPr="00AB5466">
        <w:rPr>
          <w:spacing w:val="-13"/>
        </w:rPr>
        <w:t xml:space="preserve"> </w:t>
      </w:r>
      <w:r w:rsidRPr="00AB5466">
        <w:t>unless</w:t>
      </w:r>
      <w:r w:rsidRPr="00AB5466">
        <w:rPr>
          <w:spacing w:val="-10"/>
        </w:rPr>
        <w:t xml:space="preserve"> </w:t>
      </w:r>
      <w:r w:rsidRPr="00AB5466">
        <w:t>the</w:t>
      </w:r>
      <w:r w:rsidRPr="00AB5466">
        <w:rPr>
          <w:spacing w:val="-11"/>
        </w:rPr>
        <w:t xml:space="preserve"> </w:t>
      </w:r>
      <w:r w:rsidRPr="00AB5466">
        <w:t>only</w:t>
      </w:r>
      <w:r w:rsidRPr="00AB5466">
        <w:rPr>
          <w:spacing w:val="-15"/>
        </w:rPr>
        <w:t xml:space="preserve"> </w:t>
      </w:r>
      <w:r w:rsidRPr="00AB5466">
        <w:t>hazard</w:t>
      </w:r>
      <w:r w:rsidRPr="00AB5466">
        <w:rPr>
          <w:spacing w:val="-10"/>
        </w:rPr>
        <w:t xml:space="preserve"> </w:t>
      </w:r>
      <w:r w:rsidRPr="00AB5466">
        <w:t>class</w:t>
      </w:r>
      <w:r w:rsidRPr="00AB5466">
        <w:rPr>
          <w:spacing w:val="-14"/>
        </w:rPr>
        <w:t xml:space="preserve"> </w:t>
      </w:r>
      <w:r w:rsidRPr="00AB5466">
        <w:t>or</w:t>
      </w:r>
      <w:r w:rsidRPr="00AB5466">
        <w:rPr>
          <w:spacing w:val="-12"/>
        </w:rPr>
        <w:t xml:space="preserve"> </w:t>
      </w:r>
      <w:r w:rsidRPr="00AB5466">
        <w:t>classes for which the substance, mixture or article satisfies the criteria are any 1 or more of the following:</w:t>
      </w:r>
    </w:p>
    <w:p w14:paraId="22D4D835" w14:textId="77777777" w:rsidR="00474F40" w:rsidRPr="00AB5466" w:rsidRDefault="00474F40" w:rsidP="00474F40">
      <w:pPr>
        <w:pStyle w:val="aDefpara"/>
      </w:pPr>
      <w:r w:rsidRPr="00AB5466">
        <w:tab/>
        <w:t>(a)</w:t>
      </w:r>
      <w:r w:rsidRPr="00AB5466">
        <w:tab/>
        <w:t>acute toxicity—oral—category</w:t>
      </w:r>
      <w:r w:rsidRPr="00AB5466">
        <w:rPr>
          <w:spacing w:val="-3"/>
        </w:rPr>
        <w:t xml:space="preserve"> </w:t>
      </w:r>
      <w:r w:rsidRPr="00AB5466">
        <w:t>5;</w:t>
      </w:r>
    </w:p>
    <w:p w14:paraId="5A773993" w14:textId="77777777" w:rsidR="00474F40" w:rsidRPr="00AB5466" w:rsidRDefault="00474F40" w:rsidP="00474F40">
      <w:pPr>
        <w:pStyle w:val="aDefpara"/>
      </w:pPr>
      <w:r w:rsidRPr="00AB5466">
        <w:rPr>
          <w:szCs w:val="24"/>
        </w:rPr>
        <w:tab/>
        <w:t>(</w:t>
      </w:r>
      <w:r w:rsidRPr="00AB5466">
        <w:t>b)</w:t>
      </w:r>
      <w:r w:rsidRPr="00AB5466">
        <w:tab/>
        <w:t>acute toxicity—dermal—category</w:t>
      </w:r>
      <w:r w:rsidRPr="00AB5466">
        <w:rPr>
          <w:spacing w:val="-3"/>
        </w:rPr>
        <w:t xml:space="preserve"> </w:t>
      </w:r>
      <w:r w:rsidRPr="00AB5466">
        <w:t>5;</w:t>
      </w:r>
    </w:p>
    <w:p w14:paraId="2AE8B1D1" w14:textId="77777777" w:rsidR="00474F40" w:rsidRPr="00AB5466" w:rsidRDefault="00474F40" w:rsidP="00474F40">
      <w:pPr>
        <w:pStyle w:val="aDefpara"/>
      </w:pPr>
      <w:r w:rsidRPr="00AB5466">
        <w:tab/>
        <w:t>(c)</w:t>
      </w:r>
      <w:r w:rsidRPr="00AB5466">
        <w:tab/>
        <w:t>acute toxicity—inhalation—category 5;</w:t>
      </w:r>
    </w:p>
    <w:p w14:paraId="3BFA6A9B" w14:textId="77777777" w:rsidR="00474F40" w:rsidRPr="00AB5466" w:rsidRDefault="00474F40" w:rsidP="00474F40">
      <w:pPr>
        <w:pStyle w:val="aDefpara"/>
      </w:pPr>
      <w:r w:rsidRPr="00AB5466">
        <w:tab/>
        <w:t>(d)</w:t>
      </w:r>
      <w:r w:rsidRPr="00AB5466">
        <w:tab/>
        <w:t>skin corrosion/irritation—category 3;</w:t>
      </w:r>
    </w:p>
    <w:p w14:paraId="10D88152" w14:textId="77777777" w:rsidR="00474F40" w:rsidRPr="00AB5466" w:rsidRDefault="00474F40" w:rsidP="00474F40">
      <w:pPr>
        <w:pStyle w:val="aDefpara"/>
      </w:pPr>
      <w:r w:rsidRPr="00AB5466">
        <w:lastRenderedPageBreak/>
        <w:tab/>
        <w:t>(e)</w:t>
      </w:r>
      <w:r w:rsidRPr="00AB5466">
        <w:tab/>
        <w:t>aspiration hazard—category 2;</w:t>
      </w:r>
    </w:p>
    <w:p w14:paraId="5CE5E56D" w14:textId="77777777" w:rsidR="00474F40" w:rsidRPr="00AB5466" w:rsidRDefault="00474F40" w:rsidP="00474F40">
      <w:pPr>
        <w:pStyle w:val="aDefpara"/>
      </w:pPr>
      <w:r w:rsidRPr="00AB5466">
        <w:tab/>
        <w:t>(f)</w:t>
      </w:r>
      <w:r w:rsidRPr="00AB5466">
        <w:tab/>
        <w:t>flammable gas—category 2;</w:t>
      </w:r>
    </w:p>
    <w:p w14:paraId="7A9F811A" w14:textId="77777777" w:rsidR="00474F40" w:rsidRPr="00AB5466" w:rsidRDefault="00474F40" w:rsidP="00474F40">
      <w:pPr>
        <w:pStyle w:val="aDefpara"/>
      </w:pPr>
      <w:r w:rsidRPr="00AB5466">
        <w:tab/>
        <w:t>(g)</w:t>
      </w:r>
      <w:r w:rsidRPr="00AB5466">
        <w:tab/>
        <w:t>acute hazard to the aquatic environment—category 1, 2 or 3;</w:t>
      </w:r>
    </w:p>
    <w:p w14:paraId="5428C1F9" w14:textId="77777777" w:rsidR="00474F40" w:rsidRPr="00AB5466" w:rsidRDefault="00474F40" w:rsidP="00474F40">
      <w:pPr>
        <w:pStyle w:val="aDefpara"/>
      </w:pPr>
      <w:r w:rsidRPr="00AB5466">
        <w:tab/>
        <w:t>(h)</w:t>
      </w:r>
      <w:r w:rsidRPr="00AB5466">
        <w:tab/>
        <w:t>chronic hazard to the aquatic environment—category 1, 2, 3 or 4;</w:t>
      </w:r>
    </w:p>
    <w:p w14:paraId="3AA64D4A" w14:textId="77777777" w:rsidR="00474F40" w:rsidRPr="00AB5466" w:rsidRDefault="00474F40" w:rsidP="00474F40">
      <w:pPr>
        <w:pStyle w:val="aDefpara"/>
      </w:pPr>
      <w:r w:rsidRPr="00AB5466">
        <w:tab/>
        <w:t>(i)</w:t>
      </w:r>
      <w:r w:rsidRPr="00AB5466">
        <w:tab/>
        <w:t>hazardous to the ozone layer.</w:t>
      </w:r>
    </w:p>
    <w:p w14:paraId="18EFF5F0" w14:textId="77777777" w:rsidR="00474F40" w:rsidRPr="00AB5466" w:rsidRDefault="00474F40" w:rsidP="00474F40">
      <w:pPr>
        <w:pStyle w:val="aNote"/>
      </w:pPr>
      <w:r w:rsidRPr="00AB5466">
        <w:rPr>
          <w:rStyle w:val="charItals"/>
        </w:rPr>
        <w:t>Note</w:t>
      </w:r>
      <w:r w:rsidRPr="00AB5466">
        <w:rPr>
          <w:rStyle w:val="charItals"/>
        </w:rPr>
        <w:tab/>
      </w:r>
      <w:r w:rsidRPr="00AB5466">
        <w:t>The sch 6 tables replace some tables in the GHS.</w:t>
      </w:r>
    </w:p>
    <w:p w14:paraId="6AD954B1" w14:textId="77777777" w:rsidR="00705DEF" w:rsidRPr="004A03C1" w:rsidRDefault="00705DEF" w:rsidP="00705DEF">
      <w:pPr>
        <w:pStyle w:val="aDef"/>
        <w:keepNext/>
      </w:pPr>
      <w:r w:rsidRPr="003910CE">
        <w:rPr>
          <w:rStyle w:val="charBoldItals"/>
        </w:rPr>
        <w:t>hazardous manual task</w:t>
      </w:r>
      <w:r w:rsidRPr="004A03C1">
        <w:t xml:space="preserve"> means a task that requires a person to lift, lower, push, pull, carry or otherwise move, hold or restrain any person, animal or thing that involves 1 or more of the following:</w:t>
      </w:r>
    </w:p>
    <w:p w14:paraId="2E92FB12" w14:textId="77777777" w:rsidR="00705DEF" w:rsidRPr="004A03C1" w:rsidRDefault="00705DEF" w:rsidP="00705DEF">
      <w:pPr>
        <w:pStyle w:val="aDefpara"/>
      </w:pPr>
      <w:r>
        <w:tab/>
      </w:r>
      <w:r w:rsidRPr="004A03C1">
        <w:t>(a)</w:t>
      </w:r>
      <w:r w:rsidRPr="004A03C1">
        <w:tab/>
        <w:t>repetitive or sustained force;</w:t>
      </w:r>
    </w:p>
    <w:p w14:paraId="57B6A340" w14:textId="77777777" w:rsidR="00705DEF" w:rsidRPr="004A03C1" w:rsidRDefault="00705DEF" w:rsidP="00705DEF">
      <w:pPr>
        <w:pStyle w:val="aDefpara"/>
      </w:pPr>
      <w:r>
        <w:tab/>
      </w:r>
      <w:r w:rsidRPr="004A03C1">
        <w:t>(b)</w:t>
      </w:r>
      <w:r w:rsidRPr="004A03C1">
        <w:tab/>
        <w:t>high or sudden force;</w:t>
      </w:r>
    </w:p>
    <w:p w14:paraId="14A1B38E" w14:textId="77777777" w:rsidR="00705DEF" w:rsidRPr="004A03C1" w:rsidRDefault="00705DEF" w:rsidP="00705DEF">
      <w:pPr>
        <w:pStyle w:val="aDefpara"/>
      </w:pPr>
      <w:r>
        <w:tab/>
      </w:r>
      <w:r w:rsidRPr="004A03C1">
        <w:t>(c)</w:t>
      </w:r>
      <w:r w:rsidRPr="004A03C1">
        <w:tab/>
        <w:t>repetitive movement;</w:t>
      </w:r>
    </w:p>
    <w:p w14:paraId="1A72183E" w14:textId="77777777" w:rsidR="00705DEF" w:rsidRPr="004A03C1" w:rsidRDefault="00705DEF" w:rsidP="00A06F73">
      <w:pPr>
        <w:pStyle w:val="aDefpara"/>
        <w:keepNext/>
      </w:pPr>
      <w:r>
        <w:tab/>
      </w:r>
      <w:r w:rsidRPr="004A03C1">
        <w:t>(d)</w:t>
      </w:r>
      <w:r w:rsidRPr="004A03C1">
        <w:tab/>
        <w:t>sustained or awkward posture;</w:t>
      </w:r>
    </w:p>
    <w:p w14:paraId="2618CB35" w14:textId="77777777" w:rsidR="00705DEF" w:rsidRPr="004A03C1" w:rsidRDefault="00705DEF" w:rsidP="00705DEF">
      <w:pPr>
        <w:pStyle w:val="aDefpara"/>
        <w:keepNext/>
      </w:pPr>
      <w:r>
        <w:tab/>
      </w:r>
      <w:r w:rsidRPr="004A03C1">
        <w:t>(e)</w:t>
      </w:r>
      <w:r w:rsidRPr="004A03C1">
        <w:tab/>
        <w:t>exposure to vibration.</w:t>
      </w:r>
    </w:p>
    <w:p w14:paraId="20386B13" w14:textId="77777777" w:rsidR="00705DEF" w:rsidRPr="004A03C1" w:rsidRDefault="00705DEF" w:rsidP="00705DEF">
      <w:pPr>
        <w:pStyle w:val="aExamHdgss"/>
      </w:pPr>
      <w:r w:rsidRPr="004A03C1">
        <w:t>Examples</w:t>
      </w:r>
    </w:p>
    <w:p w14:paraId="2F7081EF" w14:textId="77777777" w:rsidR="00705DEF" w:rsidRPr="004A03C1" w:rsidRDefault="00705DEF" w:rsidP="00705DEF">
      <w:pPr>
        <w:pStyle w:val="aExamINumss"/>
        <w:keepNext/>
      </w:pPr>
      <w:r w:rsidRPr="004A03C1">
        <w:t>1</w:t>
      </w:r>
      <w:r w:rsidRPr="004A03C1">
        <w:tab/>
        <w:t>a task requiring a person to restrain live animals</w:t>
      </w:r>
    </w:p>
    <w:p w14:paraId="0A3572FD" w14:textId="77777777" w:rsidR="00705DEF" w:rsidRPr="004A03C1" w:rsidRDefault="00705DEF" w:rsidP="00705DEF">
      <w:pPr>
        <w:pStyle w:val="aExamINumss"/>
        <w:keepNext/>
      </w:pPr>
      <w:r w:rsidRPr="004A03C1">
        <w:t>2</w:t>
      </w:r>
      <w:r w:rsidRPr="004A03C1">
        <w:tab/>
        <w:t>a task requiring a person to lift or move loads that are unstable or unbalanced or are difficult to grasp or hold</w:t>
      </w:r>
    </w:p>
    <w:p w14:paraId="3F88FA20" w14:textId="77777777" w:rsidR="00705DEF" w:rsidRPr="004A03C1" w:rsidRDefault="00705DEF" w:rsidP="00705DEF">
      <w:pPr>
        <w:pStyle w:val="aExamINumss"/>
        <w:keepNext/>
      </w:pPr>
      <w:r w:rsidRPr="004A03C1">
        <w:t>3</w:t>
      </w:r>
      <w:r w:rsidRPr="004A03C1">
        <w:tab/>
        <w:t>a task requiring a person to sort objects on a conveyor belt</w:t>
      </w:r>
    </w:p>
    <w:p w14:paraId="04F06988" w14:textId="77777777" w:rsidR="00F4268C" w:rsidRPr="008E3922" w:rsidRDefault="00F4268C" w:rsidP="00F4268C">
      <w:pPr>
        <w:pStyle w:val="aDef"/>
      </w:pPr>
      <w:r w:rsidRPr="008E3922">
        <w:rPr>
          <w:rStyle w:val="charBoldItals"/>
        </w:rPr>
        <w:t>hazard pictogram</w:t>
      </w:r>
      <w:r w:rsidRPr="008E3922">
        <w:t xml:space="preserve"> means a graphical composition, including a symbol plus other graphical elements, that is assigned in the GHS to a hazard class or hazard category.</w:t>
      </w:r>
    </w:p>
    <w:p w14:paraId="160D39F6" w14:textId="77777777" w:rsidR="00F4268C" w:rsidRPr="008E3922" w:rsidRDefault="00F4268C" w:rsidP="00DE4642">
      <w:pPr>
        <w:pStyle w:val="aDef"/>
        <w:keepNext/>
        <w:keepLines/>
      </w:pPr>
      <w:r w:rsidRPr="008E3922">
        <w:rPr>
          <w:rStyle w:val="charBoldItals"/>
        </w:rPr>
        <w:t>hazard statement</w:t>
      </w:r>
      <w:r w:rsidRPr="008E3922">
        <w:t xml:space="preserve"> means a statement assigned in the GHS to a hazard class or hazard category describing the nature of the hazards of a hazardous chemical including, if appropriate, the degree of hazard.</w:t>
      </w:r>
    </w:p>
    <w:p w14:paraId="147544A6" w14:textId="77777777" w:rsidR="00F4268C" w:rsidRPr="008E3922" w:rsidRDefault="00F4268C" w:rsidP="00F4268C">
      <w:pPr>
        <w:pStyle w:val="aDef"/>
      </w:pPr>
      <w:r w:rsidRPr="008E3922">
        <w:rPr>
          <w:rStyle w:val="charBoldItals"/>
        </w:rPr>
        <w:t>Hazchem Code</w:t>
      </w:r>
      <w:r w:rsidRPr="008E3922">
        <w:t xml:space="preserve"> means a Hazchem Code under the ADG Code, also known as an Emergency Action Code.</w:t>
      </w:r>
    </w:p>
    <w:p w14:paraId="71D74335" w14:textId="77777777" w:rsidR="008E54CF" w:rsidRDefault="008E54CF" w:rsidP="009B3E7A">
      <w:pPr>
        <w:pStyle w:val="aDef"/>
      </w:pPr>
      <w:r w:rsidRPr="003910CE">
        <w:rPr>
          <w:rStyle w:val="charBoldItals"/>
        </w:rPr>
        <w:lastRenderedPageBreak/>
        <w:t>head or upper body</w:t>
      </w:r>
      <w:r w:rsidRPr="004A03C1">
        <w:t xml:space="preserve"> means the area of a person</w:t>
      </w:r>
      <w:r w:rsidR="004C56CA" w:rsidRPr="004A03C1">
        <w:t>’</w:t>
      </w:r>
      <w:r w:rsidRPr="004A03C1">
        <w:t>s body at or above the person</w:t>
      </w:r>
      <w:r w:rsidR="004C56CA" w:rsidRPr="004A03C1">
        <w:t>’</w:t>
      </w:r>
      <w:r w:rsidRPr="004A03C1">
        <w:t>s shoulders.</w:t>
      </w:r>
    </w:p>
    <w:p w14:paraId="6A3A3D37" w14:textId="77777777" w:rsidR="00E160F8" w:rsidRPr="00397F3D" w:rsidRDefault="00E160F8" w:rsidP="00E160F8">
      <w:pPr>
        <w:pStyle w:val="aDef"/>
      </w:pPr>
      <w:r w:rsidRPr="00397F3D">
        <w:rPr>
          <w:rStyle w:val="charBoldItals"/>
        </w:rPr>
        <w:t>health monitoring</w:t>
      </w:r>
      <w:r w:rsidRPr="00397F3D">
        <w:t>, of a person, means monitoring the person to identify changes in the person’s health status because of exposure to certain substances.</w:t>
      </w:r>
    </w:p>
    <w:p w14:paraId="574B55A6" w14:textId="77777777" w:rsidR="008E54CF" w:rsidRPr="004A03C1" w:rsidRDefault="008E54CF" w:rsidP="00DE4642">
      <w:pPr>
        <w:pStyle w:val="aDef"/>
        <w:keepNext/>
      </w:pPr>
      <w:r w:rsidRPr="003910CE">
        <w:rPr>
          <w:rStyle w:val="charBoldItals"/>
        </w:rPr>
        <w:t xml:space="preserve">heritage boiler </w:t>
      </w:r>
      <w:r w:rsidRPr="004A03C1">
        <w:t>means a boiler that</w:t>
      </w:r>
      <w:r w:rsidR="00A11900" w:rsidRPr="004A03C1">
        <w:t>—</w:t>
      </w:r>
    </w:p>
    <w:p w14:paraId="0021A603" w14:textId="77777777" w:rsidR="008E54CF" w:rsidRPr="004A03C1" w:rsidRDefault="009C249B" w:rsidP="00DE4642">
      <w:pPr>
        <w:pStyle w:val="aDefpara"/>
        <w:keepNext/>
      </w:pPr>
      <w:r>
        <w:tab/>
      </w:r>
      <w:r w:rsidR="009B3E7A" w:rsidRPr="004A03C1">
        <w:t>(a)</w:t>
      </w:r>
      <w:r w:rsidR="009B3E7A" w:rsidRPr="004A03C1">
        <w:tab/>
      </w:r>
      <w:r w:rsidR="008E54CF" w:rsidRPr="004A03C1">
        <w:t>was manufactured before 1952; and</w:t>
      </w:r>
    </w:p>
    <w:p w14:paraId="25EA795D" w14:textId="77777777" w:rsidR="008E54CF" w:rsidRPr="004A03C1" w:rsidRDefault="009C249B" w:rsidP="00DE4642">
      <w:pPr>
        <w:pStyle w:val="aDefpara"/>
        <w:keepNext/>
      </w:pPr>
      <w:r>
        <w:tab/>
      </w:r>
      <w:r w:rsidR="009B3E7A" w:rsidRPr="004A03C1">
        <w:t>(b)</w:t>
      </w:r>
      <w:r w:rsidR="009B3E7A" w:rsidRPr="004A03C1">
        <w:tab/>
      </w:r>
      <w:r w:rsidR="008E54CF" w:rsidRPr="004A03C1">
        <w:t>is used for a historical purpose or activity, including an activity that is ancillary to a historical activity.</w:t>
      </w:r>
    </w:p>
    <w:p w14:paraId="2F3EA813" w14:textId="77777777" w:rsidR="00657ED7" w:rsidRPr="004A03C1" w:rsidRDefault="00657ED7" w:rsidP="00DE4642">
      <w:pPr>
        <w:pStyle w:val="aExamHdgpar"/>
      </w:pPr>
      <w:r w:rsidRPr="004A03C1">
        <w:t>Example</w:t>
      </w:r>
      <w:r w:rsidR="005A0375" w:rsidRPr="004A03C1">
        <w:t>—h</w:t>
      </w:r>
      <w:r w:rsidR="008E54CF" w:rsidRPr="004A03C1">
        <w:t>istorical activity</w:t>
      </w:r>
    </w:p>
    <w:p w14:paraId="11C2A71D" w14:textId="77777777" w:rsidR="00657ED7" w:rsidRPr="004A03C1" w:rsidRDefault="008E54CF" w:rsidP="00DE4642">
      <w:pPr>
        <w:pStyle w:val="aExampar"/>
        <w:keepNext/>
      </w:pPr>
      <w:r w:rsidRPr="004A03C1">
        <w:t>a historical display, parade, demonstration or re</w:t>
      </w:r>
      <w:r w:rsidR="004C56CA" w:rsidRPr="004A03C1">
        <w:noBreakHyphen/>
      </w:r>
      <w:r w:rsidRPr="004A03C1">
        <w:t>enactment</w:t>
      </w:r>
    </w:p>
    <w:p w14:paraId="7391BE93" w14:textId="77777777" w:rsidR="00657ED7" w:rsidRPr="004A03C1" w:rsidRDefault="00657ED7" w:rsidP="00657ED7">
      <w:pPr>
        <w:pStyle w:val="aExamHdgpar"/>
      </w:pPr>
      <w:r w:rsidRPr="004A03C1">
        <w:t>Example—a</w:t>
      </w:r>
      <w:r w:rsidR="008E54CF" w:rsidRPr="004A03C1">
        <w:t>ctivity ancillary to a historical activity</w:t>
      </w:r>
    </w:p>
    <w:p w14:paraId="394912B3" w14:textId="77777777" w:rsidR="00B475FB" w:rsidRPr="004A03C1" w:rsidRDefault="008E54CF" w:rsidP="00657ED7">
      <w:pPr>
        <w:pStyle w:val="aExampar"/>
      </w:pPr>
      <w:r w:rsidRPr="004A03C1">
        <w:t>restoring, maintaining, modifying, servicing, repairing or housing a boiler used, or to be used, for a historical activity</w:t>
      </w:r>
    </w:p>
    <w:p w14:paraId="435F3C43" w14:textId="77777777" w:rsidR="008E54CF" w:rsidRPr="004A03C1" w:rsidRDefault="008E54CF" w:rsidP="009B3E7A">
      <w:pPr>
        <w:pStyle w:val="aDef"/>
      </w:pPr>
      <w:r w:rsidRPr="003910CE">
        <w:rPr>
          <w:rStyle w:val="charBoldItals"/>
        </w:rPr>
        <w:t>high risk construction work</w:t>
      </w:r>
      <w:r w:rsidR="00E8297D" w:rsidRPr="004A03C1">
        <w:t xml:space="preserve">, for </w:t>
      </w:r>
      <w:r w:rsidR="00B24C89" w:rsidRPr="004A03C1">
        <w:t>chapter 6</w:t>
      </w:r>
      <w:r w:rsidR="00FC2AE7" w:rsidRPr="004A03C1">
        <w:t xml:space="preserve"> (Constructi</w:t>
      </w:r>
      <w:r w:rsidR="00E8297D" w:rsidRPr="004A03C1">
        <w:t>on work)</w:t>
      </w:r>
      <w:r w:rsidR="00A11900" w:rsidRPr="004A03C1">
        <w:t>—</w:t>
      </w:r>
      <w:r w:rsidR="002F0455" w:rsidRPr="004A03C1">
        <w:t>see</w:t>
      </w:r>
      <w:r w:rsidRPr="004A03C1">
        <w:t xml:space="preserve"> </w:t>
      </w:r>
      <w:r w:rsidR="00FC6F2F" w:rsidRPr="004A03C1">
        <w:t>section </w:t>
      </w:r>
      <w:r w:rsidR="00925A12" w:rsidRPr="004A03C1">
        <w:t>291</w:t>
      </w:r>
      <w:r w:rsidRPr="004A03C1">
        <w:t>.</w:t>
      </w:r>
    </w:p>
    <w:p w14:paraId="0EE66853" w14:textId="77777777" w:rsidR="008E636E" w:rsidRPr="00AB5466" w:rsidRDefault="008E636E" w:rsidP="008E636E">
      <w:pPr>
        <w:pStyle w:val="aDef"/>
      </w:pPr>
      <w:r w:rsidRPr="00AB5466">
        <w:rPr>
          <w:rStyle w:val="charBoldItals"/>
        </w:rPr>
        <w:t>high risk crystalline silica work</w:t>
      </w:r>
      <w:r w:rsidRPr="00AB5466">
        <w:t>, for chapter 7A (Crystalline silica)—see section 418A.</w:t>
      </w:r>
    </w:p>
    <w:p w14:paraId="3797AB02" w14:textId="77777777" w:rsidR="00DA037F" w:rsidRPr="004A03C1" w:rsidRDefault="008E54CF" w:rsidP="009C249B">
      <w:pPr>
        <w:pStyle w:val="aDef"/>
        <w:keepNext/>
      </w:pPr>
      <w:r w:rsidRPr="003910CE">
        <w:rPr>
          <w:rStyle w:val="charBoldItals"/>
        </w:rPr>
        <w:t>high risk diving work</w:t>
      </w:r>
      <w:r w:rsidR="00DA037F" w:rsidRPr="004A03C1">
        <w:t>—</w:t>
      </w:r>
    </w:p>
    <w:p w14:paraId="50884F4E" w14:textId="77777777" w:rsidR="008E54CF" w:rsidRPr="004A03C1" w:rsidRDefault="009C249B" w:rsidP="003B5433">
      <w:pPr>
        <w:pStyle w:val="aDefpara"/>
        <w:keepNext/>
      </w:pPr>
      <w:r>
        <w:tab/>
      </w:r>
      <w:r w:rsidR="009B3E7A" w:rsidRPr="004A03C1">
        <w:t>(a)</w:t>
      </w:r>
      <w:r w:rsidR="009B3E7A" w:rsidRPr="004A03C1">
        <w:tab/>
      </w:r>
      <w:r w:rsidR="008E54CF" w:rsidRPr="004A03C1">
        <w:t>means work</w:t>
      </w:r>
      <w:r w:rsidR="00A11900" w:rsidRPr="004A03C1">
        <w:t>—</w:t>
      </w:r>
    </w:p>
    <w:p w14:paraId="18574C8A" w14:textId="77777777" w:rsidR="008E54CF" w:rsidRPr="004A03C1" w:rsidRDefault="009C249B" w:rsidP="009C249B">
      <w:pPr>
        <w:pStyle w:val="aDefsubpara"/>
      </w:pPr>
      <w:r>
        <w:tab/>
      </w:r>
      <w:r w:rsidR="009B3E7A" w:rsidRPr="004A03C1">
        <w:t>(i)</w:t>
      </w:r>
      <w:r w:rsidR="009B3E7A" w:rsidRPr="004A03C1">
        <w:tab/>
      </w:r>
      <w:r w:rsidR="008E54CF" w:rsidRPr="004A03C1">
        <w:t>carried out in or under water or any other liquid while breathing compressed gas; and</w:t>
      </w:r>
    </w:p>
    <w:p w14:paraId="681FFE81" w14:textId="77777777" w:rsidR="008E54CF" w:rsidRPr="004A03C1" w:rsidRDefault="009C249B" w:rsidP="009C249B">
      <w:pPr>
        <w:pStyle w:val="aDefsubpara"/>
        <w:keepNext/>
      </w:pPr>
      <w:r>
        <w:tab/>
      </w:r>
      <w:r w:rsidR="009B3E7A" w:rsidRPr="004A03C1">
        <w:t>(ii)</w:t>
      </w:r>
      <w:r w:rsidR="009B3E7A" w:rsidRPr="004A03C1">
        <w:tab/>
      </w:r>
      <w:r w:rsidR="008E54CF" w:rsidRPr="004A03C1">
        <w:t xml:space="preserve">involving </w:t>
      </w:r>
      <w:r w:rsidR="00050EBA" w:rsidRPr="004A03C1">
        <w:t>1</w:t>
      </w:r>
      <w:r w:rsidR="008E54CF" w:rsidRPr="004A03C1">
        <w:t xml:space="preserve"> or more of the following:</w:t>
      </w:r>
    </w:p>
    <w:p w14:paraId="2E7399CB" w14:textId="77777777" w:rsidR="008E54CF" w:rsidRPr="004A03C1" w:rsidRDefault="00DA037F" w:rsidP="003304CE">
      <w:pPr>
        <w:pStyle w:val="Asubsubpara"/>
        <w:keepNext/>
      </w:pPr>
      <w:r w:rsidRPr="004A03C1">
        <w:tab/>
        <w:t>(A)</w:t>
      </w:r>
      <w:r w:rsidRPr="004A03C1">
        <w:tab/>
      </w:r>
      <w:r w:rsidR="008E54CF" w:rsidRPr="004A03C1">
        <w:t>construction work;</w:t>
      </w:r>
    </w:p>
    <w:p w14:paraId="23DFCF0C" w14:textId="77777777" w:rsidR="00DA037F" w:rsidRPr="004A03C1" w:rsidRDefault="00DA037F" w:rsidP="003304CE">
      <w:pPr>
        <w:pStyle w:val="aNotesubpar"/>
        <w:keepNext/>
        <w:ind w:left="3544" w:hanging="850"/>
      </w:pPr>
      <w:r w:rsidRPr="003910CE">
        <w:rPr>
          <w:rStyle w:val="charItals"/>
        </w:rPr>
        <w:t>Note 1</w:t>
      </w:r>
      <w:r w:rsidRPr="003910CE">
        <w:rPr>
          <w:rStyle w:val="charItals"/>
        </w:rPr>
        <w:tab/>
      </w:r>
      <w:r w:rsidR="006B35BC" w:rsidRPr="004A03C1">
        <w:t>P</w:t>
      </w:r>
      <w:r w:rsidRPr="004A03C1">
        <w:t>ar</w:t>
      </w:r>
      <w:r w:rsidR="003304CE">
        <w:t xml:space="preserve"> </w:t>
      </w:r>
      <w:r w:rsidRPr="004A03C1">
        <w:t>(B</w:t>
      </w:r>
      <w:r w:rsidR="008E54CF" w:rsidRPr="004A03C1">
        <w:t>) includes some additional construction</w:t>
      </w:r>
      <w:r w:rsidR="004C56CA" w:rsidRPr="004A03C1">
        <w:noBreakHyphen/>
      </w:r>
      <w:r w:rsidR="008E54CF" w:rsidRPr="004A03C1">
        <w:t>related activities.</w:t>
      </w:r>
    </w:p>
    <w:p w14:paraId="5C16D214" w14:textId="77777777" w:rsidR="008E54CF" w:rsidRPr="004A03C1" w:rsidRDefault="00DA037F" w:rsidP="006B35BC">
      <w:pPr>
        <w:pStyle w:val="aNotesubpar"/>
        <w:ind w:left="3544" w:hanging="850"/>
      </w:pPr>
      <w:r w:rsidRPr="003910CE">
        <w:rPr>
          <w:rStyle w:val="charItals"/>
        </w:rPr>
        <w:t>Note 2</w:t>
      </w:r>
      <w:r w:rsidRPr="003910CE">
        <w:rPr>
          <w:rStyle w:val="charItals"/>
        </w:rPr>
        <w:tab/>
      </w:r>
      <w:r w:rsidR="008E54CF" w:rsidRPr="004A03C1">
        <w:t xml:space="preserve">For construction work generally, see </w:t>
      </w:r>
      <w:r w:rsidR="00B24C89" w:rsidRPr="004A03C1">
        <w:t>ch 6</w:t>
      </w:r>
      <w:r w:rsidR="008E54CF" w:rsidRPr="004A03C1">
        <w:t>.</w:t>
      </w:r>
      <w:r w:rsidR="006B35BC" w:rsidRPr="004A03C1">
        <w:t xml:space="preserve">  </w:t>
      </w:r>
      <w:r w:rsidR="006B35BC" w:rsidRPr="003910CE">
        <w:rPr>
          <w:rStyle w:val="charBoldItals"/>
        </w:rPr>
        <w:t>C</w:t>
      </w:r>
      <w:r w:rsidR="008E54CF" w:rsidRPr="003910CE">
        <w:rPr>
          <w:rStyle w:val="charBoldItals"/>
        </w:rPr>
        <w:t>onstruction work</w:t>
      </w:r>
      <w:r w:rsidR="006B35BC" w:rsidRPr="004A03C1">
        <w:t>—</w:t>
      </w:r>
      <w:r w:rsidR="00741136" w:rsidRPr="004A03C1">
        <w:t>see s </w:t>
      </w:r>
      <w:r w:rsidR="008623D4" w:rsidRPr="004A03C1">
        <w:t>289</w:t>
      </w:r>
      <w:r w:rsidR="00741136" w:rsidRPr="004A03C1">
        <w:t xml:space="preserve">. </w:t>
      </w:r>
    </w:p>
    <w:p w14:paraId="7286377B" w14:textId="77777777" w:rsidR="00DA037F" w:rsidRPr="004A03C1" w:rsidRDefault="00DA037F" w:rsidP="005479F1">
      <w:pPr>
        <w:pStyle w:val="Asubsubpara"/>
      </w:pPr>
      <w:r w:rsidRPr="004A03C1">
        <w:tab/>
        <w:t>(B)</w:t>
      </w:r>
      <w:r w:rsidRPr="004A03C1">
        <w:tab/>
      </w:r>
      <w:r w:rsidR="008E54CF" w:rsidRPr="004A03C1">
        <w:t xml:space="preserve">work of the kind described in </w:t>
      </w:r>
      <w:r w:rsidR="00741136" w:rsidRPr="004A03C1">
        <w:t>section </w:t>
      </w:r>
      <w:r w:rsidR="008623D4" w:rsidRPr="004A03C1">
        <w:t>289</w:t>
      </w:r>
      <w:r w:rsidR="00741136" w:rsidRPr="004A03C1">
        <w:t> </w:t>
      </w:r>
      <w:r w:rsidR="00F32CAA" w:rsidRPr="004A03C1">
        <w:t>(</w:t>
      </w:r>
      <w:r w:rsidR="00B24C89" w:rsidRPr="004A03C1">
        <w:t>c</w:t>
      </w:r>
      <w:r w:rsidR="00557BC4" w:rsidRPr="004A03C1">
        <w:t>) (</w:t>
      </w:r>
      <w:r w:rsidR="00B24C89" w:rsidRPr="004A03C1">
        <w:t>iv</w:t>
      </w:r>
      <w:r w:rsidR="008E54CF" w:rsidRPr="004A03C1">
        <w:t>);</w:t>
      </w:r>
    </w:p>
    <w:p w14:paraId="220B714E" w14:textId="77777777" w:rsidR="00DA037F" w:rsidRPr="004A03C1" w:rsidRDefault="00DA037F" w:rsidP="005479F1">
      <w:pPr>
        <w:pStyle w:val="Asubsubpara"/>
      </w:pPr>
      <w:r w:rsidRPr="004A03C1">
        <w:lastRenderedPageBreak/>
        <w:tab/>
        <w:t>(C)</w:t>
      </w:r>
      <w:r w:rsidRPr="004A03C1">
        <w:tab/>
      </w:r>
      <w:r w:rsidR="008E54CF" w:rsidRPr="004A03C1">
        <w:t>inspection work carried out in or</w:t>
      </w:r>
      <w:r w:rsidR="00FC2AE7" w:rsidRPr="004A03C1">
        <w:t xml:space="preserve">der to determine whether or not </w:t>
      </w:r>
      <w:r w:rsidR="008E54CF" w:rsidRPr="004A03C1">
        <w:t xml:space="preserve">work </w:t>
      </w:r>
      <w:r w:rsidR="007854DB" w:rsidRPr="004A03C1">
        <w:t>described in sub</w:t>
      </w:r>
      <w:r w:rsidR="0081397F" w:rsidRPr="004A03C1">
        <w:t>paragraph </w:t>
      </w:r>
      <w:r w:rsidR="007854DB" w:rsidRPr="004A03C1">
        <w:t>(A) or (B</w:t>
      </w:r>
      <w:r w:rsidR="008E54CF" w:rsidRPr="004A03C1">
        <w:t>) is necessary;</w:t>
      </w:r>
    </w:p>
    <w:p w14:paraId="2C068E7C" w14:textId="77777777" w:rsidR="008E54CF" w:rsidRPr="004A03C1" w:rsidRDefault="00DA037F" w:rsidP="005479F1">
      <w:pPr>
        <w:pStyle w:val="Asubsubpara"/>
      </w:pPr>
      <w:r w:rsidRPr="004A03C1">
        <w:tab/>
        <w:t>(D)</w:t>
      </w:r>
      <w:r w:rsidRPr="004A03C1">
        <w:tab/>
      </w:r>
      <w:r w:rsidR="008E54CF" w:rsidRPr="004A03C1">
        <w:t>the recovery or salvage of a large structure or large item of plant for commercial purposes</w:t>
      </w:r>
      <w:r w:rsidRPr="004A03C1">
        <w:t>; but</w:t>
      </w:r>
    </w:p>
    <w:p w14:paraId="1294FA06" w14:textId="77777777" w:rsidR="00E053FD" w:rsidRPr="004A03C1" w:rsidRDefault="009C249B" w:rsidP="009C249B">
      <w:pPr>
        <w:pStyle w:val="aDefpara"/>
      </w:pPr>
      <w:r>
        <w:tab/>
      </w:r>
      <w:r w:rsidR="009B3E7A" w:rsidRPr="004A03C1">
        <w:t>(b)</w:t>
      </w:r>
      <w:r w:rsidR="009B3E7A" w:rsidRPr="004A03C1">
        <w:tab/>
      </w:r>
      <w:r w:rsidR="008E54CF" w:rsidRPr="004A03C1">
        <w:t>does not include minor work carried out in the sea or the waters of a bay or inlet or a marina that involves cleaning, inspecting, maintaining or searching for a vessel or mooring.</w:t>
      </w:r>
    </w:p>
    <w:p w14:paraId="78487CE3" w14:textId="77777777" w:rsidR="00B475FB"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4A03C1">
        <w:t xml:space="preserve"> means any work set out in</w:t>
      </w:r>
      <w:r w:rsidR="00093B7A" w:rsidRPr="004A03C1">
        <w:t xml:space="preserve"> schedule 3</w:t>
      </w:r>
      <w:r w:rsidR="008E54CF" w:rsidRPr="004A03C1">
        <w:t xml:space="preserve"> </w:t>
      </w:r>
      <w:r w:rsidR="007854DB" w:rsidRPr="004A03C1">
        <w:t>(</w:t>
      </w:r>
      <w:r w:rsidRPr="004A03C1">
        <w:rPr>
          <w:lang w:eastAsia="en-AU"/>
        </w:rPr>
        <w:t>High risk</w:t>
      </w:r>
      <w:r w:rsidR="005F6686" w:rsidRPr="004A03C1">
        <w:rPr>
          <w:lang w:eastAsia="en-AU"/>
        </w:rPr>
        <w:t xml:space="preserve"> work</w:t>
      </w:r>
      <w:r w:rsidR="007854DB" w:rsidRPr="004A03C1">
        <w:rPr>
          <w:lang w:eastAsia="en-AU"/>
        </w:rPr>
        <w:t xml:space="preserve"> licences and classes of </w:t>
      </w:r>
      <w:r w:rsidRPr="004A03C1">
        <w:rPr>
          <w:lang w:eastAsia="en-AU"/>
        </w:rPr>
        <w:t>high risk</w:t>
      </w:r>
      <w:r w:rsidR="005F6686" w:rsidRPr="004A03C1">
        <w:rPr>
          <w:lang w:eastAsia="en-AU"/>
        </w:rPr>
        <w:t xml:space="preserve"> work</w:t>
      </w:r>
      <w:r w:rsidR="007854DB" w:rsidRPr="004A03C1">
        <w:rPr>
          <w:lang w:eastAsia="en-AU"/>
        </w:rPr>
        <w:t xml:space="preserve">) </w:t>
      </w:r>
      <w:r w:rsidR="008E54CF" w:rsidRPr="004A03C1">
        <w:t xml:space="preserve">as being within the scope of a </w:t>
      </w:r>
      <w:r w:rsidRPr="004A03C1">
        <w:t>high risk</w:t>
      </w:r>
      <w:r w:rsidR="005F6686" w:rsidRPr="004A03C1">
        <w:t xml:space="preserve"> work</w:t>
      </w:r>
      <w:r w:rsidR="008E54CF" w:rsidRPr="004A03C1">
        <w:t xml:space="preserve"> licence.</w:t>
      </w:r>
    </w:p>
    <w:p w14:paraId="0FEBFFF6" w14:textId="77777777" w:rsidR="008E54CF"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3910CE">
        <w:rPr>
          <w:rStyle w:val="charBoldItals"/>
        </w:rPr>
        <w:t xml:space="preserve"> licence</w:t>
      </w:r>
      <w:r w:rsidR="008E54CF" w:rsidRPr="004A03C1">
        <w:t xml:space="preserve"> means any of the licences listed </w:t>
      </w:r>
      <w:r w:rsidR="00DD49DC" w:rsidRPr="004A03C1">
        <w:t xml:space="preserve">in </w:t>
      </w:r>
      <w:r w:rsidR="00093B7A" w:rsidRPr="004A03C1">
        <w:t>schedule 3</w:t>
      </w:r>
      <w:r w:rsidR="00DD49DC" w:rsidRPr="004A03C1">
        <w:t xml:space="preserve"> (</w:t>
      </w:r>
      <w:r w:rsidRPr="004A03C1">
        <w:rPr>
          <w:lang w:eastAsia="en-AU"/>
        </w:rPr>
        <w:t>High risk</w:t>
      </w:r>
      <w:r w:rsidR="005F6686" w:rsidRPr="004A03C1">
        <w:rPr>
          <w:lang w:eastAsia="en-AU"/>
        </w:rPr>
        <w:t xml:space="preserve"> work</w:t>
      </w:r>
      <w:r w:rsidR="00DD49DC" w:rsidRPr="004A03C1">
        <w:rPr>
          <w:lang w:eastAsia="en-AU"/>
        </w:rPr>
        <w:t xml:space="preserve"> licences and classes of </w:t>
      </w:r>
      <w:r w:rsidRPr="004A03C1">
        <w:rPr>
          <w:lang w:eastAsia="en-AU"/>
        </w:rPr>
        <w:t>high risk</w:t>
      </w:r>
      <w:r w:rsidR="005F6686" w:rsidRPr="004A03C1">
        <w:rPr>
          <w:lang w:eastAsia="en-AU"/>
        </w:rPr>
        <w:t xml:space="preserve"> work</w:t>
      </w:r>
      <w:r w:rsidR="00DD49DC" w:rsidRPr="004A03C1">
        <w:rPr>
          <w:lang w:eastAsia="en-AU"/>
        </w:rPr>
        <w:t>)</w:t>
      </w:r>
      <w:r w:rsidR="008E54CF" w:rsidRPr="004A03C1">
        <w:t>.</w:t>
      </w:r>
    </w:p>
    <w:p w14:paraId="6BC73EA1" w14:textId="77777777" w:rsidR="005404E9" w:rsidRPr="004A03C1" w:rsidRDefault="008E54CF" w:rsidP="009C249B">
      <w:pPr>
        <w:pStyle w:val="aDef"/>
        <w:keepNext/>
      </w:pPr>
      <w:r w:rsidRPr="003910CE">
        <w:rPr>
          <w:rStyle w:val="charBoldItals"/>
        </w:rPr>
        <w:t>hoist</w:t>
      </w:r>
      <w:r w:rsidR="005404E9" w:rsidRPr="004A03C1">
        <w:t>—</w:t>
      </w:r>
    </w:p>
    <w:p w14:paraId="55BAA484" w14:textId="77777777" w:rsidR="005404E9" w:rsidRPr="004A03C1" w:rsidRDefault="009C249B" w:rsidP="00BF49FE">
      <w:pPr>
        <w:pStyle w:val="aDefpara"/>
        <w:keepNext/>
      </w:pPr>
      <w:r>
        <w:tab/>
      </w:r>
      <w:r w:rsidR="009B3E7A" w:rsidRPr="004A03C1">
        <w:t>(a)</w:t>
      </w:r>
      <w:r w:rsidR="009B3E7A" w:rsidRPr="004A03C1">
        <w:tab/>
      </w:r>
      <w:r w:rsidR="008E54CF" w:rsidRPr="004A03C1">
        <w:t>means an appliance intended for raisi</w:t>
      </w:r>
      <w:r w:rsidR="005404E9" w:rsidRPr="004A03C1">
        <w:t>ng or lowering a load or people;</w:t>
      </w:r>
      <w:r w:rsidR="008E54CF" w:rsidRPr="004A03C1">
        <w:t xml:space="preserve"> and</w:t>
      </w:r>
    </w:p>
    <w:p w14:paraId="744649DF" w14:textId="77777777" w:rsidR="005404E9" w:rsidRPr="004A03C1" w:rsidRDefault="009C249B" w:rsidP="009C249B">
      <w:pPr>
        <w:pStyle w:val="aDefpara"/>
      </w:pPr>
      <w:r>
        <w:tab/>
      </w:r>
      <w:r w:rsidR="009B3E7A" w:rsidRPr="004A03C1">
        <w:t>(b)</w:t>
      </w:r>
      <w:r w:rsidR="009B3E7A" w:rsidRPr="004A03C1">
        <w:tab/>
      </w:r>
      <w:r w:rsidR="008E54CF" w:rsidRPr="004A03C1">
        <w:t>includes an elevating work platform, a mast climbing work platform, personnel and materials hoist, sca</w:t>
      </w:r>
      <w:r w:rsidR="005404E9" w:rsidRPr="004A03C1">
        <w:t>ffolding hoist and serial hoist;</w:t>
      </w:r>
      <w:r w:rsidR="008E54CF" w:rsidRPr="004A03C1">
        <w:t xml:space="preserve"> but</w:t>
      </w:r>
    </w:p>
    <w:p w14:paraId="478CDBC2" w14:textId="77777777" w:rsidR="008E54CF" w:rsidRDefault="009C249B" w:rsidP="009C249B">
      <w:pPr>
        <w:pStyle w:val="aDefpara"/>
      </w:pPr>
      <w:r>
        <w:tab/>
      </w:r>
      <w:r w:rsidR="009B3E7A" w:rsidRPr="004A03C1">
        <w:t>(c)</w:t>
      </w:r>
      <w:r w:rsidR="009B3E7A" w:rsidRPr="004A03C1">
        <w:tab/>
      </w:r>
      <w:r w:rsidR="008E54CF" w:rsidRPr="004A03C1">
        <w:t>does not include a lift or building maintenance equipment.</w:t>
      </w:r>
    </w:p>
    <w:p w14:paraId="01D7831D" w14:textId="77777777" w:rsidR="00F4268C" w:rsidRPr="008E3922" w:rsidRDefault="00F4268C" w:rsidP="00F4268C">
      <w:pPr>
        <w:pStyle w:val="aDef"/>
      </w:pPr>
      <w:r w:rsidRPr="008E3922">
        <w:rPr>
          <w:rStyle w:val="charBoldItals"/>
        </w:rPr>
        <w:t>IBC</w:t>
      </w:r>
      <w:r w:rsidRPr="008E3922">
        <w:t xml:space="preserve">—see </w:t>
      </w:r>
      <w:r w:rsidRPr="008E3922">
        <w:rPr>
          <w:rStyle w:val="charBoldItals"/>
        </w:rPr>
        <w:t>intermediate bulk container</w:t>
      </w:r>
      <w:r w:rsidRPr="008E3922">
        <w:t>.</w:t>
      </w:r>
    </w:p>
    <w:p w14:paraId="43CD96A6" w14:textId="77777777" w:rsidR="00E053FD" w:rsidRPr="004A03C1" w:rsidRDefault="008E54CF" w:rsidP="009B3E7A">
      <w:pPr>
        <w:pStyle w:val="aDef"/>
      </w:pPr>
      <w:r w:rsidRPr="003910CE">
        <w:rPr>
          <w:rStyle w:val="charBoldItals"/>
        </w:rPr>
        <w:t>ignition source</w:t>
      </w:r>
      <w:r w:rsidRPr="004A03C1">
        <w:t xml:space="preserve"> means a source of energy capable of igniting flammable or combustible substances.</w:t>
      </w:r>
    </w:p>
    <w:p w14:paraId="4119311A" w14:textId="77777777" w:rsidR="008E54CF" w:rsidRPr="004A03C1" w:rsidRDefault="008E54CF" w:rsidP="009C249B">
      <w:pPr>
        <w:pStyle w:val="aDef"/>
        <w:keepNext/>
      </w:pPr>
      <w:r w:rsidRPr="003910CE">
        <w:rPr>
          <w:rStyle w:val="charBoldItals"/>
        </w:rPr>
        <w:t>incidental diving work</w:t>
      </w:r>
      <w:r w:rsidRPr="004A03C1">
        <w:t xml:space="preserve"> means general diving work that</w:t>
      </w:r>
      <w:r w:rsidR="00A11900" w:rsidRPr="004A03C1">
        <w:t>—</w:t>
      </w:r>
    </w:p>
    <w:p w14:paraId="7E7D9845" w14:textId="77777777" w:rsidR="008E54CF" w:rsidRPr="004A03C1" w:rsidRDefault="009C249B" w:rsidP="009C249B">
      <w:pPr>
        <w:pStyle w:val="aDefpara"/>
      </w:pPr>
      <w:r>
        <w:tab/>
      </w:r>
      <w:r w:rsidR="009B3E7A" w:rsidRPr="004A03C1">
        <w:t>(a)</w:t>
      </w:r>
      <w:r w:rsidR="009B3E7A" w:rsidRPr="004A03C1">
        <w:tab/>
      </w:r>
      <w:r w:rsidR="008E54CF" w:rsidRPr="004A03C1">
        <w:t>is incidental to the conduct of the business or undertaking in which the diving work is carried out; and</w:t>
      </w:r>
    </w:p>
    <w:p w14:paraId="33478980" w14:textId="77777777" w:rsidR="005D2029" w:rsidRPr="004A03C1" w:rsidRDefault="005D2029" w:rsidP="00AC1140">
      <w:pPr>
        <w:pStyle w:val="aExamHdgpar"/>
      </w:pPr>
      <w:r w:rsidRPr="004A03C1">
        <w:t>Example</w:t>
      </w:r>
    </w:p>
    <w:p w14:paraId="5A72C5D8" w14:textId="77777777" w:rsidR="008E54CF" w:rsidRPr="004A03C1" w:rsidRDefault="00A121A4" w:rsidP="005D2029">
      <w:pPr>
        <w:pStyle w:val="aExampar"/>
      </w:pPr>
      <w:r w:rsidRPr="004A03C1">
        <w:t>a</w:t>
      </w:r>
      <w:r w:rsidR="008E54CF" w:rsidRPr="004A03C1">
        <w:t>cting underwater is incidental to the business or undertaking of filming</w:t>
      </w:r>
    </w:p>
    <w:p w14:paraId="001CE137" w14:textId="77777777" w:rsidR="008E54CF" w:rsidRDefault="009C249B" w:rsidP="009C249B">
      <w:pPr>
        <w:pStyle w:val="aDefpara"/>
      </w:pPr>
      <w:r>
        <w:tab/>
      </w:r>
      <w:r w:rsidR="009B3E7A" w:rsidRPr="004A03C1">
        <w:t>(b)</w:t>
      </w:r>
      <w:r w:rsidR="009B3E7A" w:rsidRPr="004A03C1">
        <w:tab/>
      </w:r>
      <w:r w:rsidR="002F41AF">
        <w:t>involves limited diving.</w:t>
      </w:r>
    </w:p>
    <w:p w14:paraId="6EF8A41D" w14:textId="77777777" w:rsidR="00E160F8" w:rsidRPr="00397F3D" w:rsidRDefault="00E160F8" w:rsidP="00DE4642">
      <w:pPr>
        <w:pStyle w:val="aDef"/>
        <w:keepNext/>
      </w:pPr>
      <w:r w:rsidRPr="00397F3D">
        <w:rPr>
          <w:rStyle w:val="charBoldItals"/>
        </w:rPr>
        <w:lastRenderedPageBreak/>
        <w:t>independent</w:t>
      </w:r>
      <w:r w:rsidRPr="00397F3D">
        <w:t>, in relation to clearance inspections and air monitoring under chapter 8 (Asbestos), means—</w:t>
      </w:r>
    </w:p>
    <w:p w14:paraId="53BCE206" w14:textId="77777777" w:rsidR="00E160F8" w:rsidRPr="00397F3D" w:rsidRDefault="00E160F8" w:rsidP="003531B4">
      <w:pPr>
        <w:pStyle w:val="aDefpara"/>
        <w:keepNext/>
      </w:pPr>
      <w:r w:rsidRPr="00397F3D">
        <w:tab/>
        <w:t>(a)</w:t>
      </w:r>
      <w:r w:rsidRPr="00397F3D">
        <w:tab/>
        <w:t>not involved in the removal of the asbestos; and</w:t>
      </w:r>
    </w:p>
    <w:p w14:paraId="1037E137" w14:textId="77777777" w:rsidR="00E160F8" w:rsidRPr="00397F3D" w:rsidRDefault="00E160F8" w:rsidP="003531B4">
      <w:pPr>
        <w:pStyle w:val="aDefpara"/>
        <w:keepNext/>
      </w:pPr>
      <w:r w:rsidRPr="00397F3D">
        <w:tab/>
        <w:t>(b)</w:t>
      </w:r>
      <w:r w:rsidRPr="00397F3D">
        <w:tab/>
        <w:t>not involved in a business or undertaking involved in the removal of the asbestos;</w:t>
      </w:r>
    </w:p>
    <w:p w14:paraId="4AC7B713" w14:textId="77777777" w:rsidR="00E160F8" w:rsidRPr="00397F3D" w:rsidRDefault="00E160F8" w:rsidP="00E160F8">
      <w:pPr>
        <w:pStyle w:val="aDef"/>
      </w:pPr>
      <w:r w:rsidRPr="00397F3D">
        <w:t>in relation to which the inspection or monitoring is conducted.</w:t>
      </w:r>
    </w:p>
    <w:p w14:paraId="6AC7214D" w14:textId="77777777" w:rsidR="00DE759B" w:rsidRPr="004A03C1" w:rsidRDefault="008E54CF" w:rsidP="009C249B">
      <w:pPr>
        <w:pStyle w:val="aDef"/>
        <w:keepNext/>
        <w:rPr>
          <w:lang w:eastAsia="en-AU"/>
        </w:rPr>
      </w:pPr>
      <w:r w:rsidRPr="003910CE">
        <w:rPr>
          <w:rStyle w:val="charBoldItals"/>
        </w:rPr>
        <w:t>industrial lift truck</w:t>
      </w:r>
      <w:r w:rsidR="00DE759B" w:rsidRPr="004A03C1">
        <w:t>—</w:t>
      </w:r>
    </w:p>
    <w:p w14:paraId="74557929" w14:textId="77777777" w:rsidR="00DE759B" w:rsidRPr="004A03C1" w:rsidRDefault="009C249B" w:rsidP="00BF49FE">
      <w:pPr>
        <w:pStyle w:val="aDefpara"/>
        <w:keepNext/>
        <w:rPr>
          <w:lang w:eastAsia="en-AU"/>
        </w:rPr>
      </w:pPr>
      <w:r>
        <w:rPr>
          <w:lang w:eastAsia="en-AU"/>
        </w:rPr>
        <w:tab/>
      </w:r>
      <w:r w:rsidR="009B3E7A" w:rsidRPr="004A03C1">
        <w:rPr>
          <w:lang w:eastAsia="en-AU"/>
        </w:rPr>
        <w:t>(a)</w:t>
      </w:r>
      <w:r w:rsidR="009B3E7A" w:rsidRPr="004A03C1">
        <w:rPr>
          <w:lang w:eastAsia="en-AU"/>
        </w:rPr>
        <w:tab/>
      </w:r>
      <w:r w:rsidR="008E54CF" w:rsidRPr="004A03C1">
        <w:t xml:space="preserve">means </w:t>
      </w:r>
      <w:r w:rsidR="008E54CF" w:rsidRPr="004A03C1">
        <w:rPr>
          <w:lang w:eastAsia="en-AU"/>
        </w:rPr>
        <w:t xml:space="preserve">powered mobile </w:t>
      </w:r>
      <w:r w:rsidR="008E54CF" w:rsidRPr="004A03C1">
        <w:rPr>
          <w:iCs/>
          <w:lang w:eastAsia="en-AU"/>
        </w:rPr>
        <w:t>plant</w:t>
      </w:r>
      <w:r w:rsidR="008E54CF" w:rsidRPr="004A03C1">
        <w:rPr>
          <w:lang w:eastAsia="en-AU"/>
        </w:rPr>
        <w:t>, designed to move goods, materials or equipment that is equipped with an elevating load carriage and is in the normal course of use equipped</w:t>
      </w:r>
      <w:r w:rsidR="00DE759B" w:rsidRPr="004A03C1">
        <w:rPr>
          <w:lang w:eastAsia="en-AU"/>
        </w:rPr>
        <w:t xml:space="preserve"> with a load</w:t>
      </w:r>
      <w:r w:rsidR="004C56CA" w:rsidRPr="004A03C1">
        <w:rPr>
          <w:lang w:eastAsia="en-AU"/>
        </w:rPr>
        <w:noBreakHyphen/>
      </w:r>
      <w:r w:rsidR="00DE759B" w:rsidRPr="004A03C1">
        <w:rPr>
          <w:lang w:eastAsia="en-AU"/>
        </w:rPr>
        <w:t>holding attachment;</w:t>
      </w:r>
      <w:r w:rsidR="008E54CF" w:rsidRPr="004A03C1">
        <w:rPr>
          <w:lang w:eastAsia="en-AU"/>
        </w:rPr>
        <w:t xml:space="preserve"> but</w:t>
      </w:r>
    </w:p>
    <w:p w14:paraId="0E161335" w14:textId="77777777"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does not include a mobile crane or earthmoving machinery.</w:t>
      </w:r>
    </w:p>
    <w:p w14:paraId="7FEB8EB9" w14:textId="77777777" w:rsidR="008E54CF" w:rsidRPr="004A03C1" w:rsidRDefault="008E54CF" w:rsidP="003B5433">
      <w:pPr>
        <w:pStyle w:val="aDef"/>
        <w:keepLines/>
        <w:rPr>
          <w:lang w:eastAsia="en-AU"/>
        </w:rPr>
      </w:pPr>
      <w:r w:rsidRPr="003910CE">
        <w:rPr>
          <w:rStyle w:val="charBoldItals"/>
        </w:rPr>
        <w:t>industrial robot</w:t>
      </w:r>
      <w:r w:rsidRPr="004A03C1">
        <w:t xml:space="preserve"> means plant that is </w:t>
      </w:r>
      <w:r w:rsidRPr="004A03C1">
        <w:rPr>
          <w:lang w:eastAsia="en-AU"/>
        </w:rPr>
        <w:t xml:space="preserve">a multifunctional manipulator and its controllers, capable of handling materials, parts or tools, or specialised devices, through variable programmed motions for the performance </w:t>
      </w:r>
      <w:r w:rsidRPr="004A03C1">
        <w:rPr>
          <w:szCs w:val="24"/>
          <w:lang w:eastAsia="en-AU"/>
        </w:rPr>
        <w:t>of a variety of tasks.</w:t>
      </w:r>
    </w:p>
    <w:p w14:paraId="0ACF5170" w14:textId="77777777" w:rsidR="007F008C" w:rsidRDefault="007F008C" w:rsidP="007F008C">
      <w:pPr>
        <w:pStyle w:val="aDef"/>
      </w:pPr>
      <w:r w:rsidRPr="00EB7441">
        <w:rPr>
          <w:rStyle w:val="charBoldItals"/>
        </w:rPr>
        <w:t>inflatable device (continuously blown)</w:t>
      </w:r>
      <w:r w:rsidRPr="00EB7441">
        <w:t xml:space="preserve"> means an amusement device that is an inflatable device that relies on a continuous supply of air pressure to maintain its shape. </w:t>
      </w:r>
    </w:p>
    <w:p w14:paraId="4E73DD79" w14:textId="77777777" w:rsidR="00E160F8" w:rsidRDefault="00E160F8" w:rsidP="00E160F8">
      <w:pPr>
        <w:pStyle w:val="aDef"/>
        <w:rPr>
          <w:lang w:eastAsia="en-AU"/>
        </w:rPr>
      </w:pPr>
      <w:r w:rsidRPr="00397F3D">
        <w:rPr>
          <w:rStyle w:val="charBoldItals"/>
        </w:rPr>
        <w:t>in situ asbestos</w:t>
      </w:r>
      <w:r w:rsidRPr="00397F3D">
        <w:t xml:space="preserve"> </w:t>
      </w:r>
      <w:r w:rsidRPr="00397F3D">
        <w:rPr>
          <w:lang w:eastAsia="en-AU"/>
        </w:rPr>
        <w:t>means asbestos or ACM fixed or installed in a structure, equipment or plant, but does not include naturally occurring asbestos.</w:t>
      </w:r>
    </w:p>
    <w:p w14:paraId="4E04561B" w14:textId="77777777" w:rsidR="00F4268C" w:rsidRPr="00397F3D" w:rsidRDefault="00F4268C" w:rsidP="00E160F8">
      <w:pPr>
        <w:pStyle w:val="aDef"/>
      </w:pPr>
      <w:r w:rsidRPr="008E3922">
        <w:rPr>
          <w:rStyle w:val="charBoldItals"/>
        </w:rPr>
        <w:t xml:space="preserve">intermediate bulk container </w:t>
      </w:r>
      <w:r w:rsidRPr="008E3922">
        <w:t xml:space="preserve">(or </w:t>
      </w:r>
      <w:smartTag w:uri="urn:schemas-microsoft-com:office:smarttags" w:element="stockticker">
        <w:r w:rsidRPr="008E3922">
          <w:rPr>
            <w:rStyle w:val="charBoldItals"/>
          </w:rPr>
          <w:t>IBC</w:t>
        </w:r>
      </w:smartTag>
      <w:r w:rsidRPr="008E3922">
        <w:t>)—see the ADG Code.</w:t>
      </w:r>
    </w:p>
    <w:p w14:paraId="176819E9" w14:textId="77777777" w:rsidR="008E54CF" w:rsidRDefault="008E54CF" w:rsidP="009B3E7A">
      <w:pPr>
        <w:pStyle w:val="aDef"/>
      </w:pPr>
      <w:r w:rsidRPr="003910CE">
        <w:rPr>
          <w:rStyle w:val="charBoldItals"/>
        </w:rPr>
        <w:t>internal review</w:t>
      </w:r>
      <w:r w:rsidRPr="004A03C1">
        <w:t xml:space="preserve"> means internal review under</w:t>
      </w:r>
      <w:r w:rsidR="003749AB" w:rsidRPr="004A03C1">
        <w:t xml:space="preserve"> part 11.1</w:t>
      </w:r>
      <w:r w:rsidR="00AC1140" w:rsidRPr="004A03C1">
        <w:t xml:space="preserve"> (Review of </w:t>
      </w:r>
      <w:r w:rsidR="00B24C89" w:rsidRPr="004A03C1">
        <w:t>d</w:t>
      </w:r>
      <w:r w:rsidR="00AC1140" w:rsidRPr="004A03C1">
        <w:t>ecisions under this regulation)</w:t>
      </w:r>
      <w:r w:rsidRPr="004A03C1">
        <w:t>.</w:t>
      </w:r>
    </w:p>
    <w:p w14:paraId="0FB6B9CB" w14:textId="77777777" w:rsidR="00875427" w:rsidRPr="008E3922" w:rsidRDefault="00875427" w:rsidP="000B26BB">
      <w:pPr>
        <w:pStyle w:val="aDef"/>
        <w:keepNext/>
      </w:pPr>
      <w:r w:rsidRPr="008E3922">
        <w:rPr>
          <w:rStyle w:val="charBoldItals"/>
        </w:rPr>
        <w:t>in transit</w:t>
      </w:r>
      <w:r w:rsidRPr="008E3922">
        <w:t>, in relation to a thing, means that the thing is—</w:t>
      </w:r>
    </w:p>
    <w:p w14:paraId="7002526C" w14:textId="77777777" w:rsidR="00875427" w:rsidRPr="008E3922" w:rsidRDefault="00875427" w:rsidP="009F3DEC">
      <w:pPr>
        <w:pStyle w:val="aDefpara"/>
      </w:pPr>
      <w:r w:rsidRPr="008E3922">
        <w:tab/>
        <w:t>(a)</w:t>
      </w:r>
      <w:r w:rsidRPr="008E3922">
        <w:tab/>
        <w:t>supplied to, or stored at, a workplace in containers that are not opened at the workplace; and</w:t>
      </w:r>
    </w:p>
    <w:p w14:paraId="2420E37C" w14:textId="77777777" w:rsidR="00875427" w:rsidRPr="008E3922" w:rsidRDefault="00875427" w:rsidP="009F3DEC">
      <w:pPr>
        <w:pStyle w:val="aDefpara"/>
      </w:pPr>
      <w:r w:rsidRPr="008E3922">
        <w:tab/>
        <w:t>(b)</w:t>
      </w:r>
      <w:r w:rsidRPr="008E3922">
        <w:tab/>
        <w:t>not used at the workplace; and</w:t>
      </w:r>
    </w:p>
    <w:p w14:paraId="1CC3D567" w14:textId="77777777" w:rsidR="00875427" w:rsidRDefault="00875427" w:rsidP="009F3DEC">
      <w:pPr>
        <w:pStyle w:val="aDefpara"/>
      </w:pPr>
      <w:r w:rsidRPr="008E3922">
        <w:lastRenderedPageBreak/>
        <w:tab/>
        <w:t>(c)</w:t>
      </w:r>
      <w:r w:rsidRPr="008E3922">
        <w:tab/>
        <w:t>kept at the workplace for not more than 5 consecutive days.</w:t>
      </w:r>
    </w:p>
    <w:p w14:paraId="1FDEA397" w14:textId="77777777" w:rsidR="00875427" w:rsidRPr="008E3922" w:rsidRDefault="00875427" w:rsidP="00875427">
      <w:pPr>
        <w:pStyle w:val="aDef"/>
      </w:pPr>
      <w:r w:rsidRPr="008E3922">
        <w:rPr>
          <w:rStyle w:val="charBoldItals"/>
        </w:rPr>
        <w:t>lead</w:t>
      </w:r>
      <w:r w:rsidRPr="008E3922">
        <w:t xml:space="preserve"> means lead metal, lead alloys, inorganic lead compounds and lead salts of organic acids.</w:t>
      </w:r>
    </w:p>
    <w:p w14:paraId="3B36A329" w14:textId="77777777" w:rsidR="00875427" w:rsidRPr="008E3922" w:rsidRDefault="00875427" w:rsidP="00875427">
      <w:pPr>
        <w:pStyle w:val="aDef"/>
      </w:pPr>
      <w:r w:rsidRPr="008E3922">
        <w:rPr>
          <w:rStyle w:val="charBoldItals"/>
        </w:rPr>
        <w:t>lead process</w:t>
      </w:r>
      <w:r w:rsidRPr="008E3922">
        <w:t>, for part 7.2 (Lead)—see section 392.</w:t>
      </w:r>
    </w:p>
    <w:p w14:paraId="3A1E246D" w14:textId="77777777" w:rsidR="00875427" w:rsidRPr="008E3922" w:rsidRDefault="00875427" w:rsidP="00875427">
      <w:pPr>
        <w:pStyle w:val="aDef"/>
      </w:pPr>
      <w:r w:rsidRPr="008E3922">
        <w:rPr>
          <w:rStyle w:val="charBoldItals"/>
        </w:rPr>
        <w:t>lead process area</w:t>
      </w:r>
      <w:r w:rsidRPr="008E3922">
        <w:t xml:space="preserve"> means a workplace or part of a workplace where a lead process is carried out.</w:t>
      </w:r>
    </w:p>
    <w:p w14:paraId="31683CD8" w14:textId="77777777" w:rsidR="00875427" w:rsidRPr="008E3922" w:rsidRDefault="00875427" w:rsidP="00875427">
      <w:pPr>
        <w:pStyle w:val="aDef"/>
      </w:pPr>
      <w:r w:rsidRPr="008E3922">
        <w:rPr>
          <w:rStyle w:val="charBoldItals"/>
        </w:rPr>
        <w:t>lead risk work</w:t>
      </w:r>
      <w:r w:rsidRPr="008E3922">
        <w:t>, for part 7.2 (Lead)—see section 394.</w:t>
      </w:r>
    </w:p>
    <w:p w14:paraId="06F2FCBE" w14:textId="77777777" w:rsidR="00E160F8" w:rsidRPr="00397F3D" w:rsidRDefault="00E160F8" w:rsidP="00A9742F">
      <w:pPr>
        <w:pStyle w:val="aDef"/>
        <w:keepNext/>
      </w:pPr>
      <w:r w:rsidRPr="00397F3D">
        <w:rPr>
          <w:rStyle w:val="charBoldItals"/>
        </w:rPr>
        <w:t xml:space="preserve">licence-holder </w:t>
      </w:r>
      <w:r w:rsidRPr="00397F3D">
        <w:t>means—</w:t>
      </w:r>
    </w:p>
    <w:p w14:paraId="32D6C96F" w14:textId="77777777" w:rsidR="00E160F8" w:rsidRPr="00397F3D" w:rsidRDefault="00E160F8" w:rsidP="00A9742F">
      <w:pPr>
        <w:pStyle w:val="aDefpara"/>
        <w:keepNext/>
      </w:pPr>
      <w:r w:rsidRPr="00397F3D">
        <w:tab/>
        <w:t>(a)</w:t>
      </w:r>
      <w:r w:rsidRPr="00397F3D">
        <w:tab/>
        <w:t>in the case of a high risk work licence—the person who is licensed to carry out the work; or</w:t>
      </w:r>
    </w:p>
    <w:p w14:paraId="74FA7AF1" w14:textId="77777777" w:rsidR="00E160F8" w:rsidRPr="00397F3D" w:rsidRDefault="00E160F8" w:rsidP="00A9742F">
      <w:pPr>
        <w:pStyle w:val="aDefpara"/>
        <w:keepNext/>
      </w:pPr>
      <w:r w:rsidRPr="00397F3D">
        <w:tab/>
        <w:t>(b)</w:t>
      </w:r>
      <w:r w:rsidRPr="00397F3D">
        <w:tab/>
        <w:t>in the case of an asbestos assessor licence—the person who is licensed—</w:t>
      </w:r>
    </w:p>
    <w:p w14:paraId="484B64AA" w14:textId="77777777" w:rsidR="00E160F8" w:rsidRPr="00397F3D" w:rsidRDefault="00E160F8" w:rsidP="00E160F8">
      <w:pPr>
        <w:pStyle w:val="aDefsubpara"/>
      </w:pPr>
      <w:r w:rsidRPr="00397F3D">
        <w:tab/>
        <w:t>(i)</w:t>
      </w:r>
      <w:r w:rsidRPr="00397F3D">
        <w:tab/>
        <w:t>to carry out air monitoring during asbestos removal work; and</w:t>
      </w:r>
    </w:p>
    <w:p w14:paraId="0F61A401" w14:textId="77777777" w:rsidR="00E160F8" w:rsidRPr="00397F3D" w:rsidRDefault="00E160F8" w:rsidP="00E160F8">
      <w:pPr>
        <w:pStyle w:val="aDefsubpara"/>
      </w:pPr>
      <w:r w:rsidRPr="00397F3D">
        <w:tab/>
        <w:t>(ii)</w:t>
      </w:r>
      <w:r w:rsidRPr="00397F3D">
        <w:tab/>
        <w:t>to carry out clearance inspections of asbestos removal work; and</w:t>
      </w:r>
    </w:p>
    <w:p w14:paraId="2FDD7076" w14:textId="77777777" w:rsidR="00E160F8" w:rsidRPr="00397F3D" w:rsidRDefault="00E160F8" w:rsidP="00E160F8">
      <w:pPr>
        <w:pStyle w:val="aDefsubpara"/>
      </w:pPr>
      <w:r w:rsidRPr="00397F3D">
        <w:tab/>
        <w:t>(iii)</w:t>
      </w:r>
      <w:r w:rsidRPr="00397F3D">
        <w:tab/>
        <w:t>to issue clearance certificates in relation to asbestos removal work; and</w:t>
      </w:r>
    </w:p>
    <w:p w14:paraId="5D303E40" w14:textId="77777777" w:rsidR="00E160F8" w:rsidRPr="00397F3D" w:rsidRDefault="00E160F8" w:rsidP="00E160F8">
      <w:pPr>
        <w:pStyle w:val="aDefsubpara"/>
      </w:pPr>
      <w:r w:rsidRPr="00397F3D">
        <w:tab/>
        <w:t>(iv)</w:t>
      </w:r>
      <w:r w:rsidRPr="00397F3D">
        <w:tab/>
        <w:t>to identify the location, type and condition of asbestos or ACM, including by taking samples; and</w:t>
      </w:r>
    </w:p>
    <w:p w14:paraId="1ED0FFDC" w14:textId="77777777" w:rsidR="00E160F8" w:rsidRPr="00397F3D" w:rsidRDefault="00E160F8" w:rsidP="00E160F8">
      <w:pPr>
        <w:pStyle w:val="aDefsubpara"/>
      </w:pPr>
      <w:r w:rsidRPr="00397F3D">
        <w:tab/>
        <w:t>(v)</w:t>
      </w:r>
      <w:r w:rsidRPr="00397F3D">
        <w:tab/>
        <w:t>to assess the risk resulting from the identified asbestos or ACM; and</w:t>
      </w:r>
    </w:p>
    <w:p w14:paraId="52F44FE5" w14:textId="77777777" w:rsidR="00E160F8" w:rsidRPr="00397F3D" w:rsidRDefault="00E160F8" w:rsidP="000B26BB">
      <w:pPr>
        <w:pStyle w:val="Asubpara"/>
        <w:keepNext/>
      </w:pPr>
      <w:r w:rsidRPr="00397F3D">
        <w:tab/>
        <w:t>(vi)</w:t>
      </w:r>
      <w:r w:rsidRPr="00397F3D">
        <w:tab/>
        <w:t>to advise on how the asbestos or ACM should be managed; and</w:t>
      </w:r>
    </w:p>
    <w:p w14:paraId="01A9EE25" w14:textId="77777777" w:rsidR="00E160F8" w:rsidRPr="00397F3D" w:rsidRDefault="00E160F8" w:rsidP="00E160F8">
      <w:pPr>
        <w:pStyle w:val="aDefsubpara"/>
      </w:pPr>
      <w:r w:rsidRPr="00397F3D">
        <w:tab/>
        <w:t>(vii)</w:t>
      </w:r>
      <w:r w:rsidRPr="00397F3D">
        <w:tab/>
        <w:t>to report about the work mentioned in paragraphs (i) to (v); or</w:t>
      </w:r>
    </w:p>
    <w:p w14:paraId="6F21AEC5" w14:textId="77777777" w:rsidR="00E160F8" w:rsidRDefault="00E160F8" w:rsidP="00E160F8">
      <w:pPr>
        <w:pStyle w:val="aDefpara"/>
      </w:pPr>
      <w:r w:rsidRPr="00397F3D">
        <w:tab/>
        <w:t>(c)</w:t>
      </w:r>
      <w:r w:rsidRPr="00397F3D">
        <w:tab/>
        <w:t>in the case of an asbestos removal licence—the person conducting the business or undertaking</w:t>
      </w:r>
      <w:r w:rsidR="00875427">
        <w:t xml:space="preserve"> to whom the licence is granted; or</w:t>
      </w:r>
    </w:p>
    <w:p w14:paraId="7A3AB7A5" w14:textId="77777777" w:rsidR="00875427" w:rsidRDefault="00875427" w:rsidP="00875427">
      <w:pPr>
        <w:pStyle w:val="aDefpara"/>
      </w:pPr>
      <w:r w:rsidRPr="008E3922">
        <w:lastRenderedPageBreak/>
        <w:tab/>
        <w:t>(d)</w:t>
      </w:r>
      <w:r w:rsidRPr="008E3922">
        <w:tab/>
        <w:t>in the case of a major hazard facility licence—the operator of the major hazard facility to whom the licence is granted or transferred.</w:t>
      </w:r>
    </w:p>
    <w:p w14:paraId="39A438E4" w14:textId="77777777" w:rsidR="006C2445" w:rsidRPr="00397F3D" w:rsidRDefault="006C2445" w:rsidP="006C2445">
      <w:pPr>
        <w:pStyle w:val="aDef"/>
      </w:pPr>
      <w:r w:rsidRPr="00397F3D">
        <w:rPr>
          <w:rStyle w:val="charBoldItals"/>
        </w:rPr>
        <w:t xml:space="preserve">licensed asbestos assessor </w:t>
      </w:r>
      <w:r w:rsidRPr="00397F3D">
        <w:t>means a person who holds an asbestos assessor licence.</w:t>
      </w:r>
    </w:p>
    <w:p w14:paraId="6C2757B8" w14:textId="77777777" w:rsidR="006C2445" w:rsidRPr="00397F3D" w:rsidRDefault="006C2445" w:rsidP="006C2445">
      <w:pPr>
        <w:pStyle w:val="aDef"/>
      </w:pPr>
      <w:r w:rsidRPr="00397F3D">
        <w:rPr>
          <w:rStyle w:val="charBoldItals"/>
        </w:rPr>
        <w:t xml:space="preserve">licensed asbestos removalist </w:t>
      </w:r>
      <w:r w:rsidRPr="00397F3D">
        <w:t>means a person conducting a business or undertaking who is licensed under this regulation to carry out Class A asbestos removal work or Class B asbestos removal work.</w:t>
      </w:r>
    </w:p>
    <w:p w14:paraId="3C5D2654" w14:textId="77777777" w:rsidR="006C2445" w:rsidRPr="00397F3D" w:rsidRDefault="006C2445" w:rsidP="006C2445">
      <w:pPr>
        <w:pStyle w:val="aDef"/>
      </w:pPr>
      <w:r w:rsidRPr="00397F3D">
        <w:rPr>
          <w:rStyle w:val="charBoldItals"/>
        </w:rPr>
        <w:t>licensed asbestos removal work</w:t>
      </w:r>
      <w:r w:rsidRPr="00397F3D">
        <w:t xml:space="preserve"> means asbestos removal work for which a Class A asbestos removal licence or Class B asbestos removal licence is required.</w:t>
      </w:r>
    </w:p>
    <w:p w14:paraId="5C94415A" w14:textId="0D407C9C" w:rsidR="007F2CCF" w:rsidRDefault="00D054F5" w:rsidP="009B3E7A">
      <w:pPr>
        <w:pStyle w:val="aDef"/>
      </w:pPr>
      <w:r w:rsidRPr="003910CE">
        <w:rPr>
          <w:rStyle w:val="charBoldItals"/>
        </w:rPr>
        <w:t>licensed electrical worker</w:t>
      </w:r>
      <w:r w:rsidR="007F2CCF" w:rsidRPr="004A03C1">
        <w:t xml:space="preserve"> means a person who holds a licence under the </w:t>
      </w:r>
      <w:hyperlink r:id="rId505" w:tooltip="A2004-12" w:history="1">
        <w:r w:rsidR="003910CE" w:rsidRPr="003910CE">
          <w:rPr>
            <w:rStyle w:val="charCitHyperlinkItal"/>
          </w:rPr>
          <w:t>Construction Occupations (Licensing) Act 2004</w:t>
        </w:r>
      </w:hyperlink>
      <w:r w:rsidR="007F2CCF" w:rsidRPr="004A03C1">
        <w:t>, in the class of electrician.</w:t>
      </w:r>
    </w:p>
    <w:p w14:paraId="3E9BF58F" w14:textId="77777777" w:rsidR="00875427" w:rsidRPr="008E3922" w:rsidRDefault="00875427" w:rsidP="00875427">
      <w:pPr>
        <w:pStyle w:val="aDef"/>
      </w:pPr>
      <w:r w:rsidRPr="008E3922">
        <w:rPr>
          <w:rStyle w:val="charBoldItals"/>
        </w:rPr>
        <w:t>licensed major hazard facility</w:t>
      </w:r>
      <w:r w:rsidRPr="008E3922">
        <w:t xml:space="preserve"> means a major hazard facility that is licensed under part 9.7 (Licensing of major hazard facilities).</w:t>
      </w:r>
    </w:p>
    <w:p w14:paraId="00283CF4" w14:textId="77777777" w:rsidR="00554F4C" w:rsidRPr="004A03C1" w:rsidRDefault="008E54CF" w:rsidP="009C249B">
      <w:pPr>
        <w:pStyle w:val="aDef"/>
        <w:keepNext/>
      </w:pPr>
      <w:r w:rsidRPr="003910CE">
        <w:rPr>
          <w:rStyle w:val="charBoldItals"/>
        </w:rPr>
        <w:t>lift</w:t>
      </w:r>
      <w:r w:rsidR="00554F4C" w:rsidRPr="004A03C1">
        <w:t>—</w:t>
      </w:r>
    </w:p>
    <w:p w14:paraId="22B7137E" w14:textId="77777777" w:rsidR="00554F4C" w:rsidRPr="004A03C1" w:rsidRDefault="009C249B" w:rsidP="003304CE">
      <w:pPr>
        <w:pStyle w:val="aDefpara"/>
        <w:keepNext/>
        <w:keepLines/>
      </w:pPr>
      <w:r>
        <w:tab/>
      </w:r>
      <w:r w:rsidR="009B3E7A" w:rsidRPr="004A03C1">
        <w:t>(a)</w:t>
      </w:r>
      <w:r w:rsidR="009B3E7A" w:rsidRPr="004A03C1">
        <w:tab/>
      </w:r>
      <w:r w:rsidR="008E54CF" w:rsidRPr="004A03C1">
        <w:t>means plant that is, or is intended to be, permanently installed in or attached to a structure, in which people, goods or materials may be raised or lowered within a car or cage, or on a platform and the movement of which is r</w:t>
      </w:r>
      <w:r w:rsidR="00554F4C" w:rsidRPr="004A03C1">
        <w:t xml:space="preserve">estricted by a guide or guides; </w:t>
      </w:r>
      <w:r w:rsidR="008E54CF" w:rsidRPr="004A03C1">
        <w:t>and</w:t>
      </w:r>
    </w:p>
    <w:p w14:paraId="64737AC0" w14:textId="77777777" w:rsidR="008E54CF" w:rsidRPr="004A03C1" w:rsidRDefault="009C249B" w:rsidP="000B26BB">
      <w:pPr>
        <w:pStyle w:val="aDefpara"/>
        <w:keepNext/>
      </w:pPr>
      <w:r>
        <w:tab/>
      </w:r>
      <w:r w:rsidR="009B3E7A" w:rsidRPr="004A03C1">
        <w:t>(b)</w:t>
      </w:r>
      <w:r w:rsidR="009B3E7A" w:rsidRPr="004A03C1">
        <w:tab/>
      </w:r>
      <w:r w:rsidR="008E54CF" w:rsidRPr="004A03C1">
        <w:t>includes</w:t>
      </w:r>
      <w:r w:rsidR="00A11900" w:rsidRPr="004A03C1">
        <w:t>—</w:t>
      </w:r>
    </w:p>
    <w:p w14:paraId="3D3905E5" w14:textId="77777777" w:rsidR="00554F4C" w:rsidRPr="004A03C1" w:rsidRDefault="009C249B" w:rsidP="000F3991">
      <w:pPr>
        <w:pStyle w:val="aDefsubpara"/>
        <w:rPr>
          <w:lang w:eastAsia="en-AU"/>
        </w:rPr>
      </w:pPr>
      <w:r>
        <w:rPr>
          <w:lang w:eastAsia="en-AU"/>
        </w:rPr>
        <w:tab/>
      </w:r>
      <w:r w:rsidR="009B3E7A" w:rsidRPr="004A03C1">
        <w:rPr>
          <w:lang w:eastAsia="en-AU"/>
        </w:rPr>
        <w:t>(i)</w:t>
      </w:r>
      <w:r w:rsidR="009B3E7A" w:rsidRPr="004A03C1">
        <w:rPr>
          <w:lang w:eastAsia="en-AU"/>
        </w:rPr>
        <w:tab/>
      </w:r>
      <w:r w:rsidR="00584ABD">
        <w:t>a chairlift</w:t>
      </w:r>
      <w:r w:rsidR="008E54CF" w:rsidRPr="004A03C1">
        <w:t xml:space="preserve"> and stairway lift; </w:t>
      </w:r>
      <w:r w:rsidR="008E54CF" w:rsidRPr="004A03C1">
        <w:rPr>
          <w:szCs w:val="24"/>
          <w:lang w:eastAsia="en-AU"/>
        </w:rPr>
        <w:t>and</w:t>
      </w:r>
    </w:p>
    <w:p w14:paraId="4FA3FC7B" w14:textId="77777777" w:rsidR="008E54CF" w:rsidRPr="004A03C1" w:rsidRDefault="009C249B" w:rsidP="000F3991">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 xml:space="preserve">any supporting structure, machinery, equipment, gear, </w:t>
      </w:r>
      <w:r w:rsidR="008E54CF" w:rsidRPr="004A03C1">
        <w:rPr>
          <w:iCs/>
          <w:lang w:eastAsia="en-AU"/>
        </w:rPr>
        <w:t xml:space="preserve">lift </w:t>
      </w:r>
      <w:r w:rsidR="008E54CF" w:rsidRPr="004A03C1">
        <w:rPr>
          <w:lang w:eastAsia="en-AU"/>
        </w:rPr>
        <w:t>well, enclosures and entrances.</w:t>
      </w:r>
    </w:p>
    <w:p w14:paraId="6119CFCD" w14:textId="77777777" w:rsidR="008E54CF" w:rsidRPr="004A03C1" w:rsidRDefault="008E54CF" w:rsidP="009C249B">
      <w:pPr>
        <w:pStyle w:val="aDef"/>
        <w:keepNext/>
      </w:pPr>
      <w:r w:rsidRPr="003910CE">
        <w:rPr>
          <w:rStyle w:val="charBoldItals"/>
        </w:rPr>
        <w:t xml:space="preserve">limited diving </w:t>
      </w:r>
      <w:r w:rsidRPr="004A03C1">
        <w:t>means diving that does not involve any of the following:</w:t>
      </w:r>
    </w:p>
    <w:p w14:paraId="3645D280" w14:textId="77777777" w:rsidR="008E54CF" w:rsidRPr="004A03C1" w:rsidRDefault="009C249B" w:rsidP="009C249B">
      <w:pPr>
        <w:pStyle w:val="aDefpara"/>
      </w:pPr>
      <w:r>
        <w:tab/>
      </w:r>
      <w:r w:rsidR="009B3E7A" w:rsidRPr="004A03C1">
        <w:t>(a)</w:t>
      </w:r>
      <w:r w:rsidR="009B3E7A" w:rsidRPr="004A03C1">
        <w:tab/>
      </w:r>
      <w:r w:rsidR="008E54CF" w:rsidRPr="004A03C1">
        <w:t>diving to a depth below 30</w:t>
      </w:r>
      <w:r w:rsidR="00BD0793" w:rsidRPr="004A03C1">
        <w:t>m</w:t>
      </w:r>
      <w:r w:rsidR="008E54CF" w:rsidRPr="004A03C1">
        <w:t>;</w:t>
      </w:r>
    </w:p>
    <w:p w14:paraId="2FA948F9" w14:textId="77777777" w:rsidR="008E54CF" w:rsidRPr="004A03C1" w:rsidRDefault="009C249B" w:rsidP="009C249B">
      <w:pPr>
        <w:pStyle w:val="aDefpara"/>
      </w:pPr>
      <w:r>
        <w:tab/>
      </w:r>
      <w:r w:rsidR="009B3E7A" w:rsidRPr="004A03C1">
        <w:t>(b)</w:t>
      </w:r>
      <w:r w:rsidR="009B3E7A" w:rsidRPr="004A03C1">
        <w:tab/>
      </w:r>
      <w:r w:rsidR="008E54CF" w:rsidRPr="004A03C1">
        <w:t>the need for a decompression stop;</w:t>
      </w:r>
    </w:p>
    <w:p w14:paraId="0C615572" w14:textId="77777777" w:rsidR="008E54CF" w:rsidRPr="004A03C1" w:rsidRDefault="009C249B" w:rsidP="009C249B">
      <w:pPr>
        <w:pStyle w:val="aDefpara"/>
      </w:pPr>
      <w:r>
        <w:lastRenderedPageBreak/>
        <w:tab/>
      </w:r>
      <w:r w:rsidR="009B3E7A" w:rsidRPr="004A03C1">
        <w:t>(c)</w:t>
      </w:r>
      <w:r w:rsidR="009B3E7A" w:rsidRPr="004A03C1">
        <w:tab/>
      </w:r>
      <w:r w:rsidR="008E54CF" w:rsidRPr="004A03C1">
        <w:t>the use of mechanical lifting equipment or a buoyancy lifting device;</w:t>
      </w:r>
    </w:p>
    <w:p w14:paraId="0D17B9DA" w14:textId="77777777" w:rsidR="008E54CF" w:rsidRPr="004A03C1" w:rsidRDefault="009C249B" w:rsidP="009C249B">
      <w:pPr>
        <w:pStyle w:val="aDefpara"/>
      </w:pPr>
      <w:r>
        <w:tab/>
      </w:r>
      <w:r w:rsidR="009B3E7A" w:rsidRPr="004A03C1">
        <w:t>(d)</w:t>
      </w:r>
      <w:r w:rsidR="009B3E7A" w:rsidRPr="004A03C1">
        <w:tab/>
      </w:r>
      <w:r w:rsidR="008E54CF" w:rsidRPr="004A03C1">
        <w:t>diving beneath anything that would require the diver to move sideways before being able to ascend;</w:t>
      </w:r>
    </w:p>
    <w:p w14:paraId="6241A5F4" w14:textId="77777777" w:rsidR="008E54CF" w:rsidRPr="004A03C1" w:rsidRDefault="009C249B" w:rsidP="009C249B">
      <w:pPr>
        <w:pStyle w:val="aDefpara"/>
      </w:pPr>
      <w:r>
        <w:tab/>
      </w:r>
      <w:r w:rsidR="009B3E7A" w:rsidRPr="004A03C1">
        <w:t>(e)</w:t>
      </w:r>
      <w:r w:rsidR="009B3E7A" w:rsidRPr="004A03C1">
        <w:tab/>
      </w:r>
      <w:r w:rsidR="008E54CF" w:rsidRPr="004A03C1">
        <w:t>the use of plant that is powered from the surface;</w:t>
      </w:r>
    </w:p>
    <w:p w14:paraId="0B885F9B" w14:textId="77777777" w:rsidR="008E54CF" w:rsidRPr="004A03C1" w:rsidRDefault="009C249B" w:rsidP="009C249B">
      <w:pPr>
        <w:pStyle w:val="aDefpara"/>
      </w:pPr>
      <w:r>
        <w:tab/>
      </w:r>
      <w:r w:rsidR="009B3E7A" w:rsidRPr="004A03C1">
        <w:t>(f)</w:t>
      </w:r>
      <w:r w:rsidR="009B3E7A" w:rsidRPr="004A03C1">
        <w:tab/>
      </w:r>
      <w:r w:rsidR="008E54CF" w:rsidRPr="004A03C1">
        <w:t>diving for more than 28</w:t>
      </w:r>
      <w:r w:rsidR="00E9532F" w:rsidRPr="004A03C1">
        <w:t> days</w:t>
      </w:r>
      <w:r w:rsidR="008E54CF" w:rsidRPr="004A03C1">
        <w:t xml:space="preserve"> during a period of 6</w:t>
      </w:r>
      <w:r w:rsidR="00C35F0F" w:rsidRPr="004A03C1">
        <w:t> months</w:t>
      </w:r>
      <w:r w:rsidR="008E54CF" w:rsidRPr="004A03C1">
        <w:t>.</w:t>
      </w:r>
    </w:p>
    <w:p w14:paraId="09C8683F" w14:textId="77777777" w:rsidR="008E54CF" w:rsidRPr="004A03C1" w:rsidRDefault="008E54CF" w:rsidP="009C249B">
      <w:pPr>
        <w:pStyle w:val="aDef"/>
        <w:keepNext/>
      </w:pPr>
      <w:r w:rsidRPr="003910CE">
        <w:rPr>
          <w:rStyle w:val="charBoldItals"/>
        </w:rPr>
        <w:t>limited scientific diving work</w:t>
      </w:r>
      <w:r w:rsidRPr="004A03C1">
        <w:t xml:space="preserve"> means general diving work that</w:t>
      </w:r>
      <w:r w:rsidR="00A11900" w:rsidRPr="004A03C1">
        <w:t>—</w:t>
      </w:r>
    </w:p>
    <w:p w14:paraId="6853EF6F" w14:textId="77777777" w:rsidR="008E54CF" w:rsidRPr="004A03C1" w:rsidRDefault="009C249B" w:rsidP="009C249B">
      <w:pPr>
        <w:pStyle w:val="aDefpara"/>
      </w:pPr>
      <w:r>
        <w:tab/>
      </w:r>
      <w:r w:rsidR="009B3E7A" w:rsidRPr="004A03C1">
        <w:t>(a)</w:t>
      </w:r>
      <w:r w:rsidR="009B3E7A" w:rsidRPr="004A03C1">
        <w:tab/>
      </w:r>
      <w:r w:rsidR="008E54CF" w:rsidRPr="004A03C1">
        <w:t>is carried out for the purpose of professional scientific research, natural resource management or scientific research as an educational activity; and</w:t>
      </w:r>
    </w:p>
    <w:p w14:paraId="77155827" w14:textId="77777777" w:rsidR="008E54CF" w:rsidRDefault="009C249B" w:rsidP="009C249B">
      <w:pPr>
        <w:pStyle w:val="aDefpara"/>
      </w:pPr>
      <w:r>
        <w:tab/>
      </w:r>
      <w:r w:rsidR="009B3E7A" w:rsidRPr="004A03C1">
        <w:t>(b)</w:t>
      </w:r>
      <w:r w:rsidR="009B3E7A" w:rsidRPr="004A03C1">
        <w:tab/>
      </w:r>
      <w:r w:rsidR="008E54CF" w:rsidRPr="004A03C1">
        <w:t>involves only limited diving.</w:t>
      </w:r>
    </w:p>
    <w:p w14:paraId="08E3C06A" w14:textId="149A9E03" w:rsidR="00875427" w:rsidRDefault="00875427" w:rsidP="00875427">
      <w:pPr>
        <w:pStyle w:val="aDef"/>
      </w:pPr>
      <w:r w:rsidRPr="008E3922">
        <w:rPr>
          <w:rStyle w:val="charBoldItals"/>
        </w:rPr>
        <w:t>local community</w:t>
      </w:r>
      <w:r w:rsidRPr="008E3922">
        <w:t>, in relation to a major hazard facility, means the community in the surrounding area.</w:t>
      </w:r>
    </w:p>
    <w:p w14:paraId="245959E2" w14:textId="77777777" w:rsidR="008E54CF" w:rsidRPr="004A03C1" w:rsidRDefault="008E54CF" w:rsidP="009B3E7A">
      <w:pPr>
        <w:pStyle w:val="aDef"/>
      </w:pPr>
      <w:r w:rsidRPr="003910CE">
        <w:rPr>
          <w:rStyle w:val="charBoldItals"/>
        </w:rPr>
        <w:t>lower explosive limit (LEL)</w:t>
      </w:r>
      <w:r w:rsidRPr="004A03C1">
        <w:t>, in relation to a flammable gas, vapour or mist, means the concentration of the gas, vapour or mist in air below which the propagation of a flame does not occur on contact with an ignition source.</w:t>
      </w:r>
    </w:p>
    <w:p w14:paraId="12D9EF7F" w14:textId="77777777" w:rsidR="008E54CF" w:rsidRDefault="008E54CF" w:rsidP="009B3E7A">
      <w:pPr>
        <w:pStyle w:val="aDef"/>
      </w:pPr>
      <w:r w:rsidRPr="003910CE">
        <w:rPr>
          <w:rStyle w:val="charBoldItals"/>
        </w:rPr>
        <w:t>maintain</w:t>
      </w:r>
      <w:r w:rsidRPr="004A03C1">
        <w:t xml:space="preserve">, in relation to plant or a structure in </w:t>
      </w:r>
      <w:r w:rsidR="00B24C89" w:rsidRPr="004A03C1">
        <w:t>chapter 5</w:t>
      </w:r>
      <w:r w:rsidR="00FC3083" w:rsidRPr="004A03C1">
        <w:t xml:space="preserve"> (Plant and structures)</w:t>
      </w:r>
      <w:r w:rsidRPr="004A03C1">
        <w:t xml:space="preserve">, includes repair </w:t>
      </w:r>
      <w:r w:rsidR="00E02FAC" w:rsidRPr="004A03C1">
        <w:t>or</w:t>
      </w:r>
      <w:r w:rsidRPr="004A03C1">
        <w:t xml:space="preserve"> servicing of plant or </w:t>
      </w:r>
      <w:r w:rsidR="00E02FAC" w:rsidRPr="004A03C1">
        <w:t xml:space="preserve">a </w:t>
      </w:r>
      <w:r w:rsidRPr="004A03C1">
        <w:t>structure.</w:t>
      </w:r>
    </w:p>
    <w:p w14:paraId="4DC59E0C" w14:textId="77777777" w:rsidR="005F425D" w:rsidRPr="008E3922" w:rsidRDefault="005F425D" w:rsidP="000B26BB">
      <w:pPr>
        <w:pStyle w:val="aDef"/>
        <w:keepNext/>
      </w:pPr>
      <w:r w:rsidRPr="008E3922">
        <w:rPr>
          <w:rStyle w:val="charBoldItals"/>
        </w:rPr>
        <w:t>major hazard facility</w:t>
      </w:r>
      <w:r w:rsidRPr="008E3922">
        <w:t xml:space="preserve"> means a facility—</w:t>
      </w:r>
    </w:p>
    <w:p w14:paraId="314D1411" w14:textId="77777777" w:rsidR="005F425D" w:rsidRPr="008E3922" w:rsidRDefault="005F425D" w:rsidP="005F425D">
      <w:pPr>
        <w:pStyle w:val="aDefpara"/>
      </w:pPr>
      <w:r w:rsidRPr="008E3922">
        <w:tab/>
        <w:t>(a)</w:t>
      </w:r>
      <w:r w:rsidRPr="008E3922">
        <w:tab/>
        <w:t>at which Schedule 15 chemicals are present or likely to be present in a quantity that exceeds their threshold quantity; or</w:t>
      </w:r>
    </w:p>
    <w:p w14:paraId="7507A49E" w14:textId="77777777" w:rsidR="005F425D" w:rsidRPr="008E3922" w:rsidRDefault="005F425D" w:rsidP="005F425D">
      <w:pPr>
        <w:pStyle w:val="aDefpara"/>
      </w:pPr>
      <w:r w:rsidRPr="008E3922">
        <w:tab/>
        <w:t>(b)</w:t>
      </w:r>
      <w:r w:rsidRPr="008E3922">
        <w:tab/>
        <w:t>that is determined by the regulator under part 9.2 (Determinations about major hazard facilities) to be a major hazard facility.</w:t>
      </w:r>
    </w:p>
    <w:p w14:paraId="41433670" w14:textId="77777777" w:rsidR="005F425D" w:rsidRPr="008E3922" w:rsidRDefault="005F425D" w:rsidP="005F425D">
      <w:pPr>
        <w:pStyle w:val="aDef"/>
      </w:pPr>
      <w:r w:rsidRPr="008E3922">
        <w:rPr>
          <w:rStyle w:val="charBoldItals"/>
        </w:rPr>
        <w:t>major hazard facility</w:t>
      </w:r>
      <w:r w:rsidRPr="008E3922">
        <w:t xml:space="preserve"> </w:t>
      </w:r>
      <w:r w:rsidRPr="008E3922">
        <w:rPr>
          <w:rStyle w:val="charBoldItals"/>
        </w:rPr>
        <w:t>licence</w:t>
      </w:r>
      <w:r w:rsidRPr="008E3922">
        <w:t xml:space="preserve"> means a licence granted under part 9.7 (Licensing of major hazard facilities) in relation to a major hazard facility.</w:t>
      </w:r>
    </w:p>
    <w:p w14:paraId="4A8C3609" w14:textId="77777777" w:rsidR="005F425D" w:rsidRPr="008E3922" w:rsidRDefault="005F425D" w:rsidP="005F425D">
      <w:pPr>
        <w:pStyle w:val="aDef"/>
      </w:pPr>
      <w:r w:rsidRPr="008E3922">
        <w:rPr>
          <w:rStyle w:val="charBoldItals"/>
        </w:rPr>
        <w:lastRenderedPageBreak/>
        <w:t>major incident</w:t>
      </w:r>
      <w:r w:rsidRPr="008E3922">
        <w:t>, for chapter 9 (Major hazard facilities)—see section 531.</w:t>
      </w:r>
    </w:p>
    <w:p w14:paraId="0001DED3" w14:textId="77777777" w:rsidR="005F425D" w:rsidRPr="008E3922" w:rsidRDefault="005F425D" w:rsidP="005F425D">
      <w:pPr>
        <w:pStyle w:val="aDef"/>
      </w:pPr>
      <w:r w:rsidRPr="008E3922">
        <w:rPr>
          <w:rStyle w:val="charBoldItals"/>
        </w:rPr>
        <w:t>major incident hazard</w:t>
      </w:r>
      <w:r w:rsidRPr="008E3922">
        <w:t xml:space="preserve"> means a hazard that could cause, or contribute to causing, a major incident.</w:t>
      </w:r>
    </w:p>
    <w:p w14:paraId="62CDF92D" w14:textId="77777777" w:rsidR="005F425D" w:rsidRPr="008E3922" w:rsidRDefault="005F425D" w:rsidP="005F425D">
      <w:pPr>
        <w:pStyle w:val="aDef"/>
        <w:keepNext/>
      </w:pPr>
      <w:r w:rsidRPr="008E3922">
        <w:rPr>
          <w:rStyle w:val="charBoldItals"/>
        </w:rPr>
        <w:t>manifest</w:t>
      </w:r>
      <w:r w:rsidRPr="008E3922">
        <w:t xml:space="preserve"> means a written summary of the hazardous chemicals used, handled or stored at a workplace.</w:t>
      </w:r>
    </w:p>
    <w:p w14:paraId="12DD19DB" w14:textId="77777777" w:rsidR="005F425D" w:rsidRPr="008E3922" w:rsidRDefault="005F425D" w:rsidP="005F425D">
      <w:pPr>
        <w:pStyle w:val="aNote"/>
      </w:pPr>
      <w:r w:rsidRPr="008E3922">
        <w:rPr>
          <w:rStyle w:val="charItals"/>
        </w:rPr>
        <w:t>Note</w:t>
      </w:r>
      <w:r w:rsidRPr="008E3922">
        <w:rPr>
          <w:rStyle w:val="charItals"/>
        </w:rPr>
        <w:tab/>
      </w:r>
      <w:r w:rsidRPr="008E3922">
        <w:t>See sch 12 (Manifest requirements) for what a manifest must contain.</w:t>
      </w:r>
    </w:p>
    <w:p w14:paraId="4735941D" w14:textId="77777777" w:rsidR="005F425D" w:rsidRPr="008E3922" w:rsidRDefault="005F425D" w:rsidP="005F425D">
      <w:pPr>
        <w:pStyle w:val="aDef"/>
      </w:pPr>
      <w:r w:rsidRPr="008E3922">
        <w:rPr>
          <w:rStyle w:val="charBoldItals"/>
        </w:rPr>
        <w:t>manifest quantity</w:t>
      </w:r>
      <w:r w:rsidRPr="008E3922">
        <w:t>, in relation to a Schedule 11 hazardous chemical, means the manifest quantity referred to in Schedule 11, table 11.1, column 5 for that hazardous chemical.</w:t>
      </w:r>
    </w:p>
    <w:p w14:paraId="6D800728" w14:textId="30DCBC6C" w:rsidR="008E54CF" w:rsidRDefault="008E54CF" w:rsidP="00BF49FE">
      <w:pPr>
        <w:pStyle w:val="aDef"/>
        <w:keepLines/>
        <w:rPr>
          <w:szCs w:val="24"/>
          <w:lang w:eastAsia="en-AU"/>
        </w:rPr>
      </w:pPr>
      <w:r w:rsidRPr="003910CE">
        <w:rPr>
          <w:rStyle w:val="charBoldItals"/>
        </w:rPr>
        <w:t>mast climbing work platform</w:t>
      </w:r>
      <w:r w:rsidRPr="004A03C1">
        <w:t xml:space="preserve"> means </w:t>
      </w:r>
      <w:r w:rsidRPr="004A03C1">
        <w:rPr>
          <w:lang w:eastAsia="en-AU"/>
        </w:rPr>
        <w:t xml:space="preserve">a </w:t>
      </w:r>
      <w:r w:rsidRPr="004A03C1">
        <w:rPr>
          <w:iCs/>
          <w:lang w:eastAsia="en-AU"/>
        </w:rPr>
        <w:t xml:space="preserve">hoist </w:t>
      </w:r>
      <w:r w:rsidRPr="004A03C1">
        <w:rPr>
          <w:lang w:eastAsia="en-AU"/>
        </w:rPr>
        <w:t xml:space="preserve">with a working platform used for temporary purposes to raise personnel and materials to the working position by means of a drive system </w:t>
      </w:r>
      <w:r w:rsidRPr="004A03C1">
        <w:rPr>
          <w:szCs w:val="24"/>
          <w:lang w:eastAsia="en-AU"/>
        </w:rPr>
        <w:t>mounted on an extendable mast that may be</w:t>
      </w:r>
      <w:r w:rsidRPr="004A03C1">
        <w:rPr>
          <w:iCs/>
          <w:szCs w:val="24"/>
          <w:lang w:eastAsia="en-AU"/>
        </w:rPr>
        <w:t xml:space="preserve"> </w:t>
      </w:r>
      <w:r w:rsidRPr="004A03C1">
        <w:rPr>
          <w:szCs w:val="24"/>
          <w:lang w:eastAsia="en-AU"/>
        </w:rPr>
        <w:t>tied to a structure.</w:t>
      </w:r>
    </w:p>
    <w:p w14:paraId="639F7593" w14:textId="77777777" w:rsidR="008E54CF" w:rsidRPr="004A03C1" w:rsidRDefault="008E54CF" w:rsidP="009C249B">
      <w:pPr>
        <w:pStyle w:val="aDef"/>
        <w:keepNext/>
      </w:pPr>
      <w:r w:rsidRPr="003910CE">
        <w:rPr>
          <w:rStyle w:val="charBoldItals"/>
        </w:rPr>
        <w:t>materials hoist</w:t>
      </w:r>
      <w:r w:rsidRPr="004A03C1">
        <w:t xml:space="preserve"> means a hoist that</w:t>
      </w:r>
      <w:r w:rsidR="00A11900" w:rsidRPr="004A03C1">
        <w:t>—</w:t>
      </w:r>
    </w:p>
    <w:p w14:paraId="776E85E7" w14:textId="77777777" w:rsidR="008E54CF" w:rsidRPr="004A03C1" w:rsidRDefault="009C249B" w:rsidP="009C249B">
      <w:pPr>
        <w:pStyle w:val="aDefpara"/>
      </w:pPr>
      <w:r>
        <w:tab/>
      </w:r>
      <w:r w:rsidR="009B3E7A" w:rsidRPr="004A03C1">
        <w:t>(a)</w:t>
      </w:r>
      <w:r w:rsidR="009B3E7A" w:rsidRPr="004A03C1">
        <w:tab/>
      </w:r>
      <w:r w:rsidR="008E54CF" w:rsidRPr="004A03C1">
        <w:t>consists of a car, bucket or platform cantilevered from, and travelling up and down outside, a face of the support of a structure; and</w:t>
      </w:r>
    </w:p>
    <w:p w14:paraId="6613F8A2" w14:textId="77777777" w:rsidR="008E54CF" w:rsidRDefault="009C249B" w:rsidP="009C249B">
      <w:pPr>
        <w:pStyle w:val="aDefpara"/>
      </w:pPr>
      <w:r>
        <w:tab/>
      </w:r>
      <w:r w:rsidR="009B3E7A" w:rsidRPr="004A03C1">
        <w:t>(b)</w:t>
      </w:r>
      <w:r w:rsidR="009B3E7A" w:rsidRPr="004A03C1">
        <w:tab/>
      </w:r>
      <w:r w:rsidR="008E54CF" w:rsidRPr="004A03C1">
        <w:t>is used for hoisting things and substances but not persons.</w:t>
      </w:r>
    </w:p>
    <w:p w14:paraId="4C1E432C" w14:textId="77777777" w:rsidR="00B63A74" w:rsidRDefault="00B63A74" w:rsidP="00B63A74">
      <w:pPr>
        <w:pStyle w:val="aDef"/>
      </w:pPr>
      <w:r>
        <w:rPr>
          <w:rStyle w:val="charBoldItals"/>
        </w:rPr>
        <w:t>mechanical process</w:t>
      </w:r>
      <w:r>
        <w:rPr>
          <w:bCs/>
          <w:iCs/>
        </w:rPr>
        <w:t>, for chapter 7A (Crystalline silica)—see section 418A.</w:t>
      </w:r>
    </w:p>
    <w:p w14:paraId="273659A9" w14:textId="77777777" w:rsidR="006C2445" w:rsidRDefault="006C2445" w:rsidP="006C2445">
      <w:pPr>
        <w:pStyle w:val="aDef"/>
      </w:pPr>
      <w:r w:rsidRPr="00397F3D">
        <w:rPr>
          <w:rStyle w:val="charBoldItals"/>
        </w:rPr>
        <w:t>membrane filter method</w:t>
      </w:r>
      <w:r w:rsidRPr="00397F3D">
        <w:t xml:space="preserve"> means the membrane filter method described in the Guidance Note on the Membrane Filter Method for Estimating Airborne Asbestos Fibres [NOHSC:3003 (2005)].</w:t>
      </w:r>
    </w:p>
    <w:p w14:paraId="6B1A7711" w14:textId="77777777" w:rsidR="005F425D" w:rsidRPr="008E3922" w:rsidRDefault="005F425D" w:rsidP="005F425D">
      <w:pPr>
        <w:pStyle w:val="aDef"/>
      </w:pPr>
      <w:r w:rsidRPr="008E3922">
        <w:rPr>
          <w:rStyle w:val="charBoldItals"/>
        </w:rPr>
        <w:t>mixture</w:t>
      </w:r>
      <w:r w:rsidRPr="008E3922">
        <w:t>, for part 7.1 (Hazardous chemicals), means a combination of, or a solution composed of, 2 or more substances that do not react with each other.</w:t>
      </w:r>
    </w:p>
    <w:p w14:paraId="7156BCBC" w14:textId="77777777" w:rsidR="008E54CF" w:rsidRDefault="008E54CF" w:rsidP="009B3E7A">
      <w:pPr>
        <w:pStyle w:val="aDef"/>
        <w:rPr>
          <w:szCs w:val="24"/>
          <w:lang w:eastAsia="en-AU"/>
        </w:rPr>
      </w:pPr>
      <w:r w:rsidRPr="003910CE">
        <w:rPr>
          <w:rStyle w:val="charBoldItals"/>
        </w:rPr>
        <w:t>mobile crane</w:t>
      </w:r>
      <w:r w:rsidR="00952A25" w:rsidRPr="004A03C1">
        <w:t xml:space="preserve"> means a crane</w:t>
      </w:r>
      <w:r w:rsidR="00CB0F81" w:rsidRPr="004A03C1">
        <w:t xml:space="preserve"> </w:t>
      </w:r>
      <w:r w:rsidRPr="004A03C1">
        <w:t>capable of travelling over a supporting surface without the need for fixed runways and</w:t>
      </w:r>
      <w:r w:rsidR="00CB0F81" w:rsidRPr="004A03C1">
        <w:t xml:space="preserve"> </w:t>
      </w:r>
      <w:r w:rsidRPr="004A03C1">
        <w:rPr>
          <w:szCs w:val="24"/>
          <w:lang w:eastAsia="en-AU"/>
        </w:rPr>
        <w:t>relying only on gravity for stability.</w:t>
      </w:r>
    </w:p>
    <w:p w14:paraId="2793785A" w14:textId="77777777" w:rsidR="005F425D" w:rsidRPr="008E3922" w:rsidRDefault="005F425D" w:rsidP="005F425D">
      <w:pPr>
        <w:pStyle w:val="aDef"/>
      </w:pPr>
      <w:r w:rsidRPr="008E3922">
        <w:rPr>
          <w:rStyle w:val="charBoldItals"/>
        </w:rPr>
        <w:lastRenderedPageBreak/>
        <w:t>modification</w:t>
      </w:r>
      <w:r w:rsidRPr="008E3922">
        <w:t>, of a facility—see section 534.</w:t>
      </w:r>
    </w:p>
    <w:p w14:paraId="5F7CD881" w14:textId="77777777" w:rsidR="00B40D1C" w:rsidRPr="004A03C1" w:rsidRDefault="008E54CF" w:rsidP="009C249B">
      <w:pPr>
        <w:pStyle w:val="aDef"/>
        <w:keepNext/>
      </w:pPr>
      <w:r w:rsidRPr="003910CE">
        <w:rPr>
          <w:rStyle w:val="charBoldItals"/>
        </w:rPr>
        <w:t>musculoskeletal disorder</w:t>
      </w:r>
      <w:r w:rsidR="00B40D1C" w:rsidRPr="004A03C1">
        <w:t>—</w:t>
      </w:r>
    </w:p>
    <w:p w14:paraId="538AB576" w14:textId="77777777" w:rsidR="00B40D1C" w:rsidRPr="004A03C1" w:rsidRDefault="009C249B" w:rsidP="009C249B">
      <w:pPr>
        <w:pStyle w:val="aDefpara"/>
      </w:pPr>
      <w:r>
        <w:tab/>
      </w:r>
      <w:r w:rsidR="009B3E7A" w:rsidRPr="004A03C1">
        <w:t>(a)</w:t>
      </w:r>
      <w:r w:rsidR="009B3E7A" w:rsidRPr="004A03C1">
        <w:tab/>
      </w:r>
      <w:r w:rsidR="008E54CF" w:rsidRPr="004A03C1">
        <w:t>means an injury to, or disease of, the musculoskeletal system, whether o</w:t>
      </w:r>
      <w:r w:rsidR="00B40D1C" w:rsidRPr="004A03C1">
        <w:t xml:space="preserve">ccurring suddenly or over time; </w:t>
      </w:r>
      <w:r w:rsidR="008E54CF" w:rsidRPr="004A03C1">
        <w:t>but</w:t>
      </w:r>
    </w:p>
    <w:p w14:paraId="0B605F97" w14:textId="77777777" w:rsidR="008E54CF" w:rsidRDefault="009C249B" w:rsidP="009C249B">
      <w:pPr>
        <w:pStyle w:val="aDefpara"/>
      </w:pPr>
      <w:r>
        <w:tab/>
      </w:r>
      <w:r w:rsidR="009B3E7A" w:rsidRPr="004A03C1">
        <w:t>(b)</w:t>
      </w:r>
      <w:r w:rsidR="009B3E7A" w:rsidRPr="004A03C1">
        <w:tab/>
      </w:r>
      <w:r w:rsidR="008E54CF" w:rsidRPr="004A03C1">
        <w:t>does not include an injury caused by crushing, entrapment or cutting resulting principally from the mechanical operation of plant.</w:t>
      </w:r>
    </w:p>
    <w:p w14:paraId="0B3FD0AB" w14:textId="77777777" w:rsidR="006C2445" w:rsidRPr="00397F3D" w:rsidRDefault="006C2445" w:rsidP="006C2445">
      <w:pPr>
        <w:pStyle w:val="aDef"/>
        <w:keepNext/>
      </w:pPr>
      <w:r w:rsidRPr="00397F3D">
        <w:rPr>
          <w:rStyle w:val="charBoldItals"/>
        </w:rPr>
        <w:t>NATA</w:t>
      </w:r>
      <w:r w:rsidRPr="00397F3D">
        <w:t xml:space="preserve"> means the National Association of Testing Authorities, Australia.</w:t>
      </w:r>
    </w:p>
    <w:p w14:paraId="2A34D510" w14:textId="5C472176" w:rsidR="006C2445" w:rsidRPr="00397F3D" w:rsidRDefault="006C2445" w:rsidP="006C2445">
      <w:pPr>
        <w:pStyle w:val="aNote"/>
      </w:pPr>
      <w:r w:rsidRPr="00397F3D">
        <w:rPr>
          <w:rStyle w:val="charItals"/>
        </w:rPr>
        <w:t>Note</w:t>
      </w:r>
      <w:r w:rsidRPr="00397F3D">
        <w:tab/>
        <w:t xml:space="preserve">The National Association of Testing Authorities is accessible at </w:t>
      </w:r>
      <w:hyperlink r:id="rId506" w:history="1">
        <w:r w:rsidRPr="00397F3D">
          <w:rPr>
            <w:rStyle w:val="charCitHyperlinkAbbrev"/>
          </w:rPr>
          <w:t>www.nata.com.au</w:t>
        </w:r>
      </w:hyperlink>
      <w:r w:rsidRPr="00397F3D">
        <w:t>.</w:t>
      </w:r>
    </w:p>
    <w:p w14:paraId="47DE8F58" w14:textId="77777777" w:rsidR="006C2445" w:rsidRPr="00397F3D" w:rsidRDefault="006C2445" w:rsidP="006C2445">
      <w:pPr>
        <w:pStyle w:val="aDef"/>
      </w:pPr>
      <w:r w:rsidRPr="00397F3D">
        <w:rPr>
          <w:rStyle w:val="charBoldItals"/>
        </w:rPr>
        <w:t>NATA-accredited laboratory</w:t>
      </w:r>
      <w:r w:rsidRPr="00397F3D">
        <w:t xml:space="preserve"> means a testing laboratory accredited by NATA, or recognised by NATA either solely or with someone else.</w:t>
      </w:r>
    </w:p>
    <w:p w14:paraId="402DF637" w14:textId="77777777" w:rsidR="006C2445" w:rsidRDefault="006C2445" w:rsidP="006C2445">
      <w:pPr>
        <w:pStyle w:val="aDef"/>
      </w:pPr>
      <w:r w:rsidRPr="00397F3D">
        <w:rPr>
          <w:rStyle w:val="charBoldItals"/>
        </w:rPr>
        <w:t>naturally occurring asbestos</w:t>
      </w:r>
      <w:r w:rsidRPr="00397F3D">
        <w:t xml:space="preserve"> means the natural geological occurrence of asbestos minerals found in association with geological deposits including rock, sediment or soil.</w:t>
      </w:r>
    </w:p>
    <w:p w14:paraId="3E4B6E41" w14:textId="77777777" w:rsidR="006C2445" w:rsidRPr="00397F3D" w:rsidRDefault="006C2445" w:rsidP="006C2445">
      <w:pPr>
        <w:pStyle w:val="aDef"/>
        <w:keepNext/>
      </w:pPr>
      <w:r w:rsidRPr="00397F3D">
        <w:rPr>
          <w:rStyle w:val="charBoldItals"/>
        </w:rPr>
        <w:t>non-friable asbestos</w:t>
      </w:r>
      <w:r w:rsidRPr="00397F3D">
        <w:t xml:space="preserve"> means material containing asbestos that is not friable asbestos, including material containing asbestos fibres reinforced with a bonding compound.</w:t>
      </w:r>
    </w:p>
    <w:p w14:paraId="6ED17805" w14:textId="77777777" w:rsidR="006C2445" w:rsidRPr="00397F3D" w:rsidRDefault="006C2445" w:rsidP="006C2445">
      <w:pPr>
        <w:pStyle w:val="aNote"/>
      </w:pPr>
      <w:r w:rsidRPr="00397F3D">
        <w:rPr>
          <w:rStyle w:val="charItals"/>
        </w:rPr>
        <w:t>Note</w:t>
      </w:r>
      <w:r w:rsidRPr="00397F3D">
        <w:rPr>
          <w:rStyle w:val="charItals"/>
        </w:rPr>
        <w:tab/>
      </w:r>
      <w:r w:rsidRPr="00397F3D">
        <w:t xml:space="preserve">Non-friable asbestos may become friable asbestos through deterioration (see def </w:t>
      </w:r>
      <w:r w:rsidRPr="00397F3D">
        <w:rPr>
          <w:rStyle w:val="charBoldItals"/>
        </w:rPr>
        <w:t>friable asbestos</w:t>
      </w:r>
      <w:r w:rsidRPr="00397F3D">
        <w:t>).</w:t>
      </w:r>
    </w:p>
    <w:p w14:paraId="74F651CC" w14:textId="77777777" w:rsidR="00D61481" w:rsidRPr="004A03C1" w:rsidRDefault="008E54CF" w:rsidP="009C249B">
      <w:pPr>
        <w:pStyle w:val="aDef"/>
        <w:keepNext/>
      </w:pPr>
      <w:r w:rsidRPr="003910CE">
        <w:rPr>
          <w:rStyle w:val="charBoldItals"/>
        </w:rPr>
        <w:t>non</w:t>
      </w:r>
      <w:r w:rsidR="004C56CA" w:rsidRPr="003910CE">
        <w:rPr>
          <w:rStyle w:val="charBoldItals"/>
        </w:rPr>
        <w:noBreakHyphen/>
      </w:r>
      <w:r w:rsidRPr="003910CE">
        <w:rPr>
          <w:rStyle w:val="charBoldItals"/>
        </w:rPr>
        <w:t>slewing mobile crane</w:t>
      </w:r>
      <w:r w:rsidR="00D61481" w:rsidRPr="004A03C1">
        <w:t>—</w:t>
      </w:r>
    </w:p>
    <w:p w14:paraId="28ACF439" w14:textId="77777777" w:rsidR="00D61481" w:rsidRPr="004A03C1" w:rsidRDefault="009C249B" w:rsidP="009C249B">
      <w:pPr>
        <w:pStyle w:val="aDefpara"/>
      </w:pPr>
      <w:r>
        <w:tab/>
      </w:r>
      <w:r w:rsidR="009B3E7A" w:rsidRPr="004A03C1">
        <w:t>(a)</w:t>
      </w:r>
      <w:r w:rsidR="009B3E7A" w:rsidRPr="004A03C1">
        <w:tab/>
      </w:r>
      <w:r w:rsidR="008E54CF" w:rsidRPr="004A03C1">
        <w:t>means a mobile crane incorporating a boom or jib that cannot be slewed</w:t>
      </w:r>
      <w:r w:rsidR="00D61481" w:rsidRPr="004A03C1">
        <w:t>;</w:t>
      </w:r>
      <w:r w:rsidR="008E54CF" w:rsidRPr="004A03C1">
        <w:t xml:space="preserve"> and</w:t>
      </w:r>
    </w:p>
    <w:p w14:paraId="0E2204F4" w14:textId="77777777" w:rsidR="008E54CF" w:rsidRPr="004A03C1" w:rsidRDefault="009C249B" w:rsidP="009C249B">
      <w:pPr>
        <w:pStyle w:val="aDefpara"/>
      </w:pPr>
      <w:r>
        <w:tab/>
      </w:r>
      <w:r w:rsidR="009B3E7A" w:rsidRPr="004A03C1">
        <w:t>(b)</w:t>
      </w:r>
      <w:r w:rsidR="009B3E7A" w:rsidRPr="004A03C1">
        <w:tab/>
      </w:r>
      <w:r w:rsidR="008E54CF" w:rsidRPr="004A03C1">
        <w:t>includes</w:t>
      </w:r>
      <w:r w:rsidR="00A11900" w:rsidRPr="004A03C1">
        <w:t>—</w:t>
      </w:r>
    </w:p>
    <w:p w14:paraId="4A24BABD" w14:textId="77777777" w:rsidR="00D61481" w:rsidRPr="004A03C1" w:rsidRDefault="009C249B" w:rsidP="009C249B">
      <w:pPr>
        <w:pStyle w:val="aDefsubpara"/>
      </w:pPr>
      <w:r>
        <w:tab/>
      </w:r>
      <w:r w:rsidR="009B3E7A" w:rsidRPr="004A03C1">
        <w:t>(i)</w:t>
      </w:r>
      <w:r w:rsidR="009B3E7A" w:rsidRPr="004A03C1">
        <w:tab/>
      </w:r>
      <w:r w:rsidR="00D61481" w:rsidRPr="004A03C1">
        <w:t>an articulated mobile crane; and</w:t>
      </w:r>
    </w:p>
    <w:p w14:paraId="7E1CC40A" w14:textId="77777777" w:rsidR="008E54CF" w:rsidRPr="004A03C1" w:rsidRDefault="009C249B" w:rsidP="009C249B">
      <w:pPr>
        <w:pStyle w:val="aDefsubpara"/>
        <w:keepNext/>
      </w:pPr>
      <w:r>
        <w:tab/>
      </w:r>
      <w:r w:rsidR="009B3E7A" w:rsidRPr="004A03C1">
        <w:t>(ii)</w:t>
      </w:r>
      <w:r w:rsidR="009B3E7A" w:rsidRPr="004A03C1">
        <w:tab/>
      </w:r>
      <w:r w:rsidR="008E54CF" w:rsidRPr="004A03C1">
        <w:t>a locomotive crane</w:t>
      </w:r>
      <w:r w:rsidR="00B17D4C" w:rsidRPr="004A03C1">
        <w:t>; but</w:t>
      </w:r>
    </w:p>
    <w:p w14:paraId="3099BC9A" w14:textId="77777777" w:rsidR="00E053FD" w:rsidRPr="004A03C1" w:rsidRDefault="009C249B" w:rsidP="009C249B">
      <w:pPr>
        <w:pStyle w:val="aDefpara"/>
      </w:pPr>
      <w:r>
        <w:tab/>
      </w:r>
      <w:r w:rsidR="009B3E7A" w:rsidRPr="004A03C1">
        <w:t>(c)</w:t>
      </w:r>
      <w:r w:rsidR="009B3E7A" w:rsidRPr="004A03C1">
        <w:tab/>
      </w:r>
      <w:r w:rsidR="008E54CF" w:rsidRPr="004A03C1">
        <w:t>does not include vehicle tow trucks.</w:t>
      </w:r>
    </w:p>
    <w:p w14:paraId="14E53B49" w14:textId="77777777" w:rsidR="008E54CF" w:rsidRPr="004A03C1" w:rsidRDefault="008E54CF" w:rsidP="009B3E7A">
      <w:pPr>
        <w:pStyle w:val="aDef"/>
      </w:pPr>
      <w:r w:rsidRPr="003910CE">
        <w:rPr>
          <w:rStyle w:val="charBoldItals"/>
        </w:rPr>
        <w:lastRenderedPageBreak/>
        <w:t>notice of satisfactory assessment</w:t>
      </w:r>
      <w:r w:rsidRPr="004A03C1">
        <w:t xml:space="preserve"> means a notice stating that the person to whom it is issued has successfully completed a specified </w:t>
      </w:r>
      <w:r w:rsidR="00744552" w:rsidRPr="004A03C1">
        <w:t>VET course</w:t>
      </w:r>
      <w:r w:rsidRPr="004A03C1">
        <w:t>.</w:t>
      </w:r>
    </w:p>
    <w:p w14:paraId="3920231B" w14:textId="77777777" w:rsidR="005F425D" w:rsidRPr="008E3922" w:rsidRDefault="005F425D" w:rsidP="005F425D">
      <w:pPr>
        <w:pStyle w:val="aDef"/>
      </w:pPr>
      <w:r w:rsidRPr="008E3922">
        <w:rPr>
          <w:rStyle w:val="charBoldItals"/>
        </w:rPr>
        <w:t>operator</w:t>
      </w:r>
      <w:r w:rsidRPr="008E3922">
        <w:t>, of a facility or a proposed facility—see section 533.</w:t>
      </w:r>
    </w:p>
    <w:p w14:paraId="20EF9681" w14:textId="77777777" w:rsidR="008E54CF" w:rsidRPr="004A03C1" w:rsidRDefault="008E54CF" w:rsidP="009B3E7A">
      <w:pPr>
        <w:pStyle w:val="aDef"/>
      </w:pPr>
      <w:r w:rsidRPr="003910CE">
        <w:rPr>
          <w:rStyle w:val="charBoldItals"/>
        </w:rPr>
        <w:t>operator protective device</w:t>
      </w:r>
      <w:r w:rsidRPr="004A03C1">
        <w:t>, includes a roll</w:t>
      </w:r>
      <w:r w:rsidR="004C56CA" w:rsidRPr="004A03C1">
        <w:noBreakHyphen/>
      </w:r>
      <w:r w:rsidRPr="004A03C1">
        <w:t>over protective structure, falling object protective structure, operator restraining device and seat belt.</w:t>
      </w:r>
    </w:p>
    <w:p w14:paraId="226DA895" w14:textId="77777777" w:rsidR="008E54CF" w:rsidRDefault="008E54CF" w:rsidP="00BF49FE">
      <w:pPr>
        <w:pStyle w:val="aDef"/>
        <w:keepLines/>
      </w:pPr>
      <w:r w:rsidRPr="003910CE">
        <w:rPr>
          <w:rStyle w:val="charBoldItals"/>
        </w:rPr>
        <w:t>order</w:t>
      </w:r>
      <w:r w:rsidR="004C56CA" w:rsidRPr="003910CE">
        <w:rPr>
          <w:rStyle w:val="charBoldItals"/>
        </w:rPr>
        <w:noBreakHyphen/>
      </w:r>
      <w:r w:rsidRPr="003910CE">
        <w:rPr>
          <w:rStyle w:val="charBoldItals"/>
        </w:rPr>
        <w:t>picking forklift truck</w:t>
      </w:r>
      <w:r w:rsidRPr="004A03C1">
        <w:rPr>
          <w:rStyle w:val="CharDefText"/>
          <w:b w:val="0"/>
          <w:i w:val="0"/>
        </w:rPr>
        <w:t>, in</w:t>
      </w:r>
      <w:r w:rsidR="00F319CD" w:rsidRPr="004A03C1">
        <w:rPr>
          <w:rStyle w:val="CharDefText"/>
          <w:b w:val="0"/>
          <w:i w:val="0"/>
        </w:rPr>
        <w:t xml:space="preserve"> schedule 3</w:t>
      </w:r>
      <w:r w:rsidR="00692CE8"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692CE8"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692CE8" w:rsidRPr="004A03C1">
        <w:rPr>
          <w:rStyle w:val="CharDefText"/>
          <w:b w:val="0"/>
          <w:i w:val="0"/>
        </w:rPr>
        <w:t>)</w:t>
      </w:r>
      <w:r w:rsidR="00F14FF1" w:rsidRPr="004A03C1">
        <w:rPr>
          <w:rStyle w:val="CharDefText"/>
          <w:b w:val="0"/>
          <w:i w:val="0"/>
        </w:rPr>
        <w:t xml:space="preserve"> </w:t>
      </w:r>
      <w:r w:rsidR="00F14FF1" w:rsidRPr="004A03C1">
        <w:t>and</w:t>
      </w:r>
      <w:r w:rsidR="00F319CD" w:rsidRPr="004A03C1">
        <w:t xml:space="preserve"> 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Pr="004A03C1">
        <w:rPr>
          <w:rStyle w:val="CharDefText"/>
          <w:b w:val="0"/>
          <w:i w:val="0"/>
        </w:rPr>
        <w:t>,</w:t>
      </w:r>
      <w:r w:rsidRPr="004A03C1">
        <w:t xml:space="preserve"> means a forklift truck where the operator</w:t>
      </w:r>
      <w:r w:rsidR="004C56CA" w:rsidRPr="004A03C1">
        <w:t>’</w:t>
      </w:r>
      <w:r w:rsidRPr="004A03C1">
        <w:t>s controls are incorporated with the lifting media and elevate with the lifting media.</w:t>
      </w:r>
    </w:p>
    <w:p w14:paraId="63E92E2C" w14:textId="77777777" w:rsidR="005F425D" w:rsidRPr="008E3922" w:rsidRDefault="005F425D" w:rsidP="003304CE">
      <w:pPr>
        <w:pStyle w:val="aDef"/>
        <w:keepNext/>
      </w:pPr>
      <w:r w:rsidRPr="008E3922">
        <w:rPr>
          <w:rStyle w:val="charBoldItals"/>
        </w:rPr>
        <w:t>packaged hazardous chemicals</w:t>
      </w:r>
      <w:r w:rsidRPr="008E3922">
        <w:t xml:space="preserve"> means Schedule 11 hazardous chemicals in a container with—</w:t>
      </w:r>
    </w:p>
    <w:p w14:paraId="039D4A38" w14:textId="77777777" w:rsidR="005F425D" w:rsidRPr="008E3922" w:rsidRDefault="005F425D" w:rsidP="00DF7983">
      <w:pPr>
        <w:pStyle w:val="aDefpara"/>
      </w:pPr>
      <w:r w:rsidRPr="008E3922">
        <w:tab/>
        <w:t>(a)</w:t>
      </w:r>
      <w:r w:rsidRPr="008E3922">
        <w:tab/>
        <w:t>a capacity not exceeding 500L; or</w:t>
      </w:r>
    </w:p>
    <w:p w14:paraId="4434FFF7" w14:textId="77777777" w:rsidR="005F425D" w:rsidRPr="008E3922" w:rsidRDefault="005F425D" w:rsidP="00DF7983">
      <w:pPr>
        <w:pStyle w:val="aDefpara"/>
      </w:pPr>
      <w:r w:rsidRPr="008E3922">
        <w:tab/>
        <w:t>(b)</w:t>
      </w:r>
      <w:r w:rsidRPr="008E3922">
        <w:tab/>
        <w:t>a net mass not exceeding 500kg.</w:t>
      </w:r>
    </w:p>
    <w:p w14:paraId="404C745B" w14:textId="77777777" w:rsidR="005F425D" w:rsidRPr="008E3922" w:rsidRDefault="005F425D" w:rsidP="005F425D">
      <w:pPr>
        <w:pStyle w:val="aDef"/>
      </w:pPr>
      <w:r w:rsidRPr="008E3922">
        <w:rPr>
          <w:rStyle w:val="charBoldItals"/>
        </w:rPr>
        <w:t>packing group</w:t>
      </w:r>
      <w:r w:rsidRPr="008E3922">
        <w:t>, for schedule 15—see schedule 15, section 15.1.</w:t>
      </w:r>
    </w:p>
    <w:p w14:paraId="5018A7CA" w14:textId="77777777" w:rsidR="007F008C" w:rsidRPr="00EB7441" w:rsidRDefault="007F008C" w:rsidP="00BF49FE">
      <w:pPr>
        <w:pStyle w:val="aDef"/>
        <w:keepNext/>
      </w:pPr>
      <w:r w:rsidRPr="00EB7441">
        <w:rPr>
          <w:rStyle w:val="charBoldItals"/>
        </w:rPr>
        <w:t>passenger ropeway</w:t>
      </w:r>
      <w:r w:rsidRPr="00EB7441">
        <w:t>—</w:t>
      </w:r>
    </w:p>
    <w:p w14:paraId="5CE9DD54" w14:textId="77777777" w:rsidR="007F008C" w:rsidRPr="00EB7441" w:rsidRDefault="007F008C" w:rsidP="00BF49FE">
      <w:pPr>
        <w:pStyle w:val="aDefpara"/>
        <w:keepNext/>
      </w:pPr>
      <w:r w:rsidRPr="00EB7441">
        <w:tab/>
        <w:t>(a)</w:t>
      </w:r>
      <w:r w:rsidRPr="00EB7441">
        <w:tab/>
        <w:t>means a powered ropeway used for transporting, in a horizontal or inclined plane, passengers moved by a carrier that is—</w:t>
      </w:r>
    </w:p>
    <w:p w14:paraId="12DCBD67" w14:textId="77777777" w:rsidR="007F008C" w:rsidRPr="00EB7441" w:rsidRDefault="007F008C" w:rsidP="00EF3F5E">
      <w:pPr>
        <w:pStyle w:val="aDefsubpara"/>
        <w:keepNext/>
      </w:pPr>
      <w:r w:rsidRPr="00EB7441">
        <w:tab/>
        <w:t>(i)</w:t>
      </w:r>
      <w:r w:rsidRPr="00EB7441">
        <w:tab/>
        <w:t>attached to or supported by a moving rope; or</w:t>
      </w:r>
    </w:p>
    <w:p w14:paraId="395AE2BF" w14:textId="77777777" w:rsidR="007F008C" w:rsidRPr="00EB7441" w:rsidRDefault="007F008C" w:rsidP="007F008C">
      <w:pPr>
        <w:pStyle w:val="aDefsubpara"/>
      </w:pPr>
      <w:r w:rsidRPr="00EB7441">
        <w:tab/>
        <w:t>(ii)</w:t>
      </w:r>
      <w:r w:rsidRPr="00EB7441">
        <w:tab/>
        <w:t>attached to a moving rope but supported by a standing rope or other overhead structure; and</w:t>
      </w:r>
    </w:p>
    <w:p w14:paraId="6EB99A6B" w14:textId="77777777" w:rsidR="007F008C" w:rsidRPr="00EB7441" w:rsidRDefault="007F008C" w:rsidP="007F008C">
      <w:pPr>
        <w:pStyle w:val="aDefpara"/>
      </w:pPr>
      <w:r w:rsidRPr="00EB7441">
        <w:tab/>
        <w:t>(b)</w:t>
      </w:r>
      <w:r w:rsidRPr="00EB7441">
        <w:tab/>
        <w:t>includes, in relation to the powered ropeway—</w:t>
      </w:r>
    </w:p>
    <w:p w14:paraId="6165DD53" w14:textId="77777777" w:rsidR="007F008C" w:rsidRPr="00EB7441" w:rsidRDefault="007F008C" w:rsidP="007F008C">
      <w:pPr>
        <w:pStyle w:val="aDefsubpara"/>
      </w:pPr>
      <w:r w:rsidRPr="00EB7441">
        <w:tab/>
        <w:t>(i)</w:t>
      </w:r>
      <w:r w:rsidRPr="00EB7441">
        <w:tab/>
        <w:t xml:space="preserve"> the prime mover; and</w:t>
      </w:r>
    </w:p>
    <w:p w14:paraId="1BE8AD12" w14:textId="77777777" w:rsidR="007F008C" w:rsidRPr="00EB7441" w:rsidRDefault="007F008C" w:rsidP="007F008C">
      <w:pPr>
        <w:pStyle w:val="aDefsubpara"/>
      </w:pPr>
      <w:r w:rsidRPr="00EB7441">
        <w:tab/>
        <w:t>(ii)</w:t>
      </w:r>
      <w:r w:rsidRPr="00EB7441">
        <w:tab/>
        <w:t xml:space="preserve"> any associated transmission machinery; and</w:t>
      </w:r>
    </w:p>
    <w:p w14:paraId="48443EF1" w14:textId="77777777" w:rsidR="007F008C" w:rsidRPr="00EB7441" w:rsidRDefault="007F008C" w:rsidP="007F008C">
      <w:pPr>
        <w:pStyle w:val="aDefsubpara"/>
      </w:pPr>
      <w:r w:rsidRPr="00EB7441">
        <w:tab/>
        <w:t>(iii)</w:t>
      </w:r>
      <w:r w:rsidRPr="00EB7441">
        <w:tab/>
        <w:t>any supporting structure and equipment; but</w:t>
      </w:r>
    </w:p>
    <w:p w14:paraId="7D2F6E40" w14:textId="77777777" w:rsidR="007F008C" w:rsidRPr="00EB7441" w:rsidRDefault="007F008C" w:rsidP="007F008C">
      <w:pPr>
        <w:pStyle w:val="aDefpara"/>
      </w:pPr>
      <w:r w:rsidRPr="00EB7441">
        <w:tab/>
        <w:t>(c)</w:t>
      </w:r>
      <w:r w:rsidRPr="00EB7441">
        <w:tab/>
        <w:t>does not include the following:</w:t>
      </w:r>
    </w:p>
    <w:p w14:paraId="1FA59120" w14:textId="77777777" w:rsidR="007F008C" w:rsidRPr="00EB7441" w:rsidRDefault="007F008C" w:rsidP="007F008C">
      <w:pPr>
        <w:pStyle w:val="aDefsubpara"/>
      </w:pPr>
      <w:r w:rsidRPr="00EB7441">
        <w:lastRenderedPageBreak/>
        <w:tab/>
        <w:t>(i)</w:t>
      </w:r>
      <w:r w:rsidRPr="00EB7441">
        <w:tab/>
        <w:t>a cog railway;</w:t>
      </w:r>
    </w:p>
    <w:p w14:paraId="2DBD467A" w14:textId="77777777" w:rsidR="007F008C" w:rsidRPr="00EB7441" w:rsidRDefault="007F008C" w:rsidP="007F008C">
      <w:pPr>
        <w:pStyle w:val="aDefsubpara"/>
      </w:pPr>
      <w:r w:rsidRPr="00EB7441">
        <w:tab/>
        <w:t>(ii)</w:t>
      </w:r>
      <w:r w:rsidRPr="00EB7441">
        <w:tab/>
        <w:t>a cable car running on rails;</w:t>
      </w:r>
    </w:p>
    <w:p w14:paraId="51458598" w14:textId="77777777" w:rsidR="007F008C" w:rsidRPr="00EB7441" w:rsidRDefault="007F008C" w:rsidP="00A9742F">
      <w:pPr>
        <w:pStyle w:val="aDefsubpara"/>
        <w:keepNext/>
      </w:pPr>
      <w:r w:rsidRPr="00EB7441">
        <w:tab/>
        <w:t>(iii)</w:t>
      </w:r>
      <w:r w:rsidRPr="00EB7441">
        <w:tab/>
        <w:t>a flying fox or similar device;</w:t>
      </w:r>
    </w:p>
    <w:p w14:paraId="7322F8CC" w14:textId="77777777" w:rsidR="007F008C" w:rsidRPr="00EB7441" w:rsidRDefault="007F008C" w:rsidP="00A9742F">
      <w:pPr>
        <w:pStyle w:val="aDefsubpara"/>
        <w:keepNext/>
      </w:pPr>
      <w:r w:rsidRPr="00EB7441">
        <w:tab/>
        <w:t>(iv)</w:t>
      </w:r>
      <w:r w:rsidRPr="00EB7441">
        <w:tab/>
        <w:t>an elevating system for vehicles or boat style carriers associated with amusement devices.</w:t>
      </w:r>
    </w:p>
    <w:p w14:paraId="1FAFAF7C" w14:textId="77777777" w:rsidR="007F008C" w:rsidRPr="00EB7441" w:rsidRDefault="007F008C" w:rsidP="007F008C">
      <w:pPr>
        <w:pStyle w:val="aExamHdgsubpar"/>
      </w:pPr>
      <w:r w:rsidRPr="00EB7441">
        <w:t>Example</w:t>
      </w:r>
    </w:p>
    <w:p w14:paraId="31EBE7D0" w14:textId="77777777" w:rsidR="007F008C" w:rsidRPr="00EB7441" w:rsidRDefault="007F008C" w:rsidP="007F008C">
      <w:pPr>
        <w:pStyle w:val="aExamsubpar"/>
      </w:pPr>
      <w:r w:rsidRPr="00EB7441">
        <w:t>an elevating system for a log ride or boat flume ride</w:t>
      </w:r>
    </w:p>
    <w:p w14:paraId="4228E024" w14:textId="77777777" w:rsidR="00431BF6" w:rsidRPr="004A03C1" w:rsidRDefault="00431BF6" w:rsidP="009B3E7A">
      <w:pPr>
        <w:pStyle w:val="aDef"/>
      </w:pPr>
      <w:r w:rsidRPr="003910CE">
        <w:rPr>
          <w:rStyle w:val="charBoldItals"/>
        </w:rPr>
        <w:t>personal protective equipment</w:t>
      </w:r>
      <w:r w:rsidRPr="004A03C1">
        <w:t xml:space="preserve"> means anything used or worn by a person to minimise risk to the person’s health and safety, including air-supplied respiratory equipment.</w:t>
      </w:r>
    </w:p>
    <w:p w14:paraId="352BAD28" w14:textId="77777777" w:rsidR="008E54CF" w:rsidRPr="004A03C1" w:rsidRDefault="008E54CF" w:rsidP="009C249B">
      <w:pPr>
        <w:pStyle w:val="aDef"/>
        <w:keepNext/>
      </w:pPr>
      <w:r w:rsidRPr="003910CE">
        <w:rPr>
          <w:rStyle w:val="charBoldItals"/>
        </w:rPr>
        <w:t>personnel and materials hoist</w:t>
      </w:r>
      <w:r w:rsidRPr="004A03C1">
        <w:t xml:space="preserve"> </w:t>
      </w:r>
      <w:r w:rsidRPr="004A03C1">
        <w:rPr>
          <w:bCs/>
        </w:rPr>
        <w:t>means</w:t>
      </w:r>
      <w:r w:rsidRPr="004A03C1">
        <w:t xml:space="preserve"> a hoist</w:t>
      </w:r>
      <w:r w:rsidR="00241F22" w:rsidRPr="004A03C1">
        <w:t xml:space="preserve"> that is</w:t>
      </w:r>
      <w:r w:rsidR="00A11900" w:rsidRPr="004A03C1">
        <w:t>—</w:t>
      </w:r>
    </w:p>
    <w:p w14:paraId="679E9678" w14:textId="77777777" w:rsidR="008E54CF" w:rsidRPr="004A03C1" w:rsidRDefault="009C249B" w:rsidP="009C249B">
      <w:pPr>
        <w:pStyle w:val="aDefpara"/>
      </w:pPr>
      <w:r>
        <w:tab/>
      </w:r>
      <w:r w:rsidR="009B3E7A" w:rsidRPr="004A03C1">
        <w:t>(a)</w:t>
      </w:r>
      <w:r w:rsidR="009B3E7A" w:rsidRPr="004A03C1">
        <w:tab/>
      </w:r>
      <w:r w:rsidR="008E54CF" w:rsidRPr="004A03C1">
        <w:t>a cantilever hoist, a tower hoist or several winches configured to operate as a hoist; and</w:t>
      </w:r>
    </w:p>
    <w:p w14:paraId="49FF699C" w14:textId="77777777" w:rsidR="008E54CF" w:rsidRPr="004A03C1" w:rsidRDefault="009C249B" w:rsidP="009C249B">
      <w:pPr>
        <w:pStyle w:val="aDefpara"/>
      </w:pPr>
      <w:r>
        <w:tab/>
      </w:r>
      <w:r w:rsidR="009B3E7A" w:rsidRPr="004A03C1">
        <w:t>(b)</w:t>
      </w:r>
      <w:r w:rsidR="009B3E7A" w:rsidRPr="004A03C1">
        <w:tab/>
      </w:r>
      <w:r w:rsidR="008E54CF" w:rsidRPr="004A03C1">
        <w:t>intended to carry goods, materials or people.</w:t>
      </w:r>
    </w:p>
    <w:p w14:paraId="668374B7" w14:textId="77777777" w:rsidR="008E54CF" w:rsidRDefault="008E54CF" w:rsidP="009B3E7A">
      <w:pPr>
        <w:pStyle w:val="aDef"/>
      </w:pPr>
      <w:r w:rsidRPr="003910CE">
        <w:rPr>
          <w:rStyle w:val="charBoldItals"/>
        </w:rPr>
        <w:t>pipeline</w:t>
      </w:r>
      <w:r w:rsidRPr="004A03C1">
        <w:t xml:space="preserve"> means pipe work that crosses a boundary of a workplace, beginning or ending at the nearest fluid or slurry control point (along the axis of the pipeline) to the boundary.</w:t>
      </w:r>
    </w:p>
    <w:p w14:paraId="5C2171A9" w14:textId="77777777" w:rsidR="000470C7" w:rsidRPr="008E3922" w:rsidRDefault="000470C7" w:rsidP="000470C7">
      <w:pPr>
        <w:pStyle w:val="aDef"/>
      </w:pPr>
      <w:r w:rsidRPr="008E3922">
        <w:rPr>
          <w:rStyle w:val="charBoldItals"/>
        </w:rPr>
        <w:t>pipe work</w:t>
      </w:r>
      <w:r w:rsidRPr="008E3922">
        <w:t xml:space="preserve"> means a pipe or assembly of pipes, pipe fittings, valves and pipe accessories used to convey a hazardous chemical.</w:t>
      </w:r>
    </w:p>
    <w:p w14:paraId="0A1250CA" w14:textId="77777777" w:rsidR="000470C7" w:rsidRPr="008E3922" w:rsidRDefault="000470C7" w:rsidP="000470C7">
      <w:pPr>
        <w:pStyle w:val="aDef"/>
        <w:keepNext/>
      </w:pPr>
      <w:r w:rsidRPr="008E3922">
        <w:rPr>
          <w:rStyle w:val="charBoldItals"/>
        </w:rPr>
        <w:t>placard</w:t>
      </w:r>
      <w:r w:rsidRPr="008E3922">
        <w:t xml:space="preserve"> means a sign or notice—</w:t>
      </w:r>
    </w:p>
    <w:p w14:paraId="7BB21A8A" w14:textId="77777777" w:rsidR="000470C7" w:rsidRPr="008E3922" w:rsidRDefault="000470C7" w:rsidP="000470C7">
      <w:pPr>
        <w:pStyle w:val="aDefpara"/>
      </w:pPr>
      <w:r w:rsidRPr="008E3922">
        <w:tab/>
        <w:t>(a)</w:t>
      </w:r>
      <w:r w:rsidRPr="008E3922">
        <w:tab/>
        <w:t>displayed or intended for display in a prominent place, or next to a container or storage area for hazardous chemicals at a workplace; and</w:t>
      </w:r>
    </w:p>
    <w:p w14:paraId="7AB11312" w14:textId="77777777" w:rsidR="000470C7" w:rsidRPr="008E3922" w:rsidRDefault="000470C7" w:rsidP="000470C7">
      <w:pPr>
        <w:pStyle w:val="aDefpara"/>
      </w:pPr>
      <w:r w:rsidRPr="008E3922">
        <w:tab/>
        <w:t>(b)</w:t>
      </w:r>
      <w:r w:rsidRPr="008E3922">
        <w:tab/>
        <w:t>that contains information about the hazardous chemical stored in the container or storage area.</w:t>
      </w:r>
    </w:p>
    <w:p w14:paraId="76358BF4" w14:textId="77777777" w:rsidR="000470C7" w:rsidRPr="008E3922" w:rsidRDefault="000470C7" w:rsidP="000470C7">
      <w:pPr>
        <w:pStyle w:val="aDef"/>
      </w:pPr>
      <w:r w:rsidRPr="008E3922">
        <w:rPr>
          <w:rStyle w:val="charBoldItals"/>
        </w:rPr>
        <w:t>placard quantity</w:t>
      </w:r>
      <w:r w:rsidRPr="008E3922">
        <w:t>, in relation to a Schedule 11 hazardous chemical, means the placard quantity referred to in Schedule 11, table 11.1 column 4 for the Schedule 11 hazardous chemical.</w:t>
      </w:r>
    </w:p>
    <w:p w14:paraId="7F46F790" w14:textId="77777777" w:rsidR="008E54CF" w:rsidRPr="004A03C1" w:rsidRDefault="008E54CF" w:rsidP="009B3E7A">
      <w:pPr>
        <w:pStyle w:val="aDef"/>
      </w:pPr>
      <w:r w:rsidRPr="003910CE">
        <w:rPr>
          <w:rStyle w:val="charBoldItals"/>
        </w:rPr>
        <w:lastRenderedPageBreak/>
        <w:t>plant</w:t>
      </w:r>
      <w:r w:rsidRPr="004A03C1">
        <w:t>, in</w:t>
      </w:r>
      <w:r w:rsidR="00C610BF" w:rsidRPr="004A03C1">
        <w:t xml:space="preserve"> part 5.2</w:t>
      </w:r>
      <w:r w:rsidR="00D41294" w:rsidRPr="004A03C1">
        <w:t xml:space="preserve"> (Additional duties relating to registered plant and plant designs) and </w:t>
      </w:r>
      <w:r w:rsidR="00431BF6" w:rsidRPr="004A03C1">
        <w:t>part 5.3</w:t>
      </w:r>
      <w:r w:rsidR="00D41294" w:rsidRPr="004A03C1">
        <w:t xml:space="preserve"> (Registration of plant designs and items of plant)</w:t>
      </w:r>
      <w:r w:rsidRPr="004A03C1">
        <w:t>, includes a structure.</w:t>
      </w:r>
    </w:p>
    <w:p w14:paraId="60944D1E" w14:textId="77777777" w:rsidR="009E5F10" w:rsidRPr="00EB7441" w:rsidRDefault="009E5F10" w:rsidP="009E5F10">
      <w:pPr>
        <w:pStyle w:val="aDef"/>
      </w:pPr>
      <w:r w:rsidRPr="00EB7441">
        <w:rPr>
          <w:rStyle w:val="charBoldItals"/>
        </w:rPr>
        <w:t>platform height</w:t>
      </w:r>
      <w:r w:rsidRPr="00EB7441">
        <w:t xml:space="preserve">, in relation to an inflatable device (continuously blown), means the height of the highest part of the device designed to support persons using it (the </w:t>
      </w:r>
      <w:r w:rsidRPr="00EB7441">
        <w:rPr>
          <w:rStyle w:val="charBoldItals"/>
        </w:rPr>
        <w:t>platform</w:t>
      </w:r>
      <w:r w:rsidRPr="00EB7441">
        <w:t>), as measured from the surface supporting the device to the top surface of the platform when the de</w:t>
      </w:r>
      <w:r>
        <w:t>vice is inflated but unloaded.</w:t>
      </w:r>
    </w:p>
    <w:p w14:paraId="345F50D7" w14:textId="77777777" w:rsidR="008E54CF" w:rsidRPr="004A03C1" w:rsidRDefault="008E54CF" w:rsidP="009B3E7A">
      <w:pPr>
        <w:pStyle w:val="aDef"/>
      </w:pPr>
      <w:r w:rsidRPr="003910CE">
        <w:rPr>
          <w:rStyle w:val="charBoldItals"/>
        </w:rPr>
        <w:t>portal boom crane</w:t>
      </w:r>
      <w:r w:rsidRPr="004A03C1">
        <w:t xml:space="preserve"> means a boom crane or a jib crane that is mounted on a portal frame that, in turn, is supported on runways along which the crane travels.</w:t>
      </w:r>
    </w:p>
    <w:p w14:paraId="47AD12E2" w14:textId="77777777" w:rsidR="008E54CF" w:rsidRDefault="008E54CF" w:rsidP="009B3E7A">
      <w:pPr>
        <w:pStyle w:val="aDef"/>
      </w:pPr>
      <w:r w:rsidRPr="003910CE">
        <w:rPr>
          <w:rStyle w:val="charBoldItals"/>
        </w:rPr>
        <w:t>powered mobile plant</w:t>
      </w:r>
      <w:r w:rsidRPr="004A03C1">
        <w:t xml:space="preserve"> means plant that is provided with some </w:t>
      </w:r>
      <w:r w:rsidR="007910DE" w:rsidRPr="004A03C1">
        <w:t>form</w:t>
      </w:r>
      <w:r w:rsidRPr="004A03C1">
        <w:t xml:space="preserve"> of self</w:t>
      </w:r>
      <w:r w:rsidR="004C56CA" w:rsidRPr="004A03C1">
        <w:noBreakHyphen/>
      </w:r>
      <w:r w:rsidRPr="004A03C1">
        <w:t>propulsion that is ordinarily under the direct control of an operator.</w:t>
      </w:r>
    </w:p>
    <w:p w14:paraId="55BA4C94" w14:textId="77777777" w:rsidR="000470C7" w:rsidRPr="008E3922" w:rsidRDefault="000470C7" w:rsidP="00741172">
      <w:pPr>
        <w:pStyle w:val="aDef"/>
        <w:keepNext/>
      </w:pPr>
      <w:r w:rsidRPr="008E3922">
        <w:rPr>
          <w:rStyle w:val="charBoldItals"/>
        </w:rPr>
        <w:t>precautionary statement</w:t>
      </w:r>
      <w:r w:rsidRPr="008E3922">
        <w:t xml:space="preserve"> means a phrase prescribed by the GHS that describes measures that are recommended to be taken to prevent or minimise—</w:t>
      </w:r>
    </w:p>
    <w:p w14:paraId="6718B9DB" w14:textId="77777777" w:rsidR="000470C7" w:rsidRPr="008E3922" w:rsidRDefault="000470C7" w:rsidP="000470C7">
      <w:pPr>
        <w:pStyle w:val="aDefpara"/>
      </w:pPr>
      <w:r w:rsidRPr="008E3922">
        <w:tab/>
        <w:t>(a)</w:t>
      </w:r>
      <w:r w:rsidRPr="008E3922">
        <w:tab/>
        <w:t>the adverse effects of exposure to a hazardous chemical; or</w:t>
      </w:r>
    </w:p>
    <w:p w14:paraId="3A9EFC92" w14:textId="77777777" w:rsidR="000470C7" w:rsidRPr="008E3922" w:rsidRDefault="000470C7" w:rsidP="000470C7">
      <w:pPr>
        <w:pStyle w:val="aDefpara"/>
      </w:pPr>
      <w:r w:rsidRPr="008E3922">
        <w:tab/>
        <w:t>(b)</w:t>
      </w:r>
      <w:r w:rsidRPr="008E3922">
        <w:tab/>
        <w:t>improper handling of a hazardous chemical.</w:t>
      </w:r>
    </w:p>
    <w:p w14:paraId="004C4A1B" w14:textId="77777777" w:rsidR="008E54CF" w:rsidRPr="004A03C1" w:rsidRDefault="008E54CF" w:rsidP="009C249B">
      <w:pPr>
        <w:pStyle w:val="aDef"/>
        <w:keepNext/>
      </w:pPr>
      <w:r w:rsidRPr="003910CE">
        <w:rPr>
          <w:rStyle w:val="charBoldItals"/>
        </w:rPr>
        <w:t>presence</w:t>
      </w:r>
      <w:r w:rsidR="004C56CA" w:rsidRPr="003910CE">
        <w:rPr>
          <w:rStyle w:val="charBoldItals"/>
        </w:rPr>
        <w:noBreakHyphen/>
      </w:r>
      <w:r w:rsidRPr="003910CE">
        <w:rPr>
          <w:rStyle w:val="charBoldItals"/>
        </w:rPr>
        <w:t>sensing safeguarding system</w:t>
      </w:r>
      <w:r w:rsidRPr="004A03C1">
        <w:t xml:space="preserve"> includes</w:t>
      </w:r>
      <w:r w:rsidR="00A11900" w:rsidRPr="004A03C1">
        <w:t>—</w:t>
      </w:r>
    </w:p>
    <w:p w14:paraId="09C391DA"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t xml:space="preserve">a sensing system that </w:t>
      </w:r>
      <w:r w:rsidR="008E54CF" w:rsidRPr="004A03C1">
        <w:rPr>
          <w:lang w:eastAsia="en-AU"/>
        </w:rPr>
        <w:t xml:space="preserve">uses </w:t>
      </w:r>
      <w:r w:rsidR="00050EBA" w:rsidRPr="004A03C1">
        <w:rPr>
          <w:lang w:eastAsia="en-AU"/>
        </w:rPr>
        <w:t>1</w:t>
      </w:r>
      <w:r w:rsidR="008E54CF" w:rsidRPr="004A03C1">
        <w:rPr>
          <w:lang w:eastAsia="en-AU"/>
        </w:rPr>
        <w:t xml:space="preserve"> or more forms of radiation either self</w:t>
      </w:r>
      <w:r w:rsidR="004C56CA" w:rsidRPr="004A03C1">
        <w:rPr>
          <w:lang w:eastAsia="en-AU"/>
        </w:rPr>
        <w:noBreakHyphen/>
      </w:r>
      <w:r w:rsidR="008E54CF" w:rsidRPr="004A03C1">
        <w:rPr>
          <w:lang w:eastAsia="en-AU"/>
        </w:rPr>
        <w:t xml:space="preserve">generated or otherwise generated by </w:t>
      </w:r>
      <w:r w:rsidR="008E54CF" w:rsidRPr="004A03C1">
        <w:rPr>
          <w:szCs w:val="24"/>
          <w:lang w:eastAsia="en-AU"/>
        </w:rPr>
        <w:t>pressure</w:t>
      </w:r>
      <w:r w:rsidR="008E54CF" w:rsidRPr="004A03C1">
        <w:t>; and</w:t>
      </w:r>
    </w:p>
    <w:p w14:paraId="2EBF19D6" w14:textId="77777777" w:rsidR="008E54CF" w:rsidRPr="004A03C1" w:rsidRDefault="009C249B" w:rsidP="009C249B">
      <w:pPr>
        <w:pStyle w:val="aDefpara"/>
      </w:pPr>
      <w:r>
        <w:tab/>
      </w:r>
      <w:r w:rsidR="009B3E7A" w:rsidRPr="004A03C1">
        <w:t>(b)</w:t>
      </w:r>
      <w:r w:rsidR="009B3E7A" w:rsidRPr="004A03C1">
        <w:tab/>
      </w:r>
      <w:r w:rsidR="008E54CF" w:rsidRPr="004A03C1">
        <w:t>the interface between the final switching devices of the sensing system and the machine primary control elements; and</w:t>
      </w:r>
    </w:p>
    <w:p w14:paraId="744EED16" w14:textId="77777777" w:rsidR="008E54CF" w:rsidRDefault="009C249B" w:rsidP="009C249B">
      <w:pPr>
        <w:pStyle w:val="aDefpara"/>
      </w:pPr>
      <w:r>
        <w:tab/>
      </w:r>
      <w:r w:rsidR="009B3E7A" w:rsidRPr="004A03C1">
        <w:t>(c)</w:t>
      </w:r>
      <w:r w:rsidR="009B3E7A" w:rsidRPr="004A03C1">
        <w:tab/>
      </w:r>
      <w:r w:rsidR="008E54CF" w:rsidRPr="004A03C1">
        <w:t>the machine stopping capabilities, by which the presence of a person or part of a person within the sensing field will cause the dangerous parts of a machine to be brought to a safe state.</w:t>
      </w:r>
    </w:p>
    <w:p w14:paraId="12EA6B74" w14:textId="77777777" w:rsidR="000470C7" w:rsidRPr="004A03C1" w:rsidRDefault="000470C7" w:rsidP="000470C7">
      <w:pPr>
        <w:pStyle w:val="aDef"/>
      </w:pPr>
      <w:r w:rsidRPr="008E3922">
        <w:rPr>
          <w:rStyle w:val="charBoldItals"/>
        </w:rPr>
        <w:t>present or likely to be present</w:t>
      </w:r>
      <w:r w:rsidRPr="008E3922">
        <w:t>, in relation to hazardous chemicals, including Schedule 15 chemicals, at a facility or proposed facility—see section 532.</w:t>
      </w:r>
    </w:p>
    <w:p w14:paraId="46290626" w14:textId="77777777" w:rsidR="008E54CF" w:rsidRPr="004A03C1" w:rsidRDefault="008E54CF" w:rsidP="009B3E7A">
      <w:pPr>
        <w:pStyle w:val="aDef"/>
      </w:pPr>
      <w:r w:rsidRPr="003910CE">
        <w:rPr>
          <w:rStyle w:val="charBoldItals"/>
        </w:rPr>
        <w:lastRenderedPageBreak/>
        <w:t>pressure equipment</w:t>
      </w:r>
      <w:r w:rsidRPr="004A03C1">
        <w:t xml:space="preserve"> means boilers, pressure vessels and pressure piping.</w:t>
      </w:r>
    </w:p>
    <w:p w14:paraId="2EDDC4CF" w14:textId="77777777" w:rsidR="008E54CF" w:rsidRPr="004A03C1" w:rsidRDefault="008E54CF" w:rsidP="009C249B">
      <w:pPr>
        <w:pStyle w:val="aDef"/>
        <w:keepNext/>
      </w:pPr>
      <w:r w:rsidRPr="003910CE">
        <w:rPr>
          <w:rStyle w:val="charBoldItals"/>
        </w:rPr>
        <w:t>pressure piping</w:t>
      </w:r>
      <w:r w:rsidR="00A11900" w:rsidRPr="004A03C1">
        <w:t>—</w:t>
      </w:r>
    </w:p>
    <w:p w14:paraId="0CD40D59" w14:textId="77777777" w:rsidR="008E54CF" w:rsidRPr="004A03C1" w:rsidRDefault="009C249B" w:rsidP="009C249B">
      <w:pPr>
        <w:pStyle w:val="aDefpara"/>
      </w:pPr>
      <w:r>
        <w:tab/>
      </w:r>
      <w:r w:rsidR="009B3E7A" w:rsidRPr="004A03C1">
        <w:t>(a)</w:t>
      </w:r>
      <w:r w:rsidR="009B3E7A" w:rsidRPr="004A03C1">
        <w:tab/>
      </w:r>
      <w:r w:rsidR="008E54CF" w:rsidRPr="004A03C1">
        <w:t xml:space="preserve">means an assembly of pipes, pipe fittings, valves and pipe accessories subject to internal or external pressure and used to contain or convey </w:t>
      </w:r>
      <w:r w:rsidR="001D23EE">
        <w:t>fluid or to transmit fluid</w:t>
      </w:r>
      <w:r w:rsidR="008E54CF" w:rsidRPr="004A03C1">
        <w:t xml:space="preserve"> pressure; and</w:t>
      </w:r>
    </w:p>
    <w:p w14:paraId="3E10C222" w14:textId="77777777" w:rsidR="008E54CF" w:rsidRPr="004A03C1" w:rsidRDefault="009C249B" w:rsidP="009C249B">
      <w:pPr>
        <w:pStyle w:val="aDefpara"/>
      </w:pPr>
      <w:r>
        <w:tab/>
      </w:r>
      <w:r w:rsidR="009B3E7A" w:rsidRPr="004A03C1">
        <w:t>(b)</w:t>
      </w:r>
      <w:r w:rsidR="009B3E7A" w:rsidRPr="004A03C1">
        <w:tab/>
      </w:r>
      <w:r w:rsidR="008E54CF" w:rsidRPr="004A03C1">
        <w:t>includes distribution headers, bolting, gaskets, pipe supports and pressure containing accessories; but</w:t>
      </w:r>
    </w:p>
    <w:p w14:paraId="23F47209" w14:textId="77777777" w:rsidR="008E54CF" w:rsidRPr="004A03C1" w:rsidRDefault="009C249B" w:rsidP="009C249B">
      <w:pPr>
        <w:pStyle w:val="aDefpara"/>
      </w:pPr>
      <w:r>
        <w:tab/>
      </w:r>
      <w:r w:rsidR="009B3E7A" w:rsidRPr="004A03C1">
        <w:t>(c)</w:t>
      </w:r>
      <w:r w:rsidR="009B3E7A" w:rsidRPr="004A03C1">
        <w:tab/>
      </w:r>
      <w:r w:rsidR="008E54CF" w:rsidRPr="004A03C1">
        <w:t>does not include</w:t>
      </w:r>
      <w:r w:rsidR="00C610BF" w:rsidRPr="004A03C1">
        <w:t xml:space="preserve"> a boiler or pressure vessel.</w:t>
      </w:r>
    </w:p>
    <w:p w14:paraId="73C79B62" w14:textId="77777777" w:rsidR="008E54CF" w:rsidRPr="004A03C1" w:rsidRDefault="008E54CF" w:rsidP="009C249B">
      <w:pPr>
        <w:pStyle w:val="aDef"/>
        <w:keepNext/>
      </w:pPr>
      <w:r w:rsidRPr="003910CE">
        <w:rPr>
          <w:rStyle w:val="charBoldItals"/>
        </w:rPr>
        <w:t>pressure vessel</w:t>
      </w:r>
      <w:r w:rsidR="004E5823" w:rsidRPr="004A03C1">
        <w:t>—</w:t>
      </w:r>
    </w:p>
    <w:p w14:paraId="4BA0EFD1" w14:textId="77777777" w:rsidR="008E54CF" w:rsidRPr="004A03C1" w:rsidRDefault="009C249B" w:rsidP="00741172">
      <w:pPr>
        <w:pStyle w:val="aDefpara"/>
        <w:keepNext/>
      </w:pPr>
      <w:r>
        <w:tab/>
      </w:r>
      <w:r w:rsidR="009B3E7A" w:rsidRPr="004A03C1">
        <w:t>(a)</w:t>
      </w:r>
      <w:r w:rsidR="009B3E7A" w:rsidRPr="004A03C1">
        <w:tab/>
      </w:r>
      <w:r w:rsidR="008E54CF" w:rsidRPr="004A03C1">
        <w:t>means a vessel subject to internal or external pressure; and</w:t>
      </w:r>
    </w:p>
    <w:p w14:paraId="781D1072" w14:textId="77777777" w:rsidR="008E54CF" w:rsidRPr="004A03C1" w:rsidRDefault="009C249B" w:rsidP="00741172">
      <w:pPr>
        <w:pStyle w:val="aDefpara"/>
        <w:keepNext/>
      </w:pPr>
      <w:r>
        <w:tab/>
      </w:r>
      <w:r w:rsidR="009B3E7A" w:rsidRPr="004A03C1">
        <w:t>(b)</w:t>
      </w:r>
      <w:r w:rsidR="009B3E7A" w:rsidRPr="004A03C1">
        <w:tab/>
      </w:r>
      <w:r w:rsidR="008E54CF" w:rsidRPr="004A03C1">
        <w:t>includes</w:t>
      </w:r>
      <w:r w:rsidR="004E5823" w:rsidRPr="004A03C1">
        <w:t>—</w:t>
      </w:r>
    </w:p>
    <w:p w14:paraId="0E0CD85C" w14:textId="77777777" w:rsidR="008E54CF" w:rsidRPr="004A03C1" w:rsidRDefault="009C249B" w:rsidP="009C249B">
      <w:pPr>
        <w:pStyle w:val="aDefsubpara"/>
      </w:pPr>
      <w:r>
        <w:tab/>
      </w:r>
      <w:r w:rsidR="009B3E7A" w:rsidRPr="004A03C1">
        <w:t>(i)</w:t>
      </w:r>
      <w:r w:rsidR="009B3E7A" w:rsidRPr="004A03C1">
        <w:tab/>
      </w:r>
      <w:r w:rsidR="008E54CF" w:rsidRPr="004A03C1">
        <w:t>interconnected parts and components, valves, gauges and other fittings up to the first point of connection to connecting piping; and</w:t>
      </w:r>
    </w:p>
    <w:p w14:paraId="1DD4E71D" w14:textId="77777777" w:rsidR="008E54CF" w:rsidRPr="004A03C1" w:rsidRDefault="009C249B" w:rsidP="009C249B">
      <w:pPr>
        <w:pStyle w:val="aDefsubpara"/>
      </w:pPr>
      <w:r>
        <w:tab/>
      </w:r>
      <w:r w:rsidR="009B3E7A" w:rsidRPr="004A03C1">
        <w:t>(ii)</w:t>
      </w:r>
      <w:r w:rsidR="009B3E7A" w:rsidRPr="004A03C1">
        <w:tab/>
      </w:r>
      <w:r w:rsidR="008E54CF" w:rsidRPr="004A03C1">
        <w:t>fired heaters; and</w:t>
      </w:r>
    </w:p>
    <w:p w14:paraId="0BB30507" w14:textId="77777777" w:rsidR="008E54CF" w:rsidRPr="004A03C1" w:rsidRDefault="009C249B" w:rsidP="009C249B">
      <w:pPr>
        <w:pStyle w:val="aDefsubpara"/>
        <w:keepNext/>
      </w:pPr>
      <w:r>
        <w:tab/>
      </w:r>
      <w:r w:rsidR="009B3E7A" w:rsidRPr="004A03C1">
        <w:t>(iii)</w:t>
      </w:r>
      <w:r w:rsidR="009B3E7A" w:rsidRPr="004A03C1">
        <w:tab/>
      </w:r>
      <w:r w:rsidR="008E54CF" w:rsidRPr="004A03C1">
        <w:t>gas cylinders; but</w:t>
      </w:r>
    </w:p>
    <w:p w14:paraId="6DD48793" w14:textId="77777777" w:rsidR="00B475FB" w:rsidRDefault="009C249B" w:rsidP="009C249B">
      <w:pPr>
        <w:pStyle w:val="aDefpara"/>
      </w:pPr>
      <w:r>
        <w:tab/>
      </w:r>
      <w:r w:rsidR="009B3E7A" w:rsidRPr="004A03C1">
        <w:t>(c)</w:t>
      </w:r>
      <w:r w:rsidR="009B3E7A" w:rsidRPr="004A03C1">
        <w:tab/>
      </w:r>
      <w:r w:rsidR="008E54CF" w:rsidRPr="004A03C1">
        <w:t>does not include a boiler or pressure piping.</w:t>
      </w:r>
    </w:p>
    <w:p w14:paraId="0D620EC9" w14:textId="77777777" w:rsidR="000470C7" w:rsidRPr="008E3922" w:rsidRDefault="000470C7" w:rsidP="000470C7">
      <w:pPr>
        <w:pStyle w:val="aDef"/>
        <w:keepNext/>
      </w:pPr>
      <w:r w:rsidRPr="008E3922">
        <w:rPr>
          <w:rStyle w:val="charBoldItals"/>
        </w:rPr>
        <w:t xml:space="preserve">primary emergency service organisation </w:t>
      </w:r>
      <w:r w:rsidRPr="008E3922">
        <w:t>means fire and rescue service.</w:t>
      </w:r>
    </w:p>
    <w:p w14:paraId="05DDFC94" w14:textId="17E3D18B" w:rsidR="000470C7" w:rsidRPr="008E3922" w:rsidRDefault="000470C7" w:rsidP="000470C7">
      <w:pPr>
        <w:pStyle w:val="aNote"/>
      </w:pPr>
      <w:r w:rsidRPr="008E3922">
        <w:rPr>
          <w:rStyle w:val="charItals"/>
        </w:rPr>
        <w:t>Note</w:t>
      </w:r>
      <w:r w:rsidRPr="008E3922">
        <w:rPr>
          <w:rStyle w:val="charItals"/>
        </w:rPr>
        <w:tab/>
      </w:r>
      <w:r w:rsidRPr="008E3922">
        <w:rPr>
          <w:rStyle w:val="charBoldItals"/>
        </w:rPr>
        <w:t>Fire and rescue service</w:t>
      </w:r>
      <w:r w:rsidRPr="008E3922">
        <w:t xml:space="preserve">—see the </w:t>
      </w:r>
      <w:hyperlink r:id="rId507" w:tooltip="A2001-14" w:history="1">
        <w:r w:rsidRPr="008E3922">
          <w:rPr>
            <w:rStyle w:val="charCitHyperlinkAbbrev"/>
          </w:rPr>
          <w:t>Legislation Act</w:t>
        </w:r>
      </w:hyperlink>
      <w:r w:rsidRPr="008E3922">
        <w:t>, dictionary, pt 1.</w:t>
      </w:r>
    </w:p>
    <w:p w14:paraId="302F7F27" w14:textId="77777777" w:rsidR="008E54CF" w:rsidRDefault="008E54CF" w:rsidP="009B3E7A">
      <w:pPr>
        <w:pStyle w:val="aDef"/>
      </w:pPr>
      <w:r w:rsidRPr="003910CE">
        <w:rPr>
          <w:rStyle w:val="charBoldItals"/>
        </w:rPr>
        <w:t>principal contractor</w:t>
      </w:r>
      <w:r w:rsidRPr="004A03C1">
        <w:t>, in relation to a construction project</w:t>
      </w:r>
      <w:r w:rsidR="002F0455" w:rsidRPr="004A03C1">
        <w:t xml:space="preserve">, for </w:t>
      </w:r>
      <w:r w:rsidR="00AA5202" w:rsidRPr="004A03C1">
        <w:t>chapter 6</w:t>
      </w:r>
      <w:r w:rsidR="003611A7" w:rsidRPr="004A03C1">
        <w:t xml:space="preserve"> </w:t>
      </w:r>
      <w:r w:rsidR="00DD4BF1" w:rsidRPr="004A03C1">
        <w:t>(Construction work)</w:t>
      </w:r>
      <w:r w:rsidR="003611A7" w:rsidRPr="004A03C1">
        <w:t>—</w:t>
      </w:r>
      <w:r w:rsidR="002F0455" w:rsidRPr="004A03C1">
        <w:t>see</w:t>
      </w:r>
      <w:r w:rsidRPr="004A03C1">
        <w:t xml:space="preserve"> </w:t>
      </w:r>
      <w:r w:rsidR="00FC6F2F" w:rsidRPr="004A03C1">
        <w:t>section </w:t>
      </w:r>
      <w:r w:rsidR="00AA5202" w:rsidRPr="004A03C1">
        <w:t>293</w:t>
      </w:r>
      <w:r w:rsidRPr="004A03C1">
        <w:t>.</w:t>
      </w:r>
    </w:p>
    <w:p w14:paraId="292DB64A" w14:textId="77777777" w:rsidR="000470C7" w:rsidRDefault="000470C7" w:rsidP="009B3E7A">
      <w:pPr>
        <w:pStyle w:val="aDef"/>
      </w:pPr>
      <w:r w:rsidRPr="008E3922">
        <w:rPr>
          <w:rStyle w:val="charBoldItals"/>
        </w:rPr>
        <w:t>product identifier</w:t>
      </w:r>
      <w:r w:rsidRPr="008E3922">
        <w:t xml:space="preserve"> means the name or number used to identify a product on a label or in a safety data sheet.</w:t>
      </w:r>
    </w:p>
    <w:p w14:paraId="59B6F46C" w14:textId="77777777" w:rsidR="000470C7" w:rsidRPr="008E3922" w:rsidRDefault="000470C7" w:rsidP="00A9742F">
      <w:pPr>
        <w:pStyle w:val="aDef"/>
        <w:keepNext/>
      </w:pPr>
      <w:r w:rsidRPr="008E3922">
        <w:rPr>
          <w:rStyle w:val="charBoldItals"/>
        </w:rPr>
        <w:lastRenderedPageBreak/>
        <w:t>prohibited carcinogen</w:t>
      </w:r>
      <w:r w:rsidRPr="008E3922">
        <w:t xml:space="preserve"> means a substance—</w:t>
      </w:r>
    </w:p>
    <w:p w14:paraId="5ACBAE45" w14:textId="77777777" w:rsidR="000470C7" w:rsidRPr="008E3922" w:rsidRDefault="000470C7" w:rsidP="00A9742F">
      <w:pPr>
        <w:pStyle w:val="aDefpara"/>
        <w:keepNext/>
      </w:pPr>
      <w:r w:rsidRPr="008E3922">
        <w:tab/>
        <w:t>(a)</w:t>
      </w:r>
      <w:r w:rsidRPr="008E3922">
        <w:tab/>
        <w:t>listed in schedule 10, table 10.1, column 2; and</w:t>
      </w:r>
    </w:p>
    <w:p w14:paraId="52E98181" w14:textId="77777777" w:rsidR="000470C7" w:rsidRPr="008E3922" w:rsidRDefault="000470C7" w:rsidP="00A9742F">
      <w:pPr>
        <w:pStyle w:val="aDefpara"/>
        <w:keepNext/>
      </w:pPr>
      <w:r w:rsidRPr="008E3922">
        <w:tab/>
        <w:t>(b)</w:t>
      </w:r>
      <w:r w:rsidRPr="008E3922">
        <w:tab/>
        <w:t>present in a concentration of—</w:t>
      </w:r>
    </w:p>
    <w:p w14:paraId="631A160A" w14:textId="77777777" w:rsidR="000470C7" w:rsidRPr="008E3922" w:rsidRDefault="000470C7" w:rsidP="000470C7">
      <w:pPr>
        <w:pStyle w:val="aDefsubpara"/>
      </w:pPr>
      <w:r w:rsidRPr="008E3922">
        <w:tab/>
        <w:t>(i)</w:t>
      </w:r>
      <w:r w:rsidRPr="008E3922">
        <w:tab/>
        <w:t>for a solid or liquid—0.1% or more, determined as a weight/weight (w/w) concentration; and</w:t>
      </w:r>
    </w:p>
    <w:p w14:paraId="7ACC7836" w14:textId="77777777" w:rsidR="000470C7" w:rsidRPr="008E3922" w:rsidRDefault="000470C7" w:rsidP="000470C7">
      <w:pPr>
        <w:pStyle w:val="aDefsubpara"/>
      </w:pPr>
      <w:r w:rsidRPr="008E3922">
        <w:tab/>
        <w:t>(ii)</w:t>
      </w:r>
      <w:r w:rsidRPr="008E3922">
        <w:tab/>
        <w:t>for a gas—0.1% or more, determined as a volume/volume (v/v) concentration.</w:t>
      </w:r>
    </w:p>
    <w:p w14:paraId="112CB61E" w14:textId="77777777" w:rsidR="000470C7" w:rsidRPr="008E3922" w:rsidRDefault="000470C7" w:rsidP="000470C7">
      <w:pPr>
        <w:pStyle w:val="aDef"/>
      </w:pPr>
      <w:r w:rsidRPr="008E3922">
        <w:rPr>
          <w:rStyle w:val="charBoldItals"/>
        </w:rPr>
        <w:t>proposed facility</w:t>
      </w:r>
      <w:r w:rsidRPr="008E3922">
        <w:t xml:space="preserve"> means—</w:t>
      </w:r>
    </w:p>
    <w:p w14:paraId="7B53522B" w14:textId="77777777" w:rsidR="000470C7" w:rsidRPr="008E3922" w:rsidRDefault="000470C7" w:rsidP="000470C7">
      <w:pPr>
        <w:pStyle w:val="aDefpara"/>
      </w:pPr>
      <w:r w:rsidRPr="008E3922">
        <w:tab/>
        <w:t>(a)</w:t>
      </w:r>
      <w:r w:rsidRPr="008E3922">
        <w:tab/>
        <w:t>an existing workplace that is to become a facility due to the introduction of Schedule 15 chemicals; or</w:t>
      </w:r>
    </w:p>
    <w:p w14:paraId="46844171" w14:textId="77777777" w:rsidR="000470C7" w:rsidRPr="008E3922" w:rsidRDefault="000470C7" w:rsidP="000470C7">
      <w:pPr>
        <w:pStyle w:val="aDefpara"/>
      </w:pPr>
      <w:r w:rsidRPr="008E3922">
        <w:tab/>
        <w:t>(b)</w:t>
      </w:r>
      <w:r w:rsidRPr="008E3922">
        <w:tab/>
        <w:t>a facility that is being designed or constructed.</w:t>
      </w:r>
    </w:p>
    <w:p w14:paraId="5ACF75C6" w14:textId="77777777" w:rsidR="000470C7" w:rsidRPr="008E3922" w:rsidRDefault="000470C7" w:rsidP="003531B4">
      <w:pPr>
        <w:pStyle w:val="aDef"/>
        <w:keepNext/>
      </w:pPr>
      <w:r w:rsidRPr="008E3922">
        <w:rPr>
          <w:rStyle w:val="charBoldItals"/>
        </w:rPr>
        <w:t>proposed major hazard facility</w:t>
      </w:r>
      <w:r w:rsidRPr="008E3922">
        <w:t xml:space="preserve"> means—</w:t>
      </w:r>
    </w:p>
    <w:p w14:paraId="63E61215" w14:textId="77777777" w:rsidR="000470C7" w:rsidRPr="008E3922" w:rsidRDefault="000470C7" w:rsidP="000470C7">
      <w:pPr>
        <w:pStyle w:val="aDefpara"/>
      </w:pPr>
      <w:r w:rsidRPr="008E3922">
        <w:tab/>
        <w:t>(a)</w:t>
      </w:r>
      <w:r w:rsidRPr="008E3922">
        <w:tab/>
        <w:t>an existing facility or other workplace that is to become a major hazard facility due to the introduction of Schedule 15 chemicals or the addition of further Schedule 15 chemicals; or</w:t>
      </w:r>
    </w:p>
    <w:p w14:paraId="0C5091B7" w14:textId="77777777" w:rsidR="000470C7" w:rsidRDefault="000470C7" w:rsidP="000470C7">
      <w:pPr>
        <w:pStyle w:val="aDefpara"/>
      </w:pPr>
      <w:r w:rsidRPr="008E3922">
        <w:tab/>
        <w:t>(b)</w:t>
      </w:r>
      <w:r w:rsidRPr="008E3922">
        <w:tab/>
        <w:t>a major hazard facility that is being designed or constructed.</w:t>
      </w:r>
    </w:p>
    <w:p w14:paraId="7E6D132C" w14:textId="77777777" w:rsidR="002C7D80" w:rsidRPr="00D935BF" w:rsidRDefault="002C7D80" w:rsidP="002C7D80">
      <w:pPr>
        <w:pStyle w:val="aDef"/>
      </w:pPr>
      <w:r w:rsidRPr="006C22FF">
        <w:rPr>
          <w:rStyle w:val="charBoldItals"/>
        </w:rPr>
        <w:t>psychosocial hazard</w:t>
      </w:r>
      <w:r w:rsidRPr="00D935BF">
        <w:rPr>
          <w:bCs/>
          <w:iCs/>
        </w:rPr>
        <w:t>, for division 3.2.11 (Psychosocial risks)—see</w:t>
      </w:r>
      <w:r>
        <w:rPr>
          <w:bCs/>
          <w:iCs/>
        </w:rPr>
        <w:t> </w:t>
      </w:r>
      <w:r w:rsidRPr="00D935BF">
        <w:rPr>
          <w:bCs/>
          <w:iCs/>
        </w:rPr>
        <w:t>section</w:t>
      </w:r>
      <w:r>
        <w:rPr>
          <w:bCs/>
          <w:iCs/>
        </w:rPr>
        <w:t> </w:t>
      </w:r>
      <w:r w:rsidRPr="00D935BF">
        <w:rPr>
          <w:bCs/>
          <w:iCs/>
        </w:rPr>
        <w:t>55A.</w:t>
      </w:r>
    </w:p>
    <w:p w14:paraId="4397EDA1" w14:textId="25B21E55" w:rsidR="002C7D80" w:rsidRPr="008E3922" w:rsidRDefault="002C7D80" w:rsidP="002C7D80">
      <w:pPr>
        <w:pStyle w:val="aDef"/>
      </w:pPr>
      <w:r w:rsidRPr="006C22FF">
        <w:rPr>
          <w:rStyle w:val="charBoldItals"/>
        </w:rPr>
        <w:t>psychosocial risk</w:t>
      </w:r>
      <w:r w:rsidRPr="00D935BF">
        <w:t>, for division 3.2.11 (Psychosocial risks)—see section</w:t>
      </w:r>
      <w:r>
        <w:t> </w:t>
      </w:r>
      <w:r w:rsidRPr="00D935BF">
        <w:t>55B.</w:t>
      </w:r>
    </w:p>
    <w:p w14:paraId="09F2C40B" w14:textId="77777777" w:rsidR="000470C7" w:rsidRPr="008E3922" w:rsidRDefault="000470C7" w:rsidP="000470C7">
      <w:pPr>
        <w:pStyle w:val="aDef"/>
      </w:pPr>
      <w:r w:rsidRPr="008E3922">
        <w:rPr>
          <w:rStyle w:val="charBoldItals"/>
        </w:rPr>
        <w:t>quantity</w:t>
      </w:r>
      <w:r w:rsidRPr="008E3922">
        <w:t>, for chapter 7 (Hazardous chemicals), means—</w:t>
      </w:r>
    </w:p>
    <w:p w14:paraId="41579411" w14:textId="77777777" w:rsidR="000470C7" w:rsidRPr="008E3922" w:rsidRDefault="000470C7" w:rsidP="000470C7">
      <w:pPr>
        <w:pStyle w:val="aDefpara"/>
      </w:pPr>
      <w:r w:rsidRPr="008E3922">
        <w:tab/>
        <w:t>(a)</w:t>
      </w:r>
      <w:r w:rsidRPr="008E3922">
        <w:tab/>
        <w:t>for a hazardous chemical that is not a liquid or a gas or a gas under pressure and is in a container or storage or handling system—the mass in kilograms of the hazardous chemical in the container or storage or handling system; and</w:t>
      </w:r>
    </w:p>
    <w:p w14:paraId="57D8213F" w14:textId="77777777" w:rsidR="000470C7" w:rsidRPr="008E3922" w:rsidRDefault="000470C7" w:rsidP="000470C7">
      <w:pPr>
        <w:pStyle w:val="aDefpara"/>
      </w:pPr>
      <w:r w:rsidRPr="008E3922">
        <w:tab/>
        <w:t>(b)</w:t>
      </w:r>
      <w:r w:rsidRPr="008E3922">
        <w:tab/>
        <w:t>for a hazardous chemical that is a liquid and is not a gas under pressure and is in a container or storage or handling system—the net capacity in litres of the container or storage or handling system; and</w:t>
      </w:r>
    </w:p>
    <w:p w14:paraId="19805C42" w14:textId="77777777" w:rsidR="000470C7" w:rsidRPr="008E3922" w:rsidRDefault="000470C7" w:rsidP="000470C7">
      <w:pPr>
        <w:pStyle w:val="aDefpara"/>
      </w:pPr>
      <w:r w:rsidRPr="008E3922">
        <w:lastRenderedPageBreak/>
        <w:tab/>
        <w:t>(c)</w:t>
      </w:r>
      <w:r w:rsidRPr="008E3922">
        <w:tab/>
        <w:t>for a hazardous chemical that is a gas or gas under pressure in a container or storage or handling system—the water capacity in litres of the container or storage or handling system; and</w:t>
      </w:r>
    </w:p>
    <w:p w14:paraId="6C6018CE" w14:textId="77777777" w:rsidR="000470C7" w:rsidRPr="008E3922" w:rsidRDefault="000470C7" w:rsidP="000470C7">
      <w:pPr>
        <w:pStyle w:val="aDefpara"/>
      </w:pPr>
      <w:r w:rsidRPr="008E3922">
        <w:tab/>
        <w:t>(d)</w:t>
      </w:r>
      <w:r w:rsidRPr="008E3922">
        <w:tab/>
        <w:t>for a hazardous chemical that is not a liquid and is in bulk and not in a container—the undivided mass in kilograms; and</w:t>
      </w:r>
    </w:p>
    <w:p w14:paraId="3DA485F4" w14:textId="77777777" w:rsidR="000470C7" w:rsidRPr="004A03C1" w:rsidRDefault="000470C7" w:rsidP="000470C7">
      <w:pPr>
        <w:pStyle w:val="aDefpara"/>
      </w:pPr>
      <w:r w:rsidRPr="008E3922">
        <w:tab/>
        <w:t>(e)</w:t>
      </w:r>
      <w:r w:rsidRPr="008E3922">
        <w:tab/>
        <w:t>for a hazardous chemical that is a thing and is not a gas—the net capacity of the part of the thing that comprises a hazardous chemical.</w:t>
      </w:r>
    </w:p>
    <w:p w14:paraId="6BB3C9DD" w14:textId="77777777" w:rsidR="00B475FB" w:rsidRPr="004A03C1" w:rsidRDefault="008E54CF" w:rsidP="009B3E7A">
      <w:pPr>
        <w:pStyle w:val="aDef"/>
      </w:pPr>
      <w:r w:rsidRPr="003910CE">
        <w:rPr>
          <w:rStyle w:val="charBoldItals"/>
        </w:rPr>
        <w:t>reach stacker</w:t>
      </w:r>
      <w:r w:rsidRPr="004A03C1">
        <w:t xml:space="preserve"> means a powered reach stacker that incorporates an attachment for lifting and lowering a shipping container.</w:t>
      </w:r>
    </w:p>
    <w:p w14:paraId="6B541686" w14:textId="77777777" w:rsidR="00C92526" w:rsidRPr="004A03C1" w:rsidRDefault="008E54CF" w:rsidP="009C249B">
      <w:pPr>
        <w:pStyle w:val="aDef"/>
        <w:keepNext/>
      </w:pPr>
      <w:r w:rsidRPr="003910CE">
        <w:rPr>
          <w:rStyle w:val="charBoldItals"/>
        </w:rPr>
        <w:t>reciprocating steam engine</w:t>
      </w:r>
      <w:r w:rsidR="00C92526" w:rsidRPr="004A03C1">
        <w:t>—</w:t>
      </w:r>
    </w:p>
    <w:p w14:paraId="13F0FA9C" w14:textId="77777777" w:rsidR="00C92526" w:rsidRPr="004A03C1" w:rsidRDefault="009C249B" w:rsidP="009C249B">
      <w:pPr>
        <w:pStyle w:val="aDefpara"/>
      </w:pPr>
      <w:r>
        <w:tab/>
      </w:r>
      <w:r w:rsidR="009B3E7A" w:rsidRPr="004A03C1">
        <w:t>(a)</w:t>
      </w:r>
      <w:r w:rsidR="009B3E7A" w:rsidRPr="004A03C1">
        <w:tab/>
      </w:r>
      <w:r w:rsidR="008E54CF" w:rsidRPr="004A03C1">
        <w:rPr>
          <w:bCs/>
        </w:rPr>
        <w:t>means</w:t>
      </w:r>
      <w:r w:rsidR="008E54CF" w:rsidRPr="004A03C1">
        <w:t xml:space="preserve"> equipment that is driven by steam acting on a pi</w:t>
      </w:r>
      <w:r w:rsidR="00C92526" w:rsidRPr="004A03C1">
        <w:t>ston causing the piston to move;</w:t>
      </w:r>
      <w:r w:rsidR="008E54CF" w:rsidRPr="004A03C1">
        <w:t xml:space="preserve"> and</w:t>
      </w:r>
    </w:p>
    <w:p w14:paraId="1ECAE3C1" w14:textId="77777777" w:rsidR="008E54CF" w:rsidRPr="004A03C1" w:rsidRDefault="009C249B" w:rsidP="009C249B">
      <w:pPr>
        <w:pStyle w:val="aDefpara"/>
      </w:pPr>
      <w:r>
        <w:tab/>
      </w:r>
      <w:r w:rsidR="009B3E7A" w:rsidRPr="004A03C1">
        <w:t>(b)</w:t>
      </w:r>
      <w:r w:rsidR="009B3E7A" w:rsidRPr="004A03C1">
        <w:tab/>
      </w:r>
      <w:r w:rsidR="008E54CF" w:rsidRPr="004A03C1">
        <w:t>includes an expanding (steam) reciprocating engine.</w:t>
      </w:r>
    </w:p>
    <w:p w14:paraId="6890159D" w14:textId="77777777" w:rsidR="00E053FD" w:rsidRPr="004A03C1" w:rsidRDefault="00D86AFF" w:rsidP="009C249B">
      <w:pPr>
        <w:pStyle w:val="aDef"/>
        <w:keepNext/>
        <w:rPr>
          <w:lang w:eastAsia="en-AU"/>
        </w:rPr>
      </w:pPr>
      <w:r w:rsidRPr="003910CE">
        <w:rPr>
          <w:rStyle w:val="charBoldItals"/>
        </w:rPr>
        <w:t>registered medical practitioner</w:t>
      </w:r>
      <w:r w:rsidRPr="004A03C1">
        <w:rPr>
          <w:lang w:eastAsia="en-AU"/>
        </w:rPr>
        <w:t xml:space="preserve"> means a doctor.</w:t>
      </w:r>
    </w:p>
    <w:p w14:paraId="7A9A1235" w14:textId="54C9ACC8" w:rsidR="00E053FD" w:rsidRPr="004A03C1" w:rsidRDefault="00D86AFF" w:rsidP="00D86AFF">
      <w:pPr>
        <w:pStyle w:val="aNote"/>
        <w:rPr>
          <w:lang w:eastAsia="en-AU"/>
        </w:rPr>
      </w:pPr>
      <w:r w:rsidRPr="003910CE">
        <w:rPr>
          <w:rStyle w:val="charItals"/>
        </w:rPr>
        <w:t>Note</w:t>
      </w:r>
      <w:r w:rsidRPr="003910CE">
        <w:rPr>
          <w:rStyle w:val="charItals"/>
        </w:rPr>
        <w:tab/>
      </w:r>
      <w:r w:rsidR="00A03CCC" w:rsidRPr="003910CE">
        <w:rPr>
          <w:rStyle w:val="charBoldItals"/>
        </w:rPr>
        <w:t>D</w:t>
      </w:r>
      <w:r w:rsidRPr="003910CE">
        <w:rPr>
          <w:rStyle w:val="charBoldItals"/>
        </w:rPr>
        <w:t>octor</w:t>
      </w:r>
      <w:r w:rsidRPr="004A03C1">
        <w:rPr>
          <w:lang w:eastAsia="en-AU"/>
        </w:rPr>
        <w:t xml:space="preserve">—see the </w:t>
      </w:r>
      <w:hyperlink r:id="rId508" w:tooltip="A2001-14" w:history="1">
        <w:r w:rsidR="003910CE" w:rsidRPr="003910CE">
          <w:rPr>
            <w:rStyle w:val="charCitHyperlinkAbbrev"/>
          </w:rPr>
          <w:t>Legislation Act</w:t>
        </w:r>
      </w:hyperlink>
      <w:r w:rsidRPr="004A03C1">
        <w:rPr>
          <w:lang w:eastAsia="en-AU"/>
        </w:rPr>
        <w:t xml:space="preserve">, </w:t>
      </w:r>
      <w:r w:rsidR="00431BF6" w:rsidRPr="004A03C1">
        <w:rPr>
          <w:lang w:eastAsia="en-AU"/>
        </w:rPr>
        <w:t>d</w:t>
      </w:r>
      <w:r w:rsidRPr="004A03C1">
        <w:rPr>
          <w:lang w:eastAsia="en-AU"/>
        </w:rPr>
        <w:t>ict</w:t>
      </w:r>
      <w:r w:rsidR="00431BF6" w:rsidRPr="004A03C1">
        <w:rPr>
          <w:lang w:eastAsia="en-AU"/>
        </w:rPr>
        <w:t>ionary</w:t>
      </w:r>
      <w:r w:rsidRPr="004A03C1">
        <w:rPr>
          <w:lang w:eastAsia="en-AU"/>
        </w:rPr>
        <w:t xml:space="preserve">, pt </w:t>
      </w:r>
      <w:r w:rsidR="00AD3C00" w:rsidRPr="004A03C1">
        <w:rPr>
          <w:lang w:eastAsia="en-AU"/>
        </w:rPr>
        <w:t>1</w:t>
      </w:r>
      <w:r w:rsidRPr="004A03C1">
        <w:rPr>
          <w:lang w:eastAsia="en-AU"/>
        </w:rPr>
        <w:t>.</w:t>
      </w:r>
    </w:p>
    <w:p w14:paraId="03B963DC" w14:textId="1ECC7435" w:rsidR="008E54CF" w:rsidRDefault="008E54CF" w:rsidP="009B3E7A">
      <w:pPr>
        <w:pStyle w:val="aDef"/>
      </w:pPr>
      <w:r w:rsidRPr="003910CE">
        <w:rPr>
          <w:rStyle w:val="charBoldItals"/>
        </w:rPr>
        <w:t>registered training organisation (RTO)</w:t>
      </w:r>
      <w:r w:rsidRPr="004A03C1">
        <w:t xml:space="preserve"> means a training organisation listed as a registered training organisation on the National Register established under the </w:t>
      </w:r>
      <w:hyperlink r:id="rId509" w:tooltip="Act 2011 No 12 (Cwlth)" w:history="1">
        <w:r w:rsidR="007617B7" w:rsidRPr="007617B7">
          <w:rPr>
            <w:rStyle w:val="charCitHyperlinkItal"/>
          </w:rPr>
          <w:t>National Vocational Education and Training Regulator Act 2011</w:t>
        </w:r>
      </w:hyperlink>
      <w:r w:rsidRPr="004A03C1">
        <w:t xml:space="preserve"> </w:t>
      </w:r>
      <w:r w:rsidR="003F2E2F" w:rsidRPr="004A03C1">
        <w:t>(Cwlth)</w:t>
      </w:r>
      <w:r w:rsidRPr="004A03C1">
        <w:t>.</w:t>
      </w:r>
    </w:p>
    <w:p w14:paraId="7A3891E9" w14:textId="2281E887" w:rsidR="006754CC" w:rsidRPr="004A03C1" w:rsidRDefault="006754CC" w:rsidP="00FE3338">
      <w:pPr>
        <w:pStyle w:val="aNote"/>
      </w:pPr>
      <w:r w:rsidRPr="008E3922">
        <w:rPr>
          <w:rStyle w:val="charItals"/>
        </w:rPr>
        <w:t>Note</w:t>
      </w:r>
      <w:r w:rsidRPr="008E3922">
        <w:rPr>
          <w:rStyle w:val="charItals"/>
        </w:rPr>
        <w:tab/>
      </w:r>
      <w:r w:rsidRPr="008E3922">
        <w:t xml:space="preserve">The </w:t>
      </w:r>
      <w:hyperlink r:id="rId510"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11"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512" w:tooltip="A2001-14" w:history="1">
        <w:r w:rsidRPr="008E3922">
          <w:rPr>
            <w:rStyle w:val="charCitHyperlinkAbbrev"/>
          </w:rPr>
          <w:t>Legislation Act</w:t>
        </w:r>
      </w:hyperlink>
      <w:r w:rsidRPr="008E3922">
        <w:t xml:space="preserve">, s 47 (7)).  The Act is available at </w:t>
      </w:r>
      <w:hyperlink r:id="rId513" w:history="1">
        <w:r w:rsidRPr="008E3922">
          <w:rPr>
            <w:rStyle w:val="charCitHyperlinkAbbrev"/>
          </w:rPr>
          <w:t>www.legislation.gov.au</w:t>
        </w:r>
      </w:hyperlink>
      <w:r w:rsidRPr="008E3922">
        <w:t>.</w:t>
      </w:r>
    </w:p>
    <w:p w14:paraId="6742912D" w14:textId="77777777" w:rsidR="006754CC" w:rsidRPr="008E3922" w:rsidRDefault="006754CC" w:rsidP="006754CC">
      <w:pPr>
        <w:pStyle w:val="aDef"/>
      </w:pPr>
      <w:r w:rsidRPr="008E3922">
        <w:rPr>
          <w:rStyle w:val="charBoldItals"/>
        </w:rPr>
        <w:t>research chemical</w:t>
      </w:r>
      <w:r w:rsidRPr="008E3922">
        <w:t xml:space="preserve"> means a substance or mixture that—</w:t>
      </w:r>
    </w:p>
    <w:p w14:paraId="7FC85D29" w14:textId="77777777" w:rsidR="006754CC" w:rsidRPr="008E3922" w:rsidRDefault="006754CC" w:rsidP="006754CC">
      <w:pPr>
        <w:pStyle w:val="aDefpara"/>
      </w:pPr>
      <w:r w:rsidRPr="008E3922">
        <w:tab/>
        <w:t>(a)</w:t>
      </w:r>
      <w:r w:rsidRPr="008E3922">
        <w:tab/>
        <w:t>is manufactured in a laboratory for genuine research; and</w:t>
      </w:r>
    </w:p>
    <w:p w14:paraId="44AAEABA" w14:textId="77777777" w:rsidR="006754CC" w:rsidRPr="006754CC" w:rsidRDefault="006754CC" w:rsidP="006754CC">
      <w:pPr>
        <w:pStyle w:val="aDefpara"/>
        <w:rPr>
          <w:rStyle w:val="charBoldItals"/>
          <w:b w:val="0"/>
          <w:i w:val="0"/>
        </w:rPr>
      </w:pPr>
      <w:r w:rsidRPr="008E3922">
        <w:tab/>
        <w:t>(b)</w:t>
      </w:r>
      <w:r w:rsidRPr="008E3922">
        <w:tab/>
        <w:t>is not for use or supply for a purpose other than analysis or genuine research.</w:t>
      </w:r>
    </w:p>
    <w:p w14:paraId="6BFBACB9" w14:textId="77777777" w:rsidR="006C2445" w:rsidRPr="00397F3D" w:rsidRDefault="006C2445" w:rsidP="000F3991">
      <w:pPr>
        <w:pStyle w:val="aDef"/>
        <w:keepNext/>
      </w:pPr>
      <w:r w:rsidRPr="00397F3D">
        <w:rPr>
          <w:rStyle w:val="charBoldItals"/>
        </w:rPr>
        <w:lastRenderedPageBreak/>
        <w:t>respirable asbestos fibre</w:t>
      </w:r>
      <w:r w:rsidRPr="00397F3D">
        <w:t xml:space="preserve"> means an asbestos fibre that—</w:t>
      </w:r>
    </w:p>
    <w:p w14:paraId="311E162A" w14:textId="77777777" w:rsidR="006C2445" w:rsidRPr="00397F3D" w:rsidRDefault="006C2445" w:rsidP="006C2445">
      <w:pPr>
        <w:pStyle w:val="aDefpara"/>
      </w:pPr>
      <w:r w:rsidRPr="00397F3D">
        <w:tab/>
        <w:t>(a)</w:t>
      </w:r>
      <w:r w:rsidRPr="00397F3D">
        <w:tab/>
        <w:t>is less than 3µm wide; and</w:t>
      </w:r>
    </w:p>
    <w:p w14:paraId="6A4524E5" w14:textId="77777777" w:rsidR="006C2445" w:rsidRPr="00397F3D" w:rsidRDefault="006C2445" w:rsidP="006C2445">
      <w:pPr>
        <w:pStyle w:val="aDefpara"/>
      </w:pPr>
      <w:r w:rsidRPr="00397F3D">
        <w:tab/>
        <w:t>(b)</w:t>
      </w:r>
      <w:r w:rsidRPr="00397F3D">
        <w:tab/>
        <w:t>is more than 5µm long; and</w:t>
      </w:r>
    </w:p>
    <w:p w14:paraId="79A544A6" w14:textId="2F1F571D" w:rsidR="006C2445" w:rsidRDefault="006C2445" w:rsidP="006C2445">
      <w:pPr>
        <w:pStyle w:val="aDefpara"/>
      </w:pPr>
      <w:r w:rsidRPr="00397F3D">
        <w:tab/>
        <w:t>(c)</w:t>
      </w:r>
      <w:r w:rsidRPr="00397F3D">
        <w:tab/>
        <w:t>has a length to width ratio of more than 3:1.</w:t>
      </w:r>
    </w:p>
    <w:p w14:paraId="0646F3F6" w14:textId="77777777" w:rsidR="00CF14C3" w:rsidRPr="00AB5466" w:rsidRDefault="00CF14C3" w:rsidP="00CF14C3">
      <w:pPr>
        <w:pStyle w:val="aDef"/>
      </w:pPr>
      <w:r w:rsidRPr="00AB5466">
        <w:rPr>
          <w:rStyle w:val="charBoldItals"/>
        </w:rPr>
        <w:t>respiratory protective equipment</w:t>
      </w:r>
      <w:r w:rsidRPr="00AB5466">
        <w:t>, for chapter 7A (Crystalline silica)—see section 418A.</w:t>
      </w:r>
    </w:p>
    <w:p w14:paraId="54477DE1" w14:textId="77777777" w:rsidR="006754CC" w:rsidRPr="008E3922" w:rsidRDefault="006754CC" w:rsidP="006754CC">
      <w:pPr>
        <w:pStyle w:val="aDef"/>
      </w:pPr>
      <w:r w:rsidRPr="008E3922">
        <w:rPr>
          <w:rStyle w:val="charBoldItals"/>
        </w:rPr>
        <w:t>restricted carcinogen</w:t>
      </w:r>
      <w:r w:rsidRPr="008E3922">
        <w:t xml:space="preserve"> means a substance—</w:t>
      </w:r>
    </w:p>
    <w:p w14:paraId="55B4F807" w14:textId="77777777" w:rsidR="006754CC" w:rsidRPr="008E3922" w:rsidRDefault="006754CC" w:rsidP="006754CC">
      <w:pPr>
        <w:pStyle w:val="aDefpara"/>
      </w:pPr>
      <w:r w:rsidRPr="008E3922">
        <w:tab/>
        <w:t>(a)</w:t>
      </w:r>
      <w:r w:rsidRPr="008E3922">
        <w:tab/>
        <w:t>listed in Schedule 10, table 10.2, column 2 for a use listed in column 3; and</w:t>
      </w:r>
    </w:p>
    <w:p w14:paraId="1A9C15D6" w14:textId="77777777" w:rsidR="006754CC" w:rsidRPr="008E3922" w:rsidRDefault="006754CC" w:rsidP="006754CC">
      <w:pPr>
        <w:pStyle w:val="aDefpara"/>
      </w:pPr>
      <w:r w:rsidRPr="008E3922">
        <w:tab/>
        <w:t>(b)</w:t>
      </w:r>
      <w:r w:rsidRPr="008E3922">
        <w:tab/>
        <w:t>present in a concentration of—</w:t>
      </w:r>
    </w:p>
    <w:p w14:paraId="70FE7ECB" w14:textId="77777777" w:rsidR="006754CC" w:rsidRPr="008E3922" w:rsidRDefault="006754CC" w:rsidP="006754CC">
      <w:pPr>
        <w:pStyle w:val="aDefsubpara"/>
      </w:pPr>
      <w:r w:rsidRPr="008E3922">
        <w:tab/>
        <w:t>(i)</w:t>
      </w:r>
      <w:r w:rsidRPr="008E3922">
        <w:tab/>
        <w:t>for a solid or liquid—0.1% or more, determined as a weight/weight (w/w) concentration; and</w:t>
      </w:r>
    </w:p>
    <w:p w14:paraId="6E531998" w14:textId="77777777" w:rsidR="006754CC" w:rsidRDefault="006754CC" w:rsidP="006754CC">
      <w:pPr>
        <w:pStyle w:val="aDefsubpara"/>
      </w:pPr>
      <w:r w:rsidRPr="008E3922">
        <w:tab/>
        <w:t>(ii)</w:t>
      </w:r>
      <w:r w:rsidRPr="008E3922">
        <w:tab/>
        <w:t>for a gas—0.1% or more, determined as a volume/volume (v/v) concentration.</w:t>
      </w:r>
    </w:p>
    <w:p w14:paraId="0509D322" w14:textId="77777777" w:rsidR="006754CC" w:rsidRPr="008E3922" w:rsidRDefault="006754CC" w:rsidP="006754CC">
      <w:pPr>
        <w:pStyle w:val="aDef"/>
      </w:pPr>
      <w:r w:rsidRPr="008E3922">
        <w:rPr>
          <w:rStyle w:val="charBoldItals"/>
        </w:rPr>
        <w:t>retailer</w:t>
      </w:r>
      <w:r w:rsidRPr="008E3922">
        <w:t xml:space="preserve"> means a person whose principal business is supplying consumer products to members of the public who are not engaged in the further supply of those products.</w:t>
      </w:r>
    </w:p>
    <w:p w14:paraId="64F57D04" w14:textId="77777777" w:rsidR="008E54CF" w:rsidRPr="004A03C1" w:rsidRDefault="008E54CF" w:rsidP="009C249B">
      <w:pPr>
        <w:pStyle w:val="aDef"/>
        <w:keepNext/>
      </w:pPr>
      <w:r w:rsidRPr="003910CE">
        <w:rPr>
          <w:rStyle w:val="charBoldItals"/>
        </w:rPr>
        <w:t>rigging work</w:t>
      </w:r>
      <w:r w:rsidRPr="004A03C1">
        <w:t xml:space="preserve"> means</w:t>
      </w:r>
      <w:r w:rsidR="004E5823" w:rsidRPr="004A03C1">
        <w:t>—</w:t>
      </w:r>
    </w:p>
    <w:p w14:paraId="38C9EF1A" w14:textId="77777777" w:rsidR="008E54CF" w:rsidRPr="004A03C1" w:rsidRDefault="009C249B" w:rsidP="009C249B">
      <w:pPr>
        <w:pStyle w:val="aDefpara"/>
      </w:pPr>
      <w:r>
        <w:tab/>
      </w:r>
      <w:r w:rsidR="009B3E7A" w:rsidRPr="004A03C1">
        <w:t>(a)</w:t>
      </w:r>
      <w:r w:rsidR="009B3E7A" w:rsidRPr="004A03C1">
        <w:tab/>
      </w:r>
      <w:r w:rsidR="008E54CF" w:rsidRPr="004A03C1">
        <w:t>the use of mechanical load shifting equipment and associated gear to move, place or secure a load using plant, equipment or members of a structure to ensure the stability of those members; or</w:t>
      </w:r>
    </w:p>
    <w:p w14:paraId="35E67A75" w14:textId="77777777" w:rsidR="008E54CF" w:rsidRPr="004A03C1" w:rsidRDefault="009C249B" w:rsidP="009C249B">
      <w:pPr>
        <w:pStyle w:val="aDefpara"/>
      </w:pPr>
      <w:r>
        <w:tab/>
      </w:r>
      <w:r w:rsidR="009B3E7A" w:rsidRPr="004A03C1">
        <w:t>(b)</w:t>
      </w:r>
      <w:r w:rsidR="009B3E7A" w:rsidRPr="004A03C1">
        <w:tab/>
      </w:r>
      <w:r w:rsidR="008E54CF" w:rsidRPr="004A03C1">
        <w:t>the setting up or dismantling of cranes or hoists.</w:t>
      </w:r>
    </w:p>
    <w:p w14:paraId="65F4B551" w14:textId="77777777" w:rsidR="00C433A5" w:rsidRPr="004A03C1" w:rsidRDefault="00C433A5" w:rsidP="009B3E7A">
      <w:pPr>
        <w:pStyle w:val="aDef"/>
      </w:pPr>
      <w:r w:rsidRPr="003910CE">
        <w:rPr>
          <w:rStyle w:val="charBoldItals"/>
        </w:rPr>
        <w:t>RTO (registered training organisation)</w:t>
      </w:r>
      <w:r w:rsidRPr="004A03C1">
        <w:t>—see registered training organisation.</w:t>
      </w:r>
    </w:p>
    <w:p w14:paraId="77DCC3F5" w14:textId="77777777" w:rsidR="008E54CF" w:rsidRDefault="008E54CF" w:rsidP="009B3E7A">
      <w:pPr>
        <w:pStyle w:val="aDef"/>
      </w:pPr>
      <w:r w:rsidRPr="003910CE">
        <w:rPr>
          <w:rStyle w:val="charBoldItals"/>
        </w:rPr>
        <w:t>safe oxygen level</w:t>
      </w:r>
      <w:r w:rsidRPr="004A03C1">
        <w:t xml:space="preserve"> means a minimum oxygen content in air of 19</w:t>
      </w:r>
      <w:r w:rsidR="002866C3">
        <w:t>.</w:t>
      </w:r>
      <w:r w:rsidRPr="004A03C1">
        <w:t>5</w:t>
      </w:r>
      <w:r w:rsidR="00F873F0" w:rsidRPr="004A03C1">
        <w:t>%</w:t>
      </w:r>
      <w:r w:rsidRPr="004A03C1">
        <w:t xml:space="preserve"> by volume under normal atmospheric pressure and a maximum oxygen content </w:t>
      </w:r>
      <w:r w:rsidR="00431BF6" w:rsidRPr="004A03C1">
        <w:t>in</w:t>
      </w:r>
      <w:r w:rsidRPr="004A03C1">
        <w:t xml:space="preserve"> air of 23</w:t>
      </w:r>
      <w:r w:rsidR="002866C3">
        <w:t>.</w:t>
      </w:r>
      <w:r w:rsidRPr="004A03C1">
        <w:t>5</w:t>
      </w:r>
      <w:r w:rsidR="00F873F0" w:rsidRPr="004A03C1">
        <w:t>%</w:t>
      </w:r>
      <w:r w:rsidRPr="004A03C1">
        <w:t xml:space="preserve"> by volume under normal atmospheric pressure.</w:t>
      </w:r>
    </w:p>
    <w:p w14:paraId="6B567E8B" w14:textId="77777777" w:rsidR="00FE3338" w:rsidRPr="008E3922" w:rsidRDefault="00FE3338" w:rsidP="00FE3338">
      <w:pPr>
        <w:pStyle w:val="aDef"/>
      </w:pPr>
      <w:r w:rsidRPr="008E3922">
        <w:rPr>
          <w:rStyle w:val="charBoldItals"/>
        </w:rPr>
        <w:lastRenderedPageBreak/>
        <w:t>safety data sheet</w:t>
      </w:r>
      <w:r w:rsidRPr="008E3922">
        <w:t xml:space="preserve"> means a safety data sheet prepared under section 330 (Manufacturer or importer to prepare and provide safety data sheets) or section 331 (Safety data sheets—research chemical, waste product or sample for analysis).</w:t>
      </w:r>
    </w:p>
    <w:p w14:paraId="7041941A" w14:textId="71E0676B" w:rsidR="006C2445" w:rsidRDefault="006C2445" w:rsidP="000F3991">
      <w:pPr>
        <w:pStyle w:val="aDef"/>
        <w:keepNext/>
      </w:pPr>
      <w:r w:rsidRPr="00397F3D">
        <w:rPr>
          <w:rStyle w:val="charBoldItals"/>
        </w:rPr>
        <w:t xml:space="preserve">Safe Work Australia </w:t>
      </w:r>
      <w:r w:rsidRPr="00397F3D">
        <w:t xml:space="preserve">means Safe Work Australia established under the </w:t>
      </w:r>
      <w:hyperlink r:id="rId514" w:tooltip="Act 2009 No 84 (Cwlth)" w:history="1">
        <w:r w:rsidRPr="00397F3D">
          <w:rPr>
            <w:rStyle w:val="charCitHyperlinkItal"/>
          </w:rPr>
          <w:t>Safe Work Australia Act 2008</w:t>
        </w:r>
      </w:hyperlink>
      <w:r w:rsidRPr="00397F3D">
        <w:rPr>
          <w:rStyle w:val="charItals"/>
        </w:rPr>
        <w:t xml:space="preserve"> </w:t>
      </w:r>
      <w:r w:rsidRPr="00397F3D">
        <w:t>(Cwlth), section 5.</w:t>
      </w:r>
    </w:p>
    <w:p w14:paraId="1EDBA228" w14:textId="2F226416" w:rsidR="006754CC" w:rsidRPr="008E3922" w:rsidRDefault="006754CC" w:rsidP="00FE3338">
      <w:pPr>
        <w:pStyle w:val="aNote"/>
      </w:pPr>
      <w:r w:rsidRPr="008E3922">
        <w:rPr>
          <w:rStyle w:val="charItals"/>
        </w:rPr>
        <w:t>Note</w:t>
      </w:r>
      <w:r w:rsidRPr="008E3922">
        <w:rPr>
          <w:rStyle w:val="charItals"/>
        </w:rPr>
        <w:tab/>
      </w:r>
      <w:r w:rsidRPr="008E3922">
        <w:t xml:space="preserve">The </w:t>
      </w:r>
      <w:hyperlink r:id="rId515" w:tooltip="Act 2009 No 84 (Cwlth)" w:history="1">
        <w:r w:rsidRPr="008E3922">
          <w:rPr>
            <w:rStyle w:val="charCitHyperlinkItal"/>
          </w:rPr>
          <w:t>Safe Work Australia Act 2008</w:t>
        </w:r>
      </w:hyperlink>
      <w:r w:rsidRPr="008E3922">
        <w:t xml:space="preserve"> (Cwlth) </w:t>
      </w:r>
      <w:r w:rsidRPr="008E3922">
        <w:rPr>
          <w:snapToGrid w:val="0"/>
        </w:rPr>
        <w:t xml:space="preserve">does not need to be notified under the </w:t>
      </w:r>
      <w:hyperlink r:id="rId516"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17" w:tooltip="A2001-14" w:history="1">
        <w:r w:rsidRPr="008E3922">
          <w:rPr>
            <w:rStyle w:val="charCitHyperlinkAbbrev"/>
          </w:rPr>
          <w:t>Legislation Act</w:t>
        </w:r>
      </w:hyperlink>
      <w:r w:rsidRPr="008E3922">
        <w:t xml:space="preserve">, s 47 (7)).  The Act is available at </w:t>
      </w:r>
      <w:hyperlink r:id="rId518" w:history="1">
        <w:r w:rsidRPr="008E3922">
          <w:rPr>
            <w:rStyle w:val="charCitHyperlinkAbbrev"/>
          </w:rPr>
          <w:t>www.legislation.gov.au</w:t>
        </w:r>
      </w:hyperlink>
      <w:r w:rsidRPr="008E3922">
        <w:t>.</w:t>
      </w:r>
    </w:p>
    <w:p w14:paraId="6AE8A3FB" w14:textId="77777777" w:rsidR="008E54CF" w:rsidRPr="004A03C1" w:rsidRDefault="008E54CF" w:rsidP="009C249B">
      <w:pPr>
        <w:pStyle w:val="aDef"/>
        <w:keepNext/>
      </w:pPr>
      <w:r w:rsidRPr="003910CE">
        <w:rPr>
          <w:rStyle w:val="charBoldItals"/>
        </w:rPr>
        <w:t>safe work method statement</w:t>
      </w:r>
      <w:r w:rsidRPr="004A03C1">
        <w:t xml:space="preserve"> means</w:t>
      </w:r>
      <w:r w:rsidR="004E5823" w:rsidRPr="004A03C1">
        <w:t>—</w:t>
      </w:r>
    </w:p>
    <w:p w14:paraId="79E7D103" w14:textId="77777777" w:rsidR="008E54CF" w:rsidRPr="004A03C1" w:rsidRDefault="009C249B" w:rsidP="001A0E41">
      <w:pPr>
        <w:pStyle w:val="aDefpara"/>
      </w:pPr>
      <w:r>
        <w:tab/>
      </w:r>
      <w:r w:rsidR="009B3E7A" w:rsidRPr="004A03C1">
        <w:t>(a)</w:t>
      </w:r>
      <w:r w:rsidR="009B3E7A" w:rsidRPr="004A03C1">
        <w:tab/>
      </w:r>
      <w:r w:rsidR="008E54CF" w:rsidRPr="004A03C1">
        <w:t xml:space="preserve">in relation to electrical work on energised electrical equipment—a safe work method statement prepared under </w:t>
      </w:r>
      <w:r w:rsidR="00FC6F2F" w:rsidRPr="004A03C1">
        <w:t>section </w:t>
      </w:r>
      <w:r w:rsidR="00E957BF" w:rsidRPr="004A03C1">
        <w:t>161</w:t>
      </w:r>
      <w:r w:rsidR="003964F5" w:rsidRPr="004A03C1">
        <w:t xml:space="preserve"> (How the work is to be carried out); and</w:t>
      </w:r>
    </w:p>
    <w:p w14:paraId="4D4A519B" w14:textId="77777777" w:rsidR="008E54CF" w:rsidRDefault="009C249B" w:rsidP="001A0E41">
      <w:pPr>
        <w:pStyle w:val="aDefpara"/>
        <w:keepLines/>
      </w:pPr>
      <w:r>
        <w:tab/>
      </w:r>
      <w:r w:rsidR="009B3E7A" w:rsidRPr="004A03C1">
        <w:t>(b)</w:t>
      </w:r>
      <w:r w:rsidR="009B3E7A" w:rsidRPr="004A03C1">
        <w:tab/>
      </w:r>
      <w:r w:rsidR="008E54CF" w:rsidRPr="004A03C1">
        <w:t xml:space="preserve">in relation to high risk construction work—a safe work method statement </w:t>
      </w:r>
      <w:r w:rsidR="00172632" w:rsidRPr="004A03C1">
        <w:t>mentioned</w:t>
      </w:r>
      <w:r w:rsidR="008E54CF" w:rsidRPr="004A03C1">
        <w:t xml:space="preserve"> in </w:t>
      </w:r>
      <w:r w:rsidR="00FC6F2F" w:rsidRPr="004A03C1">
        <w:t>section </w:t>
      </w:r>
      <w:r w:rsidR="00E957BF" w:rsidRPr="004A03C1">
        <w:t>299</w:t>
      </w:r>
      <w:r w:rsidR="003964F5" w:rsidRPr="004A03C1">
        <w:t xml:space="preserve"> (Safe work method statement required for high risk construction work</w:t>
      </w:r>
      <w:r w:rsidR="00E957BF" w:rsidRPr="004A03C1">
        <w:t xml:space="preserve">) </w:t>
      </w:r>
      <w:r w:rsidR="00557BC4" w:rsidRPr="004A03C1">
        <w:t>(</w:t>
      </w:r>
      <w:r w:rsidR="003964F5" w:rsidRPr="004A03C1">
        <w:t xml:space="preserve">as </w:t>
      </w:r>
      <w:r w:rsidR="008E54CF" w:rsidRPr="004A03C1">
        <w:t xml:space="preserve">revised under </w:t>
      </w:r>
      <w:r w:rsidR="00FC6F2F" w:rsidRPr="004A03C1">
        <w:t>section </w:t>
      </w:r>
      <w:r w:rsidR="00E957BF" w:rsidRPr="004A03C1">
        <w:t>302</w:t>
      </w:r>
      <w:r w:rsidR="003964F5" w:rsidRPr="004A03C1">
        <w:t xml:space="preserve"> (</w:t>
      </w:r>
      <w:r w:rsidR="00BE1009" w:rsidRPr="004A03C1">
        <w:t>Review of safe work method statement</w:t>
      </w:r>
      <w:r w:rsidR="003964F5" w:rsidRPr="004A03C1">
        <w:t>)</w:t>
      </w:r>
      <w:r w:rsidR="008E54CF" w:rsidRPr="004A03C1">
        <w:t>).</w:t>
      </w:r>
    </w:p>
    <w:p w14:paraId="37298857" w14:textId="77777777" w:rsidR="008E54CF" w:rsidRPr="004A03C1" w:rsidRDefault="008E54CF" w:rsidP="00A91EAC">
      <w:pPr>
        <w:pStyle w:val="aDef"/>
      </w:pPr>
      <w:r w:rsidRPr="003910CE">
        <w:rPr>
          <w:rStyle w:val="charBoldItals"/>
        </w:rPr>
        <w:t>scaffold</w:t>
      </w:r>
      <w:r w:rsidRPr="004A03C1">
        <w:t xml:space="preserve"> means a temporary structure specifically erected to support access or working platforms.</w:t>
      </w:r>
    </w:p>
    <w:p w14:paraId="4F605410" w14:textId="77777777" w:rsidR="008E54CF" w:rsidRDefault="008E54CF" w:rsidP="009B3E7A">
      <w:pPr>
        <w:pStyle w:val="aDef"/>
      </w:pPr>
      <w:r w:rsidRPr="003910CE">
        <w:rPr>
          <w:rStyle w:val="charBoldItals"/>
        </w:rPr>
        <w:t>scaffolding work</w:t>
      </w:r>
      <w:r w:rsidRPr="004A03C1">
        <w:t xml:space="preserve"> means erecting, altering or dismantling a temporary structure that is or has been erected to support a platform and from which a person or object could fall more than 4</w:t>
      </w:r>
      <w:r w:rsidR="00BD0793" w:rsidRPr="004A03C1">
        <w:t>m</w:t>
      </w:r>
      <w:r w:rsidRPr="004A03C1">
        <w:t xml:space="preserve"> from the platform or the structure.</w:t>
      </w:r>
    </w:p>
    <w:p w14:paraId="3D85B737" w14:textId="77777777" w:rsidR="002E7972" w:rsidRPr="008E3922" w:rsidRDefault="002E7972" w:rsidP="002E7972">
      <w:pPr>
        <w:pStyle w:val="aDef"/>
      </w:pPr>
      <w:r w:rsidRPr="008E3922">
        <w:rPr>
          <w:rStyle w:val="charBoldItals"/>
        </w:rPr>
        <w:t>Schedule 11 hazardous chemical</w:t>
      </w:r>
      <w:r w:rsidRPr="008E3922">
        <w:t xml:space="preserve"> means a hazardous chemical or combination of hazardous chemicals specified in schedule 11, table 11.1.</w:t>
      </w:r>
    </w:p>
    <w:p w14:paraId="4DD284CF" w14:textId="77777777" w:rsidR="002E7972" w:rsidRPr="008E3922" w:rsidRDefault="002E7972" w:rsidP="002E7972">
      <w:pPr>
        <w:pStyle w:val="aDef"/>
      </w:pPr>
      <w:r w:rsidRPr="008E3922">
        <w:rPr>
          <w:rStyle w:val="charBoldItals"/>
        </w:rPr>
        <w:t>Schedule 15 chemical</w:t>
      </w:r>
      <w:r w:rsidRPr="008E3922">
        <w:t xml:space="preserve"> means a hazardous chemical that—</w:t>
      </w:r>
    </w:p>
    <w:p w14:paraId="203DCC26" w14:textId="77777777" w:rsidR="002E7972" w:rsidRPr="008E3922" w:rsidRDefault="002E7972" w:rsidP="00DF7983">
      <w:pPr>
        <w:pStyle w:val="aDefpara"/>
      </w:pPr>
      <w:r w:rsidRPr="008E3922">
        <w:tab/>
        <w:t>(a)</w:t>
      </w:r>
      <w:r w:rsidRPr="008E3922">
        <w:tab/>
        <w:t>is specified in schedule 15, table 15.6.2; or</w:t>
      </w:r>
    </w:p>
    <w:p w14:paraId="7DCD8433" w14:textId="77777777" w:rsidR="002E7972" w:rsidRPr="008E3922" w:rsidRDefault="002E7972" w:rsidP="00DF7983">
      <w:pPr>
        <w:pStyle w:val="aDefpara"/>
      </w:pPr>
      <w:r w:rsidRPr="008E3922">
        <w:tab/>
        <w:t>(b)</w:t>
      </w:r>
      <w:r w:rsidRPr="008E3922">
        <w:tab/>
        <w:t>belongs to a class, type or category of hazardous chemicals specified in schedule 15, table 15.6.3.</w:t>
      </w:r>
    </w:p>
    <w:p w14:paraId="505593C9" w14:textId="77777777" w:rsidR="008E54CF" w:rsidRPr="004A03C1" w:rsidRDefault="008E54CF" w:rsidP="00A9742F">
      <w:pPr>
        <w:pStyle w:val="aDef"/>
        <w:keepNext/>
      </w:pPr>
      <w:r w:rsidRPr="003910CE">
        <w:rPr>
          <w:rStyle w:val="charBoldItals"/>
        </w:rPr>
        <w:lastRenderedPageBreak/>
        <w:t>self</w:t>
      </w:r>
      <w:r w:rsidR="004C56CA" w:rsidRPr="003910CE">
        <w:rPr>
          <w:rStyle w:val="charBoldItals"/>
        </w:rPr>
        <w:noBreakHyphen/>
      </w:r>
      <w:r w:rsidRPr="003910CE">
        <w:rPr>
          <w:rStyle w:val="charBoldItals"/>
        </w:rPr>
        <w:t>erecting tower crane</w:t>
      </w:r>
      <w:r w:rsidRPr="004A03C1">
        <w:t xml:space="preserve"> means a crane</w:t>
      </w:r>
      <w:r w:rsidR="00A11900" w:rsidRPr="004A03C1">
        <w:t>—</w:t>
      </w:r>
    </w:p>
    <w:p w14:paraId="7E135836" w14:textId="77777777" w:rsidR="008E54CF" w:rsidRPr="004A03C1" w:rsidRDefault="009C249B" w:rsidP="00A9742F">
      <w:pPr>
        <w:pStyle w:val="aDefpara"/>
        <w:keepNext/>
      </w:pPr>
      <w:r>
        <w:tab/>
      </w:r>
      <w:r w:rsidR="009B3E7A" w:rsidRPr="004A03C1">
        <w:t>(a)</w:t>
      </w:r>
      <w:r w:rsidR="009B3E7A" w:rsidRPr="004A03C1">
        <w:tab/>
      </w:r>
      <w:r w:rsidR="008E54CF" w:rsidRPr="004A03C1">
        <w:t>that is not disassembled into a tower element and a boom or jib element in the normal course of use; and</w:t>
      </w:r>
    </w:p>
    <w:p w14:paraId="472C19C9" w14:textId="77777777" w:rsidR="008E54CF" w:rsidRDefault="009C249B" w:rsidP="009C249B">
      <w:pPr>
        <w:pStyle w:val="aDefpara"/>
      </w:pPr>
      <w:r>
        <w:tab/>
      </w:r>
      <w:r w:rsidR="009B3E7A" w:rsidRPr="004A03C1">
        <w:t>(b)</w:t>
      </w:r>
      <w:r w:rsidR="009B3E7A" w:rsidRPr="004A03C1">
        <w:tab/>
      </w:r>
      <w:r w:rsidR="008E54CF" w:rsidRPr="004A03C1">
        <w:t>where the erection and dismantling processes are an inherent part of the crane</w:t>
      </w:r>
      <w:r w:rsidR="004C56CA" w:rsidRPr="004A03C1">
        <w:t>’</w:t>
      </w:r>
      <w:r w:rsidR="008E54CF" w:rsidRPr="004A03C1">
        <w:t>s function.</w:t>
      </w:r>
    </w:p>
    <w:p w14:paraId="01E60BC4" w14:textId="54C78FCB" w:rsidR="002E7972" w:rsidRPr="008E3922" w:rsidRDefault="002E7972" w:rsidP="002E7972">
      <w:pPr>
        <w:pStyle w:val="aDef"/>
      </w:pPr>
      <w:r w:rsidRPr="008E3922">
        <w:rPr>
          <w:rStyle w:val="charBoldItals"/>
        </w:rPr>
        <w:t>SEMSOG</w:t>
      </w:r>
      <w:r w:rsidRPr="008E3922">
        <w:t xml:space="preserve">—see the </w:t>
      </w:r>
      <w:hyperlink r:id="rId519" w:tooltip="A2004-28" w:history="1">
        <w:r w:rsidRPr="008E3922">
          <w:rPr>
            <w:rStyle w:val="charCitHyperlinkItal"/>
          </w:rPr>
          <w:t>Emergencies Act 2004</w:t>
        </w:r>
      </w:hyperlink>
      <w:r w:rsidRPr="008E3922">
        <w:t>, section 141 (Security and Emergency Management Senior Officials Group).</w:t>
      </w:r>
    </w:p>
    <w:p w14:paraId="715E0636" w14:textId="77777777" w:rsidR="008E54CF" w:rsidRDefault="008E54CF" w:rsidP="009B3E7A">
      <w:pPr>
        <w:pStyle w:val="aDef"/>
      </w:pPr>
      <w:r w:rsidRPr="003910CE">
        <w:rPr>
          <w:rStyle w:val="charBoldItals"/>
        </w:rPr>
        <w:t>shaft</w:t>
      </w:r>
      <w:r w:rsidRPr="004A03C1">
        <w:t xml:space="preserve"> means a vertical or inclined way or opening, from the surface downwards or from any underground working, the dimensions of which (apart from the perimeter) are less than its depth.</w:t>
      </w:r>
    </w:p>
    <w:p w14:paraId="3F2145AC" w14:textId="77777777" w:rsidR="002E7972" w:rsidRPr="008E3922" w:rsidRDefault="002E7972" w:rsidP="002E7972">
      <w:pPr>
        <w:pStyle w:val="aDef"/>
      </w:pPr>
      <w:r w:rsidRPr="008E3922">
        <w:rPr>
          <w:rStyle w:val="charBoldItals"/>
        </w:rPr>
        <w:t>signal word</w:t>
      </w:r>
      <w:r w:rsidRPr="008E3922">
        <w:t xml:space="preserve"> means the word ‘danger’ or ‘warning’ used on a label to indicate to a label reader the relative severity level of a hazard, and to alert the reader to a potential hazard, under the GHS.</w:t>
      </w:r>
    </w:p>
    <w:p w14:paraId="7A7AB238" w14:textId="77777777" w:rsidR="008E54CF" w:rsidRPr="004A03C1" w:rsidRDefault="008E54CF" w:rsidP="000B26BB">
      <w:pPr>
        <w:pStyle w:val="aDef"/>
        <w:keepNext/>
      </w:pPr>
      <w:r w:rsidRPr="003910CE">
        <w:rPr>
          <w:rStyle w:val="charBoldItals"/>
        </w:rPr>
        <w:t>slewing mobile crane</w:t>
      </w:r>
      <w:r w:rsidRPr="004A03C1">
        <w:t xml:space="preserve"> means a mobile crane incorporating a boom or jib that can be slewed, but does not include</w:t>
      </w:r>
      <w:r w:rsidR="009F1106" w:rsidRPr="004A03C1">
        <w:t xml:space="preserve"> the following when configured for crane operation:</w:t>
      </w:r>
    </w:p>
    <w:p w14:paraId="50140D46" w14:textId="77777777" w:rsidR="008E54CF" w:rsidRPr="004A03C1" w:rsidRDefault="009C249B" w:rsidP="000B26BB">
      <w:pPr>
        <w:pStyle w:val="aDefpara"/>
        <w:keepNext/>
      </w:pPr>
      <w:r>
        <w:tab/>
      </w:r>
      <w:r w:rsidR="009B3E7A" w:rsidRPr="004A03C1">
        <w:t>(a)</w:t>
      </w:r>
      <w:r w:rsidR="009B3E7A" w:rsidRPr="004A03C1">
        <w:tab/>
      </w:r>
      <w:r w:rsidR="008E54CF" w:rsidRPr="004A03C1">
        <w:t>a front</w:t>
      </w:r>
      <w:r w:rsidR="004C56CA" w:rsidRPr="004A03C1">
        <w:noBreakHyphen/>
      </w:r>
      <w:r w:rsidR="008E54CF" w:rsidRPr="004A03C1">
        <w:t>end loader;</w:t>
      </w:r>
    </w:p>
    <w:p w14:paraId="2C4E04E2" w14:textId="77777777" w:rsidR="008E54CF" w:rsidRPr="004A03C1" w:rsidRDefault="009C249B" w:rsidP="009C249B">
      <w:pPr>
        <w:pStyle w:val="aDefpara"/>
      </w:pPr>
      <w:r>
        <w:tab/>
      </w:r>
      <w:r w:rsidR="009B3E7A" w:rsidRPr="004A03C1">
        <w:t>(b)</w:t>
      </w:r>
      <w:r w:rsidR="009B3E7A" w:rsidRPr="004A03C1">
        <w:tab/>
      </w:r>
      <w:r w:rsidR="008E54CF" w:rsidRPr="004A03C1">
        <w:t>a backhoe;</w:t>
      </w:r>
    </w:p>
    <w:p w14:paraId="481E0C65" w14:textId="77777777" w:rsidR="008E54CF" w:rsidRPr="004A03C1" w:rsidRDefault="009C249B" w:rsidP="009C249B">
      <w:pPr>
        <w:pStyle w:val="aDefpara"/>
      </w:pPr>
      <w:r>
        <w:tab/>
      </w:r>
      <w:r w:rsidR="009B3E7A" w:rsidRPr="004A03C1">
        <w:t>(c)</w:t>
      </w:r>
      <w:r w:rsidR="009B3E7A" w:rsidRPr="004A03C1">
        <w:tab/>
      </w:r>
      <w:r w:rsidR="008E54CF" w:rsidRPr="004A03C1">
        <w:t>an excavator;</w:t>
      </w:r>
    </w:p>
    <w:p w14:paraId="43CE64AB" w14:textId="77777777" w:rsidR="00E053FD" w:rsidRPr="004A03C1" w:rsidRDefault="009C249B" w:rsidP="009C249B">
      <w:pPr>
        <w:pStyle w:val="aDefpara"/>
      </w:pPr>
      <w:r>
        <w:tab/>
      </w:r>
      <w:r w:rsidR="009B3E7A" w:rsidRPr="004A03C1">
        <w:t>(d)</w:t>
      </w:r>
      <w:r w:rsidR="009B3E7A" w:rsidRPr="004A03C1">
        <w:tab/>
      </w:r>
      <w:r w:rsidR="008E54CF" w:rsidRPr="004A03C1">
        <w:t>other earth moving equipment</w:t>
      </w:r>
      <w:r w:rsidR="009F1106" w:rsidRPr="004A03C1">
        <w:t>.</w:t>
      </w:r>
    </w:p>
    <w:p w14:paraId="5FF8D620" w14:textId="77777777" w:rsidR="00B475FB" w:rsidRPr="004A03C1" w:rsidRDefault="008E54CF" w:rsidP="009B3E7A">
      <w:pPr>
        <w:pStyle w:val="aDef"/>
      </w:pPr>
      <w:r w:rsidRPr="003910CE">
        <w:rPr>
          <w:rStyle w:val="charBoldItals"/>
        </w:rPr>
        <w:t>slinging techniques</w:t>
      </w:r>
      <w:r w:rsidRPr="004A03C1">
        <w:t xml:space="preserve"> means the exercising of </w:t>
      </w:r>
      <w:r w:rsidR="004437D6" w:rsidRPr="004A03C1">
        <w:t>judgment</w:t>
      </w:r>
      <w:r w:rsidRPr="004A03C1">
        <w:t xml:space="preserve"> in relation to the suitability and condition of lifting gear and the method of slinging, by consideration of the nature of the load, its mass and its centre of gravity.</w:t>
      </w:r>
    </w:p>
    <w:p w14:paraId="683B79F1" w14:textId="77777777" w:rsidR="00DE7DF1" w:rsidRPr="00397F3D" w:rsidRDefault="00DE7DF1" w:rsidP="00BF49FE">
      <w:pPr>
        <w:pStyle w:val="aDef"/>
        <w:keepNext/>
      </w:pPr>
      <w:r w:rsidRPr="00397F3D">
        <w:rPr>
          <w:rStyle w:val="charBoldItals"/>
        </w:rPr>
        <w:t>specified VET course</w:t>
      </w:r>
      <w:r w:rsidRPr="00397F3D">
        <w:t xml:space="preserve"> means—</w:t>
      </w:r>
    </w:p>
    <w:p w14:paraId="4CC1F71B" w14:textId="77777777" w:rsidR="00DE7DF1" w:rsidRPr="00397F3D" w:rsidRDefault="00DE7DF1" w:rsidP="00DE7DF1">
      <w:pPr>
        <w:pStyle w:val="aDefpara"/>
      </w:pPr>
      <w:r w:rsidRPr="00397F3D">
        <w:tab/>
        <w:t>(a)</w:t>
      </w:r>
      <w:r w:rsidRPr="00397F3D">
        <w:tab/>
        <w:t xml:space="preserve">in relation to general construction induction training—the VET course </w:t>
      </w:r>
      <w:r w:rsidRPr="00397F3D">
        <w:rPr>
          <w:rStyle w:val="charItals"/>
        </w:rPr>
        <w:t>Work Safely in the Construction Industry</w:t>
      </w:r>
      <w:r w:rsidRPr="00397F3D">
        <w:t xml:space="preserve"> or a corresponding subsequent VET accredited course; or</w:t>
      </w:r>
    </w:p>
    <w:p w14:paraId="48319782" w14:textId="77777777" w:rsidR="00DE7DF1" w:rsidRPr="00397F3D" w:rsidRDefault="00DE7DF1" w:rsidP="00DE7DF1">
      <w:pPr>
        <w:pStyle w:val="aDefpara"/>
      </w:pPr>
      <w:r w:rsidRPr="00397F3D">
        <w:lastRenderedPageBreak/>
        <w:tab/>
        <w:t>(b)</w:t>
      </w:r>
      <w:r w:rsidRPr="00397F3D">
        <w:tab/>
        <w:t xml:space="preserve">in relation to Class A asbestos removal work—the VET course </w:t>
      </w:r>
      <w:r w:rsidRPr="00397F3D">
        <w:rPr>
          <w:rStyle w:val="charItals"/>
        </w:rPr>
        <w:t>Remove friable asbestos</w:t>
      </w:r>
      <w:r w:rsidRPr="00397F3D">
        <w:t>; or</w:t>
      </w:r>
    </w:p>
    <w:p w14:paraId="318E21C1" w14:textId="77777777" w:rsidR="00DE7DF1" w:rsidRPr="00397F3D" w:rsidRDefault="00DE7DF1" w:rsidP="00DE7DF1">
      <w:pPr>
        <w:pStyle w:val="aDefpara"/>
      </w:pPr>
      <w:r w:rsidRPr="00397F3D">
        <w:tab/>
        <w:t>(c)</w:t>
      </w:r>
      <w:r w:rsidRPr="00397F3D">
        <w:tab/>
        <w:t xml:space="preserve">in relation to Class B asbestos removal work—the VET course </w:t>
      </w:r>
      <w:r w:rsidRPr="00397F3D">
        <w:rPr>
          <w:rStyle w:val="charItals"/>
        </w:rPr>
        <w:t>Remove non-friable asbestos</w:t>
      </w:r>
      <w:r w:rsidRPr="00397F3D">
        <w:t>; or</w:t>
      </w:r>
    </w:p>
    <w:p w14:paraId="34B1C68D" w14:textId="77777777" w:rsidR="00DE7DF1" w:rsidRPr="00397F3D" w:rsidRDefault="00DE7DF1" w:rsidP="00DE7DF1">
      <w:pPr>
        <w:pStyle w:val="aDefpara"/>
      </w:pPr>
      <w:r w:rsidRPr="00397F3D">
        <w:tab/>
        <w:t>(d)</w:t>
      </w:r>
      <w:r w:rsidRPr="00397F3D">
        <w:tab/>
        <w:t xml:space="preserve">in relation to the supervision of asbestos removal work—the VET course </w:t>
      </w:r>
      <w:r w:rsidRPr="00397F3D">
        <w:rPr>
          <w:rStyle w:val="charItals"/>
        </w:rPr>
        <w:t>Supervise asbestos removal</w:t>
      </w:r>
      <w:r w:rsidRPr="00397F3D">
        <w:t>; or</w:t>
      </w:r>
    </w:p>
    <w:p w14:paraId="231AD61B" w14:textId="77777777" w:rsidR="00DE7DF1" w:rsidRPr="00397F3D" w:rsidRDefault="00DE7DF1" w:rsidP="00DE7DF1">
      <w:pPr>
        <w:pStyle w:val="aDefpara"/>
      </w:pPr>
      <w:r w:rsidRPr="00397F3D">
        <w:tab/>
        <w:t>(e)</w:t>
      </w:r>
      <w:r w:rsidRPr="00397F3D">
        <w:tab/>
        <w:t xml:space="preserve">in relation to asbestos assessor work—the VET course </w:t>
      </w:r>
      <w:r w:rsidRPr="00397F3D">
        <w:rPr>
          <w:rStyle w:val="charItals"/>
        </w:rPr>
        <w:t>Conduct asbestos assessment associated with removal</w:t>
      </w:r>
      <w:r w:rsidRPr="00397F3D">
        <w:t>; or</w:t>
      </w:r>
    </w:p>
    <w:p w14:paraId="57949D34" w14:textId="77777777" w:rsidR="00DE7DF1" w:rsidRDefault="00DE7DF1" w:rsidP="00DE7DF1">
      <w:pPr>
        <w:pStyle w:val="Apara"/>
      </w:pPr>
      <w:r w:rsidRPr="00397F3D">
        <w:tab/>
        <w:t>(f)</w:t>
      </w:r>
      <w:r w:rsidRPr="00397F3D">
        <w:tab/>
        <w:t>in relation to high risk work—the relevant VET course specified in schedule 4.</w:t>
      </w:r>
    </w:p>
    <w:p w14:paraId="7B5FB418" w14:textId="005AF621" w:rsidR="002E7972" w:rsidRPr="008E3922" w:rsidRDefault="002E7972" w:rsidP="002E7972">
      <w:pPr>
        <w:pStyle w:val="aDef"/>
      </w:pPr>
      <w:r w:rsidRPr="008E3922">
        <w:rPr>
          <w:rStyle w:val="charBoldItals"/>
        </w:rPr>
        <w:t>Standard for the Uniform Scheduling of Medicines and Poisons</w:t>
      </w:r>
      <w:r w:rsidRPr="008E3922">
        <w:t xml:space="preserve"> means the current Poisons Standard under the </w:t>
      </w:r>
      <w:hyperlink r:id="rId520" w:tooltip="Act 1990 No 21 (Cwlth)" w:history="1">
        <w:r w:rsidRPr="008E3922">
          <w:rPr>
            <w:rStyle w:val="charCitHyperlinkItal"/>
          </w:rPr>
          <w:t>Therapeutic Goods Act</w:t>
        </w:r>
        <w:r w:rsidR="00AD373A">
          <w:rPr>
            <w:rStyle w:val="charCitHyperlinkItal"/>
          </w:rPr>
          <w:t> </w:t>
        </w:r>
        <w:r w:rsidRPr="008E3922">
          <w:rPr>
            <w:rStyle w:val="charCitHyperlinkItal"/>
          </w:rPr>
          <w:t>1989</w:t>
        </w:r>
      </w:hyperlink>
      <w:r w:rsidRPr="008E3922">
        <w:t xml:space="preserve"> (Cwlth).</w:t>
      </w:r>
    </w:p>
    <w:p w14:paraId="218D059D" w14:textId="77777777" w:rsidR="001D23EE" w:rsidRPr="00397F3D" w:rsidRDefault="001D23EE" w:rsidP="001D23EE">
      <w:pPr>
        <w:pStyle w:val="aDef"/>
      </w:pPr>
      <w:r w:rsidRPr="0020769E">
        <w:rPr>
          <w:rStyle w:val="charBoldItals"/>
        </w:rPr>
        <w:t>steam turbine</w:t>
      </w:r>
      <w:r w:rsidRPr="0020769E">
        <w:t xml:space="preserve"> means equipment that is driven by steam acting on a turbine or rotor to cause a rotary motion.</w:t>
      </w:r>
    </w:p>
    <w:p w14:paraId="3A1D2C7B" w14:textId="77777777" w:rsidR="00431BF6" w:rsidRPr="004A03C1" w:rsidRDefault="00431BF6" w:rsidP="009B3E7A">
      <w:pPr>
        <w:pStyle w:val="aDef"/>
      </w:pPr>
      <w:r w:rsidRPr="003910CE">
        <w:rPr>
          <w:rStyle w:val="charBoldItals"/>
        </w:rPr>
        <w:t>structure</w:t>
      </w:r>
      <w:r w:rsidRPr="004A03C1">
        <w:t>, for chapter 6 (Construction work)—see section 290.</w:t>
      </w:r>
    </w:p>
    <w:p w14:paraId="0C40395D" w14:textId="77777777" w:rsidR="002E7972" w:rsidRDefault="002E7972" w:rsidP="009B3E7A">
      <w:pPr>
        <w:pStyle w:val="aDef"/>
      </w:pPr>
      <w:r w:rsidRPr="008E3922">
        <w:rPr>
          <w:rStyle w:val="charBoldItals"/>
        </w:rPr>
        <w:t>subsidiary risk</w:t>
      </w:r>
      <w:r w:rsidRPr="008E3922">
        <w:t>, for schedule 15—see schedule 15, section 15.1.</w:t>
      </w:r>
    </w:p>
    <w:p w14:paraId="16E54DA0" w14:textId="77777777" w:rsidR="002E7972" w:rsidRPr="008E3922" w:rsidRDefault="002E7972" w:rsidP="002E7972">
      <w:pPr>
        <w:pStyle w:val="aDef"/>
      </w:pPr>
      <w:r w:rsidRPr="008E3922">
        <w:rPr>
          <w:rStyle w:val="charBoldItals"/>
        </w:rPr>
        <w:t>substance</w:t>
      </w:r>
      <w:r w:rsidRPr="008E3922">
        <w:t>, in part 7.1 (Hazardous chemicals), means a chemical element or compound in its natural state or obtained or generated by a process—</w:t>
      </w:r>
    </w:p>
    <w:p w14:paraId="75DFA65F" w14:textId="77777777" w:rsidR="002E7972" w:rsidRPr="008E3922" w:rsidRDefault="002E7972" w:rsidP="00DF7983">
      <w:pPr>
        <w:pStyle w:val="aDefpara"/>
      </w:pPr>
      <w:r w:rsidRPr="008E3922">
        <w:tab/>
        <w:t>(a)</w:t>
      </w:r>
      <w:r w:rsidRPr="008E3922">
        <w:tab/>
        <w:t>including any additive necessary to preserve the stability of the element or compound and any impurities deriving from the process; but</w:t>
      </w:r>
    </w:p>
    <w:p w14:paraId="1FFE9402" w14:textId="77777777" w:rsidR="002E7972" w:rsidRDefault="002E7972" w:rsidP="00DF7983">
      <w:pPr>
        <w:pStyle w:val="aDefpara"/>
      </w:pPr>
      <w:r w:rsidRPr="008E3922">
        <w:tab/>
        <w:t>(b)</w:t>
      </w:r>
      <w:r w:rsidRPr="008E3922">
        <w:tab/>
        <w:t>excluding any solvent that may be separated without affecting the stability of the element or compound, or changing its composition.</w:t>
      </w:r>
    </w:p>
    <w:p w14:paraId="0480D032" w14:textId="77777777" w:rsidR="00375A1D" w:rsidRPr="008E3922" w:rsidRDefault="00375A1D" w:rsidP="00375A1D">
      <w:pPr>
        <w:pStyle w:val="aDef"/>
      </w:pPr>
      <w:r w:rsidRPr="008E3922">
        <w:rPr>
          <w:rStyle w:val="charBoldItals"/>
        </w:rPr>
        <w:t>surrounding area</w:t>
      </w:r>
      <w:r w:rsidRPr="008E3922">
        <w:t>, in relation to a facility, means the area surrounding the facility in which the health and safety of persons could potentially be adversely affected by a major incident occurring.</w:t>
      </w:r>
    </w:p>
    <w:p w14:paraId="5CBFBBDE" w14:textId="77777777" w:rsidR="008E54CF" w:rsidRDefault="008E54CF" w:rsidP="009B3E7A">
      <w:pPr>
        <w:pStyle w:val="aDef"/>
      </w:pPr>
      <w:r w:rsidRPr="003910CE">
        <w:rPr>
          <w:rStyle w:val="charBoldItals"/>
        </w:rPr>
        <w:lastRenderedPageBreak/>
        <w:t>suspended scaffold</w:t>
      </w:r>
      <w:r w:rsidRPr="004A03C1">
        <w:t xml:space="preserve"> means a scaffold incorporating a suspended platform that is capable of being raised or lowered when in use.</w:t>
      </w:r>
    </w:p>
    <w:p w14:paraId="42972C35" w14:textId="77777777" w:rsidR="00471409" w:rsidRPr="008E3922" w:rsidRDefault="00471409" w:rsidP="00471409">
      <w:pPr>
        <w:pStyle w:val="aDef"/>
      </w:pPr>
      <w:r w:rsidRPr="008E3922">
        <w:rPr>
          <w:rStyle w:val="charBoldItals"/>
        </w:rPr>
        <w:t>technical name</w:t>
      </w:r>
      <w:r w:rsidRPr="008E3922">
        <w:t xml:space="preserve">, in the definition of </w:t>
      </w:r>
      <w:r w:rsidRPr="008E3922">
        <w:rPr>
          <w:rStyle w:val="charBoldItals"/>
        </w:rPr>
        <w:t>chemical identity</w:t>
      </w:r>
      <w:r w:rsidRPr="008E3922">
        <w:t>, means a name that is—</w:t>
      </w:r>
    </w:p>
    <w:p w14:paraId="3C87D10F" w14:textId="77777777" w:rsidR="00471409" w:rsidRPr="008E3922" w:rsidRDefault="00471409" w:rsidP="00DF7983">
      <w:pPr>
        <w:pStyle w:val="aDefpara"/>
      </w:pPr>
      <w:r w:rsidRPr="008E3922">
        <w:tab/>
        <w:t>(a)</w:t>
      </w:r>
      <w:r w:rsidRPr="008E3922">
        <w:tab/>
        <w:t>ordinarily used in commerce, regulations and codes to identify a substance or mixture, other than an International Union of Pure and Applied Chemistry or Chemical Abstracts Service name; and</w:t>
      </w:r>
    </w:p>
    <w:p w14:paraId="416C0431" w14:textId="77777777" w:rsidR="00471409" w:rsidRPr="008E3922" w:rsidRDefault="00471409" w:rsidP="00DF7983">
      <w:pPr>
        <w:pStyle w:val="aDefpara"/>
      </w:pPr>
      <w:r w:rsidRPr="008E3922">
        <w:tab/>
        <w:t>(b)</w:t>
      </w:r>
      <w:r w:rsidRPr="008E3922">
        <w:tab/>
        <w:t>recognised by the scientific community.</w:t>
      </w:r>
    </w:p>
    <w:p w14:paraId="67E99A2C" w14:textId="77777777" w:rsidR="008E54CF" w:rsidRPr="004A03C1" w:rsidRDefault="008E54CF" w:rsidP="009C249B">
      <w:pPr>
        <w:pStyle w:val="aDef"/>
        <w:keepNext/>
      </w:pPr>
      <w:r w:rsidRPr="003910CE">
        <w:rPr>
          <w:rStyle w:val="charBoldItals"/>
        </w:rPr>
        <w:t>temporary work platform</w:t>
      </w:r>
      <w:r w:rsidRPr="004A03C1">
        <w:t xml:space="preserve"> means</w:t>
      </w:r>
      <w:r w:rsidR="004E5823" w:rsidRPr="004A03C1">
        <w:t>—</w:t>
      </w:r>
    </w:p>
    <w:p w14:paraId="07CC8A0A" w14:textId="77777777" w:rsidR="008E54CF" w:rsidRPr="004A03C1" w:rsidRDefault="009C249B" w:rsidP="009C249B">
      <w:pPr>
        <w:pStyle w:val="aDefpara"/>
      </w:pPr>
      <w:r>
        <w:tab/>
      </w:r>
      <w:r w:rsidR="009B3E7A" w:rsidRPr="004A03C1">
        <w:t>(a)</w:t>
      </w:r>
      <w:r w:rsidR="009B3E7A" w:rsidRPr="004A03C1">
        <w:tab/>
      </w:r>
      <w:r w:rsidR="008E54CF" w:rsidRPr="004A03C1">
        <w:t>a fixed, mobile or suspended scaffold; or</w:t>
      </w:r>
    </w:p>
    <w:p w14:paraId="4CD8655E" w14:textId="77777777" w:rsidR="008E54CF" w:rsidRPr="004A03C1" w:rsidRDefault="009C249B" w:rsidP="009C249B">
      <w:pPr>
        <w:pStyle w:val="aDefpara"/>
      </w:pPr>
      <w:r>
        <w:tab/>
      </w:r>
      <w:r w:rsidR="009B3E7A" w:rsidRPr="004A03C1">
        <w:t>(b)</w:t>
      </w:r>
      <w:r w:rsidR="009B3E7A" w:rsidRPr="004A03C1">
        <w:tab/>
      </w:r>
      <w:r w:rsidR="008E54CF" w:rsidRPr="004A03C1">
        <w:t>an elevating work platform; or</w:t>
      </w:r>
    </w:p>
    <w:p w14:paraId="24B5A8C8" w14:textId="77777777" w:rsidR="008E54CF" w:rsidRPr="004A03C1" w:rsidRDefault="009C249B" w:rsidP="009C249B">
      <w:pPr>
        <w:pStyle w:val="aDefpara"/>
      </w:pPr>
      <w:r>
        <w:tab/>
      </w:r>
      <w:r w:rsidR="009B3E7A" w:rsidRPr="004A03C1">
        <w:t>(c)</w:t>
      </w:r>
      <w:r w:rsidR="009B3E7A" w:rsidRPr="004A03C1">
        <w:tab/>
      </w:r>
      <w:r w:rsidR="008E54CF" w:rsidRPr="004A03C1">
        <w:t>a mast climbing work platform; or</w:t>
      </w:r>
    </w:p>
    <w:p w14:paraId="6818CE21" w14:textId="77777777" w:rsidR="008E54CF" w:rsidRPr="004A03C1" w:rsidRDefault="009C249B" w:rsidP="009C249B">
      <w:pPr>
        <w:pStyle w:val="aDefpara"/>
      </w:pPr>
      <w:r>
        <w:tab/>
      </w:r>
      <w:r w:rsidR="009B3E7A" w:rsidRPr="004A03C1">
        <w:t>(d)</w:t>
      </w:r>
      <w:r w:rsidR="009B3E7A" w:rsidRPr="004A03C1">
        <w:tab/>
      </w:r>
      <w:r w:rsidR="008E54CF" w:rsidRPr="004A03C1">
        <w:t xml:space="preserve">a work box supported by a crane, hoist, forklift truck or other </w:t>
      </w:r>
      <w:r w:rsidR="007910DE" w:rsidRPr="004A03C1">
        <w:t>form</w:t>
      </w:r>
      <w:r w:rsidR="008E54CF" w:rsidRPr="004A03C1">
        <w:t xml:space="preserve"> of mechanical plant; or</w:t>
      </w:r>
    </w:p>
    <w:p w14:paraId="1AA8C126" w14:textId="77777777" w:rsidR="008E54CF" w:rsidRPr="004A03C1" w:rsidRDefault="009C249B" w:rsidP="009C249B">
      <w:pPr>
        <w:pStyle w:val="aDefpara"/>
      </w:pPr>
      <w:r>
        <w:tab/>
      </w:r>
      <w:r w:rsidR="009B3E7A" w:rsidRPr="004A03C1">
        <w:t>(e)</w:t>
      </w:r>
      <w:r w:rsidR="009B3E7A" w:rsidRPr="004A03C1">
        <w:tab/>
      </w:r>
      <w:r w:rsidR="008E54CF" w:rsidRPr="004A03C1">
        <w:t>building maintenance equipment, including a building maintenance unit; or</w:t>
      </w:r>
    </w:p>
    <w:p w14:paraId="57069DA1" w14:textId="77777777" w:rsidR="008E54CF" w:rsidRPr="004A03C1" w:rsidRDefault="009C249B" w:rsidP="009C249B">
      <w:pPr>
        <w:pStyle w:val="aDefpara"/>
      </w:pPr>
      <w:r>
        <w:tab/>
      </w:r>
      <w:r w:rsidR="009B3E7A" w:rsidRPr="004A03C1">
        <w:t>(f)</w:t>
      </w:r>
      <w:r w:rsidR="009B3E7A" w:rsidRPr="004A03C1">
        <w:tab/>
      </w:r>
      <w:r w:rsidR="008E54CF" w:rsidRPr="004A03C1">
        <w:t>a por</w:t>
      </w:r>
      <w:r w:rsidR="00E957BF" w:rsidRPr="004A03C1">
        <w:t xml:space="preserve">table </w:t>
      </w:r>
      <w:r w:rsidR="008E54CF" w:rsidRPr="004A03C1">
        <w:t>or mobile fabricated platform; or</w:t>
      </w:r>
    </w:p>
    <w:p w14:paraId="33DA06A0" w14:textId="77777777" w:rsidR="008E54CF" w:rsidRPr="004A03C1" w:rsidRDefault="009C249B" w:rsidP="00BF49FE">
      <w:pPr>
        <w:pStyle w:val="aDefpara"/>
        <w:keepNext/>
      </w:pPr>
      <w:r>
        <w:tab/>
      </w:r>
      <w:r w:rsidR="009B3E7A" w:rsidRPr="004A03C1">
        <w:t>(g)</w:t>
      </w:r>
      <w:r w:rsidR="009B3E7A" w:rsidRPr="004A03C1">
        <w:tab/>
      </w:r>
      <w:r w:rsidR="008E54CF" w:rsidRPr="004A03C1">
        <w:t>any other temporary platform that</w:t>
      </w:r>
      <w:r w:rsidR="004E5823" w:rsidRPr="004A03C1">
        <w:t>—</w:t>
      </w:r>
    </w:p>
    <w:p w14:paraId="4E3CF97F" w14:textId="77777777" w:rsidR="008E54CF" w:rsidRPr="004A03C1" w:rsidRDefault="009C249B" w:rsidP="00BF49FE">
      <w:pPr>
        <w:pStyle w:val="aDefsubpara"/>
        <w:keepNext/>
      </w:pPr>
      <w:r>
        <w:tab/>
      </w:r>
      <w:r w:rsidR="009B3E7A" w:rsidRPr="004A03C1">
        <w:t>(i)</w:t>
      </w:r>
      <w:r w:rsidR="009B3E7A" w:rsidRPr="004A03C1">
        <w:tab/>
      </w:r>
      <w:r w:rsidR="008E54CF" w:rsidRPr="004A03C1">
        <w:t>provides a working area; and</w:t>
      </w:r>
    </w:p>
    <w:p w14:paraId="143C6105" w14:textId="77777777" w:rsidR="008E54CF" w:rsidRPr="004A03C1" w:rsidRDefault="009C249B" w:rsidP="009C249B">
      <w:pPr>
        <w:pStyle w:val="aDefsubpara"/>
      </w:pPr>
      <w:r>
        <w:tab/>
      </w:r>
      <w:r w:rsidR="009B3E7A" w:rsidRPr="004A03C1">
        <w:t>(ii)</w:t>
      </w:r>
      <w:r w:rsidR="009B3E7A" w:rsidRPr="004A03C1">
        <w:tab/>
      </w:r>
      <w:r w:rsidR="008E54CF" w:rsidRPr="004A03C1">
        <w:t>is designed to prevent a fall.</w:t>
      </w:r>
    </w:p>
    <w:p w14:paraId="6B62B529" w14:textId="77777777" w:rsidR="008E54CF" w:rsidRDefault="008E54CF" w:rsidP="009B3E7A">
      <w:pPr>
        <w:pStyle w:val="aDef"/>
      </w:pPr>
      <w:r w:rsidRPr="003910CE">
        <w:rPr>
          <w:rStyle w:val="charBoldItals"/>
        </w:rPr>
        <w:t>theatrical performance</w:t>
      </w:r>
      <w:r w:rsidRPr="004A03C1">
        <w:t xml:space="preserve"> means acting, singing, playing a musical instrument, dancing or otherwise performing literary or artistic works or expressions of traditional custom or folklore.</w:t>
      </w:r>
    </w:p>
    <w:p w14:paraId="44CCD683" w14:textId="77777777" w:rsidR="00471409" w:rsidRPr="008E3922" w:rsidRDefault="00471409" w:rsidP="00A9742F">
      <w:pPr>
        <w:pStyle w:val="aDef"/>
        <w:keepNext/>
      </w:pPr>
      <w:r w:rsidRPr="008E3922">
        <w:rPr>
          <w:rStyle w:val="charBoldItals"/>
        </w:rPr>
        <w:lastRenderedPageBreak/>
        <w:t>threshold quantity</w:t>
      </w:r>
      <w:r w:rsidRPr="008E3922">
        <w:t>, in relation to a Schedule 15 chemical, means—</w:t>
      </w:r>
    </w:p>
    <w:p w14:paraId="014E39BC" w14:textId="77777777" w:rsidR="00471409" w:rsidRPr="008E3922" w:rsidRDefault="00471409" w:rsidP="00A9742F">
      <w:pPr>
        <w:pStyle w:val="aDefpara"/>
        <w:keepNext/>
      </w:pPr>
      <w:r w:rsidRPr="008E3922">
        <w:tab/>
        <w:t>(a)</w:t>
      </w:r>
      <w:r w:rsidRPr="008E3922">
        <w:tab/>
        <w:t>the threshold quantity of a specific hazardous chemical as determined under schedule 15, section 15.3; or</w:t>
      </w:r>
    </w:p>
    <w:p w14:paraId="3109821E" w14:textId="77777777" w:rsidR="00471409" w:rsidRPr="008E3922" w:rsidRDefault="00471409" w:rsidP="00DF7983">
      <w:pPr>
        <w:pStyle w:val="aDefpara"/>
      </w:pPr>
      <w:r w:rsidRPr="008E3922">
        <w:tab/>
        <w:t>(b)</w:t>
      </w:r>
      <w:r w:rsidRPr="008E3922">
        <w:tab/>
        <w:t>the aggregate threshold quantity of 2 or more hazardous chemicals as determined under schedule 15, section 15.4.</w:t>
      </w:r>
    </w:p>
    <w:p w14:paraId="54D181CE" w14:textId="77777777" w:rsidR="008E54CF" w:rsidRPr="004A03C1" w:rsidRDefault="008E54CF" w:rsidP="009C249B">
      <w:pPr>
        <w:pStyle w:val="aDef"/>
        <w:keepNext/>
      </w:pPr>
      <w:r w:rsidRPr="003910CE">
        <w:rPr>
          <w:rStyle w:val="charBoldItals"/>
        </w:rPr>
        <w:t>tower crane</w:t>
      </w:r>
      <w:r w:rsidR="008B4E7D" w:rsidRPr="004A03C1">
        <w:t>—</w:t>
      </w:r>
    </w:p>
    <w:p w14:paraId="046D9711" w14:textId="77777777" w:rsidR="008E54CF" w:rsidRPr="004A03C1" w:rsidRDefault="009C249B" w:rsidP="009C249B">
      <w:pPr>
        <w:pStyle w:val="aDefpara"/>
      </w:pPr>
      <w:r>
        <w:tab/>
      </w:r>
      <w:r w:rsidR="009B3E7A" w:rsidRPr="004A03C1">
        <w:t>(a)</w:t>
      </w:r>
      <w:r w:rsidR="009B3E7A" w:rsidRPr="004A03C1">
        <w:tab/>
      </w:r>
      <w:r w:rsidR="00DF5618" w:rsidRPr="004A03C1">
        <w:t xml:space="preserve">means </w:t>
      </w:r>
      <w:r w:rsidR="008E54CF" w:rsidRPr="004A03C1">
        <w:t>a boom crane or a jib crane mounted on a tower structure; and</w:t>
      </w:r>
    </w:p>
    <w:p w14:paraId="7B490D16" w14:textId="77777777" w:rsidR="00A87068" w:rsidRPr="004A03C1" w:rsidRDefault="009C249B" w:rsidP="009C249B">
      <w:pPr>
        <w:pStyle w:val="aDefpara"/>
      </w:pPr>
      <w:r>
        <w:tab/>
      </w:r>
      <w:r w:rsidR="009B3E7A" w:rsidRPr="004A03C1">
        <w:t>(b)</w:t>
      </w:r>
      <w:r w:rsidR="009B3E7A" w:rsidRPr="004A03C1">
        <w:tab/>
      </w:r>
      <w:r w:rsidR="008E54CF" w:rsidRPr="004A03C1">
        <w:t>in</w:t>
      </w:r>
      <w:r w:rsidR="00E957BF" w:rsidRPr="004A03C1">
        <w:t xml:space="preserve"> schedule 3</w:t>
      </w:r>
      <w:r w:rsidR="004F2134" w:rsidRPr="004A03C1">
        <w:t xml:space="preserve"> (</w:t>
      </w:r>
      <w:r w:rsidR="000C02CB" w:rsidRPr="004A03C1">
        <w:rPr>
          <w:lang w:eastAsia="en-AU"/>
        </w:rPr>
        <w:t>High risk</w:t>
      </w:r>
      <w:r w:rsidR="005F6686" w:rsidRPr="004A03C1">
        <w:rPr>
          <w:lang w:eastAsia="en-AU"/>
        </w:rPr>
        <w:t xml:space="preserve"> work</w:t>
      </w:r>
      <w:r w:rsidR="004F2134"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F2134" w:rsidRPr="004A03C1">
        <w:t>)</w:t>
      </w:r>
      <w:r w:rsidR="004E5823" w:rsidRPr="004A03C1">
        <w:t>—</w:t>
      </w:r>
    </w:p>
    <w:p w14:paraId="3C8801C0" w14:textId="77777777" w:rsidR="00D119FA" w:rsidRPr="004A03C1" w:rsidRDefault="009C249B" w:rsidP="009C249B">
      <w:pPr>
        <w:pStyle w:val="aDefsubpara"/>
      </w:pPr>
      <w:r>
        <w:tab/>
      </w:r>
      <w:r w:rsidR="009B3E7A" w:rsidRPr="004A03C1">
        <w:t>(i)</w:t>
      </w:r>
      <w:r w:rsidR="009B3E7A" w:rsidRPr="004A03C1">
        <w:tab/>
      </w:r>
      <w:r w:rsidR="008B4E7D" w:rsidRPr="004A03C1">
        <w:t>for</w:t>
      </w:r>
      <w:r w:rsidR="009D584B" w:rsidRPr="004A03C1">
        <w:t xml:space="preserve"> </w:t>
      </w:r>
      <w:r w:rsidR="008E54CF" w:rsidRPr="004A03C1">
        <w:t>a jib crane</w:t>
      </w:r>
      <w:r w:rsidR="008B4E7D" w:rsidRPr="004A03C1">
        <w:t>—</w:t>
      </w:r>
      <w:r w:rsidR="00E045E7">
        <w:t>means the crane may be a</w:t>
      </w:r>
      <w:r w:rsidR="008E54CF" w:rsidRPr="004A03C1">
        <w:t xml:space="preserve"> horizontal or luffing jib type</w:t>
      </w:r>
      <w:r w:rsidR="00DF5618" w:rsidRPr="004A03C1">
        <w:t xml:space="preserve"> crane</w:t>
      </w:r>
      <w:r w:rsidR="008E54CF" w:rsidRPr="004A03C1">
        <w:t>; and</w:t>
      </w:r>
    </w:p>
    <w:p w14:paraId="48B7E6DC" w14:textId="77777777" w:rsidR="008E54CF" w:rsidRPr="004A03C1" w:rsidRDefault="009C249B" w:rsidP="009C249B">
      <w:pPr>
        <w:pStyle w:val="aDefsubpara"/>
      </w:pPr>
      <w:r>
        <w:tab/>
      </w:r>
      <w:r w:rsidR="009B3E7A" w:rsidRPr="004A03C1">
        <w:t>(ii)</w:t>
      </w:r>
      <w:r w:rsidR="009B3E7A" w:rsidRPr="004A03C1">
        <w:tab/>
      </w:r>
      <w:r w:rsidR="00EA7A7E" w:rsidRPr="004A03C1">
        <w:t xml:space="preserve">means </w:t>
      </w:r>
      <w:r w:rsidR="009D584B" w:rsidRPr="004A03C1">
        <w:t>the</w:t>
      </w:r>
      <w:r w:rsidR="00D119FA" w:rsidRPr="004A03C1">
        <w:t xml:space="preserve"> </w:t>
      </w:r>
      <w:r w:rsidR="008E54CF" w:rsidRPr="004A03C1">
        <w:t xml:space="preserve">tower structure </w:t>
      </w:r>
      <w:r w:rsidR="00B139B1" w:rsidRPr="004A03C1">
        <w:t>may be</w:t>
      </w:r>
      <w:r w:rsidR="008E54CF" w:rsidRPr="004A03C1">
        <w:t xml:space="preserve"> demoun</w:t>
      </w:r>
      <w:r w:rsidR="00337F19" w:rsidRPr="004A03C1">
        <w:t xml:space="preserve">table </w:t>
      </w:r>
      <w:r w:rsidR="008E54CF" w:rsidRPr="004A03C1">
        <w:t>or permanent</w:t>
      </w:r>
      <w:r w:rsidR="001D47B6" w:rsidRPr="004A03C1">
        <w:t>; but</w:t>
      </w:r>
    </w:p>
    <w:p w14:paraId="52206408" w14:textId="77777777" w:rsidR="00B139B1" w:rsidRPr="004A03C1" w:rsidRDefault="009C249B" w:rsidP="009C249B">
      <w:pPr>
        <w:pStyle w:val="aDefsubpara"/>
      </w:pPr>
      <w:r>
        <w:tab/>
      </w:r>
      <w:r w:rsidR="009B3E7A" w:rsidRPr="004A03C1">
        <w:t>(iii)</w:t>
      </w:r>
      <w:r w:rsidR="009B3E7A" w:rsidRPr="004A03C1">
        <w:tab/>
      </w:r>
      <w:r w:rsidR="00DF5618" w:rsidRPr="004A03C1">
        <w:t>does not include a self</w:t>
      </w:r>
      <w:r w:rsidR="00DF5618" w:rsidRPr="004A03C1">
        <w:noBreakHyphen/>
        <w:t>erecting tower crane.</w:t>
      </w:r>
    </w:p>
    <w:p w14:paraId="3FAA6624" w14:textId="77777777" w:rsidR="00C55BCC" w:rsidRPr="004A03C1" w:rsidRDefault="008E54CF" w:rsidP="009C249B">
      <w:pPr>
        <w:pStyle w:val="aDef"/>
        <w:keepNext/>
      </w:pPr>
      <w:r w:rsidRPr="003910CE">
        <w:rPr>
          <w:rStyle w:val="charBoldItals"/>
        </w:rPr>
        <w:t>tractor</w:t>
      </w:r>
      <w:r w:rsidR="00C55BCC" w:rsidRPr="004A03C1">
        <w:t>—</w:t>
      </w:r>
    </w:p>
    <w:p w14:paraId="071D47C0" w14:textId="77777777" w:rsidR="00C55BCC" w:rsidRPr="004A03C1" w:rsidRDefault="009C249B" w:rsidP="009C249B">
      <w:pPr>
        <w:pStyle w:val="aDefpara"/>
      </w:pPr>
      <w:r>
        <w:tab/>
      </w:r>
      <w:r w:rsidR="009B3E7A" w:rsidRPr="004A03C1">
        <w:t>(a)</w:t>
      </w:r>
      <w:r w:rsidR="009B3E7A" w:rsidRPr="004A03C1">
        <w:tab/>
      </w:r>
      <w:r w:rsidR="008E54CF" w:rsidRPr="004A03C1">
        <w:t>means a motor vehicle, whether wheeled or track mounted, designed to provide power and movement to any attached machine or implement by a transmissio</w:t>
      </w:r>
      <w:r w:rsidR="00C55BCC" w:rsidRPr="004A03C1">
        <w:t xml:space="preserve">n shaft, belt or linkage system; </w:t>
      </w:r>
      <w:r w:rsidR="008E54CF" w:rsidRPr="004A03C1">
        <w:t>but</w:t>
      </w:r>
    </w:p>
    <w:p w14:paraId="09564DF8" w14:textId="77777777" w:rsidR="00B475FB" w:rsidRPr="004A03C1" w:rsidRDefault="009C249B" w:rsidP="009C249B">
      <w:pPr>
        <w:pStyle w:val="aDefpara"/>
      </w:pPr>
      <w:r>
        <w:tab/>
      </w:r>
      <w:r w:rsidR="009B3E7A" w:rsidRPr="004A03C1">
        <w:t>(b)</w:t>
      </w:r>
      <w:r w:rsidR="009B3E7A" w:rsidRPr="004A03C1">
        <w:tab/>
      </w:r>
      <w:r w:rsidR="008E54CF" w:rsidRPr="004A03C1">
        <w:t>does not include earthmoving machinery.</w:t>
      </w:r>
    </w:p>
    <w:p w14:paraId="4EF9E5EE" w14:textId="77777777" w:rsidR="008E54CF" w:rsidRPr="004A03C1" w:rsidRDefault="008E54CF" w:rsidP="009C249B">
      <w:pPr>
        <w:pStyle w:val="aDef"/>
        <w:keepNext/>
      </w:pPr>
      <w:r w:rsidRPr="003910CE">
        <w:rPr>
          <w:rStyle w:val="charBoldItals"/>
        </w:rPr>
        <w:t>trench</w:t>
      </w:r>
      <w:r w:rsidRPr="004A03C1">
        <w:t xml:space="preserve"> means a horizontal or inclined way or opening</w:t>
      </w:r>
      <w:r w:rsidR="004E5823" w:rsidRPr="004A03C1">
        <w:t>—</w:t>
      </w:r>
    </w:p>
    <w:p w14:paraId="63F6B632" w14:textId="77777777" w:rsidR="008E54CF" w:rsidRPr="004A03C1" w:rsidRDefault="009C249B" w:rsidP="00EF3F5E">
      <w:pPr>
        <w:pStyle w:val="aDefpara"/>
        <w:keepNext/>
      </w:pPr>
      <w:r>
        <w:tab/>
      </w:r>
      <w:r w:rsidR="009B3E7A" w:rsidRPr="004A03C1">
        <w:t>(a)</w:t>
      </w:r>
      <w:r w:rsidR="009B3E7A" w:rsidRPr="004A03C1">
        <w:tab/>
      </w:r>
      <w:r w:rsidR="008E54CF" w:rsidRPr="004A03C1">
        <w:t>the length of which is greater than its width and greater than or equal to its depth; and</w:t>
      </w:r>
    </w:p>
    <w:p w14:paraId="0AB89B19" w14:textId="77777777" w:rsidR="008E54CF" w:rsidRPr="004A03C1" w:rsidRDefault="009C249B" w:rsidP="009C249B">
      <w:pPr>
        <w:pStyle w:val="aDefpara"/>
      </w:pPr>
      <w:r>
        <w:tab/>
      </w:r>
      <w:r w:rsidR="009B3E7A" w:rsidRPr="004A03C1">
        <w:t>(b)</w:t>
      </w:r>
      <w:r w:rsidR="009B3E7A" w:rsidRPr="004A03C1">
        <w:tab/>
      </w:r>
      <w:r w:rsidR="008E54CF" w:rsidRPr="004A03C1">
        <w:t>that commences at and extends below the surface of the ground; and</w:t>
      </w:r>
    </w:p>
    <w:p w14:paraId="6722B604" w14:textId="77777777" w:rsidR="008E54CF" w:rsidRPr="004A03C1" w:rsidRDefault="009C249B" w:rsidP="009C249B">
      <w:pPr>
        <w:pStyle w:val="aDefpara"/>
      </w:pPr>
      <w:r>
        <w:tab/>
      </w:r>
      <w:r w:rsidR="009B3E7A" w:rsidRPr="004A03C1">
        <w:t>(c)</w:t>
      </w:r>
      <w:r w:rsidR="009B3E7A" w:rsidRPr="004A03C1">
        <w:tab/>
      </w:r>
      <w:r w:rsidR="008E54CF" w:rsidRPr="004A03C1">
        <w:t>that is open to the surface along its length.</w:t>
      </w:r>
    </w:p>
    <w:p w14:paraId="39ADB08A" w14:textId="77777777" w:rsidR="008E54CF" w:rsidRPr="004A03C1" w:rsidRDefault="008E54CF" w:rsidP="009C249B">
      <w:pPr>
        <w:pStyle w:val="aDef"/>
        <w:keepNext/>
      </w:pPr>
      <w:r w:rsidRPr="003910CE">
        <w:rPr>
          <w:rStyle w:val="charBoldItals"/>
        </w:rPr>
        <w:lastRenderedPageBreak/>
        <w:t>tunnel</w:t>
      </w:r>
      <w:r w:rsidRPr="004A03C1">
        <w:t xml:space="preserve"> means an underground passage or opening that</w:t>
      </w:r>
      <w:r w:rsidR="004E5823" w:rsidRPr="004A03C1">
        <w:t>—</w:t>
      </w:r>
    </w:p>
    <w:p w14:paraId="575A65FD" w14:textId="77777777" w:rsidR="008E54CF" w:rsidRPr="004A03C1" w:rsidRDefault="009C249B" w:rsidP="009C249B">
      <w:pPr>
        <w:pStyle w:val="aDefpara"/>
      </w:pPr>
      <w:r>
        <w:tab/>
      </w:r>
      <w:r w:rsidR="009B3E7A" w:rsidRPr="004A03C1">
        <w:t>(a)</w:t>
      </w:r>
      <w:r w:rsidR="009B3E7A" w:rsidRPr="004A03C1">
        <w:tab/>
      </w:r>
      <w:r w:rsidR="008E54CF" w:rsidRPr="004A03C1">
        <w:t>is approximately horizontal; and</w:t>
      </w:r>
    </w:p>
    <w:p w14:paraId="42077C2B" w14:textId="77777777" w:rsidR="008E54CF" w:rsidRPr="004A03C1" w:rsidRDefault="009C249B" w:rsidP="009C249B">
      <w:pPr>
        <w:pStyle w:val="aDefpara"/>
      </w:pPr>
      <w:r>
        <w:tab/>
      </w:r>
      <w:r w:rsidR="009B3E7A" w:rsidRPr="004A03C1">
        <w:t>(b)</w:t>
      </w:r>
      <w:r w:rsidR="009B3E7A" w:rsidRPr="004A03C1">
        <w:tab/>
      </w:r>
      <w:r w:rsidR="008E54CF" w:rsidRPr="004A03C1">
        <w:t>commences at the surface of the ground or at an excavation.</w:t>
      </w:r>
    </w:p>
    <w:p w14:paraId="34334E9F" w14:textId="77777777" w:rsidR="00DF7983" w:rsidRPr="008E3922" w:rsidRDefault="00DF7983" w:rsidP="000F3991">
      <w:pPr>
        <w:pStyle w:val="aDef"/>
        <w:keepNext/>
      </w:pPr>
      <w:r w:rsidRPr="008E3922">
        <w:rPr>
          <w:rStyle w:val="charBoldItals"/>
        </w:rPr>
        <w:t>UN number</w:t>
      </w:r>
      <w:r w:rsidRPr="008E3922">
        <w:t>—see the ADG Code, Attachment 2.</w:t>
      </w:r>
    </w:p>
    <w:p w14:paraId="2F5BEACD" w14:textId="77777777" w:rsidR="008E54CF" w:rsidRPr="004A03C1" w:rsidRDefault="008E54CF" w:rsidP="009B3E7A">
      <w:pPr>
        <w:pStyle w:val="aDef"/>
      </w:pPr>
      <w:r w:rsidRPr="003910CE">
        <w:rPr>
          <w:rStyle w:val="charBoldItals"/>
        </w:rPr>
        <w:t>vehicle hoist</w:t>
      </w:r>
      <w:r w:rsidRPr="004A03C1">
        <w:t xml:space="preserve"> means a device to hoist vehicles designed to provide access for under</w:t>
      </w:r>
      <w:r w:rsidR="004C56CA" w:rsidRPr="004A03C1">
        <w:noBreakHyphen/>
      </w:r>
      <w:r w:rsidRPr="004A03C1">
        <w:t>chassis examination or service.</w:t>
      </w:r>
    </w:p>
    <w:p w14:paraId="744B876C" w14:textId="77777777" w:rsidR="008E54CF" w:rsidRPr="004A03C1" w:rsidRDefault="008E54CF" w:rsidP="009B3E7A">
      <w:pPr>
        <w:pStyle w:val="aDef"/>
      </w:pPr>
      <w:r w:rsidRPr="003910CE">
        <w:rPr>
          <w:rStyle w:val="charBoldItals"/>
        </w:rPr>
        <w:t>vehicle loading crane</w:t>
      </w:r>
      <w:r w:rsidRPr="004A03C1">
        <w:t xml:space="preserve"> means a crane mounted on a vehicle for the purpose of loading and unloading the vehicle.</w:t>
      </w:r>
    </w:p>
    <w:p w14:paraId="109728FB" w14:textId="06990EB8" w:rsidR="008E54CF" w:rsidRDefault="00744552" w:rsidP="009B3E7A">
      <w:pPr>
        <w:pStyle w:val="aDef"/>
      </w:pPr>
      <w:r w:rsidRPr="003910CE">
        <w:rPr>
          <w:rStyle w:val="charBoldItals"/>
        </w:rPr>
        <w:t>VET course</w:t>
      </w:r>
      <w:r w:rsidR="00C55BCC" w:rsidRPr="004A03C1">
        <w:t xml:space="preserve">—see the </w:t>
      </w:r>
      <w:hyperlink r:id="rId521" w:tooltip="Act 2011 No 12 (Cwlth)" w:history="1">
        <w:r w:rsidR="007617B7" w:rsidRPr="007617B7">
          <w:rPr>
            <w:rStyle w:val="charCitHyperlinkItal"/>
          </w:rPr>
          <w:t>National Vocational Education and Training Regulator Act 2011</w:t>
        </w:r>
      </w:hyperlink>
      <w:r w:rsidR="008E54CF" w:rsidRPr="004A03C1">
        <w:t xml:space="preserve"> </w:t>
      </w:r>
      <w:r w:rsidR="00C55BCC" w:rsidRPr="004A03C1">
        <w:t>(Cwlth)</w:t>
      </w:r>
      <w:r w:rsidR="008E54CF" w:rsidRPr="004A03C1">
        <w:t>.</w:t>
      </w:r>
    </w:p>
    <w:p w14:paraId="120BEAA5" w14:textId="374CA038" w:rsidR="00620A30" w:rsidRPr="008E3922" w:rsidRDefault="00620A30" w:rsidP="00FE3338">
      <w:pPr>
        <w:pStyle w:val="aNote"/>
      </w:pPr>
      <w:r w:rsidRPr="008E3922">
        <w:rPr>
          <w:rStyle w:val="charItals"/>
        </w:rPr>
        <w:t>Note</w:t>
      </w:r>
      <w:r w:rsidRPr="008E3922">
        <w:rPr>
          <w:rStyle w:val="charItals"/>
        </w:rPr>
        <w:tab/>
      </w:r>
      <w:r w:rsidRPr="008E3922">
        <w:t xml:space="preserve">The </w:t>
      </w:r>
      <w:hyperlink r:id="rId522"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23"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24" w:tooltip="A2001-14" w:history="1">
        <w:r w:rsidRPr="008E3922">
          <w:rPr>
            <w:rStyle w:val="charCitHyperlinkAbbrev"/>
          </w:rPr>
          <w:t>Legislation Act</w:t>
        </w:r>
      </w:hyperlink>
      <w:r w:rsidRPr="008E3922">
        <w:t xml:space="preserve">, s 47 (7)).  The Act is available at </w:t>
      </w:r>
      <w:hyperlink r:id="rId525" w:history="1">
        <w:r w:rsidRPr="008E3922">
          <w:rPr>
            <w:rStyle w:val="charCitHyperlinkAbbrev"/>
          </w:rPr>
          <w:t>www.legislation.gov.au</w:t>
        </w:r>
      </w:hyperlink>
      <w:r w:rsidRPr="008E3922">
        <w:t>.</w:t>
      </w:r>
    </w:p>
    <w:p w14:paraId="50330ACD" w14:textId="77777777" w:rsidR="00B63A74" w:rsidRDefault="00B63A74" w:rsidP="00B63A74">
      <w:pPr>
        <w:pStyle w:val="aDef"/>
      </w:pPr>
      <w:r>
        <w:rPr>
          <w:rStyle w:val="charBoldItals"/>
        </w:rPr>
        <w:t>wet dust suppression method</w:t>
      </w:r>
      <w:r>
        <w:rPr>
          <w:bCs/>
          <w:iCs/>
        </w:rPr>
        <w:t>, for chapter 7A (Crystalline silica)—see section 418A.</w:t>
      </w:r>
    </w:p>
    <w:p w14:paraId="6E357E07" w14:textId="77777777" w:rsidR="00B475FB" w:rsidRPr="004A03C1" w:rsidRDefault="006A013C" w:rsidP="009B3E7A">
      <w:pPr>
        <w:pStyle w:val="aDef"/>
      </w:pPr>
      <w:r w:rsidRPr="003910CE">
        <w:rPr>
          <w:rStyle w:val="charBoldItals"/>
        </w:rPr>
        <w:t>WHS </w:t>
      </w:r>
      <w:r w:rsidR="008E54CF" w:rsidRPr="003910CE">
        <w:rPr>
          <w:rStyle w:val="charBoldItals"/>
        </w:rPr>
        <w:t>management plan</w:t>
      </w:r>
      <w:r w:rsidR="008E54CF" w:rsidRPr="004A03C1">
        <w:t>, in relation to a construction project, means a management</w:t>
      </w:r>
      <w:r w:rsidR="00FF0A32" w:rsidRPr="004A03C1">
        <w:t xml:space="preserve"> plan prepared or revised under</w:t>
      </w:r>
      <w:r w:rsidR="00BD3A08" w:rsidRPr="004A03C1">
        <w:t xml:space="preserve"> part 6.4</w:t>
      </w:r>
      <w:r w:rsidR="00FF0A32" w:rsidRPr="004A03C1">
        <w:t xml:space="preserve"> (Additional duties of principal contractor)</w:t>
      </w:r>
      <w:r w:rsidR="008E54CF" w:rsidRPr="004A03C1">
        <w:t>.</w:t>
      </w:r>
    </w:p>
    <w:p w14:paraId="1530B454" w14:textId="77777777" w:rsidR="008E54CF" w:rsidRPr="004A03C1" w:rsidRDefault="008E54CF" w:rsidP="009B3E7A">
      <w:pPr>
        <w:pStyle w:val="aDef"/>
      </w:pPr>
      <w:r w:rsidRPr="003910CE">
        <w:rPr>
          <w:rStyle w:val="charBoldItals"/>
        </w:rPr>
        <w:t>work box</w:t>
      </w:r>
      <w:r w:rsidRPr="004A03C1">
        <w:t xml:space="preserve"> means a personnel carrying device, designed to be suspended from a crane, to provide a working area for a person elevated by and working from the device.</w:t>
      </w:r>
    </w:p>
    <w:p w14:paraId="0882AFA5" w14:textId="77777777" w:rsidR="00B475FB" w:rsidRPr="004A03C1" w:rsidRDefault="008E54CF" w:rsidP="009B3E7A">
      <w:pPr>
        <w:pStyle w:val="aDef"/>
      </w:pPr>
      <w:r w:rsidRPr="003910CE">
        <w:rPr>
          <w:rStyle w:val="charBoldItals"/>
        </w:rPr>
        <w:t>work positioning system</w:t>
      </w:r>
      <w:r w:rsidRPr="004A03C1">
        <w:t xml:space="preserve"> means any plant or structure, other than a temporary work platform, that enables a person to be positioned and safely supported at a location for the duration of the relevant work being carried out.</w:t>
      </w:r>
    </w:p>
    <w:p w14:paraId="1898F81A" w14:textId="77777777" w:rsidR="00031575" w:rsidRDefault="00031575">
      <w:pPr>
        <w:pStyle w:val="04Dictionary"/>
        <w:sectPr w:rsidR="00031575">
          <w:headerReference w:type="even" r:id="rId526"/>
          <w:headerReference w:type="default" r:id="rId527"/>
          <w:footerReference w:type="even" r:id="rId528"/>
          <w:footerReference w:type="default" r:id="rId529"/>
          <w:type w:val="continuous"/>
          <w:pgSz w:w="11907" w:h="16839" w:code="9"/>
          <w:pgMar w:top="3000" w:right="1900" w:bottom="2500" w:left="2300" w:header="2480" w:footer="2100" w:gutter="0"/>
          <w:cols w:space="720"/>
          <w:docGrid w:linePitch="254"/>
        </w:sectPr>
      </w:pPr>
    </w:p>
    <w:p w14:paraId="3F72C8E6" w14:textId="77777777" w:rsidR="00DD440C" w:rsidRDefault="00DD440C">
      <w:pPr>
        <w:pStyle w:val="Endnote1"/>
      </w:pPr>
      <w:bookmarkStart w:id="893" w:name="_Toc148536085"/>
      <w:r>
        <w:lastRenderedPageBreak/>
        <w:t>Endnotes</w:t>
      </w:r>
      <w:bookmarkEnd w:id="893"/>
    </w:p>
    <w:p w14:paraId="3191F606" w14:textId="77777777" w:rsidR="00DD440C" w:rsidRPr="00E60C55" w:rsidRDefault="00DD440C">
      <w:pPr>
        <w:pStyle w:val="Endnote20"/>
      </w:pPr>
      <w:bookmarkStart w:id="894" w:name="_Toc148536086"/>
      <w:r w:rsidRPr="00E60C55">
        <w:rPr>
          <w:rStyle w:val="charTableNo"/>
        </w:rPr>
        <w:t>1</w:t>
      </w:r>
      <w:r>
        <w:tab/>
      </w:r>
      <w:r w:rsidRPr="00E60C55">
        <w:rPr>
          <w:rStyle w:val="charTableText"/>
        </w:rPr>
        <w:t>About the endnotes</w:t>
      </w:r>
      <w:bookmarkEnd w:id="894"/>
    </w:p>
    <w:p w14:paraId="47980F2F" w14:textId="77777777" w:rsidR="00DD440C" w:rsidRDefault="00DD440C">
      <w:pPr>
        <w:pStyle w:val="EndNoteTextPub"/>
      </w:pPr>
      <w:r>
        <w:t>Amending and modifying laws are annotated in the legislation history and the amendment history.  Current modifications are not included in the republished law but are set out in the endnotes.</w:t>
      </w:r>
    </w:p>
    <w:p w14:paraId="2F8B5119" w14:textId="735224E3" w:rsidR="00DD440C" w:rsidRDefault="00DD440C">
      <w:pPr>
        <w:pStyle w:val="EndNoteTextPub"/>
      </w:pPr>
      <w:r>
        <w:t xml:space="preserve">Not all editorial amendments made under the </w:t>
      </w:r>
      <w:hyperlink r:id="rId530" w:tooltip="A2001-14" w:history="1">
        <w:r w:rsidR="003910CE" w:rsidRPr="003910CE">
          <w:rPr>
            <w:rStyle w:val="charCitHyperlinkItal"/>
          </w:rPr>
          <w:t>Legislation Act 2001</w:t>
        </w:r>
      </w:hyperlink>
      <w:r>
        <w:t>, part 11.3 are annotated in the amendment history.  Full details of any amendments can be obtained from the Parliamentary Counsel’s Office.</w:t>
      </w:r>
    </w:p>
    <w:p w14:paraId="0EB2E974" w14:textId="77777777" w:rsidR="00DD440C" w:rsidRDefault="00DD440C" w:rsidP="00FA1A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0B2B18E" w14:textId="77777777" w:rsidR="00DD440C" w:rsidRDefault="00DD440C">
      <w:pPr>
        <w:pStyle w:val="EndNoteTextPub"/>
      </w:pPr>
      <w:r>
        <w:t xml:space="preserve">If all the provisions of the law have been renumbered, a table of renumbered provisions gives details of previous and current numbering.  </w:t>
      </w:r>
    </w:p>
    <w:p w14:paraId="625240B8" w14:textId="77777777" w:rsidR="00DD440C" w:rsidRDefault="00DD440C">
      <w:pPr>
        <w:pStyle w:val="EndNoteTextPub"/>
      </w:pPr>
      <w:r>
        <w:t>The endnotes also include a table of earlier republications.</w:t>
      </w:r>
    </w:p>
    <w:p w14:paraId="0889AC2A" w14:textId="77777777" w:rsidR="00DD440C" w:rsidRPr="00E60C55" w:rsidRDefault="00DD440C">
      <w:pPr>
        <w:pStyle w:val="Endnote20"/>
      </w:pPr>
      <w:bookmarkStart w:id="895" w:name="_Toc148536087"/>
      <w:r w:rsidRPr="00E60C55">
        <w:rPr>
          <w:rStyle w:val="charTableNo"/>
        </w:rPr>
        <w:t>2</w:t>
      </w:r>
      <w:r>
        <w:tab/>
      </w:r>
      <w:r w:rsidRPr="00E60C55">
        <w:rPr>
          <w:rStyle w:val="charTableText"/>
        </w:rPr>
        <w:t>Abbreviation key</w:t>
      </w:r>
      <w:bookmarkEnd w:id="895"/>
    </w:p>
    <w:p w14:paraId="249E739E" w14:textId="77777777" w:rsidR="00DD440C" w:rsidRDefault="00DD440C">
      <w:pPr>
        <w:rPr>
          <w:sz w:val="4"/>
        </w:rPr>
      </w:pPr>
    </w:p>
    <w:tbl>
      <w:tblPr>
        <w:tblW w:w="7372" w:type="dxa"/>
        <w:tblInd w:w="1100" w:type="dxa"/>
        <w:tblLayout w:type="fixed"/>
        <w:tblLook w:val="0000" w:firstRow="0" w:lastRow="0" w:firstColumn="0" w:lastColumn="0" w:noHBand="0" w:noVBand="0"/>
      </w:tblPr>
      <w:tblGrid>
        <w:gridCol w:w="3720"/>
        <w:gridCol w:w="3652"/>
      </w:tblGrid>
      <w:tr w:rsidR="00DD440C" w14:paraId="1CCABE29" w14:textId="77777777" w:rsidTr="00FA1A93">
        <w:tc>
          <w:tcPr>
            <w:tcW w:w="3720" w:type="dxa"/>
          </w:tcPr>
          <w:p w14:paraId="6DC63C41" w14:textId="77777777" w:rsidR="00DD440C" w:rsidRDefault="00DD440C">
            <w:pPr>
              <w:pStyle w:val="EndnotesAbbrev"/>
            </w:pPr>
            <w:r>
              <w:t>A = Act</w:t>
            </w:r>
          </w:p>
        </w:tc>
        <w:tc>
          <w:tcPr>
            <w:tcW w:w="3652" w:type="dxa"/>
          </w:tcPr>
          <w:p w14:paraId="69026ADE" w14:textId="77777777" w:rsidR="00DD440C" w:rsidRDefault="00DD440C" w:rsidP="00FA1A93">
            <w:pPr>
              <w:pStyle w:val="EndnotesAbbrev"/>
            </w:pPr>
            <w:r>
              <w:t>NI = Notifiable instrument</w:t>
            </w:r>
          </w:p>
        </w:tc>
      </w:tr>
      <w:tr w:rsidR="00DD440C" w14:paraId="70971656" w14:textId="77777777" w:rsidTr="00FA1A93">
        <w:tc>
          <w:tcPr>
            <w:tcW w:w="3720" w:type="dxa"/>
          </w:tcPr>
          <w:p w14:paraId="28EDF9DF" w14:textId="77777777" w:rsidR="00DD440C" w:rsidRDefault="00DD440C" w:rsidP="00FA1A93">
            <w:pPr>
              <w:pStyle w:val="EndnotesAbbrev"/>
            </w:pPr>
            <w:r>
              <w:t>AF = Approved form</w:t>
            </w:r>
          </w:p>
        </w:tc>
        <w:tc>
          <w:tcPr>
            <w:tcW w:w="3652" w:type="dxa"/>
          </w:tcPr>
          <w:p w14:paraId="4C97A4B8" w14:textId="77777777" w:rsidR="00DD440C" w:rsidRDefault="00DD440C" w:rsidP="00FA1A93">
            <w:pPr>
              <w:pStyle w:val="EndnotesAbbrev"/>
            </w:pPr>
            <w:r>
              <w:t>o = order</w:t>
            </w:r>
          </w:p>
        </w:tc>
      </w:tr>
      <w:tr w:rsidR="00DD440C" w14:paraId="7F0F618F" w14:textId="77777777" w:rsidTr="00FA1A93">
        <w:tc>
          <w:tcPr>
            <w:tcW w:w="3720" w:type="dxa"/>
          </w:tcPr>
          <w:p w14:paraId="6F40C5DE" w14:textId="77777777" w:rsidR="00DD440C" w:rsidRDefault="00DD440C">
            <w:pPr>
              <w:pStyle w:val="EndnotesAbbrev"/>
            </w:pPr>
            <w:r>
              <w:t>am = amended</w:t>
            </w:r>
          </w:p>
        </w:tc>
        <w:tc>
          <w:tcPr>
            <w:tcW w:w="3652" w:type="dxa"/>
          </w:tcPr>
          <w:p w14:paraId="22F3D3C1" w14:textId="77777777" w:rsidR="00DD440C" w:rsidRDefault="00DD440C" w:rsidP="00FA1A93">
            <w:pPr>
              <w:pStyle w:val="EndnotesAbbrev"/>
            </w:pPr>
            <w:r>
              <w:t>om = omitted/repealed</w:t>
            </w:r>
          </w:p>
        </w:tc>
      </w:tr>
      <w:tr w:rsidR="00DD440C" w14:paraId="266B1D4A" w14:textId="77777777" w:rsidTr="00FA1A93">
        <w:tc>
          <w:tcPr>
            <w:tcW w:w="3720" w:type="dxa"/>
          </w:tcPr>
          <w:p w14:paraId="0C1EB1F9" w14:textId="77777777" w:rsidR="00DD440C" w:rsidRDefault="00DD440C">
            <w:pPr>
              <w:pStyle w:val="EndnotesAbbrev"/>
            </w:pPr>
            <w:r>
              <w:t>amdt = amendment</w:t>
            </w:r>
          </w:p>
        </w:tc>
        <w:tc>
          <w:tcPr>
            <w:tcW w:w="3652" w:type="dxa"/>
          </w:tcPr>
          <w:p w14:paraId="109E5D39" w14:textId="77777777" w:rsidR="00DD440C" w:rsidRDefault="00DD440C" w:rsidP="00FA1A93">
            <w:pPr>
              <w:pStyle w:val="EndnotesAbbrev"/>
            </w:pPr>
            <w:r>
              <w:t>ord = ordinance</w:t>
            </w:r>
          </w:p>
        </w:tc>
      </w:tr>
      <w:tr w:rsidR="00DD440C" w14:paraId="208E8356" w14:textId="77777777" w:rsidTr="00FA1A93">
        <w:tc>
          <w:tcPr>
            <w:tcW w:w="3720" w:type="dxa"/>
          </w:tcPr>
          <w:p w14:paraId="764F6198" w14:textId="77777777" w:rsidR="00DD440C" w:rsidRDefault="00DD440C">
            <w:pPr>
              <w:pStyle w:val="EndnotesAbbrev"/>
            </w:pPr>
            <w:r>
              <w:t>AR = Assembly resolution</w:t>
            </w:r>
          </w:p>
        </w:tc>
        <w:tc>
          <w:tcPr>
            <w:tcW w:w="3652" w:type="dxa"/>
          </w:tcPr>
          <w:p w14:paraId="5E5FE985" w14:textId="77777777" w:rsidR="00DD440C" w:rsidRDefault="00DD440C" w:rsidP="00FA1A93">
            <w:pPr>
              <w:pStyle w:val="EndnotesAbbrev"/>
            </w:pPr>
            <w:r>
              <w:t>orig = original</w:t>
            </w:r>
          </w:p>
        </w:tc>
      </w:tr>
      <w:tr w:rsidR="00DD440C" w14:paraId="66715966" w14:textId="77777777" w:rsidTr="00FA1A93">
        <w:tc>
          <w:tcPr>
            <w:tcW w:w="3720" w:type="dxa"/>
          </w:tcPr>
          <w:p w14:paraId="165142ED" w14:textId="77777777" w:rsidR="00DD440C" w:rsidRDefault="00DD440C">
            <w:pPr>
              <w:pStyle w:val="EndnotesAbbrev"/>
            </w:pPr>
            <w:r>
              <w:t>ch = chapter</w:t>
            </w:r>
          </w:p>
        </w:tc>
        <w:tc>
          <w:tcPr>
            <w:tcW w:w="3652" w:type="dxa"/>
          </w:tcPr>
          <w:p w14:paraId="468138EB" w14:textId="77777777" w:rsidR="00DD440C" w:rsidRDefault="00DD440C" w:rsidP="00FA1A93">
            <w:pPr>
              <w:pStyle w:val="EndnotesAbbrev"/>
            </w:pPr>
            <w:r>
              <w:t>par = paragraph/subparagraph</w:t>
            </w:r>
          </w:p>
        </w:tc>
      </w:tr>
      <w:tr w:rsidR="00DD440C" w14:paraId="78325EDE" w14:textId="77777777" w:rsidTr="00FA1A93">
        <w:tc>
          <w:tcPr>
            <w:tcW w:w="3720" w:type="dxa"/>
          </w:tcPr>
          <w:p w14:paraId="257F8994" w14:textId="77777777" w:rsidR="00DD440C" w:rsidRDefault="00DD440C">
            <w:pPr>
              <w:pStyle w:val="EndnotesAbbrev"/>
            </w:pPr>
            <w:r>
              <w:t>CN = Commencement notice</w:t>
            </w:r>
          </w:p>
        </w:tc>
        <w:tc>
          <w:tcPr>
            <w:tcW w:w="3652" w:type="dxa"/>
          </w:tcPr>
          <w:p w14:paraId="28CDBF58" w14:textId="77777777" w:rsidR="00DD440C" w:rsidRDefault="00DD440C" w:rsidP="00FA1A93">
            <w:pPr>
              <w:pStyle w:val="EndnotesAbbrev"/>
            </w:pPr>
            <w:r>
              <w:t>pres = present</w:t>
            </w:r>
          </w:p>
        </w:tc>
      </w:tr>
      <w:tr w:rsidR="00DD440C" w14:paraId="1155CDEF" w14:textId="77777777" w:rsidTr="00FA1A93">
        <w:tc>
          <w:tcPr>
            <w:tcW w:w="3720" w:type="dxa"/>
          </w:tcPr>
          <w:p w14:paraId="3F6E6AED" w14:textId="77777777" w:rsidR="00DD440C" w:rsidRDefault="00DD440C">
            <w:pPr>
              <w:pStyle w:val="EndnotesAbbrev"/>
            </w:pPr>
            <w:r>
              <w:t>def = definition</w:t>
            </w:r>
          </w:p>
        </w:tc>
        <w:tc>
          <w:tcPr>
            <w:tcW w:w="3652" w:type="dxa"/>
          </w:tcPr>
          <w:p w14:paraId="0A08DEBE" w14:textId="77777777" w:rsidR="00DD440C" w:rsidRDefault="00DD440C" w:rsidP="00FA1A93">
            <w:pPr>
              <w:pStyle w:val="EndnotesAbbrev"/>
            </w:pPr>
            <w:r>
              <w:t>prev = previous</w:t>
            </w:r>
          </w:p>
        </w:tc>
      </w:tr>
      <w:tr w:rsidR="00DD440C" w14:paraId="6F9F3BBB" w14:textId="77777777" w:rsidTr="00FA1A93">
        <w:tc>
          <w:tcPr>
            <w:tcW w:w="3720" w:type="dxa"/>
          </w:tcPr>
          <w:p w14:paraId="23C9F210" w14:textId="77777777" w:rsidR="00DD440C" w:rsidRDefault="00DD440C">
            <w:pPr>
              <w:pStyle w:val="EndnotesAbbrev"/>
            </w:pPr>
            <w:r>
              <w:t>DI = Disallowable instrument</w:t>
            </w:r>
          </w:p>
        </w:tc>
        <w:tc>
          <w:tcPr>
            <w:tcW w:w="3652" w:type="dxa"/>
          </w:tcPr>
          <w:p w14:paraId="1558180C" w14:textId="77777777" w:rsidR="00DD440C" w:rsidRDefault="00DD440C" w:rsidP="00FA1A93">
            <w:pPr>
              <w:pStyle w:val="EndnotesAbbrev"/>
            </w:pPr>
            <w:r>
              <w:t>(prev...) = previously</w:t>
            </w:r>
          </w:p>
        </w:tc>
      </w:tr>
      <w:tr w:rsidR="00DD440C" w14:paraId="20D08D11" w14:textId="77777777" w:rsidTr="00FA1A93">
        <w:tc>
          <w:tcPr>
            <w:tcW w:w="3720" w:type="dxa"/>
          </w:tcPr>
          <w:p w14:paraId="4AC357B0" w14:textId="77777777" w:rsidR="00DD440C" w:rsidRDefault="00DD440C">
            <w:pPr>
              <w:pStyle w:val="EndnotesAbbrev"/>
            </w:pPr>
            <w:r>
              <w:t>dict = dictionary</w:t>
            </w:r>
          </w:p>
        </w:tc>
        <w:tc>
          <w:tcPr>
            <w:tcW w:w="3652" w:type="dxa"/>
          </w:tcPr>
          <w:p w14:paraId="4307E45D" w14:textId="77777777" w:rsidR="00DD440C" w:rsidRDefault="00DD440C" w:rsidP="00FA1A93">
            <w:pPr>
              <w:pStyle w:val="EndnotesAbbrev"/>
            </w:pPr>
            <w:r>
              <w:t>pt = part</w:t>
            </w:r>
          </w:p>
        </w:tc>
      </w:tr>
      <w:tr w:rsidR="00DD440C" w14:paraId="076412EB" w14:textId="77777777" w:rsidTr="00FA1A93">
        <w:tc>
          <w:tcPr>
            <w:tcW w:w="3720" w:type="dxa"/>
          </w:tcPr>
          <w:p w14:paraId="7BC09160" w14:textId="77777777" w:rsidR="00DD440C" w:rsidRDefault="00DD440C">
            <w:pPr>
              <w:pStyle w:val="EndnotesAbbrev"/>
            </w:pPr>
            <w:r>
              <w:t xml:space="preserve">disallowed = disallowed by the Legislative </w:t>
            </w:r>
          </w:p>
        </w:tc>
        <w:tc>
          <w:tcPr>
            <w:tcW w:w="3652" w:type="dxa"/>
          </w:tcPr>
          <w:p w14:paraId="259605AA" w14:textId="77777777" w:rsidR="00DD440C" w:rsidRDefault="00DD440C" w:rsidP="00FA1A93">
            <w:pPr>
              <w:pStyle w:val="EndnotesAbbrev"/>
            </w:pPr>
            <w:r>
              <w:t>r = rule/subrule</w:t>
            </w:r>
          </w:p>
        </w:tc>
      </w:tr>
      <w:tr w:rsidR="00DD440C" w14:paraId="037A8ABD" w14:textId="77777777" w:rsidTr="00FA1A93">
        <w:tc>
          <w:tcPr>
            <w:tcW w:w="3720" w:type="dxa"/>
          </w:tcPr>
          <w:p w14:paraId="253671C7" w14:textId="77777777" w:rsidR="00DD440C" w:rsidRDefault="00DD440C">
            <w:pPr>
              <w:pStyle w:val="EndnotesAbbrev"/>
              <w:ind w:left="972"/>
            </w:pPr>
            <w:r>
              <w:t>Assembly</w:t>
            </w:r>
          </w:p>
        </w:tc>
        <w:tc>
          <w:tcPr>
            <w:tcW w:w="3652" w:type="dxa"/>
          </w:tcPr>
          <w:p w14:paraId="34B79FCF" w14:textId="77777777" w:rsidR="00DD440C" w:rsidRDefault="00DD440C" w:rsidP="00FA1A93">
            <w:pPr>
              <w:pStyle w:val="EndnotesAbbrev"/>
            </w:pPr>
            <w:r>
              <w:t>reloc = relocated</w:t>
            </w:r>
          </w:p>
        </w:tc>
      </w:tr>
      <w:tr w:rsidR="00DD440C" w14:paraId="3AB2C6BC" w14:textId="77777777" w:rsidTr="00FA1A93">
        <w:tc>
          <w:tcPr>
            <w:tcW w:w="3720" w:type="dxa"/>
          </w:tcPr>
          <w:p w14:paraId="0F293387" w14:textId="77777777" w:rsidR="00DD440C" w:rsidRDefault="00DD440C">
            <w:pPr>
              <w:pStyle w:val="EndnotesAbbrev"/>
            </w:pPr>
            <w:r>
              <w:t>div = division</w:t>
            </w:r>
          </w:p>
        </w:tc>
        <w:tc>
          <w:tcPr>
            <w:tcW w:w="3652" w:type="dxa"/>
          </w:tcPr>
          <w:p w14:paraId="3AAA84BB" w14:textId="77777777" w:rsidR="00DD440C" w:rsidRDefault="00DD440C" w:rsidP="00FA1A93">
            <w:pPr>
              <w:pStyle w:val="EndnotesAbbrev"/>
            </w:pPr>
            <w:r>
              <w:t>renum = renumbered</w:t>
            </w:r>
          </w:p>
        </w:tc>
      </w:tr>
      <w:tr w:rsidR="00DD440C" w14:paraId="47718B43" w14:textId="77777777" w:rsidTr="00FA1A93">
        <w:tc>
          <w:tcPr>
            <w:tcW w:w="3720" w:type="dxa"/>
          </w:tcPr>
          <w:p w14:paraId="777EFB1A" w14:textId="77777777" w:rsidR="00DD440C" w:rsidRDefault="00DD440C">
            <w:pPr>
              <w:pStyle w:val="EndnotesAbbrev"/>
            </w:pPr>
            <w:r>
              <w:t>exp = expires/expired</w:t>
            </w:r>
          </w:p>
        </w:tc>
        <w:tc>
          <w:tcPr>
            <w:tcW w:w="3652" w:type="dxa"/>
          </w:tcPr>
          <w:p w14:paraId="5D74085C" w14:textId="77777777" w:rsidR="00DD440C" w:rsidRDefault="00DD440C" w:rsidP="00FA1A93">
            <w:pPr>
              <w:pStyle w:val="EndnotesAbbrev"/>
            </w:pPr>
            <w:r>
              <w:t>R[X] = Republication No</w:t>
            </w:r>
          </w:p>
        </w:tc>
      </w:tr>
      <w:tr w:rsidR="00DD440C" w14:paraId="5C6A4BE8" w14:textId="77777777" w:rsidTr="00FA1A93">
        <w:tc>
          <w:tcPr>
            <w:tcW w:w="3720" w:type="dxa"/>
          </w:tcPr>
          <w:p w14:paraId="69F85B02" w14:textId="77777777" w:rsidR="00DD440C" w:rsidRDefault="00DD440C">
            <w:pPr>
              <w:pStyle w:val="EndnotesAbbrev"/>
            </w:pPr>
            <w:r>
              <w:t>Gaz = gazette</w:t>
            </w:r>
          </w:p>
        </w:tc>
        <w:tc>
          <w:tcPr>
            <w:tcW w:w="3652" w:type="dxa"/>
          </w:tcPr>
          <w:p w14:paraId="77C85B7A" w14:textId="77777777" w:rsidR="00DD440C" w:rsidRDefault="00DD440C" w:rsidP="00FA1A93">
            <w:pPr>
              <w:pStyle w:val="EndnotesAbbrev"/>
            </w:pPr>
            <w:r>
              <w:t>RI = reissue</w:t>
            </w:r>
          </w:p>
        </w:tc>
      </w:tr>
      <w:tr w:rsidR="00DD440C" w14:paraId="24DF11F1" w14:textId="77777777" w:rsidTr="00FA1A93">
        <w:tc>
          <w:tcPr>
            <w:tcW w:w="3720" w:type="dxa"/>
          </w:tcPr>
          <w:p w14:paraId="74EEF565" w14:textId="77777777" w:rsidR="00DD440C" w:rsidRDefault="00DD440C">
            <w:pPr>
              <w:pStyle w:val="EndnotesAbbrev"/>
            </w:pPr>
            <w:r>
              <w:t>hdg = heading</w:t>
            </w:r>
          </w:p>
        </w:tc>
        <w:tc>
          <w:tcPr>
            <w:tcW w:w="3652" w:type="dxa"/>
          </w:tcPr>
          <w:p w14:paraId="0E491609" w14:textId="77777777" w:rsidR="00DD440C" w:rsidRDefault="00DD440C" w:rsidP="00FA1A93">
            <w:pPr>
              <w:pStyle w:val="EndnotesAbbrev"/>
            </w:pPr>
            <w:r>
              <w:t>s = section/subsection</w:t>
            </w:r>
          </w:p>
        </w:tc>
      </w:tr>
      <w:tr w:rsidR="00DD440C" w14:paraId="5AF8BCCB" w14:textId="77777777" w:rsidTr="00FA1A93">
        <w:tc>
          <w:tcPr>
            <w:tcW w:w="3720" w:type="dxa"/>
          </w:tcPr>
          <w:p w14:paraId="1CC006A5" w14:textId="77777777" w:rsidR="00DD440C" w:rsidRDefault="00DD440C">
            <w:pPr>
              <w:pStyle w:val="EndnotesAbbrev"/>
            </w:pPr>
            <w:r>
              <w:t>IA = Interpretation Act 1967</w:t>
            </w:r>
          </w:p>
        </w:tc>
        <w:tc>
          <w:tcPr>
            <w:tcW w:w="3652" w:type="dxa"/>
          </w:tcPr>
          <w:p w14:paraId="0DCBB559" w14:textId="77777777" w:rsidR="00DD440C" w:rsidRDefault="00DD440C" w:rsidP="00FA1A93">
            <w:pPr>
              <w:pStyle w:val="EndnotesAbbrev"/>
            </w:pPr>
            <w:r>
              <w:t>sch = schedule</w:t>
            </w:r>
          </w:p>
        </w:tc>
      </w:tr>
      <w:tr w:rsidR="00DD440C" w14:paraId="6F5953B9" w14:textId="77777777" w:rsidTr="00FA1A93">
        <w:tc>
          <w:tcPr>
            <w:tcW w:w="3720" w:type="dxa"/>
          </w:tcPr>
          <w:p w14:paraId="136FB10F" w14:textId="77777777" w:rsidR="00DD440C" w:rsidRDefault="00DD440C">
            <w:pPr>
              <w:pStyle w:val="EndnotesAbbrev"/>
            </w:pPr>
            <w:r>
              <w:t>ins = inserted/added</w:t>
            </w:r>
          </w:p>
        </w:tc>
        <w:tc>
          <w:tcPr>
            <w:tcW w:w="3652" w:type="dxa"/>
          </w:tcPr>
          <w:p w14:paraId="3EE842D9" w14:textId="77777777" w:rsidR="00DD440C" w:rsidRDefault="00DD440C" w:rsidP="00FA1A93">
            <w:pPr>
              <w:pStyle w:val="EndnotesAbbrev"/>
            </w:pPr>
            <w:r>
              <w:t>sdiv = subdivision</w:t>
            </w:r>
          </w:p>
        </w:tc>
      </w:tr>
      <w:tr w:rsidR="00DD440C" w14:paraId="1C49A994" w14:textId="77777777" w:rsidTr="00FA1A93">
        <w:tc>
          <w:tcPr>
            <w:tcW w:w="3720" w:type="dxa"/>
          </w:tcPr>
          <w:p w14:paraId="50EDD8B1" w14:textId="77777777" w:rsidR="00DD440C" w:rsidRDefault="00DD440C">
            <w:pPr>
              <w:pStyle w:val="EndnotesAbbrev"/>
            </w:pPr>
            <w:r>
              <w:t>LA = Legislation Act 2001</w:t>
            </w:r>
          </w:p>
        </w:tc>
        <w:tc>
          <w:tcPr>
            <w:tcW w:w="3652" w:type="dxa"/>
          </w:tcPr>
          <w:p w14:paraId="4F9EDB23" w14:textId="77777777" w:rsidR="00DD440C" w:rsidRDefault="00DD440C" w:rsidP="00FA1A93">
            <w:pPr>
              <w:pStyle w:val="EndnotesAbbrev"/>
            </w:pPr>
            <w:r>
              <w:t>SL = Subordinate law</w:t>
            </w:r>
          </w:p>
        </w:tc>
      </w:tr>
      <w:tr w:rsidR="00DD440C" w14:paraId="099AE6DA" w14:textId="77777777" w:rsidTr="00FA1A93">
        <w:tc>
          <w:tcPr>
            <w:tcW w:w="3720" w:type="dxa"/>
          </w:tcPr>
          <w:p w14:paraId="50FB60C4" w14:textId="77777777" w:rsidR="00DD440C" w:rsidRDefault="00DD440C">
            <w:pPr>
              <w:pStyle w:val="EndnotesAbbrev"/>
            </w:pPr>
            <w:r>
              <w:t>LR = legislation register</w:t>
            </w:r>
          </w:p>
        </w:tc>
        <w:tc>
          <w:tcPr>
            <w:tcW w:w="3652" w:type="dxa"/>
          </w:tcPr>
          <w:p w14:paraId="56BC1C6A" w14:textId="77777777" w:rsidR="00DD440C" w:rsidRDefault="00DD440C" w:rsidP="00FA1A93">
            <w:pPr>
              <w:pStyle w:val="EndnotesAbbrev"/>
            </w:pPr>
            <w:r>
              <w:t>sub = substituted</w:t>
            </w:r>
          </w:p>
        </w:tc>
      </w:tr>
      <w:tr w:rsidR="00DD440C" w14:paraId="771E0948" w14:textId="77777777" w:rsidTr="00FA1A93">
        <w:tc>
          <w:tcPr>
            <w:tcW w:w="3720" w:type="dxa"/>
          </w:tcPr>
          <w:p w14:paraId="1696F298" w14:textId="77777777" w:rsidR="00DD440C" w:rsidRDefault="00DD440C">
            <w:pPr>
              <w:pStyle w:val="EndnotesAbbrev"/>
            </w:pPr>
            <w:r>
              <w:t>LRA = Legislation (Republication) Act 1996</w:t>
            </w:r>
          </w:p>
        </w:tc>
        <w:tc>
          <w:tcPr>
            <w:tcW w:w="3652" w:type="dxa"/>
          </w:tcPr>
          <w:p w14:paraId="37E569F1" w14:textId="77777777" w:rsidR="00DD440C" w:rsidRDefault="00DD440C" w:rsidP="00FA1A93">
            <w:pPr>
              <w:pStyle w:val="EndnotesAbbrev"/>
            </w:pPr>
            <w:r w:rsidRPr="003910CE">
              <w:rPr>
                <w:rStyle w:val="charUnderline"/>
              </w:rPr>
              <w:t>underlining</w:t>
            </w:r>
            <w:r>
              <w:t xml:space="preserve"> = whole or part not commenced</w:t>
            </w:r>
          </w:p>
        </w:tc>
      </w:tr>
      <w:tr w:rsidR="00DD440C" w14:paraId="7D5CE5B7" w14:textId="77777777" w:rsidTr="00FA1A93">
        <w:tc>
          <w:tcPr>
            <w:tcW w:w="3720" w:type="dxa"/>
          </w:tcPr>
          <w:p w14:paraId="5656FAFA" w14:textId="77777777" w:rsidR="00DD440C" w:rsidRDefault="00DD440C">
            <w:pPr>
              <w:pStyle w:val="EndnotesAbbrev"/>
            </w:pPr>
            <w:r>
              <w:t>mod = modified/modification</w:t>
            </w:r>
          </w:p>
        </w:tc>
        <w:tc>
          <w:tcPr>
            <w:tcW w:w="3652" w:type="dxa"/>
          </w:tcPr>
          <w:p w14:paraId="61E73158" w14:textId="77777777" w:rsidR="00DD440C" w:rsidRDefault="00DD440C" w:rsidP="00FA1A93">
            <w:pPr>
              <w:pStyle w:val="EndnotesAbbrev"/>
              <w:ind w:left="1073"/>
            </w:pPr>
            <w:r>
              <w:t>or to be expired</w:t>
            </w:r>
          </w:p>
        </w:tc>
      </w:tr>
    </w:tbl>
    <w:p w14:paraId="6FE59B22" w14:textId="77777777" w:rsidR="00DD440C" w:rsidRPr="00BB6F39" w:rsidRDefault="00DD440C" w:rsidP="00FA1A93"/>
    <w:p w14:paraId="567D58B8" w14:textId="77777777" w:rsidR="00B60F7F" w:rsidRPr="00B60F7F" w:rsidRDefault="00B60F7F" w:rsidP="00B60F7F">
      <w:pPr>
        <w:pStyle w:val="PageBreak"/>
      </w:pPr>
      <w:r w:rsidRPr="00B60F7F">
        <w:br w:type="page"/>
      </w:r>
    </w:p>
    <w:p w14:paraId="21C15DF1" w14:textId="77777777" w:rsidR="00DD440C" w:rsidRPr="00E60C55" w:rsidRDefault="00DD440C">
      <w:pPr>
        <w:pStyle w:val="Endnote20"/>
      </w:pPr>
      <w:bookmarkStart w:id="896" w:name="_Toc148536088"/>
      <w:r w:rsidRPr="00E60C55">
        <w:rPr>
          <w:rStyle w:val="charTableNo"/>
        </w:rPr>
        <w:lastRenderedPageBreak/>
        <w:t>3</w:t>
      </w:r>
      <w:r>
        <w:tab/>
      </w:r>
      <w:r w:rsidRPr="00E60C55">
        <w:rPr>
          <w:rStyle w:val="charTableText"/>
        </w:rPr>
        <w:t>Legislation history</w:t>
      </w:r>
      <w:bookmarkEnd w:id="896"/>
    </w:p>
    <w:p w14:paraId="123DAAE3" w14:textId="77777777" w:rsidR="00D04048" w:rsidRPr="00473A90" w:rsidRDefault="00473A90" w:rsidP="00D04048">
      <w:pPr>
        <w:pStyle w:val="NewAct"/>
      </w:pPr>
      <w:r w:rsidRPr="00473A90">
        <w:t>Work Health and Safety Regulation 2011</w:t>
      </w:r>
      <w:r>
        <w:t xml:space="preserve"> SL2011-36</w:t>
      </w:r>
    </w:p>
    <w:p w14:paraId="62D1931D" w14:textId="77777777" w:rsidR="00D04048" w:rsidRDefault="00473A90" w:rsidP="00D04048">
      <w:pPr>
        <w:pStyle w:val="Actdetails"/>
      </w:pPr>
      <w:r>
        <w:t>notified LR 19</w:t>
      </w:r>
      <w:r w:rsidR="00D04048">
        <w:t xml:space="preserve"> </w:t>
      </w:r>
      <w:r>
        <w:t>December</w:t>
      </w:r>
      <w:r w:rsidR="00D04048">
        <w:t xml:space="preserve"> 2011</w:t>
      </w:r>
    </w:p>
    <w:p w14:paraId="1D05B8C6" w14:textId="77777777" w:rsidR="00D04048" w:rsidRDefault="00473A90" w:rsidP="00D04048">
      <w:pPr>
        <w:pStyle w:val="Actdetails"/>
      </w:pPr>
      <w:r>
        <w:t>s 1, s 2 commenced 19</w:t>
      </w:r>
      <w:r w:rsidR="00D04048">
        <w:t xml:space="preserve"> </w:t>
      </w:r>
      <w:r>
        <w:t>December</w:t>
      </w:r>
      <w:r w:rsidR="00D04048">
        <w:t xml:space="preserve"> 2011 (LA s 75 (1))</w:t>
      </w:r>
    </w:p>
    <w:p w14:paraId="7F8E335B" w14:textId="77777777" w:rsidR="00DB2EE8" w:rsidRPr="00CB4458" w:rsidRDefault="00DB2EE8" w:rsidP="00DB2EE8">
      <w:pPr>
        <w:pStyle w:val="Actdetails"/>
      </w:pPr>
      <w:r w:rsidRPr="00CB4458">
        <w:t>div 4.7.4, ss 168-170 commence</w:t>
      </w:r>
      <w:r w:rsidR="00CB4458">
        <w:t>d</w:t>
      </w:r>
      <w:r w:rsidRPr="00CB4458">
        <w:t xml:space="preserve"> 1 July 2012 (s 2 (2))</w:t>
      </w:r>
    </w:p>
    <w:p w14:paraId="0D552971" w14:textId="77777777" w:rsidR="00D04048" w:rsidRPr="00A34273" w:rsidRDefault="008F22C9" w:rsidP="00D04048">
      <w:pPr>
        <w:pStyle w:val="Actdetails"/>
      </w:pPr>
      <w:r w:rsidRPr="00A34273">
        <w:t>s 53, s 164, s 165, ss 171-175, div 4.8.3, div 4.8.4, div 5.2.2, div 5.2.3, s</w:t>
      </w:r>
      <w:r w:rsidR="002906FB" w:rsidRPr="00A34273">
        <w:t> </w:t>
      </w:r>
      <w:r w:rsidRPr="00A34273">
        <w:t>235, pt 5.3, ss 309-311, s 313 commence</w:t>
      </w:r>
      <w:r w:rsidR="00773FBC">
        <w:t>d</w:t>
      </w:r>
      <w:r w:rsidRPr="00A34273">
        <w:t xml:space="preserve"> 1 January 2013 (s 2 (3</w:t>
      </w:r>
      <w:r w:rsidR="00D04048" w:rsidRPr="00A34273">
        <w:t>))</w:t>
      </w:r>
    </w:p>
    <w:p w14:paraId="17237F70" w14:textId="77777777" w:rsidR="0072113B" w:rsidRPr="00E27B5A" w:rsidRDefault="00F532B1" w:rsidP="0072113B">
      <w:pPr>
        <w:pStyle w:val="Actdetails"/>
      </w:pPr>
      <w:r w:rsidRPr="00E27B5A">
        <w:t>sch 3, table 3.1, item 23, sch 4, table 4.1, item 23</w:t>
      </w:r>
      <w:r w:rsidR="0072113B" w:rsidRPr="00E27B5A">
        <w:t xml:space="preserve"> c</w:t>
      </w:r>
      <w:r w:rsidR="008E3169" w:rsidRPr="00E27B5A">
        <w:t>ommence</w:t>
      </w:r>
      <w:r w:rsidR="00E27B5A">
        <w:t>d</w:t>
      </w:r>
      <w:r w:rsidR="008E3169" w:rsidRPr="00E27B5A">
        <w:t xml:space="preserve"> 1</w:t>
      </w:r>
      <w:r w:rsidRPr="00E27B5A">
        <w:t> July 2013 (s 2 (4</w:t>
      </w:r>
      <w:r w:rsidR="0072113B" w:rsidRPr="00E27B5A">
        <w:t>))</w:t>
      </w:r>
    </w:p>
    <w:p w14:paraId="47DCA5AF" w14:textId="49F0151B" w:rsidR="00D04048" w:rsidRDefault="00DE2661" w:rsidP="00D04048">
      <w:pPr>
        <w:pStyle w:val="Actdetails"/>
      </w:pPr>
      <w:r>
        <w:t>remainder</w:t>
      </w:r>
      <w:r w:rsidRPr="000B7637">
        <w:t xml:space="preserve"> commence</w:t>
      </w:r>
      <w:r>
        <w:t>d 1 January 2012</w:t>
      </w:r>
      <w:r w:rsidRPr="000B7637">
        <w:t xml:space="preserve"> </w:t>
      </w:r>
      <w:r>
        <w:t xml:space="preserve">(s 2 (1) and see </w:t>
      </w:r>
      <w:hyperlink r:id="rId531" w:tooltip="A2011-35" w:history="1">
        <w:r w:rsidR="003910CE" w:rsidRPr="003910CE">
          <w:rPr>
            <w:rStyle w:val="charCitHyperlinkAbbrev"/>
          </w:rPr>
          <w:t>Work Health and Safety Act 2011</w:t>
        </w:r>
      </w:hyperlink>
      <w:r>
        <w:t xml:space="preserve"> A2011-35, s 2 and </w:t>
      </w:r>
      <w:hyperlink r:id="rId532" w:tooltip="CN2011-12" w:history="1">
        <w:r w:rsidR="003910CE" w:rsidRPr="003910CE">
          <w:rPr>
            <w:rStyle w:val="charCitHyperlinkAbbrev"/>
          </w:rPr>
          <w:t>CN2011-12</w:t>
        </w:r>
      </w:hyperlink>
      <w:r>
        <w:t>)</w:t>
      </w:r>
    </w:p>
    <w:p w14:paraId="76CCF4AD" w14:textId="77777777" w:rsidR="00033042" w:rsidRDefault="00033042">
      <w:pPr>
        <w:pStyle w:val="Asamby"/>
      </w:pPr>
      <w:r>
        <w:t>as amended by</w:t>
      </w:r>
    </w:p>
    <w:p w14:paraId="2FD38357" w14:textId="6C08CBCD" w:rsidR="00A47F62" w:rsidRPr="00A47F62" w:rsidRDefault="0005378B" w:rsidP="00A47F62">
      <w:pPr>
        <w:pStyle w:val="NewAct"/>
      </w:pPr>
      <w:hyperlink r:id="rId533" w:tooltip="SL2012-9" w:history="1">
        <w:r w:rsidR="003910CE" w:rsidRPr="003910CE">
          <w:rPr>
            <w:rStyle w:val="charCitHyperlinkAbbrev"/>
          </w:rPr>
          <w:t>Work Health and Safety Amendment Regulation 2012 (No 1)</w:t>
        </w:r>
      </w:hyperlink>
      <w:r w:rsidR="00884BF7">
        <w:t xml:space="preserve"> SL2012-9</w:t>
      </w:r>
    </w:p>
    <w:p w14:paraId="6062690F" w14:textId="77777777" w:rsidR="00A47F62" w:rsidRDefault="00884BF7" w:rsidP="00A47F62">
      <w:pPr>
        <w:pStyle w:val="Actdetails"/>
      </w:pPr>
      <w:r>
        <w:t>notified LR 19 March 2012</w:t>
      </w:r>
    </w:p>
    <w:p w14:paraId="3A655717" w14:textId="77777777" w:rsidR="00A47F62" w:rsidRDefault="00A47F62" w:rsidP="00A47F62">
      <w:pPr>
        <w:pStyle w:val="Actdetails"/>
      </w:pPr>
      <w:r>
        <w:t xml:space="preserve">s 1, s 2 </w:t>
      </w:r>
      <w:r w:rsidR="00FD6B9B">
        <w:t xml:space="preserve">taken to have </w:t>
      </w:r>
      <w:r>
        <w:t>commenced 1</w:t>
      </w:r>
      <w:r w:rsidR="00FD6B9B">
        <w:t xml:space="preserve"> January </w:t>
      </w:r>
      <w:r w:rsidR="00884BF7">
        <w:t>2012</w:t>
      </w:r>
      <w:r w:rsidR="00FD6B9B">
        <w:t xml:space="preserve"> (LA s 75 (2</w:t>
      </w:r>
      <w:r>
        <w:t>))</w:t>
      </w:r>
    </w:p>
    <w:p w14:paraId="5CCAE3BF" w14:textId="77777777" w:rsidR="00A47F62" w:rsidRDefault="00A47F62" w:rsidP="00A47F62">
      <w:pPr>
        <w:pStyle w:val="Actdetails"/>
      </w:pPr>
      <w:r>
        <w:t>remainder</w:t>
      </w:r>
      <w:r w:rsidRPr="000B7637">
        <w:t xml:space="preserve"> </w:t>
      </w:r>
      <w:r w:rsidR="00884BF7">
        <w:t xml:space="preserve">taken to have </w:t>
      </w:r>
      <w:r w:rsidRPr="000B7637">
        <w:t>commence</w:t>
      </w:r>
      <w:r>
        <w:t>d 1 January 2012</w:t>
      </w:r>
      <w:r w:rsidRPr="000B7637">
        <w:t xml:space="preserve"> </w:t>
      </w:r>
      <w:r w:rsidR="00884BF7">
        <w:t>(s 2</w:t>
      </w:r>
      <w:r>
        <w:t>)</w:t>
      </w:r>
    </w:p>
    <w:p w14:paraId="6E9000C8" w14:textId="38B26C8D" w:rsidR="00362FB4" w:rsidRPr="00A47F62" w:rsidRDefault="0005378B" w:rsidP="00362FB4">
      <w:pPr>
        <w:pStyle w:val="NewAct"/>
      </w:pPr>
      <w:hyperlink r:id="rId534" w:tooltip="SL2012-31" w:history="1">
        <w:r w:rsidR="003910CE" w:rsidRPr="003910CE">
          <w:rPr>
            <w:rStyle w:val="charCitHyperlinkAbbrev"/>
          </w:rPr>
          <w:t>Work Health and Safety Amendment Regulation 2012 (No 2)</w:t>
        </w:r>
      </w:hyperlink>
      <w:r w:rsidR="00362FB4">
        <w:t xml:space="preserve"> SL2012</w:t>
      </w:r>
      <w:r w:rsidR="00362FB4">
        <w:noBreakHyphen/>
        <w:t>31</w:t>
      </w:r>
    </w:p>
    <w:p w14:paraId="257AF62A" w14:textId="77777777" w:rsidR="00362FB4" w:rsidRDefault="00362FB4" w:rsidP="00362FB4">
      <w:pPr>
        <w:pStyle w:val="Actdetails"/>
      </w:pPr>
      <w:r>
        <w:t>notified LR 5 July 2012</w:t>
      </w:r>
    </w:p>
    <w:p w14:paraId="79426652" w14:textId="77777777" w:rsidR="00362FB4" w:rsidRDefault="00362FB4" w:rsidP="00362FB4">
      <w:pPr>
        <w:pStyle w:val="Actdetails"/>
      </w:pPr>
      <w:r>
        <w:t>s 1, s 2 taken to have commenced 1 January 2012 (LA s 75 (2))</w:t>
      </w:r>
    </w:p>
    <w:p w14:paraId="035C596B" w14:textId="77777777" w:rsidR="00362FB4" w:rsidRDefault="00362FB4" w:rsidP="00362FB4">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08DF1AA4" w14:textId="5093B3FB" w:rsidR="0035244C" w:rsidRDefault="0005378B" w:rsidP="0035244C">
      <w:pPr>
        <w:pStyle w:val="NewAct"/>
      </w:pPr>
      <w:hyperlink r:id="rId535" w:tooltip="A2013-44" w:history="1">
        <w:r w:rsidR="0035244C">
          <w:rPr>
            <w:rStyle w:val="charCitHyperlinkAbbrev"/>
          </w:rPr>
          <w:t>Statute Law Amendment Act 2013 (No 2)</w:t>
        </w:r>
      </w:hyperlink>
      <w:r w:rsidR="0035244C">
        <w:t xml:space="preserve"> A2013-44 sch 3 pt 3.25</w:t>
      </w:r>
    </w:p>
    <w:p w14:paraId="720DC4F7" w14:textId="77777777" w:rsidR="0035244C" w:rsidRDefault="0035244C" w:rsidP="0035244C">
      <w:pPr>
        <w:pStyle w:val="Actdetails"/>
        <w:keepNext/>
      </w:pPr>
      <w:r>
        <w:t>notified LR 11 November 2013</w:t>
      </w:r>
    </w:p>
    <w:p w14:paraId="154A2B33" w14:textId="77777777" w:rsidR="0035244C" w:rsidRDefault="0035244C" w:rsidP="0035244C">
      <w:pPr>
        <w:pStyle w:val="Actdetails"/>
        <w:keepNext/>
      </w:pPr>
      <w:r>
        <w:t>s 1, s 2 commenced 11 November 2013 (LA s 75 (1))</w:t>
      </w:r>
    </w:p>
    <w:p w14:paraId="5967F38E" w14:textId="77777777" w:rsidR="0035244C" w:rsidRDefault="0035244C" w:rsidP="0035244C">
      <w:pPr>
        <w:pStyle w:val="Actdetails"/>
      </w:pPr>
      <w:r>
        <w:t>sch 3 pt 3.25</w:t>
      </w:r>
      <w:r w:rsidRPr="00D6142D">
        <w:t xml:space="preserve"> </w:t>
      </w:r>
      <w:r>
        <w:t>commenced 25 November 2013</w:t>
      </w:r>
      <w:r w:rsidRPr="00D6142D">
        <w:t xml:space="preserve"> (s 2)</w:t>
      </w:r>
    </w:p>
    <w:p w14:paraId="03F778FD" w14:textId="5514AA65" w:rsidR="00725596" w:rsidRDefault="0005378B" w:rsidP="00725596">
      <w:pPr>
        <w:pStyle w:val="NewAct"/>
      </w:pPr>
      <w:hyperlink r:id="rId536" w:tooltip="SL2013-33" w:history="1">
        <w:r w:rsidR="00725596">
          <w:rPr>
            <w:rStyle w:val="charCitHyperlinkAbbrev"/>
          </w:rPr>
          <w:t>Work Health and Safety Amendment Regulation 2013 (No 1)</w:t>
        </w:r>
      </w:hyperlink>
      <w:r w:rsidR="004A6B7B">
        <w:t xml:space="preserve"> </w:t>
      </w:r>
      <w:r w:rsidR="00725596">
        <w:t>SL2013</w:t>
      </w:r>
      <w:r w:rsidR="004A6B7B">
        <w:noBreakHyphen/>
      </w:r>
      <w:r w:rsidR="00725596">
        <w:t>33</w:t>
      </w:r>
    </w:p>
    <w:p w14:paraId="47E932B0" w14:textId="77777777" w:rsidR="00725596" w:rsidRDefault="00725596" w:rsidP="00725596">
      <w:pPr>
        <w:pStyle w:val="Actdetails"/>
        <w:keepNext/>
      </w:pPr>
      <w:r>
        <w:t xml:space="preserve">notified LR </w:t>
      </w:r>
      <w:r w:rsidR="00FC4488">
        <w:t>20</w:t>
      </w:r>
      <w:r>
        <w:t xml:space="preserve"> </w:t>
      </w:r>
      <w:r w:rsidR="00B43452">
        <w:t>December</w:t>
      </w:r>
      <w:r>
        <w:t xml:space="preserve"> 2013</w:t>
      </w:r>
    </w:p>
    <w:p w14:paraId="584A6D4B" w14:textId="77777777" w:rsidR="00725596" w:rsidRDefault="00725596" w:rsidP="00725596">
      <w:pPr>
        <w:pStyle w:val="Actdetails"/>
        <w:keepNext/>
      </w:pPr>
      <w:r>
        <w:t xml:space="preserve">s 1, s 2 commenced </w:t>
      </w:r>
      <w:r w:rsidR="00FC4488">
        <w:t>20</w:t>
      </w:r>
      <w:r>
        <w:t xml:space="preserve"> </w:t>
      </w:r>
      <w:r w:rsidR="00B43452">
        <w:t>December</w:t>
      </w:r>
      <w:r w:rsidR="007A17F7">
        <w:t xml:space="preserve"> 2013</w:t>
      </w:r>
      <w:r>
        <w:t xml:space="preserve"> (LA s 75 (1))</w:t>
      </w:r>
    </w:p>
    <w:p w14:paraId="3A4FAA8B" w14:textId="77777777" w:rsidR="00725596" w:rsidRDefault="00F53D6D" w:rsidP="00725596">
      <w:pPr>
        <w:pStyle w:val="Actdetails"/>
      </w:pPr>
      <w:r>
        <w:t>remainder</w:t>
      </w:r>
      <w:r w:rsidR="00725596" w:rsidRPr="00D6142D">
        <w:t xml:space="preserve"> </w:t>
      </w:r>
      <w:r w:rsidR="00725596">
        <w:t xml:space="preserve">commenced </w:t>
      </w:r>
      <w:r>
        <w:t>1 January 2014</w:t>
      </w:r>
      <w:r w:rsidR="00725596" w:rsidRPr="00D6142D">
        <w:t xml:space="preserve"> (s 2)</w:t>
      </w:r>
    </w:p>
    <w:p w14:paraId="1D4E573D" w14:textId="02C7FE0E" w:rsidR="00244175" w:rsidRDefault="0005378B" w:rsidP="00244175">
      <w:pPr>
        <w:pStyle w:val="NewAct"/>
      </w:pPr>
      <w:hyperlink r:id="rId537" w:tooltip="A2014-18" w:history="1">
        <w:r w:rsidR="00244175">
          <w:rPr>
            <w:rStyle w:val="charCitHyperlinkAbbrev"/>
          </w:rPr>
          <w:t>Statute Law Amendment Act 2014</w:t>
        </w:r>
      </w:hyperlink>
      <w:r w:rsidR="00244175">
        <w:t xml:space="preserve"> A2014</w:t>
      </w:r>
      <w:r w:rsidR="00244175">
        <w:noBreakHyphen/>
        <w:t>18 sch 3 pt 3.26</w:t>
      </w:r>
    </w:p>
    <w:p w14:paraId="6175703D" w14:textId="77777777" w:rsidR="00244175" w:rsidRDefault="00244175" w:rsidP="00244175">
      <w:pPr>
        <w:pStyle w:val="Actdetails"/>
        <w:keepNext/>
      </w:pPr>
      <w:r>
        <w:t>notified LR 20 May 2014</w:t>
      </w:r>
    </w:p>
    <w:p w14:paraId="715FAD06" w14:textId="77777777" w:rsidR="00244175" w:rsidRDefault="00244175" w:rsidP="00244175">
      <w:pPr>
        <w:pStyle w:val="Actdetails"/>
        <w:keepNext/>
      </w:pPr>
      <w:r>
        <w:t>s 1, s 2 commenced 20 May 2014 (LA s 75 (1))</w:t>
      </w:r>
    </w:p>
    <w:p w14:paraId="7E7DA959" w14:textId="77777777" w:rsidR="00244175" w:rsidRDefault="00244175" w:rsidP="00244175">
      <w:pPr>
        <w:pStyle w:val="Actdetails"/>
      </w:pPr>
      <w:r>
        <w:t xml:space="preserve">sch 3 pt 3.26 </w:t>
      </w:r>
      <w:r w:rsidRPr="00AE7C72">
        <w:t xml:space="preserve">commenced </w:t>
      </w:r>
      <w:r>
        <w:t>10 June 2014</w:t>
      </w:r>
      <w:r w:rsidRPr="00AE7C72">
        <w:t xml:space="preserve"> (</w:t>
      </w:r>
      <w:r>
        <w:t>s 2 (1))</w:t>
      </w:r>
    </w:p>
    <w:p w14:paraId="35D6CA5F" w14:textId="76ADAEA2" w:rsidR="0037593A" w:rsidRDefault="0005378B" w:rsidP="0037593A">
      <w:pPr>
        <w:pStyle w:val="NewAct"/>
      </w:pPr>
      <w:hyperlink r:id="rId538" w:tooltip="SL2014-10" w:history="1">
        <w:r w:rsidR="0037593A">
          <w:rPr>
            <w:rStyle w:val="charCitHyperlinkAbbrev"/>
          </w:rPr>
          <w:t>Work Health and Safety Amendment Regulation 2014 (No 1)</w:t>
        </w:r>
      </w:hyperlink>
      <w:r w:rsidR="0037593A">
        <w:t xml:space="preserve"> SL2014</w:t>
      </w:r>
      <w:r w:rsidR="004A6B7B">
        <w:noBreakHyphen/>
      </w:r>
      <w:r w:rsidR="0037593A">
        <w:t>10</w:t>
      </w:r>
    </w:p>
    <w:p w14:paraId="0C1E6EEA" w14:textId="77777777" w:rsidR="0024467C" w:rsidRDefault="0037593A" w:rsidP="0037593A">
      <w:pPr>
        <w:pStyle w:val="Actdetails"/>
      </w:pPr>
      <w:r>
        <w:t>notified LR 25 June 2014</w:t>
      </w:r>
    </w:p>
    <w:p w14:paraId="0691B6AB" w14:textId="77777777" w:rsidR="0024467C" w:rsidRDefault="0037593A" w:rsidP="0037593A">
      <w:pPr>
        <w:pStyle w:val="Actdetails"/>
      </w:pPr>
      <w:r>
        <w:t>s 1, s 2 commenced 25 June 2014 (LA s 75 (1))</w:t>
      </w:r>
    </w:p>
    <w:p w14:paraId="1F195F51" w14:textId="77777777" w:rsidR="0037593A" w:rsidRPr="00545A10" w:rsidRDefault="0037593A" w:rsidP="0037593A">
      <w:pPr>
        <w:pStyle w:val="Actdetails"/>
      </w:pPr>
      <w:r w:rsidRPr="00545A10">
        <w:t>remainder commence</w:t>
      </w:r>
      <w:r w:rsidR="00545A10" w:rsidRPr="00545A10">
        <w:t>d</w:t>
      </w:r>
      <w:r w:rsidRPr="00545A10">
        <w:t xml:space="preserve"> 30 September 2014 (s 2)</w:t>
      </w:r>
    </w:p>
    <w:p w14:paraId="2B6A6BD0" w14:textId="3A3C50BB" w:rsidR="0037593A" w:rsidRDefault="0005378B" w:rsidP="0037593A">
      <w:pPr>
        <w:pStyle w:val="NewAct"/>
      </w:pPr>
      <w:hyperlink r:id="rId539" w:tooltip="SL2014-20" w:history="1">
        <w:r w:rsidR="00417254">
          <w:rPr>
            <w:rStyle w:val="charCitHyperlinkAbbrev"/>
          </w:rPr>
          <w:t>Work Health and Safety Amendment Regulation 2014 (No 2)</w:t>
        </w:r>
      </w:hyperlink>
      <w:r w:rsidR="0037593A">
        <w:t xml:space="preserve"> SL2014</w:t>
      </w:r>
      <w:r w:rsidR="004A6B7B">
        <w:noBreakHyphen/>
      </w:r>
      <w:r w:rsidR="00073124">
        <w:t>20</w:t>
      </w:r>
    </w:p>
    <w:p w14:paraId="2CB6C5AF" w14:textId="77777777" w:rsidR="0024467C" w:rsidRDefault="00073124" w:rsidP="0037593A">
      <w:pPr>
        <w:pStyle w:val="Actdetails"/>
      </w:pPr>
      <w:r>
        <w:t>notified LR 26</w:t>
      </w:r>
      <w:r w:rsidR="0037593A">
        <w:t xml:space="preserve"> </w:t>
      </w:r>
      <w:r w:rsidR="008B6195">
        <w:t>August</w:t>
      </w:r>
      <w:r>
        <w:t xml:space="preserve"> 2014</w:t>
      </w:r>
    </w:p>
    <w:p w14:paraId="7ACA8A1C" w14:textId="77777777" w:rsidR="0024467C" w:rsidRDefault="00073124" w:rsidP="0037593A">
      <w:pPr>
        <w:pStyle w:val="Actdetails"/>
      </w:pPr>
      <w:r>
        <w:t>s 1, s 2 commenced 26</w:t>
      </w:r>
      <w:r w:rsidR="0037593A">
        <w:t xml:space="preserve"> </w:t>
      </w:r>
      <w:r w:rsidR="008B6195">
        <w:t>August</w:t>
      </w:r>
      <w:r w:rsidR="0037593A">
        <w:t xml:space="preserve"> 2014 (LA s 75 (1))</w:t>
      </w:r>
    </w:p>
    <w:p w14:paraId="47215593" w14:textId="77777777" w:rsidR="0037593A" w:rsidRPr="00FE4F93" w:rsidRDefault="0037593A" w:rsidP="0037593A">
      <w:pPr>
        <w:pStyle w:val="Actdetails"/>
      </w:pPr>
      <w:r w:rsidRPr="00FE4F93">
        <w:t>remainder commence</w:t>
      </w:r>
      <w:r w:rsidR="00073124">
        <w:t>d 2</w:t>
      </w:r>
      <w:r w:rsidRPr="00FE4F93">
        <w:t xml:space="preserve"> </w:t>
      </w:r>
      <w:r w:rsidR="00073124">
        <w:t>September</w:t>
      </w:r>
      <w:r w:rsidRPr="00FE4F93">
        <w:t xml:space="preserve"> 2014 (s 2)</w:t>
      </w:r>
    </w:p>
    <w:p w14:paraId="64DCB68D" w14:textId="782F9944" w:rsidR="00BB51A5" w:rsidRDefault="0005378B" w:rsidP="00BB51A5">
      <w:pPr>
        <w:pStyle w:val="NewAct"/>
      </w:pPr>
      <w:hyperlink r:id="rId540" w:tooltip="SL2014-27" w:history="1">
        <w:r w:rsidR="00BB51A5">
          <w:rPr>
            <w:rStyle w:val="charCitHyperlinkAbbrev"/>
          </w:rPr>
          <w:t>Work Health and Safety Amendment Regulation 2014 (No 3)</w:t>
        </w:r>
      </w:hyperlink>
      <w:r w:rsidR="00BB51A5">
        <w:t xml:space="preserve"> SL2014</w:t>
      </w:r>
      <w:r w:rsidR="00BB51A5">
        <w:noBreakHyphen/>
        <w:t>27</w:t>
      </w:r>
    </w:p>
    <w:p w14:paraId="02542A60" w14:textId="77777777" w:rsidR="00BB51A5" w:rsidRDefault="00BB51A5" w:rsidP="00BB51A5">
      <w:pPr>
        <w:pStyle w:val="Actdetails"/>
      </w:pPr>
      <w:r>
        <w:t>notified LR 30 October 2014</w:t>
      </w:r>
    </w:p>
    <w:p w14:paraId="71EA4E9B" w14:textId="77777777" w:rsidR="00BB51A5" w:rsidRDefault="00BB51A5" w:rsidP="00BB51A5">
      <w:pPr>
        <w:pStyle w:val="Actdetails"/>
      </w:pPr>
      <w:r>
        <w:t>s 1, s 2 commenced 30 October 2014 (LA s 75 (1))</w:t>
      </w:r>
    </w:p>
    <w:p w14:paraId="44D6972F" w14:textId="77777777" w:rsidR="00BB51A5" w:rsidRDefault="00BB51A5" w:rsidP="00BB51A5">
      <w:pPr>
        <w:pStyle w:val="Actdetails"/>
      </w:pPr>
      <w:r w:rsidRPr="00FE4F93">
        <w:t>remainder commence</w:t>
      </w:r>
      <w:r>
        <w:t>d 31 October</w:t>
      </w:r>
      <w:r w:rsidRPr="00FE4F93">
        <w:t xml:space="preserve"> 2014 (s 2)</w:t>
      </w:r>
    </w:p>
    <w:p w14:paraId="7772AED4" w14:textId="092D6858" w:rsidR="00753EF7" w:rsidRPr="00F90D25" w:rsidRDefault="0005378B" w:rsidP="00753EF7">
      <w:pPr>
        <w:pStyle w:val="NewAct"/>
        <w:rPr>
          <w:rStyle w:val="charCitHyperlinkAbbrev"/>
          <w:color w:val="auto"/>
        </w:rPr>
      </w:pPr>
      <w:hyperlink r:id="rId541" w:tooltip="SL2014-27" w:history="1">
        <w:r w:rsidR="003C4F8B" w:rsidRPr="003C4F8B">
          <w:rPr>
            <w:rStyle w:val="charCitHyperlinkAbbrev"/>
          </w:rPr>
          <w:t>Work Health and Safety (Asbestos</w:t>
        </w:r>
        <w:r w:rsidR="006F5176">
          <w:rPr>
            <w:rStyle w:val="charCitHyperlinkAbbrev"/>
          </w:rPr>
          <w:t>) Amendment Regulation 2014 (No </w:t>
        </w:r>
        <w:r w:rsidR="003C4F8B" w:rsidRPr="003C4F8B">
          <w:rPr>
            <w:rStyle w:val="charCitHyperlinkAbbrev"/>
          </w:rPr>
          <w:t>1)</w:t>
        </w:r>
      </w:hyperlink>
      <w:r w:rsidR="00753EF7" w:rsidRPr="00753EF7">
        <w:t xml:space="preserve"> SL2014-32</w:t>
      </w:r>
    </w:p>
    <w:p w14:paraId="05A9E32B" w14:textId="77777777" w:rsidR="00753EF7" w:rsidRDefault="00753EF7" w:rsidP="00753EF7">
      <w:pPr>
        <w:pStyle w:val="Actdetails"/>
      </w:pPr>
      <w:r>
        <w:t>notified LR 4 December 2014</w:t>
      </w:r>
    </w:p>
    <w:p w14:paraId="617CAEAD" w14:textId="77777777" w:rsidR="00753EF7" w:rsidRDefault="00753EF7" w:rsidP="00753EF7">
      <w:pPr>
        <w:pStyle w:val="Actdetails"/>
      </w:pPr>
      <w:r>
        <w:t>s 1, s 2 commenced 4 December 2014 (LA s 75 (1))</w:t>
      </w:r>
    </w:p>
    <w:p w14:paraId="07461CAF" w14:textId="77777777" w:rsidR="00753EF7" w:rsidRPr="000133F1" w:rsidRDefault="00753EF7" w:rsidP="00753EF7">
      <w:pPr>
        <w:pStyle w:val="Actdetails"/>
      </w:pPr>
      <w:r w:rsidRPr="000133F1">
        <w:t>s 6, so far as it inserts s 460 (1), s 493 (1) (c), s 494 (1) (c), s</w:t>
      </w:r>
      <w:r w:rsidR="00F90D25" w:rsidRPr="000133F1">
        <w:t> </w:t>
      </w:r>
      <w:r w:rsidRPr="000133F1">
        <w:t>498</w:t>
      </w:r>
      <w:r w:rsidR="00F90D25" w:rsidRPr="000133F1">
        <w:t> </w:t>
      </w:r>
      <w:r w:rsidRPr="000133F1">
        <w:t>(a)</w:t>
      </w:r>
      <w:r w:rsidR="00F90D25" w:rsidRPr="000133F1">
        <w:t> </w:t>
      </w:r>
      <w:r w:rsidRPr="000133F1">
        <w:t>(ii), s 499 (b), s 518 (a) (i) commence</w:t>
      </w:r>
      <w:r w:rsidR="000133F1">
        <w:t>d</w:t>
      </w:r>
      <w:r w:rsidRPr="000133F1">
        <w:t xml:space="preserve"> 1 July 2015 (s 2 (1))</w:t>
      </w:r>
    </w:p>
    <w:p w14:paraId="27C72664" w14:textId="77777777" w:rsidR="00753EF7" w:rsidRPr="00FF7A07" w:rsidRDefault="00753EF7" w:rsidP="00753EF7">
      <w:pPr>
        <w:pStyle w:val="Actdetails"/>
      </w:pPr>
      <w:r w:rsidRPr="00FF7A07">
        <w:t>s 6, so far as it inserts s 493 (1) (e), s 498 (b), s 520 (1) (e)</w:t>
      </w:r>
      <w:r w:rsidR="00F90D25" w:rsidRPr="00FF7A07">
        <w:t>,</w:t>
      </w:r>
      <w:r w:rsidRPr="00FF7A07">
        <w:t xml:space="preserve"> and s 10 commence</w:t>
      </w:r>
      <w:r w:rsidR="00FF7A07">
        <w:t>d</w:t>
      </w:r>
      <w:r w:rsidRPr="00FF7A07">
        <w:t xml:space="preserve"> 1 January 2016 (s 2 (2))</w:t>
      </w:r>
    </w:p>
    <w:p w14:paraId="1E188260" w14:textId="77777777" w:rsidR="00753EF7" w:rsidRDefault="00753EF7" w:rsidP="00753EF7">
      <w:pPr>
        <w:pStyle w:val="Actdetails"/>
      </w:pPr>
      <w:r w:rsidRPr="003C4F8B">
        <w:t>remainder commence</w:t>
      </w:r>
      <w:r w:rsidR="003C4F8B">
        <w:t>d</w:t>
      </w:r>
      <w:r w:rsidRPr="003C4F8B">
        <w:t xml:space="preserve"> 1 January 2015 (s 2 (3))</w:t>
      </w:r>
    </w:p>
    <w:p w14:paraId="2D4E719F" w14:textId="1D69A8CE" w:rsidR="00456BD7" w:rsidRDefault="0005378B" w:rsidP="00456BD7">
      <w:pPr>
        <w:pStyle w:val="NewAct"/>
      </w:pPr>
      <w:hyperlink r:id="rId542" w:tooltip="A2015-6" w:history="1">
        <w:r w:rsidR="00456BD7">
          <w:rPr>
            <w:rStyle w:val="charCitHyperlinkAbbrev"/>
          </w:rPr>
          <w:t>Dangerous Substances (Loose-fill Asbestos Eradication) Legislation Amendment Act 2015</w:t>
        </w:r>
      </w:hyperlink>
      <w:r w:rsidR="00456BD7">
        <w:t xml:space="preserve"> A2015-6 sch 1 pt 1.9</w:t>
      </w:r>
    </w:p>
    <w:p w14:paraId="3569A4F3" w14:textId="77777777" w:rsidR="00456BD7" w:rsidRDefault="00456BD7" w:rsidP="00456BD7">
      <w:pPr>
        <w:pStyle w:val="Actdetails"/>
      </w:pPr>
      <w:r>
        <w:t>notified LR 31 March 2015</w:t>
      </w:r>
    </w:p>
    <w:p w14:paraId="30E9BCFE" w14:textId="77777777" w:rsidR="00456BD7" w:rsidRDefault="00456BD7" w:rsidP="00456BD7">
      <w:pPr>
        <w:pStyle w:val="Actdetails"/>
      </w:pPr>
      <w:r>
        <w:t>s 1, s 2 commenced 31 March 2015 (LA s 75 (1))</w:t>
      </w:r>
    </w:p>
    <w:p w14:paraId="12043764" w14:textId="63FD1091" w:rsidR="00456BD7" w:rsidRDefault="00456BD7" w:rsidP="00456BD7">
      <w:pPr>
        <w:pStyle w:val="Actdetails"/>
      </w:pPr>
      <w:r>
        <w:t>sch 1 pt 1.9</w:t>
      </w:r>
      <w:r w:rsidRPr="002D2CC3">
        <w:t xml:space="preserve"> </w:t>
      </w:r>
      <w:r w:rsidRPr="009A7FDA">
        <w:t xml:space="preserve">commenced </w:t>
      </w:r>
      <w:r w:rsidR="0055220E">
        <w:t>17</w:t>
      </w:r>
      <w:r>
        <w:t xml:space="preserve"> April 2015</w:t>
      </w:r>
      <w:r w:rsidRPr="009A7FDA">
        <w:t xml:space="preserve"> (s 2 and </w:t>
      </w:r>
      <w:hyperlink r:id="rId543" w:tooltip="CN2015-6" w:history="1">
        <w:r w:rsidR="0055220E">
          <w:rPr>
            <w:rStyle w:val="charCitHyperlinkAbbrev"/>
          </w:rPr>
          <w:t>CN2015-6</w:t>
        </w:r>
      </w:hyperlink>
      <w:r w:rsidRPr="009A7FDA">
        <w:t>)</w:t>
      </w:r>
    </w:p>
    <w:p w14:paraId="46CDA602" w14:textId="6265C861" w:rsidR="00B364DB" w:rsidRDefault="0005378B" w:rsidP="00B364DB">
      <w:pPr>
        <w:pStyle w:val="NewAct"/>
      </w:pPr>
      <w:hyperlink r:id="rId544" w:tooltip="A2015-12" w:history="1">
        <w:r w:rsidR="00B364DB">
          <w:rPr>
            <w:rStyle w:val="charCitHyperlinkAbbrev"/>
          </w:rPr>
          <w:t>Planning, Building and Environment Legislation Amendment Act 2015</w:t>
        </w:r>
      </w:hyperlink>
      <w:r w:rsidR="00B364DB">
        <w:t xml:space="preserve"> A2015</w:t>
      </w:r>
      <w:r w:rsidR="00B364DB">
        <w:noBreakHyphen/>
        <w:t>12 pt 9</w:t>
      </w:r>
    </w:p>
    <w:p w14:paraId="5A667AC9" w14:textId="77777777" w:rsidR="00B364DB" w:rsidRDefault="00B364DB" w:rsidP="00B364DB">
      <w:pPr>
        <w:pStyle w:val="Actdetails"/>
        <w:keepNext/>
      </w:pPr>
      <w:r>
        <w:t>notified LR 20 May 2015</w:t>
      </w:r>
    </w:p>
    <w:p w14:paraId="2881459E" w14:textId="77777777" w:rsidR="00B364DB" w:rsidRDefault="00B364DB" w:rsidP="00B364DB">
      <w:pPr>
        <w:pStyle w:val="Actdetails"/>
        <w:keepNext/>
        <w:ind w:left="1440"/>
      </w:pPr>
      <w:r>
        <w:t>s 1, s 2 commenced 20 May 2015 (LA s 75 (1))</w:t>
      </w:r>
    </w:p>
    <w:p w14:paraId="025874A7" w14:textId="77777777" w:rsidR="00B364DB" w:rsidRDefault="00B364DB" w:rsidP="00B364DB">
      <w:pPr>
        <w:pStyle w:val="Actdetails"/>
      </w:pPr>
      <w:r>
        <w:t xml:space="preserve">pt 9 </w:t>
      </w:r>
      <w:r w:rsidRPr="00AE7C72">
        <w:t xml:space="preserve">commenced </w:t>
      </w:r>
      <w:r>
        <w:t>21 May 2015</w:t>
      </w:r>
      <w:r w:rsidRPr="00AE7C72">
        <w:t xml:space="preserve"> (</w:t>
      </w:r>
      <w:r>
        <w:t>s 2)</w:t>
      </w:r>
    </w:p>
    <w:p w14:paraId="167FCB44" w14:textId="23974C52" w:rsidR="005B7323" w:rsidRPr="001005E4" w:rsidRDefault="0005378B" w:rsidP="001005E4">
      <w:pPr>
        <w:pStyle w:val="NewAct"/>
      </w:pPr>
      <w:hyperlink r:id="rId545" w:tooltip="A2016-24" w:history="1">
        <w:r w:rsidR="005B7323" w:rsidRPr="001005E4">
          <w:rPr>
            <w:rStyle w:val="charCitHyperlinkAbbrev"/>
          </w:rPr>
          <w:t>Planning, Building and Environment Legislation Amendment Act 2016 (No 2)</w:t>
        </w:r>
      </w:hyperlink>
      <w:r w:rsidR="005B7323" w:rsidRPr="00081FC6">
        <w:t xml:space="preserve"> </w:t>
      </w:r>
      <w:r w:rsidR="005B7323" w:rsidRPr="001005E4">
        <w:t>A2016</w:t>
      </w:r>
      <w:r w:rsidR="005B7323" w:rsidRPr="001005E4">
        <w:noBreakHyphen/>
        <w:t>24 pt 13</w:t>
      </w:r>
    </w:p>
    <w:p w14:paraId="3FA5A3B5" w14:textId="77777777" w:rsidR="005B7323" w:rsidRPr="005B7323" w:rsidRDefault="005B7323" w:rsidP="005B7323">
      <w:pPr>
        <w:pStyle w:val="Actdetails"/>
      </w:pPr>
      <w:r w:rsidRPr="005B7323">
        <w:t>notified LR 11 May 2016</w:t>
      </w:r>
    </w:p>
    <w:p w14:paraId="5086237B" w14:textId="77777777" w:rsidR="005B7323" w:rsidRPr="005B7323" w:rsidRDefault="005B7323" w:rsidP="005B7323">
      <w:pPr>
        <w:pStyle w:val="Actdetails"/>
      </w:pPr>
      <w:r w:rsidRPr="005B7323">
        <w:t>s 1, s 2 commenced 11 May 2016 (LA s 75 (1))</w:t>
      </w:r>
    </w:p>
    <w:p w14:paraId="450BFF86" w14:textId="77777777" w:rsidR="005B7323" w:rsidRPr="005B7323" w:rsidRDefault="005B7323" w:rsidP="005B7323">
      <w:pPr>
        <w:pStyle w:val="Actdetails"/>
      </w:pPr>
      <w:r w:rsidRPr="005B7323">
        <w:t xml:space="preserve">pt </w:t>
      </w:r>
      <w:r>
        <w:t>13</w:t>
      </w:r>
      <w:r w:rsidRPr="005B7323">
        <w:t xml:space="preserve"> commenced 12 May 2016 (s 2 (1))</w:t>
      </w:r>
    </w:p>
    <w:p w14:paraId="78568959" w14:textId="0188986A" w:rsidR="00B51958" w:rsidRDefault="0005378B" w:rsidP="00B51958">
      <w:pPr>
        <w:pStyle w:val="NewAct"/>
      </w:pPr>
      <w:hyperlink r:id="rId546" w:tooltip="A2016-33" w:history="1">
        <w:r w:rsidR="00B51958">
          <w:rPr>
            <w:rStyle w:val="charCitHyperlinkAbbrev"/>
          </w:rPr>
          <w:t>Emergencies Amendment Act 2016</w:t>
        </w:r>
      </w:hyperlink>
      <w:r w:rsidR="00B51958">
        <w:t xml:space="preserve"> A2016</w:t>
      </w:r>
      <w:r w:rsidR="00B51958">
        <w:noBreakHyphen/>
        <w:t>33 sch 1 pt 1.25</w:t>
      </w:r>
    </w:p>
    <w:p w14:paraId="2AE01B16" w14:textId="77777777" w:rsidR="00B51958" w:rsidRDefault="00B51958" w:rsidP="00B51958">
      <w:pPr>
        <w:pStyle w:val="Actdetails"/>
        <w:keepNext/>
      </w:pPr>
      <w:r>
        <w:t>notified LR 20 June 2016</w:t>
      </w:r>
    </w:p>
    <w:p w14:paraId="727BE94A" w14:textId="77777777" w:rsidR="00B51958" w:rsidRDefault="00B51958" w:rsidP="00B51958">
      <w:pPr>
        <w:pStyle w:val="Actdetails"/>
        <w:keepNext/>
      </w:pPr>
      <w:r>
        <w:t>s 1, s 2 commenced 20 June 2016 (LA s 75 (1))</w:t>
      </w:r>
    </w:p>
    <w:p w14:paraId="16B1B4F8" w14:textId="77777777" w:rsidR="00B51958" w:rsidRDefault="00B51958" w:rsidP="00B51958">
      <w:pPr>
        <w:pStyle w:val="Actdetails"/>
      </w:pPr>
      <w:r>
        <w:t>sch 1 pt 1.25 commenced 21 June 2016 (s 2)</w:t>
      </w:r>
    </w:p>
    <w:p w14:paraId="3A7855F3" w14:textId="264F980D" w:rsidR="00BE42A3" w:rsidRDefault="0005378B" w:rsidP="00BE42A3">
      <w:pPr>
        <w:pStyle w:val="NewAct"/>
      </w:pPr>
      <w:hyperlink r:id="rId547" w:tooltip="SL2016-29" w:history="1">
        <w:r w:rsidR="00844BB7">
          <w:rPr>
            <w:rStyle w:val="charCitHyperlinkAbbrev"/>
          </w:rPr>
          <w:t>Work Health and Safety Amendment Regulation 2016 (No 1)</w:t>
        </w:r>
      </w:hyperlink>
      <w:r w:rsidR="00BE42A3">
        <w:t xml:space="preserve"> SL201</w:t>
      </w:r>
      <w:r w:rsidR="00844BB7">
        <w:t>6</w:t>
      </w:r>
      <w:r w:rsidR="00844BB7">
        <w:noBreakHyphen/>
        <w:t>29</w:t>
      </w:r>
    </w:p>
    <w:p w14:paraId="35862C89" w14:textId="77777777" w:rsidR="00BE42A3" w:rsidRDefault="00BE42A3" w:rsidP="00BE42A3">
      <w:pPr>
        <w:pStyle w:val="Actdetails"/>
      </w:pPr>
      <w:r>
        <w:t xml:space="preserve">notified LR </w:t>
      </w:r>
      <w:r w:rsidR="00844BB7">
        <w:t>8 September 2016</w:t>
      </w:r>
    </w:p>
    <w:p w14:paraId="776754C4" w14:textId="77777777" w:rsidR="00BE42A3" w:rsidRDefault="00844BB7" w:rsidP="00BE42A3">
      <w:pPr>
        <w:pStyle w:val="Actdetails"/>
      </w:pPr>
      <w:r>
        <w:t>s 1, s 2 commenced 8 September 2016</w:t>
      </w:r>
      <w:r w:rsidR="00BE42A3">
        <w:t xml:space="preserve"> (LA s 75 (1))</w:t>
      </w:r>
    </w:p>
    <w:p w14:paraId="522BCA9A" w14:textId="77777777" w:rsidR="00BE42A3" w:rsidRDefault="00BE42A3" w:rsidP="00B51958">
      <w:pPr>
        <w:pStyle w:val="Actdetails"/>
      </w:pPr>
      <w:r w:rsidRPr="00FE4F93">
        <w:t>remainder commence</w:t>
      </w:r>
      <w:r w:rsidR="00844BB7">
        <w:t>d 9 September 2016</w:t>
      </w:r>
      <w:r w:rsidRPr="00FE4F93">
        <w:t xml:space="preserve"> (s 2)</w:t>
      </w:r>
    </w:p>
    <w:p w14:paraId="75086942" w14:textId="5E5BFE32" w:rsidR="00256E88" w:rsidRDefault="0005378B" w:rsidP="00256E88">
      <w:pPr>
        <w:pStyle w:val="NewAct"/>
      </w:pPr>
      <w:hyperlink r:id="rId548" w:tooltip="A2017-4" w:history="1">
        <w:r w:rsidR="00256E88" w:rsidRPr="0038160B">
          <w:rPr>
            <w:rStyle w:val="charCitHyperlinkAbbrev"/>
          </w:rPr>
          <w:t>Statute Law Amendment Act 2017</w:t>
        </w:r>
      </w:hyperlink>
      <w:r w:rsidR="00256E88">
        <w:t xml:space="preserve"> A2017-4 sch 3 pt 3.37</w:t>
      </w:r>
    </w:p>
    <w:p w14:paraId="5EBAF7B8" w14:textId="77777777" w:rsidR="00256E88" w:rsidRDefault="00256E88" w:rsidP="00256E88">
      <w:pPr>
        <w:pStyle w:val="Actdetails"/>
      </w:pPr>
      <w:r>
        <w:t>notified LR 23 February 2017</w:t>
      </w:r>
    </w:p>
    <w:p w14:paraId="45BE39AA" w14:textId="77777777" w:rsidR="00256E88" w:rsidRDefault="00256E88" w:rsidP="00256E88">
      <w:pPr>
        <w:pStyle w:val="Actdetails"/>
      </w:pPr>
      <w:r>
        <w:t>s 1, s 2 commenced 23 February 2017 (LA s 75 (1))</w:t>
      </w:r>
    </w:p>
    <w:p w14:paraId="2DB71736" w14:textId="77777777" w:rsidR="00256E88" w:rsidRPr="00BE05C3" w:rsidRDefault="00256E88" w:rsidP="00256E88">
      <w:pPr>
        <w:pStyle w:val="Actdetails"/>
      </w:pPr>
      <w:r>
        <w:t>sch 3 pt 3.37 commenced</w:t>
      </w:r>
      <w:r w:rsidRPr="00BE05C3">
        <w:t xml:space="preserve"> 9 March 2017 (s 2)</w:t>
      </w:r>
    </w:p>
    <w:p w14:paraId="64022E09" w14:textId="79A319A3" w:rsidR="00F55B0E" w:rsidRDefault="0005378B" w:rsidP="00F55B0E">
      <w:pPr>
        <w:pStyle w:val="NewAct"/>
      </w:pPr>
      <w:hyperlink r:id="rId549" w:tooltip="A2017-21" w:history="1">
        <w:r w:rsidR="00F55B0E" w:rsidRPr="005B6681">
          <w:rPr>
            <w:rStyle w:val="charCitHyperlinkAbbrev"/>
          </w:rPr>
          <w:t>Road Transport Reform (Light Rail) Legislation Amendment Act 2017</w:t>
        </w:r>
      </w:hyperlink>
      <w:r w:rsidR="00F55B0E">
        <w:t xml:space="preserve"> A2017-21 sch 1 pt 1.17</w:t>
      </w:r>
    </w:p>
    <w:p w14:paraId="42ACEAAF" w14:textId="77777777" w:rsidR="00F55B0E" w:rsidRDefault="00F55B0E" w:rsidP="00F55B0E">
      <w:pPr>
        <w:pStyle w:val="Actdetails"/>
      </w:pPr>
      <w:r>
        <w:t>notified LR 8 August 2017</w:t>
      </w:r>
    </w:p>
    <w:p w14:paraId="7EB40620" w14:textId="77777777" w:rsidR="00F55B0E" w:rsidRDefault="00F55B0E" w:rsidP="00F55B0E">
      <w:pPr>
        <w:pStyle w:val="Actdetails"/>
      </w:pPr>
      <w:r>
        <w:t>s 1, s 2 commenced 8 August 2017 (LA s 75 (1))</w:t>
      </w:r>
    </w:p>
    <w:p w14:paraId="5B5BEF90" w14:textId="77777777" w:rsidR="00F55B0E" w:rsidRDefault="00F55B0E" w:rsidP="00F55B0E">
      <w:pPr>
        <w:pStyle w:val="Actdetails"/>
      </w:pPr>
      <w:r>
        <w:t>sch 1 pt 1.17 commenced 15 August 2017 (s 2)</w:t>
      </w:r>
    </w:p>
    <w:p w14:paraId="71023D8D" w14:textId="1395C097" w:rsidR="00E86B39" w:rsidRDefault="0005378B" w:rsidP="00E86B39">
      <w:pPr>
        <w:pStyle w:val="NewAct"/>
      </w:pPr>
      <w:hyperlink r:id="rId550" w:tooltip="SL2017-24" w:history="1">
        <w:r w:rsidR="00E86B39">
          <w:rPr>
            <w:rStyle w:val="charCitHyperlinkAbbrev"/>
          </w:rPr>
          <w:t>Work Health and Safety Amendment Regulation 2017 (No 1)</w:t>
        </w:r>
      </w:hyperlink>
      <w:r w:rsidR="00E86B39">
        <w:t xml:space="preserve"> SL2017</w:t>
      </w:r>
      <w:r w:rsidR="00E86B39">
        <w:noBreakHyphen/>
        <w:t>24</w:t>
      </w:r>
    </w:p>
    <w:p w14:paraId="7E004D0B" w14:textId="77777777" w:rsidR="00E86B39" w:rsidRDefault="00E86B39" w:rsidP="00E86B39">
      <w:pPr>
        <w:pStyle w:val="Actdetails"/>
      </w:pPr>
      <w:r>
        <w:t>notified LR 17 August 2017</w:t>
      </w:r>
    </w:p>
    <w:p w14:paraId="6C98A4E4" w14:textId="77777777" w:rsidR="00E86B39" w:rsidRDefault="00E86B39" w:rsidP="00E86B39">
      <w:pPr>
        <w:pStyle w:val="Actdetails"/>
      </w:pPr>
      <w:r>
        <w:t>s 1, s 2 commenced 17 August 2017 (LA s 75 (1))</w:t>
      </w:r>
    </w:p>
    <w:p w14:paraId="36FAAF72" w14:textId="77777777" w:rsidR="00115059" w:rsidRDefault="00E86B39" w:rsidP="00E86B39">
      <w:pPr>
        <w:pStyle w:val="Actdetails"/>
      </w:pPr>
      <w:r w:rsidRPr="00FE4F93">
        <w:t>remainder commence</w:t>
      </w:r>
      <w:r>
        <w:t>d 18 August 2017</w:t>
      </w:r>
      <w:r w:rsidRPr="00FE4F93">
        <w:t xml:space="preserve"> (s 2)</w:t>
      </w:r>
    </w:p>
    <w:p w14:paraId="4A29828D" w14:textId="68B75024" w:rsidR="003B4D0F" w:rsidRDefault="0005378B" w:rsidP="003B4D0F">
      <w:pPr>
        <w:pStyle w:val="NewAct"/>
      </w:pPr>
      <w:hyperlink r:id="rId551" w:tooltip="SL2018-2" w:history="1">
        <w:r w:rsidR="003B4D0F">
          <w:rPr>
            <w:rStyle w:val="charCitHyperlinkAbbrev"/>
          </w:rPr>
          <w:t>Work Health and Safety Amendment Regulation 2018 (No 1)</w:t>
        </w:r>
      </w:hyperlink>
      <w:r w:rsidR="003B4D0F">
        <w:t xml:space="preserve"> SL2018</w:t>
      </w:r>
      <w:r w:rsidR="003B4D0F">
        <w:noBreakHyphen/>
        <w:t>2</w:t>
      </w:r>
    </w:p>
    <w:p w14:paraId="358248C5" w14:textId="77777777" w:rsidR="003B4D0F" w:rsidRDefault="003B4D0F" w:rsidP="003B4D0F">
      <w:pPr>
        <w:pStyle w:val="Actdetails"/>
      </w:pPr>
      <w:r>
        <w:t xml:space="preserve">notified LR </w:t>
      </w:r>
      <w:r w:rsidR="006423AF">
        <w:t>28</w:t>
      </w:r>
      <w:r>
        <w:t xml:space="preserve"> </w:t>
      </w:r>
      <w:r w:rsidR="006423AF">
        <w:t>March 2018</w:t>
      </w:r>
    </w:p>
    <w:p w14:paraId="622E7678" w14:textId="77777777" w:rsidR="003B4D0F" w:rsidRDefault="003B4D0F" w:rsidP="003B4D0F">
      <w:pPr>
        <w:pStyle w:val="Actdetails"/>
      </w:pPr>
      <w:r>
        <w:t xml:space="preserve">s 1, s 2 commenced </w:t>
      </w:r>
      <w:r w:rsidR="006423AF">
        <w:t>28 March 2018</w:t>
      </w:r>
      <w:r>
        <w:t xml:space="preserve"> (LA s 75 (1))</w:t>
      </w:r>
    </w:p>
    <w:p w14:paraId="2B83CFAF" w14:textId="65610F43" w:rsidR="003B4D0F" w:rsidRDefault="003B4D0F" w:rsidP="003B4D0F">
      <w:pPr>
        <w:pStyle w:val="Actdetails"/>
      </w:pPr>
      <w:r w:rsidRPr="00FE4F93">
        <w:t>remainder commence</w:t>
      </w:r>
      <w:r>
        <w:t xml:space="preserve">d </w:t>
      </w:r>
      <w:r w:rsidR="006423AF">
        <w:t>29</w:t>
      </w:r>
      <w:r>
        <w:t xml:space="preserve"> </w:t>
      </w:r>
      <w:r w:rsidR="006423AF">
        <w:t>March 2018</w:t>
      </w:r>
      <w:r w:rsidRPr="00FE4F93">
        <w:t xml:space="preserve"> (s 2</w:t>
      </w:r>
      <w:r w:rsidR="00BC3609">
        <w:t xml:space="preserve"> and see </w:t>
      </w:r>
      <w:hyperlink r:id="rId552" w:tooltip="A2018-8" w:history="1">
        <w:r w:rsidR="00D26D90" w:rsidRPr="00D26D90">
          <w:rPr>
            <w:rStyle w:val="charCitHyperlinkAbbrev"/>
          </w:rPr>
          <w:t>Work Health and Safety Legislation Amendment Act 2018</w:t>
        </w:r>
      </w:hyperlink>
      <w:r w:rsidR="00BC3609">
        <w:t xml:space="preserve"> </w:t>
      </w:r>
      <w:r w:rsidR="00BC3609" w:rsidRPr="00D26D90">
        <w:t>A2018-8</w:t>
      </w:r>
      <w:r w:rsidR="00BC3609">
        <w:t xml:space="preserve"> s 2</w:t>
      </w:r>
      <w:r w:rsidRPr="00FE4F93">
        <w:t>)</w:t>
      </w:r>
    </w:p>
    <w:p w14:paraId="7AC32A3D" w14:textId="4F9796ED" w:rsidR="00720E94" w:rsidRDefault="0005378B" w:rsidP="00720E94">
      <w:pPr>
        <w:pStyle w:val="NewAct"/>
      </w:pPr>
      <w:hyperlink r:id="rId553" w:tooltip="A2018-26 " w:history="1">
        <w:r w:rsidR="00720E94" w:rsidRPr="00720E94">
          <w:rPr>
            <w:rStyle w:val="Hyperlink"/>
            <w:u w:val="none"/>
          </w:rPr>
          <w:t>Work Health and Safety Amendment Act 2018</w:t>
        </w:r>
      </w:hyperlink>
      <w:r w:rsidR="00720E94">
        <w:t xml:space="preserve"> A2018-26 pt 3</w:t>
      </w:r>
    </w:p>
    <w:p w14:paraId="2C3852CF" w14:textId="77777777" w:rsidR="00720E94" w:rsidRDefault="00720E94" w:rsidP="00E31377">
      <w:pPr>
        <w:pStyle w:val="Actdetails"/>
        <w:keepNext/>
      </w:pPr>
      <w:r>
        <w:t>notified LR 15 August 2018</w:t>
      </w:r>
    </w:p>
    <w:p w14:paraId="07CD915D" w14:textId="77777777" w:rsidR="00720E94" w:rsidRDefault="00720E94" w:rsidP="00720E94">
      <w:pPr>
        <w:pStyle w:val="Actdetails"/>
      </w:pPr>
      <w:r>
        <w:t>s 1, s 2 commenced 15 August 2018 (LA s 75 (1))</w:t>
      </w:r>
    </w:p>
    <w:p w14:paraId="744E5F2B" w14:textId="77777777" w:rsidR="00720E94" w:rsidRDefault="00720E94" w:rsidP="00720E94">
      <w:pPr>
        <w:pStyle w:val="Actdetails"/>
      </w:pPr>
      <w:r w:rsidRPr="00720E94">
        <w:t xml:space="preserve">pt 3 </w:t>
      </w:r>
      <w:r>
        <w:t>commenced</w:t>
      </w:r>
      <w:r w:rsidRPr="00720E94">
        <w:t xml:space="preserve"> 1 January 2019 (s 2)</w:t>
      </w:r>
    </w:p>
    <w:p w14:paraId="7DA5F246" w14:textId="7DD17B25" w:rsidR="008B0CEF" w:rsidRDefault="0005378B" w:rsidP="008B0CEF">
      <w:pPr>
        <w:pStyle w:val="NewAct"/>
      </w:pPr>
      <w:hyperlink r:id="rId554" w:tooltip="SL2019-3" w:history="1">
        <w:r w:rsidR="008B0CEF">
          <w:rPr>
            <w:rStyle w:val="charCitHyperlinkAbbrev"/>
          </w:rPr>
          <w:t>Work Health and Safety Amendment Regulation 2019 (No 1)</w:t>
        </w:r>
      </w:hyperlink>
      <w:r w:rsidR="008B0CEF">
        <w:t xml:space="preserve"> SL2019</w:t>
      </w:r>
      <w:r w:rsidR="008B0CEF">
        <w:noBreakHyphen/>
        <w:t>3</w:t>
      </w:r>
    </w:p>
    <w:p w14:paraId="624C58CB" w14:textId="77777777" w:rsidR="008B0CEF" w:rsidRDefault="008B0CEF" w:rsidP="008B0CEF">
      <w:pPr>
        <w:pStyle w:val="Actdetails"/>
      </w:pPr>
      <w:r>
        <w:t xml:space="preserve">notified LR </w:t>
      </w:r>
      <w:r w:rsidR="009B6104">
        <w:t>21</w:t>
      </w:r>
      <w:r>
        <w:t xml:space="preserve"> </w:t>
      </w:r>
      <w:r w:rsidR="009B6104">
        <w:t>February</w:t>
      </w:r>
      <w:r>
        <w:t xml:space="preserve"> 201</w:t>
      </w:r>
      <w:r w:rsidR="009B6104">
        <w:t>9</w:t>
      </w:r>
    </w:p>
    <w:p w14:paraId="25F75D35" w14:textId="77777777" w:rsidR="008B0CEF" w:rsidRDefault="008B0CEF" w:rsidP="008B0CEF">
      <w:pPr>
        <w:pStyle w:val="Actdetails"/>
      </w:pPr>
      <w:r>
        <w:t xml:space="preserve">s 1, s 2 commenced </w:t>
      </w:r>
      <w:r w:rsidR="009B6104">
        <w:t>21</w:t>
      </w:r>
      <w:r>
        <w:t xml:space="preserve"> </w:t>
      </w:r>
      <w:r w:rsidR="009B6104">
        <w:t>February</w:t>
      </w:r>
      <w:r>
        <w:t xml:space="preserve"> 201</w:t>
      </w:r>
      <w:r w:rsidR="009B6104">
        <w:t>9</w:t>
      </w:r>
      <w:r>
        <w:t xml:space="preserve"> (LA s 75 (1))</w:t>
      </w:r>
    </w:p>
    <w:p w14:paraId="1DBF7E97" w14:textId="77777777" w:rsidR="008B0CEF" w:rsidRDefault="008B0CEF" w:rsidP="008B0CEF">
      <w:pPr>
        <w:pStyle w:val="Actdetails"/>
      </w:pPr>
      <w:r w:rsidRPr="00FE4F93">
        <w:t>remainder commence</w:t>
      </w:r>
      <w:r>
        <w:t xml:space="preserve">d </w:t>
      </w:r>
      <w:r w:rsidR="009B6104">
        <w:t>1</w:t>
      </w:r>
      <w:r>
        <w:t xml:space="preserve"> </w:t>
      </w:r>
      <w:r w:rsidR="009B6104">
        <w:t>July</w:t>
      </w:r>
      <w:r>
        <w:t xml:space="preserve"> 201</w:t>
      </w:r>
      <w:r w:rsidR="009B6104">
        <w:t>9</w:t>
      </w:r>
      <w:r w:rsidRPr="00FE4F93">
        <w:t xml:space="preserve"> (s 2</w:t>
      </w:r>
      <w:r w:rsidR="009B6104">
        <w:t>)</w:t>
      </w:r>
    </w:p>
    <w:p w14:paraId="56683382" w14:textId="689B9460" w:rsidR="005A2269" w:rsidRDefault="0005378B" w:rsidP="005A2269">
      <w:pPr>
        <w:pStyle w:val="NewAct"/>
      </w:pPr>
      <w:hyperlink r:id="rId555" w:tooltip="A2020-20" w:history="1">
        <w:r w:rsidR="005A2269">
          <w:rPr>
            <w:rStyle w:val="charCitHyperlinkAbbrev"/>
          </w:rPr>
          <w:t>Loose-fill Asbestos Legislation Amendment Act 2020</w:t>
        </w:r>
      </w:hyperlink>
      <w:r w:rsidR="005A2269">
        <w:t xml:space="preserve"> A2020</w:t>
      </w:r>
      <w:r w:rsidR="005A2269">
        <w:noBreakHyphen/>
        <w:t>20</w:t>
      </w:r>
      <w:r w:rsidR="00755A84">
        <w:t xml:space="preserve"> sch 1 pt</w:t>
      </w:r>
      <w:r w:rsidR="00D76254">
        <w:t> </w:t>
      </w:r>
      <w:r w:rsidR="00755A84">
        <w:t>1.10</w:t>
      </w:r>
    </w:p>
    <w:p w14:paraId="768CD518" w14:textId="77777777" w:rsidR="005A2269" w:rsidRDefault="005A2269" w:rsidP="005A2269">
      <w:pPr>
        <w:pStyle w:val="Actdetails"/>
      </w:pPr>
      <w:r>
        <w:t xml:space="preserve">notified LR </w:t>
      </w:r>
      <w:r w:rsidR="001837BB">
        <w:t>27 May</w:t>
      </w:r>
      <w:r>
        <w:t xml:space="preserve"> 20</w:t>
      </w:r>
      <w:r w:rsidR="00755A84">
        <w:t>20</w:t>
      </w:r>
    </w:p>
    <w:p w14:paraId="13D7F5E1" w14:textId="77777777" w:rsidR="005A2269" w:rsidRDefault="005A2269" w:rsidP="005A2269">
      <w:pPr>
        <w:pStyle w:val="Actdetails"/>
      </w:pPr>
      <w:r>
        <w:t xml:space="preserve">s 1, s 2 commenced </w:t>
      </w:r>
      <w:r w:rsidR="001837BB">
        <w:t>27 May</w:t>
      </w:r>
      <w:r>
        <w:t xml:space="preserve"> 20</w:t>
      </w:r>
      <w:r w:rsidR="00755A84">
        <w:t>20</w:t>
      </w:r>
      <w:r>
        <w:t xml:space="preserve"> (LA s 75 (1))</w:t>
      </w:r>
    </w:p>
    <w:p w14:paraId="5F006B77" w14:textId="77777777" w:rsidR="005A2269" w:rsidRPr="00720E94" w:rsidRDefault="00755A84" w:rsidP="005A2269">
      <w:pPr>
        <w:pStyle w:val="Actdetails"/>
      </w:pPr>
      <w:r>
        <w:t>sch 1 pt 1.10</w:t>
      </w:r>
      <w:r w:rsidR="005A2269" w:rsidRPr="00FE4F93">
        <w:t xml:space="preserve"> commence</w:t>
      </w:r>
      <w:r w:rsidR="005A2269">
        <w:t>d 1 July 20</w:t>
      </w:r>
      <w:r>
        <w:t>20</w:t>
      </w:r>
      <w:r w:rsidR="005A2269" w:rsidRPr="00FE4F93">
        <w:t xml:space="preserve"> (s 2</w:t>
      </w:r>
      <w:r w:rsidR="005A2269">
        <w:t>)</w:t>
      </w:r>
    </w:p>
    <w:p w14:paraId="2E278CF2" w14:textId="6BE1414F" w:rsidR="00D76254" w:rsidRDefault="0005378B" w:rsidP="00D76254">
      <w:pPr>
        <w:pStyle w:val="NewAct"/>
      </w:pPr>
      <w:hyperlink r:id="rId556" w:tooltip="SL2020-27" w:history="1">
        <w:r w:rsidR="00D76254">
          <w:rPr>
            <w:rStyle w:val="charCitHyperlinkAbbrev"/>
          </w:rPr>
          <w:t>Work Health and Safety Amendment Regulation 2020 (No 1)</w:t>
        </w:r>
      </w:hyperlink>
      <w:r w:rsidR="00D76254">
        <w:t xml:space="preserve"> SL20</w:t>
      </w:r>
      <w:r w:rsidR="00B1020B">
        <w:t>20</w:t>
      </w:r>
      <w:r w:rsidR="007C572F">
        <w:noBreakHyphen/>
      </w:r>
      <w:r w:rsidR="00B1020B">
        <w:t>2</w:t>
      </w:r>
      <w:r w:rsidR="00EC4102">
        <w:t>7</w:t>
      </w:r>
    </w:p>
    <w:p w14:paraId="3E56FC27" w14:textId="77777777" w:rsidR="00D76254" w:rsidRDefault="00D76254" w:rsidP="00D76254">
      <w:pPr>
        <w:pStyle w:val="Actdetails"/>
      </w:pPr>
      <w:r>
        <w:t xml:space="preserve">notified LR </w:t>
      </w:r>
      <w:r w:rsidR="00B1020B">
        <w:t>30 June 2020</w:t>
      </w:r>
    </w:p>
    <w:p w14:paraId="2A142EA6" w14:textId="77777777" w:rsidR="00D76254" w:rsidRDefault="00D76254" w:rsidP="00D76254">
      <w:pPr>
        <w:pStyle w:val="Actdetails"/>
      </w:pPr>
      <w:r>
        <w:t xml:space="preserve">s 1, s 2 commenced </w:t>
      </w:r>
      <w:r w:rsidR="00B1020B">
        <w:t>30 June 2020</w:t>
      </w:r>
      <w:r>
        <w:t xml:space="preserve"> (LA s 75 (1))</w:t>
      </w:r>
    </w:p>
    <w:p w14:paraId="634E5EE9" w14:textId="77777777" w:rsidR="00B1020B" w:rsidRDefault="00B1020B" w:rsidP="00D76254">
      <w:pPr>
        <w:pStyle w:val="Actdetails"/>
      </w:pPr>
      <w:r>
        <w:t>s 4, s 30 commenced 1 July 2020 (s 2 (2))</w:t>
      </w:r>
    </w:p>
    <w:p w14:paraId="509BEADC" w14:textId="285E44E9" w:rsidR="00024FBE" w:rsidRPr="00883109" w:rsidRDefault="00024FBE" w:rsidP="00D76254">
      <w:pPr>
        <w:pStyle w:val="Actdetails"/>
      </w:pPr>
      <w:r w:rsidRPr="00883109">
        <w:t>s</w:t>
      </w:r>
      <w:r w:rsidR="00080C64" w:rsidRPr="00883109">
        <w:t xml:space="preserve"> 5, ss 27-29 </w:t>
      </w:r>
      <w:r w:rsidR="00883109" w:rsidRPr="00883109">
        <w:t>commenced 1 February 2021 (s 2 (3))</w:t>
      </w:r>
    </w:p>
    <w:p w14:paraId="088DC813" w14:textId="77777777" w:rsidR="00D76254" w:rsidRDefault="00D76254" w:rsidP="00D76254">
      <w:pPr>
        <w:pStyle w:val="Actdetails"/>
        <w:rPr>
          <w:u w:val="single"/>
        </w:rPr>
      </w:pPr>
      <w:r w:rsidRPr="00080C64">
        <w:t xml:space="preserve">remainder </w:t>
      </w:r>
      <w:r w:rsidR="00080C64">
        <w:t>commenced 3 August 2020 (s 2 (1))</w:t>
      </w:r>
    </w:p>
    <w:p w14:paraId="424145B0" w14:textId="23031465" w:rsidR="0042095F" w:rsidRDefault="0005378B" w:rsidP="0042095F">
      <w:pPr>
        <w:pStyle w:val="NewAct"/>
      </w:pPr>
      <w:hyperlink r:id="rId557" w:tooltip="A2020-30" w:history="1">
        <w:r w:rsidR="0042095F">
          <w:rPr>
            <w:rStyle w:val="charCitHyperlinkAbbrev"/>
          </w:rPr>
          <w:t>Employment and Workplace Safety Legislation Amendment Act 2020</w:t>
        </w:r>
      </w:hyperlink>
      <w:r w:rsidR="0042095F">
        <w:t xml:space="preserve"> A2020</w:t>
      </w:r>
      <w:r w:rsidR="0042095F">
        <w:noBreakHyphen/>
        <w:t>30 sch 1 pt 1.4</w:t>
      </w:r>
    </w:p>
    <w:p w14:paraId="5D1B4109" w14:textId="77777777" w:rsidR="0042095F" w:rsidRDefault="0042095F" w:rsidP="0042095F">
      <w:pPr>
        <w:pStyle w:val="Actdetails"/>
      </w:pPr>
      <w:r>
        <w:t>notified LR 9 July 2020</w:t>
      </w:r>
    </w:p>
    <w:p w14:paraId="799AD6C6" w14:textId="77777777" w:rsidR="0042095F" w:rsidRDefault="0042095F" w:rsidP="0042095F">
      <w:pPr>
        <w:pStyle w:val="Actdetails"/>
      </w:pPr>
      <w:r>
        <w:t>s 1, s 2 commenced 9 July 2020 (LA s 75 (1))</w:t>
      </w:r>
    </w:p>
    <w:p w14:paraId="442E6855" w14:textId="77777777" w:rsidR="0042095F" w:rsidRPr="0042095F" w:rsidRDefault="0042095F" w:rsidP="00D76254">
      <w:pPr>
        <w:pStyle w:val="Actdetails"/>
      </w:pPr>
      <w:r>
        <w:t>sch 1 pt 1.4</w:t>
      </w:r>
      <w:r w:rsidRPr="00FE4F93">
        <w:t xml:space="preserve"> commence</w:t>
      </w:r>
      <w:r>
        <w:t>d 10 July 2020</w:t>
      </w:r>
      <w:r w:rsidRPr="00FE4F93">
        <w:t xml:space="preserve"> (s 2</w:t>
      </w:r>
      <w:r>
        <w:t xml:space="preserve"> (1))</w:t>
      </w:r>
    </w:p>
    <w:p w14:paraId="498C9471" w14:textId="46114A8F" w:rsidR="00E76194" w:rsidRDefault="0005378B" w:rsidP="00E76194">
      <w:pPr>
        <w:pStyle w:val="NewAct"/>
      </w:pPr>
      <w:hyperlink r:id="rId558" w:tooltip="SL2021-1" w:history="1">
        <w:r w:rsidR="00E76194">
          <w:rPr>
            <w:rStyle w:val="charCitHyperlinkAbbrev"/>
          </w:rPr>
          <w:t>Work Health and Safety Amendment Regulation 2021 (No 1)</w:t>
        </w:r>
      </w:hyperlink>
      <w:r w:rsidR="00E76194">
        <w:t xml:space="preserve"> SL2021-1</w:t>
      </w:r>
    </w:p>
    <w:p w14:paraId="31279702" w14:textId="56AD6F16" w:rsidR="00E76194" w:rsidRDefault="00E76194" w:rsidP="00E76194">
      <w:pPr>
        <w:pStyle w:val="Actdetails"/>
      </w:pPr>
      <w:r>
        <w:t>notified LR 29 January 2021</w:t>
      </w:r>
    </w:p>
    <w:p w14:paraId="56D8E70A" w14:textId="189330ED" w:rsidR="00E76194" w:rsidRDefault="00E76194" w:rsidP="00E76194">
      <w:pPr>
        <w:pStyle w:val="Actdetails"/>
      </w:pPr>
      <w:r>
        <w:t>s 1, s 2 commenced 29 January 2021 (LA s 75 (1))</w:t>
      </w:r>
    </w:p>
    <w:p w14:paraId="189FA3A8" w14:textId="0AC85746" w:rsidR="00E76194" w:rsidRDefault="00E76194" w:rsidP="00E76194">
      <w:pPr>
        <w:pStyle w:val="Actdetails"/>
      </w:pPr>
      <w:r w:rsidRPr="00080C64">
        <w:t xml:space="preserve">remainder </w:t>
      </w:r>
      <w:r>
        <w:t xml:space="preserve">commenced 1 February 2021 (s 2 and see </w:t>
      </w:r>
      <w:hyperlink r:id="rId559" w:tooltip="SL2020-27" w:history="1">
        <w:r w:rsidR="00D26D90" w:rsidRPr="00D26D90">
          <w:rPr>
            <w:rStyle w:val="charCitHyperlinkAbbrev"/>
          </w:rPr>
          <w:t>Work Health and Safety Amendment Regulation 2020 (No 1)</w:t>
        </w:r>
      </w:hyperlink>
      <w:r>
        <w:t xml:space="preserve"> </w:t>
      </w:r>
      <w:r w:rsidRPr="00D26D90">
        <w:t>SL2020-27</w:t>
      </w:r>
      <w:r>
        <w:t xml:space="preserve"> s 2</w:t>
      </w:r>
      <w:r w:rsidR="007C0BBA">
        <w:t xml:space="preserve"> (3)</w:t>
      </w:r>
      <w:r>
        <w:t>)</w:t>
      </w:r>
    </w:p>
    <w:p w14:paraId="59377E7E" w14:textId="2C57740D" w:rsidR="00A255AC" w:rsidRDefault="0005378B" w:rsidP="00A255AC">
      <w:pPr>
        <w:pStyle w:val="NewAct"/>
      </w:pPr>
      <w:hyperlink r:id="rId560" w:tooltip="SL2022-12" w:history="1">
        <w:r w:rsidR="00A255AC">
          <w:rPr>
            <w:rStyle w:val="charCitHyperlinkAbbrev"/>
          </w:rPr>
          <w:t>Work Health and Safety Amendment Regulation 2022 (No 1)</w:t>
        </w:r>
      </w:hyperlink>
      <w:r w:rsidR="00A255AC">
        <w:br/>
        <w:t>SL2022-12</w:t>
      </w:r>
    </w:p>
    <w:p w14:paraId="40FC8090" w14:textId="27FBF0F3" w:rsidR="00A255AC" w:rsidRDefault="00A255AC" w:rsidP="000046FE">
      <w:pPr>
        <w:pStyle w:val="Actdetails"/>
        <w:keepNext/>
      </w:pPr>
      <w:r>
        <w:t>notified LR 30 June 2022</w:t>
      </w:r>
    </w:p>
    <w:p w14:paraId="31DCF785" w14:textId="5866C3CF" w:rsidR="00A255AC" w:rsidRDefault="00A255AC" w:rsidP="000046FE">
      <w:pPr>
        <w:pStyle w:val="Actdetails"/>
        <w:keepNext/>
      </w:pPr>
      <w:r>
        <w:t>s 1, s 2 commenced 30 June 2022 (LA s 75 (1))</w:t>
      </w:r>
    </w:p>
    <w:p w14:paraId="7972B270" w14:textId="648EAB90" w:rsidR="00A255AC" w:rsidRDefault="00A255AC" w:rsidP="000046FE">
      <w:pPr>
        <w:pStyle w:val="Actdetails"/>
        <w:keepNext/>
      </w:pPr>
      <w:r>
        <w:t>s 10, s 11 commenced 1 July 2022 (s 2 (2))</w:t>
      </w:r>
    </w:p>
    <w:p w14:paraId="50588FEC" w14:textId="665658FB" w:rsidR="000046FE" w:rsidRPr="00A45558" w:rsidRDefault="000046FE" w:rsidP="000046FE">
      <w:pPr>
        <w:pStyle w:val="Actdetails"/>
        <w:keepNext/>
      </w:pPr>
      <w:r w:rsidRPr="00A45558">
        <w:t xml:space="preserve">sch 1 </w:t>
      </w:r>
      <w:r w:rsidR="00A45558" w:rsidRPr="00A45558">
        <w:t>commenced 1 July 2023 (s 2 (3))</w:t>
      </w:r>
    </w:p>
    <w:p w14:paraId="3A873961" w14:textId="7801A929" w:rsidR="00A255AC" w:rsidRPr="00A62479" w:rsidRDefault="00A255AC" w:rsidP="00A255AC">
      <w:pPr>
        <w:pStyle w:val="Actdetails"/>
      </w:pPr>
      <w:r w:rsidRPr="00A62479">
        <w:t xml:space="preserve">remainder </w:t>
      </w:r>
      <w:r w:rsidR="000046FE" w:rsidRPr="00A62479">
        <w:t xml:space="preserve">commenced 14 July 2022 (s 2 </w:t>
      </w:r>
      <w:r w:rsidR="00A62479" w:rsidRPr="00A62479">
        <w:t>(1)</w:t>
      </w:r>
      <w:r w:rsidR="002674DB">
        <w:t>)</w:t>
      </w:r>
    </w:p>
    <w:p w14:paraId="7A0399B4" w14:textId="0AB4A88E" w:rsidR="002674DB" w:rsidRDefault="0005378B" w:rsidP="002674DB">
      <w:pPr>
        <w:pStyle w:val="NewAct"/>
      </w:pPr>
      <w:hyperlink r:id="rId561" w:tooltip="SL2022-13" w:history="1">
        <w:r w:rsidR="002674DB">
          <w:rPr>
            <w:rStyle w:val="charCitHyperlinkAbbrev"/>
          </w:rPr>
          <w:t>Work Health and Safety Amendment Regulation 2022 (No 2)</w:t>
        </w:r>
      </w:hyperlink>
      <w:r w:rsidR="002674DB">
        <w:br/>
        <w:t>SL2022-13</w:t>
      </w:r>
    </w:p>
    <w:p w14:paraId="772C9662" w14:textId="39F768E2" w:rsidR="002674DB" w:rsidRDefault="002674DB" w:rsidP="002674DB">
      <w:pPr>
        <w:pStyle w:val="Actdetails"/>
        <w:keepNext/>
      </w:pPr>
      <w:r>
        <w:t>notified LR 17 October 2022</w:t>
      </w:r>
    </w:p>
    <w:p w14:paraId="04922185" w14:textId="75FDE5D7" w:rsidR="002674DB" w:rsidRDefault="002674DB" w:rsidP="002674DB">
      <w:pPr>
        <w:pStyle w:val="Actdetails"/>
        <w:keepNext/>
      </w:pPr>
      <w:r>
        <w:t>s 1, s 2 commenced 17 October 2022 (LA s 75 (1))</w:t>
      </w:r>
    </w:p>
    <w:p w14:paraId="34C38434" w14:textId="217AEF22" w:rsidR="002674DB" w:rsidRPr="00A45558" w:rsidRDefault="002674DB" w:rsidP="002674DB">
      <w:pPr>
        <w:pStyle w:val="Actdetails"/>
        <w:keepNext/>
      </w:pPr>
      <w:r w:rsidRPr="00A45558">
        <w:t xml:space="preserve">sch 1 </w:t>
      </w:r>
      <w:r w:rsidR="00A45558" w:rsidRPr="00A45558">
        <w:t>commenced 1 July 2023 (s 2 (2) and see</w:t>
      </w:r>
      <w:hyperlink r:id="rId562" w:tooltip="SL2022-12" w:history="1">
        <w:r w:rsidR="00D26D90" w:rsidRPr="00D26D90">
          <w:rPr>
            <w:rStyle w:val="charCitHyperlinkAbbrev"/>
          </w:rPr>
          <w:t xml:space="preserve"> Work Health and Safety Amendment Regulation (No 1)</w:t>
        </w:r>
      </w:hyperlink>
      <w:r w:rsidR="00A45558" w:rsidRPr="00A45558">
        <w:t xml:space="preserve"> </w:t>
      </w:r>
      <w:r w:rsidR="00A45558" w:rsidRPr="00D26D90">
        <w:t xml:space="preserve">SL2022-12 </w:t>
      </w:r>
      <w:r w:rsidR="00A45558" w:rsidRPr="00A45558">
        <w:t>s 2 (3))</w:t>
      </w:r>
    </w:p>
    <w:p w14:paraId="5AFE1969" w14:textId="6C161124" w:rsidR="002674DB" w:rsidRPr="00A62479" w:rsidRDefault="002674DB" w:rsidP="002674DB">
      <w:pPr>
        <w:pStyle w:val="Actdetails"/>
      </w:pPr>
      <w:r w:rsidRPr="00A62479">
        <w:t xml:space="preserve">remainder commenced </w:t>
      </w:r>
      <w:r>
        <w:t>18 October</w:t>
      </w:r>
      <w:r w:rsidRPr="00A62479">
        <w:t xml:space="preserve"> 2022 (s 2 (1)</w:t>
      </w:r>
      <w:r>
        <w:t>)</w:t>
      </w:r>
    </w:p>
    <w:p w14:paraId="4FF3E809" w14:textId="74C339E5" w:rsidR="007B2CAC" w:rsidRDefault="0005378B" w:rsidP="007B2CAC">
      <w:pPr>
        <w:pStyle w:val="NewAct"/>
      </w:pPr>
      <w:hyperlink r:id="rId563" w:tooltip="SL2022-15" w:history="1">
        <w:r w:rsidR="007B2CAC">
          <w:rPr>
            <w:rStyle w:val="charCitHyperlinkAbbrev"/>
          </w:rPr>
          <w:t>Work Health and Safety Amendment Regulation 2022 (No 3)</w:t>
        </w:r>
      </w:hyperlink>
      <w:r w:rsidR="007B2CAC">
        <w:br/>
        <w:t>SL2022-15</w:t>
      </w:r>
    </w:p>
    <w:p w14:paraId="5B196E38" w14:textId="379542D1" w:rsidR="007B2CAC" w:rsidRDefault="007B2CAC" w:rsidP="007B2CAC">
      <w:pPr>
        <w:pStyle w:val="Actdetails"/>
        <w:keepNext/>
      </w:pPr>
      <w:r>
        <w:t>notified LR 1 November 2022</w:t>
      </w:r>
    </w:p>
    <w:p w14:paraId="79A64916" w14:textId="1AABF0BC" w:rsidR="007B2CAC" w:rsidRDefault="007B2CAC" w:rsidP="007B2CAC">
      <w:pPr>
        <w:pStyle w:val="Actdetails"/>
        <w:keepNext/>
      </w:pPr>
      <w:r>
        <w:t>s 1, s 2 commenced 1 November 2022 (LA s 75 (1))</w:t>
      </w:r>
    </w:p>
    <w:p w14:paraId="6CA8D4E1" w14:textId="22214378" w:rsidR="007B2CAC" w:rsidRDefault="007B2CAC" w:rsidP="007B2CAC">
      <w:pPr>
        <w:pStyle w:val="Actdetails"/>
      </w:pPr>
      <w:r w:rsidRPr="006A10E3">
        <w:t xml:space="preserve">s 4, s 5 </w:t>
      </w:r>
      <w:r w:rsidR="006A10E3" w:rsidRPr="006A10E3">
        <w:t>commenced 31 January 2023 (s 2 (2))</w:t>
      </w:r>
    </w:p>
    <w:p w14:paraId="0F82A50B" w14:textId="57363C6F" w:rsidR="00F9632D" w:rsidRPr="00A45558" w:rsidRDefault="00F9632D" w:rsidP="00F9632D">
      <w:pPr>
        <w:pStyle w:val="Actdetails"/>
        <w:keepNext/>
      </w:pPr>
      <w:r w:rsidRPr="00A45558">
        <w:t xml:space="preserve">sch 1 commenced 1 July 2023 (s 2 (2) and see </w:t>
      </w:r>
      <w:hyperlink r:id="rId564" w:tooltip="SL2022-13" w:history="1">
        <w:r w:rsidR="00D26D90" w:rsidRPr="00D26D90">
          <w:rPr>
            <w:rStyle w:val="charCitHyperlinkAbbrev"/>
          </w:rPr>
          <w:t>Work Health and Safety Amendment Regulation (No 2)</w:t>
        </w:r>
      </w:hyperlink>
      <w:r w:rsidRPr="00D26D90">
        <w:t xml:space="preserve"> </w:t>
      </w:r>
      <w:r w:rsidR="00C91FB1" w:rsidRPr="00D26D90">
        <w:t>SL2022-13</w:t>
      </w:r>
      <w:r w:rsidRPr="00D26D90">
        <w:t xml:space="preserve"> s 2 (</w:t>
      </w:r>
      <w:r w:rsidRPr="00A45558">
        <w:t>3))</w:t>
      </w:r>
    </w:p>
    <w:p w14:paraId="16A8A059" w14:textId="7F4A2745" w:rsidR="007B2CAC" w:rsidRDefault="007B2CAC" w:rsidP="007B2CAC">
      <w:pPr>
        <w:pStyle w:val="Actdetails"/>
      </w:pPr>
      <w:r w:rsidRPr="00A62479">
        <w:t xml:space="preserve">remainder commenced </w:t>
      </w:r>
      <w:r>
        <w:t>2 November</w:t>
      </w:r>
      <w:r w:rsidRPr="00A62479">
        <w:t xml:space="preserve"> 2022 (s 2 (1)</w:t>
      </w:r>
      <w:r>
        <w:t>)</w:t>
      </w:r>
    </w:p>
    <w:p w14:paraId="16569B10" w14:textId="1ECFDC5A" w:rsidR="003656D3" w:rsidRDefault="0005378B" w:rsidP="003656D3">
      <w:pPr>
        <w:pStyle w:val="NewAct"/>
      </w:pPr>
      <w:hyperlink r:id="rId565" w:tooltip="A2022-23" w:history="1">
        <w:r w:rsidR="00CC6E12">
          <w:rPr>
            <w:rStyle w:val="charCitHyperlinkAbbrev"/>
          </w:rPr>
          <w:t>Workplace Legislation Amendment Act 2022</w:t>
        </w:r>
      </w:hyperlink>
      <w:r w:rsidR="003656D3">
        <w:t xml:space="preserve"> A202</w:t>
      </w:r>
      <w:r w:rsidR="00CC6E12">
        <w:t>2</w:t>
      </w:r>
      <w:r w:rsidR="003656D3">
        <w:noBreakHyphen/>
      </w:r>
      <w:r w:rsidR="00CC6E12">
        <w:t>23</w:t>
      </w:r>
      <w:r w:rsidR="003656D3">
        <w:t xml:space="preserve"> </w:t>
      </w:r>
      <w:r w:rsidR="00CC6E12">
        <w:t>pt 5</w:t>
      </w:r>
    </w:p>
    <w:p w14:paraId="13877867" w14:textId="7BC6E138" w:rsidR="003656D3" w:rsidRDefault="003656D3" w:rsidP="003656D3">
      <w:pPr>
        <w:pStyle w:val="Actdetails"/>
      </w:pPr>
      <w:r>
        <w:t xml:space="preserve">notified LR 9 </w:t>
      </w:r>
      <w:r w:rsidR="00CC6E12">
        <w:t>December 2022</w:t>
      </w:r>
    </w:p>
    <w:p w14:paraId="4F22B4C0" w14:textId="0FCB056A" w:rsidR="003656D3" w:rsidRDefault="003656D3" w:rsidP="003656D3">
      <w:pPr>
        <w:pStyle w:val="Actdetails"/>
      </w:pPr>
      <w:r>
        <w:t xml:space="preserve">s 1, s 2 commenced </w:t>
      </w:r>
      <w:r w:rsidR="00CC6E12">
        <w:t>9 December 2022</w:t>
      </w:r>
      <w:r>
        <w:t xml:space="preserve"> (LA s 75 (1))</w:t>
      </w:r>
    </w:p>
    <w:p w14:paraId="5AD181BE" w14:textId="7AAE9DA9" w:rsidR="003656D3" w:rsidRPr="00A62479" w:rsidRDefault="003656D3" w:rsidP="007B2CAC">
      <w:pPr>
        <w:pStyle w:val="Actdetails"/>
      </w:pPr>
      <w:r>
        <w:t xml:space="preserve">pt </w:t>
      </w:r>
      <w:r w:rsidR="00CC6E12">
        <w:t>5</w:t>
      </w:r>
      <w:r w:rsidRPr="00FE4F93">
        <w:t xml:space="preserve"> commence</w:t>
      </w:r>
      <w:r>
        <w:t xml:space="preserve">d </w:t>
      </w:r>
      <w:r w:rsidR="00A8722B">
        <w:t>9 June 2023</w:t>
      </w:r>
      <w:r w:rsidRPr="00FE4F93">
        <w:t xml:space="preserve"> (s 2</w:t>
      </w:r>
      <w:r>
        <w:t xml:space="preserve"> (</w:t>
      </w:r>
      <w:r w:rsidR="00A8722B">
        <w:t>2</w:t>
      </w:r>
      <w:r>
        <w:t>))</w:t>
      </w:r>
    </w:p>
    <w:p w14:paraId="2538A2F8" w14:textId="22144D1F" w:rsidR="0088201A" w:rsidRDefault="0005378B" w:rsidP="0088201A">
      <w:pPr>
        <w:pStyle w:val="NewAct"/>
      </w:pPr>
      <w:hyperlink r:id="rId566" w:tooltip="SL2023-19" w:history="1">
        <w:r w:rsidR="0088201A">
          <w:rPr>
            <w:rStyle w:val="charCitHyperlinkAbbrev"/>
          </w:rPr>
          <w:t>Work Health and Safety Amendment Regulation 2023 (No 1)</w:t>
        </w:r>
      </w:hyperlink>
      <w:r w:rsidR="0088201A">
        <w:br/>
        <w:t>SL2023-19</w:t>
      </w:r>
    </w:p>
    <w:p w14:paraId="08D0C369" w14:textId="7B52ABB2" w:rsidR="0088201A" w:rsidRDefault="0088201A" w:rsidP="0088201A">
      <w:pPr>
        <w:pStyle w:val="Actdetails"/>
        <w:keepNext/>
      </w:pPr>
      <w:r>
        <w:t>notified LR 28 August 2023</w:t>
      </w:r>
    </w:p>
    <w:p w14:paraId="4BE55947" w14:textId="30E883FB" w:rsidR="0088201A" w:rsidRDefault="0088201A" w:rsidP="0088201A">
      <w:pPr>
        <w:pStyle w:val="Actdetails"/>
        <w:keepNext/>
      </w:pPr>
      <w:r>
        <w:t>s 1, s 2 commenced 28 August 2023 (LA s 75 (1))</w:t>
      </w:r>
    </w:p>
    <w:p w14:paraId="389ED33B" w14:textId="5C732353" w:rsidR="0088201A" w:rsidRDefault="004325E5" w:rsidP="0088201A">
      <w:pPr>
        <w:pStyle w:val="Actdetails"/>
      </w:pPr>
      <w:r>
        <w:t xml:space="preserve">s 3, </w:t>
      </w:r>
      <w:r w:rsidR="0088201A">
        <w:t>s 9</w:t>
      </w:r>
      <w:r w:rsidR="0088201A" w:rsidRPr="006A10E3">
        <w:t xml:space="preserve"> commenced </w:t>
      </w:r>
      <w:r w:rsidR="0088201A">
        <w:t>29 August</w:t>
      </w:r>
      <w:r w:rsidR="0088201A" w:rsidRPr="006A10E3">
        <w:t xml:space="preserve"> 2023 (s 2 (</w:t>
      </w:r>
      <w:r w:rsidR="0088201A">
        <w:t>1</w:t>
      </w:r>
      <w:r w:rsidR="0088201A" w:rsidRPr="006A10E3">
        <w:t>))</w:t>
      </w:r>
    </w:p>
    <w:p w14:paraId="4F1AD732" w14:textId="56352F6B" w:rsidR="0088201A" w:rsidRDefault="0088201A" w:rsidP="0088201A">
      <w:pPr>
        <w:pStyle w:val="Actdetails"/>
        <w:rPr>
          <w:rStyle w:val="charUnderline"/>
          <w:u w:val="none"/>
        </w:rPr>
      </w:pPr>
      <w:r w:rsidRPr="00C65120">
        <w:rPr>
          <w:rStyle w:val="charUnderline"/>
          <w:u w:val="none"/>
        </w:rPr>
        <w:t xml:space="preserve">remainder </w:t>
      </w:r>
      <w:r w:rsidR="00C65120" w:rsidRPr="00C65120">
        <w:rPr>
          <w:rStyle w:val="charUnderline"/>
          <w:u w:val="none"/>
        </w:rPr>
        <w:t>commenced 27 November 2023 (s 2 (2))</w:t>
      </w:r>
    </w:p>
    <w:p w14:paraId="60EE3CC3" w14:textId="3A79D5D8" w:rsidR="00C65120" w:rsidRDefault="0005378B" w:rsidP="002C7D80">
      <w:pPr>
        <w:pStyle w:val="NewAct"/>
      </w:pPr>
      <w:hyperlink r:id="rId567" w:tooltip="A2023-36" w:history="1">
        <w:r w:rsidR="00C65120">
          <w:rPr>
            <w:rStyle w:val="charCitHyperlinkAbbrev"/>
          </w:rPr>
          <w:t>Planning (Consequential Amendments) Act 2023</w:t>
        </w:r>
      </w:hyperlink>
      <w:r w:rsidR="00C65120">
        <w:t xml:space="preserve"> A2023-36 sch 1 pt 1.73</w:t>
      </w:r>
    </w:p>
    <w:p w14:paraId="2E9DE7BF" w14:textId="77777777" w:rsidR="00C65120" w:rsidRDefault="00C65120" w:rsidP="002C7D80">
      <w:pPr>
        <w:pStyle w:val="Actdetails"/>
        <w:keepNext/>
      </w:pPr>
      <w:r>
        <w:t>notified LR 29 September 2023</w:t>
      </w:r>
    </w:p>
    <w:p w14:paraId="7AD0699E" w14:textId="77777777" w:rsidR="00C65120" w:rsidRDefault="00C65120" w:rsidP="002C7D80">
      <w:pPr>
        <w:pStyle w:val="Actdetails"/>
        <w:keepNext/>
      </w:pPr>
      <w:r>
        <w:t>s 1, s 2 commenced 29 September 2023 (LA s 75 (1))</w:t>
      </w:r>
    </w:p>
    <w:p w14:paraId="577B2CD0" w14:textId="68F60629" w:rsidR="00C65120" w:rsidRPr="00C65120" w:rsidRDefault="00C65120" w:rsidP="00C65120">
      <w:pPr>
        <w:pStyle w:val="Actdetails"/>
        <w:rPr>
          <w:rStyle w:val="charUnderline"/>
          <w:u w:val="none"/>
        </w:rPr>
      </w:pPr>
      <w:r>
        <w:t xml:space="preserve">sch 1 pt 1.73 commenced 27 November 2023 (s 2 (1) and see </w:t>
      </w:r>
      <w:hyperlink r:id="rId568" w:tooltip="A2023-18" w:history="1">
        <w:r w:rsidRPr="00867F56">
          <w:rPr>
            <w:rStyle w:val="charCitHyperlinkAbbrev"/>
          </w:rPr>
          <w:t>Planning Act 2023</w:t>
        </w:r>
      </w:hyperlink>
      <w:r>
        <w:t xml:space="preserve"> A2023-18, s 2 (2) and </w:t>
      </w:r>
      <w:bookmarkStart w:id="897"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897"/>
      <w:r>
        <w:t>)</w:t>
      </w:r>
    </w:p>
    <w:p w14:paraId="70350A6B" w14:textId="53388D5C" w:rsidR="001974E4" w:rsidRDefault="0005378B" w:rsidP="001974E4">
      <w:pPr>
        <w:pStyle w:val="NewAct"/>
      </w:pPr>
      <w:hyperlink r:id="rId569" w:tooltip="SL2023-30" w:history="1">
        <w:r w:rsidR="001974E4">
          <w:rPr>
            <w:rStyle w:val="charCitHyperlinkAbbrev"/>
          </w:rPr>
          <w:t>Work Health and Safety Amendment Regulation 2023 (No 2)</w:t>
        </w:r>
      </w:hyperlink>
      <w:r w:rsidR="001974E4">
        <w:br/>
        <w:t>SL2023-30</w:t>
      </w:r>
    </w:p>
    <w:p w14:paraId="3DDD9AE4" w14:textId="78B25154" w:rsidR="001974E4" w:rsidRDefault="001974E4" w:rsidP="001974E4">
      <w:pPr>
        <w:pStyle w:val="Actdetails"/>
        <w:keepNext/>
      </w:pPr>
      <w:r>
        <w:t>notified LR 24 November 2023</w:t>
      </w:r>
    </w:p>
    <w:p w14:paraId="798BF11F" w14:textId="7D2DB816" w:rsidR="001974E4" w:rsidRDefault="001974E4" w:rsidP="001974E4">
      <w:pPr>
        <w:pStyle w:val="Actdetails"/>
        <w:keepNext/>
      </w:pPr>
      <w:r>
        <w:t>s 1, s 2 commenced 24 November 2023 (LA s 75 (1))</w:t>
      </w:r>
    </w:p>
    <w:p w14:paraId="1A0FDC3B" w14:textId="35304896" w:rsidR="001974E4" w:rsidRDefault="001974E4" w:rsidP="001974E4">
      <w:pPr>
        <w:pStyle w:val="Actdetails"/>
        <w:rPr>
          <w:rStyle w:val="charUnderline"/>
          <w:u w:val="none"/>
        </w:rPr>
      </w:pPr>
      <w:r w:rsidRPr="00C65120">
        <w:rPr>
          <w:rStyle w:val="charUnderline"/>
          <w:u w:val="none"/>
        </w:rPr>
        <w:t xml:space="preserve">remainder commenced 27 November 2023 (s 2 </w:t>
      </w:r>
      <w:r>
        <w:rPr>
          <w:rStyle w:val="charUnderline"/>
          <w:u w:val="none"/>
        </w:rPr>
        <w:t xml:space="preserve">and see </w:t>
      </w:r>
      <w:hyperlink r:id="rId570" w:tooltip="SL2023-19" w:history="1">
        <w:r>
          <w:rPr>
            <w:rStyle w:val="charCitHyperlinkAbbrev"/>
          </w:rPr>
          <w:t>Work Health and Safety Amendment Regulation 2023 (No 1)</w:t>
        </w:r>
      </w:hyperlink>
      <w:r w:rsidRPr="001974E4">
        <w:t>, s 2 (2)</w:t>
      </w:r>
      <w:r w:rsidRPr="00C65120">
        <w:rPr>
          <w:rStyle w:val="charUnderline"/>
          <w:u w:val="none"/>
        </w:rPr>
        <w:t>)</w:t>
      </w:r>
    </w:p>
    <w:p w14:paraId="43656F34" w14:textId="77777777" w:rsidR="00773FBC" w:rsidRPr="00773FBC" w:rsidRDefault="00773FBC" w:rsidP="00773FBC">
      <w:pPr>
        <w:pStyle w:val="PageBreak"/>
      </w:pPr>
      <w:r w:rsidRPr="00773FBC">
        <w:br w:type="page"/>
      </w:r>
    </w:p>
    <w:p w14:paraId="2567EE11" w14:textId="77777777" w:rsidR="00D04048" w:rsidRPr="00E60C55" w:rsidRDefault="00D04048" w:rsidP="00D04048">
      <w:pPr>
        <w:pStyle w:val="Endnote20"/>
      </w:pPr>
      <w:bookmarkStart w:id="898" w:name="_Toc148536089"/>
      <w:r w:rsidRPr="00E60C55">
        <w:rPr>
          <w:rStyle w:val="charTableNo"/>
        </w:rPr>
        <w:lastRenderedPageBreak/>
        <w:t>4</w:t>
      </w:r>
      <w:r>
        <w:tab/>
      </w:r>
      <w:r w:rsidRPr="00E60C55">
        <w:rPr>
          <w:rStyle w:val="charTableText"/>
        </w:rPr>
        <w:t>Amendment history</w:t>
      </w:r>
      <w:bookmarkEnd w:id="898"/>
    </w:p>
    <w:p w14:paraId="1F24C34A" w14:textId="77777777" w:rsidR="00C964B3" w:rsidRDefault="00C964B3" w:rsidP="00C964B3">
      <w:pPr>
        <w:pStyle w:val="AmdtsEntryHd"/>
      </w:pPr>
      <w:r>
        <w:t>Commencement</w:t>
      </w:r>
    </w:p>
    <w:p w14:paraId="6064C1CD" w14:textId="77777777" w:rsidR="00C964B3" w:rsidRDefault="00C964B3" w:rsidP="00C964B3">
      <w:pPr>
        <w:pStyle w:val="AmdtsEntries"/>
      </w:pPr>
      <w:r>
        <w:t>s 2</w:t>
      </w:r>
      <w:r>
        <w:tab/>
        <w:t>om LA s 89 (4)</w:t>
      </w:r>
    </w:p>
    <w:p w14:paraId="146BC019" w14:textId="77777777" w:rsidR="00B839DD" w:rsidRDefault="00B839DD" w:rsidP="00B839DD">
      <w:pPr>
        <w:pStyle w:val="AmdtsEntryHd"/>
      </w:pPr>
      <w:r w:rsidRPr="004A03C1">
        <w:rPr>
          <w:lang w:eastAsia="en-AU"/>
        </w:rPr>
        <w:t xml:space="preserve">Meaning of </w:t>
      </w:r>
      <w:r w:rsidRPr="003910CE">
        <w:rPr>
          <w:rStyle w:val="charItals"/>
        </w:rPr>
        <w:t>person conducting a business or undertaking</w:t>
      </w:r>
      <w:r w:rsidRPr="004A03C1">
        <w:rPr>
          <w:lang w:eastAsia="en-AU"/>
        </w:rPr>
        <w:t>—persons excluded—Act, s 5 (6)</w:t>
      </w:r>
    </w:p>
    <w:p w14:paraId="04B544C5" w14:textId="54CE022E" w:rsidR="00B839DD" w:rsidRDefault="00B839DD" w:rsidP="00B839DD">
      <w:pPr>
        <w:pStyle w:val="AmdtsEntries"/>
      </w:pPr>
      <w:r>
        <w:t>s 7</w:t>
      </w:r>
      <w:r>
        <w:tab/>
        <w:t xml:space="preserve">am </w:t>
      </w:r>
      <w:hyperlink r:id="rId571" w:tooltip="Statute Law Amendment Act 2013 (No 2)" w:history="1">
        <w:r>
          <w:rPr>
            <w:rStyle w:val="charCitHyperlinkAbbrev"/>
          </w:rPr>
          <w:t>A2013</w:t>
        </w:r>
        <w:r>
          <w:rPr>
            <w:rStyle w:val="charCitHyperlinkAbbrev"/>
          </w:rPr>
          <w:noBreakHyphen/>
          <w:t>44</w:t>
        </w:r>
      </w:hyperlink>
      <w:r>
        <w:t xml:space="preserve"> amdt 3.205</w:t>
      </w:r>
    </w:p>
    <w:p w14:paraId="391BEA32" w14:textId="77777777" w:rsidR="00964810" w:rsidRDefault="0031554D" w:rsidP="0031554D">
      <w:pPr>
        <w:pStyle w:val="AmdtsEntryHd"/>
      </w:pPr>
      <w:r w:rsidRPr="008E3922">
        <w:t>Application of the Act to dangerous goods</w:t>
      </w:r>
      <w:r w:rsidRPr="008E3922">
        <w:rPr>
          <w:lang w:eastAsia="en-AU"/>
        </w:rPr>
        <w:t xml:space="preserve">—Act, sch 1, s 6, definition of </w:t>
      </w:r>
      <w:r w:rsidRPr="008E3922">
        <w:rPr>
          <w:rStyle w:val="charItals"/>
        </w:rPr>
        <w:t>dangerous goods</w:t>
      </w:r>
    </w:p>
    <w:p w14:paraId="7EF45594" w14:textId="0C9B954D" w:rsidR="00964810" w:rsidRDefault="00964810" w:rsidP="00B839DD">
      <w:pPr>
        <w:pStyle w:val="AmdtsEntries"/>
      </w:pPr>
      <w:r>
        <w:t>s 10A</w:t>
      </w:r>
      <w:r>
        <w:tab/>
        <w:t xml:space="preserve">ins </w:t>
      </w:r>
      <w:hyperlink r:id="rId572" w:tooltip="Work Health and Safety Amendment Regulation 2018 (No 1)" w:history="1">
        <w:r w:rsidRPr="00964810">
          <w:rPr>
            <w:rStyle w:val="charCitHyperlinkAbbrev"/>
          </w:rPr>
          <w:t>SL2018-2</w:t>
        </w:r>
      </w:hyperlink>
      <w:r>
        <w:t xml:space="preserve"> s 4</w:t>
      </w:r>
    </w:p>
    <w:p w14:paraId="1F0A443A" w14:textId="77777777" w:rsidR="00FF06C9" w:rsidRDefault="00FF06C9" w:rsidP="00FF06C9">
      <w:pPr>
        <w:pStyle w:val="AmdtsEntryHd"/>
      </w:pPr>
      <w:r w:rsidRPr="00A8722B">
        <w:t>Documents incorporated as in force when incorporated</w:t>
      </w:r>
    </w:p>
    <w:p w14:paraId="385D81FB" w14:textId="7A6DF015" w:rsidR="00FF06C9" w:rsidRDefault="00FF06C9" w:rsidP="00B839DD">
      <w:pPr>
        <w:pStyle w:val="AmdtsEntries"/>
      </w:pPr>
      <w:r>
        <w:t>s 13</w:t>
      </w:r>
      <w:r>
        <w:tab/>
        <w:t xml:space="preserve">am </w:t>
      </w:r>
      <w:hyperlink r:id="rId573" w:tooltip="Workplace Legislation Amendment Act 2022" w:history="1">
        <w:r>
          <w:rPr>
            <w:rStyle w:val="charCitHyperlinkAbbrev"/>
          </w:rPr>
          <w:t>A2022</w:t>
        </w:r>
        <w:r>
          <w:rPr>
            <w:rStyle w:val="charCitHyperlinkAbbrev"/>
          </w:rPr>
          <w:noBreakHyphen/>
          <w:t>23</w:t>
        </w:r>
      </w:hyperlink>
      <w:r>
        <w:t xml:space="preserve"> s 47</w:t>
      </w:r>
    </w:p>
    <w:p w14:paraId="7E8411A9" w14:textId="77777777" w:rsidR="003B5410" w:rsidRDefault="0031554D" w:rsidP="0031554D">
      <w:pPr>
        <w:pStyle w:val="AmdtsEntryHd"/>
      </w:pPr>
      <w:r w:rsidRPr="008E3922">
        <w:t>Disapplication of Legislation Act, s 47 (5) and (6)</w:t>
      </w:r>
    </w:p>
    <w:p w14:paraId="2BA68D30" w14:textId="31291132" w:rsidR="003B5410" w:rsidRDefault="003B5410" w:rsidP="00B839DD">
      <w:pPr>
        <w:pStyle w:val="AmdtsEntries"/>
      </w:pPr>
      <w:r>
        <w:t>s 15</w:t>
      </w:r>
      <w:r>
        <w:tab/>
        <w:t xml:space="preserve">sub </w:t>
      </w:r>
      <w:hyperlink r:id="rId574" w:tooltip="Work Health and Safety Amendment Regulation 2018 (No 1)" w:history="1">
        <w:r w:rsidRPr="00964810">
          <w:rPr>
            <w:rStyle w:val="charCitHyperlinkAbbrev"/>
          </w:rPr>
          <w:t>SL2018-2</w:t>
        </w:r>
      </w:hyperlink>
      <w:r>
        <w:t xml:space="preserve"> s 5</w:t>
      </w:r>
    </w:p>
    <w:p w14:paraId="2F83299A" w14:textId="77777777" w:rsidR="0063509B" w:rsidRDefault="00720E94" w:rsidP="0063509B">
      <w:pPr>
        <w:pStyle w:val="AmdtsEntryHd"/>
      </w:pPr>
      <w:r w:rsidRPr="002A7777">
        <w:t>Training for health and safety representatives—Act, s 72 (1) and s 72A (2)</w:t>
      </w:r>
    </w:p>
    <w:p w14:paraId="55DFD781" w14:textId="0D020EEE" w:rsidR="00720E94" w:rsidRDefault="00720E94" w:rsidP="0063509B">
      <w:pPr>
        <w:pStyle w:val="AmdtsEntries"/>
      </w:pPr>
      <w:r>
        <w:t>s 21 hdg</w:t>
      </w:r>
      <w:r>
        <w:tab/>
        <w:t xml:space="preserve">sub </w:t>
      </w:r>
      <w:hyperlink r:id="rId575" w:tooltip="Work Health and Safety Amendment Act 2018" w:history="1">
        <w:r>
          <w:rPr>
            <w:rStyle w:val="charCitHyperlinkAbbrev"/>
          </w:rPr>
          <w:t>A2018</w:t>
        </w:r>
        <w:r>
          <w:rPr>
            <w:rStyle w:val="charCitHyperlinkAbbrev"/>
          </w:rPr>
          <w:noBreakHyphen/>
          <w:t>26</w:t>
        </w:r>
      </w:hyperlink>
      <w:r>
        <w:t xml:space="preserve"> s 22</w:t>
      </w:r>
    </w:p>
    <w:p w14:paraId="075B528C" w14:textId="2F82D6DF" w:rsidR="0063509B" w:rsidRPr="00E86B39" w:rsidRDefault="0063509B" w:rsidP="0063509B">
      <w:pPr>
        <w:pStyle w:val="AmdtsEntries"/>
      </w:pPr>
      <w:r>
        <w:t>s 21</w:t>
      </w:r>
      <w:r>
        <w:tab/>
        <w:t xml:space="preserve">am </w:t>
      </w:r>
      <w:hyperlink r:id="rId576" w:tooltip="Work Health and Safety Amendment Regulation 2014 (No 2)" w:history="1">
        <w:r w:rsidR="004032A0">
          <w:rPr>
            <w:rStyle w:val="charCitHyperlinkAbbrev"/>
          </w:rPr>
          <w:t>SL2014</w:t>
        </w:r>
        <w:r w:rsidR="004032A0">
          <w:rPr>
            <w:rStyle w:val="charCitHyperlinkAbbrev"/>
          </w:rPr>
          <w:noBreakHyphen/>
          <w:t>20</w:t>
        </w:r>
      </w:hyperlink>
      <w:r>
        <w:t xml:space="preserve"> s 4</w:t>
      </w:r>
      <w:r w:rsidR="00914D52">
        <w:t xml:space="preserve">; </w:t>
      </w:r>
      <w:hyperlink r:id="rId577" w:tooltip="Work Health and Safety Amendment Regulation 2016 (No 1)" w:history="1">
        <w:r w:rsidR="00914D52">
          <w:rPr>
            <w:rStyle w:val="charCitHyperlinkAbbrev"/>
          </w:rPr>
          <w:t>SL2016</w:t>
        </w:r>
        <w:r w:rsidR="00914D52">
          <w:rPr>
            <w:rStyle w:val="charCitHyperlinkAbbrev"/>
          </w:rPr>
          <w:noBreakHyphen/>
          <w:t>29</w:t>
        </w:r>
      </w:hyperlink>
      <w:r w:rsidR="00914D52">
        <w:t xml:space="preserve"> s</w:t>
      </w:r>
      <w:r w:rsidR="00EF3F5E">
        <w:t xml:space="preserve"> </w:t>
      </w:r>
      <w:r w:rsidR="001D6A59">
        <w:t>4, s 5</w:t>
      </w:r>
      <w:r w:rsidR="00E86B39">
        <w:t xml:space="preserve">; </w:t>
      </w:r>
      <w:hyperlink r:id="rId578" w:tooltip="Work Health and Safety Amendment Regulation 2017 (No 1)" w:history="1">
        <w:r w:rsidR="00D17CB6">
          <w:rPr>
            <w:rStyle w:val="charCitHyperlinkAbbrev"/>
          </w:rPr>
          <w:t>SL2017</w:t>
        </w:r>
        <w:r w:rsidR="00D17CB6">
          <w:rPr>
            <w:rStyle w:val="charCitHyperlinkAbbrev"/>
          </w:rPr>
          <w:noBreakHyphen/>
          <w:t>24</w:t>
        </w:r>
      </w:hyperlink>
      <w:r w:rsidR="00E86B39">
        <w:t xml:space="preserve"> s 4</w:t>
      </w:r>
      <w:r w:rsidR="00720E94">
        <w:t xml:space="preserve">; </w:t>
      </w:r>
      <w:hyperlink r:id="rId579" w:tooltip="Work Health and Safety Amendment Act 2018" w:history="1">
        <w:r w:rsidR="00720E94">
          <w:rPr>
            <w:rStyle w:val="charCitHyperlinkAbbrev"/>
          </w:rPr>
          <w:t>A2018</w:t>
        </w:r>
        <w:r w:rsidR="00720E94">
          <w:rPr>
            <w:rStyle w:val="charCitHyperlinkAbbrev"/>
          </w:rPr>
          <w:noBreakHyphen/>
          <w:t>26</w:t>
        </w:r>
      </w:hyperlink>
      <w:r w:rsidR="00720E94">
        <w:t xml:space="preserve"> s 23, s 24</w:t>
      </w:r>
    </w:p>
    <w:p w14:paraId="557A80CD" w14:textId="77777777" w:rsidR="00720E94" w:rsidRDefault="00720E94" w:rsidP="004032A0">
      <w:pPr>
        <w:pStyle w:val="AmdtsEntryHd"/>
      </w:pPr>
      <w:r w:rsidRPr="002A7777">
        <w:t>Establishing a health and safety committee—major construction project—Act, s 75 (1) (b)</w:t>
      </w:r>
    </w:p>
    <w:p w14:paraId="57AC1E4D" w14:textId="6570BD89" w:rsidR="00720E94" w:rsidRPr="00720E94" w:rsidRDefault="00720E94" w:rsidP="00720E94">
      <w:pPr>
        <w:pStyle w:val="AmdtsEntries"/>
      </w:pPr>
      <w:r>
        <w:t>s 21A</w:t>
      </w:r>
      <w:r>
        <w:tab/>
        <w:t xml:space="preserve">ins </w:t>
      </w:r>
      <w:hyperlink r:id="rId580" w:tooltip="Work Health and Safety Amendment Act 2018" w:history="1">
        <w:r>
          <w:rPr>
            <w:rStyle w:val="charCitHyperlinkAbbrev"/>
          </w:rPr>
          <w:t>A2018</w:t>
        </w:r>
        <w:r>
          <w:rPr>
            <w:rStyle w:val="charCitHyperlinkAbbrev"/>
          </w:rPr>
          <w:noBreakHyphen/>
          <w:t>26</w:t>
        </w:r>
      </w:hyperlink>
      <w:r>
        <w:t xml:space="preserve"> s 25</w:t>
      </w:r>
    </w:p>
    <w:p w14:paraId="0113440C" w14:textId="77777777" w:rsidR="00720E94" w:rsidRDefault="00720E94" w:rsidP="00720E94">
      <w:pPr>
        <w:pStyle w:val="AmdtsEntryHd"/>
      </w:pPr>
      <w:r w:rsidRPr="002A7777">
        <w:t>Training for health and safety committee members</w:t>
      </w:r>
      <w:r w:rsidRPr="002A7777">
        <w:rPr>
          <w:lang w:eastAsia="en-AU"/>
        </w:rPr>
        <w:t>—major construction project—Act, s 79A (2)</w:t>
      </w:r>
    </w:p>
    <w:p w14:paraId="5B262C31" w14:textId="4F55ED3B" w:rsidR="00720E94" w:rsidRPr="00720E94" w:rsidRDefault="00720E94" w:rsidP="00720E94">
      <w:pPr>
        <w:pStyle w:val="AmdtsEntries"/>
      </w:pPr>
      <w:r>
        <w:t>s 21B</w:t>
      </w:r>
      <w:r>
        <w:tab/>
        <w:t xml:space="preserve">ins </w:t>
      </w:r>
      <w:hyperlink r:id="rId581" w:tooltip="Work Health and Safety Amendment Act 2018" w:history="1">
        <w:r>
          <w:rPr>
            <w:rStyle w:val="charCitHyperlinkAbbrev"/>
          </w:rPr>
          <w:t>A2018</w:t>
        </w:r>
        <w:r>
          <w:rPr>
            <w:rStyle w:val="charCitHyperlinkAbbrev"/>
          </w:rPr>
          <w:noBreakHyphen/>
          <w:t>26</w:t>
        </w:r>
      </w:hyperlink>
      <w:r>
        <w:t xml:space="preserve"> s 25</w:t>
      </w:r>
    </w:p>
    <w:p w14:paraId="627A379B" w14:textId="77777777" w:rsidR="004032A0" w:rsidRDefault="002E41F3" w:rsidP="004032A0">
      <w:pPr>
        <w:pStyle w:val="AmdtsEntryHd"/>
      </w:pPr>
      <w:r w:rsidRPr="004A03C1">
        <w:t>Training requirements for WHS entry permits</w:t>
      </w:r>
      <w:r w:rsidRPr="004A03C1">
        <w:rPr>
          <w:lang w:eastAsia="en-AU"/>
        </w:rPr>
        <w:t>—Act, s 131 and s 133</w:t>
      </w:r>
    </w:p>
    <w:p w14:paraId="05B41884" w14:textId="38248BCD" w:rsidR="004032A0" w:rsidRPr="0063509B" w:rsidRDefault="004032A0" w:rsidP="004032A0">
      <w:pPr>
        <w:pStyle w:val="AmdtsEntries"/>
      </w:pPr>
      <w:r>
        <w:t>s 25</w:t>
      </w:r>
      <w:r>
        <w:tab/>
        <w:t xml:space="preserve">am </w:t>
      </w:r>
      <w:hyperlink r:id="rId582" w:tooltip="Work Health and Safety Amendment Regulation 2014 (No 2)" w:history="1">
        <w:r>
          <w:rPr>
            <w:rStyle w:val="charCitHyperlinkAbbrev"/>
          </w:rPr>
          <w:t>SL2014</w:t>
        </w:r>
        <w:r>
          <w:rPr>
            <w:rStyle w:val="charCitHyperlinkAbbrev"/>
          </w:rPr>
          <w:noBreakHyphen/>
          <w:t>20</w:t>
        </w:r>
      </w:hyperlink>
      <w:r>
        <w:t xml:space="preserve"> s 5</w:t>
      </w:r>
    </w:p>
    <w:p w14:paraId="691D464F" w14:textId="77777777" w:rsidR="004032A0" w:rsidRDefault="002E41F3" w:rsidP="004032A0">
      <w:pPr>
        <w:pStyle w:val="AmdtsEntryHd"/>
      </w:pPr>
      <w:r w:rsidRPr="004A03C1">
        <w:t>Duty to prepare, maintain and implement emergency plan</w:t>
      </w:r>
    </w:p>
    <w:p w14:paraId="231F340B" w14:textId="3384B748" w:rsidR="004032A0" w:rsidRPr="0063509B" w:rsidRDefault="004032A0" w:rsidP="004032A0">
      <w:pPr>
        <w:pStyle w:val="AmdtsEntries"/>
      </w:pPr>
      <w:r>
        <w:t>s 43</w:t>
      </w:r>
      <w:r>
        <w:tab/>
        <w:t xml:space="preserve">am </w:t>
      </w:r>
      <w:hyperlink r:id="rId583" w:tooltip="Work Health and Safety Amendment Regulation 2014 (No 2)" w:history="1">
        <w:r>
          <w:rPr>
            <w:rStyle w:val="charCitHyperlinkAbbrev"/>
          </w:rPr>
          <w:t>SL2014</w:t>
        </w:r>
        <w:r>
          <w:rPr>
            <w:rStyle w:val="charCitHyperlinkAbbrev"/>
          </w:rPr>
          <w:noBreakHyphen/>
          <w:t>20</w:t>
        </w:r>
      </w:hyperlink>
      <w:r>
        <w:t xml:space="preserve"> s 6</w:t>
      </w:r>
    </w:p>
    <w:p w14:paraId="7F1C60AF" w14:textId="77777777" w:rsidR="003A1441" w:rsidRDefault="003A1441" w:rsidP="004032A0">
      <w:pPr>
        <w:pStyle w:val="AmdtsEntryHd"/>
      </w:pPr>
      <w:r w:rsidRPr="004A03C1">
        <w:t>Remote or isolated work—Act, s 19</w:t>
      </w:r>
    </w:p>
    <w:p w14:paraId="7EB61FD8" w14:textId="6B8C36D7" w:rsidR="00E52CFA" w:rsidRPr="003A1441" w:rsidRDefault="003A1441" w:rsidP="00E52CFA">
      <w:pPr>
        <w:pStyle w:val="AmdtsEntries"/>
      </w:pPr>
      <w:r>
        <w:t>s 48</w:t>
      </w:r>
      <w:r>
        <w:tab/>
        <w:t xml:space="preserve">am </w:t>
      </w:r>
      <w:hyperlink r:id="rId584" w:tooltip="Statute Law Amendment Act 2017" w:history="1">
        <w:r w:rsidRPr="0038160B">
          <w:rPr>
            <w:rStyle w:val="charCitHyperlinkAbbrev"/>
          </w:rPr>
          <w:t>A2017</w:t>
        </w:r>
        <w:r w:rsidRPr="0038160B">
          <w:rPr>
            <w:rStyle w:val="charCitHyperlinkAbbrev"/>
          </w:rPr>
          <w:noBreakHyphen/>
          <w:t>4</w:t>
        </w:r>
      </w:hyperlink>
      <w:r>
        <w:t xml:space="preserve"> amdt 3.218</w:t>
      </w:r>
    </w:p>
    <w:p w14:paraId="2BF08E7E" w14:textId="77777777" w:rsidR="005B218B" w:rsidRDefault="005B218B" w:rsidP="004032A0">
      <w:pPr>
        <w:pStyle w:val="AmdtsEntryHd"/>
      </w:pPr>
      <w:r w:rsidRPr="00F143C5">
        <w:t>Exposure standards</w:t>
      </w:r>
    </w:p>
    <w:p w14:paraId="46973657" w14:textId="703D6145" w:rsidR="005B218B" w:rsidRDefault="005B218B" w:rsidP="005B218B">
      <w:pPr>
        <w:pStyle w:val="AmdtsEntries"/>
      </w:pPr>
      <w:r>
        <w:t>s 48A</w:t>
      </w:r>
      <w:r>
        <w:tab/>
        <w:t xml:space="preserve">ins </w:t>
      </w:r>
      <w:hyperlink r:id="rId585" w:tooltip="Work Health and Safety Amendment Regulation 2020 (No 1)" w:history="1">
        <w:r w:rsidR="00EC4102">
          <w:rPr>
            <w:rStyle w:val="charCitHyperlinkAbbrev"/>
          </w:rPr>
          <w:t>SL2020-27</w:t>
        </w:r>
      </w:hyperlink>
      <w:r>
        <w:t xml:space="preserve"> s 4</w:t>
      </w:r>
    </w:p>
    <w:p w14:paraId="3E7BE075" w14:textId="30A422EF" w:rsidR="00E10A56" w:rsidRDefault="00E10A56" w:rsidP="00E10A56">
      <w:pPr>
        <w:pStyle w:val="AmdtsEntryHd"/>
      </w:pPr>
      <w:r w:rsidRPr="00D935BF">
        <w:t>Psychosocial risks</w:t>
      </w:r>
    </w:p>
    <w:p w14:paraId="5B6C54E3" w14:textId="3891F517" w:rsidR="00E10A56" w:rsidRDefault="00E10A56" w:rsidP="005B218B">
      <w:pPr>
        <w:pStyle w:val="AmdtsEntries"/>
      </w:pPr>
      <w:r>
        <w:t>div 3.2.11 hdg</w:t>
      </w:r>
      <w:r>
        <w:tab/>
        <w:t xml:space="preserve">ins </w:t>
      </w:r>
      <w:hyperlink r:id="rId586" w:tooltip="Work Health and Safety Amendment Regulation 2023 (No 1)" w:history="1">
        <w:r>
          <w:rPr>
            <w:rStyle w:val="charCitHyperlinkAbbrev"/>
          </w:rPr>
          <w:t>SL2023-19</w:t>
        </w:r>
      </w:hyperlink>
      <w:r>
        <w:t xml:space="preserve"> s 4</w:t>
      </w:r>
    </w:p>
    <w:p w14:paraId="4C4D4113" w14:textId="229C8EC8" w:rsidR="00E10A56" w:rsidRDefault="00E10A56" w:rsidP="00E10A56">
      <w:pPr>
        <w:pStyle w:val="AmdtsEntryHd"/>
      </w:pPr>
      <w:r w:rsidRPr="00D935BF">
        <w:t xml:space="preserve">Meaning of </w:t>
      </w:r>
      <w:r w:rsidRPr="00E10A56">
        <w:rPr>
          <w:i/>
        </w:rPr>
        <w:t>psychosocial hazard</w:t>
      </w:r>
      <w:r w:rsidRPr="00D935BF">
        <w:t>—div 3.2.11</w:t>
      </w:r>
    </w:p>
    <w:p w14:paraId="3D49F727" w14:textId="530745BB" w:rsidR="00E10A56" w:rsidRDefault="00E10A56" w:rsidP="005B218B">
      <w:pPr>
        <w:pStyle w:val="AmdtsEntries"/>
      </w:pPr>
      <w:r>
        <w:t>s 55A</w:t>
      </w:r>
      <w:r>
        <w:tab/>
        <w:t xml:space="preserve">ins </w:t>
      </w:r>
      <w:hyperlink r:id="rId587" w:tooltip="Work Health and Safety Amendment Regulation 2023 (No 1)" w:history="1">
        <w:r>
          <w:rPr>
            <w:rStyle w:val="charCitHyperlinkAbbrev"/>
          </w:rPr>
          <w:t>SL2023-19</w:t>
        </w:r>
      </w:hyperlink>
      <w:r>
        <w:t xml:space="preserve"> s 4</w:t>
      </w:r>
    </w:p>
    <w:p w14:paraId="4CDD7780" w14:textId="5151E9D5" w:rsidR="00E10A56" w:rsidRDefault="00E10A56" w:rsidP="00E10A56">
      <w:pPr>
        <w:pStyle w:val="AmdtsEntryHd"/>
      </w:pPr>
      <w:r w:rsidRPr="00D935BF">
        <w:t xml:space="preserve">Meaning of </w:t>
      </w:r>
      <w:r w:rsidRPr="00E10A56">
        <w:rPr>
          <w:i/>
        </w:rPr>
        <w:t>psychosocial risk</w:t>
      </w:r>
      <w:r w:rsidRPr="00D935BF">
        <w:t>—div 3.2.11</w:t>
      </w:r>
    </w:p>
    <w:p w14:paraId="40AE4AB5" w14:textId="161F5272" w:rsidR="00E10A56" w:rsidRDefault="00E10A56" w:rsidP="005B218B">
      <w:pPr>
        <w:pStyle w:val="AmdtsEntries"/>
      </w:pPr>
      <w:r>
        <w:t>s 55B</w:t>
      </w:r>
      <w:r>
        <w:tab/>
        <w:t xml:space="preserve">ins </w:t>
      </w:r>
      <w:hyperlink r:id="rId588" w:tooltip="Work Health and Safety Amendment Regulation 2023 (No 1)" w:history="1">
        <w:r>
          <w:rPr>
            <w:rStyle w:val="charCitHyperlinkAbbrev"/>
          </w:rPr>
          <w:t>SL2023-19</w:t>
        </w:r>
      </w:hyperlink>
      <w:r>
        <w:t xml:space="preserve"> s 4</w:t>
      </w:r>
    </w:p>
    <w:p w14:paraId="1E2A6BB3" w14:textId="79121C14" w:rsidR="00E10A56" w:rsidRDefault="00E10A56" w:rsidP="00E10A56">
      <w:pPr>
        <w:pStyle w:val="AmdtsEntryHd"/>
      </w:pPr>
      <w:r w:rsidRPr="00D935BF">
        <w:lastRenderedPageBreak/>
        <w:t>Duty to manage psychosocial risk</w:t>
      </w:r>
    </w:p>
    <w:p w14:paraId="6EBB81EC" w14:textId="0F4A6A0D" w:rsidR="00E10A56" w:rsidRDefault="00E10A56" w:rsidP="005B218B">
      <w:pPr>
        <w:pStyle w:val="AmdtsEntries"/>
      </w:pPr>
      <w:r>
        <w:t>s 55C</w:t>
      </w:r>
      <w:r>
        <w:tab/>
        <w:t xml:space="preserve">ins </w:t>
      </w:r>
      <w:hyperlink r:id="rId589" w:tooltip="Work Health and Safety Amendment Regulation 2023 (No 1)" w:history="1">
        <w:r>
          <w:rPr>
            <w:rStyle w:val="charCitHyperlinkAbbrev"/>
          </w:rPr>
          <w:t>SL2023-19</w:t>
        </w:r>
      </w:hyperlink>
      <w:r>
        <w:t xml:space="preserve"> s 4</w:t>
      </w:r>
    </w:p>
    <w:p w14:paraId="38C2418F" w14:textId="00F7235F" w:rsidR="00E10A56" w:rsidRDefault="00E10A56" w:rsidP="00E10A56">
      <w:pPr>
        <w:pStyle w:val="AmdtsEntryHd"/>
      </w:pPr>
      <w:r w:rsidRPr="00D935BF">
        <w:t>Psychosocial risks—control measures</w:t>
      </w:r>
    </w:p>
    <w:p w14:paraId="0024572B" w14:textId="25C526AA" w:rsidR="00E10A56" w:rsidRPr="005B218B" w:rsidRDefault="00E10A56" w:rsidP="00E10A56">
      <w:pPr>
        <w:pStyle w:val="AmdtsEntries"/>
      </w:pPr>
      <w:r>
        <w:t>s 55D</w:t>
      </w:r>
      <w:r>
        <w:tab/>
        <w:t xml:space="preserve">ins </w:t>
      </w:r>
      <w:hyperlink r:id="rId590" w:tooltip="Work Health and Safety Amendment Regulation 2023 (No 1)" w:history="1">
        <w:r>
          <w:rPr>
            <w:rStyle w:val="charCitHyperlinkAbbrev"/>
          </w:rPr>
          <w:t>SL2023-19</w:t>
        </w:r>
      </w:hyperlink>
      <w:r>
        <w:t xml:space="preserve"> s 4</w:t>
      </w:r>
    </w:p>
    <w:p w14:paraId="320C74C8" w14:textId="77777777" w:rsidR="00E52CFA" w:rsidRDefault="00E52CFA" w:rsidP="004032A0">
      <w:pPr>
        <w:pStyle w:val="AmdtsEntryHd"/>
      </w:pPr>
      <w:r w:rsidRPr="00591A0F">
        <w:t>Application to emergency services workers</w:t>
      </w:r>
    </w:p>
    <w:p w14:paraId="22E8F9F2" w14:textId="33FEE180" w:rsidR="00E52CFA" w:rsidRDefault="00E52CFA" w:rsidP="00E52CFA">
      <w:pPr>
        <w:pStyle w:val="AmdtsEntries"/>
      </w:pPr>
      <w:r>
        <w:t>s 63 hdg</w:t>
      </w:r>
      <w:r>
        <w:tab/>
        <w:t xml:space="preserve">sub </w:t>
      </w:r>
      <w:hyperlink r:id="rId591" w:tooltip="Statute Law Amendment Act 2017" w:history="1">
        <w:r w:rsidRPr="0038160B">
          <w:rPr>
            <w:rStyle w:val="charCitHyperlinkAbbrev"/>
          </w:rPr>
          <w:t>A2017</w:t>
        </w:r>
        <w:r w:rsidRPr="0038160B">
          <w:rPr>
            <w:rStyle w:val="charCitHyperlinkAbbrev"/>
          </w:rPr>
          <w:noBreakHyphen/>
          <w:t>4</w:t>
        </w:r>
      </w:hyperlink>
      <w:r>
        <w:t xml:space="preserve"> amdt 3.219</w:t>
      </w:r>
    </w:p>
    <w:p w14:paraId="5EC971DC" w14:textId="14BB3132" w:rsidR="00E52CFA" w:rsidRPr="00E52CFA" w:rsidRDefault="00E52CFA" w:rsidP="00E52CFA">
      <w:pPr>
        <w:pStyle w:val="AmdtsEntries"/>
      </w:pPr>
      <w:r>
        <w:t>s 63</w:t>
      </w:r>
      <w:r>
        <w:tab/>
        <w:t xml:space="preserve">am </w:t>
      </w:r>
      <w:hyperlink r:id="rId592" w:tooltip="Statute Law Amendment Act 2017" w:history="1">
        <w:r w:rsidRPr="0038160B">
          <w:rPr>
            <w:rStyle w:val="charCitHyperlinkAbbrev"/>
          </w:rPr>
          <w:t>A2017</w:t>
        </w:r>
        <w:r w:rsidRPr="0038160B">
          <w:rPr>
            <w:rStyle w:val="charCitHyperlinkAbbrev"/>
          </w:rPr>
          <w:noBreakHyphen/>
          <w:t>4</w:t>
        </w:r>
      </w:hyperlink>
      <w:r w:rsidR="0021236C">
        <w:t xml:space="preserve"> amdt 3.220</w:t>
      </w:r>
    </w:p>
    <w:p w14:paraId="7121E08E" w14:textId="77777777" w:rsidR="004032A0" w:rsidRDefault="002E41F3" w:rsidP="004032A0">
      <w:pPr>
        <w:pStyle w:val="AmdtsEntryHd"/>
      </w:pPr>
      <w:r w:rsidRPr="004A03C1">
        <w:t>Exceptions</w:t>
      </w:r>
    </w:p>
    <w:p w14:paraId="3BB0AD69" w14:textId="7A4F2697" w:rsidR="004032A0" w:rsidRPr="0063509B" w:rsidRDefault="004032A0" w:rsidP="004032A0">
      <w:pPr>
        <w:pStyle w:val="AmdtsEntries"/>
      </w:pPr>
      <w:r>
        <w:t>s 82</w:t>
      </w:r>
      <w:r>
        <w:tab/>
        <w:t xml:space="preserve">am </w:t>
      </w:r>
      <w:hyperlink r:id="rId593" w:tooltip="Work Health and Safety Amendment Regulation 2014 (No 2)" w:history="1">
        <w:r>
          <w:rPr>
            <w:rStyle w:val="charCitHyperlinkAbbrev"/>
          </w:rPr>
          <w:t>SL2014</w:t>
        </w:r>
        <w:r>
          <w:rPr>
            <w:rStyle w:val="charCitHyperlinkAbbrev"/>
          </w:rPr>
          <w:noBreakHyphen/>
          <w:t>20</w:t>
        </w:r>
      </w:hyperlink>
      <w:r>
        <w:t xml:space="preserve"> s 7, s 8</w:t>
      </w:r>
    </w:p>
    <w:p w14:paraId="03F95882" w14:textId="77777777" w:rsidR="004032A0" w:rsidRDefault="002E41F3" w:rsidP="004032A0">
      <w:pPr>
        <w:pStyle w:val="AmdtsEntryHd"/>
      </w:pPr>
      <w:r w:rsidRPr="004A03C1">
        <w:t>Evidence of licence—duty of person conducting business or undertaking</w:t>
      </w:r>
    </w:p>
    <w:p w14:paraId="0FC53205" w14:textId="12D15BEC" w:rsidR="004032A0" w:rsidRPr="0063509B" w:rsidRDefault="004032A0" w:rsidP="004032A0">
      <w:pPr>
        <w:pStyle w:val="AmdtsEntries"/>
      </w:pPr>
      <w:r>
        <w:t>s 85</w:t>
      </w:r>
      <w:r>
        <w:tab/>
        <w:t xml:space="preserve">am </w:t>
      </w:r>
      <w:hyperlink r:id="rId594" w:tooltip="Work Health and Safety Amendment Regulation 2014 (No 2)" w:history="1">
        <w:r>
          <w:rPr>
            <w:rStyle w:val="charCitHyperlinkAbbrev"/>
          </w:rPr>
          <w:t>SL2014</w:t>
        </w:r>
        <w:r>
          <w:rPr>
            <w:rStyle w:val="charCitHyperlinkAbbrev"/>
          </w:rPr>
          <w:noBreakHyphen/>
          <w:t>20</w:t>
        </w:r>
      </w:hyperlink>
      <w:r>
        <w:t xml:space="preserve"> ss 9-11</w:t>
      </w:r>
    </w:p>
    <w:p w14:paraId="1B1CA589" w14:textId="77777777" w:rsidR="004032A0" w:rsidRDefault="002E41F3" w:rsidP="004032A0">
      <w:pPr>
        <w:pStyle w:val="AmdtsEntryHd"/>
      </w:pPr>
      <w:r w:rsidRPr="004A03C1">
        <w:t>Application for high risk work licence</w:t>
      </w:r>
    </w:p>
    <w:p w14:paraId="350749B1" w14:textId="5B5295C2" w:rsidR="004032A0" w:rsidRPr="0063509B" w:rsidRDefault="004032A0" w:rsidP="004032A0">
      <w:pPr>
        <w:pStyle w:val="AmdtsEntries"/>
      </w:pPr>
      <w:r>
        <w:t>s 87</w:t>
      </w:r>
      <w:r>
        <w:tab/>
        <w:t xml:space="preserve">am </w:t>
      </w:r>
      <w:hyperlink r:id="rId595" w:tooltip="Work Health and Safety Amendment Regulation 2014 (No 2)" w:history="1">
        <w:r>
          <w:rPr>
            <w:rStyle w:val="charCitHyperlinkAbbrev"/>
          </w:rPr>
          <w:t>SL2014</w:t>
        </w:r>
        <w:r>
          <w:rPr>
            <w:rStyle w:val="charCitHyperlinkAbbrev"/>
          </w:rPr>
          <w:noBreakHyphen/>
          <w:t>20</w:t>
        </w:r>
      </w:hyperlink>
      <w:r>
        <w:t xml:space="preserve"> s 12, s 13</w:t>
      </w:r>
    </w:p>
    <w:p w14:paraId="73A2EBBB" w14:textId="77777777" w:rsidR="00DD63B6" w:rsidRDefault="002E41F3" w:rsidP="00DD63B6">
      <w:pPr>
        <w:pStyle w:val="AmdtsEntryHd"/>
      </w:pPr>
      <w:r w:rsidRPr="00EB7441">
        <w:t>Conditions of licence</w:t>
      </w:r>
    </w:p>
    <w:p w14:paraId="4C3A5C5E" w14:textId="0D9D5B47" w:rsidR="00DD63B6" w:rsidRDefault="00DD63B6" w:rsidP="00DD63B6">
      <w:pPr>
        <w:pStyle w:val="AmdtsEntries"/>
      </w:pPr>
      <w:r>
        <w:t>s 91A</w:t>
      </w:r>
      <w:r>
        <w:tab/>
        <w:t xml:space="preserve">ins </w:t>
      </w:r>
      <w:hyperlink r:id="rId596" w:tooltip="Work Health and Safety Amendment Regulation 2014 (No 2)" w:history="1">
        <w:r>
          <w:rPr>
            <w:rStyle w:val="charCitHyperlinkAbbrev"/>
          </w:rPr>
          <w:t>SL2014</w:t>
        </w:r>
        <w:r>
          <w:rPr>
            <w:rStyle w:val="charCitHyperlinkAbbrev"/>
          </w:rPr>
          <w:noBreakHyphen/>
          <w:t>20</w:t>
        </w:r>
      </w:hyperlink>
      <w:r>
        <w:t xml:space="preserve"> s 14</w:t>
      </w:r>
    </w:p>
    <w:p w14:paraId="3A2E8759" w14:textId="29E6E5DF" w:rsidR="008D47E6" w:rsidRPr="0063509B" w:rsidRDefault="008D47E6" w:rsidP="00DD63B6">
      <w:pPr>
        <w:pStyle w:val="AmdtsEntries"/>
      </w:pPr>
      <w:r>
        <w:tab/>
        <w:t xml:space="preserve">am </w:t>
      </w:r>
      <w:hyperlink r:id="rId597" w:tooltip="Work Health and Safety Amendment Regulation 2020 (No 1)" w:history="1">
        <w:r w:rsidRPr="00E35BA8">
          <w:rPr>
            <w:rStyle w:val="charCitHyperlinkAbbrev"/>
          </w:rPr>
          <w:t>SL2020-27</w:t>
        </w:r>
      </w:hyperlink>
      <w:r>
        <w:t xml:space="preserve"> s 5</w:t>
      </w:r>
    </w:p>
    <w:p w14:paraId="75F670AA" w14:textId="77777777" w:rsidR="00DD63B6" w:rsidRDefault="002E41F3" w:rsidP="00DD63B6">
      <w:pPr>
        <w:pStyle w:val="AmdtsEntryHd"/>
      </w:pPr>
      <w:r w:rsidRPr="004A03C1">
        <w:t>Licence document</w:t>
      </w:r>
    </w:p>
    <w:p w14:paraId="0A4D26E4" w14:textId="0EE27B3A" w:rsidR="00DD63B6" w:rsidRDefault="00DD63B6" w:rsidP="00DD63B6">
      <w:pPr>
        <w:pStyle w:val="AmdtsEntries"/>
      </w:pPr>
      <w:r>
        <w:t>s 93</w:t>
      </w:r>
      <w:r>
        <w:tab/>
        <w:t xml:space="preserve">am </w:t>
      </w:r>
      <w:hyperlink r:id="rId598" w:tooltip="Work Health and Safety Amendment Regulation 2014 (No 2)" w:history="1">
        <w:r>
          <w:rPr>
            <w:rStyle w:val="charCitHyperlinkAbbrev"/>
          </w:rPr>
          <w:t>SL2014</w:t>
        </w:r>
        <w:r>
          <w:rPr>
            <w:rStyle w:val="charCitHyperlinkAbbrev"/>
          </w:rPr>
          <w:noBreakHyphen/>
          <w:t>20</w:t>
        </w:r>
      </w:hyperlink>
      <w:r>
        <w:t xml:space="preserve"> s 15</w:t>
      </w:r>
    </w:p>
    <w:p w14:paraId="4CD9B97E" w14:textId="77777777" w:rsidR="009B2BA3" w:rsidRDefault="000F20C4" w:rsidP="009B2BA3">
      <w:pPr>
        <w:pStyle w:val="AmdtsEntryHd"/>
      </w:pPr>
      <w:r>
        <w:t>Notice of change of address</w:t>
      </w:r>
    </w:p>
    <w:p w14:paraId="57ADE73F" w14:textId="4A85BAD4" w:rsidR="009B2BA3" w:rsidRDefault="009B2BA3" w:rsidP="009B2BA3">
      <w:pPr>
        <w:pStyle w:val="AmdtsEntries"/>
      </w:pPr>
      <w:r>
        <w:t>s 96</w:t>
      </w:r>
      <w:r>
        <w:tab/>
        <w:t xml:space="preserve">am </w:t>
      </w:r>
      <w:hyperlink r:id="rId599" w:tooltip="Work Health and Safety Amendment Regulation 2016 (No 1)" w:history="1">
        <w:r>
          <w:rPr>
            <w:rStyle w:val="charCitHyperlinkAbbrev"/>
          </w:rPr>
          <w:t>SL2016</w:t>
        </w:r>
        <w:r>
          <w:rPr>
            <w:rStyle w:val="charCitHyperlinkAbbrev"/>
          </w:rPr>
          <w:noBreakHyphen/>
          <w:t>29</w:t>
        </w:r>
      </w:hyperlink>
      <w:r>
        <w:t xml:space="preserve"> s 6</w:t>
      </w:r>
    </w:p>
    <w:p w14:paraId="458D38DF" w14:textId="77777777" w:rsidR="009B2BA3" w:rsidRDefault="000F20C4" w:rsidP="009B2BA3">
      <w:pPr>
        <w:pStyle w:val="AmdtsEntryHd"/>
      </w:pPr>
      <w:r>
        <w:t>Replacement licence document</w:t>
      </w:r>
    </w:p>
    <w:p w14:paraId="55CBACCF" w14:textId="1FDCD411" w:rsidR="009B2BA3" w:rsidRPr="0063509B" w:rsidRDefault="009B2BA3" w:rsidP="009B2BA3">
      <w:pPr>
        <w:pStyle w:val="AmdtsEntries"/>
      </w:pPr>
      <w:r>
        <w:t>s 98</w:t>
      </w:r>
      <w:r>
        <w:tab/>
        <w:t xml:space="preserve">am </w:t>
      </w:r>
      <w:hyperlink r:id="rId600" w:tooltip="Work Health and Safety Amendment Regulation 2016 (No 1)" w:history="1">
        <w:r>
          <w:rPr>
            <w:rStyle w:val="charCitHyperlinkAbbrev"/>
          </w:rPr>
          <w:t>SL2016</w:t>
        </w:r>
        <w:r>
          <w:rPr>
            <w:rStyle w:val="charCitHyperlinkAbbrev"/>
          </w:rPr>
          <w:noBreakHyphen/>
          <w:t>29</w:t>
        </w:r>
      </w:hyperlink>
      <w:r>
        <w:t xml:space="preserve"> s 7</w:t>
      </w:r>
    </w:p>
    <w:p w14:paraId="01B16D53" w14:textId="77777777" w:rsidR="00FD4F7D" w:rsidRDefault="002E41F3" w:rsidP="00FD4F7D">
      <w:pPr>
        <w:pStyle w:val="AmdtsEntryHd"/>
      </w:pPr>
      <w:r w:rsidRPr="004A03C1">
        <w:t>Application for renewal</w:t>
      </w:r>
    </w:p>
    <w:p w14:paraId="0EBBC0C1" w14:textId="6C82C8BE" w:rsidR="00FD4F7D" w:rsidRPr="0063509B" w:rsidRDefault="00FD4F7D" w:rsidP="00FD4F7D">
      <w:pPr>
        <w:pStyle w:val="AmdtsEntries"/>
      </w:pPr>
      <w:r>
        <w:t>s 101</w:t>
      </w:r>
      <w:r>
        <w:tab/>
        <w:t xml:space="preserve">am </w:t>
      </w:r>
      <w:hyperlink r:id="rId601" w:tooltip="Work Health and Safety Amendment Regulation 2014 (No 2)" w:history="1">
        <w:r>
          <w:rPr>
            <w:rStyle w:val="charCitHyperlinkAbbrev"/>
          </w:rPr>
          <w:t>SL2014</w:t>
        </w:r>
        <w:r>
          <w:rPr>
            <w:rStyle w:val="charCitHyperlinkAbbrev"/>
          </w:rPr>
          <w:noBreakHyphen/>
          <w:t>20</w:t>
        </w:r>
      </w:hyperlink>
      <w:r>
        <w:t xml:space="preserve"> s 16</w:t>
      </w:r>
    </w:p>
    <w:p w14:paraId="53DE570C" w14:textId="77777777" w:rsidR="00FD4F7D" w:rsidRDefault="002E41F3" w:rsidP="00FD4F7D">
      <w:pPr>
        <w:pStyle w:val="AmdtsEntryHd"/>
      </w:pPr>
      <w:r w:rsidRPr="004A03C1">
        <w:t>Provisions relating to renewal of licence</w:t>
      </w:r>
    </w:p>
    <w:p w14:paraId="13BE5B47" w14:textId="16A4E027" w:rsidR="00FD4F7D" w:rsidRPr="0063509B" w:rsidRDefault="00FD4F7D" w:rsidP="00FD4F7D">
      <w:pPr>
        <w:pStyle w:val="AmdtsEntries"/>
      </w:pPr>
      <w:r>
        <w:t>s 104</w:t>
      </w:r>
      <w:r>
        <w:tab/>
        <w:t xml:space="preserve">am </w:t>
      </w:r>
      <w:hyperlink r:id="rId602" w:tooltip="Work Health and Safety Amendment Regulation 2014 (No 2)" w:history="1">
        <w:r>
          <w:rPr>
            <w:rStyle w:val="charCitHyperlinkAbbrev"/>
          </w:rPr>
          <w:t>SL2014</w:t>
        </w:r>
        <w:r>
          <w:rPr>
            <w:rStyle w:val="charCitHyperlinkAbbrev"/>
          </w:rPr>
          <w:noBreakHyphen/>
          <w:t>20</w:t>
        </w:r>
      </w:hyperlink>
      <w:r>
        <w:t xml:space="preserve"> s </w:t>
      </w:r>
      <w:r w:rsidR="00BE42F5">
        <w:t>1</w:t>
      </w:r>
      <w:r>
        <w:t>7, s 18</w:t>
      </w:r>
    </w:p>
    <w:p w14:paraId="08C06633" w14:textId="77777777" w:rsidR="00FD4F7D" w:rsidRDefault="002E41F3" w:rsidP="00FD4F7D">
      <w:pPr>
        <w:pStyle w:val="AmdtsEntryHd"/>
      </w:pPr>
      <w:r w:rsidRPr="004A03C1">
        <w:t>Suspension or cancellation of licence</w:t>
      </w:r>
    </w:p>
    <w:p w14:paraId="581D56DE" w14:textId="528028CD" w:rsidR="00FD4F7D" w:rsidRPr="0063509B" w:rsidRDefault="00FD4F7D" w:rsidP="00FD4F7D">
      <w:pPr>
        <w:pStyle w:val="AmdtsEntries"/>
      </w:pPr>
      <w:r>
        <w:t>s 106</w:t>
      </w:r>
      <w:r>
        <w:tab/>
        <w:t xml:space="preserve">am </w:t>
      </w:r>
      <w:hyperlink r:id="rId603" w:tooltip="Work Health and Safety Amendment Regulation 2014 (No 2)" w:history="1">
        <w:r>
          <w:rPr>
            <w:rStyle w:val="charCitHyperlinkAbbrev"/>
          </w:rPr>
          <w:t>SL2014</w:t>
        </w:r>
        <w:r>
          <w:rPr>
            <w:rStyle w:val="charCitHyperlinkAbbrev"/>
          </w:rPr>
          <w:noBreakHyphen/>
          <w:t>20</w:t>
        </w:r>
      </w:hyperlink>
      <w:r>
        <w:t xml:space="preserve"> ss 19-21</w:t>
      </w:r>
    </w:p>
    <w:p w14:paraId="789A6028" w14:textId="77777777" w:rsidR="00FD4F7D" w:rsidRDefault="003563DD" w:rsidP="00FD4F7D">
      <w:pPr>
        <w:pStyle w:val="AmdtsEntryHd"/>
      </w:pPr>
      <w:r w:rsidRPr="00EB7441">
        <w:t>Notice to and submissions by licence-holder</w:t>
      </w:r>
    </w:p>
    <w:p w14:paraId="5567D2BE" w14:textId="308920AA" w:rsidR="00FD4F7D" w:rsidRPr="0063509B" w:rsidRDefault="00FD4F7D" w:rsidP="00FD4F7D">
      <w:pPr>
        <w:pStyle w:val="AmdtsEntries"/>
      </w:pPr>
      <w:r>
        <w:t>s 108</w:t>
      </w:r>
      <w:r>
        <w:tab/>
        <w:t xml:space="preserve">sub </w:t>
      </w:r>
      <w:hyperlink r:id="rId604" w:tooltip="Work Health and Safety Amendment Regulation 2014 (No 2)" w:history="1">
        <w:r>
          <w:rPr>
            <w:rStyle w:val="charCitHyperlinkAbbrev"/>
          </w:rPr>
          <w:t>SL2014</w:t>
        </w:r>
        <w:r>
          <w:rPr>
            <w:rStyle w:val="charCitHyperlinkAbbrev"/>
          </w:rPr>
          <w:noBreakHyphen/>
          <w:t>20</w:t>
        </w:r>
      </w:hyperlink>
      <w:r>
        <w:t xml:space="preserve"> s 22</w:t>
      </w:r>
    </w:p>
    <w:p w14:paraId="0B0CB8BD" w14:textId="77777777" w:rsidR="00FD4F7D" w:rsidRDefault="002E41F3" w:rsidP="00FD4F7D">
      <w:pPr>
        <w:pStyle w:val="AmdtsEntryHd"/>
      </w:pPr>
      <w:r w:rsidRPr="004A03C1">
        <w:t>Notice of decision</w:t>
      </w:r>
    </w:p>
    <w:p w14:paraId="0217EBDA" w14:textId="5CEBF173" w:rsidR="00FD4F7D" w:rsidRPr="0063509B" w:rsidRDefault="00FD4F7D" w:rsidP="00FD4F7D">
      <w:pPr>
        <w:pStyle w:val="AmdtsEntries"/>
      </w:pPr>
      <w:r>
        <w:t>s 109</w:t>
      </w:r>
      <w:r>
        <w:tab/>
        <w:t xml:space="preserve">am </w:t>
      </w:r>
      <w:hyperlink r:id="rId605" w:tooltip="Work Health and Safety Amendment Regulation 2014 (No 2)" w:history="1">
        <w:r>
          <w:rPr>
            <w:rStyle w:val="charCitHyperlinkAbbrev"/>
          </w:rPr>
          <w:t>SL2014</w:t>
        </w:r>
        <w:r>
          <w:rPr>
            <w:rStyle w:val="charCitHyperlinkAbbrev"/>
          </w:rPr>
          <w:noBreakHyphen/>
          <w:t>20</w:t>
        </w:r>
      </w:hyperlink>
      <w:r>
        <w:t xml:space="preserve"> s 23</w:t>
      </w:r>
    </w:p>
    <w:p w14:paraId="6ABFBEB8" w14:textId="77777777" w:rsidR="00BC4BD7" w:rsidRDefault="00BC4BD7" w:rsidP="00FD4F7D">
      <w:pPr>
        <w:pStyle w:val="AmdtsEntryHd"/>
      </w:pPr>
      <w:r w:rsidRPr="004A03C1">
        <w:t>Notice of demolition work</w:t>
      </w:r>
    </w:p>
    <w:p w14:paraId="59047F59" w14:textId="55A45798" w:rsidR="00BC4BD7" w:rsidRDefault="00BC4BD7" w:rsidP="00BC4BD7">
      <w:pPr>
        <w:pStyle w:val="AmdtsEntries"/>
      </w:pPr>
      <w:r>
        <w:t>s 142</w:t>
      </w:r>
      <w:r>
        <w:tab/>
        <w:t xml:space="preserve">am </w:t>
      </w:r>
      <w:hyperlink r:id="rId606" w:tooltip="Work Health and Safety Amendment Regulation 2014 (No 3)" w:history="1">
        <w:r>
          <w:rPr>
            <w:rStyle w:val="charCitHyperlinkAbbrev"/>
          </w:rPr>
          <w:t>SL2014</w:t>
        </w:r>
        <w:r>
          <w:rPr>
            <w:rStyle w:val="charCitHyperlinkAbbrev"/>
          </w:rPr>
          <w:noBreakHyphen/>
          <w:t>27</w:t>
        </w:r>
      </w:hyperlink>
      <w:r>
        <w:t xml:space="preserve"> ss 4-7</w:t>
      </w:r>
      <w:r w:rsidR="00B265E3">
        <w:t xml:space="preserve">; </w:t>
      </w:r>
      <w:hyperlink r:id="rId607" w:tooltip="Dangerous Substances (Loose-fill Asbestos Eradication) Legislation Amendment Act 2015" w:history="1">
        <w:r w:rsidR="00B265E3" w:rsidRPr="005E5DE5">
          <w:rPr>
            <w:rStyle w:val="charCitHyperlinkAbbrev"/>
          </w:rPr>
          <w:t>A2015–6</w:t>
        </w:r>
      </w:hyperlink>
      <w:r w:rsidR="00456BD7">
        <w:t xml:space="preserve"> amdt 1.19</w:t>
      </w:r>
      <w:r w:rsidR="0021236C">
        <w:t xml:space="preserve">; </w:t>
      </w:r>
      <w:hyperlink r:id="rId608" w:tooltip="Statute Law Amendment Act 2017" w:history="1">
        <w:r w:rsidR="0021236C" w:rsidRPr="0038160B">
          <w:rPr>
            <w:rStyle w:val="charCitHyperlinkAbbrev"/>
          </w:rPr>
          <w:t>A2017</w:t>
        </w:r>
        <w:r w:rsidR="0021236C" w:rsidRPr="0038160B">
          <w:rPr>
            <w:rStyle w:val="charCitHyperlinkAbbrev"/>
          </w:rPr>
          <w:noBreakHyphen/>
          <w:t>4</w:t>
        </w:r>
      </w:hyperlink>
      <w:r w:rsidR="0021236C">
        <w:t xml:space="preserve"> amdt</w:t>
      </w:r>
      <w:r w:rsidR="001837BB">
        <w:t> </w:t>
      </w:r>
      <w:r w:rsidR="0021236C">
        <w:t>3.221</w:t>
      </w:r>
      <w:r w:rsidR="00755A84">
        <w:t xml:space="preserve">; </w:t>
      </w:r>
      <w:hyperlink r:id="rId609"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1.24</w:t>
      </w:r>
    </w:p>
    <w:p w14:paraId="4B78EE57" w14:textId="613C3C1E" w:rsidR="00E10A56" w:rsidRDefault="00E10A56" w:rsidP="00E10A56">
      <w:pPr>
        <w:pStyle w:val="AmdtsEntryHd"/>
      </w:pPr>
      <w:r w:rsidRPr="00E10A56">
        <w:t>Meaning of </w:t>
      </w:r>
      <w:r w:rsidRPr="00884A9A">
        <w:rPr>
          <w:i/>
          <w:iCs/>
        </w:rPr>
        <w:t>electrical equipment</w:t>
      </w:r>
      <w:r w:rsidRPr="00E10A56">
        <w:t>—pt 4.7</w:t>
      </w:r>
    </w:p>
    <w:p w14:paraId="153F1F7E" w14:textId="3F153B7F" w:rsidR="00E10A56" w:rsidRPr="00755A84" w:rsidRDefault="00E10A56" w:rsidP="00BC4BD7">
      <w:pPr>
        <w:pStyle w:val="AmdtsEntries"/>
      </w:pPr>
      <w:r>
        <w:t>s 144</w:t>
      </w:r>
      <w:r>
        <w:tab/>
        <w:t xml:space="preserve">am </w:t>
      </w:r>
      <w:hyperlink r:id="rId610" w:tooltip="Work Health and Safety Amendment Regulation 2023 (No 1)" w:history="1">
        <w:r>
          <w:rPr>
            <w:rStyle w:val="charCitHyperlinkAbbrev"/>
          </w:rPr>
          <w:t>SL2023-19</w:t>
        </w:r>
      </w:hyperlink>
      <w:r>
        <w:t xml:space="preserve"> s 5</w:t>
      </w:r>
    </w:p>
    <w:p w14:paraId="1C965665" w14:textId="77777777" w:rsidR="00FD4F7D" w:rsidRDefault="002E41F3" w:rsidP="00FD4F7D">
      <w:pPr>
        <w:pStyle w:val="AmdtsEntryHd"/>
      </w:pPr>
      <w:r w:rsidRPr="004A03C1">
        <w:lastRenderedPageBreak/>
        <w:t>Application—div 4.7.4</w:t>
      </w:r>
    </w:p>
    <w:p w14:paraId="4E7D2B18" w14:textId="6ABD949C" w:rsidR="00FD4F7D" w:rsidRPr="0063509B" w:rsidRDefault="00FD4F7D" w:rsidP="00FD4F7D">
      <w:pPr>
        <w:pStyle w:val="AmdtsEntries"/>
      </w:pPr>
      <w:r>
        <w:t>s 152</w:t>
      </w:r>
      <w:r>
        <w:tab/>
        <w:t xml:space="preserve">am </w:t>
      </w:r>
      <w:hyperlink r:id="rId611" w:tooltip="Work Health and Safety Amendment Regulation 2014 (No 2)" w:history="1">
        <w:r>
          <w:rPr>
            <w:rStyle w:val="charCitHyperlinkAbbrev"/>
          </w:rPr>
          <w:t>SL2014</w:t>
        </w:r>
        <w:r>
          <w:rPr>
            <w:rStyle w:val="charCitHyperlinkAbbrev"/>
          </w:rPr>
          <w:noBreakHyphen/>
          <w:t>20</w:t>
        </w:r>
      </w:hyperlink>
      <w:r>
        <w:t xml:space="preserve"> s 24</w:t>
      </w:r>
    </w:p>
    <w:p w14:paraId="32EB1FB8" w14:textId="77777777" w:rsidR="00FD4F7D" w:rsidRDefault="002E41F3" w:rsidP="00FD4F7D">
      <w:pPr>
        <w:pStyle w:val="AmdtsEntryHd"/>
      </w:pPr>
      <w:r w:rsidRPr="004A03C1">
        <w:t>How the work is to be carried out</w:t>
      </w:r>
    </w:p>
    <w:p w14:paraId="012CB42F" w14:textId="0D698692" w:rsidR="00FD4F7D" w:rsidRDefault="00FD4F7D" w:rsidP="00FD4F7D">
      <w:pPr>
        <w:pStyle w:val="AmdtsEntries"/>
      </w:pPr>
      <w:r>
        <w:t>s 161</w:t>
      </w:r>
      <w:r>
        <w:tab/>
        <w:t xml:space="preserve">am </w:t>
      </w:r>
      <w:hyperlink r:id="rId612" w:tooltip="Work Health and Safety Amendment Regulation 2014 (No 2)" w:history="1">
        <w:r>
          <w:rPr>
            <w:rStyle w:val="charCitHyperlinkAbbrev"/>
          </w:rPr>
          <w:t>SL2014</w:t>
        </w:r>
        <w:r>
          <w:rPr>
            <w:rStyle w:val="charCitHyperlinkAbbrev"/>
          </w:rPr>
          <w:noBreakHyphen/>
          <w:t>20</w:t>
        </w:r>
      </w:hyperlink>
      <w:r>
        <w:t xml:space="preserve"> s 25</w:t>
      </w:r>
    </w:p>
    <w:p w14:paraId="372BFC04" w14:textId="5991E2B1" w:rsidR="00E10A56" w:rsidRDefault="00E10A56" w:rsidP="00E10A56">
      <w:pPr>
        <w:pStyle w:val="AmdtsEntryHd"/>
      </w:pPr>
      <w:r w:rsidRPr="00E10A56">
        <w:t>Duty of person conducting business or undertaking</w:t>
      </w:r>
    </w:p>
    <w:p w14:paraId="25C8A980" w14:textId="01BE5BA6" w:rsidR="00E10A56" w:rsidRDefault="00E10A56" w:rsidP="00FD4F7D">
      <w:pPr>
        <w:pStyle w:val="AmdtsEntries"/>
      </w:pPr>
      <w:r>
        <w:t>s 163</w:t>
      </w:r>
      <w:r>
        <w:tab/>
        <w:t xml:space="preserve">am </w:t>
      </w:r>
      <w:hyperlink r:id="rId613" w:tooltip="Work Health and Safety Amendment Regulation 2023 (No 1)" w:history="1">
        <w:r>
          <w:rPr>
            <w:rStyle w:val="charCitHyperlinkAbbrev"/>
          </w:rPr>
          <w:t>SL2023-19</w:t>
        </w:r>
      </w:hyperlink>
      <w:r>
        <w:t xml:space="preserve"> s 6</w:t>
      </w:r>
    </w:p>
    <w:p w14:paraId="2B09167D" w14:textId="77777777" w:rsidR="00006D29" w:rsidRDefault="00677E78" w:rsidP="00677E78">
      <w:pPr>
        <w:pStyle w:val="AmdtsEntryHd"/>
      </w:pPr>
      <w:r w:rsidRPr="004A03C1">
        <w:t>Duty of person conducting a business or undertaking</w:t>
      </w:r>
    </w:p>
    <w:p w14:paraId="16B081B8" w14:textId="56423B9C" w:rsidR="00677E78" w:rsidRPr="0063509B" w:rsidRDefault="00677E78" w:rsidP="00FD4F7D">
      <w:pPr>
        <w:pStyle w:val="AmdtsEntries"/>
      </w:pPr>
      <w:r>
        <w:t>s 166</w:t>
      </w:r>
      <w:r>
        <w:tab/>
        <w:t>am</w:t>
      </w:r>
      <w:r w:rsidRPr="00677E78">
        <w:t xml:space="preserve"> </w:t>
      </w:r>
      <w:hyperlink r:id="rId614" w:tooltip="Planning, Building and Environment Legislation Amendment Act 2016 (No 2)" w:history="1">
        <w:r w:rsidRPr="00677E78">
          <w:rPr>
            <w:rStyle w:val="charCitHyperlinkAbbrev"/>
          </w:rPr>
          <w:t>A2016</w:t>
        </w:r>
        <w:r w:rsidRPr="00677E78">
          <w:rPr>
            <w:rStyle w:val="charCitHyperlinkAbbrev"/>
          </w:rPr>
          <w:noBreakHyphen/>
          <w:t>24</w:t>
        </w:r>
      </w:hyperlink>
      <w:r w:rsidRPr="00677E78">
        <w:rPr>
          <w:rFonts w:cs="Arial"/>
          <w:szCs w:val="18"/>
        </w:rPr>
        <w:t xml:space="preserve"> s 67</w:t>
      </w:r>
    </w:p>
    <w:p w14:paraId="0C6D39B0" w14:textId="77777777" w:rsidR="00FD4F7D" w:rsidRDefault="002E41F3" w:rsidP="00FD4F7D">
      <w:pPr>
        <w:pStyle w:val="AmdtsEntryHd"/>
      </w:pPr>
      <w:r w:rsidRPr="004A03C1">
        <w:t>Purpose—pt 4.8</w:t>
      </w:r>
    </w:p>
    <w:p w14:paraId="554ADBDB" w14:textId="7C079D2C" w:rsidR="00FD4F7D" w:rsidRPr="0063509B" w:rsidRDefault="00FD4F7D" w:rsidP="00FD4F7D">
      <w:pPr>
        <w:pStyle w:val="AmdtsEntries"/>
      </w:pPr>
      <w:r>
        <w:t>s 167</w:t>
      </w:r>
      <w:r>
        <w:tab/>
        <w:t xml:space="preserve">am </w:t>
      </w:r>
      <w:hyperlink r:id="rId615" w:tooltip="Work Health and Safety Amendment Regulation 2014 (No 2)" w:history="1">
        <w:r>
          <w:rPr>
            <w:rStyle w:val="charCitHyperlinkAbbrev"/>
          </w:rPr>
          <w:t>SL2014</w:t>
        </w:r>
        <w:r>
          <w:rPr>
            <w:rStyle w:val="charCitHyperlinkAbbrev"/>
          </w:rPr>
          <w:noBreakHyphen/>
          <w:t>20</w:t>
        </w:r>
      </w:hyperlink>
      <w:r>
        <w:t xml:space="preserve"> s 26</w:t>
      </w:r>
    </w:p>
    <w:p w14:paraId="33E14A9F" w14:textId="77777777" w:rsidR="00BD4646" w:rsidRDefault="002E41F3" w:rsidP="00BD4646">
      <w:pPr>
        <w:pStyle w:val="AmdtsEntryHd"/>
      </w:pPr>
      <w:r w:rsidRPr="004A03C1">
        <w:t>Certificate of medical fitness</w:t>
      </w:r>
    </w:p>
    <w:p w14:paraId="64F880B0" w14:textId="7E0CFB86" w:rsidR="00BD4646" w:rsidRPr="0063509B" w:rsidRDefault="00BD4646" w:rsidP="00BD4646">
      <w:pPr>
        <w:pStyle w:val="AmdtsEntries"/>
      </w:pPr>
      <w:r>
        <w:t>s 169</w:t>
      </w:r>
      <w:r>
        <w:tab/>
        <w:t xml:space="preserve">am </w:t>
      </w:r>
      <w:hyperlink r:id="rId616" w:tooltip="Work Health and Safety Amendment Regulation 2014 (No 2)" w:history="1">
        <w:r>
          <w:rPr>
            <w:rStyle w:val="charCitHyperlinkAbbrev"/>
          </w:rPr>
          <w:t>SL2014</w:t>
        </w:r>
        <w:r>
          <w:rPr>
            <w:rStyle w:val="charCitHyperlinkAbbrev"/>
          </w:rPr>
          <w:noBreakHyphen/>
          <w:t>20</w:t>
        </w:r>
      </w:hyperlink>
      <w:r>
        <w:t xml:space="preserve"> s 27</w:t>
      </w:r>
    </w:p>
    <w:p w14:paraId="2C6DD25B" w14:textId="77777777" w:rsidR="00BD4646" w:rsidRDefault="003563DD" w:rsidP="00BD4646">
      <w:pPr>
        <w:pStyle w:val="AmdtsEntryHd"/>
      </w:pPr>
      <w:r w:rsidRPr="00EB7441">
        <w:t>Competence of worker—general diving work—qualifications—Act, s</w:t>
      </w:r>
      <w:r>
        <w:t> </w:t>
      </w:r>
      <w:r w:rsidRPr="00EB7441">
        <w:t>44</w:t>
      </w:r>
    </w:p>
    <w:p w14:paraId="0C2BAE8D" w14:textId="336892E1" w:rsidR="00024FBE" w:rsidRPr="00024FBE" w:rsidRDefault="00024FBE" w:rsidP="00BD4646">
      <w:pPr>
        <w:pStyle w:val="AmdtsEntries"/>
      </w:pPr>
      <w:r>
        <w:t>s 171 hdg</w:t>
      </w:r>
      <w:r>
        <w:tab/>
        <w:t xml:space="preserve">sub </w:t>
      </w:r>
      <w:hyperlink r:id="rId617" w:tooltip="Work Health and Safety Amendment Regulation 2020 (No 1)" w:history="1">
        <w:r w:rsidRPr="00E35BA8">
          <w:rPr>
            <w:rStyle w:val="charCitHyperlinkAbbrev"/>
          </w:rPr>
          <w:t>SL2020-27</w:t>
        </w:r>
      </w:hyperlink>
      <w:r>
        <w:t xml:space="preserve"> s 6</w:t>
      </w:r>
    </w:p>
    <w:p w14:paraId="02D40143" w14:textId="61C08239" w:rsidR="00BD4646" w:rsidRDefault="00BD4646" w:rsidP="00BD4646">
      <w:pPr>
        <w:pStyle w:val="AmdtsEntries"/>
      </w:pPr>
      <w:r>
        <w:t>s 171</w:t>
      </w:r>
      <w:r>
        <w:tab/>
      </w:r>
      <w:r w:rsidR="00FA63F4">
        <w:t>sub</w:t>
      </w:r>
      <w:r>
        <w:t xml:space="preserve"> </w:t>
      </w:r>
      <w:hyperlink r:id="rId618" w:tooltip="Work Health and Safety Amendment Regulation 2014 (No 2)" w:history="1">
        <w:r>
          <w:rPr>
            <w:rStyle w:val="charCitHyperlinkAbbrev"/>
          </w:rPr>
          <w:t>SL2014</w:t>
        </w:r>
        <w:r>
          <w:rPr>
            <w:rStyle w:val="charCitHyperlinkAbbrev"/>
          </w:rPr>
          <w:noBreakHyphen/>
          <w:t>20</w:t>
        </w:r>
      </w:hyperlink>
      <w:r w:rsidR="00FA63F4">
        <w:t xml:space="preserve"> s 28</w:t>
      </w:r>
    </w:p>
    <w:p w14:paraId="1A4116FF" w14:textId="7F4EF677" w:rsidR="00024FBE" w:rsidRPr="00024FBE" w:rsidRDefault="00024FBE" w:rsidP="00BD4646">
      <w:pPr>
        <w:pStyle w:val="AmdtsEntries"/>
      </w:pPr>
      <w:r>
        <w:tab/>
        <w:t xml:space="preserve">am </w:t>
      </w:r>
      <w:hyperlink r:id="rId619" w:tooltip="Work Health and Safety Amendment Regulation 2020 (No 1)" w:history="1">
        <w:r w:rsidRPr="00E35BA8">
          <w:rPr>
            <w:rStyle w:val="charCitHyperlinkAbbrev"/>
          </w:rPr>
          <w:t>SL2020-27</w:t>
        </w:r>
      </w:hyperlink>
      <w:r>
        <w:t xml:space="preserve"> s</w:t>
      </w:r>
      <w:r w:rsidR="001E335D">
        <w:t>s 7-9</w:t>
      </w:r>
    </w:p>
    <w:p w14:paraId="4E1BFC32" w14:textId="77777777" w:rsidR="00FA63F4" w:rsidRDefault="002E41F3" w:rsidP="00FA63F4">
      <w:pPr>
        <w:pStyle w:val="AmdtsEntryHd"/>
      </w:pPr>
      <w:r w:rsidRPr="00EB7441">
        <w:t>Competence of worker—general diving work—knowledge and skill—Act,</w:t>
      </w:r>
      <w:r w:rsidR="00C007FA">
        <w:t> </w:t>
      </w:r>
      <w:r w:rsidRPr="00EB7441">
        <w:t>s</w:t>
      </w:r>
      <w:r w:rsidR="00C007FA">
        <w:t> </w:t>
      </w:r>
      <w:r w:rsidRPr="00EB7441">
        <w:t>44</w:t>
      </w:r>
    </w:p>
    <w:p w14:paraId="22A6E68E" w14:textId="51B1B07C" w:rsidR="001E335D" w:rsidRPr="001E335D" w:rsidRDefault="001E335D" w:rsidP="00C007FA">
      <w:pPr>
        <w:pStyle w:val="AmdtsEntries"/>
        <w:keepNext/>
      </w:pPr>
      <w:r>
        <w:t>s 171A hdg</w:t>
      </w:r>
      <w:r>
        <w:tab/>
      </w:r>
      <w:r w:rsidR="00FD7ABD">
        <w:t>sub</w:t>
      </w:r>
      <w:r>
        <w:t xml:space="preserve"> </w:t>
      </w:r>
      <w:hyperlink r:id="rId620" w:tooltip="Work Health and Safety Amendment Regulation 2020 (No 1)" w:history="1">
        <w:r w:rsidRPr="00E35BA8">
          <w:rPr>
            <w:rStyle w:val="charCitHyperlinkAbbrev"/>
          </w:rPr>
          <w:t>SL2020-27</w:t>
        </w:r>
      </w:hyperlink>
      <w:r>
        <w:t xml:space="preserve"> s 10</w:t>
      </w:r>
    </w:p>
    <w:p w14:paraId="77E787A3" w14:textId="43D11718" w:rsidR="00FA63F4" w:rsidRDefault="00FA63F4" w:rsidP="00FA63F4">
      <w:pPr>
        <w:pStyle w:val="AmdtsEntries"/>
      </w:pPr>
      <w:r>
        <w:t>s 171A</w:t>
      </w:r>
      <w:r>
        <w:tab/>
        <w:t xml:space="preserve">ins </w:t>
      </w:r>
      <w:hyperlink r:id="rId621" w:tooltip="Work Health and Safety Amendment Regulation 2014 (No 2)" w:history="1">
        <w:r>
          <w:rPr>
            <w:rStyle w:val="charCitHyperlinkAbbrev"/>
          </w:rPr>
          <w:t>SL2014</w:t>
        </w:r>
        <w:r>
          <w:rPr>
            <w:rStyle w:val="charCitHyperlinkAbbrev"/>
          </w:rPr>
          <w:noBreakHyphen/>
          <w:t>20</w:t>
        </w:r>
      </w:hyperlink>
      <w:r>
        <w:t xml:space="preserve"> s 28</w:t>
      </w:r>
    </w:p>
    <w:p w14:paraId="084B5EF2" w14:textId="2605A5F2" w:rsidR="00736FAF" w:rsidRPr="00736FAF" w:rsidRDefault="00736FAF" w:rsidP="00FA63F4">
      <w:pPr>
        <w:pStyle w:val="AmdtsEntries"/>
      </w:pPr>
      <w:r>
        <w:tab/>
        <w:t xml:space="preserve">am </w:t>
      </w:r>
      <w:hyperlink r:id="rId622" w:tooltip="Work Health and Safety Amendment Regulation 2020 (No 1)" w:history="1">
        <w:r w:rsidRPr="00E35BA8">
          <w:rPr>
            <w:rStyle w:val="charCitHyperlinkAbbrev"/>
          </w:rPr>
          <w:t>SL2020-27</w:t>
        </w:r>
      </w:hyperlink>
      <w:r>
        <w:t xml:space="preserve"> s 11, s 12</w:t>
      </w:r>
    </w:p>
    <w:p w14:paraId="4E861E97" w14:textId="77777777" w:rsidR="00FA63F4" w:rsidRDefault="002E41F3" w:rsidP="00FA63F4">
      <w:pPr>
        <w:pStyle w:val="AmdtsEntryHd"/>
      </w:pPr>
      <w:r w:rsidRPr="004A03C1">
        <w:t>Competence of worker—incidental diving work—Act, s 44</w:t>
      </w:r>
    </w:p>
    <w:p w14:paraId="0A5054EF" w14:textId="611CB282" w:rsidR="00FA63F4" w:rsidRPr="0063509B" w:rsidRDefault="00FA63F4" w:rsidP="00FA63F4">
      <w:pPr>
        <w:pStyle w:val="AmdtsEntries"/>
      </w:pPr>
      <w:r>
        <w:t>s 172</w:t>
      </w:r>
      <w:r>
        <w:tab/>
        <w:t xml:space="preserve">am </w:t>
      </w:r>
      <w:hyperlink r:id="rId623" w:tooltip="Work Health and Safety Amendment Regulation 2014 (No 2)" w:history="1">
        <w:r>
          <w:rPr>
            <w:rStyle w:val="charCitHyperlinkAbbrev"/>
          </w:rPr>
          <w:t>SL2014</w:t>
        </w:r>
        <w:r>
          <w:rPr>
            <w:rStyle w:val="charCitHyperlinkAbbrev"/>
          </w:rPr>
          <w:noBreakHyphen/>
          <w:t>20</w:t>
        </w:r>
      </w:hyperlink>
      <w:r>
        <w:t xml:space="preserve"> s 29</w:t>
      </w:r>
    </w:p>
    <w:p w14:paraId="46D712A4" w14:textId="77777777" w:rsidR="00FA63F4" w:rsidRDefault="002E41F3" w:rsidP="00FA63F4">
      <w:pPr>
        <w:pStyle w:val="AmdtsEntryHd"/>
      </w:pPr>
      <w:r w:rsidRPr="004A03C1">
        <w:t>Competence of worker—limited scientific diving work—Act, s 44</w:t>
      </w:r>
    </w:p>
    <w:p w14:paraId="43F2F1CC" w14:textId="31BC9835" w:rsidR="00FA63F4" w:rsidRPr="00EF2BAB" w:rsidRDefault="00FA63F4" w:rsidP="00FA63F4">
      <w:pPr>
        <w:pStyle w:val="AmdtsEntries"/>
      </w:pPr>
      <w:r>
        <w:t>s 173</w:t>
      </w:r>
      <w:r>
        <w:tab/>
        <w:t xml:space="preserve">am </w:t>
      </w:r>
      <w:hyperlink r:id="rId624" w:tooltip="Work Health and Safety Amendment Regulation 2014 (No 2)" w:history="1">
        <w:r>
          <w:rPr>
            <w:rStyle w:val="charCitHyperlinkAbbrev"/>
          </w:rPr>
          <w:t>SL2014</w:t>
        </w:r>
        <w:r>
          <w:rPr>
            <w:rStyle w:val="charCitHyperlinkAbbrev"/>
          </w:rPr>
          <w:noBreakHyphen/>
          <w:t>20</w:t>
        </w:r>
      </w:hyperlink>
      <w:r>
        <w:t xml:space="preserve"> s 30</w:t>
      </w:r>
      <w:r w:rsidR="00EF2BAB">
        <w:t xml:space="preserve">; </w:t>
      </w:r>
      <w:hyperlink r:id="rId625" w:tooltip="Work Health and Safety Amendment Regulation 2020 (No 1)" w:history="1">
        <w:r w:rsidR="00EF2BAB" w:rsidRPr="00E35BA8">
          <w:rPr>
            <w:rStyle w:val="charCitHyperlinkAbbrev"/>
          </w:rPr>
          <w:t>SL2020-27</w:t>
        </w:r>
      </w:hyperlink>
      <w:r w:rsidR="00EF2BAB">
        <w:t xml:space="preserve"> s 13</w:t>
      </w:r>
    </w:p>
    <w:p w14:paraId="5A32FF3E" w14:textId="77777777" w:rsidR="00FA63F4" w:rsidRDefault="002E41F3" w:rsidP="00FA63F4">
      <w:pPr>
        <w:pStyle w:val="AmdtsEntryHd"/>
      </w:pPr>
      <w:r w:rsidRPr="004A03C1">
        <w:t>Competence of competent person supervising general diving work—Act, s 44</w:t>
      </w:r>
    </w:p>
    <w:p w14:paraId="7176C915" w14:textId="38452A51" w:rsidR="00FA63F4" w:rsidRDefault="00FA63F4" w:rsidP="00FA63F4">
      <w:pPr>
        <w:pStyle w:val="AmdtsEntries"/>
      </w:pPr>
      <w:r>
        <w:t>s 174</w:t>
      </w:r>
      <w:r>
        <w:tab/>
        <w:t xml:space="preserve">am </w:t>
      </w:r>
      <w:hyperlink r:id="rId626" w:tooltip="Work Health and Safety Amendment Regulation 2014 (No 2)" w:history="1">
        <w:r>
          <w:rPr>
            <w:rStyle w:val="charCitHyperlinkAbbrev"/>
          </w:rPr>
          <w:t>SL2014</w:t>
        </w:r>
        <w:r>
          <w:rPr>
            <w:rStyle w:val="charCitHyperlinkAbbrev"/>
          </w:rPr>
          <w:noBreakHyphen/>
          <w:t>20</w:t>
        </w:r>
      </w:hyperlink>
      <w:r>
        <w:t xml:space="preserve"> s 31</w:t>
      </w:r>
    </w:p>
    <w:p w14:paraId="750D297B" w14:textId="77777777" w:rsidR="001E0EBF" w:rsidRDefault="001E0EBF" w:rsidP="001E0EBF">
      <w:pPr>
        <w:pStyle w:val="AmdtsEntryHd"/>
      </w:pPr>
      <w:r w:rsidRPr="004A03C1">
        <w:t>Duties of person conducting business or undertaking—Act, s 44</w:t>
      </w:r>
    </w:p>
    <w:p w14:paraId="14FD4175" w14:textId="39966D14" w:rsidR="001E0EBF" w:rsidRPr="001E0EBF" w:rsidRDefault="001E0EBF" w:rsidP="00FA63F4">
      <w:pPr>
        <w:pStyle w:val="AmdtsEntries"/>
      </w:pPr>
      <w:r>
        <w:t>s 183</w:t>
      </w:r>
      <w:r>
        <w:tab/>
        <w:t xml:space="preserve">am </w:t>
      </w:r>
      <w:hyperlink r:id="rId627" w:tooltip="Work Health and Safety Amendment Regulation 2020 (No 1)" w:history="1">
        <w:r w:rsidRPr="00E35BA8">
          <w:rPr>
            <w:rStyle w:val="charCitHyperlinkAbbrev"/>
          </w:rPr>
          <w:t>SL2020-27</w:t>
        </w:r>
      </w:hyperlink>
      <w:r>
        <w:t xml:space="preserve"> s 14</w:t>
      </w:r>
    </w:p>
    <w:p w14:paraId="52C4DD06" w14:textId="77777777" w:rsidR="001E0EBF" w:rsidRDefault="001E0EBF" w:rsidP="001E0EBF">
      <w:pPr>
        <w:pStyle w:val="AmdtsEntryHd"/>
      </w:pPr>
      <w:r w:rsidRPr="004A03C1">
        <w:t>Duty of worker—competence—Act, s 44</w:t>
      </w:r>
    </w:p>
    <w:p w14:paraId="65601FDF" w14:textId="626C69AD" w:rsidR="001E0EBF" w:rsidRPr="0063509B" w:rsidRDefault="001E0EBF" w:rsidP="00FA63F4">
      <w:pPr>
        <w:pStyle w:val="AmdtsEntries"/>
      </w:pPr>
      <w:r>
        <w:t>s 184</w:t>
      </w:r>
      <w:r>
        <w:tab/>
        <w:t xml:space="preserve">am </w:t>
      </w:r>
      <w:hyperlink r:id="rId628" w:tooltip="Work Health and Safety Amendment Regulation 2020 (No 1)" w:history="1">
        <w:r w:rsidRPr="00E35BA8">
          <w:rPr>
            <w:rStyle w:val="charCitHyperlinkAbbrev"/>
          </w:rPr>
          <w:t>SL2020-27</w:t>
        </w:r>
      </w:hyperlink>
      <w:r>
        <w:t xml:space="preserve"> s 14</w:t>
      </w:r>
    </w:p>
    <w:p w14:paraId="33B38F0C" w14:textId="77777777" w:rsidR="00FA63F4" w:rsidRDefault="002E41F3" w:rsidP="00FA63F4">
      <w:pPr>
        <w:pStyle w:val="AmdtsEntryHd"/>
      </w:pPr>
      <w:r w:rsidRPr="004A03C1">
        <w:t>Powered mobile plant—specific control measures</w:t>
      </w:r>
    </w:p>
    <w:p w14:paraId="0A837B75" w14:textId="65F33AAE" w:rsidR="00FA63F4" w:rsidRPr="0063509B" w:rsidRDefault="00FA63F4" w:rsidP="00FA63F4">
      <w:pPr>
        <w:pStyle w:val="AmdtsEntries"/>
      </w:pPr>
      <w:r>
        <w:t>s 215</w:t>
      </w:r>
      <w:r>
        <w:tab/>
        <w:t xml:space="preserve">am </w:t>
      </w:r>
      <w:hyperlink r:id="rId629" w:tooltip="Work Health and Safety Amendment Regulation 2014 (No 2)" w:history="1">
        <w:r>
          <w:rPr>
            <w:rStyle w:val="charCitHyperlinkAbbrev"/>
          </w:rPr>
          <w:t>SL2014</w:t>
        </w:r>
        <w:r>
          <w:rPr>
            <w:rStyle w:val="charCitHyperlinkAbbrev"/>
          </w:rPr>
          <w:noBreakHyphen/>
          <w:t>20</w:t>
        </w:r>
      </w:hyperlink>
      <w:r>
        <w:t xml:space="preserve"> s 32</w:t>
      </w:r>
    </w:p>
    <w:p w14:paraId="7123DE8A" w14:textId="77777777" w:rsidR="00FA63F4" w:rsidRDefault="002E41F3" w:rsidP="00FA63F4">
      <w:pPr>
        <w:pStyle w:val="AmdtsEntryHd"/>
      </w:pPr>
      <w:r w:rsidRPr="004A03C1">
        <w:t>Protective structures on earthmoving machinery</w:t>
      </w:r>
    </w:p>
    <w:p w14:paraId="081D4654" w14:textId="244ADA77" w:rsidR="00FA63F4" w:rsidRDefault="00FA63F4" w:rsidP="00FA63F4">
      <w:pPr>
        <w:pStyle w:val="AmdtsEntries"/>
      </w:pPr>
      <w:r>
        <w:t>s 217</w:t>
      </w:r>
      <w:r>
        <w:tab/>
        <w:t xml:space="preserve">om </w:t>
      </w:r>
      <w:hyperlink r:id="rId630" w:tooltip="Work Health and Safety Amendment Regulation 2014 (No 2)" w:history="1">
        <w:r>
          <w:rPr>
            <w:rStyle w:val="charCitHyperlinkAbbrev"/>
          </w:rPr>
          <w:t>SL2014</w:t>
        </w:r>
        <w:r>
          <w:rPr>
            <w:rStyle w:val="charCitHyperlinkAbbrev"/>
          </w:rPr>
          <w:noBreakHyphen/>
          <w:t>20</w:t>
        </w:r>
      </w:hyperlink>
      <w:r>
        <w:t xml:space="preserve"> s 33</w:t>
      </w:r>
    </w:p>
    <w:p w14:paraId="74371C86" w14:textId="71A99EC0" w:rsidR="00E10A56" w:rsidRDefault="00E10A56" w:rsidP="00E10A56">
      <w:pPr>
        <w:pStyle w:val="AmdtsEntryHd"/>
      </w:pPr>
      <w:r w:rsidRPr="00E10A56">
        <w:t>Plant used in connection with tree lopping</w:t>
      </w:r>
    </w:p>
    <w:p w14:paraId="3D089010" w14:textId="6690B321" w:rsidR="00E10A56" w:rsidRDefault="00E10A56" w:rsidP="00FA63F4">
      <w:pPr>
        <w:pStyle w:val="AmdtsEntries"/>
      </w:pPr>
      <w:r>
        <w:t>s 221</w:t>
      </w:r>
      <w:r>
        <w:tab/>
        <w:t xml:space="preserve">am </w:t>
      </w:r>
      <w:hyperlink r:id="rId631" w:tooltip="Work Health and Safety Amendment Regulation 2023 (No 1)" w:history="1">
        <w:r>
          <w:rPr>
            <w:rStyle w:val="charCitHyperlinkAbbrev"/>
          </w:rPr>
          <w:t>SL2023-19</w:t>
        </w:r>
      </w:hyperlink>
      <w:r>
        <w:t xml:space="preserve"> s 7, s 8</w:t>
      </w:r>
    </w:p>
    <w:p w14:paraId="665D799B" w14:textId="653B28FC" w:rsidR="00A62479" w:rsidRDefault="00A62479" w:rsidP="00A62479">
      <w:pPr>
        <w:pStyle w:val="AmdtsEntryHd"/>
      </w:pPr>
      <w:r>
        <w:lastRenderedPageBreak/>
        <w:t>Lasers</w:t>
      </w:r>
    </w:p>
    <w:p w14:paraId="105A32C9" w14:textId="0023C2B0" w:rsidR="00A62479" w:rsidRPr="0063509B" w:rsidRDefault="00A62479" w:rsidP="00FA63F4">
      <w:pPr>
        <w:pStyle w:val="AmdtsEntries"/>
      </w:pPr>
      <w:r>
        <w:t>s 223</w:t>
      </w:r>
      <w:r>
        <w:tab/>
        <w:t xml:space="preserve">am </w:t>
      </w:r>
      <w:hyperlink r:id="rId632" w:tooltip="Work Health and Safety Amendment Regulation 2022 (No 1)" w:history="1">
        <w:r>
          <w:rPr>
            <w:rStyle w:val="charCitHyperlinkAbbrev"/>
          </w:rPr>
          <w:t>SL2022</w:t>
        </w:r>
        <w:r>
          <w:rPr>
            <w:rStyle w:val="charCitHyperlinkAbbrev"/>
          </w:rPr>
          <w:noBreakHyphen/>
          <w:t>12</w:t>
        </w:r>
      </w:hyperlink>
      <w:r w:rsidRPr="00A62479">
        <w:t xml:space="preserve"> s 4</w:t>
      </w:r>
    </w:p>
    <w:p w14:paraId="661FB119" w14:textId="77777777" w:rsidR="00FA63F4" w:rsidRDefault="003D576C" w:rsidP="00FA63F4">
      <w:pPr>
        <w:pStyle w:val="AmdtsEntryHd"/>
      </w:pPr>
      <w:r w:rsidRPr="004A03C1">
        <w:t>Major inspection of registered mobile cranes and tower cranes</w:t>
      </w:r>
    </w:p>
    <w:p w14:paraId="68D9E8D7" w14:textId="05CFA8CA" w:rsidR="00FA63F4" w:rsidRPr="0063509B" w:rsidRDefault="00FA63F4" w:rsidP="00FA63F4">
      <w:pPr>
        <w:pStyle w:val="AmdtsEntries"/>
      </w:pPr>
      <w:r>
        <w:t>s 235</w:t>
      </w:r>
      <w:r>
        <w:tab/>
        <w:t xml:space="preserve">am </w:t>
      </w:r>
      <w:hyperlink r:id="rId633" w:tooltip="Work Health and Safety Amendment Regulation 2014 (No 2)" w:history="1">
        <w:r>
          <w:rPr>
            <w:rStyle w:val="charCitHyperlinkAbbrev"/>
          </w:rPr>
          <w:t>SL2014</w:t>
        </w:r>
        <w:r>
          <w:rPr>
            <w:rStyle w:val="charCitHyperlinkAbbrev"/>
          </w:rPr>
          <w:noBreakHyphen/>
          <w:t>20</w:t>
        </w:r>
      </w:hyperlink>
      <w:r>
        <w:t xml:space="preserve"> s</w:t>
      </w:r>
      <w:r w:rsidR="00426F66">
        <w:t>s</w:t>
      </w:r>
      <w:r>
        <w:t xml:space="preserve"> 34</w:t>
      </w:r>
      <w:r w:rsidR="00426F66">
        <w:t>-36</w:t>
      </w:r>
    </w:p>
    <w:p w14:paraId="0AC67B5E" w14:textId="77777777" w:rsidR="00426F66" w:rsidRDefault="003D576C" w:rsidP="00426F66">
      <w:pPr>
        <w:pStyle w:val="AmdtsEntryHd"/>
      </w:pPr>
      <w:r w:rsidRPr="00EB7441">
        <w:t>Control measures for amusement devices and passenger ropeways</w:t>
      </w:r>
    </w:p>
    <w:p w14:paraId="7B7770E7" w14:textId="10035CBD" w:rsidR="00426F66" w:rsidRPr="0063509B" w:rsidRDefault="00426F66" w:rsidP="00426F66">
      <w:pPr>
        <w:pStyle w:val="AmdtsEntries"/>
      </w:pPr>
      <w:r>
        <w:t>sdiv 5.2.4.2 hdg</w:t>
      </w:r>
      <w:r>
        <w:tab/>
        <w:t xml:space="preserve">sub </w:t>
      </w:r>
      <w:hyperlink r:id="rId634" w:tooltip="Work Health and Safety Amendment Regulation 2014 (No 2)" w:history="1">
        <w:r>
          <w:rPr>
            <w:rStyle w:val="charCitHyperlinkAbbrev"/>
          </w:rPr>
          <w:t>SL2014</w:t>
        </w:r>
        <w:r>
          <w:rPr>
            <w:rStyle w:val="charCitHyperlinkAbbrev"/>
          </w:rPr>
          <w:noBreakHyphen/>
          <w:t>20</w:t>
        </w:r>
      </w:hyperlink>
      <w:r>
        <w:t xml:space="preserve"> s 37</w:t>
      </w:r>
    </w:p>
    <w:p w14:paraId="3033511E" w14:textId="77777777" w:rsidR="005B59F1" w:rsidRDefault="003D576C" w:rsidP="005B59F1">
      <w:pPr>
        <w:pStyle w:val="AmdtsEntryHd"/>
      </w:pPr>
      <w:r w:rsidRPr="00EB7441">
        <w:t>Operation of amusement devices and passenger ropeways</w:t>
      </w:r>
    </w:p>
    <w:p w14:paraId="3BBBC7D6" w14:textId="40C5C1E3" w:rsidR="005B59F1" w:rsidRDefault="005B59F1" w:rsidP="005B59F1">
      <w:pPr>
        <w:pStyle w:val="AmdtsEntries"/>
      </w:pPr>
      <w:r>
        <w:t>s 238</w:t>
      </w:r>
      <w:r>
        <w:tab/>
        <w:t xml:space="preserve">sub </w:t>
      </w:r>
      <w:hyperlink r:id="rId635" w:tooltip="Work Health and Safety Amendment Regulation 2014 (No 2)" w:history="1">
        <w:r>
          <w:rPr>
            <w:rStyle w:val="charCitHyperlinkAbbrev"/>
          </w:rPr>
          <w:t>SL2014</w:t>
        </w:r>
        <w:r>
          <w:rPr>
            <w:rStyle w:val="charCitHyperlinkAbbrev"/>
          </w:rPr>
          <w:noBreakHyphen/>
          <w:t>20</w:t>
        </w:r>
      </w:hyperlink>
      <w:r>
        <w:t xml:space="preserve"> s 38</w:t>
      </w:r>
    </w:p>
    <w:p w14:paraId="1058E523" w14:textId="4B16A286" w:rsidR="00FF06C9" w:rsidRPr="0063509B" w:rsidRDefault="00FF06C9" w:rsidP="005B59F1">
      <w:pPr>
        <w:pStyle w:val="AmdtsEntries"/>
      </w:pPr>
      <w:r>
        <w:tab/>
        <w:t xml:space="preserve">am </w:t>
      </w:r>
      <w:hyperlink r:id="rId636" w:tooltip="Workplace Legislation Amendment Act 2022" w:history="1">
        <w:r>
          <w:rPr>
            <w:rStyle w:val="charCitHyperlinkAbbrev"/>
          </w:rPr>
          <w:t>A2022</w:t>
        </w:r>
        <w:r>
          <w:rPr>
            <w:rStyle w:val="charCitHyperlinkAbbrev"/>
          </w:rPr>
          <w:noBreakHyphen/>
          <w:t>23</w:t>
        </w:r>
      </w:hyperlink>
      <w:r>
        <w:t xml:space="preserve"> s 48</w:t>
      </w:r>
    </w:p>
    <w:p w14:paraId="2DEE31B6" w14:textId="77777777" w:rsidR="005B59F1" w:rsidRDefault="003D576C" w:rsidP="005B59F1">
      <w:pPr>
        <w:pStyle w:val="AmdtsEntryHd"/>
      </w:pPr>
      <w:r w:rsidRPr="00EB7441">
        <w:t>Storage of amusement devices and passenger ropeways</w:t>
      </w:r>
    </w:p>
    <w:p w14:paraId="25F5EC35" w14:textId="6190EA93" w:rsidR="005B59F1" w:rsidRPr="0063509B" w:rsidRDefault="005B59F1" w:rsidP="005B59F1">
      <w:pPr>
        <w:pStyle w:val="AmdtsEntries"/>
      </w:pPr>
      <w:r>
        <w:t>s 239</w:t>
      </w:r>
      <w:r>
        <w:tab/>
        <w:t xml:space="preserve">sub </w:t>
      </w:r>
      <w:hyperlink r:id="rId637" w:tooltip="Work Health and Safety Amendment Regulation 2014 (No 2)" w:history="1">
        <w:r>
          <w:rPr>
            <w:rStyle w:val="charCitHyperlinkAbbrev"/>
          </w:rPr>
          <w:t>SL2014</w:t>
        </w:r>
        <w:r>
          <w:rPr>
            <w:rStyle w:val="charCitHyperlinkAbbrev"/>
          </w:rPr>
          <w:noBreakHyphen/>
          <w:t>20</w:t>
        </w:r>
      </w:hyperlink>
      <w:r>
        <w:t xml:space="preserve"> s 38</w:t>
      </w:r>
    </w:p>
    <w:p w14:paraId="667385F8" w14:textId="77777777" w:rsidR="005B59F1" w:rsidRDefault="003D576C" w:rsidP="005B59F1">
      <w:pPr>
        <w:pStyle w:val="AmdtsEntryHd"/>
      </w:pPr>
      <w:r w:rsidRPr="00EB7441">
        <w:t>Maintenance, inspection and testing of amusement devices and passenger ropeways</w:t>
      </w:r>
    </w:p>
    <w:p w14:paraId="78E75754" w14:textId="527ACA24" w:rsidR="005B59F1" w:rsidRPr="0063509B" w:rsidRDefault="005B59F1" w:rsidP="005B59F1">
      <w:pPr>
        <w:pStyle w:val="AmdtsEntries"/>
      </w:pPr>
      <w:r>
        <w:t>s 240</w:t>
      </w:r>
      <w:r>
        <w:tab/>
        <w:t xml:space="preserve">sub </w:t>
      </w:r>
      <w:hyperlink r:id="rId638" w:tooltip="Work Health and Safety Amendment Regulation 2014 (No 2)" w:history="1">
        <w:r>
          <w:rPr>
            <w:rStyle w:val="charCitHyperlinkAbbrev"/>
          </w:rPr>
          <w:t>SL2014</w:t>
        </w:r>
        <w:r>
          <w:rPr>
            <w:rStyle w:val="charCitHyperlinkAbbrev"/>
          </w:rPr>
          <w:noBreakHyphen/>
          <w:t>20</w:t>
        </w:r>
      </w:hyperlink>
      <w:r>
        <w:t xml:space="preserve"> s 38</w:t>
      </w:r>
    </w:p>
    <w:p w14:paraId="5E0E225B" w14:textId="77777777" w:rsidR="005B59F1" w:rsidRDefault="003D576C" w:rsidP="005B59F1">
      <w:pPr>
        <w:pStyle w:val="AmdtsEntryHd"/>
      </w:pPr>
      <w:r w:rsidRPr="00EB7441">
        <w:t>Annual inspection of amusement devices and passenger ropeways</w:t>
      </w:r>
    </w:p>
    <w:p w14:paraId="5F48EC2D" w14:textId="48410A01" w:rsidR="005B59F1" w:rsidRDefault="005B59F1" w:rsidP="005B59F1">
      <w:pPr>
        <w:pStyle w:val="AmdtsEntries"/>
      </w:pPr>
      <w:r>
        <w:t>s 241</w:t>
      </w:r>
      <w:r>
        <w:tab/>
        <w:t xml:space="preserve">sub </w:t>
      </w:r>
      <w:hyperlink r:id="rId639" w:tooltip="Work Health and Safety Amendment Regulation 2014 (No 2)" w:history="1">
        <w:r>
          <w:rPr>
            <w:rStyle w:val="charCitHyperlinkAbbrev"/>
          </w:rPr>
          <w:t>SL2014</w:t>
        </w:r>
        <w:r>
          <w:rPr>
            <w:rStyle w:val="charCitHyperlinkAbbrev"/>
          </w:rPr>
          <w:noBreakHyphen/>
          <w:t>20</w:t>
        </w:r>
      </w:hyperlink>
      <w:r>
        <w:t xml:space="preserve"> s 38</w:t>
      </w:r>
    </w:p>
    <w:p w14:paraId="1FBF359B" w14:textId="1D3B3B5B" w:rsidR="00FF06C9" w:rsidRDefault="00FF06C9" w:rsidP="00FF06C9">
      <w:pPr>
        <w:pStyle w:val="AmdtsEntryHd"/>
      </w:pPr>
      <w:r w:rsidRPr="00FF06C9">
        <w:t>Log book and manuals for amusement device</w:t>
      </w:r>
    </w:p>
    <w:p w14:paraId="5372B232" w14:textId="137128DB" w:rsidR="00FF06C9" w:rsidRPr="0063509B" w:rsidRDefault="00FF06C9" w:rsidP="005B59F1">
      <w:pPr>
        <w:pStyle w:val="AmdtsEntries"/>
      </w:pPr>
      <w:r>
        <w:t>s 242</w:t>
      </w:r>
      <w:r>
        <w:tab/>
        <w:t xml:space="preserve">am </w:t>
      </w:r>
      <w:hyperlink r:id="rId640" w:tooltip="Workplace Legislation Amendment Act 2022" w:history="1">
        <w:r>
          <w:rPr>
            <w:rStyle w:val="charCitHyperlinkAbbrev"/>
          </w:rPr>
          <w:t>A2022</w:t>
        </w:r>
        <w:r>
          <w:rPr>
            <w:rStyle w:val="charCitHyperlinkAbbrev"/>
          </w:rPr>
          <w:noBreakHyphen/>
          <w:t>23</w:t>
        </w:r>
      </w:hyperlink>
      <w:r>
        <w:t xml:space="preserve"> s</w:t>
      </w:r>
      <w:r w:rsidR="00854B5A">
        <w:t>s</w:t>
      </w:r>
      <w:r>
        <w:t xml:space="preserve"> 4</w:t>
      </w:r>
      <w:r w:rsidR="00854B5A">
        <w:t>9-53</w:t>
      </w:r>
    </w:p>
    <w:p w14:paraId="0B996280" w14:textId="77777777" w:rsidR="001F7099" w:rsidRDefault="003D576C" w:rsidP="001F7099">
      <w:pPr>
        <w:pStyle w:val="AmdtsEntryHd"/>
      </w:pPr>
      <w:r w:rsidRPr="004A03C1">
        <w:t>Altered plant designs to be registered—Act, s 42</w:t>
      </w:r>
    </w:p>
    <w:p w14:paraId="16648E69" w14:textId="662B531C" w:rsidR="001F7099" w:rsidRPr="0063509B" w:rsidRDefault="001F7099" w:rsidP="001F7099">
      <w:pPr>
        <w:pStyle w:val="AmdtsEntries"/>
      </w:pPr>
      <w:r>
        <w:t>s 244</w:t>
      </w:r>
      <w:r>
        <w:tab/>
        <w:t xml:space="preserve">am </w:t>
      </w:r>
      <w:hyperlink r:id="rId641" w:tooltip="Work Health and Safety Amendment Regulation 2014 (No 2)" w:history="1">
        <w:r>
          <w:rPr>
            <w:rStyle w:val="charCitHyperlinkAbbrev"/>
          </w:rPr>
          <w:t>SL2014</w:t>
        </w:r>
        <w:r>
          <w:rPr>
            <w:rStyle w:val="charCitHyperlinkAbbrev"/>
          </w:rPr>
          <w:noBreakHyphen/>
          <w:t>20</w:t>
        </w:r>
      </w:hyperlink>
      <w:r>
        <w:t xml:space="preserve"> s 39</w:t>
      </w:r>
    </w:p>
    <w:p w14:paraId="2AB817AE" w14:textId="77777777" w:rsidR="001F7099" w:rsidRDefault="003D576C" w:rsidP="001F7099">
      <w:pPr>
        <w:pStyle w:val="AmdtsEntryHd"/>
      </w:pPr>
      <w:r w:rsidRPr="004A03C1">
        <w:t>Who can be the design verifier</w:t>
      </w:r>
    </w:p>
    <w:p w14:paraId="73713743" w14:textId="1D28DF89" w:rsidR="001F7099" w:rsidRPr="0063509B" w:rsidRDefault="001F7099" w:rsidP="001F7099">
      <w:pPr>
        <w:pStyle w:val="AmdtsEntries"/>
      </w:pPr>
      <w:r>
        <w:t>s 252</w:t>
      </w:r>
      <w:r>
        <w:tab/>
        <w:t xml:space="preserve">am </w:t>
      </w:r>
      <w:hyperlink r:id="rId642" w:tooltip="Work Health and Safety Amendment Regulation 2014 (No 2)" w:history="1">
        <w:r>
          <w:rPr>
            <w:rStyle w:val="charCitHyperlinkAbbrev"/>
          </w:rPr>
          <w:t>SL2014</w:t>
        </w:r>
        <w:r>
          <w:rPr>
            <w:rStyle w:val="charCitHyperlinkAbbrev"/>
          </w:rPr>
          <w:noBreakHyphen/>
          <w:t>20</w:t>
        </w:r>
      </w:hyperlink>
      <w:r>
        <w:t xml:space="preserve"> s 40</w:t>
      </w:r>
    </w:p>
    <w:p w14:paraId="5962095D" w14:textId="77777777" w:rsidR="001F7099" w:rsidRDefault="003D576C" w:rsidP="001F7099">
      <w:pPr>
        <w:pStyle w:val="AmdtsEntryHd"/>
      </w:pPr>
      <w:r w:rsidRPr="004A03C1">
        <w:t>Application for registration</w:t>
      </w:r>
    </w:p>
    <w:p w14:paraId="210E10B9" w14:textId="5914B801" w:rsidR="001F7099" w:rsidRPr="0063509B" w:rsidRDefault="001F7099" w:rsidP="001F7099">
      <w:pPr>
        <w:pStyle w:val="AmdtsEntries"/>
      </w:pPr>
      <w:r>
        <w:t>s 266</w:t>
      </w:r>
      <w:r>
        <w:tab/>
        <w:t xml:space="preserve">am </w:t>
      </w:r>
      <w:hyperlink r:id="rId643" w:tooltip="Work Health and Safety Amendment Regulation 2014 (No 2)" w:history="1">
        <w:r>
          <w:rPr>
            <w:rStyle w:val="charCitHyperlinkAbbrev"/>
          </w:rPr>
          <w:t>SL2014</w:t>
        </w:r>
        <w:r>
          <w:rPr>
            <w:rStyle w:val="charCitHyperlinkAbbrev"/>
          </w:rPr>
          <w:noBreakHyphen/>
          <w:t>20</w:t>
        </w:r>
      </w:hyperlink>
      <w:r>
        <w:t xml:space="preserve"> s 41, s 42</w:t>
      </w:r>
    </w:p>
    <w:p w14:paraId="33A45E2D" w14:textId="77777777" w:rsidR="005306D9" w:rsidRDefault="003D576C" w:rsidP="005306D9">
      <w:pPr>
        <w:pStyle w:val="AmdtsEntryHd"/>
      </w:pPr>
      <w:r w:rsidRPr="004A03C1">
        <w:t>Decision on application</w:t>
      </w:r>
    </w:p>
    <w:p w14:paraId="43BDBD70" w14:textId="6348C4C8" w:rsidR="005306D9" w:rsidRDefault="005306D9" w:rsidP="005306D9">
      <w:pPr>
        <w:pStyle w:val="AmdtsEntries"/>
      </w:pPr>
      <w:r>
        <w:t>s 269</w:t>
      </w:r>
      <w:r>
        <w:tab/>
        <w:t xml:space="preserve">am </w:t>
      </w:r>
      <w:hyperlink r:id="rId644" w:tooltip="Work Health and Safety Amendment Regulation 2014 (No 2)" w:history="1">
        <w:r>
          <w:rPr>
            <w:rStyle w:val="charCitHyperlinkAbbrev"/>
          </w:rPr>
          <w:t>SL2014</w:t>
        </w:r>
        <w:r>
          <w:rPr>
            <w:rStyle w:val="charCitHyperlinkAbbrev"/>
          </w:rPr>
          <w:noBreakHyphen/>
          <w:t>20</w:t>
        </w:r>
      </w:hyperlink>
      <w:r>
        <w:t xml:space="preserve"> s 43</w:t>
      </w:r>
    </w:p>
    <w:p w14:paraId="61194A67" w14:textId="77777777" w:rsidR="008862A8" w:rsidRDefault="008862A8" w:rsidP="008862A8">
      <w:pPr>
        <w:pStyle w:val="AmdtsEntryHd"/>
      </w:pPr>
      <w:r>
        <w:t>Replacement registration document</w:t>
      </w:r>
    </w:p>
    <w:p w14:paraId="22482DA8" w14:textId="42C34D5A" w:rsidR="008862A8" w:rsidRPr="0063509B" w:rsidRDefault="008862A8" w:rsidP="005306D9">
      <w:pPr>
        <w:pStyle w:val="AmdtsEntries"/>
      </w:pPr>
      <w:r>
        <w:t>s 288</w:t>
      </w:r>
      <w:r>
        <w:tab/>
        <w:t xml:space="preserve">am </w:t>
      </w:r>
      <w:hyperlink r:id="rId645" w:tooltip="Work Health and Safety Amendment Regulation 2016 (No 1)" w:history="1">
        <w:r>
          <w:rPr>
            <w:rStyle w:val="charCitHyperlinkAbbrev"/>
          </w:rPr>
          <w:t>SL2016</w:t>
        </w:r>
        <w:r>
          <w:rPr>
            <w:rStyle w:val="charCitHyperlinkAbbrev"/>
          </w:rPr>
          <w:noBreakHyphen/>
          <w:t>29</w:t>
        </w:r>
      </w:hyperlink>
      <w:r>
        <w:t xml:space="preserve"> s 8</w:t>
      </w:r>
    </w:p>
    <w:p w14:paraId="460C5083" w14:textId="77777777" w:rsidR="005306D9" w:rsidRDefault="003D576C" w:rsidP="005306D9">
      <w:pPr>
        <w:pStyle w:val="AmdtsEntryHd"/>
      </w:pPr>
      <w:r w:rsidRPr="00EB7441">
        <w:t>Cancellation of registration</w:t>
      </w:r>
    </w:p>
    <w:p w14:paraId="61797A32" w14:textId="6D2AEF78" w:rsidR="005306D9" w:rsidRPr="0063509B" w:rsidRDefault="005306D9" w:rsidP="005306D9">
      <w:pPr>
        <w:pStyle w:val="AmdtsEntries"/>
      </w:pPr>
      <w:r>
        <w:t>div 5.3.6 hdg</w:t>
      </w:r>
      <w:r>
        <w:tab/>
        <w:t xml:space="preserve">ins </w:t>
      </w:r>
      <w:hyperlink r:id="rId646" w:tooltip="Work Health and Safety Amendment Regulation 2014 (No 2)" w:history="1">
        <w:r>
          <w:rPr>
            <w:rStyle w:val="charCitHyperlinkAbbrev"/>
          </w:rPr>
          <w:t>SL2014</w:t>
        </w:r>
        <w:r>
          <w:rPr>
            <w:rStyle w:val="charCitHyperlinkAbbrev"/>
          </w:rPr>
          <w:noBreakHyphen/>
          <w:t>20</w:t>
        </w:r>
      </w:hyperlink>
      <w:r>
        <w:t xml:space="preserve"> s 44</w:t>
      </w:r>
    </w:p>
    <w:p w14:paraId="0C51AA62" w14:textId="77777777" w:rsidR="005306D9" w:rsidRDefault="0018010E" w:rsidP="005306D9">
      <w:pPr>
        <w:pStyle w:val="AmdtsEntryHd"/>
      </w:pPr>
      <w:r w:rsidRPr="00EB7441">
        <w:t>Application—div 5.3.6</w:t>
      </w:r>
    </w:p>
    <w:p w14:paraId="34021964" w14:textId="4869FEC5" w:rsidR="005306D9" w:rsidRPr="0063509B" w:rsidRDefault="005306D9" w:rsidP="005306D9">
      <w:pPr>
        <w:pStyle w:val="AmdtsEntries"/>
      </w:pPr>
      <w:r>
        <w:t>s 288A</w:t>
      </w:r>
      <w:r>
        <w:tab/>
        <w:t xml:space="preserve">ins </w:t>
      </w:r>
      <w:hyperlink r:id="rId647" w:tooltip="Work Health and Safety Amendment Regulation 2014 (No 2)" w:history="1">
        <w:r>
          <w:rPr>
            <w:rStyle w:val="charCitHyperlinkAbbrev"/>
          </w:rPr>
          <w:t>SL2014</w:t>
        </w:r>
        <w:r>
          <w:rPr>
            <w:rStyle w:val="charCitHyperlinkAbbrev"/>
          </w:rPr>
          <w:noBreakHyphen/>
          <w:t>20</w:t>
        </w:r>
      </w:hyperlink>
      <w:r>
        <w:t xml:space="preserve"> s 44</w:t>
      </w:r>
    </w:p>
    <w:p w14:paraId="4F94D61D" w14:textId="77777777" w:rsidR="005306D9" w:rsidRDefault="0018010E" w:rsidP="005306D9">
      <w:pPr>
        <w:pStyle w:val="AmdtsEntryHd"/>
      </w:pPr>
      <w:r w:rsidRPr="00EB7441">
        <w:t>Regulator may cancel registration</w:t>
      </w:r>
    </w:p>
    <w:p w14:paraId="1BE6E6A3" w14:textId="62CC27C5" w:rsidR="005306D9" w:rsidRPr="0063509B" w:rsidRDefault="005306D9" w:rsidP="005306D9">
      <w:pPr>
        <w:pStyle w:val="AmdtsEntries"/>
      </w:pPr>
      <w:r>
        <w:t>s 288B</w:t>
      </w:r>
      <w:r>
        <w:tab/>
        <w:t xml:space="preserve">ins </w:t>
      </w:r>
      <w:hyperlink r:id="rId648" w:tooltip="Work Health and Safety Amendment Regulation 2014 (No 2)" w:history="1">
        <w:r>
          <w:rPr>
            <w:rStyle w:val="charCitHyperlinkAbbrev"/>
          </w:rPr>
          <w:t>SL2014</w:t>
        </w:r>
        <w:r>
          <w:rPr>
            <w:rStyle w:val="charCitHyperlinkAbbrev"/>
          </w:rPr>
          <w:noBreakHyphen/>
          <w:t>20</w:t>
        </w:r>
      </w:hyperlink>
      <w:r>
        <w:t xml:space="preserve"> s 44</w:t>
      </w:r>
    </w:p>
    <w:p w14:paraId="042AB55D" w14:textId="77777777" w:rsidR="005306D9" w:rsidRDefault="0018010E" w:rsidP="005306D9">
      <w:pPr>
        <w:pStyle w:val="AmdtsEntryHd"/>
      </w:pPr>
      <w:r w:rsidRPr="00EB7441">
        <w:t>Cancellation process</w:t>
      </w:r>
    </w:p>
    <w:p w14:paraId="757C6276" w14:textId="287120CA" w:rsidR="005306D9" w:rsidRPr="0063509B" w:rsidRDefault="005306D9" w:rsidP="005306D9">
      <w:pPr>
        <w:pStyle w:val="AmdtsEntries"/>
      </w:pPr>
      <w:r>
        <w:t>s 288C</w:t>
      </w:r>
      <w:r>
        <w:tab/>
        <w:t xml:space="preserve">ins </w:t>
      </w:r>
      <w:hyperlink r:id="rId649" w:tooltip="Work Health and Safety Amendment Regulation 2014 (No 2)" w:history="1">
        <w:r>
          <w:rPr>
            <w:rStyle w:val="charCitHyperlinkAbbrev"/>
          </w:rPr>
          <w:t>SL2014</w:t>
        </w:r>
        <w:r>
          <w:rPr>
            <w:rStyle w:val="charCitHyperlinkAbbrev"/>
          </w:rPr>
          <w:noBreakHyphen/>
          <w:t>20</w:t>
        </w:r>
      </w:hyperlink>
      <w:r>
        <w:t xml:space="preserve"> s 44</w:t>
      </w:r>
    </w:p>
    <w:p w14:paraId="3FDA331E" w14:textId="77777777" w:rsidR="005306D9" w:rsidRDefault="0018010E" w:rsidP="005306D9">
      <w:pPr>
        <w:pStyle w:val="AmdtsEntryHd"/>
      </w:pPr>
      <w:r w:rsidRPr="00EB7441">
        <w:t>Registration holder to return registration document</w:t>
      </w:r>
    </w:p>
    <w:p w14:paraId="30E7CF41" w14:textId="04982D38" w:rsidR="005306D9" w:rsidRDefault="005306D9" w:rsidP="005306D9">
      <w:pPr>
        <w:pStyle w:val="AmdtsEntries"/>
      </w:pPr>
      <w:r>
        <w:t>s 288D</w:t>
      </w:r>
      <w:r>
        <w:tab/>
        <w:t xml:space="preserve">ins </w:t>
      </w:r>
      <w:hyperlink r:id="rId650" w:tooltip="Work Health and Safety Amendment Regulation 2014 (No 2)" w:history="1">
        <w:r>
          <w:rPr>
            <w:rStyle w:val="charCitHyperlinkAbbrev"/>
          </w:rPr>
          <w:t>SL2014</w:t>
        </w:r>
        <w:r>
          <w:rPr>
            <w:rStyle w:val="charCitHyperlinkAbbrev"/>
          </w:rPr>
          <w:noBreakHyphen/>
          <w:t>20</w:t>
        </w:r>
      </w:hyperlink>
      <w:r>
        <w:t xml:space="preserve"> s 44</w:t>
      </w:r>
    </w:p>
    <w:p w14:paraId="4806C3C9" w14:textId="77777777" w:rsidR="00844012" w:rsidRDefault="00844012" w:rsidP="00844012">
      <w:pPr>
        <w:pStyle w:val="AmdtsEntryHd"/>
      </w:pPr>
      <w:r w:rsidRPr="004A03C1">
        <w:lastRenderedPageBreak/>
        <w:t xml:space="preserve">Meaning of </w:t>
      </w:r>
      <w:r w:rsidRPr="003910CE">
        <w:rPr>
          <w:rStyle w:val="charItals"/>
        </w:rPr>
        <w:t>high risk construction work</w:t>
      </w:r>
      <w:r w:rsidRPr="004A03C1">
        <w:t>—ch 6</w:t>
      </w:r>
    </w:p>
    <w:p w14:paraId="4691C153" w14:textId="43344450" w:rsidR="00844012" w:rsidRDefault="00844012" w:rsidP="00844012">
      <w:pPr>
        <w:pStyle w:val="AmdtsEntries"/>
      </w:pPr>
      <w:r>
        <w:t>s 291</w:t>
      </w:r>
      <w:r>
        <w:tab/>
        <w:t xml:space="preserve">am </w:t>
      </w:r>
      <w:hyperlink r:id="rId651" w:tooltip="Work Health and Safety (Asbestos) Amendment Regulation 2014 (No 1)" w:history="1">
        <w:r>
          <w:rPr>
            <w:rStyle w:val="charCitHyperlinkAbbrev"/>
          </w:rPr>
          <w:t>SL2014</w:t>
        </w:r>
        <w:r>
          <w:rPr>
            <w:rStyle w:val="charCitHyperlinkAbbrev"/>
          </w:rPr>
          <w:noBreakHyphen/>
          <w:t>32</w:t>
        </w:r>
      </w:hyperlink>
      <w:r>
        <w:t xml:space="preserve"> s 4</w:t>
      </w:r>
      <w:r w:rsidR="00F55B0E">
        <w:t xml:space="preserve">; </w:t>
      </w:r>
      <w:hyperlink r:id="rId652" w:tooltip="Road Transport Reform (Light Rail) Legislation Amendment Act 2017" w:history="1">
        <w:r w:rsidR="00F55B0E" w:rsidRPr="005B6681">
          <w:rPr>
            <w:rStyle w:val="charCitHyperlinkAbbrev"/>
          </w:rPr>
          <w:t>A2017</w:t>
        </w:r>
        <w:r w:rsidR="00F55B0E" w:rsidRPr="005B6681">
          <w:rPr>
            <w:rStyle w:val="charCitHyperlinkAbbrev"/>
          </w:rPr>
          <w:noBreakHyphen/>
          <w:t>21</w:t>
        </w:r>
      </w:hyperlink>
      <w:r w:rsidR="00F55B0E">
        <w:t xml:space="preserve"> amdt 1.39, amdt 1.40</w:t>
      </w:r>
      <w:r w:rsidR="006A10E3">
        <w:t>;</w:t>
      </w:r>
      <w:r w:rsidR="008742EC">
        <w:br/>
      </w:r>
      <w:hyperlink r:id="rId653" w:tooltip="Work Health and Safety Amendment Regulation 2022 (No 3)" w:history="1">
        <w:r w:rsidR="006A10E3" w:rsidRPr="006A10E3">
          <w:rPr>
            <w:rStyle w:val="charCitHyperlinkAbbrev"/>
          </w:rPr>
          <w:t>SL2022-15</w:t>
        </w:r>
      </w:hyperlink>
      <w:r w:rsidR="006A10E3">
        <w:t xml:space="preserve"> s 4, s 5</w:t>
      </w:r>
    </w:p>
    <w:p w14:paraId="60B255AE" w14:textId="77777777" w:rsidR="00844012" w:rsidRDefault="00844012" w:rsidP="00844012">
      <w:pPr>
        <w:pStyle w:val="AmdtsEntryHd"/>
      </w:pPr>
      <w:r w:rsidRPr="00397F3D">
        <w:t xml:space="preserve">Meaning of </w:t>
      </w:r>
      <w:r w:rsidRPr="00397F3D">
        <w:rPr>
          <w:rStyle w:val="charItals"/>
        </w:rPr>
        <w:t>construction project</w:t>
      </w:r>
      <w:r w:rsidRPr="00397F3D">
        <w:t>—ch 6</w:t>
      </w:r>
    </w:p>
    <w:p w14:paraId="348DEDD2" w14:textId="39421113" w:rsidR="00844012" w:rsidRDefault="00A84D36" w:rsidP="00844012">
      <w:pPr>
        <w:pStyle w:val="AmdtsEntries"/>
      </w:pPr>
      <w:r>
        <w:t xml:space="preserve">s </w:t>
      </w:r>
      <w:r w:rsidR="00844012">
        <w:t>292</w:t>
      </w:r>
      <w:r w:rsidR="00844012">
        <w:tab/>
        <w:t xml:space="preserve">sub </w:t>
      </w:r>
      <w:hyperlink r:id="rId654" w:tooltip="Work Health and Safety (Asbestos) Amendment Regulation 2014 (No 1)" w:history="1">
        <w:r w:rsidR="00844012">
          <w:rPr>
            <w:rStyle w:val="charCitHyperlinkAbbrev"/>
          </w:rPr>
          <w:t>SL2014</w:t>
        </w:r>
        <w:r w:rsidR="00844012">
          <w:rPr>
            <w:rStyle w:val="charCitHyperlinkAbbrev"/>
          </w:rPr>
          <w:noBreakHyphen/>
          <w:t>32</w:t>
        </w:r>
      </w:hyperlink>
      <w:r w:rsidR="00844012">
        <w:t xml:space="preserve"> s 5</w:t>
      </w:r>
    </w:p>
    <w:p w14:paraId="43E9638F" w14:textId="66223C7C" w:rsidR="00456BD7" w:rsidRPr="00844012" w:rsidRDefault="00456BD7" w:rsidP="00844012">
      <w:pPr>
        <w:pStyle w:val="AmdtsEntries"/>
      </w:pPr>
      <w:r>
        <w:tab/>
        <w:t xml:space="preserve">am </w:t>
      </w:r>
      <w:hyperlink r:id="rId655" w:tooltip="Dangerous Substances (Loose-fill Asbestos Eradication) Legislation Amendment Act 2015" w:history="1">
        <w:r w:rsidRPr="005E5DE5">
          <w:rPr>
            <w:rStyle w:val="charCitHyperlinkAbbrev"/>
          </w:rPr>
          <w:t>A2015–6</w:t>
        </w:r>
      </w:hyperlink>
      <w:r>
        <w:t xml:space="preserve"> amdt 1.20</w:t>
      </w:r>
      <w:r w:rsidR="00755A84">
        <w:t xml:space="preserve">; </w:t>
      </w:r>
      <w:hyperlink r:id="rId656"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1.25</w:t>
      </w:r>
    </w:p>
    <w:p w14:paraId="6B9D4FB8" w14:textId="77777777" w:rsidR="005306D9" w:rsidRDefault="0018010E" w:rsidP="005306D9">
      <w:pPr>
        <w:pStyle w:val="AmdtsEntryHd"/>
      </w:pPr>
      <w:r w:rsidRPr="00EB7441">
        <w:t>Recognition of general construction induction training cards issued in other jurisdictions</w:t>
      </w:r>
    </w:p>
    <w:p w14:paraId="0D083FD5" w14:textId="5D488F0C" w:rsidR="005306D9" w:rsidRDefault="005306D9" w:rsidP="005306D9">
      <w:pPr>
        <w:pStyle w:val="AmdtsEntries"/>
      </w:pPr>
      <w:r>
        <w:t>s 318</w:t>
      </w:r>
      <w:r>
        <w:tab/>
        <w:t xml:space="preserve">sub </w:t>
      </w:r>
      <w:hyperlink r:id="rId657" w:tooltip="Work Health and Safety Amendment Regulation 2014 (No 2)" w:history="1">
        <w:r>
          <w:rPr>
            <w:rStyle w:val="charCitHyperlinkAbbrev"/>
          </w:rPr>
          <w:t>SL2014</w:t>
        </w:r>
        <w:r>
          <w:rPr>
            <w:rStyle w:val="charCitHyperlinkAbbrev"/>
          </w:rPr>
          <w:noBreakHyphen/>
          <w:t>20</w:t>
        </w:r>
      </w:hyperlink>
      <w:r>
        <w:t xml:space="preserve"> s 45</w:t>
      </w:r>
    </w:p>
    <w:p w14:paraId="108576C5" w14:textId="77777777" w:rsidR="001E0EBF" w:rsidRDefault="001E0EBF" w:rsidP="001E0EBF">
      <w:pPr>
        <w:pStyle w:val="AmdtsEntryHd"/>
      </w:pPr>
      <w:r w:rsidRPr="004A03C1">
        <w:t>Duty of worker—competence—Act, s 44</w:t>
      </w:r>
    </w:p>
    <w:p w14:paraId="6B2A135E" w14:textId="1D70815F" w:rsidR="001E0EBF" w:rsidRPr="00B56A9B" w:rsidRDefault="001E0EBF" w:rsidP="005306D9">
      <w:pPr>
        <w:pStyle w:val="AmdtsEntries"/>
      </w:pPr>
      <w:r>
        <w:t>s 319</w:t>
      </w:r>
      <w:r>
        <w:tab/>
        <w:t xml:space="preserve">am </w:t>
      </w:r>
      <w:hyperlink r:id="rId658" w:tooltip="Work Health and Safety Amendment Regulation 2020 (No 1)" w:history="1">
        <w:r w:rsidR="00B56A9B" w:rsidRPr="00E35BA8">
          <w:rPr>
            <w:rStyle w:val="charCitHyperlinkAbbrev"/>
          </w:rPr>
          <w:t>SL2020-27</w:t>
        </w:r>
      </w:hyperlink>
      <w:r w:rsidR="00B56A9B">
        <w:t xml:space="preserve"> s 15</w:t>
      </w:r>
    </w:p>
    <w:p w14:paraId="4835F901" w14:textId="77777777" w:rsidR="003B5410" w:rsidRDefault="00421089" w:rsidP="00421089">
      <w:pPr>
        <w:pStyle w:val="AmdtsEntryHd"/>
      </w:pPr>
      <w:r w:rsidRPr="008E3922">
        <w:t>Hazardous chemicals</w:t>
      </w:r>
    </w:p>
    <w:p w14:paraId="599E7EF1" w14:textId="63C4E101" w:rsidR="003B5410" w:rsidRPr="00485319" w:rsidRDefault="003B5410" w:rsidP="005306D9">
      <w:pPr>
        <w:pStyle w:val="AmdtsEntries"/>
      </w:pPr>
      <w:r>
        <w:t>ch 7 hdg</w:t>
      </w:r>
      <w:r>
        <w:tab/>
        <w:t xml:space="preserve">ins </w:t>
      </w:r>
      <w:hyperlink r:id="rId659" w:tooltip="Work Health and Safety Amendment Regulation 2018 (No 1)" w:history="1">
        <w:r w:rsidRPr="00964810">
          <w:rPr>
            <w:rStyle w:val="charCitHyperlinkAbbrev"/>
          </w:rPr>
          <w:t>SL2018-2</w:t>
        </w:r>
      </w:hyperlink>
      <w:r w:rsidR="00485319">
        <w:t xml:space="preserve"> s 6</w:t>
      </w:r>
    </w:p>
    <w:p w14:paraId="3078CCC0" w14:textId="77777777" w:rsidR="003B5410" w:rsidRDefault="00421089" w:rsidP="00421089">
      <w:pPr>
        <w:pStyle w:val="AmdtsEntryHd"/>
      </w:pPr>
      <w:r w:rsidRPr="008E3922">
        <w:t>Hazardous chemicals</w:t>
      </w:r>
    </w:p>
    <w:p w14:paraId="2553BC7D" w14:textId="6F45287E" w:rsidR="003B5410" w:rsidRPr="00485319" w:rsidRDefault="003B5410" w:rsidP="005306D9">
      <w:pPr>
        <w:pStyle w:val="AmdtsEntries"/>
      </w:pPr>
      <w:r>
        <w:t>pt 7.1 hdg</w:t>
      </w:r>
      <w:r>
        <w:tab/>
        <w:t xml:space="preserve">ins </w:t>
      </w:r>
      <w:hyperlink r:id="rId660" w:tooltip="Work Health and Safety Amendment Regulation 2018 (No 1)" w:history="1">
        <w:r w:rsidRPr="00964810">
          <w:rPr>
            <w:rStyle w:val="charCitHyperlinkAbbrev"/>
          </w:rPr>
          <w:t>SL2018-2</w:t>
        </w:r>
      </w:hyperlink>
      <w:r w:rsidR="00485319">
        <w:t xml:space="preserve"> s 6</w:t>
      </w:r>
    </w:p>
    <w:p w14:paraId="1872DFFA" w14:textId="77777777" w:rsidR="003B5410" w:rsidRPr="003B5410" w:rsidRDefault="00421089" w:rsidP="00421089">
      <w:pPr>
        <w:pStyle w:val="AmdtsEntryHd"/>
      </w:pPr>
      <w:r w:rsidRPr="008E3922">
        <w:t>Application—pt 7.1</w:t>
      </w:r>
    </w:p>
    <w:p w14:paraId="0A074820" w14:textId="73AE3CD3" w:rsidR="003B5410" w:rsidRPr="00485319" w:rsidRDefault="00E621A0" w:rsidP="005306D9">
      <w:pPr>
        <w:pStyle w:val="AmdtsEntries"/>
      </w:pPr>
      <w:r>
        <w:t>div 7.1.1</w:t>
      </w:r>
      <w:r w:rsidR="0031554D">
        <w:t xml:space="preserve"> hdg</w:t>
      </w:r>
      <w:r>
        <w:tab/>
        <w:t xml:space="preserve">ins </w:t>
      </w:r>
      <w:hyperlink r:id="rId661" w:tooltip="Work Health and Safety Amendment Regulation 2018 (No 1)" w:history="1">
        <w:r w:rsidRPr="00964810">
          <w:rPr>
            <w:rStyle w:val="charCitHyperlinkAbbrev"/>
          </w:rPr>
          <w:t>SL2018-2</w:t>
        </w:r>
      </w:hyperlink>
      <w:r w:rsidR="00485319">
        <w:t xml:space="preserve"> s 6</w:t>
      </w:r>
    </w:p>
    <w:p w14:paraId="54669FFB" w14:textId="77777777" w:rsidR="003B5410" w:rsidRDefault="00421089" w:rsidP="00421089">
      <w:pPr>
        <w:pStyle w:val="AmdtsEntryHd"/>
      </w:pPr>
      <w:r w:rsidRPr="008E3922">
        <w:t>Application—pt 7.1</w:t>
      </w:r>
    </w:p>
    <w:p w14:paraId="00144E68" w14:textId="530D0F72" w:rsidR="00E621A0" w:rsidRDefault="00E621A0" w:rsidP="005306D9">
      <w:pPr>
        <w:pStyle w:val="AmdtsEntries"/>
      </w:pPr>
      <w:r>
        <w:t>s 328</w:t>
      </w:r>
      <w:r>
        <w:tab/>
        <w:t xml:space="preserve">ins </w:t>
      </w:r>
      <w:hyperlink r:id="rId662" w:tooltip="Work Health and Safety Amendment Regulation 2018 (No 1)" w:history="1">
        <w:r w:rsidRPr="00964810">
          <w:rPr>
            <w:rStyle w:val="charCitHyperlinkAbbrev"/>
          </w:rPr>
          <w:t>SL2018-2</w:t>
        </w:r>
      </w:hyperlink>
      <w:r>
        <w:t xml:space="preserve"> </w:t>
      </w:r>
      <w:r w:rsidR="00485319">
        <w:t>s 6</w:t>
      </w:r>
    </w:p>
    <w:p w14:paraId="2610A6AD" w14:textId="77777777" w:rsidR="00E621A0" w:rsidRDefault="00421089" w:rsidP="00421089">
      <w:pPr>
        <w:pStyle w:val="AmdtsEntryHd"/>
      </w:pPr>
      <w:r w:rsidRPr="008E3922">
        <w:t>Obligations relating to safety data sheets and other matters</w:t>
      </w:r>
    </w:p>
    <w:p w14:paraId="67D70BD8" w14:textId="738189BA" w:rsidR="00E621A0" w:rsidRPr="00485319" w:rsidRDefault="00E621A0" w:rsidP="005306D9">
      <w:pPr>
        <w:pStyle w:val="AmdtsEntries"/>
      </w:pPr>
      <w:r>
        <w:t>div 7.1.2 hdg</w:t>
      </w:r>
      <w:r>
        <w:tab/>
        <w:t xml:space="preserve">ins </w:t>
      </w:r>
      <w:hyperlink r:id="rId663" w:tooltip="Work Health and Safety Amendment Regulation 2018 (No 1)" w:history="1">
        <w:r w:rsidRPr="00964810">
          <w:rPr>
            <w:rStyle w:val="charCitHyperlinkAbbrev"/>
          </w:rPr>
          <w:t>SL2018-2</w:t>
        </w:r>
      </w:hyperlink>
      <w:r w:rsidR="00485319">
        <w:t xml:space="preserve"> s 6</w:t>
      </w:r>
    </w:p>
    <w:p w14:paraId="3FEE5282" w14:textId="77777777" w:rsidR="00E621A0" w:rsidRDefault="00421089" w:rsidP="00421089">
      <w:pPr>
        <w:pStyle w:val="AmdtsEntryHd"/>
      </w:pPr>
      <w:r w:rsidRPr="008E3922">
        <w:t>Obligations of manufacturers and importers</w:t>
      </w:r>
    </w:p>
    <w:p w14:paraId="34E0146D" w14:textId="12AF606C" w:rsidR="00E621A0" w:rsidRPr="00485319" w:rsidRDefault="0031554D" w:rsidP="005306D9">
      <w:pPr>
        <w:pStyle w:val="AmdtsEntries"/>
      </w:pPr>
      <w:r>
        <w:t>s</w:t>
      </w:r>
      <w:r w:rsidR="00E621A0">
        <w:t>div 7.1.2.1 hdg</w:t>
      </w:r>
      <w:r w:rsidR="00E621A0">
        <w:tab/>
        <w:t xml:space="preserve">ins </w:t>
      </w:r>
      <w:hyperlink r:id="rId664" w:tooltip="Work Health and Safety Amendment Regulation 2018 (No 1)" w:history="1">
        <w:r w:rsidR="00E621A0" w:rsidRPr="00964810">
          <w:rPr>
            <w:rStyle w:val="charCitHyperlinkAbbrev"/>
          </w:rPr>
          <w:t>SL2018-2</w:t>
        </w:r>
      </w:hyperlink>
      <w:r w:rsidR="00485319">
        <w:t xml:space="preserve"> s 6</w:t>
      </w:r>
    </w:p>
    <w:p w14:paraId="137C7337" w14:textId="77777777" w:rsidR="006314FF" w:rsidRDefault="006314FF" w:rsidP="006314FF">
      <w:pPr>
        <w:pStyle w:val="AmdtsEntryHd"/>
      </w:pPr>
      <w:r w:rsidRPr="008E3922">
        <w:t>Classification of hazardous chemicals</w:t>
      </w:r>
    </w:p>
    <w:p w14:paraId="285CC1C0" w14:textId="0628D63F" w:rsidR="006314FF" w:rsidRDefault="006314FF" w:rsidP="006314FF">
      <w:pPr>
        <w:pStyle w:val="AmdtsEntries"/>
      </w:pPr>
      <w:r>
        <w:t>s 329</w:t>
      </w:r>
      <w:r>
        <w:tab/>
        <w:t xml:space="preserve">ins </w:t>
      </w:r>
      <w:hyperlink r:id="rId665" w:tooltip="Work Health and Safety Amendment Regulation 2018 (No 1)" w:history="1">
        <w:r w:rsidRPr="00964810">
          <w:rPr>
            <w:rStyle w:val="charCitHyperlinkAbbrev"/>
          </w:rPr>
          <w:t>SL2018-2</w:t>
        </w:r>
      </w:hyperlink>
      <w:r>
        <w:t xml:space="preserve"> s 6</w:t>
      </w:r>
    </w:p>
    <w:p w14:paraId="0981A225" w14:textId="77777777" w:rsidR="006314FF" w:rsidRDefault="006314FF" w:rsidP="006314FF">
      <w:pPr>
        <w:pStyle w:val="AmdtsEntryHd"/>
      </w:pPr>
      <w:r w:rsidRPr="008E3922">
        <w:t>Manufacturer or importer to prepare and provide safety data sheets</w:t>
      </w:r>
    </w:p>
    <w:p w14:paraId="4D360C2E" w14:textId="622CD437" w:rsidR="006314FF" w:rsidRDefault="006314FF" w:rsidP="006314FF">
      <w:pPr>
        <w:pStyle w:val="AmdtsEntries"/>
      </w:pPr>
      <w:r>
        <w:t>s 330</w:t>
      </w:r>
      <w:r>
        <w:tab/>
        <w:t xml:space="preserve">ins </w:t>
      </w:r>
      <w:hyperlink r:id="rId666" w:tooltip="Work Health and Safety Amendment Regulation 2018 (No 1)" w:history="1">
        <w:r w:rsidRPr="00964810">
          <w:rPr>
            <w:rStyle w:val="charCitHyperlinkAbbrev"/>
          </w:rPr>
          <w:t>SL2018-2</w:t>
        </w:r>
      </w:hyperlink>
      <w:r>
        <w:t xml:space="preserve"> s 6</w:t>
      </w:r>
    </w:p>
    <w:p w14:paraId="2D7E1708" w14:textId="77777777" w:rsidR="006314FF" w:rsidRDefault="006314FF" w:rsidP="006314FF">
      <w:pPr>
        <w:pStyle w:val="AmdtsEntryHd"/>
      </w:pPr>
      <w:r w:rsidRPr="008E3922" w:rsidDel="00FD1F0B">
        <w:t>Safety data sheets—research chemical, waste product or sample for analysis</w:t>
      </w:r>
    </w:p>
    <w:p w14:paraId="59464AF9" w14:textId="6CCDDAC5" w:rsidR="006314FF" w:rsidRDefault="006314FF" w:rsidP="006314FF">
      <w:pPr>
        <w:pStyle w:val="AmdtsEntries"/>
      </w:pPr>
      <w:r>
        <w:t>s 331</w:t>
      </w:r>
      <w:r>
        <w:tab/>
        <w:t xml:space="preserve">ins </w:t>
      </w:r>
      <w:hyperlink r:id="rId667" w:tooltip="Work Health and Safety Amendment Regulation 2018 (No 1)" w:history="1">
        <w:r w:rsidRPr="00964810">
          <w:rPr>
            <w:rStyle w:val="charCitHyperlinkAbbrev"/>
          </w:rPr>
          <w:t>SL2018-2</w:t>
        </w:r>
      </w:hyperlink>
      <w:r>
        <w:t xml:space="preserve"> s 6</w:t>
      </w:r>
    </w:p>
    <w:p w14:paraId="78B70DB7" w14:textId="77777777" w:rsidR="006314FF" w:rsidRDefault="006314FF" w:rsidP="006314FF">
      <w:pPr>
        <w:pStyle w:val="AmdtsEntryHd"/>
      </w:pPr>
      <w:r w:rsidRPr="008E3922">
        <w:t>Emergency disclosure of chemical identities to registered medical practitioner</w:t>
      </w:r>
    </w:p>
    <w:p w14:paraId="21962ED4" w14:textId="540173F0" w:rsidR="006314FF" w:rsidRDefault="006314FF" w:rsidP="006314FF">
      <w:pPr>
        <w:pStyle w:val="AmdtsEntries"/>
      </w:pPr>
      <w:r>
        <w:t>s 332</w:t>
      </w:r>
      <w:r>
        <w:tab/>
        <w:t xml:space="preserve">ins </w:t>
      </w:r>
      <w:hyperlink r:id="rId668" w:tooltip="Work Health and Safety Amendment Regulation 2018 (No 1)" w:history="1">
        <w:r w:rsidRPr="00964810">
          <w:rPr>
            <w:rStyle w:val="charCitHyperlinkAbbrev"/>
          </w:rPr>
          <w:t>SL2018-2</w:t>
        </w:r>
      </w:hyperlink>
      <w:r>
        <w:t xml:space="preserve"> s 6</w:t>
      </w:r>
    </w:p>
    <w:p w14:paraId="198F2C8C" w14:textId="77777777" w:rsidR="006314FF" w:rsidRDefault="006314FF" w:rsidP="006314FF">
      <w:pPr>
        <w:pStyle w:val="AmdtsEntryHd"/>
      </w:pPr>
      <w:r w:rsidRPr="008E3922">
        <w:t>Emergency disclosure of chemical identities to emergency service worker</w:t>
      </w:r>
    </w:p>
    <w:p w14:paraId="24ACACCF" w14:textId="0F6CAF9F" w:rsidR="006314FF" w:rsidRDefault="006314FF" w:rsidP="006314FF">
      <w:pPr>
        <w:pStyle w:val="AmdtsEntries"/>
      </w:pPr>
      <w:r>
        <w:t>s 333</w:t>
      </w:r>
      <w:r>
        <w:tab/>
        <w:t xml:space="preserve">ins </w:t>
      </w:r>
      <w:hyperlink r:id="rId669" w:tooltip="Work Health and Safety Amendment Regulation 2018 (No 1)" w:history="1">
        <w:r w:rsidRPr="00964810">
          <w:rPr>
            <w:rStyle w:val="charCitHyperlinkAbbrev"/>
          </w:rPr>
          <w:t>SL2018-2</w:t>
        </w:r>
      </w:hyperlink>
      <w:r>
        <w:t xml:space="preserve"> s 6</w:t>
      </w:r>
    </w:p>
    <w:p w14:paraId="0F6E52A6" w14:textId="77777777" w:rsidR="006314FF" w:rsidRDefault="00120262" w:rsidP="006314FF">
      <w:pPr>
        <w:pStyle w:val="AmdtsEntryHd"/>
      </w:pPr>
      <w:r w:rsidRPr="008E3922">
        <w:t>Packing hazardous chemicals</w:t>
      </w:r>
    </w:p>
    <w:p w14:paraId="16656ECB" w14:textId="50DBA614" w:rsidR="006314FF" w:rsidRDefault="00120262" w:rsidP="006314FF">
      <w:pPr>
        <w:pStyle w:val="AmdtsEntries"/>
      </w:pPr>
      <w:r>
        <w:t>s 334</w:t>
      </w:r>
      <w:r w:rsidR="006314FF">
        <w:tab/>
        <w:t xml:space="preserve">ins </w:t>
      </w:r>
      <w:hyperlink r:id="rId670" w:tooltip="Work Health and Safety Amendment Regulation 2018 (No 1)" w:history="1">
        <w:r w:rsidR="006314FF" w:rsidRPr="00964810">
          <w:rPr>
            <w:rStyle w:val="charCitHyperlinkAbbrev"/>
          </w:rPr>
          <w:t>SL2018-2</w:t>
        </w:r>
      </w:hyperlink>
      <w:r w:rsidR="006314FF">
        <w:t xml:space="preserve"> s 6</w:t>
      </w:r>
    </w:p>
    <w:p w14:paraId="4C5815F8" w14:textId="77777777" w:rsidR="006314FF" w:rsidRDefault="00120262" w:rsidP="006314FF">
      <w:pPr>
        <w:pStyle w:val="AmdtsEntryHd"/>
      </w:pPr>
      <w:r w:rsidRPr="008E3922">
        <w:t>Labelling hazardous chemicals</w:t>
      </w:r>
    </w:p>
    <w:p w14:paraId="6A4FBC15" w14:textId="49C42BB7" w:rsidR="006314FF" w:rsidRDefault="00120262" w:rsidP="006314FF">
      <w:pPr>
        <w:pStyle w:val="AmdtsEntries"/>
      </w:pPr>
      <w:r>
        <w:t>s 335</w:t>
      </w:r>
      <w:r w:rsidR="006314FF">
        <w:tab/>
        <w:t xml:space="preserve">ins </w:t>
      </w:r>
      <w:hyperlink r:id="rId671" w:tooltip="Work Health and Safety Amendment Regulation 2018 (No 1)" w:history="1">
        <w:r w:rsidR="006314FF" w:rsidRPr="00964810">
          <w:rPr>
            <w:rStyle w:val="charCitHyperlinkAbbrev"/>
          </w:rPr>
          <w:t>SL2018-2</w:t>
        </w:r>
      </w:hyperlink>
      <w:r w:rsidR="006314FF">
        <w:t xml:space="preserve"> s 6</w:t>
      </w:r>
    </w:p>
    <w:p w14:paraId="0FEF6E8A" w14:textId="77777777" w:rsidR="006314FF" w:rsidRDefault="00120262" w:rsidP="006314FF">
      <w:pPr>
        <w:pStyle w:val="AmdtsEntryHd"/>
      </w:pPr>
      <w:r w:rsidRPr="008E3922">
        <w:lastRenderedPageBreak/>
        <w:t>Obligations of suppliers</w:t>
      </w:r>
    </w:p>
    <w:p w14:paraId="6F704FBD" w14:textId="4503420F" w:rsidR="006314FF" w:rsidRDefault="001B657F" w:rsidP="006314FF">
      <w:pPr>
        <w:pStyle w:val="AmdtsEntries"/>
      </w:pPr>
      <w:r>
        <w:t>s</w:t>
      </w:r>
      <w:r w:rsidR="00120262">
        <w:t>div 7.1.2.2 hdg</w:t>
      </w:r>
      <w:r w:rsidR="006314FF">
        <w:tab/>
        <w:t xml:space="preserve">ins </w:t>
      </w:r>
      <w:hyperlink r:id="rId672" w:tooltip="Work Health and Safety Amendment Regulation 2018 (No 1)" w:history="1">
        <w:r w:rsidR="006314FF" w:rsidRPr="00964810">
          <w:rPr>
            <w:rStyle w:val="charCitHyperlinkAbbrev"/>
          </w:rPr>
          <w:t>SL2018-2</w:t>
        </w:r>
      </w:hyperlink>
      <w:r w:rsidR="006314FF">
        <w:t xml:space="preserve"> s 6</w:t>
      </w:r>
    </w:p>
    <w:p w14:paraId="42AFFAEC" w14:textId="77777777" w:rsidR="006314FF" w:rsidRDefault="00120262" w:rsidP="006314FF">
      <w:pPr>
        <w:pStyle w:val="AmdtsEntryHd"/>
      </w:pPr>
      <w:r w:rsidRPr="008E3922">
        <w:t>Restriction on age of person who can supply hazardous chemicals</w:t>
      </w:r>
    </w:p>
    <w:p w14:paraId="743A13E9" w14:textId="02287458" w:rsidR="006314FF" w:rsidRDefault="00120262" w:rsidP="006314FF">
      <w:pPr>
        <w:pStyle w:val="AmdtsEntries"/>
      </w:pPr>
      <w:r>
        <w:t>s 336</w:t>
      </w:r>
      <w:r w:rsidR="006314FF">
        <w:tab/>
        <w:t xml:space="preserve">ins </w:t>
      </w:r>
      <w:hyperlink r:id="rId673" w:tooltip="Work Health and Safety Amendment Regulation 2018 (No 1)" w:history="1">
        <w:r w:rsidR="006314FF" w:rsidRPr="00964810">
          <w:rPr>
            <w:rStyle w:val="charCitHyperlinkAbbrev"/>
          </w:rPr>
          <w:t>SL2018-2</w:t>
        </w:r>
      </w:hyperlink>
      <w:r w:rsidR="006314FF">
        <w:t xml:space="preserve"> s 6</w:t>
      </w:r>
    </w:p>
    <w:p w14:paraId="731ACC39" w14:textId="77777777" w:rsidR="006314FF" w:rsidRDefault="00120262" w:rsidP="006314FF">
      <w:pPr>
        <w:pStyle w:val="AmdtsEntryHd"/>
      </w:pPr>
      <w:r w:rsidRPr="008E3922">
        <w:t>Retailer or supplier packing hazardous chemicals</w:t>
      </w:r>
    </w:p>
    <w:p w14:paraId="6619AD34" w14:textId="6667D48B" w:rsidR="006314FF" w:rsidRDefault="00120262" w:rsidP="006314FF">
      <w:pPr>
        <w:pStyle w:val="AmdtsEntries"/>
      </w:pPr>
      <w:r>
        <w:t>s 337</w:t>
      </w:r>
      <w:r w:rsidR="006314FF">
        <w:tab/>
        <w:t xml:space="preserve">ins </w:t>
      </w:r>
      <w:hyperlink r:id="rId674" w:tooltip="Work Health and Safety Amendment Regulation 2018 (No 1)" w:history="1">
        <w:r w:rsidR="006314FF" w:rsidRPr="00964810">
          <w:rPr>
            <w:rStyle w:val="charCitHyperlinkAbbrev"/>
          </w:rPr>
          <w:t>SL2018-2</w:t>
        </w:r>
      </w:hyperlink>
      <w:r w:rsidR="006314FF">
        <w:t xml:space="preserve"> s 6</w:t>
      </w:r>
    </w:p>
    <w:p w14:paraId="02167F88" w14:textId="77777777" w:rsidR="006314FF" w:rsidRDefault="00120262" w:rsidP="006314FF">
      <w:pPr>
        <w:pStyle w:val="AmdtsEntryHd"/>
      </w:pPr>
      <w:r w:rsidRPr="008E3922">
        <w:t>Supplier labelling hazardous chemicals</w:t>
      </w:r>
    </w:p>
    <w:p w14:paraId="34273D81" w14:textId="34D0F546" w:rsidR="006314FF" w:rsidRDefault="00120262" w:rsidP="006314FF">
      <w:pPr>
        <w:pStyle w:val="AmdtsEntries"/>
      </w:pPr>
      <w:r>
        <w:t>s 338</w:t>
      </w:r>
      <w:r w:rsidR="006314FF">
        <w:tab/>
        <w:t xml:space="preserve">ins </w:t>
      </w:r>
      <w:hyperlink r:id="rId675" w:tooltip="Work Health and Safety Amendment Regulation 2018 (No 1)" w:history="1">
        <w:r w:rsidR="006314FF" w:rsidRPr="00964810">
          <w:rPr>
            <w:rStyle w:val="charCitHyperlinkAbbrev"/>
          </w:rPr>
          <w:t>SL2018-2</w:t>
        </w:r>
      </w:hyperlink>
      <w:r w:rsidR="006314FF">
        <w:t xml:space="preserve"> s 6</w:t>
      </w:r>
    </w:p>
    <w:p w14:paraId="44A21BF0" w14:textId="6DF7C891" w:rsidR="00332C6A" w:rsidRPr="00332C6A" w:rsidRDefault="00332C6A" w:rsidP="006314FF">
      <w:pPr>
        <w:pStyle w:val="AmdtsEntries"/>
      </w:pPr>
      <w:r>
        <w:tab/>
        <w:t xml:space="preserve">am </w:t>
      </w:r>
      <w:hyperlink r:id="rId676" w:tooltip="Work Health and Safety Amendment Regulation 2022 (No 1)" w:history="1">
        <w:r>
          <w:rPr>
            <w:rStyle w:val="charCitHyperlinkAbbrev"/>
          </w:rPr>
          <w:t>SL2022</w:t>
        </w:r>
        <w:r>
          <w:rPr>
            <w:rStyle w:val="charCitHyperlinkAbbrev"/>
          </w:rPr>
          <w:noBreakHyphen/>
          <w:t>12</w:t>
        </w:r>
      </w:hyperlink>
      <w:r>
        <w:t xml:space="preserve"> s 5</w:t>
      </w:r>
    </w:p>
    <w:p w14:paraId="606F4113" w14:textId="77777777" w:rsidR="006314FF" w:rsidRDefault="00120262" w:rsidP="006314FF">
      <w:pPr>
        <w:pStyle w:val="AmdtsEntryHd"/>
      </w:pPr>
      <w:r w:rsidRPr="008E3922">
        <w:t>Supplier to provide safety data sheets</w:t>
      </w:r>
    </w:p>
    <w:p w14:paraId="27206420" w14:textId="1D095E93" w:rsidR="006314FF" w:rsidRDefault="00120262" w:rsidP="006314FF">
      <w:pPr>
        <w:pStyle w:val="AmdtsEntries"/>
      </w:pPr>
      <w:r>
        <w:t>s 339</w:t>
      </w:r>
      <w:r w:rsidR="006314FF">
        <w:tab/>
        <w:t xml:space="preserve">ins </w:t>
      </w:r>
      <w:hyperlink r:id="rId677" w:tooltip="Work Health and Safety Amendment Regulation 2018 (No 1)" w:history="1">
        <w:r w:rsidR="006314FF" w:rsidRPr="00964810">
          <w:rPr>
            <w:rStyle w:val="charCitHyperlinkAbbrev"/>
          </w:rPr>
          <w:t>SL2018-2</w:t>
        </w:r>
      </w:hyperlink>
      <w:r w:rsidR="006314FF">
        <w:t xml:space="preserve"> s 6</w:t>
      </w:r>
    </w:p>
    <w:p w14:paraId="20ADDA85" w14:textId="77777777" w:rsidR="006314FF" w:rsidRDefault="00120262" w:rsidP="006314FF">
      <w:pPr>
        <w:pStyle w:val="AmdtsEntryHd"/>
      </w:pPr>
      <w:r w:rsidRPr="008E3922">
        <w:t>Supply of prohibited and restricted carcinogens</w:t>
      </w:r>
    </w:p>
    <w:p w14:paraId="48A4F150" w14:textId="77AA4396" w:rsidR="006314FF" w:rsidRDefault="00120262" w:rsidP="006314FF">
      <w:pPr>
        <w:pStyle w:val="AmdtsEntries"/>
      </w:pPr>
      <w:r>
        <w:t>s 340</w:t>
      </w:r>
      <w:r w:rsidR="006314FF">
        <w:tab/>
        <w:t xml:space="preserve">ins </w:t>
      </w:r>
      <w:hyperlink r:id="rId678" w:tooltip="Work Health and Safety Amendment Regulation 2018 (No 1)" w:history="1">
        <w:r w:rsidR="006314FF" w:rsidRPr="00964810">
          <w:rPr>
            <w:rStyle w:val="charCitHyperlinkAbbrev"/>
          </w:rPr>
          <w:t>SL2018-2</w:t>
        </w:r>
      </w:hyperlink>
      <w:r w:rsidR="006314FF">
        <w:t xml:space="preserve"> s 6</w:t>
      </w:r>
    </w:p>
    <w:p w14:paraId="7ACA7176" w14:textId="77777777" w:rsidR="006314FF" w:rsidRDefault="007B723C" w:rsidP="006314FF">
      <w:pPr>
        <w:pStyle w:val="AmdtsEntryHd"/>
      </w:pPr>
      <w:r w:rsidRPr="008E3922">
        <w:t>Obligations of persons conducting businesses or undertakings</w:t>
      </w:r>
    </w:p>
    <w:p w14:paraId="436FAF2F" w14:textId="612F8144" w:rsidR="006314FF" w:rsidRDefault="001B657F" w:rsidP="006314FF">
      <w:pPr>
        <w:pStyle w:val="AmdtsEntries"/>
      </w:pPr>
      <w:r>
        <w:t>s</w:t>
      </w:r>
      <w:r w:rsidR="007B723C">
        <w:t>div 7.1.2.3 hdg</w:t>
      </w:r>
      <w:r w:rsidR="006314FF">
        <w:tab/>
        <w:t xml:space="preserve">ins </w:t>
      </w:r>
      <w:hyperlink r:id="rId679" w:tooltip="Work Health and Safety Amendment Regulation 2018 (No 1)" w:history="1">
        <w:r w:rsidR="006314FF" w:rsidRPr="00964810">
          <w:rPr>
            <w:rStyle w:val="charCitHyperlinkAbbrev"/>
          </w:rPr>
          <w:t>SL2018-2</w:t>
        </w:r>
      </w:hyperlink>
      <w:r w:rsidR="006314FF">
        <w:t xml:space="preserve"> s 6</w:t>
      </w:r>
    </w:p>
    <w:p w14:paraId="2EA06688" w14:textId="77777777" w:rsidR="006314FF" w:rsidRDefault="007B723C" w:rsidP="006314FF">
      <w:pPr>
        <w:pStyle w:val="AmdtsEntryHd"/>
      </w:pPr>
      <w:r w:rsidRPr="008E3922">
        <w:t>Labelling hazardous chemicals—general requirement</w:t>
      </w:r>
    </w:p>
    <w:p w14:paraId="5A8A3BAF" w14:textId="027EF7E1" w:rsidR="006314FF" w:rsidRDefault="007B723C" w:rsidP="006314FF">
      <w:pPr>
        <w:pStyle w:val="AmdtsEntries"/>
      </w:pPr>
      <w:r>
        <w:t>s 341</w:t>
      </w:r>
      <w:r w:rsidR="006314FF">
        <w:tab/>
        <w:t xml:space="preserve">ins </w:t>
      </w:r>
      <w:hyperlink r:id="rId680" w:tooltip="Work Health and Safety Amendment Regulation 2018 (No 1)" w:history="1">
        <w:r w:rsidR="006314FF" w:rsidRPr="00964810">
          <w:rPr>
            <w:rStyle w:val="charCitHyperlinkAbbrev"/>
          </w:rPr>
          <w:t>SL2018-2</w:t>
        </w:r>
      </w:hyperlink>
      <w:r w:rsidR="006314FF">
        <w:t xml:space="preserve"> s 6</w:t>
      </w:r>
    </w:p>
    <w:p w14:paraId="40D1252C" w14:textId="5C2F0303" w:rsidR="00F144CE" w:rsidRPr="00332C6A" w:rsidRDefault="00F144CE" w:rsidP="00F144CE">
      <w:pPr>
        <w:pStyle w:val="AmdtsEntries"/>
      </w:pPr>
      <w:r>
        <w:tab/>
        <w:t xml:space="preserve">am </w:t>
      </w:r>
      <w:hyperlink r:id="rId681" w:tooltip="Work Health and Safety Amendment Regulation 2022 (No 1)" w:history="1">
        <w:r>
          <w:rPr>
            <w:rStyle w:val="charCitHyperlinkAbbrev"/>
          </w:rPr>
          <w:t>SL2022</w:t>
        </w:r>
        <w:r>
          <w:rPr>
            <w:rStyle w:val="charCitHyperlinkAbbrev"/>
          </w:rPr>
          <w:noBreakHyphen/>
          <w:t>12</w:t>
        </w:r>
      </w:hyperlink>
      <w:r>
        <w:t xml:space="preserve"> s 6</w:t>
      </w:r>
    </w:p>
    <w:p w14:paraId="04207EF8" w14:textId="77777777" w:rsidR="006314FF" w:rsidRDefault="007B723C" w:rsidP="006314FF">
      <w:pPr>
        <w:pStyle w:val="AmdtsEntryHd"/>
      </w:pPr>
      <w:r w:rsidRPr="008E3922">
        <w:t>Labelling hazardous chemicals—containers</w:t>
      </w:r>
    </w:p>
    <w:p w14:paraId="6DB3B420" w14:textId="3E10F4BE" w:rsidR="006314FF" w:rsidRDefault="007B723C" w:rsidP="006314FF">
      <w:pPr>
        <w:pStyle w:val="AmdtsEntries"/>
      </w:pPr>
      <w:r>
        <w:t>s 342</w:t>
      </w:r>
      <w:r w:rsidR="006314FF">
        <w:tab/>
        <w:t xml:space="preserve">ins </w:t>
      </w:r>
      <w:hyperlink r:id="rId682" w:tooltip="Work Health and Safety Amendment Regulation 2018 (No 1)" w:history="1">
        <w:r w:rsidR="006314FF" w:rsidRPr="00964810">
          <w:rPr>
            <w:rStyle w:val="charCitHyperlinkAbbrev"/>
          </w:rPr>
          <w:t>SL2018-2</w:t>
        </w:r>
      </w:hyperlink>
      <w:r w:rsidR="006314FF">
        <w:t xml:space="preserve"> s 6</w:t>
      </w:r>
    </w:p>
    <w:p w14:paraId="46B239CB" w14:textId="6557BEE6" w:rsidR="00F144CE" w:rsidRPr="00332C6A" w:rsidRDefault="00F144CE" w:rsidP="00F144CE">
      <w:pPr>
        <w:pStyle w:val="AmdtsEntries"/>
      </w:pPr>
      <w:r>
        <w:tab/>
        <w:t xml:space="preserve">am </w:t>
      </w:r>
      <w:hyperlink r:id="rId683" w:tooltip="Work Health and Safety Amendment Regulation 2022 (No 1)" w:history="1">
        <w:r>
          <w:rPr>
            <w:rStyle w:val="charCitHyperlinkAbbrev"/>
          </w:rPr>
          <w:t>SL2022</w:t>
        </w:r>
        <w:r>
          <w:rPr>
            <w:rStyle w:val="charCitHyperlinkAbbrev"/>
          </w:rPr>
          <w:noBreakHyphen/>
          <w:t>12</w:t>
        </w:r>
      </w:hyperlink>
      <w:r>
        <w:t xml:space="preserve"> s 7, s 8</w:t>
      </w:r>
    </w:p>
    <w:p w14:paraId="22122D22" w14:textId="77777777" w:rsidR="006314FF" w:rsidRDefault="007B723C" w:rsidP="006314FF">
      <w:pPr>
        <w:pStyle w:val="AmdtsEntryHd"/>
      </w:pPr>
      <w:r w:rsidRPr="008E3922">
        <w:t>Labelling hazardous chemicals—pipe work</w:t>
      </w:r>
    </w:p>
    <w:p w14:paraId="2E5A2E6B" w14:textId="1CD5AB5B" w:rsidR="006314FF" w:rsidRDefault="007B723C" w:rsidP="006314FF">
      <w:pPr>
        <w:pStyle w:val="AmdtsEntries"/>
      </w:pPr>
      <w:r>
        <w:t>s 343</w:t>
      </w:r>
      <w:r w:rsidR="006314FF">
        <w:tab/>
        <w:t xml:space="preserve">ins </w:t>
      </w:r>
      <w:hyperlink r:id="rId684" w:tooltip="Work Health and Safety Amendment Regulation 2018 (No 1)" w:history="1">
        <w:r w:rsidR="006314FF" w:rsidRPr="00964810">
          <w:rPr>
            <w:rStyle w:val="charCitHyperlinkAbbrev"/>
          </w:rPr>
          <w:t>SL2018-2</w:t>
        </w:r>
      </w:hyperlink>
      <w:r w:rsidR="006314FF">
        <w:t xml:space="preserve"> s 6</w:t>
      </w:r>
    </w:p>
    <w:p w14:paraId="54B39A22" w14:textId="77777777" w:rsidR="006314FF" w:rsidRDefault="007B723C" w:rsidP="006314FF">
      <w:pPr>
        <w:pStyle w:val="AmdtsEntryHd"/>
      </w:pPr>
      <w:r w:rsidRPr="008E3922">
        <w:t>Person conducting business or undertaking to obtain and give access to safety data sheets</w:t>
      </w:r>
    </w:p>
    <w:p w14:paraId="092CED56" w14:textId="58446EBA" w:rsidR="006314FF" w:rsidRDefault="007B723C" w:rsidP="006314FF">
      <w:pPr>
        <w:pStyle w:val="AmdtsEntries"/>
      </w:pPr>
      <w:r>
        <w:t>s 344</w:t>
      </w:r>
      <w:r w:rsidR="006314FF">
        <w:tab/>
        <w:t xml:space="preserve">ins </w:t>
      </w:r>
      <w:hyperlink r:id="rId685" w:tooltip="Work Health and Safety Amendment Regulation 2018 (No 1)" w:history="1">
        <w:r w:rsidR="006314FF" w:rsidRPr="00964810">
          <w:rPr>
            <w:rStyle w:val="charCitHyperlinkAbbrev"/>
          </w:rPr>
          <w:t>SL2018-2</w:t>
        </w:r>
      </w:hyperlink>
      <w:r w:rsidR="006314FF">
        <w:t xml:space="preserve"> s 6</w:t>
      </w:r>
    </w:p>
    <w:p w14:paraId="1B99ADB3" w14:textId="77777777" w:rsidR="006314FF" w:rsidRDefault="007B723C" w:rsidP="006314FF">
      <w:pPr>
        <w:pStyle w:val="AmdtsEntryHd"/>
      </w:pPr>
      <w:r w:rsidRPr="008E3922">
        <w:t>Changes to safety data sheets</w:t>
      </w:r>
    </w:p>
    <w:p w14:paraId="71A95B01" w14:textId="6D3673CF" w:rsidR="006314FF" w:rsidRDefault="007B723C" w:rsidP="006314FF">
      <w:pPr>
        <w:pStyle w:val="AmdtsEntries"/>
      </w:pPr>
      <w:r>
        <w:t>s 345</w:t>
      </w:r>
      <w:r w:rsidR="006314FF">
        <w:tab/>
        <w:t xml:space="preserve">ins </w:t>
      </w:r>
      <w:hyperlink r:id="rId686" w:tooltip="Work Health and Safety Amendment Regulation 2018 (No 1)" w:history="1">
        <w:r w:rsidR="006314FF" w:rsidRPr="00964810">
          <w:rPr>
            <w:rStyle w:val="charCitHyperlinkAbbrev"/>
          </w:rPr>
          <w:t>SL2018-2</w:t>
        </w:r>
      </w:hyperlink>
      <w:r w:rsidR="006314FF">
        <w:t xml:space="preserve"> s 6</w:t>
      </w:r>
    </w:p>
    <w:p w14:paraId="0915314C" w14:textId="77777777" w:rsidR="006314FF" w:rsidRDefault="007B723C" w:rsidP="006314FF">
      <w:pPr>
        <w:pStyle w:val="AmdtsEntryHd"/>
      </w:pPr>
      <w:r w:rsidRPr="008E3922">
        <w:t>Register and manifest of hazardous chemicals</w:t>
      </w:r>
    </w:p>
    <w:p w14:paraId="0D10F4DF" w14:textId="403AB74A" w:rsidR="006314FF" w:rsidRDefault="00CE2014" w:rsidP="006314FF">
      <w:pPr>
        <w:pStyle w:val="AmdtsEntries"/>
      </w:pPr>
      <w:r>
        <w:t>div 7.1.3 hdg</w:t>
      </w:r>
      <w:r w:rsidR="006314FF">
        <w:tab/>
        <w:t xml:space="preserve">ins </w:t>
      </w:r>
      <w:hyperlink r:id="rId687" w:tooltip="Work Health and Safety Amendment Regulation 2018 (No 1)" w:history="1">
        <w:r w:rsidR="006314FF" w:rsidRPr="00964810">
          <w:rPr>
            <w:rStyle w:val="charCitHyperlinkAbbrev"/>
          </w:rPr>
          <w:t>SL2018-2</w:t>
        </w:r>
      </w:hyperlink>
      <w:r w:rsidR="006314FF">
        <w:t xml:space="preserve"> s 6</w:t>
      </w:r>
    </w:p>
    <w:p w14:paraId="5E8ED4B2" w14:textId="77777777" w:rsidR="006314FF" w:rsidRDefault="00CE2014" w:rsidP="006314FF">
      <w:pPr>
        <w:pStyle w:val="AmdtsEntryHd"/>
      </w:pPr>
      <w:r w:rsidRPr="008E3922">
        <w:t>Hazardous chemicals register</w:t>
      </w:r>
    </w:p>
    <w:p w14:paraId="288287A8" w14:textId="4FEED28B" w:rsidR="006314FF" w:rsidRDefault="006314FF" w:rsidP="006314FF">
      <w:pPr>
        <w:pStyle w:val="AmdtsEntries"/>
      </w:pPr>
      <w:r>
        <w:t>s</w:t>
      </w:r>
      <w:r w:rsidR="00CE2014">
        <w:t>div 7.1.3.1 hdg</w:t>
      </w:r>
      <w:r>
        <w:tab/>
        <w:t xml:space="preserve">ins </w:t>
      </w:r>
      <w:hyperlink r:id="rId688" w:tooltip="Work Health and Safety Amendment Regulation 2018 (No 1)" w:history="1">
        <w:r w:rsidRPr="00964810">
          <w:rPr>
            <w:rStyle w:val="charCitHyperlinkAbbrev"/>
          </w:rPr>
          <w:t>SL2018-2</w:t>
        </w:r>
      </w:hyperlink>
      <w:r>
        <w:t xml:space="preserve"> s 6</w:t>
      </w:r>
    </w:p>
    <w:p w14:paraId="329B0D73" w14:textId="77777777" w:rsidR="006314FF" w:rsidRDefault="00CE2014" w:rsidP="006314FF">
      <w:pPr>
        <w:pStyle w:val="AmdtsEntryHd"/>
      </w:pPr>
      <w:r w:rsidRPr="008E3922">
        <w:t>Hazardous chemicals register</w:t>
      </w:r>
    </w:p>
    <w:p w14:paraId="015FD151" w14:textId="38C7E0A1" w:rsidR="006314FF" w:rsidRDefault="00CE2014" w:rsidP="006314FF">
      <w:pPr>
        <w:pStyle w:val="AmdtsEntries"/>
      </w:pPr>
      <w:r>
        <w:t>s 346</w:t>
      </w:r>
      <w:r w:rsidR="006314FF">
        <w:tab/>
        <w:t xml:space="preserve">ins </w:t>
      </w:r>
      <w:hyperlink r:id="rId689" w:tooltip="Work Health and Safety Amendment Regulation 2018 (No 1)" w:history="1">
        <w:r w:rsidR="006314FF" w:rsidRPr="00964810">
          <w:rPr>
            <w:rStyle w:val="charCitHyperlinkAbbrev"/>
          </w:rPr>
          <w:t>SL2018-2</w:t>
        </w:r>
      </w:hyperlink>
      <w:r w:rsidR="006314FF">
        <w:t xml:space="preserve"> s 6</w:t>
      </w:r>
    </w:p>
    <w:p w14:paraId="53EDD06A" w14:textId="77777777" w:rsidR="006314FF" w:rsidRDefault="00CE2014" w:rsidP="006314FF">
      <w:pPr>
        <w:pStyle w:val="AmdtsEntryHd"/>
      </w:pPr>
      <w:r w:rsidRPr="008E3922">
        <w:t>Manifest of Schedule 11 hazardous chemicals</w:t>
      </w:r>
    </w:p>
    <w:p w14:paraId="656150FE" w14:textId="38B4088B" w:rsidR="006314FF" w:rsidRDefault="001B657F" w:rsidP="006314FF">
      <w:pPr>
        <w:pStyle w:val="AmdtsEntries"/>
      </w:pPr>
      <w:r>
        <w:t>s</w:t>
      </w:r>
      <w:r w:rsidR="00CE2014">
        <w:t>div 7.1.3.2 hdg</w:t>
      </w:r>
      <w:r w:rsidR="006314FF">
        <w:tab/>
        <w:t xml:space="preserve">ins </w:t>
      </w:r>
      <w:hyperlink r:id="rId690" w:tooltip="Work Health and Safety Amendment Regulation 2018 (No 1)" w:history="1">
        <w:r w:rsidR="006314FF" w:rsidRPr="00964810">
          <w:rPr>
            <w:rStyle w:val="charCitHyperlinkAbbrev"/>
          </w:rPr>
          <w:t>SL2018-2</w:t>
        </w:r>
      </w:hyperlink>
      <w:r w:rsidR="006314FF">
        <w:t xml:space="preserve"> s 6</w:t>
      </w:r>
    </w:p>
    <w:p w14:paraId="616D0773" w14:textId="77777777" w:rsidR="006314FF" w:rsidRDefault="004C29CB" w:rsidP="006314FF">
      <w:pPr>
        <w:pStyle w:val="AmdtsEntryHd"/>
      </w:pPr>
      <w:r w:rsidRPr="008E3922">
        <w:t>Manifest of hazardous chemicals</w:t>
      </w:r>
    </w:p>
    <w:p w14:paraId="2EC3A530" w14:textId="5CEAD8BB" w:rsidR="006314FF" w:rsidRDefault="004C29CB" w:rsidP="006314FF">
      <w:pPr>
        <w:pStyle w:val="AmdtsEntries"/>
      </w:pPr>
      <w:r>
        <w:t>s 347</w:t>
      </w:r>
      <w:r w:rsidR="006314FF">
        <w:tab/>
        <w:t xml:space="preserve">ins </w:t>
      </w:r>
      <w:hyperlink r:id="rId691" w:tooltip="Work Health and Safety Amendment Regulation 2018 (No 1)" w:history="1">
        <w:r w:rsidR="006314FF" w:rsidRPr="00964810">
          <w:rPr>
            <w:rStyle w:val="charCitHyperlinkAbbrev"/>
          </w:rPr>
          <w:t>SL2018-2</w:t>
        </w:r>
      </w:hyperlink>
      <w:r w:rsidR="006314FF">
        <w:t xml:space="preserve"> s 6</w:t>
      </w:r>
    </w:p>
    <w:p w14:paraId="22A4F72F" w14:textId="77777777" w:rsidR="006314FF" w:rsidRDefault="004C29CB" w:rsidP="006314FF">
      <w:pPr>
        <w:pStyle w:val="AmdtsEntryHd"/>
      </w:pPr>
      <w:r w:rsidRPr="008E3922">
        <w:lastRenderedPageBreak/>
        <w:t>Regulator must be notified if manifest quantities to be exceeded</w:t>
      </w:r>
    </w:p>
    <w:p w14:paraId="2DAB8A43" w14:textId="0CB62208" w:rsidR="006314FF" w:rsidRDefault="004C29CB" w:rsidP="006314FF">
      <w:pPr>
        <w:pStyle w:val="AmdtsEntries"/>
      </w:pPr>
      <w:r>
        <w:t>s 348</w:t>
      </w:r>
      <w:r w:rsidR="006314FF">
        <w:tab/>
        <w:t xml:space="preserve">ins </w:t>
      </w:r>
      <w:hyperlink r:id="rId692" w:tooltip="Work Health and Safety Amendment Regulation 2018 (No 1)" w:history="1">
        <w:r w:rsidR="006314FF" w:rsidRPr="00964810">
          <w:rPr>
            <w:rStyle w:val="charCitHyperlinkAbbrev"/>
          </w:rPr>
          <w:t>SL2018-2</w:t>
        </w:r>
      </w:hyperlink>
      <w:r w:rsidR="006314FF">
        <w:t xml:space="preserve"> s 6</w:t>
      </w:r>
    </w:p>
    <w:p w14:paraId="28E3EB0E" w14:textId="77777777" w:rsidR="006314FF" w:rsidRDefault="004C29CB" w:rsidP="006314FF">
      <w:pPr>
        <w:pStyle w:val="AmdtsEntryHd"/>
      </w:pPr>
      <w:r w:rsidRPr="008E3922">
        <w:t>Placards</w:t>
      </w:r>
    </w:p>
    <w:p w14:paraId="4ABD5333" w14:textId="4D6CD809" w:rsidR="006314FF" w:rsidRDefault="004C29CB" w:rsidP="006314FF">
      <w:pPr>
        <w:pStyle w:val="AmdtsEntries"/>
      </w:pPr>
      <w:r>
        <w:t>div 7.1.4 hdg</w:t>
      </w:r>
      <w:r w:rsidR="006314FF">
        <w:tab/>
        <w:t xml:space="preserve">ins </w:t>
      </w:r>
      <w:hyperlink r:id="rId693" w:tooltip="Work Health and Safety Amendment Regulation 2018 (No 1)" w:history="1">
        <w:r w:rsidR="006314FF" w:rsidRPr="00964810">
          <w:rPr>
            <w:rStyle w:val="charCitHyperlinkAbbrev"/>
          </w:rPr>
          <w:t>SL2018-2</w:t>
        </w:r>
      </w:hyperlink>
      <w:r w:rsidR="006314FF">
        <w:t xml:space="preserve"> s 6</w:t>
      </w:r>
    </w:p>
    <w:p w14:paraId="5C2DA092" w14:textId="77777777" w:rsidR="006314FF" w:rsidRDefault="004C29CB" w:rsidP="006314FF">
      <w:pPr>
        <w:pStyle w:val="AmdtsEntryHd"/>
      </w:pPr>
      <w:r w:rsidRPr="008E3922">
        <w:t>Outer warning placards—requirement to display</w:t>
      </w:r>
    </w:p>
    <w:p w14:paraId="5D75E118" w14:textId="581DE9D3" w:rsidR="006314FF" w:rsidRDefault="004C29CB" w:rsidP="006314FF">
      <w:pPr>
        <w:pStyle w:val="AmdtsEntries"/>
      </w:pPr>
      <w:r>
        <w:t>s 349</w:t>
      </w:r>
      <w:r w:rsidR="006314FF">
        <w:tab/>
        <w:t xml:space="preserve">ins </w:t>
      </w:r>
      <w:hyperlink r:id="rId694" w:tooltip="Work Health and Safety Amendment Regulation 2018 (No 1)" w:history="1">
        <w:r w:rsidR="006314FF" w:rsidRPr="00964810">
          <w:rPr>
            <w:rStyle w:val="charCitHyperlinkAbbrev"/>
          </w:rPr>
          <w:t>SL2018-2</w:t>
        </w:r>
      </w:hyperlink>
      <w:r w:rsidR="006314FF">
        <w:t xml:space="preserve"> s 6</w:t>
      </w:r>
    </w:p>
    <w:p w14:paraId="0E4950AE" w14:textId="77777777" w:rsidR="006314FF" w:rsidRDefault="004C29CB" w:rsidP="006314FF">
      <w:pPr>
        <w:pStyle w:val="AmdtsEntryHd"/>
      </w:pPr>
      <w:r w:rsidRPr="008E3922">
        <w:t>Placard—requirement to display</w:t>
      </w:r>
    </w:p>
    <w:p w14:paraId="2DA8D976" w14:textId="34218833" w:rsidR="006314FF" w:rsidRDefault="004C29CB" w:rsidP="006314FF">
      <w:pPr>
        <w:pStyle w:val="AmdtsEntries"/>
      </w:pPr>
      <w:r>
        <w:t>s 350</w:t>
      </w:r>
      <w:r w:rsidR="006314FF">
        <w:tab/>
        <w:t xml:space="preserve">ins </w:t>
      </w:r>
      <w:hyperlink r:id="rId695" w:tooltip="Work Health and Safety Amendment Regulation 2018 (No 1)" w:history="1">
        <w:r w:rsidR="006314FF" w:rsidRPr="00964810">
          <w:rPr>
            <w:rStyle w:val="charCitHyperlinkAbbrev"/>
          </w:rPr>
          <w:t>SL2018-2</w:t>
        </w:r>
      </w:hyperlink>
      <w:r w:rsidR="006314FF">
        <w:t xml:space="preserve"> s 6</w:t>
      </w:r>
    </w:p>
    <w:p w14:paraId="41AB4AD3" w14:textId="77777777" w:rsidR="006314FF" w:rsidRDefault="004C29CB" w:rsidP="006314FF">
      <w:pPr>
        <w:pStyle w:val="AmdtsEntryHd"/>
      </w:pPr>
      <w:r w:rsidRPr="008E3922">
        <w:t>Control of risk—obligations of persons conducting businesses or undertakings</w:t>
      </w:r>
    </w:p>
    <w:p w14:paraId="63625B04" w14:textId="21A0D0FB" w:rsidR="006314FF" w:rsidRDefault="004C29CB" w:rsidP="006314FF">
      <w:pPr>
        <w:pStyle w:val="AmdtsEntries"/>
      </w:pPr>
      <w:r>
        <w:t>div 7.1.5 hdg</w:t>
      </w:r>
      <w:r w:rsidR="006314FF">
        <w:tab/>
        <w:t xml:space="preserve">ins </w:t>
      </w:r>
      <w:hyperlink r:id="rId696" w:tooltip="Work Health and Safety Amendment Regulation 2018 (No 1)" w:history="1">
        <w:r w:rsidR="006314FF" w:rsidRPr="00964810">
          <w:rPr>
            <w:rStyle w:val="charCitHyperlinkAbbrev"/>
          </w:rPr>
          <w:t>SL2018-2</w:t>
        </w:r>
      </w:hyperlink>
      <w:r w:rsidR="006314FF">
        <w:t xml:space="preserve"> s 6</w:t>
      </w:r>
    </w:p>
    <w:p w14:paraId="4F4A848A" w14:textId="77777777" w:rsidR="006314FF" w:rsidRDefault="00EA4A20" w:rsidP="006314FF">
      <w:pPr>
        <w:pStyle w:val="AmdtsEntryHd"/>
      </w:pPr>
      <w:r w:rsidRPr="008E3922">
        <w:t>General obligations relating to management of risk</w:t>
      </w:r>
    </w:p>
    <w:p w14:paraId="78CB8509" w14:textId="484560DB" w:rsidR="006314FF" w:rsidRDefault="001B657F" w:rsidP="006314FF">
      <w:pPr>
        <w:pStyle w:val="AmdtsEntries"/>
      </w:pPr>
      <w:r>
        <w:t>s</w:t>
      </w:r>
      <w:r w:rsidR="004C29CB">
        <w:t>div 7.1.5.1 hdg</w:t>
      </w:r>
      <w:r w:rsidR="006314FF">
        <w:tab/>
        <w:t xml:space="preserve">ins </w:t>
      </w:r>
      <w:hyperlink r:id="rId697" w:tooltip="Work Health and Safety Amendment Regulation 2018 (No 1)" w:history="1">
        <w:r w:rsidR="006314FF" w:rsidRPr="00964810">
          <w:rPr>
            <w:rStyle w:val="charCitHyperlinkAbbrev"/>
          </w:rPr>
          <w:t>SL2018-2</w:t>
        </w:r>
      </w:hyperlink>
      <w:r w:rsidR="006314FF">
        <w:t xml:space="preserve"> s 6</w:t>
      </w:r>
    </w:p>
    <w:p w14:paraId="32BBA17B" w14:textId="77777777" w:rsidR="006314FF" w:rsidRDefault="00EA4A20" w:rsidP="006314FF">
      <w:pPr>
        <w:pStyle w:val="AmdtsEntryHd"/>
      </w:pPr>
      <w:r w:rsidRPr="008E3922">
        <w:t>Management of risks to health or safety—Act, s 19</w:t>
      </w:r>
    </w:p>
    <w:p w14:paraId="632EC539" w14:textId="57E95FAD" w:rsidR="006314FF" w:rsidRDefault="00EA4A20" w:rsidP="006314FF">
      <w:pPr>
        <w:pStyle w:val="AmdtsEntries"/>
      </w:pPr>
      <w:r>
        <w:t>s 351</w:t>
      </w:r>
      <w:r w:rsidR="006314FF">
        <w:tab/>
        <w:t xml:space="preserve">ins </w:t>
      </w:r>
      <w:hyperlink r:id="rId698" w:tooltip="Work Health and Safety Amendment Regulation 2018 (No 1)" w:history="1">
        <w:r w:rsidR="006314FF" w:rsidRPr="00964810">
          <w:rPr>
            <w:rStyle w:val="charCitHyperlinkAbbrev"/>
          </w:rPr>
          <w:t>SL2018-2</w:t>
        </w:r>
      </w:hyperlink>
      <w:r w:rsidR="006314FF">
        <w:t xml:space="preserve"> s 6</w:t>
      </w:r>
    </w:p>
    <w:p w14:paraId="1450F7DF" w14:textId="77777777" w:rsidR="006314FF" w:rsidRDefault="00EA4A20" w:rsidP="006314FF">
      <w:pPr>
        <w:pStyle w:val="AmdtsEntryHd"/>
      </w:pPr>
      <w:r w:rsidRPr="008E3922">
        <w:t>Review of control measures</w:t>
      </w:r>
    </w:p>
    <w:p w14:paraId="0141E987" w14:textId="6B983B43" w:rsidR="006314FF" w:rsidRDefault="00EA4A20" w:rsidP="006314FF">
      <w:pPr>
        <w:pStyle w:val="AmdtsEntries"/>
      </w:pPr>
      <w:r>
        <w:t>s 352</w:t>
      </w:r>
      <w:r w:rsidR="006314FF">
        <w:tab/>
        <w:t xml:space="preserve">ins </w:t>
      </w:r>
      <w:hyperlink r:id="rId699" w:tooltip="Work Health and Safety Amendment Regulation 2018 (No 1)" w:history="1">
        <w:r w:rsidR="006314FF" w:rsidRPr="00964810">
          <w:rPr>
            <w:rStyle w:val="charCitHyperlinkAbbrev"/>
          </w:rPr>
          <w:t>SL2018-2</w:t>
        </w:r>
      </w:hyperlink>
      <w:r w:rsidR="006314FF">
        <w:t xml:space="preserve"> s 6</w:t>
      </w:r>
    </w:p>
    <w:p w14:paraId="58A88668" w14:textId="77777777" w:rsidR="006314FF" w:rsidRDefault="00EA4A20" w:rsidP="006314FF">
      <w:pPr>
        <w:pStyle w:val="AmdtsEntryHd"/>
      </w:pPr>
      <w:r w:rsidRPr="008E3922">
        <w:t>Safety signs</w:t>
      </w:r>
    </w:p>
    <w:p w14:paraId="54391D9F" w14:textId="403CE4D0" w:rsidR="006314FF" w:rsidRDefault="00EA4A20" w:rsidP="006314FF">
      <w:pPr>
        <w:pStyle w:val="AmdtsEntries"/>
      </w:pPr>
      <w:r>
        <w:t>s 353</w:t>
      </w:r>
      <w:r w:rsidR="006314FF">
        <w:tab/>
        <w:t xml:space="preserve">ins </w:t>
      </w:r>
      <w:hyperlink r:id="rId700" w:tooltip="Work Health and Safety Amendment Regulation 2018 (No 1)" w:history="1">
        <w:r w:rsidR="006314FF" w:rsidRPr="00964810">
          <w:rPr>
            <w:rStyle w:val="charCitHyperlinkAbbrev"/>
          </w:rPr>
          <w:t>SL2018-2</w:t>
        </w:r>
      </w:hyperlink>
      <w:r w:rsidR="006314FF">
        <w:t xml:space="preserve"> s 6</w:t>
      </w:r>
    </w:p>
    <w:p w14:paraId="2E3239E6" w14:textId="77777777" w:rsidR="006314FF" w:rsidRDefault="00EA4A20" w:rsidP="006314FF">
      <w:pPr>
        <w:pStyle w:val="AmdtsEntryHd"/>
      </w:pPr>
      <w:r w:rsidRPr="008E3922">
        <w:t>Identification of risk of physical or chemical reaction</w:t>
      </w:r>
    </w:p>
    <w:p w14:paraId="57E3FDED" w14:textId="03AA6E34" w:rsidR="006314FF" w:rsidRDefault="00EA4A20" w:rsidP="006314FF">
      <w:pPr>
        <w:pStyle w:val="AmdtsEntries"/>
      </w:pPr>
      <w:r>
        <w:t>s 354</w:t>
      </w:r>
      <w:r w:rsidR="006314FF">
        <w:tab/>
        <w:t xml:space="preserve">ins </w:t>
      </w:r>
      <w:hyperlink r:id="rId701" w:tooltip="Work Health and Safety Amendment Regulation 2018 (No 1)" w:history="1">
        <w:r w:rsidR="006314FF" w:rsidRPr="00964810">
          <w:rPr>
            <w:rStyle w:val="charCitHyperlinkAbbrev"/>
          </w:rPr>
          <w:t>SL2018-2</w:t>
        </w:r>
      </w:hyperlink>
      <w:r w:rsidR="006314FF">
        <w:t xml:space="preserve"> s 6</w:t>
      </w:r>
    </w:p>
    <w:p w14:paraId="609150FA" w14:textId="77777777" w:rsidR="006314FF" w:rsidRDefault="00EA4A20" w:rsidP="006314FF">
      <w:pPr>
        <w:pStyle w:val="AmdtsEntryHd"/>
      </w:pPr>
      <w:r w:rsidRPr="008E3922">
        <w:t>Specific control—fire and explosion</w:t>
      </w:r>
    </w:p>
    <w:p w14:paraId="41DC6588" w14:textId="44CAEEDA" w:rsidR="006314FF" w:rsidRDefault="00EA4A20" w:rsidP="006314FF">
      <w:pPr>
        <w:pStyle w:val="AmdtsEntries"/>
      </w:pPr>
      <w:r>
        <w:t>s 355</w:t>
      </w:r>
      <w:r w:rsidR="006314FF">
        <w:tab/>
        <w:t xml:space="preserve">ins </w:t>
      </w:r>
      <w:hyperlink r:id="rId702" w:tooltip="Work Health and Safety Amendment Regulation 2018 (No 1)" w:history="1">
        <w:r w:rsidR="006314FF" w:rsidRPr="00964810">
          <w:rPr>
            <w:rStyle w:val="charCitHyperlinkAbbrev"/>
          </w:rPr>
          <w:t>SL2018-2</w:t>
        </w:r>
      </w:hyperlink>
      <w:r w:rsidR="006314FF">
        <w:t xml:space="preserve"> s 6</w:t>
      </w:r>
    </w:p>
    <w:p w14:paraId="3F2FDCA9" w14:textId="77777777" w:rsidR="006314FF" w:rsidRDefault="00EA4A20" w:rsidP="006314FF">
      <w:pPr>
        <w:pStyle w:val="AmdtsEntryHd"/>
      </w:pPr>
      <w:r w:rsidRPr="008E3922">
        <w:t>Keeping hazardous chemicals stable</w:t>
      </w:r>
    </w:p>
    <w:p w14:paraId="2A311976" w14:textId="22F31EDC" w:rsidR="006314FF" w:rsidRDefault="00EA4A20" w:rsidP="006314FF">
      <w:pPr>
        <w:pStyle w:val="AmdtsEntries"/>
      </w:pPr>
      <w:r>
        <w:t>s 356</w:t>
      </w:r>
      <w:r w:rsidR="006314FF">
        <w:tab/>
        <w:t xml:space="preserve">ins </w:t>
      </w:r>
      <w:hyperlink r:id="rId703" w:tooltip="Work Health and Safety Amendment Regulation 2018 (No 1)" w:history="1">
        <w:r w:rsidR="006314FF" w:rsidRPr="00964810">
          <w:rPr>
            <w:rStyle w:val="charCitHyperlinkAbbrev"/>
          </w:rPr>
          <w:t>SL2018-2</w:t>
        </w:r>
      </w:hyperlink>
      <w:r w:rsidR="006314FF">
        <w:t xml:space="preserve"> s 6</w:t>
      </w:r>
    </w:p>
    <w:p w14:paraId="38AA8415" w14:textId="77777777" w:rsidR="006314FF" w:rsidRDefault="00EA4A20" w:rsidP="006314FF">
      <w:pPr>
        <w:pStyle w:val="AmdtsEntryHd"/>
      </w:pPr>
      <w:r w:rsidRPr="008E3922">
        <w:t>Spills and damage</w:t>
      </w:r>
    </w:p>
    <w:p w14:paraId="0099E6A9" w14:textId="12854313" w:rsidR="006314FF" w:rsidRDefault="006314FF" w:rsidP="006314FF">
      <w:pPr>
        <w:pStyle w:val="AmdtsEntries"/>
      </w:pPr>
      <w:r>
        <w:t>s</w:t>
      </w:r>
      <w:r w:rsidR="00065474">
        <w:t>div 7.1.5.2 hdg</w:t>
      </w:r>
      <w:r>
        <w:tab/>
        <w:t xml:space="preserve">ins </w:t>
      </w:r>
      <w:hyperlink r:id="rId704" w:tooltip="Work Health and Safety Amendment Regulation 2018 (No 1)" w:history="1">
        <w:r w:rsidRPr="00964810">
          <w:rPr>
            <w:rStyle w:val="charCitHyperlinkAbbrev"/>
          </w:rPr>
          <w:t>SL2018-2</w:t>
        </w:r>
      </w:hyperlink>
      <w:r>
        <w:t xml:space="preserve"> s 6</w:t>
      </w:r>
    </w:p>
    <w:p w14:paraId="2B328A62" w14:textId="77777777" w:rsidR="006314FF" w:rsidRDefault="00065474" w:rsidP="006314FF">
      <w:pPr>
        <w:pStyle w:val="AmdtsEntryHd"/>
      </w:pPr>
      <w:r w:rsidRPr="008E3922">
        <w:t>Containing and managing spills</w:t>
      </w:r>
    </w:p>
    <w:p w14:paraId="4CF392CA" w14:textId="295409E5" w:rsidR="006314FF" w:rsidRDefault="00065474" w:rsidP="006314FF">
      <w:pPr>
        <w:pStyle w:val="AmdtsEntries"/>
      </w:pPr>
      <w:r>
        <w:t>s 357</w:t>
      </w:r>
      <w:r w:rsidR="006314FF">
        <w:tab/>
        <w:t xml:space="preserve">ins </w:t>
      </w:r>
      <w:hyperlink r:id="rId705" w:tooltip="Work Health and Safety Amendment Regulation 2018 (No 1)" w:history="1">
        <w:r w:rsidR="006314FF" w:rsidRPr="00964810">
          <w:rPr>
            <w:rStyle w:val="charCitHyperlinkAbbrev"/>
          </w:rPr>
          <w:t>SL2018-2</w:t>
        </w:r>
      </w:hyperlink>
      <w:r w:rsidR="006314FF">
        <w:t xml:space="preserve"> s 6</w:t>
      </w:r>
    </w:p>
    <w:p w14:paraId="375335C6" w14:textId="77777777" w:rsidR="006314FF" w:rsidRDefault="00065474" w:rsidP="006314FF">
      <w:pPr>
        <w:pStyle w:val="AmdtsEntryHd"/>
      </w:pPr>
      <w:r w:rsidRPr="008E3922">
        <w:t>Protecting hazardous chemicals from damage</w:t>
      </w:r>
    </w:p>
    <w:p w14:paraId="0E42BBC2" w14:textId="2C55E111" w:rsidR="006314FF" w:rsidRDefault="00065474" w:rsidP="006314FF">
      <w:pPr>
        <w:pStyle w:val="AmdtsEntries"/>
      </w:pPr>
      <w:r>
        <w:t>s 358</w:t>
      </w:r>
      <w:r w:rsidR="006314FF">
        <w:tab/>
        <w:t xml:space="preserve">ins </w:t>
      </w:r>
      <w:hyperlink r:id="rId706" w:tooltip="Work Health and Safety Amendment Regulation 2018 (No 1)" w:history="1">
        <w:r w:rsidR="006314FF" w:rsidRPr="00964810">
          <w:rPr>
            <w:rStyle w:val="charCitHyperlinkAbbrev"/>
          </w:rPr>
          <w:t>SL2018-2</w:t>
        </w:r>
      </w:hyperlink>
      <w:r w:rsidR="006314FF">
        <w:t xml:space="preserve"> s 6</w:t>
      </w:r>
    </w:p>
    <w:p w14:paraId="3129B840" w14:textId="77777777" w:rsidR="006314FF" w:rsidRDefault="00065474" w:rsidP="006314FF">
      <w:pPr>
        <w:pStyle w:val="AmdtsEntryHd"/>
      </w:pPr>
      <w:r w:rsidRPr="008E3922">
        <w:t>Emergency plans and safety equipment</w:t>
      </w:r>
    </w:p>
    <w:p w14:paraId="288E40A0" w14:textId="4DFDE601" w:rsidR="006314FF" w:rsidRDefault="001B657F" w:rsidP="006314FF">
      <w:pPr>
        <w:pStyle w:val="AmdtsEntries"/>
      </w:pPr>
      <w:r>
        <w:t>s</w:t>
      </w:r>
      <w:r w:rsidR="00065474">
        <w:t>div 7.1.5.3 hdg</w:t>
      </w:r>
      <w:r w:rsidR="006314FF">
        <w:tab/>
        <w:t xml:space="preserve">ins </w:t>
      </w:r>
      <w:hyperlink r:id="rId707" w:tooltip="Work Health and Safety Amendment Regulation 2018 (No 1)" w:history="1">
        <w:r w:rsidR="006314FF" w:rsidRPr="00964810">
          <w:rPr>
            <w:rStyle w:val="charCitHyperlinkAbbrev"/>
          </w:rPr>
          <w:t>SL2018-2</w:t>
        </w:r>
      </w:hyperlink>
      <w:r w:rsidR="006314FF">
        <w:t xml:space="preserve"> s 6</w:t>
      </w:r>
    </w:p>
    <w:p w14:paraId="7451F7A3" w14:textId="77777777" w:rsidR="006314FF" w:rsidRDefault="00065474" w:rsidP="006314FF">
      <w:pPr>
        <w:pStyle w:val="AmdtsEntryHd"/>
      </w:pPr>
      <w:r w:rsidRPr="008E3922">
        <w:t>Fire protection and firefighting equipment</w:t>
      </w:r>
    </w:p>
    <w:p w14:paraId="07962D4B" w14:textId="272BA499" w:rsidR="006314FF" w:rsidRDefault="00065474" w:rsidP="006314FF">
      <w:pPr>
        <w:pStyle w:val="AmdtsEntries"/>
      </w:pPr>
      <w:r>
        <w:t>s 359</w:t>
      </w:r>
      <w:r w:rsidR="006314FF">
        <w:tab/>
        <w:t xml:space="preserve">ins </w:t>
      </w:r>
      <w:hyperlink r:id="rId708" w:tooltip="Work Health and Safety Amendment Regulation 2018 (No 1)" w:history="1">
        <w:r w:rsidR="006314FF" w:rsidRPr="00964810">
          <w:rPr>
            <w:rStyle w:val="charCitHyperlinkAbbrev"/>
          </w:rPr>
          <w:t>SL2018-2</w:t>
        </w:r>
      </w:hyperlink>
      <w:r w:rsidR="006314FF">
        <w:t xml:space="preserve"> s 6</w:t>
      </w:r>
    </w:p>
    <w:p w14:paraId="27543A23" w14:textId="77777777" w:rsidR="006314FF" w:rsidRDefault="00065474" w:rsidP="006314FF">
      <w:pPr>
        <w:pStyle w:val="AmdtsEntryHd"/>
      </w:pPr>
      <w:r w:rsidRPr="008E3922">
        <w:t>Emergency equipment</w:t>
      </w:r>
    </w:p>
    <w:p w14:paraId="65472AC7" w14:textId="18777884" w:rsidR="006314FF" w:rsidRDefault="00065474" w:rsidP="006314FF">
      <w:pPr>
        <w:pStyle w:val="AmdtsEntries"/>
      </w:pPr>
      <w:r>
        <w:t>s 360</w:t>
      </w:r>
      <w:r w:rsidR="006314FF">
        <w:tab/>
        <w:t xml:space="preserve">ins </w:t>
      </w:r>
      <w:hyperlink r:id="rId709" w:tooltip="Work Health and Safety Amendment Regulation 2018 (No 1)" w:history="1">
        <w:r w:rsidR="006314FF" w:rsidRPr="00964810">
          <w:rPr>
            <w:rStyle w:val="charCitHyperlinkAbbrev"/>
          </w:rPr>
          <w:t>SL2018-2</w:t>
        </w:r>
      </w:hyperlink>
      <w:r w:rsidR="006314FF">
        <w:t xml:space="preserve"> s 6</w:t>
      </w:r>
    </w:p>
    <w:p w14:paraId="7640FADE" w14:textId="77777777" w:rsidR="006314FF" w:rsidRDefault="00065474" w:rsidP="006314FF">
      <w:pPr>
        <w:pStyle w:val="AmdtsEntryHd"/>
      </w:pPr>
      <w:r w:rsidRPr="008E3922">
        <w:lastRenderedPageBreak/>
        <w:t>Emergency plans</w:t>
      </w:r>
    </w:p>
    <w:p w14:paraId="35E50A0A" w14:textId="3DB3050B" w:rsidR="006314FF" w:rsidRDefault="00065474" w:rsidP="006314FF">
      <w:pPr>
        <w:pStyle w:val="AmdtsEntries"/>
      </w:pPr>
      <w:r>
        <w:t>s 361</w:t>
      </w:r>
      <w:r w:rsidR="006314FF">
        <w:tab/>
        <w:t xml:space="preserve">ins </w:t>
      </w:r>
      <w:hyperlink r:id="rId710" w:tooltip="Work Health and Safety Amendment Regulation 2018 (No 1)" w:history="1">
        <w:r w:rsidR="006314FF" w:rsidRPr="00964810">
          <w:rPr>
            <w:rStyle w:val="charCitHyperlinkAbbrev"/>
          </w:rPr>
          <w:t>SL2018-2</w:t>
        </w:r>
      </w:hyperlink>
      <w:r w:rsidR="006314FF">
        <w:t xml:space="preserve"> s 6</w:t>
      </w:r>
    </w:p>
    <w:p w14:paraId="2EBEF0FC" w14:textId="77777777" w:rsidR="006314FF" w:rsidRDefault="00065474" w:rsidP="006314FF">
      <w:pPr>
        <w:pStyle w:val="AmdtsEntryHd"/>
      </w:pPr>
      <w:r w:rsidRPr="008E3922">
        <w:t>Safety equipment</w:t>
      </w:r>
    </w:p>
    <w:p w14:paraId="6E2FB4BB" w14:textId="6A6BD75D" w:rsidR="006314FF" w:rsidRDefault="00065474" w:rsidP="006314FF">
      <w:pPr>
        <w:pStyle w:val="AmdtsEntries"/>
      </w:pPr>
      <w:r>
        <w:t>s 362</w:t>
      </w:r>
      <w:r w:rsidR="006314FF">
        <w:tab/>
        <w:t xml:space="preserve">ins </w:t>
      </w:r>
      <w:hyperlink r:id="rId711" w:tooltip="Work Health and Safety Amendment Regulation 2018 (No 1)" w:history="1">
        <w:r w:rsidR="006314FF" w:rsidRPr="00964810">
          <w:rPr>
            <w:rStyle w:val="charCitHyperlinkAbbrev"/>
          </w:rPr>
          <w:t>SL2018-2</w:t>
        </w:r>
      </w:hyperlink>
      <w:r w:rsidR="006314FF">
        <w:t xml:space="preserve"> s 6</w:t>
      </w:r>
    </w:p>
    <w:p w14:paraId="37356B30" w14:textId="77777777" w:rsidR="006314FF" w:rsidRDefault="004318A5" w:rsidP="006314FF">
      <w:pPr>
        <w:pStyle w:val="AmdtsEntryHd"/>
      </w:pPr>
      <w:r w:rsidRPr="008E3922">
        <w:t>Storage and handling systems</w:t>
      </w:r>
    </w:p>
    <w:p w14:paraId="175DD0A7" w14:textId="0801E76A" w:rsidR="006314FF" w:rsidRDefault="001B657F" w:rsidP="006314FF">
      <w:pPr>
        <w:pStyle w:val="AmdtsEntries"/>
      </w:pPr>
      <w:r>
        <w:t>s</w:t>
      </w:r>
      <w:r w:rsidR="004318A5">
        <w:t>div 7.1.5.4 hdg</w:t>
      </w:r>
      <w:r w:rsidR="006314FF">
        <w:tab/>
        <w:t xml:space="preserve">ins </w:t>
      </w:r>
      <w:hyperlink r:id="rId712" w:tooltip="Work Health and Safety Amendment Regulation 2018 (No 1)" w:history="1">
        <w:r w:rsidR="006314FF" w:rsidRPr="00964810">
          <w:rPr>
            <w:rStyle w:val="charCitHyperlinkAbbrev"/>
          </w:rPr>
          <w:t>SL2018-2</w:t>
        </w:r>
      </w:hyperlink>
      <w:r w:rsidR="006314FF">
        <w:t xml:space="preserve"> s 6</w:t>
      </w:r>
    </w:p>
    <w:p w14:paraId="051A63B3" w14:textId="77777777" w:rsidR="006314FF" w:rsidRDefault="004318A5" w:rsidP="006314FF">
      <w:pPr>
        <w:pStyle w:val="AmdtsEntryHd"/>
      </w:pPr>
      <w:r w:rsidRPr="008E3922">
        <w:t>Control of risks from storage or handling systems</w:t>
      </w:r>
    </w:p>
    <w:p w14:paraId="606F7303" w14:textId="3D9C4B22" w:rsidR="006314FF" w:rsidRDefault="004318A5" w:rsidP="006314FF">
      <w:pPr>
        <w:pStyle w:val="AmdtsEntries"/>
      </w:pPr>
      <w:r>
        <w:t>s 363</w:t>
      </w:r>
      <w:r w:rsidR="006314FF">
        <w:tab/>
        <w:t xml:space="preserve">ins </w:t>
      </w:r>
      <w:hyperlink r:id="rId713" w:tooltip="Work Health and Safety Amendment Regulation 2018 (No 1)" w:history="1">
        <w:r w:rsidR="006314FF" w:rsidRPr="00964810">
          <w:rPr>
            <w:rStyle w:val="charCitHyperlinkAbbrev"/>
          </w:rPr>
          <w:t>SL2018-2</w:t>
        </w:r>
      </w:hyperlink>
      <w:r w:rsidR="006314FF">
        <w:t xml:space="preserve"> s 6</w:t>
      </w:r>
    </w:p>
    <w:p w14:paraId="2E9C21A4" w14:textId="77777777" w:rsidR="006314FF" w:rsidRDefault="004318A5" w:rsidP="006314FF">
      <w:pPr>
        <w:pStyle w:val="AmdtsEntryHd"/>
      </w:pPr>
      <w:r w:rsidRPr="008E3922">
        <w:t>Containers for hazardous chemicals used, handled or stored in bulk</w:t>
      </w:r>
    </w:p>
    <w:p w14:paraId="36C36B78" w14:textId="505C1056" w:rsidR="006314FF" w:rsidRDefault="004318A5" w:rsidP="006314FF">
      <w:pPr>
        <w:pStyle w:val="AmdtsEntries"/>
      </w:pPr>
      <w:r>
        <w:t>s 364</w:t>
      </w:r>
      <w:r w:rsidR="006314FF">
        <w:tab/>
        <w:t xml:space="preserve">ins </w:t>
      </w:r>
      <w:hyperlink r:id="rId714" w:tooltip="Work Health and Safety Amendment Regulation 2018 (No 1)" w:history="1">
        <w:r w:rsidR="006314FF" w:rsidRPr="00964810">
          <w:rPr>
            <w:rStyle w:val="charCitHyperlinkAbbrev"/>
          </w:rPr>
          <w:t>SL2018-2</w:t>
        </w:r>
      </w:hyperlink>
      <w:r w:rsidR="006314FF">
        <w:t xml:space="preserve"> s 6</w:t>
      </w:r>
    </w:p>
    <w:p w14:paraId="01FE9ABD" w14:textId="77777777" w:rsidR="006314FF" w:rsidRDefault="004318A5" w:rsidP="006314FF">
      <w:pPr>
        <w:pStyle w:val="AmdtsEntryHd"/>
      </w:pPr>
      <w:r w:rsidRPr="008E3922">
        <w:t>Stopping use and disposing of handling systems</w:t>
      </w:r>
    </w:p>
    <w:p w14:paraId="1F82E45B" w14:textId="4847D101" w:rsidR="006314FF" w:rsidRDefault="004318A5" w:rsidP="006314FF">
      <w:pPr>
        <w:pStyle w:val="AmdtsEntries"/>
      </w:pPr>
      <w:r>
        <w:t>s 365</w:t>
      </w:r>
      <w:r w:rsidR="006314FF">
        <w:tab/>
        <w:t xml:space="preserve">ins </w:t>
      </w:r>
      <w:hyperlink r:id="rId715" w:tooltip="Work Health and Safety Amendment Regulation 2018 (No 1)" w:history="1">
        <w:r w:rsidR="006314FF" w:rsidRPr="00964810">
          <w:rPr>
            <w:rStyle w:val="charCitHyperlinkAbbrev"/>
          </w:rPr>
          <w:t>SL2018-2</w:t>
        </w:r>
      </w:hyperlink>
      <w:r w:rsidR="006314FF">
        <w:t xml:space="preserve"> s 6</w:t>
      </w:r>
    </w:p>
    <w:p w14:paraId="7B7F4A87" w14:textId="77777777" w:rsidR="006314FF" w:rsidRDefault="004318A5" w:rsidP="006314FF">
      <w:pPr>
        <w:pStyle w:val="AmdtsEntryHd"/>
      </w:pPr>
      <w:r w:rsidRPr="008E3922">
        <w:t>Stopping use of underground storage and handling systems</w:t>
      </w:r>
    </w:p>
    <w:p w14:paraId="5D5B1B39" w14:textId="11723615" w:rsidR="006314FF" w:rsidRDefault="004318A5" w:rsidP="006314FF">
      <w:pPr>
        <w:pStyle w:val="AmdtsEntries"/>
      </w:pPr>
      <w:r>
        <w:t>s 366</w:t>
      </w:r>
      <w:r w:rsidR="006314FF">
        <w:tab/>
        <w:t xml:space="preserve">ins </w:t>
      </w:r>
      <w:hyperlink r:id="rId716" w:tooltip="Work Health and Safety Amendment Regulation 2018 (No 1)" w:history="1">
        <w:r w:rsidR="006314FF" w:rsidRPr="00964810">
          <w:rPr>
            <w:rStyle w:val="charCitHyperlinkAbbrev"/>
          </w:rPr>
          <w:t>SL2018-2</w:t>
        </w:r>
      </w:hyperlink>
      <w:r w:rsidR="006314FF">
        <w:t xml:space="preserve"> s 6</w:t>
      </w:r>
    </w:p>
    <w:p w14:paraId="0B302F0E" w14:textId="77777777" w:rsidR="006314FF" w:rsidRDefault="004318A5" w:rsidP="006314FF">
      <w:pPr>
        <w:pStyle w:val="AmdtsEntryHd"/>
      </w:pPr>
      <w:r w:rsidRPr="008E3922">
        <w:t>Notification of abandoned tank</w:t>
      </w:r>
    </w:p>
    <w:p w14:paraId="5289DB4A" w14:textId="1AFA3CCF" w:rsidR="006314FF" w:rsidRDefault="004318A5" w:rsidP="006314FF">
      <w:pPr>
        <w:pStyle w:val="AmdtsEntries"/>
      </w:pPr>
      <w:r>
        <w:t>s 367</w:t>
      </w:r>
      <w:r w:rsidR="006314FF">
        <w:tab/>
        <w:t xml:space="preserve">ins </w:t>
      </w:r>
      <w:hyperlink r:id="rId717" w:tooltip="Work Health and Safety Amendment Regulation 2018 (No 1)" w:history="1">
        <w:r w:rsidR="006314FF" w:rsidRPr="00964810">
          <w:rPr>
            <w:rStyle w:val="charCitHyperlinkAbbrev"/>
          </w:rPr>
          <w:t>SL2018-2</w:t>
        </w:r>
      </w:hyperlink>
      <w:r w:rsidR="006314FF">
        <w:t xml:space="preserve"> s 6</w:t>
      </w:r>
    </w:p>
    <w:p w14:paraId="0DAE905C" w14:textId="77777777" w:rsidR="006314FF" w:rsidRDefault="004318A5" w:rsidP="006314FF">
      <w:pPr>
        <w:pStyle w:val="AmdtsEntryHd"/>
      </w:pPr>
      <w:r w:rsidRPr="008E3922">
        <w:t>Health monitoring</w:t>
      </w:r>
    </w:p>
    <w:p w14:paraId="7CE4D12A" w14:textId="281DB285" w:rsidR="006314FF" w:rsidRDefault="004318A5" w:rsidP="006314FF">
      <w:pPr>
        <w:pStyle w:val="AmdtsEntries"/>
      </w:pPr>
      <w:r>
        <w:t>div 7.1.6 hdg</w:t>
      </w:r>
      <w:r w:rsidR="006314FF">
        <w:tab/>
        <w:t xml:space="preserve">ins </w:t>
      </w:r>
      <w:hyperlink r:id="rId718" w:tooltip="Work Health and Safety Amendment Regulation 2018 (No 1)" w:history="1">
        <w:r w:rsidR="006314FF" w:rsidRPr="00964810">
          <w:rPr>
            <w:rStyle w:val="charCitHyperlinkAbbrev"/>
          </w:rPr>
          <w:t>SL2018-2</w:t>
        </w:r>
      </w:hyperlink>
      <w:r w:rsidR="006314FF">
        <w:t xml:space="preserve"> s 6</w:t>
      </w:r>
    </w:p>
    <w:p w14:paraId="71393DDA" w14:textId="77777777" w:rsidR="006314FF" w:rsidRDefault="00FB6BE0" w:rsidP="006314FF">
      <w:pPr>
        <w:pStyle w:val="AmdtsEntryHd"/>
      </w:pPr>
      <w:r w:rsidRPr="008E3922">
        <w:t>Duty to provide health monitoring</w:t>
      </w:r>
    </w:p>
    <w:p w14:paraId="3C06CF4E" w14:textId="0D54FAFC" w:rsidR="006314FF" w:rsidRDefault="00FB6BE0" w:rsidP="006314FF">
      <w:pPr>
        <w:pStyle w:val="AmdtsEntries"/>
      </w:pPr>
      <w:r>
        <w:t>s 368</w:t>
      </w:r>
      <w:r w:rsidR="006314FF">
        <w:tab/>
        <w:t xml:space="preserve">ins </w:t>
      </w:r>
      <w:hyperlink r:id="rId719" w:tooltip="Work Health and Safety Amendment Regulation 2018 (No 1)" w:history="1">
        <w:r w:rsidR="006314FF" w:rsidRPr="00964810">
          <w:rPr>
            <w:rStyle w:val="charCitHyperlinkAbbrev"/>
          </w:rPr>
          <w:t>SL2018-2</w:t>
        </w:r>
      </w:hyperlink>
      <w:r w:rsidR="006314FF">
        <w:t xml:space="preserve"> s 6</w:t>
      </w:r>
    </w:p>
    <w:p w14:paraId="6C4BA798" w14:textId="77777777" w:rsidR="006314FF" w:rsidRDefault="00FB6BE0" w:rsidP="006314FF">
      <w:pPr>
        <w:pStyle w:val="AmdtsEntryHd"/>
      </w:pPr>
      <w:r w:rsidRPr="008E3922">
        <w:t>Duty to inform of health monitoring</w:t>
      </w:r>
    </w:p>
    <w:p w14:paraId="2D695E44" w14:textId="323AD52A" w:rsidR="006314FF" w:rsidRDefault="00FB6BE0" w:rsidP="006314FF">
      <w:pPr>
        <w:pStyle w:val="AmdtsEntries"/>
      </w:pPr>
      <w:r>
        <w:t>s 369</w:t>
      </w:r>
      <w:r w:rsidR="006314FF">
        <w:tab/>
        <w:t xml:space="preserve">ins </w:t>
      </w:r>
      <w:hyperlink r:id="rId720" w:tooltip="Work Health and Safety Amendment Regulation 2018 (No 1)" w:history="1">
        <w:r w:rsidR="006314FF" w:rsidRPr="00964810">
          <w:rPr>
            <w:rStyle w:val="charCitHyperlinkAbbrev"/>
          </w:rPr>
          <w:t>SL2018-2</w:t>
        </w:r>
      </w:hyperlink>
      <w:r w:rsidR="006314FF">
        <w:t xml:space="preserve"> s 6</w:t>
      </w:r>
    </w:p>
    <w:p w14:paraId="3E522DD8" w14:textId="77777777" w:rsidR="006314FF" w:rsidRDefault="00FB6BE0" w:rsidP="006314FF">
      <w:pPr>
        <w:pStyle w:val="AmdtsEntryHd"/>
      </w:pPr>
      <w:r w:rsidRPr="008E3922">
        <w:t>Duty to ensure that appropriate health monitoring is provided</w:t>
      </w:r>
    </w:p>
    <w:p w14:paraId="71B59AD2" w14:textId="1403729A" w:rsidR="006314FF" w:rsidRDefault="00FB6BE0" w:rsidP="006314FF">
      <w:pPr>
        <w:pStyle w:val="AmdtsEntries"/>
      </w:pPr>
      <w:r>
        <w:t>s 370</w:t>
      </w:r>
      <w:r w:rsidR="006314FF">
        <w:tab/>
        <w:t xml:space="preserve">ins </w:t>
      </w:r>
      <w:hyperlink r:id="rId721" w:tooltip="Work Health and Safety Amendment Regulation 2018 (No 1)" w:history="1">
        <w:r w:rsidR="006314FF" w:rsidRPr="00964810">
          <w:rPr>
            <w:rStyle w:val="charCitHyperlinkAbbrev"/>
          </w:rPr>
          <w:t>SL2018-2</w:t>
        </w:r>
      </w:hyperlink>
      <w:r w:rsidR="006314FF">
        <w:t xml:space="preserve"> s 6</w:t>
      </w:r>
    </w:p>
    <w:p w14:paraId="5F0164F2" w14:textId="77777777" w:rsidR="006314FF" w:rsidRDefault="00FB6BE0" w:rsidP="006314FF">
      <w:pPr>
        <w:pStyle w:val="AmdtsEntryHd"/>
      </w:pPr>
      <w:r w:rsidRPr="008E3922">
        <w:t>Duty to ensure health monitoring is supervised by registered medical practitioner with experience</w:t>
      </w:r>
    </w:p>
    <w:p w14:paraId="538A7F17" w14:textId="15E3D527" w:rsidR="006314FF" w:rsidRDefault="00FB6BE0" w:rsidP="006314FF">
      <w:pPr>
        <w:pStyle w:val="AmdtsEntries"/>
      </w:pPr>
      <w:r>
        <w:t>s 371</w:t>
      </w:r>
      <w:r w:rsidR="006314FF">
        <w:tab/>
        <w:t xml:space="preserve">ins </w:t>
      </w:r>
      <w:hyperlink r:id="rId722" w:tooltip="Work Health and Safety Amendment Regulation 2018 (No 1)" w:history="1">
        <w:r w:rsidR="006314FF" w:rsidRPr="00964810">
          <w:rPr>
            <w:rStyle w:val="charCitHyperlinkAbbrev"/>
          </w:rPr>
          <w:t>SL2018-2</w:t>
        </w:r>
      </w:hyperlink>
      <w:r w:rsidR="006314FF">
        <w:t xml:space="preserve"> s 6</w:t>
      </w:r>
    </w:p>
    <w:p w14:paraId="033A73C5" w14:textId="77777777" w:rsidR="006314FF" w:rsidRDefault="00FB6BE0" w:rsidP="006314FF">
      <w:pPr>
        <w:pStyle w:val="AmdtsEntryHd"/>
      </w:pPr>
      <w:r w:rsidRPr="008E3922">
        <w:t>Duty to pay costs of health monitoring</w:t>
      </w:r>
    </w:p>
    <w:p w14:paraId="7477FAF2" w14:textId="00AD075C" w:rsidR="006314FF" w:rsidRDefault="00FB6BE0" w:rsidP="006314FF">
      <w:pPr>
        <w:pStyle w:val="AmdtsEntries"/>
      </w:pPr>
      <w:r>
        <w:t>s 372</w:t>
      </w:r>
      <w:r w:rsidR="006314FF">
        <w:tab/>
        <w:t xml:space="preserve">ins </w:t>
      </w:r>
      <w:hyperlink r:id="rId723" w:tooltip="Work Health and Safety Amendment Regulation 2018 (No 1)" w:history="1">
        <w:r w:rsidR="006314FF" w:rsidRPr="00964810">
          <w:rPr>
            <w:rStyle w:val="charCitHyperlinkAbbrev"/>
          </w:rPr>
          <w:t>SL2018-2</w:t>
        </w:r>
      </w:hyperlink>
      <w:r w:rsidR="006314FF">
        <w:t xml:space="preserve"> s 6</w:t>
      </w:r>
    </w:p>
    <w:p w14:paraId="39E30077" w14:textId="77777777" w:rsidR="006314FF" w:rsidRDefault="00FB6BE0" w:rsidP="006314FF">
      <w:pPr>
        <w:pStyle w:val="AmdtsEntryHd"/>
      </w:pPr>
      <w:r w:rsidRPr="008E3922">
        <w:t>Information that must be provided to registered medical practitioner</w:t>
      </w:r>
    </w:p>
    <w:p w14:paraId="5495AB06" w14:textId="5FEE633A" w:rsidR="006314FF" w:rsidRDefault="00FB6BE0" w:rsidP="006314FF">
      <w:pPr>
        <w:pStyle w:val="AmdtsEntries"/>
      </w:pPr>
      <w:r>
        <w:t>s 373</w:t>
      </w:r>
      <w:r w:rsidR="006314FF">
        <w:tab/>
        <w:t xml:space="preserve">ins </w:t>
      </w:r>
      <w:hyperlink r:id="rId724" w:tooltip="Work Health and Safety Amendment Regulation 2018 (No 1)" w:history="1">
        <w:r w:rsidR="006314FF" w:rsidRPr="00964810">
          <w:rPr>
            <w:rStyle w:val="charCitHyperlinkAbbrev"/>
          </w:rPr>
          <w:t>SL2018-2</w:t>
        </w:r>
      </w:hyperlink>
      <w:r w:rsidR="006314FF">
        <w:t xml:space="preserve"> s 6</w:t>
      </w:r>
    </w:p>
    <w:p w14:paraId="0CCEDE33" w14:textId="77777777" w:rsidR="006314FF" w:rsidRDefault="00FB6BE0" w:rsidP="006314FF">
      <w:pPr>
        <w:pStyle w:val="AmdtsEntryHd"/>
      </w:pPr>
      <w:r w:rsidRPr="008E3922">
        <w:t>Duty to obtain health monitoring report</w:t>
      </w:r>
    </w:p>
    <w:p w14:paraId="772EF5E8" w14:textId="570FF7C2" w:rsidR="006314FF" w:rsidRDefault="00FB6BE0" w:rsidP="006314FF">
      <w:pPr>
        <w:pStyle w:val="AmdtsEntries"/>
      </w:pPr>
      <w:r>
        <w:t>s 374</w:t>
      </w:r>
      <w:r w:rsidR="006314FF">
        <w:tab/>
        <w:t xml:space="preserve">ins </w:t>
      </w:r>
      <w:hyperlink r:id="rId725" w:tooltip="Work Health and Safety Amendment Regulation 2018 (No 1)" w:history="1">
        <w:r w:rsidR="006314FF" w:rsidRPr="00964810">
          <w:rPr>
            <w:rStyle w:val="charCitHyperlinkAbbrev"/>
          </w:rPr>
          <w:t>SL2018-2</w:t>
        </w:r>
      </w:hyperlink>
      <w:r w:rsidR="006314FF">
        <w:t xml:space="preserve"> s 6</w:t>
      </w:r>
    </w:p>
    <w:p w14:paraId="5F9CCC00" w14:textId="77777777" w:rsidR="006314FF" w:rsidRDefault="00FB6BE0" w:rsidP="006314FF">
      <w:pPr>
        <w:pStyle w:val="AmdtsEntryHd"/>
      </w:pPr>
      <w:r w:rsidRPr="008E3922">
        <w:t>Duty to give health monitoring report to worker</w:t>
      </w:r>
    </w:p>
    <w:p w14:paraId="1D4B0C9F" w14:textId="1F9327DC" w:rsidR="006314FF" w:rsidRDefault="00FB6BE0" w:rsidP="006314FF">
      <w:pPr>
        <w:pStyle w:val="AmdtsEntries"/>
      </w:pPr>
      <w:r>
        <w:t>s 375</w:t>
      </w:r>
      <w:r w:rsidR="006314FF">
        <w:tab/>
        <w:t xml:space="preserve">ins </w:t>
      </w:r>
      <w:hyperlink r:id="rId726" w:tooltip="Work Health and Safety Amendment Regulation 2018 (No 1)" w:history="1">
        <w:r w:rsidR="006314FF" w:rsidRPr="00964810">
          <w:rPr>
            <w:rStyle w:val="charCitHyperlinkAbbrev"/>
          </w:rPr>
          <w:t>SL2018-2</w:t>
        </w:r>
      </w:hyperlink>
      <w:r w:rsidR="006314FF">
        <w:t xml:space="preserve"> s 6</w:t>
      </w:r>
    </w:p>
    <w:p w14:paraId="632FE376" w14:textId="77777777" w:rsidR="006314FF" w:rsidRDefault="00116BF8" w:rsidP="006314FF">
      <w:pPr>
        <w:pStyle w:val="AmdtsEntryHd"/>
      </w:pPr>
      <w:r w:rsidRPr="008E3922">
        <w:t>Duty to give health monitoring report to regulator</w:t>
      </w:r>
    </w:p>
    <w:p w14:paraId="3F360C72" w14:textId="4BE7FC04" w:rsidR="006314FF" w:rsidRDefault="00116BF8" w:rsidP="006314FF">
      <w:pPr>
        <w:pStyle w:val="AmdtsEntries"/>
      </w:pPr>
      <w:r>
        <w:t>s 376</w:t>
      </w:r>
      <w:r w:rsidR="006314FF">
        <w:tab/>
        <w:t xml:space="preserve">ins </w:t>
      </w:r>
      <w:hyperlink r:id="rId727" w:tooltip="Work Health and Safety Amendment Regulation 2018 (No 1)" w:history="1">
        <w:r w:rsidR="006314FF" w:rsidRPr="00964810">
          <w:rPr>
            <w:rStyle w:val="charCitHyperlinkAbbrev"/>
          </w:rPr>
          <w:t>SL2018-2</w:t>
        </w:r>
      </w:hyperlink>
      <w:r w:rsidR="006314FF">
        <w:t xml:space="preserve"> s 6</w:t>
      </w:r>
    </w:p>
    <w:p w14:paraId="17883E71" w14:textId="77777777" w:rsidR="006314FF" w:rsidRDefault="00116BF8" w:rsidP="006314FF">
      <w:pPr>
        <w:pStyle w:val="AmdtsEntryHd"/>
      </w:pPr>
      <w:r w:rsidRPr="008E3922">
        <w:lastRenderedPageBreak/>
        <w:t>Duty to give health monitoring report to relevant persons conducting businesses or undertakings</w:t>
      </w:r>
    </w:p>
    <w:p w14:paraId="60D04466" w14:textId="510CA89B" w:rsidR="006314FF" w:rsidRDefault="00116BF8" w:rsidP="006314FF">
      <w:pPr>
        <w:pStyle w:val="AmdtsEntries"/>
      </w:pPr>
      <w:r>
        <w:t>s 377</w:t>
      </w:r>
      <w:r w:rsidR="006314FF">
        <w:tab/>
        <w:t xml:space="preserve">ins </w:t>
      </w:r>
      <w:hyperlink r:id="rId728" w:tooltip="Work Health and Safety Amendment Regulation 2018 (No 1)" w:history="1">
        <w:r w:rsidR="006314FF" w:rsidRPr="00964810">
          <w:rPr>
            <w:rStyle w:val="charCitHyperlinkAbbrev"/>
          </w:rPr>
          <w:t>SL2018-2</w:t>
        </w:r>
      </w:hyperlink>
      <w:r w:rsidR="006314FF">
        <w:t xml:space="preserve"> s 6</w:t>
      </w:r>
    </w:p>
    <w:p w14:paraId="30DCE49B" w14:textId="77777777" w:rsidR="006314FF" w:rsidRDefault="00116BF8" w:rsidP="006314FF">
      <w:pPr>
        <w:pStyle w:val="AmdtsEntryHd"/>
      </w:pPr>
      <w:r w:rsidRPr="008E3922">
        <w:t>Health monitoring records</w:t>
      </w:r>
    </w:p>
    <w:p w14:paraId="253AE933" w14:textId="26935EAB" w:rsidR="006314FF" w:rsidRDefault="00116BF8" w:rsidP="006314FF">
      <w:pPr>
        <w:pStyle w:val="AmdtsEntries"/>
      </w:pPr>
      <w:r>
        <w:t>s 378</w:t>
      </w:r>
      <w:r w:rsidR="006314FF">
        <w:tab/>
        <w:t xml:space="preserve">ins </w:t>
      </w:r>
      <w:hyperlink r:id="rId729" w:tooltip="Work Health and Safety Amendment Regulation 2018 (No 1)" w:history="1">
        <w:r w:rsidR="006314FF" w:rsidRPr="00964810">
          <w:rPr>
            <w:rStyle w:val="charCitHyperlinkAbbrev"/>
          </w:rPr>
          <w:t>SL2018-2</w:t>
        </w:r>
      </w:hyperlink>
      <w:r w:rsidR="006314FF">
        <w:t xml:space="preserve"> s 6</w:t>
      </w:r>
    </w:p>
    <w:p w14:paraId="601109AA" w14:textId="77777777" w:rsidR="006314FF" w:rsidRDefault="00116BF8" w:rsidP="006314FF">
      <w:pPr>
        <w:pStyle w:val="AmdtsEntryHd"/>
      </w:pPr>
      <w:r w:rsidRPr="008E3922">
        <w:t>Induction, information, training and supervision</w:t>
      </w:r>
    </w:p>
    <w:p w14:paraId="08ACAB2F" w14:textId="609F32B3" w:rsidR="006314FF" w:rsidRDefault="00116BF8" w:rsidP="006314FF">
      <w:pPr>
        <w:pStyle w:val="AmdtsEntries"/>
      </w:pPr>
      <w:r>
        <w:t>div 7.1.7 hdg</w:t>
      </w:r>
      <w:r w:rsidR="006314FF">
        <w:tab/>
        <w:t xml:space="preserve">ins </w:t>
      </w:r>
      <w:hyperlink r:id="rId730" w:tooltip="Work Health and Safety Amendment Regulation 2018 (No 1)" w:history="1">
        <w:r w:rsidR="006314FF" w:rsidRPr="00964810">
          <w:rPr>
            <w:rStyle w:val="charCitHyperlinkAbbrev"/>
          </w:rPr>
          <w:t>SL2018-2</w:t>
        </w:r>
      </w:hyperlink>
      <w:r w:rsidR="006314FF">
        <w:t xml:space="preserve"> s 6</w:t>
      </w:r>
    </w:p>
    <w:p w14:paraId="632FD72E" w14:textId="77777777" w:rsidR="006314FF" w:rsidRDefault="00116BF8" w:rsidP="006314FF">
      <w:pPr>
        <w:pStyle w:val="AmdtsEntryHd"/>
      </w:pPr>
      <w:r w:rsidRPr="008E3922">
        <w:t>Duty to provide supervision</w:t>
      </w:r>
    </w:p>
    <w:p w14:paraId="3D5EE6E3" w14:textId="1312A5C4" w:rsidR="006314FF" w:rsidRDefault="00116BF8" w:rsidP="006314FF">
      <w:pPr>
        <w:pStyle w:val="AmdtsEntries"/>
      </w:pPr>
      <w:r>
        <w:t>s 379</w:t>
      </w:r>
      <w:r w:rsidR="006314FF">
        <w:tab/>
        <w:t xml:space="preserve">ins </w:t>
      </w:r>
      <w:hyperlink r:id="rId731" w:tooltip="Work Health and Safety Amendment Regulation 2018 (No 1)" w:history="1">
        <w:r w:rsidR="006314FF" w:rsidRPr="00964810">
          <w:rPr>
            <w:rStyle w:val="charCitHyperlinkAbbrev"/>
          </w:rPr>
          <w:t>SL2018-2</w:t>
        </w:r>
      </w:hyperlink>
      <w:r w:rsidR="006314FF">
        <w:t xml:space="preserve"> s 6</w:t>
      </w:r>
    </w:p>
    <w:p w14:paraId="7CCC70DF" w14:textId="77777777" w:rsidR="006314FF" w:rsidRDefault="00116BF8" w:rsidP="006314FF">
      <w:pPr>
        <w:pStyle w:val="AmdtsEntryHd"/>
      </w:pPr>
      <w:r w:rsidRPr="008E3922">
        <w:t>Prohibition, authorisation and restricted use</w:t>
      </w:r>
    </w:p>
    <w:p w14:paraId="4A13161E" w14:textId="1261A6EF" w:rsidR="006314FF" w:rsidRDefault="00FC0A8B" w:rsidP="006314FF">
      <w:pPr>
        <w:pStyle w:val="AmdtsEntries"/>
      </w:pPr>
      <w:r>
        <w:t>div 7.1.8 hdg</w:t>
      </w:r>
      <w:r w:rsidR="006314FF">
        <w:tab/>
        <w:t xml:space="preserve">ins </w:t>
      </w:r>
      <w:hyperlink r:id="rId732" w:tooltip="Work Health and Safety Amendment Regulation 2018 (No 1)" w:history="1">
        <w:r w:rsidR="006314FF" w:rsidRPr="00964810">
          <w:rPr>
            <w:rStyle w:val="charCitHyperlinkAbbrev"/>
          </w:rPr>
          <w:t>SL2018-2</w:t>
        </w:r>
      </w:hyperlink>
      <w:r w:rsidR="006314FF">
        <w:t xml:space="preserve"> s 6</w:t>
      </w:r>
    </w:p>
    <w:p w14:paraId="59446785" w14:textId="77777777" w:rsidR="006314FF" w:rsidRDefault="00FC0A8B" w:rsidP="006314FF">
      <w:pPr>
        <w:pStyle w:val="AmdtsEntryHd"/>
      </w:pPr>
      <w:r w:rsidRPr="008E3922">
        <w:t>Using, handling and storing prohibited carcinogens</w:t>
      </w:r>
    </w:p>
    <w:p w14:paraId="3044455D" w14:textId="12E7FEDA" w:rsidR="006314FF" w:rsidRDefault="00FC0A8B" w:rsidP="006314FF">
      <w:pPr>
        <w:pStyle w:val="AmdtsEntries"/>
      </w:pPr>
      <w:r>
        <w:t>s 380</w:t>
      </w:r>
      <w:r w:rsidR="006314FF">
        <w:tab/>
        <w:t xml:space="preserve">ins </w:t>
      </w:r>
      <w:hyperlink r:id="rId733" w:tooltip="Work Health and Safety Amendment Regulation 2018 (No 1)" w:history="1">
        <w:r w:rsidR="006314FF" w:rsidRPr="00964810">
          <w:rPr>
            <w:rStyle w:val="charCitHyperlinkAbbrev"/>
          </w:rPr>
          <w:t>SL2018-2</w:t>
        </w:r>
      </w:hyperlink>
      <w:r w:rsidR="006314FF">
        <w:t xml:space="preserve"> s 6</w:t>
      </w:r>
    </w:p>
    <w:p w14:paraId="4625D7C7" w14:textId="77777777" w:rsidR="006314FF" w:rsidRDefault="00FC0A8B" w:rsidP="006314FF">
      <w:pPr>
        <w:pStyle w:val="AmdtsEntryHd"/>
      </w:pPr>
      <w:r w:rsidRPr="008E3922">
        <w:t>Using, handling and storing restricted carcinogens</w:t>
      </w:r>
    </w:p>
    <w:p w14:paraId="34D3C2B6" w14:textId="55E37BEF" w:rsidR="006314FF" w:rsidRDefault="006314FF" w:rsidP="006314FF">
      <w:pPr>
        <w:pStyle w:val="AmdtsEntries"/>
      </w:pPr>
      <w:r>
        <w:t xml:space="preserve">s </w:t>
      </w:r>
      <w:r w:rsidR="00FC0A8B">
        <w:t>381</w:t>
      </w:r>
      <w:r>
        <w:tab/>
        <w:t xml:space="preserve">ins </w:t>
      </w:r>
      <w:hyperlink r:id="rId734" w:tooltip="Work Health and Safety Amendment Regulation 2018 (No 1)" w:history="1">
        <w:r w:rsidRPr="00964810">
          <w:rPr>
            <w:rStyle w:val="charCitHyperlinkAbbrev"/>
          </w:rPr>
          <w:t>SL2018-2</w:t>
        </w:r>
      </w:hyperlink>
      <w:r>
        <w:t xml:space="preserve"> s 6</w:t>
      </w:r>
    </w:p>
    <w:p w14:paraId="3AE19CA7" w14:textId="77777777" w:rsidR="006314FF" w:rsidRDefault="00FC0A8B" w:rsidP="006314FF">
      <w:pPr>
        <w:pStyle w:val="AmdtsEntryHd"/>
      </w:pPr>
      <w:r w:rsidRPr="008E3922">
        <w:t>Using, handling and storing restricted hazardous chemicals</w:t>
      </w:r>
    </w:p>
    <w:p w14:paraId="7C439904" w14:textId="5C049A38" w:rsidR="006314FF" w:rsidRDefault="00FC0A8B" w:rsidP="006314FF">
      <w:pPr>
        <w:pStyle w:val="AmdtsEntries"/>
      </w:pPr>
      <w:r>
        <w:t>s 382</w:t>
      </w:r>
      <w:r w:rsidR="006314FF">
        <w:tab/>
        <w:t xml:space="preserve">ins </w:t>
      </w:r>
      <w:hyperlink r:id="rId735" w:tooltip="Work Health and Safety Amendment Regulation 2018 (No 1)" w:history="1">
        <w:r w:rsidR="006314FF" w:rsidRPr="00964810">
          <w:rPr>
            <w:rStyle w:val="charCitHyperlinkAbbrev"/>
          </w:rPr>
          <w:t>SL2018-2</w:t>
        </w:r>
      </w:hyperlink>
      <w:r w:rsidR="006314FF">
        <w:t xml:space="preserve"> s 6</w:t>
      </w:r>
    </w:p>
    <w:p w14:paraId="4852334D" w14:textId="77777777" w:rsidR="006314FF" w:rsidRDefault="00FC0A8B" w:rsidP="006314FF">
      <w:pPr>
        <w:pStyle w:val="AmdtsEntryHd"/>
      </w:pPr>
      <w:r w:rsidRPr="008E3922">
        <w:t>Application for authorisation to use, handle or store prohibited and restricted carcinogens</w:t>
      </w:r>
    </w:p>
    <w:p w14:paraId="1486ECC3" w14:textId="2916D5A8" w:rsidR="006314FF" w:rsidRDefault="00FC0A8B" w:rsidP="006314FF">
      <w:pPr>
        <w:pStyle w:val="AmdtsEntries"/>
      </w:pPr>
      <w:r>
        <w:t>s 383</w:t>
      </w:r>
      <w:r w:rsidR="006314FF">
        <w:tab/>
        <w:t xml:space="preserve">ins </w:t>
      </w:r>
      <w:hyperlink r:id="rId736" w:tooltip="Work Health and Safety Amendment Regulation 2018 (No 1)" w:history="1">
        <w:r w:rsidR="006314FF" w:rsidRPr="00964810">
          <w:rPr>
            <w:rStyle w:val="charCitHyperlinkAbbrev"/>
          </w:rPr>
          <w:t>SL2018-2</w:t>
        </w:r>
      </w:hyperlink>
      <w:r w:rsidR="006314FF">
        <w:t xml:space="preserve"> s 6</w:t>
      </w:r>
    </w:p>
    <w:p w14:paraId="1735BBE0" w14:textId="77777777" w:rsidR="006314FF" w:rsidRDefault="00FC0A8B" w:rsidP="006314FF">
      <w:pPr>
        <w:pStyle w:val="AmdtsEntryHd"/>
      </w:pPr>
      <w:r w:rsidRPr="008E3922">
        <w:t>Authorisation to use, handle or store prohibited carcinogens and restricted carcinogens</w:t>
      </w:r>
    </w:p>
    <w:p w14:paraId="03753B59" w14:textId="219E5AE6" w:rsidR="006314FF" w:rsidRDefault="00FC0A8B" w:rsidP="006314FF">
      <w:pPr>
        <w:pStyle w:val="AmdtsEntries"/>
      </w:pPr>
      <w:r>
        <w:t>s 384</w:t>
      </w:r>
      <w:r w:rsidR="006314FF">
        <w:tab/>
        <w:t xml:space="preserve">ins </w:t>
      </w:r>
      <w:hyperlink r:id="rId737" w:tooltip="Work Health and Safety Amendment Regulation 2018 (No 1)" w:history="1">
        <w:r w:rsidR="006314FF" w:rsidRPr="00964810">
          <w:rPr>
            <w:rStyle w:val="charCitHyperlinkAbbrev"/>
          </w:rPr>
          <w:t>SL2018-2</w:t>
        </w:r>
      </w:hyperlink>
      <w:r w:rsidR="006314FF">
        <w:t xml:space="preserve"> s 6</w:t>
      </w:r>
    </w:p>
    <w:p w14:paraId="437276EF" w14:textId="77777777" w:rsidR="006314FF" w:rsidRDefault="00FC0A8B" w:rsidP="006314FF">
      <w:pPr>
        <w:pStyle w:val="AmdtsEntryHd"/>
      </w:pPr>
      <w:r w:rsidRPr="008E3922">
        <w:t>Changes to information in application to be reported</w:t>
      </w:r>
    </w:p>
    <w:p w14:paraId="1949921B" w14:textId="72672A66" w:rsidR="006314FF" w:rsidRDefault="00FC0A8B" w:rsidP="006314FF">
      <w:pPr>
        <w:pStyle w:val="AmdtsEntries"/>
      </w:pPr>
      <w:r>
        <w:t>s 385</w:t>
      </w:r>
      <w:r w:rsidR="006314FF">
        <w:tab/>
        <w:t xml:space="preserve">ins </w:t>
      </w:r>
      <w:hyperlink r:id="rId738" w:tooltip="Work Health and Safety Amendment Regulation 2018 (No 1)" w:history="1">
        <w:r w:rsidR="006314FF" w:rsidRPr="00964810">
          <w:rPr>
            <w:rStyle w:val="charCitHyperlinkAbbrev"/>
          </w:rPr>
          <w:t>SL2018-2</w:t>
        </w:r>
      </w:hyperlink>
      <w:r w:rsidR="006314FF">
        <w:t xml:space="preserve"> s 6</w:t>
      </w:r>
    </w:p>
    <w:p w14:paraId="3676E323" w14:textId="77777777" w:rsidR="006314FF" w:rsidRDefault="00FC0A8B" w:rsidP="006314FF">
      <w:pPr>
        <w:pStyle w:val="AmdtsEntryHd"/>
      </w:pPr>
      <w:r w:rsidRPr="008E3922">
        <w:t>Regulator may cancel authorisation</w:t>
      </w:r>
    </w:p>
    <w:p w14:paraId="09F47A94" w14:textId="78E203FB" w:rsidR="006314FF" w:rsidRDefault="00FC0A8B" w:rsidP="006314FF">
      <w:pPr>
        <w:pStyle w:val="AmdtsEntries"/>
      </w:pPr>
      <w:r>
        <w:t>s 386</w:t>
      </w:r>
      <w:r w:rsidR="006314FF">
        <w:tab/>
        <w:t xml:space="preserve">ins </w:t>
      </w:r>
      <w:hyperlink r:id="rId739" w:tooltip="Work Health and Safety Amendment Regulation 2018 (No 1)" w:history="1">
        <w:r w:rsidR="006314FF" w:rsidRPr="00964810">
          <w:rPr>
            <w:rStyle w:val="charCitHyperlinkAbbrev"/>
          </w:rPr>
          <w:t>SL2018-2</w:t>
        </w:r>
      </w:hyperlink>
      <w:r w:rsidR="006314FF">
        <w:t xml:space="preserve"> s 6</w:t>
      </w:r>
    </w:p>
    <w:p w14:paraId="030F3079" w14:textId="77777777" w:rsidR="006314FF" w:rsidRDefault="00FC0A8B" w:rsidP="006314FF">
      <w:pPr>
        <w:pStyle w:val="AmdtsEntryHd"/>
      </w:pPr>
      <w:r w:rsidRPr="008E3922">
        <w:t>Statement of exposure to be given to workers</w:t>
      </w:r>
    </w:p>
    <w:p w14:paraId="78C347FA" w14:textId="0197D5CE" w:rsidR="006314FF" w:rsidRDefault="00FC0A8B" w:rsidP="006314FF">
      <w:pPr>
        <w:pStyle w:val="AmdtsEntries"/>
      </w:pPr>
      <w:r>
        <w:t>s 387</w:t>
      </w:r>
      <w:r w:rsidR="006314FF">
        <w:tab/>
        <w:t xml:space="preserve">ins </w:t>
      </w:r>
      <w:hyperlink r:id="rId740" w:tooltip="Work Health and Safety Amendment Regulation 2018 (No 1)" w:history="1">
        <w:r w:rsidR="006314FF" w:rsidRPr="00964810">
          <w:rPr>
            <w:rStyle w:val="charCitHyperlinkAbbrev"/>
          </w:rPr>
          <w:t>SL2018-2</w:t>
        </w:r>
      </w:hyperlink>
      <w:r w:rsidR="006314FF">
        <w:t xml:space="preserve"> s 6</w:t>
      </w:r>
    </w:p>
    <w:p w14:paraId="76AD4099" w14:textId="77777777" w:rsidR="006314FF" w:rsidRDefault="00FC0A8B" w:rsidP="006314FF">
      <w:pPr>
        <w:pStyle w:val="AmdtsEntryHd"/>
      </w:pPr>
      <w:r w:rsidRPr="008E3922">
        <w:t>Records to be kept</w:t>
      </w:r>
    </w:p>
    <w:p w14:paraId="6F942B62" w14:textId="3278139C" w:rsidR="006314FF" w:rsidRDefault="00FC0A8B" w:rsidP="006314FF">
      <w:pPr>
        <w:pStyle w:val="AmdtsEntries"/>
      </w:pPr>
      <w:r>
        <w:t>s 388</w:t>
      </w:r>
      <w:r w:rsidR="006314FF">
        <w:tab/>
        <w:t xml:space="preserve">ins </w:t>
      </w:r>
      <w:hyperlink r:id="rId741" w:tooltip="Work Health and Safety Amendment Regulation 2018 (No 1)" w:history="1">
        <w:r w:rsidR="006314FF" w:rsidRPr="00964810">
          <w:rPr>
            <w:rStyle w:val="charCitHyperlinkAbbrev"/>
          </w:rPr>
          <w:t>SL2018-2</w:t>
        </w:r>
      </w:hyperlink>
      <w:r w:rsidR="006314FF">
        <w:t xml:space="preserve"> s 6</w:t>
      </w:r>
    </w:p>
    <w:p w14:paraId="22514DE8" w14:textId="77777777" w:rsidR="006314FF" w:rsidRDefault="00B841D4" w:rsidP="006314FF">
      <w:pPr>
        <w:pStyle w:val="AmdtsEntryHd"/>
      </w:pPr>
      <w:r w:rsidRPr="008E3922">
        <w:t>Pipelines</w:t>
      </w:r>
    </w:p>
    <w:p w14:paraId="24268823" w14:textId="4BC8E989" w:rsidR="006314FF" w:rsidRDefault="00FC0A8B" w:rsidP="006314FF">
      <w:pPr>
        <w:pStyle w:val="AmdtsEntries"/>
      </w:pPr>
      <w:r>
        <w:t>div 7.1.9 hdg</w:t>
      </w:r>
      <w:r w:rsidR="006314FF">
        <w:tab/>
        <w:t xml:space="preserve">ins </w:t>
      </w:r>
      <w:hyperlink r:id="rId742" w:tooltip="Work Health and Safety Amendment Regulation 2018 (No 1)" w:history="1">
        <w:r w:rsidR="006314FF" w:rsidRPr="00964810">
          <w:rPr>
            <w:rStyle w:val="charCitHyperlinkAbbrev"/>
          </w:rPr>
          <w:t>SL2018-2</w:t>
        </w:r>
      </w:hyperlink>
      <w:r w:rsidR="006314FF">
        <w:t xml:space="preserve"> s 6</w:t>
      </w:r>
    </w:p>
    <w:p w14:paraId="75416BCC" w14:textId="77777777" w:rsidR="006314FF" w:rsidRDefault="00B841D4" w:rsidP="006314FF">
      <w:pPr>
        <w:pStyle w:val="AmdtsEntryHd"/>
      </w:pPr>
      <w:r w:rsidRPr="008E3922">
        <w:t>Management of risk by pipeline owner</w:t>
      </w:r>
    </w:p>
    <w:p w14:paraId="69D15D14" w14:textId="18BE85B5" w:rsidR="006314FF" w:rsidRDefault="00B841D4" w:rsidP="006314FF">
      <w:pPr>
        <w:pStyle w:val="AmdtsEntries"/>
      </w:pPr>
      <w:r>
        <w:t>s 3</w:t>
      </w:r>
      <w:r w:rsidR="006314FF">
        <w:t>8</w:t>
      </w:r>
      <w:r>
        <w:t>9</w:t>
      </w:r>
      <w:r w:rsidR="006314FF">
        <w:tab/>
        <w:t xml:space="preserve">ins </w:t>
      </w:r>
      <w:hyperlink r:id="rId743" w:tooltip="Work Health and Safety Amendment Regulation 2018 (No 1)" w:history="1">
        <w:r w:rsidR="006314FF" w:rsidRPr="00964810">
          <w:rPr>
            <w:rStyle w:val="charCitHyperlinkAbbrev"/>
          </w:rPr>
          <w:t>SL2018-2</w:t>
        </w:r>
      </w:hyperlink>
      <w:r w:rsidR="006314FF">
        <w:t xml:space="preserve"> s 6</w:t>
      </w:r>
    </w:p>
    <w:p w14:paraId="1FECBEBB" w14:textId="77777777" w:rsidR="006314FF" w:rsidRDefault="00B841D4" w:rsidP="006314FF">
      <w:pPr>
        <w:pStyle w:val="AmdtsEntryHd"/>
      </w:pPr>
      <w:r w:rsidRPr="008E3922">
        <w:t>Pipeline builder</w:t>
      </w:r>
      <w:r w:rsidR="00A9502B">
        <w:t>’</w:t>
      </w:r>
      <w:r w:rsidRPr="008E3922">
        <w:t>s duties</w:t>
      </w:r>
    </w:p>
    <w:p w14:paraId="585DC614" w14:textId="31D7C66B" w:rsidR="006314FF" w:rsidRDefault="00B841D4" w:rsidP="006314FF">
      <w:pPr>
        <w:pStyle w:val="AmdtsEntries"/>
      </w:pPr>
      <w:r>
        <w:t>s 390</w:t>
      </w:r>
      <w:r w:rsidR="006314FF">
        <w:tab/>
        <w:t xml:space="preserve">ins </w:t>
      </w:r>
      <w:hyperlink r:id="rId744" w:tooltip="Work Health and Safety Amendment Regulation 2018 (No 1)" w:history="1">
        <w:r w:rsidR="006314FF" w:rsidRPr="00964810">
          <w:rPr>
            <w:rStyle w:val="charCitHyperlinkAbbrev"/>
          </w:rPr>
          <w:t>SL2018-2</w:t>
        </w:r>
      </w:hyperlink>
      <w:r w:rsidR="006314FF">
        <w:t xml:space="preserve"> s 6</w:t>
      </w:r>
    </w:p>
    <w:p w14:paraId="2084C54F" w14:textId="77777777" w:rsidR="006314FF" w:rsidRDefault="00B841D4" w:rsidP="006314FF">
      <w:pPr>
        <w:pStyle w:val="AmdtsEntryHd"/>
      </w:pPr>
      <w:r w:rsidRPr="008E3922">
        <w:lastRenderedPageBreak/>
        <w:t>Management of risks to health and safety by pipeline operator—Act, s 19</w:t>
      </w:r>
    </w:p>
    <w:p w14:paraId="20922B96" w14:textId="66327A27" w:rsidR="006314FF" w:rsidRDefault="00B841D4" w:rsidP="006314FF">
      <w:pPr>
        <w:pStyle w:val="AmdtsEntries"/>
      </w:pPr>
      <w:r>
        <w:t>s 391</w:t>
      </w:r>
      <w:r w:rsidR="006314FF">
        <w:tab/>
        <w:t xml:space="preserve">ins </w:t>
      </w:r>
      <w:hyperlink r:id="rId745" w:tooltip="Work Health and Safety Amendment Regulation 2018 (No 1)" w:history="1">
        <w:r w:rsidR="006314FF" w:rsidRPr="00964810">
          <w:rPr>
            <w:rStyle w:val="charCitHyperlinkAbbrev"/>
          </w:rPr>
          <w:t>SL2018-2</w:t>
        </w:r>
      </w:hyperlink>
      <w:r w:rsidR="006314FF">
        <w:t xml:space="preserve"> s 6</w:t>
      </w:r>
    </w:p>
    <w:p w14:paraId="229EE2B3" w14:textId="77777777" w:rsidR="006314FF" w:rsidRDefault="00EF121A" w:rsidP="006314FF">
      <w:pPr>
        <w:pStyle w:val="AmdtsEntryHd"/>
      </w:pPr>
      <w:r w:rsidRPr="008E3922">
        <w:t>Lead</w:t>
      </w:r>
    </w:p>
    <w:p w14:paraId="446BB243" w14:textId="405C025D" w:rsidR="006314FF" w:rsidRDefault="00EF121A" w:rsidP="006314FF">
      <w:pPr>
        <w:pStyle w:val="AmdtsEntries"/>
      </w:pPr>
      <w:r>
        <w:t>pt 7.2 hdg</w:t>
      </w:r>
      <w:r w:rsidR="006314FF">
        <w:tab/>
        <w:t xml:space="preserve">ins </w:t>
      </w:r>
      <w:hyperlink r:id="rId746" w:tooltip="Work Health and Safety Amendment Regulation 2018 (No 1)" w:history="1">
        <w:r w:rsidR="006314FF" w:rsidRPr="00964810">
          <w:rPr>
            <w:rStyle w:val="charCitHyperlinkAbbrev"/>
          </w:rPr>
          <w:t>SL2018-2</w:t>
        </w:r>
      </w:hyperlink>
      <w:r w:rsidR="006314FF">
        <w:t xml:space="preserve"> s 6</w:t>
      </w:r>
    </w:p>
    <w:p w14:paraId="72A287E2" w14:textId="77777777" w:rsidR="006314FF" w:rsidRDefault="003302B1" w:rsidP="006314FF">
      <w:pPr>
        <w:pStyle w:val="AmdtsEntryHd"/>
      </w:pPr>
      <w:r w:rsidRPr="008E3922">
        <w:t>Lead process</w:t>
      </w:r>
    </w:p>
    <w:p w14:paraId="6043D73F" w14:textId="5F84B8C8" w:rsidR="006314FF" w:rsidRDefault="003302B1" w:rsidP="006314FF">
      <w:pPr>
        <w:pStyle w:val="AmdtsEntries"/>
      </w:pPr>
      <w:r>
        <w:t>div 7.2.1</w:t>
      </w:r>
      <w:r w:rsidR="001343E7">
        <w:t xml:space="preserve"> hdg</w:t>
      </w:r>
      <w:r w:rsidR="006314FF">
        <w:tab/>
        <w:t xml:space="preserve">ins </w:t>
      </w:r>
      <w:hyperlink r:id="rId747" w:tooltip="Work Health and Safety Amendment Regulation 2018 (No 1)" w:history="1">
        <w:r w:rsidR="006314FF" w:rsidRPr="00964810">
          <w:rPr>
            <w:rStyle w:val="charCitHyperlinkAbbrev"/>
          </w:rPr>
          <w:t>SL2018-2</w:t>
        </w:r>
      </w:hyperlink>
      <w:r w:rsidR="006314FF">
        <w:t xml:space="preserve"> s 6</w:t>
      </w:r>
    </w:p>
    <w:p w14:paraId="25A56654" w14:textId="77777777" w:rsidR="006314FF" w:rsidRDefault="003302B1" w:rsidP="006314FF">
      <w:pPr>
        <w:pStyle w:val="AmdtsEntryHd"/>
      </w:pPr>
      <w:r w:rsidRPr="008E3922">
        <w:t xml:space="preserve">Meaning of </w:t>
      </w:r>
      <w:r w:rsidRPr="008E3922">
        <w:rPr>
          <w:rStyle w:val="charItals"/>
        </w:rPr>
        <w:t>lead process</w:t>
      </w:r>
      <w:r w:rsidRPr="008E3922">
        <w:t>—pt 7.2</w:t>
      </w:r>
    </w:p>
    <w:p w14:paraId="55536135" w14:textId="19568B42" w:rsidR="006314FF" w:rsidRDefault="003302B1" w:rsidP="006314FF">
      <w:pPr>
        <w:pStyle w:val="AmdtsEntries"/>
      </w:pPr>
      <w:r>
        <w:t>s 392</w:t>
      </w:r>
      <w:r w:rsidR="006314FF">
        <w:tab/>
        <w:t xml:space="preserve">ins </w:t>
      </w:r>
      <w:hyperlink r:id="rId748" w:tooltip="Work Health and Safety Amendment Regulation 2018 (No 1)" w:history="1">
        <w:r w:rsidR="006314FF" w:rsidRPr="00964810">
          <w:rPr>
            <w:rStyle w:val="charCitHyperlinkAbbrev"/>
          </w:rPr>
          <w:t>SL2018-2</w:t>
        </w:r>
      </w:hyperlink>
      <w:r w:rsidR="006314FF">
        <w:t xml:space="preserve"> s 6</w:t>
      </w:r>
    </w:p>
    <w:p w14:paraId="7AC50D09" w14:textId="77777777" w:rsidR="006314FF" w:rsidRDefault="000C02D9" w:rsidP="006314FF">
      <w:pPr>
        <w:pStyle w:val="AmdtsEntryHd"/>
      </w:pPr>
      <w:r w:rsidRPr="008E3922">
        <w:t>Regulator may decide lead process</w:t>
      </w:r>
    </w:p>
    <w:p w14:paraId="749209DA" w14:textId="4CADF90A" w:rsidR="006314FF" w:rsidRDefault="000C02D9" w:rsidP="006314FF">
      <w:pPr>
        <w:pStyle w:val="AmdtsEntries"/>
      </w:pPr>
      <w:r>
        <w:t>s 393</w:t>
      </w:r>
      <w:r w:rsidR="006314FF">
        <w:tab/>
        <w:t xml:space="preserve">ins </w:t>
      </w:r>
      <w:hyperlink r:id="rId749" w:tooltip="Work Health and Safety Amendment Regulation 2018 (No 1)" w:history="1">
        <w:r w:rsidR="006314FF" w:rsidRPr="00964810">
          <w:rPr>
            <w:rStyle w:val="charCitHyperlinkAbbrev"/>
          </w:rPr>
          <w:t>SL2018-2</w:t>
        </w:r>
      </w:hyperlink>
      <w:r w:rsidR="006314FF">
        <w:t xml:space="preserve"> s 6</w:t>
      </w:r>
    </w:p>
    <w:p w14:paraId="2190EC81" w14:textId="77777777" w:rsidR="006314FF" w:rsidRDefault="000C02D9" w:rsidP="006314FF">
      <w:pPr>
        <w:pStyle w:val="AmdtsEntryHd"/>
      </w:pPr>
      <w:r w:rsidRPr="008E3922">
        <w:t xml:space="preserve">Meaning of </w:t>
      </w:r>
      <w:r w:rsidRPr="008E3922">
        <w:rPr>
          <w:rStyle w:val="charItals"/>
        </w:rPr>
        <w:t>lead risk work</w:t>
      </w:r>
      <w:r w:rsidRPr="008E3922">
        <w:t>—pt 7.2</w:t>
      </w:r>
    </w:p>
    <w:p w14:paraId="4FCDD187" w14:textId="7AF08109" w:rsidR="006314FF" w:rsidRDefault="000C02D9" w:rsidP="006314FF">
      <w:pPr>
        <w:pStyle w:val="AmdtsEntries"/>
      </w:pPr>
      <w:r>
        <w:t>s 394</w:t>
      </w:r>
      <w:r w:rsidR="006314FF">
        <w:tab/>
        <w:t xml:space="preserve">ins </w:t>
      </w:r>
      <w:hyperlink r:id="rId750" w:tooltip="Work Health and Safety Amendment Regulation 2018 (No 1)" w:history="1">
        <w:r w:rsidR="006314FF" w:rsidRPr="00964810">
          <w:rPr>
            <w:rStyle w:val="charCitHyperlinkAbbrev"/>
          </w:rPr>
          <w:t>SL2018-2</w:t>
        </w:r>
      </w:hyperlink>
      <w:r w:rsidR="006314FF">
        <w:t xml:space="preserve"> s 6</w:t>
      </w:r>
    </w:p>
    <w:p w14:paraId="25EBF885" w14:textId="62591743" w:rsidR="00CA5606" w:rsidRPr="00CA5606" w:rsidRDefault="00CA5606" w:rsidP="006314FF">
      <w:pPr>
        <w:pStyle w:val="AmdtsEntries"/>
      </w:pPr>
      <w:r>
        <w:tab/>
        <w:t xml:space="preserve">am </w:t>
      </w:r>
      <w:hyperlink r:id="rId751" w:tooltip="Work Health and Safety Amendment Regulation 2020 (No 1)" w:history="1">
        <w:r w:rsidRPr="00E35BA8">
          <w:rPr>
            <w:rStyle w:val="charCitHyperlinkAbbrev"/>
          </w:rPr>
          <w:t>SL2020-27</w:t>
        </w:r>
      </w:hyperlink>
      <w:r>
        <w:t xml:space="preserve"> s 16, s 17</w:t>
      </w:r>
    </w:p>
    <w:p w14:paraId="68A9BCF0" w14:textId="77777777" w:rsidR="006314FF" w:rsidRDefault="00CD6C2E" w:rsidP="006314FF">
      <w:pPr>
        <w:pStyle w:val="AmdtsEntryHd"/>
      </w:pPr>
      <w:r w:rsidRPr="008E3922">
        <w:t>Duty to give information about health risks of lead process</w:t>
      </w:r>
    </w:p>
    <w:p w14:paraId="52C22CFC" w14:textId="009A88D5" w:rsidR="006314FF" w:rsidRDefault="00CD6C2E" w:rsidP="006314FF">
      <w:pPr>
        <w:pStyle w:val="AmdtsEntries"/>
      </w:pPr>
      <w:r>
        <w:t>s 395</w:t>
      </w:r>
      <w:r w:rsidR="006314FF">
        <w:tab/>
        <w:t xml:space="preserve">ins </w:t>
      </w:r>
      <w:hyperlink r:id="rId752" w:tooltip="Work Health and Safety Amendment Regulation 2018 (No 1)" w:history="1">
        <w:r w:rsidR="006314FF" w:rsidRPr="00964810">
          <w:rPr>
            <w:rStyle w:val="charCitHyperlinkAbbrev"/>
          </w:rPr>
          <w:t>SL2018-2</w:t>
        </w:r>
      </w:hyperlink>
      <w:r w:rsidR="006314FF">
        <w:t xml:space="preserve"> s 6</w:t>
      </w:r>
    </w:p>
    <w:p w14:paraId="7E44ABAA" w14:textId="77777777" w:rsidR="006314FF" w:rsidRDefault="00CD6C2E" w:rsidP="006314FF">
      <w:pPr>
        <w:pStyle w:val="AmdtsEntryHd"/>
      </w:pPr>
      <w:r w:rsidRPr="008E3922">
        <w:t>Control of risk</w:t>
      </w:r>
    </w:p>
    <w:p w14:paraId="2B7A9D15" w14:textId="22F28175" w:rsidR="006314FF" w:rsidRDefault="00CD6C2E" w:rsidP="006314FF">
      <w:pPr>
        <w:pStyle w:val="AmdtsEntries"/>
      </w:pPr>
      <w:r>
        <w:t>div 7.2.2</w:t>
      </w:r>
      <w:r w:rsidR="001343E7">
        <w:t xml:space="preserve"> hdg</w:t>
      </w:r>
      <w:r w:rsidR="006314FF">
        <w:tab/>
        <w:t xml:space="preserve">ins </w:t>
      </w:r>
      <w:hyperlink r:id="rId753" w:tooltip="Work Health and Safety Amendment Regulation 2018 (No 1)" w:history="1">
        <w:r w:rsidR="006314FF" w:rsidRPr="00964810">
          <w:rPr>
            <w:rStyle w:val="charCitHyperlinkAbbrev"/>
          </w:rPr>
          <w:t>SL2018-2</w:t>
        </w:r>
      </w:hyperlink>
      <w:r w:rsidR="006314FF">
        <w:t xml:space="preserve"> s 6</w:t>
      </w:r>
    </w:p>
    <w:p w14:paraId="19E90014" w14:textId="77777777" w:rsidR="006314FF" w:rsidRDefault="00CD6C2E" w:rsidP="006314FF">
      <w:pPr>
        <w:pStyle w:val="AmdtsEntryHd"/>
      </w:pPr>
      <w:r w:rsidRPr="008E3922">
        <w:t>Containment of lead contamination</w:t>
      </w:r>
    </w:p>
    <w:p w14:paraId="1AB4C3C1" w14:textId="2B9F7AD4" w:rsidR="006314FF" w:rsidRDefault="00CD6C2E" w:rsidP="006314FF">
      <w:pPr>
        <w:pStyle w:val="AmdtsEntries"/>
      </w:pPr>
      <w:r>
        <w:t>s 396</w:t>
      </w:r>
      <w:r w:rsidR="006314FF">
        <w:tab/>
        <w:t xml:space="preserve">ins </w:t>
      </w:r>
      <w:hyperlink r:id="rId754" w:tooltip="Work Health and Safety Amendment Regulation 2018 (No 1)" w:history="1">
        <w:r w:rsidR="006314FF" w:rsidRPr="00964810">
          <w:rPr>
            <w:rStyle w:val="charCitHyperlinkAbbrev"/>
          </w:rPr>
          <w:t>SL2018-2</w:t>
        </w:r>
      </w:hyperlink>
      <w:r w:rsidR="006314FF">
        <w:t xml:space="preserve"> s 6</w:t>
      </w:r>
    </w:p>
    <w:p w14:paraId="23C67757" w14:textId="77777777" w:rsidR="006314FF" w:rsidRDefault="00CD6C2E" w:rsidP="006314FF">
      <w:pPr>
        <w:pStyle w:val="AmdtsEntryHd"/>
      </w:pPr>
      <w:r w:rsidRPr="008E3922">
        <w:t>Cleaning methods</w:t>
      </w:r>
    </w:p>
    <w:p w14:paraId="0FDD0F3D" w14:textId="1D1CF35D" w:rsidR="006314FF" w:rsidRDefault="00CD6C2E" w:rsidP="006314FF">
      <w:pPr>
        <w:pStyle w:val="AmdtsEntries"/>
      </w:pPr>
      <w:r>
        <w:t>s 397</w:t>
      </w:r>
      <w:r w:rsidR="006314FF">
        <w:tab/>
        <w:t xml:space="preserve">ins </w:t>
      </w:r>
      <w:hyperlink r:id="rId755" w:tooltip="Work Health and Safety Amendment Regulation 2018 (No 1)" w:history="1">
        <w:r w:rsidR="006314FF" w:rsidRPr="00964810">
          <w:rPr>
            <w:rStyle w:val="charCitHyperlinkAbbrev"/>
          </w:rPr>
          <w:t>SL2018-2</w:t>
        </w:r>
      </w:hyperlink>
      <w:r w:rsidR="006314FF">
        <w:t xml:space="preserve"> s 6</w:t>
      </w:r>
    </w:p>
    <w:p w14:paraId="2E9E4757" w14:textId="77777777" w:rsidR="006314FF" w:rsidRDefault="00CD6C2E" w:rsidP="006314FF">
      <w:pPr>
        <w:pStyle w:val="AmdtsEntryHd"/>
      </w:pPr>
      <w:r w:rsidRPr="008E3922">
        <w:t>Prohibition on eating, drinking and smoking</w:t>
      </w:r>
    </w:p>
    <w:p w14:paraId="0923A695" w14:textId="70A4B7AC" w:rsidR="006314FF" w:rsidRDefault="00CD6C2E" w:rsidP="006314FF">
      <w:pPr>
        <w:pStyle w:val="AmdtsEntries"/>
      </w:pPr>
      <w:r>
        <w:t>s 398</w:t>
      </w:r>
      <w:r w:rsidR="006314FF">
        <w:tab/>
        <w:t xml:space="preserve">ins </w:t>
      </w:r>
      <w:hyperlink r:id="rId756" w:tooltip="Work Health and Safety Amendment Regulation 2018 (No 1)" w:history="1">
        <w:r w:rsidR="006314FF" w:rsidRPr="00964810">
          <w:rPr>
            <w:rStyle w:val="charCitHyperlinkAbbrev"/>
          </w:rPr>
          <w:t>SL2018-2</w:t>
        </w:r>
      </w:hyperlink>
      <w:r w:rsidR="006314FF">
        <w:t xml:space="preserve"> s 6</w:t>
      </w:r>
    </w:p>
    <w:p w14:paraId="37BA4AAA" w14:textId="77777777" w:rsidR="006314FF" w:rsidRDefault="00CD6C2E" w:rsidP="006314FF">
      <w:pPr>
        <w:pStyle w:val="AmdtsEntryHd"/>
      </w:pPr>
      <w:r w:rsidRPr="008E3922">
        <w:t>Provision of changing and washing facilities</w:t>
      </w:r>
    </w:p>
    <w:p w14:paraId="00CF3FDE" w14:textId="4D7D60CA" w:rsidR="006314FF" w:rsidRDefault="00CD6C2E" w:rsidP="006314FF">
      <w:pPr>
        <w:pStyle w:val="AmdtsEntries"/>
      </w:pPr>
      <w:r>
        <w:t>s 399</w:t>
      </w:r>
      <w:r w:rsidR="006314FF">
        <w:tab/>
        <w:t xml:space="preserve">ins </w:t>
      </w:r>
      <w:hyperlink r:id="rId757" w:tooltip="Work Health and Safety Amendment Regulation 2018 (No 1)" w:history="1">
        <w:r w:rsidR="006314FF" w:rsidRPr="00964810">
          <w:rPr>
            <w:rStyle w:val="charCitHyperlinkAbbrev"/>
          </w:rPr>
          <w:t>SL2018-2</w:t>
        </w:r>
      </w:hyperlink>
      <w:r w:rsidR="006314FF">
        <w:t xml:space="preserve"> s 6</w:t>
      </w:r>
    </w:p>
    <w:p w14:paraId="29D1CE8A" w14:textId="77777777" w:rsidR="006314FF" w:rsidRDefault="00CD6C2E" w:rsidP="006314FF">
      <w:pPr>
        <w:pStyle w:val="AmdtsEntryHd"/>
      </w:pPr>
      <w:r w:rsidRPr="008E3922">
        <w:t>Laundering, disposal and removal of personal protective equipment</w:t>
      </w:r>
    </w:p>
    <w:p w14:paraId="70ED4206" w14:textId="68E07169" w:rsidR="006314FF" w:rsidRDefault="00CD6C2E" w:rsidP="006314FF">
      <w:pPr>
        <w:pStyle w:val="AmdtsEntries"/>
      </w:pPr>
      <w:r>
        <w:t>s 400</w:t>
      </w:r>
      <w:r w:rsidR="006314FF">
        <w:tab/>
        <w:t xml:space="preserve">ins </w:t>
      </w:r>
      <w:hyperlink r:id="rId758" w:tooltip="Work Health and Safety Amendment Regulation 2018 (No 1)" w:history="1">
        <w:r w:rsidR="006314FF" w:rsidRPr="00964810">
          <w:rPr>
            <w:rStyle w:val="charCitHyperlinkAbbrev"/>
          </w:rPr>
          <w:t>SL2018-2</w:t>
        </w:r>
      </w:hyperlink>
      <w:r w:rsidR="006314FF">
        <w:t xml:space="preserve"> s 6</w:t>
      </w:r>
    </w:p>
    <w:p w14:paraId="590AC6DE" w14:textId="77777777" w:rsidR="006314FF" w:rsidRDefault="00CD6C2E" w:rsidP="006314FF">
      <w:pPr>
        <w:pStyle w:val="AmdtsEntryHd"/>
      </w:pPr>
      <w:r w:rsidRPr="008E3922">
        <w:t>Review of control measures</w:t>
      </w:r>
    </w:p>
    <w:p w14:paraId="0D7C1D6D" w14:textId="0F91959E" w:rsidR="006314FF" w:rsidRDefault="00CD6C2E" w:rsidP="006314FF">
      <w:pPr>
        <w:pStyle w:val="AmdtsEntries"/>
      </w:pPr>
      <w:r>
        <w:t>s 401</w:t>
      </w:r>
      <w:r w:rsidR="006314FF">
        <w:tab/>
        <w:t xml:space="preserve">ins </w:t>
      </w:r>
      <w:hyperlink r:id="rId759" w:tooltip="Work Health and Safety Amendment Regulation 2018 (No 1)" w:history="1">
        <w:r w:rsidR="006314FF" w:rsidRPr="00964810">
          <w:rPr>
            <w:rStyle w:val="charCitHyperlinkAbbrev"/>
          </w:rPr>
          <w:t>SL2018-2</w:t>
        </w:r>
      </w:hyperlink>
      <w:r w:rsidR="006314FF">
        <w:t xml:space="preserve"> s 6</w:t>
      </w:r>
    </w:p>
    <w:p w14:paraId="6D818BDA" w14:textId="77777777" w:rsidR="006314FF" w:rsidRDefault="00CD6C2E" w:rsidP="006314FF">
      <w:pPr>
        <w:pStyle w:val="AmdtsEntryHd"/>
      </w:pPr>
      <w:r w:rsidRPr="008E3922">
        <w:t>Lead risk work</w:t>
      </w:r>
    </w:p>
    <w:p w14:paraId="1DDF1F50" w14:textId="3B5652AC" w:rsidR="006314FF" w:rsidRDefault="00CD6C2E" w:rsidP="006314FF">
      <w:pPr>
        <w:pStyle w:val="AmdtsEntries"/>
      </w:pPr>
      <w:r>
        <w:t>div 7.2.3 hdg</w:t>
      </w:r>
      <w:r w:rsidR="006314FF">
        <w:tab/>
        <w:t xml:space="preserve">ins </w:t>
      </w:r>
      <w:hyperlink r:id="rId760" w:tooltip="Work Health and Safety Amendment Regulation 2018 (No 1)" w:history="1">
        <w:r w:rsidR="006314FF" w:rsidRPr="00964810">
          <w:rPr>
            <w:rStyle w:val="charCitHyperlinkAbbrev"/>
          </w:rPr>
          <w:t>SL2018-2</w:t>
        </w:r>
      </w:hyperlink>
      <w:r w:rsidR="006314FF">
        <w:t xml:space="preserve"> s 6</w:t>
      </w:r>
    </w:p>
    <w:p w14:paraId="13C0EFF2" w14:textId="77777777" w:rsidR="006314FF" w:rsidRDefault="000A65D0" w:rsidP="006314FF">
      <w:pPr>
        <w:pStyle w:val="AmdtsEntryHd"/>
      </w:pPr>
      <w:r w:rsidRPr="008E3922">
        <w:t>Identifying lead risk work</w:t>
      </w:r>
    </w:p>
    <w:p w14:paraId="6BC1CD03" w14:textId="3012A7C7" w:rsidR="006314FF" w:rsidRDefault="000A65D0" w:rsidP="006314FF">
      <w:pPr>
        <w:pStyle w:val="AmdtsEntries"/>
      </w:pPr>
      <w:r>
        <w:t>s 402</w:t>
      </w:r>
      <w:r w:rsidR="006314FF">
        <w:tab/>
        <w:t xml:space="preserve">ins </w:t>
      </w:r>
      <w:hyperlink r:id="rId761" w:tooltip="Work Health and Safety Amendment Regulation 2018 (No 1)" w:history="1">
        <w:r w:rsidR="006314FF" w:rsidRPr="00964810">
          <w:rPr>
            <w:rStyle w:val="charCitHyperlinkAbbrev"/>
          </w:rPr>
          <w:t>SL2018-2</w:t>
        </w:r>
      </w:hyperlink>
      <w:r w:rsidR="006314FF">
        <w:t xml:space="preserve"> s 6</w:t>
      </w:r>
    </w:p>
    <w:p w14:paraId="04E2CB7A" w14:textId="77777777" w:rsidR="006314FF" w:rsidRDefault="00A67337" w:rsidP="006314FF">
      <w:pPr>
        <w:pStyle w:val="AmdtsEntryHd"/>
      </w:pPr>
      <w:r w:rsidRPr="008E3922">
        <w:t>Notification of lead risk work</w:t>
      </w:r>
    </w:p>
    <w:p w14:paraId="0BA4C3A4" w14:textId="6B300EDA" w:rsidR="006314FF" w:rsidRDefault="00A67337" w:rsidP="006314FF">
      <w:pPr>
        <w:pStyle w:val="AmdtsEntries"/>
      </w:pPr>
      <w:r>
        <w:t>s 403</w:t>
      </w:r>
      <w:r w:rsidR="006314FF">
        <w:tab/>
        <w:t xml:space="preserve">ins </w:t>
      </w:r>
      <w:hyperlink r:id="rId762" w:tooltip="Work Health and Safety Amendment Regulation 2018 (No 1)" w:history="1">
        <w:r w:rsidR="006314FF" w:rsidRPr="00964810">
          <w:rPr>
            <w:rStyle w:val="charCitHyperlinkAbbrev"/>
          </w:rPr>
          <w:t>SL2018-2</w:t>
        </w:r>
      </w:hyperlink>
      <w:r w:rsidR="006314FF">
        <w:t xml:space="preserve"> s 6</w:t>
      </w:r>
    </w:p>
    <w:p w14:paraId="4AF22685" w14:textId="77777777" w:rsidR="006314FF" w:rsidRDefault="00A67337" w:rsidP="006314FF">
      <w:pPr>
        <w:pStyle w:val="AmdtsEntryHd"/>
      </w:pPr>
      <w:r w:rsidRPr="008E3922">
        <w:t>Changes to information in notification of lead risk work</w:t>
      </w:r>
    </w:p>
    <w:p w14:paraId="46BCA225" w14:textId="5246AFEE" w:rsidR="006314FF" w:rsidRDefault="00A67337" w:rsidP="006314FF">
      <w:pPr>
        <w:pStyle w:val="AmdtsEntries"/>
      </w:pPr>
      <w:r>
        <w:t>s 404</w:t>
      </w:r>
      <w:r w:rsidR="006314FF">
        <w:tab/>
        <w:t xml:space="preserve">ins </w:t>
      </w:r>
      <w:hyperlink r:id="rId763" w:tooltip="Work Health and Safety Amendment Regulation 2018 (No 1)" w:history="1">
        <w:r w:rsidR="006314FF" w:rsidRPr="00964810">
          <w:rPr>
            <w:rStyle w:val="charCitHyperlinkAbbrev"/>
          </w:rPr>
          <w:t>SL2018-2</w:t>
        </w:r>
      </w:hyperlink>
      <w:r w:rsidR="006314FF">
        <w:t xml:space="preserve"> s 6</w:t>
      </w:r>
    </w:p>
    <w:p w14:paraId="4DA53983" w14:textId="77777777" w:rsidR="006314FF" w:rsidRDefault="00A67337" w:rsidP="006314FF">
      <w:pPr>
        <w:pStyle w:val="AmdtsEntryHd"/>
      </w:pPr>
      <w:r w:rsidRPr="008E3922">
        <w:lastRenderedPageBreak/>
        <w:t>Health monitoring</w:t>
      </w:r>
    </w:p>
    <w:p w14:paraId="569C28C9" w14:textId="07CF247C" w:rsidR="006314FF" w:rsidRDefault="00A67337" w:rsidP="006314FF">
      <w:pPr>
        <w:pStyle w:val="AmdtsEntries"/>
      </w:pPr>
      <w:r>
        <w:t>div 7.2.4 hdg</w:t>
      </w:r>
      <w:r w:rsidR="006314FF">
        <w:tab/>
        <w:t xml:space="preserve">ins </w:t>
      </w:r>
      <w:hyperlink r:id="rId764" w:tooltip="Work Health and Safety Amendment Regulation 2018 (No 1)" w:history="1">
        <w:r w:rsidR="006314FF" w:rsidRPr="00964810">
          <w:rPr>
            <w:rStyle w:val="charCitHyperlinkAbbrev"/>
          </w:rPr>
          <w:t>SL2018-2</w:t>
        </w:r>
      </w:hyperlink>
      <w:r w:rsidR="006314FF">
        <w:t xml:space="preserve"> s 6</w:t>
      </w:r>
    </w:p>
    <w:p w14:paraId="3FD58AD3" w14:textId="77777777" w:rsidR="006314FF" w:rsidRDefault="00A67337" w:rsidP="006314FF">
      <w:pPr>
        <w:pStyle w:val="AmdtsEntryHd"/>
      </w:pPr>
      <w:r w:rsidRPr="008E3922">
        <w:t>Duty to provide health monitoring before first commencing lead risk work</w:t>
      </w:r>
    </w:p>
    <w:p w14:paraId="7E3B9864" w14:textId="082E3248" w:rsidR="006314FF" w:rsidRDefault="00A67337" w:rsidP="006314FF">
      <w:pPr>
        <w:pStyle w:val="AmdtsEntries"/>
      </w:pPr>
      <w:r>
        <w:t>s 405</w:t>
      </w:r>
      <w:r w:rsidR="006314FF">
        <w:tab/>
        <w:t xml:space="preserve">ins </w:t>
      </w:r>
      <w:hyperlink r:id="rId765" w:tooltip="Work Health and Safety Amendment Regulation 2018 (No 1)" w:history="1">
        <w:r w:rsidR="006314FF" w:rsidRPr="00964810">
          <w:rPr>
            <w:rStyle w:val="charCitHyperlinkAbbrev"/>
          </w:rPr>
          <w:t>SL2018-2</w:t>
        </w:r>
      </w:hyperlink>
      <w:r w:rsidR="006314FF">
        <w:t xml:space="preserve"> s 6</w:t>
      </w:r>
    </w:p>
    <w:p w14:paraId="4F522911" w14:textId="77777777" w:rsidR="006314FF" w:rsidRDefault="00A67337" w:rsidP="006314FF">
      <w:pPr>
        <w:pStyle w:val="AmdtsEntryHd"/>
      </w:pPr>
      <w:r w:rsidRPr="008E3922">
        <w:t>Duty to ensure that appropriate health monitoring is provided</w:t>
      </w:r>
    </w:p>
    <w:p w14:paraId="1DFE4B04" w14:textId="466A6C81" w:rsidR="006314FF" w:rsidRDefault="00A67337" w:rsidP="006314FF">
      <w:pPr>
        <w:pStyle w:val="AmdtsEntries"/>
      </w:pPr>
      <w:r>
        <w:t>s 406</w:t>
      </w:r>
      <w:r w:rsidR="006314FF">
        <w:tab/>
        <w:t xml:space="preserve">ins </w:t>
      </w:r>
      <w:hyperlink r:id="rId766" w:tooltip="Work Health and Safety Amendment Regulation 2018 (No 1)" w:history="1">
        <w:r w:rsidR="006314FF" w:rsidRPr="00964810">
          <w:rPr>
            <w:rStyle w:val="charCitHyperlinkAbbrev"/>
          </w:rPr>
          <w:t>SL2018-2</w:t>
        </w:r>
      </w:hyperlink>
      <w:r w:rsidR="006314FF">
        <w:t xml:space="preserve"> s 6</w:t>
      </w:r>
    </w:p>
    <w:p w14:paraId="3F90AA20" w14:textId="77777777" w:rsidR="006314FF" w:rsidRDefault="00A67337" w:rsidP="006314FF">
      <w:pPr>
        <w:pStyle w:val="AmdtsEntryHd"/>
      </w:pPr>
      <w:r w:rsidRPr="008E3922">
        <w:t>Frequency of biological monitoring</w:t>
      </w:r>
    </w:p>
    <w:p w14:paraId="2BDB6704" w14:textId="2B33D5DC" w:rsidR="006314FF" w:rsidRDefault="00A67337" w:rsidP="006314FF">
      <w:pPr>
        <w:pStyle w:val="AmdtsEntries"/>
      </w:pPr>
      <w:r>
        <w:t>s 407</w:t>
      </w:r>
      <w:r w:rsidR="006314FF">
        <w:tab/>
        <w:t xml:space="preserve">ins </w:t>
      </w:r>
      <w:hyperlink r:id="rId767" w:tooltip="Work Health and Safety Amendment Regulation 2018 (No 1)" w:history="1">
        <w:r w:rsidR="006314FF" w:rsidRPr="00964810">
          <w:rPr>
            <w:rStyle w:val="charCitHyperlinkAbbrev"/>
          </w:rPr>
          <w:t>SL2018-2</w:t>
        </w:r>
      </w:hyperlink>
      <w:r w:rsidR="006314FF">
        <w:t xml:space="preserve"> s 6</w:t>
      </w:r>
    </w:p>
    <w:p w14:paraId="1B0BD2AE" w14:textId="5EBD6311" w:rsidR="00CA5606" w:rsidRPr="00CA5606" w:rsidRDefault="00CA5606" w:rsidP="006314FF">
      <w:pPr>
        <w:pStyle w:val="AmdtsEntries"/>
      </w:pPr>
      <w:r>
        <w:tab/>
        <w:t xml:space="preserve">am </w:t>
      </w:r>
      <w:hyperlink r:id="rId768" w:tooltip="Work Health and Safety Amendment Regulation 2020 (No 1)" w:history="1">
        <w:r w:rsidRPr="00E35BA8">
          <w:rPr>
            <w:rStyle w:val="charCitHyperlinkAbbrev"/>
          </w:rPr>
          <w:t>SL2020-27</w:t>
        </w:r>
      </w:hyperlink>
      <w:r>
        <w:t xml:space="preserve"> ss 18-22</w:t>
      </w:r>
    </w:p>
    <w:p w14:paraId="2F9E28F7" w14:textId="77777777" w:rsidR="006314FF" w:rsidRDefault="00A67337" w:rsidP="006314FF">
      <w:pPr>
        <w:pStyle w:val="AmdtsEntryHd"/>
      </w:pPr>
      <w:r w:rsidRPr="008E3922">
        <w:t>Duty to ensure health monitoring is supervised by registered medical practitioner with relevant experience</w:t>
      </w:r>
    </w:p>
    <w:p w14:paraId="619657B5" w14:textId="4E648827" w:rsidR="006314FF" w:rsidRDefault="00A67337" w:rsidP="006314FF">
      <w:pPr>
        <w:pStyle w:val="AmdtsEntries"/>
      </w:pPr>
      <w:r>
        <w:t>s 408</w:t>
      </w:r>
      <w:r w:rsidR="006314FF">
        <w:tab/>
        <w:t xml:space="preserve">ins </w:t>
      </w:r>
      <w:hyperlink r:id="rId769" w:tooltip="Work Health and Safety Amendment Regulation 2018 (No 1)" w:history="1">
        <w:r w:rsidR="006314FF" w:rsidRPr="00964810">
          <w:rPr>
            <w:rStyle w:val="charCitHyperlinkAbbrev"/>
          </w:rPr>
          <w:t>SL2018-2</w:t>
        </w:r>
      </w:hyperlink>
      <w:r w:rsidR="006314FF">
        <w:t xml:space="preserve"> s 6</w:t>
      </w:r>
    </w:p>
    <w:p w14:paraId="5FAF9BA2" w14:textId="77777777" w:rsidR="006314FF" w:rsidRDefault="00A67337" w:rsidP="006314FF">
      <w:pPr>
        <w:pStyle w:val="AmdtsEntryHd"/>
      </w:pPr>
      <w:r w:rsidRPr="008E3922">
        <w:t>Duty to pay costs of health monitoring</w:t>
      </w:r>
    </w:p>
    <w:p w14:paraId="6EF290BB" w14:textId="7746B19E" w:rsidR="006314FF" w:rsidRDefault="00176919" w:rsidP="006314FF">
      <w:pPr>
        <w:pStyle w:val="AmdtsEntries"/>
      </w:pPr>
      <w:r>
        <w:t>s 409</w:t>
      </w:r>
      <w:r w:rsidR="006314FF">
        <w:tab/>
        <w:t xml:space="preserve">ins </w:t>
      </w:r>
      <w:hyperlink r:id="rId770" w:tooltip="Work Health and Safety Amendment Regulation 2018 (No 1)" w:history="1">
        <w:r w:rsidR="006314FF" w:rsidRPr="00964810">
          <w:rPr>
            <w:rStyle w:val="charCitHyperlinkAbbrev"/>
          </w:rPr>
          <w:t>SL2018-2</w:t>
        </w:r>
      </w:hyperlink>
      <w:r w:rsidR="006314FF">
        <w:t xml:space="preserve"> s 6</w:t>
      </w:r>
    </w:p>
    <w:p w14:paraId="6AA751F0" w14:textId="77777777" w:rsidR="006314FF" w:rsidRDefault="00176919" w:rsidP="006314FF">
      <w:pPr>
        <w:pStyle w:val="AmdtsEntryHd"/>
      </w:pPr>
      <w:r w:rsidRPr="008E3922">
        <w:t>Information that must be provided to registered medical practitioner</w:t>
      </w:r>
    </w:p>
    <w:p w14:paraId="2FFF55B5" w14:textId="4BFFF4E6" w:rsidR="006314FF" w:rsidRDefault="00176919" w:rsidP="006314FF">
      <w:pPr>
        <w:pStyle w:val="AmdtsEntries"/>
      </w:pPr>
      <w:r>
        <w:t>s 410</w:t>
      </w:r>
      <w:r w:rsidR="006314FF">
        <w:tab/>
        <w:t xml:space="preserve">ins </w:t>
      </w:r>
      <w:hyperlink r:id="rId771" w:tooltip="Work Health and Safety Amendment Regulation 2018 (No 1)" w:history="1">
        <w:r w:rsidR="006314FF" w:rsidRPr="00964810">
          <w:rPr>
            <w:rStyle w:val="charCitHyperlinkAbbrev"/>
          </w:rPr>
          <w:t>SL2018-2</w:t>
        </w:r>
      </w:hyperlink>
      <w:r w:rsidR="006314FF">
        <w:t xml:space="preserve"> s 6</w:t>
      </w:r>
    </w:p>
    <w:p w14:paraId="7187BB58" w14:textId="77777777" w:rsidR="006314FF" w:rsidRDefault="00176919" w:rsidP="006314FF">
      <w:pPr>
        <w:pStyle w:val="AmdtsEntryHd"/>
      </w:pPr>
      <w:r w:rsidRPr="008E3922">
        <w:t>Duty to obtain health monitoring report</w:t>
      </w:r>
    </w:p>
    <w:p w14:paraId="7F2B20D1" w14:textId="339790E5" w:rsidR="006314FF" w:rsidRDefault="00176919" w:rsidP="006314FF">
      <w:pPr>
        <w:pStyle w:val="AmdtsEntries"/>
      </w:pPr>
      <w:r>
        <w:t>s 411</w:t>
      </w:r>
      <w:r w:rsidR="006314FF">
        <w:tab/>
        <w:t xml:space="preserve">ins </w:t>
      </w:r>
      <w:hyperlink r:id="rId772" w:tooltip="Work Health and Safety Amendment Regulation 2018 (No 1)" w:history="1">
        <w:r w:rsidR="006314FF" w:rsidRPr="00964810">
          <w:rPr>
            <w:rStyle w:val="charCitHyperlinkAbbrev"/>
          </w:rPr>
          <w:t>SL2018-2</w:t>
        </w:r>
      </w:hyperlink>
      <w:r w:rsidR="006314FF">
        <w:t xml:space="preserve"> s 6</w:t>
      </w:r>
    </w:p>
    <w:p w14:paraId="3496E9E3" w14:textId="77777777" w:rsidR="006314FF" w:rsidRDefault="00176919" w:rsidP="006314FF">
      <w:pPr>
        <w:pStyle w:val="AmdtsEntryHd"/>
      </w:pPr>
      <w:r w:rsidRPr="008E3922">
        <w:t>Duty to give health monitoring report to worker</w:t>
      </w:r>
    </w:p>
    <w:p w14:paraId="1C977BF7" w14:textId="512247C1" w:rsidR="006314FF" w:rsidRDefault="00176919" w:rsidP="006314FF">
      <w:pPr>
        <w:pStyle w:val="AmdtsEntries"/>
      </w:pPr>
      <w:r>
        <w:t>s 412</w:t>
      </w:r>
      <w:r w:rsidR="006314FF">
        <w:tab/>
        <w:t xml:space="preserve">ins </w:t>
      </w:r>
      <w:hyperlink r:id="rId773" w:tooltip="Work Health and Safety Amendment Regulation 2018 (No 1)" w:history="1">
        <w:r w:rsidR="006314FF" w:rsidRPr="00964810">
          <w:rPr>
            <w:rStyle w:val="charCitHyperlinkAbbrev"/>
          </w:rPr>
          <w:t>SL2018-2</w:t>
        </w:r>
      </w:hyperlink>
      <w:r w:rsidR="006314FF">
        <w:t xml:space="preserve"> s 6</w:t>
      </w:r>
    </w:p>
    <w:p w14:paraId="7A7B65AE" w14:textId="77777777" w:rsidR="006314FF" w:rsidRDefault="00176919" w:rsidP="006314FF">
      <w:pPr>
        <w:pStyle w:val="AmdtsEntryHd"/>
      </w:pPr>
      <w:r w:rsidRPr="008E3922">
        <w:t>Duty to give health monitoring report to regulator</w:t>
      </w:r>
    </w:p>
    <w:p w14:paraId="6AF8B1D4" w14:textId="267B0320" w:rsidR="006314FF" w:rsidRDefault="00176919" w:rsidP="006314FF">
      <w:pPr>
        <w:pStyle w:val="AmdtsEntries"/>
      </w:pPr>
      <w:r>
        <w:t>s 413</w:t>
      </w:r>
      <w:r w:rsidR="006314FF">
        <w:tab/>
        <w:t xml:space="preserve">ins </w:t>
      </w:r>
      <w:hyperlink r:id="rId774" w:tooltip="Work Health and Safety Amendment Regulation 2018 (No 1)" w:history="1">
        <w:r w:rsidR="006314FF" w:rsidRPr="00964810">
          <w:rPr>
            <w:rStyle w:val="charCitHyperlinkAbbrev"/>
          </w:rPr>
          <w:t>SL2018-2</w:t>
        </w:r>
      </w:hyperlink>
      <w:r w:rsidR="006314FF">
        <w:t xml:space="preserve"> s 6</w:t>
      </w:r>
    </w:p>
    <w:p w14:paraId="61CB0853" w14:textId="77777777" w:rsidR="006314FF" w:rsidRDefault="00176919" w:rsidP="006314FF">
      <w:pPr>
        <w:pStyle w:val="AmdtsEntryHd"/>
      </w:pPr>
      <w:r w:rsidRPr="008E3922">
        <w:t>Duty to give health monitoring report to relevant persons conducting businesses or undertakings</w:t>
      </w:r>
    </w:p>
    <w:p w14:paraId="450B5129" w14:textId="538CF601" w:rsidR="006314FF" w:rsidRDefault="00176919" w:rsidP="006314FF">
      <w:pPr>
        <w:pStyle w:val="AmdtsEntries"/>
      </w:pPr>
      <w:r>
        <w:t>s 414</w:t>
      </w:r>
      <w:r w:rsidR="006314FF">
        <w:tab/>
        <w:t xml:space="preserve">ins </w:t>
      </w:r>
      <w:hyperlink r:id="rId775" w:tooltip="Work Health and Safety Amendment Regulation 2018 (No 1)" w:history="1">
        <w:r w:rsidR="006314FF" w:rsidRPr="00964810">
          <w:rPr>
            <w:rStyle w:val="charCitHyperlinkAbbrev"/>
          </w:rPr>
          <w:t>SL2018-2</w:t>
        </w:r>
      </w:hyperlink>
      <w:r w:rsidR="006314FF">
        <w:t xml:space="preserve"> s 6</w:t>
      </w:r>
    </w:p>
    <w:p w14:paraId="5E357925" w14:textId="77777777" w:rsidR="006314FF" w:rsidRDefault="00176919" w:rsidP="006314FF">
      <w:pPr>
        <w:pStyle w:val="AmdtsEntryHd"/>
      </w:pPr>
      <w:r w:rsidRPr="008E3922">
        <w:t>Removal of worker from lead risk work</w:t>
      </w:r>
    </w:p>
    <w:p w14:paraId="447565D2" w14:textId="155A5D10" w:rsidR="006314FF" w:rsidRDefault="00176919" w:rsidP="006314FF">
      <w:pPr>
        <w:pStyle w:val="AmdtsEntries"/>
      </w:pPr>
      <w:r>
        <w:t>s 415</w:t>
      </w:r>
      <w:r w:rsidR="006314FF">
        <w:tab/>
        <w:t xml:space="preserve">ins </w:t>
      </w:r>
      <w:hyperlink r:id="rId776" w:tooltip="Work Health and Safety Amendment Regulation 2018 (No 1)" w:history="1">
        <w:r w:rsidR="006314FF" w:rsidRPr="00964810">
          <w:rPr>
            <w:rStyle w:val="charCitHyperlinkAbbrev"/>
          </w:rPr>
          <w:t>SL2018-2</w:t>
        </w:r>
      </w:hyperlink>
      <w:r w:rsidR="006314FF">
        <w:t xml:space="preserve"> s 6</w:t>
      </w:r>
    </w:p>
    <w:p w14:paraId="66CFF9E9" w14:textId="09F48D6C" w:rsidR="00CA5606" w:rsidRPr="00CA5606" w:rsidRDefault="00CA5606" w:rsidP="006314FF">
      <w:pPr>
        <w:pStyle w:val="AmdtsEntries"/>
      </w:pPr>
      <w:r>
        <w:tab/>
        <w:t xml:space="preserve">am </w:t>
      </w:r>
      <w:hyperlink r:id="rId777" w:tooltip="Work Health and Safety Amendment Regulation 2020 (No 1)" w:history="1">
        <w:r w:rsidRPr="00E35BA8">
          <w:rPr>
            <w:rStyle w:val="charCitHyperlinkAbbrev"/>
          </w:rPr>
          <w:t>SL2020-27</w:t>
        </w:r>
      </w:hyperlink>
      <w:r>
        <w:t xml:space="preserve"> s 23, s 24</w:t>
      </w:r>
    </w:p>
    <w:p w14:paraId="53B34A91" w14:textId="77777777" w:rsidR="006314FF" w:rsidRDefault="00176919" w:rsidP="006314FF">
      <w:pPr>
        <w:pStyle w:val="AmdtsEntryHd"/>
      </w:pPr>
      <w:r w:rsidRPr="008E3922">
        <w:t>Duty to ensure medical examination if worker removed from lead risk work</w:t>
      </w:r>
    </w:p>
    <w:p w14:paraId="20407E3C" w14:textId="4E5F2603" w:rsidR="006314FF" w:rsidRDefault="00176919" w:rsidP="006314FF">
      <w:pPr>
        <w:pStyle w:val="AmdtsEntries"/>
      </w:pPr>
      <w:r>
        <w:t>s 416</w:t>
      </w:r>
      <w:r w:rsidR="006314FF">
        <w:tab/>
        <w:t xml:space="preserve">ins </w:t>
      </w:r>
      <w:hyperlink r:id="rId778" w:tooltip="Work Health and Safety Amendment Regulation 2018 (No 1)" w:history="1">
        <w:r w:rsidR="006314FF" w:rsidRPr="00964810">
          <w:rPr>
            <w:rStyle w:val="charCitHyperlinkAbbrev"/>
          </w:rPr>
          <w:t>SL2018-2</w:t>
        </w:r>
      </w:hyperlink>
      <w:r w:rsidR="006314FF">
        <w:t xml:space="preserve"> s 6</w:t>
      </w:r>
    </w:p>
    <w:p w14:paraId="65378A4D" w14:textId="77777777" w:rsidR="006314FF" w:rsidRDefault="00176919" w:rsidP="006314FF">
      <w:pPr>
        <w:pStyle w:val="AmdtsEntryHd"/>
      </w:pPr>
      <w:r w:rsidRPr="008E3922">
        <w:t>Return to lead risk work after removal</w:t>
      </w:r>
    </w:p>
    <w:p w14:paraId="1EC1A941" w14:textId="0C09D760" w:rsidR="006314FF" w:rsidRDefault="00176919" w:rsidP="006314FF">
      <w:pPr>
        <w:pStyle w:val="AmdtsEntries"/>
      </w:pPr>
      <w:r>
        <w:t>s 417</w:t>
      </w:r>
      <w:r w:rsidR="006314FF">
        <w:tab/>
        <w:t xml:space="preserve">ins </w:t>
      </w:r>
      <w:hyperlink r:id="rId779" w:tooltip="Work Health and Safety Amendment Regulation 2018 (No 1)" w:history="1">
        <w:r w:rsidR="006314FF" w:rsidRPr="00964810">
          <w:rPr>
            <w:rStyle w:val="charCitHyperlinkAbbrev"/>
          </w:rPr>
          <w:t>SL2018-2</w:t>
        </w:r>
      </w:hyperlink>
      <w:r w:rsidR="006314FF">
        <w:t xml:space="preserve"> s 6</w:t>
      </w:r>
    </w:p>
    <w:p w14:paraId="0686F111" w14:textId="1A22D5F0" w:rsidR="00CA5606" w:rsidRPr="00CA5606" w:rsidRDefault="00CA5606" w:rsidP="006314FF">
      <w:pPr>
        <w:pStyle w:val="AmdtsEntries"/>
      </w:pPr>
      <w:r>
        <w:tab/>
        <w:t xml:space="preserve">am </w:t>
      </w:r>
      <w:hyperlink r:id="rId780" w:tooltip="Work Health and Safety Amendment Regulation 2020 (No 1)" w:history="1">
        <w:r w:rsidRPr="00E35BA8">
          <w:rPr>
            <w:rStyle w:val="charCitHyperlinkAbbrev"/>
          </w:rPr>
          <w:t>SL2020-27</w:t>
        </w:r>
      </w:hyperlink>
      <w:r>
        <w:t xml:space="preserve"> s 25, s 26</w:t>
      </w:r>
    </w:p>
    <w:p w14:paraId="01DAD379" w14:textId="77777777" w:rsidR="006314FF" w:rsidRDefault="00176919" w:rsidP="006314FF">
      <w:pPr>
        <w:pStyle w:val="AmdtsEntryHd"/>
      </w:pPr>
      <w:r w:rsidRPr="008E3922">
        <w:t>Health monitoring records</w:t>
      </w:r>
    </w:p>
    <w:p w14:paraId="42EF8892" w14:textId="5F67AADF" w:rsidR="00E621A0" w:rsidRDefault="00176919" w:rsidP="005306D9">
      <w:pPr>
        <w:pStyle w:val="AmdtsEntries"/>
      </w:pPr>
      <w:r>
        <w:t>s 418</w:t>
      </w:r>
      <w:r w:rsidR="006314FF">
        <w:tab/>
        <w:t xml:space="preserve">ins </w:t>
      </w:r>
      <w:hyperlink r:id="rId781" w:tooltip="Work Health and Safety Amendment Regulation 2018 (No 1)" w:history="1">
        <w:r w:rsidR="006314FF" w:rsidRPr="00964810">
          <w:rPr>
            <w:rStyle w:val="charCitHyperlinkAbbrev"/>
          </w:rPr>
          <w:t>SL2018-2</w:t>
        </w:r>
      </w:hyperlink>
      <w:r w:rsidR="006314FF">
        <w:t xml:space="preserve"> s 6</w:t>
      </w:r>
    </w:p>
    <w:p w14:paraId="68FE208D" w14:textId="783F8266" w:rsidR="00F144CE" w:rsidRDefault="00F144CE" w:rsidP="00F144CE">
      <w:pPr>
        <w:pStyle w:val="AmdtsEntryHd"/>
      </w:pPr>
      <w:r w:rsidRPr="00AB5466">
        <w:t>Crystalline silica</w:t>
      </w:r>
    </w:p>
    <w:p w14:paraId="1473A917" w14:textId="2472B766" w:rsidR="00F144CE" w:rsidRDefault="00F144CE" w:rsidP="00F144CE">
      <w:pPr>
        <w:pStyle w:val="AmdtsEntries"/>
      </w:pPr>
      <w:r>
        <w:t>ch 7A hdg</w:t>
      </w:r>
      <w:r>
        <w:tab/>
        <w:t xml:space="preserve">ins </w:t>
      </w:r>
      <w:hyperlink r:id="rId782" w:tooltip="Work Health and Safety Amendment Regulation 2022 (No 1)" w:history="1">
        <w:r>
          <w:rPr>
            <w:rStyle w:val="charCitHyperlinkAbbrev"/>
          </w:rPr>
          <w:t>SL2022</w:t>
        </w:r>
        <w:r>
          <w:rPr>
            <w:rStyle w:val="charCitHyperlinkAbbrev"/>
          </w:rPr>
          <w:noBreakHyphen/>
          <w:t>12</w:t>
        </w:r>
      </w:hyperlink>
      <w:r>
        <w:t xml:space="preserve"> s 9</w:t>
      </w:r>
    </w:p>
    <w:p w14:paraId="0AC5EA38" w14:textId="75395E8E" w:rsidR="00A238F5" w:rsidRPr="00332C6A" w:rsidRDefault="00A238F5" w:rsidP="00F144CE">
      <w:pPr>
        <w:pStyle w:val="AmdtsEntries"/>
      </w:pPr>
      <w:r>
        <w:tab/>
        <w:t xml:space="preserve">sub </w:t>
      </w:r>
      <w:hyperlink r:id="rId783" w:tooltip="Work Health and Safety Amendment Regulation 2022 (No 1)" w:history="1">
        <w:r>
          <w:rPr>
            <w:rStyle w:val="charCitHyperlinkAbbrev"/>
          </w:rPr>
          <w:t>SL2022</w:t>
        </w:r>
        <w:r>
          <w:rPr>
            <w:rStyle w:val="charCitHyperlinkAbbrev"/>
          </w:rPr>
          <w:noBreakHyphen/>
          <w:t>12</w:t>
        </w:r>
      </w:hyperlink>
      <w:r>
        <w:t xml:space="preserve"> amdt 1.1</w:t>
      </w:r>
    </w:p>
    <w:p w14:paraId="1943CD3A" w14:textId="77777777" w:rsidR="00217F8E" w:rsidRDefault="00217F8E" w:rsidP="00217F8E">
      <w:pPr>
        <w:pStyle w:val="AmdtsEntryHd"/>
      </w:pPr>
      <w:r w:rsidRPr="00AB5466">
        <w:lastRenderedPageBreak/>
        <w:t>Definitions—ch 7A</w:t>
      </w:r>
    </w:p>
    <w:p w14:paraId="19C5394E" w14:textId="142969AB" w:rsidR="00F144CE" w:rsidRDefault="00217F8E" w:rsidP="00F144CE">
      <w:pPr>
        <w:pStyle w:val="AmdtsEntries"/>
      </w:pPr>
      <w:r>
        <w:t>s 418A</w:t>
      </w:r>
      <w:r w:rsidR="00F144CE">
        <w:tab/>
        <w:t xml:space="preserve">ins </w:t>
      </w:r>
      <w:hyperlink r:id="rId784"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4A7B4BAB" w14:textId="65424493" w:rsidR="002674DB" w:rsidRDefault="002674DB" w:rsidP="00F144CE">
      <w:pPr>
        <w:pStyle w:val="AmdtsEntries"/>
      </w:pPr>
      <w:r>
        <w:tab/>
        <w:t xml:space="preserve">sub </w:t>
      </w:r>
      <w:hyperlink r:id="rId785" w:tooltip="Work Health and Safety Amendment Regulation 2022 (No 2)" w:history="1">
        <w:r>
          <w:rPr>
            <w:rStyle w:val="charCitHyperlinkAbbrev"/>
          </w:rPr>
          <w:t>SL2022</w:t>
        </w:r>
        <w:r>
          <w:rPr>
            <w:rStyle w:val="charCitHyperlinkAbbrev"/>
          </w:rPr>
          <w:noBreakHyphen/>
          <w:t>13</w:t>
        </w:r>
      </w:hyperlink>
      <w:r>
        <w:t xml:space="preserve"> s 4</w:t>
      </w:r>
    </w:p>
    <w:p w14:paraId="332EC15A" w14:textId="4B86A6C5" w:rsidR="003672EC" w:rsidRDefault="003672EC" w:rsidP="00F144CE">
      <w:pPr>
        <w:pStyle w:val="AmdtsEntries"/>
      </w:pPr>
      <w:r>
        <w:tab/>
        <w:t>am R37 LA</w:t>
      </w:r>
    </w:p>
    <w:p w14:paraId="07B8B6B3" w14:textId="21B5B5E1" w:rsidR="00A238F5" w:rsidRDefault="00A238F5" w:rsidP="00F144CE">
      <w:pPr>
        <w:pStyle w:val="AmdtsEntries"/>
      </w:pPr>
      <w:r>
        <w:tab/>
        <w:t xml:space="preserve">sub </w:t>
      </w:r>
      <w:hyperlink r:id="rId786" w:tooltip="Work Health and Safety Amendment Regulation 2022 (No 1)" w:history="1">
        <w:r>
          <w:rPr>
            <w:rStyle w:val="charCitHyperlinkAbbrev"/>
          </w:rPr>
          <w:t>SL2022</w:t>
        </w:r>
        <w:r>
          <w:rPr>
            <w:rStyle w:val="charCitHyperlinkAbbrev"/>
          </w:rPr>
          <w:noBreakHyphen/>
          <w:t>12</w:t>
        </w:r>
      </w:hyperlink>
      <w:r>
        <w:t xml:space="preserve"> amdt 1.1</w:t>
      </w:r>
      <w:r w:rsidR="00957B3C">
        <w:t xml:space="preserve">; </w:t>
      </w:r>
      <w:hyperlink r:id="rId787" w:tooltip="Work Health and Safety Amendment Regulation 2022 (No 2)" w:history="1">
        <w:r w:rsidR="00957B3C">
          <w:rPr>
            <w:rStyle w:val="charCitHyperlinkAbbrev"/>
          </w:rPr>
          <w:t>SL2022</w:t>
        </w:r>
        <w:r w:rsidR="00957B3C">
          <w:rPr>
            <w:rStyle w:val="charCitHyperlinkAbbrev"/>
          </w:rPr>
          <w:noBreakHyphen/>
          <w:t>13</w:t>
        </w:r>
      </w:hyperlink>
      <w:r w:rsidR="00957B3C">
        <w:t xml:space="preserve"> amdt 1.1</w:t>
      </w:r>
      <w:r w:rsidR="00567651">
        <w:t xml:space="preserve">; </w:t>
      </w:r>
      <w:hyperlink r:id="rId788" w:tooltip="Work Health and Safety Amendment Regulation 2022 (No 3)" w:history="1">
        <w:r w:rsidR="00567651">
          <w:rPr>
            <w:rStyle w:val="charCitHyperlinkAbbrev"/>
          </w:rPr>
          <w:t>SL2022</w:t>
        </w:r>
        <w:r w:rsidR="00567651">
          <w:rPr>
            <w:rStyle w:val="charCitHyperlinkAbbrev"/>
          </w:rPr>
          <w:noBreakHyphen/>
          <w:t>15</w:t>
        </w:r>
      </w:hyperlink>
      <w:r w:rsidR="00567651">
        <w:t xml:space="preserve"> amdt 1.1</w:t>
      </w:r>
    </w:p>
    <w:p w14:paraId="461BCD9D" w14:textId="0B02CA6B" w:rsidR="002674DB"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789" w:tooltip="Work Health and Safety Amendment Regulation 2022 (No 2)" w:history="1">
        <w:r>
          <w:rPr>
            <w:rStyle w:val="charCitHyperlinkAbbrev"/>
          </w:rPr>
          <w:t>SL2022</w:t>
        </w:r>
        <w:r>
          <w:rPr>
            <w:rStyle w:val="charCitHyperlinkAbbrev"/>
          </w:rPr>
          <w:noBreakHyphen/>
          <w:t>13</w:t>
        </w:r>
      </w:hyperlink>
      <w:r>
        <w:t xml:space="preserve"> s 4</w:t>
      </w:r>
    </w:p>
    <w:p w14:paraId="1741CB78" w14:textId="24F594CA" w:rsidR="007B2CAC" w:rsidRDefault="007B2CAC" w:rsidP="007B2CAC">
      <w:pPr>
        <w:pStyle w:val="AmdtsEntriesDefL2"/>
      </w:pPr>
      <w:r>
        <w:tab/>
        <w:t xml:space="preserve">om </w:t>
      </w:r>
      <w:hyperlink r:id="rId790" w:tooltip="Work Health and Safety Amendment Regulation 2022 (No 3)" w:history="1">
        <w:r>
          <w:rPr>
            <w:rStyle w:val="charCitHyperlinkAbbrev"/>
          </w:rPr>
          <w:t>SL2022</w:t>
        </w:r>
        <w:r>
          <w:rPr>
            <w:rStyle w:val="charCitHyperlinkAbbrev"/>
          </w:rPr>
          <w:noBreakHyphen/>
          <w:t>15</w:t>
        </w:r>
      </w:hyperlink>
      <w:r>
        <w:t xml:space="preserve"> s 6</w:t>
      </w:r>
    </w:p>
    <w:p w14:paraId="3587693B" w14:textId="19EB72E1" w:rsidR="002762EA" w:rsidRDefault="002762EA" w:rsidP="007B2CAC">
      <w:pPr>
        <w:pStyle w:val="AmdtsEntriesDefL2"/>
      </w:pPr>
      <w:r>
        <w:tab/>
        <w:t xml:space="preserve">ins </w:t>
      </w:r>
      <w:hyperlink r:id="rId791" w:tooltip="Work Health and Safety Amendment Regulation 2022 (No 2)" w:history="1">
        <w:r>
          <w:rPr>
            <w:rStyle w:val="charCitHyperlinkAbbrev"/>
          </w:rPr>
          <w:t>SL2022</w:t>
        </w:r>
        <w:r>
          <w:rPr>
            <w:rStyle w:val="charCitHyperlinkAbbrev"/>
          </w:rPr>
          <w:noBreakHyphen/>
          <w:t>13</w:t>
        </w:r>
      </w:hyperlink>
      <w:r>
        <w:t xml:space="preserve"> amdt 1.1</w:t>
      </w:r>
    </w:p>
    <w:p w14:paraId="59BF39C4" w14:textId="1E134007" w:rsidR="00567651" w:rsidRPr="00332C6A" w:rsidRDefault="00567651" w:rsidP="007B2CAC">
      <w:pPr>
        <w:pStyle w:val="AmdtsEntriesDefL2"/>
      </w:pPr>
      <w:r>
        <w:tab/>
        <w:t xml:space="preserve">om </w:t>
      </w:r>
      <w:hyperlink r:id="rId792" w:tooltip="Work Health and Safety Amendment Regulation 2022 (No 3)" w:history="1">
        <w:r>
          <w:rPr>
            <w:rStyle w:val="charCitHyperlinkAbbrev"/>
          </w:rPr>
          <w:t>SL2022</w:t>
        </w:r>
        <w:r>
          <w:rPr>
            <w:rStyle w:val="charCitHyperlinkAbbrev"/>
          </w:rPr>
          <w:noBreakHyphen/>
          <w:t>15</w:t>
        </w:r>
      </w:hyperlink>
      <w:r>
        <w:t xml:space="preserve"> amdt 1.1</w:t>
      </w:r>
    </w:p>
    <w:p w14:paraId="3AE284D0" w14:textId="105EE9A9" w:rsidR="00217F8E" w:rsidRDefault="00217F8E" w:rsidP="00F144CE">
      <w:pPr>
        <w:pStyle w:val="AmdtsEntries"/>
      </w:pPr>
      <w:r>
        <w:tab/>
        <w:t xml:space="preserve">def </w:t>
      </w:r>
      <w:r w:rsidRPr="00217F8E">
        <w:rPr>
          <w:b/>
          <w:bCs/>
          <w:i/>
          <w:iCs/>
        </w:rPr>
        <w:t>airborne crystalline silica</w:t>
      </w:r>
      <w:r>
        <w:t xml:space="preserve"> </w:t>
      </w:r>
      <w:r w:rsidR="009A694C">
        <w:t xml:space="preserve">ins </w:t>
      </w:r>
      <w:hyperlink r:id="rId793"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E29D8F5" w14:textId="2EE6518C" w:rsidR="002674DB" w:rsidRPr="00332C6A" w:rsidRDefault="002674DB" w:rsidP="002674DB">
      <w:pPr>
        <w:pStyle w:val="AmdtsEntriesDefL2"/>
      </w:pPr>
      <w:r>
        <w:tab/>
        <w:t xml:space="preserve">sub </w:t>
      </w:r>
      <w:hyperlink r:id="rId794" w:tooltip="Work Health and Safety Amendment Regulation 2022 (No 2)" w:history="1">
        <w:r>
          <w:rPr>
            <w:rStyle w:val="charCitHyperlinkAbbrev"/>
          </w:rPr>
          <w:t>SL2022</w:t>
        </w:r>
        <w:r>
          <w:rPr>
            <w:rStyle w:val="charCitHyperlinkAbbrev"/>
          </w:rPr>
          <w:noBreakHyphen/>
          <w:t>13</w:t>
        </w:r>
      </w:hyperlink>
      <w:r>
        <w:t xml:space="preserve"> s 4</w:t>
      </w:r>
      <w:r w:rsidR="00ED55E5">
        <w:t xml:space="preserve">; </w:t>
      </w:r>
      <w:hyperlink r:id="rId795" w:tooltip="Work Health and Safety Amendment Regulation 2022 (No 1)" w:history="1">
        <w:r w:rsidR="00ED55E5">
          <w:rPr>
            <w:rStyle w:val="charCitHyperlinkAbbrev"/>
          </w:rPr>
          <w:t>SL2022</w:t>
        </w:r>
        <w:r w:rsidR="00ED55E5">
          <w:rPr>
            <w:rStyle w:val="charCitHyperlinkAbbrev"/>
          </w:rPr>
          <w:noBreakHyphen/>
          <w:t>12</w:t>
        </w:r>
      </w:hyperlink>
      <w:r w:rsidR="00ED55E5">
        <w:t xml:space="preserve"> amdt 1.1</w:t>
      </w:r>
      <w:r w:rsidR="002762EA">
        <w:t xml:space="preserve">; </w:t>
      </w:r>
      <w:hyperlink r:id="rId796" w:tooltip="Work Health and Safety Amendment Regulation 2022 (No 2)" w:history="1">
        <w:r w:rsidR="002762EA">
          <w:rPr>
            <w:rStyle w:val="charCitHyperlinkAbbrev"/>
          </w:rPr>
          <w:t>SL2022</w:t>
        </w:r>
        <w:r w:rsidR="002762EA">
          <w:rPr>
            <w:rStyle w:val="charCitHyperlinkAbbrev"/>
          </w:rPr>
          <w:noBreakHyphen/>
          <w:t>13</w:t>
        </w:r>
      </w:hyperlink>
      <w:r w:rsidR="002762EA">
        <w:t xml:space="preserve"> amdt</w:t>
      </w:r>
      <w:r w:rsidR="00492CE0">
        <w:t> </w:t>
      </w:r>
      <w:r w:rsidR="002762EA">
        <w:t>1</w:t>
      </w:r>
      <w:r w:rsidR="002970C6">
        <w:t>.</w:t>
      </w:r>
      <w:r w:rsidR="002762EA">
        <w:t>1</w:t>
      </w:r>
      <w:r w:rsidR="00567651">
        <w:t xml:space="preserve">; </w:t>
      </w:r>
      <w:hyperlink r:id="rId797" w:tooltip="Work Health and Safety Amendment Regulation 2022 (No 3)" w:history="1">
        <w:r w:rsidR="00567651">
          <w:rPr>
            <w:rStyle w:val="charCitHyperlinkAbbrev"/>
          </w:rPr>
          <w:t>SL2022</w:t>
        </w:r>
        <w:r w:rsidR="00567651">
          <w:rPr>
            <w:rStyle w:val="charCitHyperlinkAbbrev"/>
          </w:rPr>
          <w:noBreakHyphen/>
          <w:t>15</w:t>
        </w:r>
      </w:hyperlink>
      <w:r w:rsidR="00567651">
        <w:t xml:space="preserve"> amdt 1.1</w:t>
      </w:r>
    </w:p>
    <w:p w14:paraId="13970408" w14:textId="42C3B8CB" w:rsidR="009A75DE" w:rsidRDefault="009A75DE" w:rsidP="009A75DE">
      <w:pPr>
        <w:pStyle w:val="AmdtsEntries"/>
      </w:pPr>
      <w:r>
        <w:tab/>
        <w:t xml:space="preserve">def </w:t>
      </w:r>
      <w:r w:rsidRPr="00AB5466">
        <w:rPr>
          <w:rStyle w:val="charBoldItals"/>
        </w:rPr>
        <w:t xml:space="preserve">Class H vacuum </w:t>
      </w:r>
      <w:r>
        <w:t xml:space="preserve">ins </w:t>
      </w:r>
      <w:hyperlink r:id="rId798" w:tooltip="Work Health and Safety Amendment Regulation 2022 (No 3)" w:history="1">
        <w:r>
          <w:rPr>
            <w:rStyle w:val="charCitHyperlinkAbbrev"/>
          </w:rPr>
          <w:t>SL2022</w:t>
        </w:r>
        <w:r>
          <w:rPr>
            <w:rStyle w:val="charCitHyperlinkAbbrev"/>
          </w:rPr>
          <w:noBreakHyphen/>
          <w:t>15</w:t>
        </w:r>
      </w:hyperlink>
      <w:r>
        <w:t xml:space="preserve"> s 7</w:t>
      </w:r>
    </w:p>
    <w:p w14:paraId="0D403CB6" w14:textId="172CE5B8" w:rsidR="00ED55E5" w:rsidRDefault="00ED55E5" w:rsidP="00ED55E5">
      <w:pPr>
        <w:pStyle w:val="AmdtsEntriesDefL2"/>
      </w:pPr>
      <w:r>
        <w:tab/>
        <w:t xml:space="preserve">om </w:t>
      </w:r>
      <w:hyperlink r:id="rId799" w:tooltip="Work Health and Safety Amendment Regulation 2022 (No 1)" w:history="1">
        <w:r>
          <w:rPr>
            <w:rStyle w:val="charCitHyperlinkAbbrev"/>
          </w:rPr>
          <w:t>SL2022</w:t>
        </w:r>
        <w:r>
          <w:rPr>
            <w:rStyle w:val="charCitHyperlinkAbbrev"/>
          </w:rPr>
          <w:noBreakHyphen/>
          <w:t>12</w:t>
        </w:r>
      </w:hyperlink>
      <w:r>
        <w:t xml:space="preserve"> amdt 1.1</w:t>
      </w:r>
    </w:p>
    <w:p w14:paraId="767676F6" w14:textId="29ADE594" w:rsidR="00567651" w:rsidRPr="00332C6A" w:rsidRDefault="00567651" w:rsidP="00ED55E5">
      <w:pPr>
        <w:pStyle w:val="AmdtsEntriesDefL2"/>
      </w:pPr>
      <w:r>
        <w:tab/>
        <w:t xml:space="preserve">ins </w:t>
      </w:r>
      <w:hyperlink r:id="rId800" w:tooltip="Work Health and Safety Amendment Regulation 2022 (No 3)" w:history="1">
        <w:r>
          <w:rPr>
            <w:rStyle w:val="charCitHyperlinkAbbrev"/>
          </w:rPr>
          <w:t>SL2022</w:t>
        </w:r>
        <w:r>
          <w:rPr>
            <w:rStyle w:val="charCitHyperlinkAbbrev"/>
          </w:rPr>
          <w:noBreakHyphen/>
          <w:t>15</w:t>
        </w:r>
      </w:hyperlink>
      <w:r>
        <w:t xml:space="preserve"> amdt 1.1</w:t>
      </w:r>
    </w:p>
    <w:p w14:paraId="54DAC51F" w14:textId="1CF50CDA" w:rsidR="00217F8E" w:rsidRPr="00332C6A" w:rsidRDefault="00217F8E" w:rsidP="00217F8E">
      <w:pPr>
        <w:pStyle w:val="AmdtsEntries"/>
      </w:pPr>
      <w:r>
        <w:tab/>
        <w:t xml:space="preserve">def </w:t>
      </w:r>
      <w:r w:rsidRPr="00AB5466">
        <w:rPr>
          <w:rStyle w:val="charBoldItals"/>
        </w:rPr>
        <w:t>Class H vacuum cleaner</w:t>
      </w:r>
      <w:r>
        <w:t xml:space="preserve"> </w:t>
      </w:r>
      <w:r w:rsidR="009A694C">
        <w:t xml:space="preserve">ins </w:t>
      </w:r>
      <w:hyperlink r:id="rId801"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4BF5C19" w14:textId="50766E8D" w:rsidR="002674DB" w:rsidRPr="00332C6A" w:rsidRDefault="002674DB" w:rsidP="002674DB">
      <w:pPr>
        <w:pStyle w:val="AmdtsEntriesDefL2"/>
      </w:pPr>
      <w:r>
        <w:tab/>
        <w:t xml:space="preserve">om </w:t>
      </w:r>
      <w:hyperlink r:id="rId802" w:tooltip="Work Health and Safety Amendment Regulation 2022 (No 2)" w:history="1">
        <w:r>
          <w:rPr>
            <w:rStyle w:val="charCitHyperlinkAbbrev"/>
          </w:rPr>
          <w:t>SL2022</w:t>
        </w:r>
        <w:r>
          <w:rPr>
            <w:rStyle w:val="charCitHyperlinkAbbrev"/>
          </w:rPr>
          <w:noBreakHyphen/>
          <w:t>13</w:t>
        </w:r>
      </w:hyperlink>
      <w:r>
        <w:t xml:space="preserve"> s 4</w:t>
      </w:r>
    </w:p>
    <w:p w14:paraId="536C3E1C" w14:textId="338A9A11" w:rsidR="00ED55E5" w:rsidRDefault="00ED55E5" w:rsidP="00ED55E5">
      <w:pPr>
        <w:pStyle w:val="AmdtsEntriesDefL2"/>
      </w:pPr>
      <w:r>
        <w:tab/>
        <w:t xml:space="preserve">ins </w:t>
      </w:r>
      <w:hyperlink r:id="rId803" w:tooltip="Work Health and Safety Amendment Regulation 2022 (No 1)" w:history="1">
        <w:r>
          <w:rPr>
            <w:rStyle w:val="charCitHyperlinkAbbrev"/>
          </w:rPr>
          <w:t>SL2022</w:t>
        </w:r>
        <w:r>
          <w:rPr>
            <w:rStyle w:val="charCitHyperlinkAbbrev"/>
          </w:rPr>
          <w:noBreakHyphen/>
          <w:t>12</w:t>
        </w:r>
      </w:hyperlink>
      <w:r>
        <w:t xml:space="preserve"> amdt 1.1</w:t>
      </w:r>
    </w:p>
    <w:p w14:paraId="0C45125C" w14:textId="68E4336B" w:rsidR="002762EA" w:rsidRPr="00332C6A" w:rsidRDefault="002762EA" w:rsidP="00ED55E5">
      <w:pPr>
        <w:pStyle w:val="AmdtsEntriesDefL2"/>
      </w:pPr>
      <w:r>
        <w:tab/>
        <w:t xml:space="preserve">om </w:t>
      </w:r>
      <w:hyperlink r:id="rId804" w:tooltip="Work Health and Safety Amendment Regulation 2022 (No 2)" w:history="1">
        <w:r>
          <w:rPr>
            <w:rStyle w:val="charCitHyperlinkAbbrev"/>
          </w:rPr>
          <w:t>SL2022</w:t>
        </w:r>
        <w:r>
          <w:rPr>
            <w:rStyle w:val="charCitHyperlinkAbbrev"/>
          </w:rPr>
          <w:noBreakHyphen/>
          <w:t>13</w:t>
        </w:r>
      </w:hyperlink>
      <w:r>
        <w:t xml:space="preserve"> amdt 1.1</w:t>
      </w:r>
    </w:p>
    <w:p w14:paraId="7E35FA69" w14:textId="23079A22" w:rsidR="009A75DE" w:rsidRPr="00332C6A" w:rsidRDefault="009A75DE" w:rsidP="009A75DE">
      <w:pPr>
        <w:pStyle w:val="AmdtsEntries"/>
      </w:pPr>
      <w:r>
        <w:tab/>
        <w:t xml:space="preserve">def </w:t>
      </w:r>
      <w:r w:rsidRPr="00AB5466">
        <w:rPr>
          <w:rStyle w:val="charBoldItals"/>
        </w:rPr>
        <w:t xml:space="preserve">Class </w:t>
      </w:r>
      <w:r>
        <w:rPr>
          <w:rStyle w:val="charBoldItals"/>
        </w:rPr>
        <w:t>M</w:t>
      </w:r>
      <w:r w:rsidRPr="00AB5466">
        <w:rPr>
          <w:rStyle w:val="charBoldItals"/>
        </w:rPr>
        <w:t xml:space="preserve"> vacuum </w:t>
      </w:r>
      <w:r>
        <w:t xml:space="preserve">ins </w:t>
      </w:r>
      <w:hyperlink r:id="rId805" w:tooltip="Work Health and Safety Amendment Regulation 2022 (No 3)" w:history="1">
        <w:r>
          <w:rPr>
            <w:rStyle w:val="charCitHyperlinkAbbrev"/>
          </w:rPr>
          <w:t>SL2022</w:t>
        </w:r>
        <w:r>
          <w:rPr>
            <w:rStyle w:val="charCitHyperlinkAbbrev"/>
          </w:rPr>
          <w:noBreakHyphen/>
          <w:t>15</w:t>
        </w:r>
      </w:hyperlink>
      <w:r>
        <w:t xml:space="preserve"> s 7</w:t>
      </w:r>
    </w:p>
    <w:p w14:paraId="7D8B1CAC" w14:textId="19947280" w:rsidR="00ED55E5" w:rsidRPr="00332C6A" w:rsidRDefault="00ED55E5" w:rsidP="00ED55E5">
      <w:pPr>
        <w:pStyle w:val="AmdtsEntriesDefL2"/>
      </w:pPr>
      <w:r>
        <w:tab/>
        <w:t xml:space="preserve">om </w:t>
      </w:r>
      <w:hyperlink r:id="rId806" w:tooltip="Work Health and Safety Amendment Regulation 2022 (No 1)" w:history="1">
        <w:r>
          <w:rPr>
            <w:rStyle w:val="charCitHyperlinkAbbrev"/>
          </w:rPr>
          <w:t>SL2022</w:t>
        </w:r>
        <w:r>
          <w:rPr>
            <w:rStyle w:val="charCitHyperlinkAbbrev"/>
          </w:rPr>
          <w:noBreakHyphen/>
          <w:t>12</w:t>
        </w:r>
      </w:hyperlink>
      <w:r>
        <w:t xml:space="preserve"> amdt 1.1</w:t>
      </w:r>
    </w:p>
    <w:p w14:paraId="4811F93E" w14:textId="6D12856C" w:rsidR="00567651" w:rsidRPr="00332C6A" w:rsidRDefault="00567651" w:rsidP="00567651">
      <w:pPr>
        <w:pStyle w:val="AmdtsEntriesDefL2"/>
      </w:pPr>
      <w:r>
        <w:tab/>
        <w:t xml:space="preserve">ins </w:t>
      </w:r>
      <w:hyperlink r:id="rId807" w:tooltip="Work Health and Safety Amendment Regulation 2022 (No 3)" w:history="1">
        <w:r>
          <w:rPr>
            <w:rStyle w:val="charCitHyperlinkAbbrev"/>
          </w:rPr>
          <w:t>SL2022</w:t>
        </w:r>
        <w:r>
          <w:rPr>
            <w:rStyle w:val="charCitHyperlinkAbbrev"/>
          </w:rPr>
          <w:noBreakHyphen/>
          <w:t>15</w:t>
        </w:r>
      </w:hyperlink>
      <w:r>
        <w:t xml:space="preserve"> amdt 1.1</w:t>
      </w:r>
    </w:p>
    <w:p w14:paraId="3B3F9D82" w14:textId="503FCA8B" w:rsidR="00217F8E" w:rsidRPr="00332C6A" w:rsidRDefault="00217F8E" w:rsidP="00217F8E">
      <w:pPr>
        <w:pStyle w:val="AmdtsEntries"/>
      </w:pPr>
      <w:r>
        <w:tab/>
        <w:t xml:space="preserve">def </w:t>
      </w:r>
      <w:r w:rsidRPr="00AB5466">
        <w:rPr>
          <w:rStyle w:val="charBoldItals"/>
        </w:rPr>
        <w:t>Class M vacuum cleaner</w:t>
      </w:r>
      <w:r w:rsidR="009A694C">
        <w:rPr>
          <w:rStyle w:val="charBoldItals"/>
        </w:rPr>
        <w:t xml:space="preserve"> </w:t>
      </w:r>
      <w:r w:rsidR="009A694C">
        <w:t xml:space="preserve">ins </w:t>
      </w:r>
      <w:hyperlink r:id="rId808"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1623CE9E" w14:textId="4724FC1F" w:rsidR="002674DB" w:rsidRPr="00332C6A" w:rsidRDefault="002674DB" w:rsidP="002674DB">
      <w:pPr>
        <w:pStyle w:val="AmdtsEntriesDefL2"/>
      </w:pPr>
      <w:r>
        <w:tab/>
        <w:t xml:space="preserve">om </w:t>
      </w:r>
      <w:hyperlink r:id="rId809" w:tooltip="Work Health and Safety Amendment Regulation 2022 (No 2)" w:history="1">
        <w:r>
          <w:rPr>
            <w:rStyle w:val="charCitHyperlinkAbbrev"/>
          </w:rPr>
          <w:t>SL2022</w:t>
        </w:r>
        <w:r>
          <w:rPr>
            <w:rStyle w:val="charCitHyperlinkAbbrev"/>
          </w:rPr>
          <w:noBreakHyphen/>
          <w:t>13</w:t>
        </w:r>
      </w:hyperlink>
      <w:r>
        <w:t xml:space="preserve"> s 4</w:t>
      </w:r>
    </w:p>
    <w:p w14:paraId="0FFBED66" w14:textId="358A0B12" w:rsidR="00ED55E5" w:rsidRPr="00332C6A" w:rsidRDefault="00ED55E5" w:rsidP="00ED55E5">
      <w:pPr>
        <w:pStyle w:val="AmdtsEntriesDefL2"/>
      </w:pPr>
      <w:r>
        <w:tab/>
        <w:t xml:space="preserve">ins </w:t>
      </w:r>
      <w:hyperlink r:id="rId810" w:tooltip="Work Health and Safety Amendment Regulation 2022 (No 1)" w:history="1">
        <w:r>
          <w:rPr>
            <w:rStyle w:val="charCitHyperlinkAbbrev"/>
          </w:rPr>
          <w:t>SL2022</w:t>
        </w:r>
        <w:r>
          <w:rPr>
            <w:rStyle w:val="charCitHyperlinkAbbrev"/>
          </w:rPr>
          <w:noBreakHyphen/>
          <w:t>12</w:t>
        </w:r>
      </w:hyperlink>
      <w:r>
        <w:t xml:space="preserve"> amdt 1.1</w:t>
      </w:r>
    </w:p>
    <w:p w14:paraId="28838EE6" w14:textId="638A0242" w:rsidR="002970C6" w:rsidRPr="00332C6A" w:rsidRDefault="002970C6" w:rsidP="002970C6">
      <w:pPr>
        <w:pStyle w:val="AmdtsEntriesDefL2"/>
      </w:pPr>
      <w:r>
        <w:tab/>
        <w:t xml:space="preserve">om </w:t>
      </w:r>
      <w:hyperlink r:id="rId811" w:tooltip="Work Health and Safety Amendment Regulation 2022 (No 2)" w:history="1">
        <w:r>
          <w:rPr>
            <w:rStyle w:val="charCitHyperlinkAbbrev"/>
          </w:rPr>
          <w:t>SL2022</w:t>
        </w:r>
        <w:r>
          <w:rPr>
            <w:rStyle w:val="charCitHyperlinkAbbrev"/>
          </w:rPr>
          <w:noBreakHyphen/>
          <w:t>13</w:t>
        </w:r>
      </w:hyperlink>
      <w:r>
        <w:t xml:space="preserve"> amdt 1.1</w:t>
      </w:r>
    </w:p>
    <w:p w14:paraId="33BAA2B2" w14:textId="5E37FD3B" w:rsidR="009A4019" w:rsidRPr="009A4019" w:rsidRDefault="009A4019" w:rsidP="00217F8E">
      <w:pPr>
        <w:pStyle w:val="AmdtsEntries"/>
      </w:pPr>
      <w:r>
        <w:tab/>
        <w:t xml:space="preserve">def </w:t>
      </w:r>
      <w:r w:rsidRPr="002D1188">
        <w:rPr>
          <w:rStyle w:val="charBoldItals"/>
          <w:bCs/>
          <w:iCs/>
        </w:rPr>
        <w:t>crystalline silica control measure</w:t>
      </w:r>
      <w:r>
        <w:rPr>
          <w:rStyle w:val="charBoldItals"/>
          <w:bCs/>
          <w:iCs/>
        </w:rPr>
        <w:t xml:space="preserve"> </w:t>
      </w:r>
      <w:r>
        <w:t xml:space="preserve">ins </w:t>
      </w:r>
      <w:hyperlink r:id="rId812" w:tooltip="Work Health and Safety Amendment Regulation 2022 (No 3)" w:history="1">
        <w:r>
          <w:rPr>
            <w:rStyle w:val="charCitHyperlinkAbbrev"/>
          </w:rPr>
          <w:t>SL2022</w:t>
        </w:r>
        <w:r>
          <w:rPr>
            <w:rStyle w:val="charCitHyperlinkAbbrev"/>
          </w:rPr>
          <w:noBreakHyphen/>
          <w:t>15</w:t>
        </w:r>
      </w:hyperlink>
      <w:r>
        <w:t xml:space="preserve"> s 7</w:t>
      </w:r>
    </w:p>
    <w:p w14:paraId="3D7E8EC9" w14:textId="3E8FAEFF" w:rsidR="00ED55E5" w:rsidRPr="00332C6A" w:rsidRDefault="00ED55E5" w:rsidP="00ED55E5">
      <w:pPr>
        <w:pStyle w:val="AmdtsEntriesDefL2"/>
      </w:pPr>
      <w:r>
        <w:tab/>
        <w:t xml:space="preserve">om </w:t>
      </w:r>
      <w:hyperlink r:id="rId813" w:tooltip="Work Health and Safety Amendment Regulation 2022 (No 1)" w:history="1">
        <w:r>
          <w:rPr>
            <w:rStyle w:val="charCitHyperlinkAbbrev"/>
          </w:rPr>
          <w:t>SL2022</w:t>
        </w:r>
        <w:r>
          <w:rPr>
            <w:rStyle w:val="charCitHyperlinkAbbrev"/>
          </w:rPr>
          <w:noBreakHyphen/>
          <w:t>12</w:t>
        </w:r>
      </w:hyperlink>
      <w:r>
        <w:t xml:space="preserve"> amdt 1.1</w:t>
      </w:r>
    </w:p>
    <w:p w14:paraId="2B960438" w14:textId="1506CB5C" w:rsidR="00567651" w:rsidRPr="00332C6A" w:rsidRDefault="00567651" w:rsidP="00567651">
      <w:pPr>
        <w:pStyle w:val="AmdtsEntriesDefL2"/>
      </w:pPr>
      <w:r>
        <w:tab/>
        <w:t xml:space="preserve">ins </w:t>
      </w:r>
      <w:hyperlink r:id="rId814" w:tooltip="Work Health and Safety Amendment Regulation 2022 (No 3)" w:history="1">
        <w:r>
          <w:rPr>
            <w:rStyle w:val="charCitHyperlinkAbbrev"/>
          </w:rPr>
          <w:t>SL2022</w:t>
        </w:r>
        <w:r>
          <w:rPr>
            <w:rStyle w:val="charCitHyperlinkAbbrev"/>
          </w:rPr>
          <w:noBreakHyphen/>
          <w:t>15</w:t>
        </w:r>
      </w:hyperlink>
      <w:r>
        <w:t xml:space="preserve"> amdt 1.1</w:t>
      </w:r>
    </w:p>
    <w:p w14:paraId="372D4779" w14:textId="5C28C6B6" w:rsidR="009A4019" w:rsidRPr="009A4019" w:rsidRDefault="009A4019" w:rsidP="009A4019">
      <w:pPr>
        <w:pStyle w:val="AmdtsEntries"/>
      </w:pPr>
      <w:r>
        <w:tab/>
        <w:t xml:space="preserve">def </w:t>
      </w:r>
      <w:r w:rsidRPr="002D1188">
        <w:rPr>
          <w:rStyle w:val="charBoldItals"/>
          <w:bCs/>
          <w:iCs/>
        </w:rPr>
        <w:t xml:space="preserve">crystalline silica </w:t>
      </w:r>
      <w:r>
        <w:rPr>
          <w:rStyle w:val="charBoldItals"/>
          <w:bCs/>
          <w:iCs/>
        </w:rPr>
        <w:t xml:space="preserve">material </w:t>
      </w:r>
      <w:r>
        <w:t xml:space="preserve">ins </w:t>
      </w:r>
      <w:hyperlink r:id="rId815" w:tooltip="Work Health and Safety Amendment Regulation 2022 (No 3)" w:history="1">
        <w:r>
          <w:rPr>
            <w:rStyle w:val="charCitHyperlinkAbbrev"/>
          </w:rPr>
          <w:t>SL2022</w:t>
        </w:r>
        <w:r>
          <w:rPr>
            <w:rStyle w:val="charCitHyperlinkAbbrev"/>
          </w:rPr>
          <w:noBreakHyphen/>
          <w:t>15</w:t>
        </w:r>
      </w:hyperlink>
      <w:r>
        <w:t xml:space="preserve"> s 7</w:t>
      </w:r>
    </w:p>
    <w:p w14:paraId="27C2A596" w14:textId="1DAD0063" w:rsidR="00ED55E5" w:rsidRPr="00332C6A" w:rsidRDefault="00ED55E5" w:rsidP="00ED55E5">
      <w:pPr>
        <w:pStyle w:val="AmdtsEntriesDefL2"/>
      </w:pPr>
      <w:r>
        <w:tab/>
        <w:t xml:space="preserve">om </w:t>
      </w:r>
      <w:hyperlink r:id="rId816" w:tooltip="Work Health and Safety Amendment Regulation 2022 (No 1)" w:history="1">
        <w:r>
          <w:rPr>
            <w:rStyle w:val="charCitHyperlinkAbbrev"/>
          </w:rPr>
          <w:t>SL2022</w:t>
        </w:r>
        <w:r>
          <w:rPr>
            <w:rStyle w:val="charCitHyperlinkAbbrev"/>
          </w:rPr>
          <w:noBreakHyphen/>
          <w:t>12</w:t>
        </w:r>
      </w:hyperlink>
      <w:r>
        <w:t xml:space="preserve"> amdt 1.1</w:t>
      </w:r>
    </w:p>
    <w:p w14:paraId="0B9B83D4" w14:textId="0FCB0B6B" w:rsidR="00567651" w:rsidRPr="00332C6A" w:rsidRDefault="00567651" w:rsidP="00567651">
      <w:pPr>
        <w:pStyle w:val="AmdtsEntriesDefL2"/>
      </w:pPr>
      <w:r>
        <w:tab/>
        <w:t xml:space="preserve">ins </w:t>
      </w:r>
      <w:hyperlink r:id="rId817" w:tooltip="Work Health and Safety Amendment Regulation 2022 (No 3)" w:history="1">
        <w:r>
          <w:rPr>
            <w:rStyle w:val="charCitHyperlinkAbbrev"/>
          </w:rPr>
          <w:t>SL2022</w:t>
        </w:r>
        <w:r>
          <w:rPr>
            <w:rStyle w:val="charCitHyperlinkAbbrev"/>
          </w:rPr>
          <w:noBreakHyphen/>
          <w:t>15</w:t>
        </w:r>
      </w:hyperlink>
      <w:r>
        <w:t xml:space="preserve"> amdt 1.1</w:t>
      </w:r>
    </w:p>
    <w:p w14:paraId="46B3AB07" w14:textId="395969E3" w:rsidR="00217F8E" w:rsidRPr="00332C6A" w:rsidRDefault="00217F8E" w:rsidP="00217F8E">
      <w:pPr>
        <w:pStyle w:val="AmdtsEntries"/>
      </w:pPr>
      <w:r>
        <w:tab/>
        <w:t xml:space="preserve">def </w:t>
      </w:r>
      <w:r w:rsidRPr="00AB5466">
        <w:rPr>
          <w:rStyle w:val="charBoldItals"/>
        </w:rPr>
        <w:t>cut</w:t>
      </w:r>
      <w:r w:rsidR="009A694C">
        <w:rPr>
          <w:rStyle w:val="charBoldItals"/>
        </w:rPr>
        <w:t xml:space="preserve"> </w:t>
      </w:r>
      <w:r w:rsidR="009A694C">
        <w:t xml:space="preserve">ins </w:t>
      </w:r>
      <w:hyperlink r:id="rId818"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BCB219B" w14:textId="70EC09B8" w:rsidR="002674DB" w:rsidRPr="00332C6A" w:rsidRDefault="002674DB" w:rsidP="002674DB">
      <w:pPr>
        <w:pStyle w:val="AmdtsEntriesDefL2"/>
      </w:pPr>
      <w:r>
        <w:tab/>
        <w:t xml:space="preserve">sub </w:t>
      </w:r>
      <w:hyperlink r:id="rId819" w:tooltip="Work Health and Safety Amendment Regulation 2022 (No 2)" w:history="1">
        <w:r>
          <w:rPr>
            <w:rStyle w:val="charCitHyperlinkAbbrev"/>
          </w:rPr>
          <w:t>SL2022</w:t>
        </w:r>
        <w:r>
          <w:rPr>
            <w:rStyle w:val="charCitHyperlinkAbbrev"/>
          </w:rPr>
          <w:noBreakHyphen/>
          <w:t>13</w:t>
        </w:r>
      </w:hyperlink>
      <w:r>
        <w:t xml:space="preserve"> s 4</w:t>
      </w:r>
      <w:r w:rsidR="00D83762">
        <w:t xml:space="preserve">; </w:t>
      </w:r>
      <w:hyperlink r:id="rId820" w:tooltip="Work Health and Safety Amendment Regulation 2022 (No 1)" w:history="1">
        <w:r w:rsidR="00D83762">
          <w:rPr>
            <w:rStyle w:val="charCitHyperlinkAbbrev"/>
          </w:rPr>
          <w:t>SL2022</w:t>
        </w:r>
        <w:r w:rsidR="00D83762">
          <w:rPr>
            <w:rStyle w:val="charCitHyperlinkAbbrev"/>
          </w:rPr>
          <w:noBreakHyphen/>
          <w:t>12</w:t>
        </w:r>
      </w:hyperlink>
      <w:r w:rsidR="00D83762">
        <w:t xml:space="preserve"> amdt 1.1</w:t>
      </w:r>
      <w:r w:rsidR="002970C6">
        <w:t xml:space="preserve">; </w:t>
      </w:r>
      <w:hyperlink r:id="rId821" w:tooltip="Work Health and Safety Amendment Regulation 2022 (No 2)" w:history="1">
        <w:r w:rsidR="002970C6">
          <w:rPr>
            <w:rStyle w:val="charCitHyperlinkAbbrev"/>
          </w:rPr>
          <w:t>SL2022</w:t>
        </w:r>
        <w:r w:rsidR="002970C6">
          <w:rPr>
            <w:rStyle w:val="charCitHyperlinkAbbrev"/>
          </w:rPr>
          <w:noBreakHyphen/>
          <w:t>13</w:t>
        </w:r>
      </w:hyperlink>
      <w:r w:rsidR="002970C6">
        <w:t xml:space="preserve"> amdt</w:t>
      </w:r>
      <w:r w:rsidR="00C91FB1">
        <w:t> </w:t>
      </w:r>
      <w:r w:rsidR="002970C6">
        <w:t>1.1</w:t>
      </w:r>
      <w:r w:rsidR="00567651">
        <w:t xml:space="preserve">; </w:t>
      </w:r>
      <w:hyperlink r:id="rId822" w:tooltip="Work Health and Safety Amendment Regulation 2022 (No 3)" w:history="1">
        <w:r w:rsidR="00313E8C">
          <w:rPr>
            <w:rStyle w:val="charCitHyperlinkAbbrev"/>
          </w:rPr>
          <w:t>SL2022</w:t>
        </w:r>
        <w:r w:rsidR="00313E8C">
          <w:rPr>
            <w:rStyle w:val="charCitHyperlinkAbbrev"/>
          </w:rPr>
          <w:noBreakHyphen/>
          <w:t>15</w:t>
        </w:r>
      </w:hyperlink>
      <w:r w:rsidR="00567651">
        <w:t xml:space="preserve"> amdt 1.1</w:t>
      </w:r>
    </w:p>
    <w:p w14:paraId="17241555" w14:textId="21F211F8" w:rsidR="00E5632A" w:rsidRPr="00332C6A" w:rsidRDefault="00E5632A" w:rsidP="00E5632A">
      <w:pPr>
        <w:pStyle w:val="AmdtsEntries"/>
      </w:pPr>
      <w:r>
        <w:tab/>
        <w:t xml:space="preserve">def </w:t>
      </w:r>
      <w:r>
        <w:rPr>
          <w:rStyle w:val="charBoldItals"/>
        </w:rPr>
        <w:t>engineered stone</w:t>
      </w:r>
      <w:r>
        <w:t xml:space="preserve"> ins </w:t>
      </w:r>
      <w:hyperlink r:id="rId823" w:tooltip="Work Health and Safety Amendment Regulation 2022 (No 2)" w:history="1">
        <w:r>
          <w:rPr>
            <w:rStyle w:val="charCitHyperlinkAbbrev"/>
          </w:rPr>
          <w:t>SL2022</w:t>
        </w:r>
        <w:r>
          <w:rPr>
            <w:rStyle w:val="charCitHyperlinkAbbrev"/>
          </w:rPr>
          <w:noBreakHyphen/>
          <w:t>13</w:t>
        </w:r>
      </w:hyperlink>
      <w:r>
        <w:t xml:space="preserve"> s 4</w:t>
      </w:r>
    </w:p>
    <w:p w14:paraId="0A2964B5" w14:textId="73E04436" w:rsidR="00D83762" w:rsidRDefault="00D83762" w:rsidP="00D83762">
      <w:pPr>
        <w:pStyle w:val="AmdtsEntriesDefL2"/>
      </w:pPr>
      <w:r>
        <w:tab/>
        <w:t xml:space="preserve">om </w:t>
      </w:r>
      <w:hyperlink r:id="rId824" w:tooltip="Work Health and Safety Amendment Regulation 2022 (No 1)" w:history="1">
        <w:r>
          <w:rPr>
            <w:rStyle w:val="charCitHyperlinkAbbrev"/>
          </w:rPr>
          <w:t>SL2022</w:t>
        </w:r>
        <w:r>
          <w:rPr>
            <w:rStyle w:val="charCitHyperlinkAbbrev"/>
          </w:rPr>
          <w:noBreakHyphen/>
          <w:t>12</w:t>
        </w:r>
      </w:hyperlink>
      <w:r>
        <w:t xml:space="preserve"> amdt 1.1</w:t>
      </w:r>
    </w:p>
    <w:p w14:paraId="1E2BE2AC" w14:textId="5AD6FC7D" w:rsidR="00761F97" w:rsidRPr="00332C6A" w:rsidRDefault="00761F97" w:rsidP="00D83762">
      <w:pPr>
        <w:pStyle w:val="AmdtsEntriesDefL2"/>
      </w:pPr>
      <w:r>
        <w:tab/>
        <w:t xml:space="preserve">ins </w:t>
      </w:r>
      <w:hyperlink r:id="rId825" w:tooltip="Work Health and Safety Amendment Regulation 2022 (No 2)" w:history="1">
        <w:r>
          <w:rPr>
            <w:rStyle w:val="charCitHyperlinkAbbrev"/>
          </w:rPr>
          <w:t>SL2022</w:t>
        </w:r>
        <w:r>
          <w:rPr>
            <w:rStyle w:val="charCitHyperlinkAbbrev"/>
          </w:rPr>
          <w:noBreakHyphen/>
          <w:t>13</w:t>
        </w:r>
      </w:hyperlink>
      <w:r>
        <w:t xml:space="preserve"> amdt 1.1</w:t>
      </w:r>
    </w:p>
    <w:p w14:paraId="70219DCB" w14:textId="35BBD7F5" w:rsidR="00313E8C" w:rsidRDefault="00313E8C" w:rsidP="00313E8C">
      <w:pPr>
        <w:pStyle w:val="AmdtsEntriesDefL2"/>
      </w:pPr>
      <w:r>
        <w:tab/>
        <w:t xml:space="preserve">om </w:t>
      </w:r>
      <w:hyperlink r:id="rId826" w:tooltip="Work Health and Safety Amendment Regulation 2022 (No 3)" w:history="1">
        <w:r>
          <w:rPr>
            <w:rStyle w:val="charCitHyperlinkAbbrev"/>
          </w:rPr>
          <w:t>SL2022</w:t>
        </w:r>
        <w:r>
          <w:rPr>
            <w:rStyle w:val="charCitHyperlinkAbbrev"/>
          </w:rPr>
          <w:noBreakHyphen/>
          <w:t>15</w:t>
        </w:r>
      </w:hyperlink>
      <w:r>
        <w:t xml:space="preserve"> amdt 1.1</w:t>
      </w:r>
    </w:p>
    <w:p w14:paraId="2F3D8056" w14:textId="1B3EB7C0" w:rsidR="0088201A" w:rsidRPr="00332C6A" w:rsidRDefault="0088201A" w:rsidP="00313E8C">
      <w:pPr>
        <w:pStyle w:val="AmdtsEntriesDefL2"/>
      </w:pPr>
      <w:r>
        <w:tab/>
        <w:t xml:space="preserve">ins </w:t>
      </w:r>
      <w:hyperlink r:id="rId827" w:tooltip="Work Health and Safety Amendment Regulation 2023 (No 1) " w:history="1">
        <w:r>
          <w:rPr>
            <w:rStyle w:val="charCitHyperlinkAbbrev"/>
          </w:rPr>
          <w:t>SL2023</w:t>
        </w:r>
        <w:r>
          <w:rPr>
            <w:rStyle w:val="charCitHyperlinkAbbrev"/>
          </w:rPr>
          <w:noBreakHyphen/>
          <w:t>19</w:t>
        </w:r>
      </w:hyperlink>
      <w:r>
        <w:t xml:space="preserve"> s 9</w:t>
      </w:r>
    </w:p>
    <w:p w14:paraId="6403DEAB" w14:textId="5F970E27" w:rsidR="00C91FB1" w:rsidRDefault="00761F97" w:rsidP="00217F8E">
      <w:pPr>
        <w:pStyle w:val="AmdtsEntries"/>
      </w:pPr>
      <w:r>
        <w:tab/>
      </w:r>
      <w:r w:rsidRPr="00C91FB1">
        <w:t xml:space="preserve">def </w:t>
      </w:r>
      <w:r w:rsidRPr="00C91FB1">
        <w:rPr>
          <w:rStyle w:val="charBoldItals"/>
        </w:rPr>
        <w:t xml:space="preserve">high risk </w:t>
      </w:r>
      <w:r w:rsidR="00890E46" w:rsidRPr="00C91FB1">
        <w:rPr>
          <w:rStyle w:val="charBoldItals"/>
        </w:rPr>
        <w:t>crystalline silica work</w:t>
      </w:r>
      <w:r w:rsidR="00890E46" w:rsidRPr="00C91FB1">
        <w:t xml:space="preserve"> ins</w:t>
      </w:r>
      <w:r w:rsidR="00C91FB1" w:rsidRPr="00C91FB1">
        <w:t xml:space="preserve"> </w:t>
      </w:r>
      <w:hyperlink r:id="rId828" w:tooltip="Work Health and Safety Amendment Regulation 2022 (No 2)" w:history="1">
        <w:r w:rsidR="00C91FB1" w:rsidRPr="00C91FB1">
          <w:rPr>
            <w:rStyle w:val="charCitHyperlinkAbbrev"/>
          </w:rPr>
          <w:t>SL2022</w:t>
        </w:r>
        <w:r w:rsidR="00C91FB1" w:rsidRPr="00C91FB1">
          <w:rPr>
            <w:rStyle w:val="charCitHyperlinkAbbrev"/>
          </w:rPr>
          <w:noBreakHyphen/>
          <w:t>12</w:t>
        </w:r>
      </w:hyperlink>
      <w:r w:rsidR="00C91FB1" w:rsidRPr="00C91FB1">
        <w:t xml:space="preserve"> amdt 1.1</w:t>
      </w:r>
    </w:p>
    <w:p w14:paraId="769FEE6A" w14:textId="4DE61A8D" w:rsidR="00313E8C" w:rsidRPr="00332C6A" w:rsidRDefault="00313E8C" w:rsidP="00313E8C">
      <w:pPr>
        <w:pStyle w:val="AmdtsEntriesDefL2"/>
      </w:pPr>
      <w:r>
        <w:tab/>
        <w:t>sub</w:t>
      </w:r>
      <w:r w:rsidR="00C91FB1">
        <w:t xml:space="preserve"> </w:t>
      </w:r>
      <w:hyperlink r:id="rId829" w:tooltip="Work Health and Safety Amendment Regulation 2022 (No 2)" w:history="1">
        <w:r w:rsidR="00C91FB1">
          <w:rPr>
            <w:rStyle w:val="charCitHyperlinkAbbrev"/>
          </w:rPr>
          <w:t>SL2022</w:t>
        </w:r>
        <w:r w:rsidR="00C91FB1">
          <w:rPr>
            <w:rStyle w:val="charCitHyperlinkAbbrev"/>
          </w:rPr>
          <w:noBreakHyphen/>
          <w:t>13</w:t>
        </w:r>
      </w:hyperlink>
      <w:r w:rsidR="00C91FB1">
        <w:t xml:space="preserve"> amdt 1.1;</w:t>
      </w:r>
      <w:r>
        <w:t xml:space="preserve"> </w:t>
      </w:r>
      <w:hyperlink r:id="rId830" w:tooltip="Work Health and Safety Amendment Regulation 2022 (No 3)" w:history="1">
        <w:r>
          <w:rPr>
            <w:rStyle w:val="charCitHyperlinkAbbrev"/>
          </w:rPr>
          <w:t>SL2022</w:t>
        </w:r>
        <w:r>
          <w:rPr>
            <w:rStyle w:val="charCitHyperlinkAbbrev"/>
          </w:rPr>
          <w:noBreakHyphen/>
          <w:t>15</w:t>
        </w:r>
      </w:hyperlink>
      <w:r>
        <w:t xml:space="preserve"> amdt 1.1</w:t>
      </w:r>
    </w:p>
    <w:p w14:paraId="5C645975" w14:textId="74041F48" w:rsidR="00217F8E" w:rsidRPr="00332C6A" w:rsidRDefault="00217F8E" w:rsidP="00217F8E">
      <w:pPr>
        <w:pStyle w:val="AmdtsEntries"/>
      </w:pPr>
      <w:r>
        <w:tab/>
        <w:t xml:space="preserve">def </w:t>
      </w:r>
      <w:r w:rsidRPr="00AB5466">
        <w:rPr>
          <w:rStyle w:val="charBoldItals"/>
        </w:rPr>
        <w:t>local exhaust ventilation system</w:t>
      </w:r>
      <w:r w:rsidR="009A694C">
        <w:rPr>
          <w:rStyle w:val="charBoldItals"/>
        </w:rPr>
        <w:t xml:space="preserve"> </w:t>
      </w:r>
      <w:r w:rsidR="009A694C">
        <w:t xml:space="preserve">ins </w:t>
      </w:r>
      <w:hyperlink r:id="rId831"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D20B74F" w14:textId="3C228808" w:rsidR="002674DB" w:rsidRPr="00332C6A" w:rsidRDefault="002674DB" w:rsidP="002674DB">
      <w:pPr>
        <w:pStyle w:val="AmdtsEntriesDefL2"/>
      </w:pPr>
      <w:r>
        <w:tab/>
        <w:t xml:space="preserve">om </w:t>
      </w:r>
      <w:hyperlink r:id="rId832" w:tooltip="Work Health and Safety Amendment Regulation 2022 (No 2)" w:history="1">
        <w:r>
          <w:rPr>
            <w:rStyle w:val="charCitHyperlinkAbbrev"/>
          </w:rPr>
          <w:t>SL2022</w:t>
        </w:r>
        <w:r>
          <w:rPr>
            <w:rStyle w:val="charCitHyperlinkAbbrev"/>
          </w:rPr>
          <w:noBreakHyphen/>
          <w:t>13</w:t>
        </w:r>
      </w:hyperlink>
      <w:r>
        <w:t xml:space="preserve"> s 4</w:t>
      </w:r>
    </w:p>
    <w:p w14:paraId="47B21516" w14:textId="31574328" w:rsidR="00217F8E" w:rsidRPr="00332C6A" w:rsidRDefault="00217F8E" w:rsidP="00217F8E">
      <w:pPr>
        <w:pStyle w:val="AmdtsEntries"/>
      </w:pPr>
      <w:r>
        <w:tab/>
        <w:t xml:space="preserve">def </w:t>
      </w:r>
      <w:r w:rsidR="009A694C" w:rsidRPr="00AB5466">
        <w:rPr>
          <w:rStyle w:val="charBoldItals"/>
        </w:rPr>
        <w:t>material containing crystalline silica</w:t>
      </w:r>
      <w:r>
        <w:t xml:space="preserve"> </w:t>
      </w:r>
      <w:r w:rsidR="009A694C">
        <w:t xml:space="preserve">ins </w:t>
      </w:r>
      <w:hyperlink r:id="rId833"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63D690D2" w14:textId="6240953A" w:rsidR="002674DB" w:rsidRPr="00332C6A" w:rsidRDefault="002674DB" w:rsidP="002674DB">
      <w:pPr>
        <w:pStyle w:val="AmdtsEntriesDefL2"/>
      </w:pPr>
      <w:r>
        <w:lastRenderedPageBreak/>
        <w:tab/>
        <w:t xml:space="preserve">sub </w:t>
      </w:r>
      <w:hyperlink r:id="rId834" w:tooltip="Work Health and Safety Amendment Regulation 2022 (No 2)" w:history="1">
        <w:r>
          <w:rPr>
            <w:rStyle w:val="charCitHyperlinkAbbrev"/>
          </w:rPr>
          <w:t>SL2022</w:t>
        </w:r>
        <w:r>
          <w:rPr>
            <w:rStyle w:val="charCitHyperlinkAbbrev"/>
          </w:rPr>
          <w:noBreakHyphen/>
          <w:t>13</w:t>
        </w:r>
      </w:hyperlink>
      <w:r>
        <w:t xml:space="preserve"> s 4</w:t>
      </w:r>
    </w:p>
    <w:p w14:paraId="030A50F0" w14:textId="25E3B0E6" w:rsidR="009A4019" w:rsidRDefault="009A4019" w:rsidP="009A4019">
      <w:pPr>
        <w:pStyle w:val="AmdtsEntriesDefL2"/>
      </w:pPr>
      <w:r>
        <w:tab/>
        <w:t xml:space="preserve">om </w:t>
      </w:r>
      <w:hyperlink r:id="rId835" w:tooltip="Work Health and Safety Amendment Regulation 2022 (No 3)" w:history="1">
        <w:r>
          <w:rPr>
            <w:rStyle w:val="charCitHyperlinkAbbrev"/>
          </w:rPr>
          <w:t>SL2022</w:t>
        </w:r>
        <w:r>
          <w:rPr>
            <w:rStyle w:val="charCitHyperlinkAbbrev"/>
          </w:rPr>
          <w:noBreakHyphen/>
          <w:t>15</w:t>
        </w:r>
      </w:hyperlink>
      <w:r>
        <w:t xml:space="preserve"> s 8</w:t>
      </w:r>
    </w:p>
    <w:p w14:paraId="1F978BC3" w14:textId="289D61A9" w:rsidR="00D83762" w:rsidRDefault="00D83762" w:rsidP="009A4019">
      <w:pPr>
        <w:pStyle w:val="AmdtsEntriesDefL2"/>
      </w:pPr>
      <w:r>
        <w:tab/>
      </w:r>
      <w:r w:rsidR="00B46793">
        <w:t xml:space="preserve">ins </w:t>
      </w:r>
      <w:hyperlink r:id="rId836" w:tooltip="Work Health and Safety Amendment Regulation 2022 (No 1)" w:history="1">
        <w:r w:rsidR="00B46793">
          <w:rPr>
            <w:rStyle w:val="charCitHyperlinkAbbrev"/>
          </w:rPr>
          <w:t>SL2022</w:t>
        </w:r>
        <w:r w:rsidR="00B46793">
          <w:rPr>
            <w:rStyle w:val="charCitHyperlinkAbbrev"/>
          </w:rPr>
          <w:noBreakHyphen/>
          <w:t>12</w:t>
        </w:r>
      </w:hyperlink>
      <w:r w:rsidR="00B46793">
        <w:t xml:space="preserve"> amdt 1.1</w:t>
      </w:r>
    </w:p>
    <w:p w14:paraId="7DE2A342" w14:textId="1312F107" w:rsidR="00890E46" w:rsidRPr="00332C6A" w:rsidRDefault="00890E46" w:rsidP="009A4019">
      <w:pPr>
        <w:pStyle w:val="AmdtsEntriesDefL2"/>
      </w:pPr>
      <w:r>
        <w:tab/>
        <w:t xml:space="preserve">sub </w:t>
      </w:r>
      <w:hyperlink r:id="rId837" w:tooltip="Work Health and Safety Amendment Regulation 2022 (No 2)" w:history="1">
        <w:r>
          <w:rPr>
            <w:rStyle w:val="charCitHyperlinkAbbrev"/>
          </w:rPr>
          <w:t>SL2022</w:t>
        </w:r>
        <w:r>
          <w:rPr>
            <w:rStyle w:val="charCitHyperlinkAbbrev"/>
          </w:rPr>
          <w:noBreakHyphen/>
          <w:t>13</w:t>
        </w:r>
      </w:hyperlink>
      <w:r>
        <w:t xml:space="preserve"> amdt 1.1</w:t>
      </w:r>
    </w:p>
    <w:p w14:paraId="475B8527" w14:textId="3F7DBD4C" w:rsidR="00313E8C" w:rsidRPr="00332C6A" w:rsidRDefault="00313E8C" w:rsidP="00313E8C">
      <w:pPr>
        <w:pStyle w:val="AmdtsEntriesDefL2"/>
      </w:pPr>
      <w:r>
        <w:tab/>
        <w:t xml:space="preserve">om </w:t>
      </w:r>
      <w:hyperlink r:id="rId838" w:tooltip="Work Health and Safety Amendment Regulation 2022 (No 3)" w:history="1">
        <w:r>
          <w:rPr>
            <w:rStyle w:val="charCitHyperlinkAbbrev"/>
          </w:rPr>
          <w:t>SL2022</w:t>
        </w:r>
        <w:r>
          <w:rPr>
            <w:rStyle w:val="charCitHyperlinkAbbrev"/>
          </w:rPr>
          <w:noBreakHyphen/>
          <w:t>15</w:t>
        </w:r>
      </w:hyperlink>
      <w:r>
        <w:t xml:space="preserve"> amdt 1.1</w:t>
      </w:r>
    </w:p>
    <w:p w14:paraId="681857D3" w14:textId="3D6A9961" w:rsidR="002674DB" w:rsidRPr="00332C6A" w:rsidRDefault="002674DB" w:rsidP="002674DB">
      <w:pPr>
        <w:pStyle w:val="AmdtsEntries"/>
      </w:pPr>
      <w:r>
        <w:tab/>
        <w:t xml:space="preserve">def </w:t>
      </w:r>
      <w:r>
        <w:rPr>
          <w:rStyle w:val="charBoldItals"/>
        </w:rPr>
        <w:t>mechanical process</w:t>
      </w:r>
      <w:r>
        <w:t xml:space="preserve"> ins </w:t>
      </w:r>
      <w:hyperlink r:id="rId839" w:tooltip="Work Health and Safety Amendment Regulation 2022 (No 2)" w:history="1">
        <w:r>
          <w:rPr>
            <w:rStyle w:val="charCitHyperlinkAbbrev"/>
          </w:rPr>
          <w:t>SL2022</w:t>
        </w:r>
        <w:r>
          <w:rPr>
            <w:rStyle w:val="charCitHyperlinkAbbrev"/>
          </w:rPr>
          <w:noBreakHyphen/>
          <w:t>13</w:t>
        </w:r>
      </w:hyperlink>
      <w:r>
        <w:t xml:space="preserve"> s 4</w:t>
      </w:r>
    </w:p>
    <w:p w14:paraId="4BFAF672" w14:textId="18E89718" w:rsidR="00D83762" w:rsidRPr="00332C6A" w:rsidRDefault="00D83762" w:rsidP="00D83762">
      <w:pPr>
        <w:pStyle w:val="AmdtsEntriesDefL2"/>
      </w:pPr>
      <w:r>
        <w:tab/>
        <w:t xml:space="preserve">om </w:t>
      </w:r>
      <w:hyperlink r:id="rId840" w:tooltip="Work Health and Safety Amendment Regulation 2022 (No 1)" w:history="1">
        <w:r>
          <w:rPr>
            <w:rStyle w:val="charCitHyperlinkAbbrev"/>
          </w:rPr>
          <w:t>SL2022</w:t>
        </w:r>
        <w:r>
          <w:rPr>
            <w:rStyle w:val="charCitHyperlinkAbbrev"/>
          </w:rPr>
          <w:noBreakHyphen/>
          <w:t>12</w:t>
        </w:r>
      </w:hyperlink>
      <w:r>
        <w:t xml:space="preserve"> amdt 1.1</w:t>
      </w:r>
    </w:p>
    <w:p w14:paraId="54544821" w14:textId="4B52EFF9" w:rsidR="00890E46" w:rsidRPr="00332C6A" w:rsidRDefault="00890E46" w:rsidP="00890E46">
      <w:pPr>
        <w:pStyle w:val="AmdtsEntriesDefL2"/>
      </w:pPr>
      <w:r>
        <w:tab/>
        <w:t xml:space="preserve">ins </w:t>
      </w:r>
      <w:hyperlink r:id="rId841" w:tooltip="Work Health and Safety Amendment Regulation 2022 (No 2)" w:history="1">
        <w:r>
          <w:rPr>
            <w:rStyle w:val="charCitHyperlinkAbbrev"/>
          </w:rPr>
          <w:t>SL2022</w:t>
        </w:r>
        <w:r>
          <w:rPr>
            <w:rStyle w:val="charCitHyperlinkAbbrev"/>
          </w:rPr>
          <w:noBreakHyphen/>
          <w:t>13</w:t>
        </w:r>
      </w:hyperlink>
      <w:r>
        <w:t xml:space="preserve"> amdt 1.1</w:t>
      </w:r>
    </w:p>
    <w:p w14:paraId="52A5E915" w14:textId="1DEA609D" w:rsidR="00313E8C" w:rsidRPr="00332C6A" w:rsidRDefault="00313E8C" w:rsidP="00313E8C">
      <w:pPr>
        <w:pStyle w:val="AmdtsEntriesDefL2"/>
      </w:pPr>
      <w:r>
        <w:tab/>
        <w:t xml:space="preserve">sub </w:t>
      </w:r>
      <w:hyperlink r:id="rId842" w:tooltip="Work Health and Safety Amendment Regulation 2022 (No 3)" w:history="1">
        <w:r>
          <w:rPr>
            <w:rStyle w:val="charCitHyperlinkAbbrev"/>
          </w:rPr>
          <w:t>SL2022</w:t>
        </w:r>
        <w:r>
          <w:rPr>
            <w:rStyle w:val="charCitHyperlinkAbbrev"/>
          </w:rPr>
          <w:noBreakHyphen/>
          <w:t>15</w:t>
        </w:r>
      </w:hyperlink>
      <w:r>
        <w:t xml:space="preserve"> amdt 1.1</w:t>
      </w:r>
    </w:p>
    <w:p w14:paraId="78649EEB" w14:textId="7D57EA6E" w:rsidR="00217F8E" w:rsidRPr="00332C6A" w:rsidRDefault="00217F8E" w:rsidP="00217F8E">
      <w:pPr>
        <w:pStyle w:val="AmdtsEntries"/>
      </w:pPr>
      <w:r>
        <w:tab/>
        <w:t xml:space="preserve">def </w:t>
      </w:r>
      <w:r w:rsidR="009A694C" w:rsidRPr="00AB5466">
        <w:rPr>
          <w:rStyle w:val="charBoldItals"/>
        </w:rPr>
        <w:t>respiratory protective equipment</w:t>
      </w:r>
      <w:r>
        <w:t xml:space="preserve"> </w:t>
      </w:r>
      <w:r w:rsidR="009A694C">
        <w:t xml:space="preserve">ins </w:t>
      </w:r>
      <w:hyperlink r:id="rId843"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02B3F89" w14:textId="7DF8AF8E" w:rsidR="002674DB" w:rsidRPr="00332C6A" w:rsidRDefault="002674DB" w:rsidP="002674DB">
      <w:pPr>
        <w:pStyle w:val="AmdtsEntriesDefL2"/>
      </w:pPr>
      <w:r>
        <w:tab/>
        <w:t xml:space="preserve">sub </w:t>
      </w:r>
      <w:hyperlink r:id="rId844" w:tooltip="Work Health and Safety Amendment Regulation 2022 (No 2)" w:history="1">
        <w:r>
          <w:rPr>
            <w:rStyle w:val="charCitHyperlinkAbbrev"/>
          </w:rPr>
          <w:t>SL2022</w:t>
        </w:r>
        <w:r>
          <w:rPr>
            <w:rStyle w:val="charCitHyperlinkAbbrev"/>
          </w:rPr>
          <w:noBreakHyphen/>
          <w:t>13</w:t>
        </w:r>
      </w:hyperlink>
      <w:r>
        <w:t xml:space="preserve"> s 4</w:t>
      </w:r>
      <w:r w:rsidR="00B46793">
        <w:t xml:space="preserve">; </w:t>
      </w:r>
      <w:hyperlink r:id="rId845" w:tooltip="Work Health and Safety Amendment Regulation 2022 (No 1)" w:history="1">
        <w:r w:rsidR="00B46793">
          <w:rPr>
            <w:rStyle w:val="charCitHyperlinkAbbrev"/>
          </w:rPr>
          <w:t>SL2022</w:t>
        </w:r>
        <w:r w:rsidR="00B46793">
          <w:rPr>
            <w:rStyle w:val="charCitHyperlinkAbbrev"/>
          </w:rPr>
          <w:noBreakHyphen/>
          <w:t>12</w:t>
        </w:r>
      </w:hyperlink>
      <w:r w:rsidR="00B46793">
        <w:t xml:space="preserve"> amdt 1.1</w:t>
      </w:r>
      <w:r w:rsidR="00890E46">
        <w:t xml:space="preserve">; </w:t>
      </w:r>
      <w:hyperlink r:id="rId846" w:tooltip="Work Health and Safety Amendment Regulation 2022 (No 2)" w:history="1">
        <w:r w:rsidR="00890E46">
          <w:rPr>
            <w:rStyle w:val="charCitHyperlinkAbbrev"/>
          </w:rPr>
          <w:t>SL2022</w:t>
        </w:r>
        <w:r w:rsidR="00890E46">
          <w:rPr>
            <w:rStyle w:val="charCitHyperlinkAbbrev"/>
          </w:rPr>
          <w:noBreakHyphen/>
          <w:t>13</w:t>
        </w:r>
      </w:hyperlink>
      <w:r w:rsidR="00890E46">
        <w:t xml:space="preserve"> amdt</w:t>
      </w:r>
      <w:r w:rsidR="00492CE0">
        <w:t> </w:t>
      </w:r>
      <w:r w:rsidR="00890E46">
        <w:t>1.1</w:t>
      </w:r>
      <w:r w:rsidR="00313E8C">
        <w:t xml:space="preserve">; </w:t>
      </w:r>
      <w:hyperlink r:id="rId847" w:tooltip="Work Health and Safety Amendment Regulation 2022 (No 3)" w:history="1">
        <w:r w:rsidR="00313E8C">
          <w:rPr>
            <w:rStyle w:val="charCitHyperlinkAbbrev"/>
          </w:rPr>
          <w:t>SL2022</w:t>
        </w:r>
        <w:r w:rsidR="00313E8C">
          <w:rPr>
            <w:rStyle w:val="charCitHyperlinkAbbrev"/>
          </w:rPr>
          <w:noBreakHyphen/>
          <w:t>15</w:t>
        </w:r>
      </w:hyperlink>
      <w:r w:rsidR="00313E8C">
        <w:t xml:space="preserve"> amdt 1.1</w:t>
      </w:r>
    </w:p>
    <w:p w14:paraId="4D85AD82" w14:textId="21B11122" w:rsidR="002674DB" w:rsidRPr="00332C6A" w:rsidRDefault="002674DB" w:rsidP="003672EC">
      <w:pPr>
        <w:pStyle w:val="AmdtsEntries"/>
        <w:keepNext/>
      </w:pPr>
      <w:r>
        <w:tab/>
        <w:t xml:space="preserve">def </w:t>
      </w:r>
      <w:r>
        <w:rPr>
          <w:rStyle w:val="charBoldItals"/>
        </w:rPr>
        <w:t>wet dust suppression method</w:t>
      </w:r>
      <w:r>
        <w:t xml:space="preserve"> ins </w:t>
      </w:r>
      <w:hyperlink r:id="rId848" w:tooltip="Work Health and Safety Amendment Regulation 2022 (No 2)" w:history="1">
        <w:r>
          <w:rPr>
            <w:rStyle w:val="charCitHyperlinkAbbrev"/>
          </w:rPr>
          <w:t>SL2022</w:t>
        </w:r>
        <w:r>
          <w:rPr>
            <w:rStyle w:val="charCitHyperlinkAbbrev"/>
          </w:rPr>
          <w:noBreakHyphen/>
          <w:t>13</w:t>
        </w:r>
      </w:hyperlink>
      <w:r>
        <w:t xml:space="preserve"> s 4</w:t>
      </w:r>
    </w:p>
    <w:p w14:paraId="3EE611FB" w14:textId="7202470E" w:rsidR="009A4019" w:rsidRPr="00332C6A" w:rsidRDefault="009A4019" w:rsidP="009A4019">
      <w:pPr>
        <w:pStyle w:val="AmdtsEntriesDefL2"/>
      </w:pPr>
      <w:r>
        <w:tab/>
        <w:t xml:space="preserve">am </w:t>
      </w:r>
      <w:hyperlink r:id="rId849" w:tooltip="Work Health and Safety Amendment Regulation 2022 (No 3)" w:history="1">
        <w:r>
          <w:rPr>
            <w:rStyle w:val="charCitHyperlinkAbbrev"/>
          </w:rPr>
          <w:t>SL2022</w:t>
        </w:r>
        <w:r>
          <w:rPr>
            <w:rStyle w:val="charCitHyperlinkAbbrev"/>
          </w:rPr>
          <w:noBreakHyphen/>
          <w:t>15</w:t>
        </w:r>
      </w:hyperlink>
      <w:r>
        <w:t xml:space="preserve"> s 9, s 10</w:t>
      </w:r>
    </w:p>
    <w:p w14:paraId="789BB023" w14:textId="567C33B4" w:rsidR="00B46793" w:rsidRPr="00332C6A" w:rsidRDefault="00B46793" w:rsidP="00B46793">
      <w:pPr>
        <w:pStyle w:val="AmdtsEntriesDefL2"/>
      </w:pPr>
      <w:r>
        <w:tab/>
        <w:t xml:space="preserve">om </w:t>
      </w:r>
      <w:hyperlink r:id="rId850" w:tooltip="Work Health and Safety Amendment Regulation 2022 (No 1)" w:history="1">
        <w:r>
          <w:rPr>
            <w:rStyle w:val="charCitHyperlinkAbbrev"/>
          </w:rPr>
          <w:t>SL2022</w:t>
        </w:r>
        <w:r>
          <w:rPr>
            <w:rStyle w:val="charCitHyperlinkAbbrev"/>
          </w:rPr>
          <w:noBreakHyphen/>
          <w:t>12</w:t>
        </w:r>
      </w:hyperlink>
      <w:r>
        <w:t xml:space="preserve"> amdt 1.1</w:t>
      </w:r>
    </w:p>
    <w:p w14:paraId="679A31CB" w14:textId="09496CC1" w:rsidR="00890E46" w:rsidRPr="00332C6A" w:rsidRDefault="00890E46" w:rsidP="00890E46">
      <w:pPr>
        <w:pStyle w:val="AmdtsEntriesDefL2"/>
      </w:pPr>
      <w:r>
        <w:tab/>
        <w:t xml:space="preserve">ins </w:t>
      </w:r>
      <w:hyperlink r:id="rId851" w:tooltip="Work Health and Safety Amendment Regulation 2022 (No 2)" w:history="1">
        <w:r>
          <w:rPr>
            <w:rStyle w:val="charCitHyperlinkAbbrev"/>
          </w:rPr>
          <w:t>SL2022</w:t>
        </w:r>
        <w:r>
          <w:rPr>
            <w:rStyle w:val="charCitHyperlinkAbbrev"/>
          </w:rPr>
          <w:noBreakHyphen/>
          <w:t>13</w:t>
        </w:r>
      </w:hyperlink>
      <w:r>
        <w:t xml:space="preserve"> amdt 1.1</w:t>
      </w:r>
    </w:p>
    <w:p w14:paraId="4B88A1D4" w14:textId="3A9FBD22" w:rsidR="00313E8C" w:rsidRPr="00332C6A" w:rsidRDefault="00313E8C" w:rsidP="00313E8C">
      <w:pPr>
        <w:pStyle w:val="AmdtsEntriesDefL2"/>
      </w:pPr>
      <w:r>
        <w:tab/>
        <w:t xml:space="preserve">sub </w:t>
      </w:r>
      <w:hyperlink r:id="rId852" w:tooltip="Work Health and Safety Amendment Regulation 2022 (No 3)" w:history="1">
        <w:r>
          <w:rPr>
            <w:rStyle w:val="charCitHyperlinkAbbrev"/>
          </w:rPr>
          <w:t>SL2022</w:t>
        </w:r>
        <w:r>
          <w:rPr>
            <w:rStyle w:val="charCitHyperlinkAbbrev"/>
          </w:rPr>
          <w:noBreakHyphen/>
          <w:t>15</w:t>
        </w:r>
      </w:hyperlink>
      <w:r>
        <w:t xml:space="preserve"> amdt 1.1</w:t>
      </w:r>
    </w:p>
    <w:p w14:paraId="586B84CB" w14:textId="64F82343" w:rsidR="00F144CE" w:rsidRDefault="00313E8C" w:rsidP="00217F8E">
      <w:pPr>
        <w:pStyle w:val="AmdtsEntryHd"/>
      </w:pPr>
      <w:r w:rsidRPr="002D1188">
        <w:t>Uncontrolled dry cutting of engineered stone</w:t>
      </w:r>
    </w:p>
    <w:p w14:paraId="39949F50" w14:textId="0FA82472" w:rsidR="00F144CE" w:rsidRPr="00332C6A" w:rsidRDefault="00217F8E" w:rsidP="00F144CE">
      <w:pPr>
        <w:pStyle w:val="AmdtsEntries"/>
      </w:pPr>
      <w:r>
        <w:t>s 418B</w:t>
      </w:r>
      <w:r w:rsidR="00F144CE">
        <w:tab/>
        <w:t xml:space="preserve">ins </w:t>
      </w:r>
      <w:hyperlink r:id="rId853"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5A89BC0F" w14:textId="4789A1F6" w:rsidR="002674DB" w:rsidRPr="00332C6A" w:rsidRDefault="002674DB" w:rsidP="002674DB">
      <w:pPr>
        <w:pStyle w:val="AmdtsEntries"/>
      </w:pPr>
      <w:r>
        <w:tab/>
        <w:t xml:space="preserve">sub </w:t>
      </w:r>
      <w:hyperlink r:id="rId854" w:tooltip="Work Health and Safety Amendment Regulation 2022 (No 2)" w:history="1">
        <w:r>
          <w:rPr>
            <w:rStyle w:val="charCitHyperlinkAbbrev"/>
          </w:rPr>
          <w:t>SL2022</w:t>
        </w:r>
        <w:r>
          <w:rPr>
            <w:rStyle w:val="charCitHyperlinkAbbrev"/>
          </w:rPr>
          <w:noBreakHyphen/>
          <w:t>13</w:t>
        </w:r>
      </w:hyperlink>
      <w:r>
        <w:t xml:space="preserve"> s 4</w:t>
      </w:r>
      <w:r w:rsidR="004559E6">
        <w:t xml:space="preserve">; </w:t>
      </w:r>
      <w:hyperlink r:id="rId855" w:tooltip="Work Health and Safety Amendment Regulation 2022 (No 3)" w:history="1">
        <w:r w:rsidR="004559E6">
          <w:rPr>
            <w:rStyle w:val="charCitHyperlinkAbbrev"/>
          </w:rPr>
          <w:t>SL2022</w:t>
        </w:r>
        <w:r w:rsidR="004559E6">
          <w:rPr>
            <w:rStyle w:val="charCitHyperlinkAbbrev"/>
          </w:rPr>
          <w:noBreakHyphen/>
          <w:t>15</w:t>
        </w:r>
      </w:hyperlink>
      <w:r w:rsidR="004559E6">
        <w:t xml:space="preserve"> s 11</w:t>
      </w:r>
      <w:r w:rsidR="00B46793">
        <w:t xml:space="preserve">; </w:t>
      </w:r>
      <w:hyperlink r:id="rId856" w:tooltip="Work Health and Safety Amendment Regulation 2022 (No 1)" w:history="1">
        <w:r w:rsidR="00B46793">
          <w:rPr>
            <w:rStyle w:val="charCitHyperlinkAbbrev"/>
          </w:rPr>
          <w:t>SL2022</w:t>
        </w:r>
        <w:r w:rsidR="00B46793">
          <w:rPr>
            <w:rStyle w:val="charCitHyperlinkAbbrev"/>
          </w:rPr>
          <w:noBreakHyphen/>
          <w:t>12</w:t>
        </w:r>
      </w:hyperlink>
      <w:r w:rsidR="00B46793">
        <w:t xml:space="preserve"> amdt 1.1</w:t>
      </w:r>
      <w:r w:rsidR="00890E46">
        <w:t xml:space="preserve">; </w:t>
      </w:r>
      <w:hyperlink r:id="rId857" w:tooltip="Work Health and Safety Amendment Regulation 2022 (No 2)" w:history="1">
        <w:r w:rsidR="00890E46">
          <w:rPr>
            <w:rStyle w:val="charCitHyperlinkAbbrev"/>
          </w:rPr>
          <w:t>SL2022</w:t>
        </w:r>
        <w:r w:rsidR="00890E46">
          <w:rPr>
            <w:rStyle w:val="charCitHyperlinkAbbrev"/>
          </w:rPr>
          <w:noBreakHyphen/>
          <w:t>13</w:t>
        </w:r>
      </w:hyperlink>
      <w:r w:rsidR="00890E46">
        <w:t xml:space="preserve"> amdt 1.1</w:t>
      </w:r>
      <w:r w:rsidR="00313E8C">
        <w:t>; SL2022-15 amdt 1.1</w:t>
      </w:r>
    </w:p>
    <w:p w14:paraId="53E32957" w14:textId="5A82C750" w:rsidR="004559E6" w:rsidRDefault="004559E6" w:rsidP="00217F8E">
      <w:pPr>
        <w:pStyle w:val="AmdtsEntryHd"/>
      </w:pPr>
      <w:r w:rsidRPr="002D1188">
        <w:t>Uncontrolled dry cutting of other crystalline</w:t>
      </w:r>
      <w:r w:rsidRPr="002D1188">
        <w:rPr>
          <w:b w:val="0"/>
          <w:bCs/>
          <w:i/>
          <w:iCs/>
        </w:rPr>
        <w:t xml:space="preserve"> </w:t>
      </w:r>
      <w:r w:rsidRPr="002D1188">
        <w:t>silica material</w:t>
      </w:r>
    </w:p>
    <w:p w14:paraId="66253DEC" w14:textId="44D2D490" w:rsidR="004559E6" w:rsidRDefault="004559E6" w:rsidP="004559E6">
      <w:pPr>
        <w:pStyle w:val="AmdtsEntries"/>
      </w:pPr>
      <w:r>
        <w:t>s 418BAA</w:t>
      </w:r>
      <w:r>
        <w:tab/>
        <w:t xml:space="preserve">ins </w:t>
      </w:r>
      <w:hyperlink r:id="rId858" w:tooltip="Work Health and Safety Amendment Regulation 2022 (No 3)" w:history="1">
        <w:r>
          <w:rPr>
            <w:rStyle w:val="charCitHyperlinkAbbrev"/>
          </w:rPr>
          <w:t>SL2022</w:t>
        </w:r>
        <w:r>
          <w:rPr>
            <w:rStyle w:val="charCitHyperlinkAbbrev"/>
          </w:rPr>
          <w:noBreakHyphen/>
          <w:t>15</w:t>
        </w:r>
      </w:hyperlink>
      <w:r>
        <w:t xml:space="preserve"> s 11</w:t>
      </w:r>
    </w:p>
    <w:p w14:paraId="4B39D7B3" w14:textId="6D6E256D" w:rsidR="00935ED5" w:rsidRDefault="00935ED5" w:rsidP="004559E6">
      <w:pPr>
        <w:pStyle w:val="AmdtsEntries"/>
      </w:pPr>
      <w:r>
        <w:tab/>
        <w:t xml:space="preserve">om </w:t>
      </w:r>
      <w:hyperlink r:id="rId859" w:tooltip="Work Health and Safety Amendment Regulation 2022 (No 1)" w:history="1">
        <w:r>
          <w:rPr>
            <w:rStyle w:val="charCitHyperlinkAbbrev"/>
          </w:rPr>
          <w:t>SL2022</w:t>
        </w:r>
        <w:r>
          <w:rPr>
            <w:rStyle w:val="charCitHyperlinkAbbrev"/>
          </w:rPr>
          <w:noBreakHyphen/>
          <w:t>12</w:t>
        </w:r>
      </w:hyperlink>
      <w:r>
        <w:t xml:space="preserve"> amdt 1.1</w:t>
      </w:r>
    </w:p>
    <w:p w14:paraId="460E777E" w14:textId="24ED52DD" w:rsidR="00EA735F" w:rsidRPr="004559E6" w:rsidRDefault="00EA735F" w:rsidP="004559E6">
      <w:pPr>
        <w:pStyle w:val="AmdtsEntries"/>
      </w:pPr>
      <w:r>
        <w:tab/>
        <w:t xml:space="preserve">sub </w:t>
      </w:r>
      <w:hyperlink r:id="rId860" w:tooltip="Work Health and Safety Amendment Regulation 2022 (No 3)" w:history="1">
        <w:r>
          <w:rPr>
            <w:rStyle w:val="charCitHyperlinkAbbrev"/>
          </w:rPr>
          <w:t>SL2022</w:t>
        </w:r>
        <w:r>
          <w:rPr>
            <w:rStyle w:val="charCitHyperlinkAbbrev"/>
          </w:rPr>
          <w:noBreakHyphen/>
          <w:t>15</w:t>
        </w:r>
      </w:hyperlink>
      <w:r>
        <w:t xml:space="preserve"> amdt 1.1</w:t>
      </w:r>
    </w:p>
    <w:p w14:paraId="393D2133" w14:textId="7AEF92E4" w:rsidR="002674DB" w:rsidRDefault="002674DB" w:rsidP="00217F8E">
      <w:pPr>
        <w:pStyle w:val="AmdtsEntryHd"/>
      </w:pPr>
      <w:r>
        <w:t>Uncontrolled dry cutting of material containing crystalline</w:t>
      </w:r>
      <w:r>
        <w:rPr>
          <w:bCs/>
          <w:i/>
          <w:iCs/>
        </w:rPr>
        <w:t xml:space="preserve"> </w:t>
      </w:r>
      <w:r>
        <w:t>silica—transitional</w:t>
      </w:r>
    </w:p>
    <w:p w14:paraId="360C8B86" w14:textId="2B6C25BA" w:rsidR="002674DB" w:rsidRDefault="002674DB" w:rsidP="002674DB">
      <w:pPr>
        <w:pStyle w:val="AmdtsEntries"/>
      </w:pPr>
      <w:r>
        <w:t>s 418BA</w:t>
      </w:r>
      <w:r>
        <w:tab/>
        <w:t xml:space="preserve">ins </w:t>
      </w:r>
      <w:hyperlink r:id="rId861" w:tooltip="Work Health and Safety Amendment Regulation 2022 (No 2)" w:history="1">
        <w:r>
          <w:rPr>
            <w:rStyle w:val="charCitHyperlinkAbbrev"/>
          </w:rPr>
          <w:t>SL2022</w:t>
        </w:r>
        <w:r>
          <w:rPr>
            <w:rStyle w:val="charCitHyperlinkAbbrev"/>
          </w:rPr>
          <w:noBreakHyphen/>
          <w:t>13</w:t>
        </w:r>
      </w:hyperlink>
      <w:r>
        <w:t xml:space="preserve"> s 4</w:t>
      </w:r>
    </w:p>
    <w:p w14:paraId="67BC33DD" w14:textId="31D7ADE5" w:rsidR="002674DB" w:rsidRPr="00DE6051" w:rsidRDefault="002674DB" w:rsidP="002674DB">
      <w:pPr>
        <w:pStyle w:val="AmdtsEntries"/>
      </w:pPr>
      <w:r>
        <w:tab/>
      </w:r>
      <w:r w:rsidRPr="00DE6051">
        <w:t>exp 1 November 2022 (s 418BA (3))</w:t>
      </w:r>
    </w:p>
    <w:p w14:paraId="1DE7D50C" w14:textId="0C058D6F" w:rsidR="00935ED5" w:rsidRPr="004559E6" w:rsidRDefault="00935ED5" w:rsidP="00935ED5">
      <w:pPr>
        <w:pStyle w:val="AmdtsEntries"/>
      </w:pPr>
      <w:r>
        <w:tab/>
        <w:t xml:space="preserve">om </w:t>
      </w:r>
      <w:hyperlink r:id="rId862" w:tooltip="Work Health and Safety Amendment Regulation 2022 (No 1)" w:history="1">
        <w:r>
          <w:rPr>
            <w:rStyle w:val="charCitHyperlinkAbbrev"/>
          </w:rPr>
          <w:t>SL2022</w:t>
        </w:r>
        <w:r>
          <w:rPr>
            <w:rStyle w:val="charCitHyperlinkAbbrev"/>
          </w:rPr>
          <w:noBreakHyphen/>
          <w:t>12</w:t>
        </w:r>
      </w:hyperlink>
      <w:r>
        <w:t xml:space="preserve"> amdt 1.1</w:t>
      </w:r>
    </w:p>
    <w:p w14:paraId="6D37C7E8" w14:textId="09C48577" w:rsidR="00217F8E" w:rsidRDefault="00935ED5" w:rsidP="00217F8E">
      <w:pPr>
        <w:pStyle w:val="AmdtsEntryHd"/>
      </w:pPr>
      <w:r w:rsidRPr="00AB5466">
        <w:t>Effective control measures for cutting material containing crystalline</w:t>
      </w:r>
      <w:r w:rsidRPr="00AB5466">
        <w:rPr>
          <w:rStyle w:val="charItals"/>
        </w:rPr>
        <w:t xml:space="preserve"> </w:t>
      </w:r>
      <w:r w:rsidRPr="00AB5466">
        <w:t>silica</w:t>
      </w:r>
    </w:p>
    <w:p w14:paraId="5A724230" w14:textId="0F4A3917" w:rsidR="00F144CE" w:rsidRDefault="00217F8E" w:rsidP="00F144CE">
      <w:pPr>
        <w:pStyle w:val="AmdtsEntries"/>
      </w:pPr>
      <w:r>
        <w:t>s 418C</w:t>
      </w:r>
      <w:r w:rsidR="00F144CE">
        <w:tab/>
        <w:t xml:space="preserve">ins </w:t>
      </w:r>
      <w:hyperlink r:id="rId863"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6B1139D3" w14:textId="2D08CAD7" w:rsidR="002674DB" w:rsidRDefault="002674DB" w:rsidP="00F144CE">
      <w:pPr>
        <w:pStyle w:val="AmdtsEntries"/>
      </w:pPr>
      <w:r>
        <w:tab/>
        <w:t xml:space="preserve">am </w:t>
      </w:r>
      <w:hyperlink r:id="rId864" w:tooltip="Work Health and Safety Amendment Regulation 2022 (No 2)" w:history="1">
        <w:r>
          <w:rPr>
            <w:rStyle w:val="charCitHyperlinkAbbrev"/>
          </w:rPr>
          <w:t>SL2022</w:t>
        </w:r>
        <w:r>
          <w:rPr>
            <w:rStyle w:val="charCitHyperlinkAbbrev"/>
          </w:rPr>
          <w:noBreakHyphen/>
          <w:t>13</w:t>
        </w:r>
      </w:hyperlink>
      <w:r>
        <w:t xml:space="preserve"> s 5</w:t>
      </w:r>
    </w:p>
    <w:p w14:paraId="28B4CE6E" w14:textId="2C462600" w:rsidR="004559E6" w:rsidRDefault="004559E6" w:rsidP="00F144CE">
      <w:pPr>
        <w:pStyle w:val="AmdtsEntries"/>
      </w:pPr>
      <w:r>
        <w:tab/>
        <w:t xml:space="preserve">sub </w:t>
      </w:r>
      <w:hyperlink r:id="rId865" w:tooltip="Work Health and Safety Amendment Regulation 2022 (No 3)" w:history="1">
        <w:r>
          <w:rPr>
            <w:rStyle w:val="charCitHyperlinkAbbrev"/>
          </w:rPr>
          <w:t>SL2022</w:t>
        </w:r>
        <w:r>
          <w:rPr>
            <w:rStyle w:val="charCitHyperlinkAbbrev"/>
          </w:rPr>
          <w:noBreakHyphen/>
          <w:t>15</w:t>
        </w:r>
      </w:hyperlink>
      <w:r>
        <w:t xml:space="preserve"> s 12</w:t>
      </w:r>
      <w:r w:rsidR="00935ED5">
        <w:t xml:space="preserve">; </w:t>
      </w:r>
      <w:hyperlink r:id="rId866" w:tooltip="Work Health and Safety Amendment Regulation 2022 (No 1)" w:history="1">
        <w:r w:rsidR="00935ED5">
          <w:rPr>
            <w:rStyle w:val="charCitHyperlinkAbbrev"/>
          </w:rPr>
          <w:t>SL2022</w:t>
        </w:r>
        <w:r w:rsidR="00935ED5">
          <w:rPr>
            <w:rStyle w:val="charCitHyperlinkAbbrev"/>
          </w:rPr>
          <w:noBreakHyphen/>
          <w:t>12</w:t>
        </w:r>
      </w:hyperlink>
      <w:r w:rsidR="00935ED5">
        <w:t xml:space="preserve"> amdt 1.1</w:t>
      </w:r>
    </w:p>
    <w:p w14:paraId="61420559" w14:textId="3D60BE17" w:rsidR="00890E46" w:rsidRPr="00332C6A" w:rsidRDefault="00890E46" w:rsidP="00F144CE">
      <w:pPr>
        <w:pStyle w:val="AmdtsEntries"/>
      </w:pPr>
      <w:r>
        <w:tab/>
        <w:t xml:space="preserve">am </w:t>
      </w:r>
      <w:hyperlink r:id="rId867" w:tooltip="Work Health and Safety Amendment Regulation 2022 (No 2)" w:history="1">
        <w:r>
          <w:rPr>
            <w:rStyle w:val="charCitHyperlinkAbbrev"/>
          </w:rPr>
          <w:t>SL2022</w:t>
        </w:r>
        <w:r>
          <w:rPr>
            <w:rStyle w:val="charCitHyperlinkAbbrev"/>
          </w:rPr>
          <w:noBreakHyphen/>
          <w:t>13</w:t>
        </w:r>
      </w:hyperlink>
      <w:r>
        <w:t xml:space="preserve"> amdt 1.2</w:t>
      </w:r>
    </w:p>
    <w:p w14:paraId="7DC76F24" w14:textId="38EAEC33" w:rsidR="00EA735F" w:rsidRPr="004559E6" w:rsidRDefault="00EA735F" w:rsidP="00EA735F">
      <w:pPr>
        <w:pStyle w:val="AmdtsEntries"/>
      </w:pPr>
      <w:r>
        <w:tab/>
        <w:t xml:space="preserve">sub </w:t>
      </w:r>
      <w:hyperlink r:id="rId868" w:tooltip="Work Health and Safety Amendment Regulation 2022 (No 3)" w:history="1">
        <w:r>
          <w:rPr>
            <w:rStyle w:val="charCitHyperlinkAbbrev"/>
          </w:rPr>
          <w:t>SL2022</w:t>
        </w:r>
        <w:r>
          <w:rPr>
            <w:rStyle w:val="charCitHyperlinkAbbrev"/>
          </w:rPr>
          <w:noBreakHyphen/>
          <w:t>15</w:t>
        </w:r>
      </w:hyperlink>
      <w:r>
        <w:t xml:space="preserve"> amdt 1.1</w:t>
      </w:r>
    </w:p>
    <w:p w14:paraId="487E9801" w14:textId="4D916E03" w:rsidR="004559E6" w:rsidRDefault="004559E6" w:rsidP="004559E6">
      <w:pPr>
        <w:pStyle w:val="AmdtsEntryHd"/>
      </w:pPr>
      <w:r w:rsidRPr="002D1188">
        <w:t>Effective control measures for cutting other crystalline</w:t>
      </w:r>
      <w:r w:rsidRPr="002D1188">
        <w:rPr>
          <w:b w:val="0"/>
          <w:bCs/>
          <w:i/>
          <w:iCs/>
        </w:rPr>
        <w:t xml:space="preserve"> </w:t>
      </w:r>
      <w:r w:rsidRPr="002D1188">
        <w:t>silica material</w:t>
      </w:r>
    </w:p>
    <w:p w14:paraId="3B9A3BF3" w14:textId="325469C9" w:rsidR="004559E6" w:rsidRPr="004559E6" w:rsidRDefault="004559E6" w:rsidP="004559E6">
      <w:pPr>
        <w:pStyle w:val="AmdtsEntries"/>
      </w:pPr>
      <w:r>
        <w:t>s 418CAA</w:t>
      </w:r>
      <w:r>
        <w:tab/>
        <w:t xml:space="preserve">ins </w:t>
      </w:r>
      <w:hyperlink r:id="rId869" w:tooltip="Work Health and Safety Amendment Regulation 2022 (No 3)" w:history="1">
        <w:r>
          <w:rPr>
            <w:rStyle w:val="charCitHyperlinkAbbrev"/>
          </w:rPr>
          <w:t>SL2022</w:t>
        </w:r>
        <w:r>
          <w:rPr>
            <w:rStyle w:val="charCitHyperlinkAbbrev"/>
          </w:rPr>
          <w:noBreakHyphen/>
          <w:t>15</w:t>
        </w:r>
      </w:hyperlink>
      <w:r>
        <w:t xml:space="preserve"> s 12</w:t>
      </w:r>
    </w:p>
    <w:p w14:paraId="20B1F15A" w14:textId="057CA895" w:rsidR="00935ED5" w:rsidRPr="004559E6" w:rsidRDefault="00935ED5" w:rsidP="00935ED5">
      <w:pPr>
        <w:pStyle w:val="AmdtsEntries"/>
      </w:pPr>
      <w:r>
        <w:tab/>
        <w:t xml:space="preserve">om </w:t>
      </w:r>
      <w:hyperlink r:id="rId870" w:tooltip="Work Health and Safety Amendment Regulation 2022 (No 1)" w:history="1">
        <w:r>
          <w:rPr>
            <w:rStyle w:val="charCitHyperlinkAbbrev"/>
          </w:rPr>
          <w:t>SL2022</w:t>
        </w:r>
        <w:r>
          <w:rPr>
            <w:rStyle w:val="charCitHyperlinkAbbrev"/>
          </w:rPr>
          <w:noBreakHyphen/>
          <w:t>12</w:t>
        </w:r>
      </w:hyperlink>
      <w:r>
        <w:t xml:space="preserve"> amdt 1.1</w:t>
      </w:r>
    </w:p>
    <w:p w14:paraId="516FC992" w14:textId="5A3F6E6D" w:rsidR="00EA735F" w:rsidRPr="004559E6" w:rsidRDefault="00EA735F" w:rsidP="00EA735F">
      <w:pPr>
        <w:pStyle w:val="AmdtsEntries"/>
      </w:pPr>
      <w:r>
        <w:tab/>
        <w:t xml:space="preserve">ins </w:t>
      </w:r>
      <w:hyperlink r:id="rId871" w:tooltip="Work Health and Safety Amendment Regulation 2022 (No 3)" w:history="1">
        <w:r>
          <w:rPr>
            <w:rStyle w:val="charCitHyperlinkAbbrev"/>
          </w:rPr>
          <w:t>SL2022</w:t>
        </w:r>
        <w:r>
          <w:rPr>
            <w:rStyle w:val="charCitHyperlinkAbbrev"/>
          </w:rPr>
          <w:noBreakHyphen/>
          <w:t>15</w:t>
        </w:r>
      </w:hyperlink>
      <w:r>
        <w:t xml:space="preserve"> amdt 1.1</w:t>
      </w:r>
    </w:p>
    <w:p w14:paraId="4D5A5459" w14:textId="029426FC" w:rsidR="002674DB" w:rsidRDefault="004B2060" w:rsidP="002674DB">
      <w:pPr>
        <w:pStyle w:val="AmdtsEntryHd"/>
      </w:pPr>
      <w:r>
        <w:t>Effective control measures for cutting material containing crystalline</w:t>
      </w:r>
      <w:r>
        <w:rPr>
          <w:rStyle w:val="charItals"/>
        </w:rPr>
        <w:t xml:space="preserve"> </w:t>
      </w:r>
      <w:r>
        <w:t>silica—transitional</w:t>
      </w:r>
    </w:p>
    <w:p w14:paraId="1D62C6D5" w14:textId="0D13BB96" w:rsidR="002674DB" w:rsidRDefault="002674DB" w:rsidP="002674DB">
      <w:pPr>
        <w:pStyle w:val="AmdtsEntries"/>
      </w:pPr>
      <w:r>
        <w:t>s 418CA</w:t>
      </w:r>
      <w:r>
        <w:tab/>
        <w:t xml:space="preserve">ins </w:t>
      </w:r>
      <w:hyperlink r:id="rId872" w:tooltip="Work Health and Safety Amendment Regulation 2022 (No 2)" w:history="1">
        <w:r>
          <w:rPr>
            <w:rStyle w:val="charCitHyperlinkAbbrev"/>
          </w:rPr>
          <w:t>SL2022</w:t>
        </w:r>
        <w:r>
          <w:rPr>
            <w:rStyle w:val="charCitHyperlinkAbbrev"/>
          </w:rPr>
          <w:noBreakHyphen/>
          <w:t>13</w:t>
        </w:r>
      </w:hyperlink>
      <w:r>
        <w:t xml:space="preserve"> s 6</w:t>
      </w:r>
    </w:p>
    <w:p w14:paraId="71728D74" w14:textId="1473CB28" w:rsidR="002674DB" w:rsidRPr="00DE6051" w:rsidRDefault="002674DB" w:rsidP="002674DB">
      <w:pPr>
        <w:pStyle w:val="AmdtsEntries"/>
      </w:pPr>
      <w:r>
        <w:tab/>
      </w:r>
      <w:r w:rsidRPr="00DE6051">
        <w:t>exp 1 November 2022 (s 418CA (3))</w:t>
      </w:r>
    </w:p>
    <w:p w14:paraId="3079AC59" w14:textId="76F8D8C9" w:rsidR="00935ED5" w:rsidRDefault="00935ED5" w:rsidP="005306D9">
      <w:pPr>
        <w:pStyle w:val="AmdtsEntryHd"/>
      </w:pPr>
      <w:r w:rsidRPr="00AB5466">
        <w:lastRenderedPageBreak/>
        <w:t>Duty to train workers about crystalline silica awareness</w:t>
      </w:r>
    </w:p>
    <w:p w14:paraId="43A191D4" w14:textId="0987AF87" w:rsidR="00935ED5" w:rsidRPr="00935ED5" w:rsidRDefault="00935ED5" w:rsidP="00935ED5">
      <w:pPr>
        <w:pStyle w:val="AmdtsEntries"/>
      </w:pPr>
      <w:r>
        <w:t>s 418D</w:t>
      </w:r>
      <w:r>
        <w:tab/>
        <w:t xml:space="preserve">ins </w:t>
      </w:r>
      <w:hyperlink r:id="rId873" w:tooltip="Work Health and Safety Amendment Regulation 2022 (No 1)" w:history="1">
        <w:r>
          <w:rPr>
            <w:rStyle w:val="charCitHyperlinkAbbrev"/>
          </w:rPr>
          <w:t>SL2022</w:t>
        </w:r>
        <w:r>
          <w:rPr>
            <w:rStyle w:val="charCitHyperlinkAbbrev"/>
          </w:rPr>
          <w:noBreakHyphen/>
          <w:t>12</w:t>
        </w:r>
      </w:hyperlink>
      <w:r>
        <w:t xml:space="preserve"> amdt 1.1</w:t>
      </w:r>
    </w:p>
    <w:p w14:paraId="7A572B0B" w14:textId="2B0D18B5" w:rsidR="00F12966" w:rsidRDefault="00F12966" w:rsidP="005306D9">
      <w:pPr>
        <w:pStyle w:val="AmdtsEntryHd"/>
      </w:pPr>
      <w:r w:rsidRPr="00DE0AAB">
        <w:t>Asbestos</w:t>
      </w:r>
    </w:p>
    <w:p w14:paraId="7D1B4C50" w14:textId="14A4C048" w:rsidR="00F12966" w:rsidRDefault="00F12966" w:rsidP="00F12966">
      <w:pPr>
        <w:pStyle w:val="AmdtsEntries"/>
      </w:pPr>
      <w:r>
        <w:t>ch 8 hdg</w:t>
      </w:r>
      <w:r>
        <w:tab/>
        <w:t xml:space="preserve">ins </w:t>
      </w:r>
      <w:hyperlink r:id="rId874" w:tooltip="Work Health and Safety Amendment Regulation 2014 (No 1)" w:history="1">
        <w:r w:rsidRPr="00F12966">
          <w:rPr>
            <w:rStyle w:val="charCitHyperlinkAbbrev"/>
          </w:rPr>
          <w:t>SL2014-10</w:t>
        </w:r>
      </w:hyperlink>
      <w:r>
        <w:t xml:space="preserve"> s 4</w:t>
      </w:r>
    </w:p>
    <w:p w14:paraId="1B4B9B11" w14:textId="07253837" w:rsidR="00844012" w:rsidRDefault="00844012" w:rsidP="00F12966">
      <w:pPr>
        <w:pStyle w:val="AmdtsEntries"/>
      </w:pPr>
      <w:r>
        <w:tab/>
        <w:t xml:space="preserve">sub </w:t>
      </w:r>
      <w:hyperlink r:id="rId875" w:tooltip="Work Health and Safety (Asbestos) Amendment Regulation 2014 (No 1)" w:history="1">
        <w:r w:rsidR="004C6CA8">
          <w:rPr>
            <w:rStyle w:val="charCitHyperlinkAbbrev"/>
          </w:rPr>
          <w:t>SL2014</w:t>
        </w:r>
        <w:r w:rsidR="004C6CA8">
          <w:rPr>
            <w:rStyle w:val="charCitHyperlinkAbbrev"/>
          </w:rPr>
          <w:noBreakHyphen/>
          <w:t>32</w:t>
        </w:r>
      </w:hyperlink>
      <w:r w:rsidR="004C6CA8">
        <w:t xml:space="preserve"> s 6</w:t>
      </w:r>
    </w:p>
    <w:p w14:paraId="3E889459" w14:textId="77777777" w:rsidR="004C6CA8" w:rsidRDefault="004C6CA8" w:rsidP="004C6CA8">
      <w:pPr>
        <w:pStyle w:val="AmdtsEntryHd"/>
      </w:pPr>
      <w:r w:rsidRPr="00397F3D">
        <w:t>Prohibitions and authorised conduct</w:t>
      </w:r>
    </w:p>
    <w:p w14:paraId="18AFE484" w14:textId="6D868E5C" w:rsidR="004C6CA8" w:rsidRDefault="004C6CA8" w:rsidP="00F12966">
      <w:pPr>
        <w:pStyle w:val="AmdtsEntries"/>
      </w:pPr>
      <w:r>
        <w:t>pt 8.1</w:t>
      </w:r>
      <w:r w:rsidR="00843476">
        <w:t xml:space="preserve"> hdg</w:t>
      </w:r>
      <w:r>
        <w:tab/>
        <w:t xml:space="preserve">ins </w:t>
      </w:r>
      <w:hyperlink r:id="rId876" w:tooltip="Work Health and Safety (Asbestos) Amendment Regulation 2014 (No 1)" w:history="1">
        <w:r>
          <w:rPr>
            <w:rStyle w:val="charCitHyperlinkAbbrev"/>
          </w:rPr>
          <w:t>SL2014</w:t>
        </w:r>
        <w:r>
          <w:rPr>
            <w:rStyle w:val="charCitHyperlinkAbbrev"/>
          </w:rPr>
          <w:noBreakHyphen/>
          <w:t>32</w:t>
        </w:r>
      </w:hyperlink>
      <w:r>
        <w:t xml:space="preserve"> s 6</w:t>
      </w:r>
    </w:p>
    <w:p w14:paraId="2EDE48B0" w14:textId="77777777" w:rsidR="004C6CA8" w:rsidRDefault="004C6CA8" w:rsidP="004C6CA8">
      <w:pPr>
        <w:pStyle w:val="AmdtsEntryHd"/>
      </w:pPr>
      <w:r w:rsidRPr="00397F3D">
        <w:t>Work involving asbestos or ACM—prohibitions and exceptions</w:t>
      </w:r>
    </w:p>
    <w:p w14:paraId="20974C46" w14:textId="3553CD52" w:rsidR="004C6CA8" w:rsidRDefault="004C6CA8" w:rsidP="00F12966">
      <w:pPr>
        <w:pStyle w:val="AmdtsEntries"/>
      </w:pPr>
      <w:r>
        <w:t>s 419</w:t>
      </w:r>
      <w:r>
        <w:tab/>
        <w:t xml:space="preserve">ins </w:t>
      </w:r>
      <w:hyperlink r:id="rId877" w:tooltip="Work Health and Safety (Asbestos) Amendment Regulation 2014 (No 1)" w:history="1">
        <w:r>
          <w:rPr>
            <w:rStyle w:val="charCitHyperlinkAbbrev"/>
          </w:rPr>
          <w:t>SL2014</w:t>
        </w:r>
        <w:r>
          <w:rPr>
            <w:rStyle w:val="charCitHyperlinkAbbrev"/>
          </w:rPr>
          <w:noBreakHyphen/>
          <w:t>32</w:t>
        </w:r>
      </w:hyperlink>
      <w:r>
        <w:t xml:space="preserve"> s 6</w:t>
      </w:r>
    </w:p>
    <w:p w14:paraId="6755E614" w14:textId="5DEE460C" w:rsidR="00D67EDC" w:rsidRPr="00D67EDC" w:rsidRDefault="00D67EDC" w:rsidP="00F12966">
      <w:pPr>
        <w:pStyle w:val="AmdtsEntries"/>
      </w:pPr>
      <w:r>
        <w:tab/>
        <w:t xml:space="preserve">am </w:t>
      </w:r>
      <w:hyperlink r:id="rId878" w:tooltip="Employment and Workplace Safety Legislation Amendment Act 2020" w:history="1">
        <w:r>
          <w:rPr>
            <w:rStyle w:val="charCitHyperlinkAbbrev"/>
          </w:rPr>
          <w:t>A2020</w:t>
        </w:r>
        <w:r>
          <w:rPr>
            <w:rStyle w:val="charCitHyperlinkAbbrev"/>
          </w:rPr>
          <w:noBreakHyphen/>
          <w:t>30</w:t>
        </w:r>
      </w:hyperlink>
      <w:r>
        <w:t xml:space="preserve"> amdt 1.13</w:t>
      </w:r>
    </w:p>
    <w:p w14:paraId="6568867F" w14:textId="77777777" w:rsidR="004C6CA8" w:rsidRDefault="004C6CA8" w:rsidP="004C6CA8">
      <w:pPr>
        <w:pStyle w:val="AmdtsEntryHd"/>
      </w:pPr>
      <w:r w:rsidRPr="00397F3D">
        <w:t>General duty</w:t>
      </w:r>
    </w:p>
    <w:p w14:paraId="75FCB24A" w14:textId="02ECD640" w:rsidR="004C6CA8" w:rsidRDefault="004C6CA8" w:rsidP="004C6CA8">
      <w:pPr>
        <w:pStyle w:val="AmdtsEntries"/>
      </w:pPr>
      <w:r>
        <w:t>pt 8.2</w:t>
      </w:r>
      <w:r w:rsidR="00843476">
        <w:t xml:space="preserve"> hdg</w:t>
      </w:r>
      <w:r>
        <w:tab/>
        <w:t xml:space="preserve">ins </w:t>
      </w:r>
      <w:hyperlink r:id="rId879" w:tooltip="Work Health and Safety (Asbestos) Amendment Regulation 2014 (No 1)" w:history="1">
        <w:r>
          <w:rPr>
            <w:rStyle w:val="charCitHyperlinkAbbrev"/>
          </w:rPr>
          <w:t>SL2014</w:t>
        </w:r>
        <w:r>
          <w:rPr>
            <w:rStyle w:val="charCitHyperlinkAbbrev"/>
          </w:rPr>
          <w:noBreakHyphen/>
          <w:t>32</w:t>
        </w:r>
      </w:hyperlink>
      <w:r>
        <w:t xml:space="preserve"> s 6</w:t>
      </w:r>
    </w:p>
    <w:p w14:paraId="7A50C042" w14:textId="77777777" w:rsidR="004C6CA8" w:rsidRDefault="004C6CA8" w:rsidP="004C6CA8">
      <w:pPr>
        <w:pStyle w:val="AmdtsEntryHd"/>
      </w:pPr>
      <w:r w:rsidRPr="00397F3D">
        <w:t>Exposure to airborne asbestos at workplace—Act, s 19</w:t>
      </w:r>
    </w:p>
    <w:p w14:paraId="06EC9C17" w14:textId="11E790F9" w:rsidR="004C6CA8" w:rsidRDefault="004C6CA8" w:rsidP="00F12966">
      <w:pPr>
        <w:pStyle w:val="AmdtsEntries"/>
      </w:pPr>
      <w:r>
        <w:t>s 420</w:t>
      </w:r>
      <w:r>
        <w:tab/>
        <w:t xml:space="preserve">ins </w:t>
      </w:r>
      <w:hyperlink r:id="rId880" w:tooltip="Work Health and Safety (Asbestos) Amendment Regulation 2014 (No 1)" w:history="1">
        <w:r>
          <w:rPr>
            <w:rStyle w:val="charCitHyperlinkAbbrev"/>
          </w:rPr>
          <w:t>SL2014</w:t>
        </w:r>
        <w:r>
          <w:rPr>
            <w:rStyle w:val="charCitHyperlinkAbbrev"/>
          </w:rPr>
          <w:noBreakHyphen/>
          <w:t>32</w:t>
        </w:r>
      </w:hyperlink>
      <w:r>
        <w:t xml:space="preserve"> s 6</w:t>
      </w:r>
    </w:p>
    <w:p w14:paraId="3E2CD86D" w14:textId="77777777" w:rsidR="004C6CA8" w:rsidRDefault="004C6CA8" w:rsidP="004C6CA8">
      <w:pPr>
        <w:pStyle w:val="AmdtsEntryHd"/>
      </w:pPr>
      <w:r w:rsidRPr="00397F3D">
        <w:t>Management of asbestos and associated risks</w:t>
      </w:r>
    </w:p>
    <w:p w14:paraId="59779EAB" w14:textId="5B473C81" w:rsidR="004C6CA8" w:rsidRDefault="004C6CA8" w:rsidP="004C6CA8">
      <w:pPr>
        <w:pStyle w:val="AmdtsEntries"/>
      </w:pPr>
      <w:r>
        <w:t>pt 8.3</w:t>
      </w:r>
      <w:r w:rsidR="00843476">
        <w:t xml:space="preserve"> hdg</w:t>
      </w:r>
      <w:r>
        <w:tab/>
        <w:t xml:space="preserve">ins </w:t>
      </w:r>
      <w:hyperlink r:id="rId881" w:tooltip="Work Health and Safety (Asbestos) Amendment Regulation 2014 (No 1)" w:history="1">
        <w:r>
          <w:rPr>
            <w:rStyle w:val="charCitHyperlinkAbbrev"/>
          </w:rPr>
          <w:t>SL2014</w:t>
        </w:r>
        <w:r>
          <w:rPr>
            <w:rStyle w:val="charCitHyperlinkAbbrev"/>
          </w:rPr>
          <w:noBreakHyphen/>
          <w:t>32</w:t>
        </w:r>
      </w:hyperlink>
      <w:r>
        <w:t xml:space="preserve"> s 6</w:t>
      </w:r>
    </w:p>
    <w:p w14:paraId="5D0EF47D" w14:textId="77777777" w:rsidR="004C6CA8" w:rsidRDefault="004C6CA8" w:rsidP="004C6CA8">
      <w:pPr>
        <w:pStyle w:val="AmdtsEntryHd"/>
      </w:pPr>
      <w:r w:rsidRPr="00397F3D">
        <w:t>Application—pt 8.3</w:t>
      </w:r>
    </w:p>
    <w:p w14:paraId="21C64E9B" w14:textId="47646955" w:rsidR="004C6CA8" w:rsidRPr="00F12966" w:rsidRDefault="004C6CA8" w:rsidP="004C6CA8">
      <w:pPr>
        <w:pStyle w:val="AmdtsEntries"/>
      </w:pPr>
      <w:r>
        <w:t>s 421</w:t>
      </w:r>
      <w:r>
        <w:tab/>
        <w:t xml:space="preserve">ins </w:t>
      </w:r>
      <w:hyperlink r:id="rId882" w:tooltip="Work Health and Safety (Asbestos) Amendment Regulation 2014 (No 1)" w:history="1">
        <w:r>
          <w:rPr>
            <w:rStyle w:val="charCitHyperlinkAbbrev"/>
          </w:rPr>
          <w:t>SL2014</w:t>
        </w:r>
        <w:r>
          <w:rPr>
            <w:rStyle w:val="charCitHyperlinkAbbrev"/>
          </w:rPr>
          <w:noBreakHyphen/>
          <w:t>32</w:t>
        </w:r>
      </w:hyperlink>
      <w:r>
        <w:t xml:space="preserve"> s 6</w:t>
      </w:r>
    </w:p>
    <w:p w14:paraId="4FC25910" w14:textId="77777777" w:rsidR="004C6CA8" w:rsidRDefault="004C6CA8" w:rsidP="004C6CA8">
      <w:pPr>
        <w:pStyle w:val="AmdtsEntryHd"/>
      </w:pPr>
      <w:r w:rsidRPr="00397F3D">
        <w:t>Asbestos to be identified or assumed at workplace</w:t>
      </w:r>
    </w:p>
    <w:p w14:paraId="6DDFA2F6" w14:textId="46301239" w:rsidR="004C6CA8" w:rsidRPr="00F12966" w:rsidRDefault="004C6CA8" w:rsidP="004C6CA8">
      <w:pPr>
        <w:pStyle w:val="AmdtsEntries"/>
      </w:pPr>
      <w:r>
        <w:t>s 422</w:t>
      </w:r>
      <w:r>
        <w:tab/>
        <w:t xml:space="preserve">ins </w:t>
      </w:r>
      <w:hyperlink r:id="rId883" w:tooltip="Work Health and Safety (Asbestos) Amendment Regulation 2014 (No 1)" w:history="1">
        <w:r>
          <w:rPr>
            <w:rStyle w:val="charCitHyperlinkAbbrev"/>
          </w:rPr>
          <w:t>SL2014</w:t>
        </w:r>
        <w:r>
          <w:rPr>
            <w:rStyle w:val="charCitHyperlinkAbbrev"/>
          </w:rPr>
          <w:noBreakHyphen/>
          <w:t>32</w:t>
        </w:r>
      </w:hyperlink>
      <w:r>
        <w:t xml:space="preserve"> s 6</w:t>
      </w:r>
    </w:p>
    <w:p w14:paraId="377BA3A4" w14:textId="77777777" w:rsidR="00E71607" w:rsidRDefault="00E71607" w:rsidP="00E71607">
      <w:pPr>
        <w:pStyle w:val="AmdtsEntryHd"/>
      </w:pPr>
      <w:r w:rsidRPr="00397F3D">
        <w:t>Asbestos risk assessment</w:t>
      </w:r>
    </w:p>
    <w:p w14:paraId="1D419030" w14:textId="2548C839" w:rsidR="00E71607" w:rsidRPr="00F12966" w:rsidRDefault="00E71607" w:rsidP="00E71607">
      <w:pPr>
        <w:pStyle w:val="AmdtsEntries"/>
      </w:pPr>
      <w:r>
        <w:t>s 422A</w:t>
      </w:r>
      <w:r>
        <w:tab/>
        <w:t xml:space="preserve">ins </w:t>
      </w:r>
      <w:hyperlink r:id="rId884" w:tooltip="Work Health and Safety (Asbestos) Amendment Regulation 2014 (No 1)" w:history="1">
        <w:r>
          <w:rPr>
            <w:rStyle w:val="charCitHyperlinkAbbrev"/>
          </w:rPr>
          <w:t>SL2014</w:t>
        </w:r>
        <w:r>
          <w:rPr>
            <w:rStyle w:val="charCitHyperlinkAbbrev"/>
          </w:rPr>
          <w:noBreakHyphen/>
          <w:t>32</w:t>
        </w:r>
      </w:hyperlink>
      <w:r>
        <w:t xml:space="preserve"> s 6</w:t>
      </w:r>
    </w:p>
    <w:p w14:paraId="77455175" w14:textId="77777777" w:rsidR="00E71607" w:rsidRDefault="00E71607" w:rsidP="00E71607">
      <w:pPr>
        <w:pStyle w:val="AmdtsEntryHd"/>
      </w:pPr>
      <w:r w:rsidRPr="00397F3D">
        <w:t>Asbestos risk assessment—review</w:t>
      </w:r>
    </w:p>
    <w:p w14:paraId="3952F568" w14:textId="56E87B69" w:rsidR="00E71607" w:rsidRPr="00F12966" w:rsidRDefault="00E71607" w:rsidP="00E71607">
      <w:pPr>
        <w:pStyle w:val="AmdtsEntries"/>
      </w:pPr>
      <w:r>
        <w:t>s 422B</w:t>
      </w:r>
      <w:r>
        <w:tab/>
        <w:t xml:space="preserve">ins </w:t>
      </w:r>
      <w:hyperlink r:id="rId885" w:tooltip="Work Health and Safety (Asbestos) Amendment Regulation 2014 (No 1)" w:history="1">
        <w:r>
          <w:rPr>
            <w:rStyle w:val="charCitHyperlinkAbbrev"/>
          </w:rPr>
          <w:t>SL2014</w:t>
        </w:r>
        <w:r>
          <w:rPr>
            <w:rStyle w:val="charCitHyperlinkAbbrev"/>
          </w:rPr>
          <w:noBreakHyphen/>
          <w:t>32</w:t>
        </w:r>
      </w:hyperlink>
      <w:r>
        <w:t xml:space="preserve"> s 6</w:t>
      </w:r>
    </w:p>
    <w:p w14:paraId="3E9D7305" w14:textId="77777777" w:rsidR="00E71607" w:rsidRDefault="00E71607" w:rsidP="00E71607">
      <w:pPr>
        <w:pStyle w:val="AmdtsEntryHd"/>
      </w:pPr>
      <w:r w:rsidRPr="00397F3D">
        <w:t>Analysis of sample</w:t>
      </w:r>
    </w:p>
    <w:p w14:paraId="3952514C" w14:textId="5AE71CBB" w:rsidR="00E71607" w:rsidRPr="00F12966" w:rsidRDefault="00E71607" w:rsidP="00E71607">
      <w:pPr>
        <w:pStyle w:val="AmdtsEntries"/>
      </w:pPr>
      <w:r>
        <w:t>s 423</w:t>
      </w:r>
      <w:r>
        <w:tab/>
        <w:t xml:space="preserve">ins </w:t>
      </w:r>
      <w:hyperlink r:id="rId886" w:tooltip="Work Health and Safety (Asbestos) Amendment Regulation 2014 (No 1)" w:history="1">
        <w:r>
          <w:rPr>
            <w:rStyle w:val="charCitHyperlinkAbbrev"/>
          </w:rPr>
          <w:t>SL2014</w:t>
        </w:r>
        <w:r>
          <w:rPr>
            <w:rStyle w:val="charCitHyperlinkAbbrev"/>
          </w:rPr>
          <w:noBreakHyphen/>
          <w:t>32</w:t>
        </w:r>
      </w:hyperlink>
      <w:r>
        <w:t xml:space="preserve"> s 6</w:t>
      </w:r>
    </w:p>
    <w:p w14:paraId="26059938" w14:textId="77777777" w:rsidR="00E71607" w:rsidRDefault="00E71607" w:rsidP="00E71607">
      <w:pPr>
        <w:pStyle w:val="AmdtsEntryHd"/>
      </w:pPr>
      <w:r w:rsidRPr="00397F3D">
        <w:t>Presence and location of asbestos to be indicated</w:t>
      </w:r>
    </w:p>
    <w:p w14:paraId="3FD3AD32" w14:textId="6D723A45" w:rsidR="00E71607" w:rsidRPr="00F12966" w:rsidRDefault="00E71607" w:rsidP="00E71607">
      <w:pPr>
        <w:pStyle w:val="AmdtsEntries"/>
      </w:pPr>
      <w:r>
        <w:t>s 424</w:t>
      </w:r>
      <w:r>
        <w:tab/>
        <w:t xml:space="preserve">ins </w:t>
      </w:r>
      <w:hyperlink r:id="rId887" w:tooltip="Work Health and Safety (Asbestos) Amendment Regulation 2014 (No 1)" w:history="1">
        <w:r>
          <w:rPr>
            <w:rStyle w:val="charCitHyperlinkAbbrev"/>
          </w:rPr>
          <w:t>SL2014</w:t>
        </w:r>
        <w:r>
          <w:rPr>
            <w:rStyle w:val="charCitHyperlinkAbbrev"/>
          </w:rPr>
          <w:noBreakHyphen/>
          <w:t>32</w:t>
        </w:r>
      </w:hyperlink>
      <w:r>
        <w:t xml:space="preserve"> s 6</w:t>
      </w:r>
    </w:p>
    <w:p w14:paraId="36A82551" w14:textId="77777777" w:rsidR="00E71607" w:rsidRDefault="00E71607" w:rsidP="00E71607">
      <w:pPr>
        <w:pStyle w:val="AmdtsEntryHd"/>
      </w:pPr>
      <w:r w:rsidRPr="00397F3D">
        <w:t>Asbestos register</w:t>
      </w:r>
    </w:p>
    <w:p w14:paraId="6BAC5935" w14:textId="734DCA30" w:rsidR="00E71607" w:rsidRDefault="00E71607" w:rsidP="00E71607">
      <w:pPr>
        <w:pStyle w:val="AmdtsEntries"/>
      </w:pPr>
      <w:r>
        <w:t>s 425</w:t>
      </w:r>
      <w:r>
        <w:tab/>
        <w:t xml:space="preserve">ins </w:t>
      </w:r>
      <w:hyperlink r:id="rId888" w:tooltip="Work Health and Safety (Asbestos) Amendment Regulation 2014 (No 1)" w:history="1">
        <w:r>
          <w:rPr>
            <w:rStyle w:val="charCitHyperlinkAbbrev"/>
          </w:rPr>
          <w:t>SL2014</w:t>
        </w:r>
        <w:r>
          <w:rPr>
            <w:rStyle w:val="charCitHyperlinkAbbrev"/>
          </w:rPr>
          <w:noBreakHyphen/>
          <w:t>32</w:t>
        </w:r>
      </w:hyperlink>
      <w:r>
        <w:t xml:space="preserve"> s 6</w:t>
      </w:r>
    </w:p>
    <w:p w14:paraId="4DE73CB7" w14:textId="77777777" w:rsidR="004B2FA0" w:rsidRDefault="004B2FA0" w:rsidP="004B2FA0">
      <w:pPr>
        <w:pStyle w:val="AmdtsEntryHd"/>
      </w:pPr>
      <w:r>
        <w:t>Review of a</w:t>
      </w:r>
      <w:r w:rsidRPr="00397F3D">
        <w:t>sbestos register</w:t>
      </w:r>
    </w:p>
    <w:p w14:paraId="3B111910" w14:textId="1DE561AB" w:rsidR="004B2FA0" w:rsidRDefault="004B2FA0" w:rsidP="004B2FA0">
      <w:pPr>
        <w:pStyle w:val="AmdtsEntries"/>
      </w:pPr>
      <w:r>
        <w:t>s 426</w:t>
      </w:r>
      <w:r>
        <w:tab/>
        <w:t xml:space="preserve">ins </w:t>
      </w:r>
      <w:hyperlink r:id="rId889" w:tooltip="Work Health and Safety (Asbestos) Amendment Regulation 2014 (No 1)" w:history="1">
        <w:r>
          <w:rPr>
            <w:rStyle w:val="charCitHyperlinkAbbrev"/>
          </w:rPr>
          <w:t>SL2014</w:t>
        </w:r>
        <w:r>
          <w:rPr>
            <w:rStyle w:val="charCitHyperlinkAbbrev"/>
          </w:rPr>
          <w:noBreakHyphen/>
          <w:t>32</w:t>
        </w:r>
      </w:hyperlink>
      <w:r>
        <w:t xml:space="preserve"> s 6</w:t>
      </w:r>
    </w:p>
    <w:p w14:paraId="19FB59D3" w14:textId="77777777" w:rsidR="004B2FA0" w:rsidRDefault="004B2FA0" w:rsidP="004B2FA0">
      <w:pPr>
        <w:pStyle w:val="AmdtsEntryHd"/>
      </w:pPr>
      <w:r>
        <w:t>Access to a</w:t>
      </w:r>
      <w:r w:rsidRPr="00397F3D">
        <w:t>sbestos register</w:t>
      </w:r>
    </w:p>
    <w:p w14:paraId="5AB1B36A" w14:textId="5B99126A" w:rsidR="004B2FA0" w:rsidRPr="00F12966" w:rsidRDefault="004B2FA0" w:rsidP="004B2FA0">
      <w:pPr>
        <w:pStyle w:val="AmdtsEntries"/>
      </w:pPr>
      <w:r>
        <w:t>s 427</w:t>
      </w:r>
      <w:r>
        <w:tab/>
        <w:t xml:space="preserve">ins </w:t>
      </w:r>
      <w:hyperlink r:id="rId890" w:tooltip="Work Health and Safety (Asbestos) Amendment Regulation 2014 (No 1)" w:history="1">
        <w:r>
          <w:rPr>
            <w:rStyle w:val="charCitHyperlinkAbbrev"/>
          </w:rPr>
          <w:t>SL2014</w:t>
        </w:r>
        <w:r>
          <w:rPr>
            <w:rStyle w:val="charCitHyperlinkAbbrev"/>
          </w:rPr>
          <w:noBreakHyphen/>
          <w:t>32</w:t>
        </w:r>
      </w:hyperlink>
      <w:r>
        <w:t xml:space="preserve"> s 6</w:t>
      </w:r>
    </w:p>
    <w:p w14:paraId="6E3CD973" w14:textId="77777777" w:rsidR="004B2FA0" w:rsidRDefault="004B2FA0" w:rsidP="004B2FA0">
      <w:pPr>
        <w:pStyle w:val="AmdtsEntryHd"/>
      </w:pPr>
      <w:r w:rsidRPr="00397F3D">
        <w:t>Transfer of asbestos register by person relinquishing management or control</w:t>
      </w:r>
    </w:p>
    <w:p w14:paraId="2F6EF8DB" w14:textId="141C73CF" w:rsidR="004B2FA0" w:rsidRPr="00F12966" w:rsidRDefault="004B2FA0" w:rsidP="004B2FA0">
      <w:pPr>
        <w:pStyle w:val="AmdtsEntries"/>
      </w:pPr>
      <w:r>
        <w:t>s 428</w:t>
      </w:r>
      <w:r>
        <w:tab/>
        <w:t xml:space="preserve">ins </w:t>
      </w:r>
      <w:hyperlink r:id="rId891" w:tooltip="Work Health and Safety (Asbestos) Amendment Regulation 2014 (No 1)" w:history="1">
        <w:r>
          <w:rPr>
            <w:rStyle w:val="charCitHyperlinkAbbrev"/>
          </w:rPr>
          <w:t>SL2014</w:t>
        </w:r>
        <w:r>
          <w:rPr>
            <w:rStyle w:val="charCitHyperlinkAbbrev"/>
          </w:rPr>
          <w:noBreakHyphen/>
          <w:t>32</w:t>
        </w:r>
      </w:hyperlink>
      <w:r>
        <w:t xml:space="preserve"> s 6</w:t>
      </w:r>
    </w:p>
    <w:p w14:paraId="4F4DA893" w14:textId="77777777" w:rsidR="004B2FA0" w:rsidRDefault="004B2FA0" w:rsidP="004B2FA0">
      <w:pPr>
        <w:pStyle w:val="AmdtsEntryHd"/>
      </w:pPr>
      <w:r w:rsidRPr="00397F3D">
        <w:lastRenderedPageBreak/>
        <w:t>Asbestos management plan</w:t>
      </w:r>
    </w:p>
    <w:p w14:paraId="7148E006" w14:textId="108476CA" w:rsidR="004B2FA0" w:rsidRPr="00F12966" w:rsidRDefault="004B2FA0" w:rsidP="004B2FA0">
      <w:pPr>
        <w:pStyle w:val="AmdtsEntries"/>
      </w:pPr>
      <w:r>
        <w:t>s 429</w:t>
      </w:r>
      <w:r>
        <w:tab/>
        <w:t xml:space="preserve">ins </w:t>
      </w:r>
      <w:hyperlink r:id="rId892" w:tooltip="Work Health and Safety (Asbestos) Amendment Regulation 2014 (No 1)" w:history="1">
        <w:r>
          <w:rPr>
            <w:rStyle w:val="charCitHyperlinkAbbrev"/>
          </w:rPr>
          <w:t>SL2014</w:t>
        </w:r>
        <w:r>
          <w:rPr>
            <w:rStyle w:val="charCitHyperlinkAbbrev"/>
          </w:rPr>
          <w:noBreakHyphen/>
          <w:t>32</w:t>
        </w:r>
      </w:hyperlink>
      <w:r>
        <w:t xml:space="preserve"> s 6</w:t>
      </w:r>
    </w:p>
    <w:p w14:paraId="13C7311B" w14:textId="77777777" w:rsidR="004B2FA0" w:rsidRDefault="004B2FA0" w:rsidP="004B2FA0">
      <w:pPr>
        <w:pStyle w:val="AmdtsEntryHd"/>
      </w:pPr>
      <w:r w:rsidRPr="00397F3D">
        <w:t>Review of asbestos management plan</w:t>
      </w:r>
    </w:p>
    <w:p w14:paraId="5BB39413" w14:textId="2822E2CF" w:rsidR="004B2FA0" w:rsidRPr="00F12966" w:rsidRDefault="004B2FA0" w:rsidP="004B2FA0">
      <w:pPr>
        <w:pStyle w:val="AmdtsEntries"/>
      </w:pPr>
      <w:r>
        <w:t>s 430</w:t>
      </w:r>
      <w:r>
        <w:tab/>
        <w:t xml:space="preserve">ins </w:t>
      </w:r>
      <w:hyperlink r:id="rId893" w:tooltip="Work Health and Safety (Asbestos) Amendment Regulation 2014 (No 1)" w:history="1">
        <w:r>
          <w:rPr>
            <w:rStyle w:val="charCitHyperlinkAbbrev"/>
          </w:rPr>
          <w:t>SL2014</w:t>
        </w:r>
        <w:r>
          <w:rPr>
            <w:rStyle w:val="charCitHyperlinkAbbrev"/>
          </w:rPr>
          <w:noBreakHyphen/>
          <w:t>32</w:t>
        </w:r>
      </w:hyperlink>
      <w:r>
        <w:t xml:space="preserve"> s 6</w:t>
      </w:r>
    </w:p>
    <w:p w14:paraId="134490BF" w14:textId="77777777" w:rsidR="00EC4B44" w:rsidRDefault="00EC4B44" w:rsidP="00EC4B44">
      <w:pPr>
        <w:pStyle w:val="AmdtsEntryHd"/>
      </w:pPr>
      <w:r w:rsidRPr="00397F3D">
        <w:t>Management of naturally occurring asbestos</w:t>
      </w:r>
    </w:p>
    <w:p w14:paraId="48719BD2" w14:textId="5F69E566" w:rsidR="00EC4B44" w:rsidRDefault="00EC4B44" w:rsidP="00EC4B44">
      <w:pPr>
        <w:pStyle w:val="AmdtsEntries"/>
      </w:pPr>
      <w:r>
        <w:t>pt 8.4</w:t>
      </w:r>
      <w:r w:rsidR="00843476">
        <w:t xml:space="preserve"> hdg</w:t>
      </w:r>
      <w:r>
        <w:tab/>
        <w:t xml:space="preserve">ins </w:t>
      </w:r>
      <w:hyperlink r:id="rId894" w:tooltip="Work Health and Safety (Asbestos) Amendment Regulation 2014 (No 1)" w:history="1">
        <w:r>
          <w:rPr>
            <w:rStyle w:val="charCitHyperlinkAbbrev"/>
          </w:rPr>
          <w:t>SL2014</w:t>
        </w:r>
        <w:r>
          <w:rPr>
            <w:rStyle w:val="charCitHyperlinkAbbrev"/>
          </w:rPr>
          <w:noBreakHyphen/>
          <w:t>32</w:t>
        </w:r>
      </w:hyperlink>
      <w:r>
        <w:t xml:space="preserve"> s 6</w:t>
      </w:r>
    </w:p>
    <w:p w14:paraId="4973961D" w14:textId="77777777" w:rsidR="00EC4B44" w:rsidRDefault="00EC4B44" w:rsidP="00EC4B44">
      <w:pPr>
        <w:pStyle w:val="AmdtsEntryHd"/>
      </w:pPr>
      <w:r w:rsidRPr="00397F3D">
        <w:t>Naturally occurring asbestos—Act, s 20</w:t>
      </w:r>
    </w:p>
    <w:p w14:paraId="7252B3AB" w14:textId="16051A38" w:rsidR="00EC4B44" w:rsidRPr="00F12966" w:rsidRDefault="00EC4B44" w:rsidP="00EC4B44">
      <w:pPr>
        <w:pStyle w:val="AmdtsEntries"/>
      </w:pPr>
      <w:r>
        <w:t>s 431</w:t>
      </w:r>
      <w:r>
        <w:tab/>
        <w:t xml:space="preserve">ins </w:t>
      </w:r>
      <w:hyperlink r:id="rId895" w:tooltip="Work Health and Safety (Asbestos) Amendment Regulation 2014 (No 1)" w:history="1">
        <w:r>
          <w:rPr>
            <w:rStyle w:val="charCitHyperlinkAbbrev"/>
          </w:rPr>
          <w:t>SL2014</w:t>
        </w:r>
        <w:r>
          <w:rPr>
            <w:rStyle w:val="charCitHyperlinkAbbrev"/>
          </w:rPr>
          <w:noBreakHyphen/>
          <w:t>32</w:t>
        </w:r>
      </w:hyperlink>
      <w:r>
        <w:t xml:space="preserve"> s 6</w:t>
      </w:r>
    </w:p>
    <w:p w14:paraId="69C39EDB" w14:textId="77777777" w:rsidR="00EC4B44" w:rsidRDefault="00EC4B44" w:rsidP="00EC4B44">
      <w:pPr>
        <w:pStyle w:val="AmdtsEntryHd"/>
      </w:pPr>
      <w:r w:rsidRPr="00397F3D">
        <w:t>Naturally occurring asbestos—asbestos management plan</w:t>
      </w:r>
    </w:p>
    <w:p w14:paraId="10B21B97" w14:textId="07678F7B" w:rsidR="00EC4B44" w:rsidRPr="00F12966" w:rsidRDefault="00EC4B44" w:rsidP="00EC4B44">
      <w:pPr>
        <w:pStyle w:val="AmdtsEntries"/>
      </w:pPr>
      <w:r>
        <w:t>s 432</w:t>
      </w:r>
      <w:r>
        <w:tab/>
        <w:t xml:space="preserve">ins </w:t>
      </w:r>
      <w:hyperlink r:id="rId896" w:tooltip="Work Health and Safety (Asbestos) Amendment Regulation 2014 (No 1)" w:history="1">
        <w:r>
          <w:rPr>
            <w:rStyle w:val="charCitHyperlinkAbbrev"/>
          </w:rPr>
          <w:t>SL2014</w:t>
        </w:r>
        <w:r>
          <w:rPr>
            <w:rStyle w:val="charCitHyperlinkAbbrev"/>
          </w:rPr>
          <w:noBreakHyphen/>
          <w:t>32</w:t>
        </w:r>
      </w:hyperlink>
      <w:r>
        <w:t xml:space="preserve"> s 6</w:t>
      </w:r>
    </w:p>
    <w:p w14:paraId="1BD93624" w14:textId="77777777" w:rsidR="00EC4B44" w:rsidRDefault="00EC4B44" w:rsidP="00EC4B44">
      <w:pPr>
        <w:pStyle w:val="AmdtsEntryHd"/>
      </w:pPr>
      <w:r w:rsidRPr="00397F3D">
        <w:t>Naturally occurring asbestos—review of asbestos management plan</w:t>
      </w:r>
    </w:p>
    <w:p w14:paraId="76FEC516" w14:textId="0CB7BBE5" w:rsidR="00EC4B44" w:rsidRPr="00F12966" w:rsidRDefault="00EC4B44" w:rsidP="00EC4B44">
      <w:pPr>
        <w:pStyle w:val="AmdtsEntries"/>
      </w:pPr>
      <w:r>
        <w:t>s 433</w:t>
      </w:r>
      <w:r>
        <w:tab/>
        <w:t xml:space="preserve">ins </w:t>
      </w:r>
      <w:hyperlink r:id="rId897" w:tooltip="Work Health and Safety (Asbestos) Amendment Regulation 2014 (No 1)" w:history="1">
        <w:r>
          <w:rPr>
            <w:rStyle w:val="charCitHyperlinkAbbrev"/>
          </w:rPr>
          <w:t>SL2014</w:t>
        </w:r>
        <w:r>
          <w:rPr>
            <w:rStyle w:val="charCitHyperlinkAbbrev"/>
          </w:rPr>
          <w:noBreakHyphen/>
          <w:t>32</w:t>
        </w:r>
      </w:hyperlink>
      <w:r>
        <w:t xml:space="preserve"> s 6</w:t>
      </w:r>
    </w:p>
    <w:p w14:paraId="26DBDE2C" w14:textId="77777777" w:rsidR="00EC4B44" w:rsidRDefault="00EC4B44" w:rsidP="00EC4B44">
      <w:pPr>
        <w:pStyle w:val="AmdtsEntryHd"/>
      </w:pPr>
      <w:r w:rsidRPr="00397F3D">
        <w:t>Training in relation to naturally occurring asbestos</w:t>
      </w:r>
    </w:p>
    <w:p w14:paraId="5BE6F727" w14:textId="1C23B8CC" w:rsidR="00EC4B44" w:rsidRDefault="00EC4B44" w:rsidP="00EC4B44">
      <w:pPr>
        <w:pStyle w:val="AmdtsEntries"/>
      </w:pPr>
      <w:r>
        <w:t>s 434</w:t>
      </w:r>
      <w:r>
        <w:tab/>
        <w:t xml:space="preserve">ins </w:t>
      </w:r>
      <w:hyperlink r:id="rId898" w:tooltip="Work Health and Safety (Asbestos) Amendment Regulation 2014 (No 1)" w:history="1">
        <w:r>
          <w:rPr>
            <w:rStyle w:val="charCitHyperlinkAbbrev"/>
          </w:rPr>
          <w:t>SL2014</w:t>
        </w:r>
        <w:r>
          <w:rPr>
            <w:rStyle w:val="charCitHyperlinkAbbrev"/>
          </w:rPr>
          <w:noBreakHyphen/>
          <w:t>32</w:t>
        </w:r>
      </w:hyperlink>
      <w:r>
        <w:t xml:space="preserve"> s 6</w:t>
      </w:r>
    </w:p>
    <w:p w14:paraId="46A483B6" w14:textId="24F155AF" w:rsidR="00E343DC" w:rsidRPr="00F12966" w:rsidRDefault="00E343DC" w:rsidP="00EC4B44">
      <w:pPr>
        <w:pStyle w:val="AmdtsEntries"/>
      </w:pPr>
      <w:r>
        <w:tab/>
        <w:t xml:space="preserve">am </w:t>
      </w:r>
      <w:hyperlink r:id="rId899" w:tooltip="Work Health and Safety Amendment Regulation 2019 (No 1)" w:history="1">
        <w:r>
          <w:rPr>
            <w:rStyle w:val="charCitHyperlinkAbbrev"/>
          </w:rPr>
          <w:t>SL2019</w:t>
        </w:r>
        <w:r>
          <w:rPr>
            <w:rStyle w:val="charCitHyperlinkAbbrev"/>
          </w:rPr>
          <w:noBreakHyphen/>
          <w:t>3</w:t>
        </w:r>
      </w:hyperlink>
      <w:r>
        <w:t xml:space="preserve"> s 4</w:t>
      </w:r>
    </w:p>
    <w:p w14:paraId="305DB037" w14:textId="77777777" w:rsidR="00EC4B44" w:rsidRDefault="00EC4B44" w:rsidP="00EC4B44">
      <w:pPr>
        <w:pStyle w:val="AmdtsEntryHd"/>
      </w:pPr>
      <w:r w:rsidRPr="00397F3D">
        <w:t>Asbestos at the workplace</w:t>
      </w:r>
    </w:p>
    <w:p w14:paraId="153DF251" w14:textId="5A04BEB8" w:rsidR="00EC4B44" w:rsidRPr="00F12966" w:rsidRDefault="00EC4B44" w:rsidP="00EC4B44">
      <w:pPr>
        <w:pStyle w:val="AmdtsEntries"/>
      </w:pPr>
      <w:r>
        <w:t>pt 8.5</w:t>
      </w:r>
      <w:r w:rsidR="00843476">
        <w:t xml:space="preserve"> hdg</w:t>
      </w:r>
      <w:r>
        <w:tab/>
        <w:t xml:space="preserve">ins </w:t>
      </w:r>
      <w:hyperlink r:id="rId900" w:tooltip="Work Health and Safety (Asbestos) Amendment Regulation 2014 (No 1)" w:history="1">
        <w:r>
          <w:rPr>
            <w:rStyle w:val="charCitHyperlinkAbbrev"/>
          </w:rPr>
          <w:t>SL2014</w:t>
        </w:r>
        <w:r>
          <w:rPr>
            <w:rStyle w:val="charCitHyperlinkAbbrev"/>
          </w:rPr>
          <w:noBreakHyphen/>
          <w:t>32</w:t>
        </w:r>
      </w:hyperlink>
      <w:r>
        <w:t xml:space="preserve"> s 6</w:t>
      </w:r>
    </w:p>
    <w:p w14:paraId="0485DA15" w14:textId="77777777" w:rsidR="00EC4B44" w:rsidRDefault="00EC4B44" w:rsidP="00EC4B44">
      <w:pPr>
        <w:pStyle w:val="AmdtsEntryHd"/>
      </w:pPr>
      <w:r w:rsidRPr="00397F3D">
        <w:t>Health monitoring</w:t>
      </w:r>
    </w:p>
    <w:p w14:paraId="1E0C0424" w14:textId="68DD753E" w:rsidR="00EC4B44" w:rsidRPr="00F12966" w:rsidRDefault="00EC4B44" w:rsidP="00EC4B44">
      <w:pPr>
        <w:pStyle w:val="AmdtsEntries"/>
      </w:pPr>
      <w:r>
        <w:t>div 8.5.1</w:t>
      </w:r>
      <w:r w:rsidR="00843476">
        <w:t xml:space="preserve"> hdg</w:t>
      </w:r>
      <w:r>
        <w:tab/>
        <w:t xml:space="preserve">ins </w:t>
      </w:r>
      <w:hyperlink r:id="rId901" w:tooltip="Work Health and Safety (Asbestos) Amendment Regulation 2014 (No 1)" w:history="1">
        <w:r>
          <w:rPr>
            <w:rStyle w:val="charCitHyperlinkAbbrev"/>
          </w:rPr>
          <w:t>SL2014</w:t>
        </w:r>
        <w:r>
          <w:rPr>
            <w:rStyle w:val="charCitHyperlinkAbbrev"/>
          </w:rPr>
          <w:noBreakHyphen/>
          <w:t>32</w:t>
        </w:r>
      </w:hyperlink>
      <w:r>
        <w:t xml:space="preserve"> s 6</w:t>
      </w:r>
    </w:p>
    <w:p w14:paraId="4E078882" w14:textId="77777777" w:rsidR="00EC4B44" w:rsidRDefault="00B855F7" w:rsidP="00EC4B44">
      <w:pPr>
        <w:pStyle w:val="AmdtsEntryHd"/>
      </w:pPr>
      <w:r w:rsidRPr="00397F3D">
        <w:t>Duty to provide health monitoring</w:t>
      </w:r>
    </w:p>
    <w:p w14:paraId="120CBC3F" w14:textId="616E4805" w:rsidR="00EC4B44" w:rsidRPr="00F12966" w:rsidRDefault="00B855F7" w:rsidP="00EC4B44">
      <w:pPr>
        <w:pStyle w:val="AmdtsEntries"/>
      </w:pPr>
      <w:r>
        <w:t>s 435</w:t>
      </w:r>
      <w:r w:rsidR="00EC4B44">
        <w:tab/>
        <w:t xml:space="preserve">ins </w:t>
      </w:r>
      <w:hyperlink r:id="rId902" w:tooltip="Work Health and Safety (Asbestos) Amendment Regulation 2014 (No 1)" w:history="1">
        <w:r w:rsidR="00EC4B44">
          <w:rPr>
            <w:rStyle w:val="charCitHyperlinkAbbrev"/>
          </w:rPr>
          <w:t>SL2014</w:t>
        </w:r>
        <w:r w:rsidR="00EC4B44">
          <w:rPr>
            <w:rStyle w:val="charCitHyperlinkAbbrev"/>
          </w:rPr>
          <w:noBreakHyphen/>
          <w:t>32</w:t>
        </w:r>
      </w:hyperlink>
      <w:r w:rsidR="00EC4B44">
        <w:t xml:space="preserve"> s 6</w:t>
      </w:r>
    </w:p>
    <w:p w14:paraId="0D9E6846" w14:textId="77777777" w:rsidR="00B855F7" w:rsidRDefault="00B855F7" w:rsidP="00B855F7">
      <w:pPr>
        <w:pStyle w:val="AmdtsEntryHd"/>
      </w:pPr>
      <w:r w:rsidRPr="00397F3D">
        <w:t>Duty to ensure appropriate health monitoring provided</w:t>
      </w:r>
    </w:p>
    <w:p w14:paraId="1112FF6D" w14:textId="18D2A174" w:rsidR="00B855F7" w:rsidRPr="00F12966" w:rsidRDefault="00B855F7" w:rsidP="00B855F7">
      <w:pPr>
        <w:pStyle w:val="AmdtsEntries"/>
      </w:pPr>
      <w:r>
        <w:t>s 436</w:t>
      </w:r>
      <w:r>
        <w:tab/>
        <w:t xml:space="preserve">ins </w:t>
      </w:r>
      <w:hyperlink r:id="rId903" w:tooltip="Work Health and Safety (Asbestos) Amendment Regulation 2014 (No 1)" w:history="1">
        <w:r>
          <w:rPr>
            <w:rStyle w:val="charCitHyperlinkAbbrev"/>
          </w:rPr>
          <w:t>SL2014</w:t>
        </w:r>
        <w:r>
          <w:rPr>
            <w:rStyle w:val="charCitHyperlinkAbbrev"/>
          </w:rPr>
          <w:noBreakHyphen/>
          <w:t>32</w:t>
        </w:r>
      </w:hyperlink>
      <w:r>
        <w:t xml:space="preserve"> s 6</w:t>
      </w:r>
    </w:p>
    <w:p w14:paraId="20DDC2B4" w14:textId="77777777" w:rsidR="00B855F7" w:rsidRDefault="00B855F7" w:rsidP="00B855F7">
      <w:pPr>
        <w:pStyle w:val="AmdtsEntryHd"/>
      </w:pPr>
      <w:r w:rsidRPr="00397F3D">
        <w:t>Duty to ensure health monitoring supervised by registered medical practitioner with relevant experience</w:t>
      </w:r>
    </w:p>
    <w:p w14:paraId="76833F84" w14:textId="0A78DD0C" w:rsidR="00B855F7" w:rsidRPr="00F12966" w:rsidRDefault="00B855F7" w:rsidP="00B855F7">
      <w:pPr>
        <w:pStyle w:val="AmdtsEntries"/>
      </w:pPr>
      <w:r>
        <w:t>s 437</w:t>
      </w:r>
      <w:r>
        <w:tab/>
        <w:t xml:space="preserve">ins </w:t>
      </w:r>
      <w:hyperlink r:id="rId904" w:tooltip="Work Health and Safety (Asbestos) Amendment Regulation 2014 (No 1)" w:history="1">
        <w:r>
          <w:rPr>
            <w:rStyle w:val="charCitHyperlinkAbbrev"/>
          </w:rPr>
          <w:t>SL2014</w:t>
        </w:r>
        <w:r>
          <w:rPr>
            <w:rStyle w:val="charCitHyperlinkAbbrev"/>
          </w:rPr>
          <w:noBreakHyphen/>
          <w:t>32</w:t>
        </w:r>
      </w:hyperlink>
      <w:r>
        <w:t xml:space="preserve"> s 6</w:t>
      </w:r>
    </w:p>
    <w:p w14:paraId="242899C6" w14:textId="77777777" w:rsidR="00B855F7" w:rsidRDefault="00B855F7" w:rsidP="00B855F7">
      <w:pPr>
        <w:pStyle w:val="AmdtsEntryHd"/>
      </w:pPr>
      <w:r w:rsidRPr="00397F3D">
        <w:t>Duty to pay costs of health monitoring</w:t>
      </w:r>
    </w:p>
    <w:p w14:paraId="44A00D48" w14:textId="6D56AB8A" w:rsidR="00B855F7" w:rsidRPr="00F12966" w:rsidRDefault="00B855F7" w:rsidP="00B855F7">
      <w:pPr>
        <w:pStyle w:val="AmdtsEntries"/>
      </w:pPr>
      <w:r>
        <w:t>s 438</w:t>
      </w:r>
      <w:r>
        <w:tab/>
        <w:t xml:space="preserve">ins </w:t>
      </w:r>
      <w:hyperlink r:id="rId905" w:tooltip="Work Health and Safety (Asbestos) Amendment Regulation 2014 (No 1)" w:history="1">
        <w:r>
          <w:rPr>
            <w:rStyle w:val="charCitHyperlinkAbbrev"/>
          </w:rPr>
          <w:t>SL2014</w:t>
        </w:r>
        <w:r>
          <w:rPr>
            <w:rStyle w:val="charCitHyperlinkAbbrev"/>
          </w:rPr>
          <w:noBreakHyphen/>
          <w:t>32</w:t>
        </w:r>
      </w:hyperlink>
      <w:r>
        <w:t xml:space="preserve"> s 6</w:t>
      </w:r>
    </w:p>
    <w:p w14:paraId="4B2A6084" w14:textId="77777777" w:rsidR="00B855F7" w:rsidRDefault="00CC3CD8" w:rsidP="00B855F7">
      <w:pPr>
        <w:pStyle w:val="AmdtsEntryHd"/>
      </w:pPr>
      <w:r w:rsidRPr="00397F3D">
        <w:t>Information that must be provided to registered medical practitioner</w:t>
      </w:r>
    </w:p>
    <w:p w14:paraId="33C58E3B" w14:textId="61020793" w:rsidR="00B855F7" w:rsidRPr="00F12966" w:rsidRDefault="00B855F7" w:rsidP="00B855F7">
      <w:pPr>
        <w:pStyle w:val="AmdtsEntries"/>
      </w:pPr>
      <w:r>
        <w:t>s 43</w:t>
      </w:r>
      <w:r w:rsidR="00CC3CD8">
        <w:t>9</w:t>
      </w:r>
      <w:r>
        <w:tab/>
        <w:t xml:space="preserve">ins </w:t>
      </w:r>
      <w:hyperlink r:id="rId906" w:tooltip="Work Health and Safety (Asbestos) Amendment Regulation 2014 (No 1)" w:history="1">
        <w:r>
          <w:rPr>
            <w:rStyle w:val="charCitHyperlinkAbbrev"/>
          </w:rPr>
          <w:t>SL2014</w:t>
        </w:r>
        <w:r>
          <w:rPr>
            <w:rStyle w:val="charCitHyperlinkAbbrev"/>
          </w:rPr>
          <w:noBreakHyphen/>
          <w:t>32</w:t>
        </w:r>
      </w:hyperlink>
      <w:r>
        <w:t xml:space="preserve"> s 6</w:t>
      </w:r>
    </w:p>
    <w:p w14:paraId="3CEE44F3" w14:textId="77777777" w:rsidR="00B855F7" w:rsidRDefault="00CC3CD8" w:rsidP="00B855F7">
      <w:pPr>
        <w:pStyle w:val="AmdtsEntryHd"/>
      </w:pPr>
      <w:r w:rsidRPr="00397F3D">
        <w:t>Duty to obtain health monitoring report</w:t>
      </w:r>
    </w:p>
    <w:p w14:paraId="1BD7FE1D" w14:textId="0B14C838" w:rsidR="00B855F7" w:rsidRPr="00F12966" w:rsidRDefault="00B855F7" w:rsidP="00B855F7">
      <w:pPr>
        <w:pStyle w:val="AmdtsEntries"/>
      </w:pPr>
      <w:r>
        <w:t>s 4</w:t>
      </w:r>
      <w:r w:rsidR="00CC3CD8">
        <w:t>40</w:t>
      </w:r>
      <w:r>
        <w:tab/>
        <w:t xml:space="preserve">ins </w:t>
      </w:r>
      <w:hyperlink r:id="rId907" w:tooltip="Work Health and Safety (Asbestos) Amendment Regulation 2014 (No 1)" w:history="1">
        <w:r>
          <w:rPr>
            <w:rStyle w:val="charCitHyperlinkAbbrev"/>
          </w:rPr>
          <w:t>SL2014</w:t>
        </w:r>
        <w:r>
          <w:rPr>
            <w:rStyle w:val="charCitHyperlinkAbbrev"/>
          </w:rPr>
          <w:noBreakHyphen/>
          <w:t>32</w:t>
        </w:r>
      </w:hyperlink>
      <w:r>
        <w:t xml:space="preserve"> s 6</w:t>
      </w:r>
    </w:p>
    <w:p w14:paraId="483C5E39" w14:textId="77777777" w:rsidR="00B855F7" w:rsidRDefault="00CC3CD8" w:rsidP="00B855F7">
      <w:pPr>
        <w:pStyle w:val="AmdtsEntryHd"/>
      </w:pPr>
      <w:r w:rsidRPr="00397F3D">
        <w:t>Duty to give health monitoring report to worker</w:t>
      </w:r>
    </w:p>
    <w:p w14:paraId="4EF799AE" w14:textId="56FF0409" w:rsidR="00B855F7" w:rsidRPr="00F12966" w:rsidRDefault="00B855F7" w:rsidP="00B855F7">
      <w:pPr>
        <w:pStyle w:val="AmdtsEntries"/>
      </w:pPr>
      <w:r>
        <w:t>s 4</w:t>
      </w:r>
      <w:r w:rsidR="00CC3CD8">
        <w:t>41</w:t>
      </w:r>
      <w:r>
        <w:tab/>
        <w:t xml:space="preserve">ins </w:t>
      </w:r>
      <w:hyperlink r:id="rId908" w:tooltip="Work Health and Safety (Asbestos) Amendment Regulation 2014 (No 1)" w:history="1">
        <w:r>
          <w:rPr>
            <w:rStyle w:val="charCitHyperlinkAbbrev"/>
          </w:rPr>
          <w:t>SL2014</w:t>
        </w:r>
        <w:r>
          <w:rPr>
            <w:rStyle w:val="charCitHyperlinkAbbrev"/>
          </w:rPr>
          <w:noBreakHyphen/>
          <w:t>32</w:t>
        </w:r>
      </w:hyperlink>
      <w:r>
        <w:t xml:space="preserve"> s 6</w:t>
      </w:r>
    </w:p>
    <w:p w14:paraId="0BCF9469" w14:textId="77777777" w:rsidR="00B855F7" w:rsidRDefault="00CC3CD8" w:rsidP="00B855F7">
      <w:pPr>
        <w:pStyle w:val="AmdtsEntryHd"/>
      </w:pPr>
      <w:r w:rsidRPr="00397F3D">
        <w:t>Duty to give health monitoring report to regulator</w:t>
      </w:r>
    </w:p>
    <w:p w14:paraId="357D3EB6" w14:textId="1E49A8B2" w:rsidR="00B855F7" w:rsidRPr="00F12966" w:rsidRDefault="00B855F7" w:rsidP="00B855F7">
      <w:pPr>
        <w:pStyle w:val="AmdtsEntries"/>
      </w:pPr>
      <w:r>
        <w:t>s 4</w:t>
      </w:r>
      <w:r w:rsidR="00CC3CD8">
        <w:t>42</w:t>
      </w:r>
      <w:r>
        <w:tab/>
        <w:t xml:space="preserve">ins </w:t>
      </w:r>
      <w:hyperlink r:id="rId909" w:tooltip="Work Health and Safety (Asbestos) Amendment Regulation 2014 (No 1)" w:history="1">
        <w:r>
          <w:rPr>
            <w:rStyle w:val="charCitHyperlinkAbbrev"/>
          </w:rPr>
          <w:t>SL2014</w:t>
        </w:r>
        <w:r>
          <w:rPr>
            <w:rStyle w:val="charCitHyperlinkAbbrev"/>
          </w:rPr>
          <w:noBreakHyphen/>
          <w:t>32</w:t>
        </w:r>
      </w:hyperlink>
      <w:r>
        <w:t xml:space="preserve"> s 6</w:t>
      </w:r>
    </w:p>
    <w:p w14:paraId="20DB994C" w14:textId="77777777" w:rsidR="00B855F7" w:rsidRDefault="009A27CB" w:rsidP="00B855F7">
      <w:pPr>
        <w:pStyle w:val="AmdtsEntryHd"/>
      </w:pPr>
      <w:r w:rsidRPr="00397F3D">
        <w:lastRenderedPageBreak/>
        <w:t>Duty to give health monitoring report to relevant persons conducting businesses or undertakings</w:t>
      </w:r>
    </w:p>
    <w:p w14:paraId="2394AF89" w14:textId="5334CAF6" w:rsidR="00B855F7" w:rsidRPr="00F12966" w:rsidRDefault="00B855F7" w:rsidP="00B855F7">
      <w:pPr>
        <w:pStyle w:val="AmdtsEntries"/>
      </w:pPr>
      <w:r>
        <w:t>s 4</w:t>
      </w:r>
      <w:r w:rsidR="009A27CB">
        <w:t>43</w:t>
      </w:r>
      <w:r>
        <w:tab/>
        <w:t xml:space="preserve">ins </w:t>
      </w:r>
      <w:hyperlink r:id="rId910" w:tooltip="Work Health and Safety (Asbestos) Amendment Regulation 2014 (No 1)" w:history="1">
        <w:r>
          <w:rPr>
            <w:rStyle w:val="charCitHyperlinkAbbrev"/>
          </w:rPr>
          <w:t>SL2014</w:t>
        </w:r>
        <w:r>
          <w:rPr>
            <w:rStyle w:val="charCitHyperlinkAbbrev"/>
          </w:rPr>
          <w:noBreakHyphen/>
          <w:t>32</w:t>
        </w:r>
      </w:hyperlink>
      <w:r>
        <w:t xml:space="preserve"> s 6</w:t>
      </w:r>
    </w:p>
    <w:p w14:paraId="1A1ED3B8" w14:textId="77777777" w:rsidR="00B855F7" w:rsidRDefault="009A27CB" w:rsidP="00B855F7">
      <w:pPr>
        <w:pStyle w:val="AmdtsEntryHd"/>
      </w:pPr>
      <w:r w:rsidRPr="00397F3D">
        <w:t>Health monitoring records</w:t>
      </w:r>
    </w:p>
    <w:p w14:paraId="2BACEF1F" w14:textId="64105353" w:rsidR="00B855F7" w:rsidRPr="00F12966" w:rsidRDefault="00B855F7" w:rsidP="00B855F7">
      <w:pPr>
        <w:pStyle w:val="AmdtsEntries"/>
      </w:pPr>
      <w:r>
        <w:t>s 4</w:t>
      </w:r>
      <w:r w:rsidR="009A27CB">
        <w:t>44</w:t>
      </w:r>
      <w:r>
        <w:tab/>
        <w:t xml:space="preserve">ins </w:t>
      </w:r>
      <w:hyperlink r:id="rId911" w:tooltip="Work Health and Safety (Asbestos) Amendment Regulation 2014 (No 1)" w:history="1">
        <w:r>
          <w:rPr>
            <w:rStyle w:val="charCitHyperlinkAbbrev"/>
          </w:rPr>
          <w:t>SL2014</w:t>
        </w:r>
        <w:r>
          <w:rPr>
            <w:rStyle w:val="charCitHyperlinkAbbrev"/>
          </w:rPr>
          <w:noBreakHyphen/>
          <w:t>32</w:t>
        </w:r>
      </w:hyperlink>
      <w:r>
        <w:t xml:space="preserve"> s 6</w:t>
      </w:r>
    </w:p>
    <w:p w14:paraId="245E315C" w14:textId="77777777" w:rsidR="009A27CB" w:rsidRDefault="009A27CB" w:rsidP="009A27CB">
      <w:pPr>
        <w:pStyle w:val="AmdtsEntryHd"/>
      </w:pPr>
      <w:r w:rsidRPr="00397F3D">
        <w:t>Training</w:t>
      </w:r>
    </w:p>
    <w:p w14:paraId="4C9859A2" w14:textId="42B1CB05" w:rsidR="009A27CB" w:rsidRPr="00F12966" w:rsidRDefault="009A27CB" w:rsidP="009A27CB">
      <w:pPr>
        <w:pStyle w:val="AmdtsEntries"/>
      </w:pPr>
      <w:r>
        <w:t>div 8.5.2</w:t>
      </w:r>
      <w:r w:rsidR="00843476">
        <w:t xml:space="preserve"> hdg</w:t>
      </w:r>
      <w:r>
        <w:tab/>
        <w:t xml:space="preserve">ins </w:t>
      </w:r>
      <w:hyperlink r:id="rId912" w:tooltip="Work Health and Safety (Asbestos) Amendment Regulation 2014 (No 1)" w:history="1">
        <w:r>
          <w:rPr>
            <w:rStyle w:val="charCitHyperlinkAbbrev"/>
          </w:rPr>
          <w:t>SL2014</w:t>
        </w:r>
        <w:r>
          <w:rPr>
            <w:rStyle w:val="charCitHyperlinkAbbrev"/>
          </w:rPr>
          <w:noBreakHyphen/>
          <w:t>32</w:t>
        </w:r>
      </w:hyperlink>
      <w:r>
        <w:t xml:space="preserve"> s 6</w:t>
      </w:r>
    </w:p>
    <w:p w14:paraId="0BB37312" w14:textId="77777777" w:rsidR="00F12966" w:rsidRDefault="00F12966" w:rsidP="00F12966">
      <w:pPr>
        <w:pStyle w:val="AmdtsEntryHd"/>
      </w:pPr>
      <w:r w:rsidRPr="00DE0AAB">
        <w:t>Duty to train workers about asbestos</w:t>
      </w:r>
      <w:r w:rsidR="00770DCA">
        <w:t xml:space="preserve"> awareness</w:t>
      </w:r>
    </w:p>
    <w:p w14:paraId="7E523D7F" w14:textId="07472D99" w:rsidR="00E343DC" w:rsidRDefault="00F12966" w:rsidP="00874657">
      <w:pPr>
        <w:pStyle w:val="AmdtsEntries"/>
        <w:keepNext/>
      </w:pPr>
      <w:r>
        <w:t>s 445</w:t>
      </w:r>
      <w:r w:rsidR="00E343DC">
        <w:t xml:space="preserve"> hdg</w:t>
      </w:r>
      <w:r w:rsidR="00BC56D6">
        <w:tab/>
        <w:t xml:space="preserve">sub </w:t>
      </w:r>
      <w:hyperlink r:id="rId913" w:tooltip="Work Health and Safety Amendment Regulation 2019 (No 1)" w:history="1">
        <w:r w:rsidR="00BC56D6">
          <w:rPr>
            <w:rStyle w:val="charCitHyperlinkAbbrev"/>
          </w:rPr>
          <w:t>SL2019</w:t>
        </w:r>
        <w:r w:rsidR="00BC56D6">
          <w:rPr>
            <w:rStyle w:val="charCitHyperlinkAbbrev"/>
          </w:rPr>
          <w:noBreakHyphen/>
          <w:t>3</w:t>
        </w:r>
      </w:hyperlink>
      <w:r w:rsidR="00BC56D6">
        <w:t xml:space="preserve"> s 5</w:t>
      </w:r>
    </w:p>
    <w:p w14:paraId="340E27AD" w14:textId="1704C2FF" w:rsidR="00F12966" w:rsidRDefault="009F5EE9" w:rsidP="00874657">
      <w:pPr>
        <w:pStyle w:val="AmdtsEntries"/>
        <w:keepNext/>
      </w:pPr>
      <w:r>
        <w:t>s 445</w:t>
      </w:r>
      <w:r w:rsidR="00F12966">
        <w:tab/>
        <w:t xml:space="preserve">ins </w:t>
      </w:r>
      <w:hyperlink r:id="rId914" w:tooltip="Work Health and Safety Amendment Regulation 2014 (No 1)" w:history="1">
        <w:r w:rsidR="00F12966" w:rsidRPr="00F12966">
          <w:rPr>
            <w:rStyle w:val="charCitHyperlinkAbbrev"/>
          </w:rPr>
          <w:t>SL2014-10</w:t>
        </w:r>
      </w:hyperlink>
      <w:r w:rsidR="00F12966">
        <w:t xml:space="preserve"> s 4</w:t>
      </w:r>
    </w:p>
    <w:p w14:paraId="1E14D91D" w14:textId="5E932618" w:rsidR="000F2156" w:rsidRDefault="000F2156" w:rsidP="00F12966">
      <w:pPr>
        <w:pStyle w:val="AmdtsEntries"/>
      </w:pPr>
      <w:r>
        <w:tab/>
        <w:t xml:space="preserve">sub </w:t>
      </w:r>
      <w:hyperlink r:id="rId915" w:tooltip="Work Health and Safety (Asbestos) Amendment Regulation 2014 (No 1)" w:history="1">
        <w:r>
          <w:rPr>
            <w:rStyle w:val="charCitHyperlinkAbbrev"/>
          </w:rPr>
          <w:t>SL2014</w:t>
        </w:r>
        <w:r>
          <w:rPr>
            <w:rStyle w:val="charCitHyperlinkAbbrev"/>
          </w:rPr>
          <w:noBreakHyphen/>
          <w:t>32</w:t>
        </w:r>
      </w:hyperlink>
      <w:r>
        <w:t xml:space="preserve"> s 6</w:t>
      </w:r>
    </w:p>
    <w:p w14:paraId="20D9E908" w14:textId="22BABBCD" w:rsidR="004C6BCD" w:rsidRDefault="004C6BCD" w:rsidP="00E343DC">
      <w:pPr>
        <w:pStyle w:val="AmdtsEntries"/>
      </w:pPr>
      <w:r>
        <w:tab/>
        <w:t xml:space="preserve">am </w:t>
      </w:r>
      <w:hyperlink r:id="rId916" w:tooltip="Work Health and Safety Amendment Regulation 2018 (No 1)" w:history="1">
        <w:r w:rsidRPr="00964810">
          <w:rPr>
            <w:rStyle w:val="charCitHyperlinkAbbrev"/>
          </w:rPr>
          <w:t>SL2018-2</w:t>
        </w:r>
      </w:hyperlink>
      <w:r w:rsidR="00DA0179">
        <w:t xml:space="preserve"> ss 7-9</w:t>
      </w:r>
    </w:p>
    <w:p w14:paraId="62CD93EC" w14:textId="77777777" w:rsidR="00CA340D" w:rsidRDefault="00B820CC" w:rsidP="00CA340D">
      <w:pPr>
        <w:pStyle w:val="AmdtsEntryHd"/>
      </w:pPr>
      <w:r>
        <w:rPr>
          <w:color w:val="000000"/>
        </w:rPr>
        <w:t>Duty to train workers about working with asbestos</w:t>
      </w:r>
    </w:p>
    <w:p w14:paraId="03B0B189" w14:textId="12DAFE90" w:rsidR="00CA340D" w:rsidRPr="004C6BCD" w:rsidRDefault="00CA340D" w:rsidP="00CA340D">
      <w:pPr>
        <w:pStyle w:val="AmdtsEntries"/>
      </w:pPr>
      <w:r>
        <w:t>s 445A</w:t>
      </w:r>
      <w:r>
        <w:tab/>
        <w:t xml:space="preserve">ins </w:t>
      </w:r>
      <w:hyperlink r:id="rId917" w:tooltip="Work Health and Safety Amendment Regulation 2019 (No 1)" w:history="1">
        <w:r>
          <w:rPr>
            <w:rStyle w:val="charCitHyperlinkAbbrev"/>
          </w:rPr>
          <w:t>SL2019</w:t>
        </w:r>
        <w:r>
          <w:rPr>
            <w:rStyle w:val="charCitHyperlinkAbbrev"/>
          </w:rPr>
          <w:noBreakHyphen/>
          <w:t>3</w:t>
        </w:r>
      </w:hyperlink>
      <w:r>
        <w:t xml:space="preserve"> s 6</w:t>
      </w:r>
    </w:p>
    <w:p w14:paraId="2C977E5B" w14:textId="77777777" w:rsidR="000F2156" w:rsidRDefault="000F2156" w:rsidP="000F2156">
      <w:pPr>
        <w:pStyle w:val="AmdtsEntryHd"/>
      </w:pPr>
      <w:r w:rsidRPr="00397F3D">
        <w:t>Control on use of certain equipment</w:t>
      </w:r>
    </w:p>
    <w:p w14:paraId="4AD73BA1" w14:textId="0BD1025A" w:rsidR="000F2156" w:rsidRDefault="000F2156" w:rsidP="000F2156">
      <w:pPr>
        <w:pStyle w:val="AmdtsEntries"/>
      </w:pPr>
      <w:r>
        <w:t>div 8.5.3</w:t>
      </w:r>
      <w:r w:rsidR="00843476">
        <w:t xml:space="preserve"> hdg</w:t>
      </w:r>
      <w:r>
        <w:tab/>
        <w:t xml:space="preserve">ins </w:t>
      </w:r>
      <w:hyperlink r:id="rId918" w:tooltip="Work Health and Safety (Asbestos) Amendment Regulation 2014 (No 1)" w:history="1">
        <w:r>
          <w:rPr>
            <w:rStyle w:val="charCitHyperlinkAbbrev"/>
          </w:rPr>
          <w:t>SL2014</w:t>
        </w:r>
        <w:r>
          <w:rPr>
            <w:rStyle w:val="charCitHyperlinkAbbrev"/>
          </w:rPr>
          <w:noBreakHyphen/>
          <w:t>32</w:t>
        </w:r>
      </w:hyperlink>
      <w:r>
        <w:t xml:space="preserve"> s 6</w:t>
      </w:r>
    </w:p>
    <w:p w14:paraId="3E176FC6" w14:textId="77777777" w:rsidR="000F2156" w:rsidRDefault="000F2156" w:rsidP="000F2156">
      <w:pPr>
        <w:pStyle w:val="AmdtsEntryHd"/>
      </w:pPr>
      <w:r w:rsidRPr="00397F3D">
        <w:t>Duty to limit use of equipment</w:t>
      </w:r>
    </w:p>
    <w:p w14:paraId="2427C211" w14:textId="68010609" w:rsidR="000F2156" w:rsidRDefault="000F2156" w:rsidP="000F2156">
      <w:pPr>
        <w:pStyle w:val="AmdtsEntries"/>
      </w:pPr>
      <w:r>
        <w:t>s 446</w:t>
      </w:r>
      <w:r>
        <w:tab/>
        <w:t xml:space="preserve">ins </w:t>
      </w:r>
      <w:hyperlink r:id="rId919" w:tooltip="Work Health and Safety (Asbestos) Amendment Regulation 2014 (No 1)" w:history="1">
        <w:r>
          <w:rPr>
            <w:rStyle w:val="charCitHyperlinkAbbrev"/>
          </w:rPr>
          <w:t>SL2014</w:t>
        </w:r>
        <w:r>
          <w:rPr>
            <w:rStyle w:val="charCitHyperlinkAbbrev"/>
          </w:rPr>
          <w:noBreakHyphen/>
          <w:t>32</w:t>
        </w:r>
      </w:hyperlink>
      <w:r>
        <w:t xml:space="preserve"> s 6</w:t>
      </w:r>
    </w:p>
    <w:p w14:paraId="244CD66D" w14:textId="77777777" w:rsidR="000F2156" w:rsidRDefault="000F2156" w:rsidP="000F2156">
      <w:pPr>
        <w:pStyle w:val="AmdtsEntryHd"/>
      </w:pPr>
      <w:r w:rsidRPr="00397F3D">
        <w:t>Demolition and refurbishment</w:t>
      </w:r>
    </w:p>
    <w:p w14:paraId="32CADBAE" w14:textId="743D04D5" w:rsidR="000F2156" w:rsidRPr="00F12966" w:rsidRDefault="000F2156" w:rsidP="000F2156">
      <w:pPr>
        <w:pStyle w:val="AmdtsEntries"/>
      </w:pPr>
      <w:r>
        <w:t>pt 8.6</w:t>
      </w:r>
      <w:r w:rsidR="00843476">
        <w:t xml:space="preserve"> hdg</w:t>
      </w:r>
      <w:r>
        <w:tab/>
        <w:t xml:space="preserve">ins </w:t>
      </w:r>
      <w:hyperlink r:id="rId920" w:tooltip="Work Health and Safety (Asbestos) Amendment Regulation 2014 (No 1)" w:history="1">
        <w:r>
          <w:rPr>
            <w:rStyle w:val="charCitHyperlinkAbbrev"/>
          </w:rPr>
          <w:t>SL2014</w:t>
        </w:r>
        <w:r>
          <w:rPr>
            <w:rStyle w:val="charCitHyperlinkAbbrev"/>
          </w:rPr>
          <w:noBreakHyphen/>
          <w:t>32</w:t>
        </w:r>
      </w:hyperlink>
      <w:r>
        <w:t xml:space="preserve"> s 6</w:t>
      </w:r>
    </w:p>
    <w:p w14:paraId="2B5A7203" w14:textId="77777777" w:rsidR="000F2156" w:rsidRDefault="000F2156" w:rsidP="000F2156">
      <w:pPr>
        <w:pStyle w:val="AmdtsEntryHd"/>
      </w:pPr>
      <w:r w:rsidRPr="00397F3D">
        <w:t>Application—pt 8.6</w:t>
      </w:r>
    </w:p>
    <w:p w14:paraId="47D4A1B9" w14:textId="72075F4E" w:rsidR="000F2156" w:rsidRDefault="000F2156" w:rsidP="000F2156">
      <w:pPr>
        <w:pStyle w:val="AmdtsEntries"/>
      </w:pPr>
      <w:r>
        <w:t>s 447</w:t>
      </w:r>
      <w:r>
        <w:tab/>
        <w:t xml:space="preserve">ins </w:t>
      </w:r>
      <w:hyperlink r:id="rId921" w:tooltip="Work Health and Safety (Asbestos) Amendment Regulation 2014 (No 1)" w:history="1">
        <w:r>
          <w:rPr>
            <w:rStyle w:val="charCitHyperlinkAbbrev"/>
          </w:rPr>
          <w:t>SL2014</w:t>
        </w:r>
        <w:r>
          <w:rPr>
            <w:rStyle w:val="charCitHyperlinkAbbrev"/>
          </w:rPr>
          <w:noBreakHyphen/>
          <w:t>32</w:t>
        </w:r>
      </w:hyperlink>
      <w:r>
        <w:t xml:space="preserve"> s 6</w:t>
      </w:r>
    </w:p>
    <w:p w14:paraId="434D1EBB" w14:textId="77777777" w:rsidR="000F2156" w:rsidRDefault="000F2156" w:rsidP="000F2156">
      <w:pPr>
        <w:pStyle w:val="AmdtsEntryHd"/>
      </w:pPr>
      <w:r w:rsidRPr="00397F3D">
        <w:t>Review of asbestos register</w:t>
      </w:r>
    </w:p>
    <w:p w14:paraId="00A0D4B0" w14:textId="72AB1A67" w:rsidR="000F2156" w:rsidRDefault="000F2156" w:rsidP="000F2156">
      <w:pPr>
        <w:pStyle w:val="AmdtsEntries"/>
      </w:pPr>
      <w:r>
        <w:t>s 448</w:t>
      </w:r>
      <w:r>
        <w:tab/>
        <w:t xml:space="preserve">ins </w:t>
      </w:r>
      <w:hyperlink r:id="rId922" w:tooltip="Work Health and Safety (Asbestos) Amendment Regulation 2014 (No 1)" w:history="1">
        <w:r>
          <w:rPr>
            <w:rStyle w:val="charCitHyperlinkAbbrev"/>
          </w:rPr>
          <w:t>SL2014</w:t>
        </w:r>
        <w:r>
          <w:rPr>
            <w:rStyle w:val="charCitHyperlinkAbbrev"/>
          </w:rPr>
          <w:noBreakHyphen/>
          <w:t>32</w:t>
        </w:r>
      </w:hyperlink>
      <w:r>
        <w:t xml:space="preserve"> s 6</w:t>
      </w:r>
    </w:p>
    <w:p w14:paraId="350C14DE" w14:textId="77777777" w:rsidR="000F2156" w:rsidRDefault="000F2156" w:rsidP="000F2156">
      <w:pPr>
        <w:pStyle w:val="AmdtsEntryHd"/>
      </w:pPr>
      <w:r w:rsidRPr="00397F3D">
        <w:t>Duty to give asbestos register to person conducting business or undertaking of demolition or refurbishment</w:t>
      </w:r>
    </w:p>
    <w:p w14:paraId="2B895394" w14:textId="6C9F0C8A" w:rsidR="000F2156" w:rsidRDefault="000F2156" w:rsidP="000F2156">
      <w:pPr>
        <w:pStyle w:val="AmdtsEntries"/>
      </w:pPr>
      <w:r>
        <w:t>s 449</w:t>
      </w:r>
      <w:r>
        <w:tab/>
        <w:t xml:space="preserve">ins </w:t>
      </w:r>
      <w:hyperlink r:id="rId923" w:tooltip="Work Health and Safety (Asbestos) Amendment Regulation 2014 (No 1)" w:history="1">
        <w:r>
          <w:rPr>
            <w:rStyle w:val="charCitHyperlinkAbbrev"/>
          </w:rPr>
          <w:t>SL2014</w:t>
        </w:r>
        <w:r>
          <w:rPr>
            <w:rStyle w:val="charCitHyperlinkAbbrev"/>
          </w:rPr>
          <w:noBreakHyphen/>
          <w:t>32</w:t>
        </w:r>
      </w:hyperlink>
      <w:r>
        <w:t xml:space="preserve"> s 6</w:t>
      </w:r>
    </w:p>
    <w:p w14:paraId="4E582C52" w14:textId="77777777" w:rsidR="000F2156" w:rsidRDefault="000F2156" w:rsidP="000F2156">
      <w:pPr>
        <w:pStyle w:val="AmdtsEntryHd"/>
      </w:pPr>
      <w:r w:rsidRPr="00397F3D">
        <w:t>Duty to obtain asbestos register</w:t>
      </w:r>
    </w:p>
    <w:p w14:paraId="27A915ED" w14:textId="1CBB9007" w:rsidR="000F2156" w:rsidRDefault="000F2156" w:rsidP="000F2156">
      <w:pPr>
        <w:pStyle w:val="AmdtsEntries"/>
      </w:pPr>
      <w:r>
        <w:t>s 450</w:t>
      </w:r>
      <w:r>
        <w:tab/>
        <w:t xml:space="preserve">ins </w:t>
      </w:r>
      <w:hyperlink r:id="rId924" w:tooltip="Work Health and Safety (Asbestos) Amendment Regulation 2014 (No 1)" w:history="1">
        <w:r>
          <w:rPr>
            <w:rStyle w:val="charCitHyperlinkAbbrev"/>
          </w:rPr>
          <w:t>SL2014</w:t>
        </w:r>
        <w:r>
          <w:rPr>
            <w:rStyle w:val="charCitHyperlinkAbbrev"/>
          </w:rPr>
          <w:noBreakHyphen/>
          <w:t>32</w:t>
        </w:r>
      </w:hyperlink>
      <w:r>
        <w:t xml:space="preserve"> s 6</w:t>
      </w:r>
    </w:p>
    <w:p w14:paraId="1CBAF5DF" w14:textId="77777777" w:rsidR="000F2156" w:rsidRDefault="008754D3" w:rsidP="000F2156">
      <w:pPr>
        <w:pStyle w:val="AmdtsEntryHd"/>
      </w:pPr>
      <w:r w:rsidRPr="00397F3D">
        <w:t>Determining presence of asbestos or ACM</w:t>
      </w:r>
    </w:p>
    <w:p w14:paraId="4B773E82" w14:textId="729BFBED" w:rsidR="000F2156" w:rsidRDefault="008754D3" w:rsidP="000F2156">
      <w:pPr>
        <w:pStyle w:val="AmdtsEntries"/>
      </w:pPr>
      <w:r>
        <w:t>s 451</w:t>
      </w:r>
      <w:r w:rsidR="000F2156">
        <w:tab/>
        <w:t xml:space="preserve">ins </w:t>
      </w:r>
      <w:hyperlink r:id="rId925" w:tooltip="Work Health and Safety (Asbestos) Amendment Regulation 2014 (No 1)" w:history="1">
        <w:r w:rsidR="000F2156">
          <w:rPr>
            <w:rStyle w:val="charCitHyperlinkAbbrev"/>
          </w:rPr>
          <w:t>SL2014</w:t>
        </w:r>
        <w:r w:rsidR="000F2156">
          <w:rPr>
            <w:rStyle w:val="charCitHyperlinkAbbrev"/>
          </w:rPr>
          <w:noBreakHyphen/>
          <w:t>32</w:t>
        </w:r>
      </w:hyperlink>
      <w:r w:rsidR="000F2156">
        <w:t xml:space="preserve"> s 6</w:t>
      </w:r>
    </w:p>
    <w:p w14:paraId="38A5DA8B" w14:textId="77777777" w:rsidR="008754D3" w:rsidRDefault="00B71316" w:rsidP="008754D3">
      <w:pPr>
        <w:pStyle w:val="AmdtsEntryHd"/>
      </w:pPr>
      <w:r w:rsidRPr="00397F3D">
        <w:t>Identification and removal of asbestos before demolition</w:t>
      </w:r>
    </w:p>
    <w:p w14:paraId="4DBDCDC1" w14:textId="1576EC6B" w:rsidR="008754D3" w:rsidRDefault="008754D3" w:rsidP="008754D3">
      <w:pPr>
        <w:pStyle w:val="AmdtsEntries"/>
      </w:pPr>
      <w:r>
        <w:t>s 45</w:t>
      </w:r>
      <w:r w:rsidR="00B71316">
        <w:t>2</w:t>
      </w:r>
      <w:r>
        <w:tab/>
        <w:t xml:space="preserve">ins </w:t>
      </w:r>
      <w:hyperlink r:id="rId926" w:tooltip="Work Health and Safety (Asbestos) Amendment Regulation 2014 (No 1)" w:history="1">
        <w:r>
          <w:rPr>
            <w:rStyle w:val="charCitHyperlinkAbbrev"/>
          </w:rPr>
          <w:t>SL2014</w:t>
        </w:r>
        <w:r>
          <w:rPr>
            <w:rStyle w:val="charCitHyperlinkAbbrev"/>
          </w:rPr>
          <w:noBreakHyphen/>
          <w:t>32</w:t>
        </w:r>
      </w:hyperlink>
      <w:r>
        <w:t xml:space="preserve"> s 6</w:t>
      </w:r>
    </w:p>
    <w:p w14:paraId="058B34FE" w14:textId="77777777" w:rsidR="008754D3" w:rsidRDefault="00B71316" w:rsidP="008754D3">
      <w:pPr>
        <w:pStyle w:val="AmdtsEntryHd"/>
      </w:pPr>
      <w:r w:rsidRPr="00397F3D">
        <w:t>Identification and removal of asbestos before demolition of residential premises</w:t>
      </w:r>
    </w:p>
    <w:p w14:paraId="487C9983" w14:textId="76FEB29C" w:rsidR="008754D3" w:rsidRDefault="00B71316" w:rsidP="008754D3">
      <w:pPr>
        <w:pStyle w:val="AmdtsEntries"/>
      </w:pPr>
      <w:r>
        <w:t>s 453</w:t>
      </w:r>
      <w:r w:rsidR="008754D3">
        <w:tab/>
        <w:t xml:space="preserve">ins </w:t>
      </w:r>
      <w:hyperlink r:id="rId927" w:tooltip="Work Health and Safety (Asbestos) Amendment Regulation 2014 (No 1)" w:history="1">
        <w:r w:rsidR="008754D3">
          <w:rPr>
            <w:rStyle w:val="charCitHyperlinkAbbrev"/>
          </w:rPr>
          <w:t>SL2014</w:t>
        </w:r>
        <w:r w:rsidR="008754D3">
          <w:rPr>
            <w:rStyle w:val="charCitHyperlinkAbbrev"/>
          </w:rPr>
          <w:noBreakHyphen/>
          <w:t>32</w:t>
        </w:r>
      </w:hyperlink>
      <w:r w:rsidR="008754D3">
        <w:t xml:space="preserve"> s 6</w:t>
      </w:r>
    </w:p>
    <w:p w14:paraId="6F1A1AFE" w14:textId="77777777" w:rsidR="008754D3" w:rsidRDefault="00B71316" w:rsidP="008754D3">
      <w:pPr>
        <w:pStyle w:val="AmdtsEntryHd"/>
      </w:pPr>
      <w:r w:rsidRPr="00397F3D">
        <w:t>Emergency procedure</w:t>
      </w:r>
    </w:p>
    <w:p w14:paraId="578A6B66" w14:textId="1EEA1483" w:rsidR="008754D3" w:rsidRDefault="008754D3" w:rsidP="008754D3">
      <w:pPr>
        <w:pStyle w:val="AmdtsEntries"/>
      </w:pPr>
      <w:r>
        <w:t>s 45</w:t>
      </w:r>
      <w:r w:rsidR="00B71316">
        <w:t>4</w:t>
      </w:r>
      <w:r>
        <w:tab/>
        <w:t xml:space="preserve">ins </w:t>
      </w:r>
      <w:hyperlink r:id="rId928" w:tooltip="Work Health and Safety (Asbestos) Amendment Regulation 2014 (No 1)" w:history="1">
        <w:r>
          <w:rPr>
            <w:rStyle w:val="charCitHyperlinkAbbrev"/>
          </w:rPr>
          <w:t>SL2014</w:t>
        </w:r>
        <w:r>
          <w:rPr>
            <w:rStyle w:val="charCitHyperlinkAbbrev"/>
          </w:rPr>
          <w:noBreakHyphen/>
          <w:t>32</w:t>
        </w:r>
      </w:hyperlink>
      <w:r>
        <w:t xml:space="preserve"> s 6</w:t>
      </w:r>
    </w:p>
    <w:p w14:paraId="7446FBE6" w14:textId="77777777" w:rsidR="008754D3" w:rsidRDefault="00B71316" w:rsidP="008754D3">
      <w:pPr>
        <w:pStyle w:val="AmdtsEntryHd"/>
      </w:pPr>
      <w:r w:rsidRPr="00397F3D">
        <w:lastRenderedPageBreak/>
        <w:t>Emergency procedure—residential premises</w:t>
      </w:r>
    </w:p>
    <w:p w14:paraId="623A8A35" w14:textId="4758778F" w:rsidR="008754D3" w:rsidRDefault="008754D3" w:rsidP="008754D3">
      <w:pPr>
        <w:pStyle w:val="AmdtsEntries"/>
      </w:pPr>
      <w:r>
        <w:t>s 45</w:t>
      </w:r>
      <w:r w:rsidR="00B71316">
        <w:t>5</w:t>
      </w:r>
      <w:r>
        <w:tab/>
        <w:t xml:space="preserve">ins </w:t>
      </w:r>
      <w:hyperlink r:id="rId929" w:tooltip="Work Health and Safety (Asbestos) Amendment Regulation 2014 (No 1)" w:history="1">
        <w:r>
          <w:rPr>
            <w:rStyle w:val="charCitHyperlinkAbbrev"/>
          </w:rPr>
          <w:t>SL2014</w:t>
        </w:r>
        <w:r>
          <w:rPr>
            <w:rStyle w:val="charCitHyperlinkAbbrev"/>
          </w:rPr>
          <w:noBreakHyphen/>
          <w:t>32</w:t>
        </w:r>
      </w:hyperlink>
      <w:r>
        <w:t xml:space="preserve"> s 6</w:t>
      </w:r>
    </w:p>
    <w:p w14:paraId="7AD50391" w14:textId="77777777" w:rsidR="008754D3" w:rsidRDefault="00B71316" w:rsidP="008754D3">
      <w:pPr>
        <w:pStyle w:val="AmdtsEntryHd"/>
      </w:pPr>
      <w:r w:rsidRPr="00397F3D">
        <w:t>Identification and removal of asbestos before refurbishment</w:t>
      </w:r>
    </w:p>
    <w:p w14:paraId="58F6DC97" w14:textId="2C539BB8" w:rsidR="008754D3" w:rsidRDefault="008754D3" w:rsidP="008754D3">
      <w:pPr>
        <w:pStyle w:val="AmdtsEntries"/>
      </w:pPr>
      <w:r>
        <w:t>s 45</w:t>
      </w:r>
      <w:r w:rsidR="00B71316">
        <w:t>6</w:t>
      </w:r>
      <w:r>
        <w:tab/>
        <w:t xml:space="preserve">ins </w:t>
      </w:r>
      <w:hyperlink r:id="rId930" w:tooltip="Work Health and Safety (Asbestos) Amendment Regulation 2014 (No 1)" w:history="1">
        <w:r>
          <w:rPr>
            <w:rStyle w:val="charCitHyperlinkAbbrev"/>
          </w:rPr>
          <w:t>SL2014</w:t>
        </w:r>
        <w:r>
          <w:rPr>
            <w:rStyle w:val="charCitHyperlinkAbbrev"/>
          </w:rPr>
          <w:noBreakHyphen/>
          <w:t>32</w:t>
        </w:r>
      </w:hyperlink>
      <w:r>
        <w:t xml:space="preserve"> s 6</w:t>
      </w:r>
    </w:p>
    <w:p w14:paraId="11798412" w14:textId="77777777" w:rsidR="00B71316" w:rsidRDefault="00B71316" w:rsidP="00B71316">
      <w:pPr>
        <w:pStyle w:val="AmdtsEntryHd"/>
      </w:pPr>
      <w:r w:rsidRPr="00397F3D">
        <w:t>Refurbishment of residential premises</w:t>
      </w:r>
    </w:p>
    <w:p w14:paraId="7DCC59A3" w14:textId="20B64B01" w:rsidR="00B71316" w:rsidRDefault="00B71316" w:rsidP="00B71316">
      <w:pPr>
        <w:pStyle w:val="AmdtsEntries"/>
      </w:pPr>
      <w:r>
        <w:t>s 457</w:t>
      </w:r>
      <w:r>
        <w:tab/>
        <w:t xml:space="preserve">ins </w:t>
      </w:r>
      <w:hyperlink r:id="rId931" w:tooltip="Work Health and Safety (Asbestos) Amendment Regulation 2014 (No 1)" w:history="1">
        <w:r>
          <w:rPr>
            <w:rStyle w:val="charCitHyperlinkAbbrev"/>
          </w:rPr>
          <w:t>SL2014</w:t>
        </w:r>
        <w:r>
          <w:rPr>
            <w:rStyle w:val="charCitHyperlinkAbbrev"/>
          </w:rPr>
          <w:noBreakHyphen/>
          <w:t>32</w:t>
        </w:r>
      </w:hyperlink>
      <w:r>
        <w:t xml:space="preserve"> s 6</w:t>
      </w:r>
    </w:p>
    <w:p w14:paraId="2397BDC6" w14:textId="77777777" w:rsidR="00B71316" w:rsidRDefault="00B71316" w:rsidP="00B71316">
      <w:pPr>
        <w:pStyle w:val="AmdtsEntryHd"/>
      </w:pPr>
      <w:r w:rsidRPr="00397F3D">
        <w:t>Asbestos removal work</w:t>
      </w:r>
    </w:p>
    <w:p w14:paraId="0F581CA4" w14:textId="13598194" w:rsidR="00B71316" w:rsidRDefault="00B71316" w:rsidP="00B71316">
      <w:pPr>
        <w:pStyle w:val="AmdtsEntries"/>
      </w:pPr>
      <w:r>
        <w:t>pt 8.7</w:t>
      </w:r>
      <w:r w:rsidR="00843476">
        <w:t xml:space="preserve"> hdg</w:t>
      </w:r>
      <w:r>
        <w:tab/>
        <w:t xml:space="preserve">ins </w:t>
      </w:r>
      <w:hyperlink r:id="rId932" w:tooltip="Work Health and Safety (Asbestos) Amendment Regulation 2014 (No 1)" w:history="1">
        <w:r>
          <w:rPr>
            <w:rStyle w:val="charCitHyperlinkAbbrev"/>
          </w:rPr>
          <w:t>SL2014</w:t>
        </w:r>
        <w:r>
          <w:rPr>
            <w:rStyle w:val="charCitHyperlinkAbbrev"/>
          </w:rPr>
          <w:noBreakHyphen/>
          <w:t>32</w:t>
        </w:r>
      </w:hyperlink>
      <w:r>
        <w:t xml:space="preserve"> s 6</w:t>
      </w:r>
    </w:p>
    <w:p w14:paraId="424F6C89" w14:textId="77777777" w:rsidR="00B71316" w:rsidRDefault="009F0B36" w:rsidP="00B71316">
      <w:pPr>
        <w:pStyle w:val="AmdtsEntryHd"/>
      </w:pPr>
      <w:r w:rsidRPr="00397F3D">
        <w:t>Duty to ensure asbestos removalist is licensed</w:t>
      </w:r>
    </w:p>
    <w:p w14:paraId="7C039D01" w14:textId="2A0CB24A" w:rsidR="00B71316" w:rsidRDefault="00B71316" w:rsidP="00B71316">
      <w:pPr>
        <w:pStyle w:val="AmdtsEntries"/>
      </w:pPr>
      <w:r>
        <w:t>s 45</w:t>
      </w:r>
      <w:r w:rsidR="009F0B36">
        <w:t>8</w:t>
      </w:r>
      <w:r>
        <w:tab/>
        <w:t xml:space="preserve">ins </w:t>
      </w:r>
      <w:hyperlink r:id="rId933" w:tooltip="Work Health and Safety (Asbestos) Amendment Regulation 2014 (No 1)" w:history="1">
        <w:r>
          <w:rPr>
            <w:rStyle w:val="charCitHyperlinkAbbrev"/>
          </w:rPr>
          <w:t>SL2014</w:t>
        </w:r>
        <w:r>
          <w:rPr>
            <w:rStyle w:val="charCitHyperlinkAbbrev"/>
          </w:rPr>
          <w:noBreakHyphen/>
          <w:t>32</w:t>
        </w:r>
      </w:hyperlink>
      <w:r>
        <w:t xml:space="preserve"> s 6</w:t>
      </w:r>
    </w:p>
    <w:p w14:paraId="31AB3C61" w14:textId="3094CBA0" w:rsidR="00D41888" w:rsidRDefault="00D41888" w:rsidP="00B71316">
      <w:pPr>
        <w:pStyle w:val="AmdtsEntries"/>
      </w:pPr>
      <w:r>
        <w:tab/>
        <w:t xml:space="preserve">am </w:t>
      </w:r>
      <w:hyperlink r:id="rId934" w:tooltip="Planning, Building and Environment Legislation Amendment Act 2015" w:history="1">
        <w:r>
          <w:rPr>
            <w:rStyle w:val="charCitHyperlinkAbbrev"/>
          </w:rPr>
          <w:t>A2015</w:t>
        </w:r>
        <w:r>
          <w:rPr>
            <w:rStyle w:val="charCitHyperlinkAbbrev"/>
          </w:rPr>
          <w:noBreakHyphen/>
          <w:t>12</w:t>
        </w:r>
      </w:hyperlink>
      <w:r>
        <w:t xml:space="preserve"> s 48</w:t>
      </w:r>
    </w:p>
    <w:p w14:paraId="11382963" w14:textId="77777777" w:rsidR="00B71316" w:rsidRDefault="009F0B36" w:rsidP="00B71316">
      <w:pPr>
        <w:pStyle w:val="AmdtsEntryHd"/>
      </w:pPr>
      <w:r w:rsidRPr="00397F3D">
        <w:t>Asbestos removal supervisor must be present</w:t>
      </w:r>
    </w:p>
    <w:p w14:paraId="32986DC4" w14:textId="5E301219" w:rsidR="00B71316" w:rsidRDefault="00B71316" w:rsidP="00B71316">
      <w:pPr>
        <w:pStyle w:val="AmdtsEntries"/>
      </w:pPr>
      <w:r>
        <w:t>s 45</w:t>
      </w:r>
      <w:r w:rsidR="009F0B36">
        <w:t>9</w:t>
      </w:r>
      <w:r>
        <w:tab/>
        <w:t xml:space="preserve">ins </w:t>
      </w:r>
      <w:hyperlink r:id="rId935" w:tooltip="Work Health and Safety (Asbestos) Amendment Regulation 2014 (No 1)" w:history="1">
        <w:r>
          <w:rPr>
            <w:rStyle w:val="charCitHyperlinkAbbrev"/>
          </w:rPr>
          <w:t>SL2014</w:t>
        </w:r>
        <w:r>
          <w:rPr>
            <w:rStyle w:val="charCitHyperlinkAbbrev"/>
          </w:rPr>
          <w:noBreakHyphen/>
          <w:t>32</w:t>
        </w:r>
      </w:hyperlink>
      <w:r>
        <w:t xml:space="preserve"> s 6</w:t>
      </w:r>
    </w:p>
    <w:p w14:paraId="1CB7D7E4" w14:textId="77777777" w:rsidR="00B71316" w:rsidRDefault="009F0B36" w:rsidP="00B71316">
      <w:pPr>
        <w:pStyle w:val="AmdtsEntryHd"/>
      </w:pPr>
      <w:r w:rsidRPr="00397F3D">
        <w:t>Asbestos removal worker must be trained</w:t>
      </w:r>
    </w:p>
    <w:p w14:paraId="53E1F794" w14:textId="465F42F1" w:rsidR="00B71316" w:rsidRDefault="00B71316" w:rsidP="00B71316">
      <w:pPr>
        <w:pStyle w:val="AmdtsEntries"/>
      </w:pPr>
      <w:r>
        <w:t>s 4</w:t>
      </w:r>
      <w:r w:rsidR="009F0B36">
        <w:t>60</w:t>
      </w:r>
      <w:r>
        <w:tab/>
        <w:t xml:space="preserve">ins </w:t>
      </w:r>
      <w:hyperlink r:id="rId936" w:tooltip="Work Health and Safety (Asbestos) Amendment Regulation 2014 (No 1)" w:history="1">
        <w:r>
          <w:rPr>
            <w:rStyle w:val="charCitHyperlinkAbbrev"/>
          </w:rPr>
          <w:t>SL2014</w:t>
        </w:r>
        <w:r>
          <w:rPr>
            <w:rStyle w:val="charCitHyperlinkAbbrev"/>
          </w:rPr>
          <w:noBreakHyphen/>
          <w:t>32</w:t>
        </w:r>
      </w:hyperlink>
      <w:r>
        <w:t xml:space="preserve"> s 6</w:t>
      </w:r>
    </w:p>
    <w:p w14:paraId="1EE3D9FC" w14:textId="77777777" w:rsidR="00B71316" w:rsidRDefault="009F0B36" w:rsidP="00B71316">
      <w:pPr>
        <w:pStyle w:val="AmdtsEntryHd"/>
      </w:pPr>
      <w:r w:rsidRPr="00397F3D">
        <w:t>Licensed asbestos removalist must keep training records</w:t>
      </w:r>
    </w:p>
    <w:p w14:paraId="262E5DA2" w14:textId="10E0F45A" w:rsidR="00B71316" w:rsidRDefault="00B71316" w:rsidP="00B71316">
      <w:pPr>
        <w:pStyle w:val="AmdtsEntries"/>
      </w:pPr>
      <w:r>
        <w:t>s 4</w:t>
      </w:r>
      <w:r w:rsidR="009F0B36">
        <w:t>61</w:t>
      </w:r>
      <w:r>
        <w:tab/>
        <w:t xml:space="preserve">ins </w:t>
      </w:r>
      <w:hyperlink r:id="rId937" w:tooltip="Work Health and Safety (Asbestos) Amendment Regulation 2014 (No 1)" w:history="1">
        <w:r>
          <w:rPr>
            <w:rStyle w:val="charCitHyperlinkAbbrev"/>
          </w:rPr>
          <w:t>SL2014</w:t>
        </w:r>
        <w:r>
          <w:rPr>
            <w:rStyle w:val="charCitHyperlinkAbbrev"/>
          </w:rPr>
          <w:noBreakHyphen/>
          <w:t>32</w:t>
        </w:r>
      </w:hyperlink>
      <w:r>
        <w:t xml:space="preserve"> s 6</w:t>
      </w:r>
    </w:p>
    <w:p w14:paraId="5BCAD575" w14:textId="77777777" w:rsidR="00B71316" w:rsidRDefault="009F0B36" w:rsidP="00B71316">
      <w:pPr>
        <w:pStyle w:val="AmdtsEntryHd"/>
      </w:pPr>
      <w:r w:rsidRPr="00397F3D">
        <w:t>Duty to give information about health risks of licensed asbestos removal work</w:t>
      </w:r>
    </w:p>
    <w:p w14:paraId="0F6BDFE5" w14:textId="37B9AAD0" w:rsidR="00B71316" w:rsidRDefault="00B71316" w:rsidP="00B71316">
      <w:pPr>
        <w:pStyle w:val="AmdtsEntries"/>
      </w:pPr>
      <w:r>
        <w:t>s 4</w:t>
      </w:r>
      <w:r w:rsidR="009F0B36">
        <w:t>62</w:t>
      </w:r>
      <w:r>
        <w:tab/>
        <w:t xml:space="preserve">ins </w:t>
      </w:r>
      <w:hyperlink r:id="rId938" w:tooltip="Work Health and Safety (Asbestos) Amendment Regulation 2014 (No 1)" w:history="1">
        <w:r>
          <w:rPr>
            <w:rStyle w:val="charCitHyperlinkAbbrev"/>
          </w:rPr>
          <w:t>SL2014</w:t>
        </w:r>
        <w:r>
          <w:rPr>
            <w:rStyle w:val="charCitHyperlinkAbbrev"/>
          </w:rPr>
          <w:noBreakHyphen/>
          <w:t>32</w:t>
        </w:r>
      </w:hyperlink>
      <w:r>
        <w:t xml:space="preserve"> s 6</w:t>
      </w:r>
    </w:p>
    <w:p w14:paraId="3879075E" w14:textId="77777777" w:rsidR="00B71316" w:rsidRDefault="009F0B36" w:rsidP="00B71316">
      <w:pPr>
        <w:pStyle w:val="AmdtsEntryHd"/>
      </w:pPr>
      <w:r w:rsidRPr="00397F3D">
        <w:t>Asbestos removalist must obtain register</w:t>
      </w:r>
    </w:p>
    <w:p w14:paraId="161C7D50" w14:textId="29F8A4EC" w:rsidR="00B71316" w:rsidRDefault="00B71316" w:rsidP="00B71316">
      <w:pPr>
        <w:pStyle w:val="AmdtsEntries"/>
      </w:pPr>
      <w:r>
        <w:t>s 4</w:t>
      </w:r>
      <w:r w:rsidR="009F0B36">
        <w:t>63</w:t>
      </w:r>
      <w:r>
        <w:tab/>
        <w:t xml:space="preserve">ins </w:t>
      </w:r>
      <w:hyperlink r:id="rId939" w:tooltip="Work Health and Safety (Asbestos) Amendment Regulation 2014 (No 1)" w:history="1">
        <w:r>
          <w:rPr>
            <w:rStyle w:val="charCitHyperlinkAbbrev"/>
          </w:rPr>
          <w:t>SL2014</w:t>
        </w:r>
        <w:r>
          <w:rPr>
            <w:rStyle w:val="charCitHyperlinkAbbrev"/>
          </w:rPr>
          <w:noBreakHyphen/>
          <w:t>32</w:t>
        </w:r>
      </w:hyperlink>
      <w:r>
        <w:t xml:space="preserve"> s 6</w:t>
      </w:r>
    </w:p>
    <w:p w14:paraId="5E002992" w14:textId="77777777" w:rsidR="009F0B36" w:rsidRDefault="009F0B36" w:rsidP="009F0B36">
      <w:pPr>
        <w:pStyle w:val="AmdtsEntryHd"/>
      </w:pPr>
      <w:r w:rsidRPr="00397F3D">
        <w:t>Asbestos removal control plan</w:t>
      </w:r>
    </w:p>
    <w:p w14:paraId="4747B921" w14:textId="02E471AF" w:rsidR="009F0B36" w:rsidRDefault="009F0B36" w:rsidP="009F0B36">
      <w:pPr>
        <w:pStyle w:val="AmdtsEntries"/>
      </w:pPr>
      <w:r>
        <w:t>s 464</w:t>
      </w:r>
      <w:r>
        <w:tab/>
        <w:t xml:space="preserve">ins </w:t>
      </w:r>
      <w:hyperlink r:id="rId940" w:tooltip="Work Health and Safety (Asbestos) Amendment Regulation 2014 (No 1)" w:history="1">
        <w:r>
          <w:rPr>
            <w:rStyle w:val="charCitHyperlinkAbbrev"/>
          </w:rPr>
          <w:t>SL2014</w:t>
        </w:r>
        <w:r>
          <w:rPr>
            <w:rStyle w:val="charCitHyperlinkAbbrev"/>
          </w:rPr>
          <w:noBreakHyphen/>
          <w:t>32</w:t>
        </w:r>
      </w:hyperlink>
      <w:r>
        <w:t xml:space="preserve"> s 6</w:t>
      </w:r>
    </w:p>
    <w:p w14:paraId="259600D4" w14:textId="77777777" w:rsidR="009F0B36" w:rsidRDefault="009F0B36" w:rsidP="009F0B36">
      <w:pPr>
        <w:pStyle w:val="AmdtsEntryHd"/>
      </w:pPr>
      <w:r w:rsidRPr="00397F3D">
        <w:t>Asbestos removal control plan to be kept and available</w:t>
      </w:r>
    </w:p>
    <w:p w14:paraId="06AA96B1" w14:textId="7CA60553" w:rsidR="009F0B36" w:rsidRDefault="009F0B36" w:rsidP="009F0B36">
      <w:pPr>
        <w:pStyle w:val="AmdtsEntries"/>
      </w:pPr>
      <w:r>
        <w:t>s 465</w:t>
      </w:r>
      <w:r>
        <w:tab/>
        <w:t xml:space="preserve">ins </w:t>
      </w:r>
      <w:hyperlink r:id="rId941" w:tooltip="Work Health and Safety (Asbestos) Amendment Regulation 2014 (No 1)" w:history="1">
        <w:r>
          <w:rPr>
            <w:rStyle w:val="charCitHyperlinkAbbrev"/>
          </w:rPr>
          <w:t>SL2014</w:t>
        </w:r>
        <w:r>
          <w:rPr>
            <w:rStyle w:val="charCitHyperlinkAbbrev"/>
          </w:rPr>
          <w:noBreakHyphen/>
          <w:t>32</w:t>
        </w:r>
      </w:hyperlink>
      <w:r>
        <w:t xml:space="preserve"> s 6</w:t>
      </w:r>
    </w:p>
    <w:p w14:paraId="5963B753" w14:textId="77777777" w:rsidR="00BC4BD7" w:rsidRDefault="009F0B36" w:rsidP="005306D9">
      <w:pPr>
        <w:pStyle w:val="AmdtsEntryHd"/>
      </w:pPr>
      <w:r w:rsidRPr="00397F3D">
        <w:t>Regulator must be notified of asbestos removal</w:t>
      </w:r>
    </w:p>
    <w:p w14:paraId="617CDFBD" w14:textId="619C18EA" w:rsidR="00BC4BD7" w:rsidRDefault="00BC4BD7" w:rsidP="00BC4BD7">
      <w:pPr>
        <w:pStyle w:val="AmdtsEntries"/>
      </w:pPr>
      <w:r>
        <w:t>s 466</w:t>
      </w:r>
      <w:r>
        <w:tab/>
        <w:t xml:space="preserve">ins </w:t>
      </w:r>
      <w:hyperlink r:id="rId942" w:tooltip="Work Health and Safety Amendment Regulation 2014 (No 3)" w:history="1">
        <w:r>
          <w:rPr>
            <w:rStyle w:val="charCitHyperlinkAbbrev"/>
          </w:rPr>
          <w:t>SL2014</w:t>
        </w:r>
        <w:r>
          <w:rPr>
            <w:rStyle w:val="charCitHyperlinkAbbrev"/>
          </w:rPr>
          <w:noBreakHyphen/>
          <w:t>27</w:t>
        </w:r>
      </w:hyperlink>
      <w:r>
        <w:t xml:space="preserve"> s 8</w:t>
      </w:r>
    </w:p>
    <w:p w14:paraId="0EA047C7" w14:textId="64AEACF0" w:rsidR="009F0B36" w:rsidRDefault="009F0B36" w:rsidP="00BC4BD7">
      <w:pPr>
        <w:pStyle w:val="AmdtsEntries"/>
      </w:pPr>
      <w:r>
        <w:tab/>
        <w:t xml:space="preserve">sub </w:t>
      </w:r>
      <w:hyperlink r:id="rId943" w:tooltip="Work Health and Safety (Asbestos) Amendment Regulation 2014 (No 1)" w:history="1">
        <w:r>
          <w:rPr>
            <w:rStyle w:val="charCitHyperlinkAbbrev"/>
          </w:rPr>
          <w:t>SL2014</w:t>
        </w:r>
        <w:r>
          <w:rPr>
            <w:rStyle w:val="charCitHyperlinkAbbrev"/>
          </w:rPr>
          <w:noBreakHyphen/>
          <w:t>32</w:t>
        </w:r>
      </w:hyperlink>
      <w:r>
        <w:t xml:space="preserve"> s 6</w:t>
      </w:r>
    </w:p>
    <w:p w14:paraId="35EE6945" w14:textId="1383199A" w:rsidR="008862A8" w:rsidRDefault="008862A8" w:rsidP="00BC4BD7">
      <w:pPr>
        <w:pStyle w:val="AmdtsEntries"/>
      </w:pPr>
      <w:r>
        <w:tab/>
        <w:t xml:space="preserve">am </w:t>
      </w:r>
      <w:hyperlink r:id="rId944" w:tooltip="Work Health and Safety Amendment Regulation 2016 (No 1)" w:history="1">
        <w:r>
          <w:rPr>
            <w:rStyle w:val="charCitHyperlinkAbbrev"/>
          </w:rPr>
          <w:t>SL2016</w:t>
        </w:r>
        <w:r>
          <w:rPr>
            <w:rStyle w:val="charCitHyperlinkAbbrev"/>
          </w:rPr>
          <w:noBreakHyphen/>
          <w:t>29</w:t>
        </w:r>
      </w:hyperlink>
      <w:r>
        <w:t xml:space="preserve"> s</w:t>
      </w:r>
      <w:r w:rsidR="00767BBD">
        <w:t xml:space="preserve"> 9</w:t>
      </w:r>
    </w:p>
    <w:p w14:paraId="16495CF4" w14:textId="77777777" w:rsidR="009F0B36" w:rsidRDefault="00647245" w:rsidP="009F0B36">
      <w:pPr>
        <w:pStyle w:val="AmdtsEntryHd"/>
      </w:pPr>
      <w:r w:rsidRPr="00397F3D">
        <w:t>Licensed asbestos removalist must inform certain persons about intended asbestos removal work</w:t>
      </w:r>
    </w:p>
    <w:p w14:paraId="177FAACD" w14:textId="0B45F32D" w:rsidR="009F0B36" w:rsidRDefault="009F0B36" w:rsidP="009F0B36">
      <w:pPr>
        <w:pStyle w:val="AmdtsEntries"/>
      </w:pPr>
      <w:r>
        <w:t xml:space="preserve">s </w:t>
      </w:r>
      <w:r w:rsidR="00647245">
        <w:t>467</w:t>
      </w:r>
      <w:r>
        <w:tab/>
        <w:t xml:space="preserve">ins </w:t>
      </w:r>
      <w:hyperlink r:id="rId945" w:tooltip="Work Health and Safety (Asbestos) Amendment Regulation 2014 (No 1)" w:history="1">
        <w:r>
          <w:rPr>
            <w:rStyle w:val="charCitHyperlinkAbbrev"/>
          </w:rPr>
          <w:t>SL2014</w:t>
        </w:r>
        <w:r>
          <w:rPr>
            <w:rStyle w:val="charCitHyperlinkAbbrev"/>
          </w:rPr>
          <w:noBreakHyphen/>
          <w:t>32</w:t>
        </w:r>
      </w:hyperlink>
      <w:r>
        <w:t xml:space="preserve"> s 6</w:t>
      </w:r>
    </w:p>
    <w:p w14:paraId="17C829C1" w14:textId="77777777" w:rsidR="00647245" w:rsidRDefault="00647245" w:rsidP="00647245">
      <w:pPr>
        <w:pStyle w:val="AmdtsEntryHd"/>
      </w:pPr>
      <w:r w:rsidRPr="00397F3D">
        <w:t>Person with management or control of workplace must inform persons about asbestos removal work</w:t>
      </w:r>
    </w:p>
    <w:p w14:paraId="74F69C30" w14:textId="1D194210" w:rsidR="00647245" w:rsidRDefault="00647245" w:rsidP="00647245">
      <w:pPr>
        <w:pStyle w:val="AmdtsEntries"/>
      </w:pPr>
      <w:r>
        <w:t>s 468</w:t>
      </w:r>
      <w:r>
        <w:tab/>
        <w:t xml:space="preserve">ins </w:t>
      </w:r>
      <w:hyperlink r:id="rId946" w:tooltip="Work Health and Safety (Asbestos) Amendment Regulation 2014 (No 1)" w:history="1">
        <w:r>
          <w:rPr>
            <w:rStyle w:val="charCitHyperlinkAbbrev"/>
          </w:rPr>
          <w:t>SL2014</w:t>
        </w:r>
        <w:r>
          <w:rPr>
            <w:rStyle w:val="charCitHyperlinkAbbrev"/>
          </w:rPr>
          <w:noBreakHyphen/>
          <w:t>32</w:t>
        </w:r>
      </w:hyperlink>
      <w:r>
        <w:t xml:space="preserve"> s 6</w:t>
      </w:r>
    </w:p>
    <w:p w14:paraId="33D2DDCA" w14:textId="77777777" w:rsidR="00647245" w:rsidRDefault="00647245" w:rsidP="00647245">
      <w:pPr>
        <w:pStyle w:val="AmdtsEntryHd"/>
      </w:pPr>
      <w:r w:rsidRPr="00397F3D">
        <w:t>Signage and barricades for asbestos removal work</w:t>
      </w:r>
    </w:p>
    <w:p w14:paraId="3B936E11" w14:textId="6BF2575E" w:rsidR="00647245" w:rsidRDefault="00647245" w:rsidP="00647245">
      <w:pPr>
        <w:pStyle w:val="AmdtsEntries"/>
      </w:pPr>
      <w:r>
        <w:t>s 469</w:t>
      </w:r>
      <w:r>
        <w:tab/>
        <w:t xml:space="preserve">ins </w:t>
      </w:r>
      <w:hyperlink r:id="rId947" w:tooltip="Work Health and Safety (Asbestos) Amendment Regulation 2014 (No 1)" w:history="1">
        <w:r>
          <w:rPr>
            <w:rStyle w:val="charCitHyperlinkAbbrev"/>
          </w:rPr>
          <w:t>SL2014</w:t>
        </w:r>
        <w:r>
          <w:rPr>
            <w:rStyle w:val="charCitHyperlinkAbbrev"/>
          </w:rPr>
          <w:noBreakHyphen/>
          <w:t>32</w:t>
        </w:r>
      </w:hyperlink>
      <w:r>
        <w:t xml:space="preserve"> s 6</w:t>
      </w:r>
    </w:p>
    <w:p w14:paraId="21F25A4B" w14:textId="77777777" w:rsidR="00647245" w:rsidRDefault="00647245" w:rsidP="00647245">
      <w:pPr>
        <w:pStyle w:val="AmdtsEntryHd"/>
      </w:pPr>
      <w:r w:rsidRPr="00397F3D">
        <w:lastRenderedPageBreak/>
        <w:t>Limiting access to asbestos removal area</w:t>
      </w:r>
    </w:p>
    <w:p w14:paraId="697EBA19" w14:textId="0D26E1E9" w:rsidR="00647245" w:rsidRDefault="00647245" w:rsidP="00647245">
      <w:pPr>
        <w:pStyle w:val="AmdtsEntries"/>
      </w:pPr>
      <w:r>
        <w:t>s 470</w:t>
      </w:r>
      <w:r>
        <w:tab/>
        <w:t xml:space="preserve">ins </w:t>
      </w:r>
      <w:hyperlink r:id="rId948" w:tooltip="Work Health and Safety (Asbestos) Amendment Regulation 2014 (No 1)" w:history="1">
        <w:r>
          <w:rPr>
            <w:rStyle w:val="charCitHyperlinkAbbrev"/>
          </w:rPr>
          <w:t>SL2014</w:t>
        </w:r>
        <w:r>
          <w:rPr>
            <w:rStyle w:val="charCitHyperlinkAbbrev"/>
          </w:rPr>
          <w:noBreakHyphen/>
          <w:t>32</w:t>
        </w:r>
      </w:hyperlink>
      <w:r>
        <w:t xml:space="preserve"> s 6</w:t>
      </w:r>
    </w:p>
    <w:p w14:paraId="3DB63C88" w14:textId="77777777" w:rsidR="00647245" w:rsidRDefault="00647245" w:rsidP="00647245">
      <w:pPr>
        <w:pStyle w:val="AmdtsEntryHd"/>
      </w:pPr>
      <w:r w:rsidRPr="00397F3D">
        <w:t>Decontamination facilities</w:t>
      </w:r>
    </w:p>
    <w:p w14:paraId="133CF305" w14:textId="7691C21B" w:rsidR="00647245" w:rsidRDefault="00647245" w:rsidP="00647245">
      <w:pPr>
        <w:pStyle w:val="AmdtsEntries"/>
      </w:pPr>
      <w:r>
        <w:t>s 471</w:t>
      </w:r>
      <w:r>
        <w:tab/>
        <w:t xml:space="preserve">ins </w:t>
      </w:r>
      <w:hyperlink r:id="rId949" w:tooltip="Work Health and Safety (Asbestos) Amendment Regulation 2014 (No 1)" w:history="1">
        <w:r>
          <w:rPr>
            <w:rStyle w:val="charCitHyperlinkAbbrev"/>
          </w:rPr>
          <w:t>SL2014</w:t>
        </w:r>
        <w:r>
          <w:rPr>
            <w:rStyle w:val="charCitHyperlinkAbbrev"/>
          </w:rPr>
          <w:noBreakHyphen/>
          <w:t>32</w:t>
        </w:r>
      </w:hyperlink>
      <w:r>
        <w:t xml:space="preserve"> s 6</w:t>
      </w:r>
    </w:p>
    <w:p w14:paraId="2443B07B" w14:textId="77777777" w:rsidR="00647245" w:rsidRDefault="005168DB" w:rsidP="00647245">
      <w:pPr>
        <w:pStyle w:val="AmdtsEntryHd"/>
      </w:pPr>
      <w:r w:rsidRPr="00397F3D">
        <w:t>Disposing of asbestos waste and contaminated personal protective equipment</w:t>
      </w:r>
    </w:p>
    <w:p w14:paraId="53D611DC" w14:textId="6C080385" w:rsidR="00647245" w:rsidRDefault="00647245" w:rsidP="00647245">
      <w:pPr>
        <w:pStyle w:val="AmdtsEntries"/>
      </w:pPr>
      <w:r>
        <w:t xml:space="preserve">s </w:t>
      </w:r>
      <w:r w:rsidR="005168DB">
        <w:t>472</w:t>
      </w:r>
      <w:r>
        <w:tab/>
        <w:t xml:space="preserve">ins </w:t>
      </w:r>
      <w:hyperlink r:id="rId950" w:tooltip="Work Health and Safety (Asbestos) Amendment Regulation 2014 (No 1)" w:history="1">
        <w:r>
          <w:rPr>
            <w:rStyle w:val="charCitHyperlinkAbbrev"/>
          </w:rPr>
          <w:t>SL2014</w:t>
        </w:r>
        <w:r>
          <w:rPr>
            <w:rStyle w:val="charCitHyperlinkAbbrev"/>
          </w:rPr>
          <w:noBreakHyphen/>
          <w:t>32</w:t>
        </w:r>
      </w:hyperlink>
      <w:r>
        <w:t xml:space="preserve"> s 6</w:t>
      </w:r>
    </w:p>
    <w:p w14:paraId="56780115" w14:textId="77777777" w:rsidR="00647245" w:rsidRDefault="005168DB" w:rsidP="00647245">
      <w:pPr>
        <w:pStyle w:val="AmdtsEntryHd"/>
      </w:pPr>
      <w:r w:rsidRPr="00397F3D">
        <w:t>Clearance inspection</w:t>
      </w:r>
    </w:p>
    <w:p w14:paraId="54CE6C80" w14:textId="50714DB8" w:rsidR="00647245" w:rsidRDefault="00647245" w:rsidP="00647245">
      <w:pPr>
        <w:pStyle w:val="AmdtsEntries"/>
      </w:pPr>
      <w:r>
        <w:t xml:space="preserve">s </w:t>
      </w:r>
      <w:r w:rsidR="005168DB">
        <w:t>473</w:t>
      </w:r>
      <w:r>
        <w:tab/>
        <w:t xml:space="preserve">ins </w:t>
      </w:r>
      <w:hyperlink r:id="rId951" w:tooltip="Work Health and Safety (Asbestos) Amendment Regulation 2014 (No 1)" w:history="1">
        <w:r>
          <w:rPr>
            <w:rStyle w:val="charCitHyperlinkAbbrev"/>
          </w:rPr>
          <w:t>SL2014</w:t>
        </w:r>
        <w:r>
          <w:rPr>
            <w:rStyle w:val="charCitHyperlinkAbbrev"/>
          </w:rPr>
          <w:noBreakHyphen/>
          <w:t>32</w:t>
        </w:r>
      </w:hyperlink>
      <w:r>
        <w:t xml:space="preserve"> s 6</w:t>
      </w:r>
    </w:p>
    <w:p w14:paraId="0E255D98" w14:textId="77777777" w:rsidR="00647245" w:rsidRDefault="005168DB" w:rsidP="00647245">
      <w:pPr>
        <w:pStyle w:val="AmdtsEntryHd"/>
      </w:pPr>
      <w:r w:rsidRPr="00397F3D">
        <w:t>Clearance certificates</w:t>
      </w:r>
    </w:p>
    <w:p w14:paraId="4A8443B2" w14:textId="3B33D62B" w:rsidR="00647245" w:rsidRDefault="00647245" w:rsidP="00647245">
      <w:pPr>
        <w:pStyle w:val="AmdtsEntries"/>
      </w:pPr>
      <w:r>
        <w:t xml:space="preserve">s </w:t>
      </w:r>
      <w:r w:rsidR="005168DB">
        <w:t>474</w:t>
      </w:r>
      <w:r>
        <w:tab/>
        <w:t xml:space="preserve">ins </w:t>
      </w:r>
      <w:hyperlink r:id="rId952" w:tooltip="Work Health and Safety (Asbestos) Amendment Regulation 2014 (No 1)" w:history="1">
        <w:r>
          <w:rPr>
            <w:rStyle w:val="charCitHyperlinkAbbrev"/>
          </w:rPr>
          <w:t>SL2014</w:t>
        </w:r>
        <w:r>
          <w:rPr>
            <w:rStyle w:val="charCitHyperlinkAbbrev"/>
          </w:rPr>
          <w:noBreakHyphen/>
          <w:t>32</w:t>
        </w:r>
      </w:hyperlink>
      <w:r>
        <w:t xml:space="preserve"> s 6</w:t>
      </w:r>
    </w:p>
    <w:p w14:paraId="4F25D556" w14:textId="77777777" w:rsidR="00647245" w:rsidRDefault="005168DB" w:rsidP="00647245">
      <w:pPr>
        <w:pStyle w:val="AmdtsEntryHd"/>
      </w:pPr>
      <w:r w:rsidRPr="00397F3D">
        <w:t xml:space="preserve">Asbestos removal requiring Class A </w:t>
      </w:r>
      <w:r w:rsidR="00767BBD">
        <w:t>asbestos removal licence</w:t>
      </w:r>
    </w:p>
    <w:p w14:paraId="79761DA1" w14:textId="389AA98D" w:rsidR="00647245" w:rsidRDefault="005168DB" w:rsidP="00647245">
      <w:pPr>
        <w:pStyle w:val="AmdtsEntries"/>
      </w:pPr>
      <w:r>
        <w:t>pt 8.8</w:t>
      </w:r>
      <w:r w:rsidR="00843476">
        <w:t xml:space="preserve"> hdg</w:t>
      </w:r>
      <w:r w:rsidR="00647245">
        <w:tab/>
        <w:t xml:space="preserve">ins </w:t>
      </w:r>
      <w:hyperlink r:id="rId953"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35B9E14" w14:textId="34F1E49F" w:rsidR="00767BBD" w:rsidRDefault="00767BBD" w:rsidP="00647245">
      <w:pPr>
        <w:pStyle w:val="AmdtsEntries"/>
      </w:pPr>
      <w:r>
        <w:tab/>
        <w:t xml:space="preserve">sub </w:t>
      </w:r>
      <w:hyperlink r:id="rId954" w:tooltip="Work Health and Safety Amendment Regulation 2016 (No 1)" w:history="1">
        <w:r>
          <w:rPr>
            <w:rStyle w:val="charCitHyperlinkAbbrev"/>
          </w:rPr>
          <w:t>SL2016</w:t>
        </w:r>
        <w:r>
          <w:rPr>
            <w:rStyle w:val="charCitHyperlinkAbbrev"/>
          </w:rPr>
          <w:noBreakHyphen/>
          <w:t>29</w:t>
        </w:r>
      </w:hyperlink>
      <w:r>
        <w:t xml:space="preserve"> s 10</w:t>
      </w:r>
    </w:p>
    <w:p w14:paraId="2CCC3105" w14:textId="77777777" w:rsidR="00647245" w:rsidRDefault="005168DB" w:rsidP="00647245">
      <w:pPr>
        <w:pStyle w:val="AmdtsEntryHd"/>
      </w:pPr>
      <w:r w:rsidRPr="00397F3D">
        <w:t xml:space="preserve">Air monitoring—asbestos removal requiring Class A </w:t>
      </w:r>
      <w:r w:rsidR="000C59B8">
        <w:t xml:space="preserve">asbestos removal </w:t>
      </w:r>
      <w:r w:rsidRPr="00397F3D">
        <w:t>licence</w:t>
      </w:r>
    </w:p>
    <w:p w14:paraId="308158CC" w14:textId="29654526" w:rsidR="00647245" w:rsidRDefault="00647245" w:rsidP="00647245">
      <w:pPr>
        <w:pStyle w:val="AmdtsEntries"/>
      </w:pPr>
      <w:r>
        <w:t xml:space="preserve">s </w:t>
      </w:r>
      <w:r w:rsidR="005168DB">
        <w:t>475</w:t>
      </w:r>
      <w:r w:rsidR="00A95769">
        <w:t xml:space="preserve"> hdg</w:t>
      </w:r>
      <w:r>
        <w:tab/>
      </w:r>
      <w:r w:rsidR="00A95769">
        <w:t xml:space="preserve">sub </w:t>
      </w:r>
      <w:hyperlink r:id="rId955" w:tooltip="Work Health and Safety Amendment Regulation 2016 (No 1)" w:history="1">
        <w:r w:rsidR="00A95769">
          <w:rPr>
            <w:rStyle w:val="charCitHyperlinkAbbrev"/>
          </w:rPr>
          <w:t>SL2016</w:t>
        </w:r>
        <w:r w:rsidR="00A95769">
          <w:rPr>
            <w:rStyle w:val="charCitHyperlinkAbbrev"/>
          </w:rPr>
          <w:noBreakHyphen/>
          <w:t>29</w:t>
        </w:r>
      </w:hyperlink>
      <w:r w:rsidR="000C59B8">
        <w:t xml:space="preserve"> s 11</w:t>
      </w:r>
    </w:p>
    <w:p w14:paraId="6D3844A0" w14:textId="6F126D77" w:rsidR="00A95769" w:rsidRDefault="00A95769" w:rsidP="00647245">
      <w:pPr>
        <w:pStyle w:val="AmdtsEntries"/>
      </w:pPr>
      <w:r>
        <w:tab/>
      </w:r>
      <w:r w:rsidR="000C59B8">
        <w:t xml:space="preserve">ins </w:t>
      </w:r>
      <w:hyperlink r:id="rId956" w:tooltip="Work Health and Safety (Asbestos) Amendment Regulation 2014 (No 1)" w:history="1">
        <w:r w:rsidR="000C59B8">
          <w:rPr>
            <w:rStyle w:val="charCitHyperlinkAbbrev"/>
          </w:rPr>
          <w:t>SL2014</w:t>
        </w:r>
        <w:r w:rsidR="000C59B8">
          <w:rPr>
            <w:rStyle w:val="charCitHyperlinkAbbrev"/>
          </w:rPr>
          <w:noBreakHyphen/>
          <w:t>32</w:t>
        </w:r>
      </w:hyperlink>
      <w:r w:rsidR="000C59B8">
        <w:t xml:space="preserve"> s 6</w:t>
      </w:r>
    </w:p>
    <w:p w14:paraId="22ADA902" w14:textId="77777777" w:rsidR="00647245" w:rsidRDefault="005168DB" w:rsidP="00647245">
      <w:pPr>
        <w:pStyle w:val="AmdtsEntryHd"/>
      </w:pPr>
      <w:r w:rsidRPr="00397F3D">
        <w:t>Action if respirable asbestos fibre level too high</w:t>
      </w:r>
    </w:p>
    <w:p w14:paraId="7B39875E" w14:textId="2CB1408F" w:rsidR="00647245" w:rsidRDefault="00647245" w:rsidP="00647245">
      <w:pPr>
        <w:pStyle w:val="AmdtsEntries"/>
      </w:pPr>
      <w:r>
        <w:t xml:space="preserve">s </w:t>
      </w:r>
      <w:r w:rsidR="005168DB">
        <w:t>476</w:t>
      </w:r>
      <w:r>
        <w:tab/>
        <w:t xml:space="preserve">ins </w:t>
      </w:r>
      <w:hyperlink r:id="rId957" w:tooltip="Work Health and Safety (Asbestos) Amendment Regulation 2014 (No 1)" w:history="1">
        <w:r>
          <w:rPr>
            <w:rStyle w:val="charCitHyperlinkAbbrev"/>
          </w:rPr>
          <w:t>SL2014</w:t>
        </w:r>
        <w:r>
          <w:rPr>
            <w:rStyle w:val="charCitHyperlinkAbbrev"/>
          </w:rPr>
          <w:noBreakHyphen/>
          <w:t>32</w:t>
        </w:r>
      </w:hyperlink>
      <w:r>
        <w:t xml:space="preserve"> s 6</w:t>
      </w:r>
    </w:p>
    <w:p w14:paraId="690B1296" w14:textId="77777777" w:rsidR="00647245" w:rsidRDefault="005168DB" w:rsidP="00647245">
      <w:pPr>
        <w:pStyle w:val="AmdtsEntryHd"/>
      </w:pPr>
      <w:r w:rsidRPr="00397F3D">
        <w:t>Removing friable asbestos</w:t>
      </w:r>
    </w:p>
    <w:p w14:paraId="68D504FE" w14:textId="3BABFA92" w:rsidR="00647245" w:rsidRDefault="00647245" w:rsidP="00647245">
      <w:pPr>
        <w:pStyle w:val="AmdtsEntries"/>
      </w:pPr>
      <w:r>
        <w:t xml:space="preserve">s </w:t>
      </w:r>
      <w:r w:rsidR="005168DB">
        <w:t>477</w:t>
      </w:r>
      <w:r>
        <w:tab/>
        <w:t xml:space="preserve">ins </w:t>
      </w:r>
      <w:hyperlink r:id="rId958" w:tooltip="Work Health and Safety (Asbestos) Amendment Regulation 2014 (No 1)" w:history="1">
        <w:r>
          <w:rPr>
            <w:rStyle w:val="charCitHyperlinkAbbrev"/>
          </w:rPr>
          <w:t>SL2014</w:t>
        </w:r>
        <w:r>
          <w:rPr>
            <w:rStyle w:val="charCitHyperlinkAbbrev"/>
          </w:rPr>
          <w:noBreakHyphen/>
          <w:t>32</w:t>
        </w:r>
      </w:hyperlink>
      <w:r>
        <w:t xml:space="preserve"> s 6</w:t>
      </w:r>
    </w:p>
    <w:p w14:paraId="4F2D71D1" w14:textId="77777777" w:rsidR="00647245" w:rsidRDefault="005168DB" w:rsidP="00647245">
      <w:pPr>
        <w:pStyle w:val="AmdtsEntryHd"/>
      </w:pPr>
      <w:r w:rsidRPr="00397F3D">
        <w:t>Asbestos-related work</w:t>
      </w:r>
    </w:p>
    <w:p w14:paraId="1D744E32" w14:textId="759CC9EF" w:rsidR="00647245" w:rsidRDefault="005168DB" w:rsidP="00647245">
      <w:pPr>
        <w:pStyle w:val="AmdtsEntries"/>
      </w:pPr>
      <w:r>
        <w:t>pt 8.9</w:t>
      </w:r>
      <w:r w:rsidR="00843476">
        <w:t xml:space="preserve"> hdg</w:t>
      </w:r>
      <w:r w:rsidR="00647245">
        <w:tab/>
        <w:t xml:space="preserve">ins </w:t>
      </w:r>
      <w:hyperlink r:id="rId959"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11E8A3E4" w14:textId="77777777" w:rsidR="00647245" w:rsidRDefault="005168DB" w:rsidP="00647245">
      <w:pPr>
        <w:pStyle w:val="AmdtsEntryHd"/>
      </w:pPr>
      <w:r w:rsidRPr="00397F3D">
        <w:t>Application—pt 8.9</w:t>
      </w:r>
    </w:p>
    <w:p w14:paraId="24E41F7F" w14:textId="48DBCD0C" w:rsidR="00647245" w:rsidRDefault="00647245" w:rsidP="00647245">
      <w:pPr>
        <w:pStyle w:val="AmdtsEntries"/>
      </w:pPr>
      <w:r>
        <w:t xml:space="preserve">s </w:t>
      </w:r>
      <w:r w:rsidR="004B4D52">
        <w:t>478</w:t>
      </w:r>
      <w:r>
        <w:tab/>
        <w:t xml:space="preserve">ins </w:t>
      </w:r>
      <w:hyperlink r:id="rId960" w:tooltip="Work Health and Safety (Asbestos) Amendment Regulation 2014 (No 1)" w:history="1">
        <w:r>
          <w:rPr>
            <w:rStyle w:val="charCitHyperlinkAbbrev"/>
          </w:rPr>
          <w:t>SL2014</w:t>
        </w:r>
        <w:r>
          <w:rPr>
            <w:rStyle w:val="charCitHyperlinkAbbrev"/>
          </w:rPr>
          <w:noBreakHyphen/>
          <w:t>32</w:t>
        </w:r>
      </w:hyperlink>
      <w:r>
        <w:t xml:space="preserve"> s 6</w:t>
      </w:r>
    </w:p>
    <w:p w14:paraId="5E99116B" w14:textId="77777777" w:rsidR="00647245" w:rsidRDefault="004B4D52" w:rsidP="00647245">
      <w:pPr>
        <w:pStyle w:val="AmdtsEntryHd"/>
      </w:pPr>
      <w:r w:rsidRPr="00397F3D">
        <w:t>Uncertainty as to presence of asbestos</w:t>
      </w:r>
    </w:p>
    <w:p w14:paraId="313E1E3F" w14:textId="0B2B4B5D" w:rsidR="00647245" w:rsidRDefault="00647245" w:rsidP="00647245">
      <w:pPr>
        <w:pStyle w:val="AmdtsEntries"/>
      </w:pPr>
      <w:r>
        <w:t xml:space="preserve">s </w:t>
      </w:r>
      <w:r w:rsidR="004B4D52">
        <w:t>479</w:t>
      </w:r>
      <w:r>
        <w:tab/>
        <w:t xml:space="preserve">ins </w:t>
      </w:r>
      <w:hyperlink r:id="rId961" w:tooltip="Work Health and Safety (Asbestos) Amendment Regulation 2014 (No 1)" w:history="1">
        <w:r>
          <w:rPr>
            <w:rStyle w:val="charCitHyperlinkAbbrev"/>
          </w:rPr>
          <w:t>SL2014</w:t>
        </w:r>
        <w:r>
          <w:rPr>
            <w:rStyle w:val="charCitHyperlinkAbbrev"/>
          </w:rPr>
          <w:noBreakHyphen/>
          <w:t>32</w:t>
        </w:r>
      </w:hyperlink>
      <w:r>
        <w:t xml:space="preserve"> s 6</w:t>
      </w:r>
    </w:p>
    <w:p w14:paraId="371B31B3" w14:textId="77777777" w:rsidR="00647245" w:rsidRDefault="004B4D52" w:rsidP="00647245">
      <w:pPr>
        <w:pStyle w:val="AmdtsEntryHd"/>
      </w:pPr>
      <w:r w:rsidRPr="00397F3D">
        <w:t>Duty to give information about health risks of asbestos</w:t>
      </w:r>
      <w:r w:rsidRPr="00397F3D">
        <w:noBreakHyphen/>
        <w:t>related work</w:t>
      </w:r>
    </w:p>
    <w:p w14:paraId="294E7F90" w14:textId="1B2A354B" w:rsidR="00647245" w:rsidRDefault="00647245" w:rsidP="00647245">
      <w:pPr>
        <w:pStyle w:val="AmdtsEntries"/>
      </w:pPr>
      <w:r>
        <w:t xml:space="preserve">s </w:t>
      </w:r>
      <w:r w:rsidR="004B4D52">
        <w:t>480</w:t>
      </w:r>
      <w:r>
        <w:tab/>
        <w:t xml:space="preserve">ins </w:t>
      </w:r>
      <w:hyperlink r:id="rId962" w:tooltip="Work Health and Safety (Asbestos) Amendment Regulation 2014 (No 1)" w:history="1">
        <w:r>
          <w:rPr>
            <w:rStyle w:val="charCitHyperlinkAbbrev"/>
          </w:rPr>
          <w:t>SL2014</w:t>
        </w:r>
        <w:r>
          <w:rPr>
            <w:rStyle w:val="charCitHyperlinkAbbrev"/>
          </w:rPr>
          <w:noBreakHyphen/>
          <w:t>32</w:t>
        </w:r>
      </w:hyperlink>
      <w:r>
        <w:t xml:space="preserve"> s 6</w:t>
      </w:r>
    </w:p>
    <w:p w14:paraId="4380817E" w14:textId="77777777" w:rsidR="00647245" w:rsidRDefault="004B4D52" w:rsidP="00647245">
      <w:pPr>
        <w:pStyle w:val="AmdtsEntryHd"/>
      </w:pPr>
      <w:r w:rsidRPr="00397F3D">
        <w:t>Asbestos-related work to be in separate area</w:t>
      </w:r>
    </w:p>
    <w:p w14:paraId="33F491DF" w14:textId="0D684236" w:rsidR="00647245" w:rsidRDefault="00647245" w:rsidP="00647245">
      <w:pPr>
        <w:pStyle w:val="AmdtsEntries"/>
      </w:pPr>
      <w:r>
        <w:t xml:space="preserve">s </w:t>
      </w:r>
      <w:r w:rsidR="004B4D52">
        <w:t>481</w:t>
      </w:r>
      <w:r>
        <w:tab/>
        <w:t xml:space="preserve">ins </w:t>
      </w:r>
      <w:hyperlink r:id="rId963" w:tooltip="Work Health and Safety (Asbestos) Amendment Regulation 2014 (No 1)" w:history="1">
        <w:r>
          <w:rPr>
            <w:rStyle w:val="charCitHyperlinkAbbrev"/>
          </w:rPr>
          <w:t>SL2014</w:t>
        </w:r>
        <w:r>
          <w:rPr>
            <w:rStyle w:val="charCitHyperlinkAbbrev"/>
          </w:rPr>
          <w:noBreakHyphen/>
          <w:t>32</w:t>
        </w:r>
      </w:hyperlink>
      <w:r>
        <w:t xml:space="preserve"> s 6</w:t>
      </w:r>
    </w:p>
    <w:p w14:paraId="488CDC59" w14:textId="77777777" w:rsidR="00647245" w:rsidRDefault="004B4D52" w:rsidP="00647245">
      <w:pPr>
        <w:pStyle w:val="AmdtsEntryHd"/>
      </w:pPr>
      <w:r w:rsidRPr="00397F3D">
        <w:t>Air monitoring</w:t>
      </w:r>
    </w:p>
    <w:p w14:paraId="5EEE0EFB" w14:textId="47AEC05D" w:rsidR="00647245" w:rsidRDefault="00647245" w:rsidP="00647245">
      <w:pPr>
        <w:pStyle w:val="AmdtsEntries"/>
      </w:pPr>
      <w:r>
        <w:t xml:space="preserve">s </w:t>
      </w:r>
      <w:r w:rsidR="004B4D52">
        <w:t>482</w:t>
      </w:r>
      <w:r>
        <w:tab/>
        <w:t xml:space="preserve">ins </w:t>
      </w:r>
      <w:hyperlink r:id="rId964" w:tooltip="Work Health and Safety (Asbestos) Amendment Regulation 2014 (No 1)" w:history="1">
        <w:r>
          <w:rPr>
            <w:rStyle w:val="charCitHyperlinkAbbrev"/>
          </w:rPr>
          <w:t>SL2014</w:t>
        </w:r>
        <w:r>
          <w:rPr>
            <w:rStyle w:val="charCitHyperlinkAbbrev"/>
          </w:rPr>
          <w:noBreakHyphen/>
          <w:t>32</w:t>
        </w:r>
      </w:hyperlink>
      <w:r>
        <w:t xml:space="preserve"> s 6</w:t>
      </w:r>
    </w:p>
    <w:p w14:paraId="6DC1AC6A" w14:textId="77777777" w:rsidR="00647245" w:rsidRDefault="004B4D52" w:rsidP="00647245">
      <w:pPr>
        <w:pStyle w:val="AmdtsEntryHd"/>
      </w:pPr>
      <w:r w:rsidRPr="00397F3D">
        <w:t>Decontamination facilities</w:t>
      </w:r>
    </w:p>
    <w:p w14:paraId="3A005AAA" w14:textId="77042F51" w:rsidR="00647245" w:rsidRDefault="00647245" w:rsidP="00647245">
      <w:pPr>
        <w:pStyle w:val="AmdtsEntries"/>
      </w:pPr>
      <w:r>
        <w:t xml:space="preserve">s </w:t>
      </w:r>
      <w:r w:rsidR="004B4D52">
        <w:t>483</w:t>
      </w:r>
      <w:r>
        <w:tab/>
        <w:t xml:space="preserve">ins </w:t>
      </w:r>
      <w:hyperlink r:id="rId965" w:tooltip="Work Health and Safety (Asbestos) Amendment Regulation 2014 (No 1)" w:history="1">
        <w:r>
          <w:rPr>
            <w:rStyle w:val="charCitHyperlinkAbbrev"/>
          </w:rPr>
          <w:t>SL2014</w:t>
        </w:r>
        <w:r>
          <w:rPr>
            <w:rStyle w:val="charCitHyperlinkAbbrev"/>
          </w:rPr>
          <w:noBreakHyphen/>
          <w:t>32</w:t>
        </w:r>
      </w:hyperlink>
      <w:r>
        <w:t xml:space="preserve"> s 6</w:t>
      </w:r>
    </w:p>
    <w:p w14:paraId="3AA304D9" w14:textId="77777777" w:rsidR="00647245" w:rsidRDefault="004B4D52" w:rsidP="00647245">
      <w:pPr>
        <w:pStyle w:val="AmdtsEntryHd"/>
      </w:pPr>
      <w:r w:rsidRPr="00397F3D">
        <w:lastRenderedPageBreak/>
        <w:t>Disposing of asbestos waste and contaminated personal protective equipment</w:t>
      </w:r>
    </w:p>
    <w:p w14:paraId="1AFDD18D" w14:textId="44A8FBF2" w:rsidR="00647245" w:rsidRDefault="00647245" w:rsidP="00647245">
      <w:pPr>
        <w:pStyle w:val="AmdtsEntries"/>
      </w:pPr>
      <w:r>
        <w:t xml:space="preserve">s </w:t>
      </w:r>
      <w:r w:rsidR="004B4D52">
        <w:t>484</w:t>
      </w:r>
      <w:r>
        <w:tab/>
        <w:t xml:space="preserve">ins </w:t>
      </w:r>
      <w:hyperlink r:id="rId966" w:tooltip="Work Health and Safety (Asbestos) Amendment Regulation 2014 (No 1)" w:history="1">
        <w:r>
          <w:rPr>
            <w:rStyle w:val="charCitHyperlinkAbbrev"/>
          </w:rPr>
          <w:t>SL2014</w:t>
        </w:r>
        <w:r>
          <w:rPr>
            <w:rStyle w:val="charCitHyperlinkAbbrev"/>
          </w:rPr>
          <w:noBreakHyphen/>
          <w:t>32</w:t>
        </w:r>
      </w:hyperlink>
      <w:r>
        <w:t xml:space="preserve"> s 6</w:t>
      </w:r>
    </w:p>
    <w:p w14:paraId="165CC419" w14:textId="77777777" w:rsidR="00647245" w:rsidRDefault="004B4D52" w:rsidP="00647245">
      <w:pPr>
        <w:pStyle w:val="AmdtsEntryHd"/>
      </w:pPr>
      <w:r w:rsidRPr="00397F3D">
        <w:t>Licensing of asbestos removalists and asbestos assessors</w:t>
      </w:r>
    </w:p>
    <w:p w14:paraId="7FDBBD8F" w14:textId="380E79F9" w:rsidR="00647245" w:rsidRDefault="004B4D52" w:rsidP="00647245">
      <w:pPr>
        <w:pStyle w:val="AmdtsEntries"/>
      </w:pPr>
      <w:r>
        <w:t>pt 8.10</w:t>
      </w:r>
      <w:r w:rsidR="00843476">
        <w:t xml:space="preserve"> hdg</w:t>
      </w:r>
      <w:r w:rsidR="00647245">
        <w:tab/>
        <w:t xml:space="preserve">ins </w:t>
      </w:r>
      <w:hyperlink r:id="rId967"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2C0405EB" w14:textId="77777777" w:rsidR="00647245" w:rsidRDefault="004B4D52" w:rsidP="00647245">
      <w:pPr>
        <w:pStyle w:val="AmdtsEntryHd"/>
      </w:pPr>
      <w:r w:rsidRPr="00397F3D">
        <w:t>Asbestos removalists—requirement to be licensed</w:t>
      </w:r>
    </w:p>
    <w:p w14:paraId="3163E2A9" w14:textId="65BB9540" w:rsidR="00647245" w:rsidRDefault="004B4D52" w:rsidP="00647245">
      <w:pPr>
        <w:pStyle w:val="AmdtsEntries"/>
      </w:pPr>
      <w:r>
        <w:t>div 8.10.1</w:t>
      </w:r>
      <w:r w:rsidR="00843476">
        <w:t xml:space="preserve"> hdg</w:t>
      </w:r>
      <w:r w:rsidR="00647245">
        <w:tab/>
        <w:t xml:space="preserve">ins </w:t>
      </w:r>
      <w:hyperlink r:id="rId968"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FB4283" w14:textId="77777777" w:rsidR="00647245" w:rsidRDefault="00000B46" w:rsidP="00647245">
      <w:pPr>
        <w:pStyle w:val="AmdtsEntryHd"/>
      </w:pPr>
      <w:r w:rsidRPr="00397F3D">
        <w:t>Requirement to hold Class A asbestos removal licence</w:t>
      </w:r>
    </w:p>
    <w:p w14:paraId="4533829E" w14:textId="4F910AAA" w:rsidR="00647245" w:rsidRDefault="00647245" w:rsidP="00647245">
      <w:pPr>
        <w:pStyle w:val="AmdtsEntries"/>
      </w:pPr>
      <w:r>
        <w:t xml:space="preserve">s </w:t>
      </w:r>
      <w:r w:rsidR="00000B46">
        <w:t>485</w:t>
      </w:r>
      <w:r>
        <w:tab/>
        <w:t xml:space="preserve">ins </w:t>
      </w:r>
      <w:hyperlink r:id="rId969" w:tooltip="Work Health and Safety (Asbestos) Amendment Regulation 2014 (No 1)" w:history="1">
        <w:r>
          <w:rPr>
            <w:rStyle w:val="charCitHyperlinkAbbrev"/>
          </w:rPr>
          <w:t>SL2014</w:t>
        </w:r>
        <w:r>
          <w:rPr>
            <w:rStyle w:val="charCitHyperlinkAbbrev"/>
          </w:rPr>
          <w:noBreakHyphen/>
          <w:t>32</w:t>
        </w:r>
      </w:hyperlink>
      <w:r>
        <w:t xml:space="preserve"> s 6</w:t>
      </w:r>
    </w:p>
    <w:p w14:paraId="6426B7DF" w14:textId="77777777" w:rsidR="00647245" w:rsidRDefault="00000B46" w:rsidP="00647245">
      <w:pPr>
        <w:pStyle w:val="AmdtsEntryHd"/>
      </w:pPr>
      <w:r w:rsidRPr="00397F3D">
        <w:t>Exception to requirement to hold Class A asbestos removal licence</w:t>
      </w:r>
    </w:p>
    <w:p w14:paraId="3C68C300" w14:textId="2CC43353" w:rsidR="00647245" w:rsidRDefault="00647245" w:rsidP="00647245">
      <w:pPr>
        <w:pStyle w:val="AmdtsEntries"/>
      </w:pPr>
      <w:r>
        <w:t xml:space="preserve">s </w:t>
      </w:r>
      <w:r w:rsidR="00000B46">
        <w:t>486</w:t>
      </w:r>
      <w:r>
        <w:tab/>
        <w:t xml:space="preserve">ins </w:t>
      </w:r>
      <w:hyperlink r:id="rId970" w:tooltip="Work Health and Safety (Asbestos) Amendment Regulation 2014 (No 1)" w:history="1">
        <w:r>
          <w:rPr>
            <w:rStyle w:val="charCitHyperlinkAbbrev"/>
          </w:rPr>
          <w:t>SL2014</w:t>
        </w:r>
        <w:r>
          <w:rPr>
            <w:rStyle w:val="charCitHyperlinkAbbrev"/>
          </w:rPr>
          <w:noBreakHyphen/>
          <w:t>32</w:t>
        </w:r>
      </w:hyperlink>
      <w:r>
        <w:t xml:space="preserve"> s 6</w:t>
      </w:r>
    </w:p>
    <w:p w14:paraId="1A0D9A70" w14:textId="77777777" w:rsidR="00647245" w:rsidRDefault="00000B46" w:rsidP="00647245">
      <w:pPr>
        <w:pStyle w:val="AmdtsEntryHd"/>
      </w:pPr>
      <w:r w:rsidRPr="00397F3D">
        <w:t>Requirement to hold Class B asbestos removal licence</w:t>
      </w:r>
    </w:p>
    <w:p w14:paraId="16EA8073" w14:textId="3C95E3DE" w:rsidR="00647245" w:rsidRDefault="00647245" w:rsidP="00647245">
      <w:pPr>
        <w:pStyle w:val="AmdtsEntries"/>
      </w:pPr>
      <w:r>
        <w:t xml:space="preserve">s </w:t>
      </w:r>
      <w:r w:rsidR="00000B46">
        <w:t>487</w:t>
      </w:r>
      <w:r>
        <w:tab/>
        <w:t xml:space="preserve">ins </w:t>
      </w:r>
      <w:hyperlink r:id="rId971" w:tooltip="Work Health and Safety (Asbestos) Amendment Regulation 2014 (No 1)" w:history="1">
        <w:r>
          <w:rPr>
            <w:rStyle w:val="charCitHyperlinkAbbrev"/>
          </w:rPr>
          <w:t>SL2014</w:t>
        </w:r>
        <w:r>
          <w:rPr>
            <w:rStyle w:val="charCitHyperlinkAbbrev"/>
          </w:rPr>
          <w:noBreakHyphen/>
          <w:t>32</w:t>
        </w:r>
      </w:hyperlink>
      <w:r>
        <w:t xml:space="preserve"> s 6</w:t>
      </w:r>
    </w:p>
    <w:p w14:paraId="3D4E7360" w14:textId="77777777" w:rsidR="00647245" w:rsidRDefault="00000B46" w:rsidP="00647245">
      <w:pPr>
        <w:pStyle w:val="AmdtsEntryHd"/>
      </w:pPr>
      <w:r w:rsidRPr="00397F3D">
        <w:t>Recognition of asbestos removal licences in other jurisdictions</w:t>
      </w:r>
    </w:p>
    <w:p w14:paraId="05ACFB2D" w14:textId="6775D24B" w:rsidR="00647245" w:rsidRDefault="00647245" w:rsidP="00647245">
      <w:pPr>
        <w:pStyle w:val="AmdtsEntries"/>
      </w:pPr>
      <w:r>
        <w:t xml:space="preserve">s </w:t>
      </w:r>
      <w:r w:rsidR="00000B46">
        <w:t>488</w:t>
      </w:r>
      <w:r>
        <w:tab/>
        <w:t xml:space="preserve">ins </w:t>
      </w:r>
      <w:hyperlink r:id="rId972" w:tooltip="Work Health and Safety (Asbestos) Amendment Regulation 2014 (No 1)" w:history="1">
        <w:r>
          <w:rPr>
            <w:rStyle w:val="charCitHyperlinkAbbrev"/>
          </w:rPr>
          <w:t>SL2014</w:t>
        </w:r>
        <w:r>
          <w:rPr>
            <w:rStyle w:val="charCitHyperlinkAbbrev"/>
          </w:rPr>
          <w:noBreakHyphen/>
          <w:t>32</w:t>
        </w:r>
      </w:hyperlink>
      <w:r>
        <w:t xml:space="preserve"> s 6</w:t>
      </w:r>
    </w:p>
    <w:p w14:paraId="31BF5FFC" w14:textId="6C281644" w:rsidR="008F1741" w:rsidRDefault="008F1741" w:rsidP="00647245">
      <w:pPr>
        <w:pStyle w:val="AmdtsEntries"/>
      </w:pPr>
      <w:r>
        <w:tab/>
        <w:t xml:space="preserve">am </w:t>
      </w:r>
      <w:hyperlink r:id="rId973" w:tooltip="Work Health and Safety Amendment Regulation 2022 (No 1)" w:history="1">
        <w:r>
          <w:rPr>
            <w:rStyle w:val="charCitHyperlinkAbbrev"/>
          </w:rPr>
          <w:t>SL2022</w:t>
        </w:r>
        <w:r>
          <w:rPr>
            <w:rStyle w:val="charCitHyperlinkAbbrev"/>
          </w:rPr>
          <w:noBreakHyphen/>
          <w:t>12</w:t>
        </w:r>
      </w:hyperlink>
      <w:r>
        <w:t xml:space="preserve"> s 10</w:t>
      </w:r>
    </w:p>
    <w:p w14:paraId="582CA3E5" w14:textId="77777777" w:rsidR="00647245" w:rsidRDefault="00000B46" w:rsidP="00647245">
      <w:pPr>
        <w:pStyle w:val="AmdtsEntryHd"/>
      </w:pPr>
      <w:r w:rsidRPr="00397F3D">
        <w:t>Asbestos assessors—requirement to be licensed</w:t>
      </w:r>
    </w:p>
    <w:p w14:paraId="43986B06" w14:textId="4DA1F800" w:rsidR="00647245" w:rsidRDefault="00000B46" w:rsidP="00647245">
      <w:pPr>
        <w:pStyle w:val="AmdtsEntries"/>
      </w:pPr>
      <w:r>
        <w:t>div 8.10.2</w:t>
      </w:r>
      <w:r w:rsidR="00843476">
        <w:t xml:space="preserve"> hdg</w:t>
      </w:r>
      <w:r w:rsidR="00647245">
        <w:tab/>
        <w:t xml:space="preserve">ins </w:t>
      </w:r>
      <w:hyperlink r:id="rId974"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94E8F0F" w14:textId="77777777" w:rsidR="00647245" w:rsidRDefault="00000B46" w:rsidP="00647245">
      <w:pPr>
        <w:pStyle w:val="AmdtsEntryHd"/>
      </w:pPr>
      <w:r w:rsidRPr="00397F3D">
        <w:t>Requirement to hold asbestos assessor licence</w:t>
      </w:r>
    </w:p>
    <w:p w14:paraId="65D31008" w14:textId="658E4B14" w:rsidR="00647245" w:rsidRDefault="00647245" w:rsidP="00647245">
      <w:pPr>
        <w:pStyle w:val="AmdtsEntries"/>
      </w:pPr>
      <w:r>
        <w:t xml:space="preserve">s </w:t>
      </w:r>
      <w:r w:rsidR="00000B46">
        <w:t>489</w:t>
      </w:r>
      <w:r>
        <w:tab/>
        <w:t xml:space="preserve">ins </w:t>
      </w:r>
      <w:hyperlink r:id="rId975" w:tooltip="Work Health and Safety (Asbestos) Amendment Regulation 2014 (No 1)" w:history="1">
        <w:r>
          <w:rPr>
            <w:rStyle w:val="charCitHyperlinkAbbrev"/>
          </w:rPr>
          <w:t>SL2014</w:t>
        </w:r>
        <w:r>
          <w:rPr>
            <w:rStyle w:val="charCitHyperlinkAbbrev"/>
          </w:rPr>
          <w:noBreakHyphen/>
          <w:t>32</w:t>
        </w:r>
      </w:hyperlink>
      <w:r>
        <w:t xml:space="preserve"> s 6</w:t>
      </w:r>
    </w:p>
    <w:p w14:paraId="6D1AFE16" w14:textId="77777777" w:rsidR="00647245" w:rsidRDefault="00000B46" w:rsidP="00647245">
      <w:pPr>
        <w:pStyle w:val="AmdtsEntryHd"/>
      </w:pPr>
      <w:r w:rsidRPr="00397F3D">
        <w:t>Recognition of asbestos assessor licences in other jurisdictions</w:t>
      </w:r>
    </w:p>
    <w:p w14:paraId="3F928382" w14:textId="0E08BCF8" w:rsidR="00647245" w:rsidRDefault="00647245" w:rsidP="00647245">
      <w:pPr>
        <w:pStyle w:val="AmdtsEntries"/>
      </w:pPr>
      <w:r>
        <w:t xml:space="preserve">s </w:t>
      </w:r>
      <w:r w:rsidR="00000B46">
        <w:t>490</w:t>
      </w:r>
      <w:r>
        <w:tab/>
        <w:t xml:space="preserve">ins </w:t>
      </w:r>
      <w:hyperlink r:id="rId976" w:tooltip="Work Health and Safety (Asbestos) Amendment Regulation 2014 (No 1)" w:history="1">
        <w:r>
          <w:rPr>
            <w:rStyle w:val="charCitHyperlinkAbbrev"/>
          </w:rPr>
          <w:t>SL2014</w:t>
        </w:r>
        <w:r>
          <w:rPr>
            <w:rStyle w:val="charCitHyperlinkAbbrev"/>
          </w:rPr>
          <w:noBreakHyphen/>
          <w:t>32</w:t>
        </w:r>
      </w:hyperlink>
      <w:r>
        <w:t xml:space="preserve"> s 6</w:t>
      </w:r>
    </w:p>
    <w:p w14:paraId="45486A7A" w14:textId="1EF7B4BD" w:rsidR="008F1741" w:rsidRDefault="008F1741" w:rsidP="008F1741">
      <w:pPr>
        <w:pStyle w:val="AmdtsEntries"/>
      </w:pPr>
      <w:r>
        <w:tab/>
        <w:t xml:space="preserve">am </w:t>
      </w:r>
      <w:hyperlink r:id="rId977" w:tooltip="Work Health and Safety Amendment Regulation 2022 (No 1)" w:history="1">
        <w:r>
          <w:rPr>
            <w:rStyle w:val="charCitHyperlinkAbbrev"/>
          </w:rPr>
          <w:t>SL2022</w:t>
        </w:r>
        <w:r>
          <w:rPr>
            <w:rStyle w:val="charCitHyperlinkAbbrev"/>
          </w:rPr>
          <w:noBreakHyphen/>
          <w:t>12</w:t>
        </w:r>
      </w:hyperlink>
      <w:r>
        <w:t xml:space="preserve"> s 11</w:t>
      </w:r>
    </w:p>
    <w:p w14:paraId="72CBF342" w14:textId="77777777" w:rsidR="00647245" w:rsidRDefault="00000B46" w:rsidP="00647245">
      <w:pPr>
        <w:pStyle w:val="AmdtsEntryHd"/>
      </w:pPr>
      <w:r w:rsidRPr="00397F3D">
        <w:t>Licensing process</w:t>
      </w:r>
    </w:p>
    <w:p w14:paraId="15400D6F" w14:textId="0F375E81" w:rsidR="00647245" w:rsidRDefault="00000B46" w:rsidP="00647245">
      <w:pPr>
        <w:pStyle w:val="AmdtsEntries"/>
      </w:pPr>
      <w:r>
        <w:t>div 8.10.3</w:t>
      </w:r>
      <w:r w:rsidR="00843476">
        <w:t xml:space="preserve"> hdg</w:t>
      </w:r>
      <w:r w:rsidR="00647245">
        <w:tab/>
        <w:t xml:space="preserve">ins </w:t>
      </w:r>
      <w:hyperlink r:id="rId978"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55028E0" w14:textId="77777777" w:rsidR="00647245" w:rsidRDefault="00000B46" w:rsidP="00647245">
      <w:pPr>
        <w:pStyle w:val="AmdtsEntryHd"/>
      </w:pPr>
      <w:r w:rsidRPr="00397F3D">
        <w:t>Who may apply for licence</w:t>
      </w:r>
    </w:p>
    <w:p w14:paraId="7F3CF323" w14:textId="2E131707" w:rsidR="00647245" w:rsidRDefault="00647245" w:rsidP="00647245">
      <w:pPr>
        <w:pStyle w:val="AmdtsEntries"/>
      </w:pPr>
      <w:r>
        <w:t xml:space="preserve">s </w:t>
      </w:r>
      <w:r w:rsidR="00000B46">
        <w:t>491</w:t>
      </w:r>
      <w:r>
        <w:tab/>
        <w:t xml:space="preserve">ins </w:t>
      </w:r>
      <w:hyperlink r:id="rId979" w:tooltip="Work Health and Safety (Asbestos) Amendment Regulation 2014 (No 1)" w:history="1">
        <w:r>
          <w:rPr>
            <w:rStyle w:val="charCitHyperlinkAbbrev"/>
          </w:rPr>
          <w:t>SL2014</w:t>
        </w:r>
        <w:r>
          <w:rPr>
            <w:rStyle w:val="charCitHyperlinkAbbrev"/>
          </w:rPr>
          <w:noBreakHyphen/>
          <w:t>32</w:t>
        </w:r>
      </w:hyperlink>
      <w:r>
        <w:t xml:space="preserve"> s 6</w:t>
      </w:r>
    </w:p>
    <w:p w14:paraId="604876C8" w14:textId="77777777" w:rsidR="00647245" w:rsidRDefault="00000B46" w:rsidP="00647245">
      <w:pPr>
        <w:pStyle w:val="AmdtsEntryHd"/>
      </w:pPr>
      <w:r w:rsidRPr="00397F3D">
        <w:t>Application for asbestos removal licence or asbestos assessor licence</w:t>
      </w:r>
    </w:p>
    <w:p w14:paraId="5701B43E" w14:textId="688FB475" w:rsidR="00647245" w:rsidRDefault="00647245" w:rsidP="00647245">
      <w:pPr>
        <w:pStyle w:val="AmdtsEntries"/>
      </w:pPr>
      <w:r>
        <w:t xml:space="preserve">s </w:t>
      </w:r>
      <w:r w:rsidR="00000B46">
        <w:t>492</w:t>
      </w:r>
      <w:r>
        <w:tab/>
        <w:t xml:space="preserve">ins </w:t>
      </w:r>
      <w:hyperlink r:id="rId980" w:tooltip="Work Health and Safety (Asbestos) Amendment Regulation 2014 (No 1)" w:history="1">
        <w:r>
          <w:rPr>
            <w:rStyle w:val="charCitHyperlinkAbbrev"/>
          </w:rPr>
          <w:t>SL2014</w:t>
        </w:r>
        <w:r>
          <w:rPr>
            <w:rStyle w:val="charCitHyperlinkAbbrev"/>
          </w:rPr>
          <w:noBreakHyphen/>
          <w:t>32</w:t>
        </w:r>
      </w:hyperlink>
      <w:r>
        <w:t xml:space="preserve"> s 6</w:t>
      </w:r>
    </w:p>
    <w:p w14:paraId="776C8357" w14:textId="77777777" w:rsidR="00647245" w:rsidRDefault="00000B46" w:rsidP="00647245">
      <w:pPr>
        <w:pStyle w:val="AmdtsEntryHd"/>
      </w:pPr>
      <w:r w:rsidRPr="00397F3D">
        <w:t>Content of application—Class A asbestos removal licence</w:t>
      </w:r>
    </w:p>
    <w:p w14:paraId="18F79220" w14:textId="7A24CD8D" w:rsidR="00647245" w:rsidRDefault="00647245" w:rsidP="00647245">
      <w:pPr>
        <w:pStyle w:val="AmdtsEntries"/>
      </w:pPr>
      <w:r>
        <w:t xml:space="preserve">s </w:t>
      </w:r>
      <w:r w:rsidR="00000B46">
        <w:t>493</w:t>
      </w:r>
      <w:r>
        <w:tab/>
        <w:t xml:space="preserve">ins </w:t>
      </w:r>
      <w:hyperlink r:id="rId981" w:tooltip="Work Health and Safety (Asbestos) Amendment Regulation 2014 (No 1)" w:history="1">
        <w:r>
          <w:rPr>
            <w:rStyle w:val="charCitHyperlinkAbbrev"/>
          </w:rPr>
          <w:t>SL2014</w:t>
        </w:r>
        <w:r>
          <w:rPr>
            <w:rStyle w:val="charCitHyperlinkAbbrev"/>
          </w:rPr>
          <w:noBreakHyphen/>
          <w:t>32</w:t>
        </w:r>
      </w:hyperlink>
      <w:r>
        <w:t xml:space="preserve"> s 6</w:t>
      </w:r>
    </w:p>
    <w:p w14:paraId="6CAD904B" w14:textId="77777777" w:rsidR="00647245" w:rsidRDefault="00000B46" w:rsidP="00647245">
      <w:pPr>
        <w:pStyle w:val="AmdtsEntryHd"/>
      </w:pPr>
      <w:r w:rsidRPr="00397F3D">
        <w:t>Content of application—Class B asbestos removal licence</w:t>
      </w:r>
    </w:p>
    <w:p w14:paraId="59856FB3" w14:textId="0D36D2E2" w:rsidR="00647245" w:rsidRDefault="00647245" w:rsidP="00647245">
      <w:pPr>
        <w:pStyle w:val="AmdtsEntries"/>
      </w:pPr>
      <w:r>
        <w:t xml:space="preserve">s </w:t>
      </w:r>
      <w:r w:rsidR="00000B46">
        <w:t>494</w:t>
      </w:r>
      <w:r>
        <w:tab/>
        <w:t xml:space="preserve">ins </w:t>
      </w:r>
      <w:hyperlink r:id="rId982" w:tooltip="Work Health and Safety (Asbestos) Amendment Regulation 2014 (No 1)" w:history="1">
        <w:r>
          <w:rPr>
            <w:rStyle w:val="charCitHyperlinkAbbrev"/>
          </w:rPr>
          <w:t>SL2014</w:t>
        </w:r>
        <w:r>
          <w:rPr>
            <w:rStyle w:val="charCitHyperlinkAbbrev"/>
          </w:rPr>
          <w:noBreakHyphen/>
          <w:t>32</w:t>
        </w:r>
      </w:hyperlink>
      <w:r>
        <w:t xml:space="preserve"> s 6</w:t>
      </w:r>
    </w:p>
    <w:p w14:paraId="6F1B19F0" w14:textId="77777777" w:rsidR="00647245" w:rsidRDefault="00B16EC5" w:rsidP="00647245">
      <w:pPr>
        <w:pStyle w:val="AmdtsEntryHd"/>
      </w:pPr>
      <w:r w:rsidRPr="00397F3D">
        <w:t>Content of application—asbestos assessor licence</w:t>
      </w:r>
    </w:p>
    <w:p w14:paraId="7DBF0C50" w14:textId="6A835BA0" w:rsidR="00647245" w:rsidRDefault="00647245" w:rsidP="00647245">
      <w:pPr>
        <w:pStyle w:val="AmdtsEntries"/>
      </w:pPr>
      <w:r>
        <w:t xml:space="preserve">s </w:t>
      </w:r>
      <w:r w:rsidR="00B16EC5">
        <w:t>495</w:t>
      </w:r>
      <w:r>
        <w:tab/>
        <w:t xml:space="preserve">ins </w:t>
      </w:r>
      <w:hyperlink r:id="rId983" w:tooltip="Work Health and Safety (Asbestos) Amendment Regulation 2014 (No 1)" w:history="1">
        <w:r>
          <w:rPr>
            <w:rStyle w:val="charCitHyperlinkAbbrev"/>
          </w:rPr>
          <w:t>SL2014</w:t>
        </w:r>
        <w:r>
          <w:rPr>
            <w:rStyle w:val="charCitHyperlinkAbbrev"/>
          </w:rPr>
          <w:noBreakHyphen/>
          <w:t>32</w:t>
        </w:r>
      </w:hyperlink>
      <w:r>
        <w:t xml:space="preserve"> s 6</w:t>
      </w:r>
    </w:p>
    <w:p w14:paraId="25484A48" w14:textId="77777777" w:rsidR="00647245" w:rsidRDefault="00B16EC5" w:rsidP="00647245">
      <w:pPr>
        <w:pStyle w:val="AmdtsEntryHd"/>
      </w:pPr>
      <w:r w:rsidRPr="00397F3D">
        <w:t>Additional information</w:t>
      </w:r>
    </w:p>
    <w:p w14:paraId="61567150" w14:textId="74A530CE" w:rsidR="00647245" w:rsidRDefault="00647245" w:rsidP="00647245">
      <w:pPr>
        <w:pStyle w:val="AmdtsEntries"/>
      </w:pPr>
      <w:r>
        <w:t xml:space="preserve">s </w:t>
      </w:r>
      <w:r w:rsidR="00B16EC5">
        <w:t>496</w:t>
      </w:r>
      <w:r>
        <w:tab/>
        <w:t xml:space="preserve">ins </w:t>
      </w:r>
      <w:hyperlink r:id="rId984" w:tooltip="Work Health and Safety (Asbestos) Amendment Regulation 2014 (No 1)" w:history="1">
        <w:r>
          <w:rPr>
            <w:rStyle w:val="charCitHyperlinkAbbrev"/>
          </w:rPr>
          <w:t>SL2014</w:t>
        </w:r>
        <w:r>
          <w:rPr>
            <w:rStyle w:val="charCitHyperlinkAbbrev"/>
          </w:rPr>
          <w:noBreakHyphen/>
          <w:t>32</w:t>
        </w:r>
      </w:hyperlink>
      <w:r>
        <w:t xml:space="preserve"> s 6</w:t>
      </w:r>
    </w:p>
    <w:p w14:paraId="4C45FD01" w14:textId="77777777" w:rsidR="00647245" w:rsidRDefault="00B16EC5" w:rsidP="00647245">
      <w:pPr>
        <w:pStyle w:val="AmdtsEntryHd"/>
      </w:pPr>
      <w:r w:rsidRPr="00397F3D">
        <w:lastRenderedPageBreak/>
        <w:t>Decision on application</w:t>
      </w:r>
    </w:p>
    <w:p w14:paraId="3407DB44" w14:textId="573544A3" w:rsidR="00647245" w:rsidRDefault="00647245" w:rsidP="00647245">
      <w:pPr>
        <w:pStyle w:val="AmdtsEntries"/>
      </w:pPr>
      <w:r>
        <w:t xml:space="preserve">s </w:t>
      </w:r>
      <w:r w:rsidR="00B16EC5">
        <w:t>497</w:t>
      </w:r>
      <w:r>
        <w:tab/>
        <w:t xml:space="preserve">ins </w:t>
      </w:r>
      <w:hyperlink r:id="rId985" w:tooltip="Work Health and Safety (Asbestos) Amendment Regulation 2014 (No 1)" w:history="1">
        <w:r>
          <w:rPr>
            <w:rStyle w:val="charCitHyperlinkAbbrev"/>
          </w:rPr>
          <w:t>SL2014</w:t>
        </w:r>
        <w:r>
          <w:rPr>
            <w:rStyle w:val="charCitHyperlinkAbbrev"/>
          </w:rPr>
          <w:noBreakHyphen/>
          <w:t>32</w:t>
        </w:r>
      </w:hyperlink>
      <w:r>
        <w:t xml:space="preserve"> s 6</w:t>
      </w:r>
    </w:p>
    <w:p w14:paraId="2C73999E" w14:textId="77777777" w:rsidR="00647245" w:rsidRDefault="00B16EC5" w:rsidP="00647245">
      <w:pPr>
        <w:pStyle w:val="AmdtsEntryHd"/>
      </w:pPr>
      <w:r w:rsidRPr="00397F3D">
        <w:t>Class A asbestos removal licence—regulator to be satisfied about additional matters</w:t>
      </w:r>
    </w:p>
    <w:p w14:paraId="69D91B09" w14:textId="0A606EAC" w:rsidR="00647245" w:rsidRDefault="00647245" w:rsidP="00647245">
      <w:pPr>
        <w:pStyle w:val="AmdtsEntries"/>
      </w:pPr>
      <w:r>
        <w:t xml:space="preserve">s </w:t>
      </w:r>
      <w:r w:rsidR="00B16EC5">
        <w:t>498</w:t>
      </w:r>
      <w:r>
        <w:tab/>
        <w:t xml:space="preserve">ins </w:t>
      </w:r>
      <w:hyperlink r:id="rId986" w:tooltip="Work Health and Safety (Asbestos) Amendment Regulation 2014 (No 1)" w:history="1">
        <w:r>
          <w:rPr>
            <w:rStyle w:val="charCitHyperlinkAbbrev"/>
          </w:rPr>
          <w:t>SL2014</w:t>
        </w:r>
        <w:r>
          <w:rPr>
            <w:rStyle w:val="charCitHyperlinkAbbrev"/>
          </w:rPr>
          <w:noBreakHyphen/>
          <w:t>32</w:t>
        </w:r>
      </w:hyperlink>
      <w:r>
        <w:t xml:space="preserve"> s 6</w:t>
      </w:r>
    </w:p>
    <w:p w14:paraId="48EF23E7" w14:textId="77777777" w:rsidR="00647245" w:rsidRDefault="00B16EC5" w:rsidP="00647245">
      <w:pPr>
        <w:pStyle w:val="AmdtsEntryHd"/>
      </w:pPr>
      <w:r w:rsidRPr="00397F3D">
        <w:t>Class B asbestos removal licence—regulator to be satisfied about additional matters</w:t>
      </w:r>
    </w:p>
    <w:p w14:paraId="19412385" w14:textId="155635D4" w:rsidR="00647245" w:rsidRDefault="00647245" w:rsidP="00647245">
      <w:pPr>
        <w:pStyle w:val="AmdtsEntries"/>
      </w:pPr>
      <w:r>
        <w:t xml:space="preserve">s </w:t>
      </w:r>
      <w:r w:rsidR="00B16EC5">
        <w:t>499</w:t>
      </w:r>
      <w:r>
        <w:tab/>
        <w:t xml:space="preserve">ins </w:t>
      </w:r>
      <w:hyperlink r:id="rId987" w:tooltip="Work Health and Safety (Asbestos) Amendment Regulation 2014 (No 1)" w:history="1">
        <w:r>
          <w:rPr>
            <w:rStyle w:val="charCitHyperlinkAbbrev"/>
          </w:rPr>
          <w:t>SL2014</w:t>
        </w:r>
        <w:r>
          <w:rPr>
            <w:rStyle w:val="charCitHyperlinkAbbrev"/>
          </w:rPr>
          <w:noBreakHyphen/>
          <w:t>32</w:t>
        </w:r>
      </w:hyperlink>
      <w:r>
        <w:t xml:space="preserve"> s 6</w:t>
      </w:r>
    </w:p>
    <w:p w14:paraId="72FC6D8B" w14:textId="77777777" w:rsidR="00647245" w:rsidRDefault="00B16EC5" w:rsidP="00647245">
      <w:pPr>
        <w:pStyle w:val="AmdtsEntryHd"/>
      </w:pPr>
      <w:r w:rsidRPr="00397F3D">
        <w:t>Matters to be taken into account</w:t>
      </w:r>
    </w:p>
    <w:p w14:paraId="59037198" w14:textId="0757AC63" w:rsidR="00647245" w:rsidRDefault="00647245" w:rsidP="00647245">
      <w:pPr>
        <w:pStyle w:val="AmdtsEntries"/>
      </w:pPr>
      <w:r>
        <w:t xml:space="preserve">s </w:t>
      </w:r>
      <w:r w:rsidR="00B16EC5">
        <w:t>500</w:t>
      </w:r>
      <w:r>
        <w:tab/>
        <w:t xml:space="preserve">ins </w:t>
      </w:r>
      <w:hyperlink r:id="rId988" w:tooltip="Work Health and Safety (Asbestos) Amendment Regulation 2014 (No 1)" w:history="1">
        <w:r>
          <w:rPr>
            <w:rStyle w:val="charCitHyperlinkAbbrev"/>
          </w:rPr>
          <w:t>SL2014</w:t>
        </w:r>
        <w:r>
          <w:rPr>
            <w:rStyle w:val="charCitHyperlinkAbbrev"/>
          </w:rPr>
          <w:noBreakHyphen/>
          <w:t>32</w:t>
        </w:r>
      </w:hyperlink>
      <w:r>
        <w:t xml:space="preserve"> s 6</w:t>
      </w:r>
    </w:p>
    <w:p w14:paraId="7429B70C" w14:textId="77777777" w:rsidR="00647245" w:rsidRDefault="00B16EC5" w:rsidP="00647245">
      <w:pPr>
        <w:pStyle w:val="AmdtsEntryHd"/>
      </w:pPr>
      <w:r w:rsidRPr="00397F3D">
        <w:t>Refusal to grant licence—process</w:t>
      </w:r>
    </w:p>
    <w:p w14:paraId="7F603799" w14:textId="5A6C470F" w:rsidR="00647245" w:rsidRDefault="00647245" w:rsidP="00647245">
      <w:pPr>
        <w:pStyle w:val="AmdtsEntries"/>
      </w:pPr>
      <w:r>
        <w:t xml:space="preserve">s </w:t>
      </w:r>
      <w:r w:rsidR="00B16EC5">
        <w:t>501</w:t>
      </w:r>
      <w:r>
        <w:tab/>
        <w:t xml:space="preserve">ins </w:t>
      </w:r>
      <w:hyperlink r:id="rId989" w:tooltip="Work Health and Safety (Asbestos) Amendment Regulation 2014 (No 1)" w:history="1">
        <w:r>
          <w:rPr>
            <w:rStyle w:val="charCitHyperlinkAbbrev"/>
          </w:rPr>
          <w:t>SL2014</w:t>
        </w:r>
        <w:r>
          <w:rPr>
            <w:rStyle w:val="charCitHyperlinkAbbrev"/>
          </w:rPr>
          <w:noBreakHyphen/>
          <w:t>32</w:t>
        </w:r>
      </w:hyperlink>
      <w:r>
        <w:t xml:space="preserve"> s 6</w:t>
      </w:r>
    </w:p>
    <w:p w14:paraId="2941ECAF" w14:textId="77777777" w:rsidR="00647245" w:rsidRDefault="00B16EC5" w:rsidP="00647245">
      <w:pPr>
        <w:pStyle w:val="AmdtsEntryHd"/>
      </w:pPr>
      <w:r w:rsidRPr="00397F3D">
        <w:t>Conditions of licence</w:t>
      </w:r>
    </w:p>
    <w:p w14:paraId="6121B20A" w14:textId="19D1ED5A" w:rsidR="00647245" w:rsidRDefault="00647245" w:rsidP="00647245">
      <w:pPr>
        <w:pStyle w:val="AmdtsEntries"/>
      </w:pPr>
      <w:r>
        <w:t xml:space="preserve">s </w:t>
      </w:r>
      <w:r w:rsidR="00B16EC5">
        <w:t>502</w:t>
      </w:r>
      <w:r>
        <w:tab/>
        <w:t xml:space="preserve">ins </w:t>
      </w:r>
      <w:hyperlink r:id="rId990" w:tooltip="Work Health and Safety (Asbestos) Amendment Regulation 2014 (No 1)" w:history="1">
        <w:r>
          <w:rPr>
            <w:rStyle w:val="charCitHyperlinkAbbrev"/>
          </w:rPr>
          <w:t>SL2014</w:t>
        </w:r>
        <w:r>
          <w:rPr>
            <w:rStyle w:val="charCitHyperlinkAbbrev"/>
          </w:rPr>
          <w:noBreakHyphen/>
          <w:t>32</w:t>
        </w:r>
      </w:hyperlink>
      <w:r>
        <w:t xml:space="preserve"> s 6</w:t>
      </w:r>
    </w:p>
    <w:p w14:paraId="42DAEF7C" w14:textId="6FFDDB0D" w:rsidR="008D47E6" w:rsidRPr="0063509B" w:rsidRDefault="008D47E6" w:rsidP="008D47E6">
      <w:pPr>
        <w:pStyle w:val="AmdtsEntries"/>
      </w:pPr>
      <w:r>
        <w:tab/>
        <w:t xml:space="preserve">am </w:t>
      </w:r>
      <w:hyperlink r:id="rId991" w:tooltip="Work Health and Safety Amendment Regulation 2020 (No 1)" w:history="1">
        <w:r w:rsidRPr="00E35BA8">
          <w:rPr>
            <w:rStyle w:val="charCitHyperlinkAbbrev"/>
          </w:rPr>
          <w:t>SL2020-27</w:t>
        </w:r>
      </w:hyperlink>
      <w:r>
        <w:t xml:space="preserve"> s 27</w:t>
      </w:r>
    </w:p>
    <w:p w14:paraId="64B819E0" w14:textId="77777777" w:rsidR="00647245" w:rsidRDefault="00B16EC5" w:rsidP="00647245">
      <w:pPr>
        <w:pStyle w:val="AmdtsEntryHd"/>
      </w:pPr>
      <w:r w:rsidRPr="00397F3D">
        <w:t>Duration of licence</w:t>
      </w:r>
    </w:p>
    <w:p w14:paraId="05C583F7" w14:textId="66450A5C" w:rsidR="00647245" w:rsidRDefault="00647245" w:rsidP="00647245">
      <w:pPr>
        <w:pStyle w:val="AmdtsEntries"/>
      </w:pPr>
      <w:r>
        <w:t xml:space="preserve">s </w:t>
      </w:r>
      <w:r w:rsidR="00B16EC5">
        <w:t>503</w:t>
      </w:r>
      <w:r>
        <w:tab/>
        <w:t xml:space="preserve">ins </w:t>
      </w:r>
      <w:hyperlink r:id="rId992" w:tooltip="Work Health and Safety (Asbestos) Amendment Regulation 2014 (No 1)" w:history="1">
        <w:r>
          <w:rPr>
            <w:rStyle w:val="charCitHyperlinkAbbrev"/>
          </w:rPr>
          <w:t>SL2014</w:t>
        </w:r>
        <w:r>
          <w:rPr>
            <w:rStyle w:val="charCitHyperlinkAbbrev"/>
          </w:rPr>
          <w:noBreakHyphen/>
          <w:t>32</w:t>
        </w:r>
      </w:hyperlink>
      <w:r>
        <w:t xml:space="preserve"> s 6</w:t>
      </w:r>
    </w:p>
    <w:p w14:paraId="05644931" w14:textId="77777777" w:rsidR="00647245" w:rsidRDefault="00B16EC5" w:rsidP="00647245">
      <w:pPr>
        <w:pStyle w:val="AmdtsEntryHd"/>
      </w:pPr>
      <w:r w:rsidRPr="00397F3D">
        <w:t>Licence document</w:t>
      </w:r>
    </w:p>
    <w:p w14:paraId="73588196" w14:textId="28582A48" w:rsidR="00647245" w:rsidRDefault="00647245" w:rsidP="00647245">
      <w:pPr>
        <w:pStyle w:val="AmdtsEntries"/>
      </w:pPr>
      <w:r>
        <w:t xml:space="preserve">s </w:t>
      </w:r>
      <w:r w:rsidR="00B16EC5">
        <w:t>504</w:t>
      </w:r>
      <w:r>
        <w:tab/>
        <w:t xml:space="preserve">ins </w:t>
      </w:r>
      <w:hyperlink r:id="rId993" w:tooltip="Work Health and Safety (Asbestos) Amendment Regulation 2014 (No 1)" w:history="1">
        <w:r>
          <w:rPr>
            <w:rStyle w:val="charCitHyperlinkAbbrev"/>
          </w:rPr>
          <w:t>SL2014</w:t>
        </w:r>
        <w:r>
          <w:rPr>
            <w:rStyle w:val="charCitHyperlinkAbbrev"/>
          </w:rPr>
          <w:noBreakHyphen/>
          <w:t>32</w:t>
        </w:r>
      </w:hyperlink>
      <w:r>
        <w:t xml:space="preserve"> s 6</w:t>
      </w:r>
    </w:p>
    <w:p w14:paraId="25705ED1" w14:textId="77777777" w:rsidR="00647245" w:rsidRDefault="00B16EC5" w:rsidP="00647245">
      <w:pPr>
        <w:pStyle w:val="AmdtsEntryHd"/>
      </w:pPr>
      <w:r w:rsidRPr="00397F3D">
        <w:t>Licence document to be available</w:t>
      </w:r>
    </w:p>
    <w:p w14:paraId="62F22D33" w14:textId="0CACAD8B" w:rsidR="00647245" w:rsidRDefault="00647245" w:rsidP="00647245">
      <w:pPr>
        <w:pStyle w:val="AmdtsEntries"/>
      </w:pPr>
      <w:r>
        <w:t xml:space="preserve">s </w:t>
      </w:r>
      <w:r w:rsidR="00B16EC5">
        <w:t>505</w:t>
      </w:r>
      <w:r>
        <w:tab/>
        <w:t xml:space="preserve">ins </w:t>
      </w:r>
      <w:hyperlink r:id="rId994" w:tooltip="Work Health and Safety (Asbestos) Amendment Regulation 2014 (No 1)" w:history="1">
        <w:r>
          <w:rPr>
            <w:rStyle w:val="charCitHyperlinkAbbrev"/>
          </w:rPr>
          <w:t>SL2014</w:t>
        </w:r>
        <w:r>
          <w:rPr>
            <w:rStyle w:val="charCitHyperlinkAbbrev"/>
          </w:rPr>
          <w:noBreakHyphen/>
          <w:t>32</w:t>
        </w:r>
      </w:hyperlink>
      <w:r>
        <w:t xml:space="preserve"> s 6</w:t>
      </w:r>
    </w:p>
    <w:p w14:paraId="7FBCDCFC" w14:textId="77777777" w:rsidR="00647245" w:rsidRDefault="00B16EC5" w:rsidP="00647245">
      <w:pPr>
        <w:pStyle w:val="AmdtsEntryHd"/>
      </w:pPr>
      <w:r w:rsidRPr="00397F3D">
        <w:t>Amendment of licence and licence document</w:t>
      </w:r>
    </w:p>
    <w:p w14:paraId="0B769920" w14:textId="72E22030" w:rsidR="00647245" w:rsidRDefault="00B16EC5" w:rsidP="00647245">
      <w:pPr>
        <w:pStyle w:val="AmdtsEntries"/>
      </w:pPr>
      <w:r>
        <w:t>div 8.10.4</w:t>
      </w:r>
      <w:r w:rsidR="00843476">
        <w:t xml:space="preserve"> hdg</w:t>
      </w:r>
      <w:r w:rsidR="00647245">
        <w:tab/>
        <w:t xml:space="preserve">ins </w:t>
      </w:r>
      <w:hyperlink r:id="rId995"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DD118D" w14:textId="77777777" w:rsidR="00647245" w:rsidRDefault="00B16EC5" w:rsidP="00647245">
      <w:pPr>
        <w:pStyle w:val="AmdtsEntryHd"/>
      </w:pPr>
      <w:r w:rsidRPr="00397F3D">
        <w:t>Changes to information</w:t>
      </w:r>
    </w:p>
    <w:p w14:paraId="3EF73F84" w14:textId="72575B81" w:rsidR="00647245" w:rsidRDefault="00647245" w:rsidP="00647245">
      <w:pPr>
        <w:pStyle w:val="AmdtsEntries"/>
      </w:pPr>
      <w:r>
        <w:t xml:space="preserve">s </w:t>
      </w:r>
      <w:r w:rsidR="00B16EC5">
        <w:t>506</w:t>
      </w:r>
      <w:r>
        <w:tab/>
        <w:t xml:space="preserve">ins </w:t>
      </w:r>
      <w:hyperlink r:id="rId996" w:tooltip="Work Health and Safety (Asbestos) Amendment Regulation 2014 (No 1)" w:history="1">
        <w:r>
          <w:rPr>
            <w:rStyle w:val="charCitHyperlinkAbbrev"/>
          </w:rPr>
          <w:t>SL2014</w:t>
        </w:r>
        <w:r>
          <w:rPr>
            <w:rStyle w:val="charCitHyperlinkAbbrev"/>
          </w:rPr>
          <w:noBreakHyphen/>
          <w:t>32</w:t>
        </w:r>
      </w:hyperlink>
      <w:r>
        <w:t xml:space="preserve"> s 6</w:t>
      </w:r>
    </w:p>
    <w:p w14:paraId="2E4C7702" w14:textId="77777777" w:rsidR="00647245" w:rsidRDefault="00B16EC5" w:rsidP="00647245">
      <w:pPr>
        <w:pStyle w:val="AmdtsEntryHd"/>
      </w:pPr>
      <w:r w:rsidRPr="00397F3D">
        <w:t>Change to nominated supervisor</w:t>
      </w:r>
    </w:p>
    <w:p w14:paraId="467E4937" w14:textId="67EA8345" w:rsidR="00647245" w:rsidRDefault="00647245" w:rsidP="00647245">
      <w:pPr>
        <w:pStyle w:val="AmdtsEntries"/>
      </w:pPr>
      <w:r>
        <w:t xml:space="preserve">s </w:t>
      </w:r>
      <w:r w:rsidR="00B16EC5">
        <w:t>507</w:t>
      </w:r>
      <w:r>
        <w:tab/>
        <w:t xml:space="preserve">ins </w:t>
      </w:r>
      <w:hyperlink r:id="rId997" w:tooltip="Work Health and Safety (Asbestos) Amendment Regulation 2014 (No 1)" w:history="1">
        <w:r>
          <w:rPr>
            <w:rStyle w:val="charCitHyperlinkAbbrev"/>
          </w:rPr>
          <w:t>SL2014</w:t>
        </w:r>
        <w:r>
          <w:rPr>
            <w:rStyle w:val="charCitHyperlinkAbbrev"/>
          </w:rPr>
          <w:noBreakHyphen/>
          <w:t>32</w:t>
        </w:r>
      </w:hyperlink>
      <w:r>
        <w:t xml:space="preserve"> s 6</w:t>
      </w:r>
    </w:p>
    <w:p w14:paraId="75CB9360" w14:textId="77777777" w:rsidR="00647245" w:rsidRDefault="00B16EC5" w:rsidP="00647245">
      <w:pPr>
        <w:pStyle w:val="AmdtsEntryHd"/>
      </w:pPr>
      <w:r w:rsidRPr="00397F3D">
        <w:t>Amendment imposed by regulator</w:t>
      </w:r>
    </w:p>
    <w:p w14:paraId="1DE1C642" w14:textId="5C2EEE75" w:rsidR="00647245" w:rsidRDefault="00647245" w:rsidP="00647245">
      <w:pPr>
        <w:pStyle w:val="AmdtsEntries"/>
      </w:pPr>
      <w:r>
        <w:t xml:space="preserve">s </w:t>
      </w:r>
      <w:r w:rsidR="00B16EC5">
        <w:t>508</w:t>
      </w:r>
      <w:r>
        <w:tab/>
        <w:t xml:space="preserve">ins </w:t>
      </w:r>
      <w:hyperlink r:id="rId998" w:tooltip="Work Health and Safety (Asbestos) Amendment Regulation 2014 (No 1)" w:history="1">
        <w:r>
          <w:rPr>
            <w:rStyle w:val="charCitHyperlinkAbbrev"/>
          </w:rPr>
          <w:t>SL2014</w:t>
        </w:r>
        <w:r>
          <w:rPr>
            <w:rStyle w:val="charCitHyperlinkAbbrev"/>
          </w:rPr>
          <w:noBreakHyphen/>
          <w:t>32</w:t>
        </w:r>
      </w:hyperlink>
      <w:r>
        <w:t xml:space="preserve"> s 6</w:t>
      </w:r>
    </w:p>
    <w:p w14:paraId="797F9988" w14:textId="77777777" w:rsidR="00647245" w:rsidRDefault="00D22AA8" w:rsidP="00647245">
      <w:pPr>
        <w:pStyle w:val="AmdtsEntryHd"/>
      </w:pPr>
      <w:r w:rsidRPr="00397F3D">
        <w:t>Amendment on application by licence-holder</w:t>
      </w:r>
    </w:p>
    <w:p w14:paraId="2F31E228" w14:textId="13D93021" w:rsidR="00647245" w:rsidRDefault="00647245" w:rsidP="00647245">
      <w:pPr>
        <w:pStyle w:val="AmdtsEntries"/>
      </w:pPr>
      <w:r>
        <w:t xml:space="preserve">s </w:t>
      </w:r>
      <w:r w:rsidR="00D22AA8">
        <w:t>509</w:t>
      </w:r>
      <w:r>
        <w:tab/>
        <w:t xml:space="preserve">ins </w:t>
      </w:r>
      <w:hyperlink r:id="rId999" w:tooltip="Work Health and Safety (Asbestos) Amendment Regulation 2014 (No 1)" w:history="1">
        <w:r>
          <w:rPr>
            <w:rStyle w:val="charCitHyperlinkAbbrev"/>
          </w:rPr>
          <w:t>SL2014</w:t>
        </w:r>
        <w:r>
          <w:rPr>
            <w:rStyle w:val="charCitHyperlinkAbbrev"/>
          </w:rPr>
          <w:noBreakHyphen/>
          <w:t>32</w:t>
        </w:r>
      </w:hyperlink>
      <w:r>
        <w:t xml:space="preserve"> s 6</w:t>
      </w:r>
    </w:p>
    <w:p w14:paraId="27BDD3CD" w14:textId="77777777" w:rsidR="00647245" w:rsidRDefault="00D22AA8" w:rsidP="00647245">
      <w:pPr>
        <w:pStyle w:val="AmdtsEntryHd"/>
      </w:pPr>
      <w:r w:rsidRPr="00397F3D">
        <w:t>Minor corrections to licence</w:t>
      </w:r>
    </w:p>
    <w:p w14:paraId="38732CF3" w14:textId="4FE4C668" w:rsidR="00647245" w:rsidRDefault="00647245" w:rsidP="00647245">
      <w:pPr>
        <w:pStyle w:val="AmdtsEntries"/>
      </w:pPr>
      <w:r>
        <w:t xml:space="preserve">s </w:t>
      </w:r>
      <w:r w:rsidR="00D22AA8">
        <w:t>510</w:t>
      </w:r>
      <w:r>
        <w:tab/>
        <w:t xml:space="preserve">ins </w:t>
      </w:r>
      <w:hyperlink r:id="rId1000" w:tooltip="Work Health and Safety (Asbestos) Amendment Regulation 2014 (No 1)" w:history="1">
        <w:r>
          <w:rPr>
            <w:rStyle w:val="charCitHyperlinkAbbrev"/>
          </w:rPr>
          <w:t>SL2014</w:t>
        </w:r>
        <w:r>
          <w:rPr>
            <w:rStyle w:val="charCitHyperlinkAbbrev"/>
          </w:rPr>
          <w:noBreakHyphen/>
          <w:t>32</w:t>
        </w:r>
      </w:hyperlink>
      <w:r>
        <w:t xml:space="preserve"> s 6</w:t>
      </w:r>
    </w:p>
    <w:p w14:paraId="35903913" w14:textId="77777777" w:rsidR="00647245" w:rsidRDefault="00D22AA8" w:rsidP="00647245">
      <w:pPr>
        <w:pStyle w:val="AmdtsEntryHd"/>
      </w:pPr>
      <w:r w:rsidRPr="00397F3D">
        <w:t>Regulator to give amended licence to holder</w:t>
      </w:r>
    </w:p>
    <w:p w14:paraId="78EA5CB9" w14:textId="08B4C372" w:rsidR="00647245" w:rsidRDefault="00647245" w:rsidP="00647245">
      <w:pPr>
        <w:pStyle w:val="AmdtsEntries"/>
      </w:pPr>
      <w:r>
        <w:t xml:space="preserve">s </w:t>
      </w:r>
      <w:r w:rsidR="00D22AA8">
        <w:t>511</w:t>
      </w:r>
      <w:r>
        <w:tab/>
        <w:t xml:space="preserve">ins </w:t>
      </w:r>
      <w:hyperlink r:id="rId1001" w:tooltip="Work Health and Safety (Asbestos) Amendment Regulation 2014 (No 1)" w:history="1">
        <w:r>
          <w:rPr>
            <w:rStyle w:val="charCitHyperlinkAbbrev"/>
          </w:rPr>
          <w:t>SL2014</w:t>
        </w:r>
        <w:r>
          <w:rPr>
            <w:rStyle w:val="charCitHyperlinkAbbrev"/>
          </w:rPr>
          <w:noBreakHyphen/>
          <w:t>32</w:t>
        </w:r>
      </w:hyperlink>
      <w:r>
        <w:t xml:space="preserve"> s 6</w:t>
      </w:r>
    </w:p>
    <w:p w14:paraId="51F428B5" w14:textId="77777777" w:rsidR="00D22AA8" w:rsidRDefault="00D22AA8" w:rsidP="00D22AA8">
      <w:pPr>
        <w:pStyle w:val="AmdtsEntryHd"/>
      </w:pPr>
      <w:r w:rsidRPr="00397F3D">
        <w:t>Licence-holder to return licence</w:t>
      </w:r>
    </w:p>
    <w:p w14:paraId="1ECA7934" w14:textId="26C2E8F1" w:rsidR="00D22AA8" w:rsidRDefault="00D22AA8" w:rsidP="00D22AA8">
      <w:pPr>
        <w:pStyle w:val="AmdtsEntries"/>
      </w:pPr>
      <w:r>
        <w:t>s 512</w:t>
      </w:r>
      <w:r>
        <w:tab/>
        <w:t xml:space="preserve">ins </w:t>
      </w:r>
      <w:hyperlink r:id="rId1002" w:tooltip="Work Health and Safety (Asbestos) Amendment Regulation 2014 (No 1)" w:history="1">
        <w:r>
          <w:rPr>
            <w:rStyle w:val="charCitHyperlinkAbbrev"/>
          </w:rPr>
          <w:t>SL2014</w:t>
        </w:r>
        <w:r>
          <w:rPr>
            <w:rStyle w:val="charCitHyperlinkAbbrev"/>
          </w:rPr>
          <w:noBreakHyphen/>
          <w:t>32</w:t>
        </w:r>
      </w:hyperlink>
      <w:r>
        <w:t xml:space="preserve"> s 6</w:t>
      </w:r>
    </w:p>
    <w:p w14:paraId="58988460" w14:textId="77777777" w:rsidR="00D22AA8" w:rsidRDefault="00D22AA8" w:rsidP="00D22AA8">
      <w:pPr>
        <w:pStyle w:val="AmdtsEntryHd"/>
      </w:pPr>
      <w:r w:rsidRPr="00397F3D">
        <w:lastRenderedPageBreak/>
        <w:t>Replacement licence document</w:t>
      </w:r>
    </w:p>
    <w:p w14:paraId="6E1B3176" w14:textId="2BE59C41" w:rsidR="00D22AA8" w:rsidRDefault="00D22AA8" w:rsidP="00D22AA8">
      <w:pPr>
        <w:pStyle w:val="AmdtsEntries"/>
      </w:pPr>
      <w:r>
        <w:t>s 513</w:t>
      </w:r>
      <w:r>
        <w:tab/>
        <w:t xml:space="preserve">ins </w:t>
      </w:r>
      <w:hyperlink r:id="rId1003" w:tooltip="Work Health and Safety (Asbestos) Amendment Regulation 2014 (No 1)" w:history="1">
        <w:r>
          <w:rPr>
            <w:rStyle w:val="charCitHyperlinkAbbrev"/>
          </w:rPr>
          <w:t>SL2014</w:t>
        </w:r>
        <w:r>
          <w:rPr>
            <w:rStyle w:val="charCitHyperlinkAbbrev"/>
          </w:rPr>
          <w:noBreakHyphen/>
          <w:t>32</w:t>
        </w:r>
      </w:hyperlink>
      <w:r>
        <w:t xml:space="preserve"> s 6</w:t>
      </w:r>
    </w:p>
    <w:p w14:paraId="24456CDC" w14:textId="285C56EA" w:rsidR="000C59B8" w:rsidRDefault="000C59B8" w:rsidP="00D22AA8">
      <w:pPr>
        <w:pStyle w:val="AmdtsEntries"/>
      </w:pPr>
      <w:r>
        <w:tab/>
        <w:t xml:space="preserve">am </w:t>
      </w:r>
      <w:hyperlink r:id="rId1004" w:tooltip="Work Health and Safety Amendment Regulation 2016 (No 1)" w:history="1">
        <w:r>
          <w:rPr>
            <w:rStyle w:val="charCitHyperlinkAbbrev"/>
          </w:rPr>
          <w:t>SL2016</w:t>
        </w:r>
        <w:r>
          <w:rPr>
            <w:rStyle w:val="charCitHyperlinkAbbrev"/>
          </w:rPr>
          <w:noBreakHyphen/>
          <w:t>29</w:t>
        </w:r>
      </w:hyperlink>
      <w:r>
        <w:t xml:space="preserve"> s 12</w:t>
      </w:r>
    </w:p>
    <w:p w14:paraId="166E0A78" w14:textId="77777777" w:rsidR="00D22AA8" w:rsidRDefault="00D22AA8" w:rsidP="00D22AA8">
      <w:pPr>
        <w:pStyle w:val="AmdtsEntryHd"/>
      </w:pPr>
      <w:r w:rsidRPr="00397F3D">
        <w:t>Voluntary surrender of licence</w:t>
      </w:r>
    </w:p>
    <w:p w14:paraId="16944934" w14:textId="1C1E57BA" w:rsidR="00D22AA8" w:rsidRDefault="00D22AA8" w:rsidP="00D22AA8">
      <w:pPr>
        <w:pStyle w:val="AmdtsEntries"/>
      </w:pPr>
      <w:r>
        <w:t>s 514</w:t>
      </w:r>
      <w:r>
        <w:tab/>
        <w:t xml:space="preserve">ins </w:t>
      </w:r>
      <w:hyperlink r:id="rId1005" w:tooltip="Work Health and Safety (Asbestos) Amendment Regulation 2014 (No 1)" w:history="1">
        <w:r>
          <w:rPr>
            <w:rStyle w:val="charCitHyperlinkAbbrev"/>
          </w:rPr>
          <w:t>SL2014</w:t>
        </w:r>
        <w:r>
          <w:rPr>
            <w:rStyle w:val="charCitHyperlinkAbbrev"/>
          </w:rPr>
          <w:noBreakHyphen/>
          <w:t>32</w:t>
        </w:r>
      </w:hyperlink>
      <w:r>
        <w:t xml:space="preserve"> s 6</w:t>
      </w:r>
    </w:p>
    <w:p w14:paraId="51C91ECA" w14:textId="77777777" w:rsidR="00D22AA8" w:rsidRDefault="00D22AA8" w:rsidP="00D22AA8">
      <w:pPr>
        <w:pStyle w:val="AmdtsEntryHd"/>
      </w:pPr>
      <w:r w:rsidRPr="00397F3D">
        <w:t>Renewal of licence</w:t>
      </w:r>
    </w:p>
    <w:p w14:paraId="2BAF0F7D" w14:textId="614F582B" w:rsidR="00D22AA8" w:rsidRDefault="00D22AA8" w:rsidP="00D22AA8">
      <w:pPr>
        <w:pStyle w:val="AmdtsEntries"/>
      </w:pPr>
      <w:r>
        <w:t>div 8.10.5</w:t>
      </w:r>
      <w:r w:rsidR="00843476">
        <w:t xml:space="preserve"> hdg</w:t>
      </w:r>
      <w:r>
        <w:tab/>
        <w:t xml:space="preserve">ins </w:t>
      </w:r>
      <w:hyperlink r:id="rId1006" w:tooltip="Work Health and Safety (Asbestos) Amendment Regulation 2014 (No 1)" w:history="1">
        <w:r>
          <w:rPr>
            <w:rStyle w:val="charCitHyperlinkAbbrev"/>
          </w:rPr>
          <w:t>SL2014</w:t>
        </w:r>
        <w:r>
          <w:rPr>
            <w:rStyle w:val="charCitHyperlinkAbbrev"/>
          </w:rPr>
          <w:noBreakHyphen/>
          <w:t>32</w:t>
        </w:r>
      </w:hyperlink>
      <w:r>
        <w:t xml:space="preserve"> s 6</w:t>
      </w:r>
    </w:p>
    <w:p w14:paraId="75F1FBA9" w14:textId="77777777" w:rsidR="00D22AA8" w:rsidRDefault="00D22AA8" w:rsidP="00D22AA8">
      <w:pPr>
        <w:pStyle w:val="AmdtsEntryHd"/>
      </w:pPr>
      <w:r w:rsidRPr="00397F3D">
        <w:t>Regulator may renew licence</w:t>
      </w:r>
    </w:p>
    <w:p w14:paraId="5F5066A6" w14:textId="73F97B58" w:rsidR="00D22AA8" w:rsidRDefault="00D22AA8" w:rsidP="00D22AA8">
      <w:pPr>
        <w:pStyle w:val="AmdtsEntries"/>
      </w:pPr>
      <w:r>
        <w:t xml:space="preserve">s </w:t>
      </w:r>
      <w:r w:rsidR="00614761">
        <w:t>515</w:t>
      </w:r>
      <w:r>
        <w:tab/>
        <w:t xml:space="preserve">ins </w:t>
      </w:r>
      <w:hyperlink r:id="rId1007" w:tooltip="Work Health and Safety (Asbestos) Amendment Regulation 2014 (No 1)" w:history="1">
        <w:r>
          <w:rPr>
            <w:rStyle w:val="charCitHyperlinkAbbrev"/>
          </w:rPr>
          <w:t>SL2014</w:t>
        </w:r>
        <w:r>
          <w:rPr>
            <w:rStyle w:val="charCitHyperlinkAbbrev"/>
          </w:rPr>
          <w:noBreakHyphen/>
          <w:t>32</w:t>
        </w:r>
      </w:hyperlink>
      <w:r>
        <w:t xml:space="preserve"> s 6</w:t>
      </w:r>
    </w:p>
    <w:p w14:paraId="2A7EC9A5" w14:textId="77777777" w:rsidR="00D22AA8" w:rsidRDefault="00614761" w:rsidP="00D22AA8">
      <w:pPr>
        <w:pStyle w:val="AmdtsEntryHd"/>
      </w:pPr>
      <w:r w:rsidRPr="00397F3D">
        <w:t>Application for renewal</w:t>
      </w:r>
    </w:p>
    <w:p w14:paraId="5D0A8286" w14:textId="57EF092F" w:rsidR="00D22AA8" w:rsidRDefault="00D22AA8" w:rsidP="00D22AA8">
      <w:pPr>
        <w:pStyle w:val="AmdtsEntries"/>
      </w:pPr>
      <w:r>
        <w:t xml:space="preserve">s </w:t>
      </w:r>
      <w:r w:rsidR="00614761">
        <w:t>516</w:t>
      </w:r>
      <w:r>
        <w:tab/>
        <w:t xml:space="preserve">ins </w:t>
      </w:r>
      <w:hyperlink r:id="rId1008" w:tooltip="Work Health and Safety (Asbestos) Amendment Regulation 2014 (No 1)" w:history="1">
        <w:r>
          <w:rPr>
            <w:rStyle w:val="charCitHyperlinkAbbrev"/>
          </w:rPr>
          <w:t>SL2014</w:t>
        </w:r>
        <w:r>
          <w:rPr>
            <w:rStyle w:val="charCitHyperlinkAbbrev"/>
          </w:rPr>
          <w:noBreakHyphen/>
          <w:t>32</w:t>
        </w:r>
      </w:hyperlink>
      <w:r>
        <w:t xml:space="preserve"> s 6</w:t>
      </w:r>
    </w:p>
    <w:p w14:paraId="773E48BC" w14:textId="77777777" w:rsidR="00D22AA8" w:rsidRDefault="00614761" w:rsidP="00D22AA8">
      <w:pPr>
        <w:pStyle w:val="AmdtsEntryHd"/>
      </w:pPr>
      <w:r w:rsidRPr="00397F3D">
        <w:t>Provisions relating to renewal of licence</w:t>
      </w:r>
    </w:p>
    <w:p w14:paraId="2B795061" w14:textId="1F7274BE" w:rsidR="00D22AA8" w:rsidRDefault="00D22AA8" w:rsidP="00D22AA8">
      <w:pPr>
        <w:pStyle w:val="AmdtsEntries"/>
      </w:pPr>
      <w:r>
        <w:t xml:space="preserve">s </w:t>
      </w:r>
      <w:r w:rsidR="00614761">
        <w:t>517</w:t>
      </w:r>
      <w:r>
        <w:tab/>
        <w:t xml:space="preserve">ins </w:t>
      </w:r>
      <w:hyperlink r:id="rId1009" w:tooltip="Work Health and Safety (Asbestos) Amendment Regulation 2014 (No 1)" w:history="1">
        <w:r>
          <w:rPr>
            <w:rStyle w:val="charCitHyperlinkAbbrev"/>
          </w:rPr>
          <w:t>SL2014</w:t>
        </w:r>
        <w:r>
          <w:rPr>
            <w:rStyle w:val="charCitHyperlinkAbbrev"/>
          </w:rPr>
          <w:noBreakHyphen/>
          <w:t>32</w:t>
        </w:r>
      </w:hyperlink>
      <w:r>
        <w:t xml:space="preserve"> s 6</w:t>
      </w:r>
    </w:p>
    <w:p w14:paraId="680D6B48" w14:textId="77777777" w:rsidR="00D22AA8" w:rsidRDefault="00614761" w:rsidP="00D22AA8">
      <w:pPr>
        <w:pStyle w:val="AmdtsEntryHd"/>
      </w:pPr>
      <w:r w:rsidRPr="00397F3D">
        <w:t>Renewal of asbestos removal licence—regulator to be satisfied about certain matters</w:t>
      </w:r>
    </w:p>
    <w:p w14:paraId="65D9A563" w14:textId="56EF38B1" w:rsidR="00D22AA8" w:rsidRDefault="00D22AA8" w:rsidP="00D22AA8">
      <w:pPr>
        <w:pStyle w:val="AmdtsEntries"/>
      </w:pPr>
      <w:r>
        <w:t xml:space="preserve">s </w:t>
      </w:r>
      <w:r w:rsidR="00614761">
        <w:t>518</w:t>
      </w:r>
      <w:r>
        <w:tab/>
        <w:t xml:space="preserve">ins </w:t>
      </w:r>
      <w:hyperlink r:id="rId1010" w:tooltip="Work Health and Safety (Asbestos) Amendment Regulation 2014 (No 1)" w:history="1">
        <w:r>
          <w:rPr>
            <w:rStyle w:val="charCitHyperlinkAbbrev"/>
          </w:rPr>
          <w:t>SL2014</w:t>
        </w:r>
        <w:r>
          <w:rPr>
            <w:rStyle w:val="charCitHyperlinkAbbrev"/>
          </w:rPr>
          <w:noBreakHyphen/>
          <w:t>32</w:t>
        </w:r>
      </w:hyperlink>
      <w:r>
        <w:t xml:space="preserve"> s 6</w:t>
      </w:r>
    </w:p>
    <w:p w14:paraId="69AAA6F2" w14:textId="77777777" w:rsidR="00D22AA8" w:rsidRDefault="00614761" w:rsidP="00D22AA8">
      <w:pPr>
        <w:pStyle w:val="AmdtsEntryHd"/>
      </w:pPr>
      <w:r w:rsidRPr="00397F3D">
        <w:t>Status of licence during review</w:t>
      </w:r>
    </w:p>
    <w:p w14:paraId="52D385E7" w14:textId="763E3515" w:rsidR="00D22AA8" w:rsidRDefault="00D22AA8" w:rsidP="00D22AA8">
      <w:pPr>
        <w:pStyle w:val="AmdtsEntries"/>
      </w:pPr>
      <w:r>
        <w:t xml:space="preserve">s </w:t>
      </w:r>
      <w:r w:rsidR="00614761">
        <w:t>519</w:t>
      </w:r>
      <w:r>
        <w:tab/>
        <w:t xml:space="preserve">ins </w:t>
      </w:r>
      <w:hyperlink r:id="rId1011" w:tooltip="Work Health and Safety (Asbestos) Amendment Regulation 2014 (No 1)" w:history="1">
        <w:r>
          <w:rPr>
            <w:rStyle w:val="charCitHyperlinkAbbrev"/>
          </w:rPr>
          <w:t>SL2014</w:t>
        </w:r>
        <w:r>
          <w:rPr>
            <w:rStyle w:val="charCitHyperlinkAbbrev"/>
          </w:rPr>
          <w:noBreakHyphen/>
          <w:t>32</w:t>
        </w:r>
      </w:hyperlink>
      <w:r>
        <w:t xml:space="preserve"> s 6</w:t>
      </w:r>
    </w:p>
    <w:p w14:paraId="17C4CFA7" w14:textId="77777777" w:rsidR="00D22AA8" w:rsidRDefault="00614761" w:rsidP="00D22AA8">
      <w:pPr>
        <w:pStyle w:val="AmdtsEntryHd"/>
      </w:pPr>
      <w:r w:rsidRPr="00397F3D">
        <w:t>Suspension and cancellation of licence</w:t>
      </w:r>
    </w:p>
    <w:p w14:paraId="745F003F" w14:textId="25F39A5F" w:rsidR="00D22AA8" w:rsidRDefault="00614761" w:rsidP="00D22AA8">
      <w:pPr>
        <w:pStyle w:val="AmdtsEntries"/>
      </w:pPr>
      <w:r>
        <w:t>div 8.10.6</w:t>
      </w:r>
      <w:r w:rsidR="00843476">
        <w:t xml:space="preserve"> hdg</w:t>
      </w:r>
      <w:r w:rsidR="00D22AA8">
        <w:tab/>
        <w:t xml:space="preserve">ins </w:t>
      </w:r>
      <w:hyperlink r:id="rId1012" w:tooltip="Work Health and Safety (Asbestos) Amendment Regulation 2014 (No 1)" w:history="1">
        <w:r w:rsidR="00D22AA8">
          <w:rPr>
            <w:rStyle w:val="charCitHyperlinkAbbrev"/>
          </w:rPr>
          <w:t>SL2014</w:t>
        </w:r>
        <w:r w:rsidR="00D22AA8">
          <w:rPr>
            <w:rStyle w:val="charCitHyperlinkAbbrev"/>
          </w:rPr>
          <w:noBreakHyphen/>
          <w:t>32</w:t>
        </w:r>
      </w:hyperlink>
      <w:r w:rsidR="00D22AA8">
        <w:t xml:space="preserve"> s 6</w:t>
      </w:r>
    </w:p>
    <w:p w14:paraId="7B997522" w14:textId="77777777" w:rsidR="00D22AA8" w:rsidRDefault="00614761" w:rsidP="00D22AA8">
      <w:pPr>
        <w:pStyle w:val="AmdtsEntryHd"/>
      </w:pPr>
      <w:r w:rsidRPr="00397F3D">
        <w:t>Suspension or cancellation of licence</w:t>
      </w:r>
    </w:p>
    <w:p w14:paraId="492F8A1E" w14:textId="7F2C0FEA" w:rsidR="00D22AA8" w:rsidRDefault="00D22AA8" w:rsidP="00D22AA8">
      <w:pPr>
        <w:pStyle w:val="AmdtsEntries"/>
      </w:pPr>
      <w:r>
        <w:t xml:space="preserve">s </w:t>
      </w:r>
      <w:r w:rsidR="00614761">
        <w:t>520</w:t>
      </w:r>
      <w:r>
        <w:tab/>
        <w:t xml:space="preserve">ins </w:t>
      </w:r>
      <w:hyperlink r:id="rId1013" w:tooltip="Work Health and Safety (Asbestos) Amendment Regulation 2014 (No 1)" w:history="1">
        <w:r>
          <w:rPr>
            <w:rStyle w:val="charCitHyperlinkAbbrev"/>
          </w:rPr>
          <w:t>SL2014</w:t>
        </w:r>
        <w:r>
          <w:rPr>
            <w:rStyle w:val="charCitHyperlinkAbbrev"/>
          </w:rPr>
          <w:noBreakHyphen/>
          <w:t>32</w:t>
        </w:r>
      </w:hyperlink>
      <w:r>
        <w:t xml:space="preserve"> s 6</w:t>
      </w:r>
    </w:p>
    <w:p w14:paraId="3FD288F9" w14:textId="77777777" w:rsidR="00D22AA8" w:rsidRDefault="00614761" w:rsidP="00D22AA8">
      <w:pPr>
        <w:pStyle w:val="AmdtsEntryHd"/>
      </w:pPr>
      <w:r w:rsidRPr="00397F3D">
        <w:t>Matters taken into account</w:t>
      </w:r>
    </w:p>
    <w:p w14:paraId="0ADD9DC3" w14:textId="2E884B21" w:rsidR="00D22AA8" w:rsidRDefault="00D22AA8" w:rsidP="00D22AA8">
      <w:pPr>
        <w:pStyle w:val="AmdtsEntries"/>
      </w:pPr>
      <w:r>
        <w:t xml:space="preserve">s </w:t>
      </w:r>
      <w:r w:rsidR="00614761">
        <w:t>521</w:t>
      </w:r>
      <w:r>
        <w:tab/>
        <w:t xml:space="preserve">ins </w:t>
      </w:r>
      <w:hyperlink r:id="rId1014" w:tooltip="Work Health and Safety (Asbestos) Amendment Regulation 2014 (No 1)" w:history="1">
        <w:r>
          <w:rPr>
            <w:rStyle w:val="charCitHyperlinkAbbrev"/>
          </w:rPr>
          <w:t>SL2014</w:t>
        </w:r>
        <w:r>
          <w:rPr>
            <w:rStyle w:val="charCitHyperlinkAbbrev"/>
          </w:rPr>
          <w:noBreakHyphen/>
          <w:t>32</w:t>
        </w:r>
      </w:hyperlink>
      <w:r>
        <w:t xml:space="preserve"> s 6</w:t>
      </w:r>
    </w:p>
    <w:p w14:paraId="72FA0B7E" w14:textId="77777777" w:rsidR="00D22AA8" w:rsidRDefault="00614761" w:rsidP="00D22AA8">
      <w:pPr>
        <w:pStyle w:val="AmdtsEntryHd"/>
      </w:pPr>
      <w:r w:rsidRPr="00397F3D">
        <w:t>Notice to and submissions by licence-holder</w:t>
      </w:r>
    </w:p>
    <w:p w14:paraId="7D97CFD0" w14:textId="2F2D7AF6" w:rsidR="00D22AA8" w:rsidRDefault="00D22AA8" w:rsidP="00D22AA8">
      <w:pPr>
        <w:pStyle w:val="AmdtsEntries"/>
      </w:pPr>
      <w:r>
        <w:t xml:space="preserve">s </w:t>
      </w:r>
      <w:r w:rsidR="00614761">
        <w:t>522</w:t>
      </w:r>
      <w:r>
        <w:tab/>
        <w:t xml:space="preserve">ins </w:t>
      </w:r>
      <w:hyperlink r:id="rId1015" w:tooltip="Work Health and Safety (Asbestos) Amendment Regulation 2014 (No 1)" w:history="1">
        <w:r>
          <w:rPr>
            <w:rStyle w:val="charCitHyperlinkAbbrev"/>
          </w:rPr>
          <w:t>SL2014</w:t>
        </w:r>
        <w:r>
          <w:rPr>
            <w:rStyle w:val="charCitHyperlinkAbbrev"/>
          </w:rPr>
          <w:noBreakHyphen/>
          <w:t>32</w:t>
        </w:r>
      </w:hyperlink>
      <w:r>
        <w:t xml:space="preserve"> s 6</w:t>
      </w:r>
    </w:p>
    <w:p w14:paraId="440C6642" w14:textId="77777777" w:rsidR="00D22AA8" w:rsidRDefault="00614761" w:rsidP="00D22AA8">
      <w:pPr>
        <w:pStyle w:val="AmdtsEntryHd"/>
      </w:pPr>
      <w:r w:rsidRPr="00397F3D">
        <w:t>Notice of decision</w:t>
      </w:r>
    </w:p>
    <w:p w14:paraId="2ABBCA05" w14:textId="7DF30C01" w:rsidR="00D22AA8" w:rsidRDefault="00D22AA8" w:rsidP="00D22AA8">
      <w:pPr>
        <w:pStyle w:val="AmdtsEntries"/>
      </w:pPr>
      <w:r>
        <w:t xml:space="preserve">s </w:t>
      </w:r>
      <w:r w:rsidR="00614761">
        <w:t>523</w:t>
      </w:r>
      <w:r>
        <w:tab/>
        <w:t xml:space="preserve">ins </w:t>
      </w:r>
      <w:hyperlink r:id="rId1016" w:tooltip="Work Health and Safety (Asbestos) Amendment Regulation 2014 (No 1)" w:history="1">
        <w:r>
          <w:rPr>
            <w:rStyle w:val="charCitHyperlinkAbbrev"/>
          </w:rPr>
          <w:t>SL2014</w:t>
        </w:r>
        <w:r>
          <w:rPr>
            <w:rStyle w:val="charCitHyperlinkAbbrev"/>
          </w:rPr>
          <w:noBreakHyphen/>
          <w:t>32</w:t>
        </w:r>
      </w:hyperlink>
      <w:r>
        <w:t xml:space="preserve"> s 6</w:t>
      </w:r>
    </w:p>
    <w:p w14:paraId="0141E5B5" w14:textId="77777777" w:rsidR="00D22AA8" w:rsidRDefault="00614761" w:rsidP="00D22AA8">
      <w:pPr>
        <w:pStyle w:val="AmdtsEntryHd"/>
      </w:pPr>
      <w:r w:rsidRPr="00397F3D">
        <w:t>Immediate suspension</w:t>
      </w:r>
    </w:p>
    <w:p w14:paraId="5815F398" w14:textId="2A044903" w:rsidR="00D22AA8" w:rsidRDefault="00D22AA8" w:rsidP="00D22AA8">
      <w:pPr>
        <w:pStyle w:val="AmdtsEntries"/>
      </w:pPr>
      <w:r>
        <w:t xml:space="preserve">s </w:t>
      </w:r>
      <w:r w:rsidR="00614761">
        <w:t>524</w:t>
      </w:r>
      <w:r>
        <w:tab/>
        <w:t xml:space="preserve">ins </w:t>
      </w:r>
      <w:hyperlink r:id="rId1017" w:tooltip="Work Health and Safety (Asbestos) Amendment Regulation 2014 (No 1)" w:history="1">
        <w:r>
          <w:rPr>
            <w:rStyle w:val="charCitHyperlinkAbbrev"/>
          </w:rPr>
          <w:t>SL2014</w:t>
        </w:r>
        <w:r>
          <w:rPr>
            <w:rStyle w:val="charCitHyperlinkAbbrev"/>
          </w:rPr>
          <w:noBreakHyphen/>
          <w:t>32</w:t>
        </w:r>
      </w:hyperlink>
      <w:r>
        <w:t xml:space="preserve"> s 6</w:t>
      </w:r>
    </w:p>
    <w:p w14:paraId="5D2EF9D1" w14:textId="77777777" w:rsidR="00D22AA8" w:rsidRDefault="00614761" w:rsidP="00D22AA8">
      <w:pPr>
        <w:pStyle w:val="AmdtsEntryHd"/>
      </w:pPr>
      <w:r w:rsidRPr="00397F3D">
        <w:t>Licence-holder to return licence document</w:t>
      </w:r>
    </w:p>
    <w:p w14:paraId="6E32A5EF" w14:textId="02A71624" w:rsidR="00D22AA8" w:rsidRDefault="00D22AA8" w:rsidP="00D22AA8">
      <w:pPr>
        <w:pStyle w:val="AmdtsEntries"/>
      </w:pPr>
      <w:r>
        <w:t xml:space="preserve">s </w:t>
      </w:r>
      <w:r w:rsidR="00614761">
        <w:t>525</w:t>
      </w:r>
      <w:r>
        <w:tab/>
        <w:t xml:space="preserve">ins </w:t>
      </w:r>
      <w:hyperlink r:id="rId1018" w:tooltip="Work Health and Safety (Asbestos) Amendment Regulation 2014 (No 1)" w:history="1">
        <w:r>
          <w:rPr>
            <w:rStyle w:val="charCitHyperlinkAbbrev"/>
          </w:rPr>
          <w:t>SL2014</w:t>
        </w:r>
        <w:r>
          <w:rPr>
            <w:rStyle w:val="charCitHyperlinkAbbrev"/>
          </w:rPr>
          <w:noBreakHyphen/>
          <w:t>32</w:t>
        </w:r>
      </w:hyperlink>
      <w:r>
        <w:t xml:space="preserve"> s 6</w:t>
      </w:r>
    </w:p>
    <w:p w14:paraId="2814A7F4" w14:textId="77777777" w:rsidR="00D22AA8" w:rsidRDefault="00614761" w:rsidP="00D22AA8">
      <w:pPr>
        <w:pStyle w:val="AmdtsEntryHd"/>
      </w:pPr>
      <w:r w:rsidRPr="00397F3D">
        <w:t>Regulator to return licence document after suspension</w:t>
      </w:r>
    </w:p>
    <w:p w14:paraId="3B7C054C" w14:textId="7CD54A2E" w:rsidR="00D22AA8" w:rsidRDefault="00D22AA8" w:rsidP="00D22AA8">
      <w:pPr>
        <w:pStyle w:val="AmdtsEntries"/>
      </w:pPr>
      <w:r>
        <w:t xml:space="preserve">s </w:t>
      </w:r>
      <w:r w:rsidR="00614761">
        <w:t>526</w:t>
      </w:r>
      <w:r>
        <w:tab/>
        <w:t xml:space="preserve">ins </w:t>
      </w:r>
      <w:hyperlink r:id="rId1019" w:tooltip="Work Health and Safety (Asbestos) Amendment Regulation 2014 (No 1)" w:history="1">
        <w:r>
          <w:rPr>
            <w:rStyle w:val="charCitHyperlinkAbbrev"/>
          </w:rPr>
          <w:t>SL2014</w:t>
        </w:r>
        <w:r>
          <w:rPr>
            <w:rStyle w:val="charCitHyperlinkAbbrev"/>
          </w:rPr>
          <w:noBreakHyphen/>
          <w:t>32</w:t>
        </w:r>
      </w:hyperlink>
      <w:r>
        <w:t xml:space="preserve"> s 6</w:t>
      </w:r>
    </w:p>
    <w:p w14:paraId="1FE3FD4B" w14:textId="77777777" w:rsidR="00614761" w:rsidRDefault="00614761" w:rsidP="00614761">
      <w:pPr>
        <w:pStyle w:val="AmdtsEntryHd"/>
      </w:pPr>
      <w:r w:rsidRPr="00397F3D">
        <w:t>General</w:t>
      </w:r>
    </w:p>
    <w:p w14:paraId="0878E112" w14:textId="186E98C2" w:rsidR="00614761" w:rsidRDefault="00614761" w:rsidP="00614761">
      <w:pPr>
        <w:pStyle w:val="AmdtsEntries"/>
      </w:pPr>
      <w:r>
        <w:t>div 8.10.7</w:t>
      </w:r>
      <w:r w:rsidR="00843476">
        <w:t xml:space="preserve"> hdg</w:t>
      </w:r>
      <w:r>
        <w:tab/>
        <w:t xml:space="preserve">ins </w:t>
      </w:r>
      <w:hyperlink r:id="rId1020" w:tooltip="Work Health and Safety (Asbestos) Amendment Regulation 2014 (No 1)" w:history="1">
        <w:r>
          <w:rPr>
            <w:rStyle w:val="charCitHyperlinkAbbrev"/>
          </w:rPr>
          <w:t>SL2014</w:t>
        </w:r>
        <w:r>
          <w:rPr>
            <w:rStyle w:val="charCitHyperlinkAbbrev"/>
          </w:rPr>
          <w:noBreakHyphen/>
          <w:t>32</w:t>
        </w:r>
      </w:hyperlink>
      <w:r>
        <w:t xml:space="preserve"> s 6</w:t>
      </w:r>
    </w:p>
    <w:p w14:paraId="205F1335" w14:textId="77777777" w:rsidR="00614761" w:rsidRDefault="00614761" w:rsidP="00614761">
      <w:pPr>
        <w:pStyle w:val="AmdtsEntryHd"/>
      </w:pPr>
      <w:r w:rsidRPr="00397F3D">
        <w:t>Asbestos removal licence register</w:t>
      </w:r>
    </w:p>
    <w:p w14:paraId="7A709D69" w14:textId="6A52E3AE" w:rsidR="00614761" w:rsidRDefault="00614761" w:rsidP="00614761">
      <w:pPr>
        <w:pStyle w:val="AmdtsEntries"/>
      </w:pPr>
      <w:r>
        <w:t>s 527</w:t>
      </w:r>
      <w:r>
        <w:tab/>
        <w:t xml:space="preserve">ins </w:t>
      </w:r>
      <w:hyperlink r:id="rId1021" w:tooltip="Work Health and Safety (Asbestos) Amendment Regulation 2014 (No 1)" w:history="1">
        <w:r>
          <w:rPr>
            <w:rStyle w:val="charCitHyperlinkAbbrev"/>
          </w:rPr>
          <w:t>SL2014</w:t>
        </w:r>
        <w:r>
          <w:rPr>
            <w:rStyle w:val="charCitHyperlinkAbbrev"/>
          </w:rPr>
          <w:noBreakHyphen/>
          <w:t>32</w:t>
        </w:r>
      </w:hyperlink>
      <w:r>
        <w:t xml:space="preserve"> s 6</w:t>
      </w:r>
    </w:p>
    <w:p w14:paraId="4D53B816" w14:textId="77777777" w:rsidR="00614761" w:rsidRDefault="00614761" w:rsidP="00614761">
      <w:pPr>
        <w:pStyle w:val="AmdtsEntryHd"/>
      </w:pPr>
      <w:r w:rsidRPr="00397F3D">
        <w:lastRenderedPageBreak/>
        <w:t>Asbestos assessors register</w:t>
      </w:r>
    </w:p>
    <w:p w14:paraId="1FC9F00C" w14:textId="4CC94D54" w:rsidR="00614761" w:rsidRDefault="00614761" w:rsidP="00614761">
      <w:pPr>
        <w:pStyle w:val="AmdtsEntries"/>
      </w:pPr>
      <w:r>
        <w:t>s 528</w:t>
      </w:r>
      <w:r>
        <w:tab/>
        <w:t xml:space="preserve">ins </w:t>
      </w:r>
      <w:hyperlink r:id="rId1022" w:tooltip="Work Health and Safety (Asbestos) Amendment Regulation 2014 (No 1)" w:history="1">
        <w:r>
          <w:rPr>
            <w:rStyle w:val="charCitHyperlinkAbbrev"/>
          </w:rPr>
          <w:t>SL2014</w:t>
        </w:r>
        <w:r>
          <w:rPr>
            <w:rStyle w:val="charCitHyperlinkAbbrev"/>
          </w:rPr>
          <w:noBreakHyphen/>
          <w:t>32</w:t>
        </w:r>
      </w:hyperlink>
      <w:r>
        <w:t xml:space="preserve"> s 6</w:t>
      </w:r>
    </w:p>
    <w:p w14:paraId="210ABDD9" w14:textId="77777777" w:rsidR="00614761" w:rsidRDefault="00614761" w:rsidP="00614761">
      <w:pPr>
        <w:pStyle w:val="AmdtsEntryHd"/>
      </w:pPr>
      <w:r w:rsidRPr="00397F3D">
        <w:t>Work must be supervised by named supervisor</w:t>
      </w:r>
    </w:p>
    <w:p w14:paraId="3421FE3B" w14:textId="161DAB61" w:rsidR="00614761" w:rsidRDefault="00614761" w:rsidP="00614761">
      <w:pPr>
        <w:pStyle w:val="AmdtsEntries"/>
      </w:pPr>
      <w:r>
        <w:t>s 529</w:t>
      </w:r>
      <w:r>
        <w:tab/>
        <w:t xml:space="preserve">ins </w:t>
      </w:r>
      <w:hyperlink r:id="rId1023" w:tooltip="Work Health and Safety (Asbestos) Amendment Regulation 2014 (No 1)" w:history="1">
        <w:r>
          <w:rPr>
            <w:rStyle w:val="charCitHyperlinkAbbrev"/>
          </w:rPr>
          <w:t>SL2014</w:t>
        </w:r>
        <w:r>
          <w:rPr>
            <w:rStyle w:val="charCitHyperlinkAbbrev"/>
          </w:rPr>
          <w:noBreakHyphen/>
          <w:t>32</w:t>
        </w:r>
      </w:hyperlink>
      <w:r>
        <w:t xml:space="preserve"> s 6</w:t>
      </w:r>
    </w:p>
    <w:p w14:paraId="1722F374" w14:textId="77777777" w:rsidR="00717739" w:rsidRDefault="00717739" w:rsidP="00717739">
      <w:pPr>
        <w:pStyle w:val="AmdtsEntryHd"/>
      </w:pPr>
      <w:r w:rsidRPr="008E3922">
        <w:t>Major hazard facilities</w:t>
      </w:r>
    </w:p>
    <w:p w14:paraId="32E270B3" w14:textId="58DE28E2" w:rsidR="00717739" w:rsidRDefault="00717739" w:rsidP="00717739">
      <w:pPr>
        <w:pStyle w:val="AmdtsEntries"/>
      </w:pPr>
      <w:r>
        <w:t>ch 9 hdg</w:t>
      </w:r>
      <w:r w:rsidR="00CB2DD3">
        <w:tab/>
        <w:t xml:space="preserve">ins </w:t>
      </w:r>
      <w:hyperlink r:id="rId1024" w:tooltip="Work Health and Safety Amendment Regulation 2018 (No 1)" w:history="1">
        <w:r w:rsidR="00CB2DD3" w:rsidRPr="00964810">
          <w:rPr>
            <w:rStyle w:val="charCitHyperlinkAbbrev"/>
          </w:rPr>
          <w:t>SL2018-2</w:t>
        </w:r>
      </w:hyperlink>
      <w:r w:rsidR="00CB2DD3">
        <w:t xml:space="preserve"> s 10</w:t>
      </w:r>
    </w:p>
    <w:p w14:paraId="340A4869" w14:textId="77777777" w:rsidR="00CB2DD3" w:rsidRDefault="00CB2DD3" w:rsidP="00CB2DD3">
      <w:pPr>
        <w:pStyle w:val="AmdtsEntryHd"/>
      </w:pPr>
      <w:r w:rsidRPr="008E3922">
        <w:t>Preliminary</w:t>
      </w:r>
    </w:p>
    <w:p w14:paraId="0988C5A1" w14:textId="0ED554DE" w:rsidR="00CB2DD3" w:rsidRDefault="00CB2DD3" w:rsidP="00717739">
      <w:pPr>
        <w:pStyle w:val="AmdtsEntries"/>
      </w:pPr>
      <w:r>
        <w:t>pt 9.1 hdg</w:t>
      </w:r>
      <w:r>
        <w:tab/>
        <w:t xml:space="preserve">ins </w:t>
      </w:r>
      <w:hyperlink r:id="rId1025" w:tooltip="Work Health and Safety Amendment Regulation 2018 (No 1)" w:history="1">
        <w:r w:rsidRPr="00964810">
          <w:rPr>
            <w:rStyle w:val="charCitHyperlinkAbbrev"/>
          </w:rPr>
          <w:t>SL2018-2</w:t>
        </w:r>
      </w:hyperlink>
      <w:r>
        <w:t xml:space="preserve"> s 10</w:t>
      </w:r>
    </w:p>
    <w:p w14:paraId="5F127107" w14:textId="77777777" w:rsidR="00CB2DD3" w:rsidRDefault="00CB2DD3" w:rsidP="00CB2DD3">
      <w:pPr>
        <w:pStyle w:val="AmdtsEntryHd"/>
      </w:pPr>
      <w:r w:rsidRPr="008E3922">
        <w:t>Application and interpretation</w:t>
      </w:r>
    </w:p>
    <w:p w14:paraId="6186F494" w14:textId="218FE156" w:rsidR="00CB2DD3" w:rsidRDefault="00CB2DD3" w:rsidP="00717739">
      <w:pPr>
        <w:pStyle w:val="AmdtsEntries"/>
      </w:pPr>
      <w:r>
        <w:t>div 9.1.1 hdg</w:t>
      </w:r>
      <w:r>
        <w:tab/>
        <w:t xml:space="preserve">ins </w:t>
      </w:r>
      <w:hyperlink r:id="rId1026" w:tooltip="Work Health and Safety Amendment Regulation 2018 (No 1)" w:history="1">
        <w:r w:rsidRPr="00964810">
          <w:rPr>
            <w:rStyle w:val="charCitHyperlinkAbbrev"/>
          </w:rPr>
          <w:t>SL2018-2</w:t>
        </w:r>
      </w:hyperlink>
      <w:r>
        <w:t xml:space="preserve"> s 10</w:t>
      </w:r>
    </w:p>
    <w:p w14:paraId="1161C635" w14:textId="77777777" w:rsidR="005824F6" w:rsidRDefault="005824F6" w:rsidP="005824F6">
      <w:pPr>
        <w:pStyle w:val="AmdtsEntryHd"/>
      </w:pPr>
      <w:r w:rsidRPr="008E3922">
        <w:t>This chapter does not apply to certain facilities</w:t>
      </w:r>
    </w:p>
    <w:p w14:paraId="6EFD9D11" w14:textId="365E76E2" w:rsidR="005824F6" w:rsidRDefault="005824F6" w:rsidP="00717739">
      <w:pPr>
        <w:pStyle w:val="AmdtsEntries"/>
      </w:pPr>
      <w:r>
        <w:t>s 530</w:t>
      </w:r>
      <w:r>
        <w:tab/>
        <w:t xml:space="preserve">ins </w:t>
      </w:r>
      <w:hyperlink r:id="rId1027" w:tooltip="Work Health and Safety Amendment Regulation 2018 (No 1)" w:history="1">
        <w:r w:rsidRPr="00964810">
          <w:rPr>
            <w:rStyle w:val="charCitHyperlinkAbbrev"/>
          </w:rPr>
          <w:t>SL2018-2</w:t>
        </w:r>
      </w:hyperlink>
      <w:r>
        <w:t xml:space="preserve"> s 10</w:t>
      </w:r>
    </w:p>
    <w:p w14:paraId="127F8FC3" w14:textId="77777777" w:rsidR="00F611B1" w:rsidRDefault="00E3426D" w:rsidP="00F611B1">
      <w:pPr>
        <w:pStyle w:val="AmdtsEntryHd"/>
      </w:pPr>
      <w:r w:rsidRPr="008E3922">
        <w:t xml:space="preserve">Meaning of </w:t>
      </w:r>
      <w:r w:rsidRPr="008E3922">
        <w:rPr>
          <w:rStyle w:val="charItals"/>
        </w:rPr>
        <w:t>major incident</w:t>
      </w:r>
      <w:r w:rsidRPr="008E3922">
        <w:t>—ch 9</w:t>
      </w:r>
    </w:p>
    <w:p w14:paraId="42BAE59C" w14:textId="5D6620B8" w:rsidR="00F611B1" w:rsidRPr="00CB2DD3" w:rsidRDefault="00E3426D" w:rsidP="00F611B1">
      <w:pPr>
        <w:pStyle w:val="AmdtsEntries"/>
      </w:pPr>
      <w:r>
        <w:t>s 531</w:t>
      </w:r>
      <w:r w:rsidR="00F611B1">
        <w:tab/>
        <w:t xml:space="preserve">ins </w:t>
      </w:r>
      <w:hyperlink r:id="rId1028" w:tooltip="Work Health and Safety Amendment Regulation 2018 (No 1)" w:history="1">
        <w:r w:rsidR="00F611B1" w:rsidRPr="00964810">
          <w:rPr>
            <w:rStyle w:val="charCitHyperlinkAbbrev"/>
          </w:rPr>
          <w:t>SL2018-2</w:t>
        </w:r>
      </w:hyperlink>
      <w:r w:rsidR="00F611B1">
        <w:t xml:space="preserve"> s 10</w:t>
      </w:r>
    </w:p>
    <w:p w14:paraId="17076D3D" w14:textId="77777777" w:rsidR="00AB584B" w:rsidRDefault="008A0F29" w:rsidP="00AB584B">
      <w:pPr>
        <w:pStyle w:val="AmdtsEntryHd"/>
      </w:pPr>
      <w:r w:rsidRPr="008E3922">
        <w:t xml:space="preserve">Meaning of hazardous chemicals that are </w:t>
      </w:r>
      <w:r w:rsidRPr="008E3922">
        <w:rPr>
          <w:rStyle w:val="charItals"/>
        </w:rPr>
        <w:t>present or likely to be present</w:t>
      </w:r>
    </w:p>
    <w:p w14:paraId="12F66F4A" w14:textId="153CF546" w:rsidR="00F611B1" w:rsidRDefault="008A0F29" w:rsidP="00AB584B">
      <w:pPr>
        <w:pStyle w:val="AmdtsEntries"/>
      </w:pPr>
      <w:r>
        <w:t>s 532</w:t>
      </w:r>
      <w:r w:rsidR="00AB584B">
        <w:tab/>
        <w:t xml:space="preserve">ins </w:t>
      </w:r>
      <w:hyperlink r:id="rId1029" w:tooltip="Work Health and Safety Amendment Regulation 2018 (No 1)" w:history="1">
        <w:r w:rsidR="00AB584B" w:rsidRPr="00964810">
          <w:rPr>
            <w:rStyle w:val="charCitHyperlinkAbbrev"/>
          </w:rPr>
          <w:t>SL2018-2</w:t>
        </w:r>
      </w:hyperlink>
      <w:r w:rsidR="00AB584B">
        <w:t xml:space="preserve"> s 10</w:t>
      </w:r>
    </w:p>
    <w:p w14:paraId="13183138" w14:textId="77777777" w:rsidR="00AB584B" w:rsidRDefault="008A0F29" w:rsidP="00AB584B">
      <w:pPr>
        <w:pStyle w:val="AmdtsEntryHd"/>
      </w:pPr>
      <w:r w:rsidRPr="008E3922">
        <w:t xml:space="preserve">Meaning of </w:t>
      </w:r>
      <w:r w:rsidRPr="008E3922">
        <w:rPr>
          <w:rStyle w:val="charItals"/>
        </w:rPr>
        <w:t>operator</w:t>
      </w:r>
      <w:r w:rsidRPr="008E3922">
        <w:t xml:space="preserve"> of a facility or proposed facility—ch 9</w:t>
      </w:r>
    </w:p>
    <w:p w14:paraId="2224E1D3" w14:textId="5CCCBF34" w:rsidR="00AB584B" w:rsidRDefault="008A0F29" w:rsidP="00AB584B">
      <w:pPr>
        <w:pStyle w:val="AmdtsEntries"/>
      </w:pPr>
      <w:r>
        <w:t>s 533</w:t>
      </w:r>
      <w:r w:rsidR="00AB584B">
        <w:tab/>
        <w:t xml:space="preserve">ins </w:t>
      </w:r>
      <w:hyperlink r:id="rId1030" w:tooltip="Work Health and Safety Amendment Regulation 2018 (No 1)" w:history="1">
        <w:r w:rsidR="00AB584B" w:rsidRPr="00964810">
          <w:rPr>
            <w:rStyle w:val="charCitHyperlinkAbbrev"/>
          </w:rPr>
          <w:t>SL2018-2</w:t>
        </w:r>
      </w:hyperlink>
      <w:r w:rsidR="00AB584B">
        <w:t xml:space="preserve"> s 10</w:t>
      </w:r>
    </w:p>
    <w:p w14:paraId="7BF82321" w14:textId="77777777" w:rsidR="00AB584B" w:rsidRDefault="008A0F29" w:rsidP="00AB584B">
      <w:pPr>
        <w:pStyle w:val="AmdtsEntryHd"/>
      </w:pPr>
      <w:r w:rsidRPr="008E3922">
        <w:t xml:space="preserve">Meaning of </w:t>
      </w:r>
      <w:r w:rsidRPr="008E3922">
        <w:rPr>
          <w:rStyle w:val="charItals"/>
        </w:rPr>
        <w:t>modification</w:t>
      </w:r>
      <w:r w:rsidRPr="008E3922">
        <w:t xml:space="preserve"> of a major hazard facility</w:t>
      </w:r>
    </w:p>
    <w:p w14:paraId="7968B420" w14:textId="080A8B04" w:rsidR="00AB584B" w:rsidRDefault="008A0F29" w:rsidP="00AB584B">
      <w:pPr>
        <w:pStyle w:val="AmdtsEntries"/>
      </w:pPr>
      <w:r>
        <w:t>s 534</w:t>
      </w:r>
      <w:r w:rsidR="00AB584B">
        <w:tab/>
        <w:t xml:space="preserve">ins </w:t>
      </w:r>
      <w:hyperlink r:id="rId1031" w:tooltip="Work Health and Safety Amendment Regulation 2018 (No 1)" w:history="1">
        <w:r w:rsidR="00AB584B" w:rsidRPr="00964810">
          <w:rPr>
            <w:rStyle w:val="charCitHyperlinkAbbrev"/>
          </w:rPr>
          <w:t>SL2018-2</w:t>
        </w:r>
      </w:hyperlink>
      <w:r w:rsidR="00AB584B">
        <w:t xml:space="preserve"> s 10</w:t>
      </w:r>
    </w:p>
    <w:p w14:paraId="40D33BAB" w14:textId="77777777" w:rsidR="00AB584B" w:rsidRDefault="008A0F29" w:rsidP="00AB584B">
      <w:pPr>
        <w:pStyle w:val="AmdtsEntryHd"/>
      </w:pPr>
      <w:r w:rsidRPr="008E3922">
        <w:t>Requirement to be licensed</w:t>
      </w:r>
    </w:p>
    <w:p w14:paraId="02A4D555" w14:textId="36081D13" w:rsidR="00AB584B" w:rsidRDefault="008A0F29" w:rsidP="00AB584B">
      <w:pPr>
        <w:pStyle w:val="AmdtsEntries"/>
      </w:pPr>
      <w:r>
        <w:t>div 9.1.2 hdg</w:t>
      </w:r>
      <w:r w:rsidR="00AB584B">
        <w:tab/>
        <w:t xml:space="preserve">ins </w:t>
      </w:r>
      <w:hyperlink r:id="rId1032" w:tooltip="Work Health and Safety Amendment Regulation 2018 (No 1)" w:history="1">
        <w:r w:rsidR="00AB584B" w:rsidRPr="00964810">
          <w:rPr>
            <w:rStyle w:val="charCitHyperlinkAbbrev"/>
          </w:rPr>
          <w:t>SL2018-2</w:t>
        </w:r>
      </w:hyperlink>
      <w:r w:rsidR="00AB584B">
        <w:t xml:space="preserve"> s 10</w:t>
      </w:r>
    </w:p>
    <w:p w14:paraId="0898D8ED" w14:textId="77777777" w:rsidR="00AB584B" w:rsidRDefault="002E2F96" w:rsidP="00AB584B">
      <w:pPr>
        <w:pStyle w:val="AmdtsEntryHd"/>
      </w:pPr>
      <w:r w:rsidRPr="008E3922">
        <w:t>A major hazard facility must be licensed—Act, s 41</w:t>
      </w:r>
    </w:p>
    <w:p w14:paraId="6AC6B4AB" w14:textId="4EC37435" w:rsidR="00AB584B" w:rsidRDefault="002E2F96" w:rsidP="00AB584B">
      <w:pPr>
        <w:pStyle w:val="AmdtsEntries"/>
      </w:pPr>
      <w:r>
        <w:t>s 535</w:t>
      </w:r>
      <w:r w:rsidR="00AB584B">
        <w:tab/>
        <w:t xml:space="preserve">ins </w:t>
      </w:r>
      <w:hyperlink r:id="rId1033" w:tooltip="Work Health and Safety Amendment Regulation 2018 (No 1)" w:history="1">
        <w:r w:rsidR="00AB584B" w:rsidRPr="00964810">
          <w:rPr>
            <w:rStyle w:val="charCitHyperlinkAbbrev"/>
          </w:rPr>
          <w:t>SL2018-2</w:t>
        </w:r>
      </w:hyperlink>
      <w:r w:rsidR="00AB584B">
        <w:t xml:space="preserve"> s 10</w:t>
      </w:r>
    </w:p>
    <w:p w14:paraId="640DFA46" w14:textId="77777777" w:rsidR="00AB584B" w:rsidRDefault="002E2F96" w:rsidP="00AB584B">
      <w:pPr>
        <w:pStyle w:val="AmdtsEntryHd"/>
      </w:pPr>
      <w:r w:rsidRPr="008E3922">
        <w:t>Determinations about major hazard facilities</w:t>
      </w:r>
    </w:p>
    <w:p w14:paraId="07472B38" w14:textId="37EB7C9E" w:rsidR="00AB584B" w:rsidRDefault="002E2F96" w:rsidP="00AB584B">
      <w:pPr>
        <w:pStyle w:val="AmdtsEntries"/>
      </w:pPr>
      <w:r>
        <w:t>pt 9.2 hdg</w:t>
      </w:r>
      <w:r w:rsidR="00AB584B">
        <w:tab/>
        <w:t xml:space="preserve">ins </w:t>
      </w:r>
      <w:hyperlink r:id="rId1034" w:tooltip="Work Health and Safety Amendment Regulation 2018 (No 1)" w:history="1">
        <w:r w:rsidR="00AB584B" w:rsidRPr="00964810">
          <w:rPr>
            <w:rStyle w:val="charCitHyperlinkAbbrev"/>
          </w:rPr>
          <w:t>SL2018-2</w:t>
        </w:r>
      </w:hyperlink>
      <w:r w:rsidR="00AB584B">
        <w:t xml:space="preserve"> s 10</w:t>
      </w:r>
    </w:p>
    <w:p w14:paraId="5051CA60" w14:textId="77777777" w:rsidR="00AB584B" w:rsidRDefault="002E2F96" w:rsidP="00AB584B">
      <w:pPr>
        <w:pStyle w:val="AmdtsEntryHd"/>
      </w:pPr>
      <w:r w:rsidRPr="008E3922">
        <w:t>Operators of certain facilities must notify regulator</w:t>
      </w:r>
    </w:p>
    <w:p w14:paraId="6CCDA634" w14:textId="260F884A" w:rsidR="00AB584B" w:rsidRDefault="002E2F96" w:rsidP="00AB584B">
      <w:pPr>
        <w:pStyle w:val="AmdtsEntries"/>
      </w:pPr>
      <w:r>
        <w:t>s 536</w:t>
      </w:r>
      <w:r w:rsidR="00AB584B">
        <w:tab/>
        <w:t xml:space="preserve">ins </w:t>
      </w:r>
      <w:hyperlink r:id="rId1035" w:tooltip="Work Health and Safety Amendment Regulation 2018 (No 1)" w:history="1">
        <w:r w:rsidR="00AB584B" w:rsidRPr="00964810">
          <w:rPr>
            <w:rStyle w:val="charCitHyperlinkAbbrev"/>
          </w:rPr>
          <w:t>SL2018-2</w:t>
        </w:r>
      </w:hyperlink>
      <w:r w:rsidR="00AB584B">
        <w:t xml:space="preserve"> s 10</w:t>
      </w:r>
    </w:p>
    <w:p w14:paraId="286E1739" w14:textId="77777777" w:rsidR="00AB584B" w:rsidRDefault="002E2F96" w:rsidP="00AB584B">
      <w:pPr>
        <w:pStyle w:val="AmdtsEntryHd"/>
      </w:pPr>
      <w:r w:rsidRPr="008E3922">
        <w:t>Notification—proposed facilities</w:t>
      </w:r>
    </w:p>
    <w:p w14:paraId="227DA2C7" w14:textId="4CCD7FA9" w:rsidR="00AB584B" w:rsidRDefault="002E2F96" w:rsidP="00AB584B">
      <w:pPr>
        <w:pStyle w:val="AmdtsEntries"/>
      </w:pPr>
      <w:r>
        <w:t>s 537</w:t>
      </w:r>
      <w:r w:rsidR="00AB584B">
        <w:tab/>
        <w:t xml:space="preserve">ins </w:t>
      </w:r>
      <w:hyperlink r:id="rId1036" w:tooltip="Work Health and Safety Amendment Regulation 2018 (No 1)" w:history="1">
        <w:r w:rsidR="00AB584B" w:rsidRPr="00964810">
          <w:rPr>
            <w:rStyle w:val="charCitHyperlinkAbbrev"/>
          </w:rPr>
          <w:t>SL2018-2</w:t>
        </w:r>
      </w:hyperlink>
      <w:r w:rsidR="00AB584B">
        <w:t xml:space="preserve"> s 10</w:t>
      </w:r>
    </w:p>
    <w:p w14:paraId="48DA6131" w14:textId="77777777" w:rsidR="00AB584B" w:rsidRDefault="002E2F96" w:rsidP="00AB584B">
      <w:pPr>
        <w:pStyle w:val="AmdtsEntryHd"/>
      </w:pPr>
      <w:r w:rsidRPr="008E3922">
        <w:t>Content of notification</w:t>
      </w:r>
    </w:p>
    <w:p w14:paraId="7CCF77C7" w14:textId="6A7B3FE9" w:rsidR="00AB584B" w:rsidRDefault="002E2F96" w:rsidP="00AB584B">
      <w:pPr>
        <w:pStyle w:val="AmdtsEntries"/>
      </w:pPr>
      <w:r>
        <w:t>s 538</w:t>
      </w:r>
      <w:r w:rsidR="00AB584B">
        <w:tab/>
        <w:t xml:space="preserve">ins </w:t>
      </w:r>
      <w:hyperlink r:id="rId1037" w:tooltip="Work Health and Safety Amendment Regulation 2018 (No 1)" w:history="1">
        <w:r w:rsidR="00AB584B" w:rsidRPr="00964810">
          <w:rPr>
            <w:rStyle w:val="charCitHyperlinkAbbrev"/>
          </w:rPr>
          <w:t>SL2018-2</w:t>
        </w:r>
      </w:hyperlink>
      <w:r w:rsidR="00AB584B">
        <w:t xml:space="preserve"> s 10</w:t>
      </w:r>
    </w:p>
    <w:p w14:paraId="3E330B79" w14:textId="77777777" w:rsidR="00AB584B" w:rsidRDefault="002E2F96" w:rsidP="00AB584B">
      <w:pPr>
        <w:pStyle w:val="AmdtsEntryHd"/>
      </w:pPr>
      <w:r w:rsidRPr="008E3922">
        <w:t>When regulator may conduct inquiry</w:t>
      </w:r>
    </w:p>
    <w:p w14:paraId="474BF64D" w14:textId="30513540" w:rsidR="00AB584B" w:rsidRPr="00CB2DD3" w:rsidRDefault="002E2F96" w:rsidP="00AB584B">
      <w:pPr>
        <w:pStyle w:val="AmdtsEntries"/>
      </w:pPr>
      <w:r>
        <w:t>s 539</w:t>
      </w:r>
      <w:r w:rsidR="00AB584B">
        <w:tab/>
        <w:t xml:space="preserve">ins </w:t>
      </w:r>
      <w:hyperlink r:id="rId1038" w:tooltip="Work Health and Safety Amendment Regulation 2018 (No 1)" w:history="1">
        <w:r w:rsidR="00AB584B" w:rsidRPr="00964810">
          <w:rPr>
            <w:rStyle w:val="charCitHyperlinkAbbrev"/>
          </w:rPr>
          <w:t>SL2018-2</w:t>
        </w:r>
      </w:hyperlink>
      <w:r w:rsidR="00AB584B">
        <w:t xml:space="preserve"> s 10</w:t>
      </w:r>
    </w:p>
    <w:p w14:paraId="4834BD8A" w14:textId="77777777" w:rsidR="00AB584B" w:rsidRDefault="002E2F96" w:rsidP="00AB584B">
      <w:pPr>
        <w:pStyle w:val="AmdtsEntryHd"/>
      </w:pPr>
      <w:r w:rsidRPr="008E3922">
        <w:t>Inquiry procedure</w:t>
      </w:r>
    </w:p>
    <w:p w14:paraId="2A58419C" w14:textId="35DE0E28" w:rsidR="00AB584B" w:rsidRDefault="002E2F96" w:rsidP="00AB584B">
      <w:pPr>
        <w:pStyle w:val="AmdtsEntries"/>
      </w:pPr>
      <w:r>
        <w:t>s 54</w:t>
      </w:r>
      <w:r w:rsidR="00AB584B">
        <w:t>0</w:t>
      </w:r>
      <w:r w:rsidR="00AB584B">
        <w:tab/>
        <w:t xml:space="preserve">ins </w:t>
      </w:r>
      <w:hyperlink r:id="rId1039" w:tooltip="Work Health and Safety Amendment Regulation 2018 (No 1)" w:history="1">
        <w:r w:rsidR="00AB584B" w:rsidRPr="00964810">
          <w:rPr>
            <w:rStyle w:val="charCitHyperlinkAbbrev"/>
          </w:rPr>
          <w:t>SL2018-2</w:t>
        </w:r>
      </w:hyperlink>
      <w:r w:rsidR="00AB584B">
        <w:t xml:space="preserve"> s 10</w:t>
      </w:r>
    </w:p>
    <w:p w14:paraId="16D9B56C" w14:textId="77777777" w:rsidR="00AB584B" w:rsidRDefault="00DE63A5" w:rsidP="00AB584B">
      <w:pPr>
        <w:pStyle w:val="AmdtsEntryHd"/>
      </w:pPr>
      <w:r w:rsidRPr="008E3922">
        <w:lastRenderedPageBreak/>
        <w:t>Determination in relation to facility, on inquiry</w:t>
      </w:r>
    </w:p>
    <w:p w14:paraId="3911A91B" w14:textId="6B3F5DD8" w:rsidR="00AB584B" w:rsidRDefault="00DE63A5" w:rsidP="00AB584B">
      <w:pPr>
        <w:pStyle w:val="AmdtsEntries"/>
      </w:pPr>
      <w:r>
        <w:t>s 541</w:t>
      </w:r>
      <w:r w:rsidR="00AB584B">
        <w:tab/>
        <w:t xml:space="preserve">ins </w:t>
      </w:r>
      <w:hyperlink r:id="rId1040" w:tooltip="Work Health and Safety Amendment Regulation 2018 (No 1)" w:history="1">
        <w:r w:rsidR="00AB584B" w:rsidRPr="00964810">
          <w:rPr>
            <w:rStyle w:val="charCitHyperlinkAbbrev"/>
          </w:rPr>
          <w:t>SL2018-2</w:t>
        </w:r>
      </w:hyperlink>
      <w:r w:rsidR="00AB584B">
        <w:t xml:space="preserve"> s 10</w:t>
      </w:r>
    </w:p>
    <w:p w14:paraId="7591457A" w14:textId="77777777" w:rsidR="00AB584B" w:rsidRDefault="00DE63A5" w:rsidP="00AB584B">
      <w:pPr>
        <w:pStyle w:val="AmdtsEntryHd"/>
      </w:pPr>
      <w:r w:rsidRPr="008E3922">
        <w:t>Determination in relation to over-threshold facility</w:t>
      </w:r>
    </w:p>
    <w:p w14:paraId="61233CE6" w14:textId="1469758B" w:rsidR="00AB584B" w:rsidRDefault="00DE63A5" w:rsidP="00AB584B">
      <w:pPr>
        <w:pStyle w:val="AmdtsEntries"/>
      </w:pPr>
      <w:r>
        <w:t>s 542</w:t>
      </w:r>
      <w:r w:rsidR="00AB584B">
        <w:tab/>
        <w:t xml:space="preserve">ins </w:t>
      </w:r>
      <w:hyperlink r:id="rId1041" w:tooltip="Work Health and Safety Amendment Regulation 2018 (No 1)" w:history="1">
        <w:r w:rsidR="00AB584B" w:rsidRPr="00964810">
          <w:rPr>
            <w:rStyle w:val="charCitHyperlinkAbbrev"/>
          </w:rPr>
          <w:t>SL2018-2</w:t>
        </w:r>
      </w:hyperlink>
      <w:r w:rsidR="00AB584B">
        <w:t xml:space="preserve"> s 10</w:t>
      </w:r>
    </w:p>
    <w:p w14:paraId="1FE42CD5" w14:textId="77777777" w:rsidR="00AB584B" w:rsidRDefault="00DE63A5" w:rsidP="00AB584B">
      <w:pPr>
        <w:pStyle w:val="AmdtsEntryHd"/>
      </w:pPr>
      <w:r w:rsidRPr="008E3922">
        <w:t>Suitability of facility operator</w:t>
      </w:r>
    </w:p>
    <w:p w14:paraId="0F98A2BA" w14:textId="2077E906" w:rsidR="00AB584B" w:rsidRDefault="00DE63A5" w:rsidP="00AB584B">
      <w:pPr>
        <w:pStyle w:val="AmdtsEntries"/>
      </w:pPr>
      <w:r>
        <w:t>s 543</w:t>
      </w:r>
      <w:r w:rsidR="00AB584B">
        <w:tab/>
        <w:t xml:space="preserve">ins </w:t>
      </w:r>
      <w:hyperlink r:id="rId1042" w:tooltip="Work Health and Safety Amendment Regulation 2018 (No 1)" w:history="1">
        <w:r w:rsidR="00AB584B" w:rsidRPr="00964810">
          <w:rPr>
            <w:rStyle w:val="charCitHyperlinkAbbrev"/>
          </w:rPr>
          <w:t>SL2018-2</w:t>
        </w:r>
      </w:hyperlink>
      <w:r w:rsidR="00AB584B">
        <w:t xml:space="preserve"> s 10</w:t>
      </w:r>
    </w:p>
    <w:p w14:paraId="6DA767A6" w14:textId="77777777" w:rsidR="00AB584B" w:rsidRDefault="00DE63A5" w:rsidP="00AB584B">
      <w:pPr>
        <w:pStyle w:val="AmdtsEntryHd"/>
      </w:pPr>
      <w:r w:rsidRPr="008E3922">
        <w:t>Conditions on determination of major hazard facility</w:t>
      </w:r>
    </w:p>
    <w:p w14:paraId="4A404058" w14:textId="52C6245F" w:rsidR="00AB584B" w:rsidRDefault="00DE63A5" w:rsidP="00AB584B">
      <w:pPr>
        <w:pStyle w:val="AmdtsEntries"/>
      </w:pPr>
      <w:r>
        <w:t>s 544</w:t>
      </w:r>
      <w:r w:rsidR="00AB584B">
        <w:tab/>
        <w:t xml:space="preserve">ins </w:t>
      </w:r>
      <w:hyperlink r:id="rId1043" w:tooltip="Work Health and Safety Amendment Regulation 2018 (No 1)" w:history="1">
        <w:r w:rsidR="00AB584B" w:rsidRPr="00964810">
          <w:rPr>
            <w:rStyle w:val="charCitHyperlinkAbbrev"/>
          </w:rPr>
          <w:t>SL2018-2</w:t>
        </w:r>
      </w:hyperlink>
      <w:r w:rsidR="00AB584B">
        <w:t xml:space="preserve"> s 10</w:t>
      </w:r>
    </w:p>
    <w:p w14:paraId="1DF13F52" w14:textId="77777777" w:rsidR="00AB584B" w:rsidRDefault="00DF5068" w:rsidP="00AB584B">
      <w:pPr>
        <w:pStyle w:val="AmdtsEntryHd"/>
      </w:pPr>
      <w:r w:rsidRPr="008E3922">
        <w:t>Notice and effect of determinations</w:t>
      </w:r>
    </w:p>
    <w:p w14:paraId="4B16EDFA" w14:textId="1C1F0793" w:rsidR="00AB584B" w:rsidRDefault="00DF5068" w:rsidP="00AB584B">
      <w:pPr>
        <w:pStyle w:val="AmdtsEntries"/>
      </w:pPr>
      <w:r>
        <w:t>s 545</w:t>
      </w:r>
      <w:r w:rsidR="00AB584B">
        <w:tab/>
        <w:t xml:space="preserve">ins </w:t>
      </w:r>
      <w:hyperlink r:id="rId1044" w:tooltip="Work Health and Safety Amendment Regulation 2018 (No 1)" w:history="1">
        <w:r w:rsidR="00AB584B" w:rsidRPr="00964810">
          <w:rPr>
            <w:rStyle w:val="charCitHyperlinkAbbrev"/>
          </w:rPr>
          <w:t>SL2018-2</w:t>
        </w:r>
      </w:hyperlink>
      <w:r w:rsidR="00AB584B">
        <w:t xml:space="preserve"> s 10</w:t>
      </w:r>
    </w:p>
    <w:p w14:paraId="49B46AB5" w14:textId="77777777" w:rsidR="00AB584B" w:rsidRDefault="00DF5068" w:rsidP="00AB584B">
      <w:pPr>
        <w:pStyle w:val="AmdtsEntryHd"/>
      </w:pPr>
      <w:r w:rsidRPr="008E3922">
        <w:t>When regulator may revoke a determination</w:t>
      </w:r>
    </w:p>
    <w:p w14:paraId="296E8842" w14:textId="57DDAD25" w:rsidR="00AB584B" w:rsidRDefault="00DF5068" w:rsidP="00AB584B">
      <w:pPr>
        <w:pStyle w:val="AmdtsEntries"/>
      </w:pPr>
      <w:r>
        <w:t>s 546</w:t>
      </w:r>
      <w:r w:rsidR="00AB584B">
        <w:tab/>
        <w:t xml:space="preserve">ins </w:t>
      </w:r>
      <w:hyperlink r:id="rId1045" w:tooltip="Work Health and Safety Amendment Regulation 2018 (No 1)" w:history="1">
        <w:r w:rsidR="00AB584B" w:rsidRPr="00964810">
          <w:rPr>
            <w:rStyle w:val="charCitHyperlinkAbbrev"/>
          </w:rPr>
          <w:t>SL2018-2</w:t>
        </w:r>
      </w:hyperlink>
      <w:r w:rsidR="00AB584B">
        <w:t xml:space="preserve"> s 10</w:t>
      </w:r>
    </w:p>
    <w:p w14:paraId="106E120A" w14:textId="77777777" w:rsidR="00AB584B" w:rsidRDefault="00DF5068" w:rsidP="00AB584B">
      <w:pPr>
        <w:pStyle w:val="AmdtsEntryHd"/>
      </w:pPr>
      <w:r w:rsidRPr="008E3922">
        <w:t>Re-notification if quantity of Schedule 15 chemicals increases</w:t>
      </w:r>
    </w:p>
    <w:p w14:paraId="69B6B6BD" w14:textId="66C907F6" w:rsidR="00AB584B" w:rsidRDefault="00DF5068" w:rsidP="00AB584B">
      <w:pPr>
        <w:pStyle w:val="AmdtsEntries"/>
      </w:pPr>
      <w:r>
        <w:t>s 547</w:t>
      </w:r>
      <w:r w:rsidR="00AB584B">
        <w:tab/>
        <w:t xml:space="preserve">ins </w:t>
      </w:r>
      <w:hyperlink r:id="rId1046" w:tooltip="Work Health and Safety Amendment Regulation 2018 (No 1)" w:history="1">
        <w:r w:rsidR="00AB584B" w:rsidRPr="00964810">
          <w:rPr>
            <w:rStyle w:val="charCitHyperlinkAbbrev"/>
          </w:rPr>
          <w:t>SL2018-2</w:t>
        </w:r>
      </w:hyperlink>
      <w:r w:rsidR="00AB584B">
        <w:t xml:space="preserve"> s 10</w:t>
      </w:r>
    </w:p>
    <w:p w14:paraId="218D57D7" w14:textId="77777777" w:rsidR="00AB584B" w:rsidRDefault="00DF5068" w:rsidP="00AB584B">
      <w:pPr>
        <w:pStyle w:val="AmdtsEntryHd"/>
      </w:pPr>
      <w:r w:rsidRPr="008E3922">
        <w:t>Notification by new operator</w:t>
      </w:r>
    </w:p>
    <w:p w14:paraId="466F8B27" w14:textId="373B1B4D" w:rsidR="00AB584B" w:rsidRDefault="00DF5068" w:rsidP="00AB584B">
      <w:pPr>
        <w:pStyle w:val="AmdtsEntries"/>
      </w:pPr>
      <w:r>
        <w:t>s 548</w:t>
      </w:r>
      <w:r w:rsidR="00AB584B">
        <w:tab/>
        <w:t xml:space="preserve">ins </w:t>
      </w:r>
      <w:hyperlink r:id="rId1047" w:tooltip="Work Health and Safety Amendment Regulation 2018 (No 1)" w:history="1">
        <w:r w:rsidR="00AB584B" w:rsidRPr="00964810">
          <w:rPr>
            <w:rStyle w:val="charCitHyperlinkAbbrev"/>
          </w:rPr>
          <w:t>SL2018-2</w:t>
        </w:r>
      </w:hyperlink>
      <w:r w:rsidR="00AB584B">
        <w:t xml:space="preserve"> s 10</w:t>
      </w:r>
    </w:p>
    <w:p w14:paraId="403A2BEA" w14:textId="77777777" w:rsidR="00AB584B" w:rsidRDefault="00DF5068" w:rsidP="00AB584B">
      <w:pPr>
        <w:pStyle w:val="AmdtsEntryHd"/>
      </w:pPr>
      <w:r w:rsidRPr="008E3922">
        <w:t>Time in which major hazard facility licence must be applied for</w:t>
      </w:r>
    </w:p>
    <w:p w14:paraId="12B37432" w14:textId="3767635B" w:rsidR="00AB584B" w:rsidRPr="00CB2DD3" w:rsidRDefault="00DF5068" w:rsidP="00AB584B">
      <w:pPr>
        <w:pStyle w:val="AmdtsEntries"/>
      </w:pPr>
      <w:r>
        <w:t>s 549</w:t>
      </w:r>
      <w:r w:rsidR="00AB584B">
        <w:tab/>
        <w:t xml:space="preserve">ins </w:t>
      </w:r>
      <w:hyperlink r:id="rId1048" w:tooltip="Work Health and Safety Amendment Regulation 2018 (No 1)" w:history="1">
        <w:r w:rsidR="00AB584B" w:rsidRPr="00964810">
          <w:rPr>
            <w:rStyle w:val="charCitHyperlinkAbbrev"/>
          </w:rPr>
          <w:t>SL2018-2</w:t>
        </w:r>
      </w:hyperlink>
      <w:r w:rsidR="00AB584B">
        <w:t xml:space="preserve"> s 10</w:t>
      </w:r>
    </w:p>
    <w:p w14:paraId="097D60E2" w14:textId="77777777" w:rsidR="00AB584B" w:rsidRDefault="00DF5068" w:rsidP="00AB584B">
      <w:pPr>
        <w:pStyle w:val="AmdtsEntryHd"/>
      </w:pPr>
      <w:r w:rsidRPr="008E3922">
        <w:t>Duties of operators of determined major hazard facilities</w:t>
      </w:r>
    </w:p>
    <w:p w14:paraId="29FA72DA" w14:textId="12211FC0" w:rsidR="00AB584B" w:rsidRDefault="00DF5068" w:rsidP="00AB584B">
      <w:pPr>
        <w:pStyle w:val="AmdtsEntries"/>
      </w:pPr>
      <w:r>
        <w:t>pt 9.3 hdg</w:t>
      </w:r>
      <w:r w:rsidR="00AB584B">
        <w:tab/>
        <w:t xml:space="preserve">ins </w:t>
      </w:r>
      <w:hyperlink r:id="rId1049" w:tooltip="Work Health and Safety Amendment Regulation 2018 (No 1)" w:history="1">
        <w:r w:rsidR="00AB584B" w:rsidRPr="00964810">
          <w:rPr>
            <w:rStyle w:val="charCitHyperlinkAbbrev"/>
          </w:rPr>
          <w:t>SL2018-2</w:t>
        </w:r>
      </w:hyperlink>
      <w:r w:rsidR="00AB584B">
        <w:t xml:space="preserve"> s 10</w:t>
      </w:r>
    </w:p>
    <w:p w14:paraId="0814EA3E" w14:textId="77777777" w:rsidR="00AB584B" w:rsidRDefault="00DF5068" w:rsidP="00AB584B">
      <w:pPr>
        <w:pStyle w:val="AmdtsEntryHd"/>
      </w:pPr>
      <w:r w:rsidRPr="008E3922">
        <w:t>Application—pt 9.3</w:t>
      </w:r>
    </w:p>
    <w:p w14:paraId="256B0638" w14:textId="714E96C2" w:rsidR="00AB584B" w:rsidRDefault="00DF5068" w:rsidP="00AB584B">
      <w:pPr>
        <w:pStyle w:val="AmdtsEntries"/>
      </w:pPr>
      <w:r>
        <w:t>div 9.3.1 hdg</w:t>
      </w:r>
      <w:r w:rsidR="00AB584B">
        <w:tab/>
        <w:t xml:space="preserve">ins </w:t>
      </w:r>
      <w:hyperlink r:id="rId1050" w:tooltip="Work Health and Safety Amendment Regulation 2018 (No 1)" w:history="1">
        <w:r w:rsidR="00AB584B" w:rsidRPr="00964810">
          <w:rPr>
            <w:rStyle w:val="charCitHyperlinkAbbrev"/>
          </w:rPr>
          <w:t>SL2018-2</w:t>
        </w:r>
      </w:hyperlink>
      <w:r w:rsidR="00AB584B">
        <w:t xml:space="preserve"> s 10</w:t>
      </w:r>
    </w:p>
    <w:p w14:paraId="15DA66F1" w14:textId="77777777" w:rsidR="00AB584B" w:rsidRDefault="00592735" w:rsidP="00AB584B">
      <w:pPr>
        <w:pStyle w:val="AmdtsEntryHd"/>
      </w:pPr>
      <w:r w:rsidRPr="008E3922">
        <w:t>Application—pt 9.3</w:t>
      </w:r>
    </w:p>
    <w:p w14:paraId="76ABE1CC" w14:textId="1B87CC3D" w:rsidR="00AB584B" w:rsidRDefault="00DF5068" w:rsidP="00AB584B">
      <w:pPr>
        <w:pStyle w:val="AmdtsEntries"/>
      </w:pPr>
      <w:r>
        <w:t>s 550</w:t>
      </w:r>
      <w:r w:rsidR="00AB584B">
        <w:tab/>
        <w:t xml:space="preserve">ins </w:t>
      </w:r>
      <w:hyperlink r:id="rId1051" w:tooltip="Work Health and Safety Amendment Regulation 2018 (No 1)" w:history="1">
        <w:r w:rsidR="00AB584B" w:rsidRPr="00964810">
          <w:rPr>
            <w:rStyle w:val="charCitHyperlinkAbbrev"/>
          </w:rPr>
          <w:t>SL2018-2</w:t>
        </w:r>
      </w:hyperlink>
      <w:r w:rsidR="00AB584B">
        <w:t xml:space="preserve"> s 10</w:t>
      </w:r>
    </w:p>
    <w:p w14:paraId="3B023C6E" w14:textId="77777777" w:rsidR="00AB584B" w:rsidRDefault="00592735" w:rsidP="00AB584B">
      <w:pPr>
        <w:pStyle w:val="AmdtsEntryHd"/>
      </w:pPr>
      <w:r w:rsidRPr="008E3922">
        <w:t>Determined major hazard facility—safety case outline</w:t>
      </w:r>
    </w:p>
    <w:p w14:paraId="5FD52266" w14:textId="4624E443" w:rsidR="00AB584B" w:rsidRDefault="00DF5068" w:rsidP="00AB584B">
      <w:pPr>
        <w:pStyle w:val="AmdtsEntries"/>
      </w:pPr>
      <w:r>
        <w:t>div 9.3.2 hdg</w:t>
      </w:r>
      <w:r w:rsidR="00AB584B">
        <w:tab/>
        <w:t xml:space="preserve">ins </w:t>
      </w:r>
      <w:hyperlink r:id="rId1052" w:tooltip="Work Health and Safety Amendment Regulation 2018 (No 1)" w:history="1">
        <w:r w:rsidR="00AB584B" w:rsidRPr="00964810">
          <w:rPr>
            <w:rStyle w:val="charCitHyperlinkAbbrev"/>
          </w:rPr>
          <w:t>SL2018-2</w:t>
        </w:r>
      </w:hyperlink>
      <w:r w:rsidR="00AB584B">
        <w:t xml:space="preserve"> s 10</w:t>
      </w:r>
    </w:p>
    <w:p w14:paraId="0E95861D" w14:textId="77777777" w:rsidR="00AB584B" w:rsidRDefault="00592735" w:rsidP="00AB584B">
      <w:pPr>
        <w:pStyle w:val="AmdtsEntryHd"/>
      </w:pPr>
      <w:r w:rsidRPr="008E3922">
        <w:t>Safety case outline must be provided</w:t>
      </w:r>
    </w:p>
    <w:p w14:paraId="1946BEF5" w14:textId="43DDCA81" w:rsidR="00AB584B" w:rsidRDefault="00592735" w:rsidP="00AB584B">
      <w:pPr>
        <w:pStyle w:val="AmdtsEntries"/>
      </w:pPr>
      <w:r>
        <w:t>s 551</w:t>
      </w:r>
      <w:r w:rsidR="00AB584B">
        <w:tab/>
        <w:t xml:space="preserve">ins </w:t>
      </w:r>
      <w:hyperlink r:id="rId1053" w:tooltip="Work Health and Safety Amendment Regulation 2018 (No 1)" w:history="1">
        <w:r w:rsidR="00AB584B" w:rsidRPr="00964810">
          <w:rPr>
            <w:rStyle w:val="charCitHyperlinkAbbrev"/>
          </w:rPr>
          <w:t>SL2018-2</w:t>
        </w:r>
      </w:hyperlink>
      <w:r w:rsidR="00AB584B">
        <w:t xml:space="preserve"> s 10</w:t>
      </w:r>
    </w:p>
    <w:p w14:paraId="4A188E3A" w14:textId="77777777" w:rsidR="00AB584B" w:rsidRDefault="00592735" w:rsidP="00AB584B">
      <w:pPr>
        <w:pStyle w:val="AmdtsEntryHd"/>
      </w:pPr>
      <w:r w:rsidRPr="008E3922">
        <w:t>Safety case outline—content</w:t>
      </w:r>
    </w:p>
    <w:p w14:paraId="2B151D04" w14:textId="78992A94" w:rsidR="00AB584B" w:rsidRDefault="00592735" w:rsidP="00AB584B">
      <w:pPr>
        <w:pStyle w:val="AmdtsEntries"/>
      </w:pPr>
      <w:r>
        <w:t>s 552</w:t>
      </w:r>
      <w:r w:rsidR="00AB584B">
        <w:tab/>
        <w:t xml:space="preserve">ins </w:t>
      </w:r>
      <w:hyperlink r:id="rId1054" w:tooltip="Work Health and Safety Amendment Regulation 2018 (No 1)" w:history="1">
        <w:r w:rsidR="00AB584B" w:rsidRPr="00964810">
          <w:rPr>
            <w:rStyle w:val="charCitHyperlinkAbbrev"/>
          </w:rPr>
          <w:t>SL2018-2</w:t>
        </w:r>
      </w:hyperlink>
      <w:r w:rsidR="00AB584B">
        <w:t xml:space="preserve"> s 10</w:t>
      </w:r>
    </w:p>
    <w:p w14:paraId="6406E30A" w14:textId="77777777" w:rsidR="00AB584B" w:rsidRDefault="00592735" w:rsidP="00AB584B">
      <w:pPr>
        <w:pStyle w:val="AmdtsEntryHd"/>
      </w:pPr>
      <w:r w:rsidRPr="008E3922">
        <w:t>Safety case outline—alteration</w:t>
      </w:r>
    </w:p>
    <w:p w14:paraId="7740E67F" w14:textId="493916DC" w:rsidR="00AB584B" w:rsidRDefault="00592735" w:rsidP="00AB584B">
      <w:pPr>
        <w:pStyle w:val="AmdtsEntries"/>
      </w:pPr>
      <w:r>
        <w:t>s 553</w:t>
      </w:r>
      <w:r w:rsidR="00AB584B">
        <w:tab/>
        <w:t xml:space="preserve">ins </w:t>
      </w:r>
      <w:hyperlink r:id="rId1055" w:tooltip="Work Health and Safety Amendment Regulation 2018 (No 1)" w:history="1">
        <w:r w:rsidR="00AB584B" w:rsidRPr="00964810">
          <w:rPr>
            <w:rStyle w:val="charCitHyperlinkAbbrev"/>
          </w:rPr>
          <w:t>SL2018-2</w:t>
        </w:r>
      </w:hyperlink>
      <w:r w:rsidR="00AB584B">
        <w:t xml:space="preserve"> s 10</w:t>
      </w:r>
    </w:p>
    <w:p w14:paraId="0FD79D9C" w14:textId="77777777" w:rsidR="00AB584B" w:rsidRDefault="00592735" w:rsidP="00AB584B">
      <w:pPr>
        <w:pStyle w:val="AmdtsEntryHd"/>
      </w:pPr>
      <w:r w:rsidRPr="008E3922">
        <w:t>Determined major hazard facility—management of risk</w:t>
      </w:r>
    </w:p>
    <w:p w14:paraId="5DC62CBB" w14:textId="53EB28C3" w:rsidR="00AB584B" w:rsidRDefault="00592735" w:rsidP="00AB584B">
      <w:pPr>
        <w:pStyle w:val="AmdtsEntries"/>
      </w:pPr>
      <w:r>
        <w:t>div 9.3.3 hdg</w:t>
      </w:r>
      <w:r w:rsidR="00AB584B">
        <w:tab/>
        <w:t xml:space="preserve">ins </w:t>
      </w:r>
      <w:hyperlink r:id="rId1056" w:tooltip="Work Health and Safety Amendment Regulation 2018 (No 1)" w:history="1">
        <w:r w:rsidR="00AB584B" w:rsidRPr="00964810">
          <w:rPr>
            <w:rStyle w:val="charCitHyperlinkAbbrev"/>
          </w:rPr>
          <w:t>SL2018-2</w:t>
        </w:r>
      </w:hyperlink>
      <w:r w:rsidR="00AB584B">
        <w:t xml:space="preserve"> s 10</w:t>
      </w:r>
    </w:p>
    <w:p w14:paraId="16AEF194" w14:textId="77777777" w:rsidR="00AB584B" w:rsidRDefault="0093769D" w:rsidP="00AB584B">
      <w:pPr>
        <w:pStyle w:val="AmdtsEntryHd"/>
      </w:pPr>
      <w:r w:rsidRPr="008E3922">
        <w:t>Determined major hazard facility—identification of major incidents and major incident hazards</w:t>
      </w:r>
    </w:p>
    <w:p w14:paraId="507686F8" w14:textId="123160C5" w:rsidR="00AB584B" w:rsidRDefault="0093769D" w:rsidP="00AB584B">
      <w:pPr>
        <w:pStyle w:val="AmdtsEntries"/>
      </w:pPr>
      <w:r>
        <w:t>s 554</w:t>
      </w:r>
      <w:r w:rsidR="00AB584B">
        <w:tab/>
        <w:t xml:space="preserve">ins </w:t>
      </w:r>
      <w:hyperlink r:id="rId1057" w:tooltip="Work Health and Safety Amendment Regulation 2018 (No 1)" w:history="1">
        <w:r w:rsidR="00AB584B" w:rsidRPr="00964810">
          <w:rPr>
            <w:rStyle w:val="charCitHyperlinkAbbrev"/>
          </w:rPr>
          <w:t>SL2018-2</w:t>
        </w:r>
      </w:hyperlink>
      <w:r w:rsidR="00AB584B">
        <w:t xml:space="preserve"> s 10</w:t>
      </w:r>
    </w:p>
    <w:p w14:paraId="6E24A784" w14:textId="77777777" w:rsidR="00AB584B" w:rsidRDefault="0093769D" w:rsidP="00AB584B">
      <w:pPr>
        <w:pStyle w:val="AmdtsEntryHd"/>
      </w:pPr>
      <w:r w:rsidRPr="008E3922">
        <w:lastRenderedPageBreak/>
        <w:t>Determined major hazard facility—safety assessment</w:t>
      </w:r>
    </w:p>
    <w:p w14:paraId="0F3B617A" w14:textId="1E11A38B" w:rsidR="00AB584B" w:rsidRPr="00CB2DD3" w:rsidRDefault="0093769D" w:rsidP="00AB584B">
      <w:pPr>
        <w:pStyle w:val="AmdtsEntries"/>
      </w:pPr>
      <w:r>
        <w:t>s 555</w:t>
      </w:r>
      <w:r w:rsidR="00AB584B">
        <w:tab/>
        <w:t xml:space="preserve">ins </w:t>
      </w:r>
      <w:hyperlink r:id="rId1058" w:tooltip="Work Health and Safety Amendment Regulation 2018 (No 1)" w:history="1">
        <w:r w:rsidR="00AB584B" w:rsidRPr="00964810">
          <w:rPr>
            <w:rStyle w:val="charCitHyperlinkAbbrev"/>
          </w:rPr>
          <w:t>SL2018-2</w:t>
        </w:r>
      </w:hyperlink>
      <w:r w:rsidR="00AB584B">
        <w:t xml:space="preserve"> s 10</w:t>
      </w:r>
    </w:p>
    <w:p w14:paraId="741735CC" w14:textId="77777777" w:rsidR="00AB584B" w:rsidRDefault="0093769D" w:rsidP="00AB584B">
      <w:pPr>
        <w:pStyle w:val="AmdtsEntryHd"/>
      </w:pPr>
      <w:r w:rsidRPr="008E3922">
        <w:t>Determined major hazard facility—control of risk—Act, s 20</w:t>
      </w:r>
    </w:p>
    <w:p w14:paraId="3977C0F4" w14:textId="335CF14C" w:rsidR="00AB584B" w:rsidRDefault="0093769D" w:rsidP="00AB584B">
      <w:pPr>
        <w:pStyle w:val="AmdtsEntries"/>
      </w:pPr>
      <w:r>
        <w:t>s 556</w:t>
      </w:r>
      <w:r w:rsidR="00AB584B">
        <w:tab/>
        <w:t xml:space="preserve">ins </w:t>
      </w:r>
      <w:hyperlink r:id="rId1059" w:tooltip="Work Health and Safety Amendment Regulation 2018 (No 1)" w:history="1">
        <w:r w:rsidR="00AB584B" w:rsidRPr="00964810">
          <w:rPr>
            <w:rStyle w:val="charCitHyperlinkAbbrev"/>
          </w:rPr>
          <w:t>SL2018-2</w:t>
        </w:r>
      </w:hyperlink>
      <w:r w:rsidR="00AB584B">
        <w:t xml:space="preserve"> s 10</w:t>
      </w:r>
    </w:p>
    <w:p w14:paraId="42323592" w14:textId="77777777" w:rsidR="00AB584B" w:rsidRDefault="00504ED9" w:rsidP="00AB584B">
      <w:pPr>
        <w:pStyle w:val="AmdtsEntryHd"/>
      </w:pPr>
      <w:r w:rsidRPr="008E3922">
        <w:t>Determined major hazard facility—emergency plan</w:t>
      </w:r>
    </w:p>
    <w:p w14:paraId="1B3DEF38" w14:textId="49AA5470" w:rsidR="00AB584B" w:rsidRDefault="00504ED9" w:rsidP="00AB584B">
      <w:pPr>
        <w:pStyle w:val="AmdtsEntries"/>
      </w:pPr>
      <w:r>
        <w:t>s 557</w:t>
      </w:r>
      <w:r w:rsidR="00AB584B">
        <w:tab/>
        <w:t xml:space="preserve">ins </w:t>
      </w:r>
      <w:hyperlink r:id="rId1060" w:tooltip="Work Health and Safety Amendment Regulation 2018 (No 1)" w:history="1">
        <w:r w:rsidR="00AB584B" w:rsidRPr="00964810">
          <w:rPr>
            <w:rStyle w:val="charCitHyperlinkAbbrev"/>
          </w:rPr>
          <w:t>SL2018-2</w:t>
        </w:r>
      </w:hyperlink>
      <w:r w:rsidR="00AB584B">
        <w:t xml:space="preserve"> s 10</w:t>
      </w:r>
    </w:p>
    <w:p w14:paraId="320EEE44" w14:textId="77777777" w:rsidR="00AB584B" w:rsidRDefault="00504ED9" w:rsidP="00AB584B">
      <w:pPr>
        <w:pStyle w:val="AmdtsEntryHd"/>
      </w:pPr>
      <w:r w:rsidRPr="008E3922">
        <w:t>Determined major hazard facility—safety management system</w:t>
      </w:r>
    </w:p>
    <w:p w14:paraId="01D78604" w14:textId="1C076DDC" w:rsidR="00AB584B" w:rsidRDefault="00504ED9" w:rsidP="00AB584B">
      <w:pPr>
        <w:pStyle w:val="AmdtsEntries"/>
      </w:pPr>
      <w:r>
        <w:t>s 558</w:t>
      </w:r>
      <w:r w:rsidR="00AB584B">
        <w:tab/>
        <w:t xml:space="preserve">ins </w:t>
      </w:r>
      <w:hyperlink r:id="rId1061" w:tooltip="Work Health and Safety Amendment Regulation 2018 (No 1)" w:history="1">
        <w:r w:rsidR="00AB584B" w:rsidRPr="00964810">
          <w:rPr>
            <w:rStyle w:val="charCitHyperlinkAbbrev"/>
          </w:rPr>
          <w:t>SL2018-2</w:t>
        </w:r>
      </w:hyperlink>
      <w:r w:rsidR="00AB584B">
        <w:t xml:space="preserve"> s 10</w:t>
      </w:r>
    </w:p>
    <w:p w14:paraId="443CFCBA" w14:textId="77777777" w:rsidR="00AB584B" w:rsidRDefault="00504ED9" w:rsidP="00AB584B">
      <w:pPr>
        <w:pStyle w:val="AmdtsEntryHd"/>
      </w:pPr>
      <w:r w:rsidRPr="008E3922">
        <w:t>Determined major hazard facility—review of risk management</w:t>
      </w:r>
    </w:p>
    <w:p w14:paraId="72B84B07" w14:textId="11BC163B" w:rsidR="00AB584B" w:rsidRDefault="00504ED9" w:rsidP="00AB584B">
      <w:pPr>
        <w:pStyle w:val="AmdtsEntries"/>
      </w:pPr>
      <w:r>
        <w:t>s 559</w:t>
      </w:r>
      <w:r w:rsidR="00AB584B">
        <w:tab/>
        <w:t xml:space="preserve">ins </w:t>
      </w:r>
      <w:hyperlink r:id="rId1062" w:tooltip="Work Health and Safety Amendment Regulation 2018 (No 1)" w:history="1">
        <w:r w:rsidR="00AB584B" w:rsidRPr="00964810">
          <w:rPr>
            <w:rStyle w:val="charCitHyperlinkAbbrev"/>
          </w:rPr>
          <w:t>SL2018-2</w:t>
        </w:r>
      </w:hyperlink>
      <w:r w:rsidR="00AB584B">
        <w:t xml:space="preserve"> s 10</w:t>
      </w:r>
    </w:p>
    <w:p w14:paraId="23234C1F" w14:textId="77777777" w:rsidR="00AB584B" w:rsidRDefault="00504ED9" w:rsidP="00AB584B">
      <w:pPr>
        <w:pStyle w:val="AmdtsEntryHd"/>
      </w:pPr>
      <w:r w:rsidRPr="008E3922">
        <w:t>Determined major hazard facility—safety case</w:t>
      </w:r>
    </w:p>
    <w:p w14:paraId="1C2C0F6A" w14:textId="58AC15D5" w:rsidR="00AB584B" w:rsidRDefault="00504ED9" w:rsidP="00AB584B">
      <w:pPr>
        <w:pStyle w:val="AmdtsEntries"/>
      </w:pPr>
      <w:r>
        <w:t>div 9.3.4 hdg</w:t>
      </w:r>
      <w:r w:rsidR="00AB584B">
        <w:tab/>
        <w:t xml:space="preserve">ins </w:t>
      </w:r>
      <w:hyperlink r:id="rId1063" w:tooltip="Work Health and Safety Amendment Regulation 2018 (No 1)" w:history="1">
        <w:r w:rsidR="00AB584B" w:rsidRPr="00964810">
          <w:rPr>
            <w:rStyle w:val="charCitHyperlinkAbbrev"/>
          </w:rPr>
          <w:t>SL2018-2</w:t>
        </w:r>
      </w:hyperlink>
      <w:r w:rsidR="00AB584B">
        <w:t xml:space="preserve"> s 10</w:t>
      </w:r>
    </w:p>
    <w:p w14:paraId="61581A4A" w14:textId="77777777" w:rsidR="00AB584B" w:rsidRDefault="00504ED9" w:rsidP="00AB584B">
      <w:pPr>
        <w:pStyle w:val="AmdtsEntryHd"/>
      </w:pPr>
      <w:r w:rsidRPr="008E3922">
        <w:t>Safety case must be provided</w:t>
      </w:r>
    </w:p>
    <w:p w14:paraId="0BF57F59" w14:textId="74FAC699" w:rsidR="00AB584B" w:rsidRDefault="00504ED9" w:rsidP="00AB584B">
      <w:pPr>
        <w:pStyle w:val="AmdtsEntries"/>
      </w:pPr>
      <w:r>
        <w:t>s 560</w:t>
      </w:r>
      <w:r w:rsidR="00AB584B">
        <w:tab/>
        <w:t xml:space="preserve">ins </w:t>
      </w:r>
      <w:hyperlink r:id="rId1064" w:tooltip="Work Health and Safety Amendment Regulation 2018 (No 1)" w:history="1">
        <w:r w:rsidR="00AB584B" w:rsidRPr="00964810">
          <w:rPr>
            <w:rStyle w:val="charCitHyperlinkAbbrev"/>
          </w:rPr>
          <w:t>SL2018-2</w:t>
        </w:r>
      </w:hyperlink>
      <w:r w:rsidR="00AB584B">
        <w:t xml:space="preserve"> s 10</w:t>
      </w:r>
    </w:p>
    <w:p w14:paraId="64233379" w14:textId="77777777" w:rsidR="00AB584B" w:rsidRDefault="00504ED9" w:rsidP="00AB584B">
      <w:pPr>
        <w:pStyle w:val="AmdtsEntryHd"/>
      </w:pPr>
      <w:r w:rsidRPr="008E3922">
        <w:t>Safety case—content</w:t>
      </w:r>
    </w:p>
    <w:p w14:paraId="357AA75D" w14:textId="0442B6B8" w:rsidR="00AB584B" w:rsidRDefault="00504ED9" w:rsidP="00AB584B">
      <w:pPr>
        <w:pStyle w:val="AmdtsEntries"/>
      </w:pPr>
      <w:r>
        <w:t>s 561</w:t>
      </w:r>
      <w:r w:rsidR="00AB584B">
        <w:tab/>
        <w:t xml:space="preserve">ins </w:t>
      </w:r>
      <w:hyperlink r:id="rId1065" w:tooltip="Work Health and Safety Amendment Regulation 2018 (No 1)" w:history="1">
        <w:r w:rsidR="00AB584B" w:rsidRPr="00964810">
          <w:rPr>
            <w:rStyle w:val="charCitHyperlinkAbbrev"/>
          </w:rPr>
          <w:t>SL2018-2</w:t>
        </w:r>
      </w:hyperlink>
      <w:r w:rsidR="00AB584B">
        <w:t xml:space="preserve"> s 10</w:t>
      </w:r>
    </w:p>
    <w:p w14:paraId="3D735EAC" w14:textId="77777777" w:rsidR="00AB584B" w:rsidRDefault="00504ED9" w:rsidP="00AB584B">
      <w:pPr>
        <w:pStyle w:val="AmdtsEntryHd"/>
      </w:pPr>
      <w:r w:rsidRPr="008E3922">
        <w:t>Coordination for multiple facilities</w:t>
      </w:r>
    </w:p>
    <w:p w14:paraId="0E03B5B1" w14:textId="53DAE69C" w:rsidR="00AB584B" w:rsidRDefault="00504ED9" w:rsidP="00AB584B">
      <w:pPr>
        <w:pStyle w:val="AmdtsEntries"/>
      </w:pPr>
      <w:r>
        <w:t>s 562</w:t>
      </w:r>
      <w:r w:rsidR="00AB584B">
        <w:tab/>
        <w:t xml:space="preserve">ins </w:t>
      </w:r>
      <w:hyperlink r:id="rId1066" w:tooltip="Work Health and Safety Amendment Regulation 2018 (No 1)" w:history="1">
        <w:r w:rsidR="00AB584B" w:rsidRPr="00964810">
          <w:rPr>
            <w:rStyle w:val="charCitHyperlinkAbbrev"/>
          </w:rPr>
          <w:t>SL2018-2</w:t>
        </w:r>
      </w:hyperlink>
      <w:r w:rsidR="00AB584B">
        <w:t xml:space="preserve"> s 10</w:t>
      </w:r>
    </w:p>
    <w:p w14:paraId="3F5E0C89" w14:textId="77777777" w:rsidR="00AB584B" w:rsidRDefault="00853B37" w:rsidP="00AB584B">
      <w:pPr>
        <w:pStyle w:val="AmdtsEntryHd"/>
      </w:pPr>
      <w:r w:rsidRPr="008E3922">
        <w:t>Review</w:t>
      </w:r>
    </w:p>
    <w:p w14:paraId="1613B751" w14:textId="65D12CE8" w:rsidR="00AB584B" w:rsidRDefault="00504ED9" w:rsidP="00AB584B">
      <w:pPr>
        <w:pStyle w:val="AmdtsEntries"/>
      </w:pPr>
      <w:r>
        <w:t>s 563</w:t>
      </w:r>
      <w:r w:rsidR="00AB584B">
        <w:tab/>
        <w:t xml:space="preserve">ins </w:t>
      </w:r>
      <w:hyperlink r:id="rId1067" w:tooltip="Work Health and Safety Amendment Regulation 2018 (No 1)" w:history="1">
        <w:r w:rsidR="00AB584B" w:rsidRPr="00964810">
          <w:rPr>
            <w:rStyle w:val="charCitHyperlinkAbbrev"/>
          </w:rPr>
          <w:t>SL2018-2</w:t>
        </w:r>
      </w:hyperlink>
      <w:r w:rsidR="00AB584B">
        <w:t xml:space="preserve"> s 10</w:t>
      </w:r>
    </w:p>
    <w:p w14:paraId="0D6C6636" w14:textId="77777777" w:rsidR="00AB584B" w:rsidRDefault="00853B37" w:rsidP="00AB584B">
      <w:pPr>
        <w:pStyle w:val="AmdtsEntryHd"/>
      </w:pPr>
      <w:r w:rsidRPr="008E3922">
        <w:t>Licensed major hazard facilities—risk management</w:t>
      </w:r>
    </w:p>
    <w:p w14:paraId="1299D98C" w14:textId="3FE844AB" w:rsidR="00AB584B" w:rsidRPr="00CB2DD3" w:rsidRDefault="00853B37" w:rsidP="00AB584B">
      <w:pPr>
        <w:pStyle w:val="AmdtsEntries"/>
      </w:pPr>
      <w:r>
        <w:t>pt 9.4 hdg</w:t>
      </w:r>
      <w:r w:rsidR="00AB584B">
        <w:tab/>
        <w:t xml:space="preserve">ins </w:t>
      </w:r>
      <w:hyperlink r:id="rId1068" w:tooltip="Work Health and Safety Amendment Regulation 2018 (No 1)" w:history="1">
        <w:r w:rsidR="00AB584B" w:rsidRPr="00964810">
          <w:rPr>
            <w:rStyle w:val="charCitHyperlinkAbbrev"/>
          </w:rPr>
          <w:t>SL2018-2</w:t>
        </w:r>
      </w:hyperlink>
      <w:r w:rsidR="00AB584B">
        <w:t xml:space="preserve"> s 10</w:t>
      </w:r>
    </w:p>
    <w:p w14:paraId="333B7E9E" w14:textId="77777777" w:rsidR="00AB584B" w:rsidRDefault="00853B37" w:rsidP="00AB584B">
      <w:pPr>
        <w:pStyle w:val="AmdtsEntryHd"/>
      </w:pPr>
      <w:r w:rsidRPr="008E3922">
        <w:t>Licensed major hazard facility—identification of major incidents and major incident hazards</w:t>
      </w:r>
    </w:p>
    <w:p w14:paraId="0C753411" w14:textId="0E7FCCE6" w:rsidR="00AB584B" w:rsidRDefault="00853B37" w:rsidP="00AB584B">
      <w:pPr>
        <w:pStyle w:val="AmdtsEntries"/>
      </w:pPr>
      <w:r>
        <w:t>s 564</w:t>
      </w:r>
      <w:r w:rsidR="00AB584B">
        <w:tab/>
        <w:t xml:space="preserve">ins </w:t>
      </w:r>
      <w:hyperlink r:id="rId1069" w:tooltip="Work Health and Safety Amendment Regulation 2018 (No 1)" w:history="1">
        <w:r w:rsidR="00AB584B" w:rsidRPr="00964810">
          <w:rPr>
            <w:rStyle w:val="charCitHyperlinkAbbrev"/>
          </w:rPr>
          <w:t>SL2018-2</w:t>
        </w:r>
      </w:hyperlink>
      <w:r w:rsidR="00AB584B">
        <w:t xml:space="preserve"> s 10</w:t>
      </w:r>
    </w:p>
    <w:p w14:paraId="075B1A4A" w14:textId="77777777" w:rsidR="00AB584B" w:rsidRDefault="00853B37" w:rsidP="00AB584B">
      <w:pPr>
        <w:pStyle w:val="AmdtsEntryHd"/>
      </w:pPr>
      <w:r w:rsidRPr="008E3922">
        <w:t>Licensed major hazard facility—safety assessment</w:t>
      </w:r>
    </w:p>
    <w:p w14:paraId="4D0C3F81" w14:textId="6EFE079D" w:rsidR="00AB584B" w:rsidRDefault="00853B37" w:rsidP="00AB584B">
      <w:pPr>
        <w:pStyle w:val="AmdtsEntries"/>
      </w:pPr>
      <w:r>
        <w:t>s 565</w:t>
      </w:r>
      <w:r w:rsidR="00AB584B">
        <w:tab/>
        <w:t xml:space="preserve">ins </w:t>
      </w:r>
      <w:hyperlink r:id="rId1070" w:tooltip="Work Health and Safety Amendment Regulation 2018 (No 1)" w:history="1">
        <w:r w:rsidR="00AB584B" w:rsidRPr="00964810">
          <w:rPr>
            <w:rStyle w:val="charCitHyperlinkAbbrev"/>
          </w:rPr>
          <w:t>SL2018-2</w:t>
        </w:r>
      </w:hyperlink>
      <w:r w:rsidR="00AB584B">
        <w:t xml:space="preserve"> s 10</w:t>
      </w:r>
    </w:p>
    <w:p w14:paraId="69ED21A9" w14:textId="77777777" w:rsidR="00AB584B" w:rsidRDefault="00853B37" w:rsidP="00AB584B">
      <w:pPr>
        <w:pStyle w:val="AmdtsEntryHd"/>
      </w:pPr>
      <w:r w:rsidRPr="008E3922">
        <w:t>Licensed major hazard facility—control of risk—Act, s 20</w:t>
      </w:r>
    </w:p>
    <w:p w14:paraId="49313C84" w14:textId="4BD5AD90" w:rsidR="00AB584B" w:rsidRDefault="00853B37" w:rsidP="00AB584B">
      <w:pPr>
        <w:pStyle w:val="AmdtsEntries"/>
      </w:pPr>
      <w:r>
        <w:t>s 566</w:t>
      </w:r>
      <w:r w:rsidR="00AB584B">
        <w:tab/>
        <w:t xml:space="preserve">ins </w:t>
      </w:r>
      <w:hyperlink r:id="rId1071" w:tooltip="Work Health and Safety Amendment Regulation 2018 (No 1)" w:history="1">
        <w:r w:rsidR="00AB584B" w:rsidRPr="00964810">
          <w:rPr>
            <w:rStyle w:val="charCitHyperlinkAbbrev"/>
          </w:rPr>
          <w:t>SL2018-2</w:t>
        </w:r>
      </w:hyperlink>
      <w:r w:rsidR="00AB584B">
        <w:t xml:space="preserve"> s 10</w:t>
      </w:r>
    </w:p>
    <w:p w14:paraId="00EB71EB" w14:textId="77777777" w:rsidR="00AB584B" w:rsidRDefault="00853B37" w:rsidP="00AB584B">
      <w:pPr>
        <w:pStyle w:val="AmdtsEntryHd"/>
      </w:pPr>
      <w:r w:rsidRPr="008E3922">
        <w:t>Licensed major hazard facility—emergency plan</w:t>
      </w:r>
    </w:p>
    <w:p w14:paraId="637DEF4E" w14:textId="6F472D48" w:rsidR="00AB584B" w:rsidRDefault="00853B37" w:rsidP="00AB584B">
      <w:pPr>
        <w:pStyle w:val="AmdtsEntries"/>
      </w:pPr>
      <w:r>
        <w:t>s 567</w:t>
      </w:r>
      <w:r w:rsidR="00AB584B">
        <w:tab/>
        <w:t xml:space="preserve">ins </w:t>
      </w:r>
      <w:hyperlink r:id="rId1072" w:tooltip="Work Health and Safety Amendment Regulation 2018 (No 1)" w:history="1">
        <w:r w:rsidR="00AB584B" w:rsidRPr="00964810">
          <w:rPr>
            <w:rStyle w:val="charCitHyperlinkAbbrev"/>
          </w:rPr>
          <w:t>SL2018-2</w:t>
        </w:r>
      </w:hyperlink>
      <w:r w:rsidR="00AB584B">
        <w:t xml:space="preserve"> s 10</w:t>
      </w:r>
    </w:p>
    <w:p w14:paraId="7152603F" w14:textId="77777777" w:rsidR="00AB584B" w:rsidRDefault="00853B37" w:rsidP="00AB584B">
      <w:pPr>
        <w:pStyle w:val="AmdtsEntryHd"/>
      </w:pPr>
      <w:r w:rsidRPr="008E3922">
        <w:t>Licensed major hazard facility—safety management system</w:t>
      </w:r>
    </w:p>
    <w:p w14:paraId="00433F2F" w14:textId="74C2E109" w:rsidR="00AB584B" w:rsidRDefault="00853B37" w:rsidP="00AB584B">
      <w:pPr>
        <w:pStyle w:val="AmdtsEntries"/>
      </w:pPr>
      <w:r>
        <w:t>s 568</w:t>
      </w:r>
      <w:r w:rsidR="00AB584B">
        <w:tab/>
        <w:t xml:space="preserve">ins </w:t>
      </w:r>
      <w:hyperlink r:id="rId1073" w:tooltip="Work Health and Safety Amendment Regulation 2018 (No 1)" w:history="1">
        <w:r w:rsidR="00AB584B" w:rsidRPr="00964810">
          <w:rPr>
            <w:rStyle w:val="charCitHyperlinkAbbrev"/>
          </w:rPr>
          <w:t>SL2018-2</w:t>
        </w:r>
      </w:hyperlink>
      <w:r w:rsidR="00AB584B">
        <w:t xml:space="preserve"> s 10</w:t>
      </w:r>
    </w:p>
    <w:p w14:paraId="2EDBAFF0" w14:textId="77777777" w:rsidR="00AB584B" w:rsidRDefault="00853B37" w:rsidP="00AB584B">
      <w:pPr>
        <w:pStyle w:val="AmdtsEntryHd"/>
      </w:pPr>
      <w:r w:rsidRPr="008E3922">
        <w:t>Licensed major hazard facility—review of risk management</w:t>
      </w:r>
    </w:p>
    <w:p w14:paraId="3CF95711" w14:textId="7C9112F0" w:rsidR="00AB584B" w:rsidRDefault="00853B37" w:rsidP="00AB584B">
      <w:pPr>
        <w:pStyle w:val="AmdtsEntries"/>
      </w:pPr>
      <w:r>
        <w:t>s 569</w:t>
      </w:r>
      <w:r w:rsidR="00AB584B">
        <w:tab/>
        <w:t xml:space="preserve">ins </w:t>
      </w:r>
      <w:hyperlink r:id="rId1074" w:tooltip="Work Health and Safety Amendment Regulation 2018 (No 1)" w:history="1">
        <w:r w:rsidR="00AB584B" w:rsidRPr="00964810">
          <w:rPr>
            <w:rStyle w:val="charCitHyperlinkAbbrev"/>
          </w:rPr>
          <w:t>SL2018-2</w:t>
        </w:r>
      </w:hyperlink>
      <w:r w:rsidR="00AB584B">
        <w:t xml:space="preserve"> s 10</w:t>
      </w:r>
    </w:p>
    <w:p w14:paraId="448DF6F9" w14:textId="77777777" w:rsidR="00AB584B" w:rsidRDefault="00853B37" w:rsidP="00AB584B">
      <w:pPr>
        <w:pStyle w:val="AmdtsEntryHd"/>
      </w:pPr>
      <w:r w:rsidRPr="008E3922">
        <w:t>Safety case—review</w:t>
      </w:r>
    </w:p>
    <w:p w14:paraId="15489975" w14:textId="189815DE" w:rsidR="00AB584B" w:rsidRDefault="00853B37" w:rsidP="00AB584B">
      <w:pPr>
        <w:pStyle w:val="AmdtsEntries"/>
      </w:pPr>
      <w:r>
        <w:t>s 570</w:t>
      </w:r>
      <w:r w:rsidR="00AB584B">
        <w:tab/>
        <w:t xml:space="preserve">ins </w:t>
      </w:r>
      <w:hyperlink r:id="rId1075" w:tooltip="Work Health and Safety Amendment Regulation 2018 (No 1)" w:history="1">
        <w:r w:rsidR="00AB584B" w:rsidRPr="00964810">
          <w:rPr>
            <w:rStyle w:val="charCitHyperlinkAbbrev"/>
          </w:rPr>
          <w:t>SL2018-2</w:t>
        </w:r>
      </w:hyperlink>
      <w:r w:rsidR="00AB584B">
        <w:t xml:space="preserve"> s 10</w:t>
      </w:r>
    </w:p>
    <w:p w14:paraId="1D33DFAB" w14:textId="77777777" w:rsidR="00AB584B" w:rsidRDefault="00853B37" w:rsidP="00AB584B">
      <w:pPr>
        <w:pStyle w:val="AmdtsEntryHd"/>
      </w:pPr>
      <w:r w:rsidRPr="008E3922">
        <w:lastRenderedPageBreak/>
        <w:t>Information for visitors</w:t>
      </w:r>
    </w:p>
    <w:p w14:paraId="6A186581" w14:textId="12ABADB3" w:rsidR="00AB584B" w:rsidRDefault="00853B37" w:rsidP="00AB584B">
      <w:pPr>
        <w:pStyle w:val="AmdtsEntries"/>
      </w:pPr>
      <w:r>
        <w:t>s 571</w:t>
      </w:r>
      <w:r w:rsidR="00AB584B">
        <w:tab/>
        <w:t xml:space="preserve">ins </w:t>
      </w:r>
      <w:hyperlink r:id="rId1076" w:tooltip="Work Health and Safety Amendment Regulation 2018 (No 1)" w:history="1">
        <w:r w:rsidR="00AB584B" w:rsidRPr="00964810">
          <w:rPr>
            <w:rStyle w:val="charCitHyperlinkAbbrev"/>
          </w:rPr>
          <w:t>SL2018-2</w:t>
        </w:r>
      </w:hyperlink>
      <w:r w:rsidR="00AB584B">
        <w:t xml:space="preserve"> s 10</w:t>
      </w:r>
    </w:p>
    <w:p w14:paraId="44FB0385" w14:textId="77777777" w:rsidR="00AB584B" w:rsidRDefault="00853B37" w:rsidP="00AB584B">
      <w:pPr>
        <w:pStyle w:val="AmdtsEntryHd"/>
      </w:pPr>
      <w:r w:rsidRPr="008E3922">
        <w:t>Information for local community—general</w:t>
      </w:r>
    </w:p>
    <w:p w14:paraId="6CC2D03E" w14:textId="5444E29B" w:rsidR="00AB584B" w:rsidRDefault="00853B37" w:rsidP="00AB584B">
      <w:pPr>
        <w:pStyle w:val="AmdtsEntries"/>
      </w:pPr>
      <w:r>
        <w:t>s 572</w:t>
      </w:r>
      <w:r w:rsidR="00AB584B">
        <w:tab/>
        <w:t xml:space="preserve">ins </w:t>
      </w:r>
      <w:hyperlink r:id="rId1077" w:tooltip="Work Health and Safety Amendment Regulation 2018 (No 1)" w:history="1">
        <w:r w:rsidR="00AB584B" w:rsidRPr="00964810">
          <w:rPr>
            <w:rStyle w:val="charCitHyperlinkAbbrev"/>
          </w:rPr>
          <w:t>SL2018-2</w:t>
        </w:r>
      </w:hyperlink>
      <w:r w:rsidR="00AB584B">
        <w:t xml:space="preserve"> s 10</w:t>
      </w:r>
    </w:p>
    <w:p w14:paraId="08BBCCF1" w14:textId="77777777" w:rsidR="00AB584B" w:rsidRDefault="00F71763" w:rsidP="00AB584B">
      <w:pPr>
        <w:pStyle w:val="AmdtsEntryHd"/>
      </w:pPr>
      <w:r w:rsidRPr="008E3922">
        <w:t>Information for local community—major incident</w:t>
      </w:r>
    </w:p>
    <w:p w14:paraId="27B1FB1D" w14:textId="78D82E26" w:rsidR="00AB584B" w:rsidRPr="00CB2DD3" w:rsidRDefault="00853B37" w:rsidP="00AB584B">
      <w:pPr>
        <w:pStyle w:val="AmdtsEntries"/>
      </w:pPr>
      <w:r>
        <w:t>s 573</w:t>
      </w:r>
      <w:r w:rsidR="00AB584B">
        <w:tab/>
        <w:t xml:space="preserve">ins </w:t>
      </w:r>
      <w:hyperlink r:id="rId1078" w:tooltip="Work Health and Safety Amendment Regulation 2018 (No 1)" w:history="1">
        <w:r w:rsidR="00AB584B" w:rsidRPr="00964810">
          <w:rPr>
            <w:rStyle w:val="charCitHyperlinkAbbrev"/>
          </w:rPr>
          <w:t>SL2018-2</w:t>
        </w:r>
      </w:hyperlink>
      <w:r w:rsidR="00AB584B">
        <w:t xml:space="preserve"> s 10</w:t>
      </w:r>
    </w:p>
    <w:p w14:paraId="71FB5EE6" w14:textId="77777777" w:rsidR="00AB584B" w:rsidRDefault="00F71763" w:rsidP="00AB584B">
      <w:pPr>
        <w:pStyle w:val="AmdtsEntryHd"/>
      </w:pPr>
      <w:r w:rsidRPr="008E3922">
        <w:t>Consultation and workers’ safety role</w:t>
      </w:r>
    </w:p>
    <w:p w14:paraId="537495D0" w14:textId="04FBA638" w:rsidR="00AB584B" w:rsidRDefault="00853B37" w:rsidP="00AB584B">
      <w:pPr>
        <w:pStyle w:val="AmdtsEntries"/>
      </w:pPr>
      <w:r>
        <w:t xml:space="preserve">pt </w:t>
      </w:r>
      <w:r w:rsidR="00F71763">
        <w:t>9.5 hdg</w:t>
      </w:r>
      <w:r w:rsidR="00AB584B">
        <w:tab/>
        <w:t xml:space="preserve">ins </w:t>
      </w:r>
      <w:hyperlink r:id="rId1079" w:tooltip="Work Health and Safety Amendment Regulation 2018 (No 1)" w:history="1">
        <w:r w:rsidR="00AB584B" w:rsidRPr="00964810">
          <w:rPr>
            <w:rStyle w:val="charCitHyperlinkAbbrev"/>
          </w:rPr>
          <w:t>SL2018-2</w:t>
        </w:r>
      </w:hyperlink>
      <w:r w:rsidR="00AB584B">
        <w:t xml:space="preserve"> s 10</w:t>
      </w:r>
    </w:p>
    <w:p w14:paraId="3AA43AEF" w14:textId="77777777" w:rsidR="00AB584B" w:rsidRDefault="00F71763" w:rsidP="00AB584B">
      <w:pPr>
        <w:pStyle w:val="AmdtsEntryHd"/>
      </w:pPr>
      <w:r w:rsidRPr="008E3922">
        <w:t>Safety role for workers</w:t>
      </w:r>
    </w:p>
    <w:p w14:paraId="4975ABA7" w14:textId="2020DDF0" w:rsidR="00AB584B" w:rsidRDefault="00F71763" w:rsidP="00AB584B">
      <w:pPr>
        <w:pStyle w:val="AmdtsEntries"/>
      </w:pPr>
      <w:r>
        <w:t>s 574</w:t>
      </w:r>
      <w:r w:rsidR="00AB584B">
        <w:tab/>
        <w:t xml:space="preserve">ins </w:t>
      </w:r>
      <w:hyperlink r:id="rId1080" w:tooltip="Work Health and Safety Amendment Regulation 2018 (No 1)" w:history="1">
        <w:r w:rsidR="00AB584B" w:rsidRPr="00964810">
          <w:rPr>
            <w:rStyle w:val="charCitHyperlinkAbbrev"/>
          </w:rPr>
          <w:t>SL2018-2</w:t>
        </w:r>
      </w:hyperlink>
      <w:r w:rsidR="00AB584B">
        <w:t xml:space="preserve"> s 10</w:t>
      </w:r>
    </w:p>
    <w:p w14:paraId="424714C9" w14:textId="77777777" w:rsidR="00AB584B" w:rsidRDefault="00F71763" w:rsidP="00AB584B">
      <w:pPr>
        <w:pStyle w:val="AmdtsEntryHd"/>
      </w:pPr>
      <w:r w:rsidRPr="008E3922">
        <w:t>Operator of major hazard facility must consult with workers—Act, s 49 (f)</w:t>
      </w:r>
    </w:p>
    <w:p w14:paraId="3BF54B2C" w14:textId="17AA140A" w:rsidR="00AB584B" w:rsidRDefault="00F71763" w:rsidP="00AB584B">
      <w:pPr>
        <w:pStyle w:val="AmdtsEntries"/>
      </w:pPr>
      <w:r>
        <w:t>s 575</w:t>
      </w:r>
      <w:r w:rsidR="00AB584B">
        <w:tab/>
        <w:t xml:space="preserve">ins </w:t>
      </w:r>
      <w:hyperlink r:id="rId1081" w:tooltip="Work Health and Safety Amendment Regulation 2018 (No 1)" w:history="1">
        <w:r w:rsidR="00AB584B" w:rsidRPr="00964810">
          <w:rPr>
            <w:rStyle w:val="charCitHyperlinkAbbrev"/>
          </w:rPr>
          <w:t>SL2018-2</w:t>
        </w:r>
      </w:hyperlink>
      <w:r w:rsidR="00AB584B">
        <w:t xml:space="preserve"> s 10</w:t>
      </w:r>
    </w:p>
    <w:p w14:paraId="4C519CE4" w14:textId="77777777" w:rsidR="00AB584B" w:rsidRDefault="00F71763" w:rsidP="00AB584B">
      <w:pPr>
        <w:pStyle w:val="AmdtsEntryHd"/>
      </w:pPr>
      <w:r w:rsidRPr="008E3922">
        <w:t>Duties of workers at licensed major hazard facilities</w:t>
      </w:r>
    </w:p>
    <w:p w14:paraId="71FCC2B9" w14:textId="20606D93" w:rsidR="00AB584B" w:rsidRDefault="00F71763" w:rsidP="00AB584B">
      <w:pPr>
        <w:pStyle w:val="AmdtsEntries"/>
      </w:pPr>
      <w:r>
        <w:t>pt 9.6 hdg</w:t>
      </w:r>
      <w:r w:rsidR="00AB584B">
        <w:tab/>
        <w:t xml:space="preserve">ins </w:t>
      </w:r>
      <w:hyperlink r:id="rId1082" w:tooltip="Work Health and Safety Amendment Regulation 2018 (No 1)" w:history="1">
        <w:r w:rsidR="00AB584B" w:rsidRPr="00964810">
          <w:rPr>
            <w:rStyle w:val="charCitHyperlinkAbbrev"/>
          </w:rPr>
          <w:t>SL2018-2</w:t>
        </w:r>
      </w:hyperlink>
      <w:r w:rsidR="00AB584B">
        <w:t xml:space="preserve"> s 10</w:t>
      </w:r>
    </w:p>
    <w:p w14:paraId="08C722A1" w14:textId="77777777" w:rsidR="00AB584B" w:rsidRDefault="00F71763" w:rsidP="00AB584B">
      <w:pPr>
        <w:pStyle w:val="AmdtsEntryHd"/>
      </w:pPr>
      <w:r w:rsidRPr="008E3922">
        <w:t>Licensed major hazard facility—duties of workers</w:t>
      </w:r>
    </w:p>
    <w:p w14:paraId="5A8831DC" w14:textId="0DF2AC46" w:rsidR="00AB584B" w:rsidRDefault="00F71763" w:rsidP="00AB584B">
      <w:pPr>
        <w:pStyle w:val="AmdtsEntries"/>
      </w:pPr>
      <w:r>
        <w:t>s 576</w:t>
      </w:r>
      <w:r w:rsidR="00AB584B">
        <w:tab/>
        <w:t xml:space="preserve">ins </w:t>
      </w:r>
      <w:hyperlink r:id="rId1083" w:tooltip="Work Health and Safety Amendment Regulation 2018 (No 1)" w:history="1">
        <w:r w:rsidR="00AB584B" w:rsidRPr="00964810">
          <w:rPr>
            <w:rStyle w:val="charCitHyperlinkAbbrev"/>
          </w:rPr>
          <w:t>SL2018-2</w:t>
        </w:r>
      </w:hyperlink>
      <w:r w:rsidR="00AB584B">
        <w:t xml:space="preserve"> s 10</w:t>
      </w:r>
    </w:p>
    <w:p w14:paraId="35EDA7AE" w14:textId="77777777" w:rsidR="00AB584B" w:rsidRDefault="00F71763" w:rsidP="00AB584B">
      <w:pPr>
        <w:pStyle w:val="AmdtsEntryHd"/>
      </w:pPr>
      <w:r w:rsidRPr="008E3922">
        <w:t>Licensing of major hazard facilities</w:t>
      </w:r>
    </w:p>
    <w:p w14:paraId="7946811E" w14:textId="576BAD7B" w:rsidR="00AB584B" w:rsidRDefault="00F71763" w:rsidP="00AB584B">
      <w:pPr>
        <w:pStyle w:val="AmdtsEntries"/>
      </w:pPr>
      <w:r>
        <w:t>pt 9.7 hdg</w:t>
      </w:r>
      <w:r w:rsidR="00AB584B">
        <w:tab/>
        <w:t xml:space="preserve">ins </w:t>
      </w:r>
      <w:hyperlink r:id="rId1084" w:tooltip="Work Health and Safety Amendment Regulation 2018 (No 1)" w:history="1">
        <w:r w:rsidR="00AB584B" w:rsidRPr="00964810">
          <w:rPr>
            <w:rStyle w:val="charCitHyperlinkAbbrev"/>
          </w:rPr>
          <w:t>SL2018-2</w:t>
        </w:r>
      </w:hyperlink>
      <w:r w:rsidR="00AB584B">
        <w:t xml:space="preserve"> s 10</w:t>
      </w:r>
    </w:p>
    <w:p w14:paraId="20D463F8" w14:textId="77777777" w:rsidR="00AB584B" w:rsidRDefault="00374DD3" w:rsidP="00AB584B">
      <w:pPr>
        <w:pStyle w:val="AmdtsEntryHd"/>
      </w:pPr>
      <w:r w:rsidRPr="008E3922">
        <w:t>Licensing process</w:t>
      </w:r>
    </w:p>
    <w:p w14:paraId="0F0BF58B" w14:textId="53713550" w:rsidR="00AB584B" w:rsidRDefault="00374DD3" w:rsidP="00AB584B">
      <w:pPr>
        <w:pStyle w:val="AmdtsEntries"/>
      </w:pPr>
      <w:r>
        <w:t>div 9.7.1 hdg</w:t>
      </w:r>
      <w:r w:rsidR="00AB584B">
        <w:tab/>
        <w:t xml:space="preserve">ins </w:t>
      </w:r>
      <w:hyperlink r:id="rId1085" w:tooltip="Work Health and Safety Amendment Regulation 2018 (No 1)" w:history="1">
        <w:r w:rsidR="00AB584B" w:rsidRPr="00964810">
          <w:rPr>
            <w:rStyle w:val="charCitHyperlinkAbbrev"/>
          </w:rPr>
          <w:t>SL2018-2</w:t>
        </w:r>
      </w:hyperlink>
      <w:r w:rsidR="00AB584B">
        <w:t xml:space="preserve"> s 10</w:t>
      </w:r>
    </w:p>
    <w:p w14:paraId="58D77DCE" w14:textId="77777777" w:rsidR="00AB584B" w:rsidRDefault="00374DD3" w:rsidP="00AB584B">
      <w:pPr>
        <w:pStyle w:val="AmdtsEntryHd"/>
      </w:pPr>
      <w:r w:rsidRPr="008E3922">
        <w:t>Who may apply for a licence</w:t>
      </w:r>
    </w:p>
    <w:p w14:paraId="5E023D66" w14:textId="44871B67" w:rsidR="00AB584B" w:rsidRDefault="00374DD3" w:rsidP="00AB584B">
      <w:pPr>
        <w:pStyle w:val="AmdtsEntries"/>
      </w:pPr>
      <w:r>
        <w:t>s 577</w:t>
      </w:r>
      <w:r w:rsidR="00AB584B">
        <w:tab/>
        <w:t xml:space="preserve">ins </w:t>
      </w:r>
      <w:hyperlink r:id="rId1086" w:tooltip="Work Health and Safety Amendment Regulation 2018 (No 1)" w:history="1">
        <w:r w:rsidR="00AB584B" w:rsidRPr="00964810">
          <w:rPr>
            <w:rStyle w:val="charCitHyperlinkAbbrev"/>
          </w:rPr>
          <w:t>SL2018-2</w:t>
        </w:r>
      </w:hyperlink>
      <w:r w:rsidR="00AB584B">
        <w:t xml:space="preserve"> s 10</w:t>
      </w:r>
    </w:p>
    <w:p w14:paraId="16FA4BAC" w14:textId="77777777" w:rsidR="00AB584B" w:rsidRDefault="00374DD3" w:rsidP="00AB584B">
      <w:pPr>
        <w:pStyle w:val="AmdtsEntryHd"/>
      </w:pPr>
      <w:r w:rsidRPr="008E3922">
        <w:t>Application for major hazard facility licence</w:t>
      </w:r>
    </w:p>
    <w:p w14:paraId="1B35C241" w14:textId="58F170C0" w:rsidR="00AB584B" w:rsidRDefault="00374DD3" w:rsidP="00AB584B">
      <w:pPr>
        <w:pStyle w:val="AmdtsEntries"/>
      </w:pPr>
      <w:r>
        <w:t>s 578</w:t>
      </w:r>
      <w:r w:rsidR="00AB584B">
        <w:tab/>
        <w:t xml:space="preserve">ins </w:t>
      </w:r>
      <w:hyperlink r:id="rId1087" w:tooltip="Work Health and Safety Amendment Regulation 2018 (No 1)" w:history="1">
        <w:r w:rsidR="00AB584B" w:rsidRPr="00964810">
          <w:rPr>
            <w:rStyle w:val="charCitHyperlinkAbbrev"/>
          </w:rPr>
          <w:t>SL2018-2</w:t>
        </w:r>
      </w:hyperlink>
      <w:r w:rsidR="00AB584B">
        <w:t xml:space="preserve"> s 10</w:t>
      </w:r>
    </w:p>
    <w:p w14:paraId="7869F700" w14:textId="77777777" w:rsidR="00AB584B" w:rsidRDefault="00374DD3" w:rsidP="00AB584B">
      <w:pPr>
        <w:pStyle w:val="AmdtsEntryHd"/>
      </w:pPr>
      <w:r w:rsidRPr="008E3922">
        <w:t>Additional information</w:t>
      </w:r>
    </w:p>
    <w:p w14:paraId="1435AE78" w14:textId="4F5EC006" w:rsidR="00AB584B" w:rsidRPr="00CB2DD3" w:rsidRDefault="00374DD3" w:rsidP="00AB584B">
      <w:pPr>
        <w:pStyle w:val="AmdtsEntries"/>
      </w:pPr>
      <w:r>
        <w:t>s 579</w:t>
      </w:r>
      <w:r w:rsidR="00AB584B">
        <w:tab/>
        <w:t xml:space="preserve">ins </w:t>
      </w:r>
      <w:hyperlink r:id="rId1088" w:tooltip="Work Health and Safety Amendment Regulation 2018 (No 1)" w:history="1">
        <w:r w:rsidR="00AB584B" w:rsidRPr="00964810">
          <w:rPr>
            <w:rStyle w:val="charCitHyperlinkAbbrev"/>
          </w:rPr>
          <w:t>SL2018-2</w:t>
        </w:r>
      </w:hyperlink>
      <w:r w:rsidR="00AB584B">
        <w:t xml:space="preserve"> s 10</w:t>
      </w:r>
    </w:p>
    <w:p w14:paraId="6A72E19F" w14:textId="77777777" w:rsidR="00AB584B" w:rsidRDefault="00374DD3" w:rsidP="00AB584B">
      <w:pPr>
        <w:pStyle w:val="AmdtsEntryHd"/>
      </w:pPr>
      <w:r w:rsidRPr="008E3922">
        <w:t>Decision on application</w:t>
      </w:r>
    </w:p>
    <w:p w14:paraId="54467B29" w14:textId="7DBF9C59" w:rsidR="00AB584B" w:rsidRDefault="00374DD3" w:rsidP="00AB584B">
      <w:pPr>
        <w:pStyle w:val="AmdtsEntries"/>
      </w:pPr>
      <w:r>
        <w:t>s 580</w:t>
      </w:r>
      <w:r w:rsidR="00AB584B">
        <w:tab/>
        <w:t xml:space="preserve">ins </w:t>
      </w:r>
      <w:hyperlink r:id="rId1089" w:tooltip="Work Health and Safety Amendment Regulation 2018 (No 1)" w:history="1">
        <w:r w:rsidR="00AB584B" w:rsidRPr="00964810">
          <w:rPr>
            <w:rStyle w:val="charCitHyperlinkAbbrev"/>
          </w:rPr>
          <w:t>SL2018-2</w:t>
        </w:r>
      </w:hyperlink>
      <w:r w:rsidR="00AB584B">
        <w:t xml:space="preserve"> s 10</w:t>
      </w:r>
    </w:p>
    <w:p w14:paraId="2EEFAB0A" w14:textId="77777777" w:rsidR="00AB584B" w:rsidRDefault="00374DD3" w:rsidP="00AB584B">
      <w:pPr>
        <w:pStyle w:val="AmdtsEntryHd"/>
      </w:pPr>
      <w:r w:rsidRPr="008E3922">
        <w:t>Matters to be taken into account</w:t>
      </w:r>
    </w:p>
    <w:p w14:paraId="3B815BA0" w14:textId="72255E47" w:rsidR="00AB584B" w:rsidRDefault="00374DD3" w:rsidP="00AB584B">
      <w:pPr>
        <w:pStyle w:val="AmdtsEntries"/>
      </w:pPr>
      <w:r>
        <w:t>s 581</w:t>
      </w:r>
      <w:r w:rsidR="00AB584B">
        <w:tab/>
        <w:t xml:space="preserve">ins </w:t>
      </w:r>
      <w:hyperlink r:id="rId1090" w:tooltip="Work Health and Safety Amendment Regulation 2018 (No 1)" w:history="1">
        <w:r w:rsidR="00AB584B" w:rsidRPr="00964810">
          <w:rPr>
            <w:rStyle w:val="charCitHyperlinkAbbrev"/>
          </w:rPr>
          <w:t>SL2018-2</w:t>
        </w:r>
      </w:hyperlink>
      <w:r w:rsidR="00AB584B">
        <w:t xml:space="preserve"> s 10</w:t>
      </w:r>
    </w:p>
    <w:p w14:paraId="6CA4DD6B" w14:textId="77777777" w:rsidR="00AB584B" w:rsidRDefault="00374DD3" w:rsidP="00AB584B">
      <w:pPr>
        <w:pStyle w:val="AmdtsEntryHd"/>
      </w:pPr>
      <w:r w:rsidRPr="008E3922">
        <w:t>When decision is to be made</w:t>
      </w:r>
    </w:p>
    <w:p w14:paraId="0BCF38FA" w14:textId="49D54EB2" w:rsidR="00AB584B" w:rsidRDefault="00374DD3" w:rsidP="00AB584B">
      <w:pPr>
        <w:pStyle w:val="AmdtsEntries"/>
      </w:pPr>
      <w:r>
        <w:t>s 582</w:t>
      </w:r>
      <w:r w:rsidR="00AB584B">
        <w:tab/>
        <w:t xml:space="preserve">ins </w:t>
      </w:r>
      <w:hyperlink r:id="rId1091" w:tooltip="Work Health and Safety Amendment Regulation 2018 (No 1)" w:history="1">
        <w:r w:rsidR="00AB584B" w:rsidRPr="00964810">
          <w:rPr>
            <w:rStyle w:val="charCitHyperlinkAbbrev"/>
          </w:rPr>
          <w:t>SL2018-2</w:t>
        </w:r>
      </w:hyperlink>
      <w:r w:rsidR="00AB584B">
        <w:t xml:space="preserve"> s 10</w:t>
      </w:r>
    </w:p>
    <w:p w14:paraId="27C97FE6" w14:textId="77777777" w:rsidR="00AB584B" w:rsidRDefault="00F77E5D" w:rsidP="00AB584B">
      <w:pPr>
        <w:pStyle w:val="AmdtsEntryHd"/>
      </w:pPr>
      <w:r w:rsidRPr="008E3922">
        <w:t>Refusal to grant major hazard facility licence—process</w:t>
      </w:r>
    </w:p>
    <w:p w14:paraId="783C736B" w14:textId="7B33B53F" w:rsidR="00AB584B" w:rsidRDefault="00F77E5D" w:rsidP="00AB584B">
      <w:pPr>
        <w:pStyle w:val="AmdtsEntries"/>
      </w:pPr>
      <w:r>
        <w:t>s 583</w:t>
      </w:r>
      <w:r w:rsidR="00AB584B">
        <w:tab/>
        <w:t xml:space="preserve">ins </w:t>
      </w:r>
      <w:hyperlink r:id="rId1092" w:tooltip="Work Health and Safety Amendment Regulation 2018 (No 1)" w:history="1">
        <w:r w:rsidR="00AB584B" w:rsidRPr="00964810">
          <w:rPr>
            <w:rStyle w:val="charCitHyperlinkAbbrev"/>
          </w:rPr>
          <w:t>SL2018-2</w:t>
        </w:r>
      </w:hyperlink>
      <w:r w:rsidR="00AB584B">
        <w:t xml:space="preserve"> s 10</w:t>
      </w:r>
    </w:p>
    <w:p w14:paraId="4224BA0B" w14:textId="77777777" w:rsidR="00AB584B" w:rsidRDefault="00F77E5D" w:rsidP="00AB584B">
      <w:pPr>
        <w:pStyle w:val="AmdtsEntryHd"/>
      </w:pPr>
      <w:r w:rsidRPr="008E3922">
        <w:t>Conditions of licence</w:t>
      </w:r>
    </w:p>
    <w:p w14:paraId="160220AC" w14:textId="3B9EBDDD" w:rsidR="00AB584B" w:rsidRDefault="00F77E5D" w:rsidP="00AB584B">
      <w:pPr>
        <w:pStyle w:val="AmdtsEntries"/>
      </w:pPr>
      <w:r>
        <w:t>s 584</w:t>
      </w:r>
      <w:r w:rsidR="00AB584B">
        <w:tab/>
        <w:t xml:space="preserve">ins </w:t>
      </w:r>
      <w:hyperlink r:id="rId1093" w:tooltip="Work Health and Safety Amendment Regulation 2018 (No 1)" w:history="1">
        <w:r w:rsidR="00AB584B" w:rsidRPr="00964810">
          <w:rPr>
            <w:rStyle w:val="charCitHyperlinkAbbrev"/>
          </w:rPr>
          <w:t>SL2018-2</w:t>
        </w:r>
      </w:hyperlink>
      <w:r w:rsidR="00AB584B">
        <w:t xml:space="preserve"> s 10</w:t>
      </w:r>
    </w:p>
    <w:p w14:paraId="5979CF04" w14:textId="4F395765" w:rsidR="008D47E6" w:rsidRPr="0063509B" w:rsidRDefault="008D47E6" w:rsidP="008D47E6">
      <w:pPr>
        <w:pStyle w:val="AmdtsEntries"/>
      </w:pPr>
      <w:r>
        <w:tab/>
        <w:t xml:space="preserve">am </w:t>
      </w:r>
      <w:hyperlink r:id="rId1094" w:tooltip="Work Health and Safety Amendment Regulation 2020 (No 1)" w:history="1">
        <w:r w:rsidRPr="00E35BA8">
          <w:rPr>
            <w:rStyle w:val="charCitHyperlinkAbbrev"/>
          </w:rPr>
          <w:t>SL2020-27</w:t>
        </w:r>
      </w:hyperlink>
      <w:r>
        <w:t xml:space="preserve"> s 28</w:t>
      </w:r>
    </w:p>
    <w:p w14:paraId="6AAC36CE" w14:textId="77777777" w:rsidR="00AB584B" w:rsidRDefault="00F77E5D" w:rsidP="00AB584B">
      <w:pPr>
        <w:pStyle w:val="AmdtsEntryHd"/>
      </w:pPr>
      <w:r w:rsidRPr="008E3922">
        <w:lastRenderedPageBreak/>
        <w:t>Duration of licence</w:t>
      </w:r>
    </w:p>
    <w:p w14:paraId="6BBF723F" w14:textId="0EDCE39B" w:rsidR="00AB584B" w:rsidRDefault="00F77E5D" w:rsidP="00AB584B">
      <w:pPr>
        <w:pStyle w:val="AmdtsEntries"/>
      </w:pPr>
      <w:r>
        <w:t>s 585</w:t>
      </w:r>
      <w:r w:rsidR="00AB584B">
        <w:tab/>
        <w:t xml:space="preserve">ins </w:t>
      </w:r>
      <w:hyperlink r:id="rId1095" w:tooltip="Work Health and Safety Amendment Regulation 2018 (No 1)" w:history="1">
        <w:r w:rsidR="00AB584B" w:rsidRPr="00964810">
          <w:rPr>
            <w:rStyle w:val="charCitHyperlinkAbbrev"/>
          </w:rPr>
          <w:t>SL2018-2</w:t>
        </w:r>
      </w:hyperlink>
      <w:r w:rsidR="00AB584B">
        <w:t xml:space="preserve"> s 10</w:t>
      </w:r>
    </w:p>
    <w:p w14:paraId="2A8ECCEE" w14:textId="77777777" w:rsidR="00AB584B" w:rsidRDefault="00F77E5D" w:rsidP="00AB584B">
      <w:pPr>
        <w:pStyle w:val="AmdtsEntryHd"/>
      </w:pPr>
      <w:r w:rsidRPr="008E3922">
        <w:t>Licence document</w:t>
      </w:r>
    </w:p>
    <w:p w14:paraId="43588B9F" w14:textId="6A11D1AE" w:rsidR="00AB584B" w:rsidRDefault="00F77E5D" w:rsidP="00AB584B">
      <w:pPr>
        <w:pStyle w:val="AmdtsEntries"/>
      </w:pPr>
      <w:r>
        <w:t>s 586</w:t>
      </w:r>
      <w:r w:rsidR="00AB584B">
        <w:tab/>
        <w:t xml:space="preserve">ins </w:t>
      </w:r>
      <w:hyperlink r:id="rId1096" w:tooltip="Work Health and Safety Amendment Regulation 2018 (No 1)" w:history="1">
        <w:r w:rsidR="00AB584B" w:rsidRPr="00964810">
          <w:rPr>
            <w:rStyle w:val="charCitHyperlinkAbbrev"/>
          </w:rPr>
          <w:t>SL2018-2</w:t>
        </w:r>
      </w:hyperlink>
      <w:r w:rsidR="00AB584B">
        <w:t xml:space="preserve"> s 10</w:t>
      </w:r>
    </w:p>
    <w:p w14:paraId="36F11F57" w14:textId="77777777" w:rsidR="00AB584B" w:rsidRDefault="00F77E5D" w:rsidP="00AB584B">
      <w:pPr>
        <w:pStyle w:val="AmdtsEntryHd"/>
      </w:pPr>
      <w:r w:rsidRPr="008E3922">
        <w:t>Licence document to be available</w:t>
      </w:r>
    </w:p>
    <w:p w14:paraId="5B4C1882" w14:textId="1ECD4956" w:rsidR="00AB584B" w:rsidRDefault="00F77E5D" w:rsidP="00AB584B">
      <w:pPr>
        <w:pStyle w:val="AmdtsEntries"/>
      </w:pPr>
      <w:r>
        <w:t>s 587</w:t>
      </w:r>
      <w:r w:rsidR="00AB584B">
        <w:tab/>
        <w:t xml:space="preserve">ins </w:t>
      </w:r>
      <w:hyperlink r:id="rId1097" w:tooltip="Work Health and Safety Amendment Regulation 2018 (No 1)" w:history="1">
        <w:r w:rsidR="00AB584B" w:rsidRPr="00964810">
          <w:rPr>
            <w:rStyle w:val="charCitHyperlinkAbbrev"/>
          </w:rPr>
          <w:t>SL2018-2</w:t>
        </w:r>
      </w:hyperlink>
      <w:r w:rsidR="00AB584B">
        <w:t xml:space="preserve"> s 10</w:t>
      </w:r>
    </w:p>
    <w:p w14:paraId="11550D25" w14:textId="77777777" w:rsidR="00AB584B" w:rsidRDefault="00F77E5D" w:rsidP="00AB584B">
      <w:pPr>
        <w:pStyle w:val="AmdtsEntryHd"/>
      </w:pPr>
      <w:r w:rsidRPr="008E3922">
        <w:t>Amendment of licence and licence document</w:t>
      </w:r>
    </w:p>
    <w:p w14:paraId="06E5F6B9" w14:textId="75974A55" w:rsidR="00AB584B" w:rsidRDefault="00F77E5D" w:rsidP="00AB584B">
      <w:pPr>
        <w:pStyle w:val="AmdtsEntries"/>
      </w:pPr>
      <w:r>
        <w:t>div 9.7.2 hdg</w:t>
      </w:r>
      <w:r w:rsidR="00AB584B">
        <w:tab/>
        <w:t xml:space="preserve">ins </w:t>
      </w:r>
      <w:hyperlink r:id="rId1098" w:tooltip="Work Health and Safety Amendment Regulation 2018 (No 1)" w:history="1">
        <w:r w:rsidR="00AB584B" w:rsidRPr="00964810">
          <w:rPr>
            <w:rStyle w:val="charCitHyperlinkAbbrev"/>
          </w:rPr>
          <w:t>SL2018-2</w:t>
        </w:r>
      </w:hyperlink>
      <w:r w:rsidR="00AB584B">
        <w:t xml:space="preserve"> s 10</w:t>
      </w:r>
    </w:p>
    <w:p w14:paraId="3F36C61D" w14:textId="77777777" w:rsidR="00AB584B" w:rsidRDefault="00F77E5D" w:rsidP="00AB584B">
      <w:pPr>
        <w:pStyle w:val="AmdtsEntryHd"/>
      </w:pPr>
      <w:r w:rsidRPr="008E3922">
        <w:t>Changes to information</w:t>
      </w:r>
    </w:p>
    <w:p w14:paraId="335B1523" w14:textId="7D36C496" w:rsidR="00AB584B" w:rsidRPr="00CB2DD3" w:rsidRDefault="00F77E5D" w:rsidP="00AB584B">
      <w:pPr>
        <w:pStyle w:val="AmdtsEntries"/>
      </w:pPr>
      <w:r>
        <w:t>s 588</w:t>
      </w:r>
      <w:r w:rsidR="00AB584B">
        <w:tab/>
        <w:t xml:space="preserve">ins </w:t>
      </w:r>
      <w:hyperlink r:id="rId1099" w:tooltip="Work Health and Safety Amendment Regulation 2018 (No 1)" w:history="1">
        <w:r w:rsidR="00AB584B" w:rsidRPr="00964810">
          <w:rPr>
            <w:rStyle w:val="charCitHyperlinkAbbrev"/>
          </w:rPr>
          <w:t>SL2018-2</w:t>
        </w:r>
      </w:hyperlink>
      <w:r w:rsidR="00AB584B">
        <w:t xml:space="preserve"> s 10</w:t>
      </w:r>
    </w:p>
    <w:p w14:paraId="4846A7F2" w14:textId="77777777" w:rsidR="00AB584B" w:rsidRDefault="00F77E5D" w:rsidP="00AB584B">
      <w:pPr>
        <w:pStyle w:val="AmdtsEntryHd"/>
      </w:pPr>
      <w:r w:rsidRPr="008E3922">
        <w:t>Amendment imposed by regulator</w:t>
      </w:r>
    </w:p>
    <w:p w14:paraId="59A5CCA6" w14:textId="36844CDB" w:rsidR="00AB584B" w:rsidRDefault="00F77E5D" w:rsidP="00AB584B">
      <w:pPr>
        <w:pStyle w:val="AmdtsEntries"/>
      </w:pPr>
      <w:r>
        <w:t>s 589</w:t>
      </w:r>
      <w:r w:rsidR="00AB584B">
        <w:tab/>
        <w:t xml:space="preserve">ins </w:t>
      </w:r>
      <w:hyperlink r:id="rId1100" w:tooltip="Work Health and Safety Amendment Regulation 2018 (No 1)" w:history="1">
        <w:r w:rsidR="00AB584B" w:rsidRPr="00964810">
          <w:rPr>
            <w:rStyle w:val="charCitHyperlinkAbbrev"/>
          </w:rPr>
          <w:t>SL2018-2</w:t>
        </w:r>
      </w:hyperlink>
      <w:r w:rsidR="00AB584B">
        <w:t xml:space="preserve"> s 10</w:t>
      </w:r>
    </w:p>
    <w:p w14:paraId="48A8DF0F" w14:textId="77777777" w:rsidR="00AB584B" w:rsidRDefault="00EE3033" w:rsidP="00AB584B">
      <w:pPr>
        <w:pStyle w:val="AmdtsEntryHd"/>
      </w:pPr>
      <w:r w:rsidRPr="008E3922">
        <w:t>Amendment on application by operator</w:t>
      </w:r>
    </w:p>
    <w:p w14:paraId="11822BBA" w14:textId="702504D2" w:rsidR="00AB584B" w:rsidRDefault="00EE3033" w:rsidP="00AB584B">
      <w:pPr>
        <w:pStyle w:val="AmdtsEntries"/>
      </w:pPr>
      <w:r>
        <w:t>s 590</w:t>
      </w:r>
      <w:r w:rsidR="00AB584B">
        <w:tab/>
        <w:t xml:space="preserve">ins </w:t>
      </w:r>
      <w:hyperlink r:id="rId1101" w:tooltip="Work Health and Safety Amendment Regulation 2018 (No 1)" w:history="1">
        <w:r w:rsidR="00AB584B" w:rsidRPr="00964810">
          <w:rPr>
            <w:rStyle w:val="charCitHyperlinkAbbrev"/>
          </w:rPr>
          <w:t>SL2018-2</w:t>
        </w:r>
      </w:hyperlink>
      <w:r w:rsidR="00AB584B">
        <w:t xml:space="preserve"> s 10</w:t>
      </w:r>
    </w:p>
    <w:p w14:paraId="49D439EA" w14:textId="77777777" w:rsidR="00AB584B" w:rsidRDefault="00EE3033" w:rsidP="00AB584B">
      <w:pPr>
        <w:pStyle w:val="AmdtsEntryHd"/>
      </w:pPr>
      <w:r w:rsidRPr="008E3922">
        <w:t>Minor corrections to major hazard facility licence</w:t>
      </w:r>
    </w:p>
    <w:p w14:paraId="6DBE9A73" w14:textId="6CB78202" w:rsidR="00AB584B" w:rsidRDefault="00EE3033" w:rsidP="00AB584B">
      <w:pPr>
        <w:pStyle w:val="AmdtsEntries"/>
      </w:pPr>
      <w:r>
        <w:t>s 591</w:t>
      </w:r>
      <w:r w:rsidR="00AB584B">
        <w:tab/>
        <w:t xml:space="preserve">ins </w:t>
      </w:r>
      <w:hyperlink r:id="rId1102" w:tooltip="Work Health and Safety Amendment Regulation 2018 (No 1)" w:history="1">
        <w:r w:rsidR="00AB584B" w:rsidRPr="00964810">
          <w:rPr>
            <w:rStyle w:val="charCitHyperlinkAbbrev"/>
          </w:rPr>
          <w:t>SL2018-2</w:t>
        </w:r>
      </w:hyperlink>
      <w:r w:rsidR="00AB584B">
        <w:t xml:space="preserve"> s 10</w:t>
      </w:r>
    </w:p>
    <w:p w14:paraId="443822D1" w14:textId="77777777" w:rsidR="00AB584B" w:rsidRDefault="00EE3033" w:rsidP="00AB584B">
      <w:pPr>
        <w:pStyle w:val="AmdtsEntryHd"/>
      </w:pPr>
      <w:r w:rsidRPr="008E3922">
        <w:t>Regulator to give amended licence document to operator</w:t>
      </w:r>
    </w:p>
    <w:p w14:paraId="389C7B47" w14:textId="3D4DCAEE" w:rsidR="00AB584B" w:rsidRDefault="00EE3033" w:rsidP="00AB584B">
      <w:pPr>
        <w:pStyle w:val="AmdtsEntries"/>
      </w:pPr>
      <w:r>
        <w:t>s 592</w:t>
      </w:r>
      <w:r w:rsidR="00AB584B">
        <w:tab/>
        <w:t xml:space="preserve">ins </w:t>
      </w:r>
      <w:hyperlink r:id="rId1103" w:tooltip="Work Health and Safety Amendment Regulation 2018 (No 1)" w:history="1">
        <w:r w:rsidR="00AB584B" w:rsidRPr="00964810">
          <w:rPr>
            <w:rStyle w:val="charCitHyperlinkAbbrev"/>
          </w:rPr>
          <w:t>SL2018-2</w:t>
        </w:r>
      </w:hyperlink>
      <w:r w:rsidR="00AB584B">
        <w:t xml:space="preserve"> s 10</w:t>
      </w:r>
    </w:p>
    <w:p w14:paraId="663213FB" w14:textId="77777777" w:rsidR="00AB584B" w:rsidRDefault="00EE3033" w:rsidP="00AB584B">
      <w:pPr>
        <w:pStyle w:val="AmdtsEntryHd"/>
      </w:pPr>
      <w:r w:rsidRPr="008E3922">
        <w:t>Operator to return licence</w:t>
      </w:r>
    </w:p>
    <w:p w14:paraId="2A355F13" w14:textId="74E21103" w:rsidR="00AB584B" w:rsidRDefault="00EE3033" w:rsidP="00AB584B">
      <w:pPr>
        <w:pStyle w:val="AmdtsEntries"/>
      </w:pPr>
      <w:r>
        <w:t>s 593</w:t>
      </w:r>
      <w:r w:rsidR="00AB584B">
        <w:tab/>
        <w:t xml:space="preserve">ins </w:t>
      </w:r>
      <w:hyperlink r:id="rId1104" w:tooltip="Work Health and Safety Amendment Regulation 2018 (No 1)" w:history="1">
        <w:r w:rsidR="00AB584B" w:rsidRPr="00964810">
          <w:rPr>
            <w:rStyle w:val="charCitHyperlinkAbbrev"/>
          </w:rPr>
          <w:t>SL2018-2</w:t>
        </w:r>
      </w:hyperlink>
      <w:r w:rsidR="00AB584B">
        <w:t xml:space="preserve"> s 10</w:t>
      </w:r>
    </w:p>
    <w:p w14:paraId="5C8D1C0A" w14:textId="77777777" w:rsidR="00AB584B" w:rsidRDefault="00EE3033" w:rsidP="00AB584B">
      <w:pPr>
        <w:pStyle w:val="AmdtsEntryHd"/>
      </w:pPr>
      <w:r w:rsidRPr="008E3922">
        <w:t>Replacement licence document</w:t>
      </w:r>
    </w:p>
    <w:p w14:paraId="2C79980E" w14:textId="49BFE77E" w:rsidR="00AB584B" w:rsidRDefault="00EE3033" w:rsidP="00AB584B">
      <w:pPr>
        <w:pStyle w:val="AmdtsEntries"/>
      </w:pPr>
      <w:r>
        <w:t>s 594</w:t>
      </w:r>
      <w:r w:rsidR="00AB584B">
        <w:tab/>
        <w:t xml:space="preserve">ins </w:t>
      </w:r>
      <w:hyperlink r:id="rId1105" w:tooltip="Work Health and Safety Amendment Regulation 2018 (No 1)" w:history="1">
        <w:r w:rsidR="00AB584B" w:rsidRPr="00964810">
          <w:rPr>
            <w:rStyle w:val="charCitHyperlinkAbbrev"/>
          </w:rPr>
          <w:t>SL2018-2</w:t>
        </w:r>
      </w:hyperlink>
      <w:r w:rsidR="00AB584B">
        <w:t xml:space="preserve"> s 10</w:t>
      </w:r>
    </w:p>
    <w:p w14:paraId="4FCB248E" w14:textId="77777777" w:rsidR="00AB584B" w:rsidRDefault="00EE3033" w:rsidP="00AB584B">
      <w:pPr>
        <w:pStyle w:val="AmdtsEntryHd"/>
      </w:pPr>
      <w:r w:rsidRPr="008E3922">
        <w:t>Renewal of major hazard facility licence</w:t>
      </w:r>
    </w:p>
    <w:p w14:paraId="3F4642C3" w14:textId="194B8AB8" w:rsidR="00AB584B" w:rsidRDefault="00EE3033" w:rsidP="00AB584B">
      <w:pPr>
        <w:pStyle w:val="AmdtsEntries"/>
      </w:pPr>
      <w:r>
        <w:t>div 9.7.3 hdg</w:t>
      </w:r>
      <w:r w:rsidR="00AB584B">
        <w:tab/>
        <w:t xml:space="preserve">ins </w:t>
      </w:r>
      <w:hyperlink r:id="rId1106" w:tooltip="Work Health and Safety Amendment Regulation 2018 (No 1)" w:history="1">
        <w:r w:rsidR="00AB584B" w:rsidRPr="00964810">
          <w:rPr>
            <w:rStyle w:val="charCitHyperlinkAbbrev"/>
          </w:rPr>
          <w:t>SL2018-2</w:t>
        </w:r>
      </w:hyperlink>
      <w:r w:rsidR="00AB584B">
        <w:t xml:space="preserve"> s 10</w:t>
      </w:r>
    </w:p>
    <w:p w14:paraId="057C1141" w14:textId="77777777" w:rsidR="00AB584B" w:rsidRDefault="00BA308C" w:rsidP="00AB584B">
      <w:pPr>
        <w:pStyle w:val="AmdtsEntryHd"/>
      </w:pPr>
      <w:r w:rsidRPr="008E3922">
        <w:t>Regulator may renew licence</w:t>
      </w:r>
    </w:p>
    <w:p w14:paraId="03AE98FF" w14:textId="0C246E62" w:rsidR="00AB584B" w:rsidRDefault="00EE3033" w:rsidP="00AB584B">
      <w:pPr>
        <w:pStyle w:val="AmdtsEntries"/>
      </w:pPr>
      <w:r>
        <w:t>s 595</w:t>
      </w:r>
      <w:r w:rsidR="00AB584B">
        <w:tab/>
        <w:t xml:space="preserve">ins </w:t>
      </w:r>
      <w:hyperlink r:id="rId1107" w:tooltip="Work Health and Safety Amendment Regulation 2018 (No 1)" w:history="1">
        <w:r w:rsidR="00AB584B" w:rsidRPr="00964810">
          <w:rPr>
            <w:rStyle w:val="charCitHyperlinkAbbrev"/>
          </w:rPr>
          <w:t>SL2018-2</w:t>
        </w:r>
      </w:hyperlink>
      <w:r w:rsidR="00AB584B">
        <w:t xml:space="preserve"> s 10</w:t>
      </w:r>
    </w:p>
    <w:p w14:paraId="5C3032D2" w14:textId="77777777" w:rsidR="00AB584B" w:rsidRDefault="00BA308C" w:rsidP="00AB584B">
      <w:pPr>
        <w:pStyle w:val="AmdtsEntryHd"/>
      </w:pPr>
      <w:r w:rsidRPr="008E3922">
        <w:t>Application for renewal</w:t>
      </w:r>
    </w:p>
    <w:p w14:paraId="401A875E" w14:textId="07457D40" w:rsidR="00AB584B" w:rsidRDefault="00BA308C" w:rsidP="00AB584B">
      <w:pPr>
        <w:pStyle w:val="AmdtsEntries"/>
      </w:pPr>
      <w:r>
        <w:t>s 596</w:t>
      </w:r>
      <w:r w:rsidR="00AB584B">
        <w:tab/>
        <w:t xml:space="preserve">ins </w:t>
      </w:r>
      <w:hyperlink r:id="rId1108" w:tooltip="Work Health and Safety Amendment Regulation 2018 (No 1)" w:history="1">
        <w:r w:rsidR="00AB584B" w:rsidRPr="00964810">
          <w:rPr>
            <w:rStyle w:val="charCitHyperlinkAbbrev"/>
          </w:rPr>
          <w:t>SL2018-2</w:t>
        </w:r>
      </w:hyperlink>
      <w:r w:rsidR="00AB584B">
        <w:t xml:space="preserve"> s 10</w:t>
      </w:r>
    </w:p>
    <w:p w14:paraId="54C7FC43" w14:textId="77777777" w:rsidR="00AB584B" w:rsidRDefault="00BA308C" w:rsidP="00AB584B">
      <w:pPr>
        <w:pStyle w:val="AmdtsEntryHd"/>
      </w:pPr>
      <w:r w:rsidRPr="008E3922">
        <w:t>Licence continues in force until application is decided</w:t>
      </w:r>
    </w:p>
    <w:p w14:paraId="17256B63" w14:textId="074F35A9" w:rsidR="00AB584B" w:rsidRPr="00CB2DD3" w:rsidRDefault="00BA308C" w:rsidP="00AB584B">
      <w:pPr>
        <w:pStyle w:val="AmdtsEntries"/>
      </w:pPr>
      <w:r>
        <w:t>s 597</w:t>
      </w:r>
      <w:r w:rsidR="00AB584B">
        <w:tab/>
        <w:t xml:space="preserve">ins </w:t>
      </w:r>
      <w:hyperlink r:id="rId1109" w:tooltip="Work Health and Safety Amendment Regulation 2018 (No 1)" w:history="1">
        <w:r w:rsidR="00AB584B" w:rsidRPr="00964810">
          <w:rPr>
            <w:rStyle w:val="charCitHyperlinkAbbrev"/>
          </w:rPr>
          <w:t>SL2018-2</w:t>
        </w:r>
      </w:hyperlink>
      <w:r w:rsidR="00AB584B">
        <w:t xml:space="preserve"> s 10</w:t>
      </w:r>
    </w:p>
    <w:p w14:paraId="11956EAA" w14:textId="77777777" w:rsidR="00AB584B" w:rsidRDefault="00E935CC" w:rsidP="00AB584B">
      <w:pPr>
        <w:pStyle w:val="AmdtsEntryHd"/>
      </w:pPr>
      <w:r w:rsidRPr="008E3922">
        <w:t>Provisions relating to renewal of licence</w:t>
      </w:r>
    </w:p>
    <w:p w14:paraId="2CC31DFD" w14:textId="5E485249" w:rsidR="00AB584B" w:rsidRDefault="00E935CC" w:rsidP="00AB584B">
      <w:pPr>
        <w:pStyle w:val="AmdtsEntries"/>
      </w:pPr>
      <w:r>
        <w:t>s 598</w:t>
      </w:r>
      <w:r w:rsidR="00AB584B">
        <w:tab/>
        <w:t xml:space="preserve">ins </w:t>
      </w:r>
      <w:hyperlink r:id="rId1110" w:tooltip="Work Health and Safety Amendment Regulation 2018 (No 1)" w:history="1">
        <w:r w:rsidR="00AB584B" w:rsidRPr="00964810">
          <w:rPr>
            <w:rStyle w:val="charCitHyperlinkAbbrev"/>
          </w:rPr>
          <w:t>SL2018-2</w:t>
        </w:r>
      </w:hyperlink>
      <w:r w:rsidR="00AB584B">
        <w:t xml:space="preserve"> s 10</w:t>
      </w:r>
    </w:p>
    <w:p w14:paraId="54624F85" w14:textId="77777777" w:rsidR="00AB584B" w:rsidRDefault="00E935CC" w:rsidP="00AB584B">
      <w:pPr>
        <w:pStyle w:val="AmdtsEntryHd"/>
      </w:pPr>
      <w:r w:rsidRPr="008E3922">
        <w:t>Status of major hazard facility licence during review</w:t>
      </w:r>
    </w:p>
    <w:p w14:paraId="5A918EA3" w14:textId="18A22A55" w:rsidR="00AB584B" w:rsidRDefault="00E935CC" w:rsidP="00AB584B">
      <w:pPr>
        <w:pStyle w:val="AmdtsEntries"/>
      </w:pPr>
      <w:r>
        <w:t>s 599</w:t>
      </w:r>
      <w:r w:rsidR="00AB584B">
        <w:tab/>
        <w:t xml:space="preserve">ins </w:t>
      </w:r>
      <w:hyperlink r:id="rId1111" w:tooltip="Work Health and Safety Amendment Regulation 2018 (No 1)" w:history="1">
        <w:r w:rsidR="00AB584B" w:rsidRPr="00964810">
          <w:rPr>
            <w:rStyle w:val="charCitHyperlinkAbbrev"/>
          </w:rPr>
          <w:t>SL2018-2</w:t>
        </w:r>
      </w:hyperlink>
      <w:r w:rsidR="00AB584B">
        <w:t xml:space="preserve"> s 10</w:t>
      </w:r>
    </w:p>
    <w:p w14:paraId="1D19DD95" w14:textId="77777777" w:rsidR="00AB584B" w:rsidRDefault="00E935CC" w:rsidP="00AB584B">
      <w:pPr>
        <w:pStyle w:val="AmdtsEntryHd"/>
      </w:pPr>
      <w:r w:rsidRPr="008E3922">
        <w:t>Transfer of major hazard facility licence</w:t>
      </w:r>
    </w:p>
    <w:p w14:paraId="045652DB" w14:textId="2138D421" w:rsidR="00AB584B" w:rsidRDefault="00E935CC" w:rsidP="00AB584B">
      <w:pPr>
        <w:pStyle w:val="AmdtsEntries"/>
      </w:pPr>
      <w:r>
        <w:t>div 9.7.4 hdg</w:t>
      </w:r>
      <w:r w:rsidR="00AB584B">
        <w:tab/>
        <w:t xml:space="preserve">ins </w:t>
      </w:r>
      <w:hyperlink r:id="rId1112" w:tooltip="Work Health and Safety Amendment Regulation 2018 (No 1)" w:history="1">
        <w:r w:rsidR="00AB584B" w:rsidRPr="00964810">
          <w:rPr>
            <w:rStyle w:val="charCitHyperlinkAbbrev"/>
          </w:rPr>
          <w:t>SL2018-2</w:t>
        </w:r>
      </w:hyperlink>
      <w:r w:rsidR="00AB584B">
        <w:t xml:space="preserve"> s 10</w:t>
      </w:r>
    </w:p>
    <w:p w14:paraId="7EB55819" w14:textId="77777777" w:rsidR="00AB584B" w:rsidRDefault="00E935CC" w:rsidP="00AB584B">
      <w:pPr>
        <w:pStyle w:val="AmdtsEntryHd"/>
      </w:pPr>
      <w:r w:rsidRPr="008E3922">
        <w:lastRenderedPageBreak/>
        <w:t>Transfer of major hazard facility licence</w:t>
      </w:r>
    </w:p>
    <w:p w14:paraId="0E01AE4C" w14:textId="46308001" w:rsidR="00AB584B" w:rsidRDefault="00E935CC" w:rsidP="00AB584B">
      <w:pPr>
        <w:pStyle w:val="AmdtsEntries"/>
      </w:pPr>
      <w:r>
        <w:t>s 600</w:t>
      </w:r>
      <w:r w:rsidR="00AB584B">
        <w:tab/>
        <w:t xml:space="preserve">ins </w:t>
      </w:r>
      <w:hyperlink r:id="rId1113" w:tooltip="Work Health and Safety Amendment Regulation 2018 (No 1)" w:history="1">
        <w:r w:rsidR="00AB584B" w:rsidRPr="00964810">
          <w:rPr>
            <w:rStyle w:val="charCitHyperlinkAbbrev"/>
          </w:rPr>
          <w:t>SL2018-2</w:t>
        </w:r>
      </w:hyperlink>
      <w:r w:rsidR="00AB584B">
        <w:t xml:space="preserve"> s 10</w:t>
      </w:r>
    </w:p>
    <w:p w14:paraId="71884CC8" w14:textId="77777777" w:rsidR="00AB584B" w:rsidRDefault="00AB584B" w:rsidP="00AB584B">
      <w:pPr>
        <w:pStyle w:val="AmdtsEntryHd"/>
      </w:pPr>
      <w:r w:rsidRPr="008E3922">
        <w:t>This chapter does not apply to certain facilities</w:t>
      </w:r>
    </w:p>
    <w:p w14:paraId="14F6972F" w14:textId="47FD5594" w:rsidR="00AB584B" w:rsidRDefault="00E935CC" w:rsidP="00AB584B">
      <w:pPr>
        <w:pStyle w:val="AmdtsEntries"/>
      </w:pPr>
      <w:r>
        <w:t>div 9.7.5 hdg</w:t>
      </w:r>
      <w:r w:rsidR="00AB584B">
        <w:tab/>
        <w:t xml:space="preserve">ins </w:t>
      </w:r>
      <w:hyperlink r:id="rId1114" w:tooltip="Work Health and Safety Amendment Regulation 2018 (No 1)" w:history="1">
        <w:r w:rsidR="00AB584B" w:rsidRPr="00964810">
          <w:rPr>
            <w:rStyle w:val="charCitHyperlinkAbbrev"/>
          </w:rPr>
          <w:t>SL2018-2</w:t>
        </w:r>
      </w:hyperlink>
      <w:r w:rsidR="00AB584B">
        <w:t xml:space="preserve"> s 10</w:t>
      </w:r>
    </w:p>
    <w:p w14:paraId="5312A9BC" w14:textId="77777777" w:rsidR="00AB584B" w:rsidRDefault="00E935CC" w:rsidP="00AB584B">
      <w:pPr>
        <w:pStyle w:val="AmdtsEntryHd"/>
      </w:pPr>
      <w:r w:rsidRPr="008E3922">
        <w:t>Cancellation of major hazard facility licence—on operator</w:t>
      </w:r>
      <w:r w:rsidR="00DE777B">
        <w:t>’</w:t>
      </w:r>
      <w:r w:rsidRPr="008E3922">
        <w:t>s application</w:t>
      </w:r>
    </w:p>
    <w:p w14:paraId="0E066BF7" w14:textId="23A44791" w:rsidR="00AB584B" w:rsidRDefault="00E935CC" w:rsidP="00AB584B">
      <w:pPr>
        <w:pStyle w:val="AmdtsEntries"/>
      </w:pPr>
      <w:r>
        <w:t>s 601</w:t>
      </w:r>
      <w:r w:rsidR="00AB584B">
        <w:tab/>
        <w:t xml:space="preserve">ins </w:t>
      </w:r>
      <w:hyperlink r:id="rId1115" w:tooltip="Work Health and Safety Amendment Regulation 2018 (No 1)" w:history="1">
        <w:r w:rsidR="00AB584B" w:rsidRPr="00964810">
          <w:rPr>
            <w:rStyle w:val="charCitHyperlinkAbbrev"/>
          </w:rPr>
          <w:t>SL2018-2</w:t>
        </w:r>
      </w:hyperlink>
      <w:r w:rsidR="00AB584B">
        <w:t xml:space="preserve"> s 10</w:t>
      </w:r>
    </w:p>
    <w:p w14:paraId="27688DF7" w14:textId="77777777" w:rsidR="00AB584B" w:rsidRDefault="00E935CC" w:rsidP="00AB584B">
      <w:pPr>
        <w:pStyle w:val="AmdtsEntryHd"/>
      </w:pPr>
      <w:r w:rsidRPr="008E3922">
        <w:t>Suspension or cancellation of licence—on regulator</w:t>
      </w:r>
      <w:r w:rsidR="00DE777B">
        <w:t>’</w:t>
      </w:r>
      <w:r w:rsidRPr="008E3922">
        <w:t>s initiative</w:t>
      </w:r>
    </w:p>
    <w:p w14:paraId="711B0F26" w14:textId="5431F218" w:rsidR="00AB584B" w:rsidRDefault="00E935CC" w:rsidP="00AB584B">
      <w:pPr>
        <w:pStyle w:val="AmdtsEntries"/>
      </w:pPr>
      <w:r>
        <w:t>s 602</w:t>
      </w:r>
      <w:r w:rsidR="00AB584B">
        <w:tab/>
        <w:t xml:space="preserve">ins </w:t>
      </w:r>
      <w:hyperlink r:id="rId1116" w:tooltip="Work Health and Safety Amendment Regulation 2018 (No 1)" w:history="1">
        <w:r w:rsidR="00AB584B" w:rsidRPr="00964810">
          <w:rPr>
            <w:rStyle w:val="charCitHyperlinkAbbrev"/>
          </w:rPr>
          <w:t>SL2018-2</w:t>
        </w:r>
      </w:hyperlink>
      <w:r w:rsidR="00AB584B">
        <w:t xml:space="preserve"> s 10</w:t>
      </w:r>
    </w:p>
    <w:p w14:paraId="36211D84" w14:textId="77777777" w:rsidR="00AB584B" w:rsidRDefault="00E935CC" w:rsidP="00AB584B">
      <w:pPr>
        <w:pStyle w:val="AmdtsEntryHd"/>
      </w:pPr>
      <w:r w:rsidRPr="008E3922">
        <w:t>Matters to be taken into account</w:t>
      </w:r>
    </w:p>
    <w:p w14:paraId="2F761C68" w14:textId="68E03784" w:rsidR="00AB584B" w:rsidRDefault="00E935CC" w:rsidP="00AB584B">
      <w:pPr>
        <w:pStyle w:val="AmdtsEntries"/>
      </w:pPr>
      <w:r>
        <w:t>s 603</w:t>
      </w:r>
      <w:r w:rsidR="00AB584B">
        <w:tab/>
        <w:t xml:space="preserve">ins </w:t>
      </w:r>
      <w:hyperlink r:id="rId1117" w:tooltip="Work Health and Safety Amendment Regulation 2018 (No 1)" w:history="1">
        <w:r w:rsidR="00AB584B" w:rsidRPr="00964810">
          <w:rPr>
            <w:rStyle w:val="charCitHyperlinkAbbrev"/>
          </w:rPr>
          <w:t>SL2018-2</w:t>
        </w:r>
      </w:hyperlink>
      <w:r w:rsidR="00AB584B">
        <w:t xml:space="preserve"> s 10</w:t>
      </w:r>
    </w:p>
    <w:p w14:paraId="612C983F" w14:textId="77777777" w:rsidR="00AB584B" w:rsidRDefault="00E935CC" w:rsidP="00AB584B">
      <w:pPr>
        <w:pStyle w:val="AmdtsEntryHd"/>
      </w:pPr>
      <w:r w:rsidRPr="008E3922">
        <w:t>Notice to and submissions by operator</w:t>
      </w:r>
    </w:p>
    <w:p w14:paraId="06D99A42" w14:textId="3C93EFBD" w:rsidR="00AB584B" w:rsidRDefault="00E935CC" w:rsidP="00AB584B">
      <w:pPr>
        <w:pStyle w:val="AmdtsEntries"/>
      </w:pPr>
      <w:r>
        <w:t>s 604</w:t>
      </w:r>
      <w:r w:rsidR="00AB584B">
        <w:tab/>
        <w:t xml:space="preserve">ins </w:t>
      </w:r>
      <w:hyperlink r:id="rId1118" w:tooltip="Work Health and Safety Amendment Regulation 2018 (No 1)" w:history="1">
        <w:r w:rsidR="00AB584B" w:rsidRPr="00964810">
          <w:rPr>
            <w:rStyle w:val="charCitHyperlinkAbbrev"/>
          </w:rPr>
          <w:t>SL2018-2</w:t>
        </w:r>
      </w:hyperlink>
      <w:r w:rsidR="00AB584B">
        <w:t xml:space="preserve"> s 10</w:t>
      </w:r>
    </w:p>
    <w:p w14:paraId="64FF82A2" w14:textId="77777777" w:rsidR="00AB584B" w:rsidRDefault="00E935CC" w:rsidP="00AB584B">
      <w:pPr>
        <w:pStyle w:val="AmdtsEntryHd"/>
      </w:pPr>
      <w:r w:rsidRPr="008E3922">
        <w:t>Notice of decision</w:t>
      </w:r>
    </w:p>
    <w:p w14:paraId="39436495" w14:textId="2EA99E00" w:rsidR="00AB584B" w:rsidRDefault="00E935CC" w:rsidP="00AB584B">
      <w:pPr>
        <w:pStyle w:val="AmdtsEntries"/>
      </w:pPr>
      <w:r>
        <w:t>s 605</w:t>
      </w:r>
      <w:r w:rsidR="00AB584B">
        <w:tab/>
        <w:t xml:space="preserve">ins </w:t>
      </w:r>
      <w:hyperlink r:id="rId1119" w:tooltip="Work Health and Safety Amendment Regulation 2018 (No 1)" w:history="1">
        <w:r w:rsidR="00AB584B" w:rsidRPr="00964810">
          <w:rPr>
            <w:rStyle w:val="charCitHyperlinkAbbrev"/>
          </w:rPr>
          <w:t>SL2018-2</w:t>
        </w:r>
      </w:hyperlink>
      <w:r w:rsidR="00AB584B">
        <w:t xml:space="preserve"> s 10</w:t>
      </w:r>
    </w:p>
    <w:p w14:paraId="697678E6" w14:textId="77777777" w:rsidR="00AB584B" w:rsidRDefault="00E935CC" w:rsidP="00AB584B">
      <w:pPr>
        <w:pStyle w:val="AmdtsEntryHd"/>
      </w:pPr>
      <w:r w:rsidRPr="008E3922">
        <w:t>Immediate suspension</w:t>
      </w:r>
    </w:p>
    <w:p w14:paraId="0109086B" w14:textId="141AC137" w:rsidR="00AB584B" w:rsidRDefault="00E935CC" w:rsidP="00AB584B">
      <w:pPr>
        <w:pStyle w:val="AmdtsEntries"/>
      </w:pPr>
      <w:r>
        <w:t>s 606</w:t>
      </w:r>
      <w:r w:rsidR="00AB584B">
        <w:tab/>
        <w:t xml:space="preserve">ins </w:t>
      </w:r>
      <w:hyperlink r:id="rId1120" w:tooltip="Work Health and Safety Amendment Regulation 2018 (No 1)" w:history="1">
        <w:r w:rsidR="00AB584B" w:rsidRPr="00964810">
          <w:rPr>
            <w:rStyle w:val="charCitHyperlinkAbbrev"/>
          </w:rPr>
          <w:t>SL2018-2</w:t>
        </w:r>
      </w:hyperlink>
      <w:r w:rsidR="00AB584B">
        <w:t xml:space="preserve"> s 10</w:t>
      </w:r>
    </w:p>
    <w:p w14:paraId="5294A3D2" w14:textId="77777777" w:rsidR="00AB584B" w:rsidRDefault="00B0279D" w:rsidP="00AB584B">
      <w:pPr>
        <w:pStyle w:val="AmdtsEntryHd"/>
      </w:pPr>
      <w:r w:rsidRPr="008E3922">
        <w:t>Operator to return licence document</w:t>
      </w:r>
    </w:p>
    <w:p w14:paraId="2B5D9CE9" w14:textId="15C4F2C4" w:rsidR="00AB584B" w:rsidRDefault="00E935CC" w:rsidP="00AB584B">
      <w:pPr>
        <w:pStyle w:val="AmdtsEntries"/>
      </w:pPr>
      <w:r>
        <w:t>s 607</w:t>
      </w:r>
      <w:r w:rsidR="00AB584B">
        <w:tab/>
        <w:t xml:space="preserve">ins </w:t>
      </w:r>
      <w:hyperlink r:id="rId1121" w:tooltip="Work Health and Safety Amendment Regulation 2018 (No 1)" w:history="1">
        <w:r w:rsidR="00AB584B" w:rsidRPr="00964810">
          <w:rPr>
            <w:rStyle w:val="charCitHyperlinkAbbrev"/>
          </w:rPr>
          <w:t>SL2018-2</w:t>
        </w:r>
      </w:hyperlink>
      <w:r w:rsidR="00AB584B">
        <w:t xml:space="preserve"> s 10</w:t>
      </w:r>
    </w:p>
    <w:p w14:paraId="415971FB" w14:textId="77777777" w:rsidR="00E935CC" w:rsidRDefault="00B0279D" w:rsidP="00E935CC">
      <w:pPr>
        <w:pStyle w:val="AmdtsEntryHd"/>
      </w:pPr>
      <w:r w:rsidRPr="008E3922">
        <w:t>Regulator to return licence document after suspension</w:t>
      </w:r>
    </w:p>
    <w:p w14:paraId="1F769422" w14:textId="4530A7D4" w:rsidR="00E935CC" w:rsidRPr="00CB2DD3" w:rsidRDefault="00E935CC" w:rsidP="00E935CC">
      <w:pPr>
        <w:pStyle w:val="AmdtsEntries"/>
      </w:pPr>
      <w:r>
        <w:t>s 608</w:t>
      </w:r>
      <w:r>
        <w:tab/>
        <w:t xml:space="preserve">ins </w:t>
      </w:r>
      <w:hyperlink r:id="rId1122" w:tooltip="Work Health and Safety Amendment Regulation 2018 (No 1)" w:history="1">
        <w:r w:rsidRPr="00964810">
          <w:rPr>
            <w:rStyle w:val="charCitHyperlinkAbbrev"/>
          </w:rPr>
          <w:t>SL2018-2</w:t>
        </w:r>
      </w:hyperlink>
      <w:r>
        <w:t xml:space="preserve"> s 10</w:t>
      </w:r>
    </w:p>
    <w:p w14:paraId="231DB00C" w14:textId="77777777" w:rsidR="005306D9" w:rsidRDefault="0018010E" w:rsidP="005306D9">
      <w:pPr>
        <w:pStyle w:val="AmdtsEntryHd"/>
      </w:pPr>
      <w:r w:rsidRPr="004A03C1">
        <w:t>Which decisions</w:t>
      </w:r>
      <w:r w:rsidRPr="004A03C1">
        <w:rPr>
          <w:caps/>
        </w:rPr>
        <w:t xml:space="preserve"> </w:t>
      </w:r>
      <w:r w:rsidRPr="004A03C1">
        <w:t>under this regulation are reviewable</w:t>
      </w:r>
    </w:p>
    <w:p w14:paraId="44F79214" w14:textId="74070930" w:rsidR="005306D9" w:rsidRDefault="005306D9" w:rsidP="005306D9">
      <w:pPr>
        <w:pStyle w:val="AmdtsEntries"/>
      </w:pPr>
      <w:r>
        <w:t>s 676</w:t>
      </w:r>
      <w:r>
        <w:tab/>
        <w:t xml:space="preserve">table sub </w:t>
      </w:r>
      <w:hyperlink r:id="rId1123" w:tooltip="Work Health and Safety Amendment Regulation 2014 (No 2)" w:history="1">
        <w:r>
          <w:rPr>
            <w:rStyle w:val="charCitHyperlinkAbbrev"/>
          </w:rPr>
          <w:t>SL2014</w:t>
        </w:r>
        <w:r>
          <w:rPr>
            <w:rStyle w:val="charCitHyperlinkAbbrev"/>
          </w:rPr>
          <w:noBreakHyphen/>
          <w:t>20</w:t>
        </w:r>
      </w:hyperlink>
      <w:r>
        <w:t xml:space="preserve"> s 46</w:t>
      </w:r>
    </w:p>
    <w:p w14:paraId="68ABDB4F" w14:textId="3F5BECBE" w:rsidR="00CB1E10" w:rsidRDefault="007A582D" w:rsidP="005306D9">
      <w:pPr>
        <w:pStyle w:val="AmdtsEntries"/>
      </w:pPr>
      <w:r>
        <w:tab/>
      </w:r>
      <w:r w:rsidR="004C21CE">
        <w:t xml:space="preserve">table </w:t>
      </w:r>
      <w:r>
        <w:t xml:space="preserve">am </w:t>
      </w:r>
      <w:hyperlink r:id="rId1124" w:tooltip="Work Health and Safety (Asbestos) Amendment Regulation 2014 (No 1)" w:history="1">
        <w:r>
          <w:rPr>
            <w:rStyle w:val="charCitHyperlinkAbbrev"/>
          </w:rPr>
          <w:t>SL2014</w:t>
        </w:r>
        <w:r>
          <w:rPr>
            <w:rStyle w:val="charCitHyperlinkAbbrev"/>
          </w:rPr>
          <w:noBreakHyphen/>
          <w:t>32</w:t>
        </w:r>
      </w:hyperlink>
      <w:r>
        <w:t xml:space="preserve"> s 7</w:t>
      </w:r>
      <w:r w:rsidR="00CB1E10">
        <w:t xml:space="preserve">; </w:t>
      </w:r>
      <w:hyperlink r:id="rId1125" w:tooltip="Work Health and Safety Amendment Regulation 2018 (No 1)" w:history="1">
        <w:r w:rsidR="00CB1E10" w:rsidRPr="00964810">
          <w:rPr>
            <w:rStyle w:val="charCitHyperlinkAbbrev"/>
          </w:rPr>
          <w:t>SL2018-2</w:t>
        </w:r>
      </w:hyperlink>
      <w:r w:rsidR="00CB1E10">
        <w:t xml:space="preserve"> s 11, s 12</w:t>
      </w:r>
    </w:p>
    <w:p w14:paraId="240961EF" w14:textId="77777777" w:rsidR="00CB1E10" w:rsidRDefault="00CB1E10" w:rsidP="00CB1E10">
      <w:pPr>
        <w:pStyle w:val="AmdtsEntryHd"/>
      </w:pPr>
      <w:r w:rsidRPr="008E3922">
        <w:t>Application</w:t>
      </w:r>
    </w:p>
    <w:p w14:paraId="16FEC772" w14:textId="4C4EFFC0" w:rsidR="00CB1E10" w:rsidRDefault="00CB1E10" w:rsidP="005306D9">
      <w:pPr>
        <w:pStyle w:val="AmdtsEntries"/>
      </w:pPr>
      <w:r>
        <w:t>s 677</w:t>
      </w:r>
      <w:r>
        <w:tab/>
        <w:t xml:space="preserve">am </w:t>
      </w:r>
      <w:hyperlink r:id="rId1126" w:tooltip="Work Health and Safety Amendment Regulation 2018 (No 1)" w:history="1">
        <w:r w:rsidRPr="00964810">
          <w:rPr>
            <w:rStyle w:val="charCitHyperlinkAbbrev"/>
          </w:rPr>
          <w:t>SL2018-2</w:t>
        </w:r>
      </w:hyperlink>
      <w:r>
        <w:t xml:space="preserve"> s 13</w:t>
      </w:r>
    </w:p>
    <w:p w14:paraId="47362E0A" w14:textId="77777777" w:rsidR="00824A76" w:rsidRDefault="004C47EE" w:rsidP="00824A76">
      <w:pPr>
        <w:pStyle w:val="AmdtsEntryHd"/>
      </w:pPr>
      <w:r w:rsidRPr="004C47EE">
        <w:t>Application for internal review</w:t>
      </w:r>
    </w:p>
    <w:p w14:paraId="0491165F" w14:textId="232E37A7" w:rsidR="00824A76" w:rsidRDefault="004C47EE" w:rsidP="00824A76">
      <w:pPr>
        <w:pStyle w:val="AmdtsEntries"/>
      </w:pPr>
      <w:r>
        <w:t>s 678</w:t>
      </w:r>
      <w:r w:rsidR="00824A76">
        <w:tab/>
        <w:t xml:space="preserve">am </w:t>
      </w:r>
      <w:hyperlink r:id="rId1127" w:tooltip="Work Health and Safety Amendment Regulation 2018 (No 1)" w:history="1">
        <w:r w:rsidR="00824A76" w:rsidRPr="00964810">
          <w:rPr>
            <w:rStyle w:val="charCitHyperlinkAbbrev"/>
          </w:rPr>
          <w:t>SL2018-2</w:t>
        </w:r>
      </w:hyperlink>
      <w:r>
        <w:t xml:space="preserve"> s 14</w:t>
      </w:r>
    </w:p>
    <w:p w14:paraId="4D13DABB" w14:textId="77777777" w:rsidR="00824A76" w:rsidRDefault="00AA707B" w:rsidP="00824A76">
      <w:pPr>
        <w:pStyle w:val="AmdtsEntryHd"/>
      </w:pPr>
      <w:r w:rsidRPr="00AA707B">
        <w:t>Application for external review</w:t>
      </w:r>
    </w:p>
    <w:p w14:paraId="0DBB15D2" w14:textId="59948F1C" w:rsidR="00824A76" w:rsidRDefault="004C47EE" w:rsidP="00824A76">
      <w:pPr>
        <w:pStyle w:val="AmdtsEntries"/>
      </w:pPr>
      <w:r>
        <w:t>s 683</w:t>
      </w:r>
      <w:r w:rsidR="00824A76">
        <w:tab/>
        <w:t xml:space="preserve">am </w:t>
      </w:r>
      <w:hyperlink r:id="rId1128" w:tooltip="Work Health and Safety Amendment Regulation 2018 (No 1)" w:history="1">
        <w:r w:rsidR="00824A76" w:rsidRPr="00964810">
          <w:rPr>
            <w:rStyle w:val="charCitHyperlinkAbbrev"/>
          </w:rPr>
          <w:t>SL2018-2</w:t>
        </w:r>
      </w:hyperlink>
      <w:r w:rsidR="00AA707B">
        <w:t xml:space="preserve"> s 15</w:t>
      </w:r>
    </w:p>
    <w:p w14:paraId="5D40E39E" w14:textId="77777777" w:rsidR="00824A76" w:rsidRDefault="00AA707B" w:rsidP="00824A76">
      <w:pPr>
        <w:pStyle w:val="AmdtsEntryHd"/>
      </w:pPr>
      <w:r w:rsidRPr="00AA707B">
        <w:t>General power to grant exemptions</w:t>
      </w:r>
    </w:p>
    <w:p w14:paraId="1D69056F" w14:textId="2F4604D8" w:rsidR="00824A76" w:rsidRDefault="004C47EE" w:rsidP="00824A76">
      <w:pPr>
        <w:pStyle w:val="AmdtsEntries"/>
      </w:pPr>
      <w:r>
        <w:t>s 684</w:t>
      </w:r>
      <w:r w:rsidR="00824A76">
        <w:tab/>
        <w:t xml:space="preserve">am </w:t>
      </w:r>
      <w:hyperlink r:id="rId1129" w:tooltip="Work Health and Safety Amendment Regulation 2018 (No 1)" w:history="1">
        <w:r w:rsidR="00824A76" w:rsidRPr="00964810">
          <w:rPr>
            <w:rStyle w:val="charCitHyperlinkAbbrev"/>
          </w:rPr>
          <w:t>SL2018-2</w:t>
        </w:r>
      </w:hyperlink>
      <w:r w:rsidR="00AA707B">
        <w:t xml:space="preserve"> s 16</w:t>
      </w:r>
    </w:p>
    <w:p w14:paraId="61022F6A" w14:textId="77777777" w:rsidR="00824A76" w:rsidRDefault="00AA707B" w:rsidP="00824A76">
      <w:pPr>
        <w:pStyle w:val="AmdtsEntryHd"/>
      </w:pPr>
      <w:r w:rsidRPr="008E3922">
        <w:t>Major hazard facilities</w:t>
      </w:r>
    </w:p>
    <w:p w14:paraId="2BE1E946" w14:textId="7BAC2567" w:rsidR="00824A76" w:rsidRDefault="00AA707B" w:rsidP="00824A76">
      <w:pPr>
        <w:pStyle w:val="AmdtsEntries"/>
      </w:pPr>
      <w:r>
        <w:t>div 11.2.3 hdg</w:t>
      </w:r>
      <w:r w:rsidR="00824A76">
        <w:tab/>
      </w:r>
      <w:r>
        <w:t>ins</w:t>
      </w:r>
      <w:r w:rsidR="00824A76">
        <w:t xml:space="preserve"> </w:t>
      </w:r>
      <w:hyperlink r:id="rId1130" w:tooltip="Work Health and Safety Amendment Regulation 2018 (No 1)" w:history="1">
        <w:r w:rsidR="00824A76" w:rsidRPr="00964810">
          <w:rPr>
            <w:rStyle w:val="charCitHyperlinkAbbrev"/>
          </w:rPr>
          <w:t>SL2018-2</w:t>
        </w:r>
      </w:hyperlink>
      <w:r>
        <w:t xml:space="preserve"> s 17</w:t>
      </w:r>
    </w:p>
    <w:p w14:paraId="14BEEE43" w14:textId="77777777" w:rsidR="00AA707B" w:rsidRDefault="00AA707B" w:rsidP="00AA707B">
      <w:pPr>
        <w:pStyle w:val="AmdtsEntryHd"/>
      </w:pPr>
      <w:r w:rsidRPr="008E3922">
        <w:t>Major hazard facility—exemption</w:t>
      </w:r>
    </w:p>
    <w:p w14:paraId="7BC72CEB" w14:textId="788CCF98" w:rsidR="00824A76" w:rsidRDefault="00AA707B" w:rsidP="00824A76">
      <w:pPr>
        <w:pStyle w:val="AmdtsEntries"/>
      </w:pPr>
      <w:r>
        <w:t>s 688</w:t>
      </w:r>
      <w:r>
        <w:tab/>
        <w:t xml:space="preserve">ins </w:t>
      </w:r>
      <w:hyperlink r:id="rId1131" w:tooltip="Work Health and Safety Amendment Regulation 2018 (No 1)" w:history="1">
        <w:r w:rsidRPr="00964810">
          <w:rPr>
            <w:rStyle w:val="charCitHyperlinkAbbrev"/>
          </w:rPr>
          <w:t>SL2018-2</w:t>
        </w:r>
      </w:hyperlink>
      <w:r>
        <w:t xml:space="preserve"> s 17</w:t>
      </w:r>
    </w:p>
    <w:p w14:paraId="2313367F" w14:textId="77777777" w:rsidR="00AA707B" w:rsidRDefault="00AA707B" w:rsidP="00AA707B">
      <w:pPr>
        <w:pStyle w:val="AmdtsEntryHd"/>
      </w:pPr>
      <w:r w:rsidRPr="008E3922">
        <w:t>Major hazard facility—regulator to be satisfied about certain matters</w:t>
      </w:r>
    </w:p>
    <w:p w14:paraId="331E7B2E" w14:textId="506FD0C8" w:rsidR="00AA707B" w:rsidRDefault="00AA707B" w:rsidP="00AA707B">
      <w:pPr>
        <w:pStyle w:val="AmdtsEntries"/>
      </w:pPr>
      <w:r>
        <w:t>s 689</w:t>
      </w:r>
      <w:r>
        <w:tab/>
        <w:t xml:space="preserve">ins </w:t>
      </w:r>
      <w:hyperlink r:id="rId1132" w:tooltip="Work Health and Safety Amendment Regulation 2018 (No 1)" w:history="1">
        <w:r w:rsidRPr="00964810">
          <w:rPr>
            <w:rStyle w:val="charCitHyperlinkAbbrev"/>
          </w:rPr>
          <w:t>SL2018-2</w:t>
        </w:r>
      </w:hyperlink>
      <w:r>
        <w:t xml:space="preserve"> s 17</w:t>
      </w:r>
    </w:p>
    <w:p w14:paraId="336873C5" w14:textId="77777777" w:rsidR="001B3DAC" w:rsidRDefault="001B3DAC" w:rsidP="001B3DAC">
      <w:pPr>
        <w:pStyle w:val="AmdtsEntryHd"/>
      </w:pPr>
      <w:r w:rsidRPr="008E3922">
        <w:lastRenderedPageBreak/>
        <w:t>Application for exemption</w:t>
      </w:r>
    </w:p>
    <w:p w14:paraId="492E2129" w14:textId="381220DF" w:rsidR="001B3DAC" w:rsidRPr="00CB1E10" w:rsidRDefault="001B3DAC" w:rsidP="00AA707B">
      <w:pPr>
        <w:pStyle w:val="AmdtsEntries"/>
      </w:pPr>
      <w:r>
        <w:t>s 690</w:t>
      </w:r>
      <w:r>
        <w:tab/>
        <w:t xml:space="preserve">ins </w:t>
      </w:r>
      <w:hyperlink r:id="rId1133" w:tooltip="Work Health and Safety Amendment Regulation 2018 (No 1)" w:history="1">
        <w:r w:rsidRPr="00964810">
          <w:rPr>
            <w:rStyle w:val="charCitHyperlinkAbbrev"/>
          </w:rPr>
          <w:t>SL2018-2</w:t>
        </w:r>
      </w:hyperlink>
      <w:r>
        <w:t xml:space="preserve"> s 18</w:t>
      </w:r>
    </w:p>
    <w:p w14:paraId="0D2BEC17" w14:textId="0385ADEF" w:rsidR="008D47E6" w:rsidRDefault="00CE38E9" w:rsidP="005306D9">
      <w:pPr>
        <w:pStyle w:val="AmdtsEntryHd"/>
      </w:pPr>
      <w:r w:rsidRPr="00F143C5">
        <w:t>Licence register</w:t>
      </w:r>
    </w:p>
    <w:p w14:paraId="6F8A03D8" w14:textId="20039B79" w:rsidR="008D47E6" w:rsidRPr="0063509B" w:rsidRDefault="00CE38E9" w:rsidP="008D47E6">
      <w:pPr>
        <w:pStyle w:val="AmdtsEntries"/>
      </w:pPr>
      <w:r>
        <w:t>pt 11.2A hdg</w:t>
      </w:r>
      <w:r w:rsidR="008D47E6">
        <w:tab/>
        <w:t xml:space="preserve">ins </w:t>
      </w:r>
      <w:hyperlink r:id="rId1134" w:tooltip="Work Health and Safety Amendment Regulation 2020 (No 1)" w:history="1">
        <w:r w:rsidR="008D47E6" w:rsidRPr="00E35BA8">
          <w:rPr>
            <w:rStyle w:val="charCitHyperlinkAbbrev"/>
          </w:rPr>
          <w:t>SL2020-27</w:t>
        </w:r>
      </w:hyperlink>
      <w:r w:rsidR="008D47E6">
        <w:t xml:space="preserve"> s 29</w:t>
      </w:r>
    </w:p>
    <w:p w14:paraId="3246B5E4" w14:textId="77777777" w:rsidR="00CE38E9" w:rsidRDefault="00CE38E9" w:rsidP="00CE38E9">
      <w:pPr>
        <w:pStyle w:val="AmdtsEntryHd"/>
      </w:pPr>
      <w:r w:rsidRPr="00F143C5">
        <w:t>Licence register</w:t>
      </w:r>
    </w:p>
    <w:p w14:paraId="5DBCB2DC" w14:textId="7EC7533A" w:rsidR="00CE38E9" w:rsidRDefault="00CE38E9" w:rsidP="00CE38E9">
      <w:pPr>
        <w:pStyle w:val="AmdtsEntries"/>
      </w:pPr>
      <w:r>
        <w:t>s 698A</w:t>
      </w:r>
      <w:r>
        <w:tab/>
        <w:t xml:space="preserve">ins </w:t>
      </w:r>
      <w:hyperlink r:id="rId1135" w:tooltip="Work Health and Safety Amendment Regulation 2020 (No 1)" w:history="1">
        <w:r w:rsidRPr="00E35BA8">
          <w:rPr>
            <w:rStyle w:val="charCitHyperlinkAbbrev"/>
          </w:rPr>
          <w:t>SL2020-27</w:t>
        </w:r>
      </w:hyperlink>
      <w:r>
        <w:t xml:space="preserve"> s 29</w:t>
      </w:r>
    </w:p>
    <w:p w14:paraId="677BF6ED" w14:textId="4AF17C92" w:rsidR="002A5F7F" w:rsidRPr="0063509B" w:rsidRDefault="002A5F7F" w:rsidP="00CE38E9">
      <w:pPr>
        <w:pStyle w:val="AmdtsEntries"/>
      </w:pPr>
      <w:r>
        <w:tab/>
        <w:t xml:space="preserve">am </w:t>
      </w:r>
      <w:hyperlink r:id="rId1136" w:tooltip="Work Health and Safety Amendment Regulation 2021 (No 1)" w:history="1">
        <w:r>
          <w:rPr>
            <w:rStyle w:val="charCitHyperlinkAbbrev"/>
          </w:rPr>
          <w:t>SL2021</w:t>
        </w:r>
        <w:r>
          <w:rPr>
            <w:rStyle w:val="charCitHyperlinkAbbrev"/>
          </w:rPr>
          <w:noBreakHyphen/>
          <w:t>1</w:t>
        </w:r>
      </w:hyperlink>
      <w:r>
        <w:t xml:space="preserve"> s 4, s 5</w:t>
      </w:r>
    </w:p>
    <w:p w14:paraId="09BAFE82" w14:textId="7B29C9B4" w:rsidR="005306D9" w:rsidRDefault="009F1CC2" w:rsidP="005306D9">
      <w:pPr>
        <w:pStyle w:val="AmdtsEntryHd"/>
      </w:pPr>
      <w:r w:rsidRPr="004A03C1">
        <w:t>Inspectors’ identity cards—Act, s 157 (1) </w:t>
      </w:r>
      <w:r w:rsidR="00BE18E9">
        <w:t>(e)</w:t>
      </w:r>
    </w:p>
    <w:p w14:paraId="65C2882F" w14:textId="44A23F7C" w:rsidR="005306D9" w:rsidRPr="0063509B" w:rsidRDefault="005306D9" w:rsidP="005306D9">
      <w:pPr>
        <w:pStyle w:val="AmdtsEntries"/>
      </w:pPr>
      <w:r>
        <w:t>s 700</w:t>
      </w:r>
      <w:r>
        <w:tab/>
        <w:t xml:space="preserve">am </w:t>
      </w:r>
      <w:hyperlink r:id="rId1137" w:tooltip="Work Health and Safety Amendment Regulation 2014 (No 2)" w:history="1">
        <w:r>
          <w:rPr>
            <w:rStyle w:val="charCitHyperlinkAbbrev"/>
          </w:rPr>
          <w:t>SL2014</w:t>
        </w:r>
        <w:r>
          <w:rPr>
            <w:rStyle w:val="charCitHyperlinkAbbrev"/>
          </w:rPr>
          <w:noBreakHyphen/>
          <w:t>20</w:t>
        </w:r>
      </w:hyperlink>
      <w:r>
        <w:t xml:space="preserve"> s 47</w:t>
      </w:r>
    </w:p>
    <w:p w14:paraId="72EF4D6F" w14:textId="77777777" w:rsidR="006F2B92" w:rsidRDefault="006F2B92" w:rsidP="006F2B92">
      <w:pPr>
        <w:pStyle w:val="AmdtsEntryHd"/>
      </w:pPr>
      <w:r w:rsidRPr="005479F1">
        <w:rPr>
          <w:rStyle w:val="CharChapText"/>
          <w:lang w:eastAsia="en-AU"/>
        </w:rPr>
        <w:t>Transitional</w:t>
      </w:r>
    </w:p>
    <w:p w14:paraId="617A9DC6" w14:textId="77777777" w:rsidR="006F2B92" w:rsidRDefault="006F2B92" w:rsidP="006F2B92">
      <w:pPr>
        <w:pStyle w:val="AmdtsEntries"/>
      </w:pPr>
      <w:r>
        <w:t>ch 20 hdg</w:t>
      </w:r>
      <w:r>
        <w:tab/>
      </w:r>
      <w:r w:rsidRPr="005A346F">
        <w:rPr>
          <w:rStyle w:val="charUnderline"/>
          <w:u w:val="none"/>
        </w:rPr>
        <w:t>exp 1 January 2015 (s 817)</w:t>
      </w:r>
    </w:p>
    <w:p w14:paraId="380397E9" w14:textId="77777777" w:rsidR="00D10156" w:rsidRDefault="00D10156" w:rsidP="00D10156">
      <w:pPr>
        <w:pStyle w:val="AmdtsEntryHd"/>
      </w:pPr>
      <w:r w:rsidRPr="005479F1">
        <w:rPr>
          <w:rStyle w:val="CharPartText"/>
          <w:lang w:eastAsia="en-AU"/>
        </w:rPr>
        <w:t>Definitions</w:t>
      </w:r>
    </w:p>
    <w:p w14:paraId="7CE79D75" w14:textId="77777777" w:rsidR="00D10156" w:rsidRDefault="00D10156" w:rsidP="00D10156">
      <w:pPr>
        <w:pStyle w:val="AmdtsEntries"/>
      </w:pPr>
      <w:r>
        <w:t>pt 20.1 hdg</w:t>
      </w:r>
      <w:r>
        <w:tab/>
      </w:r>
      <w:r w:rsidRPr="005A346F">
        <w:rPr>
          <w:rStyle w:val="charUnderline"/>
          <w:u w:val="none"/>
        </w:rPr>
        <w:t>exp 1 January 2015 (s 817)</w:t>
      </w:r>
    </w:p>
    <w:p w14:paraId="5C908D36" w14:textId="77777777" w:rsidR="006F2B92" w:rsidRDefault="006F2B92" w:rsidP="006F2B92">
      <w:pPr>
        <w:pStyle w:val="AmdtsEntryHd"/>
      </w:pPr>
      <w:r w:rsidRPr="004A03C1">
        <w:rPr>
          <w:lang w:eastAsia="en-AU"/>
        </w:rPr>
        <w:t>Definitions—ch 20</w:t>
      </w:r>
    </w:p>
    <w:p w14:paraId="30862643" w14:textId="77777777" w:rsidR="006F2B92" w:rsidRPr="003910CE" w:rsidRDefault="006F2B92" w:rsidP="006F2B92">
      <w:pPr>
        <w:pStyle w:val="AmdtsEntries"/>
        <w:rPr>
          <w:rStyle w:val="charUnderline"/>
        </w:rPr>
      </w:pPr>
      <w:r>
        <w:t>s 800</w:t>
      </w:r>
      <w:r>
        <w:tab/>
      </w:r>
      <w:r w:rsidRPr="005A346F">
        <w:rPr>
          <w:rStyle w:val="charUnderline"/>
          <w:u w:val="none"/>
        </w:rPr>
        <w:t>exp 1 January 2015 (s 817)</w:t>
      </w:r>
    </w:p>
    <w:p w14:paraId="2576A36C" w14:textId="77777777" w:rsidR="0096700B" w:rsidRPr="0096700B" w:rsidRDefault="0096700B" w:rsidP="006F2B92">
      <w:pPr>
        <w:pStyle w:val="AmdtsEntries"/>
      </w:pPr>
      <w:r w:rsidRPr="0096700B">
        <w:tab/>
        <w:t xml:space="preserve">def </w:t>
      </w:r>
      <w:r w:rsidRPr="003910CE">
        <w:rPr>
          <w:rStyle w:val="charBoldItals"/>
        </w:rPr>
        <w:t>commencement day</w:t>
      </w:r>
      <w:r w:rsidRPr="0096700B">
        <w:t xml:space="preserve"> </w:t>
      </w:r>
      <w:r w:rsidRPr="005A346F">
        <w:rPr>
          <w:rStyle w:val="charUnderline"/>
          <w:u w:val="none"/>
        </w:rPr>
        <w:t>exp 1 January 2015 (s 817)</w:t>
      </w:r>
    </w:p>
    <w:p w14:paraId="536819DC" w14:textId="77777777" w:rsidR="00D10156" w:rsidRDefault="00D10156" w:rsidP="00D10156">
      <w:pPr>
        <w:pStyle w:val="AmdtsEntryHd"/>
      </w:pPr>
      <w:r w:rsidRPr="005479F1">
        <w:rPr>
          <w:rStyle w:val="CharPartText"/>
        </w:rPr>
        <w:t>General</w:t>
      </w:r>
    </w:p>
    <w:p w14:paraId="5BB4EC87" w14:textId="77777777" w:rsidR="00D10156" w:rsidRDefault="00D10156" w:rsidP="00D10156">
      <w:pPr>
        <w:pStyle w:val="AmdtsEntries"/>
      </w:pPr>
      <w:r>
        <w:t>pt 20.2 hdg</w:t>
      </w:r>
      <w:r>
        <w:tab/>
      </w:r>
      <w:r w:rsidRPr="005A346F">
        <w:rPr>
          <w:rStyle w:val="charUnderline"/>
          <w:u w:val="none"/>
        </w:rPr>
        <w:t>exp 1 January 2015 (s 817)</w:t>
      </w:r>
    </w:p>
    <w:p w14:paraId="46E2EE8E" w14:textId="77777777" w:rsidR="00D04048" w:rsidRDefault="006F7667" w:rsidP="00D04048">
      <w:pPr>
        <w:pStyle w:val="AmdtsEntryHd"/>
      </w:pPr>
      <w:r w:rsidRPr="004A03C1">
        <w:t>Duty to prepare emergency plan</w:t>
      </w:r>
    </w:p>
    <w:p w14:paraId="0AE68C90" w14:textId="77777777" w:rsidR="00D04048" w:rsidRDefault="00B04B6E" w:rsidP="00D04048">
      <w:pPr>
        <w:pStyle w:val="AmdtsEntries"/>
      </w:pPr>
      <w:r>
        <w:t>s 801</w:t>
      </w:r>
      <w:r w:rsidR="00D04048">
        <w:tab/>
      </w:r>
      <w:r w:rsidR="00D04048" w:rsidRPr="00DB33D8">
        <w:t xml:space="preserve">exp 1 </w:t>
      </w:r>
      <w:r w:rsidRPr="00DB33D8">
        <w:t>January 2013 (s 801 (3)</w:t>
      </w:r>
      <w:r w:rsidR="00D04048" w:rsidRPr="00DB33D8">
        <w:t>)</w:t>
      </w:r>
    </w:p>
    <w:p w14:paraId="49AB3505" w14:textId="77777777" w:rsidR="00B04B6E" w:rsidRDefault="006F7667" w:rsidP="00B04B6E">
      <w:pPr>
        <w:pStyle w:val="AmdtsEntryHd"/>
      </w:pPr>
      <w:r w:rsidRPr="004A03C1">
        <w:t>Audiometric testing</w:t>
      </w:r>
    </w:p>
    <w:p w14:paraId="481DF04F" w14:textId="77777777" w:rsidR="00B04B6E" w:rsidRDefault="00B04B6E" w:rsidP="00B04B6E">
      <w:pPr>
        <w:pStyle w:val="AmdtsEntries"/>
      </w:pPr>
      <w:r>
        <w:t>s 802</w:t>
      </w:r>
      <w:r>
        <w:tab/>
      </w:r>
      <w:r w:rsidRPr="00DB33D8">
        <w:t>exp 1 January 2013 (s 802 (5))</w:t>
      </w:r>
    </w:p>
    <w:p w14:paraId="3F98EB54" w14:textId="77777777" w:rsidR="00B04B6E" w:rsidRDefault="006F7667" w:rsidP="00B04B6E">
      <w:pPr>
        <w:pStyle w:val="AmdtsEntryHd"/>
      </w:pPr>
      <w:r w:rsidRPr="004A03C1">
        <w:t>Confined space entry permit to be completed by competent person</w:t>
      </w:r>
    </w:p>
    <w:p w14:paraId="6888CD2E" w14:textId="77777777" w:rsidR="00B04B6E" w:rsidRDefault="00B04B6E" w:rsidP="00B04B6E">
      <w:pPr>
        <w:pStyle w:val="AmdtsEntries"/>
      </w:pPr>
      <w:r>
        <w:t>s 803</w:t>
      </w:r>
      <w:r>
        <w:tab/>
      </w:r>
      <w:r w:rsidRPr="00DB33D8">
        <w:t>exp 1 January 2013 (s 803 (3))</w:t>
      </w:r>
    </w:p>
    <w:p w14:paraId="63344B7B" w14:textId="77777777" w:rsidR="00B04B6E" w:rsidRDefault="006F7667" w:rsidP="00B04B6E">
      <w:pPr>
        <w:pStyle w:val="AmdtsEntryHd"/>
      </w:pPr>
      <w:r w:rsidRPr="004A03C1">
        <w:rPr>
          <w:lang w:eastAsia="en-AU"/>
        </w:rPr>
        <w:t>High risk work licences—competency requirements</w:t>
      </w:r>
    </w:p>
    <w:p w14:paraId="68408B7E" w14:textId="77777777" w:rsidR="00B04B6E" w:rsidRDefault="00B04B6E" w:rsidP="00B04B6E">
      <w:pPr>
        <w:pStyle w:val="AmdtsEntries"/>
      </w:pPr>
      <w:r>
        <w:t>s 804</w:t>
      </w:r>
      <w:r>
        <w:tab/>
      </w:r>
      <w:r w:rsidRPr="00074D62">
        <w:rPr>
          <w:rStyle w:val="charUnderline"/>
          <w:u w:val="none"/>
        </w:rPr>
        <w:t>exp 1 January 2014 (s 804 (4))</w:t>
      </w:r>
    </w:p>
    <w:p w14:paraId="0F344A80" w14:textId="77777777" w:rsidR="00D10156" w:rsidRDefault="00D10156" w:rsidP="00D10156">
      <w:pPr>
        <w:pStyle w:val="AmdtsEntryHd"/>
      </w:pPr>
      <w:r w:rsidRPr="004A03C1">
        <w:rPr>
          <w:lang w:eastAsia="en-AU"/>
        </w:rPr>
        <w:t>High risk work licences—VET courses</w:t>
      </w:r>
    </w:p>
    <w:p w14:paraId="641ACF4A" w14:textId="77777777" w:rsidR="00D10156" w:rsidRDefault="00D10156" w:rsidP="00D10156">
      <w:pPr>
        <w:pStyle w:val="AmdtsEntries"/>
      </w:pPr>
      <w:r>
        <w:t>s 805</w:t>
      </w:r>
      <w:r>
        <w:tab/>
      </w:r>
      <w:r w:rsidRPr="005A346F">
        <w:rPr>
          <w:rStyle w:val="charUnderline"/>
          <w:u w:val="none"/>
        </w:rPr>
        <w:t>exp 1 January 2015 (s 817)</w:t>
      </w:r>
    </w:p>
    <w:p w14:paraId="738F2BF6" w14:textId="77777777" w:rsidR="00B04B6E" w:rsidRDefault="006F7667" w:rsidP="00B04B6E">
      <w:pPr>
        <w:pStyle w:val="AmdtsEntryHd"/>
      </w:pPr>
      <w:r w:rsidRPr="005479F1">
        <w:rPr>
          <w:rStyle w:val="CharPartText"/>
        </w:rPr>
        <w:t>Work Safety Regulation 2009</w:t>
      </w:r>
    </w:p>
    <w:p w14:paraId="569673A7" w14:textId="77777777" w:rsidR="00B04B6E" w:rsidRPr="00DB33D8" w:rsidRDefault="00B04B6E" w:rsidP="00B04B6E">
      <w:pPr>
        <w:pStyle w:val="AmdtsEntries"/>
      </w:pPr>
      <w:r>
        <w:t>pt 20.3 hdg</w:t>
      </w:r>
      <w:r>
        <w:tab/>
      </w:r>
      <w:r w:rsidRPr="00DB33D8">
        <w:t xml:space="preserve">exp 1 January 2013 (s </w:t>
      </w:r>
      <w:r w:rsidR="004B542B" w:rsidRPr="00DB33D8">
        <w:t>810</w:t>
      </w:r>
      <w:r w:rsidRPr="00DB33D8">
        <w:t>)</w:t>
      </w:r>
    </w:p>
    <w:p w14:paraId="64DFAE19" w14:textId="77777777" w:rsidR="006F5B55" w:rsidRDefault="006F5B55" w:rsidP="006F5B55">
      <w:pPr>
        <w:pStyle w:val="AmdtsEntryHd"/>
      </w:pPr>
      <w:r w:rsidRPr="004A03C1">
        <w:t>Old entry permit to be confined space entry permit</w:t>
      </w:r>
    </w:p>
    <w:p w14:paraId="7426EC84" w14:textId="77777777" w:rsidR="006F5B55" w:rsidRPr="00DB33D8" w:rsidRDefault="006F5B55" w:rsidP="006F5B55">
      <w:pPr>
        <w:pStyle w:val="AmdtsEntries"/>
      </w:pPr>
      <w:r>
        <w:t>s 806</w:t>
      </w:r>
      <w:r>
        <w:tab/>
      </w:r>
      <w:r w:rsidRPr="00DB33D8">
        <w:t>exp 1 January 2013 (s 810)</w:t>
      </w:r>
    </w:p>
    <w:p w14:paraId="144C7253" w14:textId="77777777" w:rsidR="006F5B55" w:rsidRDefault="006F5B55" w:rsidP="006F5B55">
      <w:pPr>
        <w:pStyle w:val="AmdtsEntryHd"/>
      </w:pPr>
      <w:r w:rsidRPr="004A03C1">
        <w:rPr>
          <w:lang w:eastAsia="en-AU"/>
        </w:rPr>
        <w:t>Old high risk work licences to be new high risk work licences</w:t>
      </w:r>
    </w:p>
    <w:p w14:paraId="53CAA30F" w14:textId="77777777" w:rsidR="006F5B55" w:rsidRPr="00DB33D8" w:rsidRDefault="006F5B55" w:rsidP="006F5B55">
      <w:pPr>
        <w:pStyle w:val="AmdtsEntries"/>
      </w:pPr>
      <w:r>
        <w:t>s 807</w:t>
      </w:r>
      <w:r>
        <w:tab/>
      </w:r>
      <w:r w:rsidRPr="00DB33D8">
        <w:t>exp 1 January 2013 (s 810)</w:t>
      </w:r>
    </w:p>
    <w:p w14:paraId="1FDE462D" w14:textId="77777777" w:rsidR="006F5B55" w:rsidRDefault="006F5B55" w:rsidP="006F5B55">
      <w:pPr>
        <w:pStyle w:val="AmdtsEntryHd"/>
      </w:pPr>
      <w:r w:rsidRPr="004A03C1">
        <w:t>Old statement of attainment taken to be certification</w:t>
      </w:r>
    </w:p>
    <w:p w14:paraId="2D36EA04" w14:textId="77777777" w:rsidR="006F5B55" w:rsidRPr="00DB33D8" w:rsidRDefault="006F5B55" w:rsidP="006F5B55">
      <w:pPr>
        <w:pStyle w:val="AmdtsEntries"/>
      </w:pPr>
      <w:r>
        <w:t>s 808</w:t>
      </w:r>
      <w:r>
        <w:tab/>
      </w:r>
      <w:r w:rsidRPr="00DB33D8">
        <w:t>exp 1 January 2013 (s 810)</w:t>
      </w:r>
    </w:p>
    <w:p w14:paraId="2EBC61BD" w14:textId="77777777" w:rsidR="006F5B55" w:rsidRDefault="006F5B55" w:rsidP="006F5B55">
      <w:pPr>
        <w:pStyle w:val="AmdtsEntryHd"/>
      </w:pPr>
      <w:r w:rsidRPr="004A03C1">
        <w:rPr>
          <w:lang w:eastAsia="en-AU"/>
        </w:rPr>
        <w:lastRenderedPageBreak/>
        <w:t>Old construction induction training cards to be general construction induction training cards</w:t>
      </w:r>
    </w:p>
    <w:p w14:paraId="0BFE51AD" w14:textId="77777777" w:rsidR="006F5B55" w:rsidRDefault="006F5B55" w:rsidP="006F5B55">
      <w:pPr>
        <w:pStyle w:val="AmdtsEntries"/>
      </w:pPr>
      <w:r>
        <w:t>s 809</w:t>
      </w:r>
      <w:r>
        <w:tab/>
      </w:r>
      <w:r w:rsidRPr="00DB33D8">
        <w:t>exp 1 January 2013 (s 810)</w:t>
      </w:r>
    </w:p>
    <w:p w14:paraId="36900E4C" w14:textId="77777777" w:rsidR="006F5B55" w:rsidRDefault="006F5B55" w:rsidP="006F5B55">
      <w:pPr>
        <w:pStyle w:val="AmdtsEntryHd"/>
      </w:pPr>
      <w:r w:rsidRPr="004A03C1">
        <w:rPr>
          <w:lang w:eastAsia="en-AU"/>
        </w:rPr>
        <w:t>Expiry—pt 20.3</w:t>
      </w:r>
    </w:p>
    <w:p w14:paraId="4F815924" w14:textId="77777777" w:rsidR="006F5B55" w:rsidRPr="00DB33D8" w:rsidRDefault="006F5B55" w:rsidP="006F5B55">
      <w:pPr>
        <w:pStyle w:val="AmdtsEntries"/>
      </w:pPr>
      <w:r>
        <w:t>s 810</w:t>
      </w:r>
      <w:r>
        <w:tab/>
      </w:r>
      <w:r w:rsidRPr="00DB33D8">
        <w:t>exp 1 January 2013 (s 810)</w:t>
      </w:r>
    </w:p>
    <w:p w14:paraId="3045AA9F" w14:textId="77777777" w:rsidR="00B04B6E" w:rsidRDefault="006F7667" w:rsidP="00B04B6E">
      <w:pPr>
        <w:pStyle w:val="AmdtsEntryHd"/>
      </w:pPr>
      <w:r w:rsidRPr="005479F1">
        <w:rPr>
          <w:rStyle w:val="CharPartText"/>
        </w:rPr>
        <w:t>Occupational Health and Safety (Certification of Plant Users and Operators) Regulation 2000</w:t>
      </w:r>
    </w:p>
    <w:p w14:paraId="7BAF68DB" w14:textId="77777777" w:rsidR="00B04B6E" w:rsidRPr="00A270C3" w:rsidRDefault="00B04B6E" w:rsidP="00B04B6E">
      <w:pPr>
        <w:pStyle w:val="AmdtsEntries"/>
      </w:pPr>
      <w:r w:rsidRPr="00A270C3">
        <w:t>pt 20.4 hdg</w:t>
      </w:r>
      <w:r w:rsidRPr="00A270C3">
        <w:tab/>
        <w:t xml:space="preserve">exp 1 </w:t>
      </w:r>
      <w:r w:rsidR="004B542B" w:rsidRPr="00A270C3">
        <w:t>October</w:t>
      </w:r>
      <w:r w:rsidRPr="00A270C3">
        <w:t xml:space="preserve"> 201</w:t>
      </w:r>
      <w:r w:rsidR="004B542B" w:rsidRPr="00A270C3">
        <w:t>4</w:t>
      </w:r>
      <w:r w:rsidRPr="00A270C3">
        <w:t xml:space="preserve"> (s </w:t>
      </w:r>
      <w:r w:rsidR="004B542B" w:rsidRPr="00A270C3">
        <w:t>816</w:t>
      </w:r>
      <w:r w:rsidRPr="00A270C3">
        <w:t>)</w:t>
      </w:r>
    </w:p>
    <w:p w14:paraId="13568442" w14:textId="77777777" w:rsidR="006F2B92" w:rsidRDefault="006F2B92" w:rsidP="006F2B92">
      <w:pPr>
        <w:pStyle w:val="AmdtsEntryHd"/>
      </w:pPr>
      <w:r w:rsidRPr="004A03C1">
        <w:t>Definitions—pt 20.4</w:t>
      </w:r>
    </w:p>
    <w:p w14:paraId="791CA4A0" w14:textId="77777777" w:rsidR="006F2B92" w:rsidRPr="00A270C3" w:rsidRDefault="006F2B92" w:rsidP="00A270C3">
      <w:pPr>
        <w:pStyle w:val="AmdtsEntries"/>
        <w:keepNext/>
      </w:pPr>
      <w:r w:rsidRPr="00A270C3">
        <w:t>s 811</w:t>
      </w:r>
      <w:r w:rsidRPr="00A270C3">
        <w:tab/>
        <w:t>exp 1 October 2014 (s 816)</w:t>
      </w:r>
    </w:p>
    <w:p w14:paraId="5AE4875C"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certificate of competency</w:t>
      </w:r>
      <w:r w:rsidRPr="00A270C3">
        <w:t xml:space="preserve"> exp 1 October 2014 (s 816)</w:t>
      </w:r>
    </w:p>
    <w:p w14:paraId="0C29AA5E" w14:textId="77777777" w:rsidR="0055204B" w:rsidRPr="003910CE" w:rsidRDefault="0055204B" w:rsidP="00A270C3">
      <w:pPr>
        <w:pStyle w:val="AmdtsEntries"/>
        <w:keepNext/>
        <w:rPr>
          <w:rStyle w:val="charUnderline"/>
        </w:rPr>
      </w:pPr>
      <w:r w:rsidRPr="0055204B">
        <w:tab/>
        <w:t xml:space="preserve">def </w:t>
      </w:r>
      <w:r w:rsidRPr="0055204B">
        <w:rPr>
          <w:rStyle w:val="charBoldItals"/>
        </w:rPr>
        <w:t>r</w:t>
      </w:r>
      <w:r w:rsidRPr="004A03C1">
        <w:rPr>
          <w:rStyle w:val="charBoldItals"/>
        </w:rPr>
        <w:t>epealed instruments</w:t>
      </w:r>
      <w:r w:rsidRPr="00A270C3">
        <w:t xml:space="preserve"> exp 1 October 2014 (s 816)</w:t>
      </w:r>
    </w:p>
    <w:p w14:paraId="357998BD"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repealed regulation</w:t>
      </w:r>
      <w:r w:rsidRPr="004A03C1">
        <w:t xml:space="preserve"> </w:t>
      </w:r>
      <w:r w:rsidRPr="00A270C3">
        <w:t>exp 1 October 2014 (s 816)</w:t>
      </w:r>
    </w:p>
    <w:p w14:paraId="14E5542B" w14:textId="77777777" w:rsidR="0055204B" w:rsidRPr="004A03C1" w:rsidRDefault="0055204B" w:rsidP="0055204B">
      <w:pPr>
        <w:pStyle w:val="AmdtsEntries"/>
      </w:pPr>
      <w:r w:rsidRPr="0055204B">
        <w:tab/>
        <w:t xml:space="preserve">def </w:t>
      </w:r>
      <w:r w:rsidRPr="003910CE">
        <w:rPr>
          <w:rStyle w:val="charBoldItals"/>
        </w:rPr>
        <w:t>scheduled work</w:t>
      </w:r>
      <w:r w:rsidRPr="004A03C1">
        <w:t xml:space="preserve"> </w:t>
      </w:r>
      <w:r w:rsidRPr="00A270C3">
        <w:t>exp 1 October 2014 (s 816)</w:t>
      </w:r>
    </w:p>
    <w:p w14:paraId="3CDAB05E" w14:textId="77777777" w:rsidR="006F2B92" w:rsidRDefault="006F2B92" w:rsidP="006F2B92">
      <w:pPr>
        <w:pStyle w:val="AmdtsEntryHd"/>
      </w:pPr>
      <w:r w:rsidRPr="004A03C1">
        <w:t>Continuing application of repealed regulation in relation to scheduled work etc</w:t>
      </w:r>
    </w:p>
    <w:p w14:paraId="2CACC936" w14:textId="77777777" w:rsidR="006F2B92" w:rsidRPr="00A270C3" w:rsidRDefault="006F2B92" w:rsidP="006F2B92">
      <w:pPr>
        <w:pStyle w:val="AmdtsEntries"/>
      </w:pPr>
      <w:r w:rsidRPr="00A270C3">
        <w:t>s 812</w:t>
      </w:r>
      <w:r w:rsidRPr="00A270C3">
        <w:tab/>
        <w:t>exp 1 October 2014 (s 816)</w:t>
      </w:r>
    </w:p>
    <w:p w14:paraId="7BAFE5E5" w14:textId="77777777" w:rsidR="006F2B92" w:rsidRDefault="006F2B92" w:rsidP="006F2B92">
      <w:pPr>
        <w:pStyle w:val="AmdtsEntryHd"/>
      </w:pPr>
      <w:r w:rsidRPr="004A03C1">
        <w:t>Application of regulation in relation to scheduled work etc</w:t>
      </w:r>
    </w:p>
    <w:p w14:paraId="261374C2" w14:textId="77777777" w:rsidR="006F2B92" w:rsidRPr="00A270C3" w:rsidRDefault="006F2B92" w:rsidP="006F2B92">
      <w:pPr>
        <w:pStyle w:val="AmdtsEntries"/>
      </w:pPr>
      <w:r w:rsidRPr="00A270C3">
        <w:t>s 813</w:t>
      </w:r>
      <w:r w:rsidRPr="00A270C3">
        <w:tab/>
        <w:t>exp 1 October 2014 (s 816)</w:t>
      </w:r>
    </w:p>
    <w:p w14:paraId="537305FA" w14:textId="77777777" w:rsidR="006F2B92" w:rsidRDefault="006F2B92" w:rsidP="006F2B92">
      <w:pPr>
        <w:pStyle w:val="AmdtsEntryHd"/>
      </w:pPr>
      <w:r w:rsidRPr="004A03C1">
        <w:t>Certificates of competency</w:t>
      </w:r>
    </w:p>
    <w:p w14:paraId="7EB916F1" w14:textId="77777777" w:rsidR="006F2B92" w:rsidRPr="00A270C3" w:rsidRDefault="006F2B92" w:rsidP="006F2B92">
      <w:pPr>
        <w:pStyle w:val="AmdtsEntries"/>
      </w:pPr>
      <w:r w:rsidRPr="00A270C3">
        <w:t>s 814</w:t>
      </w:r>
      <w:r w:rsidRPr="00A270C3">
        <w:tab/>
        <w:t>exp 1 October 2014 (s 816)</w:t>
      </w:r>
    </w:p>
    <w:p w14:paraId="1DB21490" w14:textId="77777777" w:rsidR="006F2B92" w:rsidRDefault="006F2B92" w:rsidP="006F2B92">
      <w:pPr>
        <w:pStyle w:val="AmdtsEntryHd"/>
      </w:pPr>
      <w:r w:rsidRPr="004A03C1">
        <w:t>Converting certificate of competency to licence</w:t>
      </w:r>
    </w:p>
    <w:p w14:paraId="53CB9946" w14:textId="77777777" w:rsidR="006F2B92" w:rsidRPr="00A270C3" w:rsidRDefault="006F2B92" w:rsidP="006F2B92">
      <w:pPr>
        <w:pStyle w:val="AmdtsEntries"/>
      </w:pPr>
      <w:r w:rsidRPr="00A270C3">
        <w:t>s 815</w:t>
      </w:r>
      <w:r w:rsidRPr="00A270C3">
        <w:tab/>
        <w:t>exp 1 October 2014 (s 816)</w:t>
      </w:r>
    </w:p>
    <w:p w14:paraId="44C3FEC7" w14:textId="77777777" w:rsidR="006F2B92" w:rsidRDefault="006F2B92" w:rsidP="006F2B92">
      <w:pPr>
        <w:pStyle w:val="AmdtsEntryHd"/>
      </w:pPr>
      <w:r w:rsidRPr="004A03C1">
        <w:rPr>
          <w:lang w:eastAsia="en-AU"/>
        </w:rPr>
        <w:t>Expiry—pt 20.4</w:t>
      </w:r>
    </w:p>
    <w:p w14:paraId="2E11E4CC" w14:textId="77777777" w:rsidR="006F2B92" w:rsidRPr="00A270C3" w:rsidRDefault="006F2B92" w:rsidP="006F2B92">
      <w:pPr>
        <w:pStyle w:val="AmdtsEntries"/>
      </w:pPr>
      <w:r w:rsidRPr="00A270C3">
        <w:t>s 816</w:t>
      </w:r>
      <w:r w:rsidRPr="00A270C3">
        <w:tab/>
        <w:t>exp 1 October 2014 (s 816)</w:t>
      </w:r>
    </w:p>
    <w:p w14:paraId="7F832B0A" w14:textId="77777777" w:rsidR="00A47F62" w:rsidRDefault="00A47F62" w:rsidP="00A47F62">
      <w:pPr>
        <w:pStyle w:val="AmdtsEntryHd"/>
      </w:pPr>
      <w:r>
        <w:rPr>
          <w:rStyle w:val="CharPartText"/>
          <w:lang w:eastAsia="en-AU"/>
        </w:rPr>
        <w:t>Modification of Act</w:t>
      </w:r>
    </w:p>
    <w:p w14:paraId="66172307" w14:textId="4D7DDB82" w:rsidR="007A75FC" w:rsidRDefault="007A75FC" w:rsidP="007A75FC">
      <w:pPr>
        <w:pStyle w:val="AmdtsEntries"/>
        <w:keepNext/>
      </w:pPr>
      <w:r>
        <w:t>pt 20.4A</w:t>
      </w:r>
      <w:r w:rsidR="00A47F62">
        <w:t xml:space="preserve"> hdg</w:t>
      </w:r>
      <w:r w:rsidR="00A47F62">
        <w:tab/>
      </w:r>
      <w:r>
        <w:t xml:space="preserve">ins </w:t>
      </w:r>
      <w:hyperlink r:id="rId1138"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t xml:space="preserve"> s 4</w:t>
      </w:r>
    </w:p>
    <w:p w14:paraId="20A7C240" w14:textId="77777777" w:rsidR="00A47F62" w:rsidRPr="005A346F" w:rsidRDefault="007A75FC" w:rsidP="00A47F62">
      <w:pPr>
        <w:pStyle w:val="AmdtsEntries"/>
      </w:pPr>
      <w:r>
        <w:tab/>
      </w:r>
      <w:r w:rsidR="00A47F62" w:rsidRPr="005A346F">
        <w:rPr>
          <w:rStyle w:val="charUnderline"/>
          <w:u w:val="none"/>
        </w:rPr>
        <w:t>exp 1 January 2015 (s 817)</w:t>
      </w:r>
    </w:p>
    <w:p w14:paraId="5ED3CAA5" w14:textId="77777777" w:rsidR="007A75FC" w:rsidRDefault="00FD6AA3" w:rsidP="007A75FC">
      <w:pPr>
        <w:pStyle w:val="AmdtsEntryHd"/>
      </w:pPr>
      <w:r w:rsidRPr="00FC3FE3">
        <w:t>Modification of Act, pt 20—Act, s 306</w:t>
      </w:r>
    </w:p>
    <w:p w14:paraId="7E11FB06" w14:textId="67E9A8FF" w:rsidR="007A75FC" w:rsidRDefault="00FD6AA3" w:rsidP="00FD6AA3">
      <w:pPr>
        <w:pStyle w:val="AmdtsEntries"/>
        <w:keepNext/>
      </w:pPr>
      <w:r>
        <w:t>s 816A</w:t>
      </w:r>
      <w:r w:rsidR="007A75FC">
        <w:tab/>
        <w:t xml:space="preserve">ins </w:t>
      </w:r>
      <w:hyperlink r:id="rId1139"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rsidR="007A75FC">
        <w:t xml:space="preserve"> s 4</w:t>
      </w:r>
    </w:p>
    <w:p w14:paraId="12D80247" w14:textId="01CAC383" w:rsidR="00362FB4" w:rsidRDefault="00362FB4" w:rsidP="00362FB4">
      <w:pPr>
        <w:pStyle w:val="AmdtsEntries"/>
        <w:keepNext/>
      </w:pPr>
      <w:r>
        <w:tab/>
        <w:t xml:space="preserve">sub </w:t>
      </w:r>
      <w:hyperlink r:id="rId1140"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r>
        <w:t xml:space="preserve"> s 4</w:t>
      </w:r>
    </w:p>
    <w:p w14:paraId="03DC2341" w14:textId="77777777" w:rsidR="007A75FC" w:rsidRPr="005A346F" w:rsidRDefault="007A75FC" w:rsidP="007A75FC">
      <w:pPr>
        <w:pStyle w:val="AmdtsEntries"/>
        <w:rPr>
          <w:rStyle w:val="charUnderline"/>
          <w:u w:val="none"/>
        </w:rPr>
      </w:pPr>
      <w:r>
        <w:tab/>
      </w:r>
      <w:r w:rsidRPr="005A346F">
        <w:rPr>
          <w:rStyle w:val="charUnderline"/>
          <w:u w:val="none"/>
        </w:rPr>
        <w:t>exp 1 January 2015 (s 817)</w:t>
      </w:r>
    </w:p>
    <w:p w14:paraId="2F4136B4" w14:textId="77777777" w:rsidR="00F53D6D" w:rsidRDefault="00F53D6D" w:rsidP="00F53D6D">
      <w:pPr>
        <w:pStyle w:val="AmdtsEntryHd"/>
      </w:pPr>
      <w:r>
        <w:rPr>
          <w:rStyle w:val="CharPartText"/>
          <w:lang w:eastAsia="en-AU"/>
        </w:rPr>
        <w:t>Investigations</w:t>
      </w:r>
    </w:p>
    <w:p w14:paraId="73DC52CE" w14:textId="59571CB2" w:rsidR="00F53D6D" w:rsidRDefault="00F53D6D" w:rsidP="00F53D6D">
      <w:pPr>
        <w:pStyle w:val="AmdtsEntries"/>
        <w:keepNext/>
      </w:pPr>
      <w:r>
        <w:t>pt 20.4B hdg</w:t>
      </w:r>
      <w:r>
        <w:tab/>
        <w:t xml:space="preserve">ins </w:t>
      </w:r>
      <w:hyperlink r:id="rId1141" w:tooltip="Work Health and Safety Amendment Regulation 2013 (No 1)" w:history="1">
        <w:r>
          <w:rPr>
            <w:rStyle w:val="charCitHyperlinkAbbrev"/>
          </w:rPr>
          <w:t>SL2013</w:t>
        </w:r>
        <w:r>
          <w:rPr>
            <w:rStyle w:val="charCitHyperlinkAbbrev"/>
          </w:rPr>
          <w:noBreakHyphen/>
          <w:t>33</w:t>
        </w:r>
      </w:hyperlink>
      <w:r>
        <w:t xml:space="preserve"> s 4</w:t>
      </w:r>
    </w:p>
    <w:p w14:paraId="6661AA9C" w14:textId="2F28F3C5" w:rsidR="00A00715" w:rsidRDefault="00A00715" w:rsidP="00A00715">
      <w:pPr>
        <w:pStyle w:val="AmdtsEntries"/>
        <w:rPr>
          <w:rStyle w:val="charUnderline"/>
        </w:rPr>
      </w:pPr>
      <w:r>
        <w:tab/>
      </w:r>
      <w:r w:rsidR="00244175" w:rsidRPr="00244175">
        <w:t>om</w:t>
      </w:r>
      <w:r w:rsidR="00244175">
        <w:t xml:space="preserve"> </w:t>
      </w:r>
      <w:hyperlink r:id="rId1142" w:tooltip="Justice and Community Safety Legislation Amendment Act 2014" w:history="1">
        <w:r w:rsidR="00244175">
          <w:rPr>
            <w:rStyle w:val="charCitHyperlinkAbbrev"/>
          </w:rPr>
          <w:t>A2014</w:t>
        </w:r>
        <w:r w:rsidR="00244175">
          <w:rPr>
            <w:rStyle w:val="charCitHyperlinkAbbrev"/>
          </w:rPr>
          <w:noBreakHyphen/>
          <w:t>18</w:t>
        </w:r>
      </w:hyperlink>
      <w:r w:rsidR="00244175">
        <w:t xml:space="preserve"> amdt 3.129</w:t>
      </w:r>
    </w:p>
    <w:p w14:paraId="4BDB1397" w14:textId="77777777" w:rsidR="003C3BC3" w:rsidRDefault="003C3BC3" w:rsidP="003C3BC3">
      <w:pPr>
        <w:pStyle w:val="AmdtsEntryHd"/>
      </w:pPr>
      <w:r w:rsidRPr="00A7555C">
        <w:t>Investigations under Work Safety Act 2008</w:t>
      </w:r>
    </w:p>
    <w:p w14:paraId="2E8B576E" w14:textId="514B8AEC" w:rsidR="003C3BC3" w:rsidRDefault="003C3BC3" w:rsidP="003C3BC3">
      <w:pPr>
        <w:pStyle w:val="AmdtsEntries"/>
        <w:keepNext/>
      </w:pPr>
      <w:r>
        <w:t>s 816B</w:t>
      </w:r>
      <w:r>
        <w:tab/>
        <w:t xml:space="preserve">ins </w:t>
      </w:r>
      <w:hyperlink r:id="rId1143" w:tooltip="Work Health and Safety Amendment Regulation 2013 (No 1)" w:history="1">
        <w:r>
          <w:rPr>
            <w:rStyle w:val="charCitHyperlinkAbbrev"/>
          </w:rPr>
          <w:t>SL2013</w:t>
        </w:r>
        <w:r>
          <w:rPr>
            <w:rStyle w:val="charCitHyperlinkAbbrev"/>
          </w:rPr>
          <w:noBreakHyphen/>
          <w:t>33</w:t>
        </w:r>
      </w:hyperlink>
      <w:r>
        <w:t xml:space="preserve"> s 4</w:t>
      </w:r>
    </w:p>
    <w:p w14:paraId="32A5ED0E" w14:textId="31F9B9F9" w:rsidR="00244175" w:rsidRDefault="00244175" w:rsidP="00244175">
      <w:pPr>
        <w:pStyle w:val="AmdtsEntries"/>
        <w:rPr>
          <w:rStyle w:val="charUnderline"/>
        </w:rPr>
      </w:pPr>
      <w:r>
        <w:tab/>
      </w:r>
      <w:r w:rsidRPr="00244175">
        <w:t>om</w:t>
      </w:r>
      <w:r>
        <w:t xml:space="preserve"> </w:t>
      </w:r>
      <w:hyperlink r:id="rId1144" w:tooltip="Justice and Community Safety Legislation Amendment Act 2014" w:history="1">
        <w:r>
          <w:rPr>
            <w:rStyle w:val="charCitHyperlinkAbbrev"/>
          </w:rPr>
          <w:t>A2014</w:t>
        </w:r>
        <w:r>
          <w:rPr>
            <w:rStyle w:val="charCitHyperlinkAbbrev"/>
          </w:rPr>
          <w:noBreakHyphen/>
          <w:t>18</w:t>
        </w:r>
      </w:hyperlink>
      <w:r>
        <w:t xml:space="preserve"> amdt 3.129</w:t>
      </w:r>
    </w:p>
    <w:p w14:paraId="2284009D" w14:textId="77777777" w:rsidR="003C3BC3" w:rsidRDefault="003C3BC3" w:rsidP="003C3BC3">
      <w:pPr>
        <w:pStyle w:val="AmdtsEntryHd"/>
      </w:pPr>
      <w:r w:rsidRPr="00A7555C">
        <w:lastRenderedPageBreak/>
        <w:t>Functions under director-general’s delegations</w:t>
      </w:r>
    </w:p>
    <w:p w14:paraId="3D18484C" w14:textId="0F7700D2" w:rsidR="003C3BC3" w:rsidRDefault="003C3BC3" w:rsidP="003C3BC3">
      <w:pPr>
        <w:pStyle w:val="AmdtsEntries"/>
        <w:keepNext/>
      </w:pPr>
      <w:r>
        <w:t>816C</w:t>
      </w:r>
      <w:r>
        <w:tab/>
        <w:t xml:space="preserve">ins </w:t>
      </w:r>
      <w:hyperlink r:id="rId1145" w:tooltip="Work Health and Safety Amendment Regulation 2013 (No 1)" w:history="1">
        <w:r>
          <w:rPr>
            <w:rStyle w:val="charCitHyperlinkAbbrev"/>
          </w:rPr>
          <w:t>SL2013</w:t>
        </w:r>
        <w:r>
          <w:rPr>
            <w:rStyle w:val="charCitHyperlinkAbbrev"/>
          </w:rPr>
          <w:noBreakHyphen/>
          <w:t>33</w:t>
        </w:r>
      </w:hyperlink>
      <w:r>
        <w:t xml:space="preserve"> s 4</w:t>
      </w:r>
    </w:p>
    <w:p w14:paraId="679A6D77" w14:textId="0879CAB5" w:rsidR="00244175" w:rsidRDefault="00244175" w:rsidP="00244175">
      <w:pPr>
        <w:pStyle w:val="AmdtsEntries"/>
        <w:rPr>
          <w:rStyle w:val="charUnderline"/>
        </w:rPr>
      </w:pPr>
      <w:r>
        <w:tab/>
      </w:r>
      <w:r w:rsidRPr="00244175">
        <w:t>om</w:t>
      </w:r>
      <w:r>
        <w:t xml:space="preserve"> </w:t>
      </w:r>
      <w:hyperlink r:id="rId1146" w:tooltip="Justice and Community Safety Legislation Amendment Act 2014" w:history="1">
        <w:r>
          <w:rPr>
            <w:rStyle w:val="charCitHyperlinkAbbrev"/>
          </w:rPr>
          <w:t>A2014</w:t>
        </w:r>
        <w:r>
          <w:rPr>
            <w:rStyle w:val="charCitHyperlinkAbbrev"/>
          </w:rPr>
          <w:noBreakHyphen/>
          <w:t>18</w:t>
        </w:r>
      </w:hyperlink>
      <w:r>
        <w:t xml:space="preserve"> amdt 3.129</w:t>
      </w:r>
    </w:p>
    <w:p w14:paraId="2A66509D" w14:textId="77777777" w:rsidR="00496F2E" w:rsidRDefault="00496F2E" w:rsidP="00496F2E">
      <w:pPr>
        <w:pStyle w:val="AmdtsEntryHd"/>
      </w:pPr>
      <w:r>
        <w:rPr>
          <w:rStyle w:val="CharPartText"/>
          <w:lang w:eastAsia="en-AU"/>
        </w:rPr>
        <w:t>Expiry</w:t>
      </w:r>
    </w:p>
    <w:p w14:paraId="322F5D78" w14:textId="77777777" w:rsidR="00496F2E" w:rsidRDefault="00496F2E" w:rsidP="00A00715">
      <w:pPr>
        <w:pStyle w:val="AmdtsEntries"/>
        <w:keepNext/>
      </w:pPr>
      <w:r>
        <w:t>pt 20.5 hdg</w:t>
      </w:r>
      <w:r>
        <w:tab/>
      </w:r>
      <w:r w:rsidRPr="005A346F">
        <w:rPr>
          <w:rStyle w:val="charUnderline"/>
          <w:u w:val="none"/>
        </w:rPr>
        <w:t>exp 1 January 2015 (s 817)</w:t>
      </w:r>
    </w:p>
    <w:p w14:paraId="5E21948A" w14:textId="77777777" w:rsidR="00496F2E" w:rsidRDefault="003B173C" w:rsidP="00496F2E">
      <w:pPr>
        <w:pStyle w:val="AmdtsEntryHd"/>
      </w:pPr>
      <w:r w:rsidRPr="004A03C1">
        <w:t>Expiry—ch 20</w:t>
      </w:r>
    </w:p>
    <w:p w14:paraId="494C6B11" w14:textId="77777777" w:rsidR="00496F2E" w:rsidRDefault="00496F2E" w:rsidP="00496F2E">
      <w:pPr>
        <w:pStyle w:val="AmdtsEntries"/>
        <w:rPr>
          <w:rStyle w:val="charUnderline"/>
        </w:rPr>
      </w:pPr>
      <w:r>
        <w:t>s 817</w:t>
      </w:r>
      <w:r>
        <w:tab/>
      </w:r>
      <w:r w:rsidRPr="005A346F">
        <w:rPr>
          <w:rStyle w:val="charUnderline"/>
          <w:u w:val="none"/>
        </w:rPr>
        <w:t>exp 1 January 2015 (s 817)</w:t>
      </w:r>
    </w:p>
    <w:p w14:paraId="13B44B76" w14:textId="77777777" w:rsidR="007A582D" w:rsidRDefault="007A582D" w:rsidP="007A582D">
      <w:pPr>
        <w:pStyle w:val="AmdtsEntryHd"/>
      </w:pPr>
      <w:r w:rsidRPr="00397F3D">
        <w:t>Transitional—Dangerous Substances (Asbestos Safety Reform) Legislation Amendment Act 2014</w:t>
      </w:r>
    </w:p>
    <w:p w14:paraId="06BFB102" w14:textId="27DABE8A" w:rsidR="007A582D" w:rsidRDefault="007A582D" w:rsidP="00496F2E">
      <w:pPr>
        <w:pStyle w:val="AmdtsEntries"/>
      </w:pPr>
      <w:r>
        <w:t>ch 21</w:t>
      </w:r>
      <w:r w:rsidR="00533F37">
        <w:t xml:space="preserve"> hdg</w:t>
      </w:r>
      <w:r>
        <w:tab/>
        <w:t xml:space="preserve">ins </w:t>
      </w:r>
      <w:hyperlink r:id="rId1147" w:tooltip="Work Health and Safety (Asbestos) Amendment Regulation 2014 (No 1)" w:history="1">
        <w:r>
          <w:rPr>
            <w:rStyle w:val="charCitHyperlinkAbbrev"/>
          </w:rPr>
          <w:t>SL2014</w:t>
        </w:r>
        <w:r>
          <w:rPr>
            <w:rStyle w:val="charCitHyperlinkAbbrev"/>
          </w:rPr>
          <w:noBreakHyphen/>
          <w:t>32</w:t>
        </w:r>
      </w:hyperlink>
      <w:r>
        <w:t xml:space="preserve"> s 8</w:t>
      </w:r>
    </w:p>
    <w:p w14:paraId="02F6439E" w14:textId="77777777" w:rsidR="00533F37" w:rsidRPr="00355DAF" w:rsidRDefault="00533F37" w:rsidP="00496F2E">
      <w:pPr>
        <w:pStyle w:val="AmdtsEntries"/>
      </w:pPr>
      <w:r w:rsidRPr="00355DAF">
        <w:tab/>
      </w:r>
      <w:r w:rsidRPr="00355DAF">
        <w:rPr>
          <w:rStyle w:val="charUnderline"/>
          <w:u w:val="none"/>
        </w:rPr>
        <w:t>exp 1 January 2020 (s 826)</w:t>
      </w:r>
    </w:p>
    <w:p w14:paraId="3C8CA61E" w14:textId="77777777" w:rsidR="007A582D" w:rsidRDefault="007A582D" w:rsidP="007A582D">
      <w:pPr>
        <w:pStyle w:val="AmdtsEntryHd"/>
      </w:pPr>
      <w:r w:rsidRPr="00397F3D">
        <w:rPr>
          <w:lang w:eastAsia="en-AU"/>
        </w:rPr>
        <w:t xml:space="preserve">Meaning of </w:t>
      </w:r>
      <w:r w:rsidRPr="00397F3D">
        <w:rPr>
          <w:rStyle w:val="charItals"/>
        </w:rPr>
        <w:t>commencement day</w:t>
      </w:r>
      <w:r w:rsidRPr="00397F3D">
        <w:rPr>
          <w:lang w:eastAsia="en-AU"/>
        </w:rPr>
        <w:t>—ch 21</w:t>
      </w:r>
    </w:p>
    <w:p w14:paraId="7ACD9CB2" w14:textId="7B35DDB6" w:rsidR="007A582D" w:rsidRDefault="007A582D" w:rsidP="00496F2E">
      <w:pPr>
        <w:pStyle w:val="AmdtsEntries"/>
      </w:pPr>
      <w:r>
        <w:t>s 818</w:t>
      </w:r>
      <w:r>
        <w:tab/>
        <w:t xml:space="preserve">ins </w:t>
      </w:r>
      <w:hyperlink r:id="rId1148" w:tooltip="Work Health and Safety (Asbestos) Amendment Regulation 2014 (No 1)" w:history="1">
        <w:r>
          <w:rPr>
            <w:rStyle w:val="charCitHyperlinkAbbrev"/>
          </w:rPr>
          <w:t>SL2014</w:t>
        </w:r>
        <w:r>
          <w:rPr>
            <w:rStyle w:val="charCitHyperlinkAbbrev"/>
          </w:rPr>
          <w:noBreakHyphen/>
          <w:t>32</w:t>
        </w:r>
      </w:hyperlink>
      <w:r>
        <w:t xml:space="preserve"> s 8</w:t>
      </w:r>
    </w:p>
    <w:p w14:paraId="3D015AAA" w14:textId="77777777" w:rsidR="00533F37" w:rsidRPr="00355DAF" w:rsidRDefault="00533F37" w:rsidP="00533F37">
      <w:pPr>
        <w:pStyle w:val="AmdtsEntries"/>
      </w:pPr>
      <w:r w:rsidRPr="00355DAF">
        <w:tab/>
      </w:r>
      <w:r w:rsidRPr="00355DAF">
        <w:rPr>
          <w:rStyle w:val="charUnderline"/>
          <w:u w:val="none"/>
        </w:rPr>
        <w:t>exp 1 January 2020 (s 826)</w:t>
      </w:r>
    </w:p>
    <w:p w14:paraId="78000B4A" w14:textId="77777777" w:rsidR="007A582D" w:rsidRDefault="007A582D" w:rsidP="007A582D">
      <w:pPr>
        <w:pStyle w:val="AmdtsEntryHd"/>
      </w:pPr>
      <w:r w:rsidRPr="00397F3D">
        <w:t>Asbestos assessor licence—Class A</w:t>
      </w:r>
    </w:p>
    <w:p w14:paraId="34BE066D" w14:textId="585B457B" w:rsidR="007A582D" w:rsidRDefault="007A582D" w:rsidP="007A582D">
      <w:pPr>
        <w:pStyle w:val="AmdtsEntries"/>
      </w:pPr>
      <w:r>
        <w:t xml:space="preserve">s </w:t>
      </w:r>
      <w:r w:rsidR="00F079B4">
        <w:t>819</w:t>
      </w:r>
      <w:r w:rsidR="00F079B4">
        <w:tab/>
      </w:r>
      <w:r>
        <w:t xml:space="preserve">ins </w:t>
      </w:r>
      <w:hyperlink r:id="rId1149" w:tooltip="Work Health and Safety (Asbestos) Amendment Regulation 2014 (No 1)" w:history="1">
        <w:r>
          <w:rPr>
            <w:rStyle w:val="charCitHyperlinkAbbrev"/>
          </w:rPr>
          <w:t>SL2014</w:t>
        </w:r>
        <w:r>
          <w:rPr>
            <w:rStyle w:val="charCitHyperlinkAbbrev"/>
          </w:rPr>
          <w:noBreakHyphen/>
          <w:t>32</w:t>
        </w:r>
      </w:hyperlink>
      <w:r>
        <w:t xml:space="preserve"> s 8</w:t>
      </w:r>
    </w:p>
    <w:p w14:paraId="790956D7" w14:textId="77777777" w:rsidR="00533F37" w:rsidRPr="00355DAF" w:rsidRDefault="00533F37" w:rsidP="00533F37">
      <w:pPr>
        <w:pStyle w:val="AmdtsEntries"/>
      </w:pPr>
      <w:r w:rsidRPr="00355DAF">
        <w:tab/>
      </w:r>
      <w:r w:rsidRPr="00355DAF">
        <w:rPr>
          <w:rStyle w:val="charUnderline"/>
          <w:u w:val="none"/>
        </w:rPr>
        <w:t>exp 1 January 2020 (s 826)</w:t>
      </w:r>
    </w:p>
    <w:p w14:paraId="76556EBD" w14:textId="77777777" w:rsidR="007A582D" w:rsidRDefault="00F079B4" w:rsidP="007A582D">
      <w:pPr>
        <w:pStyle w:val="AmdtsEntryHd"/>
      </w:pPr>
      <w:r w:rsidRPr="00397F3D">
        <w:t>Asbestos assessor licence—Class B</w:t>
      </w:r>
    </w:p>
    <w:p w14:paraId="46863395" w14:textId="5A857049" w:rsidR="007A582D" w:rsidRDefault="007A582D" w:rsidP="007A582D">
      <w:pPr>
        <w:pStyle w:val="AmdtsEntries"/>
      </w:pPr>
      <w:r>
        <w:t xml:space="preserve">s </w:t>
      </w:r>
      <w:r w:rsidR="00F079B4">
        <w:t>820</w:t>
      </w:r>
      <w:r w:rsidR="00F079B4">
        <w:tab/>
      </w:r>
      <w:r>
        <w:t xml:space="preserve">ins </w:t>
      </w:r>
      <w:hyperlink r:id="rId1150" w:tooltip="Work Health and Safety (Asbestos) Amendment Regulation 2014 (No 1)" w:history="1">
        <w:r>
          <w:rPr>
            <w:rStyle w:val="charCitHyperlinkAbbrev"/>
          </w:rPr>
          <w:t>SL2014</w:t>
        </w:r>
        <w:r>
          <w:rPr>
            <w:rStyle w:val="charCitHyperlinkAbbrev"/>
          </w:rPr>
          <w:noBreakHyphen/>
          <w:t>32</w:t>
        </w:r>
      </w:hyperlink>
      <w:r>
        <w:t xml:space="preserve"> s 8</w:t>
      </w:r>
    </w:p>
    <w:p w14:paraId="2575BCC3" w14:textId="77777777" w:rsidR="00533F37" w:rsidRPr="00355DAF" w:rsidRDefault="00533F37" w:rsidP="00533F37">
      <w:pPr>
        <w:pStyle w:val="AmdtsEntries"/>
      </w:pPr>
      <w:r w:rsidRPr="00355DAF">
        <w:tab/>
      </w:r>
      <w:r w:rsidRPr="00355DAF">
        <w:rPr>
          <w:rStyle w:val="charUnderline"/>
          <w:u w:val="none"/>
        </w:rPr>
        <w:t>exp 1 January 2020 (s 826)</w:t>
      </w:r>
    </w:p>
    <w:p w14:paraId="30D75251" w14:textId="77777777" w:rsidR="007A582D" w:rsidRDefault="00F079B4" w:rsidP="007A582D">
      <w:pPr>
        <w:pStyle w:val="AmdtsEntryHd"/>
      </w:pPr>
      <w:r w:rsidRPr="00397F3D">
        <w:t>Asbestos removal licence—Class A</w:t>
      </w:r>
    </w:p>
    <w:p w14:paraId="4F7DC039" w14:textId="226EFEBE" w:rsidR="007A582D" w:rsidRDefault="007A582D" w:rsidP="007A582D">
      <w:pPr>
        <w:pStyle w:val="AmdtsEntries"/>
      </w:pPr>
      <w:r>
        <w:t xml:space="preserve">s </w:t>
      </w:r>
      <w:r w:rsidR="00F079B4">
        <w:t>821</w:t>
      </w:r>
      <w:r w:rsidR="00F079B4">
        <w:tab/>
      </w:r>
      <w:r>
        <w:t xml:space="preserve">ins </w:t>
      </w:r>
      <w:hyperlink r:id="rId1151" w:tooltip="Work Health and Safety (Asbestos) Amendment Regulation 2014 (No 1)" w:history="1">
        <w:r>
          <w:rPr>
            <w:rStyle w:val="charCitHyperlinkAbbrev"/>
          </w:rPr>
          <w:t>SL2014</w:t>
        </w:r>
        <w:r>
          <w:rPr>
            <w:rStyle w:val="charCitHyperlinkAbbrev"/>
          </w:rPr>
          <w:noBreakHyphen/>
          <w:t>32</w:t>
        </w:r>
      </w:hyperlink>
      <w:r>
        <w:t xml:space="preserve"> s 8</w:t>
      </w:r>
    </w:p>
    <w:p w14:paraId="26441989" w14:textId="77777777" w:rsidR="00533F37" w:rsidRPr="00355DAF" w:rsidRDefault="00533F37" w:rsidP="00533F37">
      <w:pPr>
        <w:pStyle w:val="AmdtsEntries"/>
      </w:pPr>
      <w:r w:rsidRPr="00355DAF">
        <w:tab/>
      </w:r>
      <w:r w:rsidRPr="00355DAF">
        <w:rPr>
          <w:rStyle w:val="charUnderline"/>
          <w:u w:val="none"/>
        </w:rPr>
        <w:t>exp 1 January 2020 (s 826)</w:t>
      </w:r>
    </w:p>
    <w:p w14:paraId="1D94538B" w14:textId="77777777" w:rsidR="007A582D" w:rsidRDefault="00F079B4" w:rsidP="007A582D">
      <w:pPr>
        <w:pStyle w:val="AmdtsEntryHd"/>
      </w:pPr>
      <w:r w:rsidRPr="00397F3D">
        <w:t>Asbestos removal licence—Class B</w:t>
      </w:r>
    </w:p>
    <w:p w14:paraId="5E55CCDE" w14:textId="12A745E8" w:rsidR="007A582D" w:rsidRDefault="007A582D" w:rsidP="005B5B45">
      <w:pPr>
        <w:pStyle w:val="AmdtsEntries"/>
        <w:keepNext/>
      </w:pPr>
      <w:r>
        <w:t xml:space="preserve">s </w:t>
      </w:r>
      <w:r w:rsidR="00F079B4">
        <w:t>822</w:t>
      </w:r>
      <w:r w:rsidR="00F079B4">
        <w:tab/>
      </w:r>
      <w:r>
        <w:t xml:space="preserve">ins </w:t>
      </w:r>
      <w:hyperlink r:id="rId1152" w:tooltip="Work Health and Safety (Asbestos) Amendment Regulation 2014 (No 1)" w:history="1">
        <w:r>
          <w:rPr>
            <w:rStyle w:val="charCitHyperlinkAbbrev"/>
          </w:rPr>
          <w:t>SL2014</w:t>
        </w:r>
        <w:r>
          <w:rPr>
            <w:rStyle w:val="charCitHyperlinkAbbrev"/>
          </w:rPr>
          <w:noBreakHyphen/>
          <w:t>32</w:t>
        </w:r>
      </w:hyperlink>
      <w:r>
        <w:t xml:space="preserve"> s 8</w:t>
      </w:r>
    </w:p>
    <w:p w14:paraId="1CA14488" w14:textId="77777777" w:rsidR="00533F37" w:rsidRPr="00355DAF" w:rsidRDefault="00533F37" w:rsidP="00533F37">
      <w:pPr>
        <w:pStyle w:val="AmdtsEntries"/>
      </w:pPr>
      <w:r w:rsidRPr="00355DAF">
        <w:tab/>
      </w:r>
      <w:r w:rsidRPr="00355DAF">
        <w:rPr>
          <w:rStyle w:val="charUnderline"/>
          <w:u w:val="none"/>
        </w:rPr>
        <w:t>exp 1 January 2020 (s 826)</w:t>
      </w:r>
    </w:p>
    <w:p w14:paraId="71CECDC0" w14:textId="77777777" w:rsidR="007A582D" w:rsidRDefault="00F079B4" w:rsidP="007A582D">
      <w:pPr>
        <w:pStyle w:val="AmdtsEntryHd"/>
      </w:pPr>
      <w:r w:rsidRPr="00397F3D">
        <w:t>Asbestos register</w:t>
      </w:r>
    </w:p>
    <w:p w14:paraId="25B82F5F" w14:textId="27E4CECB" w:rsidR="007A582D" w:rsidRDefault="007A582D" w:rsidP="007A582D">
      <w:pPr>
        <w:pStyle w:val="AmdtsEntries"/>
      </w:pPr>
      <w:r>
        <w:t xml:space="preserve">s </w:t>
      </w:r>
      <w:r w:rsidR="00F079B4">
        <w:t>823</w:t>
      </w:r>
      <w:r w:rsidR="00F079B4">
        <w:tab/>
      </w:r>
      <w:r>
        <w:t xml:space="preserve">ins </w:t>
      </w:r>
      <w:hyperlink r:id="rId1153" w:tooltip="Work Health and Safety (Asbestos) Amendment Regulation 2014 (No 1)" w:history="1">
        <w:r>
          <w:rPr>
            <w:rStyle w:val="charCitHyperlinkAbbrev"/>
          </w:rPr>
          <w:t>SL2014</w:t>
        </w:r>
        <w:r>
          <w:rPr>
            <w:rStyle w:val="charCitHyperlinkAbbrev"/>
          </w:rPr>
          <w:noBreakHyphen/>
          <w:t>32</w:t>
        </w:r>
      </w:hyperlink>
      <w:r>
        <w:t xml:space="preserve"> s 8</w:t>
      </w:r>
    </w:p>
    <w:p w14:paraId="25FE034A" w14:textId="77777777" w:rsidR="00533F37" w:rsidRPr="00355DAF" w:rsidRDefault="00533F37" w:rsidP="00533F37">
      <w:pPr>
        <w:pStyle w:val="AmdtsEntries"/>
      </w:pPr>
      <w:r>
        <w:tab/>
      </w:r>
      <w:r w:rsidRPr="00355DAF">
        <w:rPr>
          <w:rStyle w:val="charUnderline"/>
          <w:u w:val="none"/>
        </w:rPr>
        <w:t>exp 1 January 2020 (s 826)</w:t>
      </w:r>
    </w:p>
    <w:p w14:paraId="1CD0F511" w14:textId="77777777" w:rsidR="007A582D" w:rsidRDefault="00F079B4" w:rsidP="007A582D">
      <w:pPr>
        <w:pStyle w:val="AmdtsEntryHd"/>
      </w:pPr>
      <w:r w:rsidRPr="00397F3D">
        <w:t>Asbestos management plans</w:t>
      </w:r>
    </w:p>
    <w:p w14:paraId="17565615" w14:textId="548D956B" w:rsidR="007A582D" w:rsidRDefault="007A582D" w:rsidP="007A582D">
      <w:pPr>
        <w:pStyle w:val="AmdtsEntries"/>
      </w:pPr>
      <w:r>
        <w:t xml:space="preserve">s </w:t>
      </w:r>
      <w:r w:rsidR="00F079B4">
        <w:t>824</w:t>
      </w:r>
      <w:r w:rsidR="00F079B4">
        <w:tab/>
      </w:r>
      <w:r>
        <w:t xml:space="preserve">ins </w:t>
      </w:r>
      <w:hyperlink r:id="rId1154" w:tooltip="Work Health and Safety (Asbestos) Amendment Regulation 2014 (No 1)" w:history="1">
        <w:r>
          <w:rPr>
            <w:rStyle w:val="charCitHyperlinkAbbrev"/>
          </w:rPr>
          <w:t>SL2014</w:t>
        </w:r>
        <w:r>
          <w:rPr>
            <w:rStyle w:val="charCitHyperlinkAbbrev"/>
          </w:rPr>
          <w:noBreakHyphen/>
          <w:t>32</w:t>
        </w:r>
      </w:hyperlink>
      <w:r>
        <w:t xml:space="preserve"> s 8</w:t>
      </w:r>
    </w:p>
    <w:p w14:paraId="6631335A" w14:textId="77777777" w:rsidR="00533F37" w:rsidRPr="00355DAF" w:rsidRDefault="00533F37" w:rsidP="00533F37">
      <w:pPr>
        <w:pStyle w:val="AmdtsEntries"/>
      </w:pPr>
      <w:r w:rsidRPr="00355DAF">
        <w:tab/>
        <w:t>exp 1 January 2020 (s 826)</w:t>
      </w:r>
    </w:p>
    <w:p w14:paraId="088BE7BA" w14:textId="77777777" w:rsidR="007A582D" w:rsidRDefault="00F079B4" w:rsidP="007A582D">
      <w:pPr>
        <w:pStyle w:val="AmdtsEntryHd"/>
      </w:pPr>
      <w:r w:rsidRPr="00397F3D">
        <w:t>Occupational discipline—licensees</w:t>
      </w:r>
    </w:p>
    <w:p w14:paraId="7A4590DA" w14:textId="522F5C5E" w:rsidR="007A582D" w:rsidRDefault="007A582D" w:rsidP="004A3227">
      <w:pPr>
        <w:pStyle w:val="AmdtsEntries"/>
        <w:keepNext/>
      </w:pPr>
      <w:r>
        <w:t xml:space="preserve">s </w:t>
      </w:r>
      <w:r w:rsidR="00F079B4">
        <w:t>825</w:t>
      </w:r>
      <w:r w:rsidR="00F079B4">
        <w:tab/>
      </w:r>
      <w:r>
        <w:t xml:space="preserve">ins </w:t>
      </w:r>
      <w:hyperlink r:id="rId1155" w:tooltip="Work Health and Safety (Asbestos) Amendment Regulation 2014 (No 1)" w:history="1">
        <w:r>
          <w:rPr>
            <w:rStyle w:val="charCitHyperlinkAbbrev"/>
          </w:rPr>
          <w:t>SL2014</w:t>
        </w:r>
        <w:r>
          <w:rPr>
            <w:rStyle w:val="charCitHyperlinkAbbrev"/>
          </w:rPr>
          <w:noBreakHyphen/>
          <w:t>32</w:t>
        </w:r>
      </w:hyperlink>
      <w:r>
        <w:t xml:space="preserve"> s 8</w:t>
      </w:r>
    </w:p>
    <w:p w14:paraId="59D2E392" w14:textId="77777777" w:rsidR="00533F37" w:rsidRPr="00355DAF" w:rsidRDefault="00533F37" w:rsidP="00533F37">
      <w:pPr>
        <w:pStyle w:val="AmdtsEntries"/>
      </w:pPr>
      <w:r w:rsidRPr="00355DAF">
        <w:tab/>
      </w:r>
      <w:r w:rsidRPr="00355DAF">
        <w:rPr>
          <w:rStyle w:val="charUnderline"/>
          <w:u w:val="none"/>
        </w:rPr>
        <w:t>exp 1 January 2020 (s 826)</w:t>
      </w:r>
    </w:p>
    <w:p w14:paraId="0A7132EE" w14:textId="77777777" w:rsidR="007A582D" w:rsidRDefault="00F079B4" w:rsidP="007A582D">
      <w:pPr>
        <w:pStyle w:val="AmdtsEntryHd"/>
      </w:pPr>
      <w:r w:rsidRPr="00397F3D">
        <w:t>Expiry—ch 21</w:t>
      </w:r>
    </w:p>
    <w:p w14:paraId="33BB949A" w14:textId="171A98DE" w:rsidR="007A582D" w:rsidRDefault="007A582D" w:rsidP="00533F37">
      <w:pPr>
        <w:pStyle w:val="AmdtsEntries"/>
        <w:keepNext/>
      </w:pPr>
      <w:r>
        <w:t xml:space="preserve">s </w:t>
      </w:r>
      <w:r w:rsidR="00F079B4">
        <w:t>826</w:t>
      </w:r>
      <w:r w:rsidR="00F079B4">
        <w:tab/>
      </w:r>
      <w:r>
        <w:t xml:space="preserve">ins </w:t>
      </w:r>
      <w:hyperlink r:id="rId1156" w:tooltip="Work Health and Safety (Asbestos) Amendment Regulation 2014 (No 1)" w:history="1">
        <w:r>
          <w:rPr>
            <w:rStyle w:val="charCitHyperlinkAbbrev"/>
          </w:rPr>
          <w:t>SL2014</w:t>
        </w:r>
        <w:r>
          <w:rPr>
            <w:rStyle w:val="charCitHyperlinkAbbrev"/>
          </w:rPr>
          <w:noBreakHyphen/>
          <w:t>32</w:t>
        </w:r>
      </w:hyperlink>
      <w:r>
        <w:t xml:space="preserve"> s 8</w:t>
      </w:r>
    </w:p>
    <w:p w14:paraId="3E409E01" w14:textId="77777777" w:rsidR="00533F37" w:rsidRPr="00355DAF" w:rsidRDefault="00533F37" w:rsidP="00533F37">
      <w:pPr>
        <w:pStyle w:val="AmdtsEntries"/>
      </w:pPr>
      <w:r>
        <w:tab/>
      </w:r>
      <w:r w:rsidRPr="00355DAF">
        <w:rPr>
          <w:rStyle w:val="charUnderline"/>
          <w:u w:val="none"/>
        </w:rPr>
        <w:t>exp 1 January 2020 (s 826)</w:t>
      </w:r>
    </w:p>
    <w:p w14:paraId="4FFA5FD5" w14:textId="77777777" w:rsidR="005306D9" w:rsidRDefault="009F1CC2" w:rsidP="005306D9">
      <w:pPr>
        <w:pStyle w:val="AmdtsEntryHd"/>
      </w:pPr>
      <w:r w:rsidRPr="00F96E1D">
        <w:rPr>
          <w:rStyle w:val="CharChapText"/>
          <w:lang w:eastAsia="en-AU"/>
        </w:rPr>
        <w:t>High risk work licences and classes of high risk work</w:t>
      </w:r>
    </w:p>
    <w:p w14:paraId="533B558E" w14:textId="27EBC86E" w:rsidR="005306D9" w:rsidRDefault="005306D9" w:rsidP="005306D9">
      <w:pPr>
        <w:pStyle w:val="AmdtsEntries"/>
      </w:pPr>
      <w:r>
        <w:t>sch 3</w:t>
      </w:r>
      <w:r>
        <w:tab/>
        <w:t xml:space="preserve">am </w:t>
      </w:r>
      <w:hyperlink r:id="rId1157" w:tooltip="Work Health and Safety Amendment Regulation 2014 (No 2)" w:history="1">
        <w:r>
          <w:rPr>
            <w:rStyle w:val="charCitHyperlinkAbbrev"/>
          </w:rPr>
          <w:t>SL2014</w:t>
        </w:r>
        <w:r>
          <w:rPr>
            <w:rStyle w:val="charCitHyperlinkAbbrev"/>
          </w:rPr>
          <w:noBreakHyphen/>
          <w:t>20</w:t>
        </w:r>
      </w:hyperlink>
      <w:r>
        <w:t xml:space="preserve"> s 48</w:t>
      </w:r>
      <w:r w:rsidR="00F57F80">
        <w:t xml:space="preserve">; </w:t>
      </w:r>
      <w:hyperlink r:id="rId1158" w:tooltip="Work Health and Safety Amendment Regulation 2016 (No 1)" w:history="1">
        <w:r w:rsidR="00F57F80">
          <w:rPr>
            <w:rStyle w:val="charCitHyperlinkAbbrev"/>
          </w:rPr>
          <w:t>SL2016</w:t>
        </w:r>
        <w:r w:rsidR="00F57F80">
          <w:rPr>
            <w:rStyle w:val="charCitHyperlinkAbbrev"/>
          </w:rPr>
          <w:noBreakHyphen/>
          <w:t>29</w:t>
        </w:r>
      </w:hyperlink>
      <w:r w:rsidR="00F57F80">
        <w:t xml:space="preserve"> s 13, s 14</w:t>
      </w:r>
    </w:p>
    <w:p w14:paraId="264E06FF" w14:textId="77777777" w:rsidR="00F57F80" w:rsidRPr="00F57F80" w:rsidRDefault="00F57F80" w:rsidP="00F57F80">
      <w:pPr>
        <w:pStyle w:val="AmdtsEntryHd"/>
        <w:rPr>
          <w:bCs/>
          <w:lang w:eastAsia="en-AU"/>
        </w:rPr>
      </w:pPr>
      <w:r w:rsidRPr="00F57F80">
        <w:rPr>
          <w:bCs/>
          <w:lang w:eastAsia="en-AU"/>
        </w:rPr>
        <w:lastRenderedPageBreak/>
        <w:t>High risk work licences—competency requirements</w:t>
      </w:r>
    </w:p>
    <w:p w14:paraId="1A6F3962" w14:textId="70C6A3D3" w:rsidR="00F57F80" w:rsidRDefault="00F57F80" w:rsidP="00F57F80">
      <w:pPr>
        <w:pStyle w:val="AmdtsEntries"/>
      </w:pPr>
      <w:r>
        <w:t>sch 4</w:t>
      </w:r>
      <w:r>
        <w:tab/>
        <w:t xml:space="preserve">am </w:t>
      </w:r>
      <w:hyperlink r:id="rId1159" w:tooltip="Work Health and Safety Amendment Regulation 2016 (No 1)" w:history="1">
        <w:r>
          <w:rPr>
            <w:rStyle w:val="charCitHyperlinkAbbrev"/>
          </w:rPr>
          <w:t>SL2016</w:t>
        </w:r>
        <w:r>
          <w:rPr>
            <w:rStyle w:val="charCitHyperlinkAbbrev"/>
          </w:rPr>
          <w:noBreakHyphen/>
          <w:t>29</w:t>
        </w:r>
      </w:hyperlink>
      <w:r w:rsidR="008B4BBB">
        <w:t xml:space="preserve"> s 15, s 16</w:t>
      </w:r>
    </w:p>
    <w:p w14:paraId="37F928CA" w14:textId="77777777" w:rsidR="00304A30" w:rsidRDefault="009F1CC2" w:rsidP="00304A30">
      <w:pPr>
        <w:pStyle w:val="AmdtsEntryHd"/>
      </w:pPr>
      <w:r w:rsidRPr="00F96E1D">
        <w:rPr>
          <w:rStyle w:val="CharChapText"/>
          <w:lang w:eastAsia="en-AU"/>
        </w:rPr>
        <w:t>Registration of plant and plant designs</w:t>
      </w:r>
    </w:p>
    <w:p w14:paraId="6C9E8C18" w14:textId="61BCF072" w:rsidR="001D604F" w:rsidRDefault="00304A30" w:rsidP="00304A30">
      <w:pPr>
        <w:pStyle w:val="AmdtsEntries"/>
      </w:pPr>
      <w:r>
        <w:t>sch 5</w:t>
      </w:r>
      <w:r>
        <w:tab/>
        <w:t xml:space="preserve">am </w:t>
      </w:r>
      <w:hyperlink r:id="rId1160" w:tooltip="Work Health and Safety Amendment Regulation 2014 (No 2)" w:history="1">
        <w:r>
          <w:rPr>
            <w:rStyle w:val="charCitHyperlinkAbbrev"/>
          </w:rPr>
          <w:t>SL2014</w:t>
        </w:r>
        <w:r>
          <w:rPr>
            <w:rStyle w:val="charCitHyperlinkAbbrev"/>
          </w:rPr>
          <w:noBreakHyphen/>
          <w:t>20</w:t>
        </w:r>
      </w:hyperlink>
      <w:r>
        <w:t xml:space="preserve"> ss 49-55</w:t>
      </w:r>
      <w:r w:rsidR="008B4BBB">
        <w:t xml:space="preserve">; </w:t>
      </w:r>
      <w:hyperlink r:id="rId1161" w:tooltip="Work Health and Safety Amendment Regulation 2016 (No 1)" w:history="1">
        <w:r w:rsidR="008B4BBB">
          <w:rPr>
            <w:rStyle w:val="charCitHyperlinkAbbrev"/>
          </w:rPr>
          <w:t>SL2016</w:t>
        </w:r>
        <w:r w:rsidR="008B4BBB">
          <w:rPr>
            <w:rStyle w:val="charCitHyperlinkAbbrev"/>
          </w:rPr>
          <w:noBreakHyphen/>
          <w:t>29</w:t>
        </w:r>
      </w:hyperlink>
      <w:r w:rsidR="008B4BBB">
        <w:t xml:space="preserve"> ss 17-20</w:t>
      </w:r>
      <w:r w:rsidR="00750F2F">
        <w:t xml:space="preserve">; </w:t>
      </w:r>
      <w:hyperlink r:id="rId1162" w:tooltip="Work Health and Safety Amendment Regulation 2018 (No 1)" w:history="1">
        <w:r w:rsidR="00750F2F" w:rsidRPr="00964810">
          <w:rPr>
            <w:rStyle w:val="charCitHyperlinkAbbrev"/>
          </w:rPr>
          <w:t>SL2018-2</w:t>
        </w:r>
      </w:hyperlink>
      <w:r w:rsidR="00750F2F">
        <w:t xml:space="preserve"> s 19</w:t>
      </w:r>
      <w:r w:rsidR="005E29D6">
        <w:t xml:space="preserve">; </w:t>
      </w:r>
      <w:hyperlink r:id="rId1163" w:tooltip="Work Health and Safety Amendment Regulation 2022 (No 1)" w:history="1">
        <w:r w:rsidR="005E29D6">
          <w:rPr>
            <w:rStyle w:val="charCitHyperlinkAbbrev"/>
          </w:rPr>
          <w:t>SL2022</w:t>
        </w:r>
        <w:r w:rsidR="005E29D6">
          <w:rPr>
            <w:rStyle w:val="charCitHyperlinkAbbrev"/>
          </w:rPr>
          <w:noBreakHyphen/>
          <w:t>12</w:t>
        </w:r>
      </w:hyperlink>
      <w:r w:rsidR="005E29D6">
        <w:t xml:space="preserve"> ss 12-16</w:t>
      </w:r>
    </w:p>
    <w:p w14:paraId="19717633" w14:textId="77777777" w:rsidR="001D604F" w:rsidRDefault="001D604F" w:rsidP="001D604F">
      <w:pPr>
        <w:pStyle w:val="AmdtsEntryHd"/>
      </w:pPr>
      <w:r w:rsidRPr="008E3922">
        <w:t>Classification of mixtures</w:t>
      </w:r>
    </w:p>
    <w:p w14:paraId="30D03135" w14:textId="3140AF0E" w:rsidR="001D604F" w:rsidRDefault="001D604F" w:rsidP="00304A30">
      <w:pPr>
        <w:pStyle w:val="AmdtsEntries"/>
      </w:pPr>
      <w:r>
        <w:t>sch 6</w:t>
      </w:r>
      <w:r>
        <w:tab/>
        <w:t xml:space="preserve">ins </w:t>
      </w:r>
      <w:hyperlink r:id="rId1164" w:tooltip="Work Health and Safety Amendment Regulation 2018 (No 1)" w:history="1">
        <w:r w:rsidRPr="00964810">
          <w:rPr>
            <w:rStyle w:val="charCitHyperlinkAbbrev"/>
          </w:rPr>
          <w:t>SL2018-2</w:t>
        </w:r>
      </w:hyperlink>
      <w:r>
        <w:t xml:space="preserve"> s 20</w:t>
      </w:r>
    </w:p>
    <w:p w14:paraId="402AA956" w14:textId="218474F1" w:rsidR="005E29D6" w:rsidRDefault="005E29D6" w:rsidP="00304A30">
      <w:pPr>
        <w:pStyle w:val="AmdtsEntries"/>
      </w:pPr>
      <w:r>
        <w:tab/>
        <w:t xml:space="preserve">am </w:t>
      </w:r>
      <w:hyperlink r:id="rId1165" w:tooltip="Work Health and Safety Amendment Regulation 2022 (No 1)" w:history="1">
        <w:r>
          <w:rPr>
            <w:rStyle w:val="charCitHyperlinkAbbrev"/>
          </w:rPr>
          <w:t>SL2022</w:t>
        </w:r>
        <w:r>
          <w:rPr>
            <w:rStyle w:val="charCitHyperlinkAbbrev"/>
          </w:rPr>
          <w:noBreakHyphen/>
          <w:t>12</w:t>
        </w:r>
      </w:hyperlink>
      <w:r>
        <w:t xml:space="preserve"> ss 17-21</w:t>
      </w:r>
    </w:p>
    <w:p w14:paraId="3DFC9E50" w14:textId="77777777" w:rsidR="001D604F" w:rsidRDefault="00AB4739" w:rsidP="001D604F">
      <w:pPr>
        <w:pStyle w:val="AmdtsEntryHd"/>
      </w:pPr>
      <w:r w:rsidRPr="008E3922">
        <w:t>Safety data sheets</w:t>
      </w:r>
    </w:p>
    <w:p w14:paraId="1F5237A9" w14:textId="636428D7" w:rsidR="001D604F" w:rsidRDefault="00AB4739" w:rsidP="00304A30">
      <w:pPr>
        <w:pStyle w:val="AmdtsEntries"/>
      </w:pPr>
      <w:r>
        <w:t>sch 7</w:t>
      </w:r>
      <w:r w:rsidR="001D604F">
        <w:tab/>
        <w:t xml:space="preserve">ins </w:t>
      </w:r>
      <w:hyperlink r:id="rId1166" w:tooltip="Work Health and Safety Amendment Regulation 2018 (No 1)" w:history="1">
        <w:r w:rsidR="001D604F" w:rsidRPr="00964810">
          <w:rPr>
            <w:rStyle w:val="charCitHyperlinkAbbrev"/>
          </w:rPr>
          <w:t>SL2018-2</w:t>
        </w:r>
      </w:hyperlink>
      <w:r w:rsidR="001D604F">
        <w:t xml:space="preserve"> s 20</w:t>
      </w:r>
    </w:p>
    <w:p w14:paraId="07245BF2" w14:textId="00978FB1" w:rsidR="005E29D6" w:rsidRDefault="005E29D6" w:rsidP="005E29D6">
      <w:pPr>
        <w:pStyle w:val="AmdtsEntries"/>
      </w:pPr>
      <w:r>
        <w:tab/>
        <w:t xml:space="preserve">am </w:t>
      </w:r>
      <w:hyperlink r:id="rId1167" w:tooltip="Work Health and Safety Amendment Regulation 2022 (No 1)" w:history="1">
        <w:r>
          <w:rPr>
            <w:rStyle w:val="charCitHyperlinkAbbrev"/>
          </w:rPr>
          <w:t>SL2022</w:t>
        </w:r>
        <w:r>
          <w:rPr>
            <w:rStyle w:val="charCitHyperlinkAbbrev"/>
          </w:rPr>
          <w:noBreakHyphen/>
          <w:t>12</w:t>
        </w:r>
      </w:hyperlink>
      <w:r>
        <w:t xml:space="preserve"> s 22, s 23</w:t>
      </w:r>
    </w:p>
    <w:p w14:paraId="302E04A5" w14:textId="77777777" w:rsidR="00AB4739" w:rsidRDefault="00AB4739" w:rsidP="00AB4739">
      <w:pPr>
        <w:pStyle w:val="AmdtsEntryHd"/>
      </w:pPr>
      <w:r w:rsidRPr="008E3922">
        <w:t>Disclosure of ingredients in safety data sheet</w:t>
      </w:r>
    </w:p>
    <w:p w14:paraId="7074F4E5" w14:textId="55677781" w:rsidR="00AB4739" w:rsidRDefault="00AB4739" w:rsidP="00AB4739">
      <w:pPr>
        <w:pStyle w:val="AmdtsEntries"/>
      </w:pPr>
      <w:r>
        <w:t>sch 8</w:t>
      </w:r>
      <w:r>
        <w:tab/>
        <w:t xml:space="preserve">ins </w:t>
      </w:r>
      <w:hyperlink r:id="rId1168" w:tooltip="Work Health and Safety Amendment Regulation 2018 (No 1)" w:history="1">
        <w:r w:rsidRPr="00964810">
          <w:rPr>
            <w:rStyle w:val="charCitHyperlinkAbbrev"/>
          </w:rPr>
          <w:t>SL2018-2</w:t>
        </w:r>
      </w:hyperlink>
      <w:r>
        <w:t xml:space="preserve"> s 20</w:t>
      </w:r>
    </w:p>
    <w:p w14:paraId="23629BA9" w14:textId="75D55ACB" w:rsidR="005E29D6" w:rsidRDefault="005E29D6" w:rsidP="005E29D6">
      <w:pPr>
        <w:pStyle w:val="AmdtsEntries"/>
      </w:pPr>
      <w:r>
        <w:tab/>
        <w:t xml:space="preserve">am </w:t>
      </w:r>
      <w:hyperlink r:id="rId1169" w:tooltip="Work Health and Safety Amendment Regulation 2022 (No 1)" w:history="1">
        <w:r>
          <w:rPr>
            <w:rStyle w:val="charCitHyperlinkAbbrev"/>
          </w:rPr>
          <w:t>SL2022</w:t>
        </w:r>
        <w:r>
          <w:rPr>
            <w:rStyle w:val="charCitHyperlinkAbbrev"/>
          </w:rPr>
          <w:noBreakHyphen/>
          <w:t>12</w:t>
        </w:r>
      </w:hyperlink>
      <w:r>
        <w:t xml:space="preserve"> s 24, s 25</w:t>
      </w:r>
    </w:p>
    <w:p w14:paraId="51E3F5EB" w14:textId="77777777" w:rsidR="00AB4739" w:rsidRDefault="00AB4739" w:rsidP="00AB4739">
      <w:pPr>
        <w:pStyle w:val="AmdtsEntryHd"/>
      </w:pPr>
      <w:r w:rsidRPr="008E3922">
        <w:t>Classification, packaging and labelling requirements</w:t>
      </w:r>
    </w:p>
    <w:p w14:paraId="315E149C" w14:textId="1944CB3C" w:rsidR="00AB4739" w:rsidRDefault="00AB4739" w:rsidP="00AB4739">
      <w:pPr>
        <w:pStyle w:val="AmdtsEntries"/>
      </w:pPr>
      <w:r>
        <w:t>sch 9</w:t>
      </w:r>
      <w:r>
        <w:tab/>
        <w:t xml:space="preserve">ins </w:t>
      </w:r>
      <w:hyperlink r:id="rId1170" w:tooltip="Work Health and Safety Amendment Regulation 2018 (No 1)" w:history="1">
        <w:r w:rsidRPr="00964810">
          <w:rPr>
            <w:rStyle w:val="charCitHyperlinkAbbrev"/>
          </w:rPr>
          <w:t>SL2018-2</w:t>
        </w:r>
      </w:hyperlink>
      <w:r>
        <w:t xml:space="preserve"> s 20</w:t>
      </w:r>
    </w:p>
    <w:p w14:paraId="01496F28" w14:textId="77777777" w:rsidR="00AB4739" w:rsidRDefault="00AB4739" w:rsidP="00AB4739">
      <w:pPr>
        <w:pStyle w:val="AmdtsEntryHd"/>
      </w:pPr>
      <w:r w:rsidRPr="008E3922">
        <w:t>Prohibited carcinogens, restricted carcinogens and restricted hazardous chemicals</w:t>
      </w:r>
    </w:p>
    <w:p w14:paraId="7939F3C5" w14:textId="42010981" w:rsidR="00AB4739" w:rsidRDefault="00AB4739" w:rsidP="00AB4739">
      <w:pPr>
        <w:pStyle w:val="AmdtsEntries"/>
      </w:pPr>
      <w:r>
        <w:t>sch 10</w:t>
      </w:r>
      <w:r>
        <w:tab/>
        <w:t xml:space="preserve">ins </w:t>
      </w:r>
      <w:hyperlink r:id="rId1171" w:tooltip="Work Health and Safety Amendment Regulation 2018 (No 1)" w:history="1">
        <w:r w:rsidRPr="00964810">
          <w:rPr>
            <w:rStyle w:val="charCitHyperlinkAbbrev"/>
          </w:rPr>
          <w:t>SL2018-2</w:t>
        </w:r>
      </w:hyperlink>
      <w:r>
        <w:t xml:space="preserve"> s 20</w:t>
      </w:r>
    </w:p>
    <w:p w14:paraId="3F49CD25" w14:textId="77777777" w:rsidR="00AB4739" w:rsidRDefault="00AB4739" w:rsidP="00AB4739">
      <w:pPr>
        <w:pStyle w:val="AmdtsEntryHd"/>
      </w:pPr>
      <w:r w:rsidRPr="008E3922">
        <w:t>Placard and manifest quantities</w:t>
      </w:r>
    </w:p>
    <w:p w14:paraId="0D4FDE22" w14:textId="0A6C4EB4" w:rsidR="00AB4739" w:rsidRDefault="00AB4739" w:rsidP="00AB4739">
      <w:pPr>
        <w:pStyle w:val="AmdtsEntries"/>
      </w:pPr>
      <w:r>
        <w:t>sch 11</w:t>
      </w:r>
      <w:r>
        <w:tab/>
        <w:t xml:space="preserve">ins </w:t>
      </w:r>
      <w:hyperlink r:id="rId1172" w:tooltip="Work Health and Safety Amendment Regulation 2018 (No 1)" w:history="1">
        <w:r w:rsidRPr="00964810">
          <w:rPr>
            <w:rStyle w:val="charCitHyperlinkAbbrev"/>
          </w:rPr>
          <w:t>SL2018-2</w:t>
        </w:r>
      </w:hyperlink>
      <w:r>
        <w:t xml:space="preserve"> s 20</w:t>
      </w:r>
    </w:p>
    <w:p w14:paraId="3F9AAA12" w14:textId="33DE4364" w:rsidR="005E29D6" w:rsidRDefault="005E29D6" w:rsidP="005E29D6">
      <w:pPr>
        <w:pStyle w:val="AmdtsEntries"/>
      </w:pPr>
      <w:r>
        <w:tab/>
        <w:t xml:space="preserve">am </w:t>
      </w:r>
      <w:hyperlink r:id="rId1173" w:tooltip="Work Health and Safety Amendment Regulation 2022 (No 1)" w:history="1">
        <w:r>
          <w:rPr>
            <w:rStyle w:val="charCitHyperlinkAbbrev"/>
          </w:rPr>
          <w:t>SL2022</w:t>
        </w:r>
        <w:r>
          <w:rPr>
            <w:rStyle w:val="charCitHyperlinkAbbrev"/>
          </w:rPr>
          <w:noBreakHyphen/>
          <w:t>12</w:t>
        </w:r>
      </w:hyperlink>
      <w:r>
        <w:t xml:space="preserve"> s 26</w:t>
      </w:r>
    </w:p>
    <w:p w14:paraId="4C098216" w14:textId="77777777" w:rsidR="00AB4739" w:rsidRDefault="00AB4739" w:rsidP="00AB4739">
      <w:pPr>
        <w:pStyle w:val="AmdtsEntryHd"/>
      </w:pPr>
      <w:r w:rsidRPr="008E3922">
        <w:t>Manifest requirements</w:t>
      </w:r>
    </w:p>
    <w:p w14:paraId="23D067A0" w14:textId="5F9DCDF4" w:rsidR="00AB4739" w:rsidRDefault="00AB4739" w:rsidP="00AB4739">
      <w:pPr>
        <w:pStyle w:val="AmdtsEntries"/>
      </w:pPr>
      <w:r>
        <w:t>sch 12</w:t>
      </w:r>
      <w:r>
        <w:tab/>
        <w:t xml:space="preserve">ins </w:t>
      </w:r>
      <w:hyperlink r:id="rId1174" w:tooltip="Work Health and Safety Amendment Regulation 2018 (No 1)" w:history="1">
        <w:r w:rsidRPr="00964810">
          <w:rPr>
            <w:rStyle w:val="charCitHyperlinkAbbrev"/>
          </w:rPr>
          <w:t>SL2018-2</w:t>
        </w:r>
      </w:hyperlink>
      <w:r>
        <w:t xml:space="preserve"> s 20</w:t>
      </w:r>
    </w:p>
    <w:p w14:paraId="0D24329B" w14:textId="77777777" w:rsidR="00AB4739" w:rsidRDefault="00AB4739" w:rsidP="00AB4739">
      <w:pPr>
        <w:pStyle w:val="AmdtsEntryHd"/>
      </w:pPr>
      <w:r w:rsidRPr="008E3922">
        <w:t>Placard requirements</w:t>
      </w:r>
    </w:p>
    <w:p w14:paraId="40B610BE" w14:textId="59722751" w:rsidR="00AB4739" w:rsidRDefault="00AB4739" w:rsidP="00AB4739">
      <w:pPr>
        <w:pStyle w:val="AmdtsEntries"/>
      </w:pPr>
      <w:r>
        <w:t>sch 13</w:t>
      </w:r>
      <w:r>
        <w:tab/>
        <w:t xml:space="preserve">ins </w:t>
      </w:r>
      <w:hyperlink r:id="rId1175" w:tooltip="Work Health and Safety Amendment Regulation 2018 (No 1)" w:history="1">
        <w:r w:rsidRPr="00964810">
          <w:rPr>
            <w:rStyle w:val="charCitHyperlinkAbbrev"/>
          </w:rPr>
          <w:t>SL2018-2</w:t>
        </w:r>
      </w:hyperlink>
      <w:r>
        <w:t xml:space="preserve"> s 20</w:t>
      </w:r>
    </w:p>
    <w:p w14:paraId="268603EE" w14:textId="46FB9E25" w:rsidR="00E10A56" w:rsidRDefault="00E10A56" w:rsidP="00AB4739">
      <w:pPr>
        <w:pStyle w:val="AmdtsEntries"/>
      </w:pPr>
      <w:r>
        <w:tab/>
        <w:t xml:space="preserve">am </w:t>
      </w:r>
      <w:hyperlink r:id="rId1176" w:tooltip="Work Health and Safety Amendment Regulation 2023 (No 1)" w:history="1">
        <w:r>
          <w:rPr>
            <w:rStyle w:val="charCitHyperlinkAbbrev"/>
          </w:rPr>
          <w:t>SL2023-19</w:t>
        </w:r>
      </w:hyperlink>
      <w:r>
        <w:t xml:space="preserve"> s 10, s 11</w:t>
      </w:r>
    </w:p>
    <w:p w14:paraId="23AD17DA" w14:textId="77777777" w:rsidR="00AB4739" w:rsidRDefault="00AB4739" w:rsidP="00AB4739">
      <w:pPr>
        <w:pStyle w:val="AmdtsEntryHd"/>
      </w:pPr>
      <w:r w:rsidRPr="008E3922">
        <w:t>Requirements for health monitoring</w:t>
      </w:r>
    </w:p>
    <w:p w14:paraId="4278BCF8" w14:textId="0E694A47" w:rsidR="00AB4739" w:rsidRDefault="00AB4739" w:rsidP="00AB4739">
      <w:pPr>
        <w:pStyle w:val="AmdtsEntries"/>
      </w:pPr>
      <w:r>
        <w:t>sch 14</w:t>
      </w:r>
      <w:r>
        <w:tab/>
        <w:t xml:space="preserve">ins </w:t>
      </w:r>
      <w:hyperlink r:id="rId1177" w:tooltip="Work Health and Safety Amendment Regulation 2018 (No 1)" w:history="1">
        <w:r w:rsidRPr="00964810">
          <w:rPr>
            <w:rStyle w:val="charCitHyperlinkAbbrev"/>
          </w:rPr>
          <w:t>SL2018-2</w:t>
        </w:r>
      </w:hyperlink>
      <w:r>
        <w:t xml:space="preserve"> s 20</w:t>
      </w:r>
    </w:p>
    <w:p w14:paraId="2CF64778" w14:textId="77777777" w:rsidR="00AB4739" w:rsidRDefault="00AB4739" w:rsidP="00AB4739">
      <w:pPr>
        <w:pStyle w:val="AmdtsEntryHd"/>
      </w:pPr>
      <w:r w:rsidRPr="008E3922">
        <w:t>Hazardous chemicals at major hazard facilities (and their threshold quantity)</w:t>
      </w:r>
    </w:p>
    <w:p w14:paraId="7F20841B" w14:textId="2D278DF6" w:rsidR="00AB4739" w:rsidRDefault="00AB4739" w:rsidP="00AB4739">
      <w:pPr>
        <w:pStyle w:val="AmdtsEntries"/>
      </w:pPr>
      <w:r>
        <w:t>sch 15</w:t>
      </w:r>
      <w:r>
        <w:tab/>
        <w:t xml:space="preserve">ins </w:t>
      </w:r>
      <w:hyperlink r:id="rId1178" w:tooltip="Work Health and Safety Amendment Regulation 2018 (No 1)" w:history="1">
        <w:r w:rsidRPr="00964810">
          <w:rPr>
            <w:rStyle w:val="charCitHyperlinkAbbrev"/>
          </w:rPr>
          <w:t>SL2018-2</w:t>
        </w:r>
      </w:hyperlink>
      <w:r>
        <w:t xml:space="preserve"> s 20</w:t>
      </w:r>
    </w:p>
    <w:p w14:paraId="1D7904E2" w14:textId="77777777" w:rsidR="00AB4739" w:rsidRDefault="00AB4739" w:rsidP="00AB4739">
      <w:pPr>
        <w:pStyle w:val="AmdtsEntryHd"/>
      </w:pPr>
      <w:r w:rsidRPr="008E3922">
        <w:t>Matters to be included in emergency plan for major hazard facility</w:t>
      </w:r>
    </w:p>
    <w:p w14:paraId="46BD1C5B" w14:textId="36C87AB0" w:rsidR="00AB4739" w:rsidRDefault="00AB4739" w:rsidP="00AB4739">
      <w:pPr>
        <w:pStyle w:val="AmdtsEntries"/>
      </w:pPr>
      <w:r>
        <w:t>sch 16</w:t>
      </w:r>
      <w:r>
        <w:tab/>
        <w:t xml:space="preserve">ins </w:t>
      </w:r>
      <w:hyperlink r:id="rId1179" w:tooltip="Work Health and Safety Amendment Regulation 2018 (No 1)" w:history="1">
        <w:r w:rsidRPr="00964810">
          <w:rPr>
            <w:rStyle w:val="charCitHyperlinkAbbrev"/>
          </w:rPr>
          <w:t>SL2018-2</w:t>
        </w:r>
      </w:hyperlink>
      <w:r>
        <w:t xml:space="preserve"> s 20</w:t>
      </w:r>
    </w:p>
    <w:p w14:paraId="5FF5A91F" w14:textId="77777777" w:rsidR="00AB4739" w:rsidRDefault="00AB4739" w:rsidP="00AB4739">
      <w:pPr>
        <w:pStyle w:val="AmdtsEntryHd"/>
      </w:pPr>
      <w:r w:rsidRPr="008E3922">
        <w:t>Additional matters to be included in safety management system of major hazard facility</w:t>
      </w:r>
    </w:p>
    <w:p w14:paraId="6E65F0D6" w14:textId="53188878" w:rsidR="00AB4739" w:rsidRDefault="00AB4739" w:rsidP="00AB4739">
      <w:pPr>
        <w:pStyle w:val="AmdtsEntries"/>
      </w:pPr>
      <w:r>
        <w:t>sch 17</w:t>
      </w:r>
      <w:r>
        <w:tab/>
        <w:t xml:space="preserve">ins </w:t>
      </w:r>
      <w:hyperlink r:id="rId1180" w:tooltip="Work Health and Safety Amendment Regulation 2018 (No 1)" w:history="1">
        <w:r w:rsidRPr="00964810">
          <w:rPr>
            <w:rStyle w:val="charCitHyperlinkAbbrev"/>
          </w:rPr>
          <w:t>SL2018-2</w:t>
        </w:r>
      </w:hyperlink>
      <w:r>
        <w:t xml:space="preserve"> s 20</w:t>
      </w:r>
    </w:p>
    <w:p w14:paraId="57D53521" w14:textId="77777777" w:rsidR="00AB4739" w:rsidRDefault="00AB4739" w:rsidP="00AB4739">
      <w:pPr>
        <w:pStyle w:val="AmdtsEntryHd"/>
      </w:pPr>
      <w:r w:rsidRPr="008E3922">
        <w:t>Additional matters to be included in safety case for a major hazard facility</w:t>
      </w:r>
    </w:p>
    <w:p w14:paraId="296428B4" w14:textId="5C6893AF" w:rsidR="00AB4739" w:rsidRDefault="00AB4739" w:rsidP="00304A30">
      <w:pPr>
        <w:pStyle w:val="AmdtsEntries"/>
      </w:pPr>
      <w:r>
        <w:t>sch 18</w:t>
      </w:r>
      <w:r>
        <w:tab/>
        <w:t xml:space="preserve">ins </w:t>
      </w:r>
      <w:hyperlink r:id="rId1181" w:tooltip="Work Health and Safety Amendment Regulation 2018 (No 1)" w:history="1">
        <w:r w:rsidRPr="00964810">
          <w:rPr>
            <w:rStyle w:val="charCitHyperlinkAbbrev"/>
          </w:rPr>
          <w:t>SL2018-2</w:t>
        </w:r>
      </w:hyperlink>
      <w:r>
        <w:t xml:space="preserve"> s 20</w:t>
      </w:r>
    </w:p>
    <w:p w14:paraId="0AFE43C2" w14:textId="363E751C" w:rsidR="002C7D80" w:rsidRPr="001D604F" w:rsidRDefault="002C7D80" w:rsidP="00304A30">
      <w:pPr>
        <w:pStyle w:val="AmdtsEntries"/>
      </w:pPr>
      <w:r>
        <w:tab/>
        <w:t xml:space="preserve">am </w:t>
      </w:r>
      <w:hyperlink r:id="rId1182" w:tooltip="Planning (Consequential Amendments) Act 2023" w:history="1">
        <w:r>
          <w:rPr>
            <w:rStyle w:val="charCitHyperlinkAbbrev"/>
          </w:rPr>
          <w:t>A2023-36</w:t>
        </w:r>
      </w:hyperlink>
      <w:r>
        <w:t xml:space="preserve"> amdt 1.418, amdt 1.419</w:t>
      </w:r>
    </w:p>
    <w:p w14:paraId="027A4295" w14:textId="77777777" w:rsidR="00304A30" w:rsidRDefault="00D956E8" w:rsidP="00304A30">
      <w:pPr>
        <w:pStyle w:val="AmdtsEntryHd"/>
      </w:pPr>
      <w:r>
        <w:lastRenderedPageBreak/>
        <w:t>Dictionary</w:t>
      </w:r>
    </w:p>
    <w:p w14:paraId="275902A8" w14:textId="694A81D7" w:rsidR="00AD4F77" w:rsidRPr="00FF132F" w:rsidRDefault="00304A30" w:rsidP="00304A30">
      <w:pPr>
        <w:pStyle w:val="AmdtsEntries"/>
      </w:pPr>
      <w:r>
        <w:t>dict</w:t>
      </w:r>
      <w:r w:rsidR="00AD4F77">
        <w:tab/>
        <w:t xml:space="preserve">am </w:t>
      </w:r>
      <w:hyperlink r:id="rId1183" w:tooltip="Work Health and Safety Amendment Regulation 2018 (No 1)" w:history="1">
        <w:r w:rsidR="00AD4F77" w:rsidRPr="00964810">
          <w:rPr>
            <w:rStyle w:val="charCitHyperlinkAbbrev"/>
          </w:rPr>
          <w:t>SL2018-2</w:t>
        </w:r>
      </w:hyperlink>
      <w:r w:rsidR="00AD4F77">
        <w:t xml:space="preserve"> s 21</w:t>
      </w:r>
      <w:r w:rsidR="00FF132F">
        <w:t xml:space="preserve">; </w:t>
      </w:r>
      <w:hyperlink r:id="rId1184" w:tooltip="Employment and Workplace Safety Legislation Amendment Act 2020" w:history="1">
        <w:r w:rsidR="00FF132F">
          <w:rPr>
            <w:rStyle w:val="charCitHyperlinkAbbrev"/>
          </w:rPr>
          <w:t>A2020</w:t>
        </w:r>
        <w:r w:rsidR="00FF132F">
          <w:rPr>
            <w:rStyle w:val="charCitHyperlinkAbbrev"/>
          </w:rPr>
          <w:noBreakHyphen/>
          <w:t>30</w:t>
        </w:r>
      </w:hyperlink>
      <w:r w:rsidR="00FF132F">
        <w:t xml:space="preserve"> amdt 1.14</w:t>
      </w:r>
      <w:r w:rsidR="002C7D80">
        <w:t xml:space="preserve">; </w:t>
      </w:r>
      <w:hyperlink r:id="rId1185" w:tooltip="Planning (Consequential Amendments) Act 2023" w:history="1">
        <w:r w:rsidR="002C7D80">
          <w:rPr>
            <w:rStyle w:val="charCitHyperlinkAbbrev"/>
          </w:rPr>
          <w:t>A2023-36</w:t>
        </w:r>
      </w:hyperlink>
      <w:r w:rsidR="002C7D80">
        <w:t xml:space="preserve"> amdt 1.420</w:t>
      </w:r>
    </w:p>
    <w:p w14:paraId="1CC7A72D" w14:textId="1B561799" w:rsidR="00857299" w:rsidRPr="00857299" w:rsidRDefault="00857299" w:rsidP="00304A30">
      <w:pPr>
        <w:pStyle w:val="AmdtsEntries"/>
      </w:pPr>
      <w:r>
        <w:tab/>
        <w:t xml:space="preserve">def </w:t>
      </w:r>
      <w:r w:rsidRPr="008E3922">
        <w:rPr>
          <w:rStyle w:val="charBoldItals"/>
        </w:rPr>
        <w:t>abrasive blasting</w:t>
      </w:r>
      <w:r>
        <w:t xml:space="preserve"> ins </w:t>
      </w:r>
      <w:hyperlink r:id="rId1186" w:tooltip="Work Health and Safety Amendment Regulation 2018 (No 1)" w:history="1">
        <w:r w:rsidRPr="00964810">
          <w:rPr>
            <w:rStyle w:val="charCitHyperlinkAbbrev"/>
          </w:rPr>
          <w:t>SL2018-2</w:t>
        </w:r>
      </w:hyperlink>
      <w:r>
        <w:t xml:space="preserve"> s 22</w:t>
      </w:r>
    </w:p>
    <w:p w14:paraId="3265200C" w14:textId="7419E7D6" w:rsidR="002427B4" w:rsidRDefault="002427B4" w:rsidP="00304A30">
      <w:pPr>
        <w:pStyle w:val="AmdtsEntries"/>
      </w:pPr>
      <w:r>
        <w:tab/>
        <w:t xml:space="preserve">def </w:t>
      </w:r>
      <w:r w:rsidRPr="002427B4">
        <w:rPr>
          <w:rStyle w:val="charBoldItals"/>
        </w:rPr>
        <w:t>ACM</w:t>
      </w:r>
      <w:r>
        <w:t xml:space="preserve"> ins </w:t>
      </w:r>
      <w:hyperlink r:id="rId1187" w:tooltip="Work Health and Safety Amendment Regulation 2014 (No 1)" w:history="1">
        <w:r w:rsidRPr="00F12966">
          <w:rPr>
            <w:rStyle w:val="charCitHyperlinkAbbrev"/>
          </w:rPr>
          <w:t>SL2014-10</w:t>
        </w:r>
      </w:hyperlink>
      <w:r>
        <w:t xml:space="preserve"> s 5</w:t>
      </w:r>
    </w:p>
    <w:p w14:paraId="6C8B36C3" w14:textId="4A6AF382" w:rsidR="005944C2" w:rsidRDefault="00304A30" w:rsidP="005306D9">
      <w:pPr>
        <w:pStyle w:val="AmdtsEntries"/>
      </w:pPr>
      <w:r>
        <w:tab/>
      </w:r>
      <w:r w:rsidR="005944C2">
        <w:t xml:space="preserve">def </w:t>
      </w:r>
      <w:r w:rsidR="00BB3EC5" w:rsidRPr="00397F3D">
        <w:rPr>
          <w:rStyle w:val="charBoldItals"/>
        </w:rPr>
        <w:t>ACD</w:t>
      </w:r>
      <w:r w:rsidR="00BB3EC5">
        <w:t xml:space="preserve"> </w:t>
      </w:r>
      <w:r w:rsidR="005944C2">
        <w:t>ins</w:t>
      </w:r>
      <w:r w:rsidR="00F45906">
        <w:t xml:space="preserve"> </w:t>
      </w:r>
      <w:hyperlink r:id="rId1188" w:tooltip="Work Health and Safety (Asbestos) Amendment Regulation 2014 (No 1)" w:history="1">
        <w:r w:rsidR="005944C2">
          <w:rPr>
            <w:rStyle w:val="charCitHyperlinkAbbrev"/>
          </w:rPr>
          <w:t>SL2014</w:t>
        </w:r>
        <w:r w:rsidR="005944C2">
          <w:rPr>
            <w:rStyle w:val="charCitHyperlinkAbbrev"/>
          </w:rPr>
          <w:noBreakHyphen/>
          <w:t>32</w:t>
        </w:r>
      </w:hyperlink>
      <w:r w:rsidR="005944C2">
        <w:t xml:space="preserve"> s 9</w:t>
      </w:r>
    </w:p>
    <w:p w14:paraId="33C0BED7" w14:textId="72C36A3C" w:rsidR="00857299" w:rsidRPr="00857299" w:rsidRDefault="00857299" w:rsidP="00857299">
      <w:pPr>
        <w:pStyle w:val="AmdtsEntries"/>
      </w:pPr>
      <w:r>
        <w:tab/>
        <w:t xml:space="preserve">def </w:t>
      </w:r>
      <w:r w:rsidR="00C62A01" w:rsidRPr="008E3922">
        <w:rPr>
          <w:rStyle w:val="charBoldItals"/>
        </w:rPr>
        <w:t>ADG Code</w:t>
      </w:r>
      <w:r>
        <w:t xml:space="preserve"> ins </w:t>
      </w:r>
      <w:hyperlink r:id="rId1189" w:tooltip="Work Health and Safety Amendment Regulation 2018 (No 1)" w:history="1">
        <w:r w:rsidRPr="00964810">
          <w:rPr>
            <w:rStyle w:val="charCitHyperlinkAbbrev"/>
          </w:rPr>
          <w:t>SL2018-2</w:t>
        </w:r>
      </w:hyperlink>
      <w:r>
        <w:t xml:space="preserve"> s 22</w:t>
      </w:r>
    </w:p>
    <w:p w14:paraId="6F3E0B6A" w14:textId="28779F7A" w:rsidR="002674DB"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1190" w:tooltip="Work Health and Safety Amendment Regulation 2022 (No 2)" w:history="1">
        <w:r>
          <w:rPr>
            <w:rStyle w:val="charCitHyperlinkAbbrev"/>
          </w:rPr>
          <w:t>SL2022</w:t>
        </w:r>
        <w:r>
          <w:rPr>
            <w:rStyle w:val="charCitHyperlinkAbbrev"/>
          </w:rPr>
          <w:noBreakHyphen/>
          <w:t>13</w:t>
        </w:r>
      </w:hyperlink>
      <w:r>
        <w:t xml:space="preserve"> s 7</w:t>
      </w:r>
    </w:p>
    <w:p w14:paraId="7890436F" w14:textId="478CF7CE" w:rsidR="004559E6" w:rsidRPr="00332C6A" w:rsidRDefault="004559E6" w:rsidP="004559E6">
      <w:pPr>
        <w:pStyle w:val="AmdtsEntriesDefL2"/>
      </w:pPr>
      <w:r>
        <w:tab/>
        <w:t xml:space="preserve">om </w:t>
      </w:r>
      <w:hyperlink r:id="rId1191" w:tooltip="Work Health and Safety Amendment Regulation 2022 (No 3)" w:history="1">
        <w:r w:rsidR="00ED08B2">
          <w:rPr>
            <w:rStyle w:val="charCitHyperlinkAbbrev"/>
          </w:rPr>
          <w:t>SL2022</w:t>
        </w:r>
        <w:r w:rsidR="00ED08B2">
          <w:rPr>
            <w:rStyle w:val="charCitHyperlinkAbbrev"/>
          </w:rPr>
          <w:noBreakHyphen/>
          <w:t>15</w:t>
        </w:r>
      </w:hyperlink>
      <w:r>
        <w:t xml:space="preserve"> s 13</w:t>
      </w:r>
    </w:p>
    <w:p w14:paraId="04661C72" w14:textId="00B4E1C6" w:rsidR="00857299" w:rsidRDefault="00C62A01" w:rsidP="005306D9">
      <w:pPr>
        <w:pStyle w:val="AmdtsEntries"/>
      </w:pPr>
      <w:r>
        <w:tab/>
        <w:t xml:space="preserve">def </w:t>
      </w:r>
      <w:r w:rsidRPr="008E3922">
        <w:rPr>
          <w:rStyle w:val="charBoldItals"/>
        </w:rPr>
        <w:t>Agvet Code</w:t>
      </w:r>
      <w:r>
        <w:t xml:space="preserve"> ins </w:t>
      </w:r>
      <w:hyperlink r:id="rId1192" w:tooltip="Work Health and Safety Amendment Regulation 2018 (No 1)" w:history="1">
        <w:r w:rsidRPr="00964810">
          <w:rPr>
            <w:rStyle w:val="charCitHyperlinkAbbrev"/>
          </w:rPr>
          <w:t>SL2018-2</w:t>
        </w:r>
      </w:hyperlink>
      <w:r>
        <w:t xml:space="preserve"> s 22</w:t>
      </w:r>
    </w:p>
    <w:p w14:paraId="36EA10C8" w14:textId="3A01BBDC" w:rsidR="0093232E" w:rsidRPr="00332C6A" w:rsidRDefault="0093232E" w:rsidP="0093232E">
      <w:pPr>
        <w:pStyle w:val="AmdtsEntries"/>
      </w:pPr>
      <w:r>
        <w:tab/>
        <w:t xml:space="preserve">def </w:t>
      </w:r>
      <w:r w:rsidRPr="00217F8E">
        <w:rPr>
          <w:b/>
          <w:bCs/>
          <w:i/>
          <w:iCs/>
        </w:rPr>
        <w:t>airborne crystalline silica</w:t>
      </w:r>
      <w:r>
        <w:t xml:space="preserve"> ins </w:t>
      </w:r>
      <w:hyperlink r:id="rId1193" w:tooltip="Work Health and Safety Amendment Regulation 2022 (No 1)" w:history="1">
        <w:r>
          <w:rPr>
            <w:rStyle w:val="charCitHyperlinkAbbrev"/>
          </w:rPr>
          <w:t>SL2022</w:t>
        </w:r>
        <w:r>
          <w:rPr>
            <w:rStyle w:val="charCitHyperlinkAbbrev"/>
          </w:rPr>
          <w:noBreakHyphen/>
          <w:t>12</w:t>
        </w:r>
      </w:hyperlink>
      <w:r>
        <w:t xml:space="preserve"> s 27</w:t>
      </w:r>
    </w:p>
    <w:p w14:paraId="5C5DE8D3" w14:textId="20CC78AB" w:rsidR="00857299" w:rsidRDefault="00857299" w:rsidP="005306D9">
      <w:pPr>
        <w:pStyle w:val="AmdtsEntries"/>
      </w:pPr>
      <w:r>
        <w:tab/>
        <w:t xml:space="preserve">def </w:t>
      </w:r>
      <w:r w:rsidRPr="00304A30">
        <w:rPr>
          <w:rStyle w:val="charItals"/>
          <w:b/>
        </w:rPr>
        <w:t>amusement device</w:t>
      </w:r>
      <w:r>
        <w:rPr>
          <w:rStyle w:val="charItals"/>
        </w:rPr>
        <w:t xml:space="preserve"> </w:t>
      </w:r>
      <w:r>
        <w:t xml:space="preserve">am </w:t>
      </w:r>
      <w:hyperlink r:id="rId1194" w:tooltip="Work Health and Safety Amendment Regulation 2014 (No 2)" w:history="1">
        <w:r>
          <w:rPr>
            <w:rStyle w:val="charCitHyperlinkAbbrev"/>
          </w:rPr>
          <w:t>SL2014</w:t>
        </w:r>
        <w:r>
          <w:rPr>
            <w:rStyle w:val="charCitHyperlinkAbbrev"/>
          </w:rPr>
          <w:noBreakHyphen/>
          <w:t>20</w:t>
        </w:r>
      </w:hyperlink>
      <w:r>
        <w:t xml:space="preserve"> s 56</w:t>
      </w:r>
    </w:p>
    <w:p w14:paraId="19B9D553" w14:textId="66759363" w:rsidR="00304A30" w:rsidRDefault="005944C2" w:rsidP="005306D9">
      <w:pPr>
        <w:pStyle w:val="AmdtsEntries"/>
      </w:pPr>
      <w:r>
        <w:tab/>
      </w:r>
      <w:r w:rsidR="00304A30">
        <w:t xml:space="preserve">def </w:t>
      </w:r>
      <w:r w:rsidR="00304A30" w:rsidRPr="00304A30">
        <w:rPr>
          <w:rStyle w:val="charItals"/>
          <w:b/>
        </w:rPr>
        <w:t>appropriate training in underwater medicine</w:t>
      </w:r>
      <w:r w:rsidR="00304A30">
        <w:rPr>
          <w:rStyle w:val="charItals"/>
        </w:rPr>
        <w:t xml:space="preserve"> </w:t>
      </w:r>
      <w:r w:rsidR="00D956E8">
        <w:t>o</w:t>
      </w:r>
      <w:r w:rsidR="00304A30">
        <w:t xml:space="preserve">m </w:t>
      </w:r>
      <w:hyperlink r:id="rId1195" w:tooltip="Work Health and Safety Amendment Regulation 2014 (No 2)" w:history="1">
        <w:r w:rsidR="00304A30">
          <w:rPr>
            <w:rStyle w:val="charCitHyperlinkAbbrev"/>
          </w:rPr>
          <w:t>SL2014</w:t>
        </w:r>
        <w:r w:rsidR="00304A30">
          <w:rPr>
            <w:rStyle w:val="charCitHyperlinkAbbrev"/>
          </w:rPr>
          <w:noBreakHyphen/>
          <w:t>20</w:t>
        </w:r>
      </w:hyperlink>
      <w:r w:rsidR="00304A30">
        <w:t xml:space="preserve"> s </w:t>
      </w:r>
      <w:r w:rsidR="00D956E8">
        <w:t>57</w:t>
      </w:r>
    </w:p>
    <w:p w14:paraId="09398F7F" w14:textId="0297AEA0" w:rsidR="005944C2" w:rsidRDefault="005944C2" w:rsidP="005944C2">
      <w:pPr>
        <w:pStyle w:val="AmdtsEntries"/>
      </w:pPr>
      <w:r>
        <w:tab/>
        <w:t xml:space="preserve">def </w:t>
      </w:r>
      <w:r w:rsidR="00F45906" w:rsidRPr="00397F3D">
        <w:rPr>
          <w:rStyle w:val="charBoldItals"/>
        </w:rPr>
        <w:t>approved warning sign</w:t>
      </w:r>
      <w:r>
        <w:t xml:space="preserve"> ins</w:t>
      </w:r>
      <w:r w:rsidR="00F45906">
        <w:t xml:space="preserve"> </w:t>
      </w:r>
      <w:hyperlink r:id="rId1196" w:tooltip="Work Health and Safety (Asbestos) Amendment Regulation 2014 (No 1)" w:history="1">
        <w:r>
          <w:rPr>
            <w:rStyle w:val="charCitHyperlinkAbbrev"/>
          </w:rPr>
          <w:t>SL2014</w:t>
        </w:r>
        <w:r>
          <w:rPr>
            <w:rStyle w:val="charCitHyperlinkAbbrev"/>
          </w:rPr>
          <w:noBreakHyphen/>
          <w:t>32</w:t>
        </w:r>
      </w:hyperlink>
      <w:r>
        <w:t xml:space="preserve"> s 9</w:t>
      </w:r>
    </w:p>
    <w:p w14:paraId="0042B369" w14:textId="3F3F61CB" w:rsidR="00C62A01" w:rsidRDefault="00C62A01" w:rsidP="005944C2">
      <w:pPr>
        <w:pStyle w:val="AmdtsEntries"/>
      </w:pPr>
      <w:r>
        <w:tab/>
        <w:t xml:space="preserve">def </w:t>
      </w:r>
      <w:r w:rsidR="00D40AB2" w:rsidRPr="008E3922">
        <w:rPr>
          <w:rStyle w:val="charBoldItals"/>
        </w:rPr>
        <w:t>article</w:t>
      </w:r>
      <w:r>
        <w:t xml:space="preserve"> ins </w:t>
      </w:r>
      <w:hyperlink r:id="rId1197" w:tooltip="Work Health and Safety Amendment Regulation 2018 (No 1)" w:history="1">
        <w:r w:rsidRPr="00964810">
          <w:rPr>
            <w:rStyle w:val="charCitHyperlinkAbbrev"/>
          </w:rPr>
          <w:t>SL2018-2</w:t>
        </w:r>
      </w:hyperlink>
      <w:r>
        <w:t xml:space="preserve"> s 22</w:t>
      </w:r>
    </w:p>
    <w:p w14:paraId="19E9866F" w14:textId="37CFEDCC" w:rsidR="002427B4" w:rsidRDefault="002427B4" w:rsidP="002427B4">
      <w:pPr>
        <w:pStyle w:val="AmdtsEntries"/>
      </w:pPr>
      <w:r>
        <w:tab/>
        <w:t xml:space="preserve">def </w:t>
      </w:r>
      <w:r>
        <w:rPr>
          <w:rStyle w:val="charBoldItals"/>
        </w:rPr>
        <w:t>asbestos</w:t>
      </w:r>
      <w:r>
        <w:t xml:space="preserve"> ins </w:t>
      </w:r>
      <w:hyperlink r:id="rId1198" w:tooltip="Work Health and Safety Amendment Regulation 2014 (No 1)" w:history="1">
        <w:r w:rsidRPr="00F12966">
          <w:rPr>
            <w:rStyle w:val="charCitHyperlinkAbbrev"/>
          </w:rPr>
          <w:t>SL2014-10</w:t>
        </w:r>
      </w:hyperlink>
      <w:r>
        <w:t xml:space="preserve"> s 5</w:t>
      </w:r>
    </w:p>
    <w:p w14:paraId="2ED70826" w14:textId="0F365C71" w:rsidR="00FF132F" w:rsidRPr="00FF132F" w:rsidRDefault="00FF132F" w:rsidP="00FF132F">
      <w:pPr>
        <w:pStyle w:val="AmdtsEntriesDefL2"/>
      </w:pPr>
      <w:r>
        <w:tab/>
        <w:t xml:space="preserve">om </w:t>
      </w:r>
      <w:hyperlink r:id="rId1199" w:tooltip="Employment and Workplace Safety Legislation Amendment Act 2020" w:history="1">
        <w:r>
          <w:rPr>
            <w:rStyle w:val="charCitHyperlinkAbbrev"/>
          </w:rPr>
          <w:t>A2020</w:t>
        </w:r>
        <w:r>
          <w:rPr>
            <w:rStyle w:val="charCitHyperlinkAbbrev"/>
          </w:rPr>
          <w:noBreakHyphen/>
          <w:t>30</w:t>
        </w:r>
      </w:hyperlink>
      <w:r>
        <w:t xml:space="preserve"> amdt 1.15</w:t>
      </w:r>
    </w:p>
    <w:p w14:paraId="0A606804" w14:textId="1234E699" w:rsidR="002427B4" w:rsidRDefault="002427B4" w:rsidP="002427B4">
      <w:pPr>
        <w:pStyle w:val="AmdtsEntries"/>
      </w:pPr>
      <w:r>
        <w:tab/>
        <w:t xml:space="preserve">def </w:t>
      </w:r>
      <w:r>
        <w:rPr>
          <w:rStyle w:val="charBoldItals"/>
        </w:rPr>
        <w:t>asbestos containing material (ACM)</w:t>
      </w:r>
      <w:r>
        <w:t xml:space="preserve"> ins </w:t>
      </w:r>
      <w:hyperlink r:id="rId1200" w:tooltip="Work Health and Safety Amendment Regulation 2014 (No 1)" w:history="1">
        <w:r w:rsidRPr="00F12966">
          <w:rPr>
            <w:rStyle w:val="charCitHyperlinkAbbrev"/>
          </w:rPr>
          <w:t>SL2014-10</w:t>
        </w:r>
      </w:hyperlink>
      <w:r>
        <w:t xml:space="preserve"> s 5</w:t>
      </w:r>
    </w:p>
    <w:p w14:paraId="2F830EB6" w14:textId="35739628" w:rsidR="00FF132F" w:rsidRDefault="00FF132F" w:rsidP="00FF132F">
      <w:pPr>
        <w:pStyle w:val="AmdtsEntriesDefL2"/>
      </w:pPr>
      <w:r>
        <w:tab/>
        <w:t xml:space="preserve">om </w:t>
      </w:r>
      <w:hyperlink r:id="rId1201" w:tooltip="Employment and Workplace Safety Legislation Amendment Act 2020" w:history="1">
        <w:r>
          <w:rPr>
            <w:rStyle w:val="charCitHyperlinkAbbrev"/>
          </w:rPr>
          <w:t>A2020</w:t>
        </w:r>
        <w:r>
          <w:rPr>
            <w:rStyle w:val="charCitHyperlinkAbbrev"/>
          </w:rPr>
          <w:noBreakHyphen/>
          <w:t>30</w:t>
        </w:r>
      </w:hyperlink>
      <w:r>
        <w:t xml:space="preserve"> amdt 1.15</w:t>
      </w:r>
    </w:p>
    <w:p w14:paraId="51D82ADE" w14:textId="70FBB4CA" w:rsidR="005944C2" w:rsidRDefault="005944C2" w:rsidP="005944C2">
      <w:pPr>
        <w:pStyle w:val="AmdtsEntries"/>
      </w:pPr>
      <w:r>
        <w:tab/>
        <w:t xml:space="preserve">def </w:t>
      </w:r>
      <w:r w:rsidR="00F45906" w:rsidRPr="00397F3D">
        <w:rPr>
          <w:rStyle w:val="charBoldItals"/>
        </w:rPr>
        <w:t>asbestos-contaminated dust or debris</w:t>
      </w:r>
      <w:r w:rsidR="00F87247">
        <w:rPr>
          <w:rStyle w:val="charBoldItals"/>
        </w:rPr>
        <w:t xml:space="preserve"> (ACD)</w:t>
      </w:r>
      <w:r>
        <w:t xml:space="preserve"> ins</w:t>
      </w:r>
      <w:r w:rsidR="00F45906">
        <w:t xml:space="preserve"> </w:t>
      </w:r>
      <w:hyperlink r:id="rId1202" w:tooltip="Work Health and Safety (Asbestos) Amendment Regulation 2014 (No 1)" w:history="1">
        <w:r>
          <w:rPr>
            <w:rStyle w:val="charCitHyperlinkAbbrev"/>
          </w:rPr>
          <w:t>SL2014</w:t>
        </w:r>
        <w:r>
          <w:rPr>
            <w:rStyle w:val="charCitHyperlinkAbbrev"/>
          </w:rPr>
          <w:noBreakHyphen/>
          <w:t>32</w:t>
        </w:r>
      </w:hyperlink>
      <w:r w:rsidR="00F45906">
        <w:t xml:space="preserve"> s </w:t>
      </w:r>
      <w:r>
        <w:t>9</w:t>
      </w:r>
    </w:p>
    <w:p w14:paraId="6CF15CD0" w14:textId="39FFC3DD" w:rsidR="005944C2" w:rsidRDefault="005944C2" w:rsidP="005944C2">
      <w:pPr>
        <w:pStyle w:val="AmdtsEntries"/>
      </w:pPr>
      <w:r>
        <w:tab/>
        <w:t xml:space="preserve">def </w:t>
      </w:r>
      <w:r w:rsidR="00F45906" w:rsidRPr="00397F3D">
        <w:rPr>
          <w:rStyle w:val="charBoldItals"/>
        </w:rPr>
        <w:t>asbestos management plan</w:t>
      </w:r>
      <w:r>
        <w:t xml:space="preserve"> ins</w:t>
      </w:r>
      <w:r w:rsidR="00F45906">
        <w:t xml:space="preserve"> </w:t>
      </w:r>
      <w:hyperlink r:id="rId1203" w:tooltip="Work Health and Safety (Asbestos) Amendment Regulation 2014 (No 1)" w:history="1">
        <w:r>
          <w:rPr>
            <w:rStyle w:val="charCitHyperlinkAbbrev"/>
          </w:rPr>
          <w:t>SL2014</w:t>
        </w:r>
        <w:r>
          <w:rPr>
            <w:rStyle w:val="charCitHyperlinkAbbrev"/>
          </w:rPr>
          <w:noBreakHyphen/>
          <w:t>32</w:t>
        </w:r>
      </w:hyperlink>
      <w:r>
        <w:t xml:space="preserve"> s 9</w:t>
      </w:r>
    </w:p>
    <w:p w14:paraId="0282936C" w14:textId="25481F3A" w:rsidR="005944C2" w:rsidRDefault="005944C2" w:rsidP="005944C2">
      <w:pPr>
        <w:pStyle w:val="AmdtsEntries"/>
      </w:pPr>
      <w:r>
        <w:tab/>
        <w:t xml:space="preserve">def </w:t>
      </w:r>
      <w:r w:rsidR="00F45906" w:rsidRPr="00397F3D">
        <w:rPr>
          <w:rStyle w:val="charBoldItals"/>
        </w:rPr>
        <w:t>asbestos register</w:t>
      </w:r>
      <w:r>
        <w:t xml:space="preserve"> ins</w:t>
      </w:r>
      <w:r w:rsidR="00F45906">
        <w:t xml:space="preserve"> </w:t>
      </w:r>
      <w:hyperlink r:id="rId1204" w:tooltip="Work Health and Safety (Asbestos) Amendment Regulation 2014 (No 1)" w:history="1">
        <w:r>
          <w:rPr>
            <w:rStyle w:val="charCitHyperlinkAbbrev"/>
          </w:rPr>
          <w:t>SL2014</w:t>
        </w:r>
        <w:r>
          <w:rPr>
            <w:rStyle w:val="charCitHyperlinkAbbrev"/>
          </w:rPr>
          <w:noBreakHyphen/>
          <w:t>32</w:t>
        </w:r>
      </w:hyperlink>
      <w:r>
        <w:t xml:space="preserve"> s 9</w:t>
      </w:r>
    </w:p>
    <w:p w14:paraId="665E5373" w14:textId="47DA4E26" w:rsidR="005944C2" w:rsidRDefault="005944C2" w:rsidP="005944C2">
      <w:pPr>
        <w:pStyle w:val="AmdtsEntries"/>
      </w:pPr>
      <w:r>
        <w:tab/>
        <w:t xml:space="preserve">def </w:t>
      </w:r>
      <w:r w:rsidR="00F45906" w:rsidRPr="00397F3D">
        <w:rPr>
          <w:rStyle w:val="charBoldItals"/>
        </w:rPr>
        <w:t>asbestos-related work</w:t>
      </w:r>
      <w:r>
        <w:t xml:space="preserve"> ins</w:t>
      </w:r>
      <w:r w:rsidR="00F45906">
        <w:t xml:space="preserve"> </w:t>
      </w:r>
      <w:hyperlink r:id="rId1205" w:tooltip="Work Health and Safety (Asbestos) Amendment Regulation 2014 (No 1)" w:history="1">
        <w:r>
          <w:rPr>
            <w:rStyle w:val="charCitHyperlinkAbbrev"/>
          </w:rPr>
          <w:t>SL2014</w:t>
        </w:r>
        <w:r>
          <w:rPr>
            <w:rStyle w:val="charCitHyperlinkAbbrev"/>
          </w:rPr>
          <w:noBreakHyphen/>
          <w:t>32</w:t>
        </w:r>
      </w:hyperlink>
      <w:r>
        <w:t xml:space="preserve"> s 9</w:t>
      </w:r>
    </w:p>
    <w:p w14:paraId="4BB44BFB" w14:textId="77482237" w:rsidR="005944C2" w:rsidRDefault="005944C2" w:rsidP="005944C2">
      <w:pPr>
        <w:pStyle w:val="AmdtsEntries"/>
      </w:pPr>
      <w:r>
        <w:tab/>
        <w:t xml:space="preserve">def </w:t>
      </w:r>
      <w:r w:rsidR="00F45906" w:rsidRPr="00397F3D">
        <w:rPr>
          <w:rStyle w:val="charBoldItals"/>
        </w:rPr>
        <w:t>asbestos removalist</w:t>
      </w:r>
      <w:r>
        <w:t xml:space="preserve"> ins</w:t>
      </w:r>
      <w:r w:rsidR="00F45906">
        <w:t xml:space="preserve"> </w:t>
      </w:r>
      <w:hyperlink r:id="rId1206" w:tooltip="Work Health and Safety (Asbestos) Amendment Regulation 2014 (No 1)" w:history="1">
        <w:r>
          <w:rPr>
            <w:rStyle w:val="charCitHyperlinkAbbrev"/>
          </w:rPr>
          <w:t>SL2014</w:t>
        </w:r>
        <w:r>
          <w:rPr>
            <w:rStyle w:val="charCitHyperlinkAbbrev"/>
          </w:rPr>
          <w:noBreakHyphen/>
          <w:t>32</w:t>
        </w:r>
      </w:hyperlink>
      <w:r>
        <w:t xml:space="preserve"> s 9</w:t>
      </w:r>
    </w:p>
    <w:p w14:paraId="5ED3A78F" w14:textId="613783C0" w:rsidR="005944C2" w:rsidRDefault="005944C2" w:rsidP="00F97EFD">
      <w:pPr>
        <w:pStyle w:val="AmdtsEntries"/>
        <w:keepNext/>
      </w:pPr>
      <w:r>
        <w:tab/>
        <w:t xml:space="preserve">def </w:t>
      </w:r>
      <w:r w:rsidR="00F45906" w:rsidRPr="00397F3D">
        <w:rPr>
          <w:rStyle w:val="charBoldItals"/>
        </w:rPr>
        <w:t>asbestos removal licence</w:t>
      </w:r>
      <w:r>
        <w:t xml:space="preserve"> ins</w:t>
      </w:r>
      <w:r w:rsidR="00F45906">
        <w:t xml:space="preserve"> </w:t>
      </w:r>
      <w:hyperlink r:id="rId1207" w:tooltip="Work Health and Safety (Asbestos) Amendment Regulation 2014 (No 1)" w:history="1">
        <w:r>
          <w:rPr>
            <w:rStyle w:val="charCitHyperlinkAbbrev"/>
          </w:rPr>
          <w:t>SL2014</w:t>
        </w:r>
        <w:r>
          <w:rPr>
            <w:rStyle w:val="charCitHyperlinkAbbrev"/>
          </w:rPr>
          <w:noBreakHyphen/>
          <w:t>32</w:t>
        </w:r>
      </w:hyperlink>
      <w:r>
        <w:t xml:space="preserve"> s 9</w:t>
      </w:r>
    </w:p>
    <w:p w14:paraId="78D00ECF" w14:textId="341AB12D" w:rsidR="005944C2" w:rsidRDefault="005944C2" w:rsidP="00F97EFD">
      <w:pPr>
        <w:pStyle w:val="AmdtsEntries"/>
        <w:keepNext/>
      </w:pPr>
      <w:r>
        <w:tab/>
        <w:t xml:space="preserve">def </w:t>
      </w:r>
      <w:r w:rsidR="00F45906" w:rsidRPr="00397F3D">
        <w:rPr>
          <w:rStyle w:val="charBoldItals"/>
        </w:rPr>
        <w:t>asbestos removal work</w:t>
      </w:r>
      <w:r>
        <w:t xml:space="preserve"> ins</w:t>
      </w:r>
      <w:r w:rsidR="00F45906">
        <w:t xml:space="preserve"> </w:t>
      </w:r>
      <w:hyperlink r:id="rId1208" w:tooltip="Work Health and Safety (Asbestos) Amendment Regulation 2014 (No 1)" w:history="1">
        <w:r>
          <w:rPr>
            <w:rStyle w:val="charCitHyperlinkAbbrev"/>
          </w:rPr>
          <w:t>SL2014</w:t>
        </w:r>
        <w:r>
          <w:rPr>
            <w:rStyle w:val="charCitHyperlinkAbbrev"/>
          </w:rPr>
          <w:noBreakHyphen/>
          <w:t>32</w:t>
        </w:r>
      </w:hyperlink>
      <w:r>
        <w:t xml:space="preserve"> s 9</w:t>
      </w:r>
    </w:p>
    <w:p w14:paraId="60D510AF" w14:textId="03A9B38A" w:rsidR="005944C2" w:rsidRDefault="005944C2" w:rsidP="005944C2">
      <w:pPr>
        <w:pStyle w:val="AmdtsEntries"/>
      </w:pPr>
      <w:r>
        <w:tab/>
        <w:t xml:space="preserve">def </w:t>
      </w:r>
      <w:r w:rsidR="00F45906" w:rsidRPr="00397F3D">
        <w:rPr>
          <w:rStyle w:val="charBoldItals"/>
        </w:rPr>
        <w:t>asbestos waste</w:t>
      </w:r>
      <w:r>
        <w:t xml:space="preserve"> ins</w:t>
      </w:r>
      <w:r w:rsidR="00F45906">
        <w:t xml:space="preserve"> </w:t>
      </w:r>
      <w:hyperlink r:id="rId1209" w:tooltip="Work Health and Safety (Asbestos) Amendment Regulation 2014 (No 1)" w:history="1">
        <w:r>
          <w:rPr>
            <w:rStyle w:val="charCitHyperlinkAbbrev"/>
          </w:rPr>
          <w:t>SL2014</w:t>
        </w:r>
        <w:r>
          <w:rPr>
            <w:rStyle w:val="charCitHyperlinkAbbrev"/>
          </w:rPr>
          <w:noBreakHyphen/>
          <w:t>32</w:t>
        </w:r>
      </w:hyperlink>
      <w:r>
        <w:t xml:space="preserve"> s 9</w:t>
      </w:r>
    </w:p>
    <w:p w14:paraId="68EE0295" w14:textId="2198F423" w:rsidR="00C62A01" w:rsidRDefault="00C62A01" w:rsidP="005944C2">
      <w:pPr>
        <w:pStyle w:val="AmdtsEntries"/>
      </w:pPr>
      <w:r>
        <w:tab/>
        <w:t xml:space="preserve">def </w:t>
      </w:r>
      <w:r w:rsidR="00D40AB2" w:rsidRPr="008E3922">
        <w:rPr>
          <w:rStyle w:val="charBoldItals"/>
        </w:rPr>
        <w:t>biological monitoring</w:t>
      </w:r>
      <w:r>
        <w:t xml:space="preserve"> ins </w:t>
      </w:r>
      <w:hyperlink r:id="rId1210" w:tooltip="Work Health and Safety Amendment Regulation 2018 (No 1)" w:history="1">
        <w:r w:rsidRPr="00964810">
          <w:rPr>
            <w:rStyle w:val="charCitHyperlinkAbbrev"/>
          </w:rPr>
          <w:t>SL2018-2</w:t>
        </w:r>
      </w:hyperlink>
      <w:r>
        <w:t xml:space="preserve"> s 22</w:t>
      </w:r>
    </w:p>
    <w:p w14:paraId="0DE5F562" w14:textId="78893060" w:rsidR="00C62A01" w:rsidRDefault="00C62A01" w:rsidP="005944C2">
      <w:pPr>
        <w:pStyle w:val="AmdtsEntries"/>
      </w:pPr>
      <w:r>
        <w:tab/>
        <w:t xml:space="preserve">def </w:t>
      </w:r>
      <w:r w:rsidR="0077171F" w:rsidRPr="008E3922">
        <w:rPr>
          <w:rStyle w:val="charBoldItals"/>
        </w:rPr>
        <w:t>blood lead level</w:t>
      </w:r>
      <w:r>
        <w:t xml:space="preserve"> ins </w:t>
      </w:r>
      <w:hyperlink r:id="rId1211" w:tooltip="Work Health and Safety Amendment Regulation 2018 (No 1)" w:history="1">
        <w:r w:rsidRPr="00964810">
          <w:rPr>
            <w:rStyle w:val="charCitHyperlinkAbbrev"/>
          </w:rPr>
          <w:t>SL2018-2</w:t>
        </w:r>
      </w:hyperlink>
      <w:r>
        <w:t xml:space="preserve"> s 22</w:t>
      </w:r>
    </w:p>
    <w:p w14:paraId="4A036F9E" w14:textId="4228E903" w:rsidR="0077171F" w:rsidRDefault="0077171F" w:rsidP="005944C2">
      <w:pPr>
        <w:pStyle w:val="AmdtsEntries"/>
      </w:pPr>
      <w:r>
        <w:tab/>
        <w:t xml:space="preserve">def </w:t>
      </w:r>
      <w:r w:rsidRPr="008E3922">
        <w:rPr>
          <w:rStyle w:val="charBoldItals"/>
        </w:rPr>
        <w:t>blood lead level monitoring</w:t>
      </w:r>
      <w:r>
        <w:t xml:space="preserve"> ins </w:t>
      </w:r>
      <w:hyperlink r:id="rId1212" w:tooltip="Work Health and Safety Amendment Regulation 2018 (No 1)" w:history="1">
        <w:r w:rsidRPr="00964810">
          <w:rPr>
            <w:rStyle w:val="charCitHyperlinkAbbrev"/>
          </w:rPr>
          <w:t>SL2018-2</w:t>
        </w:r>
      </w:hyperlink>
      <w:r>
        <w:t xml:space="preserve"> s 22</w:t>
      </w:r>
    </w:p>
    <w:p w14:paraId="00DDD107" w14:textId="0F84A62C" w:rsidR="00D956E8" w:rsidRDefault="00D956E8" w:rsidP="00D956E8">
      <w:pPr>
        <w:pStyle w:val="AmdtsEntries"/>
      </w:pPr>
      <w:r>
        <w:tab/>
        <w:t xml:space="preserve">def </w:t>
      </w:r>
      <w:r w:rsidR="00FC12BF">
        <w:rPr>
          <w:rStyle w:val="charItals"/>
          <w:b/>
        </w:rPr>
        <w:t>boiler</w:t>
      </w:r>
      <w:r>
        <w:rPr>
          <w:rStyle w:val="charItals"/>
        </w:rPr>
        <w:t xml:space="preserve"> </w:t>
      </w:r>
      <w:r>
        <w:t xml:space="preserve">am </w:t>
      </w:r>
      <w:hyperlink r:id="rId1213" w:tooltip="Work Health and Safety Amendment Regulation 2014 (No 2)" w:history="1">
        <w:r>
          <w:rPr>
            <w:rStyle w:val="charCitHyperlinkAbbrev"/>
          </w:rPr>
          <w:t>SL2014</w:t>
        </w:r>
        <w:r>
          <w:rPr>
            <w:rStyle w:val="charCitHyperlinkAbbrev"/>
          </w:rPr>
          <w:noBreakHyphen/>
          <w:t>20</w:t>
        </w:r>
      </w:hyperlink>
      <w:r w:rsidR="00FC12BF">
        <w:t xml:space="preserve"> s 58</w:t>
      </w:r>
      <w:r w:rsidR="001412F8">
        <w:t xml:space="preserve">; </w:t>
      </w:r>
      <w:hyperlink r:id="rId1214" w:tooltip="Work Health and Safety Amendment Regulation 2018 (No 1)" w:history="1">
        <w:r w:rsidR="001412F8" w:rsidRPr="00964810">
          <w:rPr>
            <w:rStyle w:val="charCitHyperlinkAbbrev"/>
          </w:rPr>
          <w:t>SL2018-2</w:t>
        </w:r>
      </w:hyperlink>
      <w:r w:rsidR="001412F8">
        <w:t xml:space="preserve"> s 23</w:t>
      </w:r>
      <w:r w:rsidR="00E10A56">
        <w:t xml:space="preserve">; </w:t>
      </w:r>
      <w:hyperlink r:id="rId1215" w:tooltip="Work Health and Safety Amendment Regulation 2023 (No 1)" w:history="1">
        <w:r w:rsidR="00E10A56">
          <w:rPr>
            <w:rStyle w:val="charCitHyperlinkAbbrev"/>
          </w:rPr>
          <w:t>SL2023</w:t>
        </w:r>
        <w:r w:rsidR="00E10A56">
          <w:rPr>
            <w:rStyle w:val="charCitHyperlinkAbbrev"/>
          </w:rPr>
          <w:noBreakHyphen/>
          <w:t>19</w:t>
        </w:r>
      </w:hyperlink>
      <w:r w:rsidR="00E10A56">
        <w:t> s 12</w:t>
      </w:r>
      <w:r w:rsidR="001974E4">
        <w:t xml:space="preserve">; </w:t>
      </w:r>
      <w:hyperlink r:id="rId1216" w:tooltip="Work Health and Safety Amendment Regulation 2023 (No 2)" w:history="1">
        <w:r w:rsidR="001974E4">
          <w:rPr>
            <w:rStyle w:val="charCitHyperlinkAbbrev"/>
          </w:rPr>
          <w:t>SL2023</w:t>
        </w:r>
        <w:r w:rsidR="001974E4">
          <w:rPr>
            <w:rStyle w:val="charCitHyperlinkAbbrev"/>
          </w:rPr>
          <w:noBreakHyphen/>
          <w:t>30</w:t>
        </w:r>
      </w:hyperlink>
      <w:r w:rsidR="001974E4">
        <w:t xml:space="preserve"> s 4</w:t>
      </w:r>
    </w:p>
    <w:p w14:paraId="58A897BD" w14:textId="49BCEA16" w:rsidR="001412F8" w:rsidRDefault="001412F8" w:rsidP="00D956E8">
      <w:pPr>
        <w:pStyle w:val="AmdtsEntries"/>
      </w:pPr>
      <w:r>
        <w:tab/>
        <w:t xml:space="preserve">def </w:t>
      </w:r>
      <w:r w:rsidR="0010704C" w:rsidRPr="008E3922">
        <w:rPr>
          <w:rStyle w:val="charBoldItals"/>
        </w:rPr>
        <w:t>bulk</w:t>
      </w:r>
      <w:r>
        <w:t xml:space="preserve"> ins </w:t>
      </w:r>
      <w:hyperlink r:id="rId1217" w:tooltip="Work Health and Safety Amendment Regulation 2018 (No 1)" w:history="1">
        <w:r w:rsidRPr="00964810">
          <w:rPr>
            <w:rStyle w:val="charCitHyperlinkAbbrev"/>
          </w:rPr>
          <w:t>SL2018-2</w:t>
        </w:r>
      </w:hyperlink>
      <w:r w:rsidR="0010704C">
        <w:t xml:space="preserve"> s 24</w:t>
      </w:r>
    </w:p>
    <w:p w14:paraId="56D20F38" w14:textId="49086EC7" w:rsidR="001412F8" w:rsidRPr="001412F8" w:rsidRDefault="001412F8" w:rsidP="00D956E8">
      <w:pPr>
        <w:pStyle w:val="AmdtsEntries"/>
      </w:pPr>
      <w:r>
        <w:tab/>
        <w:t xml:space="preserve">def </w:t>
      </w:r>
      <w:r w:rsidR="0010704C" w:rsidRPr="008E3922">
        <w:rPr>
          <w:rStyle w:val="charBoldItals"/>
        </w:rPr>
        <w:t>capacity</w:t>
      </w:r>
      <w:r>
        <w:t xml:space="preserve"> ins </w:t>
      </w:r>
      <w:hyperlink r:id="rId1218" w:tooltip="Work Health and Safety Amendment Regulation 2018 (No 1)" w:history="1">
        <w:r w:rsidRPr="00964810">
          <w:rPr>
            <w:rStyle w:val="charCitHyperlinkAbbrev"/>
          </w:rPr>
          <w:t>SL2018-2</w:t>
        </w:r>
      </w:hyperlink>
      <w:r w:rsidR="0010704C">
        <w:t xml:space="preserve"> s 24</w:t>
      </w:r>
    </w:p>
    <w:p w14:paraId="539EA950" w14:textId="6F81DFF5" w:rsidR="003D0B8D" w:rsidRDefault="003D0B8D" w:rsidP="00F45906">
      <w:pPr>
        <w:pStyle w:val="AmdtsEntries"/>
      </w:pPr>
      <w:r>
        <w:tab/>
        <w:t xml:space="preserve">def </w:t>
      </w:r>
      <w:r w:rsidRPr="003D0B8D">
        <w:rPr>
          <w:rStyle w:val="charBoldItals"/>
        </w:rPr>
        <w:t>certified safety management system</w:t>
      </w:r>
      <w:r>
        <w:t xml:space="preserve"> ins </w:t>
      </w:r>
      <w:hyperlink r:id="rId1219" w:tooltip="Work Health and Safety (Asbestos) Amendment Regulation 2014 (No 1)" w:history="1">
        <w:r>
          <w:rPr>
            <w:rStyle w:val="charCitHyperlinkAbbrev"/>
          </w:rPr>
          <w:t>SL2014</w:t>
        </w:r>
        <w:r>
          <w:rPr>
            <w:rStyle w:val="charCitHyperlinkAbbrev"/>
          </w:rPr>
          <w:noBreakHyphen/>
          <w:t>32</w:t>
        </w:r>
      </w:hyperlink>
      <w:r>
        <w:t xml:space="preserve"> s 10</w:t>
      </w:r>
    </w:p>
    <w:p w14:paraId="08D25754" w14:textId="28434A8B" w:rsidR="001412F8" w:rsidRDefault="001412F8" w:rsidP="00F45906">
      <w:pPr>
        <w:pStyle w:val="AmdtsEntries"/>
      </w:pPr>
      <w:r>
        <w:tab/>
        <w:t xml:space="preserve">def </w:t>
      </w:r>
      <w:r w:rsidR="0010704C" w:rsidRPr="008E3922">
        <w:rPr>
          <w:rStyle w:val="charBoldItals"/>
        </w:rPr>
        <w:t>chemical identity</w:t>
      </w:r>
      <w:r>
        <w:t xml:space="preserve"> ins </w:t>
      </w:r>
      <w:hyperlink r:id="rId1220" w:tooltip="Work Health and Safety Amendment Regulation 2018 (No 1)" w:history="1">
        <w:r w:rsidRPr="00964810">
          <w:rPr>
            <w:rStyle w:val="charCitHyperlinkAbbrev"/>
          </w:rPr>
          <w:t>SL2018-2</w:t>
        </w:r>
      </w:hyperlink>
      <w:r w:rsidR="0010704C">
        <w:t xml:space="preserve"> s 24</w:t>
      </w:r>
    </w:p>
    <w:p w14:paraId="086CEF43" w14:textId="7492FC94" w:rsidR="00F45906" w:rsidRDefault="00F45906" w:rsidP="00744EFE">
      <w:pPr>
        <w:pStyle w:val="AmdtsEntries"/>
        <w:keepNext/>
      </w:pPr>
      <w:r>
        <w:tab/>
        <w:t xml:space="preserve">def </w:t>
      </w:r>
      <w:r>
        <w:rPr>
          <w:rStyle w:val="charItals"/>
          <w:b/>
        </w:rPr>
        <w:t>class</w:t>
      </w:r>
      <w:r>
        <w:t xml:space="preserve"> sub </w:t>
      </w:r>
      <w:hyperlink r:id="rId1221" w:tooltip="Work Health and Safety (Asbestos) Amendment Regulation 2014 (No 1)" w:history="1">
        <w:r>
          <w:rPr>
            <w:rStyle w:val="charCitHyperlinkAbbrev"/>
          </w:rPr>
          <w:t>SL2014</w:t>
        </w:r>
        <w:r>
          <w:rPr>
            <w:rStyle w:val="charCitHyperlinkAbbrev"/>
          </w:rPr>
          <w:noBreakHyphen/>
          <w:t>32</w:t>
        </w:r>
      </w:hyperlink>
      <w:r w:rsidR="006861A3">
        <w:t xml:space="preserve"> s 11</w:t>
      </w:r>
    </w:p>
    <w:p w14:paraId="5623843A" w14:textId="3D12E853" w:rsidR="000E1961" w:rsidRPr="000E1961" w:rsidRDefault="000E1961" w:rsidP="000E1961">
      <w:pPr>
        <w:pStyle w:val="AmdtsEntriesDefL2"/>
      </w:pPr>
      <w:r>
        <w:tab/>
        <w:t xml:space="preserve">am </w:t>
      </w:r>
      <w:hyperlink r:id="rId1222" w:tooltip="Work Health and Safety Amendment Regulation 2018 (No 1)" w:history="1">
        <w:r w:rsidRPr="00964810">
          <w:rPr>
            <w:rStyle w:val="charCitHyperlinkAbbrev"/>
          </w:rPr>
          <w:t>SL2018-2</w:t>
        </w:r>
      </w:hyperlink>
      <w:r>
        <w:t xml:space="preserve"> s 25</w:t>
      </w:r>
    </w:p>
    <w:p w14:paraId="2B948953" w14:textId="342ABC87" w:rsidR="006861A3" w:rsidRPr="0063509B" w:rsidRDefault="006861A3" w:rsidP="006861A3">
      <w:pPr>
        <w:pStyle w:val="AmdtsEntries"/>
      </w:pPr>
      <w:r>
        <w:tab/>
        <w:t xml:space="preserve">def </w:t>
      </w:r>
      <w:r w:rsidR="00C53FF0" w:rsidRPr="00397F3D">
        <w:rPr>
          <w:rStyle w:val="charBoldItals"/>
        </w:rPr>
        <w:t>Class A asbestos removal licence</w:t>
      </w:r>
      <w:r>
        <w:t xml:space="preserve"> </w:t>
      </w:r>
      <w:r w:rsidR="003B4735">
        <w:t>ins</w:t>
      </w:r>
      <w:r>
        <w:t xml:space="preserve"> </w:t>
      </w:r>
      <w:hyperlink r:id="rId1223"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7C651056" w14:textId="214EA046" w:rsidR="006861A3" w:rsidRPr="0063509B" w:rsidRDefault="006861A3" w:rsidP="006861A3">
      <w:pPr>
        <w:pStyle w:val="AmdtsEntries"/>
      </w:pPr>
      <w:r>
        <w:tab/>
        <w:t xml:space="preserve">def </w:t>
      </w:r>
      <w:r w:rsidR="00C53FF0" w:rsidRPr="00397F3D">
        <w:rPr>
          <w:rStyle w:val="charBoldItals"/>
        </w:rPr>
        <w:t>Class A asbestos removal work</w:t>
      </w:r>
      <w:r>
        <w:t xml:space="preserve"> </w:t>
      </w:r>
      <w:r w:rsidR="003B4735">
        <w:t xml:space="preserve">ins </w:t>
      </w:r>
      <w:hyperlink r:id="rId1224"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C30B59E" w14:textId="782733F9" w:rsidR="006861A3" w:rsidRPr="0063509B" w:rsidRDefault="006861A3" w:rsidP="006861A3">
      <w:pPr>
        <w:pStyle w:val="AmdtsEntries"/>
      </w:pPr>
      <w:r>
        <w:tab/>
        <w:t xml:space="preserve">def </w:t>
      </w:r>
      <w:r w:rsidR="003B4735" w:rsidRPr="00397F3D">
        <w:rPr>
          <w:rStyle w:val="charBoldItals"/>
        </w:rPr>
        <w:t>Class B asbestos removal licence</w:t>
      </w:r>
      <w:r>
        <w:t xml:space="preserve"> </w:t>
      </w:r>
      <w:r w:rsidR="003B4735">
        <w:t xml:space="preserve">ins </w:t>
      </w:r>
      <w:hyperlink r:id="rId1225"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B44A57" w14:textId="490E9C51" w:rsidR="006861A3" w:rsidRDefault="006861A3" w:rsidP="006861A3">
      <w:pPr>
        <w:pStyle w:val="AmdtsEntries"/>
      </w:pPr>
      <w:r>
        <w:tab/>
        <w:t xml:space="preserve">def </w:t>
      </w:r>
      <w:r w:rsidR="003B4735" w:rsidRPr="00397F3D">
        <w:rPr>
          <w:rStyle w:val="charBoldItals"/>
        </w:rPr>
        <w:t>Class B asbestos removal work</w:t>
      </w:r>
      <w:r>
        <w:t xml:space="preserve"> </w:t>
      </w:r>
      <w:r w:rsidR="003B4735">
        <w:t xml:space="preserve">ins </w:t>
      </w:r>
      <w:hyperlink r:id="rId1226"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55FDC96" w14:textId="31A28FC8" w:rsidR="009A75DE" w:rsidRDefault="009A75DE" w:rsidP="0093232E">
      <w:pPr>
        <w:pStyle w:val="AmdtsEntries"/>
      </w:pPr>
      <w:r>
        <w:tab/>
        <w:t xml:space="preserve">def </w:t>
      </w:r>
      <w:r w:rsidRPr="009A75DE">
        <w:rPr>
          <w:rStyle w:val="charBoldItals"/>
        </w:rPr>
        <w:t>Class H vacuum</w:t>
      </w:r>
      <w:r>
        <w:t xml:space="preserve"> ins </w:t>
      </w:r>
      <w:hyperlink r:id="rId1227" w:tooltip="Work Health and Safety Amendment Regulation 2022 (No 3)" w:history="1">
        <w:r>
          <w:rPr>
            <w:rStyle w:val="charCitHyperlinkAbbrev"/>
          </w:rPr>
          <w:t>SL2022</w:t>
        </w:r>
        <w:r>
          <w:rPr>
            <w:rStyle w:val="charCitHyperlinkAbbrev"/>
          </w:rPr>
          <w:noBreakHyphen/>
          <w:t>15</w:t>
        </w:r>
      </w:hyperlink>
      <w:r>
        <w:t xml:space="preserve"> s 14</w:t>
      </w:r>
    </w:p>
    <w:p w14:paraId="18074032" w14:textId="01E44CC1" w:rsidR="0093232E" w:rsidRDefault="0093232E" w:rsidP="000353B7">
      <w:pPr>
        <w:pStyle w:val="AmdtsEntries"/>
        <w:keepNext/>
      </w:pPr>
      <w:r>
        <w:lastRenderedPageBreak/>
        <w:tab/>
        <w:t xml:space="preserve">def </w:t>
      </w:r>
      <w:r w:rsidRPr="00AB5466">
        <w:rPr>
          <w:rStyle w:val="charBoldItals"/>
        </w:rPr>
        <w:t>Class H vacuum cleaner</w:t>
      </w:r>
      <w:r>
        <w:t xml:space="preserve"> ins </w:t>
      </w:r>
      <w:hyperlink r:id="rId1228" w:tooltip="Work Health and Safety Amendment Regulation 2022 (No 1)" w:history="1">
        <w:r>
          <w:rPr>
            <w:rStyle w:val="charCitHyperlinkAbbrev"/>
          </w:rPr>
          <w:t>SL2022</w:t>
        </w:r>
        <w:r>
          <w:rPr>
            <w:rStyle w:val="charCitHyperlinkAbbrev"/>
          </w:rPr>
          <w:noBreakHyphen/>
          <w:t>12</w:t>
        </w:r>
      </w:hyperlink>
      <w:r>
        <w:t xml:space="preserve"> s 27</w:t>
      </w:r>
    </w:p>
    <w:p w14:paraId="44D1C3D9" w14:textId="60EA9C0A" w:rsidR="002674DB" w:rsidRPr="00332C6A" w:rsidRDefault="002674DB" w:rsidP="002674DB">
      <w:pPr>
        <w:pStyle w:val="AmdtsEntriesDefL2"/>
      </w:pPr>
      <w:r>
        <w:tab/>
        <w:t xml:space="preserve">om </w:t>
      </w:r>
      <w:hyperlink r:id="rId1229" w:tooltip="Work Health and Safety Amendment Regulation 2022 (No 2)" w:history="1">
        <w:r>
          <w:rPr>
            <w:rStyle w:val="charCitHyperlinkAbbrev"/>
          </w:rPr>
          <w:t>SL2022</w:t>
        </w:r>
        <w:r>
          <w:rPr>
            <w:rStyle w:val="charCitHyperlinkAbbrev"/>
          </w:rPr>
          <w:noBreakHyphen/>
          <w:t>13</w:t>
        </w:r>
      </w:hyperlink>
      <w:r>
        <w:t xml:space="preserve"> s 8</w:t>
      </w:r>
    </w:p>
    <w:p w14:paraId="36949A36" w14:textId="456C9C47" w:rsidR="001412F8" w:rsidRDefault="001412F8" w:rsidP="006861A3">
      <w:pPr>
        <w:pStyle w:val="AmdtsEntries"/>
      </w:pPr>
      <w:r>
        <w:tab/>
        <w:t xml:space="preserve">def </w:t>
      </w:r>
      <w:r w:rsidR="008B6FF3" w:rsidRPr="008E3922">
        <w:rPr>
          <w:rStyle w:val="charBoldItals"/>
        </w:rPr>
        <w:t>class label</w:t>
      </w:r>
      <w:r>
        <w:t xml:space="preserve"> ins </w:t>
      </w:r>
      <w:hyperlink r:id="rId1230" w:tooltip="Work Health and Safety Amendment Regulation 2018 (No 1)" w:history="1">
        <w:r w:rsidRPr="00964810">
          <w:rPr>
            <w:rStyle w:val="charCitHyperlinkAbbrev"/>
          </w:rPr>
          <w:t>SL2018-2</w:t>
        </w:r>
      </w:hyperlink>
      <w:r w:rsidR="008B6FF3">
        <w:t xml:space="preserve"> s 26</w:t>
      </w:r>
    </w:p>
    <w:p w14:paraId="7A7E6C95" w14:textId="07659E3B" w:rsidR="009A75DE" w:rsidRDefault="009A75DE" w:rsidP="009A75DE">
      <w:pPr>
        <w:pStyle w:val="AmdtsEntries"/>
      </w:pPr>
      <w:r>
        <w:tab/>
        <w:t xml:space="preserve">def </w:t>
      </w:r>
      <w:r w:rsidRPr="009A75DE">
        <w:rPr>
          <w:rStyle w:val="charBoldItals"/>
        </w:rPr>
        <w:t xml:space="preserve">Class </w:t>
      </w:r>
      <w:r>
        <w:rPr>
          <w:rStyle w:val="charBoldItals"/>
        </w:rPr>
        <w:t>M</w:t>
      </w:r>
      <w:r w:rsidRPr="009A75DE">
        <w:rPr>
          <w:rStyle w:val="charBoldItals"/>
        </w:rPr>
        <w:t xml:space="preserve"> vacuum</w:t>
      </w:r>
      <w:r>
        <w:t xml:space="preserve"> ins </w:t>
      </w:r>
      <w:hyperlink r:id="rId1231" w:tooltip="Work Health and Safety Amendment Regulation 2022 (No 3)" w:history="1">
        <w:r>
          <w:rPr>
            <w:rStyle w:val="charCitHyperlinkAbbrev"/>
          </w:rPr>
          <w:t>SL2022</w:t>
        </w:r>
        <w:r>
          <w:rPr>
            <w:rStyle w:val="charCitHyperlinkAbbrev"/>
          </w:rPr>
          <w:noBreakHyphen/>
          <w:t>15</w:t>
        </w:r>
      </w:hyperlink>
      <w:r>
        <w:t xml:space="preserve"> s 14</w:t>
      </w:r>
    </w:p>
    <w:p w14:paraId="2236AA77" w14:textId="5AE26CD5" w:rsidR="0093232E" w:rsidRPr="00332C6A" w:rsidRDefault="0093232E" w:rsidP="0093232E">
      <w:pPr>
        <w:pStyle w:val="AmdtsEntries"/>
      </w:pPr>
      <w:r>
        <w:tab/>
        <w:t xml:space="preserve">def </w:t>
      </w:r>
      <w:r w:rsidRPr="00AB5466">
        <w:rPr>
          <w:rStyle w:val="charBoldItals"/>
        </w:rPr>
        <w:t>Class M vacuum cleaner</w:t>
      </w:r>
      <w:r>
        <w:rPr>
          <w:rStyle w:val="charBoldItals"/>
        </w:rPr>
        <w:t xml:space="preserve"> </w:t>
      </w:r>
      <w:r>
        <w:t xml:space="preserve">ins </w:t>
      </w:r>
      <w:hyperlink r:id="rId1232" w:tooltip="Work Health and Safety Amendment Regulation 2022 (No 1)" w:history="1">
        <w:r>
          <w:rPr>
            <w:rStyle w:val="charCitHyperlinkAbbrev"/>
          </w:rPr>
          <w:t>SL2022</w:t>
        </w:r>
        <w:r>
          <w:rPr>
            <w:rStyle w:val="charCitHyperlinkAbbrev"/>
          </w:rPr>
          <w:noBreakHyphen/>
          <w:t>12</w:t>
        </w:r>
      </w:hyperlink>
      <w:r>
        <w:t xml:space="preserve"> s 27</w:t>
      </w:r>
    </w:p>
    <w:p w14:paraId="42D0817D" w14:textId="3B80B757" w:rsidR="002674DB" w:rsidRPr="00332C6A" w:rsidRDefault="002674DB" w:rsidP="002674DB">
      <w:pPr>
        <w:pStyle w:val="AmdtsEntriesDefL2"/>
      </w:pPr>
      <w:r>
        <w:tab/>
        <w:t xml:space="preserve">om </w:t>
      </w:r>
      <w:hyperlink r:id="rId1233" w:tooltip="Work Health and Safety Amendment Regulation 2022 (No 2)" w:history="1">
        <w:r>
          <w:rPr>
            <w:rStyle w:val="charCitHyperlinkAbbrev"/>
          </w:rPr>
          <w:t>SL2022</w:t>
        </w:r>
        <w:r>
          <w:rPr>
            <w:rStyle w:val="charCitHyperlinkAbbrev"/>
          </w:rPr>
          <w:noBreakHyphen/>
          <w:t>13</w:t>
        </w:r>
      </w:hyperlink>
      <w:r>
        <w:t xml:space="preserve"> s 8</w:t>
      </w:r>
    </w:p>
    <w:p w14:paraId="7DECE2B4" w14:textId="13620D17" w:rsidR="006861A3" w:rsidRPr="0063509B" w:rsidRDefault="006861A3" w:rsidP="006861A3">
      <w:pPr>
        <w:pStyle w:val="AmdtsEntries"/>
      </w:pPr>
      <w:r>
        <w:tab/>
        <w:t xml:space="preserve">def </w:t>
      </w:r>
      <w:r w:rsidR="003B4735" w:rsidRPr="00397F3D">
        <w:rPr>
          <w:rStyle w:val="charBoldItals"/>
        </w:rPr>
        <w:t>clearance certificate</w:t>
      </w:r>
      <w:r>
        <w:t xml:space="preserve"> </w:t>
      </w:r>
      <w:r w:rsidR="003B4735">
        <w:t xml:space="preserve">ins </w:t>
      </w:r>
      <w:hyperlink r:id="rId1234"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C21279" w14:textId="240C23D4" w:rsidR="006861A3" w:rsidRPr="0063509B" w:rsidRDefault="006861A3" w:rsidP="006861A3">
      <w:pPr>
        <w:pStyle w:val="AmdtsEntries"/>
      </w:pPr>
      <w:r>
        <w:tab/>
        <w:t xml:space="preserve">def </w:t>
      </w:r>
      <w:r w:rsidR="003B4735" w:rsidRPr="00397F3D">
        <w:rPr>
          <w:rStyle w:val="charBoldItals"/>
        </w:rPr>
        <w:t>clearance inspection</w:t>
      </w:r>
      <w:r>
        <w:t xml:space="preserve"> </w:t>
      </w:r>
      <w:r w:rsidR="003B4735">
        <w:t xml:space="preserve">ins </w:t>
      </w:r>
      <w:hyperlink r:id="rId1235"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74B61D5" w14:textId="78191C8A" w:rsidR="00FC12BF" w:rsidRPr="0063509B" w:rsidRDefault="00FC12BF" w:rsidP="00FC12BF">
      <w:pPr>
        <w:pStyle w:val="AmdtsEntries"/>
      </w:pPr>
      <w:r>
        <w:tab/>
        <w:t xml:space="preserve">def </w:t>
      </w:r>
      <w:r>
        <w:rPr>
          <w:rStyle w:val="charItals"/>
          <w:b/>
        </w:rPr>
        <w:t>combustible dust</w:t>
      </w:r>
      <w:r>
        <w:rPr>
          <w:rStyle w:val="charItals"/>
        </w:rPr>
        <w:t xml:space="preserve"> </w:t>
      </w:r>
      <w:r>
        <w:t xml:space="preserve">ins </w:t>
      </w:r>
      <w:hyperlink r:id="rId1236" w:tooltip="Work Health and Safety Amendment Regulation 2014 (No 2)" w:history="1">
        <w:r>
          <w:rPr>
            <w:rStyle w:val="charCitHyperlinkAbbrev"/>
          </w:rPr>
          <w:t>SL2014</w:t>
        </w:r>
        <w:r>
          <w:rPr>
            <w:rStyle w:val="charCitHyperlinkAbbrev"/>
          </w:rPr>
          <w:noBreakHyphen/>
          <w:t>20</w:t>
        </w:r>
      </w:hyperlink>
      <w:r>
        <w:t xml:space="preserve"> s 59</w:t>
      </w:r>
    </w:p>
    <w:p w14:paraId="31F4F2DC" w14:textId="309B265F" w:rsidR="00FC12BF" w:rsidRPr="0063509B" w:rsidRDefault="00FC12BF" w:rsidP="00FC12BF">
      <w:pPr>
        <w:pStyle w:val="AmdtsEntries"/>
      </w:pPr>
      <w:r>
        <w:tab/>
        <w:t xml:space="preserve">def </w:t>
      </w:r>
      <w:r>
        <w:rPr>
          <w:rStyle w:val="charItals"/>
          <w:b/>
        </w:rPr>
        <w:t>combustible liquid</w:t>
      </w:r>
      <w:r>
        <w:rPr>
          <w:rStyle w:val="charItals"/>
        </w:rPr>
        <w:t xml:space="preserve"> </w:t>
      </w:r>
      <w:r>
        <w:t xml:space="preserve">om </w:t>
      </w:r>
      <w:hyperlink r:id="rId1237" w:tooltip="Work Health and Safety Amendment Regulation 2014 (No 2)" w:history="1">
        <w:r>
          <w:rPr>
            <w:rStyle w:val="charCitHyperlinkAbbrev"/>
          </w:rPr>
          <w:t>SL2014</w:t>
        </w:r>
        <w:r>
          <w:rPr>
            <w:rStyle w:val="charCitHyperlinkAbbrev"/>
          </w:rPr>
          <w:noBreakHyphen/>
          <w:t>20</w:t>
        </w:r>
      </w:hyperlink>
      <w:r>
        <w:t xml:space="preserve"> s 60</w:t>
      </w:r>
    </w:p>
    <w:p w14:paraId="1D15AA88" w14:textId="08591F44" w:rsidR="00507788" w:rsidRDefault="00507788" w:rsidP="00507788">
      <w:pPr>
        <w:pStyle w:val="AmdtsEntries"/>
      </w:pPr>
      <w:r>
        <w:tab/>
        <w:t xml:space="preserve">def </w:t>
      </w:r>
      <w:r>
        <w:rPr>
          <w:rStyle w:val="charItals"/>
          <w:b/>
        </w:rPr>
        <w:t>competent person</w:t>
      </w:r>
      <w:r>
        <w:rPr>
          <w:rStyle w:val="charItals"/>
        </w:rPr>
        <w:t xml:space="preserve"> </w:t>
      </w:r>
      <w:r>
        <w:t xml:space="preserve">am </w:t>
      </w:r>
      <w:hyperlink r:id="rId1238" w:tooltip="Work Health and Safety Amendment Regulation 2014 (No 2)" w:history="1">
        <w:r>
          <w:rPr>
            <w:rStyle w:val="charCitHyperlinkAbbrev"/>
          </w:rPr>
          <w:t>SL2014</w:t>
        </w:r>
        <w:r>
          <w:rPr>
            <w:rStyle w:val="charCitHyperlinkAbbrev"/>
          </w:rPr>
          <w:noBreakHyphen/>
          <w:t>20</w:t>
        </w:r>
      </w:hyperlink>
      <w:r>
        <w:t xml:space="preserve"> s 61</w:t>
      </w:r>
    </w:p>
    <w:p w14:paraId="633BD741" w14:textId="55748639" w:rsidR="00750571" w:rsidRPr="0063509B" w:rsidRDefault="00750571" w:rsidP="00507788">
      <w:pPr>
        <w:pStyle w:val="AmdtsEntries"/>
      </w:pPr>
      <w:r>
        <w:tab/>
        <w:t xml:space="preserve">def </w:t>
      </w:r>
      <w:r>
        <w:rPr>
          <w:rStyle w:val="charItals"/>
          <w:b/>
        </w:rPr>
        <w:t>concrete placing boom</w:t>
      </w:r>
      <w:r>
        <w:rPr>
          <w:rStyle w:val="charItals"/>
        </w:rPr>
        <w:t xml:space="preserve"> </w:t>
      </w:r>
      <w:r>
        <w:t xml:space="preserve">sub </w:t>
      </w:r>
      <w:hyperlink r:id="rId1239" w:tooltip="Work Health and Safety Amendment Regulation 2016 (No 1)" w:history="1">
        <w:r w:rsidR="00891466">
          <w:rPr>
            <w:rStyle w:val="charCitHyperlinkAbbrev"/>
          </w:rPr>
          <w:t>SL2016</w:t>
        </w:r>
        <w:r w:rsidR="00891466">
          <w:rPr>
            <w:rStyle w:val="charCitHyperlinkAbbrev"/>
          </w:rPr>
          <w:noBreakHyphen/>
          <w:t>29</w:t>
        </w:r>
      </w:hyperlink>
      <w:r w:rsidR="00891466">
        <w:t xml:space="preserve"> s</w:t>
      </w:r>
      <w:r w:rsidR="00EF66C3">
        <w:t xml:space="preserve"> 21</w:t>
      </w:r>
    </w:p>
    <w:p w14:paraId="09BDCD21" w14:textId="3AA2BA15" w:rsidR="00507788" w:rsidRDefault="00507788" w:rsidP="00507788">
      <w:pPr>
        <w:pStyle w:val="AmdtsEntries"/>
      </w:pPr>
      <w:r>
        <w:tab/>
        <w:t xml:space="preserve">def </w:t>
      </w:r>
      <w:r>
        <w:rPr>
          <w:rStyle w:val="charItals"/>
          <w:b/>
        </w:rPr>
        <w:t>concrete-placement unit with delivery boom</w:t>
      </w:r>
      <w:r>
        <w:rPr>
          <w:rStyle w:val="charItals"/>
        </w:rPr>
        <w:t xml:space="preserve"> </w:t>
      </w:r>
      <w:r>
        <w:t xml:space="preserve">om </w:t>
      </w:r>
      <w:hyperlink r:id="rId1240" w:tooltip="Work Health and Safety Amendment Regulation 2014 (No 2)" w:history="1">
        <w:r>
          <w:rPr>
            <w:rStyle w:val="charCitHyperlinkAbbrev"/>
          </w:rPr>
          <w:t>SL2014</w:t>
        </w:r>
        <w:r>
          <w:rPr>
            <w:rStyle w:val="charCitHyperlinkAbbrev"/>
          </w:rPr>
          <w:noBreakHyphen/>
          <w:t>20</w:t>
        </w:r>
      </w:hyperlink>
      <w:r>
        <w:t xml:space="preserve"> s 62</w:t>
      </w:r>
    </w:p>
    <w:p w14:paraId="51732FC6" w14:textId="3F2FA4AF" w:rsidR="001412F8" w:rsidRDefault="001412F8" w:rsidP="001412F8">
      <w:pPr>
        <w:pStyle w:val="AmdtsEntries"/>
      </w:pPr>
      <w:r>
        <w:tab/>
        <w:t xml:space="preserve">def </w:t>
      </w:r>
      <w:r w:rsidR="008B6FF3" w:rsidRPr="008E3922">
        <w:rPr>
          <w:rStyle w:val="charBoldItals"/>
        </w:rPr>
        <w:t>consumer product</w:t>
      </w:r>
      <w:r>
        <w:t xml:space="preserve"> ins </w:t>
      </w:r>
      <w:hyperlink r:id="rId1241" w:tooltip="Work Health and Safety Amendment Regulation 2018 (No 1)" w:history="1">
        <w:r w:rsidRPr="00964810">
          <w:rPr>
            <w:rStyle w:val="charCitHyperlinkAbbrev"/>
          </w:rPr>
          <w:t>SL2018-2</w:t>
        </w:r>
      </w:hyperlink>
      <w:r w:rsidR="008B6FF3">
        <w:t xml:space="preserve"> s 26</w:t>
      </w:r>
    </w:p>
    <w:p w14:paraId="4AFC8F07" w14:textId="6AE4106F" w:rsidR="001412F8" w:rsidRDefault="001412F8" w:rsidP="001412F8">
      <w:pPr>
        <w:pStyle w:val="AmdtsEntries"/>
      </w:pPr>
      <w:r>
        <w:tab/>
        <w:t xml:space="preserve">def </w:t>
      </w:r>
      <w:r w:rsidR="008B6FF3" w:rsidRPr="008E3922">
        <w:rPr>
          <w:rStyle w:val="charBoldItals"/>
        </w:rPr>
        <w:t>container</w:t>
      </w:r>
      <w:r>
        <w:t xml:space="preserve"> ins </w:t>
      </w:r>
      <w:hyperlink r:id="rId1242" w:tooltip="Work Health and Safety Amendment Regulation 2018 (No 1)" w:history="1">
        <w:r w:rsidRPr="00964810">
          <w:rPr>
            <w:rStyle w:val="charCitHyperlinkAbbrev"/>
          </w:rPr>
          <w:t>SL2018-2</w:t>
        </w:r>
      </w:hyperlink>
      <w:r w:rsidR="008B6FF3">
        <w:t xml:space="preserve"> s 26</w:t>
      </w:r>
    </w:p>
    <w:p w14:paraId="5607E00D" w14:textId="165607DD" w:rsidR="001412F8" w:rsidRDefault="001412F8" w:rsidP="001412F8">
      <w:pPr>
        <w:pStyle w:val="AmdtsEntries"/>
      </w:pPr>
      <w:r>
        <w:tab/>
        <w:t xml:space="preserve">def </w:t>
      </w:r>
      <w:r w:rsidR="008B6FF3" w:rsidRPr="008E3922">
        <w:rPr>
          <w:rStyle w:val="charBoldItals"/>
        </w:rPr>
        <w:t>correct classification</w:t>
      </w:r>
      <w:r>
        <w:t xml:space="preserve"> ins </w:t>
      </w:r>
      <w:hyperlink r:id="rId1243" w:tooltip="Work Health and Safety Amendment Regulation 2018 (No 1)" w:history="1">
        <w:r w:rsidRPr="00964810">
          <w:rPr>
            <w:rStyle w:val="charCitHyperlinkAbbrev"/>
          </w:rPr>
          <w:t>SL2018-2</w:t>
        </w:r>
      </w:hyperlink>
      <w:r w:rsidR="008B6FF3">
        <w:t xml:space="preserve"> s 26</w:t>
      </w:r>
    </w:p>
    <w:p w14:paraId="29E015CA" w14:textId="0F8DFF5E" w:rsidR="00B61169" w:rsidRDefault="00B61169" w:rsidP="00B61169">
      <w:pPr>
        <w:pStyle w:val="AmdtsEntries"/>
      </w:pPr>
      <w:r>
        <w:tab/>
        <w:t xml:space="preserve">def </w:t>
      </w:r>
      <w:r w:rsidRPr="00AB5466">
        <w:rPr>
          <w:rStyle w:val="charBoldItals"/>
        </w:rPr>
        <w:t>crystalline silica</w:t>
      </w:r>
      <w:r>
        <w:rPr>
          <w:rStyle w:val="charBoldItals"/>
        </w:rPr>
        <w:t xml:space="preserve"> control measure</w:t>
      </w:r>
      <w:r>
        <w:t xml:space="preserve"> ins </w:t>
      </w:r>
      <w:hyperlink r:id="rId1244" w:tooltip="Work Health and Safety Amendment Regulation 2022 (No 3)" w:history="1">
        <w:r>
          <w:rPr>
            <w:rStyle w:val="charCitHyperlinkAbbrev"/>
          </w:rPr>
          <w:t>SL2022</w:t>
        </w:r>
        <w:r>
          <w:rPr>
            <w:rStyle w:val="charCitHyperlinkAbbrev"/>
          </w:rPr>
          <w:noBreakHyphen/>
          <w:t>15</w:t>
        </w:r>
      </w:hyperlink>
      <w:r>
        <w:t xml:space="preserve"> s 14</w:t>
      </w:r>
    </w:p>
    <w:p w14:paraId="62E8B712" w14:textId="39175793" w:rsidR="00B61169" w:rsidRDefault="00B61169" w:rsidP="00B61169">
      <w:pPr>
        <w:pStyle w:val="AmdtsEntries"/>
      </w:pPr>
      <w:r>
        <w:tab/>
        <w:t xml:space="preserve">def </w:t>
      </w:r>
      <w:r w:rsidRPr="00AB5466">
        <w:rPr>
          <w:rStyle w:val="charBoldItals"/>
        </w:rPr>
        <w:t>crystalline silica</w:t>
      </w:r>
      <w:r>
        <w:rPr>
          <w:rStyle w:val="charBoldItals"/>
        </w:rPr>
        <w:t xml:space="preserve"> material</w:t>
      </w:r>
      <w:r>
        <w:t xml:space="preserve"> ins </w:t>
      </w:r>
      <w:hyperlink r:id="rId1245" w:tooltip="Work Health and Safety Amendment Regulation 2022 (No 3)" w:history="1">
        <w:r>
          <w:rPr>
            <w:rStyle w:val="charCitHyperlinkAbbrev"/>
          </w:rPr>
          <w:t>SL2022</w:t>
        </w:r>
        <w:r>
          <w:rPr>
            <w:rStyle w:val="charCitHyperlinkAbbrev"/>
          </w:rPr>
          <w:noBreakHyphen/>
          <w:t>15</w:t>
        </w:r>
      </w:hyperlink>
      <w:r>
        <w:t xml:space="preserve"> s 14</w:t>
      </w:r>
    </w:p>
    <w:p w14:paraId="1FAF8BEC" w14:textId="1C4021FD" w:rsidR="0093232E" w:rsidRPr="00332C6A" w:rsidRDefault="0093232E" w:rsidP="0093232E">
      <w:pPr>
        <w:pStyle w:val="AmdtsEntries"/>
      </w:pPr>
      <w:r>
        <w:tab/>
        <w:t xml:space="preserve">def </w:t>
      </w:r>
      <w:r w:rsidRPr="00AB5466">
        <w:rPr>
          <w:rStyle w:val="charBoldItals"/>
        </w:rPr>
        <w:t>cut</w:t>
      </w:r>
      <w:r>
        <w:rPr>
          <w:rStyle w:val="charBoldItals"/>
        </w:rPr>
        <w:t xml:space="preserve"> </w:t>
      </w:r>
      <w:r>
        <w:t xml:space="preserve">ins </w:t>
      </w:r>
      <w:hyperlink r:id="rId1246" w:tooltip="Work Health and Safety Amendment Regulation 2022 (No 1)" w:history="1">
        <w:r>
          <w:rPr>
            <w:rStyle w:val="charCitHyperlinkAbbrev"/>
          </w:rPr>
          <w:t>SL2022</w:t>
        </w:r>
        <w:r>
          <w:rPr>
            <w:rStyle w:val="charCitHyperlinkAbbrev"/>
          </w:rPr>
          <w:noBreakHyphen/>
          <w:t>12</w:t>
        </w:r>
      </w:hyperlink>
      <w:r>
        <w:t xml:space="preserve"> s 27</w:t>
      </w:r>
    </w:p>
    <w:p w14:paraId="072B2AC4" w14:textId="2A4C228C" w:rsidR="001412F8" w:rsidRDefault="001412F8" w:rsidP="001412F8">
      <w:pPr>
        <w:pStyle w:val="AmdtsEntries"/>
      </w:pPr>
      <w:r>
        <w:tab/>
        <w:t xml:space="preserve">def </w:t>
      </w:r>
      <w:r w:rsidR="008B6FF3" w:rsidRPr="008E3922">
        <w:rPr>
          <w:rStyle w:val="charBoldItals"/>
        </w:rPr>
        <w:t>determined major hazard facility</w:t>
      </w:r>
      <w:r>
        <w:t xml:space="preserve"> ins </w:t>
      </w:r>
      <w:hyperlink r:id="rId1247" w:tooltip="Work Health and Safety Amendment Regulation 2018 (No 1)" w:history="1">
        <w:r w:rsidRPr="00964810">
          <w:rPr>
            <w:rStyle w:val="charCitHyperlinkAbbrev"/>
          </w:rPr>
          <w:t>SL2018-2</w:t>
        </w:r>
      </w:hyperlink>
      <w:r w:rsidR="008B6FF3">
        <w:t xml:space="preserve"> s 26</w:t>
      </w:r>
    </w:p>
    <w:p w14:paraId="1E146517" w14:textId="40580DEA" w:rsidR="001412F8" w:rsidRPr="0063509B" w:rsidRDefault="001412F8" w:rsidP="00507788">
      <w:pPr>
        <w:pStyle w:val="AmdtsEntries"/>
      </w:pPr>
      <w:r>
        <w:tab/>
        <w:t xml:space="preserve">def </w:t>
      </w:r>
      <w:r w:rsidR="008B6FF3" w:rsidRPr="008E3922">
        <w:rPr>
          <w:rStyle w:val="charBoldItals"/>
        </w:rPr>
        <w:t>division</w:t>
      </w:r>
      <w:r>
        <w:t xml:space="preserve"> ins </w:t>
      </w:r>
      <w:hyperlink r:id="rId1248" w:tooltip="Work Health and Safety Amendment Regulation 2018 (No 1)" w:history="1">
        <w:r w:rsidRPr="00964810">
          <w:rPr>
            <w:rStyle w:val="charCitHyperlinkAbbrev"/>
          </w:rPr>
          <w:t>SL2018-2</w:t>
        </w:r>
      </w:hyperlink>
      <w:r w:rsidR="008B6FF3">
        <w:t xml:space="preserve"> s 26</w:t>
      </w:r>
    </w:p>
    <w:p w14:paraId="0F76EC90" w14:textId="016B25C6" w:rsidR="00A47C9B" w:rsidRPr="0063509B" w:rsidRDefault="00A47C9B" w:rsidP="00A47C9B">
      <w:pPr>
        <w:pStyle w:val="AmdtsEntries"/>
      </w:pPr>
      <w:r>
        <w:tab/>
        <w:t xml:space="preserve">def </w:t>
      </w:r>
      <w:r>
        <w:rPr>
          <w:rStyle w:val="charItals"/>
          <w:b/>
        </w:rPr>
        <w:t>emergency service organisation</w:t>
      </w:r>
      <w:r>
        <w:rPr>
          <w:rStyle w:val="charItals"/>
        </w:rPr>
        <w:t xml:space="preserve"> </w:t>
      </w:r>
      <w:r>
        <w:t xml:space="preserve">am </w:t>
      </w:r>
      <w:hyperlink r:id="rId1249" w:tooltip="Work Health and Safety Amendment Regulation 2014 (No 2)" w:history="1">
        <w:r>
          <w:rPr>
            <w:rStyle w:val="charCitHyperlinkAbbrev"/>
          </w:rPr>
          <w:t>SL2014</w:t>
        </w:r>
        <w:r>
          <w:rPr>
            <w:rStyle w:val="charCitHyperlinkAbbrev"/>
          </w:rPr>
          <w:noBreakHyphen/>
          <w:t>20</w:t>
        </w:r>
      </w:hyperlink>
      <w:r>
        <w:t xml:space="preserve"> s 63</w:t>
      </w:r>
      <w:r w:rsidR="00B51958">
        <w:t xml:space="preserve">; </w:t>
      </w:r>
      <w:hyperlink r:id="rId1250" w:tooltip="Emergencies Amendment Act 2016" w:history="1">
        <w:r w:rsidR="00B51958">
          <w:rPr>
            <w:rStyle w:val="charCitHyperlinkAbbrev"/>
          </w:rPr>
          <w:t>A2016</w:t>
        </w:r>
        <w:r w:rsidR="00B51958">
          <w:rPr>
            <w:rStyle w:val="charCitHyperlinkAbbrev"/>
          </w:rPr>
          <w:noBreakHyphen/>
          <w:t>33</w:t>
        </w:r>
      </w:hyperlink>
      <w:r w:rsidR="00B51958">
        <w:t xml:space="preserve"> amdt 1.56</w:t>
      </w:r>
    </w:p>
    <w:p w14:paraId="605E158B" w14:textId="152BC18B" w:rsidR="00A47C9B" w:rsidRDefault="00A47C9B" w:rsidP="00A47C9B">
      <w:pPr>
        <w:pStyle w:val="AmdtsEntries"/>
      </w:pPr>
      <w:r>
        <w:tab/>
        <w:t xml:space="preserve">def </w:t>
      </w:r>
      <w:r>
        <w:rPr>
          <w:rStyle w:val="charItals"/>
          <w:b/>
        </w:rPr>
        <w:t>emergency services worker</w:t>
      </w:r>
      <w:r>
        <w:rPr>
          <w:rStyle w:val="charItals"/>
        </w:rPr>
        <w:t xml:space="preserve"> </w:t>
      </w:r>
      <w:r>
        <w:t xml:space="preserve">om </w:t>
      </w:r>
      <w:hyperlink r:id="rId1251" w:tooltip="Work Health and Safety Amendment Regulation 2014 (No 2)" w:history="1">
        <w:r>
          <w:rPr>
            <w:rStyle w:val="charCitHyperlinkAbbrev"/>
          </w:rPr>
          <w:t>SL2014</w:t>
        </w:r>
        <w:r>
          <w:rPr>
            <w:rStyle w:val="charCitHyperlinkAbbrev"/>
          </w:rPr>
          <w:noBreakHyphen/>
          <w:t>20</w:t>
        </w:r>
      </w:hyperlink>
      <w:r>
        <w:t xml:space="preserve"> s 64</w:t>
      </w:r>
    </w:p>
    <w:p w14:paraId="146D6F68" w14:textId="60172BFA" w:rsidR="0021236C" w:rsidRDefault="0021236C" w:rsidP="0021236C">
      <w:pPr>
        <w:pStyle w:val="AmdtsEntriesDefL2"/>
      </w:pPr>
      <w:r>
        <w:tab/>
        <w:t xml:space="preserve">ins </w:t>
      </w:r>
      <w:hyperlink r:id="rId1252" w:tooltip="Statute Law Amendment Act 2017" w:history="1">
        <w:r w:rsidRPr="0038160B">
          <w:rPr>
            <w:rStyle w:val="charCitHyperlinkAbbrev"/>
          </w:rPr>
          <w:t>A2017</w:t>
        </w:r>
        <w:r w:rsidRPr="0038160B">
          <w:rPr>
            <w:rStyle w:val="charCitHyperlinkAbbrev"/>
          </w:rPr>
          <w:noBreakHyphen/>
          <w:t>4</w:t>
        </w:r>
      </w:hyperlink>
      <w:r>
        <w:t xml:space="preserve"> amdt 3.223</w:t>
      </w:r>
    </w:p>
    <w:p w14:paraId="4557B090" w14:textId="16A75349" w:rsidR="00FD6A8A" w:rsidRDefault="00FD6A8A" w:rsidP="0075371E">
      <w:pPr>
        <w:pStyle w:val="AmdtsEntries"/>
        <w:keepNext/>
      </w:pPr>
      <w:r>
        <w:tab/>
        <w:t xml:space="preserve">def </w:t>
      </w:r>
      <w:r>
        <w:rPr>
          <w:rStyle w:val="charItals"/>
          <w:b/>
        </w:rPr>
        <w:t>emergency service worker</w:t>
      </w:r>
      <w:r>
        <w:rPr>
          <w:rStyle w:val="charItals"/>
        </w:rPr>
        <w:t xml:space="preserve"> </w:t>
      </w:r>
      <w:r>
        <w:t xml:space="preserve">ins </w:t>
      </w:r>
      <w:hyperlink r:id="rId1253" w:tooltip="Work Health and Safety Amendment Regulation 2014 (No 2)" w:history="1">
        <w:r>
          <w:rPr>
            <w:rStyle w:val="charCitHyperlinkAbbrev"/>
          </w:rPr>
          <w:t>SL2014</w:t>
        </w:r>
        <w:r>
          <w:rPr>
            <w:rStyle w:val="charCitHyperlinkAbbrev"/>
          </w:rPr>
          <w:noBreakHyphen/>
          <w:t>20</w:t>
        </w:r>
      </w:hyperlink>
      <w:r>
        <w:t xml:space="preserve"> s 65</w:t>
      </w:r>
    </w:p>
    <w:p w14:paraId="501D5E9A" w14:textId="33B96946" w:rsidR="00F119A9" w:rsidRDefault="00F119A9" w:rsidP="00F119A9">
      <w:pPr>
        <w:pStyle w:val="AmdtsEntriesDefL2"/>
      </w:pPr>
      <w:r>
        <w:tab/>
        <w:t xml:space="preserve">am </w:t>
      </w:r>
      <w:hyperlink r:id="rId1254" w:tooltip="Emergencies Amendment Act 2016" w:history="1">
        <w:r>
          <w:rPr>
            <w:rStyle w:val="charCitHyperlinkAbbrev"/>
          </w:rPr>
          <w:t>A2016</w:t>
        </w:r>
        <w:r>
          <w:rPr>
            <w:rStyle w:val="charCitHyperlinkAbbrev"/>
          </w:rPr>
          <w:noBreakHyphen/>
          <w:t>33</w:t>
        </w:r>
      </w:hyperlink>
      <w:r>
        <w:t xml:space="preserve"> amdt 1.57</w:t>
      </w:r>
    </w:p>
    <w:p w14:paraId="11C30F11" w14:textId="4051EC34" w:rsidR="0021236C" w:rsidRDefault="0021236C" w:rsidP="0021236C">
      <w:pPr>
        <w:pStyle w:val="AmdtsEntriesDefL2"/>
      </w:pPr>
      <w:r>
        <w:tab/>
        <w:t xml:space="preserve">om </w:t>
      </w:r>
      <w:hyperlink r:id="rId1255" w:tooltip="Statute Law Amendment Act 2017" w:history="1">
        <w:r w:rsidRPr="0038160B">
          <w:rPr>
            <w:rStyle w:val="charCitHyperlinkAbbrev"/>
          </w:rPr>
          <w:t>A2017</w:t>
        </w:r>
        <w:r w:rsidRPr="0038160B">
          <w:rPr>
            <w:rStyle w:val="charCitHyperlinkAbbrev"/>
          </w:rPr>
          <w:noBreakHyphen/>
          <w:t>4</w:t>
        </w:r>
      </w:hyperlink>
      <w:r>
        <w:t xml:space="preserve"> amdt 3.222</w:t>
      </w:r>
    </w:p>
    <w:p w14:paraId="4602D9CA" w14:textId="10F93E55" w:rsidR="00E5632A" w:rsidRPr="00332C6A" w:rsidRDefault="00E5632A" w:rsidP="00E5632A">
      <w:pPr>
        <w:pStyle w:val="AmdtsEntries"/>
      </w:pPr>
      <w:r>
        <w:tab/>
        <w:t xml:space="preserve">def </w:t>
      </w:r>
      <w:r>
        <w:rPr>
          <w:rStyle w:val="charBoldItals"/>
        </w:rPr>
        <w:t>engineered stone</w:t>
      </w:r>
      <w:r>
        <w:t xml:space="preserve"> ins </w:t>
      </w:r>
      <w:hyperlink r:id="rId1256" w:tooltip="Work Health and Safety Amendment Regulation 2022 (No 2)" w:history="1">
        <w:r>
          <w:rPr>
            <w:rStyle w:val="charCitHyperlinkAbbrev"/>
          </w:rPr>
          <w:t>SL2022</w:t>
        </w:r>
        <w:r>
          <w:rPr>
            <w:rStyle w:val="charCitHyperlinkAbbrev"/>
          </w:rPr>
          <w:noBreakHyphen/>
          <w:t>13</w:t>
        </w:r>
      </w:hyperlink>
      <w:r>
        <w:t xml:space="preserve"> s 9</w:t>
      </w:r>
    </w:p>
    <w:p w14:paraId="0325BFD8" w14:textId="55BCECB5" w:rsidR="001412F8" w:rsidRDefault="001412F8" w:rsidP="00226379">
      <w:pPr>
        <w:pStyle w:val="AmdtsEntries"/>
        <w:keepNext/>
      </w:pPr>
      <w:r>
        <w:tab/>
        <w:t xml:space="preserve">def </w:t>
      </w:r>
      <w:r w:rsidR="000A6B89" w:rsidRPr="000A6B89">
        <w:rPr>
          <w:rStyle w:val="charBoldItals"/>
        </w:rPr>
        <w:t>exposure standard</w:t>
      </w:r>
      <w:r>
        <w:t xml:space="preserve"> </w:t>
      </w:r>
      <w:r w:rsidR="000A6B89">
        <w:t>am</w:t>
      </w:r>
      <w:r>
        <w:t xml:space="preserve"> </w:t>
      </w:r>
      <w:hyperlink r:id="rId1257" w:tooltip="Work Health and Safety Amendment Regulation 2018 (No 1)" w:history="1">
        <w:r w:rsidRPr="00964810">
          <w:rPr>
            <w:rStyle w:val="charCitHyperlinkAbbrev"/>
          </w:rPr>
          <w:t>SL2018-2</w:t>
        </w:r>
      </w:hyperlink>
      <w:r w:rsidR="000A6B89">
        <w:t xml:space="preserve"> s 27</w:t>
      </w:r>
    </w:p>
    <w:p w14:paraId="5A3D6B94" w14:textId="49863EFE" w:rsidR="007C572F" w:rsidRDefault="007C572F" w:rsidP="007C572F">
      <w:pPr>
        <w:pStyle w:val="AmdtsEntriesDefL2"/>
      </w:pPr>
      <w:r>
        <w:tab/>
        <w:t xml:space="preserve">sub </w:t>
      </w:r>
      <w:hyperlink r:id="rId1258" w:tooltip="Work Health and Safety Amendment Regulation 202 (No 1)" w:history="1">
        <w:r w:rsidR="00EC4102">
          <w:rPr>
            <w:rStyle w:val="charCitHyperlinkAbbrev"/>
          </w:rPr>
          <w:t>SL2020-27</w:t>
        </w:r>
      </w:hyperlink>
      <w:r>
        <w:t xml:space="preserve"> s 30</w:t>
      </w:r>
    </w:p>
    <w:p w14:paraId="0154E9C2" w14:textId="216DB1BF" w:rsidR="006A3BBB" w:rsidRDefault="006A3BBB" w:rsidP="006A3BBB">
      <w:pPr>
        <w:pStyle w:val="AmdtsEntries"/>
      </w:pPr>
      <w:r>
        <w:tab/>
        <w:t xml:space="preserve">def </w:t>
      </w:r>
      <w:r w:rsidR="000A6B89" w:rsidRPr="008E3922">
        <w:rPr>
          <w:rStyle w:val="charBoldItals"/>
        </w:rPr>
        <w:t>facility</w:t>
      </w:r>
      <w:r>
        <w:t xml:space="preserve"> ins </w:t>
      </w:r>
      <w:hyperlink r:id="rId1259" w:tooltip="Work Health and Safety Amendment Regulation 2018 (No 1)" w:history="1">
        <w:r w:rsidRPr="00964810">
          <w:rPr>
            <w:rStyle w:val="charCitHyperlinkAbbrev"/>
          </w:rPr>
          <w:t>SL2018-2</w:t>
        </w:r>
      </w:hyperlink>
      <w:r w:rsidR="000A6B89">
        <w:t xml:space="preserve"> s 28</w:t>
      </w:r>
    </w:p>
    <w:p w14:paraId="31986B8E" w14:textId="68430F43" w:rsidR="001412F8" w:rsidRDefault="006A3BBB" w:rsidP="00F97EFD">
      <w:pPr>
        <w:pStyle w:val="AmdtsEntries"/>
        <w:keepNext/>
      </w:pPr>
      <w:r>
        <w:tab/>
        <w:t xml:space="preserve">def </w:t>
      </w:r>
      <w:r w:rsidR="000A6B89" w:rsidRPr="008E3922">
        <w:rPr>
          <w:rStyle w:val="charBoldItals"/>
        </w:rPr>
        <w:t>female of reproductive capacity</w:t>
      </w:r>
      <w:r>
        <w:t xml:space="preserve"> ins </w:t>
      </w:r>
      <w:hyperlink r:id="rId1260" w:tooltip="Work Health and Safety Amendment Regulation 2018 (No 1)" w:history="1">
        <w:r w:rsidRPr="00964810">
          <w:rPr>
            <w:rStyle w:val="charCitHyperlinkAbbrev"/>
          </w:rPr>
          <w:t>SL2018-2</w:t>
        </w:r>
      </w:hyperlink>
      <w:r w:rsidR="000A6B89">
        <w:t xml:space="preserve"> s 28</w:t>
      </w:r>
    </w:p>
    <w:p w14:paraId="3F62E348" w14:textId="69EA7AE1" w:rsidR="006A3BBB" w:rsidRDefault="006A3BBB" w:rsidP="00F97EFD">
      <w:pPr>
        <w:pStyle w:val="AmdtsEntries"/>
        <w:keepNext/>
      </w:pPr>
      <w:r>
        <w:tab/>
        <w:t xml:space="preserve">def </w:t>
      </w:r>
      <w:r w:rsidR="000A6B89" w:rsidRPr="008E3922">
        <w:rPr>
          <w:rStyle w:val="charBoldItals"/>
        </w:rPr>
        <w:t>fire risk hazardous chemical</w:t>
      </w:r>
      <w:r>
        <w:t xml:space="preserve"> ins </w:t>
      </w:r>
      <w:hyperlink r:id="rId1261" w:tooltip="Work Health and Safety Amendment Regulation 2018 (No 1)" w:history="1">
        <w:r w:rsidRPr="00964810">
          <w:rPr>
            <w:rStyle w:val="charCitHyperlinkAbbrev"/>
          </w:rPr>
          <w:t>SL2018-2</w:t>
        </w:r>
      </w:hyperlink>
      <w:r w:rsidR="000A6B89">
        <w:t xml:space="preserve"> s 28</w:t>
      </w:r>
    </w:p>
    <w:p w14:paraId="4FB60514" w14:textId="317462C8" w:rsidR="00BA439C" w:rsidRPr="00BA439C" w:rsidRDefault="00BA439C" w:rsidP="00F97EFD">
      <w:pPr>
        <w:pStyle w:val="AmdtsEntries"/>
        <w:keepNext/>
      </w:pPr>
      <w:r>
        <w:tab/>
        <w:t xml:space="preserve">def </w:t>
      </w:r>
      <w:r w:rsidRPr="00BA439C">
        <w:rPr>
          <w:b/>
          <w:bCs/>
          <w:i/>
          <w:iCs/>
        </w:rPr>
        <w:t>fitness criteria</w:t>
      </w:r>
      <w:r>
        <w:t xml:space="preserve"> am </w:t>
      </w:r>
      <w:hyperlink r:id="rId1262" w:tooltip="Work Health and Safety Amendment Regulation 2020 (No 1)" w:history="1">
        <w:r w:rsidRPr="00E35BA8">
          <w:rPr>
            <w:rStyle w:val="charCitHyperlinkAbbrev"/>
          </w:rPr>
          <w:t>SL2020-27</w:t>
        </w:r>
      </w:hyperlink>
      <w:r>
        <w:t xml:space="preserve"> s 31</w:t>
      </w:r>
    </w:p>
    <w:p w14:paraId="14EDB02D" w14:textId="31A0EC50" w:rsidR="006A3BBB" w:rsidRDefault="006A3BBB" w:rsidP="006A3BBB">
      <w:pPr>
        <w:pStyle w:val="AmdtsEntries"/>
      </w:pPr>
      <w:r>
        <w:tab/>
        <w:t xml:space="preserve">def </w:t>
      </w:r>
      <w:r w:rsidR="000A6B89" w:rsidRPr="008E3922">
        <w:rPr>
          <w:rStyle w:val="charBoldItals"/>
        </w:rPr>
        <w:t>flammable gas</w:t>
      </w:r>
      <w:r>
        <w:t xml:space="preserve"> </w:t>
      </w:r>
      <w:r w:rsidR="000A6B89">
        <w:t>sub</w:t>
      </w:r>
      <w:r>
        <w:t xml:space="preserve"> </w:t>
      </w:r>
      <w:hyperlink r:id="rId1263" w:tooltip="Work Health and Safety Amendment Regulation 2018 (No 1)" w:history="1">
        <w:r w:rsidRPr="00964810">
          <w:rPr>
            <w:rStyle w:val="charCitHyperlinkAbbrev"/>
          </w:rPr>
          <w:t>SL2018-2</w:t>
        </w:r>
      </w:hyperlink>
      <w:r w:rsidR="000A6B89">
        <w:t xml:space="preserve"> s 29</w:t>
      </w:r>
    </w:p>
    <w:p w14:paraId="7D8C7500" w14:textId="7AB70ECC" w:rsidR="007E6B4D" w:rsidRDefault="007E6B4D" w:rsidP="007E6B4D">
      <w:pPr>
        <w:pStyle w:val="AmdtsEntries"/>
      </w:pPr>
      <w:r>
        <w:tab/>
        <w:t xml:space="preserve">def </w:t>
      </w:r>
      <w:r w:rsidRPr="008E3922">
        <w:rPr>
          <w:rStyle w:val="charBoldItals"/>
        </w:rPr>
        <w:t>flammable liquid</w:t>
      </w:r>
      <w:r>
        <w:t xml:space="preserve"> ins </w:t>
      </w:r>
      <w:hyperlink r:id="rId1264" w:tooltip="Work Health and Safety Amendment Regulation 2018 (No 1)" w:history="1">
        <w:r w:rsidRPr="00964810">
          <w:rPr>
            <w:rStyle w:val="charCitHyperlinkAbbrev"/>
          </w:rPr>
          <w:t>SL2018-2</w:t>
        </w:r>
      </w:hyperlink>
      <w:r>
        <w:t xml:space="preserve"> s 30</w:t>
      </w:r>
    </w:p>
    <w:p w14:paraId="10718C38" w14:textId="606430EE" w:rsidR="00C53FF0" w:rsidRPr="0063509B" w:rsidRDefault="00C53FF0" w:rsidP="00C53FF0">
      <w:pPr>
        <w:pStyle w:val="AmdtsEntries"/>
      </w:pPr>
      <w:r>
        <w:tab/>
        <w:t xml:space="preserve">def </w:t>
      </w:r>
      <w:r w:rsidR="003B4735" w:rsidRPr="00397F3D">
        <w:rPr>
          <w:rStyle w:val="charBoldItals"/>
        </w:rPr>
        <w:t>friable asbestos</w:t>
      </w:r>
      <w:r>
        <w:t xml:space="preserve"> </w:t>
      </w:r>
      <w:r w:rsidR="003B4735">
        <w:t xml:space="preserve">ins </w:t>
      </w:r>
      <w:hyperlink r:id="rId1265"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6F1D06B3" w14:textId="2A692619" w:rsidR="001714BA" w:rsidRDefault="001714BA" w:rsidP="001714BA">
      <w:pPr>
        <w:pStyle w:val="AmdtsEntries"/>
      </w:pPr>
      <w:r>
        <w:tab/>
        <w:t xml:space="preserve">def </w:t>
      </w:r>
      <w:r>
        <w:rPr>
          <w:rStyle w:val="charItals"/>
          <w:b/>
        </w:rPr>
        <w:t>gantry crane</w:t>
      </w:r>
      <w:r>
        <w:rPr>
          <w:rStyle w:val="charItals"/>
        </w:rPr>
        <w:t xml:space="preserve"> </w:t>
      </w:r>
      <w:r>
        <w:t xml:space="preserve">am </w:t>
      </w:r>
      <w:hyperlink r:id="rId1266" w:tooltip="Work Health and Safety Amendment Regulation 2014 (No 2)" w:history="1">
        <w:r>
          <w:rPr>
            <w:rStyle w:val="charCitHyperlinkAbbrev"/>
          </w:rPr>
          <w:t>SL2014</w:t>
        </w:r>
        <w:r>
          <w:rPr>
            <w:rStyle w:val="charCitHyperlinkAbbrev"/>
          </w:rPr>
          <w:noBreakHyphen/>
          <w:t>20</w:t>
        </w:r>
      </w:hyperlink>
      <w:r>
        <w:t xml:space="preserve"> s 66</w:t>
      </w:r>
    </w:p>
    <w:p w14:paraId="4796F05F" w14:textId="29B87335" w:rsidR="00C53FF0" w:rsidRPr="0063509B" w:rsidRDefault="00C53FF0" w:rsidP="00C53FF0">
      <w:pPr>
        <w:pStyle w:val="AmdtsEntries"/>
      </w:pPr>
      <w:r>
        <w:tab/>
        <w:t xml:space="preserve">def </w:t>
      </w:r>
      <w:r w:rsidR="003B4735" w:rsidRPr="00397F3D">
        <w:rPr>
          <w:rStyle w:val="charBoldItals"/>
        </w:rPr>
        <w:t>genuine research</w:t>
      </w:r>
      <w:r>
        <w:t xml:space="preserve"> </w:t>
      </w:r>
      <w:r w:rsidR="003B4735">
        <w:t xml:space="preserve">ins </w:t>
      </w:r>
      <w:hyperlink r:id="rId1267"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490435C" w14:textId="419C49DC" w:rsidR="00C53FF0" w:rsidRDefault="00C53FF0" w:rsidP="00C53FF0">
      <w:pPr>
        <w:pStyle w:val="AmdtsEntries"/>
      </w:pPr>
      <w:r>
        <w:tab/>
        <w:t xml:space="preserve">def </w:t>
      </w:r>
      <w:r w:rsidR="003B4735" w:rsidRPr="00397F3D">
        <w:rPr>
          <w:rStyle w:val="charBoldItals"/>
        </w:rPr>
        <w:t>GHS</w:t>
      </w:r>
      <w:r>
        <w:t xml:space="preserve"> </w:t>
      </w:r>
      <w:r w:rsidR="003B4735">
        <w:t xml:space="preserve">ins </w:t>
      </w:r>
      <w:hyperlink r:id="rId1268"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D74C18B" w14:textId="2366D469" w:rsidR="00AA6049" w:rsidRDefault="00AA6049" w:rsidP="00AA6049">
      <w:pPr>
        <w:pStyle w:val="AmdtsEntriesDefL2"/>
      </w:pPr>
      <w:r>
        <w:tab/>
        <w:t xml:space="preserve">sub </w:t>
      </w:r>
      <w:hyperlink r:id="rId1269" w:tooltip="Work Health and Safety Amendment Regulation 2018 (No 1)" w:history="1">
        <w:r w:rsidRPr="00964810">
          <w:rPr>
            <w:rStyle w:val="charCitHyperlinkAbbrev"/>
          </w:rPr>
          <w:t>SL2018-2</w:t>
        </w:r>
      </w:hyperlink>
      <w:r>
        <w:t xml:space="preserve"> s 31</w:t>
      </w:r>
    </w:p>
    <w:p w14:paraId="7CC86D45" w14:textId="143572C2" w:rsidR="0093232E" w:rsidRDefault="0093232E" w:rsidP="00AA6049">
      <w:pPr>
        <w:pStyle w:val="AmdtsEntriesDefL2"/>
      </w:pPr>
      <w:r>
        <w:tab/>
        <w:t xml:space="preserve">am </w:t>
      </w:r>
      <w:hyperlink r:id="rId1270" w:tooltip="Work Health and Safety Amendment Regulation 2022 (No 1)" w:history="1">
        <w:r w:rsidR="009B7A29">
          <w:rPr>
            <w:rStyle w:val="charCitHyperlinkAbbrev"/>
          </w:rPr>
          <w:t>SL2022</w:t>
        </w:r>
        <w:r w:rsidR="009B7A29">
          <w:rPr>
            <w:rStyle w:val="charCitHyperlinkAbbrev"/>
          </w:rPr>
          <w:noBreakHyphen/>
          <w:t>12</w:t>
        </w:r>
      </w:hyperlink>
      <w:r w:rsidR="009B7A29">
        <w:t xml:space="preserve"> s 28</w:t>
      </w:r>
    </w:p>
    <w:p w14:paraId="32D60E0E" w14:textId="0E2F7025" w:rsidR="009B7A29" w:rsidRPr="00332C6A" w:rsidRDefault="009B7A29" w:rsidP="009B7A29">
      <w:pPr>
        <w:pStyle w:val="AmdtsEntries"/>
      </w:pPr>
      <w:r>
        <w:tab/>
        <w:t xml:space="preserve">def </w:t>
      </w:r>
      <w:r>
        <w:rPr>
          <w:rStyle w:val="charBoldItals"/>
        </w:rPr>
        <w:t xml:space="preserve">GHS 3 </w:t>
      </w:r>
      <w:r>
        <w:t xml:space="preserve">ins </w:t>
      </w:r>
      <w:hyperlink r:id="rId1271" w:tooltip="Work Health and Safety Amendment Regulation 2022 (No 1)" w:history="1">
        <w:r>
          <w:rPr>
            <w:rStyle w:val="charCitHyperlinkAbbrev"/>
          </w:rPr>
          <w:t>SL2022</w:t>
        </w:r>
        <w:r>
          <w:rPr>
            <w:rStyle w:val="charCitHyperlinkAbbrev"/>
          </w:rPr>
          <w:noBreakHyphen/>
          <w:t>12</w:t>
        </w:r>
      </w:hyperlink>
      <w:r>
        <w:t xml:space="preserve"> s 29</w:t>
      </w:r>
    </w:p>
    <w:p w14:paraId="7331AFE9" w14:textId="5D2D537A" w:rsidR="00AA6049" w:rsidRDefault="00AA6049" w:rsidP="00AA6049">
      <w:pPr>
        <w:pStyle w:val="AmdtsEntries"/>
      </w:pPr>
      <w:r>
        <w:tab/>
        <w:t xml:space="preserve">def </w:t>
      </w:r>
      <w:r w:rsidRPr="008E3922">
        <w:rPr>
          <w:rStyle w:val="charBoldItals"/>
        </w:rPr>
        <w:t>hazard category</w:t>
      </w:r>
      <w:r>
        <w:t xml:space="preserve"> ins </w:t>
      </w:r>
      <w:hyperlink r:id="rId1272" w:tooltip="Work Health and Safety Amendment Regulation 2018 (No 1)" w:history="1">
        <w:r w:rsidRPr="00964810">
          <w:rPr>
            <w:rStyle w:val="charCitHyperlinkAbbrev"/>
          </w:rPr>
          <w:t>SL2018-2</w:t>
        </w:r>
      </w:hyperlink>
      <w:r>
        <w:t xml:space="preserve"> s 32</w:t>
      </w:r>
    </w:p>
    <w:p w14:paraId="5436633F" w14:textId="2011FE28" w:rsidR="00AA6049" w:rsidRDefault="00AA6049" w:rsidP="00AA6049">
      <w:pPr>
        <w:pStyle w:val="AmdtsEntries"/>
      </w:pPr>
      <w:r>
        <w:tab/>
        <w:t xml:space="preserve">def </w:t>
      </w:r>
      <w:r w:rsidRPr="008E3922">
        <w:rPr>
          <w:rStyle w:val="charBoldItals"/>
        </w:rPr>
        <w:t>hazard class</w:t>
      </w:r>
      <w:r>
        <w:t xml:space="preserve"> ins </w:t>
      </w:r>
      <w:hyperlink r:id="rId1273" w:tooltip="Work Health and Safety Amendment Regulation 2018 (No 1)" w:history="1">
        <w:r w:rsidRPr="00964810">
          <w:rPr>
            <w:rStyle w:val="charCitHyperlinkAbbrev"/>
          </w:rPr>
          <w:t>SL2018-2</w:t>
        </w:r>
      </w:hyperlink>
      <w:r>
        <w:t xml:space="preserve"> s 32</w:t>
      </w:r>
    </w:p>
    <w:p w14:paraId="458A4D6A" w14:textId="30B36D59" w:rsidR="007C222C" w:rsidRDefault="007C222C" w:rsidP="007C222C">
      <w:pPr>
        <w:pStyle w:val="AmdtsEntries"/>
      </w:pPr>
      <w:r>
        <w:lastRenderedPageBreak/>
        <w:tab/>
        <w:t xml:space="preserve">def </w:t>
      </w:r>
      <w:r>
        <w:rPr>
          <w:rStyle w:val="charItals"/>
          <w:b/>
        </w:rPr>
        <w:t>hazardous area</w:t>
      </w:r>
      <w:r>
        <w:rPr>
          <w:rStyle w:val="charItals"/>
        </w:rPr>
        <w:t xml:space="preserve"> </w:t>
      </w:r>
      <w:r>
        <w:t xml:space="preserve">sub </w:t>
      </w:r>
      <w:hyperlink r:id="rId1274" w:tooltip="Work Health and Safety Amendment Regulation 2014 (No 2)" w:history="1">
        <w:r>
          <w:rPr>
            <w:rStyle w:val="charCitHyperlinkAbbrev"/>
          </w:rPr>
          <w:t>SL2014</w:t>
        </w:r>
        <w:r>
          <w:rPr>
            <w:rStyle w:val="charCitHyperlinkAbbrev"/>
          </w:rPr>
          <w:noBreakHyphen/>
          <w:t>20</w:t>
        </w:r>
      </w:hyperlink>
      <w:r>
        <w:t xml:space="preserve"> s 67</w:t>
      </w:r>
    </w:p>
    <w:p w14:paraId="65C8BA11" w14:textId="5B0291D5" w:rsidR="007C222C" w:rsidRDefault="007C222C" w:rsidP="007C222C">
      <w:pPr>
        <w:pStyle w:val="AmdtsEntries"/>
      </w:pPr>
      <w:r>
        <w:tab/>
        <w:t xml:space="preserve">def </w:t>
      </w:r>
      <w:r w:rsidRPr="008E3922">
        <w:rPr>
          <w:rStyle w:val="charBoldItals"/>
        </w:rPr>
        <w:t>hazardous chemical</w:t>
      </w:r>
      <w:r>
        <w:t xml:space="preserve"> ins </w:t>
      </w:r>
      <w:hyperlink r:id="rId1275" w:tooltip="Work Health and Safety Amendment Regulation 2018 (No 1)" w:history="1">
        <w:r w:rsidRPr="00964810">
          <w:rPr>
            <w:rStyle w:val="charCitHyperlinkAbbrev"/>
          </w:rPr>
          <w:t>SL2018-2</w:t>
        </w:r>
      </w:hyperlink>
      <w:r>
        <w:t xml:space="preserve"> s 32</w:t>
      </w:r>
    </w:p>
    <w:p w14:paraId="7D86E0B9" w14:textId="29DE120D" w:rsidR="009B7A29" w:rsidRPr="009B7A29" w:rsidRDefault="009B7A29" w:rsidP="009B7A29">
      <w:pPr>
        <w:pStyle w:val="AmdtsEntriesDefL2"/>
      </w:pPr>
      <w:r>
        <w:tab/>
        <w:t xml:space="preserve">sub </w:t>
      </w:r>
      <w:hyperlink r:id="rId1276" w:tooltip="Work Health and Safety Amendment Regulation 2022 (No 1)" w:history="1">
        <w:r>
          <w:rPr>
            <w:rStyle w:val="charCitHyperlinkAbbrev"/>
          </w:rPr>
          <w:t>SL2022</w:t>
        </w:r>
        <w:r>
          <w:rPr>
            <w:rStyle w:val="charCitHyperlinkAbbrev"/>
          </w:rPr>
          <w:noBreakHyphen/>
          <w:t>12</w:t>
        </w:r>
      </w:hyperlink>
      <w:r>
        <w:t xml:space="preserve"> s 30</w:t>
      </w:r>
    </w:p>
    <w:p w14:paraId="609700DB" w14:textId="5EEA0C97" w:rsidR="00AA6049" w:rsidRDefault="00AA6049" w:rsidP="00AA6049">
      <w:pPr>
        <w:pStyle w:val="AmdtsEntries"/>
      </w:pPr>
      <w:r>
        <w:tab/>
        <w:t xml:space="preserve">def </w:t>
      </w:r>
      <w:r w:rsidR="00F42D68" w:rsidRPr="008E3922">
        <w:rPr>
          <w:rStyle w:val="charBoldItals"/>
        </w:rPr>
        <w:t>hazard pictogram</w:t>
      </w:r>
      <w:r>
        <w:t xml:space="preserve"> ins </w:t>
      </w:r>
      <w:hyperlink r:id="rId1277" w:tooltip="Work Health and Safety Amendment Regulation 2018 (No 1)" w:history="1">
        <w:r w:rsidRPr="00964810">
          <w:rPr>
            <w:rStyle w:val="charCitHyperlinkAbbrev"/>
          </w:rPr>
          <w:t>SL2018-2</w:t>
        </w:r>
      </w:hyperlink>
      <w:r>
        <w:t xml:space="preserve"> s 32</w:t>
      </w:r>
    </w:p>
    <w:p w14:paraId="1C08B3DE" w14:textId="03E80CBF" w:rsidR="00AA6049" w:rsidRPr="00AA6049" w:rsidRDefault="00AA6049" w:rsidP="00AA6049">
      <w:pPr>
        <w:pStyle w:val="AmdtsEntries"/>
      </w:pPr>
      <w:r>
        <w:tab/>
        <w:t xml:space="preserve">def </w:t>
      </w:r>
      <w:r w:rsidR="00F42D68" w:rsidRPr="008E3922">
        <w:rPr>
          <w:rStyle w:val="charBoldItals"/>
        </w:rPr>
        <w:t>hazard statement</w:t>
      </w:r>
      <w:r>
        <w:t xml:space="preserve"> ins </w:t>
      </w:r>
      <w:hyperlink r:id="rId1278" w:tooltip="Work Health and Safety Amendment Regulation 2018 (No 1)" w:history="1">
        <w:r w:rsidRPr="00964810">
          <w:rPr>
            <w:rStyle w:val="charCitHyperlinkAbbrev"/>
          </w:rPr>
          <w:t>SL2018-2</w:t>
        </w:r>
      </w:hyperlink>
      <w:r>
        <w:t xml:space="preserve"> s 32</w:t>
      </w:r>
    </w:p>
    <w:p w14:paraId="14E90B1E" w14:textId="740AC7B1" w:rsidR="006A3BBB" w:rsidRDefault="006A3BBB" w:rsidP="006A3BBB">
      <w:pPr>
        <w:pStyle w:val="AmdtsEntries"/>
      </w:pPr>
      <w:r>
        <w:tab/>
        <w:t xml:space="preserve">def </w:t>
      </w:r>
      <w:r w:rsidR="00F42D68" w:rsidRPr="008E3922">
        <w:rPr>
          <w:rStyle w:val="charBoldItals"/>
        </w:rPr>
        <w:t>Hazchem Code</w:t>
      </w:r>
      <w:r>
        <w:t xml:space="preserve"> ins </w:t>
      </w:r>
      <w:hyperlink r:id="rId1279" w:tooltip="Work Health and Safety Amendment Regulation 2018 (No 1)" w:history="1">
        <w:r w:rsidRPr="00964810">
          <w:rPr>
            <w:rStyle w:val="charCitHyperlinkAbbrev"/>
          </w:rPr>
          <w:t>SL2018-2</w:t>
        </w:r>
      </w:hyperlink>
      <w:r w:rsidR="00F42D68">
        <w:t xml:space="preserve"> s 32</w:t>
      </w:r>
    </w:p>
    <w:p w14:paraId="4B5C2B9B" w14:textId="5FE69D70" w:rsidR="00722901" w:rsidRDefault="00722901" w:rsidP="00722901">
      <w:pPr>
        <w:pStyle w:val="AmdtsEntries"/>
      </w:pPr>
      <w:r>
        <w:tab/>
        <w:t xml:space="preserve">def </w:t>
      </w:r>
      <w:r w:rsidRPr="00397F3D">
        <w:rPr>
          <w:rStyle w:val="charBoldItals"/>
        </w:rPr>
        <w:t>health monitoring</w:t>
      </w:r>
      <w:r>
        <w:t xml:space="preserve"> ins </w:t>
      </w:r>
      <w:hyperlink r:id="rId1280" w:tooltip="Work Health and Safety (Asbestos) Amendment Regulation 2014 (No 1)" w:history="1">
        <w:r>
          <w:rPr>
            <w:rStyle w:val="charCitHyperlinkAbbrev"/>
          </w:rPr>
          <w:t>SL2014</w:t>
        </w:r>
        <w:r>
          <w:rPr>
            <w:rStyle w:val="charCitHyperlinkAbbrev"/>
          </w:rPr>
          <w:noBreakHyphen/>
          <w:t>32</w:t>
        </w:r>
      </w:hyperlink>
      <w:r>
        <w:t xml:space="preserve"> s 12</w:t>
      </w:r>
    </w:p>
    <w:p w14:paraId="44B47660" w14:textId="0DD6B59A" w:rsidR="00A34F5D" w:rsidRDefault="00A34F5D" w:rsidP="00722901">
      <w:pPr>
        <w:pStyle w:val="AmdtsEntries"/>
      </w:pPr>
      <w:r>
        <w:tab/>
        <w:t xml:space="preserve">def </w:t>
      </w:r>
      <w:r w:rsidRPr="00A34F5D">
        <w:rPr>
          <w:rStyle w:val="charBoldItals"/>
        </w:rPr>
        <w:t>high risk crystalline silica work</w:t>
      </w:r>
      <w:r>
        <w:t xml:space="preserve"> ins </w:t>
      </w:r>
      <w:hyperlink r:id="rId1281" w:tooltip="Work Health and Safety Amendment Regulation 2022 (No 1)" w:history="1">
        <w:r>
          <w:rPr>
            <w:rStyle w:val="charCitHyperlinkAbbrev"/>
          </w:rPr>
          <w:t>SL2022</w:t>
        </w:r>
        <w:r>
          <w:rPr>
            <w:rStyle w:val="charCitHyperlinkAbbrev"/>
          </w:rPr>
          <w:noBreakHyphen/>
          <w:t>12</w:t>
        </w:r>
      </w:hyperlink>
      <w:r>
        <w:t xml:space="preserve"> amdt 1.2</w:t>
      </w:r>
    </w:p>
    <w:p w14:paraId="2A01AB82" w14:textId="366A9FE9" w:rsidR="006A3BBB" w:rsidRPr="0063509B" w:rsidRDefault="006A3BBB" w:rsidP="00722901">
      <w:pPr>
        <w:pStyle w:val="AmdtsEntries"/>
      </w:pPr>
      <w:r>
        <w:tab/>
        <w:t xml:space="preserve">def </w:t>
      </w:r>
      <w:r w:rsidR="00F42D68" w:rsidRPr="008E3922">
        <w:rPr>
          <w:rStyle w:val="charBoldItals"/>
        </w:rPr>
        <w:t>IBC</w:t>
      </w:r>
      <w:r>
        <w:t xml:space="preserve"> ins </w:t>
      </w:r>
      <w:hyperlink r:id="rId1282" w:tooltip="Work Health and Safety Amendment Regulation 2018 (No 1)" w:history="1">
        <w:r w:rsidRPr="00964810">
          <w:rPr>
            <w:rStyle w:val="charCitHyperlinkAbbrev"/>
          </w:rPr>
          <w:t>SL2018-2</w:t>
        </w:r>
      </w:hyperlink>
      <w:r>
        <w:t xml:space="preserve"> s </w:t>
      </w:r>
      <w:r w:rsidR="00F42D68">
        <w:t>32</w:t>
      </w:r>
    </w:p>
    <w:p w14:paraId="1D1D57AC" w14:textId="244CA174" w:rsidR="00B56A2B" w:rsidRDefault="00B56A2B" w:rsidP="00B56A2B">
      <w:pPr>
        <w:pStyle w:val="AmdtsEntries"/>
      </w:pPr>
      <w:r>
        <w:tab/>
        <w:t xml:space="preserve">def </w:t>
      </w:r>
      <w:r>
        <w:rPr>
          <w:rStyle w:val="charItals"/>
          <w:b/>
        </w:rPr>
        <w:t>incidental diving work</w:t>
      </w:r>
      <w:r>
        <w:rPr>
          <w:rStyle w:val="charItals"/>
        </w:rPr>
        <w:t xml:space="preserve"> </w:t>
      </w:r>
      <w:r>
        <w:t xml:space="preserve">am </w:t>
      </w:r>
      <w:hyperlink r:id="rId1283" w:tooltip="Work Health and Safety Amendment Regulation 2014 (No 2)" w:history="1">
        <w:r>
          <w:rPr>
            <w:rStyle w:val="charCitHyperlinkAbbrev"/>
          </w:rPr>
          <w:t>SL2014</w:t>
        </w:r>
        <w:r>
          <w:rPr>
            <w:rStyle w:val="charCitHyperlinkAbbrev"/>
          </w:rPr>
          <w:noBreakHyphen/>
          <w:t>20</w:t>
        </w:r>
      </w:hyperlink>
      <w:r>
        <w:t xml:space="preserve"> s 68</w:t>
      </w:r>
    </w:p>
    <w:p w14:paraId="09B912DE" w14:textId="2014B39B" w:rsidR="00722901" w:rsidRPr="0063509B" w:rsidRDefault="00722901" w:rsidP="00722901">
      <w:pPr>
        <w:pStyle w:val="AmdtsEntries"/>
      </w:pPr>
      <w:r>
        <w:tab/>
        <w:t xml:space="preserve">def </w:t>
      </w:r>
      <w:r w:rsidRPr="00397F3D">
        <w:rPr>
          <w:rStyle w:val="charBoldItals"/>
        </w:rPr>
        <w:t>independent</w:t>
      </w:r>
      <w:r>
        <w:t xml:space="preserve"> ins </w:t>
      </w:r>
      <w:hyperlink r:id="rId1284" w:tooltip="Work Health and Safety (Asbestos) Amendment Regulation 2014 (No 1)" w:history="1">
        <w:r>
          <w:rPr>
            <w:rStyle w:val="charCitHyperlinkAbbrev"/>
          </w:rPr>
          <w:t>SL2014</w:t>
        </w:r>
        <w:r>
          <w:rPr>
            <w:rStyle w:val="charCitHyperlinkAbbrev"/>
          </w:rPr>
          <w:noBreakHyphen/>
          <w:t>32</w:t>
        </w:r>
      </w:hyperlink>
      <w:r>
        <w:t xml:space="preserve"> s 12</w:t>
      </w:r>
    </w:p>
    <w:p w14:paraId="1C1576AA" w14:textId="52B38A58" w:rsidR="00B56A2B" w:rsidRDefault="00B56A2B" w:rsidP="00B56A2B">
      <w:pPr>
        <w:pStyle w:val="AmdtsEntries"/>
      </w:pPr>
      <w:r>
        <w:tab/>
        <w:t xml:space="preserve">def </w:t>
      </w:r>
      <w:r>
        <w:rPr>
          <w:rStyle w:val="charItals"/>
          <w:b/>
        </w:rPr>
        <w:t>inflatable device (constantly blown)</w:t>
      </w:r>
      <w:r>
        <w:rPr>
          <w:rStyle w:val="charItals"/>
        </w:rPr>
        <w:t xml:space="preserve"> </w:t>
      </w:r>
      <w:r>
        <w:t xml:space="preserve">ins </w:t>
      </w:r>
      <w:hyperlink r:id="rId1285" w:tooltip="Work Health and Safety Amendment Regulation 2014 (No 2)" w:history="1">
        <w:r>
          <w:rPr>
            <w:rStyle w:val="charCitHyperlinkAbbrev"/>
          </w:rPr>
          <w:t>SL2014</w:t>
        </w:r>
        <w:r>
          <w:rPr>
            <w:rStyle w:val="charCitHyperlinkAbbrev"/>
          </w:rPr>
          <w:noBreakHyphen/>
          <w:t>20</w:t>
        </w:r>
      </w:hyperlink>
      <w:r>
        <w:t xml:space="preserve"> s 69</w:t>
      </w:r>
    </w:p>
    <w:p w14:paraId="7E760B15" w14:textId="45151BBF" w:rsidR="00693587" w:rsidRDefault="00693587" w:rsidP="00B56A2B">
      <w:pPr>
        <w:pStyle w:val="AmdtsEntries"/>
      </w:pPr>
      <w:r>
        <w:tab/>
        <w:t xml:space="preserve">def </w:t>
      </w:r>
      <w:r w:rsidRPr="00397F3D">
        <w:rPr>
          <w:rStyle w:val="charBoldItals"/>
        </w:rPr>
        <w:t>in situ asbestos</w:t>
      </w:r>
      <w:r>
        <w:t xml:space="preserve"> ins </w:t>
      </w:r>
      <w:hyperlink r:id="rId1286" w:tooltip="Work Health and Safety (Asbestos) Amendment Regulation 2014 (No 1)" w:history="1">
        <w:r>
          <w:rPr>
            <w:rStyle w:val="charCitHyperlinkAbbrev"/>
          </w:rPr>
          <w:t>SL2014</w:t>
        </w:r>
        <w:r>
          <w:rPr>
            <w:rStyle w:val="charCitHyperlinkAbbrev"/>
          </w:rPr>
          <w:noBreakHyphen/>
          <w:t>32</w:t>
        </w:r>
      </w:hyperlink>
      <w:r>
        <w:t xml:space="preserve"> s 12</w:t>
      </w:r>
    </w:p>
    <w:p w14:paraId="11940EBB" w14:textId="1A47179B" w:rsidR="006A3BBB" w:rsidRDefault="006A3BBB" w:rsidP="00B56A2B">
      <w:pPr>
        <w:pStyle w:val="AmdtsEntries"/>
      </w:pPr>
      <w:r>
        <w:tab/>
        <w:t xml:space="preserve">def </w:t>
      </w:r>
      <w:r w:rsidR="00F42D68" w:rsidRPr="008E3922">
        <w:rPr>
          <w:rStyle w:val="charBoldItals"/>
        </w:rPr>
        <w:t>intermediate bulk container</w:t>
      </w:r>
      <w:r>
        <w:t xml:space="preserve"> ins </w:t>
      </w:r>
      <w:hyperlink r:id="rId1287" w:tooltip="Work Health and Safety Amendment Regulation 2018 (No 1)" w:history="1">
        <w:r w:rsidRPr="00964810">
          <w:rPr>
            <w:rStyle w:val="charCitHyperlinkAbbrev"/>
          </w:rPr>
          <w:t>SL2018-2</w:t>
        </w:r>
      </w:hyperlink>
      <w:r w:rsidR="00F42D68">
        <w:t xml:space="preserve"> s 3</w:t>
      </w:r>
      <w:r>
        <w:t>2</w:t>
      </w:r>
    </w:p>
    <w:p w14:paraId="7805D733" w14:textId="13B652BF" w:rsidR="006A3BBB" w:rsidRDefault="006A3BBB" w:rsidP="00722901">
      <w:pPr>
        <w:pStyle w:val="AmdtsEntries"/>
      </w:pPr>
      <w:r>
        <w:tab/>
        <w:t xml:space="preserve">def </w:t>
      </w:r>
      <w:r w:rsidR="00F42D68" w:rsidRPr="008E3922">
        <w:rPr>
          <w:rStyle w:val="charBoldItals"/>
        </w:rPr>
        <w:t>in transit</w:t>
      </w:r>
      <w:r>
        <w:t xml:space="preserve"> ins </w:t>
      </w:r>
      <w:hyperlink r:id="rId1288" w:tooltip="Work Health and Safety Amendment Regulation 2018 (No 1)" w:history="1">
        <w:r w:rsidRPr="00964810">
          <w:rPr>
            <w:rStyle w:val="charCitHyperlinkAbbrev"/>
          </w:rPr>
          <w:t>SL2018-2</w:t>
        </w:r>
      </w:hyperlink>
      <w:r w:rsidR="00F42D68">
        <w:t xml:space="preserve"> s 3</w:t>
      </w:r>
      <w:r>
        <w:t>2</w:t>
      </w:r>
    </w:p>
    <w:p w14:paraId="131DB35F" w14:textId="5E5218DA" w:rsidR="006A3BBB" w:rsidRDefault="006A3BBB" w:rsidP="006A3BBB">
      <w:pPr>
        <w:pStyle w:val="AmdtsEntries"/>
      </w:pPr>
      <w:r>
        <w:tab/>
        <w:t xml:space="preserve">def </w:t>
      </w:r>
      <w:r w:rsidR="00500637" w:rsidRPr="008E3922">
        <w:rPr>
          <w:rStyle w:val="charBoldItals"/>
        </w:rPr>
        <w:t>lead</w:t>
      </w:r>
      <w:r>
        <w:t xml:space="preserve"> ins </w:t>
      </w:r>
      <w:hyperlink r:id="rId1289" w:tooltip="Work Health and Safety Amendment Regulation 2018 (No 1)" w:history="1">
        <w:r w:rsidRPr="00964810">
          <w:rPr>
            <w:rStyle w:val="charCitHyperlinkAbbrev"/>
          </w:rPr>
          <w:t>SL2018-2</w:t>
        </w:r>
      </w:hyperlink>
      <w:r w:rsidR="00500637">
        <w:t xml:space="preserve"> s 3</w:t>
      </w:r>
      <w:r>
        <w:t>2</w:t>
      </w:r>
    </w:p>
    <w:p w14:paraId="7576F017" w14:textId="50DDF8C8" w:rsidR="006A3BBB" w:rsidRDefault="006A3BBB" w:rsidP="00722901">
      <w:pPr>
        <w:pStyle w:val="AmdtsEntries"/>
      </w:pPr>
      <w:r>
        <w:tab/>
        <w:t xml:space="preserve">def </w:t>
      </w:r>
      <w:r w:rsidR="00500637" w:rsidRPr="008E3922">
        <w:rPr>
          <w:rStyle w:val="charBoldItals"/>
        </w:rPr>
        <w:t>lead process</w:t>
      </w:r>
      <w:r>
        <w:t xml:space="preserve"> ins </w:t>
      </w:r>
      <w:hyperlink r:id="rId1290" w:tooltip="Work Health and Safety Amendment Regulation 2018 (No 1)" w:history="1">
        <w:r w:rsidRPr="00964810">
          <w:rPr>
            <w:rStyle w:val="charCitHyperlinkAbbrev"/>
          </w:rPr>
          <w:t>SL2018-2</w:t>
        </w:r>
      </w:hyperlink>
      <w:r w:rsidR="00500637">
        <w:t xml:space="preserve"> s 32</w:t>
      </w:r>
    </w:p>
    <w:p w14:paraId="6EE5A57A" w14:textId="3DB23F5B" w:rsidR="00500637" w:rsidRDefault="00500637" w:rsidP="00500637">
      <w:pPr>
        <w:pStyle w:val="AmdtsEntries"/>
      </w:pPr>
      <w:r>
        <w:tab/>
        <w:t xml:space="preserve">def </w:t>
      </w:r>
      <w:r w:rsidRPr="008E3922">
        <w:rPr>
          <w:rStyle w:val="charBoldItals"/>
        </w:rPr>
        <w:t>lead process area</w:t>
      </w:r>
      <w:r>
        <w:t xml:space="preserve"> ins </w:t>
      </w:r>
      <w:hyperlink r:id="rId1291" w:tooltip="Work Health and Safety Amendment Regulation 2018 (No 1)" w:history="1">
        <w:r w:rsidRPr="00964810">
          <w:rPr>
            <w:rStyle w:val="charCitHyperlinkAbbrev"/>
          </w:rPr>
          <w:t>SL2018-2</w:t>
        </w:r>
      </w:hyperlink>
      <w:r>
        <w:t xml:space="preserve"> s 32</w:t>
      </w:r>
    </w:p>
    <w:p w14:paraId="7B0A34B9" w14:textId="6EBDB46E" w:rsidR="00500637" w:rsidRDefault="00500637" w:rsidP="00722901">
      <w:pPr>
        <w:pStyle w:val="AmdtsEntries"/>
      </w:pPr>
      <w:r>
        <w:tab/>
        <w:t xml:space="preserve">def </w:t>
      </w:r>
      <w:r w:rsidRPr="008E3922">
        <w:rPr>
          <w:rStyle w:val="charBoldItals"/>
        </w:rPr>
        <w:t>lead risk work</w:t>
      </w:r>
      <w:r>
        <w:t xml:space="preserve"> ins </w:t>
      </w:r>
      <w:hyperlink r:id="rId1292" w:tooltip="Work Health and Safety Amendment Regulation 2018 (No 1)" w:history="1">
        <w:r w:rsidRPr="00964810">
          <w:rPr>
            <w:rStyle w:val="charCitHyperlinkAbbrev"/>
          </w:rPr>
          <w:t>SL2018-2</w:t>
        </w:r>
      </w:hyperlink>
      <w:r>
        <w:t xml:space="preserve"> s 32</w:t>
      </w:r>
    </w:p>
    <w:p w14:paraId="5195A3B4" w14:textId="1D953038" w:rsidR="00722901" w:rsidRDefault="00722901" w:rsidP="00744EFE">
      <w:pPr>
        <w:pStyle w:val="AmdtsEntries"/>
        <w:keepNext/>
      </w:pPr>
      <w:r>
        <w:tab/>
        <w:t xml:space="preserve">def </w:t>
      </w:r>
      <w:r w:rsidRPr="00397F3D">
        <w:rPr>
          <w:rStyle w:val="charBoldItals"/>
        </w:rPr>
        <w:t>licence-holder</w:t>
      </w:r>
      <w:r>
        <w:t xml:space="preserve"> sub </w:t>
      </w:r>
      <w:hyperlink r:id="rId1293" w:tooltip="Work Health and Safety (Asbestos) Amendment Regulation 2014 (No 1)" w:history="1">
        <w:r>
          <w:rPr>
            <w:rStyle w:val="charCitHyperlinkAbbrev"/>
          </w:rPr>
          <w:t>SL2014</w:t>
        </w:r>
        <w:r>
          <w:rPr>
            <w:rStyle w:val="charCitHyperlinkAbbrev"/>
          </w:rPr>
          <w:noBreakHyphen/>
          <w:t>32</w:t>
        </w:r>
      </w:hyperlink>
      <w:r>
        <w:t xml:space="preserve"> s 13</w:t>
      </w:r>
    </w:p>
    <w:p w14:paraId="74B60C06" w14:textId="45E8A5E3" w:rsidR="00500637" w:rsidRPr="00500637" w:rsidRDefault="00500637" w:rsidP="00500637">
      <w:pPr>
        <w:pStyle w:val="AmdtsEntriesDefL2"/>
      </w:pPr>
      <w:r>
        <w:tab/>
        <w:t xml:space="preserve">am </w:t>
      </w:r>
      <w:hyperlink r:id="rId1294" w:tooltip="Work Health and Safety Amendment Regulation 2018 (No 1)" w:history="1">
        <w:r w:rsidRPr="00964810">
          <w:rPr>
            <w:rStyle w:val="charCitHyperlinkAbbrev"/>
          </w:rPr>
          <w:t>SL2018-2</w:t>
        </w:r>
      </w:hyperlink>
      <w:r>
        <w:t xml:space="preserve"> s 33</w:t>
      </w:r>
    </w:p>
    <w:p w14:paraId="06F84801" w14:textId="2FECBC40" w:rsidR="00722901" w:rsidRDefault="00722901" w:rsidP="00722901">
      <w:pPr>
        <w:pStyle w:val="AmdtsEntries"/>
      </w:pPr>
      <w:r>
        <w:tab/>
        <w:t xml:space="preserve">def </w:t>
      </w:r>
      <w:r w:rsidR="00780DB8" w:rsidRPr="00397F3D">
        <w:rPr>
          <w:rStyle w:val="charBoldItals"/>
        </w:rPr>
        <w:t>licensed asbestos assessor</w:t>
      </w:r>
      <w:r>
        <w:t xml:space="preserve"> ins </w:t>
      </w:r>
      <w:hyperlink r:id="rId1295" w:tooltip="Work Health and Safety (Asbestos) Amendment Regulation 2014 (No 1)" w:history="1">
        <w:r>
          <w:rPr>
            <w:rStyle w:val="charCitHyperlinkAbbrev"/>
          </w:rPr>
          <w:t>SL2014</w:t>
        </w:r>
        <w:r>
          <w:rPr>
            <w:rStyle w:val="charCitHyperlinkAbbrev"/>
          </w:rPr>
          <w:noBreakHyphen/>
          <w:t>32</w:t>
        </w:r>
      </w:hyperlink>
      <w:r>
        <w:t xml:space="preserve"> s 14</w:t>
      </w:r>
    </w:p>
    <w:p w14:paraId="7DEF11B8" w14:textId="72AEACC4" w:rsidR="00722901" w:rsidRPr="0063509B" w:rsidRDefault="00722901" w:rsidP="00722901">
      <w:pPr>
        <w:pStyle w:val="AmdtsEntries"/>
      </w:pPr>
      <w:r>
        <w:tab/>
        <w:t xml:space="preserve">def </w:t>
      </w:r>
      <w:r w:rsidR="00780DB8" w:rsidRPr="00397F3D">
        <w:rPr>
          <w:rStyle w:val="charBoldItals"/>
        </w:rPr>
        <w:t>licensed asbestos removalist</w:t>
      </w:r>
      <w:r>
        <w:t xml:space="preserve"> ins </w:t>
      </w:r>
      <w:hyperlink r:id="rId1296" w:tooltip="Work Health and Safety (Asbestos) Amendment Regulation 2014 (No 1)" w:history="1">
        <w:r>
          <w:rPr>
            <w:rStyle w:val="charCitHyperlinkAbbrev"/>
          </w:rPr>
          <w:t>SL2014</w:t>
        </w:r>
        <w:r>
          <w:rPr>
            <w:rStyle w:val="charCitHyperlinkAbbrev"/>
          </w:rPr>
          <w:noBreakHyphen/>
          <w:t>32</w:t>
        </w:r>
      </w:hyperlink>
      <w:r>
        <w:t xml:space="preserve"> s 14</w:t>
      </w:r>
    </w:p>
    <w:p w14:paraId="5787CB5C" w14:textId="166E8588" w:rsidR="00722901" w:rsidRDefault="00722901" w:rsidP="00722901">
      <w:pPr>
        <w:pStyle w:val="AmdtsEntries"/>
      </w:pPr>
      <w:r>
        <w:tab/>
        <w:t xml:space="preserve">def </w:t>
      </w:r>
      <w:r w:rsidR="00780DB8" w:rsidRPr="00397F3D">
        <w:rPr>
          <w:rStyle w:val="charBoldItals"/>
        </w:rPr>
        <w:t>licensed asbestos removal work</w:t>
      </w:r>
      <w:r>
        <w:t xml:space="preserve"> ins </w:t>
      </w:r>
      <w:hyperlink r:id="rId1297" w:tooltip="Work Health and Safety (Asbestos) Amendment Regulation 2014 (No 1)" w:history="1">
        <w:r>
          <w:rPr>
            <w:rStyle w:val="charCitHyperlinkAbbrev"/>
          </w:rPr>
          <w:t>SL2014</w:t>
        </w:r>
        <w:r>
          <w:rPr>
            <w:rStyle w:val="charCitHyperlinkAbbrev"/>
          </w:rPr>
          <w:noBreakHyphen/>
          <w:t>32</w:t>
        </w:r>
      </w:hyperlink>
      <w:r>
        <w:t xml:space="preserve"> s 14</w:t>
      </w:r>
    </w:p>
    <w:p w14:paraId="0F916AA8" w14:textId="52C2D700" w:rsidR="006A3BBB" w:rsidRDefault="006A3BBB" w:rsidP="00722901">
      <w:pPr>
        <w:pStyle w:val="AmdtsEntries"/>
      </w:pPr>
      <w:r>
        <w:tab/>
        <w:t xml:space="preserve">def </w:t>
      </w:r>
      <w:r w:rsidR="00500637" w:rsidRPr="008E3922">
        <w:rPr>
          <w:rStyle w:val="charBoldItals"/>
        </w:rPr>
        <w:t>licensed major hazard facility</w:t>
      </w:r>
      <w:r>
        <w:t xml:space="preserve"> ins </w:t>
      </w:r>
      <w:hyperlink r:id="rId1298" w:tooltip="Work Health and Safety Amendment Regulation 2018 (No 1)" w:history="1">
        <w:r w:rsidRPr="00964810">
          <w:rPr>
            <w:rStyle w:val="charCitHyperlinkAbbrev"/>
          </w:rPr>
          <w:t>SL2018-2</w:t>
        </w:r>
      </w:hyperlink>
      <w:r>
        <w:t xml:space="preserve"> s </w:t>
      </w:r>
      <w:r w:rsidR="00627A10">
        <w:t>34</w:t>
      </w:r>
    </w:p>
    <w:p w14:paraId="58B56787" w14:textId="156FFA83" w:rsidR="00750571" w:rsidRDefault="00750571" w:rsidP="00722901">
      <w:pPr>
        <w:pStyle w:val="AmdtsEntries"/>
      </w:pPr>
      <w:r>
        <w:tab/>
        <w:t xml:space="preserve">def </w:t>
      </w:r>
      <w:r>
        <w:rPr>
          <w:rStyle w:val="charItals"/>
          <w:b/>
        </w:rPr>
        <w:t>lift</w:t>
      </w:r>
      <w:r>
        <w:rPr>
          <w:rStyle w:val="charItals"/>
        </w:rPr>
        <w:t xml:space="preserve"> </w:t>
      </w:r>
      <w:r w:rsidR="00EF66C3">
        <w:t xml:space="preserve">am </w:t>
      </w:r>
      <w:hyperlink r:id="rId1299"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22</w:t>
      </w:r>
    </w:p>
    <w:p w14:paraId="42517E3C" w14:textId="48CFAA03" w:rsidR="00807E52" w:rsidRDefault="00807E52" w:rsidP="00722901">
      <w:pPr>
        <w:pStyle w:val="AmdtsEntries"/>
      </w:pPr>
      <w:r>
        <w:tab/>
        <w:t xml:space="preserve">def </w:t>
      </w:r>
      <w:r w:rsidR="00627A10" w:rsidRPr="008E3922">
        <w:rPr>
          <w:rStyle w:val="charBoldItals"/>
        </w:rPr>
        <w:t>local community</w:t>
      </w:r>
      <w:r>
        <w:t xml:space="preserve"> ins </w:t>
      </w:r>
      <w:hyperlink r:id="rId1300" w:tooltip="Work Health and Safety Amendment Regulation 2018 (No 1)" w:history="1">
        <w:r w:rsidRPr="00964810">
          <w:rPr>
            <w:rStyle w:val="charCitHyperlinkAbbrev"/>
          </w:rPr>
          <w:t>SL2018-2</w:t>
        </w:r>
      </w:hyperlink>
      <w:r w:rsidR="00627A10">
        <w:t xml:space="preserve"> s 34</w:t>
      </w:r>
    </w:p>
    <w:p w14:paraId="09410A37" w14:textId="3999751C" w:rsidR="0093232E" w:rsidRDefault="0093232E" w:rsidP="0093232E">
      <w:pPr>
        <w:pStyle w:val="AmdtsEntries"/>
      </w:pPr>
      <w:r>
        <w:tab/>
        <w:t xml:space="preserve">def </w:t>
      </w:r>
      <w:r w:rsidRPr="00AB5466">
        <w:rPr>
          <w:rStyle w:val="charBoldItals"/>
        </w:rPr>
        <w:t>local exhaust ventilation system</w:t>
      </w:r>
      <w:r>
        <w:rPr>
          <w:rStyle w:val="charBoldItals"/>
        </w:rPr>
        <w:t xml:space="preserve"> </w:t>
      </w:r>
      <w:r>
        <w:t xml:space="preserve">ins </w:t>
      </w:r>
      <w:hyperlink r:id="rId1301" w:tooltip="Work Health and Safety Amendment Regulation 2022 (No 1)" w:history="1">
        <w:r>
          <w:rPr>
            <w:rStyle w:val="charCitHyperlinkAbbrev"/>
          </w:rPr>
          <w:t>SL2022</w:t>
        </w:r>
        <w:r>
          <w:rPr>
            <w:rStyle w:val="charCitHyperlinkAbbrev"/>
          </w:rPr>
          <w:noBreakHyphen/>
          <w:t>12</w:t>
        </w:r>
      </w:hyperlink>
      <w:r>
        <w:t xml:space="preserve"> s 31</w:t>
      </w:r>
    </w:p>
    <w:p w14:paraId="741534E5" w14:textId="44C84196" w:rsidR="00E5632A" w:rsidRPr="00332C6A" w:rsidRDefault="00E5632A" w:rsidP="00E5632A">
      <w:pPr>
        <w:pStyle w:val="AmdtsEntriesDefL2"/>
      </w:pPr>
      <w:r>
        <w:tab/>
        <w:t xml:space="preserve">om </w:t>
      </w:r>
      <w:hyperlink r:id="rId1302" w:tooltip="Work Health and Safety Amendment Regulation 2022 (No 2)" w:history="1">
        <w:r w:rsidR="007F3706">
          <w:rPr>
            <w:rStyle w:val="charCitHyperlinkAbbrev"/>
          </w:rPr>
          <w:t>SL2022</w:t>
        </w:r>
        <w:r w:rsidR="007F3706">
          <w:rPr>
            <w:rStyle w:val="charCitHyperlinkAbbrev"/>
          </w:rPr>
          <w:noBreakHyphen/>
          <w:t>13</w:t>
        </w:r>
      </w:hyperlink>
      <w:r>
        <w:t xml:space="preserve"> s 10</w:t>
      </w:r>
    </w:p>
    <w:p w14:paraId="4B64959E" w14:textId="0C268C7F" w:rsidR="00807E52" w:rsidRDefault="00807E52" w:rsidP="00807E52">
      <w:pPr>
        <w:pStyle w:val="AmdtsEntries"/>
      </w:pPr>
      <w:r>
        <w:tab/>
        <w:t xml:space="preserve">def </w:t>
      </w:r>
      <w:r w:rsidR="00627A10" w:rsidRPr="008E3922">
        <w:rPr>
          <w:rStyle w:val="charBoldItals"/>
        </w:rPr>
        <w:t>major hazard facility</w:t>
      </w:r>
      <w:r>
        <w:t xml:space="preserve"> ins </w:t>
      </w:r>
      <w:hyperlink r:id="rId1303" w:tooltip="Work Health and Safety Amendment Regulation 2018 (No 1)" w:history="1">
        <w:r w:rsidRPr="00964810">
          <w:rPr>
            <w:rStyle w:val="charCitHyperlinkAbbrev"/>
          </w:rPr>
          <w:t>SL2018-2</w:t>
        </w:r>
      </w:hyperlink>
      <w:r w:rsidR="00627A10">
        <w:t xml:space="preserve"> s 34</w:t>
      </w:r>
    </w:p>
    <w:p w14:paraId="6CCCB5B9" w14:textId="1F664FB3" w:rsidR="00807E52" w:rsidRDefault="00807E52" w:rsidP="00807E52">
      <w:pPr>
        <w:pStyle w:val="AmdtsEntries"/>
      </w:pPr>
      <w:r>
        <w:tab/>
        <w:t xml:space="preserve">def </w:t>
      </w:r>
      <w:r w:rsidR="00627A10" w:rsidRPr="008E3922">
        <w:rPr>
          <w:rStyle w:val="charBoldItals"/>
        </w:rPr>
        <w:t>major hazard facility</w:t>
      </w:r>
      <w:r w:rsidR="00627A10" w:rsidRPr="008E3922">
        <w:t xml:space="preserve"> </w:t>
      </w:r>
      <w:r w:rsidR="00627A10" w:rsidRPr="008E3922">
        <w:rPr>
          <w:rStyle w:val="charBoldItals"/>
        </w:rPr>
        <w:t>licence</w:t>
      </w:r>
      <w:r>
        <w:t xml:space="preserve"> ins </w:t>
      </w:r>
      <w:hyperlink r:id="rId1304" w:tooltip="Work Health and Safety Amendment Regulation 2018 (No 1)" w:history="1">
        <w:r w:rsidRPr="00964810">
          <w:rPr>
            <w:rStyle w:val="charCitHyperlinkAbbrev"/>
          </w:rPr>
          <w:t>SL2018-2</w:t>
        </w:r>
      </w:hyperlink>
      <w:r w:rsidR="00627A10">
        <w:t xml:space="preserve"> s 34</w:t>
      </w:r>
    </w:p>
    <w:p w14:paraId="0464668F" w14:textId="7ACF8FF3" w:rsidR="00807E52" w:rsidRDefault="00807E52" w:rsidP="00807E52">
      <w:pPr>
        <w:pStyle w:val="AmdtsEntries"/>
      </w:pPr>
      <w:r>
        <w:tab/>
        <w:t xml:space="preserve">def </w:t>
      </w:r>
      <w:r w:rsidR="00627A10" w:rsidRPr="008E3922">
        <w:rPr>
          <w:rStyle w:val="charBoldItals"/>
        </w:rPr>
        <w:t>major incident</w:t>
      </w:r>
      <w:r>
        <w:t xml:space="preserve"> ins </w:t>
      </w:r>
      <w:hyperlink r:id="rId1305" w:tooltip="Work Health and Safety Amendment Regulation 2018 (No 1)" w:history="1">
        <w:r w:rsidRPr="00964810">
          <w:rPr>
            <w:rStyle w:val="charCitHyperlinkAbbrev"/>
          </w:rPr>
          <w:t>SL2018-2</w:t>
        </w:r>
      </w:hyperlink>
      <w:r w:rsidR="00627A10">
        <w:t xml:space="preserve"> s 34</w:t>
      </w:r>
    </w:p>
    <w:p w14:paraId="1ABF223D" w14:textId="2B1FB79A" w:rsidR="00807E52" w:rsidRDefault="00807E52" w:rsidP="00807E52">
      <w:pPr>
        <w:pStyle w:val="AmdtsEntries"/>
      </w:pPr>
      <w:r>
        <w:tab/>
        <w:t xml:space="preserve">def </w:t>
      </w:r>
      <w:r w:rsidR="00E92D57" w:rsidRPr="008E3922">
        <w:rPr>
          <w:rStyle w:val="charBoldItals"/>
        </w:rPr>
        <w:t>major incident hazard</w:t>
      </w:r>
      <w:r>
        <w:t xml:space="preserve"> ins </w:t>
      </w:r>
      <w:hyperlink r:id="rId1306" w:tooltip="Work Health and Safety Amendment Regulation 2018 (No 1)" w:history="1">
        <w:r w:rsidRPr="00964810">
          <w:rPr>
            <w:rStyle w:val="charCitHyperlinkAbbrev"/>
          </w:rPr>
          <w:t>SL2018-2</w:t>
        </w:r>
      </w:hyperlink>
      <w:r w:rsidR="00E92D57">
        <w:t xml:space="preserve"> s 34</w:t>
      </w:r>
    </w:p>
    <w:p w14:paraId="31915108" w14:textId="1BC0D4AF" w:rsidR="00807E52" w:rsidRDefault="00807E52" w:rsidP="00F97EFD">
      <w:pPr>
        <w:pStyle w:val="AmdtsEntries"/>
        <w:keepNext/>
      </w:pPr>
      <w:r>
        <w:tab/>
        <w:t xml:space="preserve">def </w:t>
      </w:r>
      <w:r w:rsidR="00E92D57" w:rsidRPr="008E3922">
        <w:rPr>
          <w:rStyle w:val="charBoldItals"/>
        </w:rPr>
        <w:t>manifest</w:t>
      </w:r>
      <w:r>
        <w:t xml:space="preserve"> ins </w:t>
      </w:r>
      <w:hyperlink r:id="rId1307" w:tooltip="Work Health and Safety Amendment Regulation 2018 (No 1)" w:history="1">
        <w:r w:rsidRPr="00964810">
          <w:rPr>
            <w:rStyle w:val="charCitHyperlinkAbbrev"/>
          </w:rPr>
          <w:t>SL2018-2</w:t>
        </w:r>
      </w:hyperlink>
      <w:r w:rsidR="00E92D57">
        <w:t xml:space="preserve"> s 34</w:t>
      </w:r>
    </w:p>
    <w:p w14:paraId="2EDE75B3" w14:textId="1616E5AF" w:rsidR="00807E52" w:rsidRDefault="00807E52" w:rsidP="00F97EFD">
      <w:pPr>
        <w:pStyle w:val="AmdtsEntries"/>
        <w:keepNext/>
      </w:pPr>
      <w:r>
        <w:tab/>
        <w:t xml:space="preserve">def </w:t>
      </w:r>
      <w:r w:rsidR="00E92D57" w:rsidRPr="008E3922">
        <w:rPr>
          <w:rStyle w:val="charBoldItals"/>
        </w:rPr>
        <w:t>manifest quantity</w:t>
      </w:r>
      <w:r>
        <w:t xml:space="preserve"> ins </w:t>
      </w:r>
      <w:hyperlink r:id="rId1308" w:tooltip="Work Health and Safety Amendment Regulation 2018 (No 1)" w:history="1">
        <w:r w:rsidRPr="00964810">
          <w:rPr>
            <w:rStyle w:val="charCitHyperlinkAbbrev"/>
          </w:rPr>
          <w:t>SL2018-2</w:t>
        </w:r>
      </w:hyperlink>
      <w:r w:rsidR="00E92D57">
        <w:t xml:space="preserve"> s 34</w:t>
      </w:r>
    </w:p>
    <w:p w14:paraId="6640CDAE" w14:textId="5D53FD63" w:rsidR="0093232E" w:rsidRDefault="0093232E" w:rsidP="0093232E">
      <w:pPr>
        <w:pStyle w:val="AmdtsEntries"/>
      </w:pPr>
      <w:r>
        <w:tab/>
        <w:t xml:space="preserve">def </w:t>
      </w:r>
      <w:r w:rsidRPr="00AB5466">
        <w:rPr>
          <w:rStyle w:val="charBoldItals"/>
        </w:rPr>
        <w:t>material containing crystalline silica</w:t>
      </w:r>
      <w:r>
        <w:t xml:space="preserve"> ins </w:t>
      </w:r>
      <w:hyperlink r:id="rId1309" w:tooltip="Work Health and Safety Amendment Regulation 2022 (No 1)" w:history="1">
        <w:r>
          <w:rPr>
            <w:rStyle w:val="charCitHyperlinkAbbrev"/>
          </w:rPr>
          <w:t>SL2022</w:t>
        </w:r>
        <w:r>
          <w:rPr>
            <w:rStyle w:val="charCitHyperlinkAbbrev"/>
          </w:rPr>
          <w:noBreakHyphen/>
          <w:t>12</w:t>
        </w:r>
      </w:hyperlink>
      <w:r>
        <w:t xml:space="preserve"> s 31</w:t>
      </w:r>
    </w:p>
    <w:p w14:paraId="019F5296" w14:textId="1F6A006B" w:rsidR="00B61169" w:rsidRPr="00332C6A" w:rsidRDefault="00B61169" w:rsidP="00B61169">
      <w:pPr>
        <w:pStyle w:val="AmdtsEntriesDefL2"/>
      </w:pPr>
      <w:r>
        <w:tab/>
        <w:t xml:space="preserve">om </w:t>
      </w:r>
      <w:hyperlink r:id="rId1310" w:tooltip="Work Health and Safety Amendment Regulation 2022 (No 3)" w:history="1">
        <w:r>
          <w:rPr>
            <w:rStyle w:val="charCitHyperlinkAbbrev"/>
          </w:rPr>
          <w:t>SL2022</w:t>
        </w:r>
        <w:r>
          <w:rPr>
            <w:rStyle w:val="charCitHyperlinkAbbrev"/>
          </w:rPr>
          <w:noBreakHyphen/>
          <w:t>15</w:t>
        </w:r>
      </w:hyperlink>
      <w:r>
        <w:t xml:space="preserve"> s 15</w:t>
      </w:r>
    </w:p>
    <w:p w14:paraId="14D8E215" w14:textId="28A0467C" w:rsidR="007F3706" w:rsidRDefault="007F3706" w:rsidP="00722901">
      <w:pPr>
        <w:pStyle w:val="AmdtsEntries"/>
      </w:pPr>
      <w:r>
        <w:tab/>
        <w:t xml:space="preserve">def </w:t>
      </w:r>
      <w:r w:rsidRPr="007F3706">
        <w:rPr>
          <w:rStyle w:val="charBoldItals"/>
        </w:rPr>
        <w:t>mechanical process</w:t>
      </w:r>
      <w:r>
        <w:t xml:space="preserve"> ins </w:t>
      </w:r>
      <w:hyperlink r:id="rId1311" w:tooltip="Work Health and Safety Amendment Regulation 2022 (No 2)" w:history="1">
        <w:r>
          <w:rPr>
            <w:rStyle w:val="charCitHyperlinkAbbrev"/>
          </w:rPr>
          <w:t>SL2022</w:t>
        </w:r>
        <w:r>
          <w:rPr>
            <w:rStyle w:val="charCitHyperlinkAbbrev"/>
          </w:rPr>
          <w:noBreakHyphen/>
          <w:t>13</w:t>
        </w:r>
      </w:hyperlink>
      <w:r>
        <w:t xml:space="preserve"> s 11</w:t>
      </w:r>
    </w:p>
    <w:p w14:paraId="27562D0B" w14:textId="0EB5B8B7" w:rsidR="00780DB8" w:rsidRDefault="00780DB8" w:rsidP="00722901">
      <w:pPr>
        <w:pStyle w:val="AmdtsEntries"/>
      </w:pPr>
      <w:r>
        <w:tab/>
        <w:t xml:space="preserve">def </w:t>
      </w:r>
      <w:r w:rsidRPr="00397F3D">
        <w:rPr>
          <w:rStyle w:val="charBoldItals"/>
        </w:rPr>
        <w:t>membrane filter method</w:t>
      </w:r>
      <w:r>
        <w:t xml:space="preserve"> ins </w:t>
      </w:r>
      <w:hyperlink r:id="rId1312" w:tooltip="Work Health and Safety (Asbestos) Amendment Regulation 2014 (No 1)" w:history="1">
        <w:r>
          <w:rPr>
            <w:rStyle w:val="charCitHyperlinkAbbrev"/>
          </w:rPr>
          <w:t>SL2014</w:t>
        </w:r>
        <w:r>
          <w:rPr>
            <w:rStyle w:val="charCitHyperlinkAbbrev"/>
          </w:rPr>
          <w:noBreakHyphen/>
          <w:t>32</w:t>
        </w:r>
      </w:hyperlink>
      <w:r>
        <w:t xml:space="preserve"> s 15</w:t>
      </w:r>
    </w:p>
    <w:p w14:paraId="300AD0BF" w14:textId="6CBBAE77" w:rsidR="00807E52" w:rsidRDefault="00807E52" w:rsidP="00807E52">
      <w:pPr>
        <w:pStyle w:val="AmdtsEntries"/>
      </w:pPr>
      <w:r>
        <w:tab/>
        <w:t xml:space="preserve">def </w:t>
      </w:r>
      <w:r w:rsidR="00E92D57" w:rsidRPr="008E3922">
        <w:rPr>
          <w:rStyle w:val="charBoldItals"/>
        </w:rPr>
        <w:t>mixture</w:t>
      </w:r>
      <w:r>
        <w:t xml:space="preserve"> ins </w:t>
      </w:r>
      <w:hyperlink r:id="rId1313" w:tooltip="Work Health and Safety Amendment Regulation 2018 (No 1)" w:history="1">
        <w:r w:rsidRPr="00964810">
          <w:rPr>
            <w:rStyle w:val="charCitHyperlinkAbbrev"/>
          </w:rPr>
          <w:t>SL2018-2</w:t>
        </w:r>
      </w:hyperlink>
      <w:r w:rsidR="00E92D57">
        <w:t xml:space="preserve"> s 34</w:t>
      </w:r>
    </w:p>
    <w:p w14:paraId="29F6E962" w14:textId="46289C75" w:rsidR="00807E52" w:rsidRDefault="00807E52" w:rsidP="00722901">
      <w:pPr>
        <w:pStyle w:val="AmdtsEntries"/>
      </w:pPr>
      <w:r>
        <w:tab/>
        <w:t xml:space="preserve">def </w:t>
      </w:r>
      <w:r w:rsidR="00E92D57" w:rsidRPr="008E3922">
        <w:rPr>
          <w:rStyle w:val="charBoldItals"/>
        </w:rPr>
        <w:t>modification</w:t>
      </w:r>
      <w:r>
        <w:t xml:space="preserve"> ins </w:t>
      </w:r>
      <w:hyperlink r:id="rId1314" w:tooltip="Work Health and Safety Amendment Regulation 2018 (No 1)" w:history="1">
        <w:r w:rsidRPr="00964810">
          <w:rPr>
            <w:rStyle w:val="charCitHyperlinkAbbrev"/>
          </w:rPr>
          <w:t>SL2018-2</w:t>
        </w:r>
      </w:hyperlink>
      <w:r w:rsidR="00E92D57">
        <w:t xml:space="preserve"> s 34</w:t>
      </w:r>
    </w:p>
    <w:p w14:paraId="00641EB6" w14:textId="6A2335A4" w:rsidR="00780DB8" w:rsidRPr="0063509B" w:rsidRDefault="00780DB8" w:rsidP="00780DB8">
      <w:pPr>
        <w:pStyle w:val="AmdtsEntries"/>
      </w:pPr>
      <w:r>
        <w:tab/>
        <w:t xml:space="preserve">def </w:t>
      </w:r>
      <w:r w:rsidRPr="00397F3D">
        <w:rPr>
          <w:rStyle w:val="charBoldItals"/>
        </w:rPr>
        <w:t>NATA</w:t>
      </w:r>
      <w:r>
        <w:t xml:space="preserve"> ins </w:t>
      </w:r>
      <w:hyperlink r:id="rId1315" w:tooltip="Work Health and Safety (Asbestos) Amendment Regulation 2014 (No 1)" w:history="1">
        <w:r>
          <w:rPr>
            <w:rStyle w:val="charCitHyperlinkAbbrev"/>
          </w:rPr>
          <w:t>SL2014</w:t>
        </w:r>
        <w:r>
          <w:rPr>
            <w:rStyle w:val="charCitHyperlinkAbbrev"/>
          </w:rPr>
          <w:noBreakHyphen/>
          <w:t>32</w:t>
        </w:r>
      </w:hyperlink>
      <w:r>
        <w:t xml:space="preserve"> s 15</w:t>
      </w:r>
    </w:p>
    <w:p w14:paraId="1BFAD1E2" w14:textId="69E49446" w:rsidR="00780DB8" w:rsidRPr="0063509B" w:rsidRDefault="00780DB8" w:rsidP="00780DB8">
      <w:pPr>
        <w:pStyle w:val="AmdtsEntries"/>
      </w:pPr>
      <w:r>
        <w:tab/>
        <w:t xml:space="preserve">def </w:t>
      </w:r>
      <w:r w:rsidRPr="00397F3D">
        <w:rPr>
          <w:rStyle w:val="charBoldItals"/>
        </w:rPr>
        <w:t>NATA-accredited laboratory</w:t>
      </w:r>
      <w:r>
        <w:t xml:space="preserve"> ins </w:t>
      </w:r>
      <w:hyperlink r:id="rId1316" w:tooltip="Work Health and Safety (Asbestos) Amendment Regulation 2014 (No 1)" w:history="1">
        <w:r>
          <w:rPr>
            <w:rStyle w:val="charCitHyperlinkAbbrev"/>
          </w:rPr>
          <w:t>SL2014</w:t>
        </w:r>
        <w:r>
          <w:rPr>
            <w:rStyle w:val="charCitHyperlinkAbbrev"/>
          </w:rPr>
          <w:noBreakHyphen/>
          <w:t>32</w:t>
        </w:r>
      </w:hyperlink>
      <w:r>
        <w:t xml:space="preserve"> s 15</w:t>
      </w:r>
    </w:p>
    <w:p w14:paraId="00529390" w14:textId="40903A2E" w:rsidR="00780DB8" w:rsidRPr="0063509B" w:rsidRDefault="00780DB8" w:rsidP="00780DB8">
      <w:pPr>
        <w:pStyle w:val="AmdtsEntries"/>
      </w:pPr>
      <w:r>
        <w:tab/>
        <w:t xml:space="preserve">def </w:t>
      </w:r>
      <w:r w:rsidRPr="00397F3D">
        <w:rPr>
          <w:rStyle w:val="charBoldItals"/>
        </w:rPr>
        <w:t>naturally occurring asbestos</w:t>
      </w:r>
      <w:r>
        <w:t xml:space="preserve"> ins </w:t>
      </w:r>
      <w:hyperlink r:id="rId1317" w:tooltip="Work Health and Safety (Asbestos) Amendment Regulation 2014 (No 1)" w:history="1">
        <w:r>
          <w:rPr>
            <w:rStyle w:val="charCitHyperlinkAbbrev"/>
          </w:rPr>
          <w:t>SL2014</w:t>
        </w:r>
        <w:r>
          <w:rPr>
            <w:rStyle w:val="charCitHyperlinkAbbrev"/>
          </w:rPr>
          <w:noBreakHyphen/>
          <w:t>32</w:t>
        </w:r>
      </w:hyperlink>
      <w:r>
        <w:t xml:space="preserve"> s 15</w:t>
      </w:r>
    </w:p>
    <w:p w14:paraId="7AF3AF9C" w14:textId="50BCD7EE" w:rsidR="00780DB8" w:rsidRDefault="00780DB8" w:rsidP="00780DB8">
      <w:pPr>
        <w:pStyle w:val="AmdtsEntries"/>
      </w:pPr>
      <w:r>
        <w:tab/>
        <w:t xml:space="preserve">def </w:t>
      </w:r>
      <w:r w:rsidRPr="00397F3D">
        <w:rPr>
          <w:rStyle w:val="charBoldItals"/>
        </w:rPr>
        <w:t>non-friable asbestos</w:t>
      </w:r>
      <w:r>
        <w:t xml:space="preserve"> ins </w:t>
      </w:r>
      <w:hyperlink r:id="rId1318" w:tooltip="Work Health and Safety (Asbestos) Amendment Regulation 2014 (No 1)" w:history="1">
        <w:r>
          <w:rPr>
            <w:rStyle w:val="charCitHyperlinkAbbrev"/>
          </w:rPr>
          <w:t>SL2014</w:t>
        </w:r>
        <w:r>
          <w:rPr>
            <w:rStyle w:val="charCitHyperlinkAbbrev"/>
          </w:rPr>
          <w:noBreakHyphen/>
          <w:t>32</w:t>
        </w:r>
      </w:hyperlink>
      <w:r>
        <w:t xml:space="preserve"> s 15</w:t>
      </w:r>
    </w:p>
    <w:p w14:paraId="71A4EBA1" w14:textId="65C3707D" w:rsidR="00807E52" w:rsidRDefault="00807E52" w:rsidP="00807E52">
      <w:pPr>
        <w:pStyle w:val="AmdtsEntries"/>
      </w:pPr>
      <w:r>
        <w:tab/>
        <w:t xml:space="preserve">def </w:t>
      </w:r>
      <w:r w:rsidR="00E92D57" w:rsidRPr="008E3922">
        <w:rPr>
          <w:rStyle w:val="charBoldItals"/>
        </w:rPr>
        <w:t>operator</w:t>
      </w:r>
      <w:r>
        <w:t xml:space="preserve"> ins </w:t>
      </w:r>
      <w:hyperlink r:id="rId1319" w:tooltip="Work Health and Safety Amendment Regulation 2018 (No 1)" w:history="1">
        <w:r w:rsidRPr="00964810">
          <w:rPr>
            <w:rStyle w:val="charCitHyperlinkAbbrev"/>
          </w:rPr>
          <w:t>SL2018-2</w:t>
        </w:r>
      </w:hyperlink>
      <w:r w:rsidR="00E92D57">
        <w:t xml:space="preserve"> s 34</w:t>
      </w:r>
    </w:p>
    <w:p w14:paraId="5EF086BB" w14:textId="6A7C441F" w:rsidR="00807E52" w:rsidRDefault="00807E52" w:rsidP="00807E52">
      <w:pPr>
        <w:pStyle w:val="AmdtsEntries"/>
      </w:pPr>
      <w:r>
        <w:tab/>
        <w:t xml:space="preserve">def </w:t>
      </w:r>
      <w:r w:rsidR="00E92D57" w:rsidRPr="008E3922">
        <w:rPr>
          <w:rStyle w:val="charBoldItals"/>
        </w:rPr>
        <w:t>packaged hazardous chemicals</w:t>
      </w:r>
      <w:r>
        <w:t xml:space="preserve"> ins </w:t>
      </w:r>
      <w:hyperlink r:id="rId1320" w:tooltip="Work Health and Safety Amendment Regulation 2018 (No 1)" w:history="1">
        <w:r w:rsidRPr="00964810">
          <w:rPr>
            <w:rStyle w:val="charCitHyperlinkAbbrev"/>
          </w:rPr>
          <w:t>SL2018-2</w:t>
        </w:r>
      </w:hyperlink>
      <w:r w:rsidR="00E92D57">
        <w:t xml:space="preserve"> s 34</w:t>
      </w:r>
    </w:p>
    <w:p w14:paraId="4C6DAEE4" w14:textId="20C5EA34" w:rsidR="00807E52" w:rsidRDefault="00807E52" w:rsidP="00807E52">
      <w:pPr>
        <w:pStyle w:val="AmdtsEntries"/>
      </w:pPr>
      <w:r>
        <w:lastRenderedPageBreak/>
        <w:tab/>
        <w:t xml:space="preserve">def </w:t>
      </w:r>
      <w:r w:rsidR="00E92D57" w:rsidRPr="008E3922">
        <w:rPr>
          <w:rStyle w:val="charBoldItals"/>
        </w:rPr>
        <w:t>packing group</w:t>
      </w:r>
      <w:r>
        <w:t xml:space="preserve"> ins </w:t>
      </w:r>
      <w:hyperlink r:id="rId1321" w:tooltip="Work Health and Safety Amendment Regulation 2018 (No 1)" w:history="1">
        <w:r w:rsidRPr="00964810">
          <w:rPr>
            <w:rStyle w:val="charCitHyperlinkAbbrev"/>
          </w:rPr>
          <w:t>SL2018-2</w:t>
        </w:r>
      </w:hyperlink>
      <w:r w:rsidR="003C4BF0">
        <w:t xml:space="preserve"> s 34</w:t>
      </w:r>
    </w:p>
    <w:p w14:paraId="26DB3D71" w14:textId="6DF6CA55" w:rsidR="00B56A2B" w:rsidRDefault="00B56A2B" w:rsidP="00B56A2B">
      <w:pPr>
        <w:pStyle w:val="AmdtsEntries"/>
      </w:pPr>
      <w:r>
        <w:tab/>
        <w:t xml:space="preserve">def </w:t>
      </w:r>
      <w:r>
        <w:rPr>
          <w:rStyle w:val="charItals"/>
          <w:b/>
        </w:rPr>
        <w:t>passenger ropeway</w:t>
      </w:r>
      <w:r>
        <w:rPr>
          <w:rStyle w:val="charItals"/>
        </w:rPr>
        <w:t xml:space="preserve"> </w:t>
      </w:r>
      <w:r>
        <w:t xml:space="preserve">ins </w:t>
      </w:r>
      <w:hyperlink r:id="rId1322" w:tooltip="Work Health and Safety Amendment Regulation 2014 (No 2)" w:history="1">
        <w:r>
          <w:rPr>
            <w:rStyle w:val="charCitHyperlinkAbbrev"/>
          </w:rPr>
          <w:t>SL2014</w:t>
        </w:r>
        <w:r>
          <w:rPr>
            <w:rStyle w:val="charCitHyperlinkAbbrev"/>
          </w:rPr>
          <w:noBreakHyphen/>
          <w:t>20</w:t>
        </w:r>
      </w:hyperlink>
      <w:r>
        <w:t xml:space="preserve"> s 69</w:t>
      </w:r>
    </w:p>
    <w:p w14:paraId="43D0DF02" w14:textId="02789BBF" w:rsidR="00807E52" w:rsidRDefault="00807E52" w:rsidP="00807E52">
      <w:pPr>
        <w:pStyle w:val="AmdtsEntries"/>
      </w:pPr>
      <w:r>
        <w:tab/>
        <w:t xml:space="preserve">def </w:t>
      </w:r>
      <w:r w:rsidR="003C4BF0" w:rsidRPr="008E3922">
        <w:rPr>
          <w:rStyle w:val="charBoldItals"/>
        </w:rPr>
        <w:t>pipe work</w:t>
      </w:r>
      <w:r>
        <w:t xml:space="preserve"> ins </w:t>
      </w:r>
      <w:hyperlink r:id="rId1323" w:tooltip="Work Health and Safety Amendment Regulation 2018 (No 1)" w:history="1">
        <w:r w:rsidRPr="00964810">
          <w:rPr>
            <w:rStyle w:val="charCitHyperlinkAbbrev"/>
          </w:rPr>
          <w:t>SL2018-2</w:t>
        </w:r>
      </w:hyperlink>
      <w:r w:rsidR="003C4BF0">
        <w:t xml:space="preserve"> s 34</w:t>
      </w:r>
    </w:p>
    <w:p w14:paraId="3F082A17" w14:textId="3AD3D497" w:rsidR="00807E52" w:rsidRDefault="00807E52" w:rsidP="00807E52">
      <w:pPr>
        <w:pStyle w:val="AmdtsEntries"/>
      </w:pPr>
      <w:r>
        <w:tab/>
        <w:t xml:space="preserve">def </w:t>
      </w:r>
      <w:r w:rsidR="003C4BF0" w:rsidRPr="008E3922">
        <w:rPr>
          <w:rStyle w:val="charBoldItals"/>
        </w:rPr>
        <w:t>placard</w:t>
      </w:r>
      <w:r>
        <w:t xml:space="preserve"> ins </w:t>
      </w:r>
      <w:hyperlink r:id="rId1324" w:tooltip="Work Health and Safety Amendment Regulation 2018 (No 1)" w:history="1">
        <w:r w:rsidRPr="00964810">
          <w:rPr>
            <w:rStyle w:val="charCitHyperlinkAbbrev"/>
          </w:rPr>
          <w:t>SL2018-2</w:t>
        </w:r>
      </w:hyperlink>
      <w:r w:rsidR="003C4BF0">
        <w:t xml:space="preserve"> s 34</w:t>
      </w:r>
    </w:p>
    <w:p w14:paraId="37439071" w14:textId="7A8F093F" w:rsidR="00807E52" w:rsidRPr="0063509B" w:rsidRDefault="00807E52" w:rsidP="00B56A2B">
      <w:pPr>
        <w:pStyle w:val="AmdtsEntries"/>
      </w:pPr>
      <w:r>
        <w:tab/>
        <w:t xml:space="preserve">def </w:t>
      </w:r>
      <w:r w:rsidR="003C4BF0" w:rsidRPr="008E3922">
        <w:rPr>
          <w:rStyle w:val="charBoldItals"/>
        </w:rPr>
        <w:t>placard quantity</w:t>
      </w:r>
      <w:r>
        <w:t xml:space="preserve"> ins </w:t>
      </w:r>
      <w:hyperlink r:id="rId1325" w:tooltip="Work Health and Safety Amendment Regulation 2018 (No 1)" w:history="1">
        <w:r w:rsidRPr="00964810">
          <w:rPr>
            <w:rStyle w:val="charCitHyperlinkAbbrev"/>
          </w:rPr>
          <w:t>SL2018-2</w:t>
        </w:r>
      </w:hyperlink>
      <w:r w:rsidR="003C4BF0">
        <w:t xml:space="preserve"> s 34</w:t>
      </w:r>
    </w:p>
    <w:p w14:paraId="360921F5" w14:textId="5257DD72" w:rsidR="00B56A2B" w:rsidRDefault="00B56A2B" w:rsidP="00B56A2B">
      <w:pPr>
        <w:pStyle w:val="AmdtsEntries"/>
      </w:pPr>
      <w:r>
        <w:tab/>
        <w:t xml:space="preserve">def </w:t>
      </w:r>
      <w:r>
        <w:rPr>
          <w:rStyle w:val="charItals"/>
          <w:b/>
        </w:rPr>
        <w:t>platform height</w:t>
      </w:r>
      <w:r>
        <w:rPr>
          <w:rStyle w:val="charItals"/>
        </w:rPr>
        <w:t xml:space="preserve"> </w:t>
      </w:r>
      <w:r>
        <w:t xml:space="preserve">ins </w:t>
      </w:r>
      <w:hyperlink r:id="rId1326" w:tooltip="Work Health and Safety Amendment Regulation 2014 (No 2)" w:history="1">
        <w:r>
          <w:rPr>
            <w:rStyle w:val="charCitHyperlinkAbbrev"/>
          </w:rPr>
          <w:t>SL2014</w:t>
        </w:r>
        <w:r>
          <w:rPr>
            <w:rStyle w:val="charCitHyperlinkAbbrev"/>
          </w:rPr>
          <w:noBreakHyphen/>
          <w:t>20</w:t>
        </w:r>
      </w:hyperlink>
      <w:r>
        <w:t xml:space="preserve"> s 69</w:t>
      </w:r>
    </w:p>
    <w:p w14:paraId="176884DB" w14:textId="5053733D" w:rsidR="00807E52" w:rsidRDefault="00807E52" w:rsidP="00807E52">
      <w:pPr>
        <w:pStyle w:val="AmdtsEntries"/>
      </w:pPr>
      <w:r>
        <w:tab/>
        <w:t xml:space="preserve">def </w:t>
      </w:r>
      <w:r w:rsidR="003C4BF0" w:rsidRPr="008E3922">
        <w:rPr>
          <w:rStyle w:val="charBoldItals"/>
        </w:rPr>
        <w:t>precautionary statement</w:t>
      </w:r>
      <w:r>
        <w:t xml:space="preserve"> ins </w:t>
      </w:r>
      <w:hyperlink r:id="rId1327" w:tooltip="Work Health and Safety Amendment Regulation 2018 (No 1)" w:history="1">
        <w:r w:rsidRPr="00964810">
          <w:rPr>
            <w:rStyle w:val="charCitHyperlinkAbbrev"/>
          </w:rPr>
          <w:t>SL2018-2</w:t>
        </w:r>
      </w:hyperlink>
      <w:r w:rsidR="003C4BF0">
        <w:t xml:space="preserve"> s 34</w:t>
      </w:r>
    </w:p>
    <w:p w14:paraId="1FBD78A9" w14:textId="321BAC4D" w:rsidR="00807E52" w:rsidRDefault="00807E52" w:rsidP="00B56A2B">
      <w:pPr>
        <w:pStyle w:val="AmdtsEntries"/>
      </w:pPr>
      <w:r>
        <w:tab/>
        <w:t xml:space="preserve">def </w:t>
      </w:r>
      <w:r w:rsidR="003C4BF0" w:rsidRPr="008E3922">
        <w:rPr>
          <w:rStyle w:val="charBoldItals"/>
        </w:rPr>
        <w:t>present or likely to be present</w:t>
      </w:r>
      <w:r>
        <w:t xml:space="preserve"> ins </w:t>
      </w:r>
      <w:hyperlink r:id="rId1328" w:tooltip="Work Health and Safety Amendment Regulation 2018 (No 1)" w:history="1">
        <w:r w:rsidRPr="00964810">
          <w:rPr>
            <w:rStyle w:val="charCitHyperlinkAbbrev"/>
          </w:rPr>
          <w:t>SL2018-2</w:t>
        </w:r>
      </w:hyperlink>
      <w:r w:rsidR="003C4BF0">
        <w:t xml:space="preserve"> s 34</w:t>
      </w:r>
    </w:p>
    <w:p w14:paraId="42CAC097" w14:textId="280347AE" w:rsidR="00750571" w:rsidRDefault="00750571" w:rsidP="00B56A2B">
      <w:pPr>
        <w:pStyle w:val="AmdtsEntries"/>
      </w:pPr>
      <w:r>
        <w:tab/>
        <w:t xml:space="preserve">def </w:t>
      </w:r>
      <w:r>
        <w:rPr>
          <w:rStyle w:val="charItals"/>
          <w:b/>
        </w:rPr>
        <w:t>pressure piping</w:t>
      </w:r>
      <w:r>
        <w:rPr>
          <w:rStyle w:val="charItals"/>
        </w:rPr>
        <w:t xml:space="preserve"> </w:t>
      </w:r>
      <w:r>
        <w:t>am</w:t>
      </w:r>
      <w:r w:rsidR="00EF66C3">
        <w:t xml:space="preserve"> </w:t>
      </w:r>
      <w:hyperlink r:id="rId1329"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23</w:t>
      </w:r>
    </w:p>
    <w:p w14:paraId="774B287C" w14:textId="0CF18CD3" w:rsidR="00807E52" w:rsidRDefault="00807E52" w:rsidP="00807E52">
      <w:pPr>
        <w:pStyle w:val="AmdtsEntries"/>
      </w:pPr>
      <w:r>
        <w:tab/>
        <w:t xml:space="preserve">def </w:t>
      </w:r>
      <w:r w:rsidR="003C4BF0" w:rsidRPr="008E3922">
        <w:rPr>
          <w:rStyle w:val="charBoldItals"/>
        </w:rPr>
        <w:t>primary emergency service organisation</w:t>
      </w:r>
      <w:r>
        <w:t xml:space="preserve"> ins </w:t>
      </w:r>
      <w:hyperlink r:id="rId1330" w:tooltip="Work Health and Safety Amendment Regulation 2018 (No 1)" w:history="1">
        <w:r w:rsidRPr="00964810">
          <w:rPr>
            <w:rStyle w:val="charCitHyperlinkAbbrev"/>
          </w:rPr>
          <w:t>SL2018-2</w:t>
        </w:r>
      </w:hyperlink>
      <w:r w:rsidR="003C4BF0">
        <w:t xml:space="preserve"> s 34</w:t>
      </w:r>
    </w:p>
    <w:p w14:paraId="195D0FC4" w14:textId="7E3B3219" w:rsidR="00807E52" w:rsidRDefault="00807E52" w:rsidP="00807E52">
      <w:pPr>
        <w:pStyle w:val="AmdtsEntries"/>
      </w:pPr>
      <w:r>
        <w:tab/>
        <w:t xml:space="preserve">def </w:t>
      </w:r>
      <w:r w:rsidR="006550C9" w:rsidRPr="008E3922">
        <w:rPr>
          <w:rStyle w:val="charBoldItals"/>
        </w:rPr>
        <w:t>product identifier</w:t>
      </w:r>
      <w:r>
        <w:t xml:space="preserve"> ins </w:t>
      </w:r>
      <w:hyperlink r:id="rId1331" w:tooltip="Work Health and Safety Amendment Regulation 2018 (No 1)" w:history="1">
        <w:r w:rsidRPr="00964810">
          <w:rPr>
            <w:rStyle w:val="charCitHyperlinkAbbrev"/>
          </w:rPr>
          <w:t>SL2018-2</w:t>
        </w:r>
      </w:hyperlink>
      <w:r w:rsidR="003C4BF0">
        <w:t xml:space="preserve"> s 34</w:t>
      </w:r>
    </w:p>
    <w:p w14:paraId="22328947" w14:textId="0C97B3ED" w:rsidR="00807E52" w:rsidRDefault="00807E52" w:rsidP="00807E52">
      <w:pPr>
        <w:pStyle w:val="AmdtsEntries"/>
      </w:pPr>
      <w:r>
        <w:tab/>
        <w:t xml:space="preserve">def </w:t>
      </w:r>
      <w:r w:rsidR="006550C9" w:rsidRPr="008E3922">
        <w:rPr>
          <w:rStyle w:val="charBoldItals"/>
        </w:rPr>
        <w:t>prohibited carcinogen</w:t>
      </w:r>
      <w:r>
        <w:t xml:space="preserve"> ins </w:t>
      </w:r>
      <w:hyperlink r:id="rId1332" w:tooltip="Work Health and Safety Amendment Regulation 2018 (No 1)" w:history="1">
        <w:r w:rsidRPr="00964810">
          <w:rPr>
            <w:rStyle w:val="charCitHyperlinkAbbrev"/>
          </w:rPr>
          <w:t>SL2018-2</w:t>
        </w:r>
      </w:hyperlink>
      <w:r w:rsidR="003C4BF0">
        <w:t xml:space="preserve"> s 34</w:t>
      </w:r>
    </w:p>
    <w:p w14:paraId="07C92FAE" w14:textId="12F9803E" w:rsidR="00807E52" w:rsidRDefault="00807E52" w:rsidP="00807E52">
      <w:pPr>
        <w:pStyle w:val="AmdtsEntries"/>
      </w:pPr>
      <w:r>
        <w:tab/>
        <w:t xml:space="preserve">def </w:t>
      </w:r>
      <w:r w:rsidR="006550C9" w:rsidRPr="008E3922">
        <w:rPr>
          <w:rStyle w:val="charBoldItals"/>
        </w:rPr>
        <w:t>proposed facility</w:t>
      </w:r>
      <w:r>
        <w:t xml:space="preserve"> ins </w:t>
      </w:r>
      <w:hyperlink r:id="rId1333" w:tooltip="Work Health and Safety Amendment Regulation 2018 (No 1)" w:history="1">
        <w:r w:rsidRPr="00964810">
          <w:rPr>
            <w:rStyle w:val="charCitHyperlinkAbbrev"/>
          </w:rPr>
          <w:t>SL2018-2</w:t>
        </w:r>
      </w:hyperlink>
      <w:r w:rsidR="003C4BF0">
        <w:t xml:space="preserve"> s 34</w:t>
      </w:r>
    </w:p>
    <w:p w14:paraId="4C36D33E" w14:textId="4EE17AA5" w:rsidR="00807E52" w:rsidRDefault="00807E52" w:rsidP="00B56A2B">
      <w:pPr>
        <w:pStyle w:val="AmdtsEntries"/>
      </w:pPr>
      <w:r>
        <w:tab/>
        <w:t xml:space="preserve">def </w:t>
      </w:r>
      <w:r w:rsidR="006550C9" w:rsidRPr="008E3922">
        <w:rPr>
          <w:rStyle w:val="charBoldItals"/>
        </w:rPr>
        <w:t>proposed major hazard facility</w:t>
      </w:r>
      <w:r>
        <w:t xml:space="preserve"> ins </w:t>
      </w:r>
      <w:hyperlink r:id="rId1334" w:tooltip="Work Health and Safety Amendment Regulation 2018 (No 1)" w:history="1">
        <w:r w:rsidRPr="00964810">
          <w:rPr>
            <w:rStyle w:val="charCitHyperlinkAbbrev"/>
          </w:rPr>
          <w:t>SL2018-2</w:t>
        </w:r>
      </w:hyperlink>
      <w:r w:rsidR="003C4BF0">
        <w:t xml:space="preserve"> s 34</w:t>
      </w:r>
    </w:p>
    <w:p w14:paraId="236E09AA" w14:textId="7A617CEF" w:rsidR="00E10A56" w:rsidRDefault="00E10A56" w:rsidP="00B56A2B">
      <w:pPr>
        <w:pStyle w:val="AmdtsEntries"/>
      </w:pPr>
      <w:r>
        <w:tab/>
        <w:t xml:space="preserve">def </w:t>
      </w:r>
      <w:r w:rsidRPr="006C22FF">
        <w:rPr>
          <w:rStyle w:val="charBoldItals"/>
        </w:rPr>
        <w:t>psychosocial hazard</w:t>
      </w:r>
      <w:r>
        <w:t xml:space="preserve"> ins </w:t>
      </w:r>
      <w:hyperlink r:id="rId1335" w:tooltip="Work Health and Safety Amendment Regulation 2023 (No 1)" w:history="1">
        <w:r>
          <w:rPr>
            <w:rStyle w:val="charCitHyperlinkAbbrev"/>
          </w:rPr>
          <w:t>SL2023</w:t>
        </w:r>
        <w:r>
          <w:rPr>
            <w:rStyle w:val="charCitHyperlinkAbbrev"/>
          </w:rPr>
          <w:noBreakHyphen/>
          <w:t>19</w:t>
        </w:r>
      </w:hyperlink>
      <w:r>
        <w:t xml:space="preserve"> s 13</w:t>
      </w:r>
    </w:p>
    <w:p w14:paraId="591A4BBD" w14:textId="4C6D9828" w:rsidR="00E10A56" w:rsidRDefault="00E10A56" w:rsidP="00B56A2B">
      <w:pPr>
        <w:pStyle w:val="AmdtsEntries"/>
      </w:pPr>
      <w:r>
        <w:tab/>
        <w:t xml:space="preserve">def </w:t>
      </w:r>
      <w:r w:rsidR="00E60C55" w:rsidRPr="006C22FF">
        <w:rPr>
          <w:rStyle w:val="charBoldItals"/>
        </w:rPr>
        <w:t>psychosocial risk</w:t>
      </w:r>
      <w:r>
        <w:t xml:space="preserve"> ins </w:t>
      </w:r>
      <w:hyperlink r:id="rId1336" w:tooltip="Work Health and Safety Amendment Regulation 2023 (No 1)" w:history="1">
        <w:r>
          <w:rPr>
            <w:rStyle w:val="charCitHyperlinkAbbrev"/>
          </w:rPr>
          <w:t>SL2023</w:t>
        </w:r>
        <w:r>
          <w:rPr>
            <w:rStyle w:val="charCitHyperlinkAbbrev"/>
          </w:rPr>
          <w:noBreakHyphen/>
          <w:t>19</w:t>
        </w:r>
      </w:hyperlink>
      <w:r>
        <w:t xml:space="preserve"> s 13</w:t>
      </w:r>
    </w:p>
    <w:p w14:paraId="6E52D1BB" w14:textId="10A0FA2D" w:rsidR="00807E52" w:rsidRDefault="00807E52" w:rsidP="00B56A2B">
      <w:pPr>
        <w:pStyle w:val="AmdtsEntries"/>
      </w:pPr>
      <w:r>
        <w:tab/>
        <w:t xml:space="preserve">def </w:t>
      </w:r>
      <w:r w:rsidR="006550C9" w:rsidRPr="008E3922">
        <w:rPr>
          <w:rStyle w:val="charBoldItals"/>
        </w:rPr>
        <w:t>quantity</w:t>
      </w:r>
      <w:r>
        <w:t xml:space="preserve"> ins </w:t>
      </w:r>
      <w:hyperlink r:id="rId1337" w:tooltip="Work Health and Safety Amendment Regulation 2018 (No 1)" w:history="1">
        <w:r w:rsidRPr="00964810">
          <w:rPr>
            <w:rStyle w:val="charCitHyperlinkAbbrev"/>
          </w:rPr>
          <w:t>SL2018-2</w:t>
        </w:r>
      </w:hyperlink>
      <w:r w:rsidR="003C4BF0">
        <w:t xml:space="preserve"> s 34</w:t>
      </w:r>
    </w:p>
    <w:p w14:paraId="7A44D576" w14:textId="44C17BBE" w:rsidR="00807E52" w:rsidRDefault="00807E52" w:rsidP="00B56A2B">
      <w:pPr>
        <w:pStyle w:val="AmdtsEntries"/>
      </w:pPr>
      <w:r>
        <w:tab/>
        <w:t xml:space="preserve">def </w:t>
      </w:r>
      <w:r w:rsidR="00F972C5" w:rsidRPr="00F972C5">
        <w:rPr>
          <w:rStyle w:val="charBoldItals"/>
        </w:rPr>
        <w:t>registered training organisation (RTO)</w:t>
      </w:r>
      <w:r w:rsidR="0071448A">
        <w:t xml:space="preserve"> am</w:t>
      </w:r>
      <w:r>
        <w:t xml:space="preserve"> </w:t>
      </w:r>
      <w:hyperlink r:id="rId1338" w:tooltip="Work Health and Safety Amendment Regulation 2018 (No 1)" w:history="1">
        <w:r w:rsidRPr="00964810">
          <w:rPr>
            <w:rStyle w:val="charCitHyperlinkAbbrev"/>
          </w:rPr>
          <w:t>SL2018-2</w:t>
        </w:r>
      </w:hyperlink>
      <w:r w:rsidR="00F972C5">
        <w:t xml:space="preserve"> s 35</w:t>
      </w:r>
    </w:p>
    <w:p w14:paraId="3DBE0AAD" w14:textId="32DBFB0E" w:rsidR="0071448A" w:rsidRPr="0063509B" w:rsidRDefault="0071448A" w:rsidP="00B56A2B">
      <w:pPr>
        <w:pStyle w:val="AmdtsEntries"/>
      </w:pPr>
      <w:r>
        <w:tab/>
        <w:t xml:space="preserve">def </w:t>
      </w:r>
      <w:r w:rsidRPr="008E3922">
        <w:rPr>
          <w:rStyle w:val="charBoldItals"/>
        </w:rPr>
        <w:t>research chemical</w:t>
      </w:r>
      <w:r>
        <w:t xml:space="preserve"> ins </w:t>
      </w:r>
      <w:hyperlink r:id="rId1339" w:tooltip="Work Health and Safety Amendment Regulation 2018 (No 1)" w:history="1">
        <w:r w:rsidRPr="00964810">
          <w:rPr>
            <w:rStyle w:val="charCitHyperlinkAbbrev"/>
          </w:rPr>
          <w:t>SL2018-2</w:t>
        </w:r>
      </w:hyperlink>
      <w:r>
        <w:t xml:space="preserve"> s 36</w:t>
      </w:r>
    </w:p>
    <w:p w14:paraId="3EAC5D99" w14:textId="41D3C6D1" w:rsidR="00BC4BD7" w:rsidRDefault="00BC4BD7" w:rsidP="00B56A2B">
      <w:pPr>
        <w:pStyle w:val="AmdtsEntries"/>
      </w:pPr>
      <w:r>
        <w:tab/>
        <w:t xml:space="preserve">def </w:t>
      </w:r>
      <w:r w:rsidRPr="00F52AA1">
        <w:rPr>
          <w:rStyle w:val="charBoldItals"/>
        </w:rPr>
        <w:t>respirable asbestos fibre</w:t>
      </w:r>
      <w:r>
        <w:t xml:space="preserve"> ins</w:t>
      </w:r>
      <w:r w:rsidR="00F52AA1">
        <w:t xml:space="preserve"> </w:t>
      </w:r>
      <w:hyperlink r:id="rId1340" w:tooltip="Work Health and Safety Amendment Regulation 2014 (No 3)" w:history="1">
        <w:r w:rsidR="00F52AA1">
          <w:rPr>
            <w:rStyle w:val="charCitHyperlinkAbbrev"/>
          </w:rPr>
          <w:t>SL2014</w:t>
        </w:r>
        <w:r w:rsidR="00F52AA1">
          <w:rPr>
            <w:rStyle w:val="charCitHyperlinkAbbrev"/>
          </w:rPr>
          <w:noBreakHyphen/>
          <w:t>27</w:t>
        </w:r>
      </w:hyperlink>
      <w:r w:rsidR="00F52AA1">
        <w:t xml:space="preserve"> s 9</w:t>
      </w:r>
    </w:p>
    <w:p w14:paraId="5E351837" w14:textId="48F87DCD" w:rsidR="0093232E" w:rsidRPr="00332C6A" w:rsidRDefault="0093232E" w:rsidP="0093232E">
      <w:pPr>
        <w:pStyle w:val="AmdtsEntries"/>
      </w:pPr>
      <w:r>
        <w:tab/>
        <w:t xml:space="preserve">def </w:t>
      </w:r>
      <w:r w:rsidRPr="00AB5466">
        <w:rPr>
          <w:rStyle w:val="charBoldItals"/>
        </w:rPr>
        <w:t>respiratory protective equipment</w:t>
      </w:r>
      <w:r>
        <w:t xml:space="preserve"> ins </w:t>
      </w:r>
      <w:hyperlink r:id="rId1341" w:tooltip="Work Health and Safety Amendment Regulation 2022 (No 1)" w:history="1">
        <w:r>
          <w:rPr>
            <w:rStyle w:val="charCitHyperlinkAbbrev"/>
          </w:rPr>
          <w:t>SL2022</w:t>
        </w:r>
        <w:r>
          <w:rPr>
            <w:rStyle w:val="charCitHyperlinkAbbrev"/>
          </w:rPr>
          <w:noBreakHyphen/>
          <w:t>12</w:t>
        </w:r>
      </w:hyperlink>
      <w:r>
        <w:t xml:space="preserve"> s 31</w:t>
      </w:r>
    </w:p>
    <w:p w14:paraId="758F8CBF" w14:textId="7332C6C9" w:rsidR="00807E52" w:rsidRDefault="00D40AB2" w:rsidP="00B56A2B">
      <w:pPr>
        <w:pStyle w:val="AmdtsEntries"/>
      </w:pPr>
      <w:r>
        <w:tab/>
        <w:t xml:space="preserve">def </w:t>
      </w:r>
      <w:r w:rsidR="0071448A" w:rsidRPr="008E3922">
        <w:rPr>
          <w:rStyle w:val="charBoldItals"/>
        </w:rPr>
        <w:t>restricted carcinogen</w:t>
      </w:r>
      <w:r>
        <w:t xml:space="preserve"> ins </w:t>
      </w:r>
      <w:hyperlink r:id="rId1342" w:tooltip="Work Health and Safety Amendment Regulation 2018 (No 1)" w:history="1">
        <w:r w:rsidRPr="00964810">
          <w:rPr>
            <w:rStyle w:val="charCitHyperlinkAbbrev"/>
          </w:rPr>
          <w:t>SL2018-2</w:t>
        </w:r>
      </w:hyperlink>
      <w:r w:rsidR="0071448A">
        <w:t xml:space="preserve"> s 36</w:t>
      </w:r>
    </w:p>
    <w:p w14:paraId="1F17773F" w14:textId="0690B60C" w:rsidR="0071448A" w:rsidRDefault="0071448A" w:rsidP="00B56A2B">
      <w:pPr>
        <w:pStyle w:val="AmdtsEntries"/>
      </w:pPr>
      <w:r>
        <w:tab/>
        <w:t xml:space="preserve">def </w:t>
      </w:r>
      <w:r w:rsidR="003E6EBD" w:rsidRPr="008E3922">
        <w:rPr>
          <w:rStyle w:val="charBoldItals"/>
        </w:rPr>
        <w:t>retailer</w:t>
      </w:r>
      <w:r>
        <w:t xml:space="preserve"> ins </w:t>
      </w:r>
      <w:hyperlink r:id="rId1343" w:tooltip="Work Health and Safety Amendment Regulation 2018 (No 1)" w:history="1">
        <w:r w:rsidRPr="00964810">
          <w:rPr>
            <w:rStyle w:val="charCitHyperlinkAbbrev"/>
          </w:rPr>
          <w:t>SL2018-2</w:t>
        </w:r>
      </w:hyperlink>
      <w:r w:rsidR="003E6EBD">
        <w:t xml:space="preserve"> s 36</w:t>
      </w:r>
    </w:p>
    <w:p w14:paraId="6246691A" w14:textId="5FAC5C60" w:rsidR="003E6EBD" w:rsidRDefault="003E6EBD" w:rsidP="00B56A2B">
      <w:pPr>
        <w:pStyle w:val="AmdtsEntries"/>
      </w:pPr>
      <w:r>
        <w:tab/>
        <w:t xml:space="preserve">def </w:t>
      </w:r>
      <w:r w:rsidRPr="008E3922">
        <w:rPr>
          <w:rStyle w:val="charBoldItals"/>
        </w:rPr>
        <w:t>safety data sheet</w:t>
      </w:r>
      <w:r>
        <w:t xml:space="preserve"> ins </w:t>
      </w:r>
      <w:hyperlink r:id="rId1344" w:tooltip="Work Health and Safety Amendment Regulation 2018 (No 1)" w:history="1">
        <w:r w:rsidRPr="00964810">
          <w:rPr>
            <w:rStyle w:val="charCitHyperlinkAbbrev"/>
          </w:rPr>
          <w:t>SL2018-2</w:t>
        </w:r>
      </w:hyperlink>
      <w:r>
        <w:t xml:space="preserve"> s 36</w:t>
      </w:r>
    </w:p>
    <w:p w14:paraId="423AF3A5" w14:textId="051219AB" w:rsidR="00D060C3" w:rsidRDefault="00D060C3" w:rsidP="00744EFE">
      <w:pPr>
        <w:pStyle w:val="AmdtsEntries"/>
        <w:keepNext/>
      </w:pPr>
      <w:r>
        <w:tab/>
        <w:t xml:space="preserve">def </w:t>
      </w:r>
      <w:r>
        <w:rPr>
          <w:rStyle w:val="charBoldItals"/>
        </w:rPr>
        <w:t>Safe Work Australia</w:t>
      </w:r>
      <w:r w:rsidRPr="00F52AA1">
        <w:rPr>
          <w:rStyle w:val="charBoldItals"/>
        </w:rPr>
        <w:t xml:space="preserve"> </w:t>
      </w:r>
      <w:r>
        <w:t xml:space="preserve"> ins </w:t>
      </w:r>
      <w:hyperlink r:id="rId1345" w:tooltip="Work Health and Safety (Asbestos) Amendment Regulation 2014 (No 1)" w:history="1">
        <w:r>
          <w:rPr>
            <w:rStyle w:val="charCitHyperlinkAbbrev"/>
          </w:rPr>
          <w:t>SL2014</w:t>
        </w:r>
        <w:r>
          <w:rPr>
            <w:rStyle w:val="charCitHyperlinkAbbrev"/>
          </w:rPr>
          <w:noBreakHyphen/>
          <w:t>32</w:t>
        </w:r>
      </w:hyperlink>
      <w:r>
        <w:t xml:space="preserve"> s 15</w:t>
      </w:r>
    </w:p>
    <w:p w14:paraId="6AA1DBAD" w14:textId="274604AB" w:rsidR="00D40AB2" w:rsidRDefault="003E6EBD" w:rsidP="003E6EBD">
      <w:pPr>
        <w:pStyle w:val="AmdtsEntriesDefL2"/>
      </w:pPr>
      <w:r>
        <w:tab/>
        <w:t xml:space="preserve">am </w:t>
      </w:r>
      <w:hyperlink r:id="rId1346" w:tooltip="Work Health and Safety Amendment Regulation 2018 (No 1)" w:history="1">
        <w:r w:rsidRPr="00964810">
          <w:rPr>
            <w:rStyle w:val="charCitHyperlinkAbbrev"/>
          </w:rPr>
          <w:t>SL2018-2</w:t>
        </w:r>
      </w:hyperlink>
      <w:r>
        <w:t xml:space="preserve"> s 37</w:t>
      </w:r>
    </w:p>
    <w:p w14:paraId="5E757AC6" w14:textId="302312A5" w:rsidR="00D40AB2" w:rsidRDefault="00D40AB2" w:rsidP="00D40AB2">
      <w:pPr>
        <w:pStyle w:val="AmdtsEntries"/>
      </w:pPr>
      <w:r>
        <w:tab/>
        <w:t xml:space="preserve">def </w:t>
      </w:r>
      <w:r w:rsidR="004035E6" w:rsidRPr="008E3922">
        <w:rPr>
          <w:rStyle w:val="charBoldItals"/>
        </w:rPr>
        <w:t>Schedule 11 hazardous chemical</w:t>
      </w:r>
      <w:r>
        <w:t xml:space="preserve"> ins </w:t>
      </w:r>
      <w:hyperlink r:id="rId1347" w:tooltip="Work Health and Safety Amendment Regulation 2018 (No 1)" w:history="1">
        <w:r w:rsidRPr="00964810">
          <w:rPr>
            <w:rStyle w:val="charCitHyperlinkAbbrev"/>
          </w:rPr>
          <w:t>SL2018-2</w:t>
        </w:r>
      </w:hyperlink>
      <w:r w:rsidR="003E6EBD">
        <w:t xml:space="preserve"> s 38</w:t>
      </w:r>
    </w:p>
    <w:p w14:paraId="5BF3F297" w14:textId="284B60C8" w:rsidR="00D40AB2" w:rsidRDefault="00D40AB2" w:rsidP="00D40AB2">
      <w:pPr>
        <w:pStyle w:val="AmdtsEntries"/>
      </w:pPr>
      <w:r>
        <w:tab/>
        <w:t xml:space="preserve">def </w:t>
      </w:r>
      <w:r w:rsidR="004035E6" w:rsidRPr="008E3922">
        <w:rPr>
          <w:rStyle w:val="charBoldItals"/>
        </w:rPr>
        <w:t>Schedule 15 chemical</w:t>
      </w:r>
      <w:r>
        <w:t xml:space="preserve"> ins </w:t>
      </w:r>
      <w:hyperlink r:id="rId1348" w:tooltip="Work Health and Safety Amendment Regulation 2018 (No 1)" w:history="1">
        <w:r w:rsidRPr="00964810">
          <w:rPr>
            <w:rStyle w:val="charCitHyperlinkAbbrev"/>
          </w:rPr>
          <w:t>SL2018-2</w:t>
        </w:r>
      </w:hyperlink>
      <w:r w:rsidR="003E6EBD">
        <w:t xml:space="preserve"> s 38</w:t>
      </w:r>
    </w:p>
    <w:p w14:paraId="38AE83F1" w14:textId="39147B6B" w:rsidR="00D40AB2" w:rsidRDefault="00D40AB2" w:rsidP="00D40AB2">
      <w:pPr>
        <w:pStyle w:val="AmdtsEntries"/>
      </w:pPr>
      <w:r>
        <w:tab/>
        <w:t xml:space="preserve">def </w:t>
      </w:r>
      <w:r w:rsidR="00BB103F" w:rsidRPr="008E3922">
        <w:rPr>
          <w:rStyle w:val="charBoldItals"/>
        </w:rPr>
        <w:t>SEMSOG</w:t>
      </w:r>
      <w:r>
        <w:t xml:space="preserve"> ins </w:t>
      </w:r>
      <w:hyperlink r:id="rId1349" w:tooltip="Work Health and Safety Amendment Regulation 2018 (No 1)" w:history="1">
        <w:r w:rsidRPr="00964810">
          <w:rPr>
            <w:rStyle w:val="charCitHyperlinkAbbrev"/>
          </w:rPr>
          <w:t>SL2018-2</w:t>
        </w:r>
      </w:hyperlink>
      <w:r w:rsidR="003E6EBD">
        <w:t xml:space="preserve"> s 38</w:t>
      </w:r>
    </w:p>
    <w:p w14:paraId="1A087C69" w14:textId="741E38E3" w:rsidR="00D40AB2" w:rsidRDefault="00D40AB2" w:rsidP="00B56A2B">
      <w:pPr>
        <w:pStyle w:val="AmdtsEntries"/>
      </w:pPr>
      <w:r>
        <w:tab/>
        <w:t xml:space="preserve">def </w:t>
      </w:r>
      <w:r w:rsidR="00BB103F" w:rsidRPr="008E3922">
        <w:rPr>
          <w:rStyle w:val="charBoldItals"/>
        </w:rPr>
        <w:t>signal word</w:t>
      </w:r>
      <w:r>
        <w:t xml:space="preserve"> ins </w:t>
      </w:r>
      <w:hyperlink r:id="rId1350" w:tooltip="Work Health and Safety Amendment Regulation 2018 (No 1)" w:history="1">
        <w:r w:rsidRPr="00964810">
          <w:rPr>
            <w:rStyle w:val="charCitHyperlinkAbbrev"/>
          </w:rPr>
          <w:t>SL2018-2</w:t>
        </w:r>
      </w:hyperlink>
      <w:r w:rsidR="003E6EBD">
        <w:t xml:space="preserve"> s 38</w:t>
      </w:r>
    </w:p>
    <w:p w14:paraId="5299830A" w14:textId="0C41F7C9" w:rsidR="00B56A2B" w:rsidRDefault="00B56A2B" w:rsidP="00B56A2B">
      <w:pPr>
        <w:pStyle w:val="AmdtsEntries"/>
      </w:pPr>
      <w:r>
        <w:tab/>
        <w:t xml:space="preserve">def </w:t>
      </w:r>
      <w:r>
        <w:rPr>
          <w:rStyle w:val="charItals"/>
          <w:b/>
        </w:rPr>
        <w:t>specified VET course</w:t>
      </w:r>
      <w:r>
        <w:rPr>
          <w:rStyle w:val="charItals"/>
        </w:rPr>
        <w:t xml:space="preserve"> </w:t>
      </w:r>
      <w:r>
        <w:t xml:space="preserve">sub </w:t>
      </w:r>
      <w:hyperlink r:id="rId1351" w:tooltip="Work Health and Safety Amendment Regulation 2014 (No 2)" w:history="1">
        <w:r>
          <w:rPr>
            <w:rStyle w:val="charCitHyperlinkAbbrev"/>
          </w:rPr>
          <w:t>SL2014</w:t>
        </w:r>
        <w:r>
          <w:rPr>
            <w:rStyle w:val="charCitHyperlinkAbbrev"/>
          </w:rPr>
          <w:noBreakHyphen/>
          <w:t>20</w:t>
        </w:r>
      </w:hyperlink>
      <w:r>
        <w:t xml:space="preserve"> s 70</w:t>
      </w:r>
      <w:r w:rsidR="00D060C3">
        <w:t xml:space="preserve">; </w:t>
      </w:r>
      <w:hyperlink r:id="rId1352" w:tooltip="Work Health and Safety (Asbestos) Amendment Regulation 2014 (No 1)" w:history="1">
        <w:r w:rsidR="00D060C3">
          <w:rPr>
            <w:rStyle w:val="charCitHyperlinkAbbrev"/>
          </w:rPr>
          <w:t>SL2014</w:t>
        </w:r>
        <w:r w:rsidR="00D060C3">
          <w:rPr>
            <w:rStyle w:val="charCitHyperlinkAbbrev"/>
          </w:rPr>
          <w:noBreakHyphen/>
          <w:t>32</w:t>
        </w:r>
      </w:hyperlink>
      <w:r w:rsidR="00D060C3">
        <w:t xml:space="preserve"> s 16</w:t>
      </w:r>
    </w:p>
    <w:p w14:paraId="6644E7A1" w14:textId="6F315E9F" w:rsidR="00891466" w:rsidRDefault="00891466" w:rsidP="00F97EFD">
      <w:pPr>
        <w:pStyle w:val="AmdtsEntries"/>
        <w:keepNext/>
      </w:pPr>
      <w:r>
        <w:tab/>
        <w:t xml:space="preserve">def </w:t>
      </w:r>
      <w:r>
        <w:rPr>
          <w:rStyle w:val="charItals"/>
          <w:b/>
        </w:rPr>
        <w:t>steam turbine</w:t>
      </w:r>
      <w:r>
        <w:rPr>
          <w:rStyle w:val="charItals"/>
        </w:rPr>
        <w:t xml:space="preserve"> </w:t>
      </w:r>
      <w:r>
        <w:t>ins</w:t>
      </w:r>
      <w:r w:rsidR="00EF66C3">
        <w:t xml:space="preserve"> </w:t>
      </w:r>
      <w:hyperlink r:id="rId1353"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24</w:t>
      </w:r>
    </w:p>
    <w:p w14:paraId="7C76F2E3" w14:textId="4F07E1C1" w:rsidR="00D40AB2" w:rsidRDefault="00D40AB2" w:rsidP="00F97EFD">
      <w:pPr>
        <w:pStyle w:val="AmdtsEntries"/>
        <w:keepNext/>
      </w:pPr>
      <w:r>
        <w:tab/>
        <w:t xml:space="preserve">def </w:t>
      </w:r>
      <w:r w:rsidR="00BB103F" w:rsidRPr="008E3922">
        <w:rPr>
          <w:rStyle w:val="charBoldItals"/>
        </w:rPr>
        <w:t>Standard for the Uniform Scheduling of Medicines and Poisons</w:t>
      </w:r>
      <w:r>
        <w:t xml:space="preserve"> ins </w:t>
      </w:r>
      <w:hyperlink r:id="rId1354" w:tooltip="Work Health and Safety Amendment Regulation 2018 (No 1)" w:history="1">
        <w:r w:rsidRPr="00964810">
          <w:rPr>
            <w:rStyle w:val="charCitHyperlinkAbbrev"/>
          </w:rPr>
          <w:t>SL2018-2</w:t>
        </w:r>
      </w:hyperlink>
      <w:r w:rsidR="003E6EBD">
        <w:t xml:space="preserve"> s 38</w:t>
      </w:r>
    </w:p>
    <w:p w14:paraId="7A50E1C7" w14:textId="6CD11AD1" w:rsidR="007C222C" w:rsidRDefault="007C222C" w:rsidP="007C222C">
      <w:pPr>
        <w:pStyle w:val="AmdtsEntries"/>
      </w:pPr>
      <w:r>
        <w:tab/>
        <w:t xml:space="preserve">def </w:t>
      </w:r>
      <w:r w:rsidRPr="008E3922">
        <w:rPr>
          <w:rStyle w:val="charBoldItals"/>
        </w:rPr>
        <w:t>subsidiary risk</w:t>
      </w:r>
      <w:r>
        <w:t xml:space="preserve"> ins </w:t>
      </w:r>
      <w:hyperlink r:id="rId1355" w:tooltip="Work Health and Safety Amendment Regulation 2018 (No 1)" w:history="1">
        <w:r w:rsidRPr="00964810">
          <w:rPr>
            <w:rStyle w:val="charCitHyperlinkAbbrev"/>
          </w:rPr>
          <w:t>SL2018-2</w:t>
        </w:r>
      </w:hyperlink>
      <w:r>
        <w:t xml:space="preserve"> s 38</w:t>
      </w:r>
    </w:p>
    <w:p w14:paraId="0BF27E1E" w14:textId="3FEE6ED4" w:rsidR="00D40AB2" w:rsidRDefault="00D40AB2" w:rsidP="00D40AB2">
      <w:pPr>
        <w:pStyle w:val="AmdtsEntries"/>
      </w:pPr>
      <w:r>
        <w:tab/>
        <w:t xml:space="preserve">def </w:t>
      </w:r>
      <w:r w:rsidR="00BB103F" w:rsidRPr="008E3922">
        <w:rPr>
          <w:rStyle w:val="charBoldItals"/>
        </w:rPr>
        <w:t>substance</w:t>
      </w:r>
      <w:r>
        <w:t xml:space="preserve"> ins </w:t>
      </w:r>
      <w:hyperlink r:id="rId1356" w:tooltip="Work Health and Safety Amendment Regulation 2018 (No 1)" w:history="1">
        <w:r w:rsidRPr="00964810">
          <w:rPr>
            <w:rStyle w:val="charCitHyperlinkAbbrev"/>
          </w:rPr>
          <w:t>SL2018-2</w:t>
        </w:r>
      </w:hyperlink>
      <w:r w:rsidR="003E6EBD">
        <w:t xml:space="preserve"> s 38</w:t>
      </w:r>
    </w:p>
    <w:p w14:paraId="70DCEAE2" w14:textId="64DCCBC1" w:rsidR="00D40AB2" w:rsidRDefault="00D40AB2" w:rsidP="00D40AB2">
      <w:pPr>
        <w:pStyle w:val="AmdtsEntries"/>
      </w:pPr>
      <w:r>
        <w:tab/>
        <w:t xml:space="preserve">def </w:t>
      </w:r>
      <w:r w:rsidR="00CF6E28" w:rsidRPr="008E3922">
        <w:rPr>
          <w:rStyle w:val="charBoldItals"/>
        </w:rPr>
        <w:t>surrounding area</w:t>
      </w:r>
      <w:r>
        <w:t xml:space="preserve"> ins </w:t>
      </w:r>
      <w:hyperlink r:id="rId1357" w:tooltip="Work Health and Safety Amendment Regulation 2018 (No 1)" w:history="1">
        <w:r w:rsidRPr="00964810">
          <w:rPr>
            <w:rStyle w:val="charCitHyperlinkAbbrev"/>
          </w:rPr>
          <w:t>SL2018-2</w:t>
        </w:r>
      </w:hyperlink>
      <w:r w:rsidR="003E6EBD">
        <w:t xml:space="preserve"> s 38</w:t>
      </w:r>
    </w:p>
    <w:p w14:paraId="662BE3D3" w14:textId="592344C8" w:rsidR="00D40AB2" w:rsidRDefault="00D40AB2" w:rsidP="00D40AB2">
      <w:pPr>
        <w:pStyle w:val="AmdtsEntries"/>
      </w:pPr>
      <w:r>
        <w:tab/>
        <w:t xml:space="preserve">def </w:t>
      </w:r>
      <w:r w:rsidR="00CF6E28" w:rsidRPr="008E3922">
        <w:rPr>
          <w:rStyle w:val="charBoldItals"/>
        </w:rPr>
        <w:t>technical name</w:t>
      </w:r>
      <w:r>
        <w:t xml:space="preserve"> ins </w:t>
      </w:r>
      <w:hyperlink r:id="rId1358" w:tooltip="Work Health and Safety Amendment Regulation 2018 (No 1)" w:history="1">
        <w:r w:rsidRPr="00964810">
          <w:rPr>
            <w:rStyle w:val="charCitHyperlinkAbbrev"/>
          </w:rPr>
          <w:t>SL2018-2</w:t>
        </w:r>
      </w:hyperlink>
      <w:r w:rsidR="003E6EBD">
        <w:t xml:space="preserve"> s 38</w:t>
      </w:r>
    </w:p>
    <w:p w14:paraId="3CCFFC14" w14:textId="15DB7207" w:rsidR="00891466" w:rsidRDefault="00891466" w:rsidP="00800782">
      <w:pPr>
        <w:pStyle w:val="AmdtsEntries"/>
        <w:keepNext/>
      </w:pPr>
      <w:r>
        <w:tab/>
        <w:t xml:space="preserve">def </w:t>
      </w:r>
      <w:r>
        <w:rPr>
          <w:rStyle w:val="charItals"/>
          <w:b/>
        </w:rPr>
        <w:t>tower crane</w:t>
      </w:r>
      <w:r>
        <w:rPr>
          <w:rStyle w:val="charItals"/>
        </w:rPr>
        <w:t xml:space="preserve"> </w:t>
      </w:r>
      <w:r>
        <w:t>am</w:t>
      </w:r>
      <w:r w:rsidR="00EF66C3">
        <w:t xml:space="preserve"> </w:t>
      </w:r>
      <w:hyperlink r:id="rId1359"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25</w:t>
      </w:r>
    </w:p>
    <w:p w14:paraId="120670B9" w14:textId="36BD5410" w:rsidR="00891466" w:rsidRDefault="00891466" w:rsidP="00B56A2B">
      <w:pPr>
        <w:pStyle w:val="AmdtsEntries"/>
      </w:pPr>
      <w:r>
        <w:tab/>
        <w:t xml:space="preserve">def </w:t>
      </w:r>
      <w:r>
        <w:rPr>
          <w:rStyle w:val="charItals"/>
          <w:b/>
        </w:rPr>
        <w:t>turbine</w:t>
      </w:r>
      <w:r>
        <w:rPr>
          <w:rStyle w:val="charItals"/>
        </w:rPr>
        <w:t xml:space="preserve"> </w:t>
      </w:r>
      <w:r>
        <w:t>om</w:t>
      </w:r>
      <w:r w:rsidR="00EF66C3">
        <w:t xml:space="preserve"> </w:t>
      </w:r>
      <w:hyperlink r:id="rId1360"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26</w:t>
      </w:r>
    </w:p>
    <w:p w14:paraId="1C1F1A70" w14:textId="200B16F9" w:rsidR="00D40AB2" w:rsidRDefault="00D40AB2" w:rsidP="00D40AB2">
      <w:pPr>
        <w:pStyle w:val="AmdtsEntries"/>
      </w:pPr>
      <w:r>
        <w:tab/>
        <w:t xml:space="preserve">def </w:t>
      </w:r>
      <w:r w:rsidR="00CF6E28" w:rsidRPr="008E3922">
        <w:rPr>
          <w:rStyle w:val="charBoldItals"/>
        </w:rPr>
        <w:t>threshold quantity</w:t>
      </w:r>
      <w:r>
        <w:t xml:space="preserve"> ins </w:t>
      </w:r>
      <w:hyperlink r:id="rId1361" w:tooltip="Work Health and Safety Amendment Regulation 2018 (No 1)" w:history="1">
        <w:r w:rsidRPr="00964810">
          <w:rPr>
            <w:rStyle w:val="charCitHyperlinkAbbrev"/>
          </w:rPr>
          <w:t>SL2018-2</w:t>
        </w:r>
      </w:hyperlink>
      <w:r w:rsidR="003E6EBD">
        <w:t xml:space="preserve"> s 38</w:t>
      </w:r>
    </w:p>
    <w:p w14:paraId="7045FB20" w14:textId="2CA009E6" w:rsidR="00D40AB2" w:rsidRDefault="00D40AB2" w:rsidP="00B56A2B">
      <w:pPr>
        <w:pStyle w:val="AmdtsEntries"/>
      </w:pPr>
      <w:r>
        <w:tab/>
        <w:t xml:space="preserve">def </w:t>
      </w:r>
      <w:r w:rsidR="00CF6E28" w:rsidRPr="008E3922">
        <w:rPr>
          <w:rStyle w:val="charBoldItals"/>
        </w:rPr>
        <w:t>UN number</w:t>
      </w:r>
      <w:r>
        <w:t xml:space="preserve"> ins </w:t>
      </w:r>
      <w:hyperlink r:id="rId1362" w:tooltip="Work Health and Safety Amendment Regulation 2018 (No 1)" w:history="1">
        <w:r w:rsidRPr="00964810">
          <w:rPr>
            <w:rStyle w:val="charCitHyperlinkAbbrev"/>
          </w:rPr>
          <w:t>SL2018-2</w:t>
        </w:r>
      </w:hyperlink>
      <w:r w:rsidR="00CF6E28">
        <w:t xml:space="preserve"> s 38</w:t>
      </w:r>
    </w:p>
    <w:p w14:paraId="47BFDC8E" w14:textId="68E64F21" w:rsidR="00CF6E28" w:rsidRDefault="00CF6E28" w:rsidP="00CF6E28">
      <w:pPr>
        <w:pStyle w:val="AmdtsEntries"/>
      </w:pPr>
      <w:r>
        <w:tab/>
        <w:t xml:space="preserve">def </w:t>
      </w:r>
      <w:r>
        <w:rPr>
          <w:rStyle w:val="charBoldItals"/>
        </w:rPr>
        <w:t>VET course</w:t>
      </w:r>
      <w:r>
        <w:t xml:space="preserve"> am </w:t>
      </w:r>
      <w:hyperlink r:id="rId1363" w:tooltip="Work Health and Safety Amendment Regulation 2018 (No 1)" w:history="1">
        <w:r w:rsidRPr="00964810">
          <w:rPr>
            <w:rStyle w:val="charCitHyperlinkAbbrev"/>
          </w:rPr>
          <w:t>SL2018-2</w:t>
        </w:r>
      </w:hyperlink>
      <w:r>
        <w:t xml:space="preserve"> s 39</w:t>
      </w:r>
    </w:p>
    <w:p w14:paraId="27135FA8" w14:textId="6CA9E8A4" w:rsidR="007F3706" w:rsidRDefault="007F3706" w:rsidP="007F3706">
      <w:pPr>
        <w:pStyle w:val="AmdtsEntries"/>
      </w:pPr>
      <w:r>
        <w:tab/>
        <w:t xml:space="preserve">def </w:t>
      </w:r>
      <w:r>
        <w:rPr>
          <w:rStyle w:val="charBoldItals"/>
        </w:rPr>
        <w:t>wet dust suppression method</w:t>
      </w:r>
      <w:r>
        <w:t xml:space="preserve"> ins </w:t>
      </w:r>
      <w:hyperlink r:id="rId1364" w:tooltip="Work Health and Safety Amendment Regulation 2022 (No 2)" w:history="1">
        <w:r>
          <w:rPr>
            <w:rStyle w:val="charCitHyperlinkAbbrev"/>
          </w:rPr>
          <w:t>SL2022</w:t>
        </w:r>
        <w:r>
          <w:rPr>
            <w:rStyle w:val="charCitHyperlinkAbbrev"/>
          </w:rPr>
          <w:noBreakHyphen/>
          <w:t>13</w:t>
        </w:r>
      </w:hyperlink>
      <w:r>
        <w:t xml:space="preserve"> s 11</w:t>
      </w:r>
    </w:p>
    <w:p w14:paraId="267D1D03" w14:textId="77777777" w:rsidR="00773FBC" w:rsidRPr="00773FBC" w:rsidRDefault="00773FBC" w:rsidP="00773FBC">
      <w:pPr>
        <w:pStyle w:val="PageBreak"/>
      </w:pPr>
      <w:r w:rsidRPr="00773FBC">
        <w:br w:type="page"/>
      </w:r>
    </w:p>
    <w:p w14:paraId="28CEC55F" w14:textId="77777777" w:rsidR="00180A70" w:rsidRPr="00E60C55" w:rsidRDefault="00180A70">
      <w:pPr>
        <w:pStyle w:val="Endnote20"/>
      </w:pPr>
      <w:bookmarkStart w:id="899" w:name="_Toc148536090"/>
      <w:r w:rsidRPr="00E60C55">
        <w:rPr>
          <w:rStyle w:val="charTableNo"/>
        </w:rPr>
        <w:lastRenderedPageBreak/>
        <w:t>5</w:t>
      </w:r>
      <w:r>
        <w:tab/>
      </w:r>
      <w:r w:rsidRPr="00E60C55">
        <w:rPr>
          <w:rStyle w:val="charTableText"/>
        </w:rPr>
        <w:t>Earlier republications</w:t>
      </w:r>
      <w:bookmarkEnd w:id="899"/>
    </w:p>
    <w:p w14:paraId="1F7699B7" w14:textId="77777777" w:rsidR="00180A70" w:rsidRDefault="00180A70">
      <w:pPr>
        <w:pStyle w:val="EndNoteTextPub"/>
      </w:pPr>
      <w:r>
        <w:t xml:space="preserve">Some earlier republications were not numbered. The number in column 1 refers to the publication order.  </w:t>
      </w:r>
    </w:p>
    <w:p w14:paraId="23F3D0E8" w14:textId="77777777" w:rsidR="00180A70" w:rsidRDefault="00180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A21C70" w14:textId="77777777" w:rsidR="00180A70" w:rsidRDefault="00180A7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0A70" w14:paraId="347227AD" w14:textId="77777777" w:rsidTr="00BE42A3">
        <w:trPr>
          <w:tblHeader/>
        </w:trPr>
        <w:tc>
          <w:tcPr>
            <w:tcW w:w="1576" w:type="dxa"/>
            <w:tcBorders>
              <w:bottom w:val="single" w:sz="4" w:space="0" w:color="auto"/>
            </w:tcBorders>
          </w:tcPr>
          <w:p w14:paraId="7529CB74" w14:textId="77777777" w:rsidR="00180A70" w:rsidRDefault="00180A70">
            <w:pPr>
              <w:pStyle w:val="EarlierRepubHdg"/>
            </w:pPr>
            <w:r>
              <w:t>Republication No and date</w:t>
            </w:r>
          </w:p>
        </w:tc>
        <w:tc>
          <w:tcPr>
            <w:tcW w:w="1681" w:type="dxa"/>
            <w:tcBorders>
              <w:bottom w:val="single" w:sz="4" w:space="0" w:color="auto"/>
            </w:tcBorders>
          </w:tcPr>
          <w:p w14:paraId="5F6F0804" w14:textId="77777777" w:rsidR="00180A70" w:rsidRDefault="00180A70">
            <w:pPr>
              <w:pStyle w:val="EarlierRepubHdg"/>
            </w:pPr>
            <w:r>
              <w:t>Effective</w:t>
            </w:r>
          </w:p>
        </w:tc>
        <w:tc>
          <w:tcPr>
            <w:tcW w:w="1783" w:type="dxa"/>
            <w:tcBorders>
              <w:bottom w:val="single" w:sz="4" w:space="0" w:color="auto"/>
            </w:tcBorders>
          </w:tcPr>
          <w:p w14:paraId="41936A6E" w14:textId="77777777" w:rsidR="00180A70" w:rsidRDefault="00180A70">
            <w:pPr>
              <w:pStyle w:val="EarlierRepubHdg"/>
            </w:pPr>
            <w:r>
              <w:t>Last amendment made by</w:t>
            </w:r>
          </w:p>
        </w:tc>
        <w:tc>
          <w:tcPr>
            <w:tcW w:w="1783" w:type="dxa"/>
            <w:tcBorders>
              <w:bottom w:val="single" w:sz="4" w:space="0" w:color="auto"/>
            </w:tcBorders>
          </w:tcPr>
          <w:p w14:paraId="4F66C3CB" w14:textId="77777777" w:rsidR="00180A70" w:rsidRDefault="00180A70">
            <w:pPr>
              <w:pStyle w:val="EarlierRepubHdg"/>
            </w:pPr>
            <w:r>
              <w:t>Republication for</w:t>
            </w:r>
          </w:p>
        </w:tc>
      </w:tr>
      <w:tr w:rsidR="00180A70" w14:paraId="17114208" w14:textId="77777777" w:rsidTr="00BE42A3">
        <w:tc>
          <w:tcPr>
            <w:tcW w:w="1576" w:type="dxa"/>
            <w:tcBorders>
              <w:top w:val="single" w:sz="4" w:space="0" w:color="auto"/>
              <w:bottom w:val="single" w:sz="4" w:space="0" w:color="auto"/>
            </w:tcBorders>
          </w:tcPr>
          <w:p w14:paraId="1A68E507" w14:textId="77777777" w:rsidR="00180A70" w:rsidRDefault="00180A70" w:rsidP="00180A70">
            <w:pPr>
              <w:pStyle w:val="EarlierRepubEntries"/>
            </w:pPr>
            <w:r>
              <w:t>R1</w:t>
            </w:r>
            <w:r>
              <w:br/>
              <w:t>1 Jan 2012</w:t>
            </w:r>
          </w:p>
        </w:tc>
        <w:tc>
          <w:tcPr>
            <w:tcW w:w="1681" w:type="dxa"/>
            <w:tcBorders>
              <w:top w:val="single" w:sz="4" w:space="0" w:color="auto"/>
              <w:bottom w:val="single" w:sz="4" w:space="0" w:color="auto"/>
            </w:tcBorders>
          </w:tcPr>
          <w:p w14:paraId="4526F477"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027D588B"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1DBA81C6" w14:textId="77777777" w:rsidR="00180A70" w:rsidRDefault="00180A70" w:rsidP="00180A70">
            <w:pPr>
              <w:pStyle w:val="EarlierRepubEntries"/>
            </w:pPr>
            <w:r>
              <w:t>new regulation</w:t>
            </w:r>
          </w:p>
        </w:tc>
      </w:tr>
      <w:tr w:rsidR="00180A70" w14:paraId="0035218E" w14:textId="77777777" w:rsidTr="00BE42A3">
        <w:tc>
          <w:tcPr>
            <w:tcW w:w="1576" w:type="dxa"/>
            <w:tcBorders>
              <w:top w:val="single" w:sz="4" w:space="0" w:color="auto"/>
              <w:bottom w:val="single" w:sz="4" w:space="0" w:color="auto"/>
            </w:tcBorders>
          </w:tcPr>
          <w:p w14:paraId="0C1EE0C3" w14:textId="77777777" w:rsidR="00180A70" w:rsidRDefault="00180A70" w:rsidP="00180A70">
            <w:pPr>
              <w:pStyle w:val="EarlierRepubEntries"/>
            </w:pPr>
            <w:r>
              <w:t>R1 (RI)</w:t>
            </w:r>
            <w:r>
              <w:br/>
              <w:t>19 Mar 2012</w:t>
            </w:r>
          </w:p>
        </w:tc>
        <w:tc>
          <w:tcPr>
            <w:tcW w:w="1681" w:type="dxa"/>
            <w:tcBorders>
              <w:top w:val="single" w:sz="4" w:space="0" w:color="auto"/>
              <w:bottom w:val="single" w:sz="4" w:space="0" w:color="auto"/>
            </w:tcBorders>
          </w:tcPr>
          <w:p w14:paraId="17A140A1"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20392546"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4B57BE87" w14:textId="6183E52B" w:rsidR="00180A70" w:rsidRDefault="00180A70" w:rsidP="00180A70">
            <w:pPr>
              <w:pStyle w:val="EarlierRepubEntries"/>
            </w:pPr>
            <w:r>
              <w:t xml:space="preserve">reissue for retrospective amendments by </w:t>
            </w:r>
            <w:hyperlink r:id="rId1365"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p>
        </w:tc>
      </w:tr>
      <w:tr w:rsidR="00180A70" w14:paraId="7AAAE374" w14:textId="77777777" w:rsidTr="00BE42A3">
        <w:tc>
          <w:tcPr>
            <w:tcW w:w="1576" w:type="dxa"/>
            <w:tcBorders>
              <w:top w:val="single" w:sz="4" w:space="0" w:color="auto"/>
              <w:bottom w:val="single" w:sz="4" w:space="0" w:color="auto"/>
            </w:tcBorders>
          </w:tcPr>
          <w:p w14:paraId="1154F644" w14:textId="77777777" w:rsidR="00180A70" w:rsidRDefault="00180A70">
            <w:pPr>
              <w:pStyle w:val="EarlierRepubEntries"/>
            </w:pPr>
            <w:r>
              <w:t>R1 (RI No 2)</w:t>
            </w:r>
            <w:r>
              <w:br/>
              <w:t>5 July 2012</w:t>
            </w:r>
          </w:p>
        </w:tc>
        <w:tc>
          <w:tcPr>
            <w:tcW w:w="1681" w:type="dxa"/>
            <w:tcBorders>
              <w:top w:val="single" w:sz="4" w:space="0" w:color="auto"/>
              <w:bottom w:val="single" w:sz="4" w:space="0" w:color="auto"/>
            </w:tcBorders>
          </w:tcPr>
          <w:p w14:paraId="03785298" w14:textId="77777777" w:rsidR="00180A70" w:rsidRDefault="00180A70">
            <w:pPr>
              <w:pStyle w:val="EarlierRepubEntries"/>
            </w:pPr>
            <w:r>
              <w:t>1 Jan 2012–</w:t>
            </w:r>
            <w:r>
              <w:br/>
              <w:t>30 June 2012</w:t>
            </w:r>
          </w:p>
        </w:tc>
        <w:tc>
          <w:tcPr>
            <w:tcW w:w="1783" w:type="dxa"/>
            <w:tcBorders>
              <w:top w:val="single" w:sz="4" w:space="0" w:color="auto"/>
              <w:bottom w:val="single" w:sz="4" w:space="0" w:color="auto"/>
            </w:tcBorders>
          </w:tcPr>
          <w:p w14:paraId="3A05426E" w14:textId="77777777" w:rsidR="00180A70" w:rsidRDefault="00180A70">
            <w:pPr>
              <w:pStyle w:val="EarlierRepubEntries"/>
            </w:pPr>
            <w:r>
              <w:t>not amended</w:t>
            </w:r>
          </w:p>
        </w:tc>
        <w:tc>
          <w:tcPr>
            <w:tcW w:w="1783" w:type="dxa"/>
            <w:tcBorders>
              <w:top w:val="single" w:sz="4" w:space="0" w:color="auto"/>
              <w:bottom w:val="single" w:sz="4" w:space="0" w:color="auto"/>
            </w:tcBorders>
          </w:tcPr>
          <w:p w14:paraId="76D23E3F" w14:textId="1C3591C5" w:rsidR="00180A70" w:rsidRDefault="009E4DD4">
            <w:pPr>
              <w:pStyle w:val="EarlierRepubEntries"/>
            </w:pPr>
            <w:r>
              <w:t xml:space="preserve">further </w:t>
            </w:r>
            <w:r w:rsidR="00777A62">
              <w:t xml:space="preserve">reissue for retrospective amendments by </w:t>
            </w:r>
            <w:hyperlink r:id="rId1366"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A34273" w14:paraId="34FE4762" w14:textId="77777777" w:rsidTr="00BE42A3">
        <w:tc>
          <w:tcPr>
            <w:tcW w:w="1576" w:type="dxa"/>
            <w:tcBorders>
              <w:top w:val="single" w:sz="4" w:space="0" w:color="auto"/>
              <w:bottom w:val="single" w:sz="4" w:space="0" w:color="auto"/>
            </w:tcBorders>
          </w:tcPr>
          <w:p w14:paraId="08E4E0FD" w14:textId="77777777" w:rsidR="00A34273" w:rsidRDefault="00A34273">
            <w:pPr>
              <w:pStyle w:val="EarlierRepubEntries"/>
            </w:pPr>
            <w:r>
              <w:t>R2</w:t>
            </w:r>
            <w:r>
              <w:br/>
              <w:t>1 July 2012</w:t>
            </w:r>
          </w:p>
        </w:tc>
        <w:tc>
          <w:tcPr>
            <w:tcW w:w="1681" w:type="dxa"/>
            <w:tcBorders>
              <w:top w:val="single" w:sz="4" w:space="0" w:color="auto"/>
              <w:bottom w:val="single" w:sz="4" w:space="0" w:color="auto"/>
            </w:tcBorders>
          </w:tcPr>
          <w:p w14:paraId="4F980986"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16B23BB0"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4EA898E4" w14:textId="77777777" w:rsidR="00A34273" w:rsidRDefault="00A34273">
            <w:pPr>
              <w:pStyle w:val="EarlierRepubEntries"/>
            </w:pPr>
            <w:r>
              <w:t>commenced provisions</w:t>
            </w:r>
          </w:p>
        </w:tc>
      </w:tr>
      <w:tr w:rsidR="00A34273" w14:paraId="39A112EF" w14:textId="77777777" w:rsidTr="00BE42A3">
        <w:trPr>
          <w:cantSplit/>
        </w:trPr>
        <w:tc>
          <w:tcPr>
            <w:tcW w:w="1576" w:type="dxa"/>
            <w:tcBorders>
              <w:top w:val="single" w:sz="4" w:space="0" w:color="auto"/>
              <w:bottom w:val="single" w:sz="4" w:space="0" w:color="auto"/>
            </w:tcBorders>
          </w:tcPr>
          <w:p w14:paraId="1A054B4D" w14:textId="77777777" w:rsidR="00A34273" w:rsidRDefault="00A34273">
            <w:pPr>
              <w:pStyle w:val="EarlierRepubEntries"/>
            </w:pPr>
            <w:r>
              <w:t>R2 (RI)</w:t>
            </w:r>
            <w:r>
              <w:br/>
              <w:t>5 July 2012</w:t>
            </w:r>
          </w:p>
        </w:tc>
        <w:tc>
          <w:tcPr>
            <w:tcW w:w="1681" w:type="dxa"/>
            <w:tcBorders>
              <w:top w:val="single" w:sz="4" w:space="0" w:color="auto"/>
              <w:bottom w:val="single" w:sz="4" w:space="0" w:color="auto"/>
            </w:tcBorders>
          </w:tcPr>
          <w:p w14:paraId="58269480"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5B1BCFEF"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5504F112" w14:textId="2349B3E1" w:rsidR="00A34273" w:rsidRDefault="00A34273">
            <w:pPr>
              <w:pStyle w:val="EarlierRepubEntries"/>
            </w:pPr>
            <w:r>
              <w:t xml:space="preserve">reissue for retrospective amendments by </w:t>
            </w:r>
            <w:hyperlink r:id="rId1367"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967398" w14:paraId="02FD9FBF" w14:textId="77777777" w:rsidTr="00BE42A3">
        <w:trPr>
          <w:cantSplit/>
        </w:trPr>
        <w:tc>
          <w:tcPr>
            <w:tcW w:w="1576" w:type="dxa"/>
            <w:tcBorders>
              <w:top w:val="single" w:sz="4" w:space="0" w:color="auto"/>
              <w:bottom w:val="single" w:sz="4" w:space="0" w:color="auto"/>
            </w:tcBorders>
          </w:tcPr>
          <w:p w14:paraId="73603B08" w14:textId="77777777" w:rsidR="00967398" w:rsidRDefault="00967398">
            <w:pPr>
              <w:pStyle w:val="EarlierRepubEntries"/>
            </w:pPr>
            <w:r>
              <w:t>R3</w:t>
            </w:r>
            <w:r>
              <w:br/>
              <w:t>1 Jan 2013</w:t>
            </w:r>
          </w:p>
        </w:tc>
        <w:tc>
          <w:tcPr>
            <w:tcW w:w="1681" w:type="dxa"/>
            <w:tcBorders>
              <w:top w:val="single" w:sz="4" w:space="0" w:color="auto"/>
              <w:bottom w:val="single" w:sz="4" w:space="0" w:color="auto"/>
            </w:tcBorders>
          </w:tcPr>
          <w:p w14:paraId="4DC58470" w14:textId="77777777" w:rsidR="00967398" w:rsidRDefault="00967398">
            <w:pPr>
              <w:pStyle w:val="EarlierRepubEntries"/>
            </w:pPr>
            <w:r>
              <w:t>1 Jan 2013–</w:t>
            </w:r>
            <w:r>
              <w:br/>
              <w:t>1 Jan 2013</w:t>
            </w:r>
          </w:p>
        </w:tc>
        <w:tc>
          <w:tcPr>
            <w:tcW w:w="1783" w:type="dxa"/>
            <w:tcBorders>
              <w:top w:val="single" w:sz="4" w:space="0" w:color="auto"/>
              <w:bottom w:val="single" w:sz="4" w:space="0" w:color="auto"/>
            </w:tcBorders>
          </w:tcPr>
          <w:p w14:paraId="2D769122" w14:textId="77777777" w:rsidR="00967398" w:rsidRDefault="00967398">
            <w:pPr>
              <w:pStyle w:val="EarlierRepubEntries"/>
            </w:pPr>
            <w:r>
              <w:t>not amended</w:t>
            </w:r>
          </w:p>
        </w:tc>
        <w:tc>
          <w:tcPr>
            <w:tcW w:w="1783" w:type="dxa"/>
            <w:tcBorders>
              <w:top w:val="single" w:sz="4" w:space="0" w:color="auto"/>
              <w:bottom w:val="single" w:sz="4" w:space="0" w:color="auto"/>
            </w:tcBorders>
          </w:tcPr>
          <w:p w14:paraId="38AA9407" w14:textId="77777777" w:rsidR="00967398" w:rsidRDefault="00967398">
            <w:pPr>
              <w:pStyle w:val="EarlierRepubEntries"/>
            </w:pPr>
            <w:r>
              <w:t>commenced provisions</w:t>
            </w:r>
          </w:p>
        </w:tc>
      </w:tr>
      <w:tr w:rsidR="00C964B3" w14:paraId="31A68974" w14:textId="77777777" w:rsidTr="00BE42A3">
        <w:trPr>
          <w:cantSplit/>
        </w:trPr>
        <w:tc>
          <w:tcPr>
            <w:tcW w:w="1576" w:type="dxa"/>
            <w:tcBorders>
              <w:top w:val="single" w:sz="4" w:space="0" w:color="auto"/>
              <w:bottom w:val="single" w:sz="4" w:space="0" w:color="auto"/>
            </w:tcBorders>
          </w:tcPr>
          <w:p w14:paraId="56E615A3" w14:textId="77777777" w:rsidR="00C964B3" w:rsidRDefault="00C964B3">
            <w:pPr>
              <w:pStyle w:val="EarlierRepubEntries"/>
            </w:pPr>
            <w:r>
              <w:t>R4</w:t>
            </w:r>
            <w:r>
              <w:br/>
              <w:t>2 Jan 2013</w:t>
            </w:r>
          </w:p>
        </w:tc>
        <w:tc>
          <w:tcPr>
            <w:tcW w:w="1681" w:type="dxa"/>
            <w:tcBorders>
              <w:top w:val="single" w:sz="4" w:space="0" w:color="auto"/>
              <w:bottom w:val="single" w:sz="4" w:space="0" w:color="auto"/>
            </w:tcBorders>
          </w:tcPr>
          <w:p w14:paraId="53D8F159" w14:textId="77777777" w:rsidR="00C964B3" w:rsidRDefault="00C964B3">
            <w:pPr>
              <w:pStyle w:val="EarlierRepubEntries"/>
            </w:pPr>
            <w:r>
              <w:t>2 Jan 2013–</w:t>
            </w:r>
            <w:r>
              <w:br/>
              <w:t>30 June 2013</w:t>
            </w:r>
          </w:p>
        </w:tc>
        <w:tc>
          <w:tcPr>
            <w:tcW w:w="1783" w:type="dxa"/>
            <w:tcBorders>
              <w:top w:val="single" w:sz="4" w:space="0" w:color="auto"/>
              <w:bottom w:val="single" w:sz="4" w:space="0" w:color="auto"/>
            </w:tcBorders>
          </w:tcPr>
          <w:p w14:paraId="44AFB9B9" w14:textId="77777777" w:rsidR="00C964B3" w:rsidRDefault="00C964B3">
            <w:pPr>
              <w:pStyle w:val="EarlierRepubEntries"/>
            </w:pPr>
            <w:r>
              <w:t>not amended</w:t>
            </w:r>
          </w:p>
        </w:tc>
        <w:tc>
          <w:tcPr>
            <w:tcW w:w="1783" w:type="dxa"/>
            <w:tcBorders>
              <w:top w:val="single" w:sz="4" w:space="0" w:color="auto"/>
              <w:bottom w:val="single" w:sz="4" w:space="0" w:color="auto"/>
            </w:tcBorders>
          </w:tcPr>
          <w:p w14:paraId="2474D89B" w14:textId="77777777" w:rsidR="00C964B3" w:rsidRDefault="00C964B3">
            <w:pPr>
              <w:pStyle w:val="EarlierRepubEntries"/>
            </w:pPr>
            <w:r>
              <w:t>expired provisions (ss 801-803, pt 20.3 (ss 806-810)</w:t>
            </w:r>
          </w:p>
        </w:tc>
      </w:tr>
      <w:tr w:rsidR="002416CD" w14:paraId="5CEA338D" w14:textId="77777777" w:rsidTr="00BE42A3">
        <w:trPr>
          <w:cantSplit/>
        </w:trPr>
        <w:tc>
          <w:tcPr>
            <w:tcW w:w="1576" w:type="dxa"/>
            <w:tcBorders>
              <w:top w:val="single" w:sz="4" w:space="0" w:color="auto"/>
              <w:bottom w:val="single" w:sz="4" w:space="0" w:color="auto"/>
            </w:tcBorders>
          </w:tcPr>
          <w:p w14:paraId="5CF3E421" w14:textId="77777777" w:rsidR="002416CD" w:rsidRDefault="002416CD">
            <w:pPr>
              <w:pStyle w:val="EarlierRepubEntries"/>
            </w:pPr>
            <w:r>
              <w:t>R5</w:t>
            </w:r>
            <w:r>
              <w:br/>
              <w:t>1 July 2013</w:t>
            </w:r>
          </w:p>
        </w:tc>
        <w:tc>
          <w:tcPr>
            <w:tcW w:w="1681" w:type="dxa"/>
            <w:tcBorders>
              <w:top w:val="single" w:sz="4" w:space="0" w:color="auto"/>
              <w:bottom w:val="single" w:sz="4" w:space="0" w:color="auto"/>
            </w:tcBorders>
          </w:tcPr>
          <w:p w14:paraId="1383C0A6" w14:textId="77777777" w:rsidR="002416CD" w:rsidRDefault="002416CD">
            <w:pPr>
              <w:pStyle w:val="EarlierRepubEntries"/>
            </w:pPr>
            <w:r>
              <w:t>1 July 2013–</w:t>
            </w:r>
            <w:r>
              <w:br/>
              <w:t>24 Nov 2013</w:t>
            </w:r>
          </w:p>
        </w:tc>
        <w:tc>
          <w:tcPr>
            <w:tcW w:w="1783" w:type="dxa"/>
            <w:tcBorders>
              <w:top w:val="single" w:sz="4" w:space="0" w:color="auto"/>
              <w:bottom w:val="single" w:sz="4" w:space="0" w:color="auto"/>
            </w:tcBorders>
          </w:tcPr>
          <w:p w14:paraId="4082610B" w14:textId="77777777" w:rsidR="002416CD" w:rsidRDefault="002416CD">
            <w:pPr>
              <w:pStyle w:val="EarlierRepubEntries"/>
            </w:pPr>
            <w:r>
              <w:t>not amended</w:t>
            </w:r>
          </w:p>
        </w:tc>
        <w:tc>
          <w:tcPr>
            <w:tcW w:w="1783" w:type="dxa"/>
            <w:tcBorders>
              <w:top w:val="single" w:sz="4" w:space="0" w:color="auto"/>
              <w:bottom w:val="single" w:sz="4" w:space="0" w:color="auto"/>
            </w:tcBorders>
          </w:tcPr>
          <w:p w14:paraId="64D1BA6F" w14:textId="77777777" w:rsidR="002416CD" w:rsidRDefault="002416CD">
            <w:pPr>
              <w:pStyle w:val="EarlierRepubEntries"/>
            </w:pPr>
            <w:r>
              <w:t>commenced provisions</w:t>
            </w:r>
          </w:p>
        </w:tc>
      </w:tr>
      <w:tr w:rsidR="00725596" w14:paraId="2E553413" w14:textId="77777777" w:rsidTr="00BE42A3">
        <w:trPr>
          <w:cantSplit/>
        </w:trPr>
        <w:tc>
          <w:tcPr>
            <w:tcW w:w="1576" w:type="dxa"/>
            <w:tcBorders>
              <w:top w:val="single" w:sz="4" w:space="0" w:color="auto"/>
              <w:bottom w:val="single" w:sz="4" w:space="0" w:color="auto"/>
            </w:tcBorders>
          </w:tcPr>
          <w:p w14:paraId="1FC89266" w14:textId="77777777" w:rsidR="00725596" w:rsidRDefault="00725596">
            <w:pPr>
              <w:pStyle w:val="EarlierRepubEntries"/>
            </w:pPr>
            <w:r>
              <w:t>R6</w:t>
            </w:r>
            <w:r>
              <w:br/>
              <w:t>25 Nov 2013</w:t>
            </w:r>
          </w:p>
        </w:tc>
        <w:tc>
          <w:tcPr>
            <w:tcW w:w="1681" w:type="dxa"/>
            <w:tcBorders>
              <w:top w:val="single" w:sz="4" w:space="0" w:color="auto"/>
              <w:bottom w:val="single" w:sz="4" w:space="0" w:color="auto"/>
            </w:tcBorders>
          </w:tcPr>
          <w:p w14:paraId="6CA5154A" w14:textId="77777777" w:rsidR="00725596" w:rsidRDefault="00725596">
            <w:pPr>
              <w:pStyle w:val="EarlierRepubEntries"/>
            </w:pPr>
            <w:r>
              <w:t>25 Nov 2013–</w:t>
            </w:r>
            <w:r>
              <w:br/>
              <w:t>31 Dec 2013</w:t>
            </w:r>
          </w:p>
        </w:tc>
        <w:tc>
          <w:tcPr>
            <w:tcW w:w="1783" w:type="dxa"/>
            <w:tcBorders>
              <w:top w:val="single" w:sz="4" w:space="0" w:color="auto"/>
              <w:bottom w:val="single" w:sz="4" w:space="0" w:color="auto"/>
            </w:tcBorders>
          </w:tcPr>
          <w:p w14:paraId="142EA79B" w14:textId="0D78EFE2" w:rsidR="00725596" w:rsidRDefault="0005378B">
            <w:pPr>
              <w:pStyle w:val="EarlierRepubEntries"/>
            </w:pPr>
            <w:hyperlink r:id="rId1368" w:tooltip="Statute Law Amendment Act 2013 (No 2)" w:history="1">
              <w:r w:rsidR="00725596" w:rsidRPr="002416CD">
                <w:rPr>
                  <w:rStyle w:val="charCitHyperlinkAbbrev"/>
                </w:rPr>
                <w:t>A2013</w:t>
              </w:r>
              <w:r w:rsidR="00725596" w:rsidRPr="002416CD">
                <w:rPr>
                  <w:rStyle w:val="charCitHyperlinkAbbrev"/>
                </w:rPr>
                <w:noBreakHyphen/>
                <w:t>44</w:t>
              </w:r>
            </w:hyperlink>
          </w:p>
        </w:tc>
        <w:tc>
          <w:tcPr>
            <w:tcW w:w="1783" w:type="dxa"/>
            <w:tcBorders>
              <w:top w:val="single" w:sz="4" w:space="0" w:color="auto"/>
              <w:bottom w:val="single" w:sz="4" w:space="0" w:color="auto"/>
            </w:tcBorders>
          </w:tcPr>
          <w:p w14:paraId="5CE09230" w14:textId="13A6A02C" w:rsidR="00725596" w:rsidRDefault="00725596">
            <w:pPr>
              <w:pStyle w:val="EarlierRepubEntries"/>
            </w:pPr>
            <w:r>
              <w:t xml:space="preserve">amendments by </w:t>
            </w:r>
            <w:hyperlink r:id="rId1369" w:tooltip="Statute Law Amendment Act 2013 (No 2)" w:history="1">
              <w:r w:rsidRPr="002416CD">
                <w:rPr>
                  <w:rStyle w:val="charCitHyperlinkAbbrev"/>
                </w:rPr>
                <w:t>A2013</w:t>
              </w:r>
              <w:r w:rsidRPr="002416CD">
                <w:rPr>
                  <w:rStyle w:val="charCitHyperlinkAbbrev"/>
                </w:rPr>
                <w:noBreakHyphen/>
                <w:t>44</w:t>
              </w:r>
            </w:hyperlink>
          </w:p>
        </w:tc>
      </w:tr>
      <w:tr w:rsidR="00074D62" w14:paraId="77303647" w14:textId="77777777" w:rsidTr="00BE42A3">
        <w:trPr>
          <w:cantSplit/>
        </w:trPr>
        <w:tc>
          <w:tcPr>
            <w:tcW w:w="1576" w:type="dxa"/>
            <w:tcBorders>
              <w:top w:val="single" w:sz="4" w:space="0" w:color="auto"/>
              <w:bottom w:val="single" w:sz="4" w:space="0" w:color="auto"/>
            </w:tcBorders>
          </w:tcPr>
          <w:p w14:paraId="15BB8151" w14:textId="77777777" w:rsidR="00074D62" w:rsidRDefault="00074D62">
            <w:pPr>
              <w:pStyle w:val="EarlierRepubEntries"/>
            </w:pPr>
            <w:r>
              <w:t>R7</w:t>
            </w:r>
            <w:r>
              <w:br/>
              <w:t>1 Jan 2014</w:t>
            </w:r>
          </w:p>
        </w:tc>
        <w:tc>
          <w:tcPr>
            <w:tcW w:w="1681" w:type="dxa"/>
            <w:tcBorders>
              <w:top w:val="single" w:sz="4" w:space="0" w:color="auto"/>
              <w:bottom w:val="single" w:sz="4" w:space="0" w:color="auto"/>
            </w:tcBorders>
          </w:tcPr>
          <w:p w14:paraId="555CADAE" w14:textId="77777777" w:rsidR="00074D62" w:rsidRDefault="00074D62">
            <w:pPr>
              <w:pStyle w:val="EarlierRepubEntries"/>
            </w:pPr>
            <w:r>
              <w:t>1 Jan 2014–</w:t>
            </w:r>
            <w:r>
              <w:br/>
              <w:t>1 Jan 2014</w:t>
            </w:r>
          </w:p>
        </w:tc>
        <w:tc>
          <w:tcPr>
            <w:tcW w:w="1783" w:type="dxa"/>
            <w:tcBorders>
              <w:top w:val="single" w:sz="4" w:space="0" w:color="auto"/>
              <w:bottom w:val="single" w:sz="4" w:space="0" w:color="auto"/>
            </w:tcBorders>
          </w:tcPr>
          <w:p w14:paraId="5F7FE152" w14:textId="201F6093" w:rsidR="00074D62" w:rsidRPr="002416CD" w:rsidRDefault="0005378B">
            <w:pPr>
              <w:pStyle w:val="EarlierRepubEntries"/>
              <w:rPr>
                <w:rStyle w:val="charCitHyperlinkAbbrev"/>
              </w:rPr>
            </w:pPr>
            <w:hyperlink r:id="rId1370" w:tooltip="Work Health and Safety Amendment Regulation 2013 (No 1)" w:history="1">
              <w:r w:rsidR="00074D62">
                <w:rPr>
                  <w:rStyle w:val="charCitHyperlinkAbbrev"/>
                </w:rPr>
                <w:t>SL2013</w:t>
              </w:r>
              <w:r w:rsidR="00074D62">
                <w:rPr>
                  <w:rStyle w:val="charCitHyperlinkAbbrev"/>
                </w:rPr>
                <w:noBreakHyphen/>
                <w:t>33</w:t>
              </w:r>
            </w:hyperlink>
          </w:p>
        </w:tc>
        <w:tc>
          <w:tcPr>
            <w:tcW w:w="1783" w:type="dxa"/>
            <w:tcBorders>
              <w:top w:val="single" w:sz="4" w:space="0" w:color="auto"/>
              <w:bottom w:val="single" w:sz="4" w:space="0" w:color="auto"/>
            </w:tcBorders>
          </w:tcPr>
          <w:p w14:paraId="47F40352" w14:textId="25CFC307" w:rsidR="00074D62" w:rsidRDefault="00074D62">
            <w:pPr>
              <w:pStyle w:val="EarlierRepubEntries"/>
            </w:pPr>
            <w:r>
              <w:t xml:space="preserve">amendments by </w:t>
            </w:r>
            <w:hyperlink r:id="rId1371" w:tooltip="Work Health and Safety Amendment Regulation 2013 (No 1)" w:history="1">
              <w:r>
                <w:rPr>
                  <w:rStyle w:val="charCitHyperlinkAbbrev"/>
                </w:rPr>
                <w:t>SL2013</w:t>
              </w:r>
              <w:r>
                <w:rPr>
                  <w:rStyle w:val="charCitHyperlinkAbbrev"/>
                </w:rPr>
                <w:noBreakHyphen/>
                <w:t>33</w:t>
              </w:r>
            </w:hyperlink>
          </w:p>
        </w:tc>
      </w:tr>
      <w:tr w:rsidR="00244175" w14:paraId="73590F4C" w14:textId="77777777" w:rsidTr="00BE42A3">
        <w:trPr>
          <w:cantSplit/>
        </w:trPr>
        <w:tc>
          <w:tcPr>
            <w:tcW w:w="1576" w:type="dxa"/>
            <w:tcBorders>
              <w:top w:val="single" w:sz="4" w:space="0" w:color="auto"/>
              <w:bottom w:val="single" w:sz="4" w:space="0" w:color="auto"/>
            </w:tcBorders>
          </w:tcPr>
          <w:p w14:paraId="0F9F4BAA" w14:textId="77777777" w:rsidR="00244175" w:rsidRDefault="00244175">
            <w:pPr>
              <w:pStyle w:val="EarlierRepubEntries"/>
            </w:pPr>
            <w:r>
              <w:lastRenderedPageBreak/>
              <w:t>R8</w:t>
            </w:r>
            <w:r>
              <w:br/>
              <w:t>2 Jan 2014</w:t>
            </w:r>
          </w:p>
        </w:tc>
        <w:tc>
          <w:tcPr>
            <w:tcW w:w="1681" w:type="dxa"/>
            <w:tcBorders>
              <w:top w:val="single" w:sz="4" w:space="0" w:color="auto"/>
              <w:bottom w:val="single" w:sz="4" w:space="0" w:color="auto"/>
            </w:tcBorders>
          </w:tcPr>
          <w:p w14:paraId="6D2674A0" w14:textId="77777777" w:rsidR="00244175" w:rsidRDefault="00244175">
            <w:pPr>
              <w:pStyle w:val="EarlierRepubEntries"/>
            </w:pPr>
            <w:r>
              <w:t>2 Jan 2014–</w:t>
            </w:r>
            <w:r>
              <w:br/>
              <w:t>9 June 2014</w:t>
            </w:r>
          </w:p>
        </w:tc>
        <w:tc>
          <w:tcPr>
            <w:tcW w:w="1783" w:type="dxa"/>
            <w:tcBorders>
              <w:top w:val="single" w:sz="4" w:space="0" w:color="auto"/>
              <w:bottom w:val="single" w:sz="4" w:space="0" w:color="auto"/>
            </w:tcBorders>
          </w:tcPr>
          <w:p w14:paraId="7754FCFB" w14:textId="0A896225" w:rsidR="00244175" w:rsidRDefault="0005378B">
            <w:pPr>
              <w:pStyle w:val="EarlierRepubEntries"/>
            </w:pPr>
            <w:hyperlink r:id="rId1372" w:tooltip="Work Health and Safety Amendment Regulation 2013 (No 1)" w:history="1">
              <w:r w:rsidR="002A644F">
                <w:rPr>
                  <w:rStyle w:val="charCitHyperlinkAbbrev"/>
                </w:rPr>
                <w:t>SL2013</w:t>
              </w:r>
              <w:r w:rsidR="002A644F">
                <w:rPr>
                  <w:rStyle w:val="charCitHyperlinkAbbrev"/>
                </w:rPr>
                <w:noBreakHyphen/>
                <w:t>33</w:t>
              </w:r>
            </w:hyperlink>
          </w:p>
        </w:tc>
        <w:tc>
          <w:tcPr>
            <w:tcW w:w="1783" w:type="dxa"/>
            <w:tcBorders>
              <w:top w:val="single" w:sz="4" w:space="0" w:color="auto"/>
              <w:bottom w:val="single" w:sz="4" w:space="0" w:color="auto"/>
            </w:tcBorders>
          </w:tcPr>
          <w:p w14:paraId="127A27E4" w14:textId="77777777" w:rsidR="00244175" w:rsidRDefault="002A644F">
            <w:pPr>
              <w:pStyle w:val="EarlierRepubEntries"/>
            </w:pPr>
            <w:r>
              <w:t>expiry of transitional provision (s 804)</w:t>
            </w:r>
          </w:p>
        </w:tc>
      </w:tr>
      <w:tr w:rsidR="00544F58" w14:paraId="51306323" w14:textId="77777777" w:rsidTr="00BE42A3">
        <w:trPr>
          <w:cantSplit/>
        </w:trPr>
        <w:tc>
          <w:tcPr>
            <w:tcW w:w="1576" w:type="dxa"/>
            <w:tcBorders>
              <w:top w:val="single" w:sz="4" w:space="0" w:color="auto"/>
              <w:bottom w:val="single" w:sz="4" w:space="0" w:color="auto"/>
            </w:tcBorders>
          </w:tcPr>
          <w:p w14:paraId="3AACBCAA" w14:textId="77777777" w:rsidR="00544F58" w:rsidRDefault="00544F58">
            <w:pPr>
              <w:pStyle w:val="EarlierRepubEntries"/>
            </w:pPr>
            <w:r>
              <w:t>R9</w:t>
            </w:r>
            <w:r>
              <w:br/>
            </w:r>
            <w:r w:rsidR="005F5B15">
              <w:t>10 June 2014</w:t>
            </w:r>
          </w:p>
        </w:tc>
        <w:tc>
          <w:tcPr>
            <w:tcW w:w="1681" w:type="dxa"/>
            <w:tcBorders>
              <w:top w:val="single" w:sz="4" w:space="0" w:color="auto"/>
              <w:bottom w:val="single" w:sz="4" w:space="0" w:color="auto"/>
            </w:tcBorders>
          </w:tcPr>
          <w:p w14:paraId="0FCE8886" w14:textId="77777777" w:rsidR="00544F58" w:rsidRDefault="005F5B15">
            <w:pPr>
              <w:pStyle w:val="EarlierRepubEntries"/>
            </w:pPr>
            <w:r>
              <w:t>10 June 2014</w:t>
            </w:r>
            <w:r w:rsidR="00073124">
              <w:t>–</w:t>
            </w:r>
            <w:r w:rsidR="00073124">
              <w:br/>
              <w:t>1 Sept 2014</w:t>
            </w:r>
          </w:p>
        </w:tc>
        <w:tc>
          <w:tcPr>
            <w:tcW w:w="1783" w:type="dxa"/>
            <w:tcBorders>
              <w:top w:val="single" w:sz="4" w:space="0" w:color="auto"/>
              <w:bottom w:val="single" w:sz="4" w:space="0" w:color="auto"/>
            </w:tcBorders>
          </w:tcPr>
          <w:p w14:paraId="01582A17" w14:textId="798126EA" w:rsidR="00544F58" w:rsidRDefault="0005378B">
            <w:pPr>
              <w:pStyle w:val="EarlierRepubEntries"/>
            </w:pPr>
            <w:hyperlink r:id="rId1373" w:tooltip="Justice and Community Safety Legislation Amendment Act 2014" w:history="1">
              <w:r w:rsidR="005F5B15">
                <w:rPr>
                  <w:rStyle w:val="charCitHyperlinkAbbrev"/>
                </w:rPr>
                <w:t>A2014</w:t>
              </w:r>
              <w:r w:rsidR="005F5B15">
                <w:rPr>
                  <w:rStyle w:val="charCitHyperlinkAbbrev"/>
                </w:rPr>
                <w:noBreakHyphen/>
                <w:t>18</w:t>
              </w:r>
            </w:hyperlink>
          </w:p>
        </w:tc>
        <w:tc>
          <w:tcPr>
            <w:tcW w:w="1783" w:type="dxa"/>
            <w:tcBorders>
              <w:top w:val="single" w:sz="4" w:space="0" w:color="auto"/>
              <w:bottom w:val="single" w:sz="4" w:space="0" w:color="auto"/>
            </w:tcBorders>
          </w:tcPr>
          <w:p w14:paraId="2E536AAE" w14:textId="392F5939" w:rsidR="00544F58" w:rsidRDefault="005F5B15" w:rsidP="005F5B15">
            <w:pPr>
              <w:pStyle w:val="EarlierRepubEntries"/>
            </w:pPr>
            <w:r>
              <w:t xml:space="preserve">amendments by </w:t>
            </w:r>
            <w:hyperlink r:id="rId1374" w:tooltip="Justice and Community Safety Legislation Amendment Act 2014" w:history="1">
              <w:r>
                <w:rPr>
                  <w:rStyle w:val="charCitHyperlinkAbbrev"/>
                </w:rPr>
                <w:t>A2014</w:t>
              </w:r>
              <w:r>
                <w:rPr>
                  <w:rStyle w:val="charCitHyperlinkAbbrev"/>
                </w:rPr>
                <w:noBreakHyphen/>
                <w:t>18</w:t>
              </w:r>
            </w:hyperlink>
          </w:p>
        </w:tc>
      </w:tr>
      <w:tr w:rsidR="00F34E2B" w14:paraId="242CED1B" w14:textId="77777777" w:rsidTr="00BE42A3">
        <w:trPr>
          <w:cantSplit/>
        </w:trPr>
        <w:tc>
          <w:tcPr>
            <w:tcW w:w="1576" w:type="dxa"/>
            <w:tcBorders>
              <w:top w:val="single" w:sz="4" w:space="0" w:color="auto"/>
              <w:bottom w:val="single" w:sz="4" w:space="0" w:color="auto"/>
            </w:tcBorders>
          </w:tcPr>
          <w:p w14:paraId="48581775" w14:textId="77777777" w:rsidR="00F34E2B" w:rsidRDefault="00F34E2B">
            <w:pPr>
              <w:pStyle w:val="EarlierRepubEntries"/>
            </w:pPr>
            <w:r>
              <w:t>R10</w:t>
            </w:r>
            <w:r>
              <w:br/>
              <w:t>2 Sept 2014</w:t>
            </w:r>
          </w:p>
        </w:tc>
        <w:tc>
          <w:tcPr>
            <w:tcW w:w="1681" w:type="dxa"/>
            <w:tcBorders>
              <w:top w:val="single" w:sz="4" w:space="0" w:color="auto"/>
              <w:bottom w:val="single" w:sz="4" w:space="0" w:color="auto"/>
            </w:tcBorders>
          </w:tcPr>
          <w:p w14:paraId="7688CEA6" w14:textId="77777777" w:rsidR="00F34E2B" w:rsidRDefault="00F34E2B">
            <w:pPr>
              <w:pStyle w:val="EarlierRepubEntries"/>
            </w:pPr>
            <w:r>
              <w:t>2 Sept 2014–</w:t>
            </w:r>
            <w:r>
              <w:br/>
              <w:t>29 Sept 2014</w:t>
            </w:r>
          </w:p>
        </w:tc>
        <w:tc>
          <w:tcPr>
            <w:tcW w:w="1783" w:type="dxa"/>
            <w:tcBorders>
              <w:top w:val="single" w:sz="4" w:space="0" w:color="auto"/>
              <w:bottom w:val="single" w:sz="4" w:space="0" w:color="auto"/>
            </w:tcBorders>
          </w:tcPr>
          <w:p w14:paraId="796CACC3" w14:textId="62308F8E" w:rsidR="00F34E2B" w:rsidRDefault="0005378B">
            <w:pPr>
              <w:pStyle w:val="EarlierRepubEntries"/>
            </w:pPr>
            <w:hyperlink r:id="rId1375" w:tooltip="Work Health and Safety Amendment Regulation 2014 (No 2)" w:history="1">
              <w:r w:rsidR="00F34E2B" w:rsidRPr="00F34E2B">
                <w:rPr>
                  <w:rStyle w:val="charCitHyperlinkAbbrev"/>
                </w:rPr>
                <w:t>SL2014-20</w:t>
              </w:r>
            </w:hyperlink>
          </w:p>
        </w:tc>
        <w:tc>
          <w:tcPr>
            <w:tcW w:w="1783" w:type="dxa"/>
            <w:tcBorders>
              <w:top w:val="single" w:sz="4" w:space="0" w:color="auto"/>
              <w:bottom w:val="single" w:sz="4" w:space="0" w:color="auto"/>
            </w:tcBorders>
          </w:tcPr>
          <w:p w14:paraId="592CBBC9" w14:textId="2A6FC785" w:rsidR="00F34E2B" w:rsidRDefault="00F34E2B" w:rsidP="005F5B15">
            <w:pPr>
              <w:pStyle w:val="EarlierRepubEntries"/>
            </w:pPr>
            <w:r>
              <w:t xml:space="preserve">amendments by </w:t>
            </w:r>
            <w:hyperlink r:id="rId1376" w:tooltip="Work Health and Safety Amendment Regulation 2014 (No 2)" w:history="1">
              <w:r w:rsidRPr="00F34E2B">
                <w:rPr>
                  <w:rStyle w:val="charCitHyperlinkAbbrev"/>
                </w:rPr>
                <w:t>SL2014-20</w:t>
              </w:r>
            </w:hyperlink>
          </w:p>
        </w:tc>
      </w:tr>
      <w:tr w:rsidR="00A270C3" w14:paraId="14B27735" w14:textId="77777777" w:rsidTr="00BE42A3">
        <w:trPr>
          <w:cantSplit/>
        </w:trPr>
        <w:tc>
          <w:tcPr>
            <w:tcW w:w="1576" w:type="dxa"/>
            <w:tcBorders>
              <w:top w:val="single" w:sz="4" w:space="0" w:color="auto"/>
              <w:bottom w:val="single" w:sz="4" w:space="0" w:color="auto"/>
            </w:tcBorders>
          </w:tcPr>
          <w:p w14:paraId="6A90EB8A" w14:textId="77777777" w:rsidR="00A270C3" w:rsidRDefault="00A270C3">
            <w:pPr>
              <w:pStyle w:val="EarlierRepubEntries"/>
            </w:pPr>
            <w:r>
              <w:t>R11</w:t>
            </w:r>
            <w:r>
              <w:br/>
              <w:t>30 Sept 2014</w:t>
            </w:r>
          </w:p>
        </w:tc>
        <w:tc>
          <w:tcPr>
            <w:tcW w:w="1681" w:type="dxa"/>
            <w:tcBorders>
              <w:top w:val="single" w:sz="4" w:space="0" w:color="auto"/>
              <w:bottom w:val="single" w:sz="4" w:space="0" w:color="auto"/>
            </w:tcBorders>
          </w:tcPr>
          <w:p w14:paraId="54A8F8F4" w14:textId="77777777" w:rsidR="00A270C3" w:rsidRDefault="00A270C3">
            <w:pPr>
              <w:pStyle w:val="EarlierRepubEntries"/>
            </w:pPr>
            <w:r>
              <w:t>30 Sept 2014–</w:t>
            </w:r>
            <w:r>
              <w:br/>
              <w:t>1 Oct 2014</w:t>
            </w:r>
          </w:p>
        </w:tc>
        <w:tc>
          <w:tcPr>
            <w:tcW w:w="1783" w:type="dxa"/>
            <w:tcBorders>
              <w:top w:val="single" w:sz="4" w:space="0" w:color="auto"/>
              <w:bottom w:val="single" w:sz="4" w:space="0" w:color="auto"/>
            </w:tcBorders>
          </w:tcPr>
          <w:p w14:paraId="71639117" w14:textId="23A1BF7B" w:rsidR="00A270C3" w:rsidRDefault="0005378B">
            <w:pPr>
              <w:pStyle w:val="EarlierRepubEntries"/>
            </w:pPr>
            <w:hyperlink r:id="rId1377" w:tooltip="Work Health and Safety Amendment Regulation 2014 (No 2)" w:history="1">
              <w:r w:rsidR="00A270C3" w:rsidRPr="00F34E2B">
                <w:rPr>
                  <w:rStyle w:val="charCitHyperlinkAbbrev"/>
                </w:rPr>
                <w:t>SL2014-20</w:t>
              </w:r>
            </w:hyperlink>
          </w:p>
        </w:tc>
        <w:tc>
          <w:tcPr>
            <w:tcW w:w="1783" w:type="dxa"/>
            <w:tcBorders>
              <w:top w:val="single" w:sz="4" w:space="0" w:color="auto"/>
              <w:bottom w:val="single" w:sz="4" w:space="0" w:color="auto"/>
            </w:tcBorders>
          </w:tcPr>
          <w:p w14:paraId="13C20124" w14:textId="7E66CE67" w:rsidR="00A270C3" w:rsidRDefault="00A270C3" w:rsidP="005F5B15">
            <w:pPr>
              <w:pStyle w:val="EarlierRepubEntries"/>
            </w:pPr>
            <w:r>
              <w:t xml:space="preserve">amendments by </w:t>
            </w:r>
            <w:hyperlink r:id="rId1378" w:tooltip="Work Health and Safety Amendment Regulation 2014 (No 1)" w:history="1">
              <w:r w:rsidRPr="00F12966">
                <w:rPr>
                  <w:rStyle w:val="charCitHyperlinkAbbrev"/>
                </w:rPr>
                <w:t>SL2014-10</w:t>
              </w:r>
            </w:hyperlink>
          </w:p>
        </w:tc>
      </w:tr>
      <w:tr w:rsidR="00F52AA1" w14:paraId="4234D17B" w14:textId="77777777" w:rsidTr="00BE42A3">
        <w:trPr>
          <w:cantSplit/>
        </w:trPr>
        <w:tc>
          <w:tcPr>
            <w:tcW w:w="1576" w:type="dxa"/>
            <w:tcBorders>
              <w:top w:val="single" w:sz="4" w:space="0" w:color="auto"/>
              <w:bottom w:val="single" w:sz="4" w:space="0" w:color="auto"/>
            </w:tcBorders>
          </w:tcPr>
          <w:p w14:paraId="1D93D76A" w14:textId="77777777" w:rsidR="00F52AA1" w:rsidRDefault="00F52AA1">
            <w:pPr>
              <w:pStyle w:val="EarlierRepubEntries"/>
            </w:pPr>
            <w:r>
              <w:t>R12</w:t>
            </w:r>
            <w:r>
              <w:br/>
              <w:t>2 Oct 2014</w:t>
            </w:r>
          </w:p>
        </w:tc>
        <w:tc>
          <w:tcPr>
            <w:tcW w:w="1681" w:type="dxa"/>
            <w:tcBorders>
              <w:top w:val="single" w:sz="4" w:space="0" w:color="auto"/>
              <w:bottom w:val="single" w:sz="4" w:space="0" w:color="auto"/>
            </w:tcBorders>
          </w:tcPr>
          <w:p w14:paraId="4BBBC8F6" w14:textId="77777777" w:rsidR="00F52AA1" w:rsidRDefault="00F52AA1">
            <w:pPr>
              <w:pStyle w:val="EarlierRepubEntries"/>
            </w:pPr>
            <w:r>
              <w:t>2 Oct 2014–</w:t>
            </w:r>
            <w:r>
              <w:br/>
              <w:t>30 Oct 2014</w:t>
            </w:r>
          </w:p>
        </w:tc>
        <w:tc>
          <w:tcPr>
            <w:tcW w:w="1783" w:type="dxa"/>
            <w:tcBorders>
              <w:top w:val="single" w:sz="4" w:space="0" w:color="auto"/>
              <w:bottom w:val="single" w:sz="4" w:space="0" w:color="auto"/>
            </w:tcBorders>
          </w:tcPr>
          <w:p w14:paraId="7E195BD5" w14:textId="00EC571A" w:rsidR="00F52AA1" w:rsidRDefault="0005378B">
            <w:pPr>
              <w:pStyle w:val="EarlierRepubEntries"/>
            </w:pPr>
            <w:hyperlink r:id="rId1379" w:tooltip="Work Health and Safety Amendment Regulation 2014 (No 2)" w:history="1">
              <w:r w:rsidR="00F52AA1" w:rsidRPr="00F34E2B">
                <w:rPr>
                  <w:rStyle w:val="charCitHyperlinkAbbrev"/>
                </w:rPr>
                <w:t>SL2014-20</w:t>
              </w:r>
            </w:hyperlink>
          </w:p>
        </w:tc>
        <w:tc>
          <w:tcPr>
            <w:tcW w:w="1783" w:type="dxa"/>
            <w:tcBorders>
              <w:top w:val="single" w:sz="4" w:space="0" w:color="auto"/>
              <w:bottom w:val="single" w:sz="4" w:space="0" w:color="auto"/>
            </w:tcBorders>
          </w:tcPr>
          <w:p w14:paraId="2DE4EBBF" w14:textId="77777777" w:rsidR="00F52AA1" w:rsidRDefault="00F52AA1" w:rsidP="005F5B15">
            <w:pPr>
              <w:pStyle w:val="EarlierRepubEntries"/>
            </w:pPr>
            <w:r>
              <w:t>expiry of provisions (pt 20.4)</w:t>
            </w:r>
          </w:p>
        </w:tc>
      </w:tr>
      <w:tr w:rsidR="00091336" w14:paraId="22D19F03" w14:textId="77777777" w:rsidTr="00BE42A3">
        <w:trPr>
          <w:cantSplit/>
        </w:trPr>
        <w:tc>
          <w:tcPr>
            <w:tcW w:w="1576" w:type="dxa"/>
            <w:tcBorders>
              <w:top w:val="single" w:sz="4" w:space="0" w:color="auto"/>
              <w:bottom w:val="single" w:sz="4" w:space="0" w:color="auto"/>
            </w:tcBorders>
          </w:tcPr>
          <w:p w14:paraId="7F554661" w14:textId="77777777" w:rsidR="00091336" w:rsidRDefault="00091336">
            <w:pPr>
              <w:pStyle w:val="EarlierRepubEntries"/>
            </w:pPr>
            <w:r>
              <w:t>R13</w:t>
            </w:r>
            <w:r>
              <w:br/>
              <w:t>31 Oct 2014</w:t>
            </w:r>
          </w:p>
        </w:tc>
        <w:tc>
          <w:tcPr>
            <w:tcW w:w="1681" w:type="dxa"/>
            <w:tcBorders>
              <w:top w:val="single" w:sz="4" w:space="0" w:color="auto"/>
              <w:bottom w:val="single" w:sz="4" w:space="0" w:color="auto"/>
            </w:tcBorders>
          </w:tcPr>
          <w:p w14:paraId="0579EA42" w14:textId="77777777" w:rsidR="00091336" w:rsidRDefault="00091336">
            <w:pPr>
              <w:pStyle w:val="EarlierRepubEntries"/>
            </w:pPr>
            <w:r>
              <w:t>31 Oct 2014</w:t>
            </w:r>
            <w:r w:rsidR="008330AE">
              <w:t>–</w:t>
            </w:r>
            <w:r w:rsidR="008330AE">
              <w:br/>
            </w:r>
            <w:r>
              <w:t>31 Dec 2014</w:t>
            </w:r>
          </w:p>
        </w:tc>
        <w:tc>
          <w:tcPr>
            <w:tcW w:w="1783" w:type="dxa"/>
            <w:tcBorders>
              <w:top w:val="single" w:sz="4" w:space="0" w:color="auto"/>
              <w:bottom w:val="single" w:sz="4" w:space="0" w:color="auto"/>
            </w:tcBorders>
          </w:tcPr>
          <w:p w14:paraId="311C928F" w14:textId="06F44681" w:rsidR="00091336" w:rsidRDefault="0005378B">
            <w:pPr>
              <w:pStyle w:val="EarlierRepubEntries"/>
            </w:pPr>
            <w:hyperlink r:id="rId1380" w:tooltip="Work Health and Safety Amendment Regulation 2014 (No 3)" w:history="1">
              <w:r w:rsidR="00091336">
                <w:rPr>
                  <w:rStyle w:val="charCitHyperlinkAbbrev"/>
                </w:rPr>
                <w:t>SL2014</w:t>
              </w:r>
              <w:r w:rsidR="00091336">
                <w:rPr>
                  <w:rStyle w:val="charCitHyperlinkAbbrev"/>
                </w:rPr>
                <w:noBreakHyphen/>
                <w:t>27</w:t>
              </w:r>
            </w:hyperlink>
          </w:p>
        </w:tc>
        <w:tc>
          <w:tcPr>
            <w:tcW w:w="1783" w:type="dxa"/>
            <w:tcBorders>
              <w:top w:val="single" w:sz="4" w:space="0" w:color="auto"/>
              <w:bottom w:val="single" w:sz="4" w:space="0" w:color="auto"/>
            </w:tcBorders>
          </w:tcPr>
          <w:p w14:paraId="302F54B6" w14:textId="3ED43650" w:rsidR="00091336" w:rsidRDefault="00091336" w:rsidP="005F5B15">
            <w:pPr>
              <w:pStyle w:val="EarlierRepubEntries"/>
            </w:pPr>
            <w:r>
              <w:t xml:space="preserve">amendments by </w:t>
            </w:r>
            <w:hyperlink r:id="rId1381" w:tooltip="Work Health and Safety Amendment Regulation 2014 (No 3)" w:history="1">
              <w:r>
                <w:rPr>
                  <w:rStyle w:val="charCitHyperlinkAbbrev"/>
                </w:rPr>
                <w:t>SL2014</w:t>
              </w:r>
              <w:r>
                <w:rPr>
                  <w:rStyle w:val="charCitHyperlinkAbbrev"/>
                </w:rPr>
                <w:noBreakHyphen/>
                <w:t>27</w:t>
              </w:r>
            </w:hyperlink>
          </w:p>
        </w:tc>
      </w:tr>
      <w:tr w:rsidR="00200329" w14:paraId="09016B00" w14:textId="77777777" w:rsidTr="00BE42A3">
        <w:trPr>
          <w:cantSplit/>
        </w:trPr>
        <w:tc>
          <w:tcPr>
            <w:tcW w:w="1576" w:type="dxa"/>
            <w:tcBorders>
              <w:top w:val="single" w:sz="4" w:space="0" w:color="auto"/>
              <w:bottom w:val="single" w:sz="4" w:space="0" w:color="auto"/>
            </w:tcBorders>
          </w:tcPr>
          <w:p w14:paraId="5ECE0836" w14:textId="77777777" w:rsidR="00200329" w:rsidRDefault="00200329">
            <w:pPr>
              <w:pStyle w:val="EarlierRepubEntries"/>
            </w:pPr>
            <w:r>
              <w:t>R14</w:t>
            </w:r>
            <w:r>
              <w:br/>
              <w:t>1 Jan 2015</w:t>
            </w:r>
          </w:p>
        </w:tc>
        <w:tc>
          <w:tcPr>
            <w:tcW w:w="1681" w:type="dxa"/>
            <w:tcBorders>
              <w:top w:val="single" w:sz="4" w:space="0" w:color="auto"/>
              <w:bottom w:val="single" w:sz="4" w:space="0" w:color="auto"/>
            </w:tcBorders>
          </w:tcPr>
          <w:p w14:paraId="211DDC75" w14:textId="77777777" w:rsidR="00200329" w:rsidRDefault="00B14B0D">
            <w:pPr>
              <w:pStyle w:val="EarlierRepubEntries"/>
            </w:pPr>
            <w:r>
              <w:t>1 Jan 2015</w:t>
            </w:r>
            <w:r w:rsidR="008330AE">
              <w:t>–</w:t>
            </w:r>
            <w:r w:rsidR="008330AE">
              <w:br/>
            </w:r>
            <w:r>
              <w:t>1</w:t>
            </w:r>
            <w:r w:rsidR="00200329">
              <w:t xml:space="preserve"> Jan 2015</w:t>
            </w:r>
          </w:p>
        </w:tc>
        <w:tc>
          <w:tcPr>
            <w:tcW w:w="1783" w:type="dxa"/>
            <w:tcBorders>
              <w:top w:val="single" w:sz="4" w:space="0" w:color="auto"/>
              <w:bottom w:val="single" w:sz="4" w:space="0" w:color="auto"/>
            </w:tcBorders>
          </w:tcPr>
          <w:p w14:paraId="119F2A02" w14:textId="6B47ECAD" w:rsidR="00200329" w:rsidRDefault="0005378B">
            <w:pPr>
              <w:pStyle w:val="EarlierRepubEntries"/>
            </w:pPr>
            <w:hyperlink r:id="rId1382" w:tooltip="Work Health and Safety (Asbestos) Amendment Regulation 2014 (No 1)" w:history="1">
              <w:r w:rsidR="00200329">
                <w:rPr>
                  <w:rStyle w:val="charCitHyperlinkAbbrev"/>
                </w:rPr>
                <w:t>SL2014</w:t>
              </w:r>
              <w:r w:rsidR="00200329">
                <w:rPr>
                  <w:rStyle w:val="charCitHyperlinkAbbrev"/>
                </w:rPr>
                <w:noBreakHyphen/>
                <w:t>32</w:t>
              </w:r>
            </w:hyperlink>
          </w:p>
        </w:tc>
        <w:tc>
          <w:tcPr>
            <w:tcW w:w="1783" w:type="dxa"/>
            <w:tcBorders>
              <w:top w:val="single" w:sz="4" w:space="0" w:color="auto"/>
              <w:bottom w:val="single" w:sz="4" w:space="0" w:color="auto"/>
            </w:tcBorders>
          </w:tcPr>
          <w:p w14:paraId="221B365E" w14:textId="271834DA" w:rsidR="00200329" w:rsidRDefault="00200329" w:rsidP="005F5B15">
            <w:pPr>
              <w:pStyle w:val="EarlierRepubEntries"/>
            </w:pPr>
            <w:r>
              <w:t xml:space="preserve">amendments by </w:t>
            </w:r>
            <w:hyperlink r:id="rId1383" w:tooltip="Work Health and Safety (Asbestos) Amendment Regulation 2014 (No 1)" w:history="1">
              <w:r>
                <w:rPr>
                  <w:rStyle w:val="charCitHyperlinkAbbrev"/>
                </w:rPr>
                <w:t>SL2014</w:t>
              </w:r>
              <w:r>
                <w:rPr>
                  <w:rStyle w:val="charCitHyperlinkAbbrev"/>
                </w:rPr>
                <w:noBreakHyphen/>
                <w:t>32</w:t>
              </w:r>
            </w:hyperlink>
          </w:p>
        </w:tc>
      </w:tr>
      <w:tr w:rsidR="00A07364" w14:paraId="047C26EC" w14:textId="77777777" w:rsidTr="00BE42A3">
        <w:trPr>
          <w:cantSplit/>
        </w:trPr>
        <w:tc>
          <w:tcPr>
            <w:tcW w:w="1576" w:type="dxa"/>
            <w:tcBorders>
              <w:top w:val="single" w:sz="4" w:space="0" w:color="auto"/>
              <w:bottom w:val="single" w:sz="4" w:space="0" w:color="auto"/>
            </w:tcBorders>
          </w:tcPr>
          <w:p w14:paraId="167290FB" w14:textId="77777777" w:rsidR="00A07364" w:rsidRDefault="00A07364">
            <w:pPr>
              <w:pStyle w:val="EarlierRepubEntries"/>
            </w:pPr>
            <w:r>
              <w:t>R15</w:t>
            </w:r>
            <w:r>
              <w:br/>
              <w:t>2 Jan 2015</w:t>
            </w:r>
          </w:p>
        </w:tc>
        <w:tc>
          <w:tcPr>
            <w:tcW w:w="1681" w:type="dxa"/>
            <w:tcBorders>
              <w:top w:val="single" w:sz="4" w:space="0" w:color="auto"/>
              <w:bottom w:val="single" w:sz="4" w:space="0" w:color="auto"/>
            </w:tcBorders>
          </w:tcPr>
          <w:p w14:paraId="4430A694" w14:textId="77777777" w:rsidR="00A07364" w:rsidRDefault="0055220E" w:rsidP="0055220E">
            <w:pPr>
              <w:pStyle w:val="EarlierRepubEntries"/>
            </w:pPr>
            <w:r>
              <w:t>2 Jan 2015</w:t>
            </w:r>
            <w:r w:rsidR="008330AE">
              <w:t>–</w:t>
            </w:r>
            <w:r w:rsidR="008330AE">
              <w:br/>
            </w:r>
            <w:r>
              <w:t>16</w:t>
            </w:r>
            <w:r w:rsidR="00A07364">
              <w:t xml:space="preserve"> Apr 2015</w:t>
            </w:r>
          </w:p>
        </w:tc>
        <w:tc>
          <w:tcPr>
            <w:tcW w:w="1783" w:type="dxa"/>
            <w:tcBorders>
              <w:top w:val="single" w:sz="4" w:space="0" w:color="auto"/>
              <w:bottom w:val="single" w:sz="4" w:space="0" w:color="auto"/>
            </w:tcBorders>
          </w:tcPr>
          <w:p w14:paraId="19735ADA" w14:textId="168F88E7" w:rsidR="00A07364" w:rsidRDefault="0005378B">
            <w:pPr>
              <w:pStyle w:val="EarlierRepubEntries"/>
            </w:pPr>
            <w:hyperlink r:id="rId1384" w:tooltip="Work Health and Safety (Asbestos) Amendment Regulation 2014 (No 1)" w:history="1">
              <w:r w:rsidR="00A07364">
                <w:rPr>
                  <w:rStyle w:val="charCitHyperlinkAbbrev"/>
                </w:rPr>
                <w:t>SL2014</w:t>
              </w:r>
              <w:r w:rsidR="00A07364">
                <w:rPr>
                  <w:rStyle w:val="charCitHyperlinkAbbrev"/>
                </w:rPr>
                <w:noBreakHyphen/>
                <w:t>32</w:t>
              </w:r>
            </w:hyperlink>
          </w:p>
        </w:tc>
        <w:tc>
          <w:tcPr>
            <w:tcW w:w="1783" w:type="dxa"/>
            <w:tcBorders>
              <w:top w:val="single" w:sz="4" w:space="0" w:color="auto"/>
              <w:bottom w:val="single" w:sz="4" w:space="0" w:color="auto"/>
            </w:tcBorders>
          </w:tcPr>
          <w:p w14:paraId="797123ED" w14:textId="77777777" w:rsidR="00A07364" w:rsidRDefault="00A07364" w:rsidP="005F5B15">
            <w:pPr>
              <w:pStyle w:val="EarlierRepubEntries"/>
            </w:pPr>
            <w:r>
              <w:t>expiry of transitional provisions (ch 20)</w:t>
            </w:r>
          </w:p>
        </w:tc>
      </w:tr>
      <w:tr w:rsidR="00945F47" w14:paraId="353B281C" w14:textId="77777777" w:rsidTr="00BE42A3">
        <w:trPr>
          <w:cantSplit/>
        </w:trPr>
        <w:tc>
          <w:tcPr>
            <w:tcW w:w="1576" w:type="dxa"/>
            <w:tcBorders>
              <w:top w:val="single" w:sz="4" w:space="0" w:color="auto"/>
              <w:bottom w:val="single" w:sz="4" w:space="0" w:color="auto"/>
            </w:tcBorders>
          </w:tcPr>
          <w:p w14:paraId="29EDEDE6" w14:textId="77777777" w:rsidR="00945F47" w:rsidRDefault="00945F47">
            <w:pPr>
              <w:pStyle w:val="EarlierRepubEntries"/>
            </w:pPr>
            <w:r>
              <w:t>R16</w:t>
            </w:r>
            <w:r>
              <w:br/>
              <w:t>17 Apr 2015</w:t>
            </w:r>
          </w:p>
        </w:tc>
        <w:tc>
          <w:tcPr>
            <w:tcW w:w="1681" w:type="dxa"/>
            <w:tcBorders>
              <w:top w:val="single" w:sz="4" w:space="0" w:color="auto"/>
              <w:bottom w:val="single" w:sz="4" w:space="0" w:color="auto"/>
            </w:tcBorders>
          </w:tcPr>
          <w:p w14:paraId="27CC52F1" w14:textId="77777777" w:rsidR="00945F47" w:rsidRDefault="00945F47" w:rsidP="0055220E">
            <w:pPr>
              <w:pStyle w:val="EarlierRepubEntries"/>
            </w:pPr>
            <w:r>
              <w:t>17 Apr 2015</w:t>
            </w:r>
            <w:r w:rsidR="008330AE">
              <w:t>–</w:t>
            </w:r>
            <w:r w:rsidR="008330AE">
              <w:br/>
            </w:r>
            <w:r>
              <w:t>20 May 2015</w:t>
            </w:r>
          </w:p>
        </w:tc>
        <w:tc>
          <w:tcPr>
            <w:tcW w:w="1783" w:type="dxa"/>
            <w:tcBorders>
              <w:top w:val="single" w:sz="4" w:space="0" w:color="auto"/>
              <w:bottom w:val="single" w:sz="4" w:space="0" w:color="auto"/>
            </w:tcBorders>
          </w:tcPr>
          <w:p w14:paraId="6496BED7" w14:textId="2B90D9A5" w:rsidR="00945F47" w:rsidRDefault="0005378B">
            <w:pPr>
              <w:pStyle w:val="EarlierRepubEntries"/>
            </w:pPr>
            <w:hyperlink r:id="rId1385" w:tooltip="Dangerous Substances (Loose-fill Asbestos Eradication) Legislation Amendment Act 2015" w:history="1">
              <w:r w:rsidR="004C7552">
                <w:rPr>
                  <w:rStyle w:val="charCitHyperlinkAbbrev"/>
                </w:rPr>
                <w:t>A2015-6</w:t>
              </w:r>
            </w:hyperlink>
          </w:p>
        </w:tc>
        <w:tc>
          <w:tcPr>
            <w:tcW w:w="1783" w:type="dxa"/>
            <w:tcBorders>
              <w:top w:val="single" w:sz="4" w:space="0" w:color="auto"/>
              <w:bottom w:val="single" w:sz="4" w:space="0" w:color="auto"/>
            </w:tcBorders>
          </w:tcPr>
          <w:p w14:paraId="06242F67" w14:textId="13D55D66" w:rsidR="00945F47" w:rsidRDefault="004C7552" w:rsidP="005F5B15">
            <w:pPr>
              <w:pStyle w:val="EarlierRepubEntries"/>
            </w:pPr>
            <w:r>
              <w:t xml:space="preserve">amendments by </w:t>
            </w:r>
            <w:hyperlink r:id="rId1386" w:tooltip="Dangerous Substances (Loose-fill Asbestos Eradication) Legislation Amendment Act 2015" w:history="1">
              <w:r>
                <w:rPr>
                  <w:rStyle w:val="charCitHyperlinkAbbrev"/>
                </w:rPr>
                <w:t>A2015-6</w:t>
              </w:r>
            </w:hyperlink>
          </w:p>
        </w:tc>
      </w:tr>
      <w:tr w:rsidR="000133F1" w14:paraId="5DE6EF4C" w14:textId="77777777" w:rsidTr="00BE42A3">
        <w:trPr>
          <w:cantSplit/>
        </w:trPr>
        <w:tc>
          <w:tcPr>
            <w:tcW w:w="1576" w:type="dxa"/>
            <w:tcBorders>
              <w:top w:val="single" w:sz="4" w:space="0" w:color="auto"/>
              <w:bottom w:val="single" w:sz="4" w:space="0" w:color="auto"/>
            </w:tcBorders>
          </w:tcPr>
          <w:p w14:paraId="397E7BA9" w14:textId="77777777" w:rsidR="000133F1" w:rsidRDefault="000133F1">
            <w:pPr>
              <w:pStyle w:val="EarlierRepubEntries"/>
            </w:pPr>
            <w:r>
              <w:t>R17</w:t>
            </w:r>
            <w:r>
              <w:br/>
              <w:t>21 May 2015</w:t>
            </w:r>
          </w:p>
        </w:tc>
        <w:tc>
          <w:tcPr>
            <w:tcW w:w="1681" w:type="dxa"/>
            <w:tcBorders>
              <w:top w:val="single" w:sz="4" w:space="0" w:color="auto"/>
              <w:bottom w:val="single" w:sz="4" w:space="0" w:color="auto"/>
            </w:tcBorders>
          </w:tcPr>
          <w:p w14:paraId="445AD2CB" w14:textId="77777777" w:rsidR="000133F1" w:rsidRDefault="000133F1" w:rsidP="000133F1">
            <w:pPr>
              <w:pStyle w:val="EarlierRepubEntries"/>
            </w:pPr>
            <w:r>
              <w:t>21 May 2015</w:t>
            </w:r>
            <w:r w:rsidR="008330AE">
              <w:t>–</w:t>
            </w:r>
            <w:r w:rsidR="008330AE">
              <w:br/>
            </w:r>
            <w:r>
              <w:t>30 June 2015</w:t>
            </w:r>
          </w:p>
        </w:tc>
        <w:tc>
          <w:tcPr>
            <w:tcW w:w="1783" w:type="dxa"/>
            <w:tcBorders>
              <w:top w:val="single" w:sz="4" w:space="0" w:color="auto"/>
              <w:bottom w:val="single" w:sz="4" w:space="0" w:color="auto"/>
            </w:tcBorders>
          </w:tcPr>
          <w:p w14:paraId="6B558BC3" w14:textId="158413DC" w:rsidR="000133F1" w:rsidRDefault="0005378B">
            <w:pPr>
              <w:pStyle w:val="EarlierRepubEntries"/>
            </w:pPr>
            <w:hyperlink r:id="rId1387" w:tooltip="Planning, Building and Environment Legislation Amendment Act 2015" w:history="1">
              <w:r w:rsidR="000133F1">
                <w:rPr>
                  <w:rStyle w:val="charCitHyperlinkAbbrev"/>
                </w:rPr>
                <w:t>A2015-12</w:t>
              </w:r>
            </w:hyperlink>
          </w:p>
        </w:tc>
        <w:tc>
          <w:tcPr>
            <w:tcW w:w="1783" w:type="dxa"/>
            <w:tcBorders>
              <w:top w:val="single" w:sz="4" w:space="0" w:color="auto"/>
              <w:bottom w:val="single" w:sz="4" w:space="0" w:color="auto"/>
            </w:tcBorders>
          </w:tcPr>
          <w:p w14:paraId="4BDFA5C2" w14:textId="56591E85" w:rsidR="000133F1" w:rsidRDefault="000133F1" w:rsidP="005F5B15">
            <w:pPr>
              <w:pStyle w:val="EarlierRepubEntries"/>
            </w:pPr>
            <w:r>
              <w:t xml:space="preserve">amendments by </w:t>
            </w:r>
            <w:hyperlink r:id="rId1388" w:tooltip="Planning, Building and Environment Legislation Amendment Act 2015" w:history="1">
              <w:r>
                <w:rPr>
                  <w:rStyle w:val="charCitHyperlinkAbbrev"/>
                </w:rPr>
                <w:t>A2015-12</w:t>
              </w:r>
            </w:hyperlink>
          </w:p>
        </w:tc>
      </w:tr>
      <w:tr w:rsidR="003D0B8D" w14:paraId="22D1786E" w14:textId="77777777" w:rsidTr="00BE42A3">
        <w:trPr>
          <w:cantSplit/>
        </w:trPr>
        <w:tc>
          <w:tcPr>
            <w:tcW w:w="1576" w:type="dxa"/>
            <w:tcBorders>
              <w:top w:val="single" w:sz="4" w:space="0" w:color="auto"/>
              <w:bottom w:val="single" w:sz="4" w:space="0" w:color="auto"/>
            </w:tcBorders>
          </w:tcPr>
          <w:p w14:paraId="7F771F0E" w14:textId="77777777" w:rsidR="003D0B8D" w:rsidRDefault="003D0B8D">
            <w:pPr>
              <w:pStyle w:val="EarlierRepubEntries"/>
            </w:pPr>
            <w:r>
              <w:t>R18</w:t>
            </w:r>
            <w:r>
              <w:br/>
            </w:r>
            <w:r w:rsidR="00F5043F">
              <w:t>1 July 2015</w:t>
            </w:r>
          </w:p>
        </w:tc>
        <w:tc>
          <w:tcPr>
            <w:tcW w:w="1681" w:type="dxa"/>
            <w:tcBorders>
              <w:top w:val="single" w:sz="4" w:space="0" w:color="auto"/>
              <w:bottom w:val="single" w:sz="4" w:space="0" w:color="auto"/>
            </w:tcBorders>
          </w:tcPr>
          <w:p w14:paraId="17EF643C" w14:textId="77777777" w:rsidR="003D0B8D" w:rsidRDefault="00F5043F" w:rsidP="000133F1">
            <w:pPr>
              <w:pStyle w:val="EarlierRepubEntries"/>
            </w:pPr>
            <w:r>
              <w:t>1 July 2015</w:t>
            </w:r>
            <w:r w:rsidR="008330AE">
              <w:t>–</w:t>
            </w:r>
            <w:r w:rsidR="008330AE">
              <w:br/>
            </w:r>
            <w:r>
              <w:t>31 Dec 2015</w:t>
            </w:r>
          </w:p>
        </w:tc>
        <w:tc>
          <w:tcPr>
            <w:tcW w:w="1783" w:type="dxa"/>
            <w:tcBorders>
              <w:top w:val="single" w:sz="4" w:space="0" w:color="auto"/>
              <w:bottom w:val="single" w:sz="4" w:space="0" w:color="auto"/>
            </w:tcBorders>
          </w:tcPr>
          <w:p w14:paraId="55E506EC" w14:textId="4BD2D153" w:rsidR="003D0B8D" w:rsidRDefault="0005378B">
            <w:pPr>
              <w:pStyle w:val="EarlierRepubEntries"/>
            </w:pPr>
            <w:hyperlink r:id="rId1389" w:tooltip="Planning, Building and Environment Legislation Amendment Act 2015" w:history="1">
              <w:r w:rsidR="00F5043F">
                <w:rPr>
                  <w:rStyle w:val="charCitHyperlinkAbbrev"/>
                </w:rPr>
                <w:t>A2015-12</w:t>
              </w:r>
            </w:hyperlink>
          </w:p>
        </w:tc>
        <w:tc>
          <w:tcPr>
            <w:tcW w:w="1783" w:type="dxa"/>
            <w:tcBorders>
              <w:top w:val="single" w:sz="4" w:space="0" w:color="auto"/>
              <w:bottom w:val="single" w:sz="4" w:space="0" w:color="auto"/>
            </w:tcBorders>
          </w:tcPr>
          <w:p w14:paraId="4E475D41" w14:textId="5158F0F1" w:rsidR="003D0B8D" w:rsidRDefault="00F5043F" w:rsidP="005F5B15">
            <w:pPr>
              <w:pStyle w:val="EarlierRepubEntries"/>
            </w:pPr>
            <w:r>
              <w:t xml:space="preserve">amendments by </w:t>
            </w:r>
            <w:hyperlink r:id="rId1390" w:tooltip="Work Health and Safety (Asbestos) Amendment Regulation 2014 (No 1)" w:history="1">
              <w:r>
                <w:rPr>
                  <w:rStyle w:val="charCitHyperlinkAbbrev"/>
                </w:rPr>
                <w:t>SL2014</w:t>
              </w:r>
              <w:r>
                <w:rPr>
                  <w:rStyle w:val="charCitHyperlinkAbbrev"/>
                </w:rPr>
                <w:noBreakHyphen/>
                <w:t>32</w:t>
              </w:r>
            </w:hyperlink>
          </w:p>
        </w:tc>
      </w:tr>
      <w:tr w:rsidR="00E360D9" w14:paraId="5EB31274" w14:textId="77777777" w:rsidTr="00BE42A3">
        <w:trPr>
          <w:cantSplit/>
        </w:trPr>
        <w:tc>
          <w:tcPr>
            <w:tcW w:w="1576" w:type="dxa"/>
            <w:tcBorders>
              <w:top w:val="single" w:sz="4" w:space="0" w:color="auto"/>
              <w:bottom w:val="single" w:sz="4" w:space="0" w:color="auto"/>
            </w:tcBorders>
          </w:tcPr>
          <w:p w14:paraId="5905EA6D" w14:textId="77777777" w:rsidR="002A1940" w:rsidRDefault="00E360D9">
            <w:pPr>
              <w:pStyle w:val="EarlierRepubEntries"/>
            </w:pPr>
            <w:r>
              <w:t>R19</w:t>
            </w:r>
            <w:r w:rsidR="002A1940">
              <w:br/>
              <w:t>1 Jan 2016</w:t>
            </w:r>
          </w:p>
        </w:tc>
        <w:tc>
          <w:tcPr>
            <w:tcW w:w="1681" w:type="dxa"/>
            <w:tcBorders>
              <w:top w:val="single" w:sz="4" w:space="0" w:color="auto"/>
              <w:bottom w:val="single" w:sz="4" w:space="0" w:color="auto"/>
            </w:tcBorders>
          </w:tcPr>
          <w:p w14:paraId="52FF48F7" w14:textId="77777777" w:rsidR="00E360D9" w:rsidRDefault="002A1940" w:rsidP="000133F1">
            <w:pPr>
              <w:pStyle w:val="EarlierRepubEntries"/>
            </w:pPr>
            <w:r>
              <w:t>1 Jan 2016</w:t>
            </w:r>
            <w:r w:rsidR="008330AE">
              <w:t>–</w:t>
            </w:r>
            <w:r w:rsidR="008330AE">
              <w:br/>
            </w:r>
            <w:r>
              <w:t>11 May 2016</w:t>
            </w:r>
          </w:p>
        </w:tc>
        <w:tc>
          <w:tcPr>
            <w:tcW w:w="1783" w:type="dxa"/>
            <w:tcBorders>
              <w:top w:val="single" w:sz="4" w:space="0" w:color="auto"/>
              <w:bottom w:val="single" w:sz="4" w:space="0" w:color="auto"/>
            </w:tcBorders>
          </w:tcPr>
          <w:p w14:paraId="269EFEC1" w14:textId="5BA1D5D2" w:rsidR="00E360D9" w:rsidRDefault="0005378B">
            <w:pPr>
              <w:pStyle w:val="EarlierRepubEntries"/>
            </w:pPr>
            <w:hyperlink r:id="rId1391" w:tooltip="Planning, Building and Environment Legislation Amendment Act 2015" w:history="1">
              <w:r w:rsidR="00CF7126">
                <w:rPr>
                  <w:rStyle w:val="charCitHyperlinkAbbrev"/>
                </w:rPr>
                <w:t>A2015-12</w:t>
              </w:r>
            </w:hyperlink>
          </w:p>
        </w:tc>
        <w:tc>
          <w:tcPr>
            <w:tcW w:w="1783" w:type="dxa"/>
            <w:tcBorders>
              <w:top w:val="single" w:sz="4" w:space="0" w:color="auto"/>
              <w:bottom w:val="single" w:sz="4" w:space="0" w:color="auto"/>
            </w:tcBorders>
          </w:tcPr>
          <w:p w14:paraId="3C9FEF7B" w14:textId="6A1557B4" w:rsidR="00E360D9" w:rsidRDefault="002A1940" w:rsidP="005F5B15">
            <w:pPr>
              <w:pStyle w:val="EarlierRepubEntries"/>
            </w:pPr>
            <w:r>
              <w:t xml:space="preserve">amendments by </w:t>
            </w:r>
            <w:hyperlink r:id="rId1392" w:tooltip="Work Health and Safety (Asbestos) Amendment Regulation 2014 (No 1)" w:history="1">
              <w:r>
                <w:rPr>
                  <w:rStyle w:val="charCitHyperlinkAbbrev"/>
                </w:rPr>
                <w:t>SL2014</w:t>
              </w:r>
              <w:r>
                <w:rPr>
                  <w:rStyle w:val="charCitHyperlinkAbbrev"/>
                </w:rPr>
                <w:noBreakHyphen/>
                <w:t>32</w:t>
              </w:r>
            </w:hyperlink>
          </w:p>
        </w:tc>
      </w:tr>
      <w:tr w:rsidR="00F119A9" w14:paraId="14241841" w14:textId="77777777" w:rsidTr="00BE42A3">
        <w:trPr>
          <w:cantSplit/>
        </w:trPr>
        <w:tc>
          <w:tcPr>
            <w:tcW w:w="1576" w:type="dxa"/>
            <w:tcBorders>
              <w:top w:val="single" w:sz="4" w:space="0" w:color="auto"/>
              <w:bottom w:val="single" w:sz="4" w:space="0" w:color="auto"/>
            </w:tcBorders>
          </w:tcPr>
          <w:p w14:paraId="16D7E501" w14:textId="77777777" w:rsidR="00F119A9" w:rsidRDefault="00F119A9">
            <w:pPr>
              <w:pStyle w:val="EarlierRepubEntries"/>
            </w:pPr>
            <w:r>
              <w:t>R20</w:t>
            </w:r>
            <w:r>
              <w:br/>
              <w:t>12 May 2016</w:t>
            </w:r>
          </w:p>
        </w:tc>
        <w:tc>
          <w:tcPr>
            <w:tcW w:w="1681" w:type="dxa"/>
            <w:tcBorders>
              <w:top w:val="single" w:sz="4" w:space="0" w:color="auto"/>
              <w:bottom w:val="single" w:sz="4" w:space="0" w:color="auto"/>
            </w:tcBorders>
          </w:tcPr>
          <w:p w14:paraId="73790A50" w14:textId="77777777" w:rsidR="00F119A9" w:rsidRDefault="00F119A9" w:rsidP="000133F1">
            <w:pPr>
              <w:pStyle w:val="EarlierRepubEntries"/>
            </w:pPr>
            <w:r>
              <w:t>12 May 2016</w:t>
            </w:r>
            <w:r w:rsidR="008330AE">
              <w:t>–</w:t>
            </w:r>
            <w:r w:rsidR="008330AE">
              <w:br/>
            </w:r>
            <w:r>
              <w:t>20 June 2016</w:t>
            </w:r>
          </w:p>
        </w:tc>
        <w:tc>
          <w:tcPr>
            <w:tcW w:w="1783" w:type="dxa"/>
            <w:tcBorders>
              <w:top w:val="single" w:sz="4" w:space="0" w:color="auto"/>
              <w:bottom w:val="single" w:sz="4" w:space="0" w:color="auto"/>
            </w:tcBorders>
          </w:tcPr>
          <w:p w14:paraId="058D8CB0" w14:textId="5AACF322" w:rsidR="00F119A9" w:rsidRDefault="0005378B">
            <w:pPr>
              <w:pStyle w:val="EarlierRepubEntries"/>
            </w:pPr>
            <w:hyperlink r:id="rId1393" w:tooltip="Planning, Building and Environment Legislation Amendment Act 2016 (No 2)" w:history="1">
              <w:r w:rsidR="00F119A9" w:rsidRPr="00F119A9">
                <w:rPr>
                  <w:rStyle w:val="charCitHyperlinkAbbrev"/>
                </w:rPr>
                <w:t>A2016-24</w:t>
              </w:r>
            </w:hyperlink>
          </w:p>
        </w:tc>
        <w:tc>
          <w:tcPr>
            <w:tcW w:w="1783" w:type="dxa"/>
            <w:tcBorders>
              <w:top w:val="single" w:sz="4" w:space="0" w:color="auto"/>
              <w:bottom w:val="single" w:sz="4" w:space="0" w:color="auto"/>
            </w:tcBorders>
          </w:tcPr>
          <w:p w14:paraId="225AE586" w14:textId="4B62FFB1" w:rsidR="00F119A9" w:rsidRDefault="00F119A9" w:rsidP="005F5B15">
            <w:pPr>
              <w:pStyle w:val="EarlierRepubEntries"/>
            </w:pPr>
            <w:r>
              <w:t xml:space="preserve">amendments by </w:t>
            </w:r>
            <w:hyperlink r:id="rId1394" w:tooltip="Planning, Building and Environment Legislation Amendment Act 2016 (No 2)" w:history="1">
              <w:r w:rsidRPr="00F119A9">
                <w:rPr>
                  <w:rStyle w:val="charCitHyperlinkAbbrev"/>
                </w:rPr>
                <w:t>A2016-24</w:t>
              </w:r>
            </w:hyperlink>
          </w:p>
        </w:tc>
      </w:tr>
      <w:tr w:rsidR="00BE42A3" w14:paraId="4C997535" w14:textId="77777777" w:rsidTr="00BE42A3">
        <w:trPr>
          <w:cantSplit/>
        </w:trPr>
        <w:tc>
          <w:tcPr>
            <w:tcW w:w="1576" w:type="dxa"/>
            <w:tcBorders>
              <w:top w:val="single" w:sz="4" w:space="0" w:color="auto"/>
              <w:bottom w:val="single" w:sz="4" w:space="0" w:color="auto"/>
            </w:tcBorders>
          </w:tcPr>
          <w:p w14:paraId="47C32F88" w14:textId="77777777" w:rsidR="00BE42A3" w:rsidRDefault="00BE42A3" w:rsidP="00BE42A3">
            <w:pPr>
              <w:pStyle w:val="EarlierRepubEntries"/>
            </w:pPr>
            <w:r>
              <w:t>R21</w:t>
            </w:r>
            <w:r>
              <w:br/>
              <w:t>21 June 2016</w:t>
            </w:r>
          </w:p>
        </w:tc>
        <w:tc>
          <w:tcPr>
            <w:tcW w:w="1681" w:type="dxa"/>
            <w:tcBorders>
              <w:top w:val="single" w:sz="4" w:space="0" w:color="auto"/>
              <w:bottom w:val="single" w:sz="4" w:space="0" w:color="auto"/>
            </w:tcBorders>
          </w:tcPr>
          <w:p w14:paraId="26035DE8" w14:textId="77777777" w:rsidR="00BE42A3" w:rsidRDefault="00BE42A3" w:rsidP="00BE42A3">
            <w:pPr>
              <w:pStyle w:val="EarlierRepubEntries"/>
            </w:pPr>
            <w:r>
              <w:t>21 June 2016</w:t>
            </w:r>
            <w:r w:rsidR="008330AE">
              <w:t>–</w:t>
            </w:r>
            <w:r w:rsidR="008330AE">
              <w:br/>
            </w:r>
            <w:r>
              <w:t>8 Sept 2016</w:t>
            </w:r>
          </w:p>
        </w:tc>
        <w:tc>
          <w:tcPr>
            <w:tcW w:w="1783" w:type="dxa"/>
            <w:tcBorders>
              <w:top w:val="single" w:sz="4" w:space="0" w:color="auto"/>
              <w:bottom w:val="single" w:sz="4" w:space="0" w:color="auto"/>
            </w:tcBorders>
          </w:tcPr>
          <w:p w14:paraId="6A365D87" w14:textId="5B0A31D0" w:rsidR="00BE42A3" w:rsidRDefault="0005378B" w:rsidP="00844BB7">
            <w:pPr>
              <w:pStyle w:val="EarlierRepubEntries"/>
            </w:pPr>
            <w:hyperlink r:id="rId1395" w:tooltip="Emergencies Amendment Act 2016" w:history="1">
              <w:r w:rsidR="00BE42A3">
                <w:rPr>
                  <w:rStyle w:val="charCitHyperlinkAbbrev"/>
                </w:rPr>
                <w:t>A2016</w:t>
              </w:r>
              <w:r w:rsidR="00BE42A3">
                <w:rPr>
                  <w:rStyle w:val="charCitHyperlinkAbbrev"/>
                </w:rPr>
                <w:noBreakHyphen/>
                <w:t>33</w:t>
              </w:r>
            </w:hyperlink>
          </w:p>
        </w:tc>
        <w:tc>
          <w:tcPr>
            <w:tcW w:w="1783" w:type="dxa"/>
            <w:tcBorders>
              <w:top w:val="single" w:sz="4" w:space="0" w:color="auto"/>
              <w:bottom w:val="single" w:sz="4" w:space="0" w:color="auto"/>
            </w:tcBorders>
          </w:tcPr>
          <w:p w14:paraId="42AEF27D" w14:textId="1789171B" w:rsidR="00BE42A3" w:rsidRDefault="00BE42A3" w:rsidP="00844BB7">
            <w:pPr>
              <w:pStyle w:val="EarlierRepubEntries"/>
            </w:pPr>
            <w:r>
              <w:t xml:space="preserve">amendments by </w:t>
            </w:r>
            <w:hyperlink r:id="rId1396" w:tooltip="Emergencies Amendment Act 2016" w:history="1">
              <w:r>
                <w:rPr>
                  <w:rStyle w:val="charCitHyperlinkAbbrev"/>
                </w:rPr>
                <w:t>A2016</w:t>
              </w:r>
              <w:r>
                <w:rPr>
                  <w:rStyle w:val="charCitHyperlinkAbbrev"/>
                </w:rPr>
                <w:noBreakHyphen/>
                <w:t>33</w:t>
              </w:r>
            </w:hyperlink>
          </w:p>
        </w:tc>
      </w:tr>
      <w:tr w:rsidR="006062BC" w14:paraId="58E2BDCA" w14:textId="77777777" w:rsidTr="00BE42A3">
        <w:trPr>
          <w:cantSplit/>
        </w:trPr>
        <w:tc>
          <w:tcPr>
            <w:tcW w:w="1576" w:type="dxa"/>
            <w:tcBorders>
              <w:top w:val="single" w:sz="4" w:space="0" w:color="auto"/>
              <w:bottom w:val="single" w:sz="4" w:space="0" w:color="auto"/>
            </w:tcBorders>
          </w:tcPr>
          <w:p w14:paraId="36325D41" w14:textId="77777777" w:rsidR="006062BC" w:rsidRDefault="006062BC" w:rsidP="006062BC">
            <w:pPr>
              <w:pStyle w:val="EarlierRepubEntries"/>
            </w:pPr>
            <w:r>
              <w:t>R22</w:t>
            </w:r>
            <w:r>
              <w:br/>
              <w:t>9 Sept 2016</w:t>
            </w:r>
          </w:p>
        </w:tc>
        <w:tc>
          <w:tcPr>
            <w:tcW w:w="1681" w:type="dxa"/>
            <w:tcBorders>
              <w:top w:val="single" w:sz="4" w:space="0" w:color="auto"/>
              <w:bottom w:val="single" w:sz="4" w:space="0" w:color="auto"/>
            </w:tcBorders>
          </w:tcPr>
          <w:p w14:paraId="453048C6" w14:textId="77777777" w:rsidR="006062BC" w:rsidRDefault="006062BC" w:rsidP="00BE42A3">
            <w:pPr>
              <w:pStyle w:val="EarlierRepubEntries"/>
            </w:pPr>
            <w:r>
              <w:t>9 Sept 2016</w:t>
            </w:r>
            <w:r w:rsidR="008330AE">
              <w:t>–</w:t>
            </w:r>
            <w:r w:rsidR="008330AE">
              <w:br/>
            </w:r>
            <w:r>
              <w:t>8 Mar 2017</w:t>
            </w:r>
          </w:p>
        </w:tc>
        <w:tc>
          <w:tcPr>
            <w:tcW w:w="1783" w:type="dxa"/>
            <w:tcBorders>
              <w:top w:val="single" w:sz="4" w:space="0" w:color="auto"/>
              <w:bottom w:val="single" w:sz="4" w:space="0" w:color="auto"/>
            </w:tcBorders>
          </w:tcPr>
          <w:p w14:paraId="6864BCAD" w14:textId="4505C120" w:rsidR="006062BC" w:rsidRDefault="0005378B" w:rsidP="00844BB7">
            <w:pPr>
              <w:pStyle w:val="EarlierRepubEntries"/>
            </w:pPr>
            <w:hyperlink r:id="rId1397" w:tooltip="Work Health and Safety Amendment Regulation 2016 (No 1)" w:history="1">
              <w:r w:rsidR="006062BC" w:rsidRPr="006062BC">
                <w:rPr>
                  <w:rStyle w:val="charCitHyperlinkAbbrev"/>
                </w:rPr>
                <w:t>SL2016-29</w:t>
              </w:r>
            </w:hyperlink>
          </w:p>
        </w:tc>
        <w:tc>
          <w:tcPr>
            <w:tcW w:w="1783" w:type="dxa"/>
            <w:tcBorders>
              <w:top w:val="single" w:sz="4" w:space="0" w:color="auto"/>
              <w:bottom w:val="single" w:sz="4" w:space="0" w:color="auto"/>
            </w:tcBorders>
          </w:tcPr>
          <w:p w14:paraId="7BA73680" w14:textId="7D7A7E36" w:rsidR="006062BC" w:rsidRDefault="006062BC" w:rsidP="006062BC">
            <w:pPr>
              <w:pStyle w:val="EarlierRepubEntries"/>
            </w:pPr>
            <w:r>
              <w:t xml:space="preserve">amendments by </w:t>
            </w:r>
            <w:hyperlink r:id="rId1398" w:tooltip="Work Health and Safety Amendment Regulation 2016 (No 1)" w:history="1">
              <w:r w:rsidR="00D10854" w:rsidRPr="006062BC">
                <w:rPr>
                  <w:rStyle w:val="charCitHyperlinkAbbrev"/>
                </w:rPr>
                <w:t>SL2016-29</w:t>
              </w:r>
            </w:hyperlink>
          </w:p>
        </w:tc>
      </w:tr>
      <w:tr w:rsidR="00F55B0E" w14:paraId="4481A543" w14:textId="77777777" w:rsidTr="00BE42A3">
        <w:trPr>
          <w:cantSplit/>
        </w:trPr>
        <w:tc>
          <w:tcPr>
            <w:tcW w:w="1576" w:type="dxa"/>
            <w:tcBorders>
              <w:top w:val="single" w:sz="4" w:space="0" w:color="auto"/>
              <w:bottom w:val="single" w:sz="4" w:space="0" w:color="auto"/>
            </w:tcBorders>
          </w:tcPr>
          <w:p w14:paraId="0D97E0CD" w14:textId="77777777" w:rsidR="00F55B0E" w:rsidRDefault="00F55B0E" w:rsidP="006062BC">
            <w:pPr>
              <w:pStyle w:val="EarlierRepubEntries"/>
            </w:pPr>
            <w:r>
              <w:t>R23</w:t>
            </w:r>
            <w:r>
              <w:br/>
              <w:t>9 Mar 2017</w:t>
            </w:r>
          </w:p>
        </w:tc>
        <w:tc>
          <w:tcPr>
            <w:tcW w:w="1681" w:type="dxa"/>
            <w:tcBorders>
              <w:top w:val="single" w:sz="4" w:space="0" w:color="auto"/>
              <w:bottom w:val="single" w:sz="4" w:space="0" w:color="auto"/>
            </w:tcBorders>
          </w:tcPr>
          <w:p w14:paraId="1697D9F6" w14:textId="77777777" w:rsidR="00F55B0E" w:rsidRDefault="00F55B0E" w:rsidP="00BE42A3">
            <w:pPr>
              <w:pStyle w:val="EarlierRepubEntries"/>
            </w:pPr>
            <w:r>
              <w:t>9 Mar 2017</w:t>
            </w:r>
            <w:r w:rsidR="008330AE">
              <w:t>–</w:t>
            </w:r>
            <w:r w:rsidR="008330AE">
              <w:br/>
            </w:r>
            <w:r>
              <w:t>14 Aug 2017</w:t>
            </w:r>
          </w:p>
        </w:tc>
        <w:tc>
          <w:tcPr>
            <w:tcW w:w="1783" w:type="dxa"/>
            <w:tcBorders>
              <w:top w:val="single" w:sz="4" w:space="0" w:color="auto"/>
              <w:bottom w:val="single" w:sz="4" w:space="0" w:color="auto"/>
            </w:tcBorders>
          </w:tcPr>
          <w:p w14:paraId="5A9182C4" w14:textId="072B0D38" w:rsidR="00F55B0E" w:rsidRDefault="0005378B" w:rsidP="00844BB7">
            <w:pPr>
              <w:pStyle w:val="EarlierRepubEntries"/>
            </w:pPr>
            <w:hyperlink r:id="rId1399" w:tooltip="Statute Law Amendment Act 2017 " w:history="1">
              <w:r w:rsidR="00F55B0E" w:rsidRPr="00F55B0E">
                <w:rPr>
                  <w:rStyle w:val="charCitHyperlinkAbbrev"/>
                </w:rPr>
                <w:t>A2017-4</w:t>
              </w:r>
            </w:hyperlink>
          </w:p>
        </w:tc>
        <w:tc>
          <w:tcPr>
            <w:tcW w:w="1783" w:type="dxa"/>
            <w:tcBorders>
              <w:top w:val="single" w:sz="4" w:space="0" w:color="auto"/>
              <w:bottom w:val="single" w:sz="4" w:space="0" w:color="auto"/>
            </w:tcBorders>
          </w:tcPr>
          <w:p w14:paraId="1B526F39" w14:textId="2E78078B" w:rsidR="00F55B0E" w:rsidRDefault="00F55B0E" w:rsidP="006062BC">
            <w:pPr>
              <w:pStyle w:val="EarlierRepubEntries"/>
            </w:pPr>
            <w:r>
              <w:t xml:space="preserve">amendments by </w:t>
            </w:r>
            <w:hyperlink r:id="rId1400" w:tooltip="Statute Law Amendment Act 2017 " w:history="1">
              <w:r w:rsidRPr="00F55B0E">
                <w:rPr>
                  <w:rStyle w:val="charCitHyperlinkAbbrev"/>
                </w:rPr>
                <w:t>A2017-4</w:t>
              </w:r>
            </w:hyperlink>
          </w:p>
        </w:tc>
      </w:tr>
      <w:tr w:rsidR="00510A4F" w14:paraId="57EDEC71" w14:textId="77777777" w:rsidTr="00BE42A3">
        <w:trPr>
          <w:cantSplit/>
        </w:trPr>
        <w:tc>
          <w:tcPr>
            <w:tcW w:w="1576" w:type="dxa"/>
            <w:tcBorders>
              <w:top w:val="single" w:sz="4" w:space="0" w:color="auto"/>
              <w:bottom w:val="single" w:sz="4" w:space="0" w:color="auto"/>
            </w:tcBorders>
          </w:tcPr>
          <w:p w14:paraId="3CADE716" w14:textId="77777777" w:rsidR="00510A4F" w:rsidRDefault="00510A4F" w:rsidP="006062BC">
            <w:pPr>
              <w:pStyle w:val="EarlierRepubEntries"/>
            </w:pPr>
            <w:r>
              <w:lastRenderedPageBreak/>
              <w:t>R24</w:t>
            </w:r>
            <w:r>
              <w:br/>
              <w:t>15 Aug 2017</w:t>
            </w:r>
          </w:p>
        </w:tc>
        <w:tc>
          <w:tcPr>
            <w:tcW w:w="1681" w:type="dxa"/>
            <w:tcBorders>
              <w:top w:val="single" w:sz="4" w:space="0" w:color="auto"/>
              <w:bottom w:val="single" w:sz="4" w:space="0" w:color="auto"/>
            </w:tcBorders>
          </w:tcPr>
          <w:p w14:paraId="76871879" w14:textId="77777777" w:rsidR="00510A4F" w:rsidRDefault="00510A4F" w:rsidP="00BE42A3">
            <w:pPr>
              <w:pStyle w:val="EarlierRepubEntries"/>
            </w:pPr>
            <w:r>
              <w:t>15 Aug 2017</w:t>
            </w:r>
            <w:r w:rsidR="008330AE">
              <w:t>–</w:t>
            </w:r>
            <w:r w:rsidR="008330AE">
              <w:br/>
            </w:r>
            <w:r>
              <w:t>17 Aug 2017</w:t>
            </w:r>
          </w:p>
        </w:tc>
        <w:tc>
          <w:tcPr>
            <w:tcW w:w="1783" w:type="dxa"/>
            <w:tcBorders>
              <w:top w:val="single" w:sz="4" w:space="0" w:color="auto"/>
              <w:bottom w:val="single" w:sz="4" w:space="0" w:color="auto"/>
            </w:tcBorders>
          </w:tcPr>
          <w:p w14:paraId="37C2BFDC" w14:textId="445C7A69" w:rsidR="00510A4F" w:rsidRDefault="0005378B" w:rsidP="00844BB7">
            <w:pPr>
              <w:pStyle w:val="EarlierRepubEntries"/>
            </w:pPr>
            <w:hyperlink r:id="rId1401" w:tooltip="Road Transport Reform (Light Rail) Legislation Amendment Act 2017" w:history="1">
              <w:r w:rsidR="00510A4F">
                <w:rPr>
                  <w:rStyle w:val="charCitHyperlinkAbbrev"/>
                </w:rPr>
                <w:t>A2017</w:t>
              </w:r>
              <w:r w:rsidR="00510A4F">
                <w:rPr>
                  <w:rStyle w:val="charCitHyperlinkAbbrev"/>
                </w:rPr>
                <w:noBreakHyphen/>
                <w:t>21</w:t>
              </w:r>
            </w:hyperlink>
          </w:p>
        </w:tc>
        <w:tc>
          <w:tcPr>
            <w:tcW w:w="1783" w:type="dxa"/>
            <w:tcBorders>
              <w:top w:val="single" w:sz="4" w:space="0" w:color="auto"/>
              <w:bottom w:val="single" w:sz="4" w:space="0" w:color="auto"/>
            </w:tcBorders>
          </w:tcPr>
          <w:p w14:paraId="454735F6" w14:textId="2CF00E3E" w:rsidR="00510A4F" w:rsidRDefault="00510A4F" w:rsidP="006062BC">
            <w:pPr>
              <w:pStyle w:val="EarlierRepubEntries"/>
            </w:pPr>
            <w:r>
              <w:t xml:space="preserve">amendments by </w:t>
            </w:r>
            <w:hyperlink r:id="rId1402" w:tooltip="Road Transport Reform (Light Rail) Legislation Amendment Act 2017" w:history="1">
              <w:r>
                <w:rPr>
                  <w:rStyle w:val="charCitHyperlinkAbbrev"/>
                </w:rPr>
                <w:t>A2017</w:t>
              </w:r>
              <w:r>
                <w:rPr>
                  <w:rStyle w:val="charCitHyperlinkAbbrev"/>
                </w:rPr>
                <w:noBreakHyphen/>
                <w:t>21</w:t>
              </w:r>
            </w:hyperlink>
          </w:p>
        </w:tc>
      </w:tr>
      <w:tr w:rsidR="008330AE" w14:paraId="4940A1C3" w14:textId="77777777" w:rsidTr="00BE42A3">
        <w:trPr>
          <w:cantSplit/>
        </w:trPr>
        <w:tc>
          <w:tcPr>
            <w:tcW w:w="1576" w:type="dxa"/>
            <w:tcBorders>
              <w:top w:val="single" w:sz="4" w:space="0" w:color="auto"/>
              <w:bottom w:val="single" w:sz="4" w:space="0" w:color="auto"/>
            </w:tcBorders>
          </w:tcPr>
          <w:p w14:paraId="5D948F3A" w14:textId="77777777" w:rsidR="008330AE" w:rsidRDefault="008330AE" w:rsidP="006062BC">
            <w:pPr>
              <w:pStyle w:val="EarlierRepubEntries"/>
            </w:pPr>
            <w:r>
              <w:t>R25</w:t>
            </w:r>
            <w:r>
              <w:br/>
              <w:t>18 Aug 2017</w:t>
            </w:r>
          </w:p>
        </w:tc>
        <w:tc>
          <w:tcPr>
            <w:tcW w:w="1681" w:type="dxa"/>
            <w:tcBorders>
              <w:top w:val="single" w:sz="4" w:space="0" w:color="auto"/>
              <w:bottom w:val="single" w:sz="4" w:space="0" w:color="auto"/>
            </w:tcBorders>
          </w:tcPr>
          <w:p w14:paraId="27479EA8" w14:textId="77777777" w:rsidR="008330AE" w:rsidRDefault="008330AE" w:rsidP="00BE42A3">
            <w:pPr>
              <w:pStyle w:val="EarlierRepubEntries"/>
            </w:pPr>
            <w:r>
              <w:t>18 Aug 2017–</w:t>
            </w:r>
            <w:r>
              <w:br/>
              <w:t>28 Mar 2018</w:t>
            </w:r>
          </w:p>
        </w:tc>
        <w:tc>
          <w:tcPr>
            <w:tcW w:w="1783" w:type="dxa"/>
            <w:tcBorders>
              <w:top w:val="single" w:sz="4" w:space="0" w:color="auto"/>
              <w:bottom w:val="single" w:sz="4" w:space="0" w:color="auto"/>
            </w:tcBorders>
          </w:tcPr>
          <w:p w14:paraId="019E4CCE" w14:textId="30A22FB5" w:rsidR="008330AE" w:rsidRDefault="0005378B" w:rsidP="00844BB7">
            <w:pPr>
              <w:pStyle w:val="EarlierRepubEntries"/>
            </w:pPr>
            <w:hyperlink r:id="rId1403" w:tooltip="Work Health and Safety Amendment Regulation 2017 (No 1)" w:history="1">
              <w:r w:rsidR="008330AE">
                <w:rPr>
                  <w:rStyle w:val="charCitHyperlinkAbbrev"/>
                </w:rPr>
                <w:t>SL2017</w:t>
              </w:r>
              <w:r w:rsidR="008330AE">
                <w:rPr>
                  <w:rStyle w:val="charCitHyperlinkAbbrev"/>
                </w:rPr>
                <w:noBreakHyphen/>
                <w:t>24</w:t>
              </w:r>
            </w:hyperlink>
          </w:p>
        </w:tc>
        <w:tc>
          <w:tcPr>
            <w:tcW w:w="1783" w:type="dxa"/>
            <w:tcBorders>
              <w:top w:val="single" w:sz="4" w:space="0" w:color="auto"/>
              <w:bottom w:val="single" w:sz="4" w:space="0" w:color="auto"/>
            </w:tcBorders>
          </w:tcPr>
          <w:p w14:paraId="30F53009" w14:textId="63EE1D4B" w:rsidR="008330AE" w:rsidRDefault="008330AE" w:rsidP="006062BC">
            <w:pPr>
              <w:pStyle w:val="EarlierRepubEntries"/>
            </w:pPr>
            <w:r>
              <w:t xml:space="preserve">amendments by </w:t>
            </w:r>
            <w:hyperlink r:id="rId1404" w:tooltip="Work Health and Safety Amendment Regulation 2017 (No 1)" w:history="1">
              <w:r>
                <w:rPr>
                  <w:rStyle w:val="charCitHyperlinkAbbrev"/>
                </w:rPr>
                <w:t>SL2017</w:t>
              </w:r>
              <w:r>
                <w:rPr>
                  <w:rStyle w:val="charCitHyperlinkAbbrev"/>
                </w:rPr>
                <w:noBreakHyphen/>
                <w:t>24</w:t>
              </w:r>
            </w:hyperlink>
          </w:p>
        </w:tc>
      </w:tr>
      <w:tr w:rsidR="00720E94" w14:paraId="3F9DCCA6" w14:textId="77777777" w:rsidTr="00BE42A3">
        <w:trPr>
          <w:cantSplit/>
        </w:trPr>
        <w:tc>
          <w:tcPr>
            <w:tcW w:w="1576" w:type="dxa"/>
            <w:tcBorders>
              <w:top w:val="single" w:sz="4" w:space="0" w:color="auto"/>
              <w:bottom w:val="single" w:sz="4" w:space="0" w:color="auto"/>
            </w:tcBorders>
          </w:tcPr>
          <w:p w14:paraId="4F8A88AC" w14:textId="77777777" w:rsidR="00720E94" w:rsidRDefault="00720E94" w:rsidP="006062BC">
            <w:pPr>
              <w:pStyle w:val="EarlierRepubEntries"/>
            </w:pPr>
            <w:r>
              <w:t>R26</w:t>
            </w:r>
            <w:r>
              <w:br/>
              <w:t>29 Mar 2018</w:t>
            </w:r>
          </w:p>
        </w:tc>
        <w:tc>
          <w:tcPr>
            <w:tcW w:w="1681" w:type="dxa"/>
            <w:tcBorders>
              <w:top w:val="single" w:sz="4" w:space="0" w:color="auto"/>
              <w:bottom w:val="single" w:sz="4" w:space="0" w:color="auto"/>
            </w:tcBorders>
          </w:tcPr>
          <w:p w14:paraId="10AA13F1" w14:textId="77777777" w:rsidR="00720E94" w:rsidRDefault="00720E94" w:rsidP="00BE42A3">
            <w:pPr>
              <w:pStyle w:val="EarlierRepubEntries"/>
            </w:pPr>
            <w:r>
              <w:t>29 Mar 2018–</w:t>
            </w:r>
            <w:r>
              <w:br/>
              <w:t>31 Dec 2018</w:t>
            </w:r>
          </w:p>
        </w:tc>
        <w:tc>
          <w:tcPr>
            <w:tcW w:w="1783" w:type="dxa"/>
            <w:tcBorders>
              <w:top w:val="single" w:sz="4" w:space="0" w:color="auto"/>
              <w:bottom w:val="single" w:sz="4" w:space="0" w:color="auto"/>
            </w:tcBorders>
          </w:tcPr>
          <w:p w14:paraId="67CBB5C7" w14:textId="702CDD63" w:rsidR="00720E94" w:rsidRPr="00720E94" w:rsidRDefault="0005378B" w:rsidP="00844BB7">
            <w:pPr>
              <w:pStyle w:val="EarlierRepubEntries"/>
              <w:rPr>
                <w:rStyle w:val="charCitHyperlinkAbbrev"/>
              </w:rPr>
            </w:pPr>
            <w:hyperlink r:id="rId1405" w:tooltip="Work Health and Safety Amendment Regulation 2018 (No 1)" w:history="1">
              <w:r w:rsidR="00720E94" w:rsidRPr="00720E94">
                <w:rPr>
                  <w:rStyle w:val="charCitHyperlinkAbbrev"/>
                </w:rPr>
                <w:t>SL2018</w:t>
              </w:r>
              <w:r w:rsidR="00720E94" w:rsidRPr="00720E94">
                <w:rPr>
                  <w:rStyle w:val="charCitHyperlinkAbbrev"/>
                </w:rPr>
                <w:noBreakHyphen/>
                <w:t>2</w:t>
              </w:r>
            </w:hyperlink>
          </w:p>
        </w:tc>
        <w:tc>
          <w:tcPr>
            <w:tcW w:w="1783" w:type="dxa"/>
            <w:tcBorders>
              <w:top w:val="single" w:sz="4" w:space="0" w:color="auto"/>
              <w:bottom w:val="single" w:sz="4" w:space="0" w:color="auto"/>
            </w:tcBorders>
          </w:tcPr>
          <w:p w14:paraId="0D097A19" w14:textId="290940F5" w:rsidR="00720E94" w:rsidRDefault="00720E94" w:rsidP="006062BC">
            <w:pPr>
              <w:pStyle w:val="EarlierRepubEntries"/>
            </w:pPr>
            <w:r>
              <w:t xml:space="preserve">amendments by </w:t>
            </w:r>
            <w:hyperlink r:id="rId1406" w:tooltip="Work Health and Safety Amendment Regulation 2018 (No 1)" w:history="1">
              <w:r w:rsidRPr="00720E94">
                <w:rPr>
                  <w:rStyle w:val="charCitHyperlinkAbbrev"/>
                </w:rPr>
                <w:t>SL2018</w:t>
              </w:r>
              <w:r w:rsidRPr="00720E94">
                <w:rPr>
                  <w:rStyle w:val="charCitHyperlinkAbbrev"/>
                </w:rPr>
                <w:noBreakHyphen/>
                <w:t>2</w:t>
              </w:r>
            </w:hyperlink>
          </w:p>
        </w:tc>
      </w:tr>
      <w:tr w:rsidR="00DE777B" w14:paraId="121A2B5D" w14:textId="77777777" w:rsidTr="00BE42A3">
        <w:trPr>
          <w:cantSplit/>
        </w:trPr>
        <w:tc>
          <w:tcPr>
            <w:tcW w:w="1576" w:type="dxa"/>
            <w:tcBorders>
              <w:top w:val="single" w:sz="4" w:space="0" w:color="auto"/>
              <w:bottom w:val="single" w:sz="4" w:space="0" w:color="auto"/>
            </w:tcBorders>
          </w:tcPr>
          <w:p w14:paraId="23C0E5A8" w14:textId="77777777" w:rsidR="00DE777B" w:rsidRDefault="00DE777B" w:rsidP="00DE777B">
            <w:pPr>
              <w:pStyle w:val="EarlierRepubEntries"/>
            </w:pPr>
            <w:r>
              <w:t>R27</w:t>
            </w:r>
            <w:r>
              <w:br/>
              <w:t>1 Jan 2019</w:t>
            </w:r>
          </w:p>
        </w:tc>
        <w:tc>
          <w:tcPr>
            <w:tcW w:w="1681" w:type="dxa"/>
            <w:tcBorders>
              <w:top w:val="single" w:sz="4" w:space="0" w:color="auto"/>
              <w:bottom w:val="single" w:sz="4" w:space="0" w:color="auto"/>
            </w:tcBorders>
          </w:tcPr>
          <w:p w14:paraId="3A372058" w14:textId="77777777" w:rsidR="00DE777B" w:rsidRDefault="00DE777B" w:rsidP="00DE777B">
            <w:pPr>
              <w:pStyle w:val="EarlierRepubEntries"/>
            </w:pPr>
            <w:r>
              <w:t>1 Jan 2019–</w:t>
            </w:r>
            <w:r>
              <w:br/>
              <w:t>30 June 2019</w:t>
            </w:r>
          </w:p>
        </w:tc>
        <w:tc>
          <w:tcPr>
            <w:tcW w:w="1783" w:type="dxa"/>
            <w:tcBorders>
              <w:top w:val="single" w:sz="4" w:space="0" w:color="auto"/>
              <w:bottom w:val="single" w:sz="4" w:space="0" w:color="auto"/>
            </w:tcBorders>
          </w:tcPr>
          <w:p w14:paraId="6FE0A04A" w14:textId="207709A8" w:rsidR="00DE777B" w:rsidRDefault="0005378B" w:rsidP="00DE777B">
            <w:pPr>
              <w:pStyle w:val="EarlierRepubEntries"/>
            </w:pPr>
            <w:hyperlink r:id="rId1407" w:tooltip="Work Health and Safety Amendment Act 2018" w:history="1">
              <w:r w:rsidR="00DE777B">
                <w:rPr>
                  <w:rStyle w:val="charCitHyperlinkAbbrev"/>
                </w:rPr>
                <w:t>A2018</w:t>
              </w:r>
              <w:r w:rsidR="00DE777B">
                <w:rPr>
                  <w:rStyle w:val="charCitHyperlinkAbbrev"/>
                </w:rPr>
                <w:noBreakHyphen/>
                <w:t>26</w:t>
              </w:r>
            </w:hyperlink>
          </w:p>
        </w:tc>
        <w:tc>
          <w:tcPr>
            <w:tcW w:w="1783" w:type="dxa"/>
            <w:tcBorders>
              <w:top w:val="single" w:sz="4" w:space="0" w:color="auto"/>
              <w:bottom w:val="single" w:sz="4" w:space="0" w:color="auto"/>
            </w:tcBorders>
          </w:tcPr>
          <w:p w14:paraId="17722C4C" w14:textId="2FF27EBB" w:rsidR="00DE777B" w:rsidRDefault="00DE777B" w:rsidP="00DE777B">
            <w:pPr>
              <w:pStyle w:val="EarlierRepubEntries"/>
            </w:pPr>
            <w:r>
              <w:t xml:space="preserve">amendments by </w:t>
            </w:r>
            <w:hyperlink r:id="rId1408" w:tooltip="Work Health and Safety Amendment Act 2018" w:history="1">
              <w:r>
                <w:rPr>
                  <w:rStyle w:val="charCitHyperlinkAbbrev"/>
                </w:rPr>
                <w:t>A2018</w:t>
              </w:r>
              <w:r>
                <w:rPr>
                  <w:rStyle w:val="charCitHyperlinkAbbrev"/>
                </w:rPr>
                <w:noBreakHyphen/>
                <w:t>26</w:t>
              </w:r>
            </w:hyperlink>
          </w:p>
        </w:tc>
      </w:tr>
      <w:tr w:rsidR="009205DE" w14:paraId="75E47621" w14:textId="77777777" w:rsidTr="00BE42A3">
        <w:trPr>
          <w:cantSplit/>
        </w:trPr>
        <w:tc>
          <w:tcPr>
            <w:tcW w:w="1576" w:type="dxa"/>
            <w:tcBorders>
              <w:top w:val="single" w:sz="4" w:space="0" w:color="auto"/>
              <w:bottom w:val="single" w:sz="4" w:space="0" w:color="auto"/>
            </w:tcBorders>
          </w:tcPr>
          <w:p w14:paraId="10FE5AC4" w14:textId="77777777" w:rsidR="009205DE" w:rsidRDefault="009205DE" w:rsidP="00DE777B">
            <w:pPr>
              <w:pStyle w:val="EarlierRepubEntries"/>
            </w:pPr>
            <w:r>
              <w:t>R28</w:t>
            </w:r>
            <w:r>
              <w:br/>
              <w:t>1 July 2019</w:t>
            </w:r>
          </w:p>
        </w:tc>
        <w:tc>
          <w:tcPr>
            <w:tcW w:w="1681" w:type="dxa"/>
            <w:tcBorders>
              <w:top w:val="single" w:sz="4" w:space="0" w:color="auto"/>
              <w:bottom w:val="single" w:sz="4" w:space="0" w:color="auto"/>
            </w:tcBorders>
          </w:tcPr>
          <w:p w14:paraId="08ECCBBA" w14:textId="77777777" w:rsidR="009205DE" w:rsidRDefault="009205DE" w:rsidP="00DE777B">
            <w:pPr>
              <w:pStyle w:val="EarlierRepubEntries"/>
            </w:pPr>
            <w:r>
              <w:t>1 July 2019–</w:t>
            </w:r>
            <w:r>
              <w:br/>
              <w:t>1 Jan 2020</w:t>
            </w:r>
          </w:p>
        </w:tc>
        <w:tc>
          <w:tcPr>
            <w:tcW w:w="1783" w:type="dxa"/>
            <w:tcBorders>
              <w:top w:val="single" w:sz="4" w:space="0" w:color="auto"/>
              <w:bottom w:val="single" w:sz="4" w:space="0" w:color="auto"/>
            </w:tcBorders>
          </w:tcPr>
          <w:p w14:paraId="7F504CB9" w14:textId="391B0802" w:rsidR="009205DE" w:rsidRDefault="0005378B" w:rsidP="00DE777B">
            <w:pPr>
              <w:pStyle w:val="EarlierRepubEntries"/>
            </w:pPr>
            <w:hyperlink r:id="rId1409" w:tooltip="Work Health and Safety Amendment Regulation 2019 (No1)" w:history="1">
              <w:r w:rsidR="009205DE">
                <w:rPr>
                  <w:rStyle w:val="charCitHyperlinkAbbrev"/>
                </w:rPr>
                <w:t>SL2019</w:t>
              </w:r>
              <w:r w:rsidR="009205DE">
                <w:rPr>
                  <w:rStyle w:val="charCitHyperlinkAbbrev"/>
                </w:rPr>
                <w:noBreakHyphen/>
                <w:t>3</w:t>
              </w:r>
            </w:hyperlink>
          </w:p>
        </w:tc>
        <w:tc>
          <w:tcPr>
            <w:tcW w:w="1783" w:type="dxa"/>
            <w:tcBorders>
              <w:top w:val="single" w:sz="4" w:space="0" w:color="auto"/>
              <w:bottom w:val="single" w:sz="4" w:space="0" w:color="auto"/>
            </w:tcBorders>
          </w:tcPr>
          <w:p w14:paraId="469C5137" w14:textId="22DD22CF" w:rsidR="009205DE" w:rsidRDefault="009205DE" w:rsidP="00DE777B">
            <w:pPr>
              <w:pStyle w:val="EarlierRepubEntries"/>
            </w:pPr>
            <w:r>
              <w:t xml:space="preserve">amendments by </w:t>
            </w:r>
            <w:hyperlink r:id="rId1410" w:tooltip="Work Health and Safety Amendment Regulation 2019 (No1)" w:history="1">
              <w:r>
                <w:rPr>
                  <w:rStyle w:val="charCitHyperlinkAbbrev"/>
                </w:rPr>
                <w:t>SL2019</w:t>
              </w:r>
              <w:r>
                <w:rPr>
                  <w:rStyle w:val="charCitHyperlinkAbbrev"/>
                </w:rPr>
                <w:noBreakHyphen/>
                <w:t>3</w:t>
              </w:r>
            </w:hyperlink>
          </w:p>
        </w:tc>
      </w:tr>
      <w:tr w:rsidR="00A9502B" w14:paraId="047E8A3E" w14:textId="77777777" w:rsidTr="00BE42A3">
        <w:trPr>
          <w:cantSplit/>
        </w:trPr>
        <w:tc>
          <w:tcPr>
            <w:tcW w:w="1576" w:type="dxa"/>
            <w:tcBorders>
              <w:top w:val="single" w:sz="4" w:space="0" w:color="auto"/>
              <w:bottom w:val="single" w:sz="4" w:space="0" w:color="auto"/>
            </w:tcBorders>
          </w:tcPr>
          <w:p w14:paraId="5894D74F" w14:textId="77777777" w:rsidR="00A9502B" w:rsidRPr="00A9502B" w:rsidRDefault="00A9502B" w:rsidP="00DE777B">
            <w:pPr>
              <w:pStyle w:val="EarlierRepubEntries"/>
            </w:pPr>
            <w:r>
              <w:t>R</w:t>
            </w:r>
            <w:r w:rsidR="001837BB">
              <w:t>29</w:t>
            </w:r>
            <w:r>
              <w:br/>
              <w:t>2 Jan 2020</w:t>
            </w:r>
          </w:p>
        </w:tc>
        <w:tc>
          <w:tcPr>
            <w:tcW w:w="1681" w:type="dxa"/>
            <w:tcBorders>
              <w:top w:val="single" w:sz="4" w:space="0" w:color="auto"/>
              <w:bottom w:val="single" w:sz="4" w:space="0" w:color="auto"/>
            </w:tcBorders>
          </w:tcPr>
          <w:p w14:paraId="6114CD56" w14:textId="77777777" w:rsidR="00A9502B" w:rsidRDefault="00A9502B" w:rsidP="00DE777B">
            <w:pPr>
              <w:pStyle w:val="EarlierRepubEntries"/>
            </w:pPr>
            <w:r>
              <w:t>2 Jan 2020–</w:t>
            </w:r>
            <w:r>
              <w:br/>
              <w:t>30 June 2020</w:t>
            </w:r>
          </w:p>
        </w:tc>
        <w:tc>
          <w:tcPr>
            <w:tcW w:w="1783" w:type="dxa"/>
            <w:tcBorders>
              <w:top w:val="single" w:sz="4" w:space="0" w:color="auto"/>
              <w:bottom w:val="single" w:sz="4" w:space="0" w:color="auto"/>
            </w:tcBorders>
          </w:tcPr>
          <w:p w14:paraId="76163BB3" w14:textId="7C8A2989" w:rsidR="00A9502B" w:rsidRDefault="0005378B" w:rsidP="00DE777B">
            <w:pPr>
              <w:pStyle w:val="EarlierRepubEntries"/>
            </w:pPr>
            <w:hyperlink r:id="rId1411" w:tooltip="Work Health and Safety Amendment Regulation 2019 (No1)" w:history="1">
              <w:r w:rsidR="00A9502B">
                <w:rPr>
                  <w:rStyle w:val="charCitHyperlinkAbbrev"/>
                </w:rPr>
                <w:t>SL2019</w:t>
              </w:r>
              <w:r w:rsidR="00A9502B">
                <w:rPr>
                  <w:rStyle w:val="charCitHyperlinkAbbrev"/>
                </w:rPr>
                <w:noBreakHyphen/>
                <w:t>3</w:t>
              </w:r>
            </w:hyperlink>
          </w:p>
        </w:tc>
        <w:tc>
          <w:tcPr>
            <w:tcW w:w="1783" w:type="dxa"/>
            <w:tcBorders>
              <w:top w:val="single" w:sz="4" w:space="0" w:color="auto"/>
              <w:bottom w:val="single" w:sz="4" w:space="0" w:color="auto"/>
            </w:tcBorders>
          </w:tcPr>
          <w:p w14:paraId="4DFD2B9A" w14:textId="77777777" w:rsidR="00A9502B" w:rsidRDefault="00A9502B" w:rsidP="00DE777B">
            <w:pPr>
              <w:pStyle w:val="EarlierRepubEntries"/>
            </w:pPr>
            <w:r>
              <w:t>expiry of transitional provisions (ch 21)</w:t>
            </w:r>
          </w:p>
        </w:tc>
      </w:tr>
      <w:tr w:rsidR="00AC2553" w14:paraId="11F10445" w14:textId="77777777" w:rsidTr="00BE42A3">
        <w:trPr>
          <w:cantSplit/>
        </w:trPr>
        <w:tc>
          <w:tcPr>
            <w:tcW w:w="1576" w:type="dxa"/>
            <w:tcBorders>
              <w:top w:val="single" w:sz="4" w:space="0" w:color="auto"/>
              <w:bottom w:val="single" w:sz="4" w:space="0" w:color="auto"/>
            </w:tcBorders>
          </w:tcPr>
          <w:p w14:paraId="058A1118" w14:textId="77777777" w:rsidR="00AC2553" w:rsidRDefault="00AC2553" w:rsidP="00DE777B">
            <w:pPr>
              <w:pStyle w:val="EarlierRepubEntries"/>
            </w:pPr>
            <w:r>
              <w:t>R30</w:t>
            </w:r>
            <w:r>
              <w:br/>
              <w:t>1 July 2020</w:t>
            </w:r>
          </w:p>
        </w:tc>
        <w:tc>
          <w:tcPr>
            <w:tcW w:w="1681" w:type="dxa"/>
            <w:tcBorders>
              <w:top w:val="single" w:sz="4" w:space="0" w:color="auto"/>
              <w:bottom w:val="single" w:sz="4" w:space="0" w:color="auto"/>
            </w:tcBorders>
          </w:tcPr>
          <w:p w14:paraId="1CBE6B69" w14:textId="77777777" w:rsidR="00AC2553" w:rsidRDefault="00AC2553" w:rsidP="00DE777B">
            <w:pPr>
              <w:pStyle w:val="EarlierRepubEntries"/>
            </w:pPr>
            <w:r>
              <w:t>1 July 2020–</w:t>
            </w:r>
            <w:r>
              <w:br/>
              <w:t>9 July 2020</w:t>
            </w:r>
          </w:p>
        </w:tc>
        <w:tc>
          <w:tcPr>
            <w:tcW w:w="1783" w:type="dxa"/>
            <w:tcBorders>
              <w:top w:val="single" w:sz="4" w:space="0" w:color="auto"/>
              <w:bottom w:val="single" w:sz="4" w:space="0" w:color="auto"/>
            </w:tcBorders>
          </w:tcPr>
          <w:p w14:paraId="502B5CA2" w14:textId="4E4953BA" w:rsidR="00AC2553" w:rsidRPr="00C007FA" w:rsidRDefault="0005378B" w:rsidP="00DE777B">
            <w:pPr>
              <w:pStyle w:val="EarlierRepubEntries"/>
              <w:rPr>
                <w:rStyle w:val="Hyperlink"/>
              </w:rPr>
            </w:pPr>
            <w:hyperlink r:id="rId1412" w:tooltip="Work Health and Safety Amendment Regulation 2020 (No 1)" w:history="1">
              <w:r w:rsidR="00AC2553" w:rsidRPr="00C007FA">
                <w:rPr>
                  <w:rStyle w:val="Hyperlink"/>
                </w:rPr>
                <w:t>SL2020</w:t>
              </w:r>
              <w:r w:rsidR="00AC2553" w:rsidRPr="00C007FA">
                <w:rPr>
                  <w:rStyle w:val="Hyperlink"/>
                </w:rPr>
                <w:noBreakHyphen/>
                <w:t>27</w:t>
              </w:r>
            </w:hyperlink>
          </w:p>
        </w:tc>
        <w:tc>
          <w:tcPr>
            <w:tcW w:w="1783" w:type="dxa"/>
            <w:tcBorders>
              <w:top w:val="single" w:sz="4" w:space="0" w:color="auto"/>
              <w:bottom w:val="single" w:sz="4" w:space="0" w:color="auto"/>
            </w:tcBorders>
          </w:tcPr>
          <w:p w14:paraId="2A8D8340" w14:textId="3C9AEE05" w:rsidR="00AC2553" w:rsidRPr="00AC2553" w:rsidRDefault="00AC2553" w:rsidP="00DE777B">
            <w:pPr>
              <w:pStyle w:val="EarlierRepubEntries"/>
            </w:pPr>
            <w:r>
              <w:t xml:space="preserve">amendments by </w:t>
            </w:r>
            <w:hyperlink r:id="rId1413" w:tooltip="Loose-fill Asbestos Legislation Amendment Act 2020" w:history="1">
              <w:r>
                <w:rPr>
                  <w:rStyle w:val="charCitHyperlinkAbbrev"/>
                </w:rPr>
                <w:t>A2020</w:t>
              </w:r>
              <w:r>
                <w:rPr>
                  <w:rStyle w:val="charCitHyperlinkAbbrev"/>
                </w:rPr>
                <w:noBreakHyphen/>
                <w:t>20</w:t>
              </w:r>
            </w:hyperlink>
            <w:r>
              <w:t xml:space="preserve"> and </w:t>
            </w:r>
            <w:hyperlink r:id="rId1414" w:tooltip="Work Health and Safety Amendment Regulation 2020 (No 1)" w:history="1">
              <w:r>
                <w:rPr>
                  <w:rStyle w:val="charCitHyperlinkAbbrev"/>
                </w:rPr>
                <w:t>SL2020-27</w:t>
              </w:r>
            </w:hyperlink>
          </w:p>
        </w:tc>
      </w:tr>
      <w:tr w:rsidR="00452AD4" w14:paraId="65B40211" w14:textId="77777777" w:rsidTr="00BE42A3">
        <w:trPr>
          <w:cantSplit/>
        </w:trPr>
        <w:tc>
          <w:tcPr>
            <w:tcW w:w="1576" w:type="dxa"/>
            <w:tcBorders>
              <w:top w:val="single" w:sz="4" w:space="0" w:color="auto"/>
              <w:bottom w:val="single" w:sz="4" w:space="0" w:color="auto"/>
            </w:tcBorders>
          </w:tcPr>
          <w:p w14:paraId="663D929F" w14:textId="77777777" w:rsidR="00452AD4" w:rsidRDefault="00452AD4" w:rsidP="00DE777B">
            <w:pPr>
              <w:pStyle w:val="EarlierRepubEntries"/>
            </w:pPr>
            <w:r>
              <w:t>R31</w:t>
            </w:r>
            <w:r>
              <w:br/>
              <w:t>10 July 2020</w:t>
            </w:r>
          </w:p>
        </w:tc>
        <w:tc>
          <w:tcPr>
            <w:tcW w:w="1681" w:type="dxa"/>
            <w:tcBorders>
              <w:top w:val="single" w:sz="4" w:space="0" w:color="auto"/>
              <w:bottom w:val="single" w:sz="4" w:space="0" w:color="auto"/>
            </w:tcBorders>
          </w:tcPr>
          <w:p w14:paraId="632EC982" w14:textId="77777777" w:rsidR="00452AD4" w:rsidRDefault="00452AD4" w:rsidP="00DE777B">
            <w:pPr>
              <w:pStyle w:val="EarlierRepubEntries"/>
            </w:pPr>
            <w:r>
              <w:t>10 July 2020–</w:t>
            </w:r>
            <w:r>
              <w:br/>
              <w:t>2 Aug 2020</w:t>
            </w:r>
          </w:p>
        </w:tc>
        <w:tc>
          <w:tcPr>
            <w:tcW w:w="1783" w:type="dxa"/>
            <w:tcBorders>
              <w:top w:val="single" w:sz="4" w:space="0" w:color="auto"/>
              <w:bottom w:val="single" w:sz="4" w:space="0" w:color="auto"/>
            </w:tcBorders>
          </w:tcPr>
          <w:p w14:paraId="14F561B6" w14:textId="7CB476DF" w:rsidR="00452AD4" w:rsidRDefault="0005378B" w:rsidP="00DE777B">
            <w:pPr>
              <w:pStyle w:val="EarlierRepubEntries"/>
            </w:pPr>
            <w:hyperlink r:id="rId1415" w:tooltip="Employment and Workplace Safety Legislation Amendment Act 2020" w:history="1">
              <w:r w:rsidR="00452AD4">
                <w:rPr>
                  <w:rStyle w:val="charCitHyperlinkAbbrev"/>
                </w:rPr>
                <w:t>A2020</w:t>
              </w:r>
              <w:r w:rsidR="00452AD4">
                <w:rPr>
                  <w:rStyle w:val="charCitHyperlinkAbbrev"/>
                </w:rPr>
                <w:noBreakHyphen/>
                <w:t>30</w:t>
              </w:r>
            </w:hyperlink>
          </w:p>
        </w:tc>
        <w:tc>
          <w:tcPr>
            <w:tcW w:w="1783" w:type="dxa"/>
            <w:tcBorders>
              <w:top w:val="single" w:sz="4" w:space="0" w:color="auto"/>
              <w:bottom w:val="single" w:sz="4" w:space="0" w:color="auto"/>
            </w:tcBorders>
          </w:tcPr>
          <w:p w14:paraId="24B242A9" w14:textId="0F4641D9" w:rsidR="00452AD4" w:rsidRDefault="00452AD4" w:rsidP="00DE777B">
            <w:pPr>
              <w:pStyle w:val="EarlierRepubEntries"/>
            </w:pPr>
            <w:r>
              <w:t xml:space="preserve">amendments by </w:t>
            </w:r>
            <w:hyperlink r:id="rId1416" w:tooltip="Employment and Workplace Safety Legislation Amendment Act 2020" w:history="1">
              <w:r>
                <w:rPr>
                  <w:rStyle w:val="charCitHyperlinkAbbrev"/>
                </w:rPr>
                <w:t>A2020</w:t>
              </w:r>
              <w:r>
                <w:rPr>
                  <w:rStyle w:val="charCitHyperlinkAbbrev"/>
                </w:rPr>
                <w:noBreakHyphen/>
                <w:t>30</w:t>
              </w:r>
            </w:hyperlink>
          </w:p>
        </w:tc>
      </w:tr>
      <w:tr w:rsidR="00CE38E9" w14:paraId="6A2E6685" w14:textId="77777777" w:rsidTr="00BE42A3">
        <w:trPr>
          <w:cantSplit/>
        </w:trPr>
        <w:tc>
          <w:tcPr>
            <w:tcW w:w="1576" w:type="dxa"/>
            <w:tcBorders>
              <w:top w:val="single" w:sz="4" w:space="0" w:color="auto"/>
              <w:bottom w:val="single" w:sz="4" w:space="0" w:color="auto"/>
            </w:tcBorders>
          </w:tcPr>
          <w:p w14:paraId="715CA10E" w14:textId="5299811E" w:rsidR="00CE38E9" w:rsidRDefault="00CE38E9" w:rsidP="00DE777B">
            <w:pPr>
              <w:pStyle w:val="EarlierRepubEntries"/>
            </w:pPr>
            <w:r>
              <w:t>R32</w:t>
            </w:r>
            <w:r>
              <w:br/>
              <w:t>3 Aug 2020</w:t>
            </w:r>
          </w:p>
        </w:tc>
        <w:tc>
          <w:tcPr>
            <w:tcW w:w="1681" w:type="dxa"/>
            <w:tcBorders>
              <w:top w:val="single" w:sz="4" w:space="0" w:color="auto"/>
              <w:bottom w:val="single" w:sz="4" w:space="0" w:color="auto"/>
            </w:tcBorders>
          </w:tcPr>
          <w:p w14:paraId="099B8B0D" w14:textId="1A901ADE" w:rsidR="00CE38E9" w:rsidRDefault="00CE38E9" w:rsidP="00DE777B">
            <w:pPr>
              <w:pStyle w:val="EarlierRepubEntries"/>
            </w:pPr>
            <w:r>
              <w:t>3 Aug 2020–</w:t>
            </w:r>
            <w:r>
              <w:br/>
              <w:t>31 Jan 2021</w:t>
            </w:r>
          </w:p>
        </w:tc>
        <w:tc>
          <w:tcPr>
            <w:tcW w:w="1783" w:type="dxa"/>
            <w:tcBorders>
              <w:top w:val="single" w:sz="4" w:space="0" w:color="auto"/>
              <w:bottom w:val="single" w:sz="4" w:space="0" w:color="auto"/>
            </w:tcBorders>
          </w:tcPr>
          <w:p w14:paraId="2F323A08" w14:textId="0EC7C92C" w:rsidR="00CE38E9" w:rsidRDefault="0005378B" w:rsidP="00DE777B">
            <w:pPr>
              <w:pStyle w:val="EarlierRepubEntries"/>
            </w:pPr>
            <w:hyperlink r:id="rId1417" w:tooltip="Employment and Workplace Safety Legislation Amendment Act 2020" w:history="1">
              <w:r w:rsidR="00CE38E9">
                <w:rPr>
                  <w:rStyle w:val="charCitHyperlinkAbbrev"/>
                </w:rPr>
                <w:t>A2020</w:t>
              </w:r>
              <w:r w:rsidR="00CE38E9">
                <w:rPr>
                  <w:rStyle w:val="charCitHyperlinkAbbrev"/>
                </w:rPr>
                <w:noBreakHyphen/>
                <w:t>30</w:t>
              </w:r>
            </w:hyperlink>
          </w:p>
        </w:tc>
        <w:tc>
          <w:tcPr>
            <w:tcW w:w="1783" w:type="dxa"/>
            <w:tcBorders>
              <w:top w:val="single" w:sz="4" w:space="0" w:color="auto"/>
              <w:bottom w:val="single" w:sz="4" w:space="0" w:color="auto"/>
            </w:tcBorders>
          </w:tcPr>
          <w:p w14:paraId="34E9033F" w14:textId="60E620A1" w:rsidR="00CE38E9" w:rsidRDefault="00CE38E9" w:rsidP="00DE777B">
            <w:pPr>
              <w:pStyle w:val="EarlierRepubEntries"/>
            </w:pPr>
            <w:r>
              <w:t xml:space="preserve">amendments by </w:t>
            </w:r>
            <w:hyperlink r:id="rId1418" w:tooltip="Work Health and Safety Amendment Regulation 2020 (No 1)" w:history="1">
              <w:r>
                <w:rPr>
                  <w:rStyle w:val="charCitHyperlinkAbbrev"/>
                </w:rPr>
                <w:t>SL2020-27</w:t>
              </w:r>
            </w:hyperlink>
          </w:p>
        </w:tc>
      </w:tr>
      <w:tr w:rsidR="002C2B64" w14:paraId="065EFFAE" w14:textId="77777777" w:rsidTr="00BE42A3">
        <w:trPr>
          <w:cantSplit/>
        </w:trPr>
        <w:tc>
          <w:tcPr>
            <w:tcW w:w="1576" w:type="dxa"/>
            <w:tcBorders>
              <w:top w:val="single" w:sz="4" w:space="0" w:color="auto"/>
              <w:bottom w:val="single" w:sz="4" w:space="0" w:color="auto"/>
            </w:tcBorders>
          </w:tcPr>
          <w:p w14:paraId="535EDCE2" w14:textId="1CC1BB8B" w:rsidR="002C2B64" w:rsidRDefault="002C2B64" w:rsidP="00DE777B">
            <w:pPr>
              <w:pStyle w:val="EarlierRepubEntries"/>
            </w:pPr>
            <w:r>
              <w:t>R33</w:t>
            </w:r>
            <w:r>
              <w:br/>
              <w:t>1 Feb 2021</w:t>
            </w:r>
          </w:p>
        </w:tc>
        <w:tc>
          <w:tcPr>
            <w:tcW w:w="1681" w:type="dxa"/>
            <w:tcBorders>
              <w:top w:val="single" w:sz="4" w:space="0" w:color="auto"/>
              <w:bottom w:val="single" w:sz="4" w:space="0" w:color="auto"/>
            </w:tcBorders>
          </w:tcPr>
          <w:p w14:paraId="794CA12A" w14:textId="6D5F5E81" w:rsidR="002C2B64" w:rsidRDefault="002C2B64" w:rsidP="00DE777B">
            <w:pPr>
              <w:pStyle w:val="EarlierRepubEntries"/>
            </w:pPr>
            <w:r>
              <w:t>1 Feb 2021–</w:t>
            </w:r>
            <w:r>
              <w:br/>
              <w:t>30 June 2022</w:t>
            </w:r>
          </w:p>
        </w:tc>
        <w:tc>
          <w:tcPr>
            <w:tcW w:w="1783" w:type="dxa"/>
            <w:tcBorders>
              <w:top w:val="single" w:sz="4" w:space="0" w:color="auto"/>
              <w:bottom w:val="single" w:sz="4" w:space="0" w:color="auto"/>
            </w:tcBorders>
          </w:tcPr>
          <w:p w14:paraId="0BCFCB03" w14:textId="536886D8" w:rsidR="002C2B64" w:rsidRDefault="0005378B" w:rsidP="00DE777B">
            <w:pPr>
              <w:pStyle w:val="EarlierRepubEntries"/>
            </w:pPr>
            <w:hyperlink r:id="rId1419" w:tooltip="Work Health and Safety Amendment Regulation 2021 (No 1)" w:history="1">
              <w:r w:rsidR="002C2B64" w:rsidRPr="002C2B64">
                <w:rPr>
                  <w:rStyle w:val="charCitHyperlinkAbbrev"/>
                </w:rPr>
                <w:t>SL2021-1</w:t>
              </w:r>
            </w:hyperlink>
          </w:p>
        </w:tc>
        <w:tc>
          <w:tcPr>
            <w:tcW w:w="1783" w:type="dxa"/>
            <w:tcBorders>
              <w:top w:val="single" w:sz="4" w:space="0" w:color="auto"/>
              <w:bottom w:val="single" w:sz="4" w:space="0" w:color="auto"/>
            </w:tcBorders>
          </w:tcPr>
          <w:p w14:paraId="3DABE438" w14:textId="79E65691" w:rsidR="002C2B64" w:rsidRDefault="002C2B64" w:rsidP="00DE777B">
            <w:pPr>
              <w:pStyle w:val="EarlierRepubEntries"/>
            </w:pPr>
            <w:r>
              <w:t xml:space="preserve">amendments by </w:t>
            </w:r>
            <w:hyperlink r:id="rId1420" w:tooltip="Work Health and Safety Amendment Regulation 2020 (No 1)" w:history="1">
              <w:r>
                <w:rPr>
                  <w:rStyle w:val="charCitHyperlinkAbbrev"/>
                </w:rPr>
                <w:t>SL2020-27</w:t>
              </w:r>
            </w:hyperlink>
            <w:r w:rsidRPr="002C2B64">
              <w:t xml:space="preserve"> and </w:t>
            </w:r>
            <w:hyperlink r:id="rId1421" w:tooltip="Work Health and Safety Amendment Regulation 2021 (No 1)" w:history="1">
              <w:r w:rsidRPr="002C2B64">
                <w:rPr>
                  <w:rStyle w:val="charCitHyperlinkAbbrev"/>
                </w:rPr>
                <w:t>SL2021-1</w:t>
              </w:r>
            </w:hyperlink>
          </w:p>
        </w:tc>
      </w:tr>
      <w:tr w:rsidR="00F97EFD" w14:paraId="6BE07418" w14:textId="77777777" w:rsidTr="00BE42A3">
        <w:trPr>
          <w:cantSplit/>
        </w:trPr>
        <w:tc>
          <w:tcPr>
            <w:tcW w:w="1576" w:type="dxa"/>
            <w:tcBorders>
              <w:top w:val="single" w:sz="4" w:space="0" w:color="auto"/>
              <w:bottom w:val="single" w:sz="4" w:space="0" w:color="auto"/>
            </w:tcBorders>
          </w:tcPr>
          <w:p w14:paraId="34AB73C4" w14:textId="57B5FE44" w:rsidR="00F97EFD" w:rsidRDefault="00F97EFD" w:rsidP="00DE777B">
            <w:pPr>
              <w:pStyle w:val="EarlierRepubEntries"/>
            </w:pPr>
            <w:r>
              <w:t>R34</w:t>
            </w:r>
            <w:r>
              <w:br/>
              <w:t>1 July 2022</w:t>
            </w:r>
          </w:p>
        </w:tc>
        <w:tc>
          <w:tcPr>
            <w:tcW w:w="1681" w:type="dxa"/>
            <w:tcBorders>
              <w:top w:val="single" w:sz="4" w:space="0" w:color="auto"/>
              <w:bottom w:val="single" w:sz="4" w:space="0" w:color="auto"/>
            </w:tcBorders>
          </w:tcPr>
          <w:p w14:paraId="3084E91E" w14:textId="76675B34" w:rsidR="00F97EFD" w:rsidRDefault="00F97EFD" w:rsidP="00DE777B">
            <w:pPr>
              <w:pStyle w:val="EarlierRepubEntries"/>
            </w:pPr>
            <w:r>
              <w:t>1 July 2022–</w:t>
            </w:r>
            <w:r>
              <w:br/>
              <w:t>13 July 2022</w:t>
            </w:r>
          </w:p>
        </w:tc>
        <w:tc>
          <w:tcPr>
            <w:tcW w:w="1783" w:type="dxa"/>
            <w:tcBorders>
              <w:top w:val="single" w:sz="4" w:space="0" w:color="auto"/>
              <w:bottom w:val="single" w:sz="4" w:space="0" w:color="auto"/>
            </w:tcBorders>
          </w:tcPr>
          <w:p w14:paraId="75EFEABD" w14:textId="0D40D029" w:rsidR="00F97EFD" w:rsidRPr="00F97EFD" w:rsidRDefault="0005378B" w:rsidP="00DE777B">
            <w:pPr>
              <w:pStyle w:val="EarlierRepubEntries"/>
              <w:rPr>
                <w:rStyle w:val="Hyperlink"/>
              </w:rPr>
            </w:pPr>
            <w:hyperlink r:id="rId1422" w:tooltip="Work Health and Safety Amendment Regulation 2022 (No 1)" w:history="1">
              <w:r w:rsidR="00F97EFD" w:rsidRPr="00F97EFD">
                <w:rPr>
                  <w:rStyle w:val="Hyperlink"/>
                </w:rPr>
                <w:t>SL2022</w:t>
              </w:r>
              <w:r w:rsidR="00F97EFD" w:rsidRPr="00F97EFD">
                <w:rPr>
                  <w:rStyle w:val="Hyperlink"/>
                </w:rPr>
                <w:noBreakHyphen/>
                <w:t>12</w:t>
              </w:r>
            </w:hyperlink>
          </w:p>
        </w:tc>
        <w:tc>
          <w:tcPr>
            <w:tcW w:w="1783" w:type="dxa"/>
            <w:tcBorders>
              <w:top w:val="single" w:sz="4" w:space="0" w:color="auto"/>
              <w:bottom w:val="single" w:sz="4" w:space="0" w:color="auto"/>
            </w:tcBorders>
          </w:tcPr>
          <w:p w14:paraId="100D5E1F" w14:textId="2D2C450F" w:rsidR="00F97EFD" w:rsidRDefault="00F97EFD" w:rsidP="00DE777B">
            <w:pPr>
              <w:pStyle w:val="EarlierRepubEntries"/>
            </w:pPr>
            <w:r>
              <w:t xml:space="preserve">amendments by </w:t>
            </w:r>
            <w:hyperlink r:id="rId1423" w:tooltip="Work Health and Safety Amendment Regulation 2022 (No 1)" w:history="1">
              <w:r>
                <w:rPr>
                  <w:rStyle w:val="charCitHyperlinkAbbrev"/>
                </w:rPr>
                <w:t>SL2022</w:t>
              </w:r>
              <w:r>
                <w:rPr>
                  <w:rStyle w:val="charCitHyperlinkAbbrev"/>
                </w:rPr>
                <w:noBreakHyphen/>
                <w:t>12</w:t>
              </w:r>
            </w:hyperlink>
          </w:p>
        </w:tc>
      </w:tr>
      <w:tr w:rsidR="006C45E9" w14:paraId="4EB6ABC3" w14:textId="77777777" w:rsidTr="00BE42A3">
        <w:trPr>
          <w:cantSplit/>
        </w:trPr>
        <w:tc>
          <w:tcPr>
            <w:tcW w:w="1576" w:type="dxa"/>
            <w:tcBorders>
              <w:top w:val="single" w:sz="4" w:space="0" w:color="auto"/>
              <w:bottom w:val="single" w:sz="4" w:space="0" w:color="auto"/>
            </w:tcBorders>
          </w:tcPr>
          <w:p w14:paraId="5D9C5E1D" w14:textId="6AFEBBC3" w:rsidR="006C45E9" w:rsidRDefault="006C45E9" w:rsidP="00DE777B">
            <w:pPr>
              <w:pStyle w:val="EarlierRepubEntries"/>
            </w:pPr>
            <w:r>
              <w:t>R35</w:t>
            </w:r>
            <w:r>
              <w:br/>
              <w:t>14 July 2022</w:t>
            </w:r>
          </w:p>
        </w:tc>
        <w:tc>
          <w:tcPr>
            <w:tcW w:w="1681" w:type="dxa"/>
            <w:tcBorders>
              <w:top w:val="single" w:sz="4" w:space="0" w:color="auto"/>
              <w:bottom w:val="single" w:sz="4" w:space="0" w:color="auto"/>
            </w:tcBorders>
          </w:tcPr>
          <w:p w14:paraId="52D35AB2" w14:textId="192EEA0A" w:rsidR="006C45E9" w:rsidRDefault="006C45E9" w:rsidP="00DE777B">
            <w:pPr>
              <w:pStyle w:val="EarlierRepubEntries"/>
            </w:pPr>
            <w:r>
              <w:t>14 July 2022–</w:t>
            </w:r>
            <w:r>
              <w:br/>
              <w:t>17 Oct 2022</w:t>
            </w:r>
          </w:p>
        </w:tc>
        <w:tc>
          <w:tcPr>
            <w:tcW w:w="1783" w:type="dxa"/>
            <w:tcBorders>
              <w:top w:val="single" w:sz="4" w:space="0" w:color="auto"/>
              <w:bottom w:val="single" w:sz="4" w:space="0" w:color="auto"/>
            </w:tcBorders>
          </w:tcPr>
          <w:p w14:paraId="114B488A" w14:textId="4B347623" w:rsidR="006C45E9" w:rsidRDefault="0005378B" w:rsidP="00DE777B">
            <w:pPr>
              <w:pStyle w:val="EarlierRepubEntries"/>
            </w:pPr>
            <w:hyperlink r:id="rId1424" w:tooltip="Work Health and Safety Amendment Regulation 2022 (No 1)" w:history="1">
              <w:r w:rsidR="006C45E9" w:rsidRPr="00F97EFD">
                <w:rPr>
                  <w:rStyle w:val="Hyperlink"/>
                </w:rPr>
                <w:t>SL2022</w:t>
              </w:r>
              <w:r w:rsidR="006C45E9" w:rsidRPr="00F97EFD">
                <w:rPr>
                  <w:rStyle w:val="Hyperlink"/>
                </w:rPr>
                <w:noBreakHyphen/>
                <w:t>12</w:t>
              </w:r>
            </w:hyperlink>
          </w:p>
        </w:tc>
        <w:tc>
          <w:tcPr>
            <w:tcW w:w="1783" w:type="dxa"/>
            <w:tcBorders>
              <w:top w:val="single" w:sz="4" w:space="0" w:color="auto"/>
              <w:bottom w:val="single" w:sz="4" w:space="0" w:color="auto"/>
            </w:tcBorders>
          </w:tcPr>
          <w:p w14:paraId="102AA2DD" w14:textId="72AA4AB6" w:rsidR="006C45E9" w:rsidRDefault="006C45E9" w:rsidP="00DE777B">
            <w:pPr>
              <w:pStyle w:val="EarlierRepubEntries"/>
            </w:pPr>
            <w:r>
              <w:t xml:space="preserve">amendments by </w:t>
            </w:r>
            <w:hyperlink r:id="rId1425" w:tooltip="Work Health and Safety Amendment Regulation 2022 (No 1)" w:history="1">
              <w:r>
                <w:rPr>
                  <w:rStyle w:val="charCitHyperlinkAbbrev"/>
                </w:rPr>
                <w:t>SL2022</w:t>
              </w:r>
              <w:r>
                <w:rPr>
                  <w:rStyle w:val="charCitHyperlinkAbbrev"/>
                </w:rPr>
                <w:noBreakHyphen/>
                <w:t>12</w:t>
              </w:r>
            </w:hyperlink>
          </w:p>
        </w:tc>
      </w:tr>
      <w:tr w:rsidR="00DE6051" w14:paraId="534BBB45" w14:textId="77777777" w:rsidTr="00BE42A3">
        <w:trPr>
          <w:cantSplit/>
        </w:trPr>
        <w:tc>
          <w:tcPr>
            <w:tcW w:w="1576" w:type="dxa"/>
            <w:tcBorders>
              <w:top w:val="single" w:sz="4" w:space="0" w:color="auto"/>
              <w:bottom w:val="single" w:sz="4" w:space="0" w:color="auto"/>
            </w:tcBorders>
          </w:tcPr>
          <w:p w14:paraId="1B190D8F" w14:textId="60FBEABE" w:rsidR="00DE6051" w:rsidRDefault="00DE6051" w:rsidP="00DE777B">
            <w:pPr>
              <w:pStyle w:val="EarlierRepubEntries"/>
            </w:pPr>
            <w:r>
              <w:t>R36</w:t>
            </w:r>
            <w:r>
              <w:br/>
              <w:t>18 Oct 2022</w:t>
            </w:r>
          </w:p>
        </w:tc>
        <w:tc>
          <w:tcPr>
            <w:tcW w:w="1681" w:type="dxa"/>
            <w:tcBorders>
              <w:top w:val="single" w:sz="4" w:space="0" w:color="auto"/>
              <w:bottom w:val="single" w:sz="4" w:space="0" w:color="auto"/>
            </w:tcBorders>
          </w:tcPr>
          <w:p w14:paraId="2B29F94C" w14:textId="23530A4C" w:rsidR="00DE6051" w:rsidRDefault="00DE6051" w:rsidP="00DE777B">
            <w:pPr>
              <w:pStyle w:val="EarlierRepubEntries"/>
            </w:pPr>
            <w:r>
              <w:t>18 Oct 2022–</w:t>
            </w:r>
            <w:r>
              <w:br/>
              <w:t>1 Nov 2022</w:t>
            </w:r>
          </w:p>
        </w:tc>
        <w:tc>
          <w:tcPr>
            <w:tcW w:w="1783" w:type="dxa"/>
            <w:tcBorders>
              <w:top w:val="single" w:sz="4" w:space="0" w:color="auto"/>
              <w:bottom w:val="single" w:sz="4" w:space="0" w:color="auto"/>
            </w:tcBorders>
          </w:tcPr>
          <w:p w14:paraId="044DA3FE" w14:textId="66F96031" w:rsidR="00DE6051" w:rsidRPr="00672FE7" w:rsidRDefault="0005378B" w:rsidP="00DE777B">
            <w:pPr>
              <w:pStyle w:val="EarlierRepubEntries"/>
              <w:rPr>
                <w:rStyle w:val="Hyperlink"/>
              </w:rPr>
            </w:pPr>
            <w:hyperlink r:id="rId1426" w:tooltip="Work Health and Safety Amendment Regulation 2022 (No 2)" w:history="1">
              <w:r w:rsidR="00DE6051" w:rsidRPr="00672FE7">
                <w:rPr>
                  <w:rStyle w:val="Hyperlink"/>
                </w:rPr>
                <w:t>SL2022-13</w:t>
              </w:r>
            </w:hyperlink>
          </w:p>
        </w:tc>
        <w:tc>
          <w:tcPr>
            <w:tcW w:w="1783" w:type="dxa"/>
            <w:tcBorders>
              <w:top w:val="single" w:sz="4" w:space="0" w:color="auto"/>
              <w:bottom w:val="single" w:sz="4" w:space="0" w:color="auto"/>
            </w:tcBorders>
          </w:tcPr>
          <w:p w14:paraId="3198F069" w14:textId="06F4AC2D" w:rsidR="00DE6051" w:rsidRDefault="00DE6051" w:rsidP="00DE777B">
            <w:pPr>
              <w:pStyle w:val="EarlierRepubEntries"/>
            </w:pPr>
            <w:r>
              <w:t xml:space="preserve">amendments by </w:t>
            </w:r>
            <w:hyperlink r:id="rId1427" w:tooltip="Work Health and Safety Amendment Regulation 2022 (No 2)" w:history="1">
              <w:r w:rsidRPr="00DE6051">
                <w:rPr>
                  <w:rStyle w:val="charCitHyperlinkAbbrev"/>
                </w:rPr>
                <w:t>SL2022-13</w:t>
              </w:r>
            </w:hyperlink>
          </w:p>
        </w:tc>
      </w:tr>
      <w:tr w:rsidR="008742EC" w14:paraId="46DFEA07" w14:textId="77777777" w:rsidTr="00BE42A3">
        <w:trPr>
          <w:cantSplit/>
        </w:trPr>
        <w:tc>
          <w:tcPr>
            <w:tcW w:w="1576" w:type="dxa"/>
            <w:tcBorders>
              <w:top w:val="single" w:sz="4" w:space="0" w:color="auto"/>
              <w:bottom w:val="single" w:sz="4" w:space="0" w:color="auto"/>
            </w:tcBorders>
          </w:tcPr>
          <w:p w14:paraId="0ED5E538" w14:textId="583A5695" w:rsidR="008742EC" w:rsidRDefault="008742EC" w:rsidP="00DE777B">
            <w:pPr>
              <w:pStyle w:val="EarlierRepubEntries"/>
            </w:pPr>
            <w:r>
              <w:lastRenderedPageBreak/>
              <w:t>R37</w:t>
            </w:r>
            <w:r>
              <w:br/>
              <w:t>2 Nov 2022</w:t>
            </w:r>
          </w:p>
        </w:tc>
        <w:tc>
          <w:tcPr>
            <w:tcW w:w="1681" w:type="dxa"/>
            <w:tcBorders>
              <w:top w:val="single" w:sz="4" w:space="0" w:color="auto"/>
              <w:bottom w:val="single" w:sz="4" w:space="0" w:color="auto"/>
            </w:tcBorders>
          </w:tcPr>
          <w:p w14:paraId="3EC74F90" w14:textId="43AAA384" w:rsidR="008742EC" w:rsidRDefault="008742EC" w:rsidP="00DE777B">
            <w:pPr>
              <w:pStyle w:val="EarlierRepubEntries"/>
            </w:pPr>
            <w:r>
              <w:t>2 Nov 2022–</w:t>
            </w:r>
            <w:r>
              <w:br/>
              <w:t>30 Jan 2023</w:t>
            </w:r>
          </w:p>
        </w:tc>
        <w:tc>
          <w:tcPr>
            <w:tcW w:w="1783" w:type="dxa"/>
            <w:tcBorders>
              <w:top w:val="single" w:sz="4" w:space="0" w:color="auto"/>
              <w:bottom w:val="single" w:sz="4" w:space="0" w:color="auto"/>
            </w:tcBorders>
          </w:tcPr>
          <w:p w14:paraId="7F442651" w14:textId="40C06D55" w:rsidR="008742EC" w:rsidRPr="00672FE7" w:rsidRDefault="0005378B" w:rsidP="00DE777B">
            <w:pPr>
              <w:pStyle w:val="EarlierRepubEntries"/>
              <w:rPr>
                <w:rStyle w:val="Hyperlink"/>
              </w:rPr>
            </w:pPr>
            <w:hyperlink r:id="rId1428" w:tooltip="Work Health and Safety Amendment Regulation 2022 (No 3)" w:history="1">
              <w:r w:rsidR="008742EC" w:rsidRPr="00672FE7">
                <w:rPr>
                  <w:rStyle w:val="Hyperlink"/>
                </w:rPr>
                <w:t>SL2022-15</w:t>
              </w:r>
            </w:hyperlink>
          </w:p>
        </w:tc>
        <w:tc>
          <w:tcPr>
            <w:tcW w:w="1783" w:type="dxa"/>
            <w:tcBorders>
              <w:top w:val="single" w:sz="4" w:space="0" w:color="auto"/>
              <w:bottom w:val="single" w:sz="4" w:space="0" w:color="auto"/>
            </w:tcBorders>
          </w:tcPr>
          <w:p w14:paraId="747EFDEA" w14:textId="7C1DE24E" w:rsidR="008742EC" w:rsidRDefault="00854B5A" w:rsidP="00DE777B">
            <w:pPr>
              <w:pStyle w:val="EarlierRepubEntries"/>
            </w:pPr>
            <w:r>
              <w:t xml:space="preserve">amendments by </w:t>
            </w:r>
            <w:hyperlink r:id="rId1429" w:tooltip="Work Health and Safety Amendment Regulation 2022 (No 3)" w:history="1">
              <w:r w:rsidRPr="008742EC">
                <w:rPr>
                  <w:rStyle w:val="charCitHyperlinkAbbrev"/>
                </w:rPr>
                <w:t>SL2022-15</w:t>
              </w:r>
            </w:hyperlink>
            <w:r w:rsidR="008742EC">
              <w:t xml:space="preserve"> and expiry of transitional provisions (s 418BA and s 418CA)</w:t>
            </w:r>
          </w:p>
        </w:tc>
      </w:tr>
      <w:tr w:rsidR="00854B5A" w14:paraId="0586FB0C" w14:textId="77777777" w:rsidTr="00BE42A3">
        <w:trPr>
          <w:cantSplit/>
        </w:trPr>
        <w:tc>
          <w:tcPr>
            <w:tcW w:w="1576" w:type="dxa"/>
            <w:tcBorders>
              <w:top w:val="single" w:sz="4" w:space="0" w:color="auto"/>
              <w:bottom w:val="single" w:sz="4" w:space="0" w:color="auto"/>
            </w:tcBorders>
          </w:tcPr>
          <w:p w14:paraId="17817EE4" w14:textId="693B6A26" w:rsidR="00854B5A" w:rsidRDefault="00854B5A" w:rsidP="00DE777B">
            <w:pPr>
              <w:pStyle w:val="EarlierRepubEntries"/>
            </w:pPr>
            <w:r>
              <w:t>R38</w:t>
            </w:r>
            <w:r>
              <w:br/>
              <w:t>31 Jan 2023</w:t>
            </w:r>
          </w:p>
        </w:tc>
        <w:tc>
          <w:tcPr>
            <w:tcW w:w="1681" w:type="dxa"/>
            <w:tcBorders>
              <w:top w:val="single" w:sz="4" w:space="0" w:color="auto"/>
              <w:bottom w:val="single" w:sz="4" w:space="0" w:color="auto"/>
            </w:tcBorders>
          </w:tcPr>
          <w:p w14:paraId="5DEDA20E" w14:textId="3826E616" w:rsidR="00854B5A" w:rsidRDefault="00854B5A" w:rsidP="00DE777B">
            <w:pPr>
              <w:pStyle w:val="EarlierRepubEntries"/>
            </w:pPr>
            <w:r>
              <w:t>31 Jan 2023–</w:t>
            </w:r>
            <w:r>
              <w:br/>
              <w:t>8 June 2023</w:t>
            </w:r>
          </w:p>
        </w:tc>
        <w:tc>
          <w:tcPr>
            <w:tcW w:w="1783" w:type="dxa"/>
            <w:tcBorders>
              <w:top w:val="single" w:sz="4" w:space="0" w:color="auto"/>
              <w:bottom w:val="single" w:sz="4" w:space="0" w:color="auto"/>
            </w:tcBorders>
          </w:tcPr>
          <w:p w14:paraId="006ED9E4" w14:textId="3AEC4B86" w:rsidR="00854B5A" w:rsidRPr="00672FE7" w:rsidRDefault="0005378B" w:rsidP="00DE777B">
            <w:pPr>
              <w:pStyle w:val="EarlierRepubEntries"/>
              <w:rPr>
                <w:rStyle w:val="Hyperlink"/>
              </w:rPr>
            </w:pPr>
            <w:hyperlink r:id="rId1430" w:tooltip="Work Health and Safety Amendment Regulation 2022 (No 3)" w:history="1">
              <w:r w:rsidR="00854B5A" w:rsidRPr="00672FE7">
                <w:rPr>
                  <w:rStyle w:val="Hyperlink"/>
                </w:rPr>
                <w:t>SL2022-15</w:t>
              </w:r>
            </w:hyperlink>
          </w:p>
        </w:tc>
        <w:tc>
          <w:tcPr>
            <w:tcW w:w="1783" w:type="dxa"/>
            <w:tcBorders>
              <w:top w:val="single" w:sz="4" w:space="0" w:color="auto"/>
              <w:bottom w:val="single" w:sz="4" w:space="0" w:color="auto"/>
            </w:tcBorders>
          </w:tcPr>
          <w:p w14:paraId="37A9BB66" w14:textId="03EF88E6" w:rsidR="00854B5A" w:rsidRDefault="00854B5A" w:rsidP="00DE777B">
            <w:pPr>
              <w:pStyle w:val="EarlierRepubEntries"/>
            </w:pPr>
            <w:r>
              <w:t xml:space="preserve">amendments by </w:t>
            </w:r>
            <w:hyperlink r:id="rId1431" w:tooltip="Work Health and Safety Amendment Regulation 2022 (No 3)" w:history="1">
              <w:r w:rsidRPr="008742EC">
                <w:rPr>
                  <w:rStyle w:val="charCitHyperlinkAbbrev"/>
                </w:rPr>
                <w:t>SL2022-15</w:t>
              </w:r>
            </w:hyperlink>
          </w:p>
        </w:tc>
      </w:tr>
      <w:tr w:rsidR="009353F3" w14:paraId="3DCFBCA1" w14:textId="77777777" w:rsidTr="00BE42A3">
        <w:trPr>
          <w:cantSplit/>
        </w:trPr>
        <w:tc>
          <w:tcPr>
            <w:tcW w:w="1576" w:type="dxa"/>
            <w:tcBorders>
              <w:top w:val="single" w:sz="4" w:space="0" w:color="auto"/>
              <w:bottom w:val="single" w:sz="4" w:space="0" w:color="auto"/>
            </w:tcBorders>
          </w:tcPr>
          <w:p w14:paraId="5514F85B" w14:textId="14EEDF0D" w:rsidR="009353F3" w:rsidRDefault="009353F3" w:rsidP="00DE777B">
            <w:pPr>
              <w:pStyle w:val="EarlierRepubEntries"/>
            </w:pPr>
            <w:r>
              <w:t>R39</w:t>
            </w:r>
            <w:r>
              <w:br/>
              <w:t>9 June 2023</w:t>
            </w:r>
          </w:p>
        </w:tc>
        <w:tc>
          <w:tcPr>
            <w:tcW w:w="1681" w:type="dxa"/>
            <w:tcBorders>
              <w:top w:val="single" w:sz="4" w:space="0" w:color="auto"/>
              <w:bottom w:val="single" w:sz="4" w:space="0" w:color="auto"/>
            </w:tcBorders>
          </w:tcPr>
          <w:p w14:paraId="20889DF7" w14:textId="4FC90C28" w:rsidR="009353F3" w:rsidRDefault="009353F3" w:rsidP="00DE777B">
            <w:pPr>
              <w:pStyle w:val="EarlierRepubEntries"/>
            </w:pPr>
            <w:r>
              <w:t>9 June 2023–</w:t>
            </w:r>
            <w:r>
              <w:br/>
              <w:t>30 June 2023</w:t>
            </w:r>
          </w:p>
        </w:tc>
        <w:tc>
          <w:tcPr>
            <w:tcW w:w="1783" w:type="dxa"/>
            <w:tcBorders>
              <w:top w:val="single" w:sz="4" w:space="0" w:color="auto"/>
              <w:bottom w:val="single" w:sz="4" w:space="0" w:color="auto"/>
            </w:tcBorders>
          </w:tcPr>
          <w:p w14:paraId="3420DD94" w14:textId="63347E41" w:rsidR="009353F3" w:rsidRDefault="0005378B" w:rsidP="00DE777B">
            <w:pPr>
              <w:pStyle w:val="EarlierRepubEntries"/>
            </w:pPr>
            <w:hyperlink r:id="rId1432" w:tooltip="Workplace Legislation Amendment Act 2022" w:history="1">
              <w:r w:rsidR="009353F3">
                <w:rPr>
                  <w:rStyle w:val="charCitHyperlinkAbbrev"/>
                </w:rPr>
                <w:t>A2022</w:t>
              </w:r>
              <w:r w:rsidR="009353F3">
                <w:rPr>
                  <w:rStyle w:val="charCitHyperlinkAbbrev"/>
                </w:rPr>
                <w:noBreakHyphen/>
                <w:t>23</w:t>
              </w:r>
            </w:hyperlink>
          </w:p>
        </w:tc>
        <w:tc>
          <w:tcPr>
            <w:tcW w:w="1783" w:type="dxa"/>
            <w:tcBorders>
              <w:top w:val="single" w:sz="4" w:space="0" w:color="auto"/>
              <w:bottom w:val="single" w:sz="4" w:space="0" w:color="auto"/>
            </w:tcBorders>
          </w:tcPr>
          <w:p w14:paraId="6BE1503A" w14:textId="79499FA3" w:rsidR="009353F3" w:rsidRDefault="009353F3" w:rsidP="00DE777B">
            <w:pPr>
              <w:pStyle w:val="EarlierRepubEntries"/>
            </w:pPr>
            <w:r>
              <w:t xml:space="preserve">amendments by </w:t>
            </w:r>
            <w:hyperlink r:id="rId1433" w:tooltip="Workplace Legislation Amendment Act 2022" w:history="1">
              <w:r>
                <w:rPr>
                  <w:rStyle w:val="charCitHyperlinkAbbrev"/>
                </w:rPr>
                <w:t>A2022</w:t>
              </w:r>
              <w:r>
                <w:rPr>
                  <w:rStyle w:val="charCitHyperlinkAbbrev"/>
                </w:rPr>
                <w:noBreakHyphen/>
                <w:t>23</w:t>
              </w:r>
            </w:hyperlink>
          </w:p>
        </w:tc>
      </w:tr>
      <w:tr w:rsidR="0088201A" w14:paraId="58156952" w14:textId="77777777" w:rsidTr="00BE42A3">
        <w:trPr>
          <w:cantSplit/>
        </w:trPr>
        <w:tc>
          <w:tcPr>
            <w:tcW w:w="1576" w:type="dxa"/>
            <w:tcBorders>
              <w:top w:val="single" w:sz="4" w:space="0" w:color="auto"/>
              <w:bottom w:val="single" w:sz="4" w:space="0" w:color="auto"/>
            </w:tcBorders>
          </w:tcPr>
          <w:p w14:paraId="78A3F9F5" w14:textId="5DD095FB" w:rsidR="0088201A" w:rsidRDefault="0088201A" w:rsidP="00DE777B">
            <w:pPr>
              <w:pStyle w:val="EarlierRepubEntries"/>
            </w:pPr>
            <w:r>
              <w:t>R40</w:t>
            </w:r>
            <w:r>
              <w:br/>
              <w:t>1 July 2023</w:t>
            </w:r>
          </w:p>
        </w:tc>
        <w:tc>
          <w:tcPr>
            <w:tcW w:w="1681" w:type="dxa"/>
            <w:tcBorders>
              <w:top w:val="single" w:sz="4" w:space="0" w:color="auto"/>
              <w:bottom w:val="single" w:sz="4" w:space="0" w:color="auto"/>
            </w:tcBorders>
          </w:tcPr>
          <w:p w14:paraId="45B93546" w14:textId="283DD389" w:rsidR="0088201A" w:rsidRDefault="0088201A" w:rsidP="00DE777B">
            <w:pPr>
              <w:pStyle w:val="EarlierRepubEntries"/>
            </w:pPr>
            <w:r>
              <w:t>1 July 2023–</w:t>
            </w:r>
            <w:r>
              <w:br/>
              <w:t>28 Aug 2023</w:t>
            </w:r>
          </w:p>
        </w:tc>
        <w:tc>
          <w:tcPr>
            <w:tcW w:w="1783" w:type="dxa"/>
            <w:tcBorders>
              <w:top w:val="single" w:sz="4" w:space="0" w:color="auto"/>
              <w:bottom w:val="single" w:sz="4" w:space="0" w:color="auto"/>
            </w:tcBorders>
          </w:tcPr>
          <w:p w14:paraId="6D3D8F46" w14:textId="3D1CBEB8" w:rsidR="0088201A" w:rsidRDefault="0005378B" w:rsidP="00DE777B">
            <w:pPr>
              <w:pStyle w:val="EarlierRepubEntries"/>
            </w:pPr>
            <w:hyperlink r:id="rId1434" w:tooltip="Workplace Legislation Amendment Act 2022" w:history="1">
              <w:r w:rsidR="0088201A">
                <w:rPr>
                  <w:rStyle w:val="charCitHyperlinkAbbrev"/>
                </w:rPr>
                <w:t>A2022</w:t>
              </w:r>
              <w:r w:rsidR="0088201A">
                <w:rPr>
                  <w:rStyle w:val="charCitHyperlinkAbbrev"/>
                </w:rPr>
                <w:noBreakHyphen/>
                <w:t>23</w:t>
              </w:r>
            </w:hyperlink>
          </w:p>
        </w:tc>
        <w:tc>
          <w:tcPr>
            <w:tcW w:w="1783" w:type="dxa"/>
            <w:tcBorders>
              <w:top w:val="single" w:sz="4" w:space="0" w:color="auto"/>
              <w:bottom w:val="single" w:sz="4" w:space="0" w:color="auto"/>
            </w:tcBorders>
          </w:tcPr>
          <w:p w14:paraId="6DAE7041" w14:textId="1A721044" w:rsidR="0088201A" w:rsidRDefault="0088201A" w:rsidP="00DE777B">
            <w:pPr>
              <w:pStyle w:val="EarlierRepubEntries"/>
            </w:pPr>
            <w:r w:rsidRPr="003F0E69">
              <w:t xml:space="preserve">amendments by </w:t>
            </w:r>
            <w:hyperlink r:id="rId1435" w:tooltip="Work Health and Safety Amendment Regulation 2022 (No 1)" w:history="1">
              <w:r w:rsidRPr="003F0E69">
                <w:rPr>
                  <w:rStyle w:val="charCitHyperlinkAbbrev"/>
                </w:rPr>
                <w:t>SL2022-12</w:t>
              </w:r>
            </w:hyperlink>
            <w:r w:rsidRPr="003F0E69">
              <w:t xml:space="preserve">, </w:t>
            </w:r>
            <w:hyperlink r:id="rId1436" w:tooltip="Work Health and Safety Amendment Regulation 2022 (No 2)" w:history="1">
              <w:r w:rsidRPr="003F0E69">
                <w:rPr>
                  <w:rStyle w:val="charCitHyperlinkAbbrev"/>
                </w:rPr>
                <w:t>SL2022-13</w:t>
              </w:r>
            </w:hyperlink>
            <w:r>
              <w:br/>
            </w:r>
            <w:r w:rsidRPr="003F0E69">
              <w:t>and</w:t>
            </w:r>
            <w:r>
              <w:t xml:space="preserve"> </w:t>
            </w:r>
            <w:hyperlink r:id="rId1437" w:tooltip="Work Health and Safety Amendment Regulation 2022 (No 3)" w:history="1">
              <w:r w:rsidRPr="003F0E69">
                <w:rPr>
                  <w:rStyle w:val="charCitHyperlinkAbbrev"/>
                </w:rPr>
                <w:t>SL2022-15</w:t>
              </w:r>
            </w:hyperlink>
          </w:p>
        </w:tc>
      </w:tr>
      <w:tr w:rsidR="00E60C55" w14:paraId="7D43717F" w14:textId="77777777" w:rsidTr="00BE42A3">
        <w:trPr>
          <w:cantSplit/>
        </w:trPr>
        <w:tc>
          <w:tcPr>
            <w:tcW w:w="1576" w:type="dxa"/>
            <w:tcBorders>
              <w:top w:val="single" w:sz="4" w:space="0" w:color="auto"/>
              <w:bottom w:val="single" w:sz="4" w:space="0" w:color="auto"/>
            </w:tcBorders>
          </w:tcPr>
          <w:p w14:paraId="21E9E899" w14:textId="1BBCE2E8" w:rsidR="00E60C55" w:rsidRDefault="00E60C55" w:rsidP="00DE777B">
            <w:pPr>
              <w:pStyle w:val="EarlierRepubEntries"/>
            </w:pPr>
            <w:r>
              <w:t>R41</w:t>
            </w:r>
            <w:r>
              <w:br/>
              <w:t>29 Aug 2023</w:t>
            </w:r>
          </w:p>
        </w:tc>
        <w:tc>
          <w:tcPr>
            <w:tcW w:w="1681" w:type="dxa"/>
            <w:tcBorders>
              <w:top w:val="single" w:sz="4" w:space="0" w:color="auto"/>
              <w:bottom w:val="single" w:sz="4" w:space="0" w:color="auto"/>
            </w:tcBorders>
          </w:tcPr>
          <w:p w14:paraId="258CE949" w14:textId="7716306C" w:rsidR="00E60C55" w:rsidRDefault="00E60C55" w:rsidP="00DE777B">
            <w:pPr>
              <w:pStyle w:val="EarlierRepubEntries"/>
            </w:pPr>
            <w:r>
              <w:t>29 Aug 2023–</w:t>
            </w:r>
            <w:r>
              <w:br/>
              <w:t>26 Nov 2023</w:t>
            </w:r>
          </w:p>
        </w:tc>
        <w:tc>
          <w:tcPr>
            <w:tcW w:w="1783" w:type="dxa"/>
            <w:tcBorders>
              <w:top w:val="single" w:sz="4" w:space="0" w:color="auto"/>
              <w:bottom w:val="single" w:sz="4" w:space="0" w:color="auto"/>
            </w:tcBorders>
          </w:tcPr>
          <w:p w14:paraId="29DE55BC" w14:textId="43AEE275" w:rsidR="00E60C55" w:rsidRPr="00C31B7C" w:rsidRDefault="0005378B" w:rsidP="00DE777B">
            <w:pPr>
              <w:pStyle w:val="EarlierRepubEntries"/>
              <w:rPr>
                <w:rStyle w:val="Hyperlink"/>
              </w:rPr>
            </w:pPr>
            <w:hyperlink r:id="rId1438" w:tooltip="Work Health and Safety Amendment Regulation 2023 (No 1)" w:history="1">
              <w:r w:rsidR="00E60C55" w:rsidRPr="00C31B7C">
                <w:rPr>
                  <w:rStyle w:val="Hyperlink"/>
                </w:rPr>
                <w:t>SL2023-19</w:t>
              </w:r>
            </w:hyperlink>
          </w:p>
        </w:tc>
        <w:tc>
          <w:tcPr>
            <w:tcW w:w="1783" w:type="dxa"/>
            <w:tcBorders>
              <w:top w:val="single" w:sz="4" w:space="0" w:color="auto"/>
              <w:bottom w:val="single" w:sz="4" w:space="0" w:color="auto"/>
            </w:tcBorders>
          </w:tcPr>
          <w:p w14:paraId="518BDA53" w14:textId="5782A602" w:rsidR="00E60C55" w:rsidRPr="003F0E69" w:rsidRDefault="00E60C55" w:rsidP="00DE777B">
            <w:pPr>
              <w:pStyle w:val="EarlierRepubEntries"/>
            </w:pPr>
            <w:r>
              <w:t xml:space="preserve">amendments by </w:t>
            </w:r>
            <w:hyperlink r:id="rId1439" w:tooltip="Work Health and Safety Amendment Regulation 2023 (No 1)" w:history="1">
              <w:r>
                <w:rPr>
                  <w:rStyle w:val="charCitHyperlinkAbbrev"/>
                </w:rPr>
                <w:t>SL2023-19</w:t>
              </w:r>
            </w:hyperlink>
          </w:p>
        </w:tc>
      </w:tr>
    </w:tbl>
    <w:p w14:paraId="45C03A9D" w14:textId="77777777" w:rsidR="002E010D" w:rsidRPr="002E010D" w:rsidRDefault="002E010D" w:rsidP="002E010D">
      <w:pPr>
        <w:pStyle w:val="PageBreak"/>
      </w:pPr>
      <w:r w:rsidRPr="002E010D">
        <w:br w:type="page"/>
      </w:r>
    </w:p>
    <w:p w14:paraId="7A957D36" w14:textId="77777777" w:rsidR="002222AD" w:rsidRPr="00E60C55" w:rsidRDefault="002222AD" w:rsidP="0037593A">
      <w:pPr>
        <w:pStyle w:val="Endnote20"/>
      </w:pPr>
      <w:bookmarkStart w:id="900" w:name="_Toc148536091"/>
      <w:r w:rsidRPr="00E60C55">
        <w:rPr>
          <w:rStyle w:val="charTableNo"/>
        </w:rPr>
        <w:lastRenderedPageBreak/>
        <w:t>6</w:t>
      </w:r>
      <w:r w:rsidRPr="00217CE1">
        <w:tab/>
      </w:r>
      <w:r w:rsidRPr="00E60C55">
        <w:rPr>
          <w:rStyle w:val="charTableText"/>
        </w:rPr>
        <w:t>Expired transitional or validating provisions</w:t>
      </w:r>
      <w:bookmarkEnd w:id="900"/>
    </w:p>
    <w:p w14:paraId="53F17B33" w14:textId="6A6CE548" w:rsidR="002222AD" w:rsidRDefault="002222AD" w:rsidP="0037593A">
      <w:pPr>
        <w:pStyle w:val="EndNoteTextPub"/>
      </w:pPr>
      <w:r w:rsidRPr="00600F19">
        <w:t>This Act may be affected by transitional or validating provisions that have expired.  The expiry does not affect any continuing operation of the provisions (s</w:t>
      </w:r>
      <w:r>
        <w:t xml:space="preserve">ee </w:t>
      </w:r>
      <w:hyperlink r:id="rId1440" w:tooltip="A2001-14" w:history="1">
        <w:r w:rsidR="004A3227" w:rsidRPr="003910CE">
          <w:rPr>
            <w:rStyle w:val="charCitHyperlinkItal"/>
          </w:rPr>
          <w:t>Legislation Act 2001</w:t>
        </w:r>
      </w:hyperlink>
      <w:r>
        <w:t>, s 88 (1)).</w:t>
      </w:r>
    </w:p>
    <w:p w14:paraId="721033A8" w14:textId="77777777" w:rsidR="002222AD" w:rsidRDefault="002222AD" w:rsidP="0037593A">
      <w:pPr>
        <w:pStyle w:val="EndNoteTextPub"/>
        <w:spacing w:before="120"/>
      </w:pPr>
      <w:r>
        <w:t>Expired provisions are removed from the republished law when the expiry takes effect and are listed in the amendment history using the abbreviation ‘exp’ followed by the date of the expiry.</w:t>
      </w:r>
    </w:p>
    <w:p w14:paraId="729AB5F4" w14:textId="77777777" w:rsidR="002222AD" w:rsidRDefault="002222AD" w:rsidP="0037593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44350A5" w14:textId="77777777" w:rsidR="005A346F" w:rsidRDefault="005A346F" w:rsidP="005A346F">
      <w:pPr>
        <w:pStyle w:val="05EndNote"/>
        <w:sectPr w:rsidR="005A346F" w:rsidSect="00E60C55">
          <w:headerReference w:type="even" r:id="rId1441"/>
          <w:headerReference w:type="default" r:id="rId1442"/>
          <w:footerReference w:type="even" r:id="rId1443"/>
          <w:footerReference w:type="default" r:id="rId1444"/>
          <w:pgSz w:w="11907" w:h="16839" w:code="9"/>
          <w:pgMar w:top="2999" w:right="1899" w:bottom="2500" w:left="2302" w:header="2478" w:footer="2098" w:gutter="0"/>
          <w:cols w:space="720"/>
          <w:docGrid w:linePitch="326"/>
        </w:sectPr>
      </w:pPr>
    </w:p>
    <w:p w14:paraId="15799F4A" w14:textId="77777777" w:rsidR="00E56315" w:rsidRDefault="00E56315">
      <w:pPr>
        <w:rPr>
          <w:color w:val="000000"/>
          <w:sz w:val="22"/>
        </w:rPr>
      </w:pPr>
    </w:p>
    <w:p w14:paraId="75E08916" w14:textId="77777777" w:rsidR="00DD440C" w:rsidRDefault="00DD440C">
      <w:pPr>
        <w:rPr>
          <w:color w:val="000000"/>
          <w:sz w:val="22"/>
        </w:rPr>
      </w:pPr>
    </w:p>
    <w:p w14:paraId="41F7FB77" w14:textId="77777777" w:rsidR="00200329" w:rsidRDefault="00200329">
      <w:pPr>
        <w:rPr>
          <w:color w:val="000000"/>
          <w:sz w:val="22"/>
        </w:rPr>
      </w:pPr>
    </w:p>
    <w:p w14:paraId="6176E26A" w14:textId="77777777" w:rsidR="005A346F" w:rsidRDefault="005A346F">
      <w:pPr>
        <w:rPr>
          <w:color w:val="000000"/>
          <w:sz w:val="22"/>
        </w:rPr>
      </w:pPr>
    </w:p>
    <w:p w14:paraId="28D8E2B6" w14:textId="77777777" w:rsidR="00510A4F" w:rsidRDefault="00510A4F">
      <w:pPr>
        <w:rPr>
          <w:color w:val="000000"/>
          <w:sz w:val="22"/>
        </w:rPr>
      </w:pPr>
    </w:p>
    <w:p w14:paraId="237E30AB" w14:textId="77777777" w:rsidR="00510A4F" w:rsidRDefault="00510A4F">
      <w:pPr>
        <w:rPr>
          <w:color w:val="000000"/>
          <w:sz w:val="22"/>
        </w:rPr>
      </w:pPr>
    </w:p>
    <w:p w14:paraId="3B1DCDB6" w14:textId="77777777" w:rsidR="00200329" w:rsidRDefault="00200329">
      <w:pPr>
        <w:rPr>
          <w:color w:val="000000"/>
          <w:sz w:val="22"/>
        </w:rPr>
      </w:pPr>
    </w:p>
    <w:p w14:paraId="0169A4CD" w14:textId="77777777" w:rsidR="00A9742F" w:rsidRDefault="00A9742F">
      <w:pPr>
        <w:rPr>
          <w:color w:val="000000"/>
          <w:sz w:val="22"/>
        </w:rPr>
      </w:pPr>
    </w:p>
    <w:p w14:paraId="4CE3EC3E" w14:textId="77777777" w:rsidR="00A9742F" w:rsidRDefault="00A9742F">
      <w:pPr>
        <w:rPr>
          <w:color w:val="000000"/>
          <w:sz w:val="22"/>
        </w:rPr>
      </w:pPr>
    </w:p>
    <w:p w14:paraId="5EEAE0F6" w14:textId="77777777" w:rsidR="00A9742F" w:rsidRDefault="00A9742F">
      <w:pPr>
        <w:rPr>
          <w:color w:val="000000"/>
          <w:sz w:val="22"/>
        </w:rPr>
      </w:pPr>
    </w:p>
    <w:p w14:paraId="73C52BE2" w14:textId="77777777" w:rsidR="00A9742F" w:rsidRDefault="00A9742F">
      <w:pPr>
        <w:rPr>
          <w:color w:val="000000"/>
          <w:sz w:val="22"/>
        </w:rPr>
      </w:pPr>
    </w:p>
    <w:p w14:paraId="6E317A3B" w14:textId="77777777" w:rsidR="00A9742F" w:rsidRDefault="00A9742F">
      <w:pPr>
        <w:rPr>
          <w:color w:val="000000"/>
          <w:sz w:val="22"/>
        </w:rPr>
      </w:pPr>
    </w:p>
    <w:p w14:paraId="7B2B1075" w14:textId="77777777" w:rsidR="00A9742F" w:rsidRDefault="00A9742F">
      <w:pPr>
        <w:rPr>
          <w:color w:val="000000"/>
          <w:sz w:val="22"/>
        </w:rPr>
      </w:pPr>
    </w:p>
    <w:p w14:paraId="3E234F6A" w14:textId="77777777" w:rsidR="00A9742F" w:rsidRDefault="00A9742F">
      <w:pPr>
        <w:rPr>
          <w:color w:val="000000"/>
          <w:sz w:val="22"/>
        </w:rPr>
      </w:pPr>
    </w:p>
    <w:p w14:paraId="6BAA7989" w14:textId="77777777" w:rsidR="00A9742F" w:rsidRDefault="00A9742F">
      <w:pPr>
        <w:rPr>
          <w:color w:val="000000"/>
          <w:sz w:val="22"/>
        </w:rPr>
      </w:pPr>
    </w:p>
    <w:p w14:paraId="0605696B" w14:textId="77777777" w:rsidR="00A9742F" w:rsidRDefault="00A9742F">
      <w:pPr>
        <w:rPr>
          <w:color w:val="000000"/>
          <w:sz w:val="22"/>
        </w:rPr>
      </w:pPr>
    </w:p>
    <w:p w14:paraId="18A9F009" w14:textId="77777777" w:rsidR="00A9742F" w:rsidRDefault="00A9742F">
      <w:pPr>
        <w:rPr>
          <w:color w:val="000000"/>
          <w:sz w:val="22"/>
        </w:rPr>
      </w:pPr>
    </w:p>
    <w:p w14:paraId="4A6A4BA8" w14:textId="77777777" w:rsidR="00A9742F" w:rsidRDefault="00A9742F">
      <w:pPr>
        <w:rPr>
          <w:color w:val="000000"/>
          <w:sz w:val="22"/>
        </w:rPr>
      </w:pPr>
    </w:p>
    <w:p w14:paraId="6AE54352" w14:textId="77777777" w:rsidR="00A9742F" w:rsidRDefault="00A9742F">
      <w:pPr>
        <w:rPr>
          <w:color w:val="000000"/>
          <w:sz w:val="22"/>
        </w:rPr>
      </w:pPr>
    </w:p>
    <w:p w14:paraId="78549214" w14:textId="77777777" w:rsidR="00A9742F" w:rsidRDefault="00A9742F">
      <w:pPr>
        <w:rPr>
          <w:color w:val="000000"/>
          <w:sz w:val="22"/>
        </w:rPr>
      </w:pPr>
    </w:p>
    <w:p w14:paraId="5F74FBAE" w14:textId="77777777" w:rsidR="00200329" w:rsidRDefault="00200329">
      <w:pPr>
        <w:rPr>
          <w:color w:val="000000"/>
          <w:sz w:val="22"/>
        </w:rPr>
      </w:pPr>
    </w:p>
    <w:p w14:paraId="56A55815" w14:textId="7F4C3D43" w:rsidR="00E56315" w:rsidRPr="002C2B64" w:rsidRDefault="00DD440C" w:rsidP="002C2B64">
      <w:pPr>
        <w:rPr>
          <w:noProof/>
          <w:color w:val="000000"/>
          <w:sz w:val="22"/>
        </w:rPr>
        <w:sectPr w:rsidR="00E56315" w:rsidRPr="002C2B64" w:rsidSect="004D7EFE">
          <w:headerReference w:type="even" r:id="rId1445"/>
          <w:headerReference w:type="default" r:id="rId1446"/>
          <w:footerReference w:type="even" r:id="rId1447"/>
          <w:footerReference w:type="default" r:id="rId1448"/>
          <w:headerReference w:type="first" r:id="rId1449"/>
          <w:footerReference w:type="first" r:id="rId1450"/>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E60C55">
        <w:rPr>
          <w:noProof/>
          <w:color w:val="000000"/>
          <w:sz w:val="22"/>
        </w:rPr>
        <w:t>2023</w:t>
      </w:r>
    </w:p>
    <w:p w14:paraId="2030EF87" w14:textId="77777777" w:rsidR="00E56315" w:rsidRDefault="00E56315" w:rsidP="00B47D8F">
      <w:pPr>
        <w:rPr>
          <w:noProof/>
          <w:color w:val="000000"/>
          <w:sz w:val="22"/>
        </w:rPr>
      </w:pPr>
    </w:p>
    <w:sectPr w:rsidR="00E56315" w:rsidSect="00DD440C">
      <w:headerReference w:type="even" r:id="rId1451"/>
      <w:footerReference w:type="even" r:id="rId145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1ACD63" w14:textId="77777777" w:rsidR="007C6138" w:rsidRDefault="007C6138">
      <w:r>
        <w:separator/>
      </w:r>
    </w:p>
  </w:endnote>
  <w:endnote w:type="continuationSeparator" w:id="0">
    <w:p w14:paraId="0E3A3654" w14:textId="77777777" w:rsidR="007C6138" w:rsidRDefault="007C61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EF6AE" w14:textId="174B6894" w:rsidR="0018754D" w:rsidRPr="0005378B" w:rsidRDefault="0005378B" w:rsidP="0005378B">
    <w:pPr>
      <w:pStyle w:val="Footer"/>
      <w:jc w:val="center"/>
      <w:rPr>
        <w:rFonts w:cs="Arial"/>
        <w:sz w:val="14"/>
      </w:rPr>
    </w:pPr>
    <w:r w:rsidRPr="0005378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A0BEC" w14:textId="1801C767" w:rsidR="00E76194" w:rsidRPr="0005378B" w:rsidRDefault="00E76194" w:rsidP="0005378B">
    <w:pPr>
      <w:pStyle w:val="Footer"/>
      <w:jc w:val="center"/>
      <w:rPr>
        <w:rFonts w:cs="Arial"/>
        <w:sz w:val="14"/>
      </w:rPr>
    </w:pPr>
    <w:r w:rsidRPr="0005378B">
      <w:rPr>
        <w:rFonts w:cs="Arial"/>
        <w:sz w:val="14"/>
      </w:rPr>
      <w:fldChar w:fldCharType="begin"/>
    </w:r>
    <w:r w:rsidRPr="0005378B">
      <w:rPr>
        <w:rFonts w:cs="Arial"/>
        <w:sz w:val="14"/>
      </w:rPr>
      <w:instrText xml:space="preserve"> DOCPROPERTY "Status" </w:instrText>
    </w:r>
    <w:r w:rsidRPr="0005378B">
      <w:rPr>
        <w:rFonts w:cs="Arial"/>
        <w:sz w:val="14"/>
      </w:rPr>
      <w:fldChar w:fldCharType="separate"/>
    </w:r>
    <w:r w:rsidR="004809FA" w:rsidRPr="0005378B">
      <w:rPr>
        <w:rFonts w:cs="Arial"/>
        <w:sz w:val="14"/>
      </w:rPr>
      <w:t xml:space="preserve"> </w:t>
    </w:r>
    <w:r w:rsidRPr="0005378B">
      <w:rPr>
        <w:rFonts w:cs="Arial"/>
        <w:sz w:val="14"/>
      </w:rPr>
      <w:fldChar w:fldCharType="end"/>
    </w:r>
    <w:r w:rsidRPr="0005378B">
      <w:rPr>
        <w:rFonts w:cs="Arial"/>
        <w:sz w:val="14"/>
      </w:rPr>
      <w:fldChar w:fldCharType="begin"/>
    </w:r>
    <w:r w:rsidRPr="0005378B">
      <w:rPr>
        <w:rFonts w:cs="Arial"/>
        <w:sz w:val="14"/>
      </w:rPr>
      <w:instrText xml:space="preserve"> COMMENTS  \* MERGEFORMAT </w:instrText>
    </w:r>
    <w:r w:rsidRPr="0005378B">
      <w:rPr>
        <w:rFonts w:cs="Arial"/>
        <w:sz w:val="14"/>
      </w:rPr>
      <w:fldChar w:fldCharType="end"/>
    </w:r>
    <w:r w:rsidR="0005378B" w:rsidRPr="0005378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3AD6F" w14:textId="67649054" w:rsidR="0018754D" w:rsidRPr="0005378B" w:rsidRDefault="0005378B" w:rsidP="0005378B">
    <w:pPr>
      <w:pStyle w:val="Footer"/>
      <w:jc w:val="center"/>
      <w:rPr>
        <w:rFonts w:cs="Arial"/>
        <w:sz w:val="14"/>
      </w:rPr>
    </w:pPr>
    <w:r w:rsidRPr="0005378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1E8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76194" w14:paraId="65ED362B" w14:textId="77777777">
      <w:tc>
        <w:tcPr>
          <w:tcW w:w="846" w:type="pct"/>
        </w:tcPr>
        <w:p w14:paraId="5B6C4F10" w14:textId="77777777" w:rsidR="00E76194" w:rsidRDefault="00E7619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3" w:type="pct"/>
        </w:tcPr>
        <w:p w14:paraId="65220EC0" w14:textId="08143420" w:rsidR="00E76194" w:rsidRDefault="002F1F0C">
          <w:pPr>
            <w:pStyle w:val="Footer"/>
            <w:jc w:val="center"/>
          </w:pPr>
          <w:r>
            <w:fldChar w:fldCharType="begin"/>
          </w:r>
          <w:r>
            <w:instrText xml:space="preserve"> REF Citation *\charformat </w:instrText>
          </w:r>
          <w:r>
            <w:fldChar w:fldCharType="separate"/>
          </w:r>
          <w:r w:rsidR="004809FA">
            <w:t>Work Health and Safety Regulation 2011</w:t>
          </w:r>
          <w:r>
            <w:fldChar w:fldCharType="end"/>
          </w:r>
        </w:p>
        <w:p w14:paraId="669CBD4E" w14:textId="5AF362C6" w:rsidR="00E76194" w:rsidRDefault="002F1F0C">
          <w:pPr>
            <w:pStyle w:val="FooterInfoCentre"/>
          </w:pPr>
          <w:r>
            <w:fldChar w:fldCharType="begin"/>
          </w:r>
          <w:r>
            <w:instrText xml:space="preserve"> DOCPROPERTY "Eff"  </w:instrText>
          </w:r>
          <w:r>
            <w:fldChar w:fldCharType="separate"/>
          </w:r>
          <w:r w:rsidR="004809FA">
            <w:t xml:space="preserve">Effective:  </w:t>
          </w:r>
          <w:r>
            <w:fldChar w:fldCharType="end"/>
          </w:r>
          <w:r>
            <w:fldChar w:fldCharType="begin"/>
          </w:r>
          <w:r>
            <w:instrText xml:space="preserve"> DOCPROPERTY "StartDt"   </w:instrText>
          </w:r>
          <w:r>
            <w:fldChar w:fldCharType="separate"/>
          </w:r>
          <w:r w:rsidR="004809FA">
            <w:t>27/11/23</w:t>
          </w:r>
          <w:r>
            <w:fldChar w:fldCharType="end"/>
          </w:r>
          <w:r>
            <w:fldChar w:fldCharType="begin"/>
          </w:r>
          <w:r>
            <w:instrText xml:space="preserve"> DOCPROPERTY "EndDt"  </w:instrText>
          </w:r>
          <w:r>
            <w:fldChar w:fldCharType="separate"/>
          </w:r>
          <w:r w:rsidR="004809FA">
            <w:t>-30/06/24</w:t>
          </w:r>
          <w:r>
            <w:fldChar w:fldCharType="end"/>
          </w:r>
        </w:p>
      </w:tc>
      <w:tc>
        <w:tcPr>
          <w:tcW w:w="1061" w:type="pct"/>
        </w:tcPr>
        <w:p w14:paraId="26174635" w14:textId="5280EE48" w:rsidR="00E76194" w:rsidRDefault="002F1F0C">
          <w:pPr>
            <w:pStyle w:val="Footer"/>
            <w:jc w:val="right"/>
          </w:pPr>
          <w:r>
            <w:fldChar w:fldCharType="begin"/>
          </w:r>
          <w:r>
            <w:instrText xml:space="preserve"> DOCPROPERTY "Category"  </w:instrText>
          </w:r>
          <w:r>
            <w:fldChar w:fldCharType="separate"/>
          </w:r>
          <w:r w:rsidR="004809FA">
            <w:t>R42</w:t>
          </w:r>
          <w:r>
            <w:fldChar w:fldCharType="end"/>
          </w:r>
          <w:r w:rsidR="00E76194">
            <w:br/>
          </w:r>
          <w:r>
            <w:fldChar w:fldCharType="begin"/>
          </w:r>
          <w:r>
            <w:instrText xml:space="preserve"> DOCPROPERTY "RepubDt"  </w:instrText>
          </w:r>
          <w:r>
            <w:fldChar w:fldCharType="separate"/>
          </w:r>
          <w:r w:rsidR="004809FA">
            <w:t>27/11/23</w:t>
          </w:r>
          <w:r>
            <w:fldChar w:fldCharType="end"/>
          </w:r>
        </w:p>
      </w:tc>
    </w:tr>
  </w:tbl>
  <w:p w14:paraId="5844046F" w14:textId="1E160AAE"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1E12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3B98EA67" w14:textId="77777777">
      <w:tc>
        <w:tcPr>
          <w:tcW w:w="1061" w:type="pct"/>
        </w:tcPr>
        <w:p w14:paraId="3577C3E7" w14:textId="19E20473" w:rsidR="00E76194" w:rsidRDefault="002F1F0C">
          <w:pPr>
            <w:pStyle w:val="Footer"/>
          </w:pPr>
          <w:r>
            <w:fldChar w:fldCharType="begin"/>
          </w:r>
          <w:r>
            <w:instrText xml:space="preserve"> DOCPROPERTY "Category"  </w:instrText>
          </w:r>
          <w:r>
            <w:fldChar w:fldCharType="separate"/>
          </w:r>
          <w:r w:rsidR="004809FA">
            <w:t>R42</w:t>
          </w:r>
          <w:r>
            <w:fldChar w:fldCharType="end"/>
          </w:r>
          <w:r w:rsidR="00E76194">
            <w:br/>
          </w:r>
          <w:r>
            <w:fldChar w:fldCharType="begin"/>
          </w:r>
          <w:r>
            <w:instrText xml:space="preserve"> DOCPROPERTY "RepubDt"  </w:instrText>
          </w:r>
          <w:r>
            <w:fldChar w:fldCharType="separate"/>
          </w:r>
          <w:r w:rsidR="004809FA">
            <w:t>27/11/23</w:t>
          </w:r>
          <w:r>
            <w:fldChar w:fldCharType="end"/>
          </w:r>
        </w:p>
      </w:tc>
      <w:tc>
        <w:tcPr>
          <w:tcW w:w="3093" w:type="pct"/>
        </w:tcPr>
        <w:p w14:paraId="4EA33EDF" w14:textId="3131DD3C" w:rsidR="00E76194" w:rsidRDefault="002F1F0C">
          <w:pPr>
            <w:pStyle w:val="Footer"/>
            <w:jc w:val="center"/>
          </w:pPr>
          <w:r>
            <w:fldChar w:fldCharType="begin"/>
          </w:r>
          <w:r>
            <w:instrText xml:space="preserve"> REF Citation *\charformat </w:instrText>
          </w:r>
          <w:r>
            <w:fldChar w:fldCharType="separate"/>
          </w:r>
          <w:r w:rsidR="004809FA">
            <w:t>Work Health and Safety Regulation 2011</w:t>
          </w:r>
          <w:r>
            <w:fldChar w:fldCharType="end"/>
          </w:r>
        </w:p>
        <w:p w14:paraId="67AFD590" w14:textId="016ECCB3" w:rsidR="00E76194" w:rsidRDefault="002F1F0C">
          <w:pPr>
            <w:pStyle w:val="FooterInfoCentre"/>
          </w:pPr>
          <w:r>
            <w:fldChar w:fldCharType="begin"/>
          </w:r>
          <w:r>
            <w:instrText xml:space="preserve"> DOCPROPERTY "Eff"  </w:instrText>
          </w:r>
          <w:r>
            <w:fldChar w:fldCharType="separate"/>
          </w:r>
          <w:r w:rsidR="004809FA">
            <w:t xml:space="preserve">Effective:  </w:t>
          </w:r>
          <w:r>
            <w:fldChar w:fldCharType="end"/>
          </w:r>
          <w:r>
            <w:fldChar w:fldCharType="begin"/>
          </w:r>
          <w:r>
            <w:instrText xml:space="preserve"> DOCPROPERTY "StartDt"  </w:instrText>
          </w:r>
          <w:r>
            <w:fldChar w:fldCharType="separate"/>
          </w:r>
          <w:r w:rsidR="004809FA">
            <w:t>27/11/23</w:t>
          </w:r>
          <w:r>
            <w:fldChar w:fldCharType="end"/>
          </w:r>
          <w:r>
            <w:fldChar w:fldCharType="begin"/>
          </w:r>
          <w:r>
            <w:instrText xml:space="preserve"> DOCPROPERTY "EndDt"  </w:instrText>
          </w:r>
          <w:r>
            <w:fldChar w:fldCharType="separate"/>
          </w:r>
          <w:r w:rsidR="004809FA">
            <w:t>-30/06/24</w:t>
          </w:r>
          <w:r>
            <w:fldChar w:fldCharType="end"/>
          </w:r>
        </w:p>
      </w:tc>
      <w:tc>
        <w:tcPr>
          <w:tcW w:w="846" w:type="pct"/>
        </w:tcPr>
        <w:p w14:paraId="5FA0EC5F"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74654EDA" w14:textId="31838870"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E389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6263553D" w14:textId="77777777">
      <w:tc>
        <w:tcPr>
          <w:tcW w:w="1061" w:type="pct"/>
        </w:tcPr>
        <w:p w14:paraId="7CAE0D6F" w14:textId="048ED5B7" w:rsidR="00E76194" w:rsidRDefault="002F1F0C">
          <w:pPr>
            <w:pStyle w:val="Footer"/>
          </w:pPr>
          <w:r>
            <w:fldChar w:fldCharType="begin"/>
          </w:r>
          <w:r>
            <w:instrText xml:space="preserve"> DOCPROPERTY "Category"  </w:instrText>
          </w:r>
          <w:r>
            <w:fldChar w:fldCharType="separate"/>
          </w:r>
          <w:r w:rsidR="004809FA">
            <w:t>R42</w:t>
          </w:r>
          <w:r>
            <w:fldChar w:fldCharType="end"/>
          </w:r>
          <w:r w:rsidR="00E76194">
            <w:br/>
          </w:r>
          <w:r>
            <w:fldChar w:fldCharType="begin"/>
          </w:r>
          <w:r>
            <w:instrText xml:space="preserve"> DOCPROPERTY "RepubDt"  </w:instrText>
          </w:r>
          <w:r>
            <w:fldChar w:fldCharType="separate"/>
          </w:r>
          <w:r w:rsidR="004809FA">
            <w:t>27/11/23</w:t>
          </w:r>
          <w:r>
            <w:fldChar w:fldCharType="end"/>
          </w:r>
        </w:p>
      </w:tc>
      <w:tc>
        <w:tcPr>
          <w:tcW w:w="3093" w:type="pct"/>
        </w:tcPr>
        <w:p w14:paraId="3C4662F2" w14:textId="58EAB891" w:rsidR="00E76194" w:rsidRDefault="002F1F0C">
          <w:pPr>
            <w:pStyle w:val="Footer"/>
            <w:jc w:val="center"/>
          </w:pPr>
          <w:r>
            <w:fldChar w:fldCharType="begin"/>
          </w:r>
          <w:r>
            <w:instrText xml:space="preserve"> REF Citation *\charformat </w:instrText>
          </w:r>
          <w:r>
            <w:fldChar w:fldCharType="separate"/>
          </w:r>
          <w:r w:rsidR="004809FA">
            <w:t>Work Health and Safety Regulation 2011</w:t>
          </w:r>
          <w:r>
            <w:fldChar w:fldCharType="end"/>
          </w:r>
        </w:p>
        <w:p w14:paraId="734EAF0F" w14:textId="1408E11E" w:rsidR="00E76194" w:rsidRDefault="002F1F0C">
          <w:pPr>
            <w:pStyle w:val="FooterInfoCentre"/>
          </w:pPr>
          <w:r>
            <w:fldChar w:fldCharType="begin"/>
          </w:r>
          <w:r>
            <w:instrText xml:space="preserve"> DOCPROPERTY "Eff"  </w:instrText>
          </w:r>
          <w:r>
            <w:fldChar w:fldCharType="separate"/>
          </w:r>
          <w:r w:rsidR="004809FA">
            <w:t xml:space="preserve">Effective:  </w:t>
          </w:r>
          <w:r>
            <w:fldChar w:fldCharType="end"/>
          </w:r>
          <w:r>
            <w:fldChar w:fldCharType="begin"/>
          </w:r>
          <w:r>
            <w:instrText xml:space="preserve"> DOCPROPERTY "StartDt"   </w:instrText>
          </w:r>
          <w:r>
            <w:fldChar w:fldCharType="separate"/>
          </w:r>
          <w:r w:rsidR="004809FA">
            <w:t>27/11/23</w:t>
          </w:r>
          <w:r>
            <w:fldChar w:fldCharType="end"/>
          </w:r>
          <w:r>
            <w:fldChar w:fldCharType="begin"/>
          </w:r>
          <w:r>
            <w:instrText xml:space="preserve"> DOCPROPERTY "EndDt"  </w:instrText>
          </w:r>
          <w:r>
            <w:fldChar w:fldCharType="separate"/>
          </w:r>
          <w:r w:rsidR="004809FA">
            <w:t>-30/06/24</w:t>
          </w:r>
          <w:r>
            <w:fldChar w:fldCharType="end"/>
          </w:r>
        </w:p>
      </w:tc>
      <w:tc>
        <w:tcPr>
          <w:tcW w:w="846" w:type="pct"/>
        </w:tcPr>
        <w:p w14:paraId="2C9EC7CA"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CA0298" w14:textId="42F7A50C" w:rsidR="00E76194" w:rsidRPr="0005378B" w:rsidRDefault="0005378B" w:rsidP="0005378B">
    <w:pPr>
      <w:pStyle w:val="Status"/>
      <w:rPr>
        <w:rFonts w:cs="Arial"/>
      </w:rPr>
    </w:pPr>
    <w:r w:rsidRPr="0005378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2EFBC"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699DC899" w14:textId="77777777">
      <w:tc>
        <w:tcPr>
          <w:tcW w:w="847" w:type="pct"/>
        </w:tcPr>
        <w:p w14:paraId="6DC3B95D"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546</w:t>
          </w:r>
          <w:r>
            <w:rPr>
              <w:rStyle w:val="PageNumber"/>
            </w:rPr>
            <w:fldChar w:fldCharType="end"/>
          </w:r>
        </w:p>
      </w:tc>
      <w:tc>
        <w:tcPr>
          <w:tcW w:w="3092" w:type="pct"/>
        </w:tcPr>
        <w:p w14:paraId="08AB1C39" w14:textId="176C347F" w:rsidR="00E76194" w:rsidRDefault="002F1F0C">
          <w:pPr>
            <w:pStyle w:val="Footer"/>
            <w:jc w:val="center"/>
          </w:pPr>
          <w:r>
            <w:fldChar w:fldCharType="begin"/>
          </w:r>
          <w:r>
            <w:instrText xml:space="preserve"> REF Citation *\charformat </w:instrText>
          </w:r>
          <w:r>
            <w:fldChar w:fldCharType="separate"/>
          </w:r>
          <w:r w:rsidR="004809FA">
            <w:t>Work Health and Safety Regulation 2011</w:t>
          </w:r>
          <w:r>
            <w:fldChar w:fldCharType="end"/>
          </w:r>
        </w:p>
        <w:p w14:paraId="27667EDD" w14:textId="7C5F5E53" w:rsidR="00E76194" w:rsidRDefault="002F1F0C">
          <w:pPr>
            <w:pStyle w:val="FooterInfoCentre"/>
          </w:pPr>
          <w:r>
            <w:fldChar w:fldCharType="begin"/>
          </w:r>
          <w:r>
            <w:instrText xml:space="preserve"> DOCPROPERTY "Eff"  *\charformat </w:instrText>
          </w:r>
          <w:r>
            <w:fldChar w:fldCharType="separate"/>
          </w:r>
          <w:r w:rsidR="004809FA">
            <w:t xml:space="preserve">Effective:  </w:t>
          </w:r>
          <w:r>
            <w:fldChar w:fldCharType="end"/>
          </w:r>
          <w:r>
            <w:fldChar w:fldCharType="begin"/>
          </w:r>
          <w:r>
            <w:instrText xml:space="preserve"> DOCPROPERTY "StartDt"  *\charformat </w:instrText>
          </w:r>
          <w:r>
            <w:fldChar w:fldCharType="separate"/>
          </w:r>
          <w:r w:rsidR="004809FA">
            <w:t>27/11/23</w:t>
          </w:r>
          <w:r>
            <w:fldChar w:fldCharType="end"/>
          </w:r>
          <w:r>
            <w:fldChar w:fldCharType="begin"/>
          </w:r>
          <w:r>
            <w:instrText xml:space="preserve"> DOCPROPERTY "EndDt"  *\charformat </w:instrText>
          </w:r>
          <w:r>
            <w:fldChar w:fldCharType="separate"/>
          </w:r>
          <w:r w:rsidR="004809FA">
            <w:t>-30/06/24</w:t>
          </w:r>
          <w:r>
            <w:fldChar w:fldCharType="end"/>
          </w:r>
        </w:p>
      </w:tc>
      <w:tc>
        <w:tcPr>
          <w:tcW w:w="1061" w:type="pct"/>
        </w:tcPr>
        <w:p w14:paraId="221DBB0E" w14:textId="3A042D9F" w:rsidR="00E76194" w:rsidRDefault="002F1F0C">
          <w:pPr>
            <w:pStyle w:val="Footer"/>
            <w:jc w:val="right"/>
          </w:pPr>
          <w:r>
            <w:fldChar w:fldCharType="begin"/>
          </w:r>
          <w:r>
            <w:instrText xml:space="preserve"> DOCPROPERTY "Category"  *\charformat  </w:instrText>
          </w:r>
          <w:r>
            <w:fldChar w:fldCharType="separate"/>
          </w:r>
          <w:r w:rsidR="004809FA">
            <w:t>R42</w:t>
          </w:r>
          <w:r>
            <w:fldChar w:fldCharType="end"/>
          </w:r>
          <w:r w:rsidR="00E76194">
            <w:br/>
          </w:r>
          <w:r>
            <w:fldChar w:fldCharType="begin"/>
          </w:r>
          <w:r>
            <w:instrText xml:space="preserve"> DOCPROPERTY "RepubDt"  *\charformat  </w:instrText>
          </w:r>
          <w:r>
            <w:fldChar w:fldCharType="separate"/>
          </w:r>
          <w:r w:rsidR="004809FA">
            <w:t>27/11/23</w:t>
          </w:r>
          <w:r>
            <w:fldChar w:fldCharType="end"/>
          </w:r>
        </w:p>
      </w:tc>
    </w:tr>
  </w:tbl>
  <w:p w14:paraId="65257E7B" w14:textId="2CB288A5"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8E8B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24B36AF6" w14:textId="77777777">
      <w:tc>
        <w:tcPr>
          <w:tcW w:w="1061" w:type="pct"/>
        </w:tcPr>
        <w:p w14:paraId="0BE3C178" w14:textId="07C7C8D0" w:rsidR="00E76194" w:rsidRDefault="002F1F0C">
          <w:pPr>
            <w:pStyle w:val="Footer"/>
          </w:pPr>
          <w:r>
            <w:fldChar w:fldCharType="begin"/>
          </w:r>
          <w:r>
            <w:instrText xml:space="preserve"> DOCPROPERTY "Category"  *\charformat  </w:instrText>
          </w:r>
          <w:r>
            <w:fldChar w:fldCharType="separate"/>
          </w:r>
          <w:r w:rsidR="004809FA">
            <w:t>R42</w:t>
          </w:r>
          <w:r>
            <w:fldChar w:fldCharType="end"/>
          </w:r>
          <w:r w:rsidR="00E76194">
            <w:br/>
          </w:r>
          <w:r>
            <w:fldChar w:fldCharType="begin"/>
          </w:r>
          <w:r>
            <w:instrText xml:space="preserve"> DOCPROPERTY "RepubDt"  *\charformat  </w:instrText>
          </w:r>
          <w:r>
            <w:fldChar w:fldCharType="separate"/>
          </w:r>
          <w:r w:rsidR="004809FA">
            <w:t>27/11/23</w:t>
          </w:r>
          <w:r>
            <w:fldChar w:fldCharType="end"/>
          </w:r>
        </w:p>
      </w:tc>
      <w:tc>
        <w:tcPr>
          <w:tcW w:w="3092" w:type="pct"/>
        </w:tcPr>
        <w:p w14:paraId="3B81D30A" w14:textId="459A88B2" w:rsidR="00E76194" w:rsidRDefault="002F1F0C">
          <w:pPr>
            <w:pStyle w:val="Footer"/>
            <w:jc w:val="center"/>
          </w:pPr>
          <w:r>
            <w:fldChar w:fldCharType="begin"/>
          </w:r>
          <w:r>
            <w:instrText xml:space="preserve"> REF Citation *\charformat </w:instrText>
          </w:r>
          <w:r>
            <w:fldChar w:fldCharType="separate"/>
          </w:r>
          <w:r w:rsidR="004809FA">
            <w:t>Work Health and Safety Regulation 2011</w:t>
          </w:r>
          <w:r>
            <w:fldChar w:fldCharType="end"/>
          </w:r>
        </w:p>
        <w:p w14:paraId="7E89F42E" w14:textId="651924BD" w:rsidR="00E76194" w:rsidRDefault="002F1F0C">
          <w:pPr>
            <w:pStyle w:val="FooterInfoCentre"/>
          </w:pPr>
          <w:r>
            <w:fldChar w:fldCharType="begin"/>
          </w:r>
          <w:r>
            <w:instrText xml:space="preserve"> DOCPROPERTY "Eff"  *\charformat </w:instrText>
          </w:r>
          <w:r>
            <w:fldChar w:fldCharType="separate"/>
          </w:r>
          <w:r w:rsidR="004809FA">
            <w:t xml:space="preserve">Effective:  </w:t>
          </w:r>
          <w:r>
            <w:fldChar w:fldCharType="end"/>
          </w:r>
          <w:r>
            <w:fldChar w:fldCharType="begin"/>
          </w:r>
          <w:r>
            <w:instrText xml:space="preserve"> DOCPROPERTY "StartDt"  *\charformat </w:instrText>
          </w:r>
          <w:r>
            <w:fldChar w:fldCharType="separate"/>
          </w:r>
          <w:r w:rsidR="004809FA">
            <w:t>27/11/23</w:t>
          </w:r>
          <w:r>
            <w:fldChar w:fldCharType="end"/>
          </w:r>
          <w:r>
            <w:fldChar w:fldCharType="begin"/>
          </w:r>
          <w:r>
            <w:instrText xml:space="preserve"> DOCPROPERTY "EndDt"  *\charformat </w:instrText>
          </w:r>
          <w:r>
            <w:fldChar w:fldCharType="separate"/>
          </w:r>
          <w:r w:rsidR="004809FA">
            <w:t>-30/06/24</w:t>
          </w:r>
          <w:r>
            <w:fldChar w:fldCharType="end"/>
          </w:r>
        </w:p>
      </w:tc>
      <w:tc>
        <w:tcPr>
          <w:tcW w:w="847" w:type="pct"/>
        </w:tcPr>
        <w:p w14:paraId="0D6988D7"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547</w:t>
          </w:r>
          <w:r>
            <w:rPr>
              <w:rStyle w:val="PageNumber"/>
            </w:rPr>
            <w:fldChar w:fldCharType="end"/>
          </w:r>
        </w:p>
      </w:tc>
    </w:tr>
  </w:tbl>
  <w:p w14:paraId="121B2474" w14:textId="152E4FA7"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B04C7"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76194" w14:paraId="1C5D1E0E" w14:textId="77777777">
      <w:tc>
        <w:tcPr>
          <w:tcW w:w="1061" w:type="pct"/>
        </w:tcPr>
        <w:p w14:paraId="0682F979" w14:textId="545810B6" w:rsidR="00E76194" w:rsidRDefault="002F1F0C">
          <w:pPr>
            <w:pStyle w:val="Footer"/>
          </w:pPr>
          <w:r>
            <w:fldChar w:fldCharType="begin"/>
          </w:r>
          <w:r>
            <w:instrText xml:space="preserve"> DOCPROPERTY "Category"  *\charformat  </w:instrText>
          </w:r>
          <w:r>
            <w:fldChar w:fldCharType="separate"/>
          </w:r>
          <w:r w:rsidR="004809FA">
            <w:t>R42</w:t>
          </w:r>
          <w:r>
            <w:fldChar w:fldCharType="end"/>
          </w:r>
          <w:r w:rsidR="00E76194">
            <w:br/>
          </w:r>
          <w:r>
            <w:fldChar w:fldCharType="begin"/>
          </w:r>
          <w:r>
            <w:instrText xml:space="preserve"> DOCPROPERTY "RepubDt"  *\charformat  </w:instrText>
          </w:r>
          <w:r>
            <w:fldChar w:fldCharType="separate"/>
          </w:r>
          <w:r w:rsidR="004809FA">
            <w:t>27/11/23</w:t>
          </w:r>
          <w:r>
            <w:fldChar w:fldCharType="end"/>
          </w:r>
        </w:p>
      </w:tc>
      <w:tc>
        <w:tcPr>
          <w:tcW w:w="3092" w:type="pct"/>
        </w:tcPr>
        <w:p w14:paraId="69A94CC1" w14:textId="1AB45776" w:rsidR="00E76194" w:rsidRDefault="002F1F0C">
          <w:pPr>
            <w:pStyle w:val="Footer"/>
            <w:jc w:val="center"/>
          </w:pPr>
          <w:r>
            <w:fldChar w:fldCharType="begin"/>
          </w:r>
          <w:r>
            <w:instrText xml:space="preserve"> REF Citation *\charformat </w:instrText>
          </w:r>
          <w:r>
            <w:fldChar w:fldCharType="separate"/>
          </w:r>
          <w:r w:rsidR="004809FA">
            <w:t>Work Health and Safety Regulation 2011</w:t>
          </w:r>
          <w:r>
            <w:fldChar w:fldCharType="end"/>
          </w:r>
        </w:p>
        <w:p w14:paraId="1EF271FD" w14:textId="3547EA3E" w:rsidR="00E76194" w:rsidRDefault="002F1F0C">
          <w:pPr>
            <w:pStyle w:val="FooterInfoCentre"/>
          </w:pPr>
          <w:r>
            <w:fldChar w:fldCharType="begin"/>
          </w:r>
          <w:r>
            <w:instrText xml:space="preserve"> DOCPROPERTY "Eff"  *\charformat </w:instrText>
          </w:r>
          <w:r>
            <w:fldChar w:fldCharType="separate"/>
          </w:r>
          <w:r w:rsidR="004809FA">
            <w:t xml:space="preserve">Effective:  </w:t>
          </w:r>
          <w:r>
            <w:fldChar w:fldCharType="end"/>
          </w:r>
          <w:r>
            <w:fldChar w:fldCharType="begin"/>
          </w:r>
          <w:r>
            <w:instrText xml:space="preserve"> DOCPROPERTY "StartDt"  *\charformat </w:instrText>
          </w:r>
          <w:r>
            <w:fldChar w:fldCharType="separate"/>
          </w:r>
          <w:r w:rsidR="004809FA">
            <w:t>27/11/23</w:t>
          </w:r>
          <w:r>
            <w:fldChar w:fldCharType="end"/>
          </w:r>
          <w:r>
            <w:fldChar w:fldCharType="begin"/>
          </w:r>
          <w:r>
            <w:instrText xml:space="preserve"> DOCPROPERTY "EndDt"  *\charformat </w:instrText>
          </w:r>
          <w:r>
            <w:fldChar w:fldCharType="separate"/>
          </w:r>
          <w:r w:rsidR="004809FA">
            <w:t>-30/06/24</w:t>
          </w:r>
          <w:r>
            <w:fldChar w:fldCharType="end"/>
          </w:r>
        </w:p>
      </w:tc>
      <w:tc>
        <w:tcPr>
          <w:tcW w:w="847" w:type="pct"/>
        </w:tcPr>
        <w:p w14:paraId="560BC3A3"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56D0C2" w14:textId="4EA46E75"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636B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3DE1C0B8" w14:textId="77777777">
      <w:tc>
        <w:tcPr>
          <w:tcW w:w="847" w:type="pct"/>
        </w:tcPr>
        <w:p w14:paraId="304EDE82" w14:textId="77777777" w:rsidR="00E76194" w:rsidRPr="00F02A14" w:rsidRDefault="00E76194"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552</w:t>
          </w:r>
          <w:r w:rsidRPr="00F02A14">
            <w:rPr>
              <w:rStyle w:val="PageNumber"/>
              <w:rFonts w:cs="Arial"/>
              <w:szCs w:val="18"/>
            </w:rPr>
            <w:fldChar w:fldCharType="end"/>
          </w:r>
        </w:p>
      </w:tc>
      <w:tc>
        <w:tcPr>
          <w:tcW w:w="3092" w:type="pct"/>
        </w:tcPr>
        <w:p w14:paraId="5CBADFA4" w14:textId="27690B32"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fldChar w:fldCharType="end"/>
          </w:r>
        </w:p>
        <w:p w14:paraId="08227C2F" w14:textId="3EF39AE7"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809F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809FA">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809FA">
            <w:rPr>
              <w:rFonts w:cs="Arial"/>
              <w:szCs w:val="18"/>
            </w:rPr>
            <w:t>-30/06/24</w:t>
          </w:r>
          <w:r w:rsidRPr="00F02A14">
            <w:rPr>
              <w:rFonts w:cs="Arial"/>
              <w:szCs w:val="18"/>
            </w:rPr>
            <w:fldChar w:fldCharType="end"/>
          </w:r>
        </w:p>
      </w:tc>
      <w:tc>
        <w:tcPr>
          <w:tcW w:w="1061" w:type="pct"/>
        </w:tcPr>
        <w:p w14:paraId="2E02D63D" w14:textId="40D319F5" w:rsidR="00E76194" w:rsidRPr="00F02A14" w:rsidRDefault="00E76194"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809FA">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809FA">
            <w:rPr>
              <w:rFonts w:cs="Arial"/>
              <w:szCs w:val="18"/>
            </w:rPr>
            <w:t>27/11/23</w:t>
          </w:r>
          <w:r w:rsidRPr="00F02A14">
            <w:rPr>
              <w:rFonts w:cs="Arial"/>
              <w:szCs w:val="18"/>
            </w:rPr>
            <w:fldChar w:fldCharType="end"/>
          </w:r>
        </w:p>
      </w:tc>
    </w:tr>
  </w:tbl>
  <w:p w14:paraId="18AB3587" w14:textId="670D5DCC"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DA4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11F650F" w14:textId="77777777">
      <w:tc>
        <w:tcPr>
          <w:tcW w:w="1061" w:type="pct"/>
        </w:tcPr>
        <w:p w14:paraId="19D7CB06" w14:textId="0B1440E1" w:rsidR="00E76194" w:rsidRPr="00F02A14" w:rsidRDefault="00E76194"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809FA">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809FA">
            <w:rPr>
              <w:rFonts w:cs="Arial"/>
              <w:szCs w:val="18"/>
            </w:rPr>
            <w:t>27/11/23</w:t>
          </w:r>
          <w:r w:rsidRPr="00F02A14">
            <w:rPr>
              <w:rFonts w:cs="Arial"/>
              <w:szCs w:val="18"/>
            </w:rPr>
            <w:fldChar w:fldCharType="end"/>
          </w:r>
        </w:p>
      </w:tc>
      <w:tc>
        <w:tcPr>
          <w:tcW w:w="3092" w:type="pct"/>
        </w:tcPr>
        <w:p w14:paraId="069457FC" w14:textId="3D9C7B74"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fldChar w:fldCharType="end"/>
          </w:r>
        </w:p>
        <w:p w14:paraId="040017DF" w14:textId="566CB07F"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809F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809FA">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809FA">
            <w:rPr>
              <w:rFonts w:cs="Arial"/>
              <w:szCs w:val="18"/>
            </w:rPr>
            <w:t>-30/06/24</w:t>
          </w:r>
          <w:r w:rsidRPr="00F02A14">
            <w:rPr>
              <w:rFonts w:cs="Arial"/>
              <w:szCs w:val="18"/>
            </w:rPr>
            <w:fldChar w:fldCharType="end"/>
          </w:r>
        </w:p>
      </w:tc>
      <w:tc>
        <w:tcPr>
          <w:tcW w:w="847" w:type="pct"/>
        </w:tcPr>
        <w:p w14:paraId="12A077C4" w14:textId="77777777" w:rsidR="00E76194" w:rsidRPr="00F02A14" w:rsidRDefault="00E76194"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553</w:t>
          </w:r>
          <w:r w:rsidRPr="00F02A14">
            <w:rPr>
              <w:rStyle w:val="PageNumber"/>
              <w:rFonts w:cs="Arial"/>
              <w:szCs w:val="18"/>
            </w:rPr>
            <w:fldChar w:fldCharType="end"/>
          </w:r>
        </w:p>
      </w:tc>
    </w:tr>
  </w:tbl>
  <w:p w14:paraId="1C74B589" w14:textId="5830E6A6"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8523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668132B9" w14:textId="77777777">
      <w:tc>
        <w:tcPr>
          <w:tcW w:w="847" w:type="pct"/>
        </w:tcPr>
        <w:p w14:paraId="1B87E6DF" w14:textId="77777777" w:rsidR="00E76194" w:rsidRPr="00A752AE" w:rsidRDefault="00E76194" w:rsidP="00EB259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554</w:t>
          </w:r>
          <w:r w:rsidRPr="00A752AE">
            <w:rPr>
              <w:rStyle w:val="PageNumber"/>
              <w:rFonts w:cs="Arial"/>
              <w:szCs w:val="18"/>
            </w:rPr>
            <w:fldChar w:fldCharType="end"/>
          </w:r>
        </w:p>
      </w:tc>
      <w:tc>
        <w:tcPr>
          <w:tcW w:w="3092" w:type="pct"/>
        </w:tcPr>
        <w:p w14:paraId="47B0C464" w14:textId="5DB467FA"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fldChar w:fldCharType="end"/>
          </w:r>
        </w:p>
        <w:p w14:paraId="636AFFD3" w14:textId="41673C76"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809F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809FA">
            <w:rPr>
              <w:rFonts w:cs="Arial"/>
              <w:szCs w:val="18"/>
            </w:rPr>
            <w:t>-30/06/24</w:t>
          </w:r>
          <w:r w:rsidRPr="00A752AE">
            <w:rPr>
              <w:rFonts w:cs="Arial"/>
              <w:szCs w:val="18"/>
            </w:rPr>
            <w:fldChar w:fldCharType="end"/>
          </w:r>
        </w:p>
      </w:tc>
      <w:tc>
        <w:tcPr>
          <w:tcW w:w="1061" w:type="pct"/>
        </w:tcPr>
        <w:p w14:paraId="1AE53724" w14:textId="55867BB9" w:rsidR="00E76194" w:rsidRPr="00A752AE" w:rsidRDefault="00E76194" w:rsidP="00EB259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809FA">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p>
      </w:tc>
    </w:tr>
  </w:tbl>
  <w:p w14:paraId="0583CA76" w14:textId="179E0D54"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5E1B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30B4CA0" w14:textId="77777777">
      <w:tc>
        <w:tcPr>
          <w:tcW w:w="1061" w:type="pct"/>
        </w:tcPr>
        <w:p w14:paraId="0CB16122" w14:textId="153C331A" w:rsidR="00E76194" w:rsidRPr="00A752AE" w:rsidRDefault="00E76194" w:rsidP="00EB259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809FA">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p>
      </w:tc>
      <w:tc>
        <w:tcPr>
          <w:tcW w:w="3092" w:type="pct"/>
        </w:tcPr>
        <w:p w14:paraId="0BE8108C" w14:textId="35C80835"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fldChar w:fldCharType="end"/>
          </w:r>
        </w:p>
        <w:p w14:paraId="60CF915D" w14:textId="390A42E5"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809F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809FA">
            <w:rPr>
              <w:rFonts w:cs="Arial"/>
              <w:szCs w:val="18"/>
            </w:rPr>
            <w:t>-30/06/24</w:t>
          </w:r>
          <w:r w:rsidRPr="00A752AE">
            <w:rPr>
              <w:rFonts w:cs="Arial"/>
              <w:szCs w:val="18"/>
            </w:rPr>
            <w:fldChar w:fldCharType="end"/>
          </w:r>
        </w:p>
      </w:tc>
      <w:tc>
        <w:tcPr>
          <w:tcW w:w="847" w:type="pct"/>
        </w:tcPr>
        <w:p w14:paraId="16089A11" w14:textId="77777777" w:rsidR="00E76194" w:rsidRPr="00A752AE" w:rsidRDefault="00E76194" w:rsidP="00EB259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553</w:t>
          </w:r>
          <w:r w:rsidRPr="00A752AE">
            <w:rPr>
              <w:rStyle w:val="PageNumber"/>
              <w:rFonts w:cs="Arial"/>
              <w:szCs w:val="18"/>
            </w:rPr>
            <w:fldChar w:fldCharType="end"/>
          </w:r>
        </w:p>
      </w:tc>
    </w:tr>
  </w:tbl>
  <w:p w14:paraId="438776C8" w14:textId="06D43FBE"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1EE65" w14:textId="77777777" w:rsidR="00A1121D" w:rsidRDefault="00A112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121D" w:rsidRPr="00CB3D59" w14:paraId="43F1E847" w14:textId="77777777">
      <w:tc>
        <w:tcPr>
          <w:tcW w:w="847" w:type="pct"/>
        </w:tcPr>
        <w:p w14:paraId="28F39680" w14:textId="77777777" w:rsidR="00A1121D" w:rsidRPr="00A752AE" w:rsidRDefault="00A1121D"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3E16A9E" w14:textId="3ABB960E"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rPr>
              <w:rFonts w:cs="Arial"/>
              <w:szCs w:val="18"/>
            </w:rPr>
            <w:fldChar w:fldCharType="end"/>
          </w:r>
        </w:p>
        <w:p w14:paraId="19C3F921" w14:textId="020E7ADD"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809F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809FA">
            <w:rPr>
              <w:rFonts w:cs="Arial"/>
              <w:szCs w:val="18"/>
            </w:rPr>
            <w:t>-30/06/24</w:t>
          </w:r>
          <w:r w:rsidRPr="00A752AE">
            <w:rPr>
              <w:rFonts w:cs="Arial"/>
              <w:szCs w:val="18"/>
            </w:rPr>
            <w:fldChar w:fldCharType="end"/>
          </w:r>
        </w:p>
      </w:tc>
      <w:tc>
        <w:tcPr>
          <w:tcW w:w="1061" w:type="pct"/>
        </w:tcPr>
        <w:p w14:paraId="0E3936A4" w14:textId="37FBC941" w:rsidR="00A1121D" w:rsidRPr="00A752AE" w:rsidRDefault="00A1121D"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809FA">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p>
      </w:tc>
    </w:tr>
  </w:tbl>
  <w:p w14:paraId="3268B633" w14:textId="24E6398C" w:rsidR="00A1121D"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51D98" w14:textId="77777777" w:rsidR="00A1121D" w:rsidRDefault="00A112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121D" w:rsidRPr="00CB3D59" w14:paraId="37FB8B34" w14:textId="77777777">
      <w:tc>
        <w:tcPr>
          <w:tcW w:w="1061" w:type="pct"/>
        </w:tcPr>
        <w:p w14:paraId="01BD1E13" w14:textId="33FA1311" w:rsidR="00A1121D" w:rsidRPr="00A752AE" w:rsidRDefault="00A1121D"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809FA">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p>
      </w:tc>
      <w:tc>
        <w:tcPr>
          <w:tcW w:w="3092" w:type="pct"/>
        </w:tcPr>
        <w:p w14:paraId="4F3767D0" w14:textId="2F9E7DEA"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rPr>
              <w:rFonts w:cs="Arial"/>
              <w:szCs w:val="18"/>
            </w:rPr>
            <w:fldChar w:fldCharType="end"/>
          </w:r>
        </w:p>
        <w:p w14:paraId="1B967726" w14:textId="3743843E"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809F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809FA">
            <w:rPr>
              <w:rFonts w:cs="Arial"/>
              <w:szCs w:val="18"/>
            </w:rPr>
            <w:t>-30/06/24</w:t>
          </w:r>
          <w:r w:rsidRPr="00A752AE">
            <w:rPr>
              <w:rFonts w:cs="Arial"/>
              <w:szCs w:val="18"/>
            </w:rPr>
            <w:fldChar w:fldCharType="end"/>
          </w:r>
        </w:p>
      </w:tc>
      <w:tc>
        <w:tcPr>
          <w:tcW w:w="847" w:type="pct"/>
        </w:tcPr>
        <w:p w14:paraId="7665BC73" w14:textId="77777777" w:rsidR="00A1121D" w:rsidRPr="00A752AE" w:rsidRDefault="00A1121D"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8181472" w14:textId="257216ED" w:rsidR="00A1121D"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37FC9"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0CFDAFAF" w14:textId="77777777">
      <w:tc>
        <w:tcPr>
          <w:tcW w:w="847" w:type="pct"/>
        </w:tcPr>
        <w:p w14:paraId="6BFA34F5" w14:textId="77777777" w:rsidR="00E76194" w:rsidRPr="00A752AE" w:rsidRDefault="00E76194" w:rsidP="005F446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562</w:t>
          </w:r>
          <w:r w:rsidRPr="00A752AE">
            <w:rPr>
              <w:rStyle w:val="PageNumber"/>
              <w:rFonts w:cs="Arial"/>
              <w:szCs w:val="18"/>
            </w:rPr>
            <w:fldChar w:fldCharType="end"/>
          </w:r>
        </w:p>
      </w:tc>
      <w:tc>
        <w:tcPr>
          <w:tcW w:w="3092" w:type="pct"/>
        </w:tcPr>
        <w:p w14:paraId="78CE8D44" w14:textId="0212ABE0"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fldChar w:fldCharType="end"/>
          </w:r>
        </w:p>
        <w:p w14:paraId="270E6A0F" w14:textId="6D698958"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809F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809FA">
            <w:rPr>
              <w:rFonts w:cs="Arial"/>
              <w:szCs w:val="18"/>
            </w:rPr>
            <w:t>-30/06/24</w:t>
          </w:r>
          <w:r w:rsidRPr="00A752AE">
            <w:rPr>
              <w:rFonts w:cs="Arial"/>
              <w:szCs w:val="18"/>
            </w:rPr>
            <w:fldChar w:fldCharType="end"/>
          </w:r>
        </w:p>
      </w:tc>
      <w:tc>
        <w:tcPr>
          <w:tcW w:w="1061" w:type="pct"/>
        </w:tcPr>
        <w:p w14:paraId="6F077AC4" w14:textId="68BBD253" w:rsidR="00E76194" w:rsidRPr="00A752AE" w:rsidRDefault="00E76194" w:rsidP="005F446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809FA">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p>
      </w:tc>
    </w:tr>
  </w:tbl>
  <w:p w14:paraId="7B49976D" w14:textId="7063107F"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7BE1F"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4CE2F74B" w14:textId="77777777">
      <w:tc>
        <w:tcPr>
          <w:tcW w:w="1061" w:type="pct"/>
        </w:tcPr>
        <w:p w14:paraId="566562DC" w14:textId="4A4B673C" w:rsidR="00E76194" w:rsidRPr="00A752AE" w:rsidRDefault="00E76194" w:rsidP="005F446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809FA">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p>
      </w:tc>
      <w:tc>
        <w:tcPr>
          <w:tcW w:w="3092" w:type="pct"/>
        </w:tcPr>
        <w:p w14:paraId="0A8E6339" w14:textId="24A707B8"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fldChar w:fldCharType="end"/>
          </w:r>
        </w:p>
        <w:p w14:paraId="13813842" w14:textId="419E018B"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809F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809FA">
            <w:rPr>
              <w:rFonts w:cs="Arial"/>
              <w:szCs w:val="18"/>
            </w:rPr>
            <w:t>-30/06/24</w:t>
          </w:r>
          <w:r w:rsidRPr="00A752AE">
            <w:rPr>
              <w:rFonts w:cs="Arial"/>
              <w:szCs w:val="18"/>
            </w:rPr>
            <w:fldChar w:fldCharType="end"/>
          </w:r>
        </w:p>
      </w:tc>
      <w:tc>
        <w:tcPr>
          <w:tcW w:w="847" w:type="pct"/>
        </w:tcPr>
        <w:p w14:paraId="5F57F871" w14:textId="77777777" w:rsidR="00E76194" w:rsidRPr="00A752AE" w:rsidRDefault="00E76194" w:rsidP="005F446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561</w:t>
          </w:r>
          <w:r w:rsidRPr="00A752AE">
            <w:rPr>
              <w:rStyle w:val="PageNumber"/>
              <w:rFonts w:cs="Arial"/>
              <w:szCs w:val="18"/>
            </w:rPr>
            <w:fldChar w:fldCharType="end"/>
          </w:r>
        </w:p>
      </w:tc>
    </w:tr>
  </w:tbl>
  <w:p w14:paraId="3A35D5D5" w14:textId="2F3A7339"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03C50" w14:textId="77777777" w:rsidR="00A1121D" w:rsidRDefault="00A112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121D" w:rsidRPr="00CB3D59" w14:paraId="16EC0CF1" w14:textId="77777777">
      <w:tc>
        <w:tcPr>
          <w:tcW w:w="847" w:type="pct"/>
        </w:tcPr>
        <w:p w14:paraId="178697AA" w14:textId="77777777" w:rsidR="00A1121D" w:rsidRPr="00A752AE" w:rsidRDefault="00A1121D"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1751CFE" w14:textId="52FF2E07"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rPr>
              <w:rFonts w:cs="Arial"/>
              <w:szCs w:val="18"/>
            </w:rPr>
            <w:fldChar w:fldCharType="end"/>
          </w:r>
        </w:p>
        <w:p w14:paraId="24E5F3A6" w14:textId="63A53F01"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809F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809FA">
            <w:rPr>
              <w:rFonts w:cs="Arial"/>
              <w:szCs w:val="18"/>
            </w:rPr>
            <w:t>-30/06/24</w:t>
          </w:r>
          <w:r w:rsidRPr="00A752AE">
            <w:rPr>
              <w:rFonts w:cs="Arial"/>
              <w:szCs w:val="18"/>
            </w:rPr>
            <w:fldChar w:fldCharType="end"/>
          </w:r>
        </w:p>
      </w:tc>
      <w:tc>
        <w:tcPr>
          <w:tcW w:w="1061" w:type="pct"/>
        </w:tcPr>
        <w:p w14:paraId="24C0E3B3" w14:textId="2E95CA75" w:rsidR="00A1121D" w:rsidRPr="00A752AE" w:rsidRDefault="00A1121D"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809FA">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p>
      </w:tc>
    </w:tr>
  </w:tbl>
  <w:p w14:paraId="78B934E4" w14:textId="0300C758" w:rsidR="00A1121D"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180F7" w14:textId="77777777" w:rsidR="00A1121D" w:rsidRDefault="00A112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121D" w:rsidRPr="00CB3D59" w14:paraId="20FB0F2F" w14:textId="77777777">
      <w:tc>
        <w:tcPr>
          <w:tcW w:w="1061" w:type="pct"/>
        </w:tcPr>
        <w:p w14:paraId="280D59FA" w14:textId="226E01BD" w:rsidR="00A1121D" w:rsidRPr="00A752AE" w:rsidRDefault="00A1121D"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809FA">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p>
      </w:tc>
      <w:tc>
        <w:tcPr>
          <w:tcW w:w="3092" w:type="pct"/>
        </w:tcPr>
        <w:p w14:paraId="234181EC" w14:textId="563E5D92"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rPr>
              <w:rFonts w:cs="Arial"/>
              <w:szCs w:val="18"/>
            </w:rPr>
            <w:fldChar w:fldCharType="end"/>
          </w:r>
        </w:p>
        <w:p w14:paraId="2321F3C2" w14:textId="4AC7542A"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809F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809FA">
            <w:rPr>
              <w:rFonts w:cs="Arial"/>
              <w:szCs w:val="18"/>
            </w:rPr>
            <w:t>-30/06/24</w:t>
          </w:r>
          <w:r w:rsidRPr="00A752AE">
            <w:rPr>
              <w:rFonts w:cs="Arial"/>
              <w:szCs w:val="18"/>
            </w:rPr>
            <w:fldChar w:fldCharType="end"/>
          </w:r>
        </w:p>
      </w:tc>
      <w:tc>
        <w:tcPr>
          <w:tcW w:w="847" w:type="pct"/>
        </w:tcPr>
        <w:p w14:paraId="689115B7" w14:textId="77777777" w:rsidR="00A1121D" w:rsidRPr="00A752AE" w:rsidRDefault="00A1121D"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A8241A9" w14:textId="237CBA38" w:rsidR="00A1121D"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7200D"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7D6B80EA" w14:textId="77777777">
      <w:trPr>
        <w:jc w:val="center"/>
      </w:trPr>
      <w:tc>
        <w:tcPr>
          <w:tcW w:w="1240" w:type="dxa"/>
        </w:tcPr>
        <w:p w14:paraId="0F5578A1"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580</w:t>
          </w:r>
          <w:r w:rsidRPr="00922BD6">
            <w:rPr>
              <w:rStyle w:val="PageNumber"/>
              <w:rFonts w:cs="Arial"/>
              <w:szCs w:val="18"/>
            </w:rPr>
            <w:fldChar w:fldCharType="end"/>
          </w:r>
        </w:p>
      </w:tc>
      <w:tc>
        <w:tcPr>
          <w:tcW w:w="4527" w:type="dxa"/>
        </w:tcPr>
        <w:p w14:paraId="5D01842A" w14:textId="47159BCC"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fldChar w:fldCharType="end"/>
          </w:r>
        </w:p>
        <w:p w14:paraId="1E382AA2" w14:textId="12F05C27"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4809F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4809FA">
            <w:rPr>
              <w:rFonts w:cs="Arial"/>
              <w:szCs w:val="18"/>
            </w:rPr>
            <w:t>27/11/23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4809FA">
            <w:rPr>
              <w:rFonts w:cs="Arial"/>
              <w:szCs w:val="18"/>
            </w:rPr>
            <w:t>-30/06/24</w:t>
          </w:r>
          <w:r w:rsidRPr="00922BD6">
            <w:rPr>
              <w:rFonts w:cs="Arial"/>
              <w:szCs w:val="18"/>
            </w:rPr>
            <w:fldChar w:fldCharType="end"/>
          </w:r>
        </w:p>
      </w:tc>
      <w:tc>
        <w:tcPr>
          <w:tcW w:w="1553" w:type="dxa"/>
        </w:tcPr>
        <w:p w14:paraId="6BC8477D" w14:textId="48076C78"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4809FA">
            <w:rPr>
              <w:rFonts w:cs="Arial"/>
              <w:szCs w:val="18"/>
            </w:rPr>
            <w:t>R42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4809FA">
            <w:rPr>
              <w:rFonts w:cs="Arial"/>
              <w:szCs w:val="18"/>
            </w:rPr>
            <w:t>27/11/23</w:t>
          </w:r>
          <w:r w:rsidRPr="00922BD6">
            <w:rPr>
              <w:rFonts w:cs="Arial"/>
              <w:szCs w:val="18"/>
            </w:rPr>
            <w:fldChar w:fldCharType="end"/>
          </w:r>
        </w:p>
      </w:tc>
    </w:tr>
  </w:tbl>
  <w:p w14:paraId="203D909D" w14:textId="34C6E5AE"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9FF05"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FA5C857" w14:textId="77777777">
      <w:trPr>
        <w:jc w:val="center"/>
      </w:trPr>
      <w:tc>
        <w:tcPr>
          <w:tcW w:w="1963" w:type="dxa"/>
        </w:tcPr>
        <w:p w14:paraId="1C392A13" w14:textId="38852002"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4809FA">
            <w:rPr>
              <w:rFonts w:cs="Arial"/>
              <w:szCs w:val="18"/>
            </w:rPr>
            <w:t>R42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4809FA">
            <w:rPr>
              <w:rFonts w:cs="Arial"/>
              <w:szCs w:val="18"/>
            </w:rPr>
            <w:t>27/11/23</w:t>
          </w:r>
          <w:r w:rsidRPr="00922BD6">
            <w:rPr>
              <w:rFonts w:cs="Arial"/>
              <w:szCs w:val="18"/>
            </w:rPr>
            <w:fldChar w:fldCharType="end"/>
          </w:r>
        </w:p>
      </w:tc>
      <w:tc>
        <w:tcPr>
          <w:tcW w:w="4527" w:type="dxa"/>
        </w:tcPr>
        <w:p w14:paraId="580FEAC6" w14:textId="26F427B2"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fldChar w:fldCharType="end"/>
          </w:r>
        </w:p>
        <w:p w14:paraId="75AE9FE5" w14:textId="6E4292EA"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4809F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4809FA">
            <w:rPr>
              <w:rFonts w:cs="Arial"/>
              <w:szCs w:val="18"/>
            </w:rPr>
            <w:t>27/11/23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4809FA">
            <w:rPr>
              <w:rFonts w:cs="Arial"/>
              <w:szCs w:val="18"/>
            </w:rPr>
            <w:t>-30/06/24</w:t>
          </w:r>
          <w:r w:rsidRPr="00922BD6">
            <w:rPr>
              <w:rFonts w:cs="Arial"/>
              <w:szCs w:val="18"/>
            </w:rPr>
            <w:fldChar w:fldCharType="end"/>
          </w:r>
        </w:p>
      </w:tc>
      <w:tc>
        <w:tcPr>
          <w:tcW w:w="1240" w:type="dxa"/>
        </w:tcPr>
        <w:p w14:paraId="4738F898"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579</w:t>
          </w:r>
          <w:r w:rsidRPr="00922BD6">
            <w:rPr>
              <w:rStyle w:val="PageNumber"/>
              <w:rFonts w:cs="Arial"/>
              <w:szCs w:val="18"/>
            </w:rPr>
            <w:fldChar w:fldCharType="end"/>
          </w:r>
        </w:p>
      </w:tc>
    </w:tr>
  </w:tbl>
  <w:p w14:paraId="4603ABBD" w14:textId="4FEC3C02"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2F1A8"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11A4B97" w14:textId="77777777">
      <w:tc>
        <w:tcPr>
          <w:tcW w:w="847" w:type="pct"/>
        </w:tcPr>
        <w:p w14:paraId="572DA0D5" w14:textId="77777777" w:rsidR="00E76194" w:rsidRPr="00F02A14" w:rsidRDefault="00E76194" w:rsidP="002D1AB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584</w:t>
          </w:r>
          <w:r w:rsidRPr="00F02A14">
            <w:rPr>
              <w:rStyle w:val="PageNumber"/>
              <w:rFonts w:cs="Arial"/>
              <w:szCs w:val="18"/>
            </w:rPr>
            <w:fldChar w:fldCharType="end"/>
          </w:r>
        </w:p>
      </w:tc>
      <w:tc>
        <w:tcPr>
          <w:tcW w:w="3092" w:type="pct"/>
        </w:tcPr>
        <w:p w14:paraId="0C7FED50" w14:textId="4CC3D7B2"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fldChar w:fldCharType="end"/>
          </w:r>
        </w:p>
        <w:p w14:paraId="22BFD90D" w14:textId="105C6F54"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809F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809FA">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809FA">
            <w:rPr>
              <w:rFonts w:cs="Arial"/>
              <w:szCs w:val="18"/>
            </w:rPr>
            <w:t>-30/06/24</w:t>
          </w:r>
          <w:r w:rsidRPr="00F02A14">
            <w:rPr>
              <w:rFonts w:cs="Arial"/>
              <w:szCs w:val="18"/>
            </w:rPr>
            <w:fldChar w:fldCharType="end"/>
          </w:r>
        </w:p>
      </w:tc>
      <w:tc>
        <w:tcPr>
          <w:tcW w:w="1061" w:type="pct"/>
        </w:tcPr>
        <w:p w14:paraId="34F68A09" w14:textId="73B50C01" w:rsidR="00E76194" w:rsidRPr="00F02A14" w:rsidRDefault="00E76194" w:rsidP="002D1AB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809FA">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809FA">
            <w:rPr>
              <w:rFonts w:cs="Arial"/>
              <w:szCs w:val="18"/>
            </w:rPr>
            <w:t>27/11/23</w:t>
          </w:r>
          <w:r w:rsidRPr="00F02A14">
            <w:rPr>
              <w:rFonts w:cs="Arial"/>
              <w:szCs w:val="18"/>
            </w:rPr>
            <w:fldChar w:fldCharType="end"/>
          </w:r>
        </w:p>
      </w:tc>
    </w:tr>
  </w:tbl>
  <w:p w14:paraId="18D2D545" w14:textId="627060D3"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9DB44"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7B8699F" w14:textId="77777777">
      <w:tc>
        <w:tcPr>
          <w:tcW w:w="1061" w:type="pct"/>
        </w:tcPr>
        <w:p w14:paraId="050DA0BD" w14:textId="001D289A" w:rsidR="00E76194" w:rsidRPr="00F02A14" w:rsidRDefault="00E76194" w:rsidP="002D1AB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809FA">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809FA">
            <w:rPr>
              <w:rFonts w:cs="Arial"/>
              <w:szCs w:val="18"/>
            </w:rPr>
            <w:t>27/11/23</w:t>
          </w:r>
          <w:r w:rsidRPr="00F02A14">
            <w:rPr>
              <w:rFonts w:cs="Arial"/>
              <w:szCs w:val="18"/>
            </w:rPr>
            <w:fldChar w:fldCharType="end"/>
          </w:r>
        </w:p>
      </w:tc>
      <w:tc>
        <w:tcPr>
          <w:tcW w:w="3092" w:type="pct"/>
        </w:tcPr>
        <w:p w14:paraId="76DC2ED3" w14:textId="4AC382F0"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fldChar w:fldCharType="end"/>
          </w:r>
        </w:p>
        <w:p w14:paraId="77FD4F62" w14:textId="4B070256"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809F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809FA">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809FA">
            <w:rPr>
              <w:rFonts w:cs="Arial"/>
              <w:szCs w:val="18"/>
            </w:rPr>
            <w:t>-30/06/24</w:t>
          </w:r>
          <w:r w:rsidRPr="00F02A14">
            <w:rPr>
              <w:rFonts w:cs="Arial"/>
              <w:szCs w:val="18"/>
            </w:rPr>
            <w:fldChar w:fldCharType="end"/>
          </w:r>
        </w:p>
      </w:tc>
      <w:tc>
        <w:tcPr>
          <w:tcW w:w="847" w:type="pct"/>
        </w:tcPr>
        <w:p w14:paraId="4BDB50D2" w14:textId="77777777" w:rsidR="00E76194" w:rsidRPr="00F02A14" w:rsidRDefault="00E76194" w:rsidP="002D1AB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583</w:t>
          </w:r>
          <w:r w:rsidRPr="00F02A14">
            <w:rPr>
              <w:rStyle w:val="PageNumber"/>
              <w:rFonts w:cs="Arial"/>
              <w:szCs w:val="18"/>
            </w:rPr>
            <w:fldChar w:fldCharType="end"/>
          </w:r>
        </w:p>
      </w:tc>
    </w:tr>
  </w:tbl>
  <w:p w14:paraId="38B8D0BA" w14:textId="4D662398"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4EA92" w14:textId="77777777" w:rsidR="00A1121D" w:rsidRDefault="00A112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121D" w:rsidRPr="00CB3D59" w14:paraId="135A9F63" w14:textId="77777777">
      <w:tc>
        <w:tcPr>
          <w:tcW w:w="847" w:type="pct"/>
        </w:tcPr>
        <w:p w14:paraId="4A37DD79" w14:textId="77777777" w:rsidR="00A1121D" w:rsidRPr="00F02A14" w:rsidRDefault="00A1121D"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C383D4D" w14:textId="5CC93AC8" w:rsidR="00A1121D" w:rsidRPr="00F02A14" w:rsidRDefault="00A1121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rPr>
              <w:rFonts w:cs="Arial"/>
              <w:szCs w:val="18"/>
            </w:rPr>
            <w:fldChar w:fldCharType="end"/>
          </w:r>
        </w:p>
        <w:p w14:paraId="7494A4B6" w14:textId="3FE502B6" w:rsidR="00A1121D" w:rsidRPr="00F02A14" w:rsidRDefault="00A1121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809F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809FA">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809FA">
            <w:rPr>
              <w:rFonts w:cs="Arial"/>
              <w:szCs w:val="18"/>
            </w:rPr>
            <w:t>-30/06/24</w:t>
          </w:r>
          <w:r w:rsidRPr="00F02A14">
            <w:rPr>
              <w:rFonts w:cs="Arial"/>
              <w:szCs w:val="18"/>
            </w:rPr>
            <w:fldChar w:fldCharType="end"/>
          </w:r>
        </w:p>
      </w:tc>
      <w:tc>
        <w:tcPr>
          <w:tcW w:w="1061" w:type="pct"/>
        </w:tcPr>
        <w:p w14:paraId="057FCFFC" w14:textId="030B939A" w:rsidR="00A1121D" w:rsidRPr="00F02A14" w:rsidRDefault="00A1121D"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809FA">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809FA">
            <w:rPr>
              <w:rFonts w:cs="Arial"/>
              <w:szCs w:val="18"/>
            </w:rPr>
            <w:t>27/11/23</w:t>
          </w:r>
          <w:r w:rsidRPr="00F02A14">
            <w:rPr>
              <w:rFonts w:cs="Arial"/>
              <w:szCs w:val="18"/>
            </w:rPr>
            <w:fldChar w:fldCharType="end"/>
          </w:r>
        </w:p>
      </w:tc>
    </w:tr>
  </w:tbl>
  <w:p w14:paraId="16A14C38" w14:textId="756C28DB" w:rsidR="00A1121D"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4C0ED" w14:textId="77777777" w:rsidR="00A1121D" w:rsidRDefault="00A112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121D" w:rsidRPr="00CB3D59" w14:paraId="6C134AE7" w14:textId="77777777">
      <w:tc>
        <w:tcPr>
          <w:tcW w:w="1061" w:type="pct"/>
        </w:tcPr>
        <w:p w14:paraId="0E4A1134" w14:textId="32A1B688" w:rsidR="00A1121D" w:rsidRPr="00F02A14" w:rsidRDefault="00A1121D"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809FA">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809FA">
            <w:rPr>
              <w:rFonts w:cs="Arial"/>
              <w:szCs w:val="18"/>
            </w:rPr>
            <w:t>27/11/23</w:t>
          </w:r>
          <w:r w:rsidRPr="00F02A14">
            <w:rPr>
              <w:rFonts w:cs="Arial"/>
              <w:szCs w:val="18"/>
            </w:rPr>
            <w:fldChar w:fldCharType="end"/>
          </w:r>
        </w:p>
      </w:tc>
      <w:tc>
        <w:tcPr>
          <w:tcW w:w="3092" w:type="pct"/>
        </w:tcPr>
        <w:p w14:paraId="4A82A7D8" w14:textId="10901A71" w:rsidR="00A1121D" w:rsidRPr="00F02A14" w:rsidRDefault="00A1121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rPr>
              <w:rFonts w:cs="Arial"/>
              <w:szCs w:val="18"/>
            </w:rPr>
            <w:fldChar w:fldCharType="end"/>
          </w:r>
        </w:p>
        <w:p w14:paraId="116DECE7" w14:textId="458EDC4A" w:rsidR="00A1121D" w:rsidRPr="00F02A14" w:rsidRDefault="00A1121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809F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809FA">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809FA">
            <w:rPr>
              <w:rFonts w:cs="Arial"/>
              <w:szCs w:val="18"/>
            </w:rPr>
            <w:t>-30/06/24</w:t>
          </w:r>
          <w:r w:rsidRPr="00F02A14">
            <w:rPr>
              <w:rFonts w:cs="Arial"/>
              <w:szCs w:val="18"/>
            </w:rPr>
            <w:fldChar w:fldCharType="end"/>
          </w:r>
        </w:p>
      </w:tc>
      <w:tc>
        <w:tcPr>
          <w:tcW w:w="847" w:type="pct"/>
        </w:tcPr>
        <w:p w14:paraId="41260ED1" w14:textId="77777777" w:rsidR="00A1121D" w:rsidRPr="00F02A14" w:rsidRDefault="00A1121D"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B2D7E19" w14:textId="0C3F59FE" w:rsidR="00A1121D"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70065" w14:textId="77777777" w:rsidR="00A1121D" w:rsidRDefault="00A112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121D" w:rsidRPr="00CB3D59" w14:paraId="6DD51C4D" w14:textId="77777777">
      <w:tc>
        <w:tcPr>
          <w:tcW w:w="847" w:type="pct"/>
        </w:tcPr>
        <w:p w14:paraId="0706E754" w14:textId="77777777" w:rsidR="00A1121D" w:rsidRPr="00A752AE" w:rsidRDefault="00A1121D"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EE543AE" w14:textId="7E144FEC"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rPr>
              <w:rFonts w:cs="Arial"/>
              <w:szCs w:val="18"/>
            </w:rPr>
            <w:fldChar w:fldCharType="end"/>
          </w:r>
        </w:p>
        <w:p w14:paraId="2C622C99" w14:textId="243F15ED"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809F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809FA">
            <w:rPr>
              <w:rFonts w:cs="Arial"/>
              <w:szCs w:val="18"/>
            </w:rPr>
            <w:t>-30/06/24</w:t>
          </w:r>
          <w:r w:rsidRPr="00A752AE">
            <w:rPr>
              <w:rFonts w:cs="Arial"/>
              <w:szCs w:val="18"/>
            </w:rPr>
            <w:fldChar w:fldCharType="end"/>
          </w:r>
        </w:p>
      </w:tc>
      <w:tc>
        <w:tcPr>
          <w:tcW w:w="1061" w:type="pct"/>
        </w:tcPr>
        <w:p w14:paraId="4D55C0DF" w14:textId="191C7229" w:rsidR="00A1121D" w:rsidRPr="00A752AE" w:rsidRDefault="00A1121D"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809FA">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p>
      </w:tc>
    </w:tr>
  </w:tbl>
  <w:p w14:paraId="23ABA864" w14:textId="2A5CAA31" w:rsidR="00A1121D"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F9332" w14:textId="77777777" w:rsidR="00A1121D" w:rsidRDefault="00A112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121D" w:rsidRPr="00CB3D59" w14:paraId="1947B484" w14:textId="77777777">
      <w:tc>
        <w:tcPr>
          <w:tcW w:w="1061" w:type="pct"/>
        </w:tcPr>
        <w:p w14:paraId="015EB711" w14:textId="311EBCFF" w:rsidR="00A1121D" w:rsidRPr="00A752AE" w:rsidRDefault="00A1121D"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809FA">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p>
      </w:tc>
      <w:tc>
        <w:tcPr>
          <w:tcW w:w="3092" w:type="pct"/>
        </w:tcPr>
        <w:p w14:paraId="29A1A8BF" w14:textId="40FDA593"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rPr>
              <w:rFonts w:cs="Arial"/>
              <w:szCs w:val="18"/>
            </w:rPr>
            <w:fldChar w:fldCharType="end"/>
          </w:r>
        </w:p>
        <w:p w14:paraId="39D36940" w14:textId="03F45460"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809F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809FA">
            <w:rPr>
              <w:rFonts w:cs="Arial"/>
              <w:szCs w:val="18"/>
            </w:rPr>
            <w:t>-30/06/24</w:t>
          </w:r>
          <w:r w:rsidRPr="00A752AE">
            <w:rPr>
              <w:rFonts w:cs="Arial"/>
              <w:szCs w:val="18"/>
            </w:rPr>
            <w:fldChar w:fldCharType="end"/>
          </w:r>
        </w:p>
      </w:tc>
      <w:tc>
        <w:tcPr>
          <w:tcW w:w="847" w:type="pct"/>
        </w:tcPr>
        <w:p w14:paraId="7E7994A0" w14:textId="77777777" w:rsidR="00A1121D" w:rsidRPr="00A752AE" w:rsidRDefault="00A1121D"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EE4DF20" w14:textId="5168539E" w:rsidR="00A1121D"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1FDE5"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51792548" w14:textId="77777777">
      <w:tc>
        <w:tcPr>
          <w:tcW w:w="847" w:type="pct"/>
        </w:tcPr>
        <w:p w14:paraId="1B860E43" w14:textId="77777777" w:rsidR="00E76194" w:rsidRPr="00A752AE" w:rsidRDefault="00E76194" w:rsidP="0002793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606</w:t>
          </w:r>
          <w:r w:rsidRPr="00A752AE">
            <w:rPr>
              <w:rStyle w:val="PageNumber"/>
              <w:rFonts w:cs="Arial"/>
              <w:szCs w:val="18"/>
            </w:rPr>
            <w:fldChar w:fldCharType="end"/>
          </w:r>
        </w:p>
      </w:tc>
      <w:tc>
        <w:tcPr>
          <w:tcW w:w="3092" w:type="pct"/>
        </w:tcPr>
        <w:p w14:paraId="00DDF28A" w14:textId="481072E3"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fldChar w:fldCharType="end"/>
          </w:r>
        </w:p>
        <w:p w14:paraId="5DAE5593" w14:textId="0F589E29"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809F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809FA">
            <w:rPr>
              <w:rFonts w:cs="Arial"/>
              <w:szCs w:val="18"/>
            </w:rPr>
            <w:t>-30/06/24</w:t>
          </w:r>
          <w:r w:rsidRPr="00A752AE">
            <w:rPr>
              <w:rFonts w:cs="Arial"/>
              <w:szCs w:val="18"/>
            </w:rPr>
            <w:fldChar w:fldCharType="end"/>
          </w:r>
        </w:p>
      </w:tc>
      <w:tc>
        <w:tcPr>
          <w:tcW w:w="1061" w:type="pct"/>
        </w:tcPr>
        <w:p w14:paraId="0415C026" w14:textId="51831A84" w:rsidR="00E76194" w:rsidRPr="00A752AE" w:rsidRDefault="00E76194" w:rsidP="0002793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809FA">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p>
      </w:tc>
    </w:tr>
  </w:tbl>
  <w:p w14:paraId="2F980CD4" w14:textId="72E50DAB"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3360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D44CA7C" w14:textId="77777777">
      <w:tc>
        <w:tcPr>
          <w:tcW w:w="1061" w:type="pct"/>
        </w:tcPr>
        <w:p w14:paraId="6F3BB67A" w14:textId="4B84C517" w:rsidR="00E76194" w:rsidRPr="00A752AE" w:rsidRDefault="00E76194" w:rsidP="0002793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809FA">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p>
      </w:tc>
      <w:tc>
        <w:tcPr>
          <w:tcW w:w="3092" w:type="pct"/>
        </w:tcPr>
        <w:p w14:paraId="60D458A9" w14:textId="5901FB96"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fldChar w:fldCharType="end"/>
          </w:r>
        </w:p>
        <w:p w14:paraId="4D5A2C6D" w14:textId="537D3C73"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809F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809FA">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809FA">
            <w:rPr>
              <w:rFonts w:cs="Arial"/>
              <w:szCs w:val="18"/>
            </w:rPr>
            <w:t>-30/06/24</w:t>
          </w:r>
          <w:r w:rsidRPr="00A752AE">
            <w:rPr>
              <w:rFonts w:cs="Arial"/>
              <w:szCs w:val="18"/>
            </w:rPr>
            <w:fldChar w:fldCharType="end"/>
          </w:r>
        </w:p>
      </w:tc>
      <w:tc>
        <w:tcPr>
          <w:tcW w:w="847" w:type="pct"/>
        </w:tcPr>
        <w:p w14:paraId="1767340E" w14:textId="77777777" w:rsidR="00E76194" w:rsidRPr="00A752AE" w:rsidRDefault="00E76194" w:rsidP="0002793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605</w:t>
          </w:r>
          <w:r w:rsidRPr="00A752AE">
            <w:rPr>
              <w:rStyle w:val="PageNumber"/>
              <w:rFonts w:cs="Arial"/>
              <w:szCs w:val="18"/>
            </w:rPr>
            <w:fldChar w:fldCharType="end"/>
          </w:r>
        </w:p>
      </w:tc>
    </w:tr>
  </w:tbl>
  <w:p w14:paraId="0318E93E" w14:textId="3FF9F2D1"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6401B"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243E57F" w14:textId="77777777">
      <w:tc>
        <w:tcPr>
          <w:tcW w:w="847" w:type="pct"/>
        </w:tcPr>
        <w:p w14:paraId="2B3624AD" w14:textId="77777777" w:rsidR="00E76194" w:rsidRPr="00F02A14" w:rsidRDefault="00E76194" w:rsidP="003C771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610</w:t>
          </w:r>
          <w:r w:rsidRPr="00F02A14">
            <w:rPr>
              <w:rStyle w:val="PageNumber"/>
              <w:rFonts w:cs="Arial"/>
              <w:szCs w:val="18"/>
            </w:rPr>
            <w:fldChar w:fldCharType="end"/>
          </w:r>
        </w:p>
      </w:tc>
      <w:tc>
        <w:tcPr>
          <w:tcW w:w="3092" w:type="pct"/>
        </w:tcPr>
        <w:p w14:paraId="5729C4A8" w14:textId="21E87749"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fldChar w:fldCharType="end"/>
          </w:r>
        </w:p>
        <w:p w14:paraId="786A49A1" w14:textId="711BB1E6"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809F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809FA">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809FA">
            <w:rPr>
              <w:rFonts w:cs="Arial"/>
              <w:szCs w:val="18"/>
            </w:rPr>
            <w:t>-30/06/24</w:t>
          </w:r>
          <w:r w:rsidRPr="00F02A14">
            <w:rPr>
              <w:rFonts w:cs="Arial"/>
              <w:szCs w:val="18"/>
            </w:rPr>
            <w:fldChar w:fldCharType="end"/>
          </w:r>
        </w:p>
      </w:tc>
      <w:tc>
        <w:tcPr>
          <w:tcW w:w="1061" w:type="pct"/>
        </w:tcPr>
        <w:p w14:paraId="20979535" w14:textId="4AFF7E9B" w:rsidR="00E76194" w:rsidRPr="00F02A14" w:rsidRDefault="00E76194" w:rsidP="003C771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809FA">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809FA">
            <w:rPr>
              <w:rFonts w:cs="Arial"/>
              <w:szCs w:val="18"/>
            </w:rPr>
            <w:t>27/11/23</w:t>
          </w:r>
          <w:r w:rsidRPr="00F02A14">
            <w:rPr>
              <w:rFonts w:cs="Arial"/>
              <w:szCs w:val="18"/>
            </w:rPr>
            <w:fldChar w:fldCharType="end"/>
          </w:r>
        </w:p>
      </w:tc>
    </w:tr>
  </w:tbl>
  <w:p w14:paraId="31C831C6" w14:textId="384BABB9"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5C5F8"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2C89019F" w14:textId="77777777">
      <w:tc>
        <w:tcPr>
          <w:tcW w:w="1061" w:type="pct"/>
        </w:tcPr>
        <w:p w14:paraId="2208819A" w14:textId="37B82F95" w:rsidR="00E76194" w:rsidRPr="00F02A14" w:rsidRDefault="00E76194" w:rsidP="003C771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809FA">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809FA">
            <w:rPr>
              <w:rFonts w:cs="Arial"/>
              <w:szCs w:val="18"/>
            </w:rPr>
            <w:t>27/11/23</w:t>
          </w:r>
          <w:r w:rsidRPr="00F02A14">
            <w:rPr>
              <w:rFonts w:cs="Arial"/>
              <w:szCs w:val="18"/>
            </w:rPr>
            <w:fldChar w:fldCharType="end"/>
          </w:r>
        </w:p>
      </w:tc>
      <w:tc>
        <w:tcPr>
          <w:tcW w:w="3092" w:type="pct"/>
        </w:tcPr>
        <w:p w14:paraId="3B60C7DD" w14:textId="50494897"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fldChar w:fldCharType="end"/>
          </w:r>
        </w:p>
        <w:p w14:paraId="0AE037BD" w14:textId="082BCDD4"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809F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809FA">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809FA">
            <w:rPr>
              <w:rFonts w:cs="Arial"/>
              <w:szCs w:val="18"/>
            </w:rPr>
            <w:t>-30/06/24</w:t>
          </w:r>
          <w:r w:rsidRPr="00F02A14">
            <w:rPr>
              <w:rFonts w:cs="Arial"/>
              <w:szCs w:val="18"/>
            </w:rPr>
            <w:fldChar w:fldCharType="end"/>
          </w:r>
        </w:p>
      </w:tc>
      <w:tc>
        <w:tcPr>
          <w:tcW w:w="847" w:type="pct"/>
        </w:tcPr>
        <w:p w14:paraId="56C707F4" w14:textId="77777777" w:rsidR="00E76194" w:rsidRPr="00F02A14" w:rsidRDefault="00E76194" w:rsidP="003C771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609</w:t>
          </w:r>
          <w:r w:rsidRPr="00F02A14">
            <w:rPr>
              <w:rStyle w:val="PageNumber"/>
              <w:rFonts w:cs="Arial"/>
              <w:szCs w:val="18"/>
            </w:rPr>
            <w:fldChar w:fldCharType="end"/>
          </w:r>
        </w:p>
      </w:tc>
    </w:tr>
  </w:tbl>
  <w:p w14:paraId="1F0FEC68" w14:textId="584A5FD7"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09764"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3C46ADBB" w14:textId="77777777">
      <w:trPr>
        <w:jc w:val="center"/>
      </w:trPr>
      <w:tc>
        <w:tcPr>
          <w:tcW w:w="1240" w:type="dxa"/>
        </w:tcPr>
        <w:p w14:paraId="558CB536"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630</w:t>
          </w:r>
          <w:r w:rsidRPr="00922BD6">
            <w:rPr>
              <w:rStyle w:val="PageNumber"/>
              <w:rFonts w:cs="Arial"/>
              <w:szCs w:val="18"/>
            </w:rPr>
            <w:fldChar w:fldCharType="end"/>
          </w:r>
        </w:p>
      </w:tc>
      <w:tc>
        <w:tcPr>
          <w:tcW w:w="4527" w:type="dxa"/>
        </w:tcPr>
        <w:p w14:paraId="1210C950" w14:textId="4B826798"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fldChar w:fldCharType="end"/>
          </w:r>
        </w:p>
        <w:p w14:paraId="2907BCBC" w14:textId="2A7C6608"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4809F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4809FA">
            <w:rPr>
              <w:rFonts w:cs="Arial"/>
              <w:szCs w:val="18"/>
            </w:rPr>
            <w:t>27/11/23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4809FA">
            <w:rPr>
              <w:rFonts w:cs="Arial"/>
              <w:szCs w:val="18"/>
            </w:rPr>
            <w:t>-30/06/24</w:t>
          </w:r>
          <w:r w:rsidRPr="00922BD6">
            <w:rPr>
              <w:rFonts w:cs="Arial"/>
              <w:szCs w:val="18"/>
            </w:rPr>
            <w:fldChar w:fldCharType="end"/>
          </w:r>
        </w:p>
      </w:tc>
      <w:tc>
        <w:tcPr>
          <w:tcW w:w="1553" w:type="dxa"/>
        </w:tcPr>
        <w:p w14:paraId="28E03464" w14:textId="5C98AE1A"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4809FA">
            <w:rPr>
              <w:rFonts w:cs="Arial"/>
              <w:szCs w:val="18"/>
            </w:rPr>
            <w:t>R42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4809FA">
            <w:rPr>
              <w:rFonts w:cs="Arial"/>
              <w:szCs w:val="18"/>
            </w:rPr>
            <w:t>27/11/23</w:t>
          </w:r>
          <w:r w:rsidRPr="00922BD6">
            <w:rPr>
              <w:rFonts w:cs="Arial"/>
              <w:szCs w:val="18"/>
            </w:rPr>
            <w:fldChar w:fldCharType="end"/>
          </w:r>
        </w:p>
      </w:tc>
    </w:tr>
  </w:tbl>
  <w:p w14:paraId="7E83AAC2" w14:textId="244EE7A5"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574DC"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DB661EF" w14:textId="77777777">
      <w:trPr>
        <w:jc w:val="center"/>
      </w:trPr>
      <w:tc>
        <w:tcPr>
          <w:tcW w:w="1963" w:type="dxa"/>
        </w:tcPr>
        <w:p w14:paraId="6190D16B" w14:textId="42E31CED"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4809FA">
            <w:rPr>
              <w:rFonts w:cs="Arial"/>
              <w:szCs w:val="18"/>
            </w:rPr>
            <w:t>R42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4809FA">
            <w:rPr>
              <w:rFonts w:cs="Arial"/>
              <w:szCs w:val="18"/>
            </w:rPr>
            <w:t>27/11/23</w:t>
          </w:r>
          <w:r w:rsidRPr="00922BD6">
            <w:rPr>
              <w:rFonts w:cs="Arial"/>
              <w:szCs w:val="18"/>
            </w:rPr>
            <w:fldChar w:fldCharType="end"/>
          </w:r>
        </w:p>
      </w:tc>
      <w:tc>
        <w:tcPr>
          <w:tcW w:w="4527" w:type="dxa"/>
        </w:tcPr>
        <w:p w14:paraId="0BBEEA3D" w14:textId="650ABE51"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9FA" w:rsidRPr="004809FA">
            <w:rPr>
              <w:rFonts w:cs="Arial"/>
              <w:szCs w:val="18"/>
            </w:rPr>
            <w:t>Work Health and Safety</w:t>
          </w:r>
          <w:r w:rsidR="004809FA">
            <w:t xml:space="preserve"> Regulation 2011</w:t>
          </w:r>
          <w:r>
            <w:fldChar w:fldCharType="end"/>
          </w:r>
        </w:p>
        <w:p w14:paraId="362CDD02" w14:textId="00AC46E0"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4809F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4809FA">
            <w:rPr>
              <w:rFonts w:cs="Arial"/>
              <w:szCs w:val="18"/>
            </w:rPr>
            <w:t>27/11/23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4809FA">
            <w:rPr>
              <w:rFonts w:cs="Arial"/>
              <w:szCs w:val="18"/>
            </w:rPr>
            <w:t>-30/06/24</w:t>
          </w:r>
          <w:r w:rsidRPr="00922BD6">
            <w:rPr>
              <w:rFonts w:cs="Arial"/>
              <w:szCs w:val="18"/>
            </w:rPr>
            <w:fldChar w:fldCharType="end"/>
          </w:r>
        </w:p>
      </w:tc>
      <w:tc>
        <w:tcPr>
          <w:tcW w:w="1240" w:type="dxa"/>
        </w:tcPr>
        <w:p w14:paraId="72276E10"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631</w:t>
          </w:r>
          <w:r w:rsidRPr="00922BD6">
            <w:rPr>
              <w:rStyle w:val="PageNumber"/>
              <w:rFonts w:cs="Arial"/>
              <w:szCs w:val="18"/>
            </w:rPr>
            <w:fldChar w:fldCharType="end"/>
          </w:r>
        </w:p>
      </w:tc>
    </w:tr>
  </w:tbl>
  <w:p w14:paraId="08D7ED10" w14:textId="4A07B245"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67734"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13C10B3B" w14:textId="77777777">
      <w:tc>
        <w:tcPr>
          <w:tcW w:w="847" w:type="pct"/>
        </w:tcPr>
        <w:p w14:paraId="0A57E940"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676</w:t>
          </w:r>
          <w:r>
            <w:rPr>
              <w:rStyle w:val="PageNumber"/>
            </w:rPr>
            <w:fldChar w:fldCharType="end"/>
          </w:r>
        </w:p>
      </w:tc>
      <w:tc>
        <w:tcPr>
          <w:tcW w:w="3092" w:type="pct"/>
        </w:tcPr>
        <w:p w14:paraId="699BEA2E" w14:textId="2B80F04C" w:rsidR="00E76194" w:rsidRDefault="002F1F0C">
          <w:pPr>
            <w:pStyle w:val="Footer"/>
            <w:jc w:val="center"/>
          </w:pPr>
          <w:r>
            <w:fldChar w:fldCharType="begin"/>
          </w:r>
          <w:r>
            <w:instrText xml:space="preserve"> REF Citation *\charformat </w:instrText>
          </w:r>
          <w:r>
            <w:fldChar w:fldCharType="separate"/>
          </w:r>
          <w:r w:rsidR="004809FA">
            <w:t>Work Health and Safety Regulation 2011</w:t>
          </w:r>
          <w:r>
            <w:fldChar w:fldCharType="end"/>
          </w:r>
        </w:p>
        <w:p w14:paraId="1D73CDD1" w14:textId="05C70A5A" w:rsidR="00E76194" w:rsidRDefault="002F1F0C">
          <w:pPr>
            <w:pStyle w:val="FooterInfoCentre"/>
          </w:pPr>
          <w:r>
            <w:fldChar w:fldCharType="begin"/>
          </w:r>
          <w:r>
            <w:instrText xml:space="preserve"> DOCPROPERTY "Eff"  *\charformat </w:instrText>
          </w:r>
          <w:r>
            <w:fldChar w:fldCharType="separate"/>
          </w:r>
          <w:r w:rsidR="004809FA">
            <w:t xml:space="preserve">Effective:  </w:t>
          </w:r>
          <w:r>
            <w:fldChar w:fldCharType="end"/>
          </w:r>
          <w:r>
            <w:fldChar w:fldCharType="begin"/>
          </w:r>
          <w:r>
            <w:instrText xml:space="preserve"> DOCPROPERTY "StartDt"  *\charformat </w:instrText>
          </w:r>
          <w:r>
            <w:fldChar w:fldCharType="separate"/>
          </w:r>
          <w:r w:rsidR="004809FA">
            <w:t>27/11/23</w:t>
          </w:r>
          <w:r>
            <w:fldChar w:fldCharType="end"/>
          </w:r>
          <w:r>
            <w:fldChar w:fldCharType="begin"/>
          </w:r>
          <w:r>
            <w:instrText xml:space="preserve"> DOCPROPERTY "EndDt"  *\charformat </w:instrText>
          </w:r>
          <w:r>
            <w:fldChar w:fldCharType="separate"/>
          </w:r>
          <w:r w:rsidR="004809FA">
            <w:t>-30/06/24</w:t>
          </w:r>
          <w:r>
            <w:fldChar w:fldCharType="end"/>
          </w:r>
        </w:p>
      </w:tc>
      <w:tc>
        <w:tcPr>
          <w:tcW w:w="1061" w:type="pct"/>
        </w:tcPr>
        <w:p w14:paraId="7EAB7C00" w14:textId="736E73FD" w:rsidR="00E76194" w:rsidRDefault="002F1F0C">
          <w:pPr>
            <w:pStyle w:val="Footer"/>
            <w:jc w:val="right"/>
          </w:pPr>
          <w:r>
            <w:fldChar w:fldCharType="begin"/>
          </w:r>
          <w:r>
            <w:instrText xml:space="preserve"> DOCPROPERTY "Category"  *\charformat  </w:instrText>
          </w:r>
          <w:r>
            <w:fldChar w:fldCharType="separate"/>
          </w:r>
          <w:r w:rsidR="004809FA">
            <w:t>R42</w:t>
          </w:r>
          <w:r>
            <w:fldChar w:fldCharType="end"/>
          </w:r>
          <w:r w:rsidR="00E76194">
            <w:br/>
          </w:r>
          <w:r>
            <w:fldChar w:fldCharType="begin"/>
          </w:r>
          <w:r>
            <w:instrText xml:space="preserve"> DOCPROPERTY "RepubDt"  *\charformat  </w:instrText>
          </w:r>
          <w:r>
            <w:fldChar w:fldCharType="separate"/>
          </w:r>
          <w:r w:rsidR="004809FA">
            <w:t>27/11/23</w:t>
          </w:r>
          <w:r>
            <w:fldChar w:fldCharType="end"/>
          </w:r>
        </w:p>
      </w:tc>
    </w:tr>
  </w:tbl>
  <w:p w14:paraId="6FD89A64" w14:textId="25360672"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3D9E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3107856A" w14:textId="77777777">
      <w:tc>
        <w:tcPr>
          <w:tcW w:w="1061" w:type="pct"/>
        </w:tcPr>
        <w:p w14:paraId="1DCBA181" w14:textId="2438612F" w:rsidR="00E76194" w:rsidRDefault="002F1F0C">
          <w:pPr>
            <w:pStyle w:val="Footer"/>
          </w:pPr>
          <w:r>
            <w:fldChar w:fldCharType="begin"/>
          </w:r>
          <w:r>
            <w:instrText xml:space="preserve"> DOCPROPERTY "Category"  *\charformat  </w:instrText>
          </w:r>
          <w:r>
            <w:fldChar w:fldCharType="separate"/>
          </w:r>
          <w:r w:rsidR="004809FA">
            <w:t>R42</w:t>
          </w:r>
          <w:r>
            <w:fldChar w:fldCharType="end"/>
          </w:r>
          <w:r w:rsidR="00E76194">
            <w:br/>
          </w:r>
          <w:r>
            <w:fldChar w:fldCharType="begin"/>
          </w:r>
          <w:r>
            <w:instrText xml:space="preserve"> DOCPROPERTY "RepubDt"  *\charformat  </w:instrText>
          </w:r>
          <w:r>
            <w:fldChar w:fldCharType="separate"/>
          </w:r>
          <w:r w:rsidR="004809FA">
            <w:t>27/11/23</w:t>
          </w:r>
          <w:r>
            <w:fldChar w:fldCharType="end"/>
          </w:r>
        </w:p>
      </w:tc>
      <w:tc>
        <w:tcPr>
          <w:tcW w:w="3092" w:type="pct"/>
        </w:tcPr>
        <w:p w14:paraId="27FF8DE2" w14:textId="446A4BC5" w:rsidR="00E76194" w:rsidRDefault="002F1F0C">
          <w:pPr>
            <w:pStyle w:val="Footer"/>
            <w:jc w:val="center"/>
          </w:pPr>
          <w:r>
            <w:fldChar w:fldCharType="begin"/>
          </w:r>
          <w:r>
            <w:instrText xml:space="preserve"> REF Citation *\charformat </w:instrText>
          </w:r>
          <w:r>
            <w:fldChar w:fldCharType="separate"/>
          </w:r>
          <w:r w:rsidR="004809FA">
            <w:t>Work Health and Safety Regulation 2011</w:t>
          </w:r>
          <w:r>
            <w:fldChar w:fldCharType="end"/>
          </w:r>
        </w:p>
        <w:p w14:paraId="11F2DD8A" w14:textId="18B1AFD6" w:rsidR="00E76194" w:rsidRDefault="002F1F0C">
          <w:pPr>
            <w:pStyle w:val="FooterInfoCentre"/>
          </w:pPr>
          <w:r>
            <w:fldChar w:fldCharType="begin"/>
          </w:r>
          <w:r>
            <w:instrText xml:space="preserve"> DOCPROPERTY "Eff"  *\charformat </w:instrText>
          </w:r>
          <w:r>
            <w:fldChar w:fldCharType="separate"/>
          </w:r>
          <w:r w:rsidR="004809FA">
            <w:t xml:space="preserve">Effective:  </w:t>
          </w:r>
          <w:r>
            <w:fldChar w:fldCharType="end"/>
          </w:r>
          <w:r>
            <w:fldChar w:fldCharType="begin"/>
          </w:r>
          <w:r>
            <w:instrText xml:space="preserve"> DOCPROPERTY "StartDt"  *\charformat </w:instrText>
          </w:r>
          <w:r>
            <w:fldChar w:fldCharType="separate"/>
          </w:r>
          <w:r w:rsidR="004809FA">
            <w:t>27/11/23</w:t>
          </w:r>
          <w:r>
            <w:fldChar w:fldCharType="end"/>
          </w:r>
          <w:r>
            <w:fldChar w:fldCharType="begin"/>
          </w:r>
          <w:r>
            <w:instrText xml:space="preserve"> DOCPROPERTY "EndDt"  *\charformat </w:instrText>
          </w:r>
          <w:r>
            <w:fldChar w:fldCharType="separate"/>
          </w:r>
          <w:r w:rsidR="004809FA">
            <w:t>-30/06/24</w:t>
          </w:r>
          <w:r>
            <w:fldChar w:fldCharType="end"/>
          </w:r>
        </w:p>
      </w:tc>
      <w:tc>
        <w:tcPr>
          <w:tcW w:w="847" w:type="pct"/>
        </w:tcPr>
        <w:p w14:paraId="2D29A0B8"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677</w:t>
          </w:r>
          <w:r>
            <w:rPr>
              <w:rStyle w:val="PageNumber"/>
            </w:rPr>
            <w:fldChar w:fldCharType="end"/>
          </w:r>
        </w:p>
      </w:tc>
    </w:tr>
  </w:tbl>
  <w:p w14:paraId="089613CB" w14:textId="021971F9"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F22F3"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76194" w14:paraId="2C87554E" w14:textId="77777777">
      <w:tc>
        <w:tcPr>
          <w:tcW w:w="847" w:type="pct"/>
        </w:tcPr>
        <w:p w14:paraId="39BC83BE"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716</w:t>
          </w:r>
          <w:r>
            <w:rPr>
              <w:rStyle w:val="PageNumber"/>
            </w:rPr>
            <w:fldChar w:fldCharType="end"/>
          </w:r>
        </w:p>
      </w:tc>
      <w:tc>
        <w:tcPr>
          <w:tcW w:w="3092" w:type="pct"/>
        </w:tcPr>
        <w:p w14:paraId="1016E419" w14:textId="153DB350" w:rsidR="00E76194" w:rsidRDefault="002F1F0C">
          <w:pPr>
            <w:pStyle w:val="Footer"/>
            <w:jc w:val="center"/>
          </w:pPr>
          <w:r>
            <w:fldChar w:fldCharType="begin"/>
          </w:r>
          <w:r>
            <w:instrText xml:space="preserve"> REF Citation *\charformat </w:instrText>
          </w:r>
          <w:r>
            <w:fldChar w:fldCharType="separate"/>
          </w:r>
          <w:r w:rsidR="004809FA">
            <w:t>Work Health and Safety Regulation 2011</w:t>
          </w:r>
          <w:r>
            <w:fldChar w:fldCharType="end"/>
          </w:r>
        </w:p>
        <w:p w14:paraId="59393EEA" w14:textId="56B7D82B" w:rsidR="00E76194" w:rsidRDefault="002F1F0C">
          <w:pPr>
            <w:pStyle w:val="FooterInfoCentre"/>
          </w:pPr>
          <w:r>
            <w:fldChar w:fldCharType="begin"/>
          </w:r>
          <w:r>
            <w:instrText xml:space="preserve"> DOCPROPERTY "Eff"  *\charformat </w:instrText>
          </w:r>
          <w:r>
            <w:fldChar w:fldCharType="separate"/>
          </w:r>
          <w:r w:rsidR="004809FA">
            <w:t xml:space="preserve">Effective:  </w:t>
          </w:r>
          <w:r>
            <w:fldChar w:fldCharType="end"/>
          </w:r>
          <w:r>
            <w:fldChar w:fldCharType="begin"/>
          </w:r>
          <w:r>
            <w:instrText xml:space="preserve"> DOCPROPERTY "StartDt"  *\charformat </w:instrText>
          </w:r>
          <w:r>
            <w:fldChar w:fldCharType="separate"/>
          </w:r>
          <w:r w:rsidR="004809FA">
            <w:t>27/11/23</w:t>
          </w:r>
          <w:r>
            <w:fldChar w:fldCharType="end"/>
          </w:r>
          <w:r>
            <w:fldChar w:fldCharType="begin"/>
          </w:r>
          <w:r>
            <w:instrText xml:space="preserve"> DOCPROPERTY "EndDt"  *\charformat </w:instrText>
          </w:r>
          <w:r>
            <w:fldChar w:fldCharType="separate"/>
          </w:r>
          <w:r w:rsidR="004809FA">
            <w:t>-30/06/24</w:t>
          </w:r>
          <w:r>
            <w:fldChar w:fldCharType="end"/>
          </w:r>
        </w:p>
      </w:tc>
      <w:tc>
        <w:tcPr>
          <w:tcW w:w="1061" w:type="pct"/>
        </w:tcPr>
        <w:p w14:paraId="042F7AD1" w14:textId="6EC33CE7" w:rsidR="00E76194" w:rsidRDefault="002F1F0C">
          <w:pPr>
            <w:pStyle w:val="Footer"/>
            <w:jc w:val="right"/>
          </w:pPr>
          <w:r>
            <w:fldChar w:fldCharType="begin"/>
          </w:r>
          <w:r>
            <w:instrText xml:space="preserve"> DOCPROPERTY "Category"  *\charformat  </w:instrText>
          </w:r>
          <w:r>
            <w:fldChar w:fldCharType="separate"/>
          </w:r>
          <w:r w:rsidR="004809FA">
            <w:t>R42</w:t>
          </w:r>
          <w:r>
            <w:fldChar w:fldCharType="end"/>
          </w:r>
          <w:r w:rsidR="00E76194">
            <w:br/>
          </w:r>
          <w:r>
            <w:fldChar w:fldCharType="begin"/>
          </w:r>
          <w:r>
            <w:instrText xml:space="preserve"> DOCPROPERTY "RepubDt"  *\charformat  </w:instrText>
          </w:r>
          <w:r>
            <w:fldChar w:fldCharType="separate"/>
          </w:r>
          <w:r w:rsidR="004809FA">
            <w:t>27/11/23</w:t>
          </w:r>
          <w:r>
            <w:fldChar w:fldCharType="end"/>
          </w:r>
        </w:p>
      </w:tc>
    </w:tr>
  </w:tbl>
  <w:p w14:paraId="5EE05FB6" w14:textId="769779D5"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6A2EE"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76194" w14:paraId="44203BF5" w14:textId="77777777">
      <w:tc>
        <w:tcPr>
          <w:tcW w:w="1061" w:type="pct"/>
        </w:tcPr>
        <w:p w14:paraId="7DC58C74" w14:textId="2AD51187" w:rsidR="00E76194" w:rsidRDefault="002F1F0C">
          <w:pPr>
            <w:pStyle w:val="Footer"/>
          </w:pPr>
          <w:r>
            <w:fldChar w:fldCharType="begin"/>
          </w:r>
          <w:r>
            <w:instrText xml:space="preserve"> DOCPROPERTY "Category"  *\charformat  </w:instrText>
          </w:r>
          <w:r>
            <w:fldChar w:fldCharType="separate"/>
          </w:r>
          <w:r w:rsidR="004809FA">
            <w:t>R42</w:t>
          </w:r>
          <w:r>
            <w:fldChar w:fldCharType="end"/>
          </w:r>
          <w:r w:rsidR="00E76194">
            <w:br/>
          </w:r>
          <w:r>
            <w:fldChar w:fldCharType="begin"/>
          </w:r>
          <w:r>
            <w:instrText xml:space="preserve"> DOCPROPERTY "RepubDt"  *\charformat  </w:instrText>
          </w:r>
          <w:r>
            <w:fldChar w:fldCharType="separate"/>
          </w:r>
          <w:r w:rsidR="004809FA">
            <w:t>27/11/23</w:t>
          </w:r>
          <w:r>
            <w:fldChar w:fldCharType="end"/>
          </w:r>
        </w:p>
      </w:tc>
      <w:tc>
        <w:tcPr>
          <w:tcW w:w="3092" w:type="pct"/>
        </w:tcPr>
        <w:p w14:paraId="1EAA320F" w14:textId="1D8189BD" w:rsidR="00E76194" w:rsidRDefault="002F1F0C">
          <w:pPr>
            <w:pStyle w:val="Footer"/>
            <w:jc w:val="center"/>
          </w:pPr>
          <w:r>
            <w:fldChar w:fldCharType="begin"/>
          </w:r>
          <w:r>
            <w:instrText xml:space="preserve"> REF Citation *\charformat </w:instrText>
          </w:r>
          <w:r>
            <w:fldChar w:fldCharType="separate"/>
          </w:r>
          <w:r w:rsidR="004809FA">
            <w:t>Work Health and Safety Regulation 2011</w:t>
          </w:r>
          <w:r>
            <w:fldChar w:fldCharType="end"/>
          </w:r>
        </w:p>
        <w:p w14:paraId="024F1CEE" w14:textId="7E6B956D" w:rsidR="00E76194" w:rsidRDefault="002F1F0C">
          <w:pPr>
            <w:pStyle w:val="FooterInfoCentre"/>
          </w:pPr>
          <w:r>
            <w:fldChar w:fldCharType="begin"/>
          </w:r>
          <w:r>
            <w:instrText xml:space="preserve"> DOCPROPERTY "Eff"  *\charformat </w:instrText>
          </w:r>
          <w:r>
            <w:fldChar w:fldCharType="separate"/>
          </w:r>
          <w:r w:rsidR="004809FA">
            <w:t xml:space="preserve">Effective:  </w:t>
          </w:r>
          <w:r>
            <w:fldChar w:fldCharType="end"/>
          </w:r>
          <w:r>
            <w:fldChar w:fldCharType="begin"/>
          </w:r>
          <w:r>
            <w:instrText xml:space="preserve"> DOCPROPERTY "StartDt"  *\charformat </w:instrText>
          </w:r>
          <w:r>
            <w:fldChar w:fldCharType="separate"/>
          </w:r>
          <w:r w:rsidR="004809FA">
            <w:t>27/11/23</w:t>
          </w:r>
          <w:r>
            <w:fldChar w:fldCharType="end"/>
          </w:r>
          <w:r>
            <w:fldChar w:fldCharType="begin"/>
          </w:r>
          <w:r>
            <w:instrText xml:space="preserve"> DOCPROPERTY "EndDt"  *\charformat </w:instrText>
          </w:r>
          <w:r>
            <w:fldChar w:fldCharType="separate"/>
          </w:r>
          <w:r w:rsidR="004809FA">
            <w:t>-30/06/24</w:t>
          </w:r>
          <w:r>
            <w:fldChar w:fldCharType="end"/>
          </w:r>
        </w:p>
      </w:tc>
      <w:tc>
        <w:tcPr>
          <w:tcW w:w="847" w:type="pct"/>
        </w:tcPr>
        <w:p w14:paraId="301581C5"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717</w:t>
          </w:r>
          <w:r>
            <w:rPr>
              <w:rStyle w:val="PageNumber"/>
            </w:rPr>
            <w:fldChar w:fldCharType="end"/>
          </w:r>
        </w:p>
      </w:tc>
    </w:tr>
  </w:tbl>
  <w:p w14:paraId="23A90B3C" w14:textId="24A2049B" w:rsidR="00E76194" w:rsidRPr="0005378B" w:rsidRDefault="002F1F0C" w:rsidP="0005378B">
    <w:pPr>
      <w:pStyle w:val="Status"/>
      <w:rPr>
        <w:rFonts w:cs="Arial"/>
      </w:rPr>
    </w:pPr>
    <w:r w:rsidRPr="0005378B">
      <w:rPr>
        <w:rFonts w:cs="Arial"/>
      </w:rPr>
      <w:fldChar w:fldCharType="begin"/>
    </w:r>
    <w:r w:rsidRPr="0005378B">
      <w:rPr>
        <w:rFonts w:cs="Arial"/>
      </w:rPr>
      <w:instrText xml:space="preserve"> DOCPROPERTY "Status" </w:instrText>
    </w:r>
    <w:r w:rsidRPr="0005378B">
      <w:rPr>
        <w:rFonts w:cs="Arial"/>
      </w:rPr>
      <w:fldChar w:fldCharType="separate"/>
    </w:r>
    <w:r w:rsidR="004809FA" w:rsidRPr="0005378B">
      <w:rPr>
        <w:rFonts w:cs="Arial"/>
      </w:rPr>
      <w:t xml:space="preserve"> </w:t>
    </w:r>
    <w:r w:rsidRPr="0005378B">
      <w:rPr>
        <w:rFonts w:cs="Arial"/>
      </w:rPr>
      <w:fldChar w:fldCharType="end"/>
    </w:r>
    <w:r w:rsidR="0005378B" w:rsidRPr="0005378B">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D9BD2" w14:textId="12E59D7D" w:rsidR="00E76194" w:rsidRPr="0005378B" w:rsidRDefault="0005378B" w:rsidP="0005378B">
    <w:pPr>
      <w:pStyle w:val="Footer"/>
      <w:jc w:val="center"/>
      <w:rPr>
        <w:rFonts w:cs="Arial"/>
        <w:sz w:val="14"/>
      </w:rPr>
    </w:pPr>
    <w:r w:rsidRPr="0005378B">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25C8B" w14:textId="5E237FAB" w:rsidR="00E76194" w:rsidRPr="0005378B" w:rsidRDefault="00E76194" w:rsidP="0005378B">
    <w:pPr>
      <w:pStyle w:val="Footer"/>
      <w:jc w:val="center"/>
      <w:rPr>
        <w:rFonts w:cs="Arial"/>
        <w:sz w:val="14"/>
      </w:rPr>
    </w:pPr>
    <w:r w:rsidRPr="0005378B">
      <w:rPr>
        <w:rFonts w:cs="Arial"/>
        <w:sz w:val="14"/>
      </w:rPr>
      <w:fldChar w:fldCharType="begin"/>
    </w:r>
    <w:r w:rsidRPr="0005378B">
      <w:rPr>
        <w:rFonts w:cs="Arial"/>
        <w:sz w:val="14"/>
      </w:rPr>
      <w:instrText xml:space="preserve"> COMMENTS  \* MERGEFORMAT </w:instrText>
    </w:r>
    <w:r w:rsidRPr="0005378B">
      <w:rPr>
        <w:rFonts w:cs="Arial"/>
        <w:sz w:val="14"/>
      </w:rPr>
      <w:fldChar w:fldCharType="end"/>
    </w:r>
    <w:r w:rsidR="0005378B" w:rsidRPr="0005378B">
      <w:rPr>
        <w:rFonts w:cs="Arial"/>
        <w:sz w:val="14"/>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BE617" w14:textId="2C29E42E" w:rsidR="00E76194" w:rsidRPr="0005378B" w:rsidRDefault="0005378B" w:rsidP="0005378B">
    <w:pPr>
      <w:pStyle w:val="Footer"/>
      <w:jc w:val="center"/>
      <w:rPr>
        <w:rFonts w:cs="Arial"/>
        <w:sz w:val="14"/>
      </w:rPr>
    </w:pPr>
    <w:r w:rsidRPr="0005378B">
      <w:rPr>
        <w:rFonts w:cs="Arial"/>
        <w:sz w:val="14"/>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8F51F" w14:textId="77777777" w:rsidR="00E76194" w:rsidRDefault="00E76194">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E76194" w:rsidRPr="00E06D02" w14:paraId="33690317" w14:textId="77777777">
      <w:trPr>
        <w:jc w:val="center"/>
      </w:trPr>
      <w:tc>
        <w:tcPr>
          <w:tcW w:w="847" w:type="pct"/>
        </w:tcPr>
        <w:p w14:paraId="0FD0A86A" w14:textId="77777777" w:rsidR="00E76194" w:rsidRPr="00567644" w:rsidRDefault="00E76194"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52D9B19D" w14:textId="2C17BAB6" w:rsidR="00E76194" w:rsidRPr="00C070F2" w:rsidRDefault="00E76194"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4809FA">
            <w:t>Work Health and Safety Regulation 2011</w:t>
          </w:r>
          <w:r w:rsidRPr="00C070F2">
            <w:rPr>
              <w:rFonts w:cs="Arial"/>
              <w:caps/>
            </w:rPr>
            <w:fldChar w:fldCharType="end"/>
          </w:r>
        </w:p>
      </w:tc>
      <w:tc>
        <w:tcPr>
          <w:tcW w:w="847" w:type="pct"/>
        </w:tcPr>
        <w:p w14:paraId="047FBC57" w14:textId="519D6BDD" w:rsidR="00E76194" w:rsidRPr="00E06D02" w:rsidRDefault="00E76194"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4809FA">
            <w:rPr>
              <w:rFonts w:ascii="Times New Roman" w:hAnsi="Times New Roman"/>
              <w:caps/>
              <w:sz w:val="24"/>
            </w:rPr>
            <w:t>R42</w:t>
          </w:r>
          <w:r w:rsidRPr="00E06D02">
            <w:rPr>
              <w:rFonts w:ascii="Times New Roman" w:hAnsi="Times New Roman"/>
              <w:caps/>
              <w:sz w:val="24"/>
            </w:rPr>
            <w:fldChar w:fldCharType="end"/>
          </w:r>
        </w:p>
      </w:tc>
    </w:tr>
  </w:tbl>
  <w:p w14:paraId="5EA846A5" w14:textId="1E911F06" w:rsidR="00E76194" w:rsidRDefault="00E76194">
    <w:pPr>
      <w:tabs>
        <w:tab w:val="right" w:pos="7320"/>
      </w:tabs>
    </w:pPr>
    <w:r>
      <w:fldChar w:fldCharType="begin"/>
    </w:r>
    <w:r>
      <w:instrText xml:space="preserve"> COMMENTS  \* MERGEFORMAT </w:instrText>
    </w:r>
    <w:r>
      <w:fldChar w:fldCharType="end"/>
    </w:r>
    <w:r>
      <w:rPr>
        <w:rFonts w:ascii="Arial" w:hAnsi="Arial"/>
        <w:sz w:val="18"/>
      </w:rPr>
      <w:t xml:space="preserve"> D</w:t>
    </w:r>
    <w:r w:rsidR="0005378B">
      <w:fldChar w:fldCharType="begin"/>
    </w:r>
    <w:r w:rsidR="0005378B">
      <w:instrText xml:space="preserve"> KEYWORDS  \* MERGEFORMAT </w:instrText>
    </w:r>
    <w:r w:rsidR="0005378B">
      <w:fldChar w:fldCharType="separate"/>
    </w:r>
    <w:r w:rsidR="004809FA">
      <w:t>R42</w:t>
    </w:r>
    <w:r w:rsidR="0005378B">
      <w:fldChar w:fldCharType="end"/>
    </w:r>
  </w:p>
  <w:p w14:paraId="1E754D42" w14:textId="1521ADD4" w:rsidR="0005378B" w:rsidRPr="0005378B" w:rsidRDefault="0005378B" w:rsidP="0005378B">
    <w:pPr>
      <w:tabs>
        <w:tab w:val="right" w:pos="7320"/>
      </w:tabs>
      <w:jc w:val="center"/>
      <w:rPr>
        <w:rFonts w:ascii="Arial" w:hAnsi="Arial" w:cs="Arial"/>
        <w:sz w:val="14"/>
      </w:rPr>
    </w:pPr>
    <w:r w:rsidRPr="0005378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3B2632" w14:textId="77777777" w:rsidR="007C6138" w:rsidRDefault="007C6138">
      <w:r>
        <w:separator/>
      </w:r>
    </w:p>
  </w:footnote>
  <w:footnote w:type="continuationSeparator" w:id="0">
    <w:p w14:paraId="54FC3846" w14:textId="77777777" w:rsidR="007C6138" w:rsidRDefault="007C61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DD15C" w14:textId="77777777" w:rsidR="0018754D" w:rsidRDefault="001875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CC97F" w14:textId="77777777" w:rsidR="0018754D" w:rsidRDefault="0018754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A205E" w14:textId="77777777" w:rsidR="0018754D" w:rsidRDefault="0018754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76194" w14:paraId="1E1551D2" w14:textId="77777777">
      <w:tc>
        <w:tcPr>
          <w:tcW w:w="900" w:type="pct"/>
        </w:tcPr>
        <w:p w14:paraId="477A02F9" w14:textId="77777777" w:rsidR="00E76194" w:rsidRDefault="00E76194">
          <w:pPr>
            <w:pStyle w:val="HeaderEven"/>
          </w:pPr>
        </w:p>
      </w:tc>
      <w:tc>
        <w:tcPr>
          <w:tcW w:w="4100" w:type="pct"/>
        </w:tcPr>
        <w:p w14:paraId="2ED0DF5A" w14:textId="77777777" w:rsidR="00E76194" w:rsidRDefault="00E76194">
          <w:pPr>
            <w:pStyle w:val="HeaderEven"/>
          </w:pPr>
        </w:p>
      </w:tc>
    </w:tr>
    <w:tr w:rsidR="00E76194" w14:paraId="539463B3" w14:textId="77777777">
      <w:tc>
        <w:tcPr>
          <w:tcW w:w="4100" w:type="pct"/>
          <w:gridSpan w:val="2"/>
          <w:tcBorders>
            <w:bottom w:val="single" w:sz="4" w:space="0" w:color="auto"/>
          </w:tcBorders>
        </w:tcPr>
        <w:p w14:paraId="32F09BC3" w14:textId="52C6A48F" w:rsidR="00E76194" w:rsidRDefault="00E76194">
          <w:pPr>
            <w:pStyle w:val="HeaderEven6"/>
          </w:pPr>
          <w:r>
            <w:rPr>
              <w:noProof/>
            </w:rPr>
            <w:fldChar w:fldCharType="begin"/>
          </w:r>
          <w:r>
            <w:rPr>
              <w:noProof/>
            </w:rPr>
            <w:instrText xml:space="preserve"> STYLEREF charContents \* MERGEFORMAT </w:instrText>
          </w:r>
          <w:r>
            <w:rPr>
              <w:noProof/>
            </w:rPr>
            <w:fldChar w:fldCharType="separate"/>
          </w:r>
          <w:r w:rsidR="0005378B">
            <w:rPr>
              <w:noProof/>
            </w:rPr>
            <w:t>Contents</w:t>
          </w:r>
          <w:r>
            <w:rPr>
              <w:noProof/>
            </w:rPr>
            <w:fldChar w:fldCharType="end"/>
          </w:r>
        </w:p>
      </w:tc>
    </w:tr>
  </w:tbl>
  <w:p w14:paraId="7EC1BE63" w14:textId="0FC613F4"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05378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76194" w14:paraId="6A833990" w14:textId="77777777">
      <w:tc>
        <w:tcPr>
          <w:tcW w:w="4100" w:type="pct"/>
        </w:tcPr>
        <w:p w14:paraId="67D98979" w14:textId="77777777" w:rsidR="00E76194" w:rsidRDefault="00E76194">
          <w:pPr>
            <w:pStyle w:val="HeaderOdd"/>
          </w:pPr>
        </w:p>
      </w:tc>
      <w:tc>
        <w:tcPr>
          <w:tcW w:w="900" w:type="pct"/>
        </w:tcPr>
        <w:p w14:paraId="1F7BC6B8" w14:textId="77777777" w:rsidR="00E76194" w:rsidRDefault="00E76194">
          <w:pPr>
            <w:pStyle w:val="HeaderOdd"/>
          </w:pPr>
        </w:p>
      </w:tc>
    </w:tr>
    <w:tr w:rsidR="00E76194" w14:paraId="1EE81F9B" w14:textId="77777777">
      <w:tc>
        <w:tcPr>
          <w:tcW w:w="900" w:type="pct"/>
          <w:gridSpan w:val="2"/>
          <w:tcBorders>
            <w:bottom w:val="single" w:sz="4" w:space="0" w:color="auto"/>
          </w:tcBorders>
        </w:tcPr>
        <w:p w14:paraId="47443668" w14:textId="20CCDBF4" w:rsidR="00E76194" w:rsidRDefault="00E76194">
          <w:pPr>
            <w:pStyle w:val="HeaderOdd6"/>
          </w:pPr>
          <w:r>
            <w:rPr>
              <w:noProof/>
            </w:rPr>
            <w:fldChar w:fldCharType="begin"/>
          </w:r>
          <w:r>
            <w:rPr>
              <w:noProof/>
            </w:rPr>
            <w:instrText xml:space="preserve"> STYLEREF charContents \* MERGEFORMAT </w:instrText>
          </w:r>
          <w:r>
            <w:rPr>
              <w:noProof/>
            </w:rPr>
            <w:fldChar w:fldCharType="separate"/>
          </w:r>
          <w:r w:rsidR="0005378B">
            <w:rPr>
              <w:noProof/>
            </w:rPr>
            <w:t>Contents</w:t>
          </w:r>
          <w:r>
            <w:rPr>
              <w:noProof/>
            </w:rPr>
            <w:fldChar w:fldCharType="end"/>
          </w:r>
        </w:p>
      </w:tc>
    </w:tr>
  </w:tbl>
  <w:p w14:paraId="4A113F65" w14:textId="339B0946"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05378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34"/>
      <w:gridCol w:w="6173"/>
    </w:tblGrid>
    <w:tr w:rsidR="00E76194" w14:paraId="714BF9F8" w14:textId="77777777" w:rsidTr="00942C1B">
      <w:tc>
        <w:tcPr>
          <w:tcW w:w="995" w:type="pct"/>
        </w:tcPr>
        <w:p w14:paraId="0A9E1DF1" w14:textId="21BC9E27" w:rsidR="00E76194" w:rsidRDefault="00E76194">
          <w:pPr>
            <w:pStyle w:val="HeaderEven"/>
            <w:rPr>
              <w:b/>
            </w:rPr>
          </w:pPr>
          <w:r>
            <w:rPr>
              <w:b/>
            </w:rPr>
            <w:fldChar w:fldCharType="begin"/>
          </w:r>
          <w:r>
            <w:rPr>
              <w:b/>
            </w:rPr>
            <w:instrText xml:space="preserve"> STYLEREF CharChapNo \*charformat  </w:instrText>
          </w:r>
          <w:r>
            <w:rPr>
              <w:b/>
            </w:rPr>
            <w:fldChar w:fldCharType="separate"/>
          </w:r>
          <w:r w:rsidR="0005378B">
            <w:rPr>
              <w:b/>
              <w:noProof/>
            </w:rPr>
            <w:t>Chapter 11</w:t>
          </w:r>
          <w:r>
            <w:rPr>
              <w:b/>
            </w:rPr>
            <w:fldChar w:fldCharType="end"/>
          </w:r>
        </w:p>
      </w:tc>
      <w:tc>
        <w:tcPr>
          <w:tcW w:w="4005" w:type="pct"/>
        </w:tcPr>
        <w:p w14:paraId="6EEF66E9" w14:textId="536CDFA7" w:rsidR="00E76194" w:rsidRDefault="00E76194">
          <w:pPr>
            <w:pStyle w:val="HeaderEven"/>
          </w:pPr>
          <w:r>
            <w:rPr>
              <w:noProof/>
            </w:rPr>
            <w:fldChar w:fldCharType="begin"/>
          </w:r>
          <w:r>
            <w:rPr>
              <w:noProof/>
            </w:rPr>
            <w:instrText xml:space="preserve"> STYLEREF CharChapText \*charformat  </w:instrText>
          </w:r>
          <w:r>
            <w:rPr>
              <w:noProof/>
            </w:rPr>
            <w:fldChar w:fldCharType="separate"/>
          </w:r>
          <w:r w:rsidR="0005378B">
            <w:rPr>
              <w:noProof/>
            </w:rPr>
            <w:t>General</w:t>
          </w:r>
          <w:r>
            <w:rPr>
              <w:noProof/>
            </w:rPr>
            <w:fldChar w:fldCharType="end"/>
          </w:r>
        </w:p>
      </w:tc>
    </w:tr>
    <w:tr w:rsidR="00E76194" w14:paraId="3BF60688" w14:textId="77777777" w:rsidTr="00942C1B">
      <w:tc>
        <w:tcPr>
          <w:tcW w:w="995" w:type="pct"/>
        </w:tcPr>
        <w:p w14:paraId="0AC18CB8" w14:textId="5AB952F5" w:rsidR="00E76194" w:rsidRDefault="00E76194">
          <w:pPr>
            <w:pStyle w:val="HeaderEven"/>
            <w:rPr>
              <w:b/>
            </w:rPr>
          </w:pPr>
          <w:r>
            <w:rPr>
              <w:b/>
            </w:rPr>
            <w:fldChar w:fldCharType="begin"/>
          </w:r>
          <w:r>
            <w:rPr>
              <w:b/>
            </w:rPr>
            <w:instrText xml:space="preserve"> STYLEREF CharPartNo \*charformat </w:instrText>
          </w:r>
          <w:r w:rsidR="0005378B">
            <w:rPr>
              <w:b/>
            </w:rPr>
            <w:fldChar w:fldCharType="separate"/>
          </w:r>
          <w:r w:rsidR="0005378B">
            <w:rPr>
              <w:b/>
              <w:noProof/>
            </w:rPr>
            <w:t>Part 11.3</w:t>
          </w:r>
          <w:r>
            <w:rPr>
              <w:b/>
            </w:rPr>
            <w:fldChar w:fldCharType="end"/>
          </w:r>
        </w:p>
      </w:tc>
      <w:tc>
        <w:tcPr>
          <w:tcW w:w="4005" w:type="pct"/>
        </w:tcPr>
        <w:p w14:paraId="3E40186E" w14:textId="121E47B4" w:rsidR="00E76194" w:rsidRDefault="002F1F0C">
          <w:pPr>
            <w:pStyle w:val="HeaderEven"/>
          </w:pPr>
          <w:r>
            <w:fldChar w:fldCharType="begin"/>
          </w:r>
          <w:r>
            <w:instrText xml:space="preserve"> STYLEREF CharPartText \*charformat </w:instrText>
          </w:r>
          <w:r w:rsidR="0005378B">
            <w:fldChar w:fldCharType="separate"/>
          </w:r>
          <w:r w:rsidR="0005378B">
            <w:rPr>
              <w:noProof/>
            </w:rPr>
            <w:t>Miscellaneous</w:t>
          </w:r>
          <w:r>
            <w:rPr>
              <w:noProof/>
            </w:rPr>
            <w:fldChar w:fldCharType="end"/>
          </w:r>
        </w:p>
      </w:tc>
    </w:tr>
    <w:tr w:rsidR="00E76194" w14:paraId="78D044EF" w14:textId="77777777" w:rsidTr="00942C1B">
      <w:tc>
        <w:tcPr>
          <w:tcW w:w="995" w:type="pct"/>
        </w:tcPr>
        <w:p w14:paraId="68656FB0" w14:textId="6CCE4919" w:rsidR="00E76194" w:rsidRDefault="00E76194">
          <w:pPr>
            <w:pStyle w:val="HeaderEven"/>
            <w:rPr>
              <w:b/>
            </w:rPr>
          </w:pPr>
          <w:r>
            <w:rPr>
              <w:b/>
            </w:rPr>
            <w:fldChar w:fldCharType="begin"/>
          </w:r>
          <w:r>
            <w:rPr>
              <w:b/>
            </w:rPr>
            <w:instrText xml:space="preserve"> STYLEREF CharDivNo \*charformat </w:instrText>
          </w:r>
          <w:r>
            <w:rPr>
              <w:b/>
            </w:rPr>
            <w:fldChar w:fldCharType="end"/>
          </w:r>
        </w:p>
      </w:tc>
      <w:tc>
        <w:tcPr>
          <w:tcW w:w="4005" w:type="pct"/>
        </w:tcPr>
        <w:p w14:paraId="167A9C70" w14:textId="1AF97200" w:rsidR="00E76194" w:rsidRDefault="002F1F0C">
          <w:pPr>
            <w:pStyle w:val="HeaderEven"/>
          </w:pPr>
          <w:r>
            <w:fldChar w:fldCharType="begin"/>
          </w:r>
          <w:r>
            <w:instrText xml:space="preserve"> STYLEREF CharDivText \*charformat </w:instrText>
          </w:r>
          <w:r>
            <w:rPr>
              <w:noProof/>
            </w:rPr>
            <w:fldChar w:fldCharType="end"/>
          </w:r>
        </w:p>
      </w:tc>
    </w:tr>
    <w:tr w:rsidR="00E76194" w14:paraId="11DFEE05" w14:textId="77777777" w:rsidTr="00EB259E">
      <w:trPr>
        <w:cantSplit/>
      </w:trPr>
      <w:tc>
        <w:tcPr>
          <w:tcW w:w="5000" w:type="pct"/>
          <w:gridSpan w:val="2"/>
          <w:tcBorders>
            <w:bottom w:val="single" w:sz="4" w:space="0" w:color="auto"/>
          </w:tcBorders>
        </w:tcPr>
        <w:p w14:paraId="68F17344" w14:textId="36CE3D6F" w:rsidR="00E76194" w:rsidRDefault="0005378B">
          <w:pPr>
            <w:pStyle w:val="HeaderEven6"/>
          </w:pPr>
          <w:r>
            <w:fldChar w:fldCharType="begin"/>
          </w:r>
          <w:r>
            <w:instrText xml:space="preserve"> DOCPROPERTY "Company"  \* MERGEFORMAT </w:instrText>
          </w:r>
          <w:r>
            <w:fldChar w:fldCharType="separate"/>
          </w:r>
          <w:r w:rsidR="004809FA">
            <w:t>Section</w:t>
          </w:r>
          <w:r>
            <w:fldChar w:fldCharType="end"/>
          </w:r>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Pr>
              <w:noProof/>
            </w:rPr>
            <w:t>699</w:t>
          </w:r>
          <w:r w:rsidR="00E76194">
            <w:rPr>
              <w:noProof/>
            </w:rPr>
            <w:fldChar w:fldCharType="end"/>
          </w:r>
        </w:p>
      </w:tc>
    </w:tr>
  </w:tbl>
  <w:p w14:paraId="56BAE206" w14:textId="77777777" w:rsidR="00E76194" w:rsidRDefault="00E7619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E76194" w14:paraId="76B85722" w14:textId="77777777" w:rsidTr="00EB259E">
      <w:tc>
        <w:tcPr>
          <w:tcW w:w="4004" w:type="pct"/>
        </w:tcPr>
        <w:p w14:paraId="2A18F85E" w14:textId="1F8A7793" w:rsidR="00E76194" w:rsidRDefault="00E76194">
          <w:pPr>
            <w:pStyle w:val="HeaderEven"/>
            <w:jc w:val="right"/>
          </w:pPr>
          <w:r>
            <w:rPr>
              <w:noProof/>
            </w:rPr>
            <w:fldChar w:fldCharType="begin"/>
          </w:r>
          <w:r>
            <w:rPr>
              <w:noProof/>
            </w:rPr>
            <w:instrText xml:space="preserve"> STYLEREF CharChapText \*charformat  </w:instrText>
          </w:r>
          <w:r>
            <w:rPr>
              <w:noProof/>
            </w:rPr>
            <w:fldChar w:fldCharType="separate"/>
          </w:r>
          <w:r w:rsidR="0005378B">
            <w:rPr>
              <w:noProof/>
            </w:rPr>
            <w:t>General</w:t>
          </w:r>
          <w:r>
            <w:rPr>
              <w:noProof/>
            </w:rPr>
            <w:fldChar w:fldCharType="end"/>
          </w:r>
        </w:p>
      </w:tc>
      <w:tc>
        <w:tcPr>
          <w:tcW w:w="996" w:type="pct"/>
        </w:tcPr>
        <w:p w14:paraId="1AFCFE66" w14:textId="684D6421" w:rsidR="00E76194" w:rsidRDefault="00E76194">
          <w:pPr>
            <w:pStyle w:val="HeaderEven"/>
            <w:jc w:val="right"/>
            <w:rPr>
              <w:b/>
            </w:rPr>
          </w:pPr>
          <w:r>
            <w:rPr>
              <w:b/>
            </w:rPr>
            <w:fldChar w:fldCharType="begin"/>
          </w:r>
          <w:r>
            <w:rPr>
              <w:b/>
            </w:rPr>
            <w:instrText xml:space="preserve"> STYLEREF CharChapNo \*charformat  </w:instrText>
          </w:r>
          <w:r>
            <w:rPr>
              <w:b/>
            </w:rPr>
            <w:fldChar w:fldCharType="separate"/>
          </w:r>
          <w:r w:rsidR="0005378B">
            <w:rPr>
              <w:b/>
              <w:noProof/>
            </w:rPr>
            <w:t>Chapter 11</w:t>
          </w:r>
          <w:r>
            <w:rPr>
              <w:b/>
            </w:rPr>
            <w:fldChar w:fldCharType="end"/>
          </w:r>
        </w:p>
      </w:tc>
    </w:tr>
    <w:tr w:rsidR="00E76194" w14:paraId="5CD5CFE3" w14:textId="77777777" w:rsidTr="00EB259E">
      <w:tc>
        <w:tcPr>
          <w:tcW w:w="4004" w:type="pct"/>
        </w:tcPr>
        <w:p w14:paraId="18F3A984" w14:textId="39768D04" w:rsidR="00E76194" w:rsidRDefault="002F1F0C">
          <w:pPr>
            <w:pStyle w:val="HeaderEven"/>
            <w:jc w:val="right"/>
          </w:pPr>
          <w:r>
            <w:fldChar w:fldCharType="begin"/>
          </w:r>
          <w:r>
            <w:instrText xml:space="preserve"> STYLEREF CharPartText \*charformat </w:instrText>
          </w:r>
          <w:r w:rsidR="0005378B">
            <w:fldChar w:fldCharType="separate"/>
          </w:r>
          <w:r w:rsidR="0005378B">
            <w:rPr>
              <w:noProof/>
            </w:rPr>
            <w:t>Miscellaneous</w:t>
          </w:r>
          <w:r>
            <w:rPr>
              <w:noProof/>
            </w:rPr>
            <w:fldChar w:fldCharType="end"/>
          </w:r>
        </w:p>
      </w:tc>
      <w:tc>
        <w:tcPr>
          <w:tcW w:w="996" w:type="pct"/>
        </w:tcPr>
        <w:p w14:paraId="56BAF1A9" w14:textId="42212E9D" w:rsidR="00E76194" w:rsidRDefault="00E76194">
          <w:pPr>
            <w:pStyle w:val="HeaderEven"/>
            <w:jc w:val="right"/>
            <w:rPr>
              <w:b/>
            </w:rPr>
          </w:pPr>
          <w:r>
            <w:rPr>
              <w:b/>
            </w:rPr>
            <w:fldChar w:fldCharType="begin"/>
          </w:r>
          <w:r>
            <w:rPr>
              <w:b/>
            </w:rPr>
            <w:instrText xml:space="preserve"> STYLEREF CharPartNo \*charformat </w:instrText>
          </w:r>
          <w:r w:rsidR="0005378B">
            <w:rPr>
              <w:b/>
            </w:rPr>
            <w:fldChar w:fldCharType="separate"/>
          </w:r>
          <w:r w:rsidR="0005378B">
            <w:rPr>
              <w:b/>
              <w:noProof/>
            </w:rPr>
            <w:t>Part 11.3</w:t>
          </w:r>
          <w:r>
            <w:rPr>
              <w:b/>
            </w:rPr>
            <w:fldChar w:fldCharType="end"/>
          </w:r>
        </w:p>
      </w:tc>
    </w:tr>
    <w:tr w:rsidR="00E76194" w14:paraId="28734960" w14:textId="77777777" w:rsidTr="00EB259E">
      <w:tc>
        <w:tcPr>
          <w:tcW w:w="4004" w:type="pct"/>
        </w:tcPr>
        <w:p w14:paraId="11951C19" w14:textId="1891B91B" w:rsidR="00E76194" w:rsidRDefault="002F1F0C">
          <w:pPr>
            <w:pStyle w:val="HeaderEven"/>
            <w:jc w:val="right"/>
          </w:pPr>
          <w:r>
            <w:fldChar w:fldCharType="begin"/>
          </w:r>
          <w:r>
            <w:instrText xml:space="preserve"> STYLEREF CharDivText \*charformat </w:instrText>
          </w:r>
          <w:r>
            <w:rPr>
              <w:noProof/>
            </w:rPr>
            <w:fldChar w:fldCharType="end"/>
          </w:r>
        </w:p>
      </w:tc>
      <w:tc>
        <w:tcPr>
          <w:tcW w:w="996" w:type="pct"/>
        </w:tcPr>
        <w:p w14:paraId="20639C63" w14:textId="53586842" w:rsidR="00E76194" w:rsidRDefault="00E76194">
          <w:pPr>
            <w:pStyle w:val="HeaderEven"/>
            <w:jc w:val="right"/>
            <w:rPr>
              <w:b/>
            </w:rPr>
          </w:pPr>
          <w:r>
            <w:rPr>
              <w:b/>
            </w:rPr>
            <w:fldChar w:fldCharType="begin"/>
          </w:r>
          <w:r>
            <w:rPr>
              <w:b/>
            </w:rPr>
            <w:instrText xml:space="preserve"> STYLEREF CharDivNo \*charformat </w:instrText>
          </w:r>
          <w:r>
            <w:rPr>
              <w:b/>
            </w:rPr>
            <w:fldChar w:fldCharType="end"/>
          </w:r>
        </w:p>
      </w:tc>
    </w:tr>
    <w:tr w:rsidR="00E76194" w14:paraId="5036F683" w14:textId="77777777" w:rsidTr="00EB259E">
      <w:trPr>
        <w:cantSplit/>
      </w:trPr>
      <w:tc>
        <w:tcPr>
          <w:tcW w:w="5000" w:type="pct"/>
          <w:gridSpan w:val="2"/>
          <w:tcBorders>
            <w:bottom w:val="single" w:sz="4" w:space="0" w:color="auto"/>
          </w:tcBorders>
        </w:tcPr>
        <w:p w14:paraId="69D29F52" w14:textId="23BF05C9" w:rsidR="00E76194" w:rsidRDefault="0005378B">
          <w:pPr>
            <w:pStyle w:val="HeaderOdd6"/>
          </w:pPr>
          <w:r>
            <w:fldChar w:fldCharType="begin"/>
          </w:r>
          <w:r>
            <w:instrText xml:space="preserve"> DOCPROPERTY "Company"  \* MERGEFORMAT </w:instrText>
          </w:r>
          <w:r>
            <w:fldChar w:fldCharType="separate"/>
          </w:r>
          <w:r w:rsidR="004809FA">
            <w:t>Section</w:t>
          </w:r>
          <w:r>
            <w:fldChar w:fldCharType="end"/>
          </w:r>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Pr>
              <w:noProof/>
            </w:rPr>
            <w:t>700</w:t>
          </w:r>
          <w:r w:rsidR="00E76194">
            <w:rPr>
              <w:noProof/>
            </w:rPr>
            <w:fldChar w:fldCharType="end"/>
          </w:r>
        </w:p>
      </w:tc>
    </w:tr>
  </w:tbl>
  <w:p w14:paraId="679BE4BE" w14:textId="77777777" w:rsidR="00E76194" w:rsidRDefault="00E7619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7D270FF6" w14:textId="77777777">
      <w:trPr>
        <w:jc w:val="center"/>
      </w:trPr>
      <w:tc>
        <w:tcPr>
          <w:tcW w:w="1560" w:type="dxa"/>
        </w:tcPr>
        <w:p w14:paraId="1103C1E0" w14:textId="75420E35"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5378B">
            <w:rPr>
              <w:rFonts w:cs="Arial"/>
              <w:b/>
              <w:noProof/>
              <w:szCs w:val="18"/>
            </w:rPr>
            <w:t>Schedule 3</w:t>
          </w:r>
          <w:r w:rsidRPr="00F02A14">
            <w:rPr>
              <w:rFonts w:cs="Arial"/>
              <w:b/>
              <w:szCs w:val="18"/>
            </w:rPr>
            <w:fldChar w:fldCharType="end"/>
          </w:r>
        </w:p>
      </w:tc>
      <w:tc>
        <w:tcPr>
          <w:tcW w:w="5741" w:type="dxa"/>
        </w:tcPr>
        <w:p w14:paraId="58317A20" w14:textId="53BBB05F"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5378B">
            <w:rPr>
              <w:rFonts w:cs="Arial"/>
              <w:noProof/>
              <w:szCs w:val="18"/>
            </w:rPr>
            <w:t>High risk work licences and classes of high risk work</w:t>
          </w:r>
          <w:r w:rsidRPr="00F02A14">
            <w:rPr>
              <w:rFonts w:cs="Arial"/>
              <w:szCs w:val="18"/>
            </w:rPr>
            <w:fldChar w:fldCharType="end"/>
          </w:r>
        </w:p>
      </w:tc>
    </w:tr>
    <w:tr w:rsidR="00E76194" w:rsidRPr="00CB3D59" w14:paraId="7AD75B19" w14:textId="77777777">
      <w:trPr>
        <w:jc w:val="center"/>
      </w:trPr>
      <w:tc>
        <w:tcPr>
          <w:tcW w:w="1560" w:type="dxa"/>
        </w:tcPr>
        <w:p w14:paraId="5E9C579C" w14:textId="1ADB5858"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ED9F6A1" w14:textId="7B22222B"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FF838DB" w14:textId="77777777">
      <w:trPr>
        <w:jc w:val="center"/>
      </w:trPr>
      <w:tc>
        <w:tcPr>
          <w:tcW w:w="7296" w:type="dxa"/>
          <w:gridSpan w:val="2"/>
          <w:tcBorders>
            <w:bottom w:val="single" w:sz="4" w:space="0" w:color="auto"/>
          </w:tcBorders>
        </w:tcPr>
        <w:p w14:paraId="32CEBB67" w14:textId="77777777" w:rsidR="00E76194" w:rsidRPr="00783A18" w:rsidRDefault="00E76194" w:rsidP="00EB259E">
          <w:pPr>
            <w:pStyle w:val="HeaderEven6"/>
            <w:spacing w:before="0" w:after="0"/>
            <w:rPr>
              <w:rFonts w:ascii="Times New Roman" w:hAnsi="Times New Roman"/>
              <w:sz w:val="24"/>
              <w:szCs w:val="24"/>
            </w:rPr>
          </w:pPr>
        </w:p>
      </w:tc>
    </w:tr>
  </w:tbl>
  <w:p w14:paraId="30AA0C9D" w14:textId="77777777" w:rsidR="00E76194" w:rsidRDefault="00E7619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186995C" w14:textId="77777777">
      <w:trPr>
        <w:jc w:val="center"/>
      </w:trPr>
      <w:tc>
        <w:tcPr>
          <w:tcW w:w="5741" w:type="dxa"/>
        </w:tcPr>
        <w:p w14:paraId="12C26684" w14:textId="0FB8D422"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5378B">
            <w:rPr>
              <w:rFonts w:cs="Arial"/>
              <w:noProof/>
              <w:szCs w:val="18"/>
            </w:rPr>
            <w:t>High risk work licences and classes of high risk work</w:t>
          </w:r>
          <w:r w:rsidRPr="00F02A14">
            <w:rPr>
              <w:rFonts w:cs="Arial"/>
              <w:szCs w:val="18"/>
            </w:rPr>
            <w:fldChar w:fldCharType="end"/>
          </w:r>
        </w:p>
      </w:tc>
      <w:tc>
        <w:tcPr>
          <w:tcW w:w="1560" w:type="dxa"/>
        </w:tcPr>
        <w:p w14:paraId="46E38588" w14:textId="0B8D7F08"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5378B">
            <w:rPr>
              <w:rFonts w:cs="Arial"/>
              <w:b/>
              <w:noProof/>
              <w:szCs w:val="18"/>
            </w:rPr>
            <w:t>Schedule 3</w:t>
          </w:r>
          <w:r w:rsidRPr="00F02A14">
            <w:rPr>
              <w:rFonts w:cs="Arial"/>
              <w:b/>
              <w:szCs w:val="18"/>
            </w:rPr>
            <w:fldChar w:fldCharType="end"/>
          </w:r>
        </w:p>
      </w:tc>
    </w:tr>
    <w:tr w:rsidR="00E76194" w:rsidRPr="00CB3D59" w14:paraId="68770450" w14:textId="77777777">
      <w:trPr>
        <w:jc w:val="center"/>
      </w:trPr>
      <w:tc>
        <w:tcPr>
          <w:tcW w:w="5741" w:type="dxa"/>
        </w:tcPr>
        <w:p w14:paraId="43B627ED" w14:textId="47813949"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E269035" w14:textId="0C00ECB6"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5A3CBF6" w14:textId="77777777">
      <w:trPr>
        <w:jc w:val="center"/>
      </w:trPr>
      <w:tc>
        <w:tcPr>
          <w:tcW w:w="7296" w:type="dxa"/>
          <w:gridSpan w:val="2"/>
          <w:tcBorders>
            <w:bottom w:val="single" w:sz="4" w:space="0" w:color="auto"/>
          </w:tcBorders>
        </w:tcPr>
        <w:p w14:paraId="38ED60B5" w14:textId="77777777" w:rsidR="00E76194" w:rsidRPr="00783A18" w:rsidRDefault="00E76194" w:rsidP="00EB259E">
          <w:pPr>
            <w:pStyle w:val="HeaderOdd6"/>
            <w:spacing w:before="0" w:after="0"/>
            <w:jc w:val="left"/>
            <w:rPr>
              <w:rFonts w:ascii="Times New Roman" w:hAnsi="Times New Roman"/>
              <w:sz w:val="24"/>
              <w:szCs w:val="24"/>
            </w:rPr>
          </w:pPr>
        </w:p>
      </w:tc>
    </w:tr>
  </w:tbl>
  <w:p w14:paraId="77D4456D" w14:textId="77777777" w:rsidR="00E76194" w:rsidRDefault="00E7619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4831FB" w14:textId="77777777">
      <w:trPr>
        <w:jc w:val="center"/>
      </w:trPr>
      <w:tc>
        <w:tcPr>
          <w:tcW w:w="1560" w:type="dxa"/>
        </w:tcPr>
        <w:p w14:paraId="73E56F42" w14:textId="174F317D"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5378B">
            <w:rPr>
              <w:rFonts w:cs="Arial"/>
              <w:b/>
              <w:noProof/>
              <w:szCs w:val="18"/>
            </w:rPr>
            <w:t>Schedule 3</w:t>
          </w:r>
          <w:r w:rsidRPr="00A752AE">
            <w:rPr>
              <w:rFonts w:cs="Arial"/>
              <w:b/>
              <w:szCs w:val="18"/>
            </w:rPr>
            <w:fldChar w:fldCharType="end"/>
          </w:r>
        </w:p>
      </w:tc>
      <w:tc>
        <w:tcPr>
          <w:tcW w:w="5741" w:type="dxa"/>
        </w:tcPr>
        <w:p w14:paraId="43EA36E1" w14:textId="7350E4BF"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5378B">
            <w:rPr>
              <w:rFonts w:cs="Arial"/>
              <w:noProof/>
              <w:szCs w:val="18"/>
            </w:rPr>
            <w:t>High risk work licences and classes of high risk work</w:t>
          </w:r>
          <w:r w:rsidRPr="00A752AE">
            <w:rPr>
              <w:rFonts w:cs="Arial"/>
              <w:szCs w:val="18"/>
            </w:rPr>
            <w:fldChar w:fldCharType="end"/>
          </w:r>
        </w:p>
      </w:tc>
    </w:tr>
    <w:tr w:rsidR="00E76194" w:rsidRPr="00CB3D59" w14:paraId="0447D00F" w14:textId="77777777">
      <w:trPr>
        <w:jc w:val="center"/>
      </w:trPr>
      <w:tc>
        <w:tcPr>
          <w:tcW w:w="1560" w:type="dxa"/>
        </w:tcPr>
        <w:p w14:paraId="6BB20E4C" w14:textId="03C7AFA5"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8DB6894" w14:textId="7CECEE5F"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7C777EB" w14:textId="77777777">
      <w:trPr>
        <w:jc w:val="center"/>
      </w:trPr>
      <w:tc>
        <w:tcPr>
          <w:tcW w:w="7296" w:type="dxa"/>
          <w:gridSpan w:val="2"/>
          <w:tcBorders>
            <w:bottom w:val="single" w:sz="4" w:space="0" w:color="auto"/>
          </w:tcBorders>
        </w:tcPr>
        <w:p w14:paraId="52057E34" w14:textId="0FE4B876" w:rsidR="00E76194" w:rsidRPr="00A752AE" w:rsidRDefault="00E76194" w:rsidP="00EB259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5378B">
            <w:rPr>
              <w:rFonts w:cs="Arial"/>
              <w:noProof/>
              <w:szCs w:val="18"/>
            </w:rPr>
            <w:t>3.1</w:t>
          </w:r>
          <w:r w:rsidRPr="00A752AE">
            <w:rPr>
              <w:rFonts w:cs="Arial"/>
              <w:szCs w:val="18"/>
            </w:rPr>
            <w:fldChar w:fldCharType="end"/>
          </w:r>
        </w:p>
      </w:tc>
    </w:tr>
  </w:tbl>
  <w:p w14:paraId="7A5042D7" w14:textId="77777777" w:rsidR="00E76194" w:rsidRDefault="00E7619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E0C616C" w14:textId="77777777">
      <w:trPr>
        <w:jc w:val="center"/>
      </w:trPr>
      <w:tc>
        <w:tcPr>
          <w:tcW w:w="5741" w:type="dxa"/>
        </w:tcPr>
        <w:p w14:paraId="390C8D04" w14:textId="48129B02"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809FA">
            <w:rPr>
              <w:rFonts w:cs="Arial"/>
              <w:noProof/>
              <w:szCs w:val="18"/>
            </w:rPr>
            <w:t>High risk work licences and classes of high risk work</w:t>
          </w:r>
          <w:r w:rsidRPr="00A752AE">
            <w:rPr>
              <w:rFonts w:cs="Arial"/>
              <w:szCs w:val="18"/>
            </w:rPr>
            <w:fldChar w:fldCharType="end"/>
          </w:r>
        </w:p>
      </w:tc>
      <w:tc>
        <w:tcPr>
          <w:tcW w:w="1560" w:type="dxa"/>
        </w:tcPr>
        <w:p w14:paraId="318A9F41" w14:textId="5BA64131"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809FA">
            <w:rPr>
              <w:rFonts w:cs="Arial"/>
              <w:b/>
              <w:noProof/>
              <w:szCs w:val="18"/>
            </w:rPr>
            <w:t>Schedule 3</w:t>
          </w:r>
          <w:r w:rsidRPr="00A752AE">
            <w:rPr>
              <w:rFonts w:cs="Arial"/>
              <w:b/>
              <w:szCs w:val="18"/>
            </w:rPr>
            <w:fldChar w:fldCharType="end"/>
          </w:r>
        </w:p>
      </w:tc>
    </w:tr>
    <w:tr w:rsidR="00E76194" w:rsidRPr="00CB3D59" w14:paraId="136AC2BA" w14:textId="77777777">
      <w:trPr>
        <w:jc w:val="center"/>
      </w:trPr>
      <w:tc>
        <w:tcPr>
          <w:tcW w:w="5741" w:type="dxa"/>
        </w:tcPr>
        <w:p w14:paraId="2C0239C9" w14:textId="22A6427F"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6C6FADC8" w14:textId="5CB6D972"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4D3A1090" w14:textId="77777777">
      <w:trPr>
        <w:jc w:val="center"/>
      </w:trPr>
      <w:tc>
        <w:tcPr>
          <w:tcW w:w="7296" w:type="dxa"/>
          <w:gridSpan w:val="2"/>
          <w:tcBorders>
            <w:bottom w:val="single" w:sz="4" w:space="0" w:color="auto"/>
          </w:tcBorders>
        </w:tcPr>
        <w:p w14:paraId="01BD10CC" w14:textId="1BA81013" w:rsidR="00E76194" w:rsidRPr="00A752AE" w:rsidRDefault="00E76194" w:rsidP="00EB259E">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809FA">
            <w:rPr>
              <w:rFonts w:cs="Arial"/>
              <w:noProof/>
              <w:szCs w:val="18"/>
            </w:rPr>
            <w:t>702</w:t>
          </w:r>
          <w:r w:rsidRPr="00A752AE">
            <w:rPr>
              <w:rFonts w:cs="Arial"/>
              <w:szCs w:val="18"/>
            </w:rPr>
            <w:fldChar w:fldCharType="end"/>
          </w:r>
        </w:p>
      </w:tc>
    </w:tr>
  </w:tbl>
  <w:p w14:paraId="479A55D5" w14:textId="77777777" w:rsidR="00E76194" w:rsidRDefault="00E7619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1121D" w:rsidRPr="00CB3D59" w14:paraId="370C43B3" w14:textId="77777777">
      <w:trPr>
        <w:jc w:val="center"/>
      </w:trPr>
      <w:tc>
        <w:tcPr>
          <w:tcW w:w="1560" w:type="dxa"/>
        </w:tcPr>
        <w:p w14:paraId="2B943484" w14:textId="3CF92A2D"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5378B">
            <w:rPr>
              <w:rFonts w:cs="Arial"/>
              <w:b/>
              <w:noProof/>
              <w:szCs w:val="18"/>
            </w:rPr>
            <w:t>Schedule 4</w:t>
          </w:r>
          <w:r w:rsidRPr="00A752AE">
            <w:rPr>
              <w:rFonts w:cs="Arial"/>
              <w:b/>
              <w:szCs w:val="18"/>
            </w:rPr>
            <w:fldChar w:fldCharType="end"/>
          </w:r>
        </w:p>
      </w:tc>
      <w:tc>
        <w:tcPr>
          <w:tcW w:w="5741" w:type="dxa"/>
        </w:tcPr>
        <w:p w14:paraId="6FAF66EB" w14:textId="01FEE547"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5378B">
            <w:rPr>
              <w:rFonts w:cs="Arial"/>
              <w:noProof/>
              <w:szCs w:val="18"/>
            </w:rPr>
            <w:t>High risk work licences—competency requirements</w:t>
          </w:r>
          <w:r w:rsidRPr="00A752AE">
            <w:rPr>
              <w:rFonts w:cs="Arial"/>
              <w:szCs w:val="18"/>
            </w:rPr>
            <w:fldChar w:fldCharType="end"/>
          </w:r>
        </w:p>
      </w:tc>
    </w:tr>
    <w:tr w:rsidR="00A1121D" w:rsidRPr="00CB3D59" w14:paraId="46076E55" w14:textId="77777777">
      <w:trPr>
        <w:jc w:val="center"/>
      </w:trPr>
      <w:tc>
        <w:tcPr>
          <w:tcW w:w="1560" w:type="dxa"/>
        </w:tcPr>
        <w:p w14:paraId="6C8E0D74" w14:textId="0712D533"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0A71CC5" w14:textId="54DC006F"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1121D" w:rsidRPr="00CB3D59" w14:paraId="4B8C4BF4" w14:textId="77777777">
      <w:trPr>
        <w:jc w:val="center"/>
      </w:trPr>
      <w:tc>
        <w:tcPr>
          <w:tcW w:w="7296" w:type="dxa"/>
          <w:gridSpan w:val="2"/>
          <w:tcBorders>
            <w:bottom w:val="single" w:sz="4" w:space="0" w:color="auto"/>
          </w:tcBorders>
        </w:tcPr>
        <w:p w14:paraId="262098A2" w14:textId="6282A234" w:rsidR="00A1121D" w:rsidRPr="00A752AE" w:rsidRDefault="00A1121D"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5378B">
            <w:rPr>
              <w:rFonts w:cs="Arial"/>
              <w:noProof/>
              <w:szCs w:val="18"/>
            </w:rPr>
            <w:t>4.1</w:t>
          </w:r>
          <w:r w:rsidRPr="00A752AE">
            <w:rPr>
              <w:rFonts w:cs="Arial"/>
              <w:szCs w:val="18"/>
            </w:rPr>
            <w:fldChar w:fldCharType="end"/>
          </w:r>
        </w:p>
      </w:tc>
    </w:tr>
  </w:tbl>
  <w:p w14:paraId="604AA5F5" w14:textId="77777777" w:rsidR="00A1121D" w:rsidRDefault="00A1121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1121D" w:rsidRPr="00CB3D59" w14:paraId="04D19EC7" w14:textId="77777777">
      <w:trPr>
        <w:jc w:val="center"/>
      </w:trPr>
      <w:tc>
        <w:tcPr>
          <w:tcW w:w="5741" w:type="dxa"/>
        </w:tcPr>
        <w:p w14:paraId="2A6AFC97" w14:textId="2C7BC2F7"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5378B">
            <w:rPr>
              <w:rFonts w:cs="Arial"/>
              <w:noProof/>
              <w:szCs w:val="18"/>
            </w:rPr>
            <w:t>High risk work licences—competency requirements</w:t>
          </w:r>
          <w:r w:rsidRPr="00A752AE">
            <w:rPr>
              <w:rFonts w:cs="Arial"/>
              <w:szCs w:val="18"/>
            </w:rPr>
            <w:fldChar w:fldCharType="end"/>
          </w:r>
        </w:p>
      </w:tc>
      <w:tc>
        <w:tcPr>
          <w:tcW w:w="1560" w:type="dxa"/>
        </w:tcPr>
        <w:p w14:paraId="6568E978" w14:textId="6BA45705"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5378B">
            <w:rPr>
              <w:rFonts w:cs="Arial"/>
              <w:b/>
              <w:noProof/>
              <w:szCs w:val="18"/>
            </w:rPr>
            <w:t>Schedule 4</w:t>
          </w:r>
          <w:r w:rsidRPr="00A752AE">
            <w:rPr>
              <w:rFonts w:cs="Arial"/>
              <w:b/>
              <w:szCs w:val="18"/>
            </w:rPr>
            <w:fldChar w:fldCharType="end"/>
          </w:r>
        </w:p>
      </w:tc>
    </w:tr>
    <w:tr w:rsidR="00A1121D" w:rsidRPr="00CB3D59" w14:paraId="72FC4A42" w14:textId="77777777">
      <w:trPr>
        <w:jc w:val="center"/>
      </w:trPr>
      <w:tc>
        <w:tcPr>
          <w:tcW w:w="5741" w:type="dxa"/>
        </w:tcPr>
        <w:p w14:paraId="78C4E745" w14:textId="393772EE"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34E93E00" w14:textId="15B2D7CC"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1121D" w:rsidRPr="00CB3D59" w14:paraId="15EF6753" w14:textId="77777777">
      <w:trPr>
        <w:jc w:val="center"/>
      </w:trPr>
      <w:tc>
        <w:tcPr>
          <w:tcW w:w="7296" w:type="dxa"/>
          <w:gridSpan w:val="2"/>
          <w:tcBorders>
            <w:bottom w:val="single" w:sz="4" w:space="0" w:color="auto"/>
          </w:tcBorders>
        </w:tcPr>
        <w:p w14:paraId="53B9B206" w14:textId="65249F49" w:rsidR="00A1121D" w:rsidRPr="00A752AE" w:rsidRDefault="00A1121D"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5378B">
            <w:rPr>
              <w:rFonts w:cs="Arial"/>
              <w:noProof/>
              <w:szCs w:val="18"/>
            </w:rPr>
            <w:t>4.1</w:t>
          </w:r>
          <w:r w:rsidRPr="00A752AE">
            <w:rPr>
              <w:rFonts w:cs="Arial"/>
              <w:szCs w:val="18"/>
            </w:rPr>
            <w:fldChar w:fldCharType="end"/>
          </w:r>
        </w:p>
      </w:tc>
    </w:tr>
  </w:tbl>
  <w:p w14:paraId="1C5B9825" w14:textId="77777777" w:rsidR="00A1121D" w:rsidRDefault="00A1121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1844920A" w14:textId="77777777">
      <w:trPr>
        <w:jc w:val="center"/>
      </w:trPr>
      <w:tc>
        <w:tcPr>
          <w:tcW w:w="1560" w:type="dxa"/>
        </w:tcPr>
        <w:p w14:paraId="4324C798" w14:textId="3155AD16"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5378B">
            <w:rPr>
              <w:rFonts w:cs="Arial"/>
              <w:b/>
              <w:noProof/>
              <w:szCs w:val="18"/>
            </w:rPr>
            <w:t>Schedule 5</w:t>
          </w:r>
          <w:r w:rsidRPr="00A752AE">
            <w:rPr>
              <w:rFonts w:cs="Arial"/>
              <w:b/>
              <w:szCs w:val="18"/>
            </w:rPr>
            <w:fldChar w:fldCharType="end"/>
          </w:r>
        </w:p>
      </w:tc>
      <w:tc>
        <w:tcPr>
          <w:tcW w:w="5741" w:type="dxa"/>
        </w:tcPr>
        <w:p w14:paraId="7509E935" w14:textId="649D2D86"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5378B">
            <w:rPr>
              <w:rFonts w:cs="Arial"/>
              <w:noProof/>
              <w:szCs w:val="18"/>
            </w:rPr>
            <w:t>Registration of plant and plant designs</w:t>
          </w:r>
          <w:r w:rsidRPr="00A752AE">
            <w:rPr>
              <w:rFonts w:cs="Arial"/>
              <w:szCs w:val="18"/>
            </w:rPr>
            <w:fldChar w:fldCharType="end"/>
          </w:r>
        </w:p>
      </w:tc>
    </w:tr>
    <w:tr w:rsidR="00E76194" w:rsidRPr="00CB3D59" w14:paraId="20E817ED" w14:textId="77777777">
      <w:trPr>
        <w:jc w:val="center"/>
      </w:trPr>
      <w:tc>
        <w:tcPr>
          <w:tcW w:w="1560" w:type="dxa"/>
        </w:tcPr>
        <w:p w14:paraId="19A33FCF" w14:textId="7A033D55"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5378B">
            <w:rPr>
              <w:rFonts w:cs="Arial"/>
              <w:b/>
              <w:noProof/>
              <w:szCs w:val="18"/>
            </w:rPr>
            <w:t>Part 5.2</w:t>
          </w:r>
          <w:r w:rsidRPr="00A752AE">
            <w:rPr>
              <w:rFonts w:cs="Arial"/>
              <w:b/>
              <w:szCs w:val="18"/>
            </w:rPr>
            <w:fldChar w:fldCharType="end"/>
          </w:r>
        </w:p>
      </w:tc>
      <w:tc>
        <w:tcPr>
          <w:tcW w:w="5741" w:type="dxa"/>
        </w:tcPr>
        <w:p w14:paraId="26D3A831" w14:textId="797300B7"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5378B">
            <w:rPr>
              <w:rFonts w:cs="Arial"/>
              <w:noProof/>
              <w:szCs w:val="18"/>
            </w:rPr>
            <w:t>Items of plant requiring registration</w:t>
          </w:r>
          <w:r w:rsidRPr="00A752AE">
            <w:rPr>
              <w:rFonts w:cs="Arial"/>
              <w:szCs w:val="18"/>
            </w:rPr>
            <w:fldChar w:fldCharType="end"/>
          </w:r>
        </w:p>
      </w:tc>
    </w:tr>
    <w:tr w:rsidR="00E76194" w:rsidRPr="00CB3D59" w14:paraId="7C4DBFD6" w14:textId="77777777">
      <w:trPr>
        <w:jc w:val="center"/>
      </w:trPr>
      <w:tc>
        <w:tcPr>
          <w:tcW w:w="7296" w:type="dxa"/>
          <w:gridSpan w:val="2"/>
          <w:tcBorders>
            <w:bottom w:val="single" w:sz="4" w:space="0" w:color="auto"/>
          </w:tcBorders>
        </w:tcPr>
        <w:p w14:paraId="02EA9473" w14:textId="3CE6D35A" w:rsidR="00E76194" w:rsidRPr="00A752AE" w:rsidRDefault="00E76194" w:rsidP="005F446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5378B">
            <w:rPr>
              <w:rFonts w:cs="Arial"/>
              <w:noProof/>
              <w:szCs w:val="18"/>
            </w:rPr>
            <w:t>5.4</w:t>
          </w:r>
          <w:r w:rsidRPr="00A752AE">
            <w:rPr>
              <w:rFonts w:cs="Arial"/>
              <w:szCs w:val="18"/>
            </w:rPr>
            <w:fldChar w:fldCharType="end"/>
          </w:r>
        </w:p>
      </w:tc>
    </w:tr>
  </w:tbl>
  <w:p w14:paraId="4DC5808F" w14:textId="77777777" w:rsidR="00E76194" w:rsidRDefault="00E7619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53090AFD" w14:textId="77777777">
      <w:trPr>
        <w:jc w:val="center"/>
      </w:trPr>
      <w:tc>
        <w:tcPr>
          <w:tcW w:w="5741" w:type="dxa"/>
        </w:tcPr>
        <w:p w14:paraId="6FD97E19" w14:textId="650D098D"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5378B">
            <w:rPr>
              <w:rFonts w:cs="Arial"/>
              <w:noProof/>
              <w:szCs w:val="18"/>
            </w:rPr>
            <w:t>Registration of plant and plant designs</w:t>
          </w:r>
          <w:r w:rsidRPr="00A752AE">
            <w:rPr>
              <w:rFonts w:cs="Arial"/>
              <w:szCs w:val="18"/>
            </w:rPr>
            <w:fldChar w:fldCharType="end"/>
          </w:r>
        </w:p>
      </w:tc>
      <w:tc>
        <w:tcPr>
          <w:tcW w:w="1560" w:type="dxa"/>
        </w:tcPr>
        <w:p w14:paraId="05C78A15" w14:textId="32C9321C"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5378B">
            <w:rPr>
              <w:rFonts w:cs="Arial"/>
              <w:b/>
              <w:noProof/>
              <w:szCs w:val="18"/>
            </w:rPr>
            <w:t>Schedule 5</w:t>
          </w:r>
          <w:r w:rsidRPr="00A752AE">
            <w:rPr>
              <w:rFonts w:cs="Arial"/>
              <w:b/>
              <w:szCs w:val="18"/>
            </w:rPr>
            <w:fldChar w:fldCharType="end"/>
          </w:r>
        </w:p>
      </w:tc>
    </w:tr>
    <w:tr w:rsidR="00E76194" w:rsidRPr="00CB3D59" w14:paraId="6FFAA61D" w14:textId="77777777">
      <w:trPr>
        <w:jc w:val="center"/>
      </w:trPr>
      <w:tc>
        <w:tcPr>
          <w:tcW w:w="5741" w:type="dxa"/>
        </w:tcPr>
        <w:p w14:paraId="1CF77111" w14:textId="2F958683"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5378B">
            <w:rPr>
              <w:rFonts w:cs="Arial"/>
              <w:noProof/>
              <w:szCs w:val="18"/>
            </w:rPr>
            <w:t>Items of plant requiring registration</w:t>
          </w:r>
          <w:r w:rsidRPr="00A752AE">
            <w:rPr>
              <w:rFonts w:cs="Arial"/>
              <w:szCs w:val="18"/>
            </w:rPr>
            <w:fldChar w:fldCharType="end"/>
          </w:r>
        </w:p>
      </w:tc>
      <w:tc>
        <w:tcPr>
          <w:tcW w:w="1560" w:type="dxa"/>
        </w:tcPr>
        <w:p w14:paraId="5BB954E4" w14:textId="031B6BA7"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5378B">
            <w:rPr>
              <w:rFonts w:cs="Arial"/>
              <w:b/>
              <w:noProof/>
              <w:szCs w:val="18"/>
            </w:rPr>
            <w:t>Part 5.2</w:t>
          </w:r>
          <w:r w:rsidRPr="00A752AE">
            <w:rPr>
              <w:rFonts w:cs="Arial"/>
              <w:b/>
              <w:szCs w:val="18"/>
            </w:rPr>
            <w:fldChar w:fldCharType="end"/>
          </w:r>
        </w:p>
      </w:tc>
    </w:tr>
    <w:tr w:rsidR="00E76194" w:rsidRPr="00CB3D59" w14:paraId="511DA93E" w14:textId="77777777">
      <w:trPr>
        <w:jc w:val="center"/>
      </w:trPr>
      <w:tc>
        <w:tcPr>
          <w:tcW w:w="7296" w:type="dxa"/>
          <w:gridSpan w:val="2"/>
          <w:tcBorders>
            <w:bottom w:val="single" w:sz="4" w:space="0" w:color="auto"/>
          </w:tcBorders>
        </w:tcPr>
        <w:p w14:paraId="7DC386F7" w14:textId="15FCE5B4" w:rsidR="00E76194" w:rsidRPr="00A752AE" w:rsidRDefault="00E76194" w:rsidP="005F446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5378B">
            <w:rPr>
              <w:rFonts w:cs="Arial"/>
              <w:noProof/>
              <w:szCs w:val="18"/>
            </w:rPr>
            <w:t>5.3</w:t>
          </w:r>
          <w:r w:rsidRPr="00A752AE">
            <w:rPr>
              <w:rFonts w:cs="Arial"/>
              <w:szCs w:val="18"/>
            </w:rPr>
            <w:fldChar w:fldCharType="end"/>
          </w:r>
        </w:p>
      </w:tc>
    </w:tr>
  </w:tbl>
  <w:p w14:paraId="79F27E92" w14:textId="77777777" w:rsidR="00E76194" w:rsidRDefault="00E7619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1121D" w:rsidRPr="00CB3D59" w14:paraId="17CAF82B" w14:textId="77777777">
      <w:trPr>
        <w:jc w:val="center"/>
      </w:trPr>
      <w:tc>
        <w:tcPr>
          <w:tcW w:w="1560" w:type="dxa"/>
        </w:tcPr>
        <w:p w14:paraId="601C6184" w14:textId="24F37AB1"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5378B">
            <w:rPr>
              <w:rFonts w:cs="Arial"/>
              <w:b/>
              <w:noProof/>
              <w:szCs w:val="18"/>
            </w:rPr>
            <w:t>Schedule 6</w:t>
          </w:r>
          <w:r w:rsidRPr="00A752AE">
            <w:rPr>
              <w:rFonts w:cs="Arial"/>
              <w:b/>
              <w:szCs w:val="18"/>
            </w:rPr>
            <w:fldChar w:fldCharType="end"/>
          </w:r>
        </w:p>
      </w:tc>
      <w:tc>
        <w:tcPr>
          <w:tcW w:w="5741" w:type="dxa"/>
        </w:tcPr>
        <w:p w14:paraId="3BD5E550" w14:textId="19FF8AB6"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5378B">
            <w:rPr>
              <w:rFonts w:cs="Arial"/>
              <w:noProof/>
              <w:szCs w:val="18"/>
            </w:rPr>
            <w:t>Classification of mixtures</w:t>
          </w:r>
          <w:r w:rsidRPr="00A752AE">
            <w:rPr>
              <w:rFonts w:cs="Arial"/>
              <w:szCs w:val="18"/>
            </w:rPr>
            <w:fldChar w:fldCharType="end"/>
          </w:r>
        </w:p>
      </w:tc>
    </w:tr>
    <w:tr w:rsidR="00A1121D" w:rsidRPr="00CB3D59" w14:paraId="0E1C1089" w14:textId="77777777">
      <w:trPr>
        <w:jc w:val="center"/>
      </w:trPr>
      <w:tc>
        <w:tcPr>
          <w:tcW w:w="1560" w:type="dxa"/>
        </w:tcPr>
        <w:p w14:paraId="609F55BF" w14:textId="71A2B6B0"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5BA96F34" w14:textId="720A107B"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1121D" w:rsidRPr="00CB3D59" w14:paraId="203F0783" w14:textId="77777777">
      <w:trPr>
        <w:jc w:val="center"/>
      </w:trPr>
      <w:tc>
        <w:tcPr>
          <w:tcW w:w="7296" w:type="dxa"/>
          <w:gridSpan w:val="2"/>
          <w:tcBorders>
            <w:bottom w:val="single" w:sz="4" w:space="0" w:color="auto"/>
          </w:tcBorders>
        </w:tcPr>
        <w:p w14:paraId="65B307CC" w14:textId="04C19D87" w:rsidR="00A1121D" w:rsidRPr="00A752AE" w:rsidRDefault="00A1121D"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5378B">
            <w:rPr>
              <w:rFonts w:cs="Arial"/>
              <w:noProof/>
              <w:szCs w:val="18"/>
            </w:rPr>
            <w:t>6.1</w:t>
          </w:r>
          <w:r w:rsidRPr="00A752AE">
            <w:rPr>
              <w:rFonts w:cs="Arial"/>
              <w:szCs w:val="18"/>
            </w:rPr>
            <w:fldChar w:fldCharType="end"/>
          </w:r>
        </w:p>
      </w:tc>
    </w:tr>
  </w:tbl>
  <w:p w14:paraId="2D0FDD5F" w14:textId="77777777" w:rsidR="00A1121D" w:rsidRDefault="00A1121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1121D" w:rsidRPr="00CB3D59" w14:paraId="0172CA4C" w14:textId="77777777">
      <w:trPr>
        <w:jc w:val="center"/>
      </w:trPr>
      <w:tc>
        <w:tcPr>
          <w:tcW w:w="5741" w:type="dxa"/>
        </w:tcPr>
        <w:p w14:paraId="6F802328" w14:textId="291C1DB5"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5378B">
            <w:rPr>
              <w:rFonts w:cs="Arial"/>
              <w:noProof/>
              <w:szCs w:val="18"/>
            </w:rPr>
            <w:t>Classification of mixtures</w:t>
          </w:r>
          <w:r w:rsidRPr="00A752AE">
            <w:rPr>
              <w:rFonts w:cs="Arial"/>
              <w:szCs w:val="18"/>
            </w:rPr>
            <w:fldChar w:fldCharType="end"/>
          </w:r>
        </w:p>
      </w:tc>
      <w:tc>
        <w:tcPr>
          <w:tcW w:w="1560" w:type="dxa"/>
        </w:tcPr>
        <w:p w14:paraId="21D19CA2" w14:textId="0EC264F1"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5378B">
            <w:rPr>
              <w:rFonts w:cs="Arial"/>
              <w:b/>
              <w:noProof/>
              <w:szCs w:val="18"/>
            </w:rPr>
            <w:t>Schedule 6</w:t>
          </w:r>
          <w:r w:rsidRPr="00A752AE">
            <w:rPr>
              <w:rFonts w:cs="Arial"/>
              <w:b/>
              <w:szCs w:val="18"/>
            </w:rPr>
            <w:fldChar w:fldCharType="end"/>
          </w:r>
        </w:p>
      </w:tc>
    </w:tr>
    <w:tr w:rsidR="00A1121D" w:rsidRPr="00CB3D59" w14:paraId="25AE8812" w14:textId="77777777">
      <w:trPr>
        <w:jc w:val="center"/>
      </w:trPr>
      <w:tc>
        <w:tcPr>
          <w:tcW w:w="5741" w:type="dxa"/>
        </w:tcPr>
        <w:p w14:paraId="2BC7781D" w14:textId="747D4A18"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E57B459" w14:textId="13B156EF"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1121D" w:rsidRPr="00CB3D59" w14:paraId="26B39215" w14:textId="77777777">
      <w:trPr>
        <w:jc w:val="center"/>
      </w:trPr>
      <w:tc>
        <w:tcPr>
          <w:tcW w:w="7296" w:type="dxa"/>
          <w:gridSpan w:val="2"/>
          <w:tcBorders>
            <w:bottom w:val="single" w:sz="4" w:space="0" w:color="auto"/>
          </w:tcBorders>
        </w:tcPr>
        <w:p w14:paraId="33A6F28B" w14:textId="3DB162A2" w:rsidR="00A1121D" w:rsidRPr="00A752AE" w:rsidRDefault="00A1121D"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5378B">
            <w:rPr>
              <w:rFonts w:cs="Arial"/>
              <w:noProof/>
              <w:szCs w:val="18"/>
            </w:rPr>
            <w:t>6.1</w:t>
          </w:r>
          <w:r w:rsidRPr="00A752AE">
            <w:rPr>
              <w:rFonts w:cs="Arial"/>
              <w:szCs w:val="18"/>
            </w:rPr>
            <w:fldChar w:fldCharType="end"/>
          </w:r>
        </w:p>
      </w:tc>
    </w:tr>
  </w:tbl>
  <w:p w14:paraId="51F7E7B6" w14:textId="77777777" w:rsidR="00A1121D" w:rsidRDefault="00A1121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58F552F5" w14:textId="77777777">
      <w:trPr>
        <w:jc w:val="center"/>
      </w:trPr>
      <w:tc>
        <w:tcPr>
          <w:tcW w:w="1560" w:type="dxa"/>
        </w:tcPr>
        <w:p w14:paraId="5CB99EEB" w14:textId="60DC7BF7"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5378B">
            <w:rPr>
              <w:rFonts w:cs="Arial"/>
              <w:b/>
              <w:noProof/>
              <w:szCs w:val="18"/>
            </w:rPr>
            <w:t>Schedule 9</w:t>
          </w:r>
          <w:r w:rsidRPr="00922BD6">
            <w:rPr>
              <w:rFonts w:cs="Arial"/>
              <w:b/>
              <w:szCs w:val="18"/>
            </w:rPr>
            <w:fldChar w:fldCharType="end"/>
          </w:r>
        </w:p>
      </w:tc>
      <w:tc>
        <w:tcPr>
          <w:tcW w:w="5741" w:type="dxa"/>
        </w:tcPr>
        <w:p w14:paraId="58128140" w14:textId="7E58136B"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5378B">
            <w:rPr>
              <w:rFonts w:cs="Arial"/>
              <w:noProof/>
              <w:szCs w:val="18"/>
            </w:rPr>
            <w:t>Classification, packaging and labelling requirements</w:t>
          </w:r>
          <w:r w:rsidRPr="00922BD6">
            <w:rPr>
              <w:rFonts w:cs="Arial"/>
              <w:szCs w:val="18"/>
            </w:rPr>
            <w:fldChar w:fldCharType="end"/>
          </w:r>
        </w:p>
      </w:tc>
    </w:tr>
    <w:tr w:rsidR="00E76194" w:rsidRPr="00CB3D59" w14:paraId="7F4F173A" w14:textId="77777777">
      <w:trPr>
        <w:jc w:val="center"/>
      </w:trPr>
      <w:tc>
        <w:tcPr>
          <w:tcW w:w="1560" w:type="dxa"/>
        </w:tcPr>
        <w:p w14:paraId="567C719F" w14:textId="2BFA253D"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05378B">
            <w:rPr>
              <w:rFonts w:cs="Arial"/>
              <w:b/>
              <w:szCs w:val="18"/>
            </w:rPr>
            <w:fldChar w:fldCharType="separate"/>
          </w:r>
          <w:r w:rsidR="0005378B">
            <w:rPr>
              <w:rFonts w:cs="Arial"/>
              <w:b/>
              <w:noProof/>
              <w:szCs w:val="18"/>
            </w:rPr>
            <w:t>Part 9.3</w:t>
          </w:r>
          <w:r w:rsidRPr="00922BD6">
            <w:rPr>
              <w:rFonts w:cs="Arial"/>
              <w:b/>
              <w:szCs w:val="18"/>
            </w:rPr>
            <w:fldChar w:fldCharType="end"/>
          </w:r>
        </w:p>
      </w:tc>
      <w:tc>
        <w:tcPr>
          <w:tcW w:w="5741" w:type="dxa"/>
        </w:tcPr>
        <w:p w14:paraId="7F1FBAD2" w14:textId="013A756F"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05378B">
            <w:rPr>
              <w:rFonts w:cs="Arial"/>
              <w:szCs w:val="18"/>
            </w:rPr>
            <w:fldChar w:fldCharType="separate"/>
          </w:r>
          <w:r w:rsidR="0005378B">
            <w:rPr>
              <w:rFonts w:cs="Arial"/>
              <w:noProof/>
              <w:szCs w:val="18"/>
            </w:rPr>
            <w:t>Correct labelling</w:t>
          </w:r>
          <w:r w:rsidRPr="00922BD6">
            <w:rPr>
              <w:rFonts w:cs="Arial"/>
              <w:szCs w:val="18"/>
            </w:rPr>
            <w:fldChar w:fldCharType="end"/>
          </w:r>
        </w:p>
      </w:tc>
    </w:tr>
    <w:tr w:rsidR="00E76194" w:rsidRPr="00CB3D59" w14:paraId="3FBB6C4B" w14:textId="77777777">
      <w:trPr>
        <w:jc w:val="center"/>
      </w:trPr>
      <w:tc>
        <w:tcPr>
          <w:tcW w:w="1560" w:type="dxa"/>
        </w:tcPr>
        <w:p w14:paraId="183AFF8A" w14:textId="36C44A29"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2A6A012A" w14:textId="60DCFC7D"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02B6C953" w14:textId="77777777">
      <w:trPr>
        <w:cantSplit/>
        <w:jc w:val="center"/>
      </w:trPr>
      <w:tc>
        <w:tcPr>
          <w:tcW w:w="7296" w:type="dxa"/>
          <w:gridSpan w:val="2"/>
          <w:tcBorders>
            <w:bottom w:val="single" w:sz="4" w:space="0" w:color="auto"/>
          </w:tcBorders>
        </w:tcPr>
        <w:p w14:paraId="14365064" w14:textId="5F2F8F6B"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5378B">
            <w:rPr>
              <w:rFonts w:cs="Arial"/>
              <w:noProof/>
              <w:szCs w:val="18"/>
            </w:rPr>
            <w:t>9.8</w:t>
          </w:r>
          <w:r w:rsidRPr="00922BD6">
            <w:rPr>
              <w:rFonts w:cs="Arial"/>
              <w:szCs w:val="18"/>
            </w:rPr>
            <w:fldChar w:fldCharType="end"/>
          </w:r>
        </w:p>
      </w:tc>
    </w:tr>
  </w:tbl>
  <w:p w14:paraId="39562316" w14:textId="77777777" w:rsidR="00E76194" w:rsidRDefault="00E7619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6A96FC44" w14:textId="77777777">
      <w:trPr>
        <w:jc w:val="center"/>
      </w:trPr>
      <w:tc>
        <w:tcPr>
          <w:tcW w:w="6165" w:type="dxa"/>
        </w:tcPr>
        <w:p w14:paraId="0B3DCB62" w14:textId="49D16522"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5378B">
            <w:rPr>
              <w:rFonts w:cs="Arial"/>
              <w:noProof/>
              <w:szCs w:val="18"/>
            </w:rPr>
            <w:t>Classification, packaging and labelling requirements</w:t>
          </w:r>
          <w:r w:rsidRPr="00922BD6">
            <w:rPr>
              <w:rFonts w:cs="Arial"/>
              <w:szCs w:val="18"/>
            </w:rPr>
            <w:fldChar w:fldCharType="end"/>
          </w:r>
        </w:p>
      </w:tc>
      <w:tc>
        <w:tcPr>
          <w:tcW w:w="1560" w:type="dxa"/>
        </w:tcPr>
        <w:p w14:paraId="5CB01809" w14:textId="008A36FB"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5378B">
            <w:rPr>
              <w:rFonts w:cs="Arial"/>
              <w:b/>
              <w:noProof/>
              <w:szCs w:val="18"/>
            </w:rPr>
            <w:t>Schedule 9</w:t>
          </w:r>
          <w:r w:rsidRPr="00922BD6">
            <w:rPr>
              <w:rFonts w:cs="Arial"/>
              <w:b/>
              <w:szCs w:val="18"/>
            </w:rPr>
            <w:fldChar w:fldCharType="end"/>
          </w:r>
        </w:p>
      </w:tc>
    </w:tr>
    <w:tr w:rsidR="00E76194" w:rsidRPr="00CB3D59" w14:paraId="5E257194" w14:textId="77777777">
      <w:trPr>
        <w:jc w:val="center"/>
      </w:trPr>
      <w:tc>
        <w:tcPr>
          <w:tcW w:w="6165" w:type="dxa"/>
        </w:tcPr>
        <w:p w14:paraId="3D58A53B" w14:textId="32D83BC7"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05378B">
            <w:rPr>
              <w:rFonts w:cs="Arial"/>
              <w:szCs w:val="18"/>
            </w:rPr>
            <w:fldChar w:fldCharType="separate"/>
          </w:r>
          <w:r w:rsidR="0005378B">
            <w:rPr>
              <w:rFonts w:cs="Arial"/>
              <w:noProof/>
              <w:szCs w:val="18"/>
            </w:rPr>
            <w:t>Correct labelling</w:t>
          </w:r>
          <w:r w:rsidRPr="00922BD6">
            <w:rPr>
              <w:rFonts w:cs="Arial"/>
              <w:szCs w:val="18"/>
            </w:rPr>
            <w:fldChar w:fldCharType="end"/>
          </w:r>
        </w:p>
      </w:tc>
      <w:tc>
        <w:tcPr>
          <w:tcW w:w="1560" w:type="dxa"/>
        </w:tcPr>
        <w:p w14:paraId="0CC78AD3" w14:textId="5FEC0180"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05378B">
            <w:rPr>
              <w:rFonts w:cs="Arial"/>
              <w:b/>
              <w:szCs w:val="18"/>
            </w:rPr>
            <w:fldChar w:fldCharType="separate"/>
          </w:r>
          <w:r w:rsidR="0005378B">
            <w:rPr>
              <w:rFonts w:cs="Arial"/>
              <w:b/>
              <w:noProof/>
              <w:szCs w:val="18"/>
            </w:rPr>
            <w:t>Part 9.3</w:t>
          </w:r>
          <w:r w:rsidRPr="00922BD6">
            <w:rPr>
              <w:rFonts w:cs="Arial"/>
              <w:b/>
              <w:szCs w:val="18"/>
            </w:rPr>
            <w:fldChar w:fldCharType="end"/>
          </w:r>
        </w:p>
      </w:tc>
    </w:tr>
    <w:tr w:rsidR="00E76194" w:rsidRPr="00CB3D59" w14:paraId="42B2A15A" w14:textId="77777777">
      <w:trPr>
        <w:jc w:val="center"/>
      </w:trPr>
      <w:tc>
        <w:tcPr>
          <w:tcW w:w="6165" w:type="dxa"/>
        </w:tcPr>
        <w:p w14:paraId="5D832C0E" w14:textId="067A43CD"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0C3E0781" w14:textId="446B1DA3"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3929D0BD" w14:textId="77777777">
      <w:trPr>
        <w:cantSplit/>
        <w:jc w:val="center"/>
      </w:trPr>
      <w:tc>
        <w:tcPr>
          <w:tcW w:w="7725" w:type="dxa"/>
          <w:gridSpan w:val="2"/>
          <w:tcBorders>
            <w:bottom w:val="single" w:sz="4" w:space="0" w:color="auto"/>
          </w:tcBorders>
        </w:tcPr>
        <w:p w14:paraId="59E4CA18" w14:textId="6E75C877"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5378B">
            <w:rPr>
              <w:rFonts w:cs="Arial"/>
              <w:noProof/>
              <w:szCs w:val="18"/>
            </w:rPr>
            <w:t>9.10</w:t>
          </w:r>
          <w:r w:rsidRPr="00922BD6">
            <w:rPr>
              <w:rFonts w:cs="Arial"/>
              <w:szCs w:val="18"/>
            </w:rPr>
            <w:fldChar w:fldCharType="end"/>
          </w:r>
        </w:p>
      </w:tc>
    </w:tr>
  </w:tbl>
  <w:p w14:paraId="1439AA38" w14:textId="77777777" w:rsidR="00E76194" w:rsidRDefault="00E7619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CF73D36" w14:textId="77777777">
      <w:trPr>
        <w:jc w:val="center"/>
      </w:trPr>
      <w:tc>
        <w:tcPr>
          <w:tcW w:w="1560" w:type="dxa"/>
        </w:tcPr>
        <w:p w14:paraId="593039FF" w14:textId="72B116D5"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5378B">
            <w:rPr>
              <w:rFonts w:cs="Arial"/>
              <w:b/>
              <w:noProof/>
              <w:szCs w:val="18"/>
            </w:rPr>
            <w:t>Schedule 10</w:t>
          </w:r>
          <w:r w:rsidRPr="00F02A14">
            <w:rPr>
              <w:rFonts w:cs="Arial"/>
              <w:b/>
              <w:szCs w:val="18"/>
            </w:rPr>
            <w:fldChar w:fldCharType="end"/>
          </w:r>
        </w:p>
      </w:tc>
      <w:tc>
        <w:tcPr>
          <w:tcW w:w="5741" w:type="dxa"/>
        </w:tcPr>
        <w:p w14:paraId="2A2DE001" w14:textId="55ADD831"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5378B">
            <w:rPr>
              <w:rFonts w:cs="Arial"/>
              <w:noProof/>
              <w:szCs w:val="18"/>
            </w:rPr>
            <w:t>Prohibited carcinogens, restricted carcinogens and restricted hazardous chemicals</w:t>
          </w:r>
          <w:r w:rsidRPr="00F02A14">
            <w:rPr>
              <w:rFonts w:cs="Arial"/>
              <w:szCs w:val="18"/>
            </w:rPr>
            <w:fldChar w:fldCharType="end"/>
          </w:r>
        </w:p>
      </w:tc>
    </w:tr>
    <w:tr w:rsidR="00E76194" w:rsidRPr="00CB3D59" w14:paraId="00D06E14" w14:textId="77777777">
      <w:trPr>
        <w:jc w:val="center"/>
      </w:trPr>
      <w:tc>
        <w:tcPr>
          <w:tcW w:w="1560" w:type="dxa"/>
        </w:tcPr>
        <w:p w14:paraId="73F418F4" w14:textId="3AB43C57"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66E4EC2" w14:textId="362EE3C9"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5A61DB7D" w14:textId="77777777">
      <w:trPr>
        <w:jc w:val="center"/>
      </w:trPr>
      <w:tc>
        <w:tcPr>
          <w:tcW w:w="7296" w:type="dxa"/>
          <w:gridSpan w:val="2"/>
          <w:tcBorders>
            <w:bottom w:val="single" w:sz="4" w:space="0" w:color="auto"/>
          </w:tcBorders>
        </w:tcPr>
        <w:p w14:paraId="571BA3A5" w14:textId="77777777" w:rsidR="00E76194" w:rsidRPr="00783A18" w:rsidRDefault="00E76194" w:rsidP="002D1AB4">
          <w:pPr>
            <w:pStyle w:val="HeaderEven6"/>
            <w:spacing w:before="0" w:after="0"/>
            <w:rPr>
              <w:rFonts w:ascii="Times New Roman" w:hAnsi="Times New Roman"/>
              <w:sz w:val="24"/>
              <w:szCs w:val="24"/>
            </w:rPr>
          </w:pPr>
        </w:p>
      </w:tc>
    </w:tr>
  </w:tbl>
  <w:p w14:paraId="772E3AF3" w14:textId="77777777" w:rsidR="00E76194" w:rsidRDefault="00E7619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6C3AF9A4" w14:textId="77777777">
      <w:trPr>
        <w:jc w:val="center"/>
      </w:trPr>
      <w:tc>
        <w:tcPr>
          <w:tcW w:w="5741" w:type="dxa"/>
        </w:tcPr>
        <w:p w14:paraId="4AE99812" w14:textId="6043399E"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5378B">
            <w:rPr>
              <w:rFonts w:cs="Arial"/>
              <w:noProof/>
              <w:szCs w:val="18"/>
            </w:rPr>
            <w:t>Prohibited carcinogens, restricted carcinogens and restricted hazardous chemicals</w:t>
          </w:r>
          <w:r w:rsidRPr="00F02A14">
            <w:rPr>
              <w:rFonts w:cs="Arial"/>
              <w:szCs w:val="18"/>
            </w:rPr>
            <w:fldChar w:fldCharType="end"/>
          </w:r>
        </w:p>
      </w:tc>
      <w:tc>
        <w:tcPr>
          <w:tcW w:w="1560" w:type="dxa"/>
        </w:tcPr>
        <w:p w14:paraId="7E7BBE28" w14:textId="233B7F90"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5378B">
            <w:rPr>
              <w:rFonts w:cs="Arial"/>
              <w:b/>
              <w:noProof/>
              <w:szCs w:val="18"/>
            </w:rPr>
            <w:t>Schedule 10</w:t>
          </w:r>
          <w:r w:rsidRPr="00F02A14">
            <w:rPr>
              <w:rFonts w:cs="Arial"/>
              <w:b/>
              <w:szCs w:val="18"/>
            </w:rPr>
            <w:fldChar w:fldCharType="end"/>
          </w:r>
        </w:p>
      </w:tc>
    </w:tr>
    <w:tr w:rsidR="00E76194" w:rsidRPr="00CB3D59" w14:paraId="4C261F06" w14:textId="77777777">
      <w:trPr>
        <w:jc w:val="center"/>
      </w:trPr>
      <w:tc>
        <w:tcPr>
          <w:tcW w:w="5741" w:type="dxa"/>
        </w:tcPr>
        <w:p w14:paraId="2D88052F" w14:textId="67A21686"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63BB89C" w14:textId="4DAFC7AF"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A0FE079" w14:textId="77777777">
      <w:trPr>
        <w:jc w:val="center"/>
      </w:trPr>
      <w:tc>
        <w:tcPr>
          <w:tcW w:w="7296" w:type="dxa"/>
          <w:gridSpan w:val="2"/>
          <w:tcBorders>
            <w:bottom w:val="single" w:sz="4" w:space="0" w:color="auto"/>
          </w:tcBorders>
        </w:tcPr>
        <w:p w14:paraId="6D8107A9" w14:textId="77777777" w:rsidR="00E76194" w:rsidRPr="00783A18" w:rsidRDefault="00E76194" w:rsidP="002D1AB4">
          <w:pPr>
            <w:pStyle w:val="HeaderOdd6"/>
            <w:spacing w:before="0" w:after="0"/>
            <w:jc w:val="left"/>
            <w:rPr>
              <w:rFonts w:ascii="Times New Roman" w:hAnsi="Times New Roman"/>
              <w:sz w:val="24"/>
              <w:szCs w:val="24"/>
            </w:rPr>
          </w:pPr>
        </w:p>
      </w:tc>
    </w:tr>
  </w:tbl>
  <w:p w14:paraId="1E234206" w14:textId="77777777" w:rsidR="00E76194" w:rsidRDefault="00E7619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1121D" w:rsidRPr="00CB3D59" w14:paraId="1EDCED53" w14:textId="77777777">
      <w:trPr>
        <w:jc w:val="center"/>
      </w:trPr>
      <w:tc>
        <w:tcPr>
          <w:tcW w:w="1560" w:type="dxa"/>
        </w:tcPr>
        <w:p w14:paraId="7C7FF9BD" w14:textId="6869B5DB" w:rsidR="00A1121D" w:rsidRPr="00F02A14" w:rsidRDefault="00A1121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5378B">
            <w:rPr>
              <w:rFonts w:cs="Arial"/>
              <w:b/>
              <w:noProof/>
              <w:szCs w:val="18"/>
            </w:rPr>
            <w:t>Schedule 11</w:t>
          </w:r>
          <w:r w:rsidRPr="00F02A14">
            <w:rPr>
              <w:rFonts w:cs="Arial"/>
              <w:b/>
              <w:szCs w:val="18"/>
            </w:rPr>
            <w:fldChar w:fldCharType="end"/>
          </w:r>
        </w:p>
      </w:tc>
      <w:tc>
        <w:tcPr>
          <w:tcW w:w="5741" w:type="dxa"/>
        </w:tcPr>
        <w:p w14:paraId="549CCFCE" w14:textId="55199B2E" w:rsidR="00A1121D" w:rsidRPr="00F02A14" w:rsidRDefault="00A1121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5378B">
            <w:rPr>
              <w:rFonts w:cs="Arial"/>
              <w:noProof/>
              <w:szCs w:val="18"/>
            </w:rPr>
            <w:t>Placard and manifest quantities</w:t>
          </w:r>
          <w:r w:rsidRPr="00F02A14">
            <w:rPr>
              <w:rFonts w:cs="Arial"/>
              <w:szCs w:val="18"/>
            </w:rPr>
            <w:fldChar w:fldCharType="end"/>
          </w:r>
        </w:p>
      </w:tc>
    </w:tr>
    <w:tr w:rsidR="00A1121D" w:rsidRPr="00CB3D59" w14:paraId="2CC2E271" w14:textId="77777777">
      <w:trPr>
        <w:jc w:val="center"/>
      </w:trPr>
      <w:tc>
        <w:tcPr>
          <w:tcW w:w="1560" w:type="dxa"/>
        </w:tcPr>
        <w:p w14:paraId="1C895AAD" w14:textId="3DA9C4C8" w:rsidR="00A1121D" w:rsidRPr="00F02A14" w:rsidRDefault="00A1121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C686A4D" w14:textId="514EE281" w:rsidR="00A1121D" w:rsidRPr="00F02A14" w:rsidRDefault="00A1121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1121D" w:rsidRPr="00CB3D59" w14:paraId="0254F01C" w14:textId="77777777">
      <w:trPr>
        <w:jc w:val="center"/>
      </w:trPr>
      <w:tc>
        <w:tcPr>
          <w:tcW w:w="7296" w:type="dxa"/>
          <w:gridSpan w:val="2"/>
          <w:tcBorders>
            <w:bottom w:val="single" w:sz="4" w:space="0" w:color="auto"/>
          </w:tcBorders>
        </w:tcPr>
        <w:p w14:paraId="4B75D40E" w14:textId="77777777" w:rsidR="00A1121D" w:rsidRPr="00783A18" w:rsidRDefault="00A1121D" w:rsidP="00783A18">
          <w:pPr>
            <w:pStyle w:val="HeaderEven6"/>
            <w:spacing w:before="0" w:after="0"/>
            <w:rPr>
              <w:rFonts w:ascii="Times New Roman" w:hAnsi="Times New Roman"/>
              <w:sz w:val="24"/>
              <w:szCs w:val="24"/>
            </w:rPr>
          </w:pPr>
        </w:p>
      </w:tc>
    </w:tr>
  </w:tbl>
  <w:p w14:paraId="0F8C1F8B" w14:textId="77777777" w:rsidR="00A1121D" w:rsidRDefault="00A1121D">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1121D" w:rsidRPr="00CB3D59" w14:paraId="6F87CE5C" w14:textId="77777777">
      <w:trPr>
        <w:jc w:val="center"/>
      </w:trPr>
      <w:tc>
        <w:tcPr>
          <w:tcW w:w="5741" w:type="dxa"/>
        </w:tcPr>
        <w:p w14:paraId="37F5CAC8" w14:textId="47D43DF9" w:rsidR="00A1121D" w:rsidRPr="00F02A14" w:rsidRDefault="00A112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5378B">
            <w:rPr>
              <w:rFonts w:cs="Arial"/>
              <w:noProof/>
              <w:szCs w:val="18"/>
            </w:rPr>
            <w:t>Placard and manifest quantities</w:t>
          </w:r>
          <w:r w:rsidRPr="00F02A14">
            <w:rPr>
              <w:rFonts w:cs="Arial"/>
              <w:szCs w:val="18"/>
            </w:rPr>
            <w:fldChar w:fldCharType="end"/>
          </w:r>
        </w:p>
      </w:tc>
      <w:tc>
        <w:tcPr>
          <w:tcW w:w="1560" w:type="dxa"/>
        </w:tcPr>
        <w:p w14:paraId="6B712AE7" w14:textId="0737A7ED" w:rsidR="00A1121D" w:rsidRPr="00F02A14" w:rsidRDefault="00A112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5378B">
            <w:rPr>
              <w:rFonts w:cs="Arial"/>
              <w:b/>
              <w:noProof/>
              <w:szCs w:val="18"/>
            </w:rPr>
            <w:t>Schedule 11</w:t>
          </w:r>
          <w:r w:rsidRPr="00F02A14">
            <w:rPr>
              <w:rFonts w:cs="Arial"/>
              <w:b/>
              <w:szCs w:val="18"/>
            </w:rPr>
            <w:fldChar w:fldCharType="end"/>
          </w:r>
        </w:p>
      </w:tc>
    </w:tr>
    <w:tr w:rsidR="00A1121D" w:rsidRPr="00CB3D59" w14:paraId="276347CE" w14:textId="77777777">
      <w:trPr>
        <w:jc w:val="center"/>
      </w:trPr>
      <w:tc>
        <w:tcPr>
          <w:tcW w:w="5741" w:type="dxa"/>
        </w:tcPr>
        <w:p w14:paraId="480495BC" w14:textId="7BD409D5" w:rsidR="00A1121D" w:rsidRPr="00F02A14" w:rsidRDefault="00A112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2F11FF1" w14:textId="1FE11C9A" w:rsidR="00A1121D" w:rsidRPr="00F02A14" w:rsidRDefault="00A112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1121D" w:rsidRPr="00CB3D59" w14:paraId="24B70390" w14:textId="77777777">
      <w:trPr>
        <w:jc w:val="center"/>
      </w:trPr>
      <w:tc>
        <w:tcPr>
          <w:tcW w:w="7296" w:type="dxa"/>
          <w:gridSpan w:val="2"/>
          <w:tcBorders>
            <w:bottom w:val="single" w:sz="4" w:space="0" w:color="auto"/>
          </w:tcBorders>
        </w:tcPr>
        <w:p w14:paraId="26C66901" w14:textId="77777777" w:rsidR="00A1121D" w:rsidRPr="00783A18" w:rsidRDefault="00A1121D" w:rsidP="00783A18">
          <w:pPr>
            <w:pStyle w:val="HeaderOdd6"/>
            <w:spacing w:before="0" w:after="0"/>
            <w:jc w:val="left"/>
            <w:rPr>
              <w:rFonts w:ascii="Times New Roman" w:hAnsi="Times New Roman"/>
              <w:sz w:val="24"/>
              <w:szCs w:val="24"/>
            </w:rPr>
          </w:pPr>
        </w:p>
      </w:tc>
    </w:tr>
  </w:tbl>
  <w:p w14:paraId="1C1067A2" w14:textId="77777777" w:rsidR="00A1121D" w:rsidRDefault="00A1121D">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1121D" w:rsidRPr="00CB3D59" w14:paraId="3998ECFD" w14:textId="77777777">
      <w:trPr>
        <w:jc w:val="center"/>
      </w:trPr>
      <w:tc>
        <w:tcPr>
          <w:tcW w:w="1560" w:type="dxa"/>
        </w:tcPr>
        <w:p w14:paraId="6AA0C315" w14:textId="6FA7FFD7"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809FA">
            <w:rPr>
              <w:rFonts w:cs="Arial"/>
              <w:b/>
              <w:noProof/>
              <w:szCs w:val="18"/>
            </w:rPr>
            <w:t>Schedule 11</w:t>
          </w:r>
          <w:r w:rsidRPr="00A752AE">
            <w:rPr>
              <w:rFonts w:cs="Arial"/>
              <w:b/>
              <w:szCs w:val="18"/>
            </w:rPr>
            <w:fldChar w:fldCharType="end"/>
          </w:r>
        </w:p>
      </w:tc>
      <w:tc>
        <w:tcPr>
          <w:tcW w:w="5741" w:type="dxa"/>
        </w:tcPr>
        <w:p w14:paraId="3468F557" w14:textId="2495B0B9"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809FA">
            <w:rPr>
              <w:rFonts w:cs="Arial"/>
              <w:noProof/>
              <w:szCs w:val="18"/>
            </w:rPr>
            <w:t>Placard and manifest quantities</w:t>
          </w:r>
          <w:r w:rsidRPr="00A752AE">
            <w:rPr>
              <w:rFonts w:cs="Arial"/>
              <w:szCs w:val="18"/>
            </w:rPr>
            <w:fldChar w:fldCharType="end"/>
          </w:r>
        </w:p>
      </w:tc>
    </w:tr>
    <w:tr w:rsidR="00A1121D" w:rsidRPr="00CB3D59" w14:paraId="029478F2" w14:textId="77777777">
      <w:trPr>
        <w:jc w:val="center"/>
      </w:trPr>
      <w:tc>
        <w:tcPr>
          <w:tcW w:w="1560" w:type="dxa"/>
        </w:tcPr>
        <w:p w14:paraId="3AC86C58" w14:textId="08B0F095"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35F13BEB" w14:textId="2D436FA6"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1121D" w:rsidRPr="00CB3D59" w14:paraId="6CB0F5E1" w14:textId="77777777">
      <w:trPr>
        <w:jc w:val="center"/>
      </w:trPr>
      <w:tc>
        <w:tcPr>
          <w:tcW w:w="7296" w:type="dxa"/>
          <w:gridSpan w:val="2"/>
          <w:tcBorders>
            <w:bottom w:val="single" w:sz="4" w:space="0" w:color="auto"/>
          </w:tcBorders>
        </w:tcPr>
        <w:p w14:paraId="14F095D6" w14:textId="30996C0B" w:rsidR="00A1121D" w:rsidRPr="00A752AE" w:rsidRDefault="00A1121D"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809FA">
            <w:rPr>
              <w:rFonts w:cs="Arial"/>
              <w:noProof/>
              <w:szCs w:val="18"/>
            </w:rPr>
            <w:t>9.10</w:t>
          </w:r>
          <w:r w:rsidRPr="00A752AE">
            <w:rPr>
              <w:rFonts w:cs="Arial"/>
              <w:szCs w:val="18"/>
            </w:rPr>
            <w:fldChar w:fldCharType="end"/>
          </w:r>
        </w:p>
      </w:tc>
    </w:tr>
  </w:tbl>
  <w:p w14:paraId="5BD59FFD" w14:textId="77777777" w:rsidR="00A1121D" w:rsidRDefault="00A1121D">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1121D" w:rsidRPr="00CB3D59" w14:paraId="2D39BD0F" w14:textId="77777777">
      <w:trPr>
        <w:jc w:val="center"/>
      </w:trPr>
      <w:tc>
        <w:tcPr>
          <w:tcW w:w="5741" w:type="dxa"/>
        </w:tcPr>
        <w:p w14:paraId="7969B13E" w14:textId="71D16C64"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5378B">
            <w:rPr>
              <w:rFonts w:cs="Arial"/>
              <w:noProof/>
              <w:szCs w:val="18"/>
            </w:rPr>
            <w:t>Placard and manifest quantities</w:t>
          </w:r>
          <w:r w:rsidRPr="00A752AE">
            <w:rPr>
              <w:rFonts w:cs="Arial"/>
              <w:szCs w:val="18"/>
            </w:rPr>
            <w:fldChar w:fldCharType="end"/>
          </w:r>
        </w:p>
      </w:tc>
      <w:tc>
        <w:tcPr>
          <w:tcW w:w="1560" w:type="dxa"/>
        </w:tcPr>
        <w:p w14:paraId="66C1A091" w14:textId="291CF3BF"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5378B">
            <w:rPr>
              <w:rFonts w:cs="Arial"/>
              <w:b/>
              <w:noProof/>
              <w:szCs w:val="18"/>
            </w:rPr>
            <w:t>Schedule 11</w:t>
          </w:r>
          <w:r w:rsidRPr="00A752AE">
            <w:rPr>
              <w:rFonts w:cs="Arial"/>
              <w:b/>
              <w:szCs w:val="18"/>
            </w:rPr>
            <w:fldChar w:fldCharType="end"/>
          </w:r>
        </w:p>
      </w:tc>
    </w:tr>
    <w:tr w:rsidR="00A1121D" w:rsidRPr="00CB3D59" w14:paraId="3E1C994B" w14:textId="77777777">
      <w:trPr>
        <w:jc w:val="center"/>
      </w:trPr>
      <w:tc>
        <w:tcPr>
          <w:tcW w:w="5741" w:type="dxa"/>
        </w:tcPr>
        <w:p w14:paraId="1B16AEE2" w14:textId="108F98AD"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503FE40D" w14:textId="1E98A82F"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1121D" w:rsidRPr="00CB3D59" w14:paraId="0F9ACE8C" w14:textId="77777777">
      <w:trPr>
        <w:jc w:val="center"/>
      </w:trPr>
      <w:tc>
        <w:tcPr>
          <w:tcW w:w="7296" w:type="dxa"/>
          <w:gridSpan w:val="2"/>
          <w:tcBorders>
            <w:bottom w:val="single" w:sz="4" w:space="0" w:color="auto"/>
          </w:tcBorders>
        </w:tcPr>
        <w:p w14:paraId="6A31B287" w14:textId="70E76695" w:rsidR="00A1121D" w:rsidRPr="00A752AE" w:rsidRDefault="00A1121D"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5378B">
            <w:rPr>
              <w:rFonts w:cs="Arial"/>
              <w:noProof/>
              <w:szCs w:val="18"/>
            </w:rPr>
            <w:t>11.1</w:t>
          </w:r>
          <w:r w:rsidRPr="00A752AE">
            <w:rPr>
              <w:rFonts w:cs="Arial"/>
              <w:szCs w:val="18"/>
            </w:rPr>
            <w:fldChar w:fldCharType="end"/>
          </w:r>
        </w:p>
      </w:tc>
    </w:tr>
  </w:tbl>
  <w:p w14:paraId="40F27ABF" w14:textId="77777777" w:rsidR="00A1121D" w:rsidRDefault="00A1121D">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DF539B" w14:textId="77777777">
      <w:trPr>
        <w:jc w:val="center"/>
      </w:trPr>
      <w:tc>
        <w:tcPr>
          <w:tcW w:w="1560" w:type="dxa"/>
        </w:tcPr>
        <w:p w14:paraId="15A0C294" w14:textId="20DB118C"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5378B">
            <w:rPr>
              <w:rFonts w:cs="Arial"/>
              <w:b/>
              <w:noProof/>
              <w:szCs w:val="18"/>
            </w:rPr>
            <w:t>Schedule 13</w:t>
          </w:r>
          <w:r w:rsidRPr="00A752AE">
            <w:rPr>
              <w:rFonts w:cs="Arial"/>
              <w:b/>
              <w:szCs w:val="18"/>
            </w:rPr>
            <w:fldChar w:fldCharType="end"/>
          </w:r>
        </w:p>
      </w:tc>
      <w:tc>
        <w:tcPr>
          <w:tcW w:w="5741" w:type="dxa"/>
        </w:tcPr>
        <w:p w14:paraId="5355565F" w14:textId="2CBD03A8"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5378B">
            <w:rPr>
              <w:rFonts w:cs="Arial"/>
              <w:noProof/>
              <w:szCs w:val="18"/>
            </w:rPr>
            <w:t>Placard requirements</w:t>
          </w:r>
          <w:r w:rsidRPr="00A752AE">
            <w:rPr>
              <w:rFonts w:cs="Arial"/>
              <w:szCs w:val="18"/>
            </w:rPr>
            <w:fldChar w:fldCharType="end"/>
          </w:r>
        </w:p>
      </w:tc>
    </w:tr>
    <w:tr w:rsidR="00E76194" w:rsidRPr="00CB3D59" w14:paraId="28A30F55" w14:textId="77777777">
      <w:trPr>
        <w:jc w:val="center"/>
      </w:trPr>
      <w:tc>
        <w:tcPr>
          <w:tcW w:w="1560" w:type="dxa"/>
        </w:tcPr>
        <w:p w14:paraId="119713AA" w14:textId="043354B0"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BDA16A1" w14:textId="2506B170"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8424701" w14:textId="77777777">
      <w:trPr>
        <w:jc w:val="center"/>
      </w:trPr>
      <w:tc>
        <w:tcPr>
          <w:tcW w:w="7296" w:type="dxa"/>
          <w:gridSpan w:val="2"/>
          <w:tcBorders>
            <w:bottom w:val="single" w:sz="4" w:space="0" w:color="auto"/>
          </w:tcBorders>
        </w:tcPr>
        <w:p w14:paraId="128FF8A3" w14:textId="68BD0F4E" w:rsidR="00E76194" w:rsidRPr="00A752AE" w:rsidRDefault="00E76194" w:rsidP="0002793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5378B">
            <w:rPr>
              <w:rFonts w:cs="Arial"/>
              <w:noProof/>
              <w:szCs w:val="18"/>
            </w:rPr>
            <w:t>13.7</w:t>
          </w:r>
          <w:r w:rsidRPr="00A752AE">
            <w:rPr>
              <w:rFonts w:cs="Arial"/>
              <w:szCs w:val="18"/>
            </w:rPr>
            <w:fldChar w:fldCharType="end"/>
          </w:r>
        </w:p>
      </w:tc>
    </w:tr>
  </w:tbl>
  <w:p w14:paraId="61AAB745" w14:textId="77777777" w:rsidR="00E76194" w:rsidRDefault="00E76194">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1E937DF" w14:textId="77777777">
      <w:trPr>
        <w:jc w:val="center"/>
      </w:trPr>
      <w:tc>
        <w:tcPr>
          <w:tcW w:w="5741" w:type="dxa"/>
        </w:tcPr>
        <w:p w14:paraId="279575CA" w14:textId="1BFA169F"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5378B">
            <w:rPr>
              <w:rFonts w:cs="Arial"/>
              <w:noProof/>
              <w:szCs w:val="18"/>
            </w:rPr>
            <w:t>Placard requirements</w:t>
          </w:r>
          <w:r w:rsidRPr="00A752AE">
            <w:rPr>
              <w:rFonts w:cs="Arial"/>
              <w:szCs w:val="18"/>
            </w:rPr>
            <w:fldChar w:fldCharType="end"/>
          </w:r>
        </w:p>
      </w:tc>
      <w:tc>
        <w:tcPr>
          <w:tcW w:w="1560" w:type="dxa"/>
        </w:tcPr>
        <w:p w14:paraId="2BD47DC2" w14:textId="695FAB6A"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5378B">
            <w:rPr>
              <w:rFonts w:cs="Arial"/>
              <w:b/>
              <w:noProof/>
              <w:szCs w:val="18"/>
            </w:rPr>
            <w:t>Schedule 13</w:t>
          </w:r>
          <w:r w:rsidRPr="00A752AE">
            <w:rPr>
              <w:rFonts w:cs="Arial"/>
              <w:b/>
              <w:szCs w:val="18"/>
            </w:rPr>
            <w:fldChar w:fldCharType="end"/>
          </w:r>
        </w:p>
      </w:tc>
    </w:tr>
    <w:tr w:rsidR="00E76194" w:rsidRPr="00CB3D59" w14:paraId="07FF0E80" w14:textId="77777777">
      <w:trPr>
        <w:jc w:val="center"/>
      </w:trPr>
      <w:tc>
        <w:tcPr>
          <w:tcW w:w="5741" w:type="dxa"/>
        </w:tcPr>
        <w:p w14:paraId="3B1128EC" w14:textId="2C0AE8C8"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C5BC772" w14:textId="09EF82A5"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3618B6C3" w14:textId="77777777">
      <w:trPr>
        <w:jc w:val="center"/>
      </w:trPr>
      <w:tc>
        <w:tcPr>
          <w:tcW w:w="7296" w:type="dxa"/>
          <w:gridSpan w:val="2"/>
          <w:tcBorders>
            <w:bottom w:val="single" w:sz="4" w:space="0" w:color="auto"/>
          </w:tcBorders>
        </w:tcPr>
        <w:p w14:paraId="5EDBECCF" w14:textId="26FE221C" w:rsidR="00E76194" w:rsidRPr="00A752AE" w:rsidRDefault="00E76194" w:rsidP="0002793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5378B">
            <w:rPr>
              <w:rFonts w:cs="Arial"/>
              <w:noProof/>
              <w:szCs w:val="18"/>
            </w:rPr>
            <w:t>13.7</w:t>
          </w:r>
          <w:r w:rsidRPr="00A752AE">
            <w:rPr>
              <w:rFonts w:cs="Arial"/>
              <w:szCs w:val="18"/>
            </w:rPr>
            <w:fldChar w:fldCharType="end"/>
          </w:r>
        </w:p>
      </w:tc>
    </w:tr>
  </w:tbl>
  <w:p w14:paraId="6D283074" w14:textId="77777777" w:rsidR="00E76194" w:rsidRDefault="00E76194">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6728F01C" w14:textId="77777777">
      <w:trPr>
        <w:jc w:val="center"/>
      </w:trPr>
      <w:tc>
        <w:tcPr>
          <w:tcW w:w="1560" w:type="dxa"/>
        </w:tcPr>
        <w:p w14:paraId="5E499492" w14:textId="08EEB8DB"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5378B">
            <w:rPr>
              <w:rFonts w:cs="Arial"/>
              <w:b/>
              <w:noProof/>
              <w:szCs w:val="18"/>
            </w:rPr>
            <w:t>Schedule 14</w:t>
          </w:r>
          <w:r w:rsidRPr="00F02A14">
            <w:rPr>
              <w:rFonts w:cs="Arial"/>
              <w:b/>
              <w:szCs w:val="18"/>
            </w:rPr>
            <w:fldChar w:fldCharType="end"/>
          </w:r>
        </w:p>
      </w:tc>
      <w:tc>
        <w:tcPr>
          <w:tcW w:w="5741" w:type="dxa"/>
        </w:tcPr>
        <w:p w14:paraId="47D59103" w14:textId="44CFDD20"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5378B">
            <w:rPr>
              <w:rFonts w:cs="Arial"/>
              <w:noProof/>
              <w:szCs w:val="18"/>
            </w:rPr>
            <w:t>Requirements for health monitoring</w:t>
          </w:r>
          <w:r w:rsidRPr="00F02A14">
            <w:rPr>
              <w:rFonts w:cs="Arial"/>
              <w:szCs w:val="18"/>
            </w:rPr>
            <w:fldChar w:fldCharType="end"/>
          </w:r>
        </w:p>
      </w:tc>
    </w:tr>
    <w:tr w:rsidR="00E76194" w:rsidRPr="00CB3D59" w14:paraId="545902AF" w14:textId="77777777">
      <w:trPr>
        <w:jc w:val="center"/>
      </w:trPr>
      <w:tc>
        <w:tcPr>
          <w:tcW w:w="1560" w:type="dxa"/>
        </w:tcPr>
        <w:p w14:paraId="28906214" w14:textId="6D2CD661"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60F4F10" w14:textId="01C703EE"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745E199" w14:textId="77777777">
      <w:trPr>
        <w:jc w:val="center"/>
      </w:trPr>
      <w:tc>
        <w:tcPr>
          <w:tcW w:w="7296" w:type="dxa"/>
          <w:gridSpan w:val="2"/>
          <w:tcBorders>
            <w:bottom w:val="single" w:sz="4" w:space="0" w:color="auto"/>
          </w:tcBorders>
        </w:tcPr>
        <w:p w14:paraId="75C8E6A9" w14:textId="77777777" w:rsidR="00E76194" w:rsidRPr="00783A18" w:rsidRDefault="00E76194" w:rsidP="003C7713">
          <w:pPr>
            <w:pStyle w:val="HeaderEven6"/>
            <w:spacing w:before="0" w:after="0"/>
            <w:rPr>
              <w:rFonts w:ascii="Times New Roman" w:hAnsi="Times New Roman"/>
              <w:sz w:val="24"/>
              <w:szCs w:val="24"/>
            </w:rPr>
          </w:pPr>
        </w:p>
      </w:tc>
    </w:tr>
  </w:tbl>
  <w:p w14:paraId="0EEC7C55" w14:textId="77777777" w:rsidR="00E76194" w:rsidRDefault="00E76194">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0590305" w14:textId="77777777">
      <w:trPr>
        <w:jc w:val="center"/>
      </w:trPr>
      <w:tc>
        <w:tcPr>
          <w:tcW w:w="5741" w:type="dxa"/>
        </w:tcPr>
        <w:p w14:paraId="0E2B957C" w14:textId="37D83A92"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5378B">
            <w:rPr>
              <w:rFonts w:cs="Arial"/>
              <w:noProof/>
              <w:szCs w:val="18"/>
            </w:rPr>
            <w:t>Requirements for health monitoring</w:t>
          </w:r>
          <w:r w:rsidRPr="00F02A14">
            <w:rPr>
              <w:rFonts w:cs="Arial"/>
              <w:szCs w:val="18"/>
            </w:rPr>
            <w:fldChar w:fldCharType="end"/>
          </w:r>
        </w:p>
      </w:tc>
      <w:tc>
        <w:tcPr>
          <w:tcW w:w="1560" w:type="dxa"/>
        </w:tcPr>
        <w:p w14:paraId="39125BD0" w14:textId="5FDA4717"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5378B">
            <w:rPr>
              <w:rFonts w:cs="Arial"/>
              <w:b/>
              <w:noProof/>
              <w:szCs w:val="18"/>
            </w:rPr>
            <w:t>Schedule 14</w:t>
          </w:r>
          <w:r w:rsidRPr="00F02A14">
            <w:rPr>
              <w:rFonts w:cs="Arial"/>
              <w:b/>
              <w:szCs w:val="18"/>
            </w:rPr>
            <w:fldChar w:fldCharType="end"/>
          </w:r>
        </w:p>
      </w:tc>
    </w:tr>
    <w:tr w:rsidR="00E76194" w:rsidRPr="00CB3D59" w14:paraId="67976A91" w14:textId="77777777">
      <w:trPr>
        <w:jc w:val="center"/>
      </w:trPr>
      <w:tc>
        <w:tcPr>
          <w:tcW w:w="5741" w:type="dxa"/>
        </w:tcPr>
        <w:p w14:paraId="41D5A318" w14:textId="3F4DD13B"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BDEA61D" w14:textId="3F06C7BA"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5324DA11" w14:textId="77777777">
      <w:trPr>
        <w:jc w:val="center"/>
      </w:trPr>
      <w:tc>
        <w:tcPr>
          <w:tcW w:w="7296" w:type="dxa"/>
          <w:gridSpan w:val="2"/>
          <w:tcBorders>
            <w:bottom w:val="single" w:sz="4" w:space="0" w:color="auto"/>
          </w:tcBorders>
        </w:tcPr>
        <w:p w14:paraId="36E03A2E" w14:textId="77777777" w:rsidR="00E76194" w:rsidRPr="00783A18" w:rsidRDefault="00E76194" w:rsidP="003C7713">
          <w:pPr>
            <w:pStyle w:val="HeaderOdd6"/>
            <w:spacing w:before="0" w:after="0"/>
            <w:jc w:val="left"/>
            <w:rPr>
              <w:rFonts w:ascii="Times New Roman" w:hAnsi="Times New Roman"/>
              <w:sz w:val="24"/>
              <w:szCs w:val="24"/>
            </w:rPr>
          </w:pPr>
        </w:p>
      </w:tc>
    </w:tr>
  </w:tbl>
  <w:p w14:paraId="47CE9278" w14:textId="77777777" w:rsidR="00E76194" w:rsidRDefault="00E76194">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11BDE2B9" w14:textId="77777777">
      <w:trPr>
        <w:jc w:val="center"/>
      </w:trPr>
      <w:tc>
        <w:tcPr>
          <w:tcW w:w="1560" w:type="dxa"/>
        </w:tcPr>
        <w:p w14:paraId="634DDFD9" w14:textId="26CFD66B"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5378B">
            <w:rPr>
              <w:rFonts w:cs="Arial"/>
              <w:b/>
              <w:noProof/>
              <w:szCs w:val="18"/>
            </w:rPr>
            <w:t>Schedule 18</w:t>
          </w:r>
          <w:r w:rsidRPr="00922BD6">
            <w:rPr>
              <w:rFonts w:cs="Arial"/>
              <w:b/>
              <w:szCs w:val="18"/>
            </w:rPr>
            <w:fldChar w:fldCharType="end"/>
          </w:r>
        </w:p>
      </w:tc>
      <w:tc>
        <w:tcPr>
          <w:tcW w:w="5741" w:type="dxa"/>
        </w:tcPr>
        <w:p w14:paraId="3D917EE5" w14:textId="4D3D92E4"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5378B">
            <w:rPr>
              <w:rFonts w:cs="Arial"/>
              <w:noProof/>
              <w:szCs w:val="18"/>
            </w:rPr>
            <w:t>Additional matters to be included in safety case for a major hazard facility</w:t>
          </w:r>
          <w:r w:rsidRPr="00922BD6">
            <w:rPr>
              <w:rFonts w:cs="Arial"/>
              <w:szCs w:val="18"/>
            </w:rPr>
            <w:fldChar w:fldCharType="end"/>
          </w:r>
        </w:p>
      </w:tc>
    </w:tr>
    <w:tr w:rsidR="00E76194" w:rsidRPr="00CB3D59" w14:paraId="26D95A08" w14:textId="77777777">
      <w:trPr>
        <w:jc w:val="center"/>
      </w:trPr>
      <w:tc>
        <w:tcPr>
          <w:tcW w:w="1560" w:type="dxa"/>
        </w:tcPr>
        <w:p w14:paraId="3CAF8A48" w14:textId="7E6A627D"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05378B">
            <w:rPr>
              <w:rFonts w:cs="Arial"/>
              <w:b/>
              <w:szCs w:val="18"/>
            </w:rPr>
            <w:fldChar w:fldCharType="separate"/>
          </w:r>
          <w:r w:rsidR="0005378B">
            <w:rPr>
              <w:rFonts w:cs="Arial"/>
              <w:b/>
              <w:noProof/>
              <w:szCs w:val="18"/>
            </w:rPr>
            <w:t>Part 18.2</w:t>
          </w:r>
          <w:r w:rsidRPr="00922BD6">
            <w:rPr>
              <w:rFonts w:cs="Arial"/>
              <w:b/>
              <w:szCs w:val="18"/>
            </w:rPr>
            <w:fldChar w:fldCharType="end"/>
          </w:r>
        </w:p>
      </w:tc>
      <w:tc>
        <w:tcPr>
          <w:tcW w:w="5741" w:type="dxa"/>
        </w:tcPr>
        <w:p w14:paraId="3558B30A" w14:textId="12E9F568"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05378B">
            <w:rPr>
              <w:rFonts w:cs="Arial"/>
              <w:szCs w:val="18"/>
            </w:rPr>
            <w:fldChar w:fldCharType="separate"/>
          </w:r>
          <w:r w:rsidR="0005378B">
            <w:rPr>
              <w:rFonts w:cs="Arial"/>
              <w:noProof/>
              <w:szCs w:val="18"/>
            </w:rPr>
            <w:t>Safety information</w:t>
          </w:r>
          <w:r w:rsidRPr="00922BD6">
            <w:rPr>
              <w:rFonts w:cs="Arial"/>
              <w:szCs w:val="18"/>
            </w:rPr>
            <w:fldChar w:fldCharType="end"/>
          </w:r>
        </w:p>
      </w:tc>
    </w:tr>
    <w:tr w:rsidR="00E76194" w:rsidRPr="00CB3D59" w14:paraId="7FE2B499" w14:textId="77777777">
      <w:trPr>
        <w:jc w:val="center"/>
      </w:trPr>
      <w:tc>
        <w:tcPr>
          <w:tcW w:w="1560" w:type="dxa"/>
        </w:tcPr>
        <w:p w14:paraId="7B5F9EBF" w14:textId="071BA843"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1E5A0E48" w14:textId="2B698705"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5E9D111C" w14:textId="77777777">
      <w:trPr>
        <w:cantSplit/>
        <w:jc w:val="center"/>
      </w:trPr>
      <w:tc>
        <w:tcPr>
          <w:tcW w:w="7296" w:type="dxa"/>
          <w:gridSpan w:val="2"/>
          <w:tcBorders>
            <w:bottom w:val="single" w:sz="4" w:space="0" w:color="auto"/>
          </w:tcBorders>
        </w:tcPr>
        <w:p w14:paraId="3737469F" w14:textId="29A645F9"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5378B">
            <w:rPr>
              <w:rFonts w:cs="Arial"/>
              <w:noProof/>
              <w:szCs w:val="18"/>
            </w:rPr>
            <w:t>18.4</w:t>
          </w:r>
          <w:r w:rsidRPr="00922BD6">
            <w:rPr>
              <w:rFonts w:cs="Arial"/>
              <w:szCs w:val="18"/>
            </w:rPr>
            <w:fldChar w:fldCharType="end"/>
          </w:r>
        </w:p>
      </w:tc>
    </w:tr>
  </w:tbl>
  <w:p w14:paraId="4AA646B9" w14:textId="77777777" w:rsidR="00E76194" w:rsidRDefault="00E76194">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19D303AD" w14:textId="77777777">
      <w:trPr>
        <w:jc w:val="center"/>
      </w:trPr>
      <w:tc>
        <w:tcPr>
          <w:tcW w:w="6165" w:type="dxa"/>
        </w:tcPr>
        <w:p w14:paraId="17013939" w14:textId="65AA7B44"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5378B">
            <w:rPr>
              <w:rFonts w:cs="Arial"/>
              <w:noProof/>
              <w:szCs w:val="18"/>
            </w:rPr>
            <w:t>Additional matters to be included in safety case for a major hazard facility</w:t>
          </w:r>
          <w:r w:rsidRPr="00922BD6">
            <w:rPr>
              <w:rFonts w:cs="Arial"/>
              <w:szCs w:val="18"/>
            </w:rPr>
            <w:fldChar w:fldCharType="end"/>
          </w:r>
        </w:p>
      </w:tc>
      <w:tc>
        <w:tcPr>
          <w:tcW w:w="1560" w:type="dxa"/>
        </w:tcPr>
        <w:p w14:paraId="24FD05C4" w14:textId="53D96D54"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5378B">
            <w:rPr>
              <w:rFonts w:cs="Arial"/>
              <w:b/>
              <w:noProof/>
              <w:szCs w:val="18"/>
            </w:rPr>
            <w:t>Schedule 18</w:t>
          </w:r>
          <w:r w:rsidRPr="00922BD6">
            <w:rPr>
              <w:rFonts w:cs="Arial"/>
              <w:b/>
              <w:szCs w:val="18"/>
            </w:rPr>
            <w:fldChar w:fldCharType="end"/>
          </w:r>
        </w:p>
      </w:tc>
    </w:tr>
    <w:tr w:rsidR="00E76194" w:rsidRPr="00CB3D59" w14:paraId="69DF6494" w14:textId="77777777">
      <w:trPr>
        <w:jc w:val="center"/>
      </w:trPr>
      <w:tc>
        <w:tcPr>
          <w:tcW w:w="6165" w:type="dxa"/>
        </w:tcPr>
        <w:p w14:paraId="4F40C4A9" w14:textId="6AFEF902"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05378B">
            <w:rPr>
              <w:rFonts w:cs="Arial"/>
              <w:szCs w:val="18"/>
            </w:rPr>
            <w:fldChar w:fldCharType="separate"/>
          </w:r>
          <w:r w:rsidR="0005378B">
            <w:rPr>
              <w:rFonts w:cs="Arial"/>
              <w:noProof/>
              <w:szCs w:val="18"/>
            </w:rPr>
            <w:t>Safety information</w:t>
          </w:r>
          <w:r w:rsidRPr="00922BD6">
            <w:rPr>
              <w:rFonts w:cs="Arial"/>
              <w:szCs w:val="18"/>
            </w:rPr>
            <w:fldChar w:fldCharType="end"/>
          </w:r>
        </w:p>
      </w:tc>
      <w:tc>
        <w:tcPr>
          <w:tcW w:w="1560" w:type="dxa"/>
        </w:tcPr>
        <w:p w14:paraId="02C565CF" w14:textId="6E3CC5D3"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05378B">
            <w:rPr>
              <w:rFonts w:cs="Arial"/>
              <w:b/>
              <w:szCs w:val="18"/>
            </w:rPr>
            <w:fldChar w:fldCharType="separate"/>
          </w:r>
          <w:r w:rsidR="0005378B">
            <w:rPr>
              <w:rFonts w:cs="Arial"/>
              <w:b/>
              <w:noProof/>
              <w:szCs w:val="18"/>
            </w:rPr>
            <w:t>Part 18.2</w:t>
          </w:r>
          <w:r w:rsidRPr="00922BD6">
            <w:rPr>
              <w:rFonts w:cs="Arial"/>
              <w:b/>
              <w:szCs w:val="18"/>
            </w:rPr>
            <w:fldChar w:fldCharType="end"/>
          </w:r>
        </w:p>
      </w:tc>
    </w:tr>
    <w:tr w:rsidR="00E76194" w:rsidRPr="00CB3D59" w14:paraId="4ADD9E7D" w14:textId="77777777">
      <w:trPr>
        <w:jc w:val="center"/>
      </w:trPr>
      <w:tc>
        <w:tcPr>
          <w:tcW w:w="6165" w:type="dxa"/>
        </w:tcPr>
        <w:p w14:paraId="3A226C51" w14:textId="7EAE6582"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55A23525" w14:textId="5A346F15"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6CBC3EC6" w14:textId="77777777">
      <w:trPr>
        <w:cantSplit/>
        <w:jc w:val="center"/>
      </w:trPr>
      <w:tc>
        <w:tcPr>
          <w:tcW w:w="7725" w:type="dxa"/>
          <w:gridSpan w:val="2"/>
          <w:tcBorders>
            <w:bottom w:val="single" w:sz="4" w:space="0" w:color="auto"/>
          </w:tcBorders>
        </w:tcPr>
        <w:p w14:paraId="3315F747" w14:textId="2E3F0538"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5378B">
            <w:rPr>
              <w:rFonts w:cs="Arial"/>
              <w:noProof/>
              <w:szCs w:val="18"/>
            </w:rPr>
            <w:t>18.3</w:t>
          </w:r>
          <w:r w:rsidRPr="00922BD6">
            <w:rPr>
              <w:rFonts w:cs="Arial"/>
              <w:szCs w:val="18"/>
            </w:rPr>
            <w:fldChar w:fldCharType="end"/>
          </w:r>
        </w:p>
      </w:tc>
    </w:tr>
  </w:tbl>
  <w:p w14:paraId="0CC125EC" w14:textId="77777777" w:rsidR="00E76194" w:rsidRDefault="00E76194">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76194" w14:paraId="5196B942" w14:textId="77777777">
      <w:trPr>
        <w:jc w:val="center"/>
      </w:trPr>
      <w:tc>
        <w:tcPr>
          <w:tcW w:w="1340" w:type="dxa"/>
        </w:tcPr>
        <w:p w14:paraId="5B089B59" w14:textId="77777777" w:rsidR="00E76194" w:rsidRDefault="00E76194">
          <w:pPr>
            <w:pStyle w:val="HeaderEven"/>
          </w:pPr>
        </w:p>
      </w:tc>
      <w:tc>
        <w:tcPr>
          <w:tcW w:w="6583" w:type="dxa"/>
        </w:tcPr>
        <w:p w14:paraId="743C8A68" w14:textId="77777777" w:rsidR="00E76194" w:rsidRDefault="00E76194">
          <w:pPr>
            <w:pStyle w:val="HeaderEven"/>
          </w:pPr>
        </w:p>
      </w:tc>
    </w:tr>
    <w:tr w:rsidR="00E76194" w14:paraId="2EB115E0" w14:textId="77777777">
      <w:trPr>
        <w:jc w:val="center"/>
      </w:trPr>
      <w:tc>
        <w:tcPr>
          <w:tcW w:w="7923" w:type="dxa"/>
          <w:gridSpan w:val="2"/>
          <w:tcBorders>
            <w:bottom w:val="single" w:sz="4" w:space="0" w:color="auto"/>
          </w:tcBorders>
        </w:tcPr>
        <w:p w14:paraId="1E4DEE06" w14:textId="77777777" w:rsidR="00E76194" w:rsidRDefault="00E76194">
          <w:pPr>
            <w:pStyle w:val="HeaderEven6"/>
          </w:pPr>
          <w:r>
            <w:t>Dictionary</w:t>
          </w:r>
        </w:p>
      </w:tc>
    </w:tr>
  </w:tbl>
  <w:p w14:paraId="5AA106F8" w14:textId="77777777" w:rsidR="00E76194" w:rsidRDefault="00E76194">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76194" w14:paraId="642164B7" w14:textId="77777777">
      <w:trPr>
        <w:jc w:val="center"/>
      </w:trPr>
      <w:tc>
        <w:tcPr>
          <w:tcW w:w="6583" w:type="dxa"/>
        </w:tcPr>
        <w:p w14:paraId="6D13CAB5" w14:textId="77777777" w:rsidR="00E76194" w:rsidRDefault="00E76194">
          <w:pPr>
            <w:pStyle w:val="HeaderOdd"/>
          </w:pPr>
        </w:p>
      </w:tc>
      <w:tc>
        <w:tcPr>
          <w:tcW w:w="1340" w:type="dxa"/>
        </w:tcPr>
        <w:p w14:paraId="2B54828F" w14:textId="77777777" w:rsidR="00E76194" w:rsidRDefault="00E76194">
          <w:pPr>
            <w:pStyle w:val="HeaderOdd"/>
          </w:pPr>
        </w:p>
      </w:tc>
    </w:tr>
    <w:tr w:rsidR="00E76194" w14:paraId="55F318E6" w14:textId="77777777">
      <w:trPr>
        <w:jc w:val="center"/>
      </w:trPr>
      <w:tc>
        <w:tcPr>
          <w:tcW w:w="7923" w:type="dxa"/>
          <w:gridSpan w:val="2"/>
          <w:tcBorders>
            <w:bottom w:val="single" w:sz="4" w:space="0" w:color="auto"/>
          </w:tcBorders>
        </w:tcPr>
        <w:p w14:paraId="7021A63B" w14:textId="77777777" w:rsidR="00E76194" w:rsidRDefault="00E76194">
          <w:pPr>
            <w:pStyle w:val="HeaderOdd6"/>
          </w:pPr>
          <w:r>
            <w:t>Dictionary</w:t>
          </w:r>
        </w:p>
      </w:tc>
    </w:tr>
  </w:tbl>
  <w:p w14:paraId="6A0F05F2" w14:textId="77777777" w:rsidR="00E76194" w:rsidRDefault="00E76194">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76194" w14:paraId="6BDC6897" w14:textId="77777777">
      <w:trPr>
        <w:jc w:val="center"/>
      </w:trPr>
      <w:tc>
        <w:tcPr>
          <w:tcW w:w="1234" w:type="dxa"/>
          <w:gridSpan w:val="2"/>
        </w:tcPr>
        <w:p w14:paraId="198E4F5A" w14:textId="77777777" w:rsidR="00E76194" w:rsidRDefault="00E76194">
          <w:pPr>
            <w:pStyle w:val="HeaderEven"/>
            <w:rPr>
              <w:b/>
            </w:rPr>
          </w:pPr>
          <w:r>
            <w:rPr>
              <w:b/>
            </w:rPr>
            <w:t>Endnotes</w:t>
          </w:r>
        </w:p>
      </w:tc>
      <w:tc>
        <w:tcPr>
          <w:tcW w:w="6062" w:type="dxa"/>
        </w:tcPr>
        <w:p w14:paraId="0386F7C8" w14:textId="77777777" w:rsidR="00E76194" w:rsidRDefault="00E76194">
          <w:pPr>
            <w:pStyle w:val="HeaderEven"/>
          </w:pPr>
        </w:p>
      </w:tc>
    </w:tr>
    <w:tr w:rsidR="00E76194" w14:paraId="40C0B17A" w14:textId="77777777">
      <w:trPr>
        <w:cantSplit/>
        <w:jc w:val="center"/>
      </w:trPr>
      <w:tc>
        <w:tcPr>
          <w:tcW w:w="7296" w:type="dxa"/>
          <w:gridSpan w:val="3"/>
        </w:tcPr>
        <w:p w14:paraId="01A56281" w14:textId="77777777" w:rsidR="00E76194" w:rsidRDefault="00E76194">
          <w:pPr>
            <w:pStyle w:val="HeaderEven"/>
          </w:pPr>
        </w:p>
      </w:tc>
    </w:tr>
    <w:tr w:rsidR="00E76194" w14:paraId="16687479" w14:textId="77777777">
      <w:trPr>
        <w:cantSplit/>
        <w:jc w:val="center"/>
      </w:trPr>
      <w:tc>
        <w:tcPr>
          <w:tcW w:w="700" w:type="dxa"/>
          <w:tcBorders>
            <w:bottom w:val="single" w:sz="4" w:space="0" w:color="auto"/>
          </w:tcBorders>
        </w:tcPr>
        <w:p w14:paraId="3B655B28" w14:textId="5EE99DF8" w:rsidR="00E76194" w:rsidRDefault="00E76194">
          <w:pPr>
            <w:pStyle w:val="HeaderEven6"/>
          </w:pPr>
          <w:r>
            <w:rPr>
              <w:noProof/>
            </w:rPr>
            <w:fldChar w:fldCharType="begin"/>
          </w:r>
          <w:r>
            <w:rPr>
              <w:noProof/>
            </w:rPr>
            <w:instrText xml:space="preserve"> STYLEREF charTableNo \*charformat </w:instrText>
          </w:r>
          <w:r>
            <w:rPr>
              <w:noProof/>
            </w:rPr>
            <w:fldChar w:fldCharType="separate"/>
          </w:r>
          <w:r w:rsidR="0005378B">
            <w:rPr>
              <w:noProof/>
            </w:rPr>
            <w:t>5</w:t>
          </w:r>
          <w:r>
            <w:rPr>
              <w:noProof/>
            </w:rPr>
            <w:fldChar w:fldCharType="end"/>
          </w:r>
        </w:p>
      </w:tc>
      <w:tc>
        <w:tcPr>
          <w:tcW w:w="6600" w:type="dxa"/>
          <w:gridSpan w:val="2"/>
          <w:tcBorders>
            <w:bottom w:val="single" w:sz="4" w:space="0" w:color="auto"/>
          </w:tcBorders>
        </w:tcPr>
        <w:p w14:paraId="3A66D790" w14:textId="09A1A452" w:rsidR="00E76194" w:rsidRDefault="00E76194">
          <w:pPr>
            <w:pStyle w:val="HeaderEven6"/>
          </w:pPr>
          <w:r>
            <w:rPr>
              <w:noProof/>
            </w:rPr>
            <w:fldChar w:fldCharType="begin"/>
          </w:r>
          <w:r>
            <w:rPr>
              <w:noProof/>
            </w:rPr>
            <w:instrText xml:space="preserve"> STYLEREF charTableText \*charformat </w:instrText>
          </w:r>
          <w:r>
            <w:rPr>
              <w:noProof/>
            </w:rPr>
            <w:fldChar w:fldCharType="separate"/>
          </w:r>
          <w:r w:rsidR="0005378B">
            <w:rPr>
              <w:noProof/>
            </w:rPr>
            <w:t>Earlier republications</w:t>
          </w:r>
          <w:r>
            <w:rPr>
              <w:noProof/>
            </w:rPr>
            <w:fldChar w:fldCharType="end"/>
          </w:r>
        </w:p>
      </w:tc>
    </w:tr>
  </w:tbl>
  <w:p w14:paraId="40491289" w14:textId="77777777" w:rsidR="00E76194" w:rsidRDefault="00E76194">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76194" w14:paraId="721D6FEE" w14:textId="77777777">
      <w:trPr>
        <w:jc w:val="center"/>
      </w:trPr>
      <w:tc>
        <w:tcPr>
          <w:tcW w:w="5741" w:type="dxa"/>
        </w:tcPr>
        <w:p w14:paraId="423CE966" w14:textId="77777777" w:rsidR="00E76194" w:rsidRDefault="00E76194">
          <w:pPr>
            <w:pStyle w:val="HeaderEven"/>
            <w:jc w:val="right"/>
          </w:pPr>
        </w:p>
      </w:tc>
      <w:tc>
        <w:tcPr>
          <w:tcW w:w="1560" w:type="dxa"/>
          <w:gridSpan w:val="2"/>
        </w:tcPr>
        <w:p w14:paraId="35D2C6B2" w14:textId="77777777" w:rsidR="00E76194" w:rsidRDefault="00E76194">
          <w:pPr>
            <w:pStyle w:val="HeaderEven"/>
            <w:jc w:val="right"/>
            <w:rPr>
              <w:b/>
            </w:rPr>
          </w:pPr>
          <w:r>
            <w:rPr>
              <w:b/>
            </w:rPr>
            <w:t>Endnotes</w:t>
          </w:r>
        </w:p>
      </w:tc>
    </w:tr>
    <w:tr w:rsidR="00E76194" w14:paraId="587007E7" w14:textId="77777777">
      <w:trPr>
        <w:jc w:val="center"/>
      </w:trPr>
      <w:tc>
        <w:tcPr>
          <w:tcW w:w="7301" w:type="dxa"/>
          <w:gridSpan w:val="3"/>
        </w:tcPr>
        <w:p w14:paraId="6E5BF26C" w14:textId="77777777" w:rsidR="00E76194" w:rsidRDefault="00E76194">
          <w:pPr>
            <w:pStyle w:val="HeaderEven"/>
            <w:jc w:val="right"/>
            <w:rPr>
              <w:b/>
            </w:rPr>
          </w:pPr>
        </w:p>
      </w:tc>
    </w:tr>
    <w:tr w:rsidR="00E76194" w14:paraId="4612553B" w14:textId="77777777">
      <w:trPr>
        <w:jc w:val="center"/>
      </w:trPr>
      <w:tc>
        <w:tcPr>
          <w:tcW w:w="6600" w:type="dxa"/>
          <w:gridSpan w:val="2"/>
          <w:tcBorders>
            <w:bottom w:val="single" w:sz="4" w:space="0" w:color="auto"/>
          </w:tcBorders>
        </w:tcPr>
        <w:p w14:paraId="5CEC0DB2" w14:textId="73639878" w:rsidR="00E76194" w:rsidRDefault="00E76194">
          <w:pPr>
            <w:pStyle w:val="HeaderOdd6"/>
          </w:pPr>
          <w:r>
            <w:rPr>
              <w:noProof/>
            </w:rPr>
            <w:fldChar w:fldCharType="begin"/>
          </w:r>
          <w:r>
            <w:rPr>
              <w:noProof/>
            </w:rPr>
            <w:instrText xml:space="preserve"> STYLEREF charTableText \*charformat </w:instrText>
          </w:r>
          <w:r>
            <w:rPr>
              <w:noProof/>
            </w:rPr>
            <w:fldChar w:fldCharType="separate"/>
          </w:r>
          <w:r w:rsidR="0005378B">
            <w:rPr>
              <w:noProof/>
            </w:rPr>
            <w:t>Expired transitional or validating provisions</w:t>
          </w:r>
          <w:r>
            <w:rPr>
              <w:noProof/>
            </w:rPr>
            <w:fldChar w:fldCharType="end"/>
          </w:r>
        </w:p>
      </w:tc>
      <w:tc>
        <w:tcPr>
          <w:tcW w:w="700" w:type="dxa"/>
          <w:tcBorders>
            <w:bottom w:val="single" w:sz="4" w:space="0" w:color="auto"/>
          </w:tcBorders>
        </w:tcPr>
        <w:p w14:paraId="66D64B44" w14:textId="159A9C22" w:rsidR="00E76194" w:rsidRDefault="00E76194">
          <w:pPr>
            <w:pStyle w:val="HeaderOdd6"/>
          </w:pPr>
          <w:r>
            <w:rPr>
              <w:noProof/>
            </w:rPr>
            <w:fldChar w:fldCharType="begin"/>
          </w:r>
          <w:r>
            <w:rPr>
              <w:noProof/>
            </w:rPr>
            <w:instrText xml:space="preserve"> STYLEREF charTableNo \*charformat </w:instrText>
          </w:r>
          <w:r>
            <w:rPr>
              <w:noProof/>
            </w:rPr>
            <w:fldChar w:fldCharType="separate"/>
          </w:r>
          <w:r w:rsidR="0005378B">
            <w:rPr>
              <w:noProof/>
            </w:rPr>
            <w:t>6</w:t>
          </w:r>
          <w:r>
            <w:rPr>
              <w:noProof/>
            </w:rPr>
            <w:fldChar w:fldCharType="end"/>
          </w:r>
        </w:p>
      </w:tc>
    </w:tr>
  </w:tbl>
  <w:p w14:paraId="485C96FE" w14:textId="77777777" w:rsidR="00E76194" w:rsidRDefault="00E76194">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EC4DA" w14:textId="77777777" w:rsidR="00E76194" w:rsidRDefault="00E76194">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CF621" w14:textId="77777777" w:rsidR="00E76194" w:rsidRDefault="00E76194">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B325B" w14:textId="77777777" w:rsidR="00E76194" w:rsidRDefault="00E76194">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76194" w:rsidRPr="00E06D02" w14:paraId="2EECD51F" w14:textId="77777777" w:rsidTr="00567644">
      <w:trPr>
        <w:jc w:val="center"/>
      </w:trPr>
      <w:tc>
        <w:tcPr>
          <w:tcW w:w="1068" w:type="pct"/>
        </w:tcPr>
        <w:p w14:paraId="1EB2BF0D" w14:textId="77777777" w:rsidR="00E76194" w:rsidRPr="00567644" w:rsidRDefault="00E76194" w:rsidP="00567644">
          <w:pPr>
            <w:pStyle w:val="HeaderEven"/>
            <w:tabs>
              <w:tab w:val="left" w:pos="700"/>
            </w:tabs>
            <w:ind w:left="697" w:hanging="697"/>
            <w:rPr>
              <w:rFonts w:cs="Arial"/>
              <w:szCs w:val="18"/>
            </w:rPr>
          </w:pPr>
        </w:p>
      </w:tc>
      <w:tc>
        <w:tcPr>
          <w:tcW w:w="3932" w:type="pct"/>
        </w:tcPr>
        <w:p w14:paraId="4A580CB8" w14:textId="77777777" w:rsidR="00E76194" w:rsidRPr="00567644" w:rsidRDefault="00E76194" w:rsidP="00567644">
          <w:pPr>
            <w:pStyle w:val="HeaderEven"/>
            <w:tabs>
              <w:tab w:val="left" w:pos="700"/>
            </w:tabs>
            <w:ind w:left="697" w:hanging="697"/>
            <w:rPr>
              <w:rFonts w:cs="Arial"/>
              <w:szCs w:val="18"/>
            </w:rPr>
          </w:pPr>
        </w:p>
      </w:tc>
    </w:tr>
    <w:tr w:rsidR="00E76194" w:rsidRPr="00E06D02" w14:paraId="7D4EE0AD" w14:textId="77777777" w:rsidTr="00567644">
      <w:trPr>
        <w:jc w:val="center"/>
      </w:trPr>
      <w:tc>
        <w:tcPr>
          <w:tcW w:w="1068" w:type="pct"/>
        </w:tcPr>
        <w:p w14:paraId="4EB8DDC7" w14:textId="77777777" w:rsidR="00E76194" w:rsidRPr="00567644" w:rsidRDefault="00E76194" w:rsidP="00567644">
          <w:pPr>
            <w:pStyle w:val="HeaderEven"/>
            <w:tabs>
              <w:tab w:val="left" w:pos="700"/>
            </w:tabs>
            <w:ind w:left="697" w:hanging="697"/>
            <w:rPr>
              <w:rFonts w:cs="Arial"/>
              <w:szCs w:val="18"/>
            </w:rPr>
          </w:pPr>
        </w:p>
      </w:tc>
      <w:tc>
        <w:tcPr>
          <w:tcW w:w="3932" w:type="pct"/>
        </w:tcPr>
        <w:p w14:paraId="2520FB21" w14:textId="77777777" w:rsidR="00E76194" w:rsidRPr="00567644" w:rsidRDefault="00E76194" w:rsidP="00567644">
          <w:pPr>
            <w:pStyle w:val="HeaderEven"/>
            <w:tabs>
              <w:tab w:val="left" w:pos="700"/>
            </w:tabs>
            <w:ind w:left="697" w:hanging="697"/>
            <w:rPr>
              <w:rFonts w:cs="Arial"/>
              <w:szCs w:val="18"/>
            </w:rPr>
          </w:pPr>
        </w:p>
      </w:tc>
    </w:tr>
    <w:tr w:rsidR="00E76194" w:rsidRPr="00E06D02" w14:paraId="7A33A58F" w14:textId="77777777" w:rsidTr="00567644">
      <w:trPr>
        <w:cantSplit/>
        <w:jc w:val="center"/>
      </w:trPr>
      <w:tc>
        <w:tcPr>
          <w:tcW w:w="4997" w:type="pct"/>
          <w:gridSpan w:val="2"/>
          <w:tcBorders>
            <w:bottom w:val="single" w:sz="4" w:space="0" w:color="auto"/>
          </w:tcBorders>
        </w:tcPr>
        <w:p w14:paraId="560E35D2" w14:textId="77777777" w:rsidR="00E76194" w:rsidRPr="00567644" w:rsidRDefault="00E76194" w:rsidP="00567644">
          <w:pPr>
            <w:pStyle w:val="HeaderEven6"/>
            <w:tabs>
              <w:tab w:val="left" w:pos="700"/>
            </w:tabs>
            <w:ind w:left="697" w:hanging="697"/>
            <w:rPr>
              <w:szCs w:val="18"/>
            </w:rPr>
          </w:pPr>
        </w:p>
      </w:tc>
    </w:tr>
  </w:tbl>
  <w:p w14:paraId="2A634AD9" w14:textId="77777777" w:rsidR="00E76194" w:rsidRDefault="00E76194"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BodyTexta"/>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Default"/>
      <w:lvlText w:val="%1."/>
      <w:lvlJc w:val="left"/>
      <w:pPr>
        <w:tabs>
          <w:tab w:val="num" w:pos="1209"/>
        </w:tabs>
        <w:ind w:left="1209" w:hanging="360"/>
      </w:pPr>
    </w:lvl>
  </w:abstractNum>
  <w:abstractNum w:abstractNumId="2" w15:restartNumberingAfterBreak="0">
    <w:nsid w:val="FFFFFF7F"/>
    <w:multiLevelType w:val="singleLevel"/>
    <w:tmpl w:val="C05AC2CC"/>
    <w:lvl w:ilvl="0">
      <w:start w:val="1"/>
      <w:numFmt w:val="decimal"/>
      <w:pStyle w:val="BoldSubject"/>
      <w:lvlText w:val="%1."/>
      <w:lvlJc w:val="left"/>
      <w:pPr>
        <w:tabs>
          <w:tab w:val="num" w:pos="643"/>
        </w:tabs>
        <w:ind w:left="643" w:hanging="360"/>
      </w:pPr>
    </w:lvl>
  </w:abstractNum>
  <w:abstractNum w:abstractNumId="3" w15:restartNumberingAfterBreak="0">
    <w:nsid w:val="FFFFFF80"/>
    <w:multiLevelType w:val="singleLevel"/>
    <w:tmpl w:val="B9B26CB2"/>
    <w:lvl w:ilvl="0">
      <w:start w:val="1"/>
      <w:numFmt w:val="bullet"/>
      <w:pStyle w:val="NoteHeading"/>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23B68806"/>
    <w:lvl w:ilvl="0">
      <w:start w:val="1"/>
      <w:numFmt w:val="bullet"/>
      <w:pStyle w:val="NormalInden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4A438A2"/>
    <w:lvl w:ilvl="0">
      <w:start w:val="1"/>
      <w:numFmt w:val="bullet"/>
      <w:pStyle w:val="NormalWeb"/>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EAC64B30"/>
    <w:lvl w:ilvl="0">
      <w:start w:val="1"/>
      <w:numFmt w:val="bullet"/>
      <w:pStyle w:val="MyStyle1"/>
      <w:lvlText w:val=""/>
      <w:lvlJc w:val="left"/>
      <w:pPr>
        <w:tabs>
          <w:tab w:val="num" w:pos="643"/>
        </w:tabs>
        <w:ind w:left="643" w:hanging="360"/>
      </w:pPr>
      <w:rPr>
        <w:rFonts w:ascii="Symbol" w:hAnsi="Symbol" w:hint="default"/>
      </w:rPr>
    </w:lvl>
  </w:abstractNum>
  <w:abstractNum w:abstractNumId="7" w15:restartNumberingAfterBreak="0">
    <w:nsid w:val="FFFFFF89"/>
    <w:multiLevelType w:val="singleLevel"/>
    <w:tmpl w:val="4A540AC0"/>
    <w:lvl w:ilvl="0">
      <w:start w:val="1"/>
      <w:numFmt w:val="bullet"/>
      <w:pStyle w:val="MessageHeader"/>
      <w:lvlText w:val=""/>
      <w:lvlJc w:val="left"/>
      <w:pPr>
        <w:tabs>
          <w:tab w:val="num" w:pos="360"/>
        </w:tabs>
        <w:ind w:left="360" w:hanging="360"/>
      </w:pPr>
      <w:rPr>
        <w:rFonts w:ascii="Symbol" w:hAnsi="Symbol" w:hint="default"/>
      </w:rPr>
    </w:lvl>
  </w:abstractNum>
  <w:abstractNum w:abstractNumId="8" w15:restartNumberingAfterBreak="0">
    <w:nsid w:val="0AF05D2C"/>
    <w:multiLevelType w:val="hybridMultilevel"/>
    <w:tmpl w:val="67D6015A"/>
    <w:lvl w:ilvl="0" w:tplc="C6540E9A">
      <w:start w:val="1"/>
      <w:numFmt w:val="decimal"/>
      <w:pStyle w:val="addressee"/>
      <w:lvlText w:val="%1."/>
      <w:lvlJc w:val="left"/>
      <w:pPr>
        <w:tabs>
          <w:tab w:val="num" w:pos="1287"/>
        </w:tabs>
        <w:ind w:left="1287" w:hanging="360"/>
      </w:pPr>
      <w:rPr>
        <w:rFonts w:hint="default"/>
      </w:rPr>
    </w:lvl>
    <w:lvl w:ilvl="1" w:tplc="7714BE9E" w:tentative="1">
      <w:start w:val="1"/>
      <w:numFmt w:val="lowerLetter"/>
      <w:lvlText w:val="%2."/>
      <w:lvlJc w:val="left"/>
      <w:pPr>
        <w:tabs>
          <w:tab w:val="num" w:pos="1440"/>
        </w:tabs>
        <w:ind w:left="1440" w:hanging="360"/>
      </w:pPr>
    </w:lvl>
    <w:lvl w:ilvl="2" w:tplc="3F4A8F06" w:tentative="1">
      <w:start w:val="1"/>
      <w:numFmt w:val="lowerRoman"/>
      <w:lvlText w:val="%3."/>
      <w:lvlJc w:val="right"/>
      <w:pPr>
        <w:tabs>
          <w:tab w:val="num" w:pos="2160"/>
        </w:tabs>
        <w:ind w:left="2160" w:hanging="180"/>
      </w:pPr>
    </w:lvl>
    <w:lvl w:ilvl="3" w:tplc="3B081320" w:tentative="1">
      <w:start w:val="1"/>
      <w:numFmt w:val="decimal"/>
      <w:lvlText w:val="%4."/>
      <w:lvlJc w:val="left"/>
      <w:pPr>
        <w:tabs>
          <w:tab w:val="num" w:pos="2880"/>
        </w:tabs>
        <w:ind w:left="2880" w:hanging="360"/>
      </w:pPr>
    </w:lvl>
    <w:lvl w:ilvl="4" w:tplc="1F22B0B4" w:tentative="1">
      <w:start w:val="1"/>
      <w:numFmt w:val="lowerLetter"/>
      <w:lvlText w:val="%5."/>
      <w:lvlJc w:val="left"/>
      <w:pPr>
        <w:tabs>
          <w:tab w:val="num" w:pos="3600"/>
        </w:tabs>
        <w:ind w:left="3600" w:hanging="360"/>
      </w:pPr>
    </w:lvl>
    <w:lvl w:ilvl="5" w:tplc="5F0CB1B6" w:tentative="1">
      <w:start w:val="1"/>
      <w:numFmt w:val="lowerRoman"/>
      <w:lvlText w:val="%6."/>
      <w:lvlJc w:val="right"/>
      <w:pPr>
        <w:tabs>
          <w:tab w:val="num" w:pos="4320"/>
        </w:tabs>
        <w:ind w:left="4320" w:hanging="180"/>
      </w:pPr>
    </w:lvl>
    <w:lvl w:ilvl="6" w:tplc="21180354" w:tentative="1">
      <w:start w:val="1"/>
      <w:numFmt w:val="decimal"/>
      <w:lvlText w:val="%7."/>
      <w:lvlJc w:val="left"/>
      <w:pPr>
        <w:tabs>
          <w:tab w:val="num" w:pos="5040"/>
        </w:tabs>
        <w:ind w:left="5040" w:hanging="360"/>
      </w:pPr>
    </w:lvl>
    <w:lvl w:ilvl="7" w:tplc="1318C6EE" w:tentative="1">
      <w:start w:val="1"/>
      <w:numFmt w:val="lowerLetter"/>
      <w:lvlText w:val="%8."/>
      <w:lvlJc w:val="left"/>
      <w:pPr>
        <w:tabs>
          <w:tab w:val="num" w:pos="5760"/>
        </w:tabs>
        <w:ind w:left="5760" w:hanging="360"/>
      </w:pPr>
    </w:lvl>
    <w:lvl w:ilvl="8" w:tplc="3676D454" w:tentative="1">
      <w:start w:val="1"/>
      <w:numFmt w:val="lowerRoman"/>
      <w:lvlText w:val="%9."/>
      <w:lvlJc w:val="right"/>
      <w:pPr>
        <w:tabs>
          <w:tab w:val="num" w:pos="6480"/>
        </w:tabs>
        <w:ind w:left="6480" w:hanging="180"/>
      </w:pPr>
    </w:lvl>
  </w:abstractNum>
  <w:abstractNum w:abstractNumId="9" w15:restartNumberingAfterBreak="0">
    <w:nsid w:val="29EC795A"/>
    <w:multiLevelType w:val="multilevel"/>
    <w:tmpl w:val="2D4E65FA"/>
    <w:name w:val="Headings"/>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0" w15:restartNumberingAfterBreak="0">
    <w:nsid w:val="31D03CEE"/>
    <w:multiLevelType w:val="hybridMultilevel"/>
    <w:tmpl w:val="5DB2CD8E"/>
    <w:lvl w:ilvl="0" w:tplc="A4002F24">
      <w:start w:val="1"/>
      <w:numFmt w:val="bullet"/>
      <w:pStyle w:val="aNoteBulletsubpar"/>
      <w:lvlText w:val=""/>
      <w:lvlJc w:val="left"/>
      <w:pPr>
        <w:tabs>
          <w:tab w:val="num" w:pos="3300"/>
        </w:tabs>
        <w:ind w:left="3240" w:hanging="300"/>
      </w:pPr>
      <w:rPr>
        <w:rFonts w:ascii="Symbol" w:hAnsi="Symbol" w:hint="default"/>
        <w:sz w:val="20"/>
      </w:rPr>
    </w:lvl>
    <w:lvl w:ilvl="1" w:tplc="BD0CF6B6" w:tentative="1">
      <w:start w:val="1"/>
      <w:numFmt w:val="bullet"/>
      <w:lvlText w:val="o"/>
      <w:lvlJc w:val="left"/>
      <w:pPr>
        <w:tabs>
          <w:tab w:val="num" w:pos="1440"/>
        </w:tabs>
        <w:ind w:left="1440" w:hanging="360"/>
      </w:pPr>
      <w:rPr>
        <w:rFonts w:ascii="Courier New" w:hAnsi="Courier New" w:hint="default"/>
      </w:rPr>
    </w:lvl>
    <w:lvl w:ilvl="2" w:tplc="25163782" w:tentative="1">
      <w:start w:val="1"/>
      <w:numFmt w:val="bullet"/>
      <w:lvlText w:val=""/>
      <w:lvlJc w:val="left"/>
      <w:pPr>
        <w:tabs>
          <w:tab w:val="num" w:pos="2160"/>
        </w:tabs>
        <w:ind w:left="2160" w:hanging="360"/>
      </w:pPr>
      <w:rPr>
        <w:rFonts w:ascii="Wingdings" w:hAnsi="Wingdings" w:hint="default"/>
      </w:rPr>
    </w:lvl>
    <w:lvl w:ilvl="3" w:tplc="BE682B44" w:tentative="1">
      <w:start w:val="1"/>
      <w:numFmt w:val="bullet"/>
      <w:lvlText w:val=""/>
      <w:lvlJc w:val="left"/>
      <w:pPr>
        <w:tabs>
          <w:tab w:val="num" w:pos="2880"/>
        </w:tabs>
        <w:ind w:left="2880" w:hanging="360"/>
      </w:pPr>
      <w:rPr>
        <w:rFonts w:ascii="Symbol" w:hAnsi="Symbol" w:hint="default"/>
      </w:rPr>
    </w:lvl>
    <w:lvl w:ilvl="4" w:tplc="412ED7A0" w:tentative="1">
      <w:start w:val="1"/>
      <w:numFmt w:val="bullet"/>
      <w:lvlText w:val="o"/>
      <w:lvlJc w:val="left"/>
      <w:pPr>
        <w:tabs>
          <w:tab w:val="num" w:pos="3600"/>
        </w:tabs>
        <w:ind w:left="3600" w:hanging="360"/>
      </w:pPr>
      <w:rPr>
        <w:rFonts w:ascii="Courier New" w:hAnsi="Courier New" w:hint="default"/>
      </w:rPr>
    </w:lvl>
    <w:lvl w:ilvl="5" w:tplc="A7E0D456" w:tentative="1">
      <w:start w:val="1"/>
      <w:numFmt w:val="bullet"/>
      <w:lvlText w:val=""/>
      <w:lvlJc w:val="left"/>
      <w:pPr>
        <w:tabs>
          <w:tab w:val="num" w:pos="4320"/>
        </w:tabs>
        <w:ind w:left="4320" w:hanging="360"/>
      </w:pPr>
      <w:rPr>
        <w:rFonts w:ascii="Wingdings" w:hAnsi="Wingdings" w:hint="default"/>
      </w:rPr>
    </w:lvl>
    <w:lvl w:ilvl="6" w:tplc="8D3CA89E" w:tentative="1">
      <w:start w:val="1"/>
      <w:numFmt w:val="bullet"/>
      <w:lvlText w:val=""/>
      <w:lvlJc w:val="left"/>
      <w:pPr>
        <w:tabs>
          <w:tab w:val="num" w:pos="5040"/>
        </w:tabs>
        <w:ind w:left="5040" w:hanging="360"/>
      </w:pPr>
      <w:rPr>
        <w:rFonts w:ascii="Symbol" w:hAnsi="Symbol" w:hint="default"/>
      </w:rPr>
    </w:lvl>
    <w:lvl w:ilvl="7" w:tplc="20662BCA" w:tentative="1">
      <w:start w:val="1"/>
      <w:numFmt w:val="bullet"/>
      <w:lvlText w:val="o"/>
      <w:lvlJc w:val="left"/>
      <w:pPr>
        <w:tabs>
          <w:tab w:val="num" w:pos="5760"/>
        </w:tabs>
        <w:ind w:left="5760" w:hanging="360"/>
      </w:pPr>
      <w:rPr>
        <w:rFonts w:ascii="Courier New" w:hAnsi="Courier New" w:hint="default"/>
      </w:rPr>
    </w:lvl>
    <w:lvl w:ilvl="8" w:tplc="40069C4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1592A52"/>
    <w:multiLevelType w:val="multilevel"/>
    <w:tmpl w:val="0C090029"/>
    <w:name w:val="Schedule"/>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371A394E">
      <w:start w:val="1"/>
      <w:numFmt w:val="bullet"/>
      <w:pStyle w:val="TableBullet"/>
      <w:lvlText w:val=""/>
      <w:lvlJc w:val="left"/>
      <w:pPr>
        <w:ind w:left="720" w:hanging="360"/>
      </w:pPr>
      <w:rPr>
        <w:rFonts w:ascii="Symbol" w:hAnsi="Symbol" w:hint="default"/>
      </w:rPr>
    </w:lvl>
    <w:lvl w:ilvl="1" w:tplc="C96A73F0" w:tentative="1">
      <w:start w:val="1"/>
      <w:numFmt w:val="bullet"/>
      <w:lvlText w:val="o"/>
      <w:lvlJc w:val="left"/>
      <w:pPr>
        <w:ind w:left="1440" w:hanging="360"/>
      </w:pPr>
      <w:rPr>
        <w:rFonts w:ascii="Courier New" w:hAnsi="Courier New" w:cs="Courier New" w:hint="default"/>
      </w:rPr>
    </w:lvl>
    <w:lvl w:ilvl="2" w:tplc="590C7228" w:tentative="1">
      <w:start w:val="1"/>
      <w:numFmt w:val="bullet"/>
      <w:lvlText w:val=""/>
      <w:lvlJc w:val="left"/>
      <w:pPr>
        <w:ind w:left="2160" w:hanging="360"/>
      </w:pPr>
      <w:rPr>
        <w:rFonts w:ascii="Wingdings" w:hAnsi="Wingdings" w:hint="default"/>
      </w:rPr>
    </w:lvl>
    <w:lvl w:ilvl="3" w:tplc="D64CD51A" w:tentative="1">
      <w:start w:val="1"/>
      <w:numFmt w:val="bullet"/>
      <w:lvlText w:val=""/>
      <w:lvlJc w:val="left"/>
      <w:pPr>
        <w:ind w:left="2880" w:hanging="360"/>
      </w:pPr>
      <w:rPr>
        <w:rFonts w:ascii="Symbol" w:hAnsi="Symbol" w:hint="default"/>
      </w:rPr>
    </w:lvl>
    <w:lvl w:ilvl="4" w:tplc="FEFEE8B8" w:tentative="1">
      <w:start w:val="1"/>
      <w:numFmt w:val="bullet"/>
      <w:lvlText w:val="o"/>
      <w:lvlJc w:val="left"/>
      <w:pPr>
        <w:ind w:left="3600" w:hanging="360"/>
      </w:pPr>
      <w:rPr>
        <w:rFonts w:ascii="Courier New" w:hAnsi="Courier New" w:cs="Courier New" w:hint="default"/>
      </w:rPr>
    </w:lvl>
    <w:lvl w:ilvl="5" w:tplc="9E3A9D56" w:tentative="1">
      <w:start w:val="1"/>
      <w:numFmt w:val="bullet"/>
      <w:lvlText w:val=""/>
      <w:lvlJc w:val="left"/>
      <w:pPr>
        <w:ind w:left="4320" w:hanging="360"/>
      </w:pPr>
      <w:rPr>
        <w:rFonts w:ascii="Wingdings" w:hAnsi="Wingdings" w:hint="default"/>
      </w:rPr>
    </w:lvl>
    <w:lvl w:ilvl="6" w:tplc="68308434" w:tentative="1">
      <w:start w:val="1"/>
      <w:numFmt w:val="bullet"/>
      <w:lvlText w:val=""/>
      <w:lvlJc w:val="left"/>
      <w:pPr>
        <w:ind w:left="5040" w:hanging="360"/>
      </w:pPr>
      <w:rPr>
        <w:rFonts w:ascii="Symbol" w:hAnsi="Symbol" w:hint="default"/>
      </w:rPr>
    </w:lvl>
    <w:lvl w:ilvl="7" w:tplc="6316B48A" w:tentative="1">
      <w:start w:val="1"/>
      <w:numFmt w:val="bullet"/>
      <w:lvlText w:val="o"/>
      <w:lvlJc w:val="left"/>
      <w:pPr>
        <w:ind w:left="5760" w:hanging="360"/>
      </w:pPr>
      <w:rPr>
        <w:rFonts w:ascii="Courier New" w:hAnsi="Courier New" w:cs="Courier New" w:hint="default"/>
      </w:rPr>
    </w:lvl>
    <w:lvl w:ilvl="8" w:tplc="B5841014"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A707A77"/>
    <w:multiLevelType w:val="hybridMultilevel"/>
    <w:tmpl w:val="9B46571C"/>
    <w:lvl w:ilvl="0" w:tplc="C1E05A02">
      <w:start w:val="1"/>
      <w:numFmt w:val="decimal"/>
      <w:pStyle w:val="AH3sec"/>
      <w:lvlText w:val="%1"/>
      <w:lvlJc w:val="left"/>
      <w:pPr>
        <w:ind w:left="720" w:hanging="360"/>
      </w:pPr>
      <w:rPr>
        <w:rFonts w:hint="default"/>
        <w:b/>
        <w:i w:val="0"/>
      </w:rPr>
    </w:lvl>
    <w:lvl w:ilvl="1" w:tplc="969ED798" w:tentative="1">
      <w:start w:val="1"/>
      <w:numFmt w:val="lowerLetter"/>
      <w:lvlText w:val="%2."/>
      <w:lvlJc w:val="left"/>
      <w:pPr>
        <w:ind w:left="1440" w:hanging="360"/>
      </w:pPr>
    </w:lvl>
    <w:lvl w:ilvl="2" w:tplc="7BE20E3A" w:tentative="1">
      <w:start w:val="1"/>
      <w:numFmt w:val="lowerRoman"/>
      <w:lvlText w:val="%3."/>
      <w:lvlJc w:val="right"/>
      <w:pPr>
        <w:ind w:left="2160" w:hanging="180"/>
      </w:pPr>
    </w:lvl>
    <w:lvl w:ilvl="3" w:tplc="0DBA1BF4" w:tentative="1">
      <w:start w:val="1"/>
      <w:numFmt w:val="decimal"/>
      <w:lvlText w:val="%4."/>
      <w:lvlJc w:val="left"/>
      <w:pPr>
        <w:ind w:left="2880" w:hanging="360"/>
      </w:pPr>
    </w:lvl>
    <w:lvl w:ilvl="4" w:tplc="C4F0C198" w:tentative="1">
      <w:start w:val="1"/>
      <w:numFmt w:val="lowerLetter"/>
      <w:lvlText w:val="%5."/>
      <w:lvlJc w:val="left"/>
      <w:pPr>
        <w:ind w:left="3600" w:hanging="360"/>
      </w:pPr>
    </w:lvl>
    <w:lvl w:ilvl="5" w:tplc="93CEF1BE" w:tentative="1">
      <w:start w:val="1"/>
      <w:numFmt w:val="lowerRoman"/>
      <w:lvlText w:val="%6."/>
      <w:lvlJc w:val="right"/>
      <w:pPr>
        <w:ind w:left="4320" w:hanging="180"/>
      </w:pPr>
    </w:lvl>
    <w:lvl w:ilvl="6" w:tplc="A48030B8" w:tentative="1">
      <w:start w:val="1"/>
      <w:numFmt w:val="decimal"/>
      <w:lvlText w:val="%7."/>
      <w:lvlJc w:val="left"/>
      <w:pPr>
        <w:ind w:left="5040" w:hanging="360"/>
      </w:pPr>
    </w:lvl>
    <w:lvl w:ilvl="7" w:tplc="59C8ADEE" w:tentative="1">
      <w:start w:val="1"/>
      <w:numFmt w:val="lowerLetter"/>
      <w:lvlText w:val="%8."/>
      <w:lvlJc w:val="left"/>
      <w:pPr>
        <w:ind w:left="5760" w:hanging="360"/>
      </w:pPr>
    </w:lvl>
    <w:lvl w:ilvl="8" w:tplc="27541BBE" w:tentative="1">
      <w:start w:val="1"/>
      <w:numFmt w:val="lowerRoman"/>
      <w:lvlText w:val="%9."/>
      <w:lvlJc w:val="right"/>
      <w:pPr>
        <w:ind w:left="6480" w:hanging="180"/>
      </w:pPr>
    </w:lvl>
  </w:abstractNum>
  <w:abstractNum w:abstractNumId="16" w15:restartNumberingAfterBreak="0">
    <w:nsid w:val="7FE65E21"/>
    <w:multiLevelType w:val="hybridMultilevel"/>
    <w:tmpl w:val="AC7A5FF8"/>
    <w:lvl w:ilvl="0" w:tplc="E81C30FC">
      <w:start w:val="1"/>
      <w:numFmt w:val="decimal"/>
      <w:pStyle w:val="TableNumbered"/>
      <w:suff w:val="space"/>
      <w:lvlText w:val="%1"/>
      <w:lvlJc w:val="left"/>
      <w:pPr>
        <w:ind w:left="360" w:hanging="360"/>
      </w:pPr>
      <w:rPr>
        <w:rFonts w:hint="default"/>
      </w:rPr>
    </w:lvl>
    <w:lvl w:ilvl="1" w:tplc="BF78EDA8" w:tentative="1">
      <w:start w:val="1"/>
      <w:numFmt w:val="lowerLetter"/>
      <w:lvlText w:val="%2."/>
      <w:lvlJc w:val="left"/>
      <w:pPr>
        <w:ind w:left="1440" w:hanging="360"/>
      </w:pPr>
    </w:lvl>
    <w:lvl w:ilvl="2" w:tplc="E0166E88" w:tentative="1">
      <w:start w:val="1"/>
      <w:numFmt w:val="lowerRoman"/>
      <w:lvlText w:val="%3."/>
      <w:lvlJc w:val="right"/>
      <w:pPr>
        <w:ind w:left="2160" w:hanging="180"/>
      </w:pPr>
    </w:lvl>
    <w:lvl w:ilvl="3" w:tplc="B93826C0" w:tentative="1">
      <w:start w:val="1"/>
      <w:numFmt w:val="decimal"/>
      <w:lvlText w:val="%4."/>
      <w:lvlJc w:val="left"/>
      <w:pPr>
        <w:ind w:left="2880" w:hanging="360"/>
      </w:pPr>
    </w:lvl>
    <w:lvl w:ilvl="4" w:tplc="D994A338" w:tentative="1">
      <w:start w:val="1"/>
      <w:numFmt w:val="lowerLetter"/>
      <w:lvlText w:val="%5."/>
      <w:lvlJc w:val="left"/>
      <w:pPr>
        <w:ind w:left="3600" w:hanging="360"/>
      </w:pPr>
    </w:lvl>
    <w:lvl w:ilvl="5" w:tplc="215E8026" w:tentative="1">
      <w:start w:val="1"/>
      <w:numFmt w:val="lowerRoman"/>
      <w:lvlText w:val="%6."/>
      <w:lvlJc w:val="right"/>
      <w:pPr>
        <w:ind w:left="4320" w:hanging="180"/>
      </w:pPr>
    </w:lvl>
    <w:lvl w:ilvl="6" w:tplc="D6D079B6" w:tentative="1">
      <w:start w:val="1"/>
      <w:numFmt w:val="decimal"/>
      <w:lvlText w:val="%7."/>
      <w:lvlJc w:val="left"/>
      <w:pPr>
        <w:ind w:left="5040" w:hanging="360"/>
      </w:pPr>
    </w:lvl>
    <w:lvl w:ilvl="7" w:tplc="C630B5C4" w:tentative="1">
      <w:start w:val="1"/>
      <w:numFmt w:val="lowerLetter"/>
      <w:lvlText w:val="%8."/>
      <w:lvlJc w:val="left"/>
      <w:pPr>
        <w:ind w:left="5760" w:hanging="360"/>
      </w:pPr>
    </w:lvl>
    <w:lvl w:ilvl="8" w:tplc="A4CA539A" w:tentative="1">
      <w:start w:val="1"/>
      <w:numFmt w:val="lowerRoman"/>
      <w:lvlText w:val="%9."/>
      <w:lvlJc w:val="right"/>
      <w:pPr>
        <w:ind w:left="6480" w:hanging="180"/>
      </w:pPr>
    </w:lvl>
  </w:abstractNum>
  <w:num w:numId="1" w16cid:durableId="30035858">
    <w:abstractNumId w:val="11"/>
  </w:num>
  <w:num w:numId="2" w16cid:durableId="2008825488">
    <w:abstractNumId w:val="10"/>
  </w:num>
  <w:num w:numId="3" w16cid:durableId="236792005">
    <w:abstractNumId w:val="15"/>
  </w:num>
  <w:num w:numId="4" w16cid:durableId="1679195476">
    <w:abstractNumId w:val="7"/>
  </w:num>
  <w:num w:numId="5" w16cid:durableId="1672367378">
    <w:abstractNumId w:val="6"/>
  </w:num>
  <w:num w:numId="6" w16cid:durableId="636420971">
    <w:abstractNumId w:val="5"/>
  </w:num>
  <w:num w:numId="7" w16cid:durableId="1579712181">
    <w:abstractNumId w:val="4"/>
  </w:num>
  <w:num w:numId="8" w16cid:durableId="1500997831">
    <w:abstractNumId w:val="3"/>
  </w:num>
  <w:num w:numId="9" w16cid:durableId="1565528904">
    <w:abstractNumId w:val="2"/>
  </w:num>
  <w:num w:numId="10" w16cid:durableId="621303931">
    <w:abstractNumId w:val="1"/>
  </w:num>
  <w:num w:numId="11" w16cid:durableId="889415888">
    <w:abstractNumId w:val="0"/>
  </w:num>
  <w:num w:numId="12" w16cid:durableId="805199875">
    <w:abstractNumId w:val="8"/>
  </w:num>
  <w:num w:numId="13" w16cid:durableId="632758909">
    <w:abstractNumId w:val="12"/>
  </w:num>
  <w:num w:numId="14" w16cid:durableId="2012103209">
    <w:abstractNumId w:val="13"/>
  </w:num>
  <w:num w:numId="15" w16cid:durableId="2017800558">
    <w:abstractNumId w:val="16"/>
  </w:num>
  <w:num w:numId="16" w16cid:durableId="57554276">
    <w:abstractNumId w:val="1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8DE"/>
    <w:rsid w:val="000001A2"/>
    <w:rsid w:val="0000078A"/>
    <w:rsid w:val="00000B46"/>
    <w:rsid w:val="00000C1F"/>
    <w:rsid w:val="00002878"/>
    <w:rsid w:val="00002B8E"/>
    <w:rsid w:val="00003622"/>
    <w:rsid w:val="000038FA"/>
    <w:rsid w:val="00003DAE"/>
    <w:rsid w:val="00004244"/>
    <w:rsid w:val="000046FE"/>
    <w:rsid w:val="00004F73"/>
    <w:rsid w:val="000058FC"/>
    <w:rsid w:val="00005E4C"/>
    <w:rsid w:val="00005F6E"/>
    <w:rsid w:val="00006226"/>
    <w:rsid w:val="0000657C"/>
    <w:rsid w:val="000066CD"/>
    <w:rsid w:val="000068C6"/>
    <w:rsid w:val="00006B29"/>
    <w:rsid w:val="00006D29"/>
    <w:rsid w:val="0000740A"/>
    <w:rsid w:val="00010710"/>
    <w:rsid w:val="0001077D"/>
    <w:rsid w:val="00010B30"/>
    <w:rsid w:val="00010C7C"/>
    <w:rsid w:val="00010E9F"/>
    <w:rsid w:val="00010FE1"/>
    <w:rsid w:val="000125CE"/>
    <w:rsid w:val="0001332C"/>
    <w:rsid w:val="000133F1"/>
    <w:rsid w:val="00013693"/>
    <w:rsid w:val="00013C14"/>
    <w:rsid w:val="00013CBB"/>
    <w:rsid w:val="00014203"/>
    <w:rsid w:val="00014B3A"/>
    <w:rsid w:val="00015ADE"/>
    <w:rsid w:val="000165CB"/>
    <w:rsid w:val="00016F67"/>
    <w:rsid w:val="00017DA4"/>
    <w:rsid w:val="00017FF9"/>
    <w:rsid w:val="000201C8"/>
    <w:rsid w:val="0002034F"/>
    <w:rsid w:val="000210D0"/>
    <w:rsid w:val="000215AA"/>
    <w:rsid w:val="00021E11"/>
    <w:rsid w:val="00022614"/>
    <w:rsid w:val="00022BEA"/>
    <w:rsid w:val="00022C2E"/>
    <w:rsid w:val="00022CE5"/>
    <w:rsid w:val="00022DE5"/>
    <w:rsid w:val="000232DE"/>
    <w:rsid w:val="000235AE"/>
    <w:rsid w:val="00023831"/>
    <w:rsid w:val="00023EF6"/>
    <w:rsid w:val="00024FBE"/>
    <w:rsid w:val="0002517D"/>
    <w:rsid w:val="0002541F"/>
    <w:rsid w:val="00026FEA"/>
    <w:rsid w:val="00027323"/>
    <w:rsid w:val="00027926"/>
    <w:rsid w:val="0002793A"/>
    <w:rsid w:val="00027F81"/>
    <w:rsid w:val="00030E0E"/>
    <w:rsid w:val="00031553"/>
    <w:rsid w:val="00031575"/>
    <w:rsid w:val="00031AA5"/>
    <w:rsid w:val="00031D18"/>
    <w:rsid w:val="00031E92"/>
    <w:rsid w:val="0003249F"/>
    <w:rsid w:val="00033042"/>
    <w:rsid w:val="000332AD"/>
    <w:rsid w:val="000333BC"/>
    <w:rsid w:val="0003397B"/>
    <w:rsid w:val="00033B07"/>
    <w:rsid w:val="000341B7"/>
    <w:rsid w:val="00034AF0"/>
    <w:rsid w:val="000353B7"/>
    <w:rsid w:val="000354F1"/>
    <w:rsid w:val="000363CF"/>
    <w:rsid w:val="000374FF"/>
    <w:rsid w:val="00040B7F"/>
    <w:rsid w:val="00040C60"/>
    <w:rsid w:val="000417E5"/>
    <w:rsid w:val="00041BD9"/>
    <w:rsid w:val="000420DE"/>
    <w:rsid w:val="00042D8F"/>
    <w:rsid w:val="000431F1"/>
    <w:rsid w:val="000443CE"/>
    <w:rsid w:val="000448E6"/>
    <w:rsid w:val="00045988"/>
    <w:rsid w:val="00045AEC"/>
    <w:rsid w:val="000470A8"/>
    <w:rsid w:val="000470C7"/>
    <w:rsid w:val="00047BEA"/>
    <w:rsid w:val="00047CC6"/>
    <w:rsid w:val="0005001D"/>
    <w:rsid w:val="00050398"/>
    <w:rsid w:val="00050EBA"/>
    <w:rsid w:val="000510D4"/>
    <w:rsid w:val="000510F0"/>
    <w:rsid w:val="000515EC"/>
    <w:rsid w:val="000516FD"/>
    <w:rsid w:val="00051E5C"/>
    <w:rsid w:val="000525F5"/>
    <w:rsid w:val="00052B77"/>
    <w:rsid w:val="00052B78"/>
    <w:rsid w:val="00052C31"/>
    <w:rsid w:val="00052C78"/>
    <w:rsid w:val="00053223"/>
    <w:rsid w:val="0005378B"/>
    <w:rsid w:val="00053956"/>
    <w:rsid w:val="00053FFB"/>
    <w:rsid w:val="00054835"/>
    <w:rsid w:val="0005490D"/>
    <w:rsid w:val="000549C1"/>
    <w:rsid w:val="00054E90"/>
    <w:rsid w:val="000550E6"/>
    <w:rsid w:val="000554C3"/>
    <w:rsid w:val="00055507"/>
    <w:rsid w:val="00055D19"/>
    <w:rsid w:val="00056078"/>
    <w:rsid w:val="00056A0B"/>
    <w:rsid w:val="00056F10"/>
    <w:rsid w:val="000604FF"/>
    <w:rsid w:val="00060BEF"/>
    <w:rsid w:val="0006145C"/>
    <w:rsid w:val="00061C82"/>
    <w:rsid w:val="000622D2"/>
    <w:rsid w:val="00062A7A"/>
    <w:rsid w:val="00062C29"/>
    <w:rsid w:val="00063072"/>
    <w:rsid w:val="00063620"/>
    <w:rsid w:val="0006363E"/>
    <w:rsid w:val="00063AC6"/>
    <w:rsid w:val="00064AEA"/>
    <w:rsid w:val="00064F2B"/>
    <w:rsid w:val="00065474"/>
    <w:rsid w:val="000657F7"/>
    <w:rsid w:val="00066078"/>
    <w:rsid w:val="00066A7B"/>
    <w:rsid w:val="00066F6A"/>
    <w:rsid w:val="000701DE"/>
    <w:rsid w:val="00070AB8"/>
    <w:rsid w:val="00070C41"/>
    <w:rsid w:val="00070D73"/>
    <w:rsid w:val="00070DAE"/>
    <w:rsid w:val="00071112"/>
    <w:rsid w:val="00072247"/>
    <w:rsid w:val="0007283B"/>
    <w:rsid w:val="00072B60"/>
    <w:rsid w:val="00073124"/>
    <w:rsid w:val="00073270"/>
    <w:rsid w:val="000732DF"/>
    <w:rsid w:val="00073338"/>
    <w:rsid w:val="000742D2"/>
    <w:rsid w:val="00074528"/>
    <w:rsid w:val="00074D11"/>
    <w:rsid w:val="00074D62"/>
    <w:rsid w:val="00075D08"/>
    <w:rsid w:val="000775A8"/>
    <w:rsid w:val="00077BB3"/>
    <w:rsid w:val="00080116"/>
    <w:rsid w:val="00080B22"/>
    <w:rsid w:val="00080C64"/>
    <w:rsid w:val="0008180B"/>
    <w:rsid w:val="00081FC6"/>
    <w:rsid w:val="00082200"/>
    <w:rsid w:val="0008247E"/>
    <w:rsid w:val="000833C8"/>
    <w:rsid w:val="00083588"/>
    <w:rsid w:val="0008360E"/>
    <w:rsid w:val="000837DB"/>
    <w:rsid w:val="00083817"/>
    <w:rsid w:val="000845B9"/>
    <w:rsid w:val="00084730"/>
    <w:rsid w:val="000857FD"/>
    <w:rsid w:val="0008585D"/>
    <w:rsid w:val="00085AC7"/>
    <w:rsid w:val="00085DED"/>
    <w:rsid w:val="00085F1D"/>
    <w:rsid w:val="00085F20"/>
    <w:rsid w:val="00086B80"/>
    <w:rsid w:val="00086D55"/>
    <w:rsid w:val="00086E51"/>
    <w:rsid w:val="000872CA"/>
    <w:rsid w:val="00087CA5"/>
    <w:rsid w:val="000901EC"/>
    <w:rsid w:val="000906B4"/>
    <w:rsid w:val="00091336"/>
    <w:rsid w:val="00091575"/>
    <w:rsid w:val="0009173C"/>
    <w:rsid w:val="00091E23"/>
    <w:rsid w:val="00092287"/>
    <w:rsid w:val="00092D41"/>
    <w:rsid w:val="0009309D"/>
    <w:rsid w:val="0009346C"/>
    <w:rsid w:val="00093558"/>
    <w:rsid w:val="00093B7A"/>
    <w:rsid w:val="00095116"/>
    <w:rsid w:val="00095313"/>
    <w:rsid w:val="0009641C"/>
    <w:rsid w:val="00097100"/>
    <w:rsid w:val="0009786D"/>
    <w:rsid w:val="000A0800"/>
    <w:rsid w:val="000A0B5C"/>
    <w:rsid w:val="000A1001"/>
    <w:rsid w:val="000A2388"/>
    <w:rsid w:val="000A2D44"/>
    <w:rsid w:val="000A2D82"/>
    <w:rsid w:val="000A3476"/>
    <w:rsid w:val="000A5A3E"/>
    <w:rsid w:val="000A5DCB"/>
    <w:rsid w:val="000A5F5E"/>
    <w:rsid w:val="000A65D0"/>
    <w:rsid w:val="000A66F8"/>
    <w:rsid w:val="000A6B89"/>
    <w:rsid w:val="000A6F3F"/>
    <w:rsid w:val="000B07B3"/>
    <w:rsid w:val="000B0B03"/>
    <w:rsid w:val="000B0D86"/>
    <w:rsid w:val="000B14B8"/>
    <w:rsid w:val="000B1A1D"/>
    <w:rsid w:val="000B26BB"/>
    <w:rsid w:val="000B3404"/>
    <w:rsid w:val="000B3E3C"/>
    <w:rsid w:val="000B4377"/>
    <w:rsid w:val="000B4951"/>
    <w:rsid w:val="000B5ABA"/>
    <w:rsid w:val="000B6252"/>
    <w:rsid w:val="000B739F"/>
    <w:rsid w:val="000C02CB"/>
    <w:rsid w:val="000C02D9"/>
    <w:rsid w:val="000C072D"/>
    <w:rsid w:val="000C157C"/>
    <w:rsid w:val="000C1E84"/>
    <w:rsid w:val="000C2A07"/>
    <w:rsid w:val="000C2A72"/>
    <w:rsid w:val="000C2D90"/>
    <w:rsid w:val="000C352D"/>
    <w:rsid w:val="000C468E"/>
    <w:rsid w:val="000C4A39"/>
    <w:rsid w:val="000C59B8"/>
    <w:rsid w:val="000C61F9"/>
    <w:rsid w:val="000C680D"/>
    <w:rsid w:val="000C74AA"/>
    <w:rsid w:val="000C74D7"/>
    <w:rsid w:val="000C7832"/>
    <w:rsid w:val="000C7850"/>
    <w:rsid w:val="000D0836"/>
    <w:rsid w:val="000D0AED"/>
    <w:rsid w:val="000D1571"/>
    <w:rsid w:val="000D18E1"/>
    <w:rsid w:val="000D207F"/>
    <w:rsid w:val="000D26B4"/>
    <w:rsid w:val="000D30B4"/>
    <w:rsid w:val="000D3226"/>
    <w:rsid w:val="000D3869"/>
    <w:rsid w:val="000D4283"/>
    <w:rsid w:val="000D4A2C"/>
    <w:rsid w:val="000D4D16"/>
    <w:rsid w:val="000D4EC6"/>
    <w:rsid w:val="000D573E"/>
    <w:rsid w:val="000D691E"/>
    <w:rsid w:val="000D69B2"/>
    <w:rsid w:val="000D7020"/>
    <w:rsid w:val="000D7936"/>
    <w:rsid w:val="000E004C"/>
    <w:rsid w:val="000E0124"/>
    <w:rsid w:val="000E03D7"/>
    <w:rsid w:val="000E0BBA"/>
    <w:rsid w:val="000E0CA9"/>
    <w:rsid w:val="000E0D5C"/>
    <w:rsid w:val="000E141E"/>
    <w:rsid w:val="000E1961"/>
    <w:rsid w:val="000E1A0D"/>
    <w:rsid w:val="000E210E"/>
    <w:rsid w:val="000E29CA"/>
    <w:rsid w:val="000E2EA0"/>
    <w:rsid w:val="000E2F09"/>
    <w:rsid w:val="000E36FD"/>
    <w:rsid w:val="000E4731"/>
    <w:rsid w:val="000E478B"/>
    <w:rsid w:val="000E56B2"/>
    <w:rsid w:val="000E576D"/>
    <w:rsid w:val="000E5C1B"/>
    <w:rsid w:val="000E61D0"/>
    <w:rsid w:val="000E6C3F"/>
    <w:rsid w:val="000F027A"/>
    <w:rsid w:val="000F0D4C"/>
    <w:rsid w:val="000F20C4"/>
    <w:rsid w:val="000F2156"/>
    <w:rsid w:val="000F2325"/>
    <w:rsid w:val="000F2713"/>
    <w:rsid w:val="000F3194"/>
    <w:rsid w:val="000F3991"/>
    <w:rsid w:val="000F5051"/>
    <w:rsid w:val="000F50A8"/>
    <w:rsid w:val="000F5328"/>
    <w:rsid w:val="000F5A35"/>
    <w:rsid w:val="000F5B27"/>
    <w:rsid w:val="000F6069"/>
    <w:rsid w:val="000F6D44"/>
    <w:rsid w:val="000F6E4C"/>
    <w:rsid w:val="000F7B70"/>
    <w:rsid w:val="001002C3"/>
    <w:rsid w:val="00100400"/>
    <w:rsid w:val="001005E4"/>
    <w:rsid w:val="001007E1"/>
    <w:rsid w:val="00101267"/>
    <w:rsid w:val="001013FE"/>
    <w:rsid w:val="00102CF3"/>
    <w:rsid w:val="0010306C"/>
    <w:rsid w:val="001031B6"/>
    <w:rsid w:val="0010320C"/>
    <w:rsid w:val="00103496"/>
    <w:rsid w:val="001036EA"/>
    <w:rsid w:val="001037E9"/>
    <w:rsid w:val="00103F32"/>
    <w:rsid w:val="0010474B"/>
    <w:rsid w:val="001057A7"/>
    <w:rsid w:val="001058DF"/>
    <w:rsid w:val="00105B74"/>
    <w:rsid w:val="001064B6"/>
    <w:rsid w:val="001064F3"/>
    <w:rsid w:val="00106C59"/>
    <w:rsid w:val="0010704C"/>
    <w:rsid w:val="00107DF4"/>
    <w:rsid w:val="001104AA"/>
    <w:rsid w:val="001120F3"/>
    <w:rsid w:val="0011225D"/>
    <w:rsid w:val="001122EF"/>
    <w:rsid w:val="00112B34"/>
    <w:rsid w:val="0011318C"/>
    <w:rsid w:val="0011325E"/>
    <w:rsid w:val="00115059"/>
    <w:rsid w:val="00115AEF"/>
    <w:rsid w:val="00115CF3"/>
    <w:rsid w:val="00115ECF"/>
    <w:rsid w:val="001167C6"/>
    <w:rsid w:val="00116983"/>
    <w:rsid w:val="00116BF8"/>
    <w:rsid w:val="00116FE4"/>
    <w:rsid w:val="00117855"/>
    <w:rsid w:val="00117B14"/>
    <w:rsid w:val="00117CCB"/>
    <w:rsid w:val="00117D48"/>
    <w:rsid w:val="00117F78"/>
    <w:rsid w:val="00120262"/>
    <w:rsid w:val="00120CB9"/>
    <w:rsid w:val="001223CE"/>
    <w:rsid w:val="00123688"/>
    <w:rsid w:val="00123B97"/>
    <w:rsid w:val="00123CFD"/>
    <w:rsid w:val="00123DA7"/>
    <w:rsid w:val="00123F85"/>
    <w:rsid w:val="00124652"/>
    <w:rsid w:val="00124B4E"/>
    <w:rsid w:val="00124CE2"/>
    <w:rsid w:val="00124F67"/>
    <w:rsid w:val="00125680"/>
    <w:rsid w:val="00125F0A"/>
    <w:rsid w:val="00127E34"/>
    <w:rsid w:val="001308B3"/>
    <w:rsid w:val="001311B7"/>
    <w:rsid w:val="001316D5"/>
    <w:rsid w:val="00131758"/>
    <w:rsid w:val="001319B0"/>
    <w:rsid w:val="0013205F"/>
    <w:rsid w:val="001328B7"/>
    <w:rsid w:val="00133945"/>
    <w:rsid w:val="00133B3C"/>
    <w:rsid w:val="00133BC9"/>
    <w:rsid w:val="001343A6"/>
    <w:rsid w:val="001343E7"/>
    <w:rsid w:val="001344D5"/>
    <w:rsid w:val="00134888"/>
    <w:rsid w:val="00135685"/>
    <w:rsid w:val="00136178"/>
    <w:rsid w:val="0013771B"/>
    <w:rsid w:val="001378C9"/>
    <w:rsid w:val="00137B80"/>
    <w:rsid w:val="001409F3"/>
    <w:rsid w:val="00140A8A"/>
    <w:rsid w:val="001412F8"/>
    <w:rsid w:val="00141485"/>
    <w:rsid w:val="00141633"/>
    <w:rsid w:val="00141E5A"/>
    <w:rsid w:val="00142064"/>
    <w:rsid w:val="001429CA"/>
    <w:rsid w:val="00142F3F"/>
    <w:rsid w:val="0014367C"/>
    <w:rsid w:val="00143693"/>
    <w:rsid w:val="00143B22"/>
    <w:rsid w:val="00143D5E"/>
    <w:rsid w:val="00144317"/>
    <w:rsid w:val="001447EF"/>
    <w:rsid w:val="00144836"/>
    <w:rsid w:val="00144A9A"/>
    <w:rsid w:val="00145C26"/>
    <w:rsid w:val="00146678"/>
    <w:rsid w:val="00146688"/>
    <w:rsid w:val="001466D4"/>
    <w:rsid w:val="00147781"/>
    <w:rsid w:val="00147AF7"/>
    <w:rsid w:val="00147D58"/>
    <w:rsid w:val="00150061"/>
    <w:rsid w:val="001502A5"/>
    <w:rsid w:val="001516D9"/>
    <w:rsid w:val="0015248F"/>
    <w:rsid w:val="0015260A"/>
    <w:rsid w:val="0015289A"/>
    <w:rsid w:val="001532A6"/>
    <w:rsid w:val="001539E8"/>
    <w:rsid w:val="0015461B"/>
    <w:rsid w:val="00154977"/>
    <w:rsid w:val="00154C10"/>
    <w:rsid w:val="00154F68"/>
    <w:rsid w:val="001551FA"/>
    <w:rsid w:val="00156046"/>
    <w:rsid w:val="0015604E"/>
    <w:rsid w:val="001560BD"/>
    <w:rsid w:val="001567D4"/>
    <w:rsid w:val="00160644"/>
    <w:rsid w:val="00160DF7"/>
    <w:rsid w:val="001613EC"/>
    <w:rsid w:val="0016164F"/>
    <w:rsid w:val="00161BEE"/>
    <w:rsid w:val="001620AA"/>
    <w:rsid w:val="001622D7"/>
    <w:rsid w:val="00162C5F"/>
    <w:rsid w:val="00162E5C"/>
    <w:rsid w:val="001638ED"/>
    <w:rsid w:val="00163D44"/>
    <w:rsid w:val="00164204"/>
    <w:rsid w:val="00164AA7"/>
    <w:rsid w:val="00164BAF"/>
    <w:rsid w:val="001655BE"/>
    <w:rsid w:val="00165AAD"/>
    <w:rsid w:val="00165D5E"/>
    <w:rsid w:val="001662B6"/>
    <w:rsid w:val="00166527"/>
    <w:rsid w:val="00167264"/>
    <w:rsid w:val="001674F3"/>
    <w:rsid w:val="001676B4"/>
    <w:rsid w:val="00167729"/>
    <w:rsid w:val="0016788C"/>
    <w:rsid w:val="00167A28"/>
    <w:rsid w:val="00167E11"/>
    <w:rsid w:val="0017115D"/>
    <w:rsid w:val="001712D9"/>
    <w:rsid w:val="001714BA"/>
    <w:rsid w:val="0017182C"/>
    <w:rsid w:val="001719FB"/>
    <w:rsid w:val="0017221F"/>
    <w:rsid w:val="00172632"/>
    <w:rsid w:val="00172D13"/>
    <w:rsid w:val="001731E1"/>
    <w:rsid w:val="00173203"/>
    <w:rsid w:val="0017326F"/>
    <w:rsid w:val="00173C33"/>
    <w:rsid w:val="00174133"/>
    <w:rsid w:val="00175357"/>
    <w:rsid w:val="00175F90"/>
    <w:rsid w:val="00176919"/>
    <w:rsid w:val="00176AE6"/>
    <w:rsid w:val="00176D1A"/>
    <w:rsid w:val="001771EE"/>
    <w:rsid w:val="0017768D"/>
    <w:rsid w:val="001777DE"/>
    <w:rsid w:val="00177849"/>
    <w:rsid w:val="0018010E"/>
    <w:rsid w:val="00180311"/>
    <w:rsid w:val="0018090D"/>
    <w:rsid w:val="00180A70"/>
    <w:rsid w:val="001815FB"/>
    <w:rsid w:val="00181D8C"/>
    <w:rsid w:val="001820EA"/>
    <w:rsid w:val="001825E2"/>
    <w:rsid w:val="00182DC0"/>
    <w:rsid w:val="00183598"/>
    <w:rsid w:val="001836FE"/>
    <w:rsid w:val="001837BB"/>
    <w:rsid w:val="00183911"/>
    <w:rsid w:val="00184238"/>
    <w:rsid w:val="00184418"/>
    <w:rsid w:val="00184C22"/>
    <w:rsid w:val="00186FF1"/>
    <w:rsid w:val="0018754D"/>
    <w:rsid w:val="00190014"/>
    <w:rsid w:val="00190B6B"/>
    <w:rsid w:val="00190C67"/>
    <w:rsid w:val="00190D12"/>
    <w:rsid w:val="00191671"/>
    <w:rsid w:val="00191704"/>
    <w:rsid w:val="00192212"/>
    <w:rsid w:val="00192820"/>
    <w:rsid w:val="001928CD"/>
    <w:rsid w:val="001930CB"/>
    <w:rsid w:val="00194342"/>
    <w:rsid w:val="001945CB"/>
    <w:rsid w:val="00194B7D"/>
    <w:rsid w:val="00194EF0"/>
    <w:rsid w:val="001954F3"/>
    <w:rsid w:val="00196472"/>
    <w:rsid w:val="001964E2"/>
    <w:rsid w:val="00196BEB"/>
    <w:rsid w:val="00197191"/>
    <w:rsid w:val="001974E4"/>
    <w:rsid w:val="001A022F"/>
    <w:rsid w:val="001A0E41"/>
    <w:rsid w:val="001A1517"/>
    <w:rsid w:val="001A28E9"/>
    <w:rsid w:val="001A2919"/>
    <w:rsid w:val="001A29C9"/>
    <w:rsid w:val="001A2C85"/>
    <w:rsid w:val="001A351C"/>
    <w:rsid w:val="001A35F4"/>
    <w:rsid w:val="001A3B6D"/>
    <w:rsid w:val="001A5566"/>
    <w:rsid w:val="001A620F"/>
    <w:rsid w:val="001A6C57"/>
    <w:rsid w:val="001A72B3"/>
    <w:rsid w:val="001A739A"/>
    <w:rsid w:val="001A75C8"/>
    <w:rsid w:val="001A7B54"/>
    <w:rsid w:val="001B0494"/>
    <w:rsid w:val="001B0556"/>
    <w:rsid w:val="001B081E"/>
    <w:rsid w:val="001B180E"/>
    <w:rsid w:val="001B1F60"/>
    <w:rsid w:val="001B28E1"/>
    <w:rsid w:val="001B2E38"/>
    <w:rsid w:val="001B315C"/>
    <w:rsid w:val="001B352B"/>
    <w:rsid w:val="001B35E3"/>
    <w:rsid w:val="001B3A77"/>
    <w:rsid w:val="001B3DAC"/>
    <w:rsid w:val="001B4170"/>
    <w:rsid w:val="001B449A"/>
    <w:rsid w:val="001B482C"/>
    <w:rsid w:val="001B4A9B"/>
    <w:rsid w:val="001B6311"/>
    <w:rsid w:val="001B657F"/>
    <w:rsid w:val="001C06E3"/>
    <w:rsid w:val="001C08BC"/>
    <w:rsid w:val="001C0EE2"/>
    <w:rsid w:val="001C1A19"/>
    <w:rsid w:val="001C1B4A"/>
    <w:rsid w:val="001C1E4C"/>
    <w:rsid w:val="001C24B5"/>
    <w:rsid w:val="001C3C38"/>
    <w:rsid w:val="001C4417"/>
    <w:rsid w:val="001C4546"/>
    <w:rsid w:val="001C4D00"/>
    <w:rsid w:val="001C4D48"/>
    <w:rsid w:val="001C5035"/>
    <w:rsid w:val="001C522D"/>
    <w:rsid w:val="001C547E"/>
    <w:rsid w:val="001C5C41"/>
    <w:rsid w:val="001C6282"/>
    <w:rsid w:val="001C7395"/>
    <w:rsid w:val="001C7A92"/>
    <w:rsid w:val="001D0F04"/>
    <w:rsid w:val="001D11AE"/>
    <w:rsid w:val="001D17DF"/>
    <w:rsid w:val="001D1944"/>
    <w:rsid w:val="001D1F85"/>
    <w:rsid w:val="001D22C4"/>
    <w:rsid w:val="001D23EE"/>
    <w:rsid w:val="001D30A6"/>
    <w:rsid w:val="001D3557"/>
    <w:rsid w:val="001D4772"/>
    <w:rsid w:val="001D47B6"/>
    <w:rsid w:val="001D4F34"/>
    <w:rsid w:val="001D604F"/>
    <w:rsid w:val="001D6056"/>
    <w:rsid w:val="001D6266"/>
    <w:rsid w:val="001D6A59"/>
    <w:rsid w:val="001D71F1"/>
    <w:rsid w:val="001D762F"/>
    <w:rsid w:val="001D776B"/>
    <w:rsid w:val="001E0EBF"/>
    <w:rsid w:val="001E1A01"/>
    <w:rsid w:val="001E1FA5"/>
    <w:rsid w:val="001E2850"/>
    <w:rsid w:val="001E2B98"/>
    <w:rsid w:val="001E335D"/>
    <w:rsid w:val="001E36B2"/>
    <w:rsid w:val="001E395A"/>
    <w:rsid w:val="001E3AA7"/>
    <w:rsid w:val="001E3DED"/>
    <w:rsid w:val="001E4694"/>
    <w:rsid w:val="001E5320"/>
    <w:rsid w:val="001E54B1"/>
    <w:rsid w:val="001E5821"/>
    <w:rsid w:val="001E5B9F"/>
    <w:rsid w:val="001E5EAE"/>
    <w:rsid w:val="001E6187"/>
    <w:rsid w:val="001E697D"/>
    <w:rsid w:val="001E6E25"/>
    <w:rsid w:val="001E7291"/>
    <w:rsid w:val="001E744D"/>
    <w:rsid w:val="001E7A00"/>
    <w:rsid w:val="001E7E59"/>
    <w:rsid w:val="001F0362"/>
    <w:rsid w:val="001F249B"/>
    <w:rsid w:val="001F2718"/>
    <w:rsid w:val="001F2CF4"/>
    <w:rsid w:val="001F2DF9"/>
    <w:rsid w:val="001F2F14"/>
    <w:rsid w:val="001F31B5"/>
    <w:rsid w:val="001F5340"/>
    <w:rsid w:val="001F5A2B"/>
    <w:rsid w:val="001F5D6D"/>
    <w:rsid w:val="001F5F26"/>
    <w:rsid w:val="001F615A"/>
    <w:rsid w:val="001F62F7"/>
    <w:rsid w:val="001F7099"/>
    <w:rsid w:val="0020013B"/>
    <w:rsid w:val="00200329"/>
    <w:rsid w:val="002006C1"/>
    <w:rsid w:val="00200F57"/>
    <w:rsid w:val="0020185A"/>
    <w:rsid w:val="00202266"/>
    <w:rsid w:val="00202343"/>
    <w:rsid w:val="00202E3B"/>
    <w:rsid w:val="00203085"/>
    <w:rsid w:val="0020347F"/>
    <w:rsid w:val="00204757"/>
    <w:rsid w:val="00204E34"/>
    <w:rsid w:val="00205410"/>
    <w:rsid w:val="002054D9"/>
    <w:rsid w:val="0020610F"/>
    <w:rsid w:val="002061CC"/>
    <w:rsid w:val="00206341"/>
    <w:rsid w:val="00206DFB"/>
    <w:rsid w:val="00207A40"/>
    <w:rsid w:val="00210896"/>
    <w:rsid w:val="002108BF"/>
    <w:rsid w:val="00210EED"/>
    <w:rsid w:val="0021109D"/>
    <w:rsid w:val="00211DED"/>
    <w:rsid w:val="0021236C"/>
    <w:rsid w:val="00212661"/>
    <w:rsid w:val="002127D1"/>
    <w:rsid w:val="00212858"/>
    <w:rsid w:val="00213190"/>
    <w:rsid w:val="002134AA"/>
    <w:rsid w:val="0021477A"/>
    <w:rsid w:val="0021528B"/>
    <w:rsid w:val="00215955"/>
    <w:rsid w:val="00216578"/>
    <w:rsid w:val="00216FFF"/>
    <w:rsid w:val="00217B26"/>
    <w:rsid w:val="00217C8C"/>
    <w:rsid w:val="00217F8E"/>
    <w:rsid w:val="00220D5A"/>
    <w:rsid w:val="0022149F"/>
    <w:rsid w:val="00221AA9"/>
    <w:rsid w:val="002222A8"/>
    <w:rsid w:val="002222AD"/>
    <w:rsid w:val="002223E1"/>
    <w:rsid w:val="002223FD"/>
    <w:rsid w:val="00222D64"/>
    <w:rsid w:val="00223081"/>
    <w:rsid w:val="0022389B"/>
    <w:rsid w:val="00223F68"/>
    <w:rsid w:val="002246A2"/>
    <w:rsid w:val="00224ADF"/>
    <w:rsid w:val="00225AB5"/>
    <w:rsid w:val="00226068"/>
    <w:rsid w:val="00226379"/>
    <w:rsid w:val="002267B7"/>
    <w:rsid w:val="00226D1E"/>
    <w:rsid w:val="002303FA"/>
    <w:rsid w:val="002304BC"/>
    <w:rsid w:val="00230BE1"/>
    <w:rsid w:val="00231377"/>
    <w:rsid w:val="002327E3"/>
    <w:rsid w:val="00233FFB"/>
    <w:rsid w:val="00234315"/>
    <w:rsid w:val="00234574"/>
    <w:rsid w:val="00234C45"/>
    <w:rsid w:val="00235914"/>
    <w:rsid w:val="00237924"/>
    <w:rsid w:val="002409EB"/>
    <w:rsid w:val="002416CD"/>
    <w:rsid w:val="00241D07"/>
    <w:rsid w:val="00241F22"/>
    <w:rsid w:val="002427B4"/>
    <w:rsid w:val="00243323"/>
    <w:rsid w:val="0024342B"/>
    <w:rsid w:val="00244175"/>
    <w:rsid w:val="0024467C"/>
    <w:rsid w:val="00244C83"/>
    <w:rsid w:val="00245514"/>
    <w:rsid w:val="00245D05"/>
    <w:rsid w:val="002463B7"/>
    <w:rsid w:val="00246F34"/>
    <w:rsid w:val="002477C9"/>
    <w:rsid w:val="002504D5"/>
    <w:rsid w:val="00250F28"/>
    <w:rsid w:val="002515E5"/>
    <w:rsid w:val="00253DF8"/>
    <w:rsid w:val="00254E57"/>
    <w:rsid w:val="002554AE"/>
    <w:rsid w:val="002559FF"/>
    <w:rsid w:val="0025643D"/>
    <w:rsid w:val="00256E0B"/>
    <w:rsid w:val="00256E88"/>
    <w:rsid w:val="00257EB4"/>
    <w:rsid w:val="002612B5"/>
    <w:rsid w:val="002614D8"/>
    <w:rsid w:val="00261686"/>
    <w:rsid w:val="00261946"/>
    <w:rsid w:val="00262960"/>
    <w:rsid w:val="00263163"/>
    <w:rsid w:val="0026361D"/>
    <w:rsid w:val="002644D6"/>
    <w:rsid w:val="002644DC"/>
    <w:rsid w:val="002646AE"/>
    <w:rsid w:val="00264FDB"/>
    <w:rsid w:val="0026546B"/>
    <w:rsid w:val="0026557C"/>
    <w:rsid w:val="00265594"/>
    <w:rsid w:val="00265964"/>
    <w:rsid w:val="00265990"/>
    <w:rsid w:val="00265A2E"/>
    <w:rsid w:val="00265A90"/>
    <w:rsid w:val="00265D82"/>
    <w:rsid w:val="002661EF"/>
    <w:rsid w:val="00266254"/>
    <w:rsid w:val="002674DB"/>
    <w:rsid w:val="00267CFE"/>
    <w:rsid w:val="002706D0"/>
    <w:rsid w:val="00270DC5"/>
    <w:rsid w:val="002710C2"/>
    <w:rsid w:val="002711EA"/>
    <w:rsid w:val="00271517"/>
    <w:rsid w:val="002717E4"/>
    <w:rsid w:val="00271AA1"/>
    <w:rsid w:val="00273075"/>
    <w:rsid w:val="0027343F"/>
    <w:rsid w:val="00273504"/>
    <w:rsid w:val="00273B48"/>
    <w:rsid w:val="00273D94"/>
    <w:rsid w:val="002745F6"/>
    <w:rsid w:val="00275088"/>
    <w:rsid w:val="002762EA"/>
    <w:rsid w:val="00276B3D"/>
    <w:rsid w:val="00276EAF"/>
    <w:rsid w:val="00277726"/>
    <w:rsid w:val="0027782C"/>
    <w:rsid w:val="00277895"/>
    <w:rsid w:val="0028034B"/>
    <w:rsid w:val="00280B6D"/>
    <w:rsid w:val="00281C27"/>
    <w:rsid w:val="00281D9C"/>
    <w:rsid w:val="0028229C"/>
    <w:rsid w:val="002823F9"/>
    <w:rsid w:val="002825B4"/>
    <w:rsid w:val="00282887"/>
    <w:rsid w:val="00282B83"/>
    <w:rsid w:val="00282C21"/>
    <w:rsid w:val="00283091"/>
    <w:rsid w:val="00283527"/>
    <w:rsid w:val="00283C8E"/>
    <w:rsid w:val="00283F95"/>
    <w:rsid w:val="002842F2"/>
    <w:rsid w:val="0028496A"/>
    <w:rsid w:val="0028506B"/>
    <w:rsid w:val="002850BA"/>
    <w:rsid w:val="002859D3"/>
    <w:rsid w:val="00285CDE"/>
    <w:rsid w:val="00285F71"/>
    <w:rsid w:val="002866C3"/>
    <w:rsid w:val="0028685B"/>
    <w:rsid w:val="00286DF8"/>
    <w:rsid w:val="00287065"/>
    <w:rsid w:val="00290098"/>
    <w:rsid w:val="002906FB"/>
    <w:rsid w:val="00290957"/>
    <w:rsid w:val="00290BC4"/>
    <w:rsid w:val="00290CC2"/>
    <w:rsid w:val="002914FF"/>
    <w:rsid w:val="002918E3"/>
    <w:rsid w:val="00292FC1"/>
    <w:rsid w:val="002935CB"/>
    <w:rsid w:val="00294435"/>
    <w:rsid w:val="002966FC"/>
    <w:rsid w:val="0029692F"/>
    <w:rsid w:val="00296ECB"/>
    <w:rsid w:val="002970C6"/>
    <w:rsid w:val="0029755B"/>
    <w:rsid w:val="002976DA"/>
    <w:rsid w:val="002A000D"/>
    <w:rsid w:val="002A00C2"/>
    <w:rsid w:val="002A18A9"/>
    <w:rsid w:val="002A1940"/>
    <w:rsid w:val="002A1DD0"/>
    <w:rsid w:val="002A237F"/>
    <w:rsid w:val="002A2BF4"/>
    <w:rsid w:val="002A2EC6"/>
    <w:rsid w:val="002A2FF6"/>
    <w:rsid w:val="002A3379"/>
    <w:rsid w:val="002A4B8E"/>
    <w:rsid w:val="002A4DB8"/>
    <w:rsid w:val="002A4DD0"/>
    <w:rsid w:val="002A4E81"/>
    <w:rsid w:val="002A4ED6"/>
    <w:rsid w:val="002A5F7F"/>
    <w:rsid w:val="002A617F"/>
    <w:rsid w:val="002A644F"/>
    <w:rsid w:val="002A6813"/>
    <w:rsid w:val="002A6C83"/>
    <w:rsid w:val="002A7263"/>
    <w:rsid w:val="002A7589"/>
    <w:rsid w:val="002A7F6E"/>
    <w:rsid w:val="002B042A"/>
    <w:rsid w:val="002B11A7"/>
    <w:rsid w:val="002B1E09"/>
    <w:rsid w:val="002B2051"/>
    <w:rsid w:val="002B214F"/>
    <w:rsid w:val="002B2238"/>
    <w:rsid w:val="002B2682"/>
    <w:rsid w:val="002B47A5"/>
    <w:rsid w:val="002B4CF1"/>
    <w:rsid w:val="002B517A"/>
    <w:rsid w:val="002B5BB7"/>
    <w:rsid w:val="002B615E"/>
    <w:rsid w:val="002B6470"/>
    <w:rsid w:val="002B65D5"/>
    <w:rsid w:val="002B69DA"/>
    <w:rsid w:val="002B7132"/>
    <w:rsid w:val="002B7F7E"/>
    <w:rsid w:val="002C02AD"/>
    <w:rsid w:val="002C0DCD"/>
    <w:rsid w:val="002C116C"/>
    <w:rsid w:val="002C148D"/>
    <w:rsid w:val="002C171E"/>
    <w:rsid w:val="002C1EAD"/>
    <w:rsid w:val="002C24CD"/>
    <w:rsid w:val="002C2734"/>
    <w:rsid w:val="002C28C7"/>
    <w:rsid w:val="002C2B64"/>
    <w:rsid w:val="002C346F"/>
    <w:rsid w:val="002C3B71"/>
    <w:rsid w:val="002C4EE2"/>
    <w:rsid w:val="002C5186"/>
    <w:rsid w:val="002C5314"/>
    <w:rsid w:val="002C53EF"/>
    <w:rsid w:val="002C5589"/>
    <w:rsid w:val="002C6672"/>
    <w:rsid w:val="002C6B32"/>
    <w:rsid w:val="002C73C9"/>
    <w:rsid w:val="002C786B"/>
    <w:rsid w:val="002C790F"/>
    <w:rsid w:val="002C7D80"/>
    <w:rsid w:val="002C7F89"/>
    <w:rsid w:val="002D081B"/>
    <w:rsid w:val="002D0EC3"/>
    <w:rsid w:val="002D0F97"/>
    <w:rsid w:val="002D1AB4"/>
    <w:rsid w:val="002D1E5D"/>
    <w:rsid w:val="002D222A"/>
    <w:rsid w:val="002D26EA"/>
    <w:rsid w:val="002D2832"/>
    <w:rsid w:val="002D2F7B"/>
    <w:rsid w:val="002D2FE5"/>
    <w:rsid w:val="002D3776"/>
    <w:rsid w:val="002D3BAB"/>
    <w:rsid w:val="002D3BBF"/>
    <w:rsid w:val="002D5577"/>
    <w:rsid w:val="002D56C4"/>
    <w:rsid w:val="002D5834"/>
    <w:rsid w:val="002D5936"/>
    <w:rsid w:val="002D6367"/>
    <w:rsid w:val="002D63EF"/>
    <w:rsid w:val="002D6610"/>
    <w:rsid w:val="002D696F"/>
    <w:rsid w:val="002D6B18"/>
    <w:rsid w:val="002D6F6C"/>
    <w:rsid w:val="002E010D"/>
    <w:rsid w:val="002E082F"/>
    <w:rsid w:val="002E0DF0"/>
    <w:rsid w:val="002E144D"/>
    <w:rsid w:val="002E239B"/>
    <w:rsid w:val="002E2C16"/>
    <w:rsid w:val="002E2CBC"/>
    <w:rsid w:val="002E2F96"/>
    <w:rsid w:val="002E2FE1"/>
    <w:rsid w:val="002E3148"/>
    <w:rsid w:val="002E37FC"/>
    <w:rsid w:val="002E3A58"/>
    <w:rsid w:val="002E3D92"/>
    <w:rsid w:val="002E41F3"/>
    <w:rsid w:val="002E4A1A"/>
    <w:rsid w:val="002E5464"/>
    <w:rsid w:val="002E6CB1"/>
    <w:rsid w:val="002E742D"/>
    <w:rsid w:val="002E7972"/>
    <w:rsid w:val="002E7CCA"/>
    <w:rsid w:val="002F0455"/>
    <w:rsid w:val="002F1495"/>
    <w:rsid w:val="002F1F0C"/>
    <w:rsid w:val="002F2825"/>
    <w:rsid w:val="002F41AF"/>
    <w:rsid w:val="002F43A0"/>
    <w:rsid w:val="002F4512"/>
    <w:rsid w:val="002F4F30"/>
    <w:rsid w:val="002F5712"/>
    <w:rsid w:val="002F585C"/>
    <w:rsid w:val="002F5D38"/>
    <w:rsid w:val="002F6083"/>
    <w:rsid w:val="002F6827"/>
    <w:rsid w:val="002F7EDE"/>
    <w:rsid w:val="0030020E"/>
    <w:rsid w:val="00301FAC"/>
    <w:rsid w:val="003021E7"/>
    <w:rsid w:val="00303398"/>
    <w:rsid w:val="00303A5E"/>
    <w:rsid w:val="00303E3C"/>
    <w:rsid w:val="0030479C"/>
    <w:rsid w:val="00304A30"/>
    <w:rsid w:val="003054A2"/>
    <w:rsid w:val="003059A8"/>
    <w:rsid w:val="00305AF8"/>
    <w:rsid w:val="00305C69"/>
    <w:rsid w:val="003068E0"/>
    <w:rsid w:val="00307004"/>
    <w:rsid w:val="0030716E"/>
    <w:rsid w:val="003075F2"/>
    <w:rsid w:val="00307AEC"/>
    <w:rsid w:val="003100D8"/>
    <w:rsid w:val="003100F1"/>
    <w:rsid w:val="003105EA"/>
    <w:rsid w:val="00310A54"/>
    <w:rsid w:val="00311265"/>
    <w:rsid w:val="0031185A"/>
    <w:rsid w:val="00311F0A"/>
    <w:rsid w:val="00312014"/>
    <w:rsid w:val="00313E8C"/>
    <w:rsid w:val="00314DE7"/>
    <w:rsid w:val="00314E42"/>
    <w:rsid w:val="00315260"/>
    <w:rsid w:val="0031554D"/>
    <w:rsid w:val="00315B62"/>
    <w:rsid w:val="00317293"/>
    <w:rsid w:val="0031746A"/>
    <w:rsid w:val="003178DF"/>
    <w:rsid w:val="00317C25"/>
    <w:rsid w:val="00320FE8"/>
    <w:rsid w:val="003217AB"/>
    <w:rsid w:val="00321AFF"/>
    <w:rsid w:val="00321CC0"/>
    <w:rsid w:val="00322C14"/>
    <w:rsid w:val="003242B4"/>
    <w:rsid w:val="00325983"/>
    <w:rsid w:val="00325DE3"/>
    <w:rsid w:val="00327236"/>
    <w:rsid w:val="003277CC"/>
    <w:rsid w:val="00327FAB"/>
    <w:rsid w:val="003302B1"/>
    <w:rsid w:val="003304CE"/>
    <w:rsid w:val="00330C4D"/>
    <w:rsid w:val="00330E06"/>
    <w:rsid w:val="00331203"/>
    <w:rsid w:val="003313BA"/>
    <w:rsid w:val="0033193E"/>
    <w:rsid w:val="00331D4F"/>
    <w:rsid w:val="00331D6D"/>
    <w:rsid w:val="00332468"/>
    <w:rsid w:val="00332853"/>
    <w:rsid w:val="00332A43"/>
    <w:rsid w:val="00332C6A"/>
    <w:rsid w:val="0033344E"/>
    <w:rsid w:val="0033393F"/>
    <w:rsid w:val="00333DF5"/>
    <w:rsid w:val="0033401E"/>
    <w:rsid w:val="00334544"/>
    <w:rsid w:val="00334C08"/>
    <w:rsid w:val="003361E5"/>
    <w:rsid w:val="0033649E"/>
    <w:rsid w:val="00336664"/>
    <w:rsid w:val="003366BE"/>
    <w:rsid w:val="00336828"/>
    <w:rsid w:val="00336877"/>
    <w:rsid w:val="00337816"/>
    <w:rsid w:val="0033798E"/>
    <w:rsid w:val="00337D44"/>
    <w:rsid w:val="00337E41"/>
    <w:rsid w:val="00337F19"/>
    <w:rsid w:val="003408B9"/>
    <w:rsid w:val="0034165C"/>
    <w:rsid w:val="00342E3D"/>
    <w:rsid w:val="0034336E"/>
    <w:rsid w:val="003433BE"/>
    <w:rsid w:val="003433DD"/>
    <w:rsid w:val="0034350E"/>
    <w:rsid w:val="003436DD"/>
    <w:rsid w:val="003437F5"/>
    <w:rsid w:val="003438C9"/>
    <w:rsid w:val="0034527E"/>
    <w:rsid w:val="0034583F"/>
    <w:rsid w:val="00345A52"/>
    <w:rsid w:val="00346194"/>
    <w:rsid w:val="0034638D"/>
    <w:rsid w:val="003466A9"/>
    <w:rsid w:val="00346A71"/>
    <w:rsid w:val="003478D2"/>
    <w:rsid w:val="00347B91"/>
    <w:rsid w:val="00347BDA"/>
    <w:rsid w:val="0035034C"/>
    <w:rsid w:val="00350C94"/>
    <w:rsid w:val="00351D3B"/>
    <w:rsid w:val="0035244C"/>
    <w:rsid w:val="003529B1"/>
    <w:rsid w:val="00352B36"/>
    <w:rsid w:val="003531B4"/>
    <w:rsid w:val="00353555"/>
    <w:rsid w:val="00353665"/>
    <w:rsid w:val="00353BFC"/>
    <w:rsid w:val="00353EA5"/>
    <w:rsid w:val="0035461F"/>
    <w:rsid w:val="00355587"/>
    <w:rsid w:val="003559B8"/>
    <w:rsid w:val="00355A1B"/>
    <w:rsid w:val="00355DAF"/>
    <w:rsid w:val="003563DD"/>
    <w:rsid w:val="003574D1"/>
    <w:rsid w:val="003578F3"/>
    <w:rsid w:val="00357DC1"/>
    <w:rsid w:val="0036011D"/>
    <w:rsid w:val="003603E5"/>
    <w:rsid w:val="003611A7"/>
    <w:rsid w:val="0036203F"/>
    <w:rsid w:val="00362FB4"/>
    <w:rsid w:val="0036342D"/>
    <w:rsid w:val="00363EA0"/>
    <w:rsid w:val="003646D5"/>
    <w:rsid w:val="003647EF"/>
    <w:rsid w:val="003648CC"/>
    <w:rsid w:val="00364D35"/>
    <w:rsid w:val="003650D2"/>
    <w:rsid w:val="00365430"/>
    <w:rsid w:val="003656D3"/>
    <w:rsid w:val="003656FA"/>
    <w:rsid w:val="00365EEC"/>
    <w:rsid w:val="00366264"/>
    <w:rsid w:val="0036656F"/>
    <w:rsid w:val="003672EC"/>
    <w:rsid w:val="00367968"/>
    <w:rsid w:val="00367C03"/>
    <w:rsid w:val="00367DB2"/>
    <w:rsid w:val="00370D08"/>
    <w:rsid w:val="00370E7A"/>
    <w:rsid w:val="00371193"/>
    <w:rsid w:val="003718AA"/>
    <w:rsid w:val="003720E1"/>
    <w:rsid w:val="003724BF"/>
    <w:rsid w:val="00372712"/>
    <w:rsid w:val="0037298B"/>
    <w:rsid w:val="003732CE"/>
    <w:rsid w:val="003736C7"/>
    <w:rsid w:val="003737D2"/>
    <w:rsid w:val="003746FF"/>
    <w:rsid w:val="003749AB"/>
    <w:rsid w:val="00374DD3"/>
    <w:rsid w:val="00374F4D"/>
    <w:rsid w:val="00375006"/>
    <w:rsid w:val="0037593A"/>
    <w:rsid w:val="003759FF"/>
    <w:rsid w:val="00375A1D"/>
    <w:rsid w:val="00375B2E"/>
    <w:rsid w:val="00376041"/>
    <w:rsid w:val="00376C6C"/>
    <w:rsid w:val="00376E87"/>
    <w:rsid w:val="0037711F"/>
    <w:rsid w:val="00377B0D"/>
    <w:rsid w:val="00377D1F"/>
    <w:rsid w:val="0038009E"/>
    <w:rsid w:val="0038039A"/>
    <w:rsid w:val="00380844"/>
    <w:rsid w:val="00380BD5"/>
    <w:rsid w:val="00380CE1"/>
    <w:rsid w:val="003815BF"/>
    <w:rsid w:val="00381D64"/>
    <w:rsid w:val="003823A6"/>
    <w:rsid w:val="00382631"/>
    <w:rsid w:val="00382881"/>
    <w:rsid w:val="0038360D"/>
    <w:rsid w:val="00383BDE"/>
    <w:rsid w:val="00383C2B"/>
    <w:rsid w:val="00385485"/>
    <w:rsid w:val="003858AF"/>
    <w:rsid w:val="003858D0"/>
    <w:rsid w:val="00385D14"/>
    <w:rsid w:val="00386AD8"/>
    <w:rsid w:val="00386BC0"/>
    <w:rsid w:val="00386C7D"/>
    <w:rsid w:val="00387954"/>
    <w:rsid w:val="0039063C"/>
    <w:rsid w:val="003910CE"/>
    <w:rsid w:val="0039150A"/>
    <w:rsid w:val="00391907"/>
    <w:rsid w:val="003922C8"/>
    <w:rsid w:val="003924E1"/>
    <w:rsid w:val="00392C3D"/>
    <w:rsid w:val="00392DCE"/>
    <w:rsid w:val="00394533"/>
    <w:rsid w:val="003947C5"/>
    <w:rsid w:val="00394B8F"/>
    <w:rsid w:val="00394FBC"/>
    <w:rsid w:val="00395937"/>
    <w:rsid w:val="003964F5"/>
    <w:rsid w:val="00396646"/>
    <w:rsid w:val="00397910"/>
    <w:rsid w:val="00397CF8"/>
    <w:rsid w:val="003A062C"/>
    <w:rsid w:val="003A1441"/>
    <w:rsid w:val="003A160E"/>
    <w:rsid w:val="003A2A16"/>
    <w:rsid w:val="003A2C8A"/>
    <w:rsid w:val="003A3148"/>
    <w:rsid w:val="003A3991"/>
    <w:rsid w:val="003A39B1"/>
    <w:rsid w:val="003A3B7A"/>
    <w:rsid w:val="003A7A6C"/>
    <w:rsid w:val="003A7AEF"/>
    <w:rsid w:val="003B0194"/>
    <w:rsid w:val="003B01DB"/>
    <w:rsid w:val="003B0212"/>
    <w:rsid w:val="003B0220"/>
    <w:rsid w:val="003B04C4"/>
    <w:rsid w:val="003B062D"/>
    <w:rsid w:val="003B0A02"/>
    <w:rsid w:val="003B0F80"/>
    <w:rsid w:val="003B103B"/>
    <w:rsid w:val="003B173C"/>
    <w:rsid w:val="003B1877"/>
    <w:rsid w:val="003B238B"/>
    <w:rsid w:val="003B2C7A"/>
    <w:rsid w:val="003B2D5E"/>
    <w:rsid w:val="003B31A1"/>
    <w:rsid w:val="003B326D"/>
    <w:rsid w:val="003B40D1"/>
    <w:rsid w:val="003B426F"/>
    <w:rsid w:val="003B45BD"/>
    <w:rsid w:val="003B4735"/>
    <w:rsid w:val="003B4D0F"/>
    <w:rsid w:val="003B4F42"/>
    <w:rsid w:val="003B5410"/>
    <w:rsid w:val="003B5433"/>
    <w:rsid w:val="003B56EB"/>
    <w:rsid w:val="003B5C34"/>
    <w:rsid w:val="003B5EA3"/>
    <w:rsid w:val="003B6127"/>
    <w:rsid w:val="003B72EB"/>
    <w:rsid w:val="003B78CF"/>
    <w:rsid w:val="003C0411"/>
    <w:rsid w:val="003C047F"/>
    <w:rsid w:val="003C0702"/>
    <w:rsid w:val="003C17CF"/>
    <w:rsid w:val="003C1BC5"/>
    <w:rsid w:val="003C1C07"/>
    <w:rsid w:val="003C2296"/>
    <w:rsid w:val="003C3BC3"/>
    <w:rsid w:val="003C3D86"/>
    <w:rsid w:val="003C46C7"/>
    <w:rsid w:val="003C4BF0"/>
    <w:rsid w:val="003C4F8B"/>
    <w:rsid w:val="003C50A2"/>
    <w:rsid w:val="003C6797"/>
    <w:rsid w:val="003C68FB"/>
    <w:rsid w:val="003C6DE9"/>
    <w:rsid w:val="003C6EDF"/>
    <w:rsid w:val="003C6EEC"/>
    <w:rsid w:val="003C7558"/>
    <w:rsid w:val="003C7713"/>
    <w:rsid w:val="003C77E3"/>
    <w:rsid w:val="003C7FAE"/>
    <w:rsid w:val="003C7FD4"/>
    <w:rsid w:val="003D0469"/>
    <w:rsid w:val="003D0740"/>
    <w:rsid w:val="003D0B8D"/>
    <w:rsid w:val="003D1DD9"/>
    <w:rsid w:val="003D28A8"/>
    <w:rsid w:val="003D3006"/>
    <w:rsid w:val="003D3D84"/>
    <w:rsid w:val="003D4990"/>
    <w:rsid w:val="003D4AAE"/>
    <w:rsid w:val="003D4E35"/>
    <w:rsid w:val="003D576C"/>
    <w:rsid w:val="003D614E"/>
    <w:rsid w:val="003D62BA"/>
    <w:rsid w:val="003D64BA"/>
    <w:rsid w:val="003D6D64"/>
    <w:rsid w:val="003D6FDB"/>
    <w:rsid w:val="003E067B"/>
    <w:rsid w:val="003E09A1"/>
    <w:rsid w:val="003E0F2B"/>
    <w:rsid w:val="003E13EB"/>
    <w:rsid w:val="003E183D"/>
    <w:rsid w:val="003E2898"/>
    <w:rsid w:val="003E2B57"/>
    <w:rsid w:val="003E5844"/>
    <w:rsid w:val="003E69BA"/>
    <w:rsid w:val="003E6B00"/>
    <w:rsid w:val="003E6EBD"/>
    <w:rsid w:val="003E7BC6"/>
    <w:rsid w:val="003E7F9D"/>
    <w:rsid w:val="003E7FDB"/>
    <w:rsid w:val="003F0116"/>
    <w:rsid w:val="003F02F9"/>
    <w:rsid w:val="003F065A"/>
    <w:rsid w:val="003F0E69"/>
    <w:rsid w:val="003F25B1"/>
    <w:rsid w:val="003F2E2F"/>
    <w:rsid w:val="003F2F7E"/>
    <w:rsid w:val="003F3925"/>
    <w:rsid w:val="003F451E"/>
    <w:rsid w:val="003F460D"/>
    <w:rsid w:val="003F58E9"/>
    <w:rsid w:val="003F5D0A"/>
    <w:rsid w:val="003F6812"/>
    <w:rsid w:val="003F72F2"/>
    <w:rsid w:val="003F790F"/>
    <w:rsid w:val="003F7F28"/>
    <w:rsid w:val="004005F0"/>
    <w:rsid w:val="0040136F"/>
    <w:rsid w:val="00401AF1"/>
    <w:rsid w:val="00402DAE"/>
    <w:rsid w:val="0040321D"/>
    <w:rsid w:val="004032A0"/>
    <w:rsid w:val="004033C1"/>
    <w:rsid w:val="004035E6"/>
    <w:rsid w:val="00403645"/>
    <w:rsid w:val="0040388D"/>
    <w:rsid w:val="00403BCF"/>
    <w:rsid w:val="004042F1"/>
    <w:rsid w:val="00404FE0"/>
    <w:rsid w:val="00405497"/>
    <w:rsid w:val="0040628F"/>
    <w:rsid w:val="00406A13"/>
    <w:rsid w:val="00407B3E"/>
    <w:rsid w:val="00410799"/>
    <w:rsid w:val="004108A9"/>
    <w:rsid w:val="00410D80"/>
    <w:rsid w:val="004128DF"/>
    <w:rsid w:val="00412E4E"/>
    <w:rsid w:val="00413478"/>
    <w:rsid w:val="004146EE"/>
    <w:rsid w:val="00414FC6"/>
    <w:rsid w:val="00415408"/>
    <w:rsid w:val="00416451"/>
    <w:rsid w:val="00416871"/>
    <w:rsid w:val="00417254"/>
    <w:rsid w:val="0042095F"/>
    <w:rsid w:val="004209B9"/>
    <w:rsid w:val="00420C40"/>
    <w:rsid w:val="00421089"/>
    <w:rsid w:val="00421D66"/>
    <w:rsid w:val="0042329C"/>
    <w:rsid w:val="004233E7"/>
    <w:rsid w:val="00423B66"/>
    <w:rsid w:val="00423B91"/>
    <w:rsid w:val="0042497B"/>
    <w:rsid w:val="00426B32"/>
    <w:rsid w:val="00426F66"/>
    <w:rsid w:val="00427385"/>
    <w:rsid w:val="00427DF0"/>
    <w:rsid w:val="004313F8"/>
    <w:rsid w:val="004318A5"/>
    <w:rsid w:val="00431BF6"/>
    <w:rsid w:val="00431FBB"/>
    <w:rsid w:val="004325E5"/>
    <w:rsid w:val="00432E04"/>
    <w:rsid w:val="00432E31"/>
    <w:rsid w:val="00433537"/>
    <w:rsid w:val="00433C41"/>
    <w:rsid w:val="00433E1A"/>
    <w:rsid w:val="00433EF4"/>
    <w:rsid w:val="0043478D"/>
    <w:rsid w:val="00434F3F"/>
    <w:rsid w:val="004353EB"/>
    <w:rsid w:val="00435893"/>
    <w:rsid w:val="00437FA5"/>
    <w:rsid w:val="0044106E"/>
    <w:rsid w:val="00442018"/>
    <w:rsid w:val="00442853"/>
    <w:rsid w:val="0044327E"/>
    <w:rsid w:val="0044341C"/>
    <w:rsid w:val="004437D6"/>
    <w:rsid w:val="00443EE7"/>
    <w:rsid w:val="00443F71"/>
    <w:rsid w:val="00444785"/>
    <w:rsid w:val="00444860"/>
    <w:rsid w:val="00445D24"/>
    <w:rsid w:val="00445D2B"/>
    <w:rsid w:val="00446EC3"/>
    <w:rsid w:val="004477C7"/>
    <w:rsid w:val="00450AAB"/>
    <w:rsid w:val="00450EB3"/>
    <w:rsid w:val="00451095"/>
    <w:rsid w:val="004511C5"/>
    <w:rsid w:val="004513A8"/>
    <w:rsid w:val="00451691"/>
    <w:rsid w:val="00451B0B"/>
    <w:rsid w:val="00451B33"/>
    <w:rsid w:val="00452897"/>
    <w:rsid w:val="00452AD4"/>
    <w:rsid w:val="0045398D"/>
    <w:rsid w:val="00453B8E"/>
    <w:rsid w:val="00454113"/>
    <w:rsid w:val="00454251"/>
    <w:rsid w:val="00454726"/>
    <w:rsid w:val="00454899"/>
    <w:rsid w:val="00454A31"/>
    <w:rsid w:val="00455097"/>
    <w:rsid w:val="004551EE"/>
    <w:rsid w:val="004559E6"/>
    <w:rsid w:val="00456BD7"/>
    <w:rsid w:val="004572B5"/>
    <w:rsid w:val="004576D1"/>
    <w:rsid w:val="0046052C"/>
    <w:rsid w:val="00460827"/>
    <w:rsid w:val="00461717"/>
    <w:rsid w:val="00461952"/>
    <w:rsid w:val="00461C34"/>
    <w:rsid w:val="00462393"/>
    <w:rsid w:val="00462B21"/>
    <w:rsid w:val="00462C97"/>
    <w:rsid w:val="0046424E"/>
    <w:rsid w:val="00464339"/>
    <w:rsid w:val="0046449F"/>
    <w:rsid w:val="00465E02"/>
    <w:rsid w:val="0046608D"/>
    <w:rsid w:val="004663A5"/>
    <w:rsid w:val="00466697"/>
    <w:rsid w:val="00466A3A"/>
    <w:rsid w:val="00467038"/>
    <w:rsid w:val="00467707"/>
    <w:rsid w:val="00467CBA"/>
    <w:rsid w:val="00467D6F"/>
    <w:rsid w:val="004703AF"/>
    <w:rsid w:val="00471409"/>
    <w:rsid w:val="004716FB"/>
    <w:rsid w:val="00471B7D"/>
    <w:rsid w:val="00472014"/>
    <w:rsid w:val="004723E1"/>
    <w:rsid w:val="00472DD2"/>
    <w:rsid w:val="0047316A"/>
    <w:rsid w:val="0047383A"/>
    <w:rsid w:val="00473A90"/>
    <w:rsid w:val="00474F40"/>
    <w:rsid w:val="00475017"/>
    <w:rsid w:val="00475052"/>
    <w:rsid w:val="00476797"/>
    <w:rsid w:val="00476933"/>
    <w:rsid w:val="00476E29"/>
    <w:rsid w:val="00476EF4"/>
    <w:rsid w:val="00477EE7"/>
    <w:rsid w:val="00480354"/>
    <w:rsid w:val="004803C2"/>
    <w:rsid w:val="004809FA"/>
    <w:rsid w:val="00481A36"/>
    <w:rsid w:val="00481AE0"/>
    <w:rsid w:val="00482330"/>
    <w:rsid w:val="004823CF"/>
    <w:rsid w:val="004825B4"/>
    <w:rsid w:val="00482CA9"/>
    <w:rsid w:val="00482F9A"/>
    <w:rsid w:val="00483C36"/>
    <w:rsid w:val="00483EA3"/>
    <w:rsid w:val="004848BA"/>
    <w:rsid w:val="00485279"/>
    <w:rsid w:val="00485319"/>
    <w:rsid w:val="00486B68"/>
    <w:rsid w:val="00487100"/>
    <w:rsid w:val="004875BE"/>
    <w:rsid w:val="00487BB5"/>
    <w:rsid w:val="0049029C"/>
    <w:rsid w:val="0049037A"/>
    <w:rsid w:val="00490ADD"/>
    <w:rsid w:val="00490F35"/>
    <w:rsid w:val="0049199A"/>
    <w:rsid w:val="00491CA4"/>
    <w:rsid w:val="00491D7C"/>
    <w:rsid w:val="00492350"/>
    <w:rsid w:val="0049238D"/>
    <w:rsid w:val="00492CE0"/>
    <w:rsid w:val="0049338C"/>
    <w:rsid w:val="00493C8A"/>
    <w:rsid w:val="00494A57"/>
    <w:rsid w:val="00494D02"/>
    <w:rsid w:val="00494DE4"/>
    <w:rsid w:val="00495159"/>
    <w:rsid w:val="004953AB"/>
    <w:rsid w:val="00496154"/>
    <w:rsid w:val="00496F04"/>
    <w:rsid w:val="00496F2E"/>
    <w:rsid w:val="00497AFE"/>
    <w:rsid w:val="00497F39"/>
    <w:rsid w:val="004A03C1"/>
    <w:rsid w:val="004A04B4"/>
    <w:rsid w:val="004A0CED"/>
    <w:rsid w:val="004A1B07"/>
    <w:rsid w:val="004A1DBB"/>
    <w:rsid w:val="004A1E58"/>
    <w:rsid w:val="004A20EE"/>
    <w:rsid w:val="004A22DC"/>
    <w:rsid w:val="004A315A"/>
    <w:rsid w:val="004A3227"/>
    <w:rsid w:val="004A3D43"/>
    <w:rsid w:val="004A424B"/>
    <w:rsid w:val="004A43E2"/>
    <w:rsid w:val="004A5002"/>
    <w:rsid w:val="004A55A2"/>
    <w:rsid w:val="004A5FEF"/>
    <w:rsid w:val="004A68CA"/>
    <w:rsid w:val="004A6B7B"/>
    <w:rsid w:val="004B0E9D"/>
    <w:rsid w:val="004B1AC0"/>
    <w:rsid w:val="004B1DF2"/>
    <w:rsid w:val="004B1E88"/>
    <w:rsid w:val="004B2060"/>
    <w:rsid w:val="004B2688"/>
    <w:rsid w:val="004B27FF"/>
    <w:rsid w:val="004B2F7F"/>
    <w:rsid w:val="004B2FA0"/>
    <w:rsid w:val="004B37D3"/>
    <w:rsid w:val="004B3CA7"/>
    <w:rsid w:val="004B432C"/>
    <w:rsid w:val="004B433D"/>
    <w:rsid w:val="004B43E5"/>
    <w:rsid w:val="004B4B70"/>
    <w:rsid w:val="004B4D52"/>
    <w:rsid w:val="004B542B"/>
    <w:rsid w:val="004B5B98"/>
    <w:rsid w:val="004B5C25"/>
    <w:rsid w:val="004B685F"/>
    <w:rsid w:val="004B6D66"/>
    <w:rsid w:val="004B7E94"/>
    <w:rsid w:val="004C00C6"/>
    <w:rsid w:val="004C0794"/>
    <w:rsid w:val="004C1B6A"/>
    <w:rsid w:val="004C21CE"/>
    <w:rsid w:val="004C25D5"/>
    <w:rsid w:val="004C29CB"/>
    <w:rsid w:val="004C33DA"/>
    <w:rsid w:val="004C3D68"/>
    <w:rsid w:val="004C40F4"/>
    <w:rsid w:val="004C43F6"/>
    <w:rsid w:val="004C47EE"/>
    <w:rsid w:val="004C52DB"/>
    <w:rsid w:val="004C56CA"/>
    <w:rsid w:val="004C58ED"/>
    <w:rsid w:val="004C6BCD"/>
    <w:rsid w:val="004C6CA8"/>
    <w:rsid w:val="004C6EB6"/>
    <w:rsid w:val="004C715F"/>
    <w:rsid w:val="004C724A"/>
    <w:rsid w:val="004C7552"/>
    <w:rsid w:val="004C7682"/>
    <w:rsid w:val="004D0CCC"/>
    <w:rsid w:val="004D1816"/>
    <w:rsid w:val="004D2033"/>
    <w:rsid w:val="004D28DB"/>
    <w:rsid w:val="004D3BC7"/>
    <w:rsid w:val="004D4716"/>
    <w:rsid w:val="004D55CA"/>
    <w:rsid w:val="004D5DB5"/>
    <w:rsid w:val="004D6C58"/>
    <w:rsid w:val="004D6FCB"/>
    <w:rsid w:val="004D79DF"/>
    <w:rsid w:val="004D7B83"/>
    <w:rsid w:val="004D7CA6"/>
    <w:rsid w:val="004D7EFE"/>
    <w:rsid w:val="004E0725"/>
    <w:rsid w:val="004E0CE0"/>
    <w:rsid w:val="004E2476"/>
    <w:rsid w:val="004E2568"/>
    <w:rsid w:val="004E2603"/>
    <w:rsid w:val="004E28CD"/>
    <w:rsid w:val="004E295B"/>
    <w:rsid w:val="004E3B5C"/>
    <w:rsid w:val="004E4999"/>
    <w:rsid w:val="004E4AEF"/>
    <w:rsid w:val="004E52E7"/>
    <w:rsid w:val="004E5823"/>
    <w:rsid w:val="004E58AF"/>
    <w:rsid w:val="004E5AB6"/>
    <w:rsid w:val="004E6C3A"/>
    <w:rsid w:val="004E7795"/>
    <w:rsid w:val="004E7AB7"/>
    <w:rsid w:val="004E7F0B"/>
    <w:rsid w:val="004F1050"/>
    <w:rsid w:val="004F182F"/>
    <w:rsid w:val="004F1ED9"/>
    <w:rsid w:val="004F2134"/>
    <w:rsid w:val="004F24D4"/>
    <w:rsid w:val="004F25B3"/>
    <w:rsid w:val="004F26CF"/>
    <w:rsid w:val="004F2EF2"/>
    <w:rsid w:val="004F3A32"/>
    <w:rsid w:val="004F426E"/>
    <w:rsid w:val="004F4F5C"/>
    <w:rsid w:val="004F5182"/>
    <w:rsid w:val="004F56BD"/>
    <w:rsid w:val="004F570A"/>
    <w:rsid w:val="004F5903"/>
    <w:rsid w:val="004F5D93"/>
    <w:rsid w:val="004F5EE7"/>
    <w:rsid w:val="004F6284"/>
    <w:rsid w:val="004F6688"/>
    <w:rsid w:val="004F6A6E"/>
    <w:rsid w:val="004F7217"/>
    <w:rsid w:val="004F7333"/>
    <w:rsid w:val="004F76BE"/>
    <w:rsid w:val="004F791D"/>
    <w:rsid w:val="0050040A"/>
    <w:rsid w:val="00500637"/>
    <w:rsid w:val="005011D4"/>
    <w:rsid w:val="00501495"/>
    <w:rsid w:val="00501E38"/>
    <w:rsid w:val="0050264C"/>
    <w:rsid w:val="005028E2"/>
    <w:rsid w:val="00502BE3"/>
    <w:rsid w:val="00502E6B"/>
    <w:rsid w:val="00503AE3"/>
    <w:rsid w:val="005043AC"/>
    <w:rsid w:val="00504ED9"/>
    <w:rsid w:val="00505A69"/>
    <w:rsid w:val="00505D6A"/>
    <w:rsid w:val="00505D70"/>
    <w:rsid w:val="00505F01"/>
    <w:rsid w:val="00506038"/>
    <w:rsid w:val="005061B5"/>
    <w:rsid w:val="00507788"/>
    <w:rsid w:val="00510800"/>
    <w:rsid w:val="00510A4F"/>
    <w:rsid w:val="005126E0"/>
    <w:rsid w:val="00512972"/>
    <w:rsid w:val="00513236"/>
    <w:rsid w:val="005138E1"/>
    <w:rsid w:val="00514385"/>
    <w:rsid w:val="005151EA"/>
    <w:rsid w:val="00515B0B"/>
    <w:rsid w:val="00515E14"/>
    <w:rsid w:val="00515EFF"/>
    <w:rsid w:val="00516243"/>
    <w:rsid w:val="005168DB"/>
    <w:rsid w:val="005171DC"/>
    <w:rsid w:val="00517346"/>
    <w:rsid w:val="0051789F"/>
    <w:rsid w:val="005178B0"/>
    <w:rsid w:val="00517BE1"/>
    <w:rsid w:val="00517C06"/>
    <w:rsid w:val="00520078"/>
    <w:rsid w:val="0052027A"/>
    <w:rsid w:val="00520CE5"/>
    <w:rsid w:val="005218EE"/>
    <w:rsid w:val="00522399"/>
    <w:rsid w:val="0052265F"/>
    <w:rsid w:val="005237F2"/>
    <w:rsid w:val="00524F0E"/>
    <w:rsid w:val="005254D5"/>
    <w:rsid w:val="00526C72"/>
    <w:rsid w:val="00526E28"/>
    <w:rsid w:val="00526EFA"/>
    <w:rsid w:val="0053000A"/>
    <w:rsid w:val="005306D9"/>
    <w:rsid w:val="00530CAA"/>
    <w:rsid w:val="00531A4D"/>
    <w:rsid w:val="00531A6B"/>
    <w:rsid w:val="00531AF6"/>
    <w:rsid w:val="00531C27"/>
    <w:rsid w:val="00531F18"/>
    <w:rsid w:val="00532D66"/>
    <w:rsid w:val="005331D8"/>
    <w:rsid w:val="0053341D"/>
    <w:rsid w:val="005337EA"/>
    <w:rsid w:val="00533F37"/>
    <w:rsid w:val="0053431B"/>
    <w:rsid w:val="00534A8F"/>
    <w:rsid w:val="0053518A"/>
    <w:rsid w:val="00535864"/>
    <w:rsid w:val="00535AF1"/>
    <w:rsid w:val="00535B2E"/>
    <w:rsid w:val="00535EDA"/>
    <w:rsid w:val="0053620F"/>
    <w:rsid w:val="00536B48"/>
    <w:rsid w:val="00536B73"/>
    <w:rsid w:val="00540197"/>
    <w:rsid w:val="00540241"/>
    <w:rsid w:val="005404E9"/>
    <w:rsid w:val="00541365"/>
    <w:rsid w:val="00541CBD"/>
    <w:rsid w:val="00542AEF"/>
    <w:rsid w:val="00543138"/>
    <w:rsid w:val="00543226"/>
    <w:rsid w:val="00543739"/>
    <w:rsid w:val="00543999"/>
    <w:rsid w:val="00543A3F"/>
    <w:rsid w:val="00544F58"/>
    <w:rsid w:val="00545662"/>
    <w:rsid w:val="00545862"/>
    <w:rsid w:val="00545A10"/>
    <w:rsid w:val="00546432"/>
    <w:rsid w:val="00547045"/>
    <w:rsid w:val="00547106"/>
    <w:rsid w:val="0054721B"/>
    <w:rsid w:val="0054788C"/>
    <w:rsid w:val="005479F1"/>
    <w:rsid w:val="00550802"/>
    <w:rsid w:val="0055112F"/>
    <w:rsid w:val="00551C93"/>
    <w:rsid w:val="0055204B"/>
    <w:rsid w:val="0055220E"/>
    <w:rsid w:val="0055222E"/>
    <w:rsid w:val="00552735"/>
    <w:rsid w:val="00552FFB"/>
    <w:rsid w:val="00553061"/>
    <w:rsid w:val="00553EA6"/>
    <w:rsid w:val="005544C1"/>
    <w:rsid w:val="00554AA5"/>
    <w:rsid w:val="00554E3C"/>
    <w:rsid w:val="00554F4C"/>
    <w:rsid w:val="00555028"/>
    <w:rsid w:val="0055579E"/>
    <w:rsid w:val="00555E23"/>
    <w:rsid w:val="00555FB3"/>
    <w:rsid w:val="0055679D"/>
    <w:rsid w:val="00556F06"/>
    <w:rsid w:val="0055766F"/>
    <w:rsid w:val="00557BC4"/>
    <w:rsid w:val="00557EDB"/>
    <w:rsid w:val="0056055E"/>
    <w:rsid w:val="00560DED"/>
    <w:rsid w:val="00561A08"/>
    <w:rsid w:val="00562392"/>
    <w:rsid w:val="0056247C"/>
    <w:rsid w:val="00562B12"/>
    <w:rsid w:val="00562CBF"/>
    <w:rsid w:val="0056302F"/>
    <w:rsid w:val="00563281"/>
    <w:rsid w:val="00563FF8"/>
    <w:rsid w:val="005658C2"/>
    <w:rsid w:val="00566688"/>
    <w:rsid w:val="00567301"/>
    <w:rsid w:val="00567644"/>
    <w:rsid w:val="00567651"/>
    <w:rsid w:val="005678A1"/>
    <w:rsid w:val="00567C27"/>
    <w:rsid w:val="00567CF2"/>
    <w:rsid w:val="00570680"/>
    <w:rsid w:val="005710D7"/>
    <w:rsid w:val="0057298C"/>
    <w:rsid w:val="0057378C"/>
    <w:rsid w:val="005739A9"/>
    <w:rsid w:val="005744E1"/>
    <w:rsid w:val="0057456D"/>
    <w:rsid w:val="00574BC8"/>
    <w:rsid w:val="005753A8"/>
    <w:rsid w:val="00575DE4"/>
    <w:rsid w:val="00576CCD"/>
    <w:rsid w:val="00576F58"/>
    <w:rsid w:val="005770B3"/>
    <w:rsid w:val="005800E2"/>
    <w:rsid w:val="005801A7"/>
    <w:rsid w:val="005805B8"/>
    <w:rsid w:val="005808ED"/>
    <w:rsid w:val="005815FB"/>
    <w:rsid w:val="00582406"/>
    <w:rsid w:val="005824F6"/>
    <w:rsid w:val="0058363F"/>
    <w:rsid w:val="005840D2"/>
    <w:rsid w:val="00584727"/>
    <w:rsid w:val="00584ABD"/>
    <w:rsid w:val="00584BBA"/>
    <w:rsid w:val="00585316"/>
    <w:rsid w:val="00585430"/>
    <w:rsid w:val="005858B1"/>
    <w:rsid w:val="005859C9"/>
    <w:rsid w:val="00585F05"/>
    <w:rsid w:val="00586212"/>
    <w:rsid w:val="0058634A"/>
    <w:rsid w:val="00586E6C"/>
    <w:rsid w:val="00586F34"/>
    <w:rsid w:val="0058732E"/>
    <w:rsid w:val="00590164"/>
    <w:rsid w:val="0059067E"/>
    <w:rsid w:val="0059233B"/>
    <w:rsid w:val="0059236E"/>
    <w:rsid w:val="00592735"/>
    <w:rsid w:val="0059278C"/>
    <w:rsid w:val="00592E79"/>
    <w:rsid w:val="00593D57"/>
    <w:rsid w:val="00594497"/>
    <w:rsid w:val="005944C2"/>
    <w:rsid w:val="00594630"/>
    <w:rsid w:val="005949A1"/>
    <w:rsid w:val="00595D86"/>
    <w:rsid w:val="00596074"/>
    <w:rsid w:val="00596298"/>
    <w:rsid w:val="00596F5B"/>
    <w:rsid w:val="005970D2"/>
    <w:rsid w:val="00597E47"/>
    <w:rsid w:val="005A005F"/>
    <w:rsid w:val="005A0375"/>
    <w:rsid w:val="005A0B89"/>
    <w:rsid w:val="005A2269"/>
    <w:rsid w:val="005A236D"/>
    <w:rsid w:val="005A346F"/>
    <w:rsid w:val="005A4457"/>
    <w:rsid w:val="005A48BD"/>
    <w:rsid w:val="005A4EE0"/>
    <w:rsid w:val="005A5306"/>
    <w:rsid w:val="005A5382"/>
    <w:rsid w:val="005A5916"/>
    <w:rsid w:val="005A6499"/>
    <w:rsid w:val="005A68D9"/>
    <w:rsid w:val="005A6CF0"/>
    <w:rsid w:val="005A6DF2"/>
    <w:rsid w:val="005A75B5"/>
    <w:rsid w:val="005B03F3"/>
    <w:rsid w:val="005B1E75"/>
    <w:rsid w:val="005B218B"/>
    <w:rsid w:val="005B2700"/>
    <w:rsid w:val="005B27DE"/>
    <w:rsid w:val="005B2FF9"/>
    <w:rsid w:val="005B53DA"/>
    <w:rsid w:val="005B59F1"/>
    <w:rsid w:val="005B5B45"/>
    <w:rsid w:val="005B6D93"/>
    <w:rsid w:val="005B7323"/>
    <w:rsid w:val="005B78C7"/>
    <w:rsid w:val="005B7DA9"/>
    <w:rsid w:val="005C010C"/>
    <w:rsid w:val="005C05D5"/>
    <w:rsid w:val="005C1537"/>
    <w:rsid w:val="005C157A"/>
    <w:rsid w:val="005C1D43"/>
    <w:rsid w:val="005C2525"/>
    <w:rsid w:val="005C28C5"/>
    <w:rsid w:val="005C2E30"/>
    <w:rsid w:val="005C2E91"/>
    <w:rsid w:val="005C3189"/>
    <w:rsid w:val="005C3994"/>
    <w:rsid w:val="005C448A"/>
    <w:rsid w:val="005C491C"/>
    <w:rsid w:val="005C598A"/>
    <w:rsid w:val="005C5C58"/>
    <w:rsid w:val="005C5E55"/>
    <w:rsid w:val="005C6ED5"/>
    <w:rsid w:val="005C7A73"/>
    <w:rsid w:val="005D1B78"/>
    <w:rsid w:val="005D1B94"/>
    <w:rsid w:val="005D2029"/>
    <w:rsid w:val="005D272C"/>
    <w:rsid w:val="005D3325"/>
    <w:rsid w:val="005D3D5D"/>
    <w:rsid w:val="005D4359"/>
    <w:rsid w:val="005D4A17"/>
    <w:rsid w:val="005D4AE6"/>
    <w:rsid w:val="005D5041"/>
    <w:rsid w:val="005D5509"/>
    <w:rsid w:val="005D6CEF"/>
    <w:rsid w:val="005D75E6"/>
    <w:rsid w:val="005D7ADA"/>
    <w:rsid w:val="005D7C31"/>
    <w:rsid w:val="005D7DCD"/>
    <w:rsid w:val="005E07C1"/>
    <w:rsid w:val="005E0ECD"/>
    <w:rsid w:val="005E100E"/>
    <w:rsid w:val="005E14CB"/>
    <w:rsid w:val="005E17E6"/>
    <w:rsid w:val="005E1DD2"/>
    <w:rsid w:val="005E29D6"/>
    <w:rsid w:val="005E2C91"/>
    <w:rsid w:val="005E2EE2"/>
    <w:rsid w:val="005E44BB"/>
    <w:rsid w:val="005E4B93"/>
    <w:rsid w:val="005E502B"/>
    <w:rsid w:val="005E5186"/>
    <w:rsid w:val="005E5B42"/>
    <w:rsid w:val="005E6442"/>
    <w:rsid w:val="005E6A7D"/>
    <w:rsid w:val="005E6C14"/>
    <w:rsid w:val="005E6F37"/>
    <w:rsid w:val="005E749D"/>
    <w:rsid w:val="005E7570"/>
    <w:rsid w:val="005E7A34"/>
    <w:rsid w:val="005E7BC0"/>
    <w:rsid w:val="005E7D51"/>
    <w:rsid w:val="005F0223"/>
    <w:rsid w:val="005F0C06"/>
    <w:rsid w:val="005F0C93"/>
    <w:rsid w:val="005F1144"/>
    <w:rsid w:val="005F1451"/>
    <w:rsid w:val="005F1DC2"/>
    <w:rsid w:val="005F288D"/>
    <w:rsid w:val="005F298A"/>
    <w:rsid w:val="005F2A2F"/>
    <w:rsid w:val="005F3765"/>
    <w:rsid w:val="005F3A8E"/>
    <w:rsid w:val="005F425D"/>
    <w:rsid w:val="005F446C"/>
    <w:rsid w:val="005F5057"/>
    <w:rsid w:val="005F58E5"/>
    <w:rsid w:val="005F5B15"/>
    <w:rsid w:val="005F5DA8"/>
    <w:rsid w:val="005F6686"/>
    <w:rsid w:val="005F6F56"/>
    <w:rsid w:val="005F783C"/>
    <w:rsid w:val="005F7ACF"/>
    <w:rsid w:val="00600E8A"/>
    <w:rsid w:val="00601A09"/>
    <w:rsid w:val="00602F58"/>
    <w:rsid w:val="00603306"/>
    <w:rsid w:val="0060453A"/>
    <w:rsid w:val="00604806"/>
    <w:rsid w:val="00604992"/>
    <w:rsid w:val="006054EF"/>
    <w:rsid w:val="00605D87"/>
    <w:rsid w:val="006062BC"/>
    <w:rsid w:val="006066DA"/>
    <w:rsid w:val="00606E9A"/>
    <w:rsid w:val="00607435"/>
    <w:rsid w:val="00607616"/>
    <w:rsid w:val="00610B44"/>
    <w:rsid w:val="00610E5F"/>
    <w:rsid w:val="006127F0"/>
    <w:rsid w:val="00612DE4"/>
    <w:rsid w:val="0061303A"/>
    <w:rsid w:val="00613348"/>
    <w:rsid w:val="006135C1"/>
    <w:rsid w:val="00613751"/>
    <w:rsid w:val="00614761"/>
    <w:rsid w:val="0061557F"/>
    <w:rsid w:val="00616316"/>
    <w:rsid w:val="00616C21"/>
    <w:rsid w:val="00617058"/>
    <w:rsid w:val="006172DA"/>
    <w:rsid w:val="00617F79"/>
    <w:rsid w:val="00620378"/>
    <w:rsid w:val="006205B6"/>
    <w:rsid w:val="00620A30"/>
    <w:rsid w:val="0062158F"/>
    <w:rsid w:val="00621F79"/>
    <w:rsid w:val="00622C4E"/>
    <w:rsid w:val="006236B5"/>
    <w:rsid w:val="006239A4"/>
    <w:rsid w:val="006245C6"/>
    <w:rsid w:val="006250D4"/>
    <w:rsid w:val="00625418"/>
    <w:rsid w:val="00627A10"/>
    <w:rsid w:val="00627B1B"/>
    <w:rsid w:val="00627C47"/>
    <w:rsid w:val="00627D2E"/>
    <w:rsid w:val="00627D79"/>
    <w:rsid w:val="00630A9C"/>
    <w:rsid w:val="00630EC7"/>
    <w:rsid w:val="006313DF"/>
    <w:rsid w:val="006314FF"/>
    <w:rsid w:val="006320A3"/>
    <w:rsid w:val="00632164"/>
    <w:rsid w:val="00632802"/>
    <w:rsid w:val="006343EA"/>
    <w:rsid w:val="0063503A"/>
    <w:rsid w:val="0063509B"/>
    <w:rsid w:val="00635124"/>
    <w:rsid w:val="00635689"/>
    <w:rsid w:val="0063580B"/>
    <w:rsid w:val="00635904"/>
    <w:rsid w:val="00635D28"/>
    <w:rsid w:val="00636DAE"/>
    <w:rsid w:val="0064065D"/>
    <w:rsid w:val="00640ADC"/>
    <w:rsid w:val="00640CC2"/>
    <w:rsid w:val="00641554"/>
    <w:rsid w:val="006415E7"/>
    <w:rsid w:val="006417E3"/>
    <w:rsid w:val="00641F38"/>
    <w:rsid w:val="006423AF"/>
    <w:rsid w:val="0064270C"/>
    <w:rsid w:val="00643E7D"/>
    <w:rsid w:val="00644741"/>
    <w:rsid w:val="00644F38"/>
    <w:rsid w:val="00644F62"/>
    <w:rsid w:val="00644FDE"/>
    <w:rsid w:val="0064532B"/>
    <w:rsid w:val="006453A3"/>
    <w:rsid w:val="006454B8"/>
    <w:rsid w:val="00645B00"/>
    <w:rsid w:val="00646AED"/>
    <w:rsid w:val="00646FD4"/>
    <w:rsid w:val="00647245"/>
    <w:rsid w:val="006477C1"/>
    <w:rsid w:val="006477CA"/>
    <w:rsid w:val="00647B00"/>
    <w:rsid w:val="006501E1"/>
    <w:rsid w:val="006514B9"/>
    <w:rsid w:val="00651669"/>
    <w:rsid w:val="00651ED4"/>
    <w:rsid w:val="00651FA6"/>
    <w:rsid w:val="00651FCE"/>
    <w:rsid w:val="006522E1"/>
    <w:rsid w:val="00653375"/>
    <w:rsid w:val="006533F8"/>
    <w:rsid w:val="00653699"/>
    <w:rsid w:val="0065399F"/>
    <w:rsid w:val="00653F68"/>
    <w:rsid w:val="006547FA"/>
    <w:rsid w:val="00654F05"/>
    <w:rsid w:val="006550C9"/>
    <w:rsid w:val="006564B9"/>
    <w:rsid w:val="0065660F"/>
    <w:rsid w:val="00656C84"/>
    <w:rsid w:val="00656FEB"/>
    <w:rsid w:val="00657124"/>
    <w:rsid w:val="006575C8"/>
    <w:rsid w:val="00657ED7"/>
    <w:rsid w:val="006602DD"/>
    <w:rsid w:val="00660710"/>
    <w:rsid w:val="00660E96"/>
    <w:rsid w:val="00661A20"/>
    <w:rsid w:val="00661E10"/>
    <w:rsid w:val="00662D5D"/>
    <w:rsid w:val="00662D6B"/>
    <w:rsid w:val="00663F7E"/>
    <w:rsid w:val="00664218"/>
    <w:rsid w:val="00664F78"/>
    <w:rsid w:val="0066550E"/>
    <w:rsid w:val="00665E5E"/>
    <w:rsid w:val="0066626E"/>
    <w:rsid w:val="00666C3B"/>
    <w:rsid w:val="006677BB"/>
    <w:rsid w:val="006679B4"/>
    <w:rsid w:val="00667B07"/>
    <w:rsid w:val="00667DE2"/>
    <w:rsid w:val="0067074A"/>
    <w:rsid w:val="006710DC"/>
    <w:rsid w:val="006713C0"/>
    <w:rsid w:val="00671725"/>
    <w:rsid w:val="00671D7D"/>
    <w:rsid w:val="00671E8D"/>
    <w:rsid w:val="00672FE7"/>
    <w:rsid w:val="0067337D"/>
    <w:rsid w:val="006734DA"/>
    <w:rsid w:val="006754CC"/>
    <w:rsid w:val="00675ABE"/>
    <w:rsid w:val="00675BDA"/>
    <w:rsid w:val="00675C0F"/>
    <w:rsid w:val="00675C72"/>
    <w:rsid w:val="006764BD"/>
    <w:rsid w:val="00676720"/>
    <w:rsid w:val="00677062"/>
    <w:rsid w:val="00677E78"/>
    <w:rsid w:val="00680887"/>
    <w:rsid w:val="00681024"/>
    <w:rsid w:val="006813EE"/>
    <w:rsid w:val="00681759"/>
    <w:rsid w:val="00681E70"/>
    <w:rsid w:val="00682D8A"/>
    <w:rsid w:val="0068311E"/>
    <w:rsid w:val="006835D4"/>
    <w:rsid w:val="00683802"/>
    <w:rsid w:val="00683FDD"/>
    <w:rsid w:val="00683FE7"/>
    <w:rsid w:val="00684537"/>
    <w:rsid w:val="00685233"/>
    <w:rsid w:val="0068534A"/>
    <w:rsid w:val="00686008"/>
    <w:rsid w:val="00686142"/>
    <w:rsid w:val="006861A3"/>
    <w:rsid w:val="00686512"/>
    <w:rsid w:val="00686C1D"/>
    <w:rsid w:val="00686EAF"/>
    <w:rsid w:val="00687A2B"/>
    <w:rsid w:val="00690BB1"/>
    <w:rsid w:val="00690F8C"/>
    <w:rsid w:val="006919DF"/>
    <w:rsid w:val="00691D5A"/>
    <w:rsid w:val="00692CE8"/>
    <w:rsid w:val="00692FC2"/>
    <w:rsid w:val="00693587"/>
    <w:rsid w:val="006936F5"/>
    <w:rsid w:val="00693960"/>
    <w:rsid w:val="00693DC7"/>
    <w:rsid w:val="0069502F"/>
    <w:rsid w:val="00696DEE"/>
    <w:rsid w:val="00696F1E"/>
    <w:rsid w:val="006970CC"/>
    <w:rsid w:val="006972CE"/>
    <w:rsid w:val="006979AF"/>
    <w:rsid w:val="00697EEC"/>
    <w:rsid w:val="006A013C"/>
    <w:rsid w:val="006A0891"/>
    <w:rsid w:val="006A0A67"/>
    <w:rsid w:val="006A0D85"/>
    <w:rsid w:val="006A10E3"/>
    <w:rsid w:val="006A201F"/>
    <w:rsid w:val="006A3BBB"/>
    <w:rsid w:val="006A3C2B"/>
    <w:rsid w:val="006A4396"/>
    <w:rsid w:val="006A4E7A"/>
    <w:rsid w:val="006A5C4A"/>
    <w:rsid w:val="006A5CB7"/>
    <w:rsid w:val="006A6036"/>
    <w:rsid w:val="006A64DC"/>
    <w:rsid w:val="006A6696"/>
    <w:rsid w:val="006A688F"/>
    <w:rsid w:val="006A6F53"/>
    <w:rsid w:val="006A6FE4"/>
    <w:rsid w:val="006A73D3"/>
    <w:rsid w:val="006A748F"/>
    <w:rsid w:val="006A75A9"/>
    <w:rsid w:val="006A78BA"/>
    <w:rsid w:val="006A7B2A"/>
    <w:rsid w:val="006B0EF1"/>
    <w:rsid w:val="006B175A"/>
    <w:rsid w:val="006B18F8"/>
    <w:rsid w:val="006B19F4"/>
    <w:rsid w:val="006B24A7"/>
    <w:rsid w:val="006B35BC"/>
    <w:rsid w:val="006B35E1"/>
    <w:rsid w:val="006B3697"/>
    <w:rsid w:val="006B3ABE"/>
    <w:rsid w:val="006B3B93"/>
    <w:rsid w:val="006B4391"/>
    <w:rsid w:val="006B452B"/>
    <w:rsid w:val="006B4C68"/>
    <w:rsid w:val="006B4DE8"/>
    <w:rsid w:val="006B5D9E"/>
    <w:rsid w:val="006B5ECD"/>
    <w:rsid w:val="006B638A"/>
    <w:rsid w:val="006B6787"/>
    <w:rsid w:val="006B7A89"/>
    <w:rsid w:val="006B7B19"/>
    <w:rsid w:val="006C02F6"/>
    <w:rsid w:val="006C0385"/>
    <w:rsid w:val="006C0AE9"/>
    <w:rsid w:val="006C1451"/>
    <w:rsid w:val="006C1BF4"/>
    <w:rsid w:val="006C1FC1"/>
    <w:rsid w:val="006C2445"/>
    <w:rsid w:val="006C265F"/>
    <w:rsid w:val="006C27E8"/>
    <w:rsid w:val="006C2D76"/>
    <w:rsid w:val="006C2E9F"/>
    <w:rsid w:val="006C35B1"/>
    <w:rsid w:val="006C38E8"/>
    <w:rsid w:val="006C445A"/>
    <w:rsid w:val="006C44E0"/>
    <w:rsid w:val="006C45E9"/>
    <w:rsid w:val="006C4671"/>
    <w:rsid w:val="006C4B03"/>
    <w:rsid w:val="006C4E8F"/>
    <w:rsid w:val="006C54D0"/>
    <w:rsid w:val="006C552F"/>
    <w:rsid w:val="006C791E"/>
    <w:rsid w:val="006D03E7"/>
    <w:rsid w:val="006D07E0"/>
    <w:rsid w:val="006D09C1"/>
    <w:rsid w:val="006D116E"/>
    <w:rsid w:val="006D1639"/>
    <w:rsid w:val="006D18BE"/>
    <w:rsid w:val="006D22FD"/>
    <w:rsid w:val="006D248E"/>
    <w:rsid w:val="006D25C8"/>
    <w:rsid w:val="006D2AC6"/>
    <w:rsid w:val="006D2C8F"/>
    <w:rsid w:val="006D300F"/>
    <w:rsid w:val="006D3DEB"/>
    <w:rsid w:val="006D3E7A"/>
    <w:rsid w:val="006D41A9"/>
    <w:rsid w:val="006D46C7"/>
    <w:rsid w:val="006D4A33"/>
    <w:rsid w:val="006D5C79"/>
    <w:rsid w:val="006D5C9B"/>
    <w:rsid w:val="006D5ECC"/>
    <w:rsid w:val="006D606C"/>
    <w:rsid w:val="006D6745"/>
    <w:rsid w:val="006D6B46"/>
    <w:rsid w:val="006E1327"/>
    <w:rsid w:val="006E1D8B"/>
    <w:rsid w:val="006E1DD2"/>
    <w:rsid w:val="006E1F52"/>
    <w:rsid w:val="006E267B"/>
    <w:rsid w:val="006E272E"/>
    <w:rsid w:val="006E2A03"/>
    <w:rsid w:val="006E4025"/>
    <w:rsid w:val="006E4186"/>
    <w:rsid w:val="006E448D"/>
    <w:rsid w:val="006E467F"/>
    <w:rsid w:val="006E52DA"/>
    <w:rsid w:val="006E544C"/>
    <w:rsid w:val="006E5BB5"/>
    <w:rsid w:val="006E64D0"/>
    <w:rsid w:val="006E7CAC"/>
    <w:rsid w:val="006F13EC"/>
    <w:rsid w:val="006F18CF"/>
    <w:rsid w:val="006F1CFB"/>
    <w:rsid w:val="006F229A"/>
    <w:rsid w:val="006F2595"/>
    <w:rsid w:val="006F2727"/>
    <w:rsid w:val="006F2B92"/>
    <w:rsid w:val="006F2D46"/>
    <w:rsid w:val="006F2D49"/>
    <w:rsid w:val="006F3AE1"/>
    <w:rsid w:val="006F3D13"/>
    <w:rsid w:val="006F41CD"/>
    <w:rsid w:val="006F479C"/>
    <w:rsid w:val="006F4840"/>
    <w:rsid w:val="006F4CB9"/>
    <w:rsid w:val="006F4EEE"/>
    <w:rsid w:val="006F5176"/>
    <w:rsid w:val="006F56F0"/>
    <w:rsid w:val="006F57E3"/>
    <w:rsid w:val="006F5B55"/>
    <w:rsid w:val="006F5FED"/>
    <w:rsid w:val="006F6545"/>
    <w:rsid w:val="006F6633"/>
    <w:rsid w:val="006F6917"/>
    <w:rsid w:val="006F69BC"/>
    <w:rsid w:val="006F6DA2"/>
    <w:rsid w:val="006F6F44"/>
    <w:rsid w:val="006F7667"/>
    <w:rsid w:val="006F7B30"/>
    <w:rsid w:val="006F7CF9"/>
    <w:rsid w:val="006F7E38"/>
    <w:rsid w:val="00700158"/>
    <w:rsid w:val="0070119F"/>
    <w:rsid w:val="00701C4B"/>
    <w:rsid w:val="0070216F"/>
    <w:rsid w:val="0070389F"/>
    <w:rsid w:val="00704047"/>
    <w:rsid w:val="00704185"/>
    <w:rsid w:val="0070449D"/>
    <w:rsid w:val="00705019"/>
    <w:rsid w:val="00705DEF"/>
    <w:rsid w:val="007063C5"/>
    <w:rsid w:val="00706E24"/>
    <w:rsid w:val="007073A5"/>
    <w:rsid w:val="00707BCD"/>
    <w:rsid w:val="00707DA8"/>
    <w:rsid w:val="00710095"/>
    <w:rsid w:val="00712F56"/>
    <w:rsid w:val="007131ED"/>
    <w:rsid w:val="0071395F"/>
    <w:rsid w:val="00713A89"/>
    <w:rsid w:val="0071420F"/>
    <w:rsid w:val="0071448A"/>
    <w:rsid w:val="0071497F"/>
    <w:rsid w:val="00714BC2"/>
    <w:rsid w:val="00714ED6"/>
    <w:rsid w:val="00715817"/>
    <w:rsid w:val="00716521"/>
    <w:rsid w:val="0071699A"/>
    <w:rsid w:val="00716D6A"/>
    <w:rsid w:val="007174CB"/>
    <w:rsid w:val="00717739"/>
    <w:rsid w:val="0072007A"/>
    <w:rsid w:val="00720A7E"/>
    <w:rsid w:val="00720E94"/>
    <w:rsid w:val="0072113B"/>
    <w:rsid w:val="007211F1"/>
    <w:rsid w:val="00721ADB"/>
    <w:rsid w:val="00722901"/>
    <w:rsid w:val="00723052"/>
    <w:rsid w:val="00723B46"/>
    <w:rsid w:val="00724717"/>
    <w:rsid w:val="00725596"/>
    <w:rsid w:val="00725683"/>
    <w:rsid w:val="00725F5E"/>
    <w:rsid w:val="00725F76"/>
    <w:rsid w:val="0072604C"/>
    <w:rsid w:val="00726256"/>
    <w:rsid w:val="007266D9"/>
    <w:rsid w:val="00726787"/>
    <w:rsid w:val="00726EA1"/>
    <w:rsid w:val="007272B4"/>
    <w:rsid w:val="00727DD8"/>
    <w:rsid w:val="007300D1"/>
    <w:rsid w:val="00730875"/>
    <w:rsid w:val="0073121C"/>
    <w:rsid w:val="007313B0"/>
    <w:rsid w:val="00731536"/>
    <w:rsid w:val="00733571"/>
    <w:rsid w:val="00733B34"/>
    <w:rsid w:val="007341D4"/>
    <w:rsid w:val="007343D5"/>
    <w:rsid w:val="0073465A"/>
    <w:rsid w:val="00735FA1"/>
    <w:rsid w:val="00736BDD"/>
    <w:rsid w:val="00736C00"/>
    <w:rsid w:val="00736C07"/>
    <w:rsid w:val="00736DCE"/>
    <w:rsid w:val="00736FAF"/>
    <w:rsid w:val="0073714F"/>
    <w:rsid w:val="00737AE5"/>
    <w:rsid w:val="007406AE"/>
    <w:rsid w:val="00741097"/>
    <w:rsid w:val="00741136"/>
    <w:rsid w:val="00741172"/>
    <w:rsid w:val="00742292"/>
    <w:rsid w:val="00742671"/>
    <w:rsid w:val="00742A38"/>
    <w:rsid w:val="00742B44"/>
    <w:rsid w:val="00742F0D"/>
    <w:rsid w:val="00743297"/>
    <w:rsid w:val="00743755"/>
    <w:rsid w:val="00743F78"/>
    <w:rsid w:val="0074430B"/>
    <w:rsid w:val="00744552"/>
    <w:rsid w:val="00744949"/>
    <w:rsid w:val="00744EFE"/>
    <w:rsid w:val="00744F88"/>
    <w:rsid w:val="0074503E"/>
    <w:rsid w:val="007456B2"/>
    <w:rsid w:val="0074579E"/>
    <w:rsid w:val="00746572"/>
    <w:rsid w:val="007469EB"/>
    <w:rsid w:val="00747C76"/>
    <w:rsid w:val="00750265"/>
    <w:rsid w:val="00750571"/>
    <w:rsid w:val="007509B0"/>
    <w:rsid w:val="00750F2F"/>
    <w:rsid w:val="007510B8"/>
    <w:rsid w:val="007519BA"/>
    <w:rsid w:val="00751C9F"/>
    <w:rsid w:val="007535FE"/>
    <w:rsid w:val="0075363C"/>
    <w:rsid w:val="0075371E"/>
    <w:rsid w:val="00753734"/>
    <w:rsid w:val="00753ABC"/>
    <w:rsid w:val="00753EF7"/>
    <w:rsid w:val="0075536F"/>
    <w:rsid w:val="00755A84"/>
    <w:rsid w:val="00756CF6"/>
    <w:rsid w:val="00757268"/>
    <w:rsid w:val="00757D73"/>
    <w:rsid w:val="00760326"/>
    <w:rsid w:val="00760487"/>
    <w:rsid w:val="00760489"/>
    <w:rsid w:val="007608CA"/>
    <w:rsid w:val="007608E0"/>
    <w:rsid w:val="007617B7"/>
    <w:rsid w:val="00761801"/>
    <w:rsid w:val="00761984"/>
    <w:rsid w:val="00761F97"/>
    <w:rsid w:val="00763470"/>
    <w:rsid w:val="0076365A"/>
    <w:rsid w:val="00763D9C"/>
    <w:rsid w:val="00763EBC"/>
    <w:rsid w:val="0076423E"/>
    <w:rsid w:val="0076429C"/>
    <w:rsid w:val="007647AA"/>
    <w:rsid w:val="007652E9"/>
    <w:rsid w:val="007658E8"/>
    <w:rsid w:val="00765CDD"/>
    <w:rsid w:val="007660FF"/>
    <w:rsid w:val="0076666F"/>
    <w:rsid w:val="00766D30"/>
    <w:rsid w:val="00766EF2"/>
    <w:rsid w:val="00766FAF"/>
    <w:rsid w:val="0076740B"/>
    <w:rsid w:val="007678D5"/>
    <w:rsid w:val="00767917"/>
    <w:rsid w:val="00767BBD"/>
    <w:rsid w:val="0077012D"/>
    <w:rsid w:val="0077077D"/>
    <w:rsid w:val="00770A8D"/>
    <w:rsid w:val="00770DCA"/>
    <w:rsid w:val="00771360"/>
    <w:rsid w:val="0077171F"/>
    <w:rsid w:val="00771891"/>
    <w:rsid w:val="007718A9"/>
    <w:rsid w:val="007718B8"/>
    <w:rsid w:val="007739F7"/>
    <w:rsid w:val="00773FBC"/>
    <w:rsid w:val="007740FA"/>
    <w:rsid w:val="00774CCC"/>
    <w:rsid w:val="007750AE"/>
    <w:rsid w:val="00775344"/>
    <w:rsid w:val="007756E7"/>
    <w:rsid w:val="007757C1"/>
    <w:rsid w:val="00775957"/>
    <w:rsid w:val="007759EA"/>
    <w:rsid w:val="00776947"/>
    <w:rsid w:val="00776CDA"/>
    <w:rsid w:val="00777357"/>
    <w:rsid w:val="00777A62"/>
    <w:rsid w:val="00777AEB"/>
    <w:rsid w:val="00777D3C"/>
    <w:rsid w:val="00777EB4"/>
    <w:rsid w:val="00780DB8"/>
    <w:rsid w:val="00780FA8"/>
    <w:rsid w:val="007812B9"/>
    <w:rsid w:val="00781CB7"/>
    <w:rsid w:val="00782088"/>
    <w:rsid w:val="007832CA"/>
    <w:rsid w:val="00783537"/>
    <w:rsid w:val="007836A7"/>
    <w:rsid w:val="00783E7D"/>
    <w:rsid w:val="007840F1"/>
    <w:rsid w:val="00784BA5"/>
    <w:rsid w:val="00784FB4"/>
    <w:rsid w:val="007851AD"/>
    <w:rsid w:val="007854DB"/>
    <w:rsid w:val="007855C2"/>
    <w:rsid w:val="0078575C"/>
    <w:rsid w:val="00785A0A"/>
    <w:rsid w:val="00785AF1"/>
    <w:rsid w:val="007860BB"/>
    <w:rsid w:val="007864EA"/>
    <w:rsid w:val="0078654C"/>
    <w:rsid w:val="0078712D"/>
    <w:rsid w:val="00790D07"/>
    <w:rsid w:val="00790FC5"/>
    <w:rsid w:val="00790FC9"/>
    <w:rsid w:val="007910DE"/>
    <w:rsid w:val="00791B96"/>
    <w:rsid w:val="00791CDD"/>
    <w:rsid w:val="007923BB"/>
    <w:rsid w:val="007926AA"/>
    <w:rsid w:val="00792B8F"/>
    <w:rsid w:val="0079353B"/>
    <w:rsid w:val="00793841"/>
    <w:rsid w:val="00793FEA"/>
    <w:rsid w:val="007942EF"/>
    <w:rsid w:val="00794985"/>
    <w:rsid w:val="007949BC"/>
    <w:rsid w:val="007955B0"/>
    <w:rsid w:val="007957B7"/>
    <w:rsid w:val="00795F05"/>
    <w:rsid w:val="00796356"/>
    <w:rsid w:val="00796F41"/>
    <w:rsid w:val="007979AF"/>
    <w:rsid w:val="00797C19"/>
    <w:rsid w:val="007A0225"/>
    <w:rsid w:val="007A08A2"/>
    <w:rsid w:val="007A0A67"/>
    <w:rsid w:val="007A0F52"/>
    <w:rsid w:val="007A17F7"/>
    <w:rsid w:val="007A213E"/>
    <w:rsid w:val="007A3A5F"/>
    <w:rsid w:val="007A464B"/>
    <w:rsid w:val="007A491A"/>
    <w:rsid w:val="007A4939"/>
    <w:rsid w:val="007A549C"/>
    <w:rsid w:val="007A582D"/>
    <w:rsid w:val="007A5E09"/>
    <w:rsid w:val="007A5E33"/>
    <w:rsid w:val="007A6454"/>
    <w:rsid w:val="007A685E"/>
    <w:rsid w:val="007A6970"/>
    <w:rsid w:val="007A6F71"/>
    <w:rsid w:val="007A75FC"/>
    <w:rsid w:val="007A79B6"/>
    <w:rsid w:val="007A7C5D"/>
    <w:rsid w:val="007B019F"/>
    <w:rsid w:val="007B04C4"/>
    <w:rsid w:val="007B0E51"/>
    <w:rsid w:val="007B21ED"/>
    <w:rsid w:val="007B2329"/>
    <w:rsid w:val="007B2BBC"/>
    <w:rsid w:val="007B2C30"/>
    <w:rsid w:val="007B2CAC"/>
    <w:rsid w:val="007B312C"/>
    <w:rsid w:val="007B3C95"/>
    <w:rsid w:val="007B479F"/>
    <w:rsid w:val="007B5AA4"/>
    <w:rsid w:val="007B5D73"/>
    <w:rsid w:val="007B6F23"/>
    <w:rsid w:val="007B723C"/>
    <w:rsid w:val="007B73C1"/>
    <w:rsid w:val="007B7574"/>
    <w:rsid w:val="007B7D81"/>
    <w:rsid w:val="007C0561"/>
    <w:rsid w:val="007C0805"/>
    <w:rsid w:val="007C0BBA"/>
    <w:rsid w:val="007C1666"/>
    <w:rsid w:val="007C16D3"/>
    <w:rsid w:val="007C1A38"/>
    <w:rsid w:val="007C1B36"/>
    <w:rsid w:val="007C222C"/>
    <w:rsid w:val="007C29F6"/>
    <w:rsid w:val="007C33B3"/>
    <w:rsid w:val="007C3E11"/>
    <w:rsid w:val="007C4BF5"/>
    <w:rsid w:val="007C50FD"/>
    <w:rsid w:val="007C572F"/>
    <w:rsid w:val="007C5BE6"/>
    <w:rsid w:val="007C5CE2"/>
    <w:rsid w:val="007C6138"/>
    <w:rsid w:val="007C6154"/>
    <w:rsid w:val="007C6913"/>
    <w:rsid w:val="007C722B"/>
    <w:rsid w:val="007C7243"/>
    <w:rsid w:val="007D06BB"/>
    <w:rsid w:val="007D1039"/>
    <w:rsid w:val="007D17F6"/>
    <w:rsid w:val="007D2663"/>
    <w:rsid w:val="007D3DE4"/>
    <w:rsid w:val="007D46A3"/>
    <w:rsid w:val="007D5733"/>
    <w:rsid w:val="007D6339"/>
    <w:rsid w:val="007D65FE"/>
    <w:rsid w:val="007D708E"/>
    <w:rsid w:val="007D78B4"/>
    <w:rsid w:val="007D7AA5"/>
    <w:rsid w:val="007D7DBC"/>
    <w:rsid w:val="007D7F41"/>
    <w:rsid w:val="007E0E21"/>
    <w:rsid w:val="007E10D3"/>
    <w:rsid w:val="007E1808"/>
    <w:rsid w:val="007E1EBF"/>
    <w:rsid w:val="007E2593"/>
    <w:rsid w:val="007E2948"/>
    <w:rsid w:val="007E3832"/>
    <w:rsid w:val="007E3E68"/>
    <w:rsid w:val="007E3EBC"/>
    <w:rsid w:val="007E429B"/>
    <w:rsid w:val="007E43E1"/>
    <w:rsid w:val="007E528D"/>
    <w:rsid w:val="007E54BB"/>
    <w:rsid w:val="007E5CF0"/>
    <w:rsid w:val="007E5E60"/>
    <w:rsid w:val="007E6376"/>
    <w:rsid w:val="007E6565"/>
    <w:rsid w:val="007E6B4D"/>
    <w:rsid w:val="007E7035"/>
    <w:rsid w:val="007E7719"/>
    <w:rsid w:val="007E7C58"/>
    <w:rsid w:val="007F008C"/>
    <w:rsid w:val="007F170E"/>
    <w:rsid w:val="007F1B37"/>
    <w:rsid w:val="007F1D2F"/>
    <w:rsid w:val="007F24DB"/>
    <w:rsid w:val="007F2C81"/>
    <w:rsid w:val="007F2CCF"/>
    <w:rsid w:val="007F2F51"/>
    <w:rsid w:val="007F30A9"/>
    <w:rsid w:val="007F3530"/>
    <w:rsid w:val="007F36CA"/>
    <w:rsid w:val="007F3706"/>
    <w:rsid w:val="007F5C85"/>
    <w:rsid w:val="007F5E98"/>
    <w:rsid w:val="007F5EA3"/>
    <w:rsid w:val="007F610E"/>
    <w:rsid w:val="007F6742"/>
    <w:rsid w:val="007F7609"/>
    <w:rsid w:val="007F7E57"/>
    <w:rsid w:val="00800782"/>
    <w:rsid w:val="00800B18"/>
    <w:rsid w:val="00800EF7"/>
    <w:rsid w:val="008018FC"/>
    <w:rsid w:val="008029E9"/>
    <w:rsid w:val="00802B19"/>
    <w:rsid w:val="008033E3"/>
    <w:rsid w:val="008036E5"/>
    <w:rsid w:val="00803E86"/>
    <w:rsid w:val="008040A9"/>
    <w:rsid w:val="008043A0"/>
    <w:rsid w:val="008044C0"/>
    <w:rsid w:val="00804649"/>
    <w:rsid w:val="00804B40"/>
    <w:rsid w:val="00804FF1"/>
    <w:rsid w:val="00805045"/>
    <w:rsid w:val="00805E10"/>
    <w:rsid w:val="00806DCA"/>
    <w:rsid w:val="00806E79"/>
    <w:rsid w:val="00807641"/>
    <w:rsid w:val="008079CA"/>
    <w:rsid w:val="00807B88"/>
    <w:rsid w:val="00807BDC"/>
    <w:rsid w:val="00807E52"/>
    <w:rsid w:val="008103C1"/>
    <w:rsid w:val="008104CE"/>
    <w:rsid w:val="008109A6"/>
    <w:rsid w:val="008115CF"/>
    <w:rsid w:val="00812BA5"/>
    <w:rsid w:val="0081365B"/>
    <w:rsid w:val="0081397F"/>
    <w:rsid w:val="00814071"/>
    <w:rsid w:val="00815019"/>
    <w:rsid w:val="0081575F"/>
    <w:rsid w:val="00815EC3"/>
    <w:rsid w:val="00820DA0"/>
    <w:rsid w:val="00820E5C"/>
    <w:rsid w:val="008211B6"/>
    <w:rsid w:val="0082130F"/>
    <w:rsid w:val="0082165D"/>
    <w:rsid w:val="00822000"/>
    <w:rsid w:val="0082226A"/>
    <w:rsid w:val="00823643"/>
    <w:rsid w:val="00823CDD"/>
    <w:rsid w:val="00824499"/>
    <w:rsid w:val="00824A76"/>
    <w:rsid w:val="00824D84"/>
    <w:rsid w:val="008255E8"/>
    <w:rsid w:val="00825852"/>
    <w:rsid w:val="00825F62"/>
    <w:rsid w:val="008261D4"/>
    <w:rsid w:val="00826B5F"/>
    <w:rsid w:val="0082713D"/>
    <w:rsid w:val="00827286"/>
    <w:rsid w:val="00827D0C"/>
    <w:rsid w:val="00827D7F"/>
    <w:rsid w:val="0083086E"/>
    <w:rsid w:val="00830CE3"/>
    <w:rsid w:val="00830FE8"/>
    <w:rsid w:val="00831128"/>
    <w:rsid w:val="00832078"/>
    <w:rsid w:val="00832156"/>
    <w:rsid w:val="00832506"/>
    <w:rsid w:val="008330AE"/>
    <w:rsid w:val="0083551C"/>
    <w:rsid w:val="00835597"/>
    <w:rsid w:val="00837513"/>
    <w:rsid w:val="0083793F"/>
    <w:rsid w:val="008401BF"/>
    <w:rsid w:val="0084056B"/>
    <w:rsid w:val="00841479"/>
    <w:rsid w:val="00841588"/>
    <w:rsid w:val="0084291B"/>
    <w:rsid w:val="00842B13"/>
    <w:rsid w:val="008432C6"/>
    <w:rsid w:val="00843476"/>
    <w:rsid w:val="00844012"/>
    <w:rsid w:val="00844637"/>
    <w:rsid w:val="0084470B"/>
    <w:rsid w:val="00844BB7"/>
    <w:rsid w:val="008453E7"/>
    <w:rsid w:val="00845B84"/>
    <w:rsid w:val="0084619F"/>
    <w:rsid w:val="00846C91"/>
    <w:rsid w:val="008474B9"/>
    <w:rsid w:val="0085032C"/>
    <w:rsid w:val="00850545"/>
    <w:rsid w:val="00850C54"/>
    <w:rsid w:val="00850D38"/>
    <w:rsid w:val="00850EA1"/>
    <w:rsid w:val="00851360"/>
    <w:rsid w:val="00851E12"/>
    <w:rsid w:val="00851F89"/>
    <w:rsid w:val="00851FE0"/>
    <w:rsid w:val="00852A45"/>
    <w:rsid w:val="00852DC6"/>
    <w:rsid w:val="00853531"/>
    <w:rsid w:val="00853B37"/>
    <w:rsid w:val="00854B5A"/>
    <w:rsid w:val="00855644"/>
    <w:rsid w:val="00856078"/>
    <w:rsid w:val="00856D96"/>
    <w:rsid w:val="00856E30"/>
    <w:rsid w:val="00857299"/>
    <w:rsid w:val="0085745C"/>
    <w:rsid w:val="00860063"/>
    <w:rsid w:val="008600EE"/>
    <w:rsid w:val="0086197C"/>
    <w:rsid w:val="008623D4"/>
    <w:rsid w:val="008628DA"/>
    <w:rsid w:val="00862F3E"/>
    <w:rsid w:val="00862FCA"/>
    <w:rsid w:val="008633AB"/>
    <w:rsid w:val="00863C8C"/>
    <w:rsid w:val="008642BD"/>
    <w:rsid w:val="0086442A"/>
    <w:rsid w:val="0086532F"/>
    <w:rsid w:val="00865783"/>
    <w:rsid w:val="00865CC0"/>
    <w:rsid w:val="00865F7E"/>
    <w:rsid w:val="008663C8"/>
    <w:rsid w:val="00866AA6"/>
    <w:rsid w:val="0086702F"/>
    <w:rsid w:val="00867F39"/>
    <w:rsid w:val="008709A8"/>
    <w:rsid w:val="00870FC8"/>
    <w:rsid w:val="00871211"/>
    <w:rsid w:val="00872FA6"/>
    <w:rsid w:val="008732A5"/>
    <w:rsid w:val="008741C0"/>
    <w:rsid w:val="008742EC"/>
    <w:rsid w:val="00874657"/>
    <w:rsid w:val="00874688"/>
    <w:rsid w:val="00874CB0"/>
    <w:rsid w:val="00875427"/>
    <w:rsid w:val="008754D3"/>
    <w:rsid w:val="00875E43"/>
    <w:rsid w:val="00875F55"/>
    <w:rsid w:val="00876805"/>
    <w:rsid w:val="00876C17"/>
    <w:rsid w:val="00876D8F"/>
    <w:rsid w:val="00877280"/>
    <w:rsid w:val="008805E5"/>
    <w:rsid w:val="00880E3B"/>
    <w:rsid w:val="0088201A"/>
    <w:rsid w:val="008823FF"/>
    <w:rsid w:val="00883109"/>
    <w:rsid w:val="0088359F"/>
    <w:rsid w:val="008836E5"/>
    <w:rsid w:val="00883BD1"/>
    <w:rsid w:val="00883DF3"/>
    <w:rsid w:val="00884A9A"/>
    <w:rsid w:val="00884B04"/>
    <w:rsid w:val="00884BF7"/>
    <w:rsid w:val="00884D95"/>
    <w:rsid w:val="00884EE1"/>
    <w:rsid w:val="008862A8"/>
    <w:rsid w:val="00886529"/>
    <w:rsid w:val="0088681E"/>
    <w:rsid w:val="008868DE"/>
    <w:rsid w:val="0088694A"/>
    <w:rsid w:val="008872D5"/>
    <w:rsid w:val="00887485"/>
    <w:rsid w:val="00887714"/>
    <w:rsid w:val="00887AB0"/>
    <w:rsid w:val="0089024C"/>
    <w:rsid w:val="00890E46"/>
    <w:rsid w:val="008911C0"/>
    <w:rsid w:val="00891466"/>
    <w:rsid w:val="008914C6"/>
    <w:rsid w:val="008916A3"/>
    <w:rsid w:val="0089208E"/>
    <w:rsid w:val="0089310C"/>
    <w:rsid w:val="00893598"/>
    <w:rsid w:val="00893E0D"/>
    <w:rsid w:val="0089523E"/>
    <w:rsid w:val="00895565"/>
    <w:rsid w:val="00895DE7"/>
    <w:rsid w:val="00896BC6"/>
    <w:rsid w:val="00897160"/>
    <w:rsid w:val="00897689"/>
    <w:rsid w:val="0089785F"/>
    <w:rsid w:val="008978F1"/>
    <w:rsid w:val="008A0396"/>
    <w:rsid w:val="008A03FB"/>
    <w:rsid w:val="008A06A2"/>
    <w:rsid w:val="008A0F29"/>
    <w:rsid w:val="008A0F83"/>
    <w:rsid w:val="008A14AA"/>
    <w:rsid w:val="008A19DE"/>
    <w:rsid w:val="008A3502"/>
    <w:rsid w:val="008A3D0F"/>
    <w:rsid w:val="008A3E95"/>
    <w:rsid w:val="008A4071"/>
    <w:rsid w:val="008A40E0"/>
    <w:rsid w:val="008A5041"/>
    <w:rsid w:val="008A5073"/>
    <w:rsid w:val="008A50D2"/>
    <w:rsid w:val="008A559E"/>
    <w:rsid w:val="008A6FD8"/>
    <w:rsid w:val="008A7865"/>
    <w:rsid w:val="008B07BA"/>
    <w:rsid w:val="008B0A10"/>
    <w:rsid w:val="008B0CEF"/>
    <w:rsid w:val="008B0D27"/>
    <w:rsid w:val="008B12BD"/>
    <w:rsid w:val="008B15E4"/>
    <w:rsid w:val="008B1690"/>
    <w:rsid w:val="008B1840"/>
    <w:rsid w:val="008B1AC3"/>
    <w:rsid w:val="008B38F3"/>
    <w:rsid w:val="008B47BF"/>
    <w:rsid w:val="008B4BBB"/>
    <w:rsid w:val="008B4E7D"/>
    <w:rsid w:val="008B6195"/>
    <w:rsid w:val="008B63F1"/>
    <w:rsid w:val="008B6FF3"/>
    <w:rsid w:val="008B6FFA"/>
    <w:rsid w:val="008B70C9"/>
    <w:rsid w:val="008B727F"/>
    <w:rsid w:val="008B74D4"/>
    <w:rsid w:val="008B7986"/>
    <w:rsid w:val="008B7A3A"/>
    <w:rsid w:val="008B7D6F"/>
    <w:rsid w:val="008C02D0"/>
    <w:rsid w:val="008C1067"/>
    <w:rsid w:val="008C13EE"/>
    <w:rsid w:val="008C1F06"/>
    <w:rsid w:val="008C28E6"/>
    <w:rsid w:val="008C2AD2"/>
    <w:rsid w:val="008C2C56"/>
    <w:rsid w:val="008C3934"/>
    <w:rsid w:val="008C3DAA"/>
    <w:rsid w:val="008C4863"/>
    <w:rsid w:val="008C62EF"/>
    <w:rsid w:val="008C72B4"/>
    <w:rsid w:val="008C7E8E"/>
    <w:rsid w:val="008D08A9"/>
    <w:rsid w:val="008D0AE6"/>
    <w:rsid w:val="008D194D"/>
    <w:rsid w:val="008D20C7"/>
    <w:rsid w:val="008D2B07"/>
    <w:rsid w:val="008D445F"/>
    <w:rsid w:val="008D4541"/>
    <w:rsid w:val="008D47E6"/>
    <w:rsid w:val="008D5BB3"/>
    <w:rsid w:val="008D6275"/>
    <w:rsid w:val="008D6DF4"/>
    <w:rsid w:val="008D7B3B"/>
    <w:rsid w:val="008D7D8E"/>
    <w:rsid w:val="008E0203"/>
    <w:rsid w:val="008E0479"/>
    <w:rsid w:val="008E1145"/>
    <w:rsid w:val="008E11CE"/>
    <w:rsid w:val="008E1EA9"/>
    <w:rsid w:val="008E3169"/>
    <w:rsid w:val="008E3EA7"/>
    <w:rsid w:val="008E45AB"/>
    <w:rsid w:val="008E5040"/>
    <w:rsid w:val="008E54CF"/>
    <w:rsid w:val="008E58D9"/>
    <w:rsid w:val="008E5AA0"/>
    <w:rsid w:val="008E601D"/>
    <w:rsid w:val="008E60D1"/>
    <w:rsid w:val="008E636E"/>
    <w:rsid w:val="008E73CC"/>
    <w:rsid w:val="008E78DE"/>
    <w:rsid w:val="008F05A9"/>
    <w:rsid w:val="008F080C"/>
    <w:rsid w:val="008F0AFC"/>
    <w:rsid w:val="008F13A0"/>
    <w:rsid w:val="008F1741"/>
    <w:rsid w:val="008F1A30"/>
    <w:rsid w:val="008F22C9"/>
    <w:rsid w:val="008F2EF6"/>
    <w:rsid w:val="008F4062"/>
    <w:rsid w:val="008F4252"/>
    <w:rsid w:val="008F454D"/>
    <w:rsid w:val="008F49FB"/>
    <w:rsid w:val="008F50AE"/>
    <w:rsid w:val="008F5CDD"/>
    <w:rsid w:val="008F740F"/>
    <w:rsid w:val="008F7F1C"/>
    <w:rsid w:val="009005E6"/>
    <w:rsid w:val="0090081F"/>
    <w:rsid w:val="00901877"/>
    <w:rsid w:val="0090291B"/>
    <w:rsid w:val="009034D9"/>
    <w:rsid w:val="00903989"/>
    <w:rsid w:val="00903F78"/>
    <w:rsid w:val="00904CD6"/>
    <w:rsid w:val="00904CF5"/>
    <w:rsid w:val="00905089"/>
    <w:rsid w:val="00905D26"/>
    <w:rsid w:val="009062C7"/>
    <w:rsid w:val="0090655C"/>
    <w:rsid w:val="00906E17"/>
    <w:rsid w:val="009073AB"/>
    <w:rsid w:val="009101B4"/>
    <w:rsid w:val="00910A78"/>
    <w:rsid w:val="0091155E"/>
    <w:rsid w:val="00911613"/>
    <w:rsid w:val="009117D1"/>
    <w:rsid w:val="00911B2D"/>
    <w:rsid w:val="00911B7F"/>
    <w:rsid w:val="00911BA6"/>
    <w:rsid w:val="00912B2B"/>
    <w:rsid w:val="0091305E"/>
    <w:rsid w:val="009130E9"/>
    <w:rsid w:val="0091326E"/>
    <w:rsid w:val="00913695"/>
    <w:rsid w:val="0091371F"/>
    <w:rsid w:val="00913FC8"/>
    <w:rsid w:val="00914711"/>
    <w:rsid w:val="00914B07"/>
    <w:rsid w:val="00914C8B"/>
    <w:rsid w:val="00914D52"/>
    <w:rsid w:val="00915ADE"/>
    <w:rsid w:val="00915BB6"/>
    <w:rsid w:val="00916442"/>
    <w:rsid w:val="0091673C"/>
    <w:rsid w:val="0091699B"/>
    <w:rsid w:val="00916BDC"/>
    <w:rsid w:val="00917104"/>
    <w:rsid w:val="00917238"/>
    <w:rsid w:val="00917735"/>
    <w:rsid w:val="00917B78"/>
    <w:rsid w:val="00920036"/>
    <w:rsid w:val="00920330"/>
    <w:rsid w:val="009205DE"/>
    <w:rsid w:val="00921C1C"/>
    <w:rsid w:val="00922158"/>
    <w:rsid w:val="00922DA8"/>
    <w:rsid w:val="0092382C"/>
    <w:rsid w:val="00923ED2"/>
    <w:rsid w:val="00925322"/>
    <w:rsid w:val="0092546C"/>
    <w:rsid w:val="0092567C"/>
    <w:rsid w:val="00925A12"/>
    <w:rsid w:val="00925BBA"/>
    <w:rsid w:val="00925EF2"/>
    <w:rsid w:val="00926048"/>
    <w:rsid w:val="00926826"/>
    <w:rsid w:val="00926AFC"/>
    <w:rsid w:val="00926BAD"/>
    <w:rsid w:val="00926BC3"/>
    <w:rsid w:val="00926D4A"/>
    <w:rsid w:val="00926F1B"/>
    <w:rsid w:val="0092708B"/>
    <w:rsid w:val="00927090"/>
    <w:rsid w:val="0092727B"/>
    <w:rsid w:val="00927ED2"/>
    <w:rsid w:val="0093012E"/>
    <w:rsid w:val="00930ACD"/>
    <w:rsid w:val="00930BE2"/>
    <w:rsid w:val="00931A9E"/>
    <w:rsid w:val="00931D79"/>
    <w:rsid w:val="00931D9A"/>
    <w:rsid w:val="00931DD7"/>
    <w:rsid w:val="0093232E"/>
    <w:rsid w:val="0093283B"/>
    <w:rsid w:val="00932A5D"/>
    <w:rsid w:val="00932ADC"/>
    <w:rsid w:val="00932DD4"/>
    <w:rsid w:val="00933C7E"/>
    <w:rsid w:val="00934C55"/>
    <w:rsid w:val="00935088"/>
    <w:rsid w:val="009353F3"/>
    <w:rsid w:val="0093573A"/>
    <w:rsid w:val="00935E67"/>
    <w:rsid w:val="00935ED5"/>
    <w:rsid w:val="00936DF5"/>
    <w:rsid w:val="00936EFA"/>
    <w:rsid w:val="00936F6C"/>
    <w:rsid w:val="0093769D"/>
    <w:rsid w:val="009378F6"/>
    <w:rsid w:val="00937C26"/>
    <w:rsid w:val="00940559"/>
    <w:rsid w:val="00940D34"/>
    <w:rsid w:val="00942801"/>
    <w:rsid w:val="00942A78"/>
    <w:rsid w:val="00942A83"/>
    <w:rsid w:val="00942C1B"/>
    <w:rsid w:val="00943808"/>
    <w:rsid w:val="00943B06"/>
    <w:rsid w:val="00943E86"/>
    <w:rsid w:val="009440CA"/>
    <w:rsid w:val="0094418E"/>
    <w:rsid w:val="00944ADD"/>
    <w:rsid w:val="009450FB"/>
    <w:rsid w:val="00945F47"/>
    <w:rsid w:val="00946496"/>
    <w:rsid w:val="00947260"/>
    <w:rsid w:val="00947340"/>
    <w:rsid w:val="00947B02"/>
    <w:rsid w:val="00947D5F"/>
    <w:rsid w:val="00950126"/>
    <w:rsid w:val="009503E4"/>
    <w:rsid w:val="0095136E"/>
    <w:rsid w:val="0095196F"/>
    <w:rsid w:val="00951E62"/>
    <w:rsid w:val="00952A25"/>
    <w:rsid w:val="00953DD6"/>
    <w:rsid w:val="00954326"/>
    <w:rsid w:val="00954381"/>
    <w:rsid w:val="009547A5"/>
    <w:rsid w:val="00955A76"/>
    <w:rsid w:val="00955B1A"/>
    <w:rsid w:val="0095615A"/>
    <w:rsid w:val="00956608"/>
    <w:rsid w:val="00956610"/>
    <w:rsid w:val="0095669F"/>
    <w:rsid w:val="00956A97"/>
    <w:rsid w:val="00956F07"/>
    <w:rsid w:val="00957334"/>
    <w:rsid w:val="0095751B"/>
    <w:rsid w:val="00957550"/>
    <w:rsid w:val="00957562"/>
    <w:rsid w:val="00957B3C"/>
    <w:rsid w:val="00957F8A"/>
    <w:rsid w:val="0096025F"/>
    <w:rsid w:val="00960564"/>
    <w:rsid w:val="00960B1D"/>
    <w:rsid w:val="00960E96"/>
    <w:rsid w:val="00961CE2"/>
    <w:rsid w:val="00962541"/>
    <w:rsid w:val="00963647"/>
    <w:rsid w:val="00964612"/>
    <w:rsid w:val="00964810"/>
    <w:rsid w:val="00964B2D"/>
    <w:rsid w:val="00964C8E"/>
    <w:rsid w:val="009651DD"/>
    <w:rsid w:val="00965D8C"/>
    <w:rsid w:val="00966578"/>
    <w:rsid w:val="00966756"/>
    <w:rsid w:val="00966F70"/>
    <w:rsid w:val="0096700B"/>
    <w:rsid w:val="0096708D"/>
    <w:rsid w:val="009672C0"/>
    <w:rsid w:val="00967398"/>
    <w:rsid w:val="00967F5D"/>
    <w:rsid w:val="00971404"/>
    <w:rsid w:val="0097159E"/>
    <w:rsid w:val="0097239A"/>
    <w:rsid w:val="009725B7"/>
    <w:rsid w:val="00972924"/>
    <w:rsid w:val="00973B04"/>
    <w:rsid w:val="00974331"/>
    <w:rsid w:val="00974E74"/>
    <w:rsid w:val="0097501A"/>
    <w:rsid w:val="00975706"/>
    <w:rsid w:val="009758A2"/>
    <w:rsid w:val="00975A7D"/>
    <w:rsid w:val="0097621B"/>
    <w:rsid w:val="00976895"/>
    <w:rsid w:val="009774B6"/>
    <w:rsid w:val="0097796A"/>
    <w:rsid w:val="009810B9"/>
    <w:rsid w:val="009814FE"/>
    <w:rsid w:val="00981C73"/>
    <w:rsid w:val="009821E5"/>
    <w:rsid w:val="009826AE"/>
    <w:rsid w:val="009831C1"/>
    <w:rsid w:val="009835F4"/>
    <w:rsid w:val="00983CAE"/>
    <w:rsid w:val="00983DDE"/>
    <w:rsid w:val="00984576"/>
    <w:rsid w:val="0098525D"/>
    <w:rsid w:val="00985988"/>
    <w:rsid w:val="00985E9B"/>
    <w:rsid w:val="009861A3"/>
    <w:rsid w:val="009862BD"/>
    <w:rsid w:val="00986B6E"/>
    <w:rsid w:val="009870F1"/>
    <w:rsid w:val="00987450"/>
    <w:rsid w:val="009874DB"/>
    <w:rsid w:val="00987DA8"/>
    <w:rsid w:val="00987DC0"/>
    <w:rsid w:val="0099085B"/>
    <w:rsid w:val="00990C3B"/>
    <w:rsid w:val="00990D35"/>
    <w:rsid w:val="00990FD6"/>
    <w:rsid w:val="00991EB8"/>
    <w:rsid w:val="00991F1B"/>
    <w:rsid w:val="00993456"/>
    <w:rsid w:val="00993577"/>
    <w:rsid w:val="00993593"/>
    <w:rsid w:val="00993AF7"/>
    <w:rsid w:val="00993CDF"/>
    <w:rsid w:val="00993D24"/>
    <w:rsid w:val="00994793"/>
    <w:rsid w:val="00994F30"/>
    <w:rsid w:val="009965C2"/>
    <w:rsid w:val="00996AF7"/>
    <w:rsid w:val="00997DCA"/>
    <w:rsid w:val="009A0361"/>
    <w:rsid w:val="009A0E03"/>
    <w:rsid w:val="009A1853"/>
    <w:rsid w:val="009A1B5E"/>
    <w:rsid w:val="009A1D21"/>
    <w:rsid w:val="009A1EC7"/>
    <w:rsid w:val="009A27CB"/>
    <w:rsid w:val="009A2E5D"/>
    <w:rsid w:val="009A31EA"/>
    <w:rsid w:val="009A4019"/>
    <w:rsid w:val="009A596A"/>
    <w:rsid w:val="009A59B5"/>
    <w:rsid w:val="009A6003"/>
    <w:rsid w:val="009A694C"/>
    <w:rsid w:val="009A75DE"/>
    <w:rsid w:val="009A7802"/>
    <w:rsid w:val="009A7C89"/>
    <w:rsid w:val="009A7DDC"/>
    <w:rsid w:val="009B0298"/>
    <w:rsid w:val="009B1686"/>
    <w:rsid w:val="009B2804"/>
    <w:rsid w:val="009B2BA3"/>
    <w:rsid w:val="009B2E06"/>
    <w:rsid w:val="009B3E7A"/>
    <w:rsid w:val="009B44C9"/>
    <w:rsid w:val="009B4684"/>
    <w:rsid w:val="009B4C36"/>
    <w:rsid w:val="009B56CF"/>
    <w:rsid w:val="009B60AA"/>
    <w:rsid w:val="009B6104"/>
    <w:rsid w:val="009B683B"/>
    <w:rsid w:val="009B69C6"/>
    <w:rsid w:val="009B7312"/>
    <w:rsid w:val="009B73CF"/>
    <w:rsid w:val="009B7A29"/>
    <w:rsid w:val="009B7A48"/>
    <w:rsid w:val="009B7CEC"/>
    <w:rsid w:val="009B7D70"/>
    <w:rsid w:val="009C0320"/>
    <w:rsid w:val="009C0D49"/>
    <w:rsid w:val="009C0F8C"/>
    <w:rsid w:val="009C12E7"/>
    <w:rsid w:val="009C137D"/>
    <w:rsid w:val="009C17FF"/>
    <w:rsid w:val="009C2421"/>
    <w:rsid w:val="009C249B"/>
    <w:rsid w:val="009C2811"/>
    <w:rsid w:val="009C2AF4"/>
    <w:rsid w:val="009C2D7F"/>
    <w:rsid w:val="009C32A7"/>
    <w:rsid w:val="009C32B2"/>
    <w:rsid w:val="009C35C4"/>
    <w:rsid w:val="009C375A"/>
    <w:rsid w:val="009C4E67"/>
    <w:rsid w:val="009C50D1"/>
    <w:rsid w:val="009C547E"/>
    <w:rsid w:val="009C54A8"/>
    <w:rsid w:val="009C6400"/>
    <w:rsid w:val="009C6CB3"/>
    <w:rsid w:val="009D063C"/>
    <w:rsid w:val="009D0D94"/>
    <w:rsid w:val="009D1407"/>
    <w:rsid w:val="009D14B4"/>
    <w:rsid w:val="009D17E4"/>
    <w:rsid w:val="009D1D41"/>
    <w:rsid w:val="009D2D99"/>
    <w:rsid w:val="009D2E24"/>
    <w:rsid w:val="009D2FEA"/>
    <w:rsid w:val="009D325D"/>
    <w:rsid w:val="009D379E"/>
    <w:rsid w:val="009D39D3"/>
    <w:rsid w:val="009D3A9A"/>
    <w:rsid w:val="009D3CD0"/>
    <w:rsid w:val="009D3D07"/>
    <w:rsid w:val="009D4180"/>
    <w:rsid w:val="009D4183"/>
    <w:rsid w:val="009D4380"/>
    <w:rsid w:val="009D49FA"/>
    <w:rsid w:val="009D501A"/>
    <w:rsid w:val="009D558E"/>
    <w:rsid w:val="009D57E5"/>
    <w:rsid w:val="009D584B"/>
    <w:rsid w:val="009D5A93"/>
    <w:rsid w:val="009D5CBA"/>
    <w:rsid w:val="009D5CCF"/>
    <w:rsid w:val="009D5F9A"/>
    <w:rsid w:val="009D699F"/>
    <w:rsid w:val="009D6A53"/>
    <w:rsid w:val="009D7D4D"/>
    <w:rsid w:val="009E0149"/>
    <w:rsid w:val="009E0E25"/>
    <w:rsid w:val="009E127B"/>
    <w:rsid w:val="009E175C"/>
    <w:rsid w:val="009E1ACB"/>
    <w:rsid w:val="009E1BEA"/>
    <w:rsid w:val="009E3F5F"/>
    <w:rsid w:val="009E40F2"/>
    <w:rsid w:val="009E4377"/>
    <w:rsid w:val="009E44AD"/>
    <w:rsid w:val="009E45F0"/>
    <w:rsid w:val="009E49EE"/>
    <w:rsid w:val="009E4ACC"/>
    <w:rsid w:val="009E4BA9"/>
    <w:rsid w:val="009E4DD4"/>
    <w:rsid w:val="009E52E3"/>
    <w:rsid w:val="009E5A95"/>
    <w:rsid w:val="009E5E30"/>
    <w:rsid w:val="009E5F10"/>
    <w:rsid w:val="009E612A"/>
    <w:rsid w:val="009E640E"/>
    <w:rsid w:val="009E69E4"/>
    <w:rsid w:val="009E745B"/>
    <w:rsid w:val="009E74FA"/>
    <w:rsid w:val="009E765C"/>
    <w:rsid w:val="009E7BA1"/>
    <w:rsid w:val="009F02E0"/>
    <w:rsid w:val="009F0921"/>
    <w:rsid w:val="009F0B36"/>
    <w:rsid w:val="009F0E7C"/>
    <w:rsid w:val="009F1106"/>
    <w:rsid w:val="009F134B"/>
    <w:rsid w:val="009F16EE"/>
    <w:rsid w:val="009F1CC2"/>
    <w:rsid w:val="009F2BB6"/>
    <w:rsid w:val="009F34BC"/>
    <w:rsid w:val="009F3DEC"/>
    <w:rsid w:val="009F42D5"/>
    <w:rsid w:val="009F4DF4"/>
    <w:rsid w:val="009F5126"/>
    <w:rsid w:val="009F5367"/>
    <w:rsid w:val="009F59D8"/>
    <w:rsid w:val="009F5C5D"/>
    <w:rsid w:val="009F5EE9"/>
    <w:rsid w:val="009F6323"/>
    <w:rsid w:val="009F6467"/>
    <w:rsid w:val="009F64DE"/>
    <w:rsid w:val="009F724B"/>
    <w:rsid w:val="00A005B0"/>
    <w:rsid w:val="00A00715"/>
    <w:rsid w:val="00A0079C"/>
    <w:rsid w:val="00A00DCC"/>
    <w:rsid w:val="00A00DD8"/>
    <w:rsid w:val="00A018F9"/>
    <w:rsid w:val="00A01DA3"/>
    <w:rsid w:val="00A0210E"/>
    <w:rsid w:val="00A0297A"/>
    <w:rsid w:val="00A02D73"/>
    <w:rsid w:val="00A02E39"/>
    <w:rsid w:val="00A03CCC"/>
    <w:rsid w:val="00A03E09"/>
    <w:rsid w:val="00A04E45"/>
    <w:rsid w:val="00A05200"/>
    <w:rsid w:val="00A05348"/>
    <w:rsid w:val="00A05623"/>
    <w:rsid w:val="00A05C7B"/>
    <w:rsid w:val="00A05EA8"/>
    <w:rsid w:val="00A05FB5"/>
    <w:rsid w:val="00A05FF3"/>
    <w:rsid w:val="00A0644C"/>
    <w:rsid w:val="00A06BD3"/>
    <w:rsid w:val="00A06D65"/>
    <w:rsid w:val="00A06F73"/>
    <w:rsid w:val="00A0721E"/>
    <w:rsid w:val="00A07364"/>
    <w:rsid w:val="00A07470"/>
    <w:rsid w:val="00A074EE"/>
    <w:rsid w:val="00A0780F"/>
    <w:rsid w:val="00A07F98"/>
    <w:rsid w:val="00A10428"/>
    <w:rsid w:val="00A105EA"/>
    <w:rsid w:val="00A1091B"/>
    <w:rsid w:val="00A10F2F"/>
    <w:rsid w:val="00A1121D"/>
    <w:rsid w:val="00A1140B"/>
    <w:rsid w:val="00A11572"/>
    <w:rsid w:val="00A11900"/>
    <w:rsid w:val="00A11A42"/>
    <w:rsid w:val="00A11C72"/>
    <w:rsid w:val="00A121A4"/>
    <w:rsid w:val="00A12C05"/>
    <w:rsid w:val="00A12EF7"/>
    <w:rsid w:val="00A12F29"/>
    <w:rsid w:val="00A13971"/>
    <w:rsid w:val="00A14CC0"/>
    <w:rsid w:val="00A15EC3"/>
    <w:rsid w:val="00A16752"/>
    <w:rsid w:val="00A17928"/>
    <w:rsid w:val="00A17E55"/>
    <w:rsid w:val="00A17FF9"/>
    <w:rsid w:val="00A2029F"/>
    <w:rsid w:val="00A202D3"/>
    <w:rsid w:val="00A20C7E"/>
    <w:rsid w:val="00A20FC6"/>
    <w:rsid w:val="00A216B9"/>
    <w:rsid w:val="00A21A57"/>
    <w:rsid w:val="00A222F3"/>
    <w:rsid w:val="00A2292A"/>
    <w:rsid w:val="00A22BCD"/>
    <w:rsid w:val="00A22EC3"/>
    <w:rsid w:val="00A23140"/>
    <w:rsid w:val="00A238F5"/>
    <w:rsid w:val="00A23AF6"/>
    <w:rsid w:val="00A23B44"/>
    <w:rsid w:val="00A2460E"/>
    <w:rsid w:val="00A25062"/>
    <w:rsid w:val="00A255AC"/>
    <w:rsid w:val="00A25A0A"/>
    <w:rsid w:val="00A26161"/>
    <w:rsid w:val="00A266F7"/>
    <w:rsid w:val="00A26F94"/>
    <w:rsid w:val="00A27060"/>
    <w:rsid w:val="00A270C3"/>
    <w:rsid w:val="00A27775"/>
    <w:rsid w:val="00A27F42"/>
    <w:rsid w:val="00A305BD"/>
    <w:rsid w:val="00A3190D"/>
    <w:rsid w:val="00A31A24"/>
    <w:rsid w:val="00A32309"/>
    <w:rsid w:val="00A32BA9"/>
    <w:rsid w:val="00A33E43"/>
    <w:rsid w:val="00A34273"/>
    <w:rsid w:val="00A343CD"/>
    <w:rsid w:val="00A34825"/>
    <w:rsid w:val="00A34F5D"/>
    <w:rsid w:val="00A35273"/>
    <w:rsid w:val="00A36325"/>
    <w:rsid w:val="00A3726B"/>
    <w:rsid w:val="00A372A5"/>
    <w:rsid w:val="00A372BF"/>
    <w:rsid w:val="00A37523"/>
    <w:rsid w:val="00A40B2A"/>
    <w:rsid w:val="00A4107C"/>
    <w:rsid w:val="00A43AD0"/>
    <w:rsid w:val="00A43BFF"/>
    <w:rsid w:val="00A43FF9"/>
    <w:rsid w:val="00A44B91"/>
    <w:rsid w:val="00A45558"/>
    <w:rsid w:val="00A45726"/>
    <w:rsid w:val="00A45907"/>
    <w:rsid w:val="00A4620F"/>
    <w:rsid w:val="00A464CD"/>
    <w:rsid w:val="00A464E4"/>
    <w:rsid w:val="00A47C9B"/>
    <w:rsid w:val="00A47D70"/>
    <w:rsid w:val="00A47F57"/>
    <w:rsid w:val="00A47F62"/>
    <w:rsid w:val="00A501D0"/>
    <w:rsid w:val="00A5032C"/>
    <w:rsid w:val="00A51064"/>
    <w:rsid w:val="00A51498"/>
    <w:rsid w:val="00A515AC"/>
    <w:rsid w:val="00A51869"/>
    <w:rsid w:val="00A51A7B"/>
    <w:rsid w:val="00A51B36"/>
    <w:rsid w:val="00A525F7"/>
    <w:rsid w:val="00A531AB"/>
    <w:rsid w:val="00A53B01"/>
    <w:rsid w:val="00A546B7"/>
    <w:rsid w:val="00A54E2E"/>
    <w:rsid w:val="00A55454"/>
    <w:rsid w:val="00A55FA5"/>
    <w:rsid w:val="00A5675F"/>
    <w:rsid w:val="00A57531"/>
    <w:rsid w:val="00A60768"/>
    <w:rsid w:val="00A60A3B"/>
    <w:rsid w:val="00A61370"/>
    <w:rsid w:val="00A62437"/>
    <w:rsid w:val="00A62479"/>
    <w:rsid w:val="00A624E7"/>
    <w:rsid w:val="00A625A6"/>
    <w:rsid w:val="00A63063"/>
    <w:rsid w:val="00A630D3"/>
    <w:rsid w:val="00A63345"/>
    <w:rsid w:val="00A63852"/>
    <w:rsid w:val="00A638A2"/>
    <w:rsid w:val="00A639B4"/>
    <w:rsid w:val="00A64AEE"/>
    <w:rsid w:val="00A64E41"/>
    <w:rsid w:val="00A64F8E"/>
    <w:rsid w:val="00A6599D"/>
    <w:rsid w:val="00A66A44"/>
    <w:rsid w:val="00A67337"/>
    <w:rsid w:val="00A673BC"/>
    <w:rsid w:val="00A673D1"/>
    <w:rsid w:val="00A67686"/>
    <w:rsid w:val="00A67E79"/>
    <w:rsid w:val="00A70921"/>
    <w:rsid w:val="00A71624"/>
    <w:rsid w:val="00A71E17"/>
    <w:rsid w:val="00A71EEF"/>
    <w:rsid w:val="00A71FF9"/>
    <w:rsid w:val="00A7235C"/>
    <w:rsid w:val="00A72452"/>
    <w:rsid w:val="00A72916"/>
    <w:rsid w:val="00A73300"/>
    <w:rsid w:val="00A735F1"/>
    <w:rsid w:val="00A73AFC"/>
    <w:rsid w:val="00A73F2A"/>
    <w:rsid w:val="00A74386"/>
    <w:rsid w:val="00A74706"/>
    <w:rsid w:val="00A74954"/>
    <w:rsid w:val="00A75101"/>
    <w:rsid w:val="00A758D7"/>
    <w:rsid w:val="00A75A17"/>
    <w:rsid w:val="00A75BB7"/>
    <w:rsid w:val="00A77D18"/>
    <w:rsid w:val="00A806DF"/>
    <w:rsid w:val="00A80741"/>
    <w:rsid w:val="00A80C79"/>
    <w:rsid w:val="00A814B6"/>
    <w:rsid w:val="00A82307"/>
    <w:rsid w:val="00A82497"/>
    <w:rsid w:val="00A82F92"/>
    <w:rsid w:val="00A837DD"/>
    <w:rsid w:val="00A839F5"/>
    <w:rsid w:val="00A83CA7"/>
    <w:rsid w:val="00A83F4E"/>
    <w:rsid w:val="00A8419B"/>
    <w:rsid w:val="00A84644"/>
    <w:rsid w:val="00A84B09"/>
    <w:rsid w:val="00A84D36"/>
    <w:rsid w:val="00A84F11"/>
    <w:rsid w:val="00A85172"/>
    <w:rsid w:val="00A85940"/>
    <w:rsid w:val="00A85AB3"/>
    <w:rsid w:val="00A86BCA"/>
    <w:rsid w:val="00A87068"/>
    <w:rsid w:val="00A8722B"/>
    <w:rsid w:val="00A87CA8"/>
    <w:rsid w:val="00A87F6E"/>
    <w:rsid w:val="00A901FE"/>
    <w:rsid w:val="00A902FD"/>
    <w:rsid w:val="00A908FC"/>
    <w:rsid w:val="00A90B76"/>
    <w:rsid w:val="00A90D66"/>
    <w:rsid w:val="00A91440"/>
    <w:rsid w:val="00A914F8"/>
    <w:rsid w:val="00A91C5F"/>
    <w:rsid w:val="00A91D82"/>
    <w:rsid w:val="00A91EAC"/>
    <w:rsid w:val="00A92A91"/>
    <w:rsid w:val="00A92B0C"/>
    <w:rsid w:val="00A93CC6"/>
    <w:rsid w:val="00A944B8"/>
    <w:rsid w:val="00A94966"/>
    <w:rsid w:val="00A94C77"/>
    <w:rsid w:val="00A9502B"/>
    <w:rsid w:val="00A95193"/>
    <w:rsid w:val="00A95769"/>
    <w:rsid w:val="00A9616E"/>
    <w:rsid w:val="00A970BF"/>
    <w:rsid w:val="00A971ED"/>
    <w:rsid w:val="00A9742F"/>
    <w:rsid w:val="00A97986"/>
    <w:rsid w:val="00A97C49"/>
    <w:rsid w:val="00A97E87"/>
    <w:rsid w:val="00AA0329"/>
    <w:rsid w:val="00AA0505"/>
    <w:rsid w:val="00AA057A"/>
    <w:rsid w:val="00AA0C00"/>
    <w:rsid w:val="00AA0CA2"/>
    <w:rsid w:val="00AA0CC6"/>
    <w:rsid w:val="00AA0F70"/>
    <w:rsid w:val="00AA1780"/>
    <w:rsid w:val="00AA1862"/>
    <w:rsid w:val="00AA1F2F"/>
    <w:rsid w:val="00AA2B15"/>
    <w:rsid w:val="00AA2B37"/>
    <w:rsid w:val="00AA2D96"/>
    <w:rsid w:val="00AA3042"/>
    <w:rsid w:val="00AA316C"/>
    <w:rsid w:val="00AA33F9"/>
    <w:rsid w:val="00AA34F0"/>
    <w:rsid w:val="00AA372B"/>
    <w:rsid w:val="00AA3864"/>
    <w:rsid w:val="00AA3EAA"/>
    <w:rsid w:val="00AA42D4"/>
    <w:rsid w:val="00AA5202"/>
    <w:rsid w:val="00AA5CB6"/>
    <w:rsid w:val="00AA5D8C"/>
    <w:rsid w:val="00AA6049"/>
    <w:rsid w:val="00AA6D95"/>
    <w:rsid w:val="00AA707B"/>
    <w:rsid w:val="00AA78AB"/>
    <w:rsid w:val="00AA7D40"/>
    <w:rsid w:val="00AB0090"/>
    <w:rsid w:val="00AB03A0"/>
    <w:rsid w:val="00AB1660"/>
    <w:rsid w:val="00AB16C2"/>
    <w:rsid w:val="00AB19EC"/>
    <w:rsid w:val="00AB1CBA"/>
    <w:rsid w:val="00AB34A5"/>
    <w:rsid w:val="00AB3543"/>
    <w:rsid w:val="00AB365E"/>
    <w:rsid w:val="00AB3676"/>
    <w:rsid w:val="00AB369A"/>
    <w:rsid w:val="00AB3954"/>
    <w:rsid w:val="00AB45A1"/>
    <w:rsid w:val="00AB4739"/>
    <w:rsid w:val="00AB576B"/>
    <w:rsid w:val="00AB584B"/>
    <w:rsid w:val="00AB73E0"/>
    <w:rsid w:val="00AB7402"/>
    <w:rsid w:val="00AB78E7"/>
    <w:rsid w:val="00AC0A3C"/>
    <w:rsid w:val="00AC0CC9"/>
    <w:rsid w:val="00AC0D5B"/>
    <w:rsid w:val="00AC1140"/>
    <w:rsid w:val="00AC13CC"/>
    <w:rsid w:val="00AC19EA"/>
    <w:rsid w:val="00AC1CBC"/>
    <w:rsid w:val="00AC2553"/>
    <w:rsid w:val="00AC26BB"/>
    <w:rsid w:val="00AC28B4"/>
    <w:rsid w:val="00AC2A85"/>
    <w:rsid w:val="00AC39C4"/>
    <w:rsid w:val="00AC4BA9"/>
    <w:rsid w:val="00AC558E"/>
    <w:rsid w:val="00AC5F32"/>
    <w:rsid w:val="00AC6F7D"/>
    <w:rsid w:val="00AC72CD"/>
    <w:rsid w:val="00AC7546"/>
    <w:rsid w:val="00AD03A0"/>
    <w:rsid w:val="00AD1018"/>
    <w:rsid w:val="00AD11A3"/>
    <w:rsid w:val="00AD147B"/>
    <w:rsid w:val="00AD1688"/>
    <w:rsid w:val="00AD178D"/>
    <w:rsid w:val="00AD2AF2"/>
    <w:rsid w:val="00AD2FB5"/>
    <w:rsid w:val="00AD33A5"/>
    <w:rsid w:val="00AD373A"/>
    <w:rsid w:val="00AD3C00"/>
    <w:rsid w:val="00AD44BC"/>
    <w:rsid w:val="00AD477E"/>
    <w:rsid w:val="00AD4C7E"/>
    <w:rsid w:val="00AD4F77"/>
    <w:rsid w:val="00AD52C2"/>
    <w:rsid w:val="00AD5804"/>
    <w:rsid w:val="00AD5F4F"/>
    <w:rsid w:val="00AD6070"/>
    <w:rsid w:val="00AD6142"/>
    <w:rsid w:val="00AD6357"/>
    <w:rsid w:val="00AD691F"/>
    <w:rsid w:val="00AD6DCC"/>
    <w:rsid w:val="00AD6E53"/>
    <w:rsid w:val="00AD795D"/>
    <w:rsid w:val="00AE07D9"/>
    <w:rsid w:val="00AE0AFE"/>
    <w:rsid w:val="00AE0B4F"/>
    <w:rsid w:val="00AE0CB1"/>
    <w:rsid w:val="00AE0DBD"/>
    <w:rsid w:val="00AE0E73"/>
    <w:rsid w:val="00AE0ED1"/>
    <w:rsid w:val="00AE2963"/>
    <w:rsid w:val="00AE3176"/>
    <w:rsid w:val="00AE36EE"/>
    <w:rsid w:val="00AE3F1F"/>
    <w:rsid w:val="00AE454C"/>
    <w:rsid w:val="00AE4633"/>
    <w:rsid w:val="00AE4C8E"/>
    <w:rsid w:val="00AE5B19"/>
    <w:rsid w:val="00AE6170"/>
    <w:rsid w:val="00AE69A9"/>
    <w:rsid w:val="00AE6B2F"/>
    <w:rsid w:val="00AE6F56"/>
    <w:rsid w:val="00AE73DA"/>
    <w:rsid w:val="00AE7B13"/>
    <w:rsid w:val="00AF08A9"/>
    <w:rsid w:val="00AF08EE"/>
    <w:rsid w:val="00AF0C5B"/>
    <w:rsid w:val="00AF1278"/>
    <w:rsid w:val="00AF1487"/>
    <w:rsid w:val="00AF14BB"/>
    <w:rsid w:val="00AF1A87"/>
    <w:rsid w:val="00AF21A1"/>
    <w:rsid w:val="00AF28D0"/>
    <w:rsid w:val="00AF2E42"/>
    <w:rsid w:val="00AF3498"/>
    <w:rsid w:val="00AF37DD"/>
    <w:rsid w:val="00AF438F"/>
    <w:rsid w:val="00AF4EC6"/>
    <w:rsid w:val="00AF62CE"/>
    <w:rsid w:val="00AF6B9B"/>
    <w:rsid w:val="00AF6C31"/>
    <w:rsid w:val="00AF6D79"/>
    <w:rsid w:val="00AF70F6"/>
    <w:rsid w:val="00AF72E2"/>
    <w:rsid w:val="00AF7C9F"/>
    <w:rsid w:val="00B004B5"/>
    <w:rsid w:val="00B006D7"/>
    <w:rsid w:val="00B007EF"/>
    <w:rsid w:val="00B009C2"/>
    <w:rsid w:val="00B012D9"/>
    <w:rsid w:val="00B01511"/>
    <w:rsid w:val="00B016B2"/>
    <w:rsid w:val="00B0279D"/>
    <w:rsid w:val="00B02B41"/>
    <w:rsid w:val="00B02BF5"/>
    <w:rsid w:val="00B033F4"/>
    <w:rsid w:val="00B041FF"/>
    <w:rsid w:val="00B0428A"/>
    <w:rsid w:val="00B04461"/>
    <w:rsid w:val="00B04B6E"/>
    <w:rsid w:val="00B04D8E"/>
    <w:rsid w:val="00B05C1C"/>
    <w:rsid w:val="00B05E47"/>
    <w:rsid w:val="00B0639A"/>
    <w:rsid w:val="00B06A03"/>
    <w:rsid w:val="00B06D1B"/>
    <w:rsid w:val="00B07466"/>
    <w:rsid w:val="00B075EB"/>
    <w:rsid w:val="00B07BA3"/>
    <w:rsid w:val="00B07D2E"/>
    <w:rsid w:val="00B07F8C"/>
    <w:rsid w:val="00B1020B"/>
    <w:rsid w:val="00B11073"/>
    <w:rsid w:val="00B1124D"/>
    <w:rsid w:val="00B11BE8"/>
    <w:rsid w:val="00B11C12"/>
    <w:rsid w:val="00B122CB"/>
    <w:rsid w:val="00B12A61"/>
    <w:rsid w:val="00B12EF5"/>
    <w:rsid w:val="00B139B1"/>
    <w:rsid w:val="00B139F0"/>
    <w:rsid w:val="00B14B0D"/>
    <w:rsid w:val="00B1686D"/>
    <w:rsid w:val="00B16EC5"/>
    <w:rsid w:val="00B1700A"/>
    <w:rsid w:val="00B173B5"/>
    <w:rsid w:val="00B17D22"/>
    <w:rsid w:val="00B17D4C"/>
    <w:rsid w:val="00B17FB2"/>
    <w:rsid w:val="00B20235"/>
    <w:rsid w:val="00B2061B"/>
    <w:rsid w:val="00B20817"/>
    <w:rsid w:val="00B20AAF"/>
    <w:rsid w:val="00B214D0"/>
    <w:rsid w:val="00B21F2E"/>
    <w:rsid w:val="00B2203A"/>
    <w:rsid w:val="00B233A9"/>
    <w:rsid w:val="00B235E1"/>
    <w:rsid w:val="00B2418D"/>
    <w:rsid w:val="00B242C0"/>
    <w:rsid w:val="00B24976"/>
    <w:rsid w:val="00B24ACF"/>
    <w:rsid w:val="00B24C89"/>
    <w:rsid w:val="00B24D87"/>
    <w:rsid w:val="00B26561"/>
    <w:rsid w:val="00B265E3"/>
    <w:rsid w:val="00B26CD0"/>
    <w:rsid w:val="00B27927"/>
    <w:rsid w:val="00B27F1E"/>
    <w:rsid w:val="00B27FC5"/>
    <w:rsid w:val="00B3008E"/>
    <w:rsid w:val="00B300E7"/>
    <w:rsid w:val="00B308FB"/>
    <w:rsid w:val="00B310FC"/>
    <w:rsid w:val="00B316AE"/>
    <w:rsid w:val="00B31E00"/>
    <w:rsid w:val="00B326F8"/>
    <w:rsid w:val="00B328E3"/>
    <w:rsid w:val="00B3349B"/>
    <w:rsid w:val="00B337DB"/>
    <w:rsid w:val="00B33909"/>
    <w:rsid w:val="00B3408C"/>
    <w:rsid w:val="00B34F38"/>
    <w:rsid w:val="00B34F51"/>
    <w:rsid w:val="00B3506A"/>
    <w:rsid w:val="00B35850"/>
    <w:rsid w:val="00B364DB"/>
    <w:rsid w:val="00B36708"/>
    <w:rsid w:val="00B36937"/>
    <w:rsid w:val="00B369D7"/>
    <w:rsid w:val="00B372EA"/>
    <w:rsid w:val="00B374E0"/>
    <w:rsid w:val="00B3780B"/>
    <w:rsid w:val="00B37985"/>
    <w:rsid w:val="00B37A57"/>
    <w:rsid w:val="00B37ED9"/>
    <w:rsid w:val="00B4080A"/>
    <w:rsid w:val="00B40899"/>
    <w:rsid w:val="00B40C18"/>
    <w:rsid w:val="00B40D1C"/>
    <w:rsid w:val="00B41FED"/>
    <w:rsid w:val="00B42350"/>
    <w:rsid w:val="00B43452"/>
    <w:rsid w:val="00B4373C"/>
    <w:rsid w:val="00B43824"/>
    <w:rsid w:val="00B43D02"/>
    <w:rsid w:val="00B43EBC"/>
    <w:rsid w:val="00B4400A"/>
    <w:rsid w:val="00B45DD5"/>
    <w:rsid w:val="00B45E42"/>
    <w:rsid w:val="00B4629E"/>
    <w:rsid w:val="00B46793"/>
    <w:rsid w:val="00B475C3"/>
    <w:rsid w:val="00B475FB"/>
    <w:rsid w:val="00B47D8F"/>
    <w:rsid w:val="00B47E26"/>
    <w:rsid w:val="00B50039"/>
    <w:rsid w:val="00B502A4"/>
    <w:rsid w:val="00B50802"/>
    <w:rsid w:val="00B5181D"/>
    <w:rsid w:val="00B51958"/>
    <w:rsid w:val="00B524FE"/>
    <w:rsid w:val="00B527A0"/>
    <w:rsid w:val="00B52AC7"/>
    <w:rsid w:val="00B52E9C"/>
    <w:rsid w:val="00B538F4"/>
    <w:rsid w:val="00B53A55"/>
    <w:rsid w:val="00B53CF1"/>
    <w:rsid w:val="00B53D63"/>
    <w:rsid w:val="00B5431B"/>
    <w:rsid w:val="00B5460C"/>
    <w:rsid w:val="00B54849"/>
    <w:rsid w:val="00B54E0A"/>
    <w:rsid w:val="00B54EB7"/>
    <w:rsid w:val="00B55F6B"/>
    <w:rsid w:val="00B56A2B"/>
    <w:rsid w:val="00B56A9B"/>
    <w:rsid w:val="00B57B6D"/>
    <w:rsid w:val="00B57DDA"/>
    <w:rsid w:val="00B6012B"/>
    <w:rsid w:val="00B60CAF"/>
    <w:rsid w:val="00B60F7F"/>
    <w:rsid w:val="00B61169"/>
    <w:rsid w:val="00B613AB"/>
    <w:rsid w:val="00B61683"/>
    <w:rsid w:val="00B617FD"/>
    <w:rsid w:val="00B620F6"/>
    <w:rsid w:val="00B62F02"/>
    <w:rsid w:val="00B63179"/>
    <w:rsid w:val="00B6328B"/>
    <w:rsid w:val="00B63A74"/>
    <w:rsid w:val="00B63B7C"/>
    <w:rsid w:val="00B641A5"/>
    <w:rsid w:val="00B64303"/>
    <w:rsid w:val="00B645B6"/>
    <w:rsid w:val="00B64D21"/>
    <w:rsid w:val="00B653B9"/>
    <w:rsid w:val="00B65BD2"/>
    <w:rsid w:val="00B65E32"/>
    <w:rsid w:val="00B6620B"/>
    <w:rsid w:val="00B66755"/>
    <w:rsid w:val="00B66D9E"/>
    <w:rsid w:val="00B670D6"/>
    <w:rsid w:val="00B67569"/>
    <w:rsid w:val="00B67B8F"/>
    <w:rsid w:val="00B67CA8"/>
    <w:rsid w:val="00B71316"/>
    <w:rsid w:val="00B71C86"/>
    <w:rsid w:val="00B7214B"/>
    <w:rsid w:val="00B724E8"/>
    <w:rsid w:val="00B73175"/>
    <w:rsid w:val="00B7353B"/>
    <w:rsid w:val="00B747F3"/>
    <w:rsid w:val="00B758A9"/>
    <w:rsid w:val="00B759A8"/>
    <w:rsid w:val="00B7693D"/>
    <w:rsid w:val="00B76CE6"/>
    <w:rsid w:val="00B77916"/>
    <w:rsid w:val="00B77AEF"/>
    <w:rsid w:val="00B80080"/>
    <w:rsid w:val="00B8045F"/>
    <w:rsid w:val="00B80B84"/>
    <w:rsid w:val="00B80C86"/>
    <w:rsid w:val="00B820CC"/>
    <w:rsid w:val="00B82821"/>
    <w:rsid w:val="00B82B20"/>
    <w:rsid w:val="00B839CB"/>
    <w:rsid w:val="00B839DD"/>
    <w:rsid w:val="00B83B16"/>
    <w:rsid w:val="00B83BC5"/>
    <w:rsid w:val="00B841D4"/>
    <w:rsid w:val="00B846CA"/>
    <w:rsid w:val="00B850DD"/>
    <w:rsid w:val="00B85155"/>
    <w:rsid w:val="00B855F7"/>
    <w:rsid w:val="00B8575A"/>
    <w:rsid w:val="00B85B67"/>
    <w:rsid w:val="00B85FE4"/>
    <w:rsid w:val="00B87DC8"/>
    <w:rsid w:val="00B90218"/>
    <w:rsid w:val="00B9042B"/>
    <w:rsid w:val="00B906C9"/>
    <w:rsid w:val="00B91021"/>
    <w:rsid w:val="00B912FF"/>
    <w:rsid w:val="00B923AC"/>
    <w:rsid w:val="00B9300F"/>
    <w:rsid w:val="00B93181"/>
    <w:rsid w:val="00B940CE"/>
    <w:rsid w:val="00B9477F"/>
    <w:rsid w:val="00B948A5"/>
    <w:rsid w:val="00B94D16"/>
    <w:rsid w:val="00B9608B"/>
    <w:rsid w:val="00BA056F"/>
    <w:rsid w:val="00BA251A"/>
    <w:rsid w:val="00BA2A22"/>
    <w:rsid w:val="00BA2C93"/>
    <w:rsid w:val="00BA2E44"/>
    <w:rsid w:val="00BA308C"/>
    <w:rsid w:val="00BA39C1"/>
    <w:rsid w:val="00BA4059"/>
    <w:rsid w:val="00BA4299"/>
    <w:rsid w:val="00BA439C"/>
    <w:rsid w:val="00BA4B13"/>
    <w:rsid w:val="00BA515D"/>
    <w:rsid w:val="00BA5327"/>
    <w:rsid w:val="00BA5480"/>
    <w:rsid w:val="00BA59E9"/>
    <w:rsid w:val="00BA61C6"/>
    <w:rsid w:val="00BA6594"/>
    <w:rsid w:val="00BB064E"/>
    <w:rsid w:val="00BB0BB1"/>
    <w:rsid w:val="00BB0F03"/>
    <w:rsid w:val="00BB0FE4"/>
    <w:rsid w:val="00BB103F"/>
    <w:rsid w:val="00BB1597"/>
    <w:rsid w:val="00BB1B15"/>
    <w:rsid w:val="00BB2333"/>
    <w:rsid w:val="00BB33A1"/>
    <w:rsid w:val="00BB39B4"/>
    <w:rsid w:val="00BB3D59"/>
    <w:rsid w:val="00BB3EC5"/>
    <w:rsid w:val="00BB4487"/>
    <w:rsid w:val="00BB46BE"/>
    <w:rsid w:val="00BB4948"/>
    <w:rsid w:val="00BB4AEF"/>
    <w:rsid w:val="00BB4FEC"/>
    <w:rsid w:val="00BB51A5"/>
    <w:rsid w:val="00BB572A"/>
    <w:rsid w:val="00BB6C75"/>
    <w:rsid w:val="00BB721A"/>
    <w:rsid w:val="00BB78DE"/>
    <w:rsid w:val="00BC014C"/>
    <w:rsid w:val="00BC0C18"/>
    <w:rsid w:val="00BC1780"/>
    <w:rsid w:val="00BC18CB"/>
    <w:rsid w:val="00BC2D29"/>
    <w:rsid w:val="00BC35E9"/>
    <w:rsid w:val="00BC3609"/>
    <w:rsid w:val="00BC41EA"/>
    <w:rsid w:val="00BC45C6"/>
    <w:rsid w:val="00BC45F1"/>
    <w:rsid w:val="00BC4BD7"/>
    <w:rsid w:val="00BC56D6"/>
    <w:rsid w:val="00BC571B"/>
    <w:rsid w:val="00BC6AAF"/>
    <w:rsid w:val="00BC6ACF"/>
    <w:rsid w:val="00BC6E88"/>
    <w:rsid w:val="00BC74A1"/>
    <w:rsid w:val="00BC752D"/>
    <w:rsid w:val="00BC78E8"/>
    <w:rsid w:val="00BD03F2"/>
    <w:rsid w:val="00BD0793"/>
    <w:rsid w:val="00BD21BB"/>
    <w:rsid w:val="00BD21FF"/>
    <w:rsid w:val="00BD3506"/>
    <w:rsid w:val="00BD3A08"/>
    <w:rsid w:val="00BD4646"/>
    <w:rsid w:val="00BD48DF"/>
    <w:rsid w:val="00BD50B0"/>
    <w:rsid w:val="00BD5CF0"/>
    <w:rsid w:val="00BD660D"/>
    <w:rsid w:val="00BD7129"/>
    <w:rsid w:val="00BE00A2"/>
    <w:rsid w:val="00BE06D7"/>
    <w:rsid w:val="00BE1009"/>
    <w:rsid w:val="00BE18E9"/>
    <w:rsid w:val="00BE1A3E"/>
    <w:rsid w:val="00BE215F"/>
    <w:rsid w:val="00BE2673"/>
    <w:rsid w:val="00BE2E7A"/>
    <w:rsid w:val="00BE34FA"/>
    <w:rsid w:val="00BE3666"/>
    <w:rsid w:val="00BE37CC"/>
    <w:rsid w:val="00BE3BDA"/>
    <w:rsid w:val="00BE42A3"/>
    <w:rsid w:val="00BE42F5"/>
    <w:rsid w:val="00BE50DE"/>
    <w:rsid w:val="00BE5140"/>
    <w:rsid w:val="00BE55F9"/>
    <w:rsid w:val="00BE5F17"/>
    <w:rsid w:val="00BE5F49"/>
    <w:rsid w:val="00BE5FB0"/>
    <w:rsid w:val="00BE60D4"/>
    <w:rsid w:val="00BE6BD4"/>
    <w:rsid w:val="00BE7F9A"/>
    <w:rsid w:val="00BF0418"/>
    <w:rsid w:val="00BF06AF"/>
    <w:rsid w:val="00BF06E5"/>
    <w:rsid w:val="00BF0C2C"/>
    <w:rsid w:val="00BF245A"/>
    <w:rsid w:val="00BF2D70"/>
    <w:rsid w:val="00BF302E"/>
    <w:rsid w:val="00BF42FF"/>
    <w:rsid w:val="00BF49FE"/>
    <w:rsid w:val="00BF4A82"/>
    <w:rsid w:val="00BF4C86"/>
    <w:rsid w:val="00BF5D23"/>
    <w:rsid w:val="00BF5F8F"/>
    <w:rsid w:val="00BF7598"/>
    <w:rsid w:val="00BF796E"/>
    <w:rsid w:val="00C007FA"/>
    <w:rsid w:val="00C00C22"/>
    <w:rsid w:val="00C02D56"/>
    <w:rsid w:val="00C02FCB"/>
    <w:rsid w:val="00C03335"/>
    <w:rsid w:val="00C03FD9"/>
    <w:rsid w:val="00C04271"/>
    <w:rsid w:val="00C04950"/>
    <w:rsid w:val="00C04BF0"/>
    <w:rsid w:val="00C05D05"/>
    <w:rsid w:val="00C063D4"/>
    <w:rsid w:val="00C070F2"/>
    <w:rsid w:val="00C07547"/>
    <w:rsid w:val="00C102AE"/>
    <w:rsid w:val="00C10365"/>
    <w:rsid w:val="00C10621"/>
    <w:rsid w:val="00C1169C"/>
    <w:rsid w:val="00C11AAA"/>
    <w:rsid w:val="00C1240C"/>
    <w:rsid w:val="00C131A3"/>
    <w:rsid w:val="00C13337"/>
    <w:rsid w:val="00C13661"/>
    <w:rsid w:val="00C14004"/>
    <w:rsid w:val="00C14453"/>
    <w:rsid w:val="00C15891"/>
    <w:rsid w:val="00C15C9F"/>
    <w:rsid w:val="00C15CD8"/>
    <w:rsid w:val="00C163A8"/>
    <w:rsid w:val="00C16C5A"/>
    <w:rsid w:val="00C17423"/>
    <w:rsid w:val="00C17D8E"/>
    <w:rsid w:val="00C17F41"/>
    <w:rsid w:val="00C17F9C"/>
    <w:rsid w:val="00C200C2"/>
    <w:rsid w:val="00C20AE7"/>
    <w:rsid w:val="00C21813"/>
    <w:rsid w:val="00C21B89"/>
    <w:rsid w:val="00C21EC3"/>
    <w:rsid w:val="00C21F31"/>
    <w:rsid w:val="00C22111"/>
    <w:rsid w:val="00C22E0C"/>
    <w:rsid w:val="00C22E5E"/>
    <w:rsid w:val="00C22EF2"/>
    <w:rsid w:val="00C233CD"/>
    <w:rsid w:val="00C236F2"/>
    <w:rsid w:val="00C23B13"/>
    <w:rsid w:val="00C23C02"/>
    <w:rsid w:val="00C23D2F"/>
    <w:rsid w:val="00C24320"/>
    <w:rsid w:val="00C245F4"/>
    <w:rsid w:val="00C25A05"/>
    <w:rsid w:val="00C26D4E"/>
    <w:rsid w:val="00C275B3"/>
    <w:rsid w:val="00C276F4"/>
    <w:rsid w:val="00C27950"/>
    <w:rsid w:val="00C27D10"/>
    <w:rsid w:val="00C30267"/>
    <w:rsid w:val="00C30719"/>
    <w:rsid w:val="00C30E30"/>
    <w:rsid w:val="00C30E47"/>
    <w:rsid w:val="00C31817"/>
    <w:rsid w:val="00C31B7C"/>
    <w:rsid w:val="00C31E2A"/>
    <w:rsid w:val="00C32A4C"/>
    <w:rsid w:val="00C32B6A"/>
    <w:rsid w:val="00C32CE2"/>
    <w:rsid w:val="00C3350A"/>
    <w:rsid w:val="00C3366D"/>
    <w:rsid w:val="00C33E52"/>
    <w:rsid w:val="00C345CE"/>
    <w:rsid w:val="00C34CA7"/>
    <w:rsid w:val="00C34CE2"/>
    <w:rsid w:val="00C35121"/>
    <w:rsid w:val="00C35282"/>
    <w:rsid w:val="00C35535"/>
    <w:rsid w:val="00C35B86"/>
    <w:rsid w:val="00C35C02"/>
    <w:rsid w:val="00C35F0F"/>
    <w:rsid w:val="00C36673"/>
    <w:rsid w:val="00C372E7"/>
    <w:rsid w:val="00C374EB"/>
    <w:rsid w:val="00C40657"/>
    <w:rsid w:val="00C406F6"/>
    <w:rsid w:val="00C40771"/>
    <w:rsid w:val="00C408F8"/>
    <w:rsid w:val="00C40AA7"/>
    <w:rsid w:val="00C430D3"/>
    <w:rsid w:val="00C430FE"/>
    <w:rsid w:val="00C433A5"/>
    <w:rsid w:val="00C4360D"/>
    <w:rsid w:val="00C4423B"/>
    <w:rsid w:val="00C44676"/>
    <w:rsid w:val="00C45ABC"/>
    <w:rsid w:val="00C46227"/>
    <w:rsid w:val="00C46309"/>
    <w:rsid w:val="00C46F3A"/>
    <w:rsid w:val="00C47253"/>
    <w:rsid w:val="00C475F8"/>
    <w:rsid w:val="00C5016D"/>
    <w:rsid w:val="00C502FF"/>
    <w:rsid w:val="00C507C6"/>
    <w:rsid w:val="00C50953"/>
    <w:rsid w:val="00C526A0"/>
    <w:rsid w:val="00C5272E"/>
    <w:rsid w:val="00C529EC"/>
    <w:rsid w:val="00C53A89"/>
    <w:rsid w:val="00C53FF0"/>
    <w:rsid w:val="00C54127"/>
    <w:rsid w:val="00C547B8"/>
    <w:rsid w:val="00C54817"/>
    <w:rsid w:val="00C55572"/>
    <w:rsid w:val="00C55BCC"/>
    <w:rsid w:val="00C564A6"/>
    <w:rsid w:val="00C56674"/>
    <w:rsid w:val="00C57D79"/>
    <w:rsid w:val="00C610BF"/>
    <w:rsid w:val="00C613EE"/>
    <w:rsid w:val="00C61EC6"/>
    <w:rsid w:val="00C62421"/>
    <w:rsid w:val="00C624BE"/>
    <w:rsid w:val="00C627E3"/>
    <w:rsid w:val="00C62A01"/>
    <w:rsid w:val="00C62F4B"/>
    <w:rsid w:val="00C63B19"/>
    <w:rsid w:val="00C64941"/>
    <w:rsid w:val="00C64AFD"/>
    <w:rsid w:val="00C65120"/>
    <w:rsid w:val="00C65414"/>
    <w:rsid w:val="00C6588D"/>
    <w:rsid w:val="00C6652D"/>
    <w:rsid w:val="00C66894"/>
    <w:rsid w:val="00C66DFA"/>
    <w:rsid w:val="00C66EA4"/>
    <w:rsid w:val="00C67001"/>
    <w:rsid w:val="00C6747F"/>
    <w:rsid w:val="00C678F8"/>
    <w:rsid w:val="00C67FAE"/>
    <w:rsid w:val="00C7023D"/>
    <w:rsid w:val="00C706F7"/>
    <w:rsid w:val="00C70BBA"/>
    <w:rsid w:val="00C70CB0"/>
    <w:rsid w:val="00C70ECB"/>
    <w:rsid w:val="00C7113C"/>
    <w:rsid w:val="00C7138B"/>
    <w:rsid w:val="00C71B6A"/>
    <w:rsid w:val="00C721DD"/>
    <w:rsid w:val="00C73161"/>
    <w:rsid w:val="00C73470"/>
    <w:rsid w:val="00C73C66"/>
    <w:rsid w:val="00C744B4"/>
    <w:rsid w:val="00C75B87"/>
    <w:rsid w:val="00C75CD3"/>
    <w:rsid w:val="00C76249"/>
    <w:rsid w:val="00C76A73"/>
    <w:rsid w:val="00C77235"/>
    <w:rsid w:val="00C7760C"/>
    <w:rsid w:val="00C7765D"/>
    <w:rsid w:val="00C80291"/>
    <w:rsid w:val="00C805EF"/>
    <w:rsid w:val="00C8149E"/>
    <w:rsid w:val="00C81B4C"/>
    <w:rsid w:val="00C81E3F"/>
    <w:rsid w:val="00C81F0A"/>
    <w:rsid w:val="00C8219D"/>
    <w:rsid w:val="00C82A58"/>
    <w:rsid w:val="00C82D25"/>
    <w:rsid w:val="00C83F38"/>
    <w:rsid w:val="00C83FEB"/>
    <w:rsid w:val="00C842DD"/>
    <w:rsid w:val="00C8515B"/>
    <w:rsid w:val="00C85A4F"/>
    <w:rsid w:val="00C85AB9"/>
    <w:rsid w:val="00C86058"/>
    <w:rsid w:val="00C862FF"/>
    <w:rsid w:val="00C87433"/>
    <w:rsid w:val="00C877C2"/>
    <w:rsid w:val="00C8786F"/>
    <w:rsid w:val="00C87AB0"/>
    <w:rsid w:val="00C87C61"/>
    <w:rsid w:val="00C87D52"/>
    <w:rsid w:val="00C900B4"/>
    <w:rsid w:val="00C905CF"/>
    <w:rsid w:val="00C90766"/>
    <w:rsid w:val="00C9096A"/>
    <w:rsid w:val="00C91588"/>
    <w:rsid w:val="00C91A65"/>
    <w:rsid w:val="00C91D31"/>
    <w:rsid w:val="00C91DAA"/>
    <w:rsid w:val="00C91FB1"/>
    <w:rsid w:val="00C92526"/>
    <w:rsid w:val="00C92BE8"/>
    <w:rsid w:val="00C93160"/>
    <w:rsid w:val="00C942E0"/>
    <w:rsid w:val="00C9438E"/>
    <w:rsid w:val="00C943E6"/>
    <w:rsid w:val="00C945DD"/>
    <w:rsid w:val="00C947D7"/>
    <w:rsid w:val="00C94AB9"/>
    <w:rsid w:val="00C95081"/>
    <w:rsid w:val="00C954D7"/>
    <w:rsid w:val="00C95D0C"/>
    <w:rsid w:val="00C96203"/>
    <w:rsid w:val="00C964B3"/>
    <w:rsid w:val="00C96817"/>
    <w:rsid w:val="00C969B9"/>
    <w:rsid w:val="00C96D19"/>
    <w:rsid w:val="00C972F9"/>
    <w:rsid w:val="00C979C7"/>
    <w:rsid w:val="00C97CE3"/>
    <w:rsid w:val="00CA0621"/>
    <w:rsid w:val="00CA0CB2"/>
    <w:rsid w:val="00CA121B"/>
    <w:rsid w:val="00CA16BB"/>
    <w:rsid w:val="00CA20CF"/>
    <w:rsid w:val="00CA2A48"/>
    <w:rsid w:val="00CA340D"/>
    <w:rsid w:val="00CA3771"/>
    <w:rsid w:val="00CA4E8F"/>
    <w:rsid w:val="00CA5606"/>
    <w:rsid w:val="00CA5719"/>
    <w:rsid w:val="00CA61FB"/>
    <w:rsid w:val="00CA6464"/>
    <w:rsid w:val="00CA6EDB"/>
    <w:rsid w:val="00CA6F44"/>
    <w:rsid w:val="00CA700E"/>
    <w:rsid w:val="00CA70D2"/>
    <w:rsid w:val="00CA72F3"/>
    <w:rsid w:val="00CA730E"/>
    <w:rsid w:val="00CB03A7"/>
    <w:rsid w:val="00CB069B"/>
    <w:rsid w:val="00CB095F"/>
    <w:rsid w:val="00CB0F81"/>
    <w:rsid w:val="00CB1234"/>
    <w:rsid w:val="00CB1E10"/>
    <w:rsid w:val="00CB2DD3"/>
    <w:rsid w:val="00CB36A5"/>
    <w:rsid w:val="00CB3C51"/>
    <w:rsid w:val="00CB4458"/>
    <w:rsid w:val="00CB586A"/>
    <w:rsid w:val="00CB5970"/>
    <w:rsid w:val="00CB5A7D"/>
    <w:rsid w:val="00CB5FCA"/>
    <w:rsid w:val="00CB6971"/>
    <w:rsid w:val="00CB6A2E"/>
    <w:rsid w:val="00CB77AF"/>
    <w:rsid w:val="00CB7E6F"/>
    <w:rsid w:val="00CC00D7"/>
    <w:rsid w:val="00CC370D"/>
    <w:rsid w:val="00CC3CD8"/>
    <w:rsid w:val="00CC3D8C"/>
    <w:rsid w:val="00CC40AF"/>
    <w:rsid w:val="00CC40DF"/>
    <w:rsid w:val="00CC4F90"/>
    <w:rsid w:val="00CC50FA"/>
    <w:rsid w:val="00CC517B"/>
    <w:rsid w:val="00CC540C"/>
    <w:rsid w:val="00CC5A5B"/>
    <w:rsid w:val="00CC5BAF"/>
    <w:rsid w:val="00CC5D05"/>
    <w:rsid w:val="00CC6102"/>
    <w:rsid w:val="00CC6C7F"/>
    <w:rsid w:val="00CC6E12"/>
    <w:rsid w:val="00CC7C5C"/>
    <w:rsid w:val="00CD01ED"/>
    <w:rsid w:val="00CD081E"/>
    <w:rsid w:val="00CD0A7D"/>
    <w:rsid w:val="00CD0DE5"/>
    <w:rsid w:val="00CD0FE1"/>
    <w:rsid w:val="00CD1265"/>
    <w:rsid w:val="00CD13D5"/>
    <w:rsid w:val="00CD194B"/>
    <w:rsid w:val="00CD1F88"/>
    <w:rsid w:val="00CD3015"/>
    <w:rsid w:val="00CD3239"/>
    <w:rsid w:val="00CD3B04"/>
    <w:rsid w:val="00CD3B5E"/>
    <w:rsid w:val="00CD43AF"/>
    <w:rsid w:val="00CD477C"/>
    <w:rsid w:val="00CD4891"/>
    <w:rsid w:val="00CD492A"/>
    <w:rsid w:val="00CD50CB"/>
    <w:rsid w:val="00CD5A60"/>
    <w:rsid w:val="00CD651E"/>
    <w:rsid w:val="00CD6C2E"/>
    <w:rsid w:val="00CD6D5C"/>
    <w:rsid w:val="00CD6FDF"/>
    <w:rsid w:val="00CD7843"/>
    <w:rsid w:val="00CE0811"/>
    <w:rsid w:val="00CE1A53"/>
    <w:rsid w:val="00CE1FAA"/>
    <w:rsid w:val="00CE2014"/>
    <w:rsid w:val="00CE26B6"/>
    <w:rsid w:val="00CE2710"/>
    <w:rsid w:val="00CE2B3B"/>
    <w:rsid w:val="00CE2F7B"/>
    <w:rsid w:val="00CE2FEF"/>
    <w:rsid w:val="00CE30E4"/>
    <w:rsid w:val="00CE3316"/>
    <w:rsid w:val="00CE3505"/>
    <w:rsid w:val="00CE38E9"/>
    <w:rsid w:val="00CE39F0"/>
    <w:rsid w:val="00CE4493"/>
    <w:rsid w:val="00CE5379"/>
    <w:rsid w:val="00CE590E"/>
    <w:rsid w:val="00CE6FA1"/>
    <w:rsid w:val="00CE7469"/>
    <w:rsid w:val="00CE74C9"/>
    <w:rsid w:val="00CF14C3"/>
    <w:rsid w:val="00CF1542"/>
    <w:rsid w:val="00CF1703"/>
    <w:rsid w:val="00CF1907"/>
    <w:rsid w:val="00CF2214"/>
    <w:rsid w:val="00CF266E"/>
    <w:rsid w:val="00CF2BBC"/>
    <w:rsid w:val="00CF2DC3"/>
    <w:rsid w:val="00CF30F3"/>
    <w:rsid w:val="00CF3E23"/>
    <w:rsid w:val="00CF50BE"/>
    <w:rsid w:val="00CF6A75"/>
    <w:rsid w:val="00CF6E28"/>
    <w:rsid w:val="00CF7126"/>
    <w:rsid w:val="00CF7321"/>
    <w:rsid w:val="00CF7904"/>
    <w:rsid w:val="00CF7978"/>
    <w:rsid w:val="00CF7FB7"/>
    <w:rsid w:val="00D00999"/>
    <w:rsid w:val="00D00D45"/>
    <w:rsid w:val="00D02191"/>
    <w:rsid w:val="00D0246D"/>
    <w:rsid w:val="00D02497"/>
    <w:rsid w:val="00D02E41"/>
    <w:rsid w:val="00D0335F"/>
    <w:rsid w:val="00D03A8F"/>
    <w:rsid w:val="00D03DC4"/>
    <w:rsid w:val="00D03E76"/>
    <w:rsid w:val="00D04048"/>
    <w:rsid w:val="00D0415C"/>
    <w:rsid w:val="00D041DD"/>
    <w:rsid w:val="00D048EF"/>
    <w:rsid w:val="00D04A6D"/>
    <w:rsid w:val="00D04B7E"/>
    <w:rsid w:val="00D04BE7"/>
    <w:rsid w:val="00D054F5"/>
    <w:rsid w:val="00D05B80"/>
    <w:rsid w:val="00D05C34"/>
    <w:rsid w:val="00D05F2A"/>
    <w:rsid w:val="00D060C3"/>
    <w:rsid w:val="00D06898"/>
    <w:rsid w:val="00D069AF"/>
    <w:rsid w:val="00D07D66"/>
    <w:rsid w:val="00D10156"/>
    <w:rsid w:val="00D101EA"/>
    <w:rsid w:val="00D102C0"/>
    <w:rsid w:val="00D107E8"/>
    <w:rsid w:val="00D10854"/>
    <w:rsid w:val="00D10BF2"/>
    <w:rsid w:val="00D11187"/>
    <w:rsid w:val="00D119FA"/>
    <w:rsid w:val="00D11E7B"/>
    <w:rsid w:val="00D11EAE"/>
    <w:rsid w:val="00D1243E"/>
    <w:rsid w:val="00D12580"/>
    <w:rsid w:val="00D13089"/>
    <w:rsid w:val="00D1412A"/>
    <w:rsid w:val="00D14398"/>
    <w:rsid w:val="00D15D84"/>
    <w:rsid w:val="00D15D95"/>
    <w:rsid w:val="00D1607F"/>
    <w:rsid w:val="00D162BB"/>
    <w:rsid w:val="00D165C7"/>
    <w:rsid w:val="00D168DB"/>
    <w:rsid w:val="00D17724"/>
    <w:rsid w:val="00D17CB6"/>
    <w:rsid w:val="00D224FC"/>
    <w:rsid w:val="00D226DE"/>
    <w:rsid w:val="00D22AA8"/>
    <w:rsid w:val="00D2365E"/>
    <w:rsid w:val="00D23863"/>
    <w:rsid w:val="00D23CDB"/>
    <w:rsid w:val="00D2676C"/>
    <w:rsid w:val="00D267E6"/>
    <w:rsid w:val="00D26D90"/>
    <w:rsid w:val="00D26FBD"/>
    <w:rsid w:val="00D27693"/>
    <w:rsid w:val="00D27CC6"/>
    <w:rsid w:val="00D30B78"/>
    <w:rsid w:val="00D31B2C"/>
    <w:rsid w:val="00D32BC9"/>
    <w:rsid w:val="00D32CC5"/>
    <w:rsid w:val="00D33B3E"/>
    <w:rsid w:val="00D342C9"/>
    <w:rsid w:val="00D34C0F"/>
    <w:rsid w:val="00D35342"/>
    <w:rsid w:val="00D36A2C"/>
    <w:rsid w:val="00D36B3C"/>
    <w:rsid w:val="00D36C16"/>
    <w:rsid w:val="00D375D2"/>
    <w:rsid w:val="00D377F2"/>
    <w:rsid w:val="00D37B7F"/>
    <w:rsid w:val="00D37BBD"/>
    <w:rsid w:val="00D37F1C"/>
    <w:rsid w:val="00D4062A"/>
    <w:rsid w:val="00D40AB2"/>
    <w:rsid w:val="00D41139"/>
    <w:rsid w:val="00D41294"/>
    <w:rsid w:val="00D41888"/>
    <w:rsid w:val="00D41D91"/>
    <w:rsid w:val="00D42409"/>
    <w:rsid w:val="00D428BC"/>
    <w:rsid w:val="00D42B3A"/>
    <w:rsid w:val="00D43AB1"/>
    <w:rsid w:val="00D43F88"/>
    <w:rsid w:val="00D43FAB"/>
    <w:rsid w:val="00D43FB3"/>
    <w:rsid w:val="00D44B05"/>
    <w:rsid w:val="00D44FDE"/>
    <w:rsid w:val="00D46296"/>
    <w:rsid w:val="00D479C6"/>
    <w:rsid w:val="00D47D39"/>
    <w:rsid w:val="00D510F3"/>
    <w:rsid w:val="00D51A6A"/>
    <w:rsid w:val="00D51C07"/>
    <w:rsid w:val="00D52385"/>
    <w:rsid w:val="00D5257A"/>
    <w:rsid w:val="00D5380A"/>
    <w:rsid w:val="00D53D1D"/>
    <w:rsid w:val="00D54B80"/>
    <w:rsid w:val="00D55444"/>
    <w:rsid w:val="00D55A31"/>
    <w:rsid w:val="00D56909"/>
    <w:rsid w:val="00D573C9"/>
    <w:rsid w:val="00D57830"/>
    <w:rsid w:val="00D603C3"/>
    <w:rsid w:val="00D604EA"/>
    <w:rsid w:val="00D605FE"/>
    <w:rsid w:val="00D60AB5"/>
    <w:rsid w:val="00D61481"/>
    <w:rsid w:val="00D616D6"/>
    <w:rsid w:val="00D61EF9"/>
    <w:rsid w:val="00D62316"/>
    <w:rsid w:val="00D62983"/>
    <w:rsid w:val="00D63802"/>
    <w:rsid w:val="00D639E9"/>
    <w:rsid w:val="00D644A5"/>
    <w:rsid w:val="00D646FD"/>
    <w:rsid w:val="00D648D8"/>
    <w:rsid w:val="00D6584A"/>
    <w:rsid w:val="00D66275"/>
    <w:rsid w:val="00D66812"/>
    <w:rsid w:val="00D676DB"/>
    <w:rsid w:val="00D67877"/>
    <w:rsid w:val="00D67EDC"/>
    <w:rsid w:val="00D70D41"/>
    <w:rsid w:val="00D713A2"/>
    <w:rsid w:val="00D7328B"/>
    <w:rsid w:val="00D7363B"/>
    <w:rsid w:val="00D73BDA"/>
    <w:rsid w:val="00D740C9"/>
    <w:rsid w:val="00D7495A"/>
    <w:rsid w:val="00D75104"/>
    <w:rsid w:val="00D76254"/>
    <w:rsid w:val="00D7678D"/>
    <w:rsid w:val="00D76FDA"/>
    <w:rsid w:val="00D772E8"/>
    <w:rsid w:val="00D7760C"/>
    <w:rsid w:val="00D77B97"/>
    <w:rsid w:val="00D77E66"/>
    <w:rsid w:val="00D77FBA"/>
    <w:rsid w:val="00D81148"/>
    <w:rsid w:val="00D817AB"/>
    <w:rsid w:val="00D825FF"/>
    <w:rsid w:val="00D83762"/>
    <w:rsid w:val="00D83C38"/>
    <w:rsid w:val="00D83FE5"/>
    <w:rsid w:val="00D84911"/>
    <w:rsid w:val="00D84B65"/>
    <w:rsid w:val="00D84C25"/>
    <w:rsid w:val="00D84EA7"/>
    <w:rsid w:val="00D84EAA"/>
    <w:rsid w:val="00D86A96"/>
    <w:rsid w:val="00D86AFF"/>
    <w:rsid w:val="00D879DC"/>
    <w:rsid w:val="00D90A30"/>
    <w:rsid w:val="00D90C23"/>
    <w:rsid w:val="00D91777"/>
    <w:rsid w:val="00D91A71"/>
    <w:rsid w:val="00D928DD"/>
    <w:rsid w:val="00D92B9E"/>
    <w:rsid w:val="00D92E85"/>
    <w:rsid w:val="00D93E04"/>
    <w:rsid w:val="00D941AF"/>
    <w:rsid w:val="00D94277"/>
    <w:rsid w:val="00D94C08"/>
    <w:rsid w:val="00D94E05"/>
    <w:rsid w:val="00D94F32"/>
    <w:rsid w:val="00D954B6"/>
    <w:rsid w:val="00D956E8"/>
    <w:rsid w:val="00D95B18"/>
    <w:rsid w:val="00D95BC5"/>
    <w:rsid w:val="00D96DDF"/>
    <w:rsid w:val="00DA0179"/>
    <w:rsid w:val="00DA01E3"/>
    <w:rsid w:val="00DA0262"/>
    <w:rsid w:val="00DA037F"/>
    <w:rsid w:val="00DA0694"/>
    <w:rsid w:val="00DA0E67"/>
    <w:rsid w:val="00DA116A"/>
    <w:rsid w:val="00DA1CBE"/>
    <w:rsid w:val="00DA1E56"/>
    <w:rsid w:val="00DA2D12"/>
    <w:rsid w:val="00DA2EB6"/>
    <w:rsid w:val="00DA3B6A"/>
    <w:rsid w:val="00DA4322"/>
    <w:rsid w:val="00DA4966"/>
    <w:rsid w:val="00DA4C42"/>
    <w:rsid w:val="00DA51E6"/>
    <w:rsid w:val="00DA560F"/>
    <w:rsid w:val="00DA5A51"/>
    <w:rsid w:val="00DA5FED"/>
    <w:rsid w:val="00DA6189"/>
    <w:rsid w:val="00DA7CE0"/>
    <w:rsid w:val="00DA7DA6"/>
    <w:rsid w:val="00DB0CFB"/>
    <w:rsid w:val="00DB10BF"/>
    <w:rsid w:val="00DB132B"/>
    <w:rsid w:val="00DB24F0"/>
    <w:rsid w:val="00DB2C10"/>
    <w:rsid w:val="00DB2DCC"/>
    <w:rsid w:val="00DB2EE8"/>
    <w:rsid w:val="00DB2FC3"/>
    <w:rsid w:val="00DB33D8"/>
    <w:rsid w:val="00DB42B9"/>
    <w:rsid w:val="00DB5401"/>
    <w:rsid w:val="00DB5670"/>
    <w:rsid w:val="00DB59BE"/>
    <w:rsid w:val="00DB5B43"/>
    <w:rsid w:val="00DB60D7"/>
    <w:rsid w:val="00DB645D"/>
    <w:rsid w:val="00DB6C21"/>
    <w:rsid w:val="00DB6E26"/>
    <w:rsid w:val="00DB707D"/>
    <w:rsid w:val="00DB7B4B"/>
    <w:rsid w:val="00DC0355"/>
    <w:rsid w:val="00DC0D89"/>
    <w:rsid w:val="00DC11B8"/>
    <w:rsid w:val="00DC17F0"/>
    <w:rsid w:val="00DC1C6D"/>
    <w:rsid w:val="00DC1D29"/>
    <w:rsid w:val="00DC2759"/>
    <w:rsid w:val="00DC2E17"/>
    <w:rsid w:val="00DC3305"/>
    <w:rsid w:val="00DC34B5"/>
    <w:rsid w:val="00DC373C"/>
    <w:rsid w:val="00DC4170"/>
    <w:rsid w:val="00DC42D2"/>
    <w:rsid w:val="00DC4792"/>
    <w:rsid w:val="00DC48F2"/>
    <w:rsid w:val="00DC4D24"/>
    <w:rsid w:val="00DC4E64"/>
    <w:rsid w:val="00DC53C8"/>
    <w:rsid w:val="00DC66B2"/>
    <w:rsid w:val="00DC6EE8"/>
    <w:rsid w:val="00DC726B"/>
    <w:rsid w:val="00DD01F0"/>
    <w:rsid w:val="00DD09F4"/>
    <w:rsid w:val="00DD15BF"/>
    <w:rsid w:val="00DD17E9"/>
    <w:rsid w:val="00DD2EBC"/>
    <w:rsid w:val="00DD331B"/>
    <w:rsid w:val="00DD338B"/>
    <w:rsid w:val="00DD3EDF"/>
    <w:rsid w:val="00DD422E"/>
    <w:rsid w:val="00DD4297"/>
    <w:rsid w:val="00DD440C"/>
    <w:rsid w:val="00DD44DC"/>
    <w:rsid w:val="00DD46AE"/>
    <w:rsid w:val="00DD46C0"/>
    <w:rsid w:val="00DD49DC"/>
    <w:rsid w:val="00DD4A38"/>
    <w:rsid w:val="00DD4BF1"/>
    <w:rsid w:val="00DD5566"/>
    <w:rsid w:val="00DD576A"/>
    <w:rsid w:val="00DD63B6"/>
    <w:rsid w:val="00DE0A9B"/>
    <w:rsid w:val="00DE0F6F"/>
    <w:rsid w:val="00DE14FD"/>
    <w:rsid w:val="00DE1A6F"/>
    <w:rsid w:val="00DE1BBF"/>
    <w:rsid w:val="00DE1FE4"/>
    <w:rsid w:val="00DE20C1"/>
    <w:rsid w:val="00DE23B2"/>
    <w:rsid w:val="00DE2661"/>
    <w:rsid w:val="00DE26E3"/>
    <w:rsid w:val="00DE337D"/>
    <w:rsid w:val="00DE3514"/>
    <w:rsid w:val="00DE3924"/>
    <w:rsid w:val="00DE39CC"/>
    <w:rsid w:val="00DE3F44"/>
    <w:rsid w:val="00DE45DA"/>
    <w:rsid w:val="00DE4642"/>
    <w:rsid w:val="00DE4C5D"/>
    <w:rsid w:val="00DE4FFB"/>
    <w:rsid w:val="00DE500F"/>
    <w:rsid w:val="00DE54F9"/>
    <w:rsid w:val="00DE5F7B"/>
    <w:rsid w:val="00DE5FF8"/>
    <w:rsid w:val="00DE6051"/>
    <w:rsid w:val="00DE63A5"/>
    <w:rsid w:val="00DE759B"/>
    <w:rsid w:val="00DE777B"/>
    <w:rsid w:val="00DE7D69"/>
    <w:rsid w:val="00DE7DF1"/>
    <w:rsid w:val="00DF001A"/>
    <w:rsid w:val="00DF0950"/>
    <w:rsid w:val="00DF0BE1"/>
    <w:rsid w:val="00DF0E5A"/>
    <w:rsid w:val="00DF1206"/>
    <w:rsid w:val="00DF1280"/>
    <w:rsid w:val="00DF1846"/>
    <w:rsid w:val="00DF1B87"/>
    <w:rsid w:val="00DF1C14"/>
    <w:rsid w:val="00DF1CAD"/>
    <w:rsid w:val="00DF1F4E"/>
    <w:rsid w:val="00DF1F4F"/>
    <w:rsid w:val="00DF23FB"/>
    <w:rsid w:val="00DF2504"/>
    <w:rsid w:val="00DF2E61"/>
    <w:rsid w:val="00DF3C40"/>
    <w:rsid w:val="00DF3D04"/>
    <w:rsid w:val="00DF3D39"/>
    <w:rsid w:val="00DF5068"/>
    <w:rsid w:val="00DF5618"/>
    <w:rsid w:val="00DF5B86"/>
    <w:rsid w:val="00DF5E41"/>
    <w:rsid w:val="00DF62D9"/>
    <w:rsid w:val="00DF64A5"/>
    <w:rsid w:val="00DF682E"/>
    <w:rsid w:val="00DF6EF6"/>
    <w:rsid w:val="00DF7767"/>
    <w:rsid w:val="00DF796D"/>
    <w:rsid w:val="00DF7983"/>
    <w:rsid w:val="00E002E0"/>
    <w:rsid w:val="00E0034F"/>
    <w:rsid w:val="00E009FB"/>
    <w:rsid w:val="00E00E8D"/>
    <w:rsid w:val="00E01797"/>
    <w:rsid w:val="00E01EA3"/>
    <w:rsid w:val="00E02096"/>
    <w:rsid w:val="00E02FAC"/>
    <w:rsid w:val="00E03796"/>
    <w:rsid w:val="00E03B75"/>
    <w:rsid w:val="00E04349"/>
    <w:rsid w:val="00E045C0"/>
    <w:rsid w:val="00E045E7"/>
    <w:rsid w:val="00E04C6B"/>
    <w:rsid w:val="00E04F25"/>
    <w:rsid w:val="00E05132"/>
    <w:rsid w:val="00E053FD"/>
    <w:rsid w:val="00E05F06"/>
    <w:rsid w:val="00E05F69"/>
    <w:rsid w:val="00E062AD"/>
    <w:rsid w:val="00E06DE5"/>
    <w:rsid w:val="00E070AE"/>
    <w:rsid w:val="00E07D85"/>
    <w:rsid w:val="00E10604"/>
    <w:rsid w:val="00E10A56"/>
    <w:rsid w:val="00E10B28"/>
    <w:rsid w:val="00E11991"/>
    <w:rsid w:val="00E1299B"/>
    <w:rsid w:val="00E12ACF"/>
    <w:rsid w:val="00E12C21"/>
    <w:rsid w:val="00E12CDD"/>
    <w:rsid w:val="00E13524"/>
    <w:rsid w:val="00E136DE"/>
    <w:rsid w:val="00E145B5"/>
    <w:rsid w:val="00E14BBC"/>
    <w:rsid w:val="00E15235"/>
    <w:rsid w:val="00E15C8F"/>
    <w:rsid w:val="00E160F8"/>
    <w:rsid w:val="00E1667E"/>
    <w:rsid w:val="00E178B3"/>
    <w:rsid w:val="00E2093F"/>
    <w:rsid w:val="00E20D29"/>
    <w:rsid w:val="00E21908"/>
    <w:rsid w:val="00E224CA"/>
    <w:rsid w:val="00E225D9"/>
    <w:rsid w:val="00E22700"/>
    <w:rsid w:val="00E229FB"/>
    <w:rsid w:val="00E233A0"/>
    <w:rsid w:val="00E244A9"/>
    <w:rsid w:val="00E24E26"/>
    <w:rsid w:val="00E24F22"/>
    <w:rsid w:val="00E255B8"/>
    <w:rsid w:val="00E25FFF"/>
    <w:rsid w:val="00E2610B"/>
    <w:rsid w:val="00E26DFA"/>
    <w:rsid w:val="00E26E8F"/>
    <w:rsid w:val="00E271DF"/>
    <w:rsid w:val="00E275E1"/>
    <w:rsid w:val="00E27B5A"/>
    <w:rsid w:val="00E3059D"/>
    <w:rsid w:val="00E307AF"/>
    <w:rsid w:val="00E309E0"/>
    <w:rsid w:val="00E31206"/>
    <w:rsid w:val="00E31377"/>
    <w:rsid w:val="00E317F9"/>
    <w:rsid w:val="00E3222F"/>
    <w:rsid w:val="00E32E65"/>
    <w:rsid w:val="00E32F5A"/>
    <w:rsid w:val="00E33724"/>
    <w:rsid w:val="00E33CE2"/>
    <w:rsid w:val="00E3426D"/>
    <w:rsid w:val="00E343DC"/>
    <w:rsid w:val="00E34589"/>
    <w:rsid w:val="00E34ED4"/>
    <w:rsid w:val="00E35899"/>
    <w:rsid w:val="00E35BA8"/>
    <w:rsid w:val="00E360D9"/>
    <w:rsid w:val="00E364E8"/>
    <w:rsid w:val="00E36757"/>
    <w:rsid w:val="00E367AA"/>
    <w:rsid w:val="00E368F8"/>
    <w:rsid w:val="00E36A53"/>
    <w:rsid w:val="00E36C87"/>
    <w:rsid w:val="00E36FB1"/>
    <w:rsid w:val="00E373CC"/>
    <w:rsid w:val="00E3754F"/>
    <w:rsid w:val="00E376A8"/>
    <w:rsid w:val="00E37A4E"/>
    <w:rsid w:val="00E37ED8"/>
    <w:rsid w:val="00E37FD5"/>
    <w:rsid w:val="00E40F63"/>
    <w:rsid w:val="00E4125F"/>
    <w:rsid w:val="00E428D3"/>
    <w:rsid w:val="00E4563F"/>
    <w:rsid w:val="00E45C1A"/>
    <w:rsid w:val="00E45C8A"/>
    <w:rsid w:val="00E460EA"/>
    <w:rsid w:val="00E47131"/>
    <w:rsid w:val="00E475FD"/>
    <w:rsid w:val="00E47977"/>
    <w:rsid w:val="00E47A7F"/>
    <w:rsid w:val="00E47F2E"/>
    <w:rsid w:val="00E5027B"/>
    <w:rsid w:val="00E50AC0"/>
    <w:rsid w:val="00E50E02"/>
    <w:rsid w:val="00E5154B"/>
    <w:rsid w:val="00E5206B"/>
    <w:rsid w:val="00E527DE"/>
    <w:rsid w:val="00E529F9"/>
    <w:rsid w:val="00E52CFA"/>
    <w:rsid w:val="00E5382F"/>
    <w:rsid w:val="00E53A3D"/>
    <w:rsid w:val="00E54574"/>
    <w:rsid w:val="00E55121"/>
    <w:rsid w:val="00E56315"/>
    <w:rsid w:val="00E5632A"/>
    <w:rsid w:val="00E569BD"/>
    <w:rsid w:val="00E56F85"/>
    <w:rsid w:val="00E5771A"/>
    <w:rsid w:val="00E57927"/>
    <w:rsid w:val="00E57A45"/>
    <w:rsid w:val="00E601FC"/>
    <w:rsid w:val="00E6020F"/>
    <w:rsid w:val="00E60B40"/>
    <w:rsid w:val="00E60C55"/>
    <w:rsid w:val="00E60D8C"/>
    <w:rsid w:val="00E60DAC"/>
    <w:rsid w:val="00E61039"/>
    <w:rsid w:val="00E61425"/>
    <w:rsid w:val="00E61901"/>
    <w:rsid w:val="00E621A0"/>
    <w:rsid w:val="00E62F54"/>
    <w:rsid w:val="00E63BE4"/>
    <w:rsid w:val="00E63C36"/>
    <w:rsid w:val="00E645F8"/>
    <w:rsid w:val="00E64863"/>
    <w:rsid w:val="00E657E4"/>
    <w:rsid w:val="00E6604D"/>
    <w:rsid w:val="00E661DF"/>
    <w:rsid w:val="00E66C4C"/>
    <w:rsid w:val="00E66CD2"/>
    <w:rsid w:val="00E6760E"/>
    <w:rsid w:val="00E70C69"/>
    <w:rsid w:val="00E70FD1"/>
    <w:rsid w:val="00E71607"/>
    <w:rsid w:val="00E7245A"/>
    <w:rsid w:val="00E7277E"/>
    <w:rsid w:val="00E72B26"/>
    <w:rsid w:val="00E72E13"/>
    <w:rsid w:val="00E73080"/>
    <w:rsid w:val="00E73B26"/>
    <w:rsid w:val="00E74724"/>
    <w:rsid w:val="00E74F00"/>
    <w:rsid w:val="00E75226"/>
    <w:rsid w:val="00E75456"/>
    <w:rsid w:val="00E75C5F"/>
    <w:rsid w:val="00E76194"/>
    <w:rsid w:val="00E76304"/>
    <w:rsid w:val="00E769E5"/>
    <w:rsid w:val="00E76C83"/>
    <w:rsid w:val="00E778E0"/>
    <w:rsid w:val="00E77D81"/>
    <w:rsid w:val="00E77E02"/>
    <w:rsid w:val="00E808D2"/>
    <w:rsid w:val="00E80AB7"/>
    <w:rsid w:val="00E81636"/>
    <w:rsid w:val="00E81D80"/>
    <w:rsid w:val="00E81E34"/>
    <w:rsid w:val="00E82189"/>
    <w:rsid w:val="00E82221"/>
    <w:rsid w:val="00E82530"/>
    <w:rsid w:val="00E8297D"/>
    <w:rsid w:val="00E82CEA"/>
    <w:rsid w:val="00E83BF2"/>
    <w:rsid w:val="00E83DB1"/>
    <w:rsid w:val="00E83EFD"/>
    <w:rsid w:val="00E842B1"/>
    <w:rsid w:val="00E842EF"/>
    <w:rsid w:val="00E85FB0"/>
    <w:rsid w:val="00E8632D"/>
    <w:rsid w:val="00E866EE"/>
    <w:rsid w:val="00E867A2"/>
    <w:rsid w:val="00E869D5"/>
    <w:rsid w:val="00E86B39"/>
    <w:rsid w:val="00E86DCF"/>
    <w:rsid w:val="00E871EE"/>
    <w:rsid w:val="00E8741A"/>
    <w:rsid w:val="00E87816"/>
    <w:rsid w:val="00E9016E"/>
    <w:rsid w:val="00E90CAF"/>
    <w:rsid w:val="00E91E38"/>
    <w:rsid w:val="00E92D57"/>
    <w:rsid w:val="00E92F84"/>
    <w:rsid w:val="00E93218"/>
    <w:rsid w:val="00E93562"/>
    <w:rsid w:val="00E935CC"/>
    <w:rsid w:val="00E936C2"/>
    <w:rsid w:val="00E94447"/>
    <w:rsid w:val="00E94C9C"/>
    <w:rsid w:val="00E95285"/>
    <w:rsid w:val="00E9532F"/>
    <w:rsid w:val="00E957BF"/>
    <w:rsid w:val="00E95CE2"/>
    <w:rsid w:val="00E95D34"/>
    <w:rsid w:val="00E962D7"/>
    <w:rsid w:val="00E962FA"/>
    <w:rsid w:val="00E9646A"/>
    <w:rsid w:val="00E9698A"/>
    <w:rsid w:val="00E97145"/>
    <w:rsid w:val="00E977A6"/>
    <w:rsid w:val="00E97E62"/>
    <w:rsid w:val="00E97E8F"/>
    <w:rsid w:val="00EA0258"/>
    <w:rsid w:val="00EA0B07"/>
    <w:rsid w:val="00EA0B7A"/>
    <w:rsid w:val="00EA1BE1"/>
    <w:rsid w:val="00EA25B4"/>
    <w:rsid w:val="00EA2EAB"/>
    <w:rsid w:val="00EA33D6"/>
    <w:rsid w:val="00EA3505"/>
    <w:rsid w:val="00EA365C"/>
    <w:rsid w:val="00EA390C"/>
    <w:rsid w:val="00EA3A0A"/>
    <w:rsid w:val="00EA4547"/>
    <w:rsid w:val="00EA4A20"/>
    <w:rsid w:val="00EA4AF0"/>
    <w:rsid w:val="00EA4B36"/>
    <w:rsid w:val="00EA4B70"/>
    <w:rsid w:val="00EA4FF5"/>
    <w:rsid w:val="00EA53EA"/>
    <w:rsid w:val="00EA54B9"/>
    <w:rsid w:val="00EA5C5E"/>
    <w:rsid w:val="00EA735F"/>
    <w:rsid w:val="00EA77F7"/>
    <w:rsid w:val="00EA7880"/>
    <w:rsid w:val="00EA7A7E"/>
    <w:rsid w:val="00EB06CB"/>
    <w:rsid w:val="00EB0EEB"/>
    <w:rsid w:val="00EB1433"/>
    <w:rsid w:val="00EB1E83"/>
    <w:rsid w:val="00EB259E"/>
    <w:rsid w:val="00EB2BAF"/>
    <w:rsid w:val="00EB32F4"/>
    <w:rsid w:val="00EB3702"/>
    <w:rsid w:val="00EB3D15"/>
    <w:rsid w:val="00EB3D7F"/>
    <w:rsid w:val="00EB481A"/>
    <w:rsid w:val="00EB5B08"/>
    <w:rsid w:val="00EB5FA1"/>
    <w:rsid w:val="00EB6099"/>
    <w:rsid w:val="00EB627F"/>
    <w:rsid w:val="00EB62DA"/>
    <w:rsid w:val="00EB6464"/>
    <w:rsid w:val="00EB6897"/>
    <w:rsid w:val="00EB6A61"/>
    <w:rsid w:val="00EB6CD4"/>
    <w:rsid w:val="00EB7072"/>
    <w:rsid w:val="00EB7755"/>
    <w:rsid w:val="00EB7F23"/>
    <w:rsid w:val="00EC0738"/>
    <w:rsid w:val="00EC078A"/>
    <w:rsid w:val="00EC0AA7"/>
    <w:rsid w:val="00EC110F"/>
    <w:rsid w:val="00EC1B2C"/>
    <w:rsid w:val="00EC1F2D"/>
    <w:rsid w:val="00EC28A2"/>
    <w:rsid w:val="00EC2FCA"/>
    <w:rsid w:val="00EC332C"/>
    <w:rsid w:val="00EC3A35"/>
    <w:rsid w:val="00EC4102"/>
    <w:rsid w:val="00EC4B44"/>
    <w:rsid w:val="00EC4C15"/>
    <w:rsid w:val="00EC50E0"/>
    <w:rsid w:val="00EC54FA"/>
    <w:rsid w:val="00EC5662"/>
    <w:rsid w:val="00EC566F"/>
    <w:rsid w:val="00EC5E52"/>
    <w:rsid w:val="00EC6009"/>
    <w:rsid w:val="00EC60E5"/>
    <w:rsid w:val="00EC66AE"/>
    <w:rsid w:val="00EC6853"/>
    <w:rsid w:val="00EC6DA8"/>
    <w:rsid w:val="00EC732E"/>
    <w:rsid w:val="00EC79FB"/>
    <w:rsid w:val="00ED0617"/>
    <w:rsid w:val="00ED08B2"/>
    <w:rsid w:val="00ED153F"/>
    <w:rsid w:val="00ED1B9E"/>
    <w:rsid w:val="00ED1E0C"/>
    <w:rsid w:val="00ED338E"/>
    <w:rsid w:val="00ED42AC"/>
    <w:rsid w:val="00ED49F9"/>
    <w:rsid w:val="00ED50FA"/>
    <w:rsid w:val="00ED55E5"/>
    <w:rsid w:val="00ED591E"/>
    <w:rsid w:val="00ED5C77"/>
    <w:rsid w:val="00ED6500"/>
    <w:rsid w:val="00ED67B9"/>
    <w:rsid w:val="00ED7DAE"/>
    <w:rsid w:val="00EE0E40"/>
    <w:rsid w:val="00EE1106"/>
    <w:rsid w:val="00EE2419"/>
    <w:rsid w:val="00EE2822"/>
    <w:rsid w:val="00EE3033"/>
    <w:rsid w:val="00EE312B"/>
    <w:rsid w:val="00EE3152"/>
    <w:rsid w:val="00EE33CF"/>
    <w:rsid w:val="00EE429A"/>
    <w:rsid w:val="00EE4C5E"/>
    <w:rsid w:val="00EE4FBD"/>
    <w:rsid w:val="00EE4FC4"/>
    <w:rsid w:val="00EE5186"/>
    <w:rsid w:val="00EE5674"/>
    <w:rsid w:val="00EE56C0"/>
    <w:rsid w:val="00EE56CE"/>
    <w:rsid w:val="00EE5A5D"/>
    <w:rsid w:val="00EE5F99"/>
    <w:rsid w:val="00EE6501"/>
    <w:rsid w:val="00EE6D75"/>
    <w:rsid w:val="00EE7248"/>
    <w:rsid w:val="00EE7555"/>
    <w:rsid w:val="00EE7E00"/>
    <w:rsid w:val="00EF09CB"/>
    <w:rsid w:val="00EF0AF6"/>
    <w:rsid w:val="00EF0EDB"/>
    <w:rsid w:val="00EF121A"/>
    <w:rsid w:val="00EF2814"/>
    <w:rsid w:val="00EF2BAB"/>
    <w:rsid w:val="00EF3F5E"/>
    <w:rsid w:val="00EF42EB"/>
    <w:rsid w:val="00EF47FB"/>
    <w:rsid w:val="00EF4EEC"/>
    <w:rsid w:val="00EF55E1"/>
    <w:rsid w:val="00EF6340"/>
    <w:rsid w:val="00EF66C3"/>
    <w:rsid w:val="00EF6BB8"/>
    <w:rsid w:val="00EF73AE"/>
    <w:rsid w:val="00EF7B15"/>
    <w:rsid w:val="00EF7F46"/>
    <w:rsid w:val="00F002AF"/>
    <w:rsid w:val="00F00D15"/>
    <w:rsid w:val="00F0103A"/>
    <w:rsid w:val="00F01128"/>
    <w:rsid w:val="00F02ACC"/>
    <w:rsid w:val="00F051FB"/>
    <w:rsid w:val="00F0579C"/>
    <w:rsid w:val="00F0742C"/>
    <w:rsid w:val="00F078A6"/>
    <w:rsid w:val="00F07947"/>
    <w:rsid w:val="00F079B1"/>
    <w:rsid w:val="00F079B4"/>
    <w:rsid w:val="00F10450"/>
    <w:rsid w:val="00F105DC"/>
    <w:rsid w:val="00F10CEE"/>
    <w:rsid w:val="00F119A9"/>
    <w:rsid w:val="00F12732"/>
    <w:rsid w:val="00F12911"/>
    <w:rsid w:val="00F12966"/>
    <w:rsid w:val="00F134E3"/>
    <w:rsid w:val="00F13A9B"/>
    <w:rsid w:val="00F13BC5"/>
    <w:rsid w:val="00F13FE4"/>
    <w:rsid w:val="00F144CE"/>
    <w:rsid w:val="00F149EE"/>
    <w:rsid w:val="00F14FF1"/>
    <w:rsid w:val="00F150C7"/>
    <w:rsid w:val="00F15576"/>
    <w:rsid w:val="00F15BA3"/>
    <w:rsid w:val="00F16B51"/>
    <w:rsid w:val="00F16F08"/>
    <w:rsid w:val="00F17247"/>
    <w:rsid w:val="00F17A32"/>
    <w:rsid w:val="00F20787"/>
    <w:rsid w:val="00F209AB"/>
    <w:rsid w:val="00F20A95"/>
    <w:rsid w:val="00F2112C"/>
    <w:rsid w:val="00F212CC"/>
    <w:rsid w:val="00F213B2"/>
    <w:rsid w:val="00F220A8"/>
    <w:rsid w:val="00F223F1"/>
    <w:rsid w:val="00F22842"/>
    <w:rsid w:val="00F22957"/>
    <w:rsid w:val="00F235D1"/>
    <w:rsid w:val="00F2440E"/>
    <w:rsid w:val="00F26B3C"/>
    <w:rsid w:val="00F2704F"/>
    <w:rsid w:val="00F2708C"/>
    <w:rsid w:val="00F2713B"/>
    <w:rsid w:val="00F30499"/>
    <w:rsid w:val="00F308C9"/>
    <w:rsid w:val="00F3111F"/>
    <w:rsid w:val="00F319CD"/>
    <w:rsid w:val="00F31C57"/>
    <w:rsid w:val="00F31CD9"/>
    <w:rsid w:val="00F31DC3"/>
    <w:rsid w:val="00F321AA"/>
    <w:rsid w:val="00F322DA"/>
    <w:rsid w:val="00F329DB"/>
    <w:rsid w:val="00F32CAA"/>
    <w:rsid w:val="00F34702"/>
    <w:rsid w:val="00F347CD"/>
    <w:rsid w:val="00F34C2B"/>
    <w:rsid w:val="00F34E2B"/>
    <w:rsid w:val="00F353C4"/>
    <w:rsid w:val="00F35533"/>
    <w:rsid w:val="00F35AA8"/>
    <w:rsid w:val="00F35F5D"/>
    <w:rsid w:val="00F3757A"/>
    <w:rsid w:val="00F37D2B"/>
    <w:rsid w:val="00F37E85"/>
    <w:rsid w:val="00F402D6"/>
    <w:rsid w:val="00F403D7"/>
    <w:rsid w:val="00F407F7"/>
    <w:rsid w:val="00F40BCA"/>
    <w:rsid w:val="00F40E08"/>
    <w:rsid w:val="00F412F2"/>
    <w:rsid w:val="00F4268C"/>
    <w:rsid w:val="00F42805"/>
    <w:rsid w:val="00F42C7B"/>
    <w:rsid w:val="00F42D68"/>
    <w:rsid w:val="00F431A4"/>
    <w:rsid w:val="00F434BB"/>
    <w:rsid w:val="00F436C8"/>
    <w:rsid w:val="00F444C2"/>
    <w:rsid w:val="00F453C0"/>
    <w:rsid w:val="00F456E7"/>
    <w:rsid w:val="00F45906"/>
    <w:rsid w:val="00F4592A"/>
    <w:rsid w:val="00F459A0"/>
    <w:rsid w:val="00F45FC2"/>
    <w:rsid w:val="00F501AB"/>
    <w:rsid w:val="00F5043F"/>
    <w:rsid w:val="00F50F7B"/>
    <w:rsid w:val="00F50FCF"/>
    <w:rsid w:val="00F51043"/>
    <w:rsid w:val="00F5273A"/>
    <w:rsid w:val="00F52AA1"/>
    <w:rsid w:val="00F52AC3"/>
    <w:rsid w:val="00F5321D"/>
    <w:rsid w:val="00F532B1"/>
    <w:rsid w:val="00F538A6"/>
    <w:rsid w:val="00F53A6B"/>
    <w:rsid w:val="00F53D6D"/>
    <w:rsid w:val="00F54027"/>
    <w:rsid w:val="00F5436B"/>
    <w:rsid w:val="00F54967"/>
    <w:rsid w:val="00F553D8"/>
    <w:rsid w:val="00F5541E"/>
    <w:rsid w:val="00F5583F"/>
    <w:rsid w:val="00F55B0E"/>
    <w:rsid w:val="00F56DCF"/>
    <w:rsid w:val="00F5724E"/>
    <w:rsid w:val="00F57679"/>
    <w:rsid w:val="00F57EDA"/>
    <w:rsid w:val="00F57F80"/>
    <w:rsid w:val="00F604CB"/>
    <w:rsid w:val="00F6115D"/>
    <w:rsid w:val="00F611B1"/>
    <w:rsid w:val="00F61745"/>
    <w:rsid w:val="00F61C7F"/>
    <w:rsid w:val="00F62446"/>
    <w:rsid w:val="00F635C6"/>
    <w:rsid w:val="00F6367C"/>
    <w:rsid w:val="00F63767"/>
    <w:rsid w:val="00F63769"/>
    <w:rsid w:val="00F63E2E"/>
    <w:rsid w:val="00F6443A"/>
    <w:rsid w:val="00F646A6"/>
    <w:rsid w:val="00F64F63"/>
    <w:rsid w:val="00F6519F"/>
    <w:rsid w:val="00F652DA"/>
    <w:rsid w:val="00F65B4D"/>
    <w:rsid w:val="00F65C19"/>
    <w:rsid w:val="00F708E5"/>
    <w:rsid w:val="00F70C93"/>
    <w:rsid w:val="00F71763"/>
    <w:rsid w:val="00F728B2"/>
    <w:rsid w:val="00F72F9A"/>
    <w:rsid w:val="00F7310B"/>
    <w:rsid w:val="00F736F8"/>
    <w:rsid w:val="00F73774"/>
    <w:rsid w:val="00F7392D"/>
    <w:rsid w:val="00F74025"/>
    <w:rsid w:val="00F744BB"/>
    <w:rsid w:val="00F7490F"/>
    <w:rsid w:val="00F74C13"/>
    <w:rsid w:val="00F755D0"/>
    <w:rsid w:val="00F756B7"/>
    <w:rsid w:val="00F77245"/>
    <w:rsid w:val="00F7783F"/>
    <w:rsid w:val="00F77858"/>
    <w:rsid w:val="00F77BAC"/>
    <w:rsid w:val="00F77E5D"/>
    <w:rsid w:val="00F80213"/>
    <w:rsid w:val="00F805F0"/>
    <w:rsid w:val="00F80897"/>
    <w:rsid w:val="00F80BB1"/>
    <w:rsid w:val="00F818A7"/>
    <w:rsid w:val="00F83290"/>
    <w:rsid w:val="00F83E75"/>
    <w:rsid w:val="00F83F4F"/>
    <w:rsid w:val="00F842A4"/>
    <w:rsid w:val="00F843E3"/>
    <w:rsid w:val="00F84979"/>
    <w:rsid w:val="00F84E71"/>
    <w:rsid w:val="00F8658D"/>
    <w:rsid w:val="00F86B98"/>
    <w:rsid w:val="00F871EF"/>
    <w:rsid w:val="00F87247"/>
    <w:rsid w:val="00F873F0"/>
    <w:rsid w:val="00F87E0A"/>
    <w:rsid w:val="00F90244"/>
    <w:rsid w:val="00F90D25"/>
    <w:rsid w:val="00F91185"/>
    <w:rsid w:val="00F9127C"/>
    <w:rsid w:val="00F91D36"/>
    <w:rsid w:val="00F92060"/>
    <w:rsid w:val="00F92B94"/>
    <w:rsid w:val="00F92BAF"/>
    <w:rsid w:val="00F92F7C"/>
    <w:rsid w:val="00F93C95"/>
    <w:rsid w:val="00F93C9A"/>
    <w:rsid w:val="00F94034"/>
    <w:rsid w:val="00F94122"/>
    <w:rsid w:val="00F94445"/>
    <w:rsid w:val="00F95553"/>
    <w:rsid w:val="00F95558"/>
    <w:rsid w:val="00F956E7"/>
    <w:rsid w:val="00F95D70"/>
    <w:rsid w:val="00F96305"/>
    <w:rsid w:val="00F9632D"/>
    <w:rsid w:val="00F96467"/>
    <w:rsid w:val="00F96986"/>
    <w:rsid w:val="00F96D41"/>
    <w:rsid w:val="00F96E1D"/>
    <w:rsid w:val="00F972C5"/>
    <w:rsid w:val="00F9798C"/>
    <w:rsid w:val="00F97A32"/>
    <w:rsid w:val="00F97BCF"/>
    <w:rsid w:val="00F97EFD"/>
    <w:rsid w:val="00FA0569"/>
    <w:rsid w:val="00FA158E"/>
    <w:rsid w:val="00FA1A93"/>
    <w:rsid w:val="00FA1D01"/>
    <w:rsid w:val="00FA1EB5"/>
    <w:rsid w:val="00FA1F5E"/>
    <w:rsid w:val="00FA2ABC"/>
    <w:rsid w:val="00FA2DEF"/>
    <w:rsid w:val="00FA3BF5"/>
    <w:rsid w:val="00FA45F2"/>
    <w:rsid w:val="00FA4A49"/>
    <w:rsid w:val="00FA55FB"/>
    <w:rsid w:val="00FA581A"/>
    <w:rsid w:val="00FA6106"/>
    <w:rsid w:val="00FA63DF"/>
    <w:rsid w:val="00FA63F4"/>
    <w:rsid w:val="00FA6829"/>
    <w:rsid w:val="00FA6994"/>
    <w:rsid w:val="00FA6A8B"/>
    <w:rsid w:val="00FA6F31"/>
    <w:rsid w:val="00FA73AC"/>
    <w:rsid w:val="00FA7463"/>
    <w:rsid w:val="00FA78E2"/>
    <w:rsid w:val="00FA7AFF"/>
    <w:rsid w:val="00FB1510"/>
    <w:rsid w:val="00FB162A"/>
    <w:rsid w:val="00FB200D"/>
    <w:rsid w:val="00FB21FD"/>
    <w:rsid w:val="00FB22FC"/>
    <w:rsid w:val="00FB2F48"/>
    <w:rsid w:val="00FB3EB4"/>
    <w:rsid w:val="00FB5BD9"/>
    <w:rsid w:val="00FB5F5C"/>
    <w:rsid w:val="00FB69F3"/>
    <w:rsid w:val="00FB6BE0"/>
    <w:rsid w:val="00FB76AE"/>
    <w:rsid w:val="00FB77A7"/>
    <w:rsid w:val="00FB797C"/>
    <w:rsid w:val="00FC0004"/>
    <w:rsid w:val="00FC04B3"/>
    <w:rsid w:val="00FC0A8B"/>
    <w:rsid w:val="00FC10FC"/>
    <w:rsid w:val="00FC12BF"/>
    <w:rsid w:val="00FC155C"/>
    <w:rsid w:val="00FC1ED9"/>
    <w:rsid w:val="00FC204B"/>
    <w:rsid w:val="00FC28D6"/>
    <w:rsid w:val="00FC2AE7"/>
    <w:rsid w:val="00FC2D85"/>
    <w:rsid w:val="00FC3083"/>
    <w:rsid w:val="00FC355F"/>
    <w:rsid w:val="00FC3853"/>
    <w:rsid w:val="00FC4488"/>
    <w:rsid w:val="00FC45FB"/>
    <w:rsid w:val="00FC4827"/>
    <w:rsid w:val="00FC4CD4"/>
    <w:rsid w:val="00FC4D43"/>
    <w:rsid w:val="00FC516A"/>
    <w:rsid w:val="00FC5526"/>
    <w:rsid w:val="00FC56A2"/>
    <w:rsid w:val="00FC5943"/>
    <w:rsid w:val="00FC6A2C"/>
    <w:rsid w:val="00FC6C22"/>
    <w:rsid w:val="00FC6F2F"/>
    <w:rsid w:val="00FC7020"/>
    <w:rsid w:val="00FC7697"/>
    <w:rsid w:val="00FC7E56"/>
    <w:rsid w:val="00FD008C"/>
    <w:rsid w:val="00FD00A6"/>
    <w:rsid w:val="00FD03B2"/>
    <w:rsid w:val="00FD07CF"/>
    <w:rsid w:val="00FD0A1F"/>
    <w:rsid w:val="00FD1856"/>
    <w:rsid w:val="00FD18A2"/>
    <w:rsid w:val="00FD1F9E"/>
    <w:rsid w:val="00FD27F0"/>
    <w:rsid w:val="00FD2D4E"/>
    <w:rsid w:val="00FD3162"/>
    <w:rsid w:val="00FD3E67"/>
    <w:rsid w:val="00FD4C19"/>
    <w:rsid w:val="00FD4D9A"/>
    <w:rsid w:val="00FD4DBE"/>
    <w:rsid w:val="00FD4F7D"/>
    <w:rsid w:val="00FD50CC"/>
    <w:rsid w:val="00FD5459"/>
    <w:rsid w:val="00FD5921"/>
    <w:rsid w:val="00FD65EC"/>
    <w:rsid w:val="00FD665F"/>
    <w:rsid w:val="00FD675E"/>
    <w:rsid w:val="00FD6784"/>
    <w:rsid w:val="00FD6A8A"/>
    <w:rsid w:val="00FD6AA3"/>
    <w:rsid w:val="00FD6B9B"/>
    <w:rsid w:val="00FD6FE3"/>
    <w:rsid w:val="00FD722A"/>
    <w:rsid w:val="00FD7315"/>
    <w:rsid w:val="00FD73A4"/>
    <w:rsid w:val="00FD7551"/>
    <w:rsid w:val="00FD76A5"/>
    <w:rsid w:val="00FD7989"/>
    <w:rsid w:val="00FD7ABD"/>
    <w:rsid w:val="00FE1353"/>
    <w:rsid w:val="00FE1CEE"/>
    <w:rsid w:val="00FE244B"/>
    <w:rsid w:val="00FE260E"/>
    <w:rsid w:val="00FE2BE3"/>
    <w:rsid w:val="00FE2D06"/>
    <w:rsid w:val="00FE2EA5"/>
    <w:rsid w:val="00FE3338"/>
    <w:rsid w:val="00FE3472"/>
    <w:rsid w:val="00FE37B3"/>
    <w:rsid w:val="00FE3DD1"/>
    <w:rsid w:val="00FE3E27"/>
    <w:rsid w:val="00FE4DAA"/>
    <w:rsid w:val="00FE4F93"/>
    <w:rsid w:val="00FE5299"/>
    <w:rsid w:val="00FE5DC0"/>
    <w:rsid w:val="00FE6F36"/>
    <w:rsid w:val="00FE7100"/>
    <w:rsid w:val="00FE7503"/>
    <w:rsid w:val="00FF050A"/>
    <w:rsid w:val="00FF06C9"/>
    <w:rsid w:val="00FF0A32"/>
    <w:rsid w:val="00FF132F"/>
    <w:rsid w:val="00FF3D11"/>
    <w:rsid w:val="00FF51E7"/>
    <w:rsid w:val="00FF5369"/>
    <w:rsid w:val="00FF5938"/>
    <w:rsid w:val="00FF618E"/>
    <w:rsid w:val="00FF6C45"/>
    <w:rsid w:val="00FF76D0"/>
    <w:rsid w:val="00FF791F"/>
    <w:rsid w:val="00FF7A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7995E0ED"/>
  <w15:docId w15:val="{03F77483-6E79-4286-A514-7B688D79A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10CE"/>
    <w:rPr>
      <w:sz w:val="24"/>
      <w:lang w:eastAsia="en-US"/>
    </w:rPr>
  </w:style>
  <w:style w:type="paragraph" w:styleId="Heading1">
    <w:name w:val="heading 1"/>
    <w:basedOn w:val="Normal"/>
    <w:next w:val="Normal"/>
    <w:link w:val="Heading1Char"/>
    <w:qFormat/>
    <w:rsid w:val="003910C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3910C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910CE"/>
    <w:pPr>
      <w:keepNext/>
      <w:spacing w:before="140"/>
      <w:outlineLvl w:val="2"/>
    </w:pPr>
    <w:rPr>
      <w:b/>
    </w:rPr>
  </w:style>
  <w:style w:type="paragraph" w:styleId="Heading4">
    <w:name w:val="heading 4"/>
    <w:basedOn w:val="Normal"/>
    <w:next w:val="Normal"/>
    <w:link w:val="Heading4Char"/>
    <w:qFormat/>
    <w:rsid w:val="003910C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9616E"/>
    <w:pPr>
      <w:numPr>
        <w:ilvl w:val="4"/>
        <w:numId w:val="1"/>
      </w:numPr>
      <w:spacing w:before="240" w:after="60"/>
      <w:outlineLvl w:val="4"/>
    </w:pPr>
    <w:rPr>
      <w:sz w:val="22"/>
    </w:rPr>
  </w:style>
  <w:style w:type="paragraph" w:styleId="Heading6">
    <w:name w:val="heading 6"/>
    <w:basedOn w:val="Normal"/>
    <w:next w:val="Normal"/>
    <w:link w:val="Heading6Char"/>
    <w:qFormat/>
    <w:rsid w:val="00A9616E"/>
    <w:pPr>
      <w:numPr>
        <w:ilvl w:val="5"/>
        <w:numId w:val="1"/>
      </w:numPr>
      <w:spacing w:before="240" w:after="60"/>
      <w:outlineLvl w:val="5"/>
    </w:pPr>
    <w:rPr>
      <w:i/>
      <w:sz w:val="22"/>
    </w:rPr>
  </w:style>
  <w:style w:type="paragraph" w:styleId="Heading7">
    <w:name w:val="heading 7"/>
    <w:basedOn w:val="Normal"/>
    <w:next w:val="Normal"/>
    <w:link w:val="Heading7Char"/>
    <w:qFormat/>
    <w:rsid w:val="00A9616E"/>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9616E"/>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961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3815BF"/>
    <w:rPr>
      <w:rFonts w:ascii="Arial" w:hAnsi="Arial"/>
      <w:b/>
      <w:kern w:val="28"/>
      <w:sz w:val="36"/>
      <w:lang w:eastAsia="en-US"/>
    </w:rPr>
  </w:style>
  <w:style w:type="character" w:customStyle="1" w:styleId="Heading2Char">
    <w:name w:val="Heading 2 Char"/>
    <w:aliases w:val="H2 Char,h2 Char"/>
    <w:basedOn w:val="DefaultParagraphFont"/>
    <w:link w:val="Heading2"/>
    <w:locked/>
    <w:rsid w:val="003815BF"/>
    <w:rPr>
      <w:rFonts w:ascii="Arial" w:hAnsi="Arial" w:cs="Arial"/>
      <w:b/>
      <w:bCs/>
      <w:iCs/>
      <w:sz w:val="28"/>
      <w:szCs w:val="28"/>
      <w:shd w:val="clear" w:color="auto" w:fill="E0E0E0"/>
      <w:lang w:eastAsia="en-US"/>
    </w:rPr>
  </w:style>
  <w:style w:type="paragraph" w:customStyle="1" w:styleId="Amain">
    <w:name w:val="A main"/>
    <w:basedOn w:val="BillBasic"/>
    <w:rsid w:val="003910CE"/>
    <w:pPr>
      <w:tabs>
        <w:tab w:val="right" w:pos="900"/>
        <w:tab w:val="left" w:pos="1100"/>
      </w:tabs>
      <w:ind w:left="1100" w:hanging="1100"/>
      <w:outlineLvl w:val="5"/>
    </w:pPr>
  </w:style>
  <w:style w:type="paragraph" w:customStyle="1" w:styleId="BillBasic">
    <w:name w:val="BillBasic"/>
    <w:link w:val="BillBasicChar"/>
    <w:rsid w:val="003910CE"/>
    <w:pPr>
      <w:spacing w:before="140"/>
      <w:jc w:val="both"/>
    </w:pPr>
    <w:rPr>
      <w:sz w:val="24"/>
      <w:lang w:eastAsia="en-US"/>
    </w:rPr>
  </w:style>
  <w:style w:type="character" w:customStyle="1" w:styleId="BillBasicChar">
    <w:name w:val="BillBasic Char"/>
    <w:basedOn w:val="DefaultParagraphFont"/>
    <w:link w:val="BillBasic"/>
    <w:locked/>
    <w:rsid w:val="00203085"/>
    <w:rPr>
      <w:sz w:val="24"/>
      <w:lang w:eastAsia="en-US"/>
    </w:rPr>
  </w:style>
  <w:style w:type="character" w:customStyle="1" w:styleId="Heading3Char">
    <w:name w:val="Heading 3 Char"/>
    <w:aliases w:val="h3 Char,sec Char"/>
    <w:basedOn w:val="DefaultParagraphFont"/>
    <w:link w:val="Heading3"/>
    <w:locked/>
    <w:rsid w:val="003910CE"/>
    <w:rPr>
      <w:b/>
      <w:sz w:val="24"/>
      <w:lang w:eastAsia="en-US"/>
    </w:rPr>
  </w:style>
  <w:style w:type="character" w:customStyle="1" w:styleId="Heading4Char">
    <w:name w:val="Heading 4 Char"/>
    <w:basedOn w:val="DefaultParagraphFont"/>
    <w:link w:val="Heading4"/>
    <w:locked/>
    <w:rsid w:val="003815BF"/>
    <w:rPr>
      <w:rFonts w:ascii="Arial" w:hAnsi="Arial"/>
      <w:b/>
      <w:bCs/>
      <w:sz w:val="22"/>
      <w:szCs w:val="28"/>
      <w:lang w:eastAsia="en-US"/>
    </w:rPr>
  </w:style>
  <w:style w:type="character" w:customStyle="1" w:styleId="Heading5Char">
    <w:name w:val="Heading 5 Char"/>
    <w:basedOn w:val="DefaultParagraphFont"/>
    <w:link w:val="Heading5"/>
    <w:locked/>
    <w:rsid w:val="003815BF"/>
    <w:rPr>
      <w:sz w:val="22"/>
      <w:lang w:eastAsia="en-US"/>
    </w:rPr>
  </w:style>
  <w:style w:type="character" w:customStyle="1" w:styleId="Heading6Char">
    <w:name w:val="Heading 6 Char"/>
    <w:basedOn w:val="DefaultParagraphFont"/>
    <w:link w:val="Heading6"/>
    <w:locked/>
    <w:rsid w:val="003815BF"/>
    <w:rPr>
      <w:i/>
      <w:sz w:val="22"/>
      <w:lang w:eastAsia="en-US"/>
    </w:rPr>
  </w:style>
  <w:style w:type="character" w:customStyle="1" w:styleId="Heading7Char">
    <w:name w:val="Heading 7 Char"/>
    <w:basedOn w:val="DefaultParagraphFont"/>
    <w:link w:val="Heading7"/>
    <w:locked/>
    <w:rsid w:val="003815BF"/>
    <w:rPr>
      <w:rFonts w:ascii="Arial" w:hAnsi="Arial"/>
      <w:lang w:eastAsia="en-US"/>
    </w:rPr>
  </w:style>
  <w:style w:type="character" w:customStyle="1" w:styleId="Heading8Char">
    <w:name w:val="Heading 8 Char"/>
    <w:basedOn w:val="DefaultParagraphFont"/>
    <w:link w:val="Heading8"/>
    <w:locked/>
    <w:rsid w:val="003815BF"/>
    <w:rPr>
      <w:rFonts w:ascii="Arial" w:hAnsi="Arial"/>
      <w:i/>
      <w:lang w:eastAsia="en-US"/>
    </w:rPr>
  </w:style>
  <w:style w:type="character" w:customStyle="1" w:styleId="Heading9Char">
    <w:name w:val="Heading 9 Char"/>
    <w:basedOn w:val="DefaultParagraphFont"/>
    <w:link w:val="Heading9"/>
    <w:locked/>
    <w:rsid w:val="003815BF"/>
    <w:rPr>
      <w:rFonts w:ascii="Arial" w:hAnsi="Arial"/>
      <w:b/>
      <w:i/>
      <w:sz w:val="18"/>
      <w:lang w:eastAsia="en-US"/>
    </w:rPr>
  </w:style>
  <w:style w:type="paragraph" w:customStyle="1" w:styleId="Norm-5pt">
    <w:name w:val="Norm-5pt"/>
    <w:basedOn w:val="Normal"/>
    <w:rsid w:val="003910C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910CE"/>
  </w:style>
  <w:style w:type="paragraph" w:customStyle="1" w:styleId="00ClientCover">
    <w:name w:val="00ClientCover"/>
    <w:basedOn w:val="Normal"/>
    <w:rsid w:val="003910CE"/>
  </w:style>
  <w:style w:type="paragraph" w:customStyle="1" w:styleId="02Text">
    <w:name w:val="02Text"/>
    <w:basedOn w:val="Normal"/>
    <w:rsid w:val="003910CE"/>
  </w:style>
  <w:style w:type="paragraph" w:styleId="Header">
    <w:name w:val="header"/>
    <w:basedOn w:val="Normal"/>
    <w:link w:val="HeaderChar"/>
    <w:rsid w:val="003910CE"/>
    <w:pPr>
      <w:tabs>
        <w:tab w:val="center" w:pos="4153"/>
        <w:tab w:val="right" w:pos="8306"/>
      </w:tabs>
    </w:pPr>
  </w:style>
  <w:style w:type="character" w:customStyle="1" w:styleId="HeaderChar">
    <w:name w:val="Header Char"/>
    <w:basedOn w:val="DefaultParagraphFont"/>
    <w:link w:val="Header"/>
    <w:rsid w:val="00A9616E"/>
    <w:rPr>
      <w:sz w:val="24"/>
      <w:lang w:eastAsia="en-US"/>
    </w:rPr>
  </w:style>
  <w:style w:type="paragraph" w:styleId="Footer">
    <w:name w:val="footer"/>
    <w:basedOn w:val="Normal"/>
    <w:link w:val="FooterChar"/>
    <w:rsid w:val="003910CE"/>
    <w:pPr>
      <w:spacing w:before="120" w:line="240" w:lineRule="exact"/>
    </w:pPr>
    <w:rPr>
      <w:rFonts w:ascii="Arial" w:hAnsi="Arial"/>
      <w:sz w:val="18"/>
    </w:rPr>
  </w:style>
  <w:style w:type="character" w:customStyle="1" w:styleId="FooterChar">
    <w:name w:val="Footer Char"/>
    <w:basedOn w:val="DefaultParagraphFont"/>
    <w:link w:val="Footer"/>
    <w:rsid w:val="003910CE"/>
    <w:rPr>
      <w:rFonts w:ascii="Arial" w:hAnsi="Arial"/>
      <w:sz w:val="18"/>
      <w:lang w:eastAsia="en-US"/>
    </w:rPr>
  </w:style>
  <w:style w:type="paragraph" w:customStyle="1" w:styleId="Billname">
    <w:name w:val="Billname"/>
    <w:basedOn w:val="Normal"/>
    <w:rsid w:val="003910CE"/>
    <w:pPr>
      <w:spacing w:before="1220"/>
    </w:pPr>
    <w:rPr>
      <w:rFonts w:ascii="Arial" w:hAnsi="Arial"/>
      <w:b/>
      <w:sz w:val="40"/>
    </w:rPr>
  </w:style>
  <w:style w:type="paragraph" w:customStyle="1" w:styleId="BillBasicHeading">
    <w:name w:val="BillBasicHeading"/>
    <w:basedOn w:val="BillBasic"/>
    <w:rsid w:val="003910CE"/>
    <w:pPr>
      <w:keepNext/>
      <w:tabs>
        <w:tab w:val="left" w:pos="2600"/>
      </w:tabs>
      <w:jc w:val="left"/>
    </w:pPr>
    <w:rPr>
      <w:rFonts w:ascii="Arial" w:hAnsi="Arial"/>
      <w:b/>
    </w:rPr>
  </w:style>
  <w:style w:type="paragraph" w:customStyle="1" w:styleId="EnactingWordsRules">
    <w:name w:val="EnactingWordsRules"/>
    <w:basedOn w:val="EnactingWords"/>
    <w:rsid w:val="003910CE"/>
    <w:pPr>
      <w:spacing w:before="240"/>
    </w:pPr>
  </w:style>
  <w:style w:type="paragraph" w:customStyle="1" w:styleId="EnactingWords">
    <w:name w:val="EnactingWords"/>
    <w:basedOn w:val="BillBasic"/>
    <w:rsid w:val="003910CE"/>
    <w:pPr>
      <w:spacing w:before="120"/>
    </w:pPr>
  </w:style>
  <w:style w:type="paragraph" w:customStyle="1" w:styleId="BillCrest">
    <w:name w:val="Bill Crest"/>
    <w:basedOn w:val="Normal"/>
    <w:next w:val="Normal"/>
    <w:rsid w:val="003910CE"/>
    <w:pPr>
      <w:tabs>
        <w:tab w:val="center" w:pos="3160"/>
      </w:tabs>
      <w:spacing w:after="60"/>
    </w:pPr>
    <w:rPr>
      <w:sz w:val="216"/>
    </w:rPr>
  </w:style>
  <w:style w:type="paragraph" w:customStyle="1" w:styleId="Amainreturn">
    <w:name w:val="A main return"/>
    <w:basedOn w:val="BillBasic"/>
    <w:link w:val="AmainreturnChar"/>
    <w:rsid w:val="003910CE"/>
    <w:pPr>
      <w:ind w:left="1100"/>
    </w:pPr>
  </w:style>
  <w:style w:type="character" w:customStyle="1" w:styleId="AmainreturnChar">
    <w:name w:val="A main return Char"/>
    <w:basedOn w:val="DefaultParagraphFont"/>
    <w:link w:val="Amainreturn"/>
    <w:locked/>
    <w:rsid w:val="000C4A39"/>
    <w:rPr>
      <w:sz w:val="24"/>
      <w:lang w:eastAsia="en-US"/>
    </w:rPr>
  </w:style>
  <w:style w:type="paragraph" w:customStyle="1" w:styleId="Apara">
    <w:name w:val="A para"/>
    <w:basedOn w:val="BillBasic"/>
    <w:rsid w:val="003910CE"/>
    <w:pPr>
      <w:tabs>
        <w:tab w:val="right" w:pos="1400"/>
        <w:tab w:val="left" w:pos="1600"/>
      </w:tabs>
      <w:ind w:left="1600" w:hanging="1600"/>
      <w:outlineLvl w:val="6"/>
    </w:pPr>
  </w:style>
  <w:style w:type="paragraph" w:customStyle="1" w:styleId="Asubpara">
    <w:name w:val="A subpara"/>
    <w:basedOn w:val="BillBasic"/>
    <w:rsid w:val="003910CE"/>
    <w:pPr>
      <w:tabs>
        <w:tab w:val="right" w:pos="1900"/>
        <w:tab w:val="left" w:pos="2100"/>
      </w:tabs>
      <w:ind w:left="2100" w:hanging="2100"/>
      <w:outlineLvl w:val="7"/>
    </w:pPr>
  </w:style>
  <w:style w:type="paragraph" w:customStyle="1" w:styleId="Asubsubpara">
    <w:name w:val="A subsubpara"/>
    <w:basedOn w:val="BillBasic"/>
    <w:rsid w:val="003910CE"/>
    <w:pPr>
      <w:tabs>
        <w:tab w:val="right" w:pos="2400"/>
        <w:tab w:val="left" w:pos="2600"/>
      </w:tabs>
      <w:ind w:left="2600" w:hanging="2600"/>
      <w:outlineLvl w:val="8"/>
    </w:pPr>
  </w:style>
  <w:style w:type="paragraph" w:customStyle="1" w:styleId="aDef">
    <w:name w:val="aDef"/>
    <w:basedOn w:val="BillBasic"/>
    <w:link w:val="aDefChar"/>
    <w:rsid w:val="003910CE"/>
    <w:pPr>
      <w:ind w:left="1100"/>
    </w:pPr>
  </w:style>
  <w:style w:type="character" w:customStyle="1" w:styleId="aDefChar">
    <w:name w:val="aDef Char"/>
    <w:basedOn w:val="DefaultParagraphFont"/>
    <w:link w:val="aDef"/>
    <w:locked/>
    <w:rsid w:val="00496154"/>
    <w:rPr>
      <w:sz w:val="24"/>
      <w:lang w:eastAsia="en-US"/>
    </w:rPr>
  </w:style>
  <w:style w:type="paragraph" w:customStyle="1" w:styleId="aExamHead">
    <w:name w:val="aExam Head"/>
    <w:basedOn w:val="BillBasicHeading"/>
    <w:next w:val="aExam"/>
    <w:rsid w:val="003910CE"/>
    <w:pPr>
      <w:tabs>
        <w:tab w:val="clear" w:pos="2600"/>
      </w:tabs>
      <w:ind w:left="1100"/>
    </w:pPr>
    <w:rPr>
      <w:sz w:val="18"/>
    </w:rPr>
  </w:style>
  <w:style w:type="paragraph" w:customStyle="1" w:styleId="aExam">
    <w:name w:val="aExam"/>
    <w:basedOn w:val="aNote"/>
    <w:rsid w:val="003910CE"/>
    <w:pPr>
      <w:spacing w:before="60"/>
      <w:ind w:left="1100" w:firstLine="0"/>
    </w:pPr>
  </w:style>
  <w:style w:type="paragraph" w:customStyle="1" w:styleId="aNote">
    <w:name w:val="aNote"/>
    <w:basedOn w:val="BillBasic"/>
    <w:link w:val="aNoteChar"/>
    <w:rsid w:val="003910CE"/>
    <w:pPr>
      <w:ind w:left="1900" w:hanging="800"/>
    </w:pPr>
    <w:rPr>
      <w:sz w:val="20"/>
    </w:rPr>
  </w:style>
  <w:style w:type="character" w:customStyle="1" w:styleId="aNoteChar">
    <w:name w:val="aNote Char"/>
    <w:basedOn w:val="DefaultParagraphFont"/>
    <w:link w:val="aNote"/>
    <w:locked/>
    <w:rsid w:val="00814071"/>
    <w:rPr>
      <w:lang w:eastAsia="en-US"/>
    </w:rPr>
  </w:style>
  <w:style w:type="paragraph" w:customStyle="1" w:styleId="HeaderEven">
    <w:name w:val="HeaderEven"/>
    <w:basedOn w:val="Normal"/>
    <w:rsid w:val="003910CE"/>
    <w:rPr>
      <w:rFonts w:ascii="Arial" w:hAnsi="Arial"/>
      <w:sz w:val="18"/>
    </w:rPr>
  </w:style>
  <w:style w:type="paragraph" w:customStyle="1" w:styleId="HeaderEven6">
    <w:name w:val="HeaderEven6"/>
    <w:basedOn w:val="HeaderEven"/>
    <w:rsid w:val="003910CE"/>
    <w:pPr>
      <w:spacing w:before="120" w:after="60"/>
    </w:pPr>
  </w:style>
  <w:style w:type="paragraph" w:customStyle="1" w:styleId="HeaderOdd6">
    <w:name w:val="HeaderOdd6"/>
    <w:basedOn w:val="HeaderEven6"/>
    <w:rsid w:val="003910CE"/>
    <w:pPr>
      <w:jc w:val="right"/>
    </w:pPr>
  </w:style>
  <w:style w:type="paragraph" w:customStyle="1" w:styleId="HeaderOdd">
    <w:name w:val="HeaderOdd"/>
    <w:basedOn w:val="HeaderEven"/>
    <w:rsid w:val="003910CE"/>
    <w:pPr>
      <w:jc w:val="right"/>
    </w:pPr>
  </w:style>
  <w:style w:type="paragraph" w:customStyle="1" w:styleId="BillNo">
    <w:name w:val="BillNo"/>
    <w:basedOn w:val="BillBasicHeading"/>
    <w:rsid w:val="003910CE"/>
    <w:pPr>
      <w:keepNext w:val="0"/>
      <w:spacing w:before="240"/>
      <w:jc w:val="both"/>
    </w:pPr>
  </w:style>
  <w:style w:type="paragraph" w:customStyle="1" w:styleId="N-TOCheading">
    <w:name w:val="N-TOCheading"/>
    <w:basedOn w:val="BillBasicHeading"/>
    <w:next w:val="N-9pt"/>
    <w:rsid w:val="003910CE"/>
    <w:pPr>
      <w:pBdr>
        <w:bottom w:val="single" w:sz="4" w:space="1" w:color="auto"/>
      </w:pBdr>
      <w:spacing w:before="800"/>
    </w:pPr>
    <w:rPr>
      <w:sz w:val="32"/>
    </w:rPr>
  </w:style>
  <w:style w:type="paragraph" w:customStyle="1" w:styleId="N-9pt">
    <w:name w:val="N-9pt"/>
    <w:basedOn w:val="BillBasic"/>
    <w:next w:val="BillBasic"/>
    <w:rsid w:val="003910CE"/>
    <w:pPr>
      <w:keepNext/>
      <w:tabs>
        <w:tab w:val="right" w:pos="7707"/>
      </w:tabs>
      <w:spacing w:before="120"/>
    </w:pPr>
    <w:rPr>
      <w:rFonts w:ascii="Arial" w:hAnsi="Arial"/>
      <w:sz w:val="18"/>
    </w:rPr>
  </w:style>
  <w:style w:type="paragraph" w:customStyle="1" w:styleId="N-14pt">
    <w:name w:val="N-14pt"/>
    <w:basedOn w:val="BillBasic"/>
    <w:rsid w:val="003910CE"/>
    <w:pPr>
      <w:spacing w:before="0"/>
    </w:pPr>
    <w:rPr>
      <w:b/>
      <w:sz w:val="28"/>
    </w:rPr>
  </w:style>
  <w:style w:type="paragraph" w:customStyle="1" w:styleId="N-16pt">
    <w:name w:val="N-16pt"/>
    <w:basedOn w:val="BillBasic"/>
    <w:rsid w:val="003910CE"/>
    <w:pPr>
      <w:spacing w:before="800"/>
    </w:pPr>
    <w:rPr>
      <w:b/>
      <w:sz w:val="32"/>
    </w:rPr>
  </w:style>
  <w:style w:type="paragraph" w:customStyle="1" w:styleId="N-line3">
    <w:name w:val="N-line3"/>
    <w:basedOn w:val="BillBasic"/>
    <w:next w:val="BillBasic"/>
    <w:rsid w:val="003910CE"/>
    <w:pPr>
      <w:pBdr>
        <w:bottom w:val="single" w:sz="12" w:space="1" w:color="auto"/>
      </w:pBdr>
      <w:spacing w:before="60"/>
    </w:pPr>
  </w:style>
  <w:style w:type="paragraph" w:customStyle="1" w:styleId="Comment">
    <w:name w:val="Comment"/>
    <w:basedOn w:val="BillBasic"/>
    <w:rsid w:val="003910CE"/>
    <w:pPr>
      <w:tabs>
        <w:tab w:val="left" w:pos="1800"/>
      </w:tabs>
      <w:ind w:left="1300"/>
      <w:jc w:val="left"/>
    </w:pPr>
    <w:rPr>
      <w:b/>
      <w:sz w:val="18"/>
    </w:rPr>
  </w:style>
  <w:style w:type="paragraph" w:customStyle="1" w:styleId="FooterInfo">
    <w:name w:val="FooterInfo"/>
    <w:basedOn w:val="Normal"/>
    <w:rsid w:val="003910CE"/>
    <w:pPr>
      <w:tabs>
        <w:tab w:val="right" w:pos="7707"/>
      </w:tabs>
    </w:pPr>
    <w:rPr>
      <w:rFonts w:ascii="Arial" w:hAnsi="Arial"/>
      <w:sz w:val="18"/>
    </w:rPr>
  </w:style>
  <w:style w:type="paragraph" w:customStyle="1" w:styleId="AH1Chapter">
    <w:name w:val="A H1 Chapter"/>
    <w:basedOn w:val="BillBasicHeading"/>
    <w:next w:val="AH2Part"/>
    <w:rsid w:val="003910CE"/>
    <w:pPr>
      <w:spacing w:before="320"/>
      <w:ind w:left="2600" w:hanging="2600"/>
      <w:outlineLvl w:val="0"/>
    </w:pPr>
    <w:rPr>
      <w:sz w:val="34"/>
    </w:rPr>
  </w:style>
  <w:style w:type="paragraph" w:customStyle="1" w:styleId="AH2Part">
    <w:name w:val="A H2 Part"/>
    <w:basedOn w:val="BillBasicHeading"/>
    <w:next w:val="AH3Div"/>
    <w:rsid w:val="003910CE"/>
    <w:pPr>
      <w:spacing w:before="380"/>
      <w:ind w:left="2600" w:hanging="2600"/>
      <w:outlineLvl w:val="1"/>
    </w:pPr>
    <w:rPr>
      <w:sz w:val="32"/>
    </w:rPr>
  </w:style>
  <w:style w:type="paragraph" w:customStyle="1" w:styleId="AH3Div">
    <w:name w:val="A H3 Div"/>
    <w:basedOn w:val="BillBasicHeading"/>
    <w:next w:val="AH5Sec"/>
    <w:rsid w:val="003910CE"/>
    <w:pPr>
      <w:spacing w:before="240"/>
      <w:ind w:left="2600" w:hanging="2600"/>
      <w:outlineLvl w:val="2"/>
    </w:pPr>
    <w:rPr>
      <w:sz w:val="28"/>
    </w:rPr>
  </w:style>
  <w:style w:type="paragraph" w:customStyle="1" w:styleId="AH5Sec">
    <w:name w:val="A H5 Sec"/>
    <w:basedOn w:val="BillBasicHeading"/>
    <w:next w:val="Amain"/>
    <w:link w:val="AH5SecChar"/>
    <w:rsid w:val="003910C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4418E"/>
    <w:rPr>
      <w:rFonts w:ascii="Arial" w:hAnsi="Arial"/>
      <w:b/>
      <w:sz w:val="24"/>
      <w:lang w:eastAsia="en-US"/>
    </w:rPr>
  </w:style>
  <w:style w:type="paragraph" w:customStyle="1" w:styleId="direction">
    <w:name w:val="direction"/>
    <w:basedOn w:val="BillBasic"/>
    <w:next w:val="Amainreturn"/>
    <w:rsid w:val="003910CE"/>
    <w:pPr>
      <w:ind w:left="1100"/>
    </w:pPr>
    <w:rPr>
      <w:i/>
    </w:rPr>
  </w:style>
  <w:style w:type="paragraph" w:customStyle="1" w:styleId="AH4SubDiv">
    <w:name w:val="A H4 SubDiv"/>
    <w:basedOn w:val="BillBasicHeading"/>
    <w:next w:val="AH5Sec"/>
    <w:rsid w:val="003910CE"/>
    <w:pPr>
      <w:spacing w:before="240"/>
      <w:ind w:left="2600" w:hanging="2600"/>
      <w:outlineLvl w:val="3"/>
    </w:pPr>
    <w:rPr>
      <w:sz w:val="26"/>
    </w:rPr>
  </w:style>
  <w:style w:type="paragraph" w:customStyle="1" w:styleId="Sched-heading">
    <w:name w:val="Sched-heading"/>
    <w:basedOn w:val="BillBasicHeading"/>
    <w:next w:val="ref"/>
    <w:rsid w:val="003910CE"/>
    <w:pPr>
      <w:spacing w:before="380"/>
      <w:ind w:left="2600" w:hanging="2600"/>
      <w:outlineLvl w:val="0"/>
    </w:pPr>
    <w:rPr>
      <w:sz w:val="34"/>
    </w:rPr>
  </w:style>
  <w:style w:type="paragraph" w:customStyle="1" w:styleId="ref">
    <w:name w:val="ref"/>
    <w:basedOn w:val="BillBasic"/>
    <w:next w:val="Normal"/>
    <w:rsid w:val="003910CE"/>
    <w:pPr>
      <w:spacing w:before="60"/>
    </w:pPr>
    <w:rPr>
      <w:sz w:val="18"/>
    </w:rPr>
  </w:style>
  <w:style w:type="paragraph" w:customStyle="1" w:styleId="Sched-Part">
    <w:name w:val="Sched-Part"/>
    <w:basedOn w:val="BillBasicHeading"/>
    <w:next w:val="Sched-Form"/>
    <w:rsid w:val="003910CE"/>
    <w:pPr>
      <w:spacing w:before="380"/>
      <w:ind w:left="2600" w:hanging="2600"/>
      <w:outlineLvl w:val="1"/>
    </w:pPr>
    <w:rPr>
      <w:sz w:val="32"/>
    </w:rPr>
  </w:style>
  <w:style w:type="paragraph" w:customStyle="1" w:styleId="Sched-Form">
    <w:name w:val="Sched-Form"/>
    <w:basedOn w:val="BillBasicHeading"/>
    <w:next w:val="Schclauseheading"/>
    <w:rsid w:val="003910C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3910C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910CE"/>
  </w:style>
  <w:style w:type="paragraph" w:customStyle="1" w:styleId="ShadedSchClause">
    <w:name w:val="Shaded Sch Clause"/>
    <w:basedOn w:val="Schclauseheading"/>
    <w:next w:val="direction"/>
    <w:rsid w:val="003910CE"/>
    <w:pPr>
      <w:shd w:val="pct25" w:color="auto" w:fill="auto"/>
      <w:outlineLvl w:val="3"/>
    </w:pPr>
  </w:style>
  <w:style w:type="paragraph" w:customStyle="1" w:styleId="Dict-Heading">
    <w:name w:val="Dict-Heading"/>
    <w:basedOn w:val="BillBasicHeading"/>
    <w:next w:val="Normal"/>
    <w:rsid w:val="003910CE"/>
    <w:pPr>
      <w:spacing w:before="320"/>
      <w:ind w:left="2600" w:hanging="2600"/>
      <w:jc w:val="both"/>
      <w:outlineLvl w:val="0"/>
    </w:pPr>
    <w:rPr>
      <w:sz w:val="34"/>
    </w:rPr>
  </w:style>
  <w:style w:type="paragraph" w:styleId="TOC7">
    <w:name w:val="toc 7"/>
    <w:basedOn w:val="TOC2"/>
    <w:next w:val="Normal"/>
    <w:autoRedefine/>
    <w:uiPriority w:val="39"/>
    <w:rsid w:val="00392C3D"/>
    <w:pPr>
      <w:keepNext w:val="0"/>
      <w:spacing w:before="440"/>
      <w:ind w:left="2002" w:right="442" w:hanging="2002"/>
    </w:pPr>
    <w:rPr>
      <w:sz w:val="20"/>
    </w:rPr>
  </w:style>
  <w:style w:type="paragraph" w:styleId="TOC2">
    <w:name w:val="toc 2"/>
    <w:basedOn w:val="Normal"/>
    <w:next w:val="Normal"/>
    <w:autoRedefine/>
    <w:uiPriority w:val="39"/>
    <w:rsid w:val="003910C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910CE"/>
    <w:pPr>
      <w:keepNext/>
      <w:tabs>
        <w:tab w:val="left" w:pos="400"/>
      </w:tabs>
      <w:spacing w:before="0"/>
      <w:jc w:val="left"/>
    </w:pPr>
    <w:rPr>
      <w:rFonts w:ascii="Arial" w:hAnsi="Arial"/>
      <w:b/>
      <w:sz w:val="28"/>
    </w:rPr>
  </w:style>
  <w:style w:type="paragraph" w:customStyle="1" w:styleId="EndNote2">
    <w:name w:val="EndNote2"/>
    <w:basedOn w:val="BillBasic"/>
    <w:rsid w:val="00A9616E"/>
    <w:pPr>
      <w:keepNext/>
      <w:tabs>
        <w:tab w:val="left" w:pos="240"/>
      </w:tabs>
      <w:spacing w:before="160" w:after="80"/>
      <w:jc w:val="left"/>
    </w:pPr>
    <w:rPr>
      <w:b/>
      <w:sz w:val="18"/>
    </w:rPr>
  </w:style>
  <w:style w:type="paragraph" w:customStyle="1" w:styleId="IH1Chap">
    <w:name w:val="I H1 Chap"/>
    <w:basedOn w:val="BillBasicHeading"/>
    <w:next w:val="Normal"/>
    <w:rsid w:val="003910CE"/>
    <w:pPr>
      <w:spacing w:before="320"/>
      <w:ind w:left="2600" w:hanging="2600"/>
    </w:pPr>
    <w:rPr>
      <w:sz w:val="34"/>
    </w:rPr>
  </w:style>
  <w:style w:type="paragraph" w:customStyle="1" w:styleId="IH2Part">
    <w:name w:val="I H2 Part"/>
    <w:basedOn w:val="BillBasicHeading"/>
    <w:next w:val="Normal"/>
    <w:rsid w:val="003910CE"/>
    <w:pPr>
      <w:spacing w:before="380"/>
      <w:ind w:left="2600" w:hanging="2600"/>
    </w:pPr>
    <w:rPr>
      <w:sz w:val="32"/>
    </w:rPr>
  </w:style>
  <w:style w:type="paragraph" w:customStyle="1" w:styleId="IH3Div">
    <w:name w:val="I H3 Div"/>
    <w:basedOn w:val="BillBasicHeading"/>
    <w:next w:val="Normal"/>
    <w:rsid w:val="003910CE"/>
    <w:pPr>
      <w:spacing w:before="240"/>
      <w:ind w:left="2600" w:hanging="2600"/>
    </w:pPr>
    <w:rPr>
      <w:sz w:val="28"/>
    </w:rPr>
  </w:style>
  <w:style w:type="paragraph" w:customStyle="1" w:styleId="IH5Sec">
    <w:name w:val="I H5 Sec"/>
    <w:basedOn w:val="BillBasicHeading"/>
    <w:next w:val="Normal"/>
    <w:rsid w:val="003910CE"/>
    <w:pPr>
      <w:tabs>
        <w:tab w:val="clear" w:pos="2600"/>
        <w:tab w:val="left" w:pos="1100"/>
      </w:tabs>
      <w:spacing w:before="240"/>
      <w:ind w:left="1100" w:hanging="1100"/>
    </w:pPr>
  </w:style>
  <w:style w:type="paragraph" w:customStyle="1" w:styleId="IH4SubDiv">
    <w:name w:val="I H4 SubDiv"/>
    <w:basedOn w:val="BillBasicHeading"/>
    <w:next w:val="Normal"/>
    <w:rsid w:val="003910CE"/>
    <w:pPr>
      <w:spacing w:before="240"/>
      <w:ind w:left="2600" w:hanging="2600"/>
      <w:jc w:val="both"/>
    </w:pPr>
    <w:rPr>
      <w:sz w:val="26"/>
    </w:rPr>
  </w:style>
  <w:style w:type="character" w:styleId="LineNumber">
    <w:name w:val="line number"/>
    <w:basedOn w:val="DefaultParagraphFont"/>
    <w:rsid w:val="003910CE"/>
    <w:rPr>
      <w:rFonts w:ascii="Arial" w:hAnsi="Arial"/>
      <w:sz w:val="16"/>
    </w:rPr>
  </w:style>
  <w:style w:type="paragraph" w:customStyle="1" w:styleId="PageBreak">
    <w:name w:val="PageBreak"/>
    <w:basedOn w:val="Normal"/>
    <w:rsid w:val="003910CE"/>
    <w:rPr>
      <w:sz w:val="4"/>
    </w:rPr>
  </w:style>
  <w:style w:type="paragraph" w:customStyle="1" w:styleId="04Dictionary">
    <w:name w:val="04Dictionary"/>
    <w:basedOn w:val="Normal"/>
    <w:rsid w:val="003910CE"/>
  </w:style>
  <w:style w:type="paragraph" w:customStyle="1" w:styleId="N-line1">
    <w:name w:val="N-line1"/>
    <w:basedOn w:val="BillBasic"/>
    <w:rsid w:val="003910CE"/>
    <w:pPr>
      <w:pBdr>
        <w:bottom w:val="single" w:sz="4" w:space="0" w:color="auto"/>
      </w:pBdr>
      <w:spacing w:before="100"/>
      <w:ind w:left="2980" w:right="3020"/>
      <w:jc w:val="center"/>
    </w:pPr>
  </w:style>
  <w:style w:type="paragraph" w:customStyle="1" w:styleId="N-line2">
    <w:name w:val="N-line2"/>
    <w:basedOn w:val="Normal"/>
    <w:rsid w:val="003910CE"/>
    <w:pPr>
      <w:pBdr>
        <w:bottom w:val="single" w:sz="8" w:space="0" w:color="auto"/>
      </w:pBdr>
    </w:pPr>
  </w:style>
  <w:style w:type="paragraph" w:customStyle="1" w:styleId="EndNote">
    <w:name w:val="EndNote"/>
    <w:basedOn w:val="BillBasicHeading"/>
    <w:rsid w:val="003910C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910CE"/>
    <w:pPr>
      <w:tabs>
        <w:tab w:val="left" w:pos="700"/>
      </w:tabs>
      <w:spacing w:before="160"/>
      <w:ind w:left="700" w:hanging="700"/>
    </w:pPr>
    <w:rPr>
      <w:rFonts w:ascii="Arial (W1)" w:hAnsi="Arial (W1)"/>
    </w:rPr>
  </w:style>
  <w:style w:type="paragraph" w:customStyle="1" w:styleId="PenaltyHeading">
    <w:name w:val="PenaltyHeading"/>
    <w:basedOn w:val="Normal"/>
    <w:rsid w:val="003910CE"/>
    <w:pPr>
      <w:tabs>
        <w:tab w:val="left" w:pos="1100"/>
      </w:tabs>
      <w:spacing w:before="120"/>
      <w:ind w:left="1100" w:hanging="1100"/>
    </w:pPr>
    <w:rPr>
      <w:rFonts w:ascii="Arial" w:hAnsi="Arial"/>
      <w:b/>
      <w:sz w:val="20"/>
    </w:rPr>
  </w:style>
  <w:style w:type="paragraph" w:customStyle="1" w:styleId="05EndNote">
    <w:name w:val="05EndNote"/>
    <w:basedOn w:val="Normal"/>
    <w:rsid w:val="003910CE"/>
  </w:style>
  <w:style w:type="paragraph" w:customStyle="1" w:styleId="03Schedule">
    <w:name w:val="03Schedule"/>
    <w:basedOn w:val="Normal"/>
    <w:rsid w:val="003910CE"/>
  </w:style>
  <w:style w:type="paragraph" w:customStyle="1" w:styleId="ISched-heading">
    <w:name w:val="I Sched-heading"/>
    <w:basedOn w:val="BillBasicHeading"/>
    <w:next w:val="Normal"/>
    <w:rsid w:val="003910CE"/>
    <w:pPr>
      <w:spacing w:before="320"/>
      <w:ind w:left="2600" w:hanging="2600"/>
    </w:pPr>
    <w:rPr>
      <w:sz w:val="34"/>
    </w:rPr>
  </w:style>
  <w:style w:type="paragraph" w:customStyle="1" w:styleId="ISched-Part">
    <w:name w:val="I Sched-Part"/>
    <w:basedOn w:val="BillBasicHeading"/>
    <w:rsid w:val="003910CE"/>
    <w:pPr>
      <w:spacing w:before="380"/>
      <w:ind w:left="2600" w:hanging="2600"/>
    </w:pPr>
    <w:rPr>
      <w:sz w:val="32"/>
    </w:rPr>
  </w:style>
  <w:style w:type="paragraph" w:customStyle="1" w:styleId="ISched-form">
    <w:name w:val="I Sched-form"/>
    <w:basedOn w:val="BillBasicHeading"/>
    <w:rsid w:val="003910CE"/>
    <w:pPr>
      <w:tabs>
        <w:tab w:val="right" w:pos="7200"/>
      </w:tabs>
      <w:spacing w:before="240"/>
      <w:ind w:left="2600" w:hanging="2600"/>
    </w:pPr>
    <w:rPr>
      <w:sz w:val="28"/>
    </w:rPr>
  </w:style>
  <w:style w:type="paragraph" w:customStyle="1" w:styleId="ISchclauseheading">
    <w:name w:val="I Sch clause heading"/>
    <w:basedOn w:val="BillBasic"/>
    <w:rsid w:val="003910CE"/>
    <w:pPr>
      <w:keepNext/>
      <w:tabs>
        <w:tab w:val="left" w:pos="1100"/>
      </w:tabs>
      <w:spacing w:before="240"/>
      <w:ind w:left="1100" w:hanging="1100"/>
      <w:jc w:val="left"/>
    </w:pPr>
    <w:rPr>
      <w:rFonts w:ascii="Arial" w:hAnsi="Arial"/>
      <w:b/>
    </w:rPr>
  </w:style>
  <w:style w:type="paragraph" w:customStyle="1" w:styleId="IMain">
    <w:name w:val="I Main"/>
    <w:basedOn w:val="Amain"/>
    <w:rsid w:val="003910CE"/>
  </w:style>
  <w:style w:type="paragraph" w:customStyle="1" w:styleId="Ipara">
    <w:name w:val="I para"/>
    <w:basedOn w:val="Apara"/>
    <w:rsid w:val="003910CE"/>
    <w:pPr>
      <w:outlineLvl w:val="9"/>
    </w:pPr>
  </w:style>
  <w:style w:type="paragraph" w:customStyle="1" w:styleId="Isubpara">
    <w:name w:val="I subpara"/>
    <w:basedOn w:val="Asubpara"/>
    <w:rsid w:val="003910C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910CE"/>
    <w:pPr>
      <w:tabs>
        <w:tab w:val="clear" w:pos="2400"/>
        <w:tab w:val="clear" w:pos="2600"/>
        <w:tab w:val="right" w:pos="2460"/>
        <w:tab w:val="left" w:pos="2660"/>
      </w:tabs>
      <w:ind w:left="2660" w:hanging="2660"/>
    </w:pPr>
  </w:style>
  <w:style w:type="character" w:customStyle="1" w:styleId="CharSectNo">
    <w:name w:val="CharSectNo"/>
    <w:basedOn w:val="DefaultParagraphFont"/>
    <w:rsid w:val="003910CE"/>
  </w:style>
  <w:style w:type="character" w:customStyle="1" w:styleId="CharDivNo">
    <w:name w:val="CharDivNo"/>
    <w:basedOn w:val="DefaultParagraphFont"/>
    <w:rsid w:val="003910CE"/>
  </w:style>
  <w:style w:type="character" w:customStyle="1" w:styleId="CharDivText">
    <w:name w:val="CharDivText"/>
    <w:basedOn w:val="DefaultParagraphFont"/>
    <w:rsid w:val="003910CE"/>
  </w:style>
  <w:style w:type="character" w:customStyle="1" w:styleId="CharPartNo">
    <w:name w:val="CharPartNo"/>
    <w:basedOn w:val="DefaultParagraphFont"/>
    <w:rsid w:val="003910CE"/>
  </w:style>
  <w:style w:type="paragraph" w:customStyle="1" w:styleId="Placeholder">
    <w:name w:val="Placeholder"/>
    <w:basedOn w:val="Normal"/>
    <w:rsid w:val="003910CE"/>
    <w:rPr>
      <w:sz w:val="10"/>
    </w:rPr>
  </w:style>
  <w:style w:type="paragraph" w:styleId="PlainText">
    <w:name w:val="Plain Text"/>
    <w:basedOn w:val="Normal"/>
    <w:link w:val="PlainTextChar"/>
    <w:rsid w:val="003910CE"/>
    <w:rPr>
      <w:rFonts w:ascii="Courier New" w:hAnsi="Courier New"/>
      <w:sz w:val="20"/>
    </w:rPr>
  </w:style>
  <w:style w:type="character" w:customStyle="1" w:styleId="PlainTextChar">
    <w:name w:val="Plain Text Char"/>
    <w:basedOn w:val="DefaultParagraphFont"/>
    <w:link w:val="PlainText"/>
    <w:rsid w:val="003815BF"/>
    <w:rPr>
      <w:rFonts w:ascii="Courier New" w:hAnsi="Courier New"/>
      <w:lang w:eastAsia="en-US"/>
    </w:rPr>
  </w:style>
  <w:style w:type="character" w:customStyle="1" w:styleId="CharChapNo">
    <w:name w:val="CharChapNo"/>
    <w:basedOn w:val="DefaultParagraphFont"/>
    <w:rsid w:val="003910CE"/>
  </w:style>
  <w:style w:type="character" w:customStyle="1" w:styleId="CharChapText">
    <w:name w:val="CharChapText"/>
    <w:basedOn w:val="DefaultParagraphFont"/>
    <w:rsid w:val="003910CE"/>
  </w:style>
  <w:style w:type="character" w:customStyle="1" w:styleId="CharPartText">
    <w:name w:val="CharPartText"/>
    <w:basedOn w:val="DefaultParagraphFont"/>
    <w:rsid w:val="003910CE"/>
  </w:style>
  <w:style w:type="paragraph" w:styleId="TOC1">
    <w:name w:val="toc 1"/>
    <w:basedOn w:val="Normal"/>
    <w:next w:val="Normal"/>
    <w:autoRedefine/>
    <w:uiPriority w:val="39"/>
    <w:rsid w:val="003910C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910C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910CE"/>
  </w:style>
  <w:style w:type="paragraph" w:styleId="Title">
    <w:name w:val="Title"/>
    <w:basedOn w:val="Normal"/>
    <w:link w:val="TitleChar"/>
    <w:qFormat/>
    <w:rsid w:val="00A9616E"/>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3815BF"/>
    <w:rPr>
      <w:rFonts w:ascii="Arial" w:hAnsi="Arial"/>
      <w:b/>
      <w:kern w:val="28"/>
      <w:sz w:val="32"/>
      <w:lang w:eastAsia="en-US"/>
    </w:rPr>
  </w:style>
  <w:style w:type="paragraph" w:styleId="Signature">
    <w:name w:val="Signature"/>
    <w:basedOn w:val="Normal"/>
    <w:link w:val="SignatureChar"/>
    <w:rsid w:val="003910CE"/>
    <w:pPr>
      <w:ind w:left="4252"/>
    </w:pPr>
  </w:style>
  <w:style w:type="character" w:customStyle="1" w:styleId="SignatureChar">
    <w:name w:val="Signature Char"/>
    <w:basedOn w:val="DefaultParagraphFont"/>
    <w:link w:val="Signature"/>
    <w:rsid w:val="003815BF"/>
    <w:rPr>
      <w:sz w:val="24"/>
      <w:lang w:eastAsia="en-US"/>
    </w:rPr>
  </w:style>
  <w:style w:type="paragraph" w:customStyle="1" w:styleId="ActNo">
    <w:name w:val="ActNo"/>
    <w:basedOn w:val="BillBasicHeading"/>
    <w:rsid w:val="003910CE"/>
    <w:pPr>
      <w:keepNext w:val="0"/>
      <w:tabs>
        <w:tab w:val="clear" w:pos="2600"/>
      </w:tabs>
      <w:spacing w:before="220"/>
    </w:pPr>
  </w:style>
  <w:style w:type="paragraph" w:customStyle="1" w:styleId="aParaNote">
    <w:name w:val="aParaNote"/>
    <w:basedOn w:val="BillBasic"/>
    <w:rsid w:val="003910CE"/>
    <w:pPr>
      <w:ind w:left="2840" w:hanging="1240"/>
    </w:pPr>
    <w:rPr>
      <w:sz w:val="20"/>
    </w:rPr>
  </w:style>
  <w:style w:type="paragraph" w:customStyle="1" w:styleId="aExamNum">
    <w:name w:val="aExamNum"/>
    <w:basedOn w:val="aExam"/>
    <w:rsid w:val="003910CE"/>
    <w:pPr>
      <w:ind w:left="1500" w:hanging="400"/>
    </w:pPr>
  </w:style>
  <w:style w:type="paragraph" w:customStyle="1" w:styleId="LongTitle">
    <w:name w:val="LongTitle"/>
    <w:basedOn w:val="BillBasic"/>
    <w:rsid w:val="003910CE"/>
    <w:pPr>
      <w:spacing w:before="300"/>
    </w:pPr>
  </w:style>
  <w:style w:type="paragraph" w:customStyle="1" w:styleId="Minister">
    <w:name w:val="Minister"/>
    <w:basedOn w:val="BillBasic"/>
    <w:rsid w:val="003910CE"/>
    <w:pPr>
      <w:spacing w:before="640"/>
      <w:jc w:val="right"/>
    </w:pPr>
    <w:rPr>
      <w:caps/>
    </w:rPr>
  </w:style>
  <w:style w:type="paragraph" w:customStyle="1" w:styleId="DateLine">
    <w:name w:val="DateLine"/>
    <w:basedOn w:val="BillBasic"/>
    <w:rsid w:val="003910CE"/>
    <w:pPr>
      <w:tabs>
        <w:tab w:val="left" w:pos="4320"/>
      </w:tabs>
    </w:pPr>
  </w:style>
  <w:style w:type="paragraph" w:customStyle="1" w:styleId="madeunder">
    <w:name w:val="made under"/>
    <w:basedOn w:val="BillBasic"/>
    <w:rsid w:val="003910CE"/>
    <w:pPr>
      <w:spacing w:before="240"/>
    </w:pPr>
  </w:style>
  <w:style w:type="paragraph" w:customStyle="1" w:styleId="EndNoteSubHeading">
    <w:name w:val="EndNoteSubHeading"/>
    <w:basedOn w:val="Normal"/>
    <w:next w:val="EndNoteText"/>
    <w:rsid w:val="00A9616E"/>
    <w:pPr>
      <w:keepNext/>
      <w:tabs>
        <w:tab w:val="left" w:pos="700"/>
      </w:tabs>
      <w:spacing w:before="120"/>
      <w:ind w:left="700" w:hanging="700"/>
    </w:pPr>
    <w:rPr>
      <w:rFonts w:ascii="Arial" w:hAnsi="Arial"/>
      <w:b/>
      <w:sz w:val="20"/>
    </w:rPr>
  </w:style>
  <w:style w:type="paragraph" w:customStyle="1" w:styleId="EndNoteText">
    <w:name w:val="EndNoteText"/>
    <w:basedOn w:val="BillBasic"/>
    <w:rsid w:val="003910CE"/>
    <w:pPr>
      <w:tabs>
        <w:tab w:val="left" w:pos="700"/>
        <w:tab w:val="right" w:pos="6160"/>
      </w:tabs>
      <w:spacing w:before="80"/>
      <w:ind w:left="700" w:hanging="700"/>
    </w:pPr>
    <w:rPr>
      <w:sz w:val="20"/>
    </w:rPr>
  </w:style>
  <w:style w:type="paragraph" w:customStyle="1" w:styleId="BillBasicItalics">
    <w:name w:val="BillBasicItalics"/>
    <w:basedOn w:val="BillBasic"/>
    <w:rsid w:val="003910CE"/>
    <w:rPr>
      <w:i/>
    </w:rPr>
  </w:style>
  <w:style w:type="paragraph" w:customStyle="1" w:styleId="00SigningPage">
    <w:name w:val="00SigningPage"/>
    <w:basedOn w:val="Normal"/>
    <w:rsid w:val="003910CE"/>
  </w:style>
  <w:style w:type="paragraph" w:customStyle="1" w:styleId="Aparareturn">
    <w:name w:val="A para return"/>
    <w:basedOn w:val="BillBasic"/>
    <w:rsid w:val="003910CE"/>
    <w:pPr>
      <w:ind w:left="1600"/>
    </w:pPr>
  </w:style>
  <w:style w:type="paragraph" w:customStyle="1" w:styleId="Asubparareturn">
    <w:name w:val="A subpara return"/>
    <w:basedOn w:val="BillBasic"/>
    <w:rsid w:val="003910CE"/>
    <w:pPr>
      <w:ind w:left="2100"/>
    </w:pPr>
  </w:style>
  <w:style w:type="paragraph" w:customStyle="1" w:styleId="CommentNum">
    <w:name w:val="CommentNum"/>
    <w:basedOn w:val="Comment"/>
    <w:rsid w:val="003910CE"/>
    <w:pPr>
      <w:ind w:left="1800" w:hanging="1800"/>
    </w:pPr>
  </w:style>
  <w:style w:type="paragraph" w:styleId="TOC8">
    <w:name w:val="toc 8"/>
    <w:basedOn w:val="TOC3"/>
    <w:next w:val="Normal"/>
    <w:autoRedefine/>
    <w:uiPriority w:val="39"/>
    <w:rsid w:val="003910CE"/>
    <w:pPr>
      <w:keepNext w:val="0"/>
      <w:spacing w:before="120"/>
    </w:pPr>
  </w:style>
  <w:style w:type="paragraph" w:customStyle="1" w:styleId="Judges">
    <w:name w:val="Judges"/>
    <w:basedOn w:val="Minister"/>
    <w:rsid w:val="003910CE"/>
    <w:pPr>
      <w:spacing w:before="180"/>
    </w:pPr>
  </w:style>
  <w:style w:type="paragraph" w:customStyle="1" w:styleId="BillFor">
    <w:name w:val="BillFor"/>
    <w:basedOn w:val="BillBasicHeading"/>
    <w:rsid w:val="003910CE"/>
    <w:pPr>
      <w:keepNext w:val="0"/>
      <w:spacing w:before="320"/>
      <w:jc w:val="both"/>
    </w:pPr>
    <w:rPr>
      <w:sz w:val="28"/>
    </w:rPr>
  </w:style>
  <w:style w:type="paragraph" w:customStyle="1" w:styleId="draft">
    <w:name w:val="draft"/>
    <w:basedOn w:val="Normal"/>
    <w:rsid w:val="003910C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910CE"/>
    <w:pPr>
      <w:spacing w:line="260" w:lineRule="atLeast"/>
      <w:jc w:val="center"/>
    </w:pPr>
  </w:style>
  <w:style w:type="paragraph" w:customStyle="1" w:styleId="Amainbullet">
    <w:name w:val="A main bullet"/>
    <w:basedOn w:val="BillBasic"/>
    <w:rsid w:val="003910CE"/>
    <w:pPr>
      <w:spacing w:before="60"/>
      <w:ind w:left="1500" w:hanging="400"/>
    </w:pPr>
  </w:style>
  <w:style w:type="paragraph" w:customStyle="1" w:styleId="Aparabullet">
    <w:name w:val="A para bullet"/>
    <w:basedOn w:val="BillBasic"/>
    <w:rsid w:val="003910CE"/>
    <w:pPr>
      <w:spacing w:before="60"/>
      <w:ind w:left="2000" w:hanging="400"/>
    </w:pPr>
  </w:style>
  <w:style w:type="paragraph" w:customStyle="1" w:styleId="Asubparabullet">
    <w:name w:val="A subpara bullet"/>
    <w:basedOn w:val="BillBasic"/>
    <w:rsid w:val="003910CE"/>
    <w:pPr>
      <w:spacing w:before="60"/>
      <w:ind w:left="2540" w:hanging="400"/>
    </w:pPr>
  </w:style>
  <w:style w:type="paragraph" w:customStyle="1" w:styleId="aDefpara">
    <w:name w:val="aDef para"/>
    <w:basedOn w:val="Apara"/>
    <w:rsid w:val="003910CE"/>
  </w:style>
  <w:style w:type="paragraph" w:customStyle="1" w:styleId="aDefsubpara">
    <w:name w:val="aDef subpara"/>
    <w:basedOn w:val="Asubpara"/>
    <w:rsid w:val="003910CE"/>
  </w:style>
  <w:style w:type="paragraph" w:customStyle="1" w:styleId="Idefpara">
    <w:name w:val="I def para"/>
    <w:basedOn w:val="Ipara"/>
    <w:rsid w:val="003910CE"/>
  </w:style>
  <w:style w:type="paragraph" w:customStyle="1" w:styleId="Idefsubpara">
    <w:name w:val="I def subpara"/>
    <w:basedOn w:val="Isubpara"/>
    <w:rsid w:val="003910CE"/>
  </w:style>
  <w:style w:type="paragraph" w:customStyle="1" w:styleId="Notified">
    <w:name w:val="Notified"/>
    <w:basedOn w:val="BillBasic"/>
    <w:rsid w:val="003910CE"/>
    <w:pPr>
      <w:spacing w:before="360"/>
      <w:jc w:val="right"/>
    </w:pPr>
    <w:rPr>
      <w:i/>
    </w:rPr>
  </w:style>
  <w:style w:type="paragraph" w:customStyle="1" w:styleId="03ScheduleLandscape">
    <w:name w:val="03ScheduleLandscape"/>
    <w:basedOn w:val="Normal"/>
    <w:rsid w:val="003910CE"/>
  </w:style>
  <w:style w:type="paragraph" w:customStyle="1" w:styleId="IDict-Heading">
    <w:name w:val="I Dict-Heading"/>
    <w:basedOn w:val="BillBasicHeading"/>
    <w:rsid w:val="003910CE"/>
    <w:pPr>
      <w:spacing w:before="320"/>
      <w:ind w:left="2600" w:hanging="2600"/>
      <w:jc w:val="both"/>
    </w:pPr>
    <w:rPr>
      <w:sz w:val="34"/>
    </w:rPr>
  </w:style>
  <w:style w:type="paragraph" w:customStyle="1" w:styleId="02TextLandscape">
    <w:name w:val="02TextLandscape"/>
    <w:basedOn w:val="Normal"/>
    <w:rsid w:val="003910CE"/>
  </w:style>
  <w:style w:type="paragraph" w:styleId="Salutation">
    <w:name w:val="Salutation"/>
    <w:basedOn w:val="Normal"/>
    <w:next w:val="Normal"/>
    <w:link w:val="SalutationChar"/>
    <w:rsid w:val="00A9616E"/>
  </w:style>
  <w:style w:type="character" w:customStyle="1" w:styleId="SalutationChar">
    <w:name w:val="Salutation Char"/>
    <w:basedOn w:val="DefaultParagraphFont"/>
    <w:link w:val="Salutation"/>
    <w:rsid w:val="003815BF"/>
    <w:rPr>
      <w:sz w:val="24"/>
      <w:lang w:eastAsia="en-US"/>
    </w:rPr>
  </w:style>
  <w:style w:type="paragraph" w:customStyle="1" w:styleId="aNoteBullet">
    <w:name w:val="aNoteBullet"/>
    <w:basedOn w:val="aNote"/>
    <w:rsid w:val="003910CE"/>
    <w:pPr>
      <w:tabs>
        <w:tab w:val="left" w:pos="2200"/>
      </w:tabs>
      <w:spacing w:before="60"/>
      <w:ind w:left="2600" w:hanging="700"/>
    </w:pPr>
  </w:style>
  <w:style w:type="paragraph" w:customStyle="1" w:styleId="aNotess">
    <w:name w:val="aNotess"/>
    <w:basedOn w:val="BillBasic"/>
    <w:rsid w:val="00A9616E"/>
    <w:pPr>
      <w:ind w:left="1900" w:hanging="800"/>
    </w:pPr>
    <w:rPr>
      <w:sz w:val="20"/>
    </w:rPr>
  </w:style>
  <w:style w:type="paragraph" w:customStyle="1" w:styleId="aParaNoteBullet">
    <w:name w:val="aParaNoteBullet"/>
    <w:basedOn w:val="aParaNote"/>
    <w:rsid w:val="003910CE"/>
    <w:pPr>
      <w:tabs>
        <w:tab w:val="left" w:pos="2700"/>
      </w:tabs>
      <w:spacing w:before="60"/>
      <w:ind w:left="3100" w:hanging="700"/>
    </w:pPr>
  </w:style>
  <w:style w:type="paragraph" w:customStyle="1" w:styleId="aNotepar">
    <w:name w:val="aNotepar"/>
    <w:basedOn w:val="BillBasic"/>
    <w:next w:val="Normal"/>
    <w:rsid w:val="003910CE"/>
    <w:pPr>
      <w:ind w:left="2400" w:hanging="800"/>
    </w:pPr>
    <w:rPr>
      <w:sz w:val="20"/>
    </w:rPr>
  </w:style>
  <w:style w:type="paragraph" w:customStyle="1" w:styleId="aNoteTextpar">
    <w:name w:val="aNoteTextpar"/>
    <w:basedOn w:val="aNotepar"/>
    <w:rsid w:val="003910CE"/>
    <w:pPr>
      <w:spacing w:before="60"/>
      <w:ind w:firstLine="0"/>
    </w:pPr>
  </w:style>
  <w:style w:type="paragraph" w:customStyle="1" w:styleId="MinisterWord">
    <w:name w:val="MinisterWord"/>
    <w:basedOn w:val="Normal"/>
    <w:rsid w:val="003910CE"/>
    <w:pPr>
      <w:spacing w:before="60"/>
      <w:jc w:val="right"/>
    </w:pPr>
  </w:style>
  <w:style w:type="paragraph" w:customStyle="1" w:styleId="aExamPara">
    <w:name w:val="aExamPara"/>
    <w:basedOn w:val="aExam"/>
    <w:rsid w:val="003910CE"/>
    <w:pPr>
      <w:tabs>
        <w:tab w:val="right" w:pos="1720"/>
        <w:tab w:val="left" w:pos="2000"/>
        <w:tab w:val="left" w:pos="2300"/>
      </w:tabs>
      <w:ind w:left="2400" w:hanging="1300"/>
    </w:pPr>
  </w:style>
  <w:style w:type="paragraph" w:customStyle="1" w:styleId="aExamNumText">
    <w:name w:val="aExamNumText"/>
    <w:basedOn w:val="aExam"/>
    <w:rsid w:val="003910CE"/>
    <w:pPr>
      <w:ind w:left="1500"/>
    </w:pPr>
  </w:style>
  <w:style w:type="paragraph" w:customStyle="1" w:styleId="aExamBullet">
    <w:name w:val="aExamBullet"/>
    <w:basedOn w:val="aExam"/>
    <w:rsid w:val="003910CE"/>
    <w:pPr>
      <w:tabs>
        <w:tab w:val="left" w:pos="1500"/>
        <w:tab w:val="left" w:pos="2300"/>
      </w:tabs>
      <w:ind w:left="1900" w:hanging="800"/>
    </w:pPr>
  </w:style>
  <w:style w:type="paragraph" w:customStyle="1" w:styleId="aNotePara">
    <w:name w:val="aNotePara"/>
    <w:basedOn w:val="aNote"/>
    <w:rsid w:val="003910CE"/>
    <w:pPr>
      <w:tabs>
        <w:tab w:val="right" w:pos="2140"/>
        <w:tab w:val="left" w:pos="2400"/>
      </w:tabs>
      <w:spacing w:before="60"/>
      <w:ind w:left="2400" w:hanging="1300"/>
    </w:pPr>
  </w:style>
  <w:style w:type="paragraph" w:customStyle="1" w:styleId="aExplanHeading">
    <w:name w:val="aExplanHeading"/>
    <w:basedOn w:val="BillBasicHeading"/>
    <w:next w:val="Normal"/>
    <w:rsid w:val="003910CE"/>
    <w:rPr>
      <w:rFonts w:ascii="Arial (W1)" w:hAnsi="Arial (W1)"/>
      <w:sz w:val="18"/>
    </w:rPr>
  </w:style>
  <w:style w:type="paragraph" w:customStyle="1" w:styleId="aExplanText">
    <w:name w:val="aExplanText"/>
    <w:basedOn w:val="BillBasic"/>
    <w:rsid w:val="003910CE"/>
    <w:rPr>
      <w:sz w:val="20"/>
    </w:rPr>
  </w:style>
  <w:style w:type="paragraph" w:customStyle="1" w:styleId="aParaNotePara">
    <w:name w:val="aParaNotePara"/>
    <w:basedOn w:val="aNotePara"/>
    <w:rsid w:val="003910CE"/>
    <w:pPr>
      <w:tabs>
        <w:tab w:val="clear" w:pos="2140"/>
        <w:tab w:val="clear" w:pos="2400"/>
        <w:tab w:val="right" w:pos="2644"/>
      </w:tabs>
      <w:ind w:left="3320" w:hanging="1720"/>
    </w:pPr>
  </w:style>
  <w:style w:type="character" w:customStyle="1" w:styleId="charBold">
    <w:name w:val="charBold"/>
    <w:basedOn w:val="DefaultParagraphFont"/>
    <w:rsid w:val="003910CE"/>
    <w:rPr>
      <w:b/>
    </w:rPr>
  </w:style>
  <w:style w:type="character" w:customStyle="1" w:styleId="charBoldItals">
    <w:name w:val="charBoldItals"/>
    <w:basedOn w:val="DefaultParagraphFont"/>
    <w:rsid w:val="003910CE"/>
    <w:rPr>
      <w:b/>
      <w:i/>
    </w:rPr>
  </w:style>
  <w:style w:type="character" w:customStyle="1" w:styleId="charItals">
    <w:name w:val="charItals"/>
    <w:basedOn w:val="DefaultParagraphFont"/>
    <w:rsid w:val="003910CE"/>
    <w:rPr>
      <w:i/>
    </w:rPr>
  </w:style>
  <w:style w:type="character" w:customStyle="1" w:styleId="charUnderline">
    <w:name w:val="charUnderline"/>
    <w:basedOn w:val="DefaultParagraphFont"/>
    <w:rsid w:val="003910CE"/>
    <w:rPr>
      <w:u w:val="single"/>
    </w:rPr>
  </w:style>
  <w:style w:type="paragraph" w:customStyle="1" w:styleId="TableHd">
    <w:name w:val="TableHd"/>
    <w:basedOn w:val="Normal"/>
    <w:rsid w:val="003910CE"/>
    <w:pPr>
      <w:keepNext/>
      <w:spacing w:before="300"/>
      <w:ind w:left="1200" w:hanging="1200"/>
    </w:pPr>
    <w:rPr>
      <w:rFonts w:ascii="Arial" w:hAnsi="Arial"/>
      <w:b/>
      <w:sz w:val="20"/>
    </w:rPr>
  </w:style>
  <w:style w:type="paragraph" w:customStyle="1" w:styleId="TableColHd">
    <w:name w:val="TableColHd"/>
    <w:basedOn w:val="Normal"/>
    <w:rsid w:val="003910CE"/>
    <w:pPr>
      <w:keepNext/>
      <w:spacing w:after="60"/>
    </w:pPr>
    <w:rPr>
      <w:rFonts w:ascii="Arial" w:hAnsi="Arial"/>
      <w:b/>
      <w:sz w:val="18"/>
    </w:rPr>
  </w:style>
  <w:style w:type="paragraph" w:customStyle="1" w:styleId="PenaltyPara">
    <w:name w:val="PenaltyPara"/>
    <w:basedOn w:val="Normal"/>
    <w:rsid w:val="003910CE"/>
    <w:pPr>
      <w:tabs>
        <w:tab w:val="right" w:pos="1360"/>
      </w:tabs>
      <w:spacing w:before="60"/>
      <w:ind w:left="1600" w:hanging="1600"/>
      <w:jc w:val="both"/>
    </w:pPr>
  </w:style>
  <w:style w:type="paragraph" w:customStyle="1" w:styleId="tablepara">
    <w:name w:val="table para"/>
    <w:basedOn w:val="Normal"/>
    <w:rsid w:val="003910CE"/>
    <w:pPr>
      <w:tabs>
        <w:tab w:val="right" w:pos="800"/>
        <w:tab w:val="left" w:pos="1100"/>
      </w:tabs>
      <w:spacing w:before="80" w:after="60"/>
      <w:ind w:left="1100" w:hanging="1100"/>
    </w:pPr>
  </w:style>
  <w:style w:type="paragraph" w:customStyle="1" w:styleId="tablesubpara">
    <w:name w:val="table subpara"/>
    <w:basedOn w:val="Normal"/>
    <w:rsid w:val="003910CE"/>
    <w:pPr>
      <w:tabs>
        <w:tab w:val="right" w:pos="1500"/>
        <w:tab w:val="left" w:pos="1800"/>
      </w:tabs>
      <w:spacing w:before="80" w:after="60"/>
      <w:ind w:left="1800" w:hanging="1800"/>
    </w:pPr>
  </w:style>
  <w:style w:type="paragraph" w:customStyle="1" w:styleId="TableText">
    <w:name w:val="TableText"/>
    <w:basedOn w:val="Normal"/>
    <w:rsid w:val="003910CE"/>
    <w:pPr>
      <w:spacing w:before="60" w:after="60"/>
    </w:pPr>
  </w:style>
  <w:style w:type="paragraph" w:customStyle="1" w:styleId="IshadedH5Sec">
    <w:name w:val="I shaded H5 Sec"/>
    <w:basedOn w:val="AH5Sec"/>
    <w:rsid w:val="003910CE"/>
    <w:pPr>
      <w:shd w:val="pct25" w:color="auto" w:fill="auto"/>
      <w:outlineLvl w:val="9"/>
    </w:pPr>
  </w:style>
  <w:style w:type="paragraph" w:customStyle="1" w:styleId="IshadedSchClause">
    <w:name w:val="I shaded Sch Clause"/>
    <w:basedOn w:val="IshadedH5Sec"/>
    <w:rsid w:val="003910CE"/>
  </w:style>
  <w:style w:type="paragraph" w:customStyle="1" w:styleId="Penalty">
    <w:name w:val="Penalty"/>
    <w:basedOn w:val="Amainreturn"/>
    <w:rsid w:val="003910CE"/>
  </w:style>
  <w:style w:type="paragraph" w:customStyle="1" w:styleId="aNoteText">
    <w:name w:val="aNoteText"/>
    <w:basedOn w:val="aNote"/>
    <w:rsid w:val="003910CE"/>
    <w:pPr>
      <w:spacing w:before="60"/>
      <w:ind w:firstLine="0"/>
    </w:pPr>
  </w:style>
  <w:style w:type="paragraph" w:customStyle="1" w:styleId="aExamINum">
    <w:name w:val="aExamINum"/>
    <w:basedOn w:val="aExam"/>
    <w:rsid w:val="00A9616E"/>
    <w:pPr>
      <w:tabs>
        <w:tab w:val="left" w:pos="1500"/>
      </w:tabs>
      <w:ind w:left="1500" w:hanging="400"/>
    </w:pPr>
  </w:style>
  <w:style w:type="paragraph" w:customStyle="1" w:styleId="AExamIPara">
    <w:name w:val="AExamIPara"/>
    <w:basedOn w:val="aExam"/>
    <w:rsid w:val="003910CE"/>
    <w:pPr>
      <w:tabs>
        <w:tab w:val="right" w:pos="1720"/>
        <w:tab w:val="left" w:pos="2000"/>
      </w:tabs>
      <w:ind w:left="2000" w:hanging="900"/>
    </w:pPr>
  </w:style>
  <w:style w:type="paragraph" w:customStyle="1" w:styleId="AH3sec">
    <w:name w:val="A H3 sec"/>
    <w:basedOn w:val="Normal"/>
    <w:next w:val="Amain"/>
    <w:rsid w:val="00A9616E"/>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3910CE"/>
    <w:pPr>
      <w:tabs>
        <w:tab w:val="clear" w:pos="2600"/>
      </w:tabs>
      <w:ind w:left="1100"/>
    </w:pPr>
    <w:rPr>
      <w:sz w:val="18"/>
    </w:rPr>
  </w:style>
  <w:style w:type="paragraph" w:customStyle="1" w:styleId="aExamss">
    <w:name w:val="aExamss"/>
    <w:basedOn w:val="aNote"/>
    <w:rsid w:val="003910CE"/>
    <w:pPr>
      <w:spacing w:before="60"/>
      <w:ind w:left="1100" w:firstLine="0"/>
    </w:pPr>
  </w:style>
  <w:style w:type="paragraph" w:customStyle="1" w:styleId="aExamHdgpar">
    <w:name w:val="aExamHdgpar"/>
    <w:basedOn w:val="aExamHdgss"/>
    <w:next w:val="Normal"/>
    <w:rsid w:val="003910CE"/>
    <w:pPr>
      <w:ind w:left="1600"/>
    </w:pPr>
  </w:style>
  <w:style w:type="paragraph" w:customStyle="1" w:styleId="aExampar">
    <w:name w:val="aExampar"/>
    <w:basedOn w:val="aExamss"/>
    <w:rsid w:val="003910CE"/>
    <w:pPr>
      <w:ind w:left="1600"/>
    </w:pPr>
  </w:style>
  <w:style w:type="paragraph" w:customStyle="1" w:styleId="aExamINumss">
    <w:name w:val="aExamINumss"/>
    <w:basedOn w:val="aExamss"/>
    <w:rsid w:val="003910CE"/>
    <w:pPr>
      <w:tabs>
        <w:tab w:val="left" w:pos="1500"/>
      </w:tabs>
      <w:ind w:left="1500" w:hanging="400"/>
    </w:pPr>
  </w:style>
  <w:style w:type="paragraph" w:customStyle="1" w:styleId="aExamINumpar">
    <w:name w:val="aExamINumpar"/>
    <w:basedOn w:val="aExampar"/>
    <w:rsid w:val="003910CE"/>
    <w:pPr>
      <w:tabs>
        <w:tab w:val="left" w:pos="2000"/>
      </w:tabs>
      <w:ind w:left="2000" w:hanging="400"/>
    </w:pPr>
  </w:style>
  <w:style w:type="paragraph" w:customStyle="1" w:styleId="aExamNumTextss">
    <w:name w:val="aExamNumTextss"/>
    <w:basedOn w:val="aExamss"/>
    <w:rsid w:val="003910CE"/>
    <w:pPr>
      <w:ind w:left="1500"/>
    </w:pPr>
  </w:style>
  <w:style w:type="paragraph" w:customStyle="1" w:styleId="aExamNumTextpar">
    <w:name w:val="aExamNumTextpar"/>
    <w:basedOn w:val="aExampar"/>
    <w:rsid w:val="00A9616E"/>
    <w:pPr>
      <w:ind w:left="2000"/>
    </w:pPr>
  </w:style>
  <w:style w:type="paragraph" w:customStyle="1" w:styleId="aExamBulletss">
    <w:name w:val="aExamBulletss"/>
    <w:basedOn w:val="aExamss"/>
    <w:rsid w:val="003910CE"/>
    <w:pPr>
      <w:ind w:left="1500" w:hanging="400"/>
    </w:pPr>
  </w:style>
  <w:style w:type="paragraph" w:customStyle="1" w:styleId="aExamBulletpar">
    <w:name w:val="aExamBulletpar"/>
    <w:basedOn w:val="aExampar"/>
    <w:rsid w:val="003910CE"/>
    <w:pPr>
      <w:ind w:left="2000" w:hanging="400"/>
    </w:pPr>
  </w:style>
  <w:style w:type="paragraph" w:customStyle="1" w:styleId="aExamHdgsubpar">
    <w:name w:val="aExamHdgsubpar"/>
    <w:basedOn w:val="aExamHdgss"/>
    <w:next w:val="Normal"/>
    <w:rsid w:val="003910CE"/>
    <w:pPr>
      <w:ind w:left="2140"/>
    </w:pPr>
  </w:style>
  <w:style w:type="paragraph" w:customStyle="1" w:styleId="aExamsubpar">
    <w:name w:val="aExamsubpar"/>
    <w:basedOn w:val="aExamss"/>
    <w:rsid w:val="003910CE"/>
    <w:pPr>
      <w:ind w:left="2140"/>
    </w:pPr>
  </w:style>
  <w:style w:type="paragraph" w:customStyle="1" w:styleId="aExamNumsubpar">
    <w:name w:val="aExamNumsubpar"/>
    <w:basedOn w:val="aExamsubpar"/>
    <w:rsid w:val="00A9616E"/>
    <w:pPr>
      <w:tabs>
        <w:tab w:val="left" w:pos="2540"/>
      </w:tabs>
      <w:ind w:left="2540" w:hanging="400"/>
    </w:pPr>
  </w:style>
  <w:style w:type="paragraph" w:customStyle="1" w:styleId="aExamNumTextsubpar">
    <w:name w:val="aExamNumTextsubpar"/>
    <w:basedOn w:val="aExampar"/>
    <w:rsid w:val="00A9616E"/>
    <w:pPr>
      <w:ind w:left="2540"/>
    </w:pPr>
  </w:style>
  <w:style w:type="paragraph" w:customStyle="1" w:styleId="aExamBulletsubpar">
    <w:name w:val="aExamBulletsubpar"/>
    <w:basedOn w:val="aExamsubpar"/>
    <w:rsid w:val="00A9616E"/>
    <w:pPr>
      <w:tabs>
        <w:tab w:val="num" w:pos="2540"/>
      </w:tabs>
      <w:ind w:left="2540" w:hanging="400"/>
    </w:pPr>
  </w:style>
  <w:style w:type="paragraph" w:customStyle="1" w:styleId="aNoteTextss">
    <w:name w:val="aNoteTextss"/>
    <w:basedOn w:val="Normal"/>
    <w:rsid w:val="003910CE"/>
    <w:pPr>
      <w:spacing w:before="60"/>
      <w:ind w:left="1900"/>
      <w:jc w:val="both"/>
    </w:pPr>
    <w:rPr>
      <w:sz w:val="20"/>
    </w:rPr>
  </w:style>
  <w:style w:type="paragraph" w:customStyle="1" w:styleId="aNoteParass">
    <w:name w:val="aNoteParass"/>
    <w:basedOn w:val="Normal"/>
    <w:rsid w:val="003910CE"/>
    <w:pPr>
      <w:tabs>
        <w:tab w:val="right" w:pos="2140"/>
        <w:tab w:val="left" w:pos="2400"/>
      </w:tabs>
      <w:spacing w:before="60"/>
      <w:ind w:left="2400" w:hanging="1300"/>
      <w:jc w:val="both"/>
    </w:pPr>
    <w:rPr>
      <w:sz w:val="20"/>
    </w:rPr>
  </w:style>
  <w:style w:type="paragraph" w:customStyle="1" w:styleId="aNoteParapar">
    <w:name w:val="aNoteParapar"/>
    <w:basedOn w:val="aNotepar"/>
    <w:rsid w:val="003910CE"/>
    <w:pPr>
      <w:tabs>
        <w:tab w:val="right" w:pos="2640"/>
      </w:tabs>
      <w:spacing w:before="60"/>
      <w:ind w:left="2920" w:hanging="1320"/>
    </w:pPr>
  </w:style>
  <w:style w:type="paragraph" w:customStyle="1" w:styleId="aNotesubpar">
    <w:name w:val="aNotesubpar"/>
    <w:basedOn w:val="BillBasic"/>
    <w:next w:val="Normal"/>
    <w:rsid w:val="003910CE"/>
    <w:pPr>
      <w:ind w:left="2940" w:hanging="800"/>
    </w:pPr>
    <w:rPr>
      <w:sz w:val="20"/>
    </w:rPr>
  </w:style>
  <w:style w:type="paragraph" w:customStyle="1" w:styleId="aNoteTextsubpar">
    <w:name w:val="aNoteTextsubpar"/>
    <w:basedOn w:val="aNotesubpar"/>
    <w:rsid w:val="003910CE"/>
    <w:pPr>
      <w:spacing w:before="60"/>
      <w:ind w:firstLine="0"/>
    </w:pPr>
  </w:style>
  <w:style w:type="paragraph" w:customStyle="1" w:styleId="aNoteParasubpar">
    <w:name w:val="aNoteParasubpar"/>
    <w:basedOn w:val="aNotesubpar"/>
    <w:rsid w:val="00A9616E"/>
    <w:pPr>
      <w:tabs>
        <w:tab w:val="right" w:pos="3180"/>
      </w:tabs>
      <w:spacing w:before="0"/>
      <w:ind w:left="3460" w:hanging="1320"/>
    </w:pPr>
  </w:style>
  <w:style w:type="paragraph" w:customStyle="1" w:styleId="aNoteBulletann">
    <w:name w:val="aNoteBulletann"/>
    <w:basedOn w:val="aNotess"/>
    <w:rsid w:val="00A9616E"/>
    <w:pPr>
      <w:tabs>
        <w:tab w:val="left" w:pos="2200"/>
      </w:tabs>
      <w:spacing w:before="0"/>
      <w:ind w:left="0" w:firstLine="0"/>
    </w:pPr>
  </w:style>
  <w:style w:type="paragraph" w:customStyle="1" w:styleId="aNoteBulletparann">
    <w:name w:val="aNoteBulletparann"/>
    <w:basedOn w:val="aNotepar"/>
    <w:rsid w:val="00A9616E"/>
    <w:pPr>
      <w:tabs>
        <w:tab w:val="left" w:pos="2700"/>
      </w:tabs>
      <w:spacing w:before="0"/>
      <w:ind w:left="0" w:firstLine="0"/>
    </w:pPr>
  </w:style>
  <w:style w:type="paragraph" w:customStyle="1" w:styleId="aNoteBulletsubpar">
    <w:name w:val="aNoteBulletsubpar"/>
    <w:basedOn w:val="aNotesubpar"/>
    <w:rsid w:val="00A9616E"/>
    <w:pPr>
      <w:numPr>
        <w:numId w:val="2"/>
      </w:numPr>
      <w:tabs>
        <w:tab w:val="left" w:pos="3240"/>
      </w:tabs>
      <w:spacing w:before="0"/>
    </w:pPr>
  </w:style>
  <w:style w:type="paragraph" w:customStyle="1" w:styleId="aNoteBulletss">
    <w:name w:val="aNoteBulletss"/>
    <w:basedOn w:val="Normal"/>
    <w:rsid w:val="003910CE"/>
    <w:pPr>
      <w:spacing w:before="60"/>
      <w:ind w:left="2300" w:hanging="400"/>
      <w:jc w:val="both"/>
    </w:pPr>
    <w:rPr>
      <w:sz w:val="20"/>
    </w:rPr>
  </w:style>
  <w:style w:type="paragraph" w:customStyle="1" w:styleId="aNoteBulletpar">
    <w:name w:val="aNoteBulletpar"/>
    <w:basedOn w:val="aNotepar"/>
    <w:rsid w:val="003910CE"/>
    <w:pPr>
      <w:spacing w:before="60"/>
      <w:ind w:left="2800" w:hanging="400"/>
    </w:pPr>
  </w:style>
  <w:style w:type="paragraph" w:customStyle="1" w:styleId="aExplanBullet">
    <w:name w:val="aExplanBullet"/>
    <w:basedOn w:val="Normal"/>
    <w:rsid w:val="003910CE"/>
    <w:pPr>
      <w:spacing w:before="140"/>
      <w:ind w:left="400" w:hanging="400"/>
      <w:jc w:val="both"/>
    </w:pPr>
    <w:rPr>
      <w:snapToGrid w:val="0"/>
      <w:sz w:val="20"/>
    </w:rPr>
  </w:style>
  <w:style w:type="paragraph" w:customStyle="1" w:styleId="AuthLaw">
    <w:name w:val="AuthLaw"/>
    <w:basedOn w:val="BillBasic"/>
    <w:rsid w:val="00A9616E"/>
    <w:rPr>
      <w:rFonts w:ascii="Arial" w:hAnsi="Arial"/>
      <w:b/>
      <w:sz w:val="20"/>
    </w:rPr>
  </w:style>
  <w:style w:type="paragraph" w:customStyle="1" w:styleId="aExamNumpar">
    <w:name w:val="aExamNumpar"/>
    <w:basedOn w:val="aExamINumss"/>
    <w:rsid w:val="00A9616E"/>
    <w:pPr>
      <w:tabs>
        <w:tab w:val="clear" w:pos="1500"/>
        <w:tab w:val="left" w:pos="2000"/>
      </w:tabs>
      <w:ind w:left="2000"/>
    </w:pPr>
  </w:style>
  <w:style w:type="paragraph" w:customStyle="1" w:styleId="Schsectionheading">
    <w:name w:val="Sch section heading"/>
    <w:basedOn w:val="BillBasic"/>
    <w:next w:val="Amain"/>
    <w:rsid w:val="00A9616E"/>
    <w:pPr>
      <w:spacing w:before="160"/>
      <w:jc w:val="left"/>
      <w:outlineLvl w:val="4"/>
    </w:pPr>
    <w:rPr>
      <w:rFonts w:ascii="Arial" w:hAnsi="Arial"/>
      <w:b/>
    </w:rPr>
  </w:style>
  <w:style w:type="paragraph" w:customStyle="1" w:styleId="SchApara">
    <w:name w:val="Sch A para"/>
    <w:basedOn w:val="Apara"/>
    <w:rsid w:val="003910CE"/>
  </w:style>
  <w:style w:type="paragraph" w:customStyle="1" w:styleId="SchAsubpara">
    <w:name w:val="Sch A subpara"/>
    <w:basedOn w:val="Asubpara"/>
    <w:rsid w:val="003910CE"/>
  </w:style>
  <w:style w:type="paragraph" w:customStyle="1" w:styleId="SchAsubsubpara">
    <w:name w:val="Sch A subsubpara"/>
    <w:basedOn w:val="Asubsubpara"/>
    <w:rsid w:val="003910CE"/>
  </w:style>
  <w:style w:type="paragraph" w:customStyle="1" w:styleId="TOCOL1">
    <w:name w:val="TOCOL 1"/>
    <w:basedOn w:val="TOC1"/>
    <w:rsid w:val="003910CE"/>
  </w:style>
  <w:style w:type="paragraph" w:customStyle="1" w:styleId="TOCOL2">
    <w:name w:val="TOCOL 2"/>
    <w:basedOn w:val="TOC2"/>
    <w:rsid w:val="003910CE"/>
    <w:pPr>
      <w:keepNext w:val="0"/>
    </w:pPr>
  </w:style>
  <w:style w:type="paragraph" w:customStyle="1" w:styleId="TOCOL3">
    <w:name w:val="TOCOL 3"/>
    <w:basedOn w:val="TOC3"/>
    <w:rsid w:val="003910CE"/>
    <w:pPr>
      <w:keepNext w:val="0"/>
    </w:pPr>
  </w:style>
  <w:style w:type="paragraph" w:customStyle="1" w:styleId="TOCOL4">
    <w:name w:val="TOCOL 4"/>
    <w:basedOn w:val="TOC4"/>
    <w:rsid w:val="003910CE"/>
    <w:pPr>
      <w:keepNext w:val="0"/>
    </w:pPr>
  </w:style>
  <w:style w:type="paragraph" w:customStyle="1" w:styleId="TOCOL5">
    <w:name w:val="TOCOL 5"/>
    <w:basedOn w:val="TOC5"/>
    <w:rsid w:val="003910CE"/>
    <w:pPr>
      <w:tabs>
        <w:tab w:val="left" w:pos="400"/>
      </w:tabs>
    </w:pPr>
  </w:style>
  <w:style w:type="paragraph" w:customStyle="1" w:styleId="TOCOL6">
    <w:name w:val="TOCOL 6"/>
    <w:basedOn w:val="TOC6"/>
    <w:rsid w:val="003910CE"/>
    <w:pPr>
      <w:keepNext w:val="0"/>
    </w:pPr>
  </w:style>
  <w:style w:type="paragraph" w:customStyle="1" w:styleId="TOCOL7">
    <w:name w:val="TOCOL 7"/>
    <w:basedOn w:val="TOC7"/>
    <w:rsid w:val="003910CE"/>
  </w:style>
  <w:style w:type="paragraph" w:customStyle="1" w:styleId="TOCOL8">
    <w:name w:val="TOCOL 8"/>
    <w:basedOn w:val="TOC8"/>
    <w:rsid w:val="003910CE"/>
  </w:style>
  <w:style w:type="paragraph" w:customStyle="1" w:styleId="TOCOL9">
    <w:name w:val="TOCOL 9"/>
    <w:basedOn w:val="TOC9"/>
    <w:rsid w:val="003910CE"/>
    <w:pPr>
      <w:ind w:right="0"/>
    </w:pPr>
  </w:style>
  <w:style w:type="paragraph" w:styleId="TOC9">
    <w:name w:val="toc 9"/>
    <w:basedOn w:val="Normal"/>
    <w:next w:val="Normal"/>
    <w:autoRedefine/>
    <w:uiPriority w:val="39"/>
    <w:rsid w:val="003910CE"/>
    <w:pPr>
      <w:ind w:left="1920" w:right="600"/>
    </w:pPr>
  </w:style>
  <w:style w:type="paragraph" w:customStyle="1" w:styleId="Billname1">
    <w:name w:val="Billname1"/>
    <w:basedOn w:val="Normal"/>
    <w:rsid w:val="003910CE"/>
    <w:pPr>
      <w:tabs>
        <w:tab w:val="left" w:pos="2400"/>
      </w:tabs>
      <w:spacing w:before="1220"/>
    </w:pPr>
    <w:rPr>
      <w:rFonts w:ascii="Arial" w:hAnsi="Arial"/>
      <w:b/>
      <w:sz w:val="40"/>
    </w:rPr>
  </w:style>
  <w:style w:type="paragraph" w:customStyle="1" w:styleId="TableText10">
    <w:name w:val="TableText10"/>
    <w:basedOn w:val="TableText"/>
    <w:rsid w:val="003910CE"/>
    <w:rPr>
      <w:sz w:val="20"/>
    </w:rPr>
  </w:style>
  <w:style w:type="paragraph" w:customStyle="1" w:styleId="TablePara10">
    <w:name w:val="TablePara10"/>
    <w:basedOn w:val="tablepara"/>
    <w:rsid w:val="003910C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910C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910CE"/>
  </w:style>
  <w:style w:type="character" w:customStyle="1" w:styleId="charPage">
    <w:name w:val="charPage"/>
    <w:basedOn w:val="DefaultParagraphFont"/>
    <w:rsid w:val="003910CE"/>
  </w:style>
  <w:style w:type="character" w:styleId="PageNumber">
    <w:name w:val="page number"/>
    <w:basedOn w:val="DefaultParagraphFont"/>
    <w:rsid w:val="003910CE"/>
  </w:style>
  <w:style w:type="paragraph" w:customStyle="1" w:styleId="Letterhead">
    <w:name w:val="Letterhead"/>
    <w:rsid w:val="00A9616E"/>
    <w:pPr>
      <w:widowControl w:val="0"/>
      <w:spacing w:after="180"/>
      <w:jc w:val="right"/>
    </w:pPr>
    <w:rPr>
      <w:rFonts w:ascii="Arial" w:hAnsi="Arial"/>
      <w:sz w:val="32"/>
      <w:lang w:eastAsia="en-US"/>
    </w:rPr>
  </w:style>
  <w:style w:type="paragraph" w:customStyle="1" w:styleId="IShadedschclause0">
    <w:name w:val="I Shaded sch clause"/>
    <w:basedOn w:val="IH5Sec"/>
    <w:rsid w:val="00A9616E"/>
    <w:pPr>
      <w:shd w:val="pct15" w:color="auto" w:fill="FFFFFF"/>
      <w:tabs>
        <w:tab w:val="clear" w:pos="1100"/>
        <w:tab w:val="left" w:pos="700"/>
      </w:tabs>
      <w:ind w:left="700" w:hanging="700"/>
    </w:pPr>
  </w:style>
  <w:style w:type="paragraph" w:customStyle="1" w:styleId="Billfooter">
    <w:name w:val="Billfooter"/>
    <w:basedOn w:val="Normal"/>
    <w:rsid w:val="00A9616E"/>
    <w:pPr>
      <w:tabs>
        <w:tab w:val="right" w:pos="7200"/>
      </w:tabs>
      <w:jc w:val="both"/>
    </w:pPr>
    <w:rPr>
      <w:sz w:val="18"/>
    </w:rPr>
  </w:style>
  <w:style w:type="paragraph" w:styleId="BalloonText">
    <w:name w:val="Balloon Text"/>
    <w:basedOn w:val="Normal"/>
    <w:link w:val="BalloonTextChar"/>
    <w:uiPriority w:val="99"/>
    <w:unhideWhenUsed/>
    <w:rsid w:val="003910CE"/>
    <w:rPr>
      <w:rFonts w:ascii="Tahoma" w:hAnsi="Tahoma" w:cs="Tahoma"/>
      <w:sz w:val="16"/>
      <w:szCs w:val="16"/>
    </w:rPr>
  </w:style>
  <w:style w:type="character" w:customStyle="1" w:styleId="BalloonTextChar">
    <w:name w:val="Balloon Text Char"/>
    <w:basedOn w:val="DefaultParagraphFont"/>
    <w:link w:val="BalloonText"/>
    <w:uiPriority w:val="99"/>
    <w:rsid w:val="003910CE"/>
    <w:rPr>
      <w:rFonts w:ascii="Tahoma" w:hAnsi="Tahoma" w:cs="Tahoma"/>
      <w:sz w:val="16"/>
      <w:szCs w:val="16"/>
      <w:lang w:eastAsia="en-US"/>
    </w:rPr>
  </w:style>
  <w:style w:type="paragraph" w:customStyle="1" w:styleId="00AssAm">
    <w:name w:val="00AssAm"/>
    <w:basedOn w:val="00SigningPage"/>
    <w:rsid w:val="00A9616E"/>
  </w:style>
  <w:style w:type="character" w:customStyle="1" w:styleId="aNoteCharChar">
    <w:name w:val="aNote Char Char"/>
    <w:basedOn w:val="DefaultParagraphFont"/>
    <w:locked/>
    <w:rsid w:val="00B37ED9"/>
    <w:rPr>
      <w:lang w:eastAsia="en-US"/>
    </w:rPr>
  </w:style>
  <w:style w:type="character" w:styleId="Hyperlink">
    <w:name w:val="Hyperlink"/>
    <w:basedOn w:val="DefaultParagraphFont"/>
    <w:uiPriority w:val="99"/>
    <w:unhideWhenUsed/>
    <w:rsid w:val="003910CE"/>
    <w:rPr>
      <w:color w:val="0000FF" w:themeColor="hyperlink"/>
      <w:u w:val="single"/>
    </w:rPr>
  </w:style>
  <w:style w:type="paragraph" w:customStyle="1" w:styleId="DraftHeading1">
    <w:name w:val="Draft Heading 1"/>
    <w:basedOn w:val="Normal"/>
    <w:next w:val="Normal"/>
    <w:rsid w:val="00A37523"/>
    <w:pPr>
      <w:overflowPunct w:val="0"/>
      <w:autoSpaceDE w:val="0"/>
      <w:autoSpaceDN w:val="0"/>
      <w:adjustRightInd w:val="0"/>
      <w:spacing w:before="120"/>
      <w:textAlignment w:val="baseline"/>
      <w:outlineLvl w:val="2"/>
    </w:pPr>
    <w:rPr>
      <w:b/>
      <w:szCs w:val="24"/>
    </w:rPr>
  </w:style>
  <w:style w:type="paragraph" w:customStyle="1" w:styleId="DraftHeading2">
    <w:name w:val="Draft Heading 2"/>
    <w:basedOn w:val="Normal"/>
    <w:next w:val="Normal"/>
    <w:rsid w:val="00A37523"/>
    <w:pPr>
      <w:overflowPunct w:val="0"/>
      <w:autoSpaceDE w:val="0"/>
      <w:autoSpaceDN w:val="0"/>
      <w:adjustRightInd w:val="0"/>
      <w:spacing w:before="120"/>
      <w:textAlignment w:val="baseline"/>
    </w:pPr>
  </w:style>
  <w:style w:type="paragraph" w:customStyle="1" w:styleId="DraftSub-sectionNote">
    <w:name w:val="Draft Sub-section Note"/>
    <w:next w:val="Normal"/>
    <w:link w:val="DraftSub-sectionNoteChar"/>
    <w:rsid w:val="00A37523"/>
    <w:pPr>
      <w:spacing w:before="120"/>
    </w:pPr>
    <w:rPr>
      <w:lang w:eastAsia="en-US"/>
    </w:rPr>
  </w:style>
  <w:style w:type="character" w:customStyle="1" w:styleId="DraftSub-sectionNoteChar">
    <w:name w:val="Draft Sub-section Note Char"/>
    <w:basedOn w:val="DraftSub-sectionEgChar"/>
    <w:link w:val="DraftSub-sectionNote"/>
    <w:rsid w:val="000B07B3"/>
    <w:rPr>
      <w:lang w:eastAsia="en-US"/>
    </w:rPr>
  </w:style>
  <w:style w:type="character" w:customStyle="1" w:styleId="DraftSub-sectionEgChar">
    <w:name w:val="Draft Sub-section Eg Char"/>
    <w:basedOn w:val="DefaultParagraphFont"/>
    <w:link w:val="DraftSub-sectionEg"/>
    <w:rsid w:val="003815BF"/>
    <w:rPr>
      <w:lang w:eastAsia="en-US"/>
    </w:rPr>
  </w:style>
  <w:style w:type="paragraph" w:customStyle="1" w:styleId="DraftSub-sectionEg">
    <w:name w:val="Draft Sub-section Eg"/>
    <w:next w:val="Normal"/>
    <w:link w:val="DraftSub-sectionEgChar"/>
    <w:rsid w:val="003815BF"/>
    <w:pPr>
      <w:spacing w:before="120"/>
      <w:ind w:left="1361"/>
    </w:pPr>
    <w:rPr>
      <w:lang w:eastAsia="en-US"/>
    </w:rPr>
  </w:style>
  <w:style w:type="paragraph" w:customStyle="1" w:styleId="DraftHeading3">
    <w:name w:val="Draft Heading 3"/>
    <w:basedOn w:val="Normal"/>
    <w:next w:val="Normal"/>
    <w:rsid w:val="00A37523"/>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A37523"/>
    <w:pPr>
      <w:overflowPunct w:val="0"/>
      <w:autoSpaceDE w:val="0"/>
      <w:autoSpaceDN w:val="0"/>
      <w:adjustRightInd w:val="0"/>
      <w:spacing w:before="120"/>
      <w:textAlignment w:val="baseline"/>
    </w:pPr>
  </w:style>
  <w:style w:type="paragraph" w:customStyle="1" w:styleId="Heading-DIVISION">
    <w:name w:val="Heading - DIVISION"/>
    <w:next w:val="Normal"/>
    <w:rsid w:val="00A37523"/>
    <w:pPr>
      <w:overflowPunct w:val="0"/>
      <w:autoSpaceDE w:val="0"/>
      <w:autoSpaceDN w:val="0"/>
      <w:adjustRightInd w:val="0"/>
      <w:spacing w:before="240" w:after="120"/>
      <w:jc w:val="center"/>
      <w:textAlignment w:val="baseline"/>
      <w:outlineLvl w:val="1"/>
    </w:pPr>
    <w:rPr>
      <w:b/>
      <w:sz w:val="24"/>
      <w:lang w:eastAsia="en-US"/>
    </w:rPr>
  </w:style>
  <w:style w:type="paragraph" w:customStyle="1" w:styleId="DraftSectionNote">
    <w:name w:val="Draft Section Note"/>
    <w:next w:val="Normal"/>
    <w:rsid w:val="00A37523"/>
    <w:pPr>
      <w:spacing w:before="120"/>
    </w:pPr>
    <w:rPr>
      <w:lang w:eastAsia="en-US"/>
    </w:rPr>
  </w:style>
  <w:style w:type="paragraph" w:customStyle="1" w:styleId="BodyParagraph">
    <w:name w:val="Body Paragraph"/>
    <w:next w:val="Normal"/>
    <w:rsid w:val="00D36B3C"/>
    <w:pPr>
      <w:overflowPunct w:val="0"/>
      <w:autoSpaceDE w:val="0"/>
      <w:autoSpaceDN w:val="0"/>
      <w:adjustRightInd w:val="0"/>
      <w:spacing w:before="120"/>
      <w:ind w:left="1871"/>
      <w:textAlignment w:val="baseline"/>
    </w:pPr>
    <w:rPr>
      <w:sz w:val="24"/>
      <w:lang w:eastAsia="en-US"/>
    </w:rPr>
  </w:style>
  <w:style w:type="paragraph" w:customStyle="1" w:styleId="BodySectionSub">
    <w:name w:val="Body Section (Sub)"/>
    <w:next w:val="Normal"/>
    <w:link w:val="BodySectionSubChar"/>
    <w:rsid w:val="00D36B3C"/>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D36B3C"/>
    <w:rPr>
      <w:sz w:val="24"/>
      <w:lang w:eastAsia="en-US"/>
    </w:rPr>
  </w:style>
  <w:style w:type="paragraph" w:customStyle="1" w:styleId="DraftHeading5">
    <w:name w:val="Draft Heading 5"/>
    <w:basedOn w:val="Normal"/>
    <w:next w:val="Normal"/>
    <w:rsid w:val="001B482C"/>
    <w:pPr>
      <w:overflowPunct w:val="0"/>
      <w:autoSpaceDE w:val="0"/>
      <w:autoSpaceDN w:val="0"/>
      <w:adjustRightInd w:val="0"/>
      <w:spacing w:before="120"/>
      <w:textAlignment w:val="baseline"/>
    </w:pPr>
  </w:style>
  <w:style w:type="paragraph" w:customStyle="1" w:styleId="DraftSub-ParaNote">
    <w:name w:val="Draft Sub-Para Note"/>
    <w:next w:val="Normal"/>
    <w:rsid w:val="001B482C"/>
    <w:pPr>
      <w:spacing w:before="120"/>
    </w:pPr>
    <w:rPr>
      <w:lang w:eastAsia="en-US"/>
    </w:rPr>
  </w:style>
  <w:style w:type="paragraph" w:customStyle="1" w:styleId="AmendBody1">
    <w:name w:val="Amend. Body 1"/>
    <w:basedOn w:val="Normal-Draft"/>
    <w:next w:val="Normal"/>
    <w:rsid w:val="003815BF"/>
    <w:pPr>
      <w:ind w:left="1871"/>
    </w:pPr>
  </w:style>
  <w:style w:type="paragraph" w:customStyle="1" w:styleId="Normal-Draft">
    <w:name w:val="Normal - Draft"/>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4"/>
      <w:lang w:eastAsia="en-US"/>
    </w:rPr>
  </w:style>
  <w:style w:type="paragraph" w:customStyle="1" w:styleId="AmendBody2">
    <w:name w:val="Amend. Body 2"/>
    <w:basedOn w:val="Normal-Draft"/>
    <w:next w:val="Normal"/>
    <w:rsid w:val="003815BF"/>
    <w:pPr>
      <w:ind w:left="2381"/>
    </w:pPr>
  </w:style>
  <w:style w:type="paragraph" w:customStyle="1" w:styleId="AmendBody3">
    <w:name w:val="Amend. Body 3"/>
    <w:basedOn w:val="Normal-Draft"/>
    <w:next w:val="Normal"/>
    <w:rsid w:val="003815BF"/>
    <w:pPr>
      <w:ind w:left="2892"/>
    </w:pPr>
  </w:style>
  <w:style w:type="paragraph" w:customStyle="1" w:styleId="AmendBody4">
    <w:name w:val="Amend. Body 4"/>
    <w:basedOn w:val="Normal-Draft"/>
    <w:next w:val="Normal"/>
    <w:rsid w:val="003815BF"/>
    <w:pPr>
      <w:ind w:left="3402"/>
    </w:pPr>
  </w:style>
  <w:style w:type="paragraph" w:customStyle="1" w:styleId="AmendBody5">
    <w:name w:val="Amend. Body 5"/>
    <w:basedOn w:val="Normal-Draft"/>
    <w:next w:val="Normal"/>
    <w:rsid w:val="003815BF"/>
    <w:pPr>
      <w:ind w:left="3912"/>
    </w:pPr>
  </w:style>
  <w:style w:type="paragraph" w:customStyle="1" w:styleId="AmendHeading-DIVISION">
    <w:name w:val="Amend. Heading - DIVISION"/>
    <w:basedOn w:val="Normal-Draft"/>
    <w:next w:val="Normal"/>
    <w:rsid w:val="003815BF"/>
    <w:pPr>
      <w:spacing w:before="240" w:after="120"/>
      <w:ind w:left="1361"/>
      <w:outlineLvl w:val="4"/>
    </w:pPr>
    <w:rPr>
      <w:b/>
    </w:rPr>
  </w:style>
  <w:style w:type="paragraph" w:customStyle="1" w:styleId="AmendHeading-PART">
    <w:name w:val="Amend. Heading - PART"/>
    <w:basedOn w:val="Normal-Draft"/>
    <w:next w:val="Normal"/>
    <w:rsid w:val="003815BF"/>
    <w:pPr>
      <w:spacing w:before="240" w:after="120"/>
      <w:ind w:left="1361"/>
      <w:outlineLvl w:val="3"/>
    </w:pPr>
    <w:rPr>
      <w:b/>
      <w:caps/>
      <w:sz w:val="22"/>
    </w:rPr>
  </w:style>
  <w:style w:type="paragraph" w:customStyle="1" w:styleId="AmendHeading-SCHEDULE">
    <w:name w:val="Amend. Heading - SCHEDULE"/>
    <w:basedOn w:val="Normal-Draft"/>
    <w:next w:val="Normal"/>
    <w:rsid w:val="003815BF"/>
    <w:pPr>
      <w:spacing w:before="240" w:after="120"/>
      <w:ind w:left="1361"/>
    </w:pPr>
    <w:rPr>
      <w:caps/>
      <w:sz w:val="22"/>
    </w:rPr>
  </w:style>
  <w:style w:type="paragraph" w:customStyle="1" w:styleId="AmendHeading1">
    <w:name w:val="Amend. Heading 1"/>
    <w:basedOn w:val="Normal"/>
    <w:next w:val="Normal"/>
    <w:rsid w:val="003815BF"/>
    <w:pPr>
      <w:overflowPunct w:val="0"/>
      <w:autoSpaceDE w:val="0"/>
      <w:autoSpaceDN w:val="0"/>
      <w:adjustRightInd w:val="0"/>
      <w:spacing w:before="120"/>
      <w:textAlignment w:val="baseline"/>
    </w:pPr>
  </w:style>
  <w:style w:type="paragraph" w:customStyle="1" w:styleId="AmendHeading2">
    <w:name w:val="Amend. Heading 2"/>
    <w:basedOn w:val="Normal"/>
    <w:next w:val="Normal"/>
    <w:rsid w:val="003815BF"/>
    <w:pPr>
      <w:overflowPunct w:val="0"/>
      <w:autoSpaceDE w:val="0"/>
      <w:autoSpaceDN w:val="0"/>
      <w:adjustRightInd w:val="0"/>
      <w:spacing w:before="120"/>
      <w:textAlignment w:val="baseline"/>
    </w:pPr>
  </w:style>
  <w:style w:type="paragraph" w:customStyle="1" w:styleId="AmendHeading3">
    <w:name w:val="Amend. Heading 3"/>
    <w:basedOn w:val="Normal"/>
    <w:next w:val="Normal"/>
    <w:rsid w:val="003815BF"/>
    <w:pPr>
      <w:overflowPunct w:val="0"/>
      <w:autoSpaceDE w:val="0"/>
      <w:autoSpaceDN w:val="0"/>
      <w:adjustRightInd w:val="0"/>
      <w:spacing w:before="120"/>
      <w:textAlignment w:val="baseline"/>
    </w:pPr>
  </w:style>
  <w:style w:type="paragraph" w:customStyle="1" w:styleId="AmendHeading4">
    <w:name w:val="Amend. Heading 4"/>
    <w:basedOn w:val="Normal"/>
    <w:next w:val="Normal"/>
    <w:rsid w:val="003815BF"/>
    <w:pPr>
      <w:overflowPunct w:val="0"/>
      <w:autoSpaceDE w:val="0"/>
      <w:autoSpaceDN w:val="0"/>
      <w:adjustRightInd w:val="0"/>
      <w:spacing w:before="120"/>
      <w:textAlignment w:val="baseline"/>
    </w:pPr>
  </w:style>
  <w:style w:type="paragraph" w:customStyle="1" w:styleId="AmendHeading5">
    <w:name w:val="Amend. Heading 5"/>
    <w:basedOn w:val="Normal"/>
    <w:next w:val="Normal"/>
    <w:rsid w:val="003815BF"/>
    <w:pPr>
      <w:overflowPunct w:val="0"/>
      <w:autoSpaceDE w:val="0"/>
      <w:autoSpaceDN w:val="0"/>
      <w:adjustRightInd w:val="0"/>
      <w:spacing w:before="120"/>
      <w:textAlignment w:val="baseline"/>
    </w:pPr>
  </w:style>
  <w:style w:type="paragraph" w:customStyle="1" w:styleId="BodyParagraphSub">
    <w:name w:val="Body Paragraph (Sub)"/>
    <w:next w:val="Normal"/>
    <w:rsid w:val="003815BF"/>
    <w:pPr>
      <w:overflowPunct w:val="0"/>
      <w:autoSpaceDE w:val="0"/>
      <w:autoSpaceDN w:val="0"/>
      <w:adjustRightInd w:val="0"/>
      <w:spacing w:before="120"/>
      <w:ind w:left="2381"/>
      <w:textAlignment w:val="baseline"/>
    </w:pPr>
    <w:rPr>
      <w:sz w:val="24"/>
      <w:lang w:eastAsia="en-US"/>
    </w:rPr>
  </w:style>
  <w:style w:type="paragraph" w:customStyle="1" w:styleId="BodyParagraphSub-Sub">
    <w:name w:val="Body Paragraph (Sub-Sub)"/>
    <w:next w:val="Normal"/>
    <w:link w:val="BodyParagraphSub-SubChar"/>
    <w:rsid w:val="003815BF"/>
    <w:pPr>
      <w:overflowPunct w:val="0"/>
      <w:autoSpaceDE w:val="0"/>
      <w:autoSpaceDN w:val="0"/>
      <w:adjustRightInd w:val="0"/>
      <w:spacing w:before="120"/>
      <w:ind w:left="2892"/>
      <w:textAlignment w:val="baseline"/>
    </w:pPr>
    <w:rPr>
      <w:sz w:val="24"/>
      <w:lang w:eastAsia="en-US"/>
    </w:rPr>
  </w:style>
  <w:style w:type="character" w:customStyle="1" w:styleId="BodyParagraphSub-SubChar">
    <w:name w:val="Body Paragraph (Sub-Sub) Char"/>
    <w:basedOn w:val="DefaultParagraphFont"/>
    <w:link w:val="BodyParagraphSub-Sub"/>
    <w:rsid w:val="003815BF"/>
    <w:rPr>
      <w:sz w:val="24"/>
      <w:lang w:eastAsia="en-US"/>
    </w:rPr>
  </w:style>
  <w:style w:type="paragraph" w:customStyle="1" w:styleId="BodySection">
    <w:name w:val="Body Section"/>
    <w:next w:val="Normal"/>
    <w:rsid w:val="003815BF"/>
    <w:pPr>
      <w:overflowPunct w:val="0"/>
      <w:autoSpaceDE w:val="0"/>
      <w:autoSpaceDN w:val="0"/>
      <w:adjustRightInd w:val="0"/>
      <w:spacing w:before="120"/>
      <w:ind w:left="1361"/>
      <w:textAlignment w:val="baseline"/>
    </w:pPr>
    <w:rPr>
      <w:sz w:val="24"/>
      <w:lang w:eastAsia="en-US"/>
    </w:rPr>
  </w:style>
  <w:style w:type="paragraph" w:customStyle="1" w:styleId="Defintion">
    <w:name w:val="Defintion"/>
    <w:next w:val="Normal"/>
    <w:rsid w:val="003815BF"/>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paragraph" w:customStyle="1" w:styleId="DraftTest">
    <w:name w:val="Draft Test"/>
    <w:basedOn w:val="Normal"/>
    <w:next w:val="Normal"/>
    <w:rsid w:val="003815BF"/>
    <w:pPr>
      <w:suppressLineNumbers/>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ind w:left="1361" w:hanging="1361"/>
      <w:textAlignment w:val="baseline"/>
    </w:pPr>
  </w:style>
  <w:style w:type="paragraph" w:customStyle="1" w:styleId="Heading-PART">
    <w:name w:val="Heading - PART"/>
    <w:next w:val="Normal"/>
    <w:rsid w:val="003815BF"/>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Heading-SCHEDULE">
    <w:name w:val="Heading - SCHEDULE"/>
    <w:basedOn w:val="Heading-PART"/>
    <w:next w:val="Normal"/>
    <w:rsid w:val="003815BF"/>
    <w:rPr>
      <w:caps w:val="0"/>
    </w:rPr>
  </w:style>
  <w:style w:type="paragraph" w:customStyle="1" w:styleId="Heading1-Manual">
    <w:name w:val="Heading 1 - Manual"/>
    <w:next w:val="Normal"/>
    <w:rsid w:val="003815BF"/>
    <w:pPr>
      <w:tabs>
        <w:tab w:val="right" w:pos="737"/>
        <w:tab w:val="left" w:pos="851"/>
      </w:tabs>
      <w:overflowPunct w:val="0"/>
      <w:autoSpaceDE w:val="0"/>
      <w:autoSpaceDN w:val="0"/>
      <w:adjustRightInd w:val="0"/>
      <w:spacing w:before="240"/>
      <w:ind w:left="851" w:hanging="851"/>
      <w:textAlignment w:val="baseline"/>
    </w:pPr>
    <w:rPr>
      <w:b/>
      <w:i/>
      <w:sz w:val="24"/>
      <w:lang w:eastAsia="en-US"/>
    </w:rPr>
  </w:style>
  <w:style w:type="paragraph" w:customStyle="1" w:styleId="Normal-Schedule">
    <w:name w:val="Normal - Schedule"/>
    <w:rsid w:val="003815BF"/>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paragraph" w:customStyle="1" w:styleId="NotesBody">
    <w:name w:val="Notes Body"/>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s>
      <w:overflowPunct w:val="0"/>
      <w:autoSpaceDE w:val="0"/>
      <w:autoSpaceDN w:val="0"/>
      <w:adjustRightInd w:val="0"/>
      <w:ind w:left="284"/>
      <w:textAlignment w:val="baseline"/>
    </w:pPr>
    <w:rPr>
      <w:lang w:eastAsia="en-US"/>
    </w:rPr>
  </w:style>
  <w:style w:type="paragraph" w:customStyle="1" w:styleId="NotesHeading">
    <w:name w:val="Notes Heading"/>
    <w:next w:val="NotesBody"/>
    <w:rsid w:val="003815BF"/>
    <w:pPr>
      <w:overflowPunct w:val="0"/>
      <w:autoSpaceDE w:val="0"/>
      <w:autoSpaceDN w:val="0"/>
      <w:adjustRightInd w:val="0"/>
      <w:ind w:left="283" w:hanging="283"/>
      <w:textAlignment w:val="baseline"/>
    </w:pPr>
    <w:rPr>
      <w:lang w:eastAsia="en-US"/>
    </w:rPr>
  </w:style>
  <w:style w:type="paragraph" w:customStyle="1" w:styleId="Schedule-DIVISION">
    <w:name w:val="Schedule - DIVISION"/>
    <w:basedOn w:val="Heading-DIVISION"/>
    <w:next w:val="Normal"/>
    <w:rsid w:val="003815BF"/>
    <w:rPr>
      <w:sz w:val="20"/>
    </w:rPr>
  </w:style>
  <w:style w:type="paragraph" w:customStyle="1" w:styleId="Schedule-PART">
    <w:name w:val="Schedule - PART"/>
    <w:basedOn w:val="Heading-PART"/>
    <w:next w:val="Normal"/>
    <w:rsid w:val="003815BF"/>
    <w:rPr>
      <w:sz w:val="18"/>
    </w:rPr>
  </w:style>
  <w:style w:type="paragraph" w:customStyle="1" w:styleId="ScheduleAutoHeading1">
    <w:name w:val="Schedule Auto Heading 1"/>
    <w:basedOn w:val="Normal-Schedule"/>
    <w:next w:val="Normal"/>
    <w:rsid w:val="003815BF"/>
    <w:rPr>
      <w:b/>
      <w:i/>
    </w:rPr>
  </w:style>
  <w:style w:type="paragraph" w:customStyle="1" w:styleId="ScheduleAutoHeading2">
    <w:name w:val="Schedule Auto Heading 2"/>
    <w:basedOn w:val="Normal-Schedule"/>
    <w:next w:val="Normal"/>
    <w:rsid w:val="003815BF"/>
  </w:style>
  <w:style w:type="paragraph" w:customStyle="1" w:styleId="ScheduleAutoHeading3">
    <w:name w:val="Schedule Auto Heading 3"/>
    <w:basedOn w:val="Normal-Schedule"/>
    <w:next w:val="Normal"/>
    <w:rsid w:val="003815BF"/>
  </w:style>
  <w:style w:type="paragraph" w:customStyle="1" w:styleId="ScheduleAutoHeading4">
    <w:name w:val="Schedule Auto Heading 4"/>
    <w:basedOn w:val="Normal-Schedule"/>
    <w:next w:val="Normal"/>
    <w:rsid w:val="003815BF"/>
  </w:style>
  <w:style w:type="paragraph" w:customStyle="1" w:styleId="ScheduleAutoHeading5">
    <w:name w:val="Schedule Auto Heading 5"/>
    <w:basedOn w:val="Normal-Schedule"/>
    <w:next w:val="Normal"/>
    <w:rsid w:val="003815BF"/>
  </w:style>
  <w:style w:type="paragraph" w:customStyle="1" w:styleId="ScheduleDefinition">
    <w:name w:val="Schedule Definition"/>
    <w:basedOn w:val="Normal"/>
    <w:next w:val="Normal"/>
    <w:rsid w:val="003815BF"/>
    <w:pPr>
      <w:suppressLineNumbers/>
      <w:overflowPunct w:val="0"/>
      <w:autoSpaceDE w:val="0"/>
      <w:autoSpaceDN w:val="0"/>
      <w:adjustRightInd w:val="0"/>
      <w:spacing w:before="120"/>
      <w:ind w:left="1871" w:hanging="510"/>
      <w:textAlignment w:val="baseline"/>
    </w:pPr>
    <w:rPr>
      <w:sz w:val="20"/>
    </w:rPr>
  </w:style>
  <w:style w:type="paragraph" w:customStyle="1" w:styleId="ScheduleHeading1">
    <w:name w:val="Schedule Heading 1"/>
    <w:basedOn w:val="Normal"/>
    <w:next w:val="Normal"/>
    <w:rsid w:val="003815BF"/>
    <w:pPr>
      <w:overflowPunct w:val="0"/>
      <w:autoSpaceDE w:val="0"/>
      <w:autoSpaceDN w:val="0"/>
      <w:adjustRightInd w:val="0"/>
      <w:spacing w:before="120"/>
      <w:textAlignment w:val="baseline"/>
    </w:pPr>
    <w:rPr>
      <w:b/>
      <w:sz w:val="20"/>
    </w:rPr>
  </w:style>
  <w:style w:type="paragraph" w:customStyle="1" w:styleId="ScheduleHeading2">
    <w:name w:val="Schedule Heading 2"/>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4">
    <w:name w:val="Schedule Heading 4"/>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5">
    <w:name w:val="Schedule Heading 5"/>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Auto">
    <w:name w:val="Schedule Heading Auto"/>
    <w:basedOn w:val="Normal-Schedule"/>
    <w:next w:val="Normal"/>
    <w:rsid w:val="003815BF"/>
  </w:style>
  <w:style w:type="paragraph" w:customStyle="1" w:styleId="ScheduleParagraph">
    <w:name w:val="Schedule Paragraph"/>
    <w:basedOn w:val="Normal"/>
    <w:next w:val="Normal"/>
    <w:rsid w:val="003815BF"/>
    <w:pPr>
      <w:suppressLineNumbers/>
      <w:overflowPunct w:val="0"/>
      <w:autoSpaceDE w:val="0"/>
      <w:autoSpaceDN w:val="0"/>
      <w:adjustRightInd w:val="0"/>
      <w:spacing w:before="120"/>
      <w:ind w:left="1871"/>
      <w:textAlignment w:val="baseline"/>
    </w:pPr>
    <w:rPr>
      <w:sz w:val="20"/>
    </w:rPr>
  </w:style>
  <w:style w:type="paragraph" w:customStyle="1" w:styleId="ScheduleParagraphSub">
    <w:name w:val="Schedule Paragraph (Sub)"/>
    <w:basedOn w:val="Normal"/>
    <w:next w:val="Normal"/>
    <w:rsid w:val="003815BF"/>
    <w:pPr>
      <w:suppressLineNumbers/>
      <w:overflowPunct w:val="0"/>
      <w:autoSpaceDE w:val="0"/>
      <w:autoSpaceDN w:val="0"/>
      <w:adjustRightInd w:val="0"/>
      <w:spacing w:before="120"/>
      <w:ind w:left="2381"/>
      <w:textAlignment w:val="baseline"/>
    </w:pPr>
    <w:rPr>
      <w:sz w:val="20"/>
    </w:rPr>
  </w:style>
  <w:style w:type="paragraph" w:customStyle="1" w:styleId="ScheduleParagraphSub-Sub">
    <w:name w:val="Schedule Paragraph (Sub-Sub)"/>
    <w:basedOn w:val="Normal"/>
    <w:next w:val="Normal"/>
    <w:rsid w:val="003815BF"/>
    <w:pPr>
      <w:suppressLineNumbers/>
      <w:overflowPunct w:val="0"/>
      <w:autoSpaceDE w:val="0"/>
      <w:autoSpaceDN w:val="0"/>
      <w:adjustRightInd w:val="0"/>
      <w:spacing w:before="120"/>
      <w:ind w:left="2892"/>
      <w:textAlignment w:val="baseline"/>
    </w:pPr>
    <w:rPr>
      <w:sz w:val="20"/>
    </w:rPr>
  </w:style>
  <w:style w:type="paragraph" w:customStyle="1" w:styleId="SchedulePenaly">
    <w:name w:val="Schedule Penaly"/>
    <w:basedOn w:val="Penalty"/>
    <w:next w:val="Normal-Schedule"/>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ScheduleSection">
    <w:name w:val="Schedule Section"/>
    <w:basedOn w:val="Normal"/>
    <w:next w:val="Normal"/>
    <w:rsid w:val="003815BF"/>
    <w:pPr>
      <w:suppressLineNumbers/>
      <w:overflowPunct w:val="0"/>
      <w:autoSpaceDE w:val="0"/>
      <w:autoSpaceDN w:val="0"/>
      <w:adjustRightInd w:val="0"/>
      <w:spacing w:before="120"/>
      <w:ind w:left="851"/>
      <w:textAlignment w:val="baseline"/>
    </w:pPr>
    <w:rPr>
      <w:b/>
      <w:i/>
      <w:sz w:val="20"/>
    </w:rPr>
  </w:style>
  <w:style w:type="paragraph" w:customStyle="1" w:styleId="ScheduleSectionSub">
    <w:name w:val="Schedule Section (Sub)"/>
    <w:basedOn w:val="Normal"/>
    <w:next w:val="Normal"/>
    <w:rsid w:val="003815BF"/>
    <w:pPr>
      <w:suppressLineNumbers/>
      <w:overflowPunct w:val="0"/>
      <w:autoSpaceDE w:val="0"/>
      <w:autoSpaceDN w:val="0"/>
      <w:adjustRightInd w:val="0"/>
      <w:spacing w:before="120"/>
      <w:ind w:left="1361"/>
      <w:textAlignment w:val="baseline"/>
    </w:pPr>
    <w:rPr>
      <w:sz w:val="20"/>
    </w:rPr>
  </w:style>
  <w:style w:type="paragraph" w:customStyle="1" w:styleId="ShoulderReference">
    <w:name w:val="Shoulder Reference"/>
    <w:next w:val="Normal"/>
    <w:rsid w:val="003815BF"/>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SideNote">
    <w:name w:val="Side Note"/>
    <w:basedOn w:val="Normal"/>
    <w:rsid w:val="003815BF"/>
    <w:pPr>
      <w:framePr w:w="964" w:h="340" w:hSpace="284" w:wrap="around" w:vAnchor="text" w:hAnchor="page" w:xAlign="in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s">
    <w:name w:val="Amend. Heading 1s"/>
    <w:basedOn w:val="Normal"/>
    <w:next w:val="Normal"/>
    <w:rsid w:val="003815BF"/>
    <w:pPr>
      <w:overflowPunct w:val="0"/>
      <w:autoSpaceDE w:val="0"/>
      <w:autoSpaceDN w:val="0"/>
      <w:adjustRightInd w:val="0"/>
      <w:spacing w:before="120"/>
      <w:textAlignment w:val="baseline"/>
      <w:outlineLvl w:val="5"/>
    </w:pPr>
    <w:rPr>
      <w:b/>
    </w:rPr>
  </w:style>
  <w:style w:type="paragraph" w:customStyle="1" w:styleId="CopyDetails">
    <w:name w:val="Copy Details"/>
    <w:next w:val="Normal"/>
    <w:rsid w:val="003815BF"/>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sz w:val="24"/>
      <w:lang w:eastAsia="en-US"/>
    </w:rPr>
  </w:style>
  <w:style w:type="paragraph" w:customStyle="1" w:styleId="AmendHeading6">
    <w:name w:val="Amend. Heading 6"/>
    <w:basedOn w:val="Normal"/>
    <w:next w:val="Normal"/>
    <w:rsid w:val="003815BF"/>
    <w:pPr>
      <w:overflowPunct w:val="0"/>
      <w:autoSpaceDE w:val="0"/>
      <w:autoSpaceDN w:val="0"/>
      <w:adjustRightInd w:val="0"/>
      <w:spacing w:before="120"/>
      <w:textAlignment w:val="baseline"/>
    </w:pPr>
  </w:style>
  <w:style w:type="paragraph" w:styleId="MacroText">
    <w:name w:val="macro"/>
    <w:link w:val="MacroTextChar"/>
    <w:semiHidden/>
    <w:rsid w:val="003910C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815BF"/>
    <w:rPr>
      <w:rFonts w:ascii="Courier New" w:hAnsi="Courier New" w:cs="Courier New"/>
      <w:lang w:eastAsia="en-US"/>
    </w:rPr>
  </w:style>
  <w:style w:type="character" w:styleId="EndnoteReference">
    <w:name w:val="endnote reference"/>
    <w:basedOn w:val="DefaultParagraphFont"/>
    <w:semiHidden/>
    <w:rsid w:val="003815BF"/>
    <w:rPr>
      <w:vertAlign w:val="superscript"/>
    </w:rPr>
  </w:style>
  <w:style w:type="paragraph" w:styleId="EndnoteText0">
    <w:name w:val="endnote text"/>
    <w:basedOn w:val="Normal"/>
    <w:link w:val="EndnoteTextChar"/>
    <w:semiHidden/>
    <w:rsid w:val="003815BF"/>
    <w:pPr>
      <w:suppressLineNumbers/>
      <w:tabs>
        <w:tab w:val="left" w:pos="284"/>
      </w:tabs>
      <w:overflowPunct w:val="0"/>
      <w:autoSpaceDE w:val="0"/>
      <w:autoSpaceDN w:val="0"/>
      <w:adjustRightInd w:val="0"/>
      <w:spacing w:before="120"/>
      <w:ind w:left="284" w:hanging="284"/>
      <w:textAlignment w:val="baseline"/>
    </w:pPr>
    <w:rPr>
      <w:sz w:val="20"/>
    </w:rPr>
  </w:style>
  <w:style w:type="character" w:customStyle="1" w:styleId="EndnoteTextChar">
    <w:name w:val="Endnote Text Char"/>
    <w:basedOn w:val="DefaultParagraphFont"/>
    <w:link w:val="EndnoteText0"/>
    <w:semiHidden/>
    <w:rsid w:val="003815BF"/>
    <w:rPr>
      <w:lang w:eastAsia="en-US"/>
    </w:rPr>
  </w:style>
  <w:style w:type="paragraph" w:customStyle="1" w:styleId="SchedulePenalty">
    <w:name w:val="Schedule Penalty"/>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DraftingNotes">
    <w:name w:val="Drafting Notes"/>
    <w:next w:val="Normal"/>
    <w:link w:val="DraftingNotesChar"/>
    <w:rsid w:val="003815BF"/>
    <w:pPr>
      <w:tabs>
        <w:tab w:val="left" w:pos="851"/>
        <w:tab w:val="left" w:pos="1361"/>
        <w:tab w:val="left" w:pos="1871"/>
        <w:tab w:val="left" w:pos="2552"/>
        <w:tab w:val="left" w:pos="2892"/>
        <w:tab w:val="left" w:pos="3402"/>
      </w:tabs>
      <w:overflowPunct w:val="0"/>
      <w:autoSpaceDE w:val="0"/>
      <w:autoSpaceDN w:val="0"/>
      <w:adjustRightInd w:val="0"/>
      <w:ind w:left="1247" w:hanging="1247"/>
      <w:textAlignment w:val="baseline"/>
    </w:pPr>
    <w:rPr>
      <w:i/>
      <w:color w:val="0000FF"/>
      <w:sz w:val="24"/>
      <w:lang w:eastAsia="en-US"/>
    </w:rPr>
  </w:style>
  <w:style w:type="character" w:customStyle="1" w:styleId="DraftingNotesChar">
    <w:name w:val="Drafting Notes Char"/>
    <w:basedOn w:val="DefaultParagraphFont"/>
    <w:link w:val="DraftingNotes"/>
    <w:rsid w:val="003815BF"/>
    <w:rPr>
      <w:i/>
      <w:color w:val="0000FF"/>
      <w:sz w:val="24"/>
      <w:lang w:eastAsia="en-US"/>
    </w:rPr>
  </w:style>
  <w:style w:type="paragraph" w:customStyle="1" w:styleId="ActTitleFrame">
    <w:name w:val="ActTitleFrame"/>
    <w:basedOn w:val="Normal"/>
    <w:rsid w:val="003815BF"/>
    <w:pPr>
      <w:framePr w:w="6237" w:h="1423" w:hRule="exact" w:hSpace="181" w:wrap="around" w:vAnchor="page" w:hAnchor="margin" w:xAlign="center" w:y="1192" w:anchorLock="1"/>
      <w:suppressLineNumbers/>
      <w:overflowPunct w:val="0"/>
      <w:autoSpaceDE w:val="0"/>
      <w:autoSpaceDN w:val="0"/>
      <w:adjustRightInd w:val="0"/>
      <w:jc w:val="center"/>
      <w:textAlignment w:val="baseline"/>
    </w:pPr>
    <w:rPr>
      <w:i/>
    </w:rPr>
  </w:style>
  <w:style w:type="paragraph" w:customStyle="1" w:styleId="EndnoteBody">
    <w:name w:val="Endnote Body"/>
    <w:rsid w:val="003815BF"/>
    <w:pPr>
      <w:tabs>
        <w:tab w:val="left" w:pos="851"/>
        <w:tab w:val="left" w:pos="1418"/>
        <w:tab w:val="left" w:pos="1985"/>
        <w:tab w:val="left" w:pos="2552"/>
        <w:tab w:val="left" w:pos="3119"/>
        <w:tab w:val="left" w:pos="3686"/>
        <w:tab w:val="left" w:pos="4253"/>
      </w:tabs>
      <w:overflowPunct w:val="0"/>
      <w:autoSpaceDE w:val="0"/>
      <w:autoSpaceDN w:val="0"/>
      <w:adjustRightInd w:val="0"/>
      <w:spacing w:after="120"/>
      <w:ind w:left="284"/>
      <w:textAlignment w:val="baseline"/>
    </w:pPr>
    <w:rPr>
      <w:lang w:eastAsia="en-US"/>
    </w:rPr>
  </w:style>
  <w:style w:type="paragraph" w:customStyle="1" w:styleId="EndnoteSection">
    <w:name w:val="Endnote Section"/>
    <w:next w:val="EndnoteBody"/>
    <w:rsid w:val="003815BF"/>
    <w:pPr>
      <w:overflowPunct w:val="0"/>
      <w:autoSpaceDE w:val="0"/>
      <w:autoSpaceDN w:val="0"/>
      <w:adjustRightInd w:val="0"/>
      <w:spacing w:after="120"/>
      <w:ind w:left="284" w:hanging="284"/>
      <w:textAlignment w:val="baseline"/>
    </w:pPr>
    <w:rPr>
      <w:lang w:eastAsia="en-US"/>
    </w:rPr>
  </w:style>
  <w:style w:type="paragraph" w:customStyle="1" w:styleId="Lines">
    <w:name w:val="Lines"/>
    <w:basedOn w:val="Normal"/>
    <w:next w:val="Normal"/>
    <w:rsid w:val="003815BF"/>
    <w:pPr>
      <w:suppressLineNumbers/>
      <w:overflowPunct w:val="0"/>
      <w:autoSpaceDE w:val="0"/>
      <w:autoSpaceDN w:val="0"/>
      <w:adjustRightInd w:val="0"/>
      <w:spacing w:before="120" w:after="120"/>
      <w:jc w:val="center"/>
      <w:textAlignment w:val="baseline"/>
      <w:outlineLvl w:val="6"/>
    </w:pPr>
  </w:style>
  <w:style w:type="paragraph" w:customStyle="1" w:styleId="ScheduleFormNo">
    <w:name w:val="Schedule Form No."/>
    <w:basedOn w:val="ScheduleNo"/>
    <w:next w:val="Normal"/>
    <w:rsid w:val="003815BF"/>
  </w:style>
  <w:style w:type="paragraph" w:customStyle="1" w:styleId="ScheduleNo">
    <w:name w:val="Schedule No."/>
    <w:basedOn w:val="Heading-PART"/>
    <w:next w:val="Normal"/>
    <w:rsid w:val="003815BF"/>
    <w:pPr>
      <w:outlineLvl w:val="1"/>
    </w:pPr>
    <w:rPr>
      <w:sz w:val="20"/>
    </w:rPr>
  </w:style>
  <w:style w:type="paragraph" w:customStyle="1" w:styleId="ScheduleTitle">
    <w:name w:val="Schedule Title"/>
    <w:basedOn w:val="Heading-DIVISION"/>
    <w:next w:val="Normal"/>
    <w:rsid w:val="003815BF"/>
    <w:rPr>
      <w:caps/>
      <w:sz w:val="20"/>
    </w:rPr>
  </w:style>
  <w:style w:type="paragraph" w:customStyle="1" w:styleId="DefinitionSchedule">
    <w:name w:val="Definition (Schedule)"/>
    <w:basedOn w:val="Defintion"/>
    <w:next w:val="Normal"/>
    <w:rsid w:val="003815BF"/>
    <w:pPr>
      <w:spacing w:before="0"/>
    </w:pPr>
    <w:rPr>
      <w:sz w:val="20"/>
    </w:rPr>
  </w:style>
  <w:style w:type="paragraph" w:styleId="DocumentMap">
    <w:name w:val="Document Map"/>
    <w:basedOn w:val="Normal"/>
    <w:link w:val="DocumentMapChar"/>
    <w:semiHidden/>
    <w:rsid w:val="003815BF"/>
    <w:pPr>
      <w:suppressLineNumbers/>
      <w:shd w:val="clear" w:color="auto" w:fill="000080"/>
      <w:overflowPunct w:val="0"/>
      <w:autoSpaceDE w:val="0"/>
      <w:autoSpaceDN w:val="0"/>
      <w:adjustRightInd w:val="0"/>
      <w:spacing w:before="120"/>
      <w:textAlignment w:val="baseline"/>
    </w:pPr>
    <w:rPr>
      <w:rFonts w:ascii="Tahoma" w:hAnsi="Tahoma" w:cs="Tahoma"/>
    </w:rPr>
  </w:style>
  <w:style w:type="character" w:customStyle="1" w:styleId="DocumentMapChar">
    <w:name w:val="Document Map Char"/>
    <w:basedOn w:val="DefaultParagraphFont"/>
    <w:link w:val="DocumentMap"/>
    <w:rsid w:val="003815BF"/>
    <w:rPr>
      <w:rFonts w:ascii="Tahoma" w:hAnsi="Tahoma" w:cs="Tahoma"/>
      <w:sz w:val="24"/>
      <w:shd w:val="clear" w:color="auto" w:fill="000080"/>
      <w:lang w:eastAsia="en-US"/>
    </w:rPr>
  </w:style>
  <w:style w:type="paragraph" w:customStyle="1" w:styleId="AmendDefinition1">
    <w:name w:val="Amend Definition 1"/>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customStyle="1" w:styleId="AmendDefinition2">
    <w:name w:val="Amend Definition 2"/>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AmendDefinition3">
    <w:name w:val="Amend Definition 3"/>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val="en-US" w:eastAsia="en-US"/>
    </w:rPr>
  </w:style>
  <w:style w:type="paragraph" w:customStyle="1" w:styleId="AmendDefinition4">
    <w:name w:val="Amend Definition 4"/>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912" w:hanging="510"/>
    </w:pPr>
    <w:rPr>
      <w:sz w:val="24"/>
      <w:lang w:val="en-US" w:eastAsia="en-US"/>
    </w:rPr>
  </w:style>
  <w:style w:type="paragraph" w:customStyle="1" w:styleId="AmendDefinition5">
    <w:name w:val="Amend Definition 5"/>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4422" w:hanging="510"/>
    </w:pPr>
    <w:rPr>
      <w:sz w:val="24"/>
      <w:lang w:eastAsia="en-US"/>
    </w:rPr>
  </w:style>
  <w:style w:type="paragraph" w:customStyle="1" w:styleId="AmendPenalty1">
    <w:name w:val="Amend. Penalty 1"/>
    <w:basedOn w:val="Penalty"/>
    <w:next w:val="Normal"/>
    <w:rsid w:val="003815BF"/>
    <w:pPr>
      <w:overflowPunct w:val="0"/>
      <w:autoSpaceDE w:val="0"/>
      <w:autoSpaceDN w:val="0"/>
      <w:adjustRightInd w:val="0"/>
      <w:spacing w:before="120"/>
      <w:ind w:left="2892" w:hanging="1021"/>
      <w:jc w:val="left"/>
      <w:textAlignment w:val="baseline"/>
    </w:pPr>
  </w:style>
  <w:style w:type="paragraph" w:customStyle="1" w:styleId="AmendPenalty2">
    <w:name w:val="Amend. Penalty 2"/>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s>
      <w:overflowPunct w:val="0"/>
      <w:autoSpaceDE w:val="0"/>
      <w:autoSpaceDN w:val="0"/>
      <w:adjustRightInd w:val="0"/>
      <w:spacing w:before="120"/>
      <w:ind w:left="3402" w:hanging="1021"/>
      <w:jc w:val="left"/>
      <w:textAlignment w:val="baseline"/>
    </w:pPr>
  </w:style>
  <w:style w:type="paragraph" w:customStyle="1" w:styleId="AmendPenalty3">
    <w:name w:val="Amend. Penalty 3"/>
    <w:basedOn w:val="Penalty"/>
    <w:next w:val="Normal"/>
    <w:rsid w:val="003815BF"/>
    <w:pPr>
      <w:tabs>
        <w:tab w:val="left" w:pos="567"/>
        <w:tab w:val="left" w:pos="964"/>
        <w:tab w:val="left" w:pos="1134"/>
        <w:tab w:val="left" w:pos="1491"/>
        <w:tab w:val="left" w:pos="1701"/>
        <w:tab w:val="left" w:pos="1985"/>
        <w:tab w:val="left" w:pos="2268"/>
        <w:tab w:val="left" w:pos="2495"/>
        <w:tab w:val="left" w:pos="2835"/>
        <w:tab w:val="left" w:pos="3005"/>
        <w:tab w:val="left" w:pos="3402"/>
        <w:tab w:val="left" w:pos="3969"/>
        <w:tab w:val="left" w:pos="4536"/>
        <w:tab w:val="left" w:pos="5670"/>
        <w:tab w:val="left" w:pos="6237"/>
        <w:tab w:val="left" w:pos="6804"/>
        <w:tab w:val="left" w:pos="7371"/>
      </w:tabs>
      <w:overflowPunct w:val="0"/>
      <w:autoSpaceDE w:val="0"/>
      <w:autoSpaceDN w:val="0"/>
      <w:adjustRightInd w:val="0"/>
      <w:spacing w:before="120"/>
      <w:ind w:left="3913" w:hanging="1021"/>
      <w:jc w:val="left"/>
      <w:textAlignment w:val="baseline"/>
    </w:pPr>
  </w:style>
  <w:style w:type="paragraph" w:customStyle="1" w:styleId="AmendPenalty4">
    <w:name w:val="Amend. Penalty 4"/>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s>
      <w:overflowPunct w:val="0"/>
      <w:autoSpaceDE w:val="0"/>
      <w:autoSpaceDN w:val="0"/>
      <w:adjustRightInd w:val="0"/>
      <w:spacing w:before="120"/>
      <w:ind w:left="4423" w:hanging="1021"/>
      <w:jc w:val="left"/>
      <w:textAlignment w:val="baseline"/>
    </w:pPr>
  </w:style>
  <w:style w:type="paragraph" w:customStyle="1" w:styleId="AmendPenalty5">
    <w:name w:val="Amend. Penalty 5"/>
    <w:basedOn w:val="Penalty"/>
    <w:next w:val="Normal"/>
    <w:rsid w:val="003815BF"/>
    <w:pPr>
      <w:tabs>
        <w:tab w:val="left" w:pos="567"/>
        <w:tab w:val="left" w:pos="964"/>
        <w:tab w:val="left" w:pos="1134"/>
        <w:tab w:val="left" w:pos="1474"/>
        <w:tab w:val="left" w:pos="1701"/>
        <w:tab w:val="left" w:pos="1985"/>
        <w:tab w:val="left" w:pos="2268"/>
        <w:tab w:val="left" w:pos="2495"/>
        <w:tab w:val="left" w:leader="hyphen" w:pos="2835"/>
        <w:tab w:val="left" w:pos="3402"/>
        <w:tab w:val="left" w:pos="3969"/>
        <w:tab w:val="left" w:pos="4026"/>
        <w:tab w:val="left" w:pos="4536"/>
        <w:tab w:val="left" w:pos="5103"/>
        <w:tab w:val="left" w:pos="5670"/>
        <w:tab w:val="left" w:pos="6237"/>
        <w:tab w:val="left" w:pos="6804"/>
        <w:tab w:val="left" w:pos="7371"/>
      </w:tabs>
      <w:overflowPunct w:val="0"/>
      <w:autoSpaceDE w:val="0"/>
      <w:autoSpaceDN w:val="0"/>
      <w:adjustRightInd w:val="0"/>
      <w:spacing w:before="120"/>
      <w:ind w:left="4933" w:hanging="1021"/>
      <w:jc w:val="left"/>
      <w:textAlignment w:val="baseline"/>
    </w:pPr>
  </w:style>
  <w:style w:type="paragraph" w:customStyle="1" w:styleId="DraftDefinition1">
    <w:name w:val="Draft Definition 1"/>
    <w:next w:val="Normal"/>
    <w:rsid w:val="003815BF"/>
    <w:pPr>
      <w:tabs>
        <w:tab w:val="left" w:pos="964"/>
        <w:tab w:val="left" w:pos="1134"/>
        <w:tab w:val="left" w:pos="1361"/>
        <w:tab w:val="left" w:pos="1701"/>
        <w:tab w:val="left" w:pos="2268"/>
        <w:tab w:val="left" w:pos="2835"/>
        <w:tab w:val="left" w:pos="3402"/>
        <w:tab w:val="left" w:pos="3969"/>
        <w:tab w:val="left" w:pos="4536"/>
        <w:tab w:val="left" w:pos="5103"/>
        <w:tab w:val="left" w:pos="5670"/>
        <w:tab w:val="left" w:pos="6237"/>
        <w:tab w:val="left" w:pos="6804"/>
        <w:tab w:val="left" w:pos="7371"/>
      </w:tabs>
      <w:spacing w:before="120"/>
      <w:ind w:left="1361" w:hanging="510"/>
    </w:pPr>
    <w:rPr>
      <w:sz w:val="24"/>
      <w:lang w:eastAsia="en-US"/>
    </w:rPr>
  </w:style>
  <w:style w:type="paragraph" w:customStyle="1" w:styleId="DraftDefinition2">
    <w:name w:val="Draft Definition 2"/>
    <w:next w:val="Normal"/>
    <w:rsid w:val="003815BF"/>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Definition3">
    <w:name w:val="Draft Definition 3"/>
    <w:next w:val="Normal"/>
    <w:rsid w:val="003815BF"/>
    <w:pPr>
      <w:tabs>
        <w:tab w:val="left" w:pos="2053"/>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ind w:left="2381" w:hanging="510"/>
    </w:pPr>
    <w:rPr>
      <w:sz w:val="24"/>
      <w:lang w:eastAsia="en-US"/>
    </w:rPr>
  </w:style>
  <w:style w:type="paragraph" w:customStyle="1" w:styleId="DraftDefinition4">
    <w:name w:val="Draft Definition 4"/>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DraftDefinition5">
    <w:name w:val="Draft Definition 5"/>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eastAsia="en-US"/>
    </w:rPr>
  </w:style>
  <w:style w:type="paragraph" w:customStyle="1" w:styleId="DraftPenalty1">
    <w:name w:val="Draft Penalty 1"/>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1872" w:hanging="1021"/>
      <w:jc w:val="left"/>
      <w:textAlignment w:val="baseline"/>
    </w:pPr>
  </w:style>
  <w:style w:type="paragraph" w:customStyle="1" w:styleId="DraftPenalty2">
    <w:name w:val="Draft Penalty 2"/>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enalty3">
    <w:name w:val="Draft Penalty 3"/>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892" w:hanging="1021"/>
      <w:jc w:val="left"/>
      <w:textAlignment w:val="baseline"/>
    </w:pPr>
  </w:style>
  <w:style w:type="paragraph" w:customStyle="1" w:styleId="DraftPenalty4">
    <w:name w:val="Draft Penalty 4"/>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402" w:hanging="1021"/>
      <w:jc w:val="left"/>
      <w:textAlignment w:val="baseline"/>
    </w:pPr>
  </w:style>
  <w:style w:type="paragraph" w:customStyle="1" w:styleId="DraftPenalty5">
    <w:name w:val="Draft Penalty 5"/>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913" w:hanging="1021"/>
      <w:jc w:val="left"/>
      <w:textAlignment w:val="baseline"/>
    </w:pPr>
  </w:style>
  <w:style w:type="paragraph" w:customStyle="1" w:styleId="Heading-ENDNOTES">
    <w:name w:val="Heading - ENDNOTES"/>
    <w:basedOn w:val="EndnoteText0"/>
    <w:next w:val="EndnoteText0"/>
    <w:rsid w:val="003815BF"/>
    <w:pPr>
      <w:ind w:left="-284" w:firstLine="0"/>
      <w:outlineLvl w:val="1"/>
    </w:pPr>
    <w:rPr>
      <w:b/>
      <w:sz w:val="22"/>
      <w:lang w:val="en-GB"/>
    </w:rPr>
  </w:style>
  <w:style w:type="paragraph" w:customStyle="1" w:styleId="ScheduleDefinition1">
    <w:name w:val="Schedule Definition 1"/>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361" w:hanging="510"/>
    </w:pPr>
    <w:rPr>
      <w:lang w:eastAsia="en-US"/>
    </w:rPr>
  </w:style>
  <w:style w:type="paragraph" w:customStyle="1" w:styleId="ScheduleDefinition2">
    <w:name w:val="Schedule Definition 2"/>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6237"/>
        <w:tab w:val="left" w:pos="6804"/>
        <w:tab w:val="left" w:pos="7371"/>
        <w:tab w:val="left" w:pos="7938"/>
        <w:tab w:val="left" w:pos="8505"/>
        <w:tab w:val="left" w:pos="9072"/>
        <w:tab w:val="left" w:pos="9639"/>
      </w:tabs>
      <w:spacing w:before="120"/>
      <w:ind w:left="1871" w:hanging="510"/>
    </w:pPr>
    <w:rPr>
      <w:lang w:eastAsia="en-US"/>
    </w:rPr>
  </w:style>
  <w:style w:type="paragraph" w:customStyle="1" w:styleId="ScheduleDefinition3">
    <w:name w:val="Schedule Definition 3"/>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5103"/>
        <w:tab w:val="left" w:pos="6237"/>
        <w:tab w:val="left" w:pos="6804"/>
        <w:tab w:val="left" w:pos="7371"/>
        <w:tab w:val="left" w:pos="7938"/>
        <w:tab w:val="left" w:pos="8505"/>
        <w:tab w:val="left" w:pos="9072"/>
        <w:tab w:val="left" w:pos="9639"/>
      </w:tabs>
      <w:spacing w:before="120"/>
      <w:ind w:left="2381" w:hanging="510"/>
    </w:pPr>
    <w:rPr>
      <w:lang w:eastAsia="en-US"/>
    </w:rPr>
  </w:style>
  <w:style w:type="paragraph" w:customStyle="1" w:styleId="ScheduleDefinition4">
    <w:name w:val="Schedule Definition 4"/>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lang w:eastAsia="en-US"/>
    </w:rPr>
  </w:style>
  <w:style w:type="paragraph" w:customStyle="1" w:styleId="ScheduleDefinition5">
    <w:name w:val="Schedule Definition 5"/>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lang w:val="en-US" w:eastAsia="en-US"/>
    </w:rPr>
  </w:style>
  <w:style w:type="paragraph" w:customStyle="1" w:styleId="SchedulePenalty1">
    <w:name w:val="Schedule Penalty 1"/>
    <w:basedOn w:val="SchedulePenalty"/>
    <w:next w:val="Normal"/>
    <w:rsid w:val="003815BF"/>
    <w:pPr>
      <w:tabs>
        <w:tab w:val="clear" w:pos="851"/>
        <w:tab w:val="clear" w:pos="1361"/>
        <w:tab w:val="clear" w:pos="1871"/>
        <w:tab w:val="clear" w:pos="2381"/>
        <w:tab w:val="clear" w:pos="2892"/>
        <w:tab w:val="decimal" w:pos="567"/>
        <w:tab w:val="left" w:pos="964"/>
        <w:tab w:val="decimal" w:pos="1134"/>
        <w:tab w:val="left" w:pos="1474"/>
        <w:tab w:val="decimal" w:pos="1701"/>
        <w:tab w:val="left" w:pos="1985"/>
        <w:tab w:val="decimal" w:pos="2268"/>
        <w:tab w:val="decimal" w:pos="2495"/>
        <w:tab w:val="decimal" w:pos="2835"/>
        <w:tab w:val="decimal" w:pos="3005"/>
      </w:tabs>
      <w:ind w:left="1872"/>
    </w:pPr>
  </w:style>
  <w:style w:type="paragraph" w:customStyle="1" w:styleId="SchedulePenalty2">
    <w:name w:val="Schedule Penalty 2"/>
    <w:basedOn w:val="SchedulePenalty"/>
    <w:next w:val="Normal"/>
    <w:rsid w:val="003815BF"/>
    <w:pPr>
      <w:tabs>
        <w:tab w:val="clear" w:pos="851"/>
        <w:tab w:val="clear" w:pos="1361"/>
        <w:tab w:val="clear" w:pos="1871"/>
        <w:tab w:val="clear" w:pos="2381"/>
        <w:tab w:val="clear" w:pos="2892"/>
        <w:tab w:val="decimal" w:pos="567"/>
        <w:tab w:val="left" w:pos="964"/>
        <w:tab w:val="decimal" w:pos="1134"/>
        <w:tab w:val="decimal" w:pos="1474"/>
        <w:tab w:val="decimal" w:pos="1701"/>
        <w:tab w:val="decimal" w:pos="1985"/>
        <w:tab w:val="decimal" w:pos="2268"/>
        <w:tab w:val="decimal" w:pos="2495"/>
        <w:tab w:val="decimal" w:pos="2835"/>
        <w:tab w:val="decimal" w:pos="3005"/>
      </w:tabs>
    </w:pPr>
  </w:style>
  <w:style w:type="paragraph" w:customStyle="1" w:styleId="SchedulePenalty3">
    <w:name w:val="Schedule Penalty 3"/>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969"/>
      </w:tabs>
      <w:ind w:left="2892"/>
    </w:pPr>
  </w:style>
  <w:style w:type="paragraph" w:customStyle="1" w:styleId="SchedulePenalty4">
    <w:name w:val="Schedule Penalty 4"/>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402"/>
    </w:pPr>
  </w:style>
  <w:style w:type="paragraph" w:customStyle="1" w:styleId="SchedulePenalty5">
    <w:name w:val="Schedule Penalty 5"/>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913"/>
    </w:pPr>
  </w:style>
  <w:style w:type="paragraph" w:customStyle="1" w:styleId="Schedule-Division0">
    <w:name w:val="Schedule-Division"/>
    <w:basedOn w:val="Normal"/>
    <w:next w:val="Normal"/>
    <w:rsid w:val="003815BF"/>
    <w:pPr>
      <w:suppressLineNumbers/>
      <w:overflowPunct w:val="0"/>
      <w:autoSpaceDE w:val="0"/>
      <w:autoSpaceDN w:val="0"/>
      <w:adjustRightInd w:val="0"/>
      <w:spacing w:before="120" w:after="120"/>
      <w:jc w:val="center"/>
      <w:textAlignment w:val="baseline"/>
    </w:pPr>
    <w:rPr>
      <w:b/>
      <w:sz w:val="20"/>
    </w:rPr>
  </w:style>
  <w:style w:type="paragraph" w:customStyle="1" w:styleId="Schedule-Part0">
    <w:name w:val="Schedule-Part"/>
    <w:basedOn w:val="Normal"/>
    <w:next w:val="Normal"/>
    <w:rsid w:val="003815BF"/>
    <w:pPr>
      <w:suppressLineNumbers/>
      <w:overflowPunct w:val="0"/>
      <w:autoSpaceDE w:val="0"/>
      <w:autoSpaceDN w:val="0"/>
      <w:adjustRightInd w:val="0"/>
      <w:spacing w:before="120" w:after="120"/>
      <w:jc w:val="center"/>
      <w:textAlignment w:val="baseline"/>
    </w:pPr>
    <w:rPr>
      <w:b/>
      <w:caps/>
      <w:sz w:val="22"/>
    </w:rPr>
  </w:style>
  <w:style w:type="paragraph" w:customStyle="1" w:styleId="AmndChptr">
    <w:name w:val="Amnd Chptr"/>
    <w:basedOn w:val="Normal"/>
    <w:next w:val="Normal"/>
    <w:rsid w:val="003815BF"/>
    <w:pPr>
      <w:overflowPunct w:val="0"/>
      <w:autoSpaceDE w:val="0"/>
      <w:autoSpaceDN w:val="0"/>
      <w:adjustRightInd w:val="0"/>
      <w:spacing w:before="240" w:after="120"/>
      <w:ind w:left="1361"/>
      <w:textAlignment w:val="baseline"/>
      <w:outlineLvl w:val="3"/>
    </w:pPr>
    <w:rPr>
      <w:b/>
      <w:caps/>
      <w:sz w:val="26"/>
    </w:rPr>
  </w:style>
  <w:style w:type="paragraph" w:customStyle="1" w:styleId="ChapterHeading">
    <w:name w:val="Chapter Heading"/>
    <w:basedOn w:val="Normal"/>
    <w:next w:val="Normal"/>
    <w:rsid w:val="003815BF"/>
    <w:pPr>
      <w:overflowPunct w:val="0"/>
      <w:autoSpaceDE w:val="0"/>
      <w:autoSpaceDN w:val="0"/>
      <w:adjustRightInd w:val="0"/>
      <w:spacing w:before="240" w:after="120"/>
      <w:jc w:val="center"/>
      <w:textAlignment w:val="baseline"/>
      <w:outlineLvl w:val="0"/>
    </w:pPr>
    <w:rPr>
      <w:b/>
      <w:caps/>
      <w:sz w:val="26"/>
    </w:rPr>
  </w:style>
  <w:style w:type="paragraph" w:customStyle="1" w:styleId="AmndSectionEg">
    <w:name w:val="Amnd Section Eg"/>
    <w:next w:val="Normal"/>
    <w:rsid w:val="003815BF"/>
    <w:pPr>
      <w:spacing w:before="120"/>
      <w:ind w:left="1871"/>
    </w:pPr>
    <w:rPr>
      <w:lang w:eastAsia="en-US"/>
    </w:rPr>
  </w:style>
  <w:style w:type="paragraph" w:customStyle="1" w:styleId="AmndSub-sectionEg">
    <w:name w:val="Amnd Sub-section Eg"/>
    <w:next w:val="Normal"/>
    <w:rsid w:val="003815BF"/>
    <w:pPr>
      <w:spacing w:before="120"/>
      <w:ind w:left="2381"/>
    </w:pPr>
    <w:rPr>
      <w:lang w:eastAsia="en-US"/>
    </w:rPr>
  </w:style>
  <w:style w:type="paragraph" w:customStyle="1" w:styleId="DraftSectionEg">
    <w:name w:val="Draft Section Eg"/>
    <w:next w:val="Normal"/>
    <w:rsid w:val="003815BF"/>
    <w:pPr>
      <w:spacing w:before="120"/>
      <w:ind w:left="851"/>
    </w:pPr>
    <w:rPr>
      <w:lang w:eastAsia="en-US"/>
    </w:rPr>
  </w:style>
  <w:style w:type="paragraph" w:customStyle="1" w:styleId="SchSectionEg">
    <w:name w:val="Sch Section Eg"/>
    <w:next w:val="Normal"/>
    <w:rsid w:val="003815BF"/>
    <w:pPr>
      <w:spacing w:before="120"/>
      <w:ind w:left="851"/>
    </w:pPr>
    <w:rPr>
      <w:lang w:eastAsia="en-US"/>
    </w:rPr>
  </w:style>
  <w:style w:type="paragraph" w:customStyle="1" w:styleId="SchSub-sectionEg">
    <w:name w:val="Sch Sub-section Eg"/>
    <w:next w:val="Normal"/>
    <w:rsid w:val="003815BF"/>
    <w:pPr>
      <w:spacing w:before="120"/>
      <w:ind w:left="1361"/>
    </w:pPr>
    <w:rPr>
      <w:lang w:eastAsia="en-US"/>
    </w:rPr>
  </w:style>
  <w:style w:type="paragraph" w:customStyle="1" w:styleId="DraftParaEg">
    <w:name w:val="Draft Para Eg"/>
    <w:next w:val="Normal"/>
    <w:link w:val="DraftParaEgChar"/>
    <w:rsid w:val="003815BF"/>
    <w:pPr>
      <w:spacing w:before="120"/>
      <w:ind w:left="1871"/>
    </w:pPr>
    <w:rPr>
      <w:lang w:eastAsia="en-US"/>
    </w:rPr>
  </w:style>
  <w:style w:type="character" w:customStyle="1" w:styleId="DraftParaEgChar">
    <w:name w:val="Draft Para Eg Char"/>
    <w:basedOn w:val="DefaultParagraphFont"/>
    <w:link w:val="DraftParaEg"/>
    <w:rsid w:val="003815BF"/>
    <w:rPr>
      <w:lang w:eastAsia="en-US"/>
    </w:rPr>
  </w:style>
  <w:style w:type="paragraph" w:customStyle="1" w:styleId="AmndParaNote">
    <w:name w:val="Amnd Para Note"/>
    <w:next w:val="Normal"/>
    <w:rsid w:val="003815BF"/>
    <w:pPr>
      <w:spacing w:before="120"/>
    </w:pPr>
    <w:rPr>
      <w:lang w:eastAsia="en-US"/>
    </w:rPr>
  </w:style>
  <w:style w:type="paragraph" w:customStyle="1" w:styleId="AmndSectionNote">
    <w:name w:val="Amnd Section Note"/>
    <w:next w:val="Normal"/>
    <w:rsid w:val="003815BF"/>
    <w:pPr>
      <w:spacing w:before="120"/>
    </w:pPr>
    <w:rPr>
      <w:lang w:eastAsia="en-US"/>
    </w:rPr>
  </w:style>
  <w:style w:type="paragraph" w:customStyle="1" w:styleId="AmndSub-paraNote">
    <w:name w:val="Amnd Sub-para Note"/>
    <w:next w:val="Normal"/>
    <w:rsid w:val="003815BF"/>
    <w:pPr>
      <w:spacing w:before="120"/>
    </w:pPr>
    <w:rPr>
      <w:lang w:eastAsia="en-US"/>
    </w:rPr>
  </w:style>
  <w:style w:type="paragraph" w:customStyle="1" w:styleId="AmndSub-sectionNote">
    <w:name w:val="Amnd Sub-section Note"/>
    <w:next w:val="Normal"/>
    <w:rsid w:val="003815BF"/>
    <w:pPr>
      <w:spacing w:before="120"/>
    </w:pPr>
    <w:rPr>
      <w:lang w:eastAsia="en-US"/>
    </w:rPr>
  </w:style>
  <w:style w:type="paragraph" w:customStyle="1" w:styleId="DraftParaNote">
    <w:name w:val="Draft Para Note"/>
    <w:next w:val="Normal"/>
    <w:rsid w:val="003815BF"/>
    <w:pPr>
      <w:spacing w:before="120"/>
    </w:pPr>
    <w:rPr>
      <w:lang w:eastAsia="en-US"/>
    </w:rPr>
  </w:style>
  <w:style w:type="paragraph" w:customStyle="1" w:styleId="SchParaNote">
    <w:name w:val="Sch Para Note"/>
    <w:next w:val="Normal"/>
    <w:rsid w:val="003815BF"/>
    <w:pPr>
      <w:spacing w:before="120"/>
    </w:pPr>
    <w:rPr>
      <w:lang w:eastAsia="en-US"/>
    </w:rPr>
  </w:style>
  <w:style w:type="paragraph" w:customStyle="1" w:styleId="SchSectionNote">
    <w:name w:val="Sch Section Note"/>
    <w:next w:val="Normal"/>
    <w:rsid w:val="003815BF"/>
    <w:pPr>
      <w:spacing w:before="120"/>
    </w:pPr>
    <w:rPr>
      <w:lang w:eastAsia="en-US"/>
    </w:rPr>
  </w:style>
  <w:style w:type="paragraph" w:customStyle="1" w:styleId="SchSub-sectionNote">
    <w:name w:val="Sch Sub-section Note"/>
    <w:next w:val="Normal"/>
    <w:rsid w:val="003815BF"/>
    <w:pPr>
      <w:spacing w:before="120"/>
    </w:pPr>
    <w:rPr>
      <w:lang w:eastAsia="en-US"/>
    </w:rPr>
  </w:style>
  <w:style w:type="paragraph" w:styleId="BlockText">
    <w:name w:val="Block Text"/>
    <w:basedOn w:val="Normal"/>
    <w:rsid w:val="003815BF"/>
    <w:pPr>
      <w:suppressLineNumbers/>
      <w:overflowPunct w:val="0"/>
      <w:autoSpaceDE w:val="0"/>
      <w:autoSpaceDN w:val="0"/>
      <w:adjustRightInd w:val="0"/>
      <w:spacing w:before="120"/>
      <w:ind w:left="851" w:right="851"/>
      <w:textAlignment w:val="baseline"/>
    </w:pPr>
    <w:rPr>
      <w:sz w:val="22"/>
    </w:rPr>
  </w:style>
  <w:style w:type="paragraph" w:styleId="BodyTextIndent">
    <w:name w:val="Body Text Indent"/>
    <w:basedOn w:val="Normal"/>
    <w:link w:val="BodyTextIndentChar"/>
    <w:rsid w:val="003815BF"/>
    <w:pPr>
      <w:suppressLineNumbers/>
      <w:tabs>
        <w:tab w:val="left" w:pos="510"/>
        <w:tab w:val="left" w:pos="1378"/>
      </w:tabs>
      <w:overflowPunct w:val="0"/>
      <w:autoSpaceDE w:val="0"/>
      <w:autoSpaceDN w:val="0"/>
      <w:adjustRightInd w:val="0"/>
      <w:spacing w:before="120"/>
      <w:ind w:left="1361"/>
      <w:textAlignment w:val="baseline"/>
    </w:pPr>
    <w:rPr>
      <w:sz w:val="22"/>
    </w:rPr>
  </w:style>
  <w:style w:type="character" w:customStyle="1" w:styleId="BodyTextIndentChar">
    <w:name w:val="Body Text Indent Char"/>
    <w:basedOn w:val="DefaultParagraphFont"/>
    <w:link w:val="BodyTextIndent"/>
    <w:rsid w:val="003815BF"/>
    <w:rPr>
      <w:sz w:val="22"/>
      <w:lang w:eastAsia="en-US"/>
    </w:rPr>
  </w:style>
  <w:style w:type="paragraph" w:customStyle="1" w:styleId="ShoulderHeading">
    <w:name w:val="Shoulder Heading"/>
    <w:basedOn w:val="ShoulderReference"/>
    <w:next w:val="Normal"/>
    <w:rsid w:val="003815BF"/>
    <w:pPr>
      <w:framePr w:hSpace="181" w:vSpace="181" w:wrap="around" w:y="2212"/>
      <w:pBdr>
        <w:top w:val="single" w:sz="6" w:space="1" w:color="FFFFFF"/>
        <w:left w:val="single" w:sz="6" w:space="1" w:color="FFFFFF"/>
        <w:bottom w:val="single" w:sz="6" w:space="1" w:color="FFFFFF"/>
        <w:right w:val="single" w:sz="6" w:space="1" w:color="FFFFFF"/>
      </w:pBdr>
    </w:pPr>
  </w:style>
  <w:style w:type="paragraph" w:customStyle="1" w:styleId="NoteDraftSub-sectdefSub-paraindent">
    <w:name w:val="Note Draft Sub-sect def Sub-para indent"/>
    <w:next w:val="Normal"/>
    <w:rsid w:val="003815BF"/>
    <w:pPr>
      <w:spacing w:before="120"/>
      <w:ind w:left="2891"/>
    </w:pPr>
    <w:rPr>
      <w:lang w:eastAsia="en-US"/>
    </w:rPr>
  </w:style>
  <w:style w:type="paragraph" w:customStyle="1" w:styleId="AmendSchDiv">
    <w:name w:val="Amend Sch Div"/>
    <w:basedOn w:val="Normal"/>
    <w:next w:val="Normal"/>
    <w:rsid w:val="003815BF"/>
    <w:pPr>
      <w:suppressLineNumbers/>
      <w:overflowPunct w:val="0"/>
      <w:autoSpaceDE w:val="0"/>
      <w:autoSpaceDN w:val="0"/>
      <w:adjustRightInd w:val="0"/>
      <w:spacing w:before="240" w:after="120"/>
      <w:ind w:left="1361"/>
      <w:jc w:val="center"/>
      <w:textAlignment w:val="baseline"/>
    </w:pPr>
    <w:rPr>
      <w:b/>
    </w:rPr>
  </w:style>
  <w:style w:type="paragraph" w:customStyle="1" w:styleId="AmendSchHead">
    <w:name w:val="Amend Sch Head"/>
    <w:next w:val="Normal"/>
    <w:rsid w:val="003815BF"/>
    <w:pPr>
      <w:spacing w:before="240"/>
      <w:ind w:left="1361"/>
      <w:jc w:val="center"/>
    </w:pPr>
    <w:rPr>
      <w:b/>
      <w:sz w:val="22"/>
      <w:lang w:eastAsia="en-US"/>
    </w:rPr>
  </w:style>
  <w:style w:type="paragraph" w:customStyle="1" w:styleId="AmendSchNumber">
    <w:name w:val="Amend Sch Number"/>
    <w:next w:val="Normal"/>
    <w:rsid w:val="003815BF"/>
    <w:pPr>
      <w:spacing w:before="240"/>
      <w:ind w:left="1361"/>
      <w:jc w:val="center"/>
    </w:pPr>
    <w:rPr>
      <w:b/>
      <w:sz w:val="22"/>
      <w:lang w:eastAsia="en-US"/>
    </w:rPr>
  </w:style>
  <w:style w:type="paragraph" w:customStyle="1" w:styleId="AmendSchPart">
    <w:name w:val="Amend Sch Part"/>
    <w:next w:val="Normal"/>
    <w:rsid w:val="003815BF"/>
    <w:pPr>
      <w:spacing w:before="240" w:after="120"/>
      <w:ind w:left="1361"/>
      <w:jc w:val="center"/>
    </w:pPr>
    <w:rPr>
      <w:b/>
      <w:caps/>
      <w:sz w:val="22"/>
      <w:lang w:eastAsia="en-US"/>
    </w:rPr>
  </w:style>
  <w:style w:type="paragraph" w:customStyle="1" w:styleId="AmendSchTitle">
    <w:name w:val="Amend Sch Title"/>
    <w:next w:val="Normal"/>
    <w:rsid w:val="003815BF"/>
    <w:pPr>
      <w:spacing w:before="240"/>
      <w:ind w:left="1361"/>
      <w:jc w:val="center"/>
    </w:pPr>
    <w:rPr>
      <w:b/>
      <w:sz w:val="22"/>
      <w:lang w:eastAsia="en-US"/>
    </w:rPr>
  </w:style>
  <w:style w:type="paragraph" w:customStyle="1" w:styleId="Stars">
    <w:name w:val="Stars"/>
    <w:basedOn w:val="BodySection"/>
    <w:next w:val="Normal"/>
    <w:rsid w:val="003815BF"/>
    <w:pPr>
      <w:tabs>
        <w:tab w:val="right" w:pos="1418"/>
        <w:tab w:val="right" w:pos="2552"/>
        <w:tab w:val="right" w:pos="3686"/>
        <w:tab w:val="right" w:pos="4820"/>
        <w:tab w:val="right" w:pos="5954"/>
      </w:tabs>
      <w:ind w:left="851"/>
    </w:pPr>
  </w:style>
  <w:style w:type="paragraph" w:customStyle="1" w:styleId="ActTitleTable1">
    <w:name w:val="Act Title (Table 1)"/>
    <w:next w:val="Normal"/>
    <w:rsid w:val="003815BF"/>
    <w:pPr>
      <w:keepNext/>
      <w:overflowPunct w:val="0"/>
      <w:autoSpaceDE w:val="0"/>
      <w:autoSpaceDN w:val="0"/>
      <w:adjustRightInd w:val="0"/>
      <w:spacing w:before="120"/>
      <w:ind w:left="568" w:hanging="284"/>
      <w:textAlignment w:val="baseline"/>
    </w:pPr>
    <w:rPr>
      <w:b/>
      <w:noProof/>
      <w:sz w:val="18"/>
      <w:lang w:val="en-US" w:eastAsia="en-US"/>
    </w:rPr>
  </w:style>
  <w:style w:type="paragraph" w:customStyle="1" w:styleId="Preamble">
    <w:name w:val="Preamble"/>
    <w:next w:val="Normal"/>
    <w:rsid w:val="003815BF"/>
    <w:pPr>
      <w:overflowPunct w:val="0"/>
      <w:autoSpaceDE w:val="0"/>
      <w:autoSpaceDN w:val="0"/>
      <w:adjustRightInd w:val="0"/>
      <w:spacing w:before="120" w:after="240"/>
      <w:ind w:left="851" w:right="851"/>
      <w:textAlignment w:val="baseline"/>
    </w:pPr>
    <w:rPr>
      <w:noProof/>
      <w:sz w:val="22"/>
      <w:lang w:val="en-US" w:eastAsia="en-US"/>
    </w:rPr>
  </w:style>
  <w:style w:type="paragraph" w:customStyle="1" w:styleId="StatRuleTitleTable1">
    <w:name w:val="StatRule Title (Table 1)"/>
    <w:basedOn w:val="ActTitleTable1"/>
    <w:next w:val="Normal"/>
    <w:rsid w:val="003815BF"/>
    <w:pPr>
      <w:ind w:left="284"/>
    </w:pPr>
  </w:style>
  <w:style w:type="paragraph" w:customStyle="1" w:styleId="ByAuthority">
    <w:name w:val="ByAuthority"/>
    <w:basedOn w:val="Normal"/>
    <w:next w:val="AmendSchNumber"/>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2"/>
    </w:rPr>
  </w:style>
  <w:style w:type="paragraph" w:customStyle="1" w:styleId="SRT1Autotext1">
    <w:name w:val="SR T1 Autotext1"/>
    <w:basedOn w:val="Normal"/>
    <w:rsid w:val="003815BF"/>
    <w:pPr>
      <w:keepNext/>
      <w:suppressLineNumbers/>
      <w:overflowPunct w:val="0"/>
      <w:autoSpaceDE w:val="0"/>
      <w:autoSpaceDN w:val="0"/>
      <w:adjustRightInd w:val="0"/>
      <w:textAlignment w:val="baseline"/>
    </w:pPr>
    <w:rPr>
      <w:spacing w:val="-4"/>
      <w:sz w:val="18"/>
    </w:rPr>
  </w:style>
  <w:style w:type="paragraph" w:customStyle="1" w:styleId="Reprint-AutoText">
    <w:name w:val="Reprint - AutoText"/>
    <w:basedOn w:val="Normal"/>
    <w:rsid w:val="003815BF"/>
    <w:pPr>
      <w:suppressLineNumbers/>
      <w:overflowPunct w:val="0"/>
      <w:autoSpaceDE w:val="0"/>
      <w:autoSpaceDN w:val="0"/>
      <w:adjustRightInd w:val="0"/>
      <w:textAlignment w:val="baseline"/>
    </w:pPr>
  </w:style>
  <w:style w:type="paragraph" w:customStyle="1" w:styleId="SRT1Autotext3">
    <w:name w:val="SR T1 Autotext3"/>
    <w:basedOn w:val="Normal"/>
    <w:rsid w:val="003815BF"/>
    <w:pPr>
      <w:keepNext/>
      <w:suppressLineNumbers/>
      <w:overflowPunct w:val="0"/>
      <w:autoSpaceDE w:val="0"/>
      <w:autoSpaceDN w:val="0"/>
      <w:adjustRightInd w:val="0"/>
      <w:textAlignment w:val="baseline"/>
    </w:pPr>
    <w:rPr>
      <w:i/>
      <w:sz w:val="18"/>
    </w:rPr>
  </w:style>
  <w:style w:type="paragraph" w:customStyle="1" w:styleId="TOAAutotext">
    <w:name w:val="TOA Autotext"/>
    <w:basedOn w:val="SRT1Autotext3"/>
    <w:rsid w:val="003815BF"/>
  </w:style>
  <w:style w:type="paragraph" w:customStyle="1" w:styleId="ReprintIndexLine1">
    <w:name w:val="Reprint Index Line1"/>
    <w:basedOn w:val="ReprintIndexLine"/>
    <w:rsid w:val="003815BF"/>
  </w:style>
  <w:style w:type="paragraph" w:customStyle="1" w:styleId="ReprintIndexLine">
    <w:name w:val="Reprint Index Line"/>
    <w:basedOn w:val="Normal"/>
    <w:rsid w:val="003815BF"/>
    <w:pPr>
      <w:suppressLineNumbers/>
      <w:tabs>
        <w:tab w:val="left" w:pos="4678"/>
      </w:tabs>
      <w:overflowPunct w:val="0"/>
      <w:autoSpaceDE w:val="0"/>
      <w:autoSpaceDN w:val="0"/>
      <w:adjustRightInd w:val="0"/>
      <w:spacing w:line="156" w:lineRule="auto"/>
      <w:textAlignment w:val="baseline"/>
    </w:pPr>
    <w:rPr>
      <w:i/>
      <w:sz w:val="20"/>
    </w:rPr>
  </w:style>
  <w:style w:type="paragraph" w:customStyle="1" w:styleId="ReprintIndexHeading">
    <w:name w:val="Reprint Index Heading"/>
    <w:basedOn w:val="Normal"/>
    <w:next w:val="Normal"/>
    <w:rsid w:val="003815BF"/>
    <w:pPr>
      <w:suppressLineNumbers/>
      <w:overflowPunct w:val="0"/>
      <w:autoSpaceDE w:val="0"/>
      <w:autoSpaceDN w:val="0"/>
      <w:adjustRightInd w:val="0"/>
      <w:spacing w:before="240" w:line="192" w:lineRule="auto"/>
      <w:jc w:val="center"/>
      <w:textAlignment w:val="baseline"/>
    </w:pPr>
    <w:rPr>
      <w:b/>
    </w:rPr>
  </w:style>
  <w:style w:type="paragraph" w:customStyle="1" w:styleId="ReprintIndexSubject">
    <w:name w:val="Reprint Index Subject"/>
    <w:basedOn w:val="Normal"/>
    <w:next w:val="ReprintIndexsubtopic"/>
    <w:rsid w:val="003815BF"/>
    <w:pPr>
      <w:suppressLineNumbers/>
      <w:overflowPunct w:val="0"/>
      <w:autoSpaceDE w:val="0"/>
      <w:autoSpaceDN w:val="0"/>
      <w:adjustRightInd w:val="0"/>
      <w:spacing w:before="120"/>
      <w:ind w:left="4678" w:hanging="4678"/>
      <w:textAlignment w:val="baseline"/>
    </w:pPr>
    <w:rPr>
      <w:b/>
      <w:sz w:val="20"/>
    </w:rPr>
  </w:style>
  <w:style w:type="paragraph" w:customStyle="1" w:styleId="ReprintIndexsubtopic">
    <w:name w:val="Reprint Index subtopic"/>
    <w:basedOn w:val="ReprintIndexSubject"/>
    <w:rsid w:val="003815BF"/>
    <w:pPr>
      <w:tabs>
        <w:tab w:val="left" w:pos="425"/>
        <w:tab w:val="left" w:pos="709"/>
      </w:tabs>
      <w:spacing w:before="0" w:line="216" w:lineRule="auto"/>
      <w:ind w:hanging="4253"/>
    </w:pPr>
    <w:rPr>
      <w:b w:val="0"/>
    </w:rPr>
  </w:style>
  <w:style w:type="paragraph" w:customStyle="1" w:styleId="ReprintIndexLine2">
    <w:name w:val="Reprint Index Line2"/>
    <w:basedOn w:val="ReprintIndexLine"/>
    <w:next w:val="ReprintIndexsubtopic"/>
    <w:rsid w:val="003815BF"/>
  </w:style>
  <w:style w:type="paragraph" w:customStyle="1" w:styleId="n">
    <w:name w:val="n"/>
    <w:basedOn w:val="Heading-ENDNOTES"/>
    <w:rsid w:val="003815BF"/>
    <w:pPr>
      <w:ind w:left="0" w:hanging="284"/>
    </w:pPr>
  </w:style>
  <w:style w:type="paragraph" w:customStyle="1" w:styleId="GovernorAssent">
    <w:name w:val="Governor Assent"/>
    <w:basedOn w:val="Normal"/>
    <w:rsid w:val="003815BF"/>
    <w:pPr>
      <w:suppressLineNumbers/>
      <w:overflowPunct w:val="0"/>
      <w:autoSpaceDE w:val="0"/>
      <w:autoSpaceDN w:val="0"/>
      <w:adjustRightInd w:val="0"/>
      <w:textAlignment w:val="baseline"/>
    </w:pPr>
    <w:rPr>
      <w:sz w:val="20"/>
      <w:lang w:val="en-GB"/>
    </w:rPr>
  </w:style>
  <w:style w:type="paragraph" w:customStyle="1" w:styleId="PART">
    <w:name w:val="PART"/>
    <w:basedOn w:val="Normal"/>
    <w:next w:val="Normal"/>
    <w:rsid w:val="003815BF"/>
    <w:pPr>
      <w:tabs>
        <w:tab w:val="left" w:pos="425"/>
        <w:tab w:val="left" w:pos="992"/>
        <w:tab w:val="left" w:pos="1559"/>
        <w:tab w:val="left" w:pos="2126"/>
        <w:tab w:val="left" w:pos="2693"/>
        <w:tab w:val="left" w:pos="3260"/>
      </w:tabs>
      <w:suppressAutoHyphens/>
      <w:overflowPunct w:val="0"/>
      <w:autoSpaceDE w:val="0"/>
      <w:autoSpaceDN w:val="0"/>
      <w:adjustRightInd w:val="0"/>
      <w:spacing w:before="240"/>
      <w:jc w:val="center"/>
      <w:textAlignment w:val="baseline"/>
    </w:pPr>
    <w:rPr>
      <w:b/>
      <w:sz w:val="22"/>
      <w:lang w:val="en-GB"/>
    </w:rPr>
  </w:style>
  <w:style w:type="paragraph" w:styleId="BodyText">
    <w:name w:val="Body Text"/>
    <w:basedOn w:val="Normal"/>
    <w:link w:val="BodyTextChar"/>
    <w:rsid w:val="003815BF"/>
    <w:pPr>
      <w:suppressLineNumbers/>
      <w:overflowPunct w:val="0"/>
      <w:autoSpaceDE w:val="0"/>
      <w:autoSpaceDN w:val="0"/>
      <w:adjustRightInd w:val="0"/>
      <w:spacing w:before="120" w:after="120"/>
      <w:textAlignment w:val="baseline"/>
    </w:pPr>
  </w:style>
  <w:style w:type="character" w:customStyle="1" w:styleId="BodyTextChar">
    <w:name w:val="Body Text Char"/>
    <w:basedOn w:val="DefaultParagraphFont"/>
    <w:link w:val="BodyText"/>
    <w:rsid w:val="003815BF"/>
    <w:rPr>
      <w:sz w:val="24"/>
      <w:lang w:eastAsia="en-US"/>
    </w:rPr>
  </w:style>
  <w:style w:type="paragraph" w:styleId="BodyText2">
    <w:name w:val="Body Text 2"/>
    <w:basedOn w:val="Normal"/>
    <w:link w:val="BodyText2Char"/>
    <w:rsid w:val="003815BF"/>
    <w:pPr>
      <w:suppressLineNumbers/>
      <w:overflowPunct w:val="0"/>
      <w:autoSpaceDE w:val="0"/>
      <w:autoSpaceDN w:val="0"/>
      <w:adjustRightInd w:val="0"/>
      <w:spacing w:before="120" w:after="120" w:line="480" w:lineRule="auto"/>
      <w:textAlignment w:val="baseline"/>
    </w:pPr>
  </w:style>
  <w:style w:type="character" w:customStyle="1" w:styleId="BodyText2Char">
    <w:name w:val="Body Text 2 Char"/>
    <w:basedOn w:val="DefaultParagraphFont"/>
    <w:link w:val="BodyText2"/>
    <w:rsid w:val="003815BF"/>
    <w:rPr>
      <w:sz w:val="24"/>
      <w:lang w:eastAsia="en-US"/>
    </w:rPr>
  </w:style>
  <w:style w:type="paragraph" w:styleId="BodyText3">
    <w:name w:val="Body Text 3"/>
    <w:basedOn w:val="Normal"/>
    <w:link w:val="BodyText3Char"/>
    <w:rsid w:val="003815BF"/>
    <w:pPr>
      <w:suppressLineNumbers/>
      <w:overflowPunct w:val="0"/>
      <w:autoSpaceDE w:val="0"/>
      <w:autoSpaceDN w:val="0"/>
      <w:adjustRightInd w:val="0"/>
      <w:spacing w:before="120" w:after="120"/>
      <w:textAlignment w:val="baseline"/>
    </w:pPr>
    <w:rPr>
      <w:sz w:val="16"/>
      <w:szCs w:val="16"/>
    </w:rPr>
  </w:style>
  <w:style w:type="character" w:customStyle="1" w:styleId="BodyText3Char">
    <w:name w:val="Body Text 3 Char"/>
    <w:basedOn w:val="DefaultParagraphFont"/>
    <w:link w:val="BodyText3"/>
    <w:rsid w:val="003815BF"/>
    <w:rPr>
      <w:sz w:val="16"/>
      <w:szCs w:val="16"/>
      <w:lang w:eastAsia="en-US"/>
    </w:rPr>
  </w:style>
  <w:style w:type="paragraph" w:styleId="BodyTextFirstIndent">
    <w:name w:val="Body Text First Indent"/>
    <w:basedOn w:val="BodyText"/>
    <w:link w:val="BodyTextFirstIndentChar"/>
    <w:rsid w:val="003815BF"/>
    <w:pPr>
      <w:ind w:firstLine="210"/>
    </w:pPr>
  </w:style>
  <w:style w:type="character" w:customStyle="1" w:styleId="BodyTextFirstIndentChar">
    <w:name w:val="Body Text First Indent Char"/>
    <w:basedOn w:val="BodyTextChar"/>
    <w:link w:val="BodyTextFirstIndent"/>
    <w:rsid w:val="003815BF"/>
    <w:rPr>
      <w:sz w:val="24"/>
      <w:lang w:eastAsia="en-US"/>
    </w:rPr>
  </w:style>
  <w:style w:type="paragraph" w:styleId="BodyTextFirstIndent2">
    <w:name w:val="Body Text First Indent 2"/>
    <w:basedOn w:val="BodyTextIndent"/>
    <w:link w:val="BodyTextFirstIndent2Char"/>
    <w:rsid w:val="003815BF"/>
    <w:pPr>
      <w:tabs>
        <w:tab w:val="clear" w:pos="510"/>
        <w:tab w:val="clear" w:pos="1378"/>
      </w:tabs>
      <w:spacing w:after="120"/>
      <w:ind w:left="283" w:firstLine="210"/>
    </w:pPr>
    <w:rPr>
      <w:sz w:val="24"/>
    </w:rPr>
  </w:style>
  <w:style w:type="character" w:customStyle="1" w:styleId="BodyTextFirstIndent2Char">
    <w:name w:val="Body Text First Indent 2 Char"/>
    <w:basedOn w:val="BodyTextIndentChar"/>
    <w:link w:val="BodyTextFirstIndent2"/>
    <w:rsid w:val="003815BF"/>
    <w:rPr>
      <w:sz w:val="24"/>
      <w:lang w:eastAsia="en-US"/>
    </w:rPr>
  </w:style>
  <w:style w:type="paragraph" w:styleId="BodyTextIndent2">
    <w:name w:val="Body Text Indent 2"/>
    <w:basedOn w:val="Normal"/>
    <w:link w:val="BodyTextIndent2Char"/>
    <w:rsid w:val="003815BF"/>
    <w:pPr>
      <w:suppressLineNumbers/>
      <w:overflowPunct w:val="0"/>
      <w:autoSpaceDE w:val="0"/>
      <w:autoSpaceDN w:val="0"/>
      <w:adjustRightInd w:val="0"/>
      <w:spacing w:before="120"/>
      <w:ind w:left="-2820"/>
      <w:textAlignment w:val="baseline"/>
    </w:pPr>
  </w:style>
  <w:style w:type="character" w:customStyle="1" w:styleId="BodyTextIndent2Char">
    <w:name w:val="Body Text Indent 2 Char"/>
    <w:basedOn w:val="DefaultParagraphFont"/>
    <w:link w:val="BodyTextIndent2"/>
    <w:rsid w:val="003815BF"/>
    <w:rPr>
      <w:sz w:val="24"/>
      <w:lang w:eastAsia="en-US"/>
    </w:rPr>
  </w:style>
  <w:style w:type="paragraph" w:styleId="BodyTextIndent3">
    <w:name w:val="Body Text Indent 3"/>
    <w:basedOn w:val="Normal"/>
    <w:link w:val="BodyTextIndent3Char"/>
    <w:rsid w:val="003815BF"/>
    <w:pPr>
      <w:suppressLineNumbers/>
      <w:overflowPunct w:val="0"/>
      <w:autoSpaceDE w:val="0"/>
      <w:autoSpaceDN w:val="0"/>
      <w:adjustRightInd w:val="0"/>
      <w:spacing w:before="120" w:after="120"/>
      <w:ind w:left="283"/>
      <w:textAlignment w:val="baseline"/>
    </w:pPr>
    <w:rPr>
      <w:sz w:val="16"/>
      <w:szCs w:val="16"/>
    </w:rPr>
  </w:style>
  <w:style w:type="character" w:customStyle="1" w:styleId="BodyTextIndent3Char">
    <w:name w:val="Body Text Indent 3 Char"/>
    <w:basedOn w:val="DefaultParagraphFont"/>
    <w:link w:val="BodyTextIndent3"/>
    <w:rsid w:val="003815BF"/>
    <w:rPr>
      <w:sz w:val="16"/>
      <w:szCs w:val="16"/>
      <w:lang w:eastAsia="en-US"/>
    </w:rPr>
  </w:style>
  <w:style w:type="paragraph" w:styleId="Closing">
    <w:name w:val="Closing"/>
    <w:basedOn w:val="Normal"/>
    <w:link w:val="ClosingChar"/>
    <w:rsid w:val="003815BF"/>
    <w:pPr>
      <w:suppressLineNumbers/>
      <w:overflowPunct w:val="0"/>
      <w:autoSpaceDE w:val="0"/>
      <w:autoSpaceDN w:val="0"/>
      <w:adjustRightInd w:val="0"/>
      <w:spacing w:before="120"/>
      <w:ind w:left="4252"/>
      <w:textAlignment w:val="baseline"/>
    </w:pPr>
  </w:style>
  <w:style w:type="character" w:customStyle="1" w:styleId="ClosingChar">
    <w:name w:val="Closing Char"/>
    <w:basedOn w:val="DefaultParagraphFont"/>
    <w:link w:val="Closing"/>
    <w:rsid w:val="003815BF"/>
    <w:rPr>
      <w:sz w:val="24"/>
      <w:lang w:eastAsia="en-US"/>
    </w:rPr>
  </w:style>
  <w:style w:type="paragraph" w:styleId="Date">
    <w:name w:val="Date"/>
    <w:basedOn w:val="Normal"/>
    <w:next w:val="Normal"/>
    <w:link w:val="DateChar"/>
    <w:rsid w:val="003815BF"/>
    <w:pPr>
      <w:suppressLineNumbers/>
      <w:overflowPunct w:val="0"/>
      <w:autoSpaceDE w:val="0"/>
      <w:autoSpaceDN w:val="0"/>
      <w:adjustRightInd w:val="0"/>
      <w:spacing w:before="120"/>
      <w:textAlignment w:val="baseline"/>
    </w:pPr>
  </w:style>
  <w:style w:type="character" w:customStyle="1" w:styleId="DateChar">
    <w:name w:val="Date Char"/>
    <w:basedOn w:val="DefaultParagraphFont"/>
    <w:link w:val="Date"/>
    <w:rsid w:val="003815BF"/>
    <w:rPr>
      <w:sz w:val="24"/>
      <w:lang w:eastAsia="en-US"/>
    </w:rPr>
  </w:style>
  <w:style w:type="paragraph" w:styleId="E-mailSignature">
    <w:name w:val="E-mail Signature"/>
    <w:basedOn w:val="Normal"/>
    <w:link w:val="E-mailSignatureChar"/>
    <w:rsid w:val="003815BF"/>
    <w:pPr>
      <w:suppressLineNumbers/>
      <w:overflowPunct w:val="0"/>
      <w:autoSpaceDE w:val="0"/>
      <w:autoSpaceDN w:val="0"/>
      <w:adjustRightInd w:val="0"/>
      <w:spacing w:before="120"/>
      <w:textAlignment w:val="baseline"/>
    </w:pPr>
  </w:style>
  <w:style w:type="character" w:customStyle="1" w:styleId="E-mailSignatureChar">
    <w:name w:val="E-mail Signature Char"/>
    <w:basedOn w:val="DefaultParagraphFont"/>
    <w:link w:val="E-mailSignature"/>
    <w:rsid w:val="003815BF"/>
    <w:rPr>
      <w:sz w:val="24"/>
      <w:lang w:eastAsia="en-US"/>
    </w:rPr>
  </w:style>
  <w:style w:type="character" w:styleId="Emphasis">
    <w:name w:val="Emphasis"/>
    <w:basedOn w:val="DefaultParagraphFont"/>
    <w:qFormat/>
    <w:rsid w:val="003815BF"/>
    <w:rPr>
      <w:i/>
      <w:iCs/>
    </w:rPr>
  </w:style>
  <w:style w:type="paragraph" w:styleId="EnvelopeAddress">
    <w:name w:val="envelope address"/>
    <w:basedOn w:val="Normal"/>
    <w:rsid w:val="003815BF"/>
    <w:pPr>
      <w:framePr w:w="7920" w:h="1980" w:hRule="exact" w:hSpace="180" w:wrap="auto" w:hAnchor="page" w:xAlign="center" w:yAlign="bottom"/>
      <w:suppressLineNumbers/>
      <w:overflowPunct w:val="0"/>
      <w:autoSpaceDE w:val="0"/>
      <w:autoSpaceDN w:val="0"/>
      <w:adjustRightInd w:val="0"/>
      <w:spacing w:before="120"/>
      <w:ind w:left="2880"/>
      <w:textAlignment w:val="baseline"/>
    </w:pPr>
    <w:rPr>
      <w:rFonts w:ascii="Arial" w:hAnsi="Arial" w:cs="Arial"/>
      <w:szCs w:val="24"/>
    </w:rPr>
  </w:style>
  <w:style w:type="paragraph" w:styleId="EnvelopeReturn">
    <w:name w:val="envelope return"/>
    <w:basedOn w:val="Normal"/>
    <w:rsid w:val="003815BF"/>
    <w:pPr>
      <w:suppressLineNumbers/>
      <w:overflowPunct w:val="0"/>
      <w:autoSpaceDE w:val="0"/>
      <w:autoSpaceDN w:val="0"/>
      <w:adjustRightInd w:val="0"/>
      <w:spacing w:before="120"/>
      <w:textAlignment w:val="baseline"/>
    </w:pPr>
    <w:rPr>
      <w:rFonts w:ascii="Arial" w:hAnsi="Arial" w:cs="Arial"/>
      <w:sz w:val="20"/>
    </w:rPr>
  </w:style>
  <w:style w:type="character" w:styleId="FollowedHyperlink">
    <w:name w:val="FollowedHyperlink"/>
    <w:basedOn w:val="DefaultParagraphFont"/>
    <w:rsid w:val="003815BF"/>
    <w:rPr>
      <w:color w:val="800080"/>
      <w:u w:val="single"/>
    </w:rPr>
  </w:style>
  <w:style w:type="character" w:styleId="HTMLAcronym">
    <w:name w:val="HTML Acronym"/>
    <w:basedOn w:val="DefaultParagraphFont"/>
    <w:rsid w:val="003815BF"/>
  </w:style>
  <w:style w:type="paragraph" w:styleId="HTMLAddress">
    <w:name w:val="HTML Address"/>
    <w:basedOn w:val="Normal"/>
    <w:link w:val="HTMLAddressChar"/>
    <w:rsid w:val="003815BF"/>
    <w:pPr>
      <w:suppressLineNumbers/>
      <w:overflowPunct w:val="0"/>
      <w:autoSpaceDE w:val="0"/>
      <w:autoSpaceDN w:val="0"/>
      <w:adjustRightInd w:val="0"/>
      <w:spacing w:before="120"/>
      <w:textAlignment w:val="baseline"/>
    </w:pPr>
    <w:rPr>
      <w:i/>
      <w:iCs/>
    </w:rPr>
  </w:style>
  <w:style w:type="character" w:customStyle="1" w:styleId="HTMLAddressChar">
    <w:name w:val="HTML Address Char"/>
    <w:basedOn w:val="DefaultParagraphFont"/>
    <w:link w:val="HTMLAddress"/>
    <w:rsid w:val="003815BF"/>
    <w:rPr>
      <w:i/>
      <w:iCs/>
      <w:sz w:val="24"/>
      <w:lang w:eastAsia="en-US"/>
    </w:rPr>
  </w:style>
  <w:style w:type="character" w:styleId="HTMLCite">
    <w:name w:val="HTML Cite"/>
    <w:basedOn w:val="DefaultParagraphFont"/>
    <w:rsid w:val="003815BF"/>
    <w:rPr>
      <w:i/>
      <w:iCs/>
    </w:rPr>
  </w:style>
  <w:style w:type="character" w:styleId="HTMLCode">
    <w:name w:val="HTML Code"/>
    <w:basedOn w:val="DefaultParagraphFont"/>
    <w:rsid w:val="003815BF"/>
    <w:rPr>
      <w:rFonts w:ascii="Courier New" w:hAnsi="Courier New"/>
      <w:sz w:val="20"/>
      <w:szCs w:val="20"/>
    </w:rPr>
  </w:style>
  <w:style w:type="character" w:styleId="HTMLDefinition">
    <w:name w:val="HTML Definition"/>
    <w:basedOn w:val="DefaultParagraphFont"/>
    <w:rsid w:val="003815BF"/>
    <w:rPr>
      <w:i/>
      <w:iCs/>
    </w:rPr>
  </w:style>
  <w:style w:type="character" w:styleId="HTMLKeyboard">
    <w:name w:val="HTML Keyboard"/>
    <w:basedOn w:val="DefaultParagraphFont"/>
    <w:rsid w:val="003815BF"/>
    <w:rPr>
      <w:rFonts w:ascii="Courier New" w:hAnsi="Courier New"/>
      <w:sz w:val="20"/>
      <w:szCs w:val="20"/>
    </w:rPr>
  </w:style>
  <w:style w:type="paragraph" w:styleId="HTMLPreformatted">
    <w:name w:val="HTML Preformatted"/>
    <w:basedOn w:val="Normal"/>
    <w:link w:val="HTMLPreformattedChar"/>
    <w:rsid w:val="003815BF"/>
    <w:pPr>
      <w:suppressLineNumbers/>
      <w:overflowPunct w:val="0"/>
      <w:autoSpaceDE w:val="0"/>
      <w:autoSpaceDN w:val="0"/>
      <w:adjustRightInd w:val="0"/>
      <w:spacing w:before="120"/>
      <w:textAlignment w:val="baseline"/>
    </w:pPr>
    <w:rPr>
      <w:rFonts w:ascii="Courier New" w:hAnsi="Courier New" w:cs="Courier New"/>
      <w:sz w:val="20"/>
    </w:rPr>
  </w:style>
  <w:style w:type="character" w:customStyle="1" w:styleId="HTMLPreformattedChar">
    <w:name w:val="HTML Preformatted Char"/>
    <w:basedOn w:val="DefaultParagraphFont"/>
    <w:link w:val="HTMLPreformatted"/>
    <w:rsid w:val="003815BF"/>
    <w:rPr>
      <w:rFonts w:ascii="Courier New" w:hAnsi="Courier New" w:cs="Courier New"/>
      <w:lang w:eastAsia="en-US"/>
    </w:rPr>
  </w:style>
  <w:style w:type="character" w:styleId="HTMLSample">
    <w:name w:val="HTML Sample"/>
    <w:basedOn w:val="DefaultParagraphFont"/>
    <w:rsid w:val="003815BF"/>
    <w:rPr>
      <w:rFonts w:ascii="Courier New" w:hAnsi="Courier New"/>
    </w:rPr>
  </w:style>
  <w:style w:type="character" w:styleId="HTMLTypewriter">
    <w:name w:val="HTML Typewriter"/>
    <w:basedOn w:val="DefaultParagraphFont"/>
    <w:rsid w:val="003815BF"/>
    <w:rPr>
      <w:rFonts w:ascii="Courier New" w:hAnsi="Courier New"/>
      <w:sz w:val="20"/>
      <w:szCs w:val="20"/>
    </w:rPr>
  </w:style>
  <w:style w:type="character" w:styleId="HTMLVariable">
    <w:name w:val="HTML Variable"/>
    <w:basedOn w:val="DefaultParagraphFont"/>
    <w:rsid w:val="003815BF"/>
    <w:rPr>
      <w:i/>
      <w:iCs/>
    </w:rPr>
  </w:style>
  <w:style w:type="paragraph" w:styleId="List">
    <w:name w:val="List"/>
    <w:basedOn w:val="Normal"/>
    <w:rsid w:val="003815BF"/>
    <w:pPr>
      <w:suppressLineNumbers/>
      <w:overflowPunct w:val="0"/>
      <w:autoSpaceDE w:val="0"/>
      <w:autoSpaceDN w:val="0"/>
      <w:adjustRightInd w:val="0"/>
      <w:spacing w:before="120"/>
      <w:ind w:left="283" w:hanging="283"/>
      <w:textAlignment w:val="baseline"/>
    </w:pPr>
  </w:style>
  <w:style w:type="paragraph" w:styleId="List2">
    <w:name w:val="List 2"/>
    <w:basedOn w:val="Normal"/>
    <w:rsid w:val="003815BF"/>
    <w:pPr>
      <w:suppressLineNumbers/>
      <w:overflowPunct w:val="0"/>
      <w:autoSpaceDE w:val="0"/>
      <w:autoSpaceDN w:val="0"/>
      <w:adjustRightInd w:val="0"/>
      <w:spacing w:before="120"/>
      <w:ind w:left="566" w:hanging="283"/>
      <w:textAlignment w:val="baseline"/>
    </w:pPr>
  </w:style>
  <w:style w:type="paragraph" w:styleId="List3">
    <w:name w:val="List 3"/>
    <w:basedOn w:val="Normal"/>
    <w:rsid w:val="003815BF"/>
    <w:pPr>
      <w:suppressLineNumbers/>
      <w:overflowPunct w:val="0"/>
      <w:autoSpaceDE w:val="0"/>
      <w:autoSpaceDN w:val="0"/>
      <w:adjustRightInd w:val="0"/>
      <w:spacing w:before="120"/>
      <w:ind w:left="849" w:hanging="283"/>
      <w:textAlignment w:val="baseline"/>
    </w:pPr>
  </w:style>
  <w:style w:type="paragraph" w:styleId="List4">
    <w:name w:val="List 4"/>
    <w:basedOn w:val="Normal"/>
    <w:rsid w:val="003815BF"/>
    <w:pPr>
      <w:suppressLineNumbers/>
      <w:overflowPunct w:val="0"/>
      <w:autoSpaceDE w:val="0"/>
      <w:autoSpaceDN w:val="0"/>
      <w:adjustRightInd w:val="0"/>
      <w:spacing w:before="120"/>
      <w:ind w:left="1132" w:hanging="283"/>
      <w:textAlignment w:val="baseline"/>
    </w:pPr>
  </w:style>
  <w:style w:type="paragraph" w:styleId="List5">
    <w:name w:val="List 5"/>
    <w:basedOn w:val="Normal"/>
    <w:rsid w:val="003815BF"/>
    <w:pPr>
      <w:suppressLineNumbers/>
      <w:overflowPunct w:val="0"/>
      <w:autoSpaceDE w:val="0"/>
      <w:autoSpaceDN w:val="0"/>
      <w:adjustRightInd w:val="0"/>
      <w:spacing w:before="120"/>
      <w:ind w:left="1415" w:hanging="283"/>
      <w:textAlignment w:val="baseline"/>
    </w:pPr>
  </w:style>
  <w:style w:type="paragraph" w:styleId="ListBullet">
    <w:name w:val="List Bullet"/>
    <w:basedOn w:val="Normal"/>
    <w:autoRedefine/>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Bullet2">
    <w:name w:val="List Bullet 2"/>
    <w:basedOn w:val="Normal"/>
    <w:autoRedefine/>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Bullet3">
    <w:name w:val="List Bullet 3"/>
    <w:basedOn w:val="Normal"/>
    <w:autoRedefine/>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Bullet4">
    <w:name w:val="List Bullet 4"/>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Bullet5">
    <w:name w:val="List Bullet 5"/>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Continue">
    <w:name w:val="List Continue"/>
    <w:basedOn w:val="Normal"/>
    <w:rsid w:val="003815BF"/>
    <w:pPr>
      <w:suppressLineNumbers/>
      <w:overflowPunct w:val="0"/>
      <w:autoSpaceDE w:val="0"/>
      <w:autoSpaceDN w:val="0"/>
      <w:adjustRightInd w:val="0"/>
      <w:spacing w:before="120" w:after="120"/>
      <w:ind w:left="283"/>
      <w:textAlignment w:val="baseline"/>
    </w:pPr>
  </w:style>
  <w:style w:type="paragraph" w:styleId="ListContinue2">
    <w:name w:val="List Continue 2"/>
    <w:basedOn w:val="Normal"/>
    <w:rsid w:val="003815BF"/>
    <w:pPr>
      <w:suppressLineNumbers/>
      <w:overflowPunct w:val="0"/>
      <w:autoSpaceDE w:val="0"/>
      <w:autoSpaceDN w:val="0"/>
      <w:adjustRightInd w:val="0"/>
      <w:spacing w:before="120" w:after="120"/>
      <w:ind w:left="566"/>
      <w:textAlignment w:val="baseline"/>
    </w:pPr>
  </w:style>
  <w:style w:type="paragraph" w:styleId="ListContinue3">
    <w:name w:val="List Continue 3"/>
    <w:basedOn w:val="Normal"/>
    <w:rsid w:val="003815BF"/>
    <w:pPr>
      <w:suppressLineNumbers/>
      <w:overflowPunct w:val="0"/>
      <w:autoSpaceDE w:val="0"/>
      <w:autoSpaceDN w:val="0"/>
      <w:adjustRightInd w:val="0"/>
      <w:spacing w:before="120" w:after="120"/>
      <w:ind w:left="849"/>
      <w:textAlignment w:val="baseline"/>
    </w:pPr>
  </w:style>
  <w:style w:type="paragraph" w:styleId="ListContinue4">
    <w:name w:val="List Continue 4"/>
    <w:basedOn w:val="Normal"/>
    <w:rsid w:val="003815BF"/>
    <w:pPr>
      <w:suppressLineNumbers/>
      <w:overflowPunct w:val="0"/>
      <w:autoSpaceDE w:val="0"/>
      <w:autoSpaceDN w:val="0"/>
      <w:adjustRightInd w:val="0"/>
      <w:spacing w:before="120" w:after="120"/>
      <w:ind w:left="1132"/>
      <w:textAlignment w:val="baseline"/>
    </w:pPr>
  </w:style>
  <w:style w:type="paragraph" w:styleId="ListContinue5">
    <w:name w:val="List Continue 5"/>
    <w:basedOn w:val="Normal"/>
    <w:rsid w:val="003815BF"/>
    <w:pPr>
      <w:suppressLineNumbers/>
      <w:overflowPunct w:val="0"/>
      <w:autoSpaceDE w:val="0"/>
      <w:autoSpaceDN w:val="0"/>
      <w:adjustRightInd w:val="0"/>
      <w:spacing w:before="120" w:after="120"/>
      <w:ind w:left="1415"/>
      <w:textAlignment w:val="baseline"/>
    </w:pPr>
  </w:style>
  <w:style w:type="paragraph" w:styleId="ListNumber">
    <w:name w:val="List Number"/>
    <w:basedOn w:val="Normal"/>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Number2">
    <w:name w:val="List Number 2"/>
    <w:basedOn w:val="Normal"/>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Number3">
    <w:name w:val="List Number 3"/>
    <w:basedOn w:val="Normal"/>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Number4">
    <w:name w:val="List Number 4"/>
    <w:basedOn w:val="Normal"/>
    <w:rsid w:val="003815BF"/>
    <w:pPr>
      <w:suppressLineNumbers/>
      <w:overflowPunct w:val="0"/>
      <w:autoSpaceDE w:val="0"/>
      <w:autoSpaceDN w:val="0"/>
      <w:adjustRightInd w:val="0"/>
      <w:spacing w:before="120"/>
      <w:ind w:left="1247" w:hanging="1247"/>
      <w:textAlignment w:val="baseline"/>
    </w:pPr>
  </w:style>
  <w:style w:type="paragraph" w:styleId="ListNumber5">
    <w:name w:val="List Number 5"/>
    <w:basedOn w:val="Normal"/>
    <w:rsid w:val="003815BF"/>
    <w:pPr>
      <w:suppressLineNumbers/>
      <w:tabs>
        <w:tab w:val="num" w:pos="1492"/>
      </w:tabs>
      <w:overflowPunct w:val="0"/>
      <w:autoSpaceDE w:val="0"/>
      <w:autoSpaceDN w:val="0"/>
      <w:adjustRightInd w:val="0"/>
      <w:spacing w:before="120"/>
      <w:ind w:left="1492" w:hanging="1247"/>
      <w:textAlignment w:val="baseline"/>
    </w:pPr>
  </w:style>
  <w:style w:type="paragraph" w:styleId="MessageHeader">
    <w:name w:val="Message Header"/>
    <w:basedOn w:val="Normal"/>
    <w:link w:val="MessageHeaderChar"/>
    <w:rsid w:val="003815BF"/>
    <w:pPr>
      <w:numPr>
        <w:numId w:val="4"/>
      </w:numPr>
      <w:suppressLineNumbers/>
      <w:pBdr>
        <w:top w:val="single" w:sz="6" w:space="1" w:color="auto"/>
        <w:left w:val="single" w:sz="6" w:space="1" w:color="auto"/>
        <w:bottom w:val="single" w:sz="6" w:space="1" w:color="auto"/>
        <w:right w:val="single" w:sz="6" w:space="1" w:color="auto"/>
      </w:pBdr>
      <w:shd w:val="pct20" w:color="auto" w:fill="auto"/>
      <w:tabs>
        <w:tab w:val="clear" w:pos="360"/>
      </w:tabs>
      <w:overflowPunct w:val="0"/>
      <w:autoSpaceDE w:val="0"/>
      <w:autoSpaceDN w:val="0"/>
      <w:adjustRightInd w:val="0"/>
      <w:spacing w:before="120"/>
      <w:ind w:left="1134" w:hanging="1134"/>
      <w:textAlignment w:val="baseline"/>
    </w:pPr>
    <w:rPr>
      <w:rFonts w:ascii="Arial" w:hAnsi="Arial" w:cs="Arial"/>
      <w:szCs w:val="24"/>
    </w:rPr>
  </w:style>
  <w:style w:type="character" w:customStyle="1" w:styleId="MessageHeaderChar">
    <w:name w:val="Message Header Char"/>
    <w:basedOn w:val="DefaultParagraphFont"/>
    <w:link w:val="MessageHeader"/>
    <w:rsid w:val="003815BF"/>
    <w:rPr>
      <w:rFonts w:ascii="Arial" w:hAnsi="Arial" w:cs="Arial"/>
      <w:sz w:val="24"/>
      <w:szCs w:val="24"/>
      <w:shd w:val="pct20" w:color="auto" w:fill="auto"/>
      <w:lang w:eastAsia="en-US"/>
    </w:rPr>
  </w:style>
  <w:style w:type="paragraph" w:customStyle="1" w:styleId="MyStyle1">
    <w:name w:val="MyStyle 1"/>
    <w:basedOn w:val="Normal"/>
    <w:next w:val="Normal"/>
    <w:rsid w:val="003815BF"/>
    <w:pPr>
      <w:numPr>
        <w:numId w:val="5"/>
      </w:numPr>
      <w:suppressLineNumbers/>
      <w:tabs>
        <w:tab w:val="clear" w:pos="643"/>
        <w:tab w:val="num" w:pos="1492"/>
      </w:tabs>
      <w:overflowPunct w:val="0"/>
      <w:autoSpaceDE w:val="0"/>
      <w:autoSpaceDN w:val="0"/>
      <w:adjustRightInd w:val="0"/>
      <w:spacing w:before="120"/>
      <w:ind w:left="1492"/>
      <w:textAlignment w:val="baseline"/>
    </w:pPr>
  </w:style>
  <w:style w:type="paragraph" w:styleId="NormalWeb">
    <w:name w:val="Normal (Web)"/>
    <w:basedOn w:val="Normal"/>
    <w:rsid w:val="003815BF"/>
    <w:pPr>
      <w:numPr>
        <w:numId w:val="6"/>
      </w:numPr>
      <w:suppressLineNumbers/>
      <w:tabs>
        <w:tab w:val="clear" w:pos="926"/>
      </w:tabs>
      <w:overflowPunct w:val="0"/>
      <w:autoSpaceDE w:val="0"/>
      <w:autoSpaceDN w:val="0"/>
      <w:adjustRightInd w:val="0"/>
      <w:spacing w:before="120"/>
      <w:ind w:left="0" w:firstLine="0"/>
      <w:textAlignment w:val="baseline"/>
    </w:pPr>
    <w:rPr>
      <w:szCs w:val="24"/>
    </w:rPr>
  </w:style>
  <w:style w:type="paragraph" w:styleId="NormalIndent">
    <w:name w:val="Normal Indent"/>
    <w:basedOn w:val="Normal"/>
    <w:rsid w:val="003815BF"/>
    <w:pPr>
      <w:numPr>
        <w:numId w:val="7"/>
      </w:numPr>
      <w:suppressLineNumbers/>
      <w:tabs>
        <w:tab w:val="clear" w:pos="1209"/>
      </w:tabs>
      <w:overflowPunct w:val="0"/>
      <w:autoSpaceDE w:val="0"/>
      <w:autoSpaceDN w:val="0"/>
      <w:adjustRightInd w:val="0"/>
      <w:spacing w:before="120"/>
      <w:ind w:left="720" w:firstLine="0"/>
      <w:textAlignment w:val="baseline"/>
    </w:pPr>
  </w:style>
  <w:style w:type="paragraph" w:styleId="NoteHeading">
    <w:name w:val="Note Heading"/>
    <w:basedOn w:val="Normal"/>
    <w:next w:val="Normal"/>
    <w:link w:val="NoteHeadingChar"/>
    <w:rsid w:val="003815BF"/>
    <w:pPr>
      <w:numPr>
        <w:numId w:val="8"/>
      </w:numPr>
      <w:suppressLineNumbers/>
      <w:tabs>
        <w:tab w:val="clear" w:pos="1492"/>
      </w:tabs>
      <w:overflowPunct w:val="0"/>
      <w:autoSpaceDE w:val="0"/>
      <w:autoSpaceDN w:val="0"/>
      <w:adjustRightInd w:val="0"/>
      <w:spacing w:before="120"/>
      <w:ind w:left="0" w:firstLine="0"/>
      <w:textAlignment w:val="baseline"/>
    </w:pPr>
  </w:style>
  <w:style w:type="character" w:customStyle="1" w:styleId="NoteHeadingChar">
    <w:name w:val="Note Heading Char"/>
    <w:basedOn w:val="DefaultParagraphFont"/>
    <w:link w:val="NoteHeading"/>
    <w:rsid w:val="003815BF"/>
    <w:rPr>
      <w:sz w:val="24"/>
      <w:lang w:eastAsia="en-US"/>
    </w:rPr>
  </w:style>
  <w:style w:type="paragraph" w:customStyle="1" w:styleId="AmndSparaEg">
    <w:name w:val="Amnd Spara Eg"/>
    <w:next w:val="Normal"/>
    <w:rsid w:val="003815BF"/>
    <w:pPr>
      <w:spacing w:before="120"/>
      <w:ind w:left="2891"/>
    </w:pPr>
    <w:rPr>
      <w:lang w:eastAsia="en-US"/>
    </w:rPr>
  </w:style>
  <w:style w:type="paragraph" w:customStyle="1" w:styleId="AmndSubparaNote">
    <w:name w:val="Amnd Subpara Note"/>
    <w:basedOn w:val="Normal"/>
    <w:rsid w:val="003815BF"/>
    <w:pPr>
      <w:suppressLineNumbers/>
      <w:overflowPunct w:val="0"/>
      <w:autoSpaceDE w:val="0"/>
      <w:autoSpaceDN w:val="0"/>
      <w:adjustRightInd w:val="0"/>
      <w:spacing w:before="120"/>
      <w:textAlignment w:val="baseline"/>
    </w:pPr>
  </w:style>
  <w:style w:type="paragraph" w:customStyle="1" w:styleId="IndexSpacing">
    <w:name w:val="IndexSpacing"/>
    <w:basedOn w:val="Normal"/>
    <w:link w:val="IndexSpacingChar"/>
    <w:rsid w:val="003815BF"/>
    <w:pPr>
      <w:spacing w:line="192" w:lineRule="auto"/>
      <w:ind w:left="283" w:hanging="283"/>
    </w:pPr>
    <w:rPr>
      <w:sz w:val="20"/>
      <w:szCs w:val="24"/>
    </w:rPr>
  </w:style>
  <w:style w:type="character" w:customStyle="1" w:styleId="IndexSpacingChar">
    <w:name w:val="IndexSpacing Char"/>
    <w:basedOn w:val="DefaultParagraphFont"/>
    <w:link w:val="IndexSpacing"/>
    <w:rsid w:val="003815BF"/>
    <w:rPr>
      <w:szCs w:val="24"/>
      <w:lang w:eastAsia="en-US"/>
    </w:rPr>
  </w:style>
  <w:style w:type="paragraph" w:customStyle="1" w:styleId="BoldSubject">
    <w:name w:val="BoldSubject"/>
    <w:basedOn w:val="Normal"/>
    <w:next w:val="IndexSpacing"/>
    <w:link w:val="BoldSubjectChar"/>
    <w:rsid w:val="003815BF"/>
    <w:pPr>
      <w:numPr>
        <w:numId w:val="9"/>
      </w:numPr>
      <w:tabs>
        <w:tab w:val="clear" w:pos="643"/>
      </w:tabs>
      <w:spacing w:line="192" w:lineRule="auto"/>
      <w:ind w:left="0" w:firstLine="0"/>
    </w:pPr>
    <w:rPr>
      <w:b/>
      <w:sz w:val="20"/>
      <w:szCs w:val="24"/>
    </w:rPr>
  </w:style>
  <w:style w:type="character" w:customStyle="1" w:styleId="BoldSubjectChar">
    <w:name w:val="BoldSubject Char"/>
    <w:basedOn w:val="DefaultParagraphFont"/>
    <w:link w:val="BoldSubject"/>
    <w:rsid w:val="003815BF"/>
    <w:rPr>
      <w:b/>
      <w:szCs w:val="24"/>
      <w:lang w:eastAsia="en-US"/>
    </w:rPr>
  </w:style>
  <w:style w:type="paragraph" w:customStyle="1" w:styleId="Default">
    <w:name w:val="Default"/>
    <w:rsid w:val="003815BF"/>
    <w:pPr>
      <w:numPr>
        <w:numId w:val="10"/>
      </w:numPr>
      <w:tabs>
        <w:tab w:val="clear" w:pos="1209"/>
      </w:tabs>
      <w:autoSpaceDE w:val="0"/>
      <w:autoSpaceDN w:val="0"/>
      <w:adjustRightInd w:val="0"/>
      <w:ind w:left="0" w:firstLine="0"/>
    </w:pPr>
    <w:rPr>
      <w:color w:val="000000"/>
      <w:sz w:val="24"/>
      <w:szCs w:val="24"/>
    </w:rPr>
  </w:style>
  <w:style w:type="paragraph" w:customStyle="1" w:styleId="BodyTexta">
    <w:name w:val="Body Text (a)"/>
    <w:basedOn w:val="Normal"/>
    <w:next w:val="Normal"/>
    <w:rsid w:val="003815BF"/>
    <w:pPr>
      <w:numPr>
        <w:numId w:val="11"/>
      </w:numPr>
      <w:tabs>
        <w:tab w:val="clear" w:pos="1492"/>
      </w:tabs>
      <w:autoSpaceDE w:val="0"/>
      <w:autoSpaceDN w:val="0"/>
      <w:adjustRightInd w:val="0"/>
      <w:spacing w:after="240"/>
      <w:ind w:left="0" w:firstLine="0"/>
    </w:pPr>
    <w:rPr>
      <w:rFonts w:ascii="Arial" w:hAnsi="Arial"/>
      <w:szCs w:val="24"/>
      <w:lang w:eastAsia="en-AU"/>
    </w:rPr>
  </w:style>
  <w:style w:type="paragraph" w:customStyle="1" w:styleId="bullet">
    <w:name w:val="bullet"/>
    <w:basedOn w:val="Normal"/>
    <w:rsid w:val="003815BF"/>
    <w:pPr>
      <w:tabs>
        <w:tab w:val="num" w:pos="360"/>
      </w:tabs>
      <w:spacing w:after="180"/>
      <w:ind w:left="360" w:hanging="360"/>
      <w:jc w:val="both"/>
    </w:pPr>
  </w:style>
  <w:style w:type="paragraph" w:customStyle="1" w:styleId="addressee">
    <w:name w:val="addressee"/>
    <w:basedOn w:val="Normal"/>
    <w:rsid w:val="003815BF"/>
    <w:pPr>
      <w:numPr>
        <w:numId w:val="12"/>
      </w:numPr>
      <w:tabs>
        <w:tab w:val="clear" w:pos="1287"/>
      </w:tabs>
      <w:spacing w:after="180"/>
      <w:ind w:left="0" w:firstLine="0"/>
      <w:jc w:val="both"/>
    </w:pPr>
    <w:rPr>
      <w:snapToGrid w:val="0"/>
    </w:rPr>
  </w:style>
  <w:style w:type="paragraph" w:customStyle="1" w:styleId="Present">
    <w:name w:val="Present"/>
    <w:basedOn w:val="Normal"/>
    <w:rsid w:val="003815BF"/>
    <w:pPr>
      <w:spacing w:after="360"/>
      <w:ind w:left="1440" w:hanging="1440"/>
      <w:jc w:val="both"/>
    </w:pPr>
  </w:style>
  <w:style w:type="paragraph" w:customStyle="1" w:styleId="Text2">
    <w:name w:val="Text 2"/>
    <w:basedOn w:val="Normal"/>
    <w:rsid w:val="003815BF"/>
    <w:pPr>
      <w:spacing w:after="120"/>
      <w:ind w:left="578"/>
    </w:pPr>
    <w:rPr>
      <w:sz w:val="22"/>
    </w:rPr>
  </w:style>
  <w:style w:type="paragraph" w:customStyle="1" w:styleId="Text3">
    <w:name w:val="Text 3"/>
    <w:basedOn w:val="Normal"/>
    <w:rsid w:val="003815BF"/>
    <w:pPr>
      <w:spacing w:after="180"/>
      <w:ind w:left="1276"/>
    </w:pPr>
    <w:rPr>
      <w:sz w:val="22"/>
      <w:szCs w:val="22"/>
    </w:rPr>
  </w:style>
  <w:style w:type="paragraph" w:customStyle="1" w:styleId="Address">
    <w:name w:val="Address"/>
    <w:basedOn w:val="Normal"/>
    <w:rsid w:val="003815BF"/>
    <w:pPr>
      <w:jc w:val="both"/>
    </w:pPr>
  </w:style>
  <w:style w:type="paragraph" w:customStyle="1" w:styleId="Style1">
    <w:name w:val="Style1"/>
    <w:basedOn w:val="Heading2"/>
    <w:rsid w:val="003815BF"/>
    <w:pPr>
      <w:spacing w:before="60" w:after="0"/>
    </w:pPr>
    <w:rPr>
      <w:rFonts w:ascii="Times New Roman" w:hAnsi="Times New Roman"/>
      <w:kern w:val="28"/>
      <w:sz w:val="22"/>
      <w:lang w:val="en-US"/>
    </w:rPr>
  </w:style>
  <w:style w:type="paragraph" w:customStyle="1" w:styleId="Text3-bullet">
    <w:name w:val="Text 3 - bullet"/>
    <w:basedOn w:val="Text3"/>
    <w:rsid w:val="003815BF"/>
    <w:pPr>
      <w:tabs>
        <w:tab w:val="num" w:pos="2127"/>
      </w:tabs>
      <w:spacing w:after="60"/>
      <w:ind w:left="2127" w:hanging="284"/>
    </w:pPr>
    <w:rPr>
      <w:lang w:val="en-US"/>
    </w:rPr>
  </w:style>
  <w:style w:type="paragraph" w:customStyle="1" w:styleId="action">
    <w:name w:val="action"/>
    <w:basedOn w:val="Normal"/>
    <w:next w:val="Normal"/>
    <w:rsid w:val="003815BF"/>
    <w:pPr>
      <w:spacing w:after="120" w:line="180" w:lineRule="auto"/>
      <w:ind w:right="-567"/>
      <w:jc w:val="right"/>
    </w:pPr>
    <w:rPr>
      <w:rFonts w:ascii="Arial" w:hAnsi="Arial"/>
      <w:b/>
      <w:i/>
      <w:sz w:val="20"/>
    </w:rPr>
  </w:style>
  <w:style w:type="paragraph" w:customStyle="1" w:styleId="Text3bullet">
    <w:name w:val="Text 3 bullet"/>
    <w:basedOn w:val="Normal"/>
    <w:rsid w:val="003815BF"/>
    <w:pPr>
      <w:spacing w:after="60"/>
    </w:pPr>
    <w:rPr>
      <w:sz w:val="22"/>
    </w:rPr>
  </w:style>
  <w:style w:type="paragraph" w:customStyle="1" w:styleId="Table">
    <w:name w:val="Table"/>
    <w:basedOn w:val="Normal"/>
    <w:next w:val="Normal"/>
    <w:rsid w:val="003815BF"/>
    <w:pPr>
      <w:keepNext/>
      <w:keepLines/>
      <w:tabs>
        <w:tab w:val="left" w:pos="1021"/>
        <w:tab w:val="num" w:pos="1080"/>
      </w:tabs>
      <w:spacing w:before="120" w:after="120"/>
      <w:ind w:left="1021" w:hanging="1021"/>
      <w:jc w:val="both"/>
    </w:pPr>
    <w:rPr>
      <w:rFonts w:ascii="Arial" w:hAnsi="Arial"/>
      <w:b/>
    </w:rPr>
  </w:style>
  <w:style w:type="paragraph" w:customStyle="1" w:styleId="Text1">
    <w:name w:val="Text 1"/>
    <w:basedOn w:val="Text2"/>
    <w:rsid w:val="003815BF"/>
    <w:pPr>
      <w:spacing w:after="180"/>
      <w:ind w:left="426" w:firstLine="11"/>
    </w:pPr>
    <w:rPr>
      <w:szCs w:val="22"/>
      <w:lang w:val="en-US"/>
    </w:rPr>
  </w:style>
  <w:style w:type="paragraph" w:customStyle="1" w:styleId="DraftSub-ParaEg">
    <w:name w:val="Draft Sub-Para Eg"/>
    <w:next w:val="Normal"/>
    <w:link w:val="DraftSub-ParaEgChar"/>
    <w:rsid w:val="003815BF"/>
    <w:pPr>
      <w:spacing w:before="120"/>
      <w:ind w:left="2381"/>
    </w:pPr>
    <w:rPr>
      <w:lang w:eastAsia="en-US"/>
    </w:rPr>
  </w:style>
  <w:style w:type="character" w:customStyle="1" w:styleId="DraftSub-ParaEgChar">
    <w:name w:val="Draft Sub-Para Eg Char"/>
    <w:basedOn w:val="DefaultParagraphFont"/>
    <w:link w:val="DraftSub-ParaEg"/>
    <w:rsid w:val="003815BF"/>
    <w:rPr>
      <w:lang w:eastAsia="en-US"/>
    </w:rPr>
  </w:style>
  <w:style w:type="paragraph" w:customStyle="1" w:styleId="EgDraftSub-secDefSub-paraindent">
    <w:name w:val="Eg Draft Sub-sec Def Sub-para indent"/>
    <w:next w:val="Normal"/>
    <w:rsid w:val="003815BF"/>
    <w:pPr>
      <w:spacing w:before="120"/>
      <w:ind w:left="2891"/>
    </w:pPr>
    <w:rPr>
      <w:lang w:eastAsia="en-US"/>
    </w:rPr>
  </w:style>
  <w:style w:type="paragraph" w:customStyle="1" w:styleId="NoteDraftSub-sectdefParaindent">
    <w:name w:val="Note Draft Sub-sect def Para indent"/>
    <w:next w:val="Normal"/>
    <w:rsid w:val="003815BF"/>
    <w:pPr>
      <w:spacing w:before="120"/>
    </w:pPr>
    <w:rPr>
      <w:szCs w:val="18"/>
      <w:lang w:eastAsia="en-US"/>
    </w:rPr>
  </w:style>
  <w:style w:type="paragraph" w:customStyle="1" w:styleId="NoteDraftSub-sectDef">
    <w:name w:val="Note Draft Sub-sect Def"/>
    <w:next w:val="Normal"/>
    <w:rsid w:val="003815BF"/>
    <w:pPr>
      <w:spacing w:before="120"/>
    </w:pPr>
    <w:rPr>
      <w:szCs w:val="18"/>
      <w:lang w:eastAsia="en-US"/>
    </w:rPr>
  </w:style>
  <w:style w:type="paragraph" w:customStyle="1" w:styleId="EgDraftSub-secDefSub-secindent">
    <w:name w:val="Eg Draft Sub-sec Def Sub-sec indent"/>
    <w:next w:val="Normal"/>
    <w:rsid w:val="003815BF"/>
    <w:pPr>
      <w:spacing w:before="120"/>
      <w:ind w:left="1871"/>
    </w:pPr>
    <w:rPr>
      <w:lang w:eastAsia="en-US"/>
    </w:rPr>
  </w:style>
  <w:style w:type="paragraph" w:customStyle="1" w:styleId="ScheduleFlushLeft">
    <w:name w:val="Schedule Flush Left"/>
    <w:next w:val="Normal"/>
    <w:rsid w:val="003815BF"/>
    <w:pPr>
      <w:spacing w:before="120"/>
    </w:pPr>
    <w:rPr>
      <w:lang w:eastAsia="en-US"/>
    </w:rPr>
  </w:style>
  <w:style w:type="paragraph" w:customStyle="1" w:styleId="BulletSchParagraph">
    <w:name w:val="Bullet Sch Paragraph"/>
    <w:next w:val="Normal"/>
    <w:rsid w:val="003815BF"/>
    <w:pPr>
      <w:spacing w:before="120"/>
      <w:ind w:left="2240" w:hanging="1247"/>
    </w:pPr>
    <w:rPr>
      <w:lang w:eastAsia="en-US"/>
    </w:rPr>
  </w:style>
  <w:style w:type="paragraph" w:customStyle="1" w:styleId="BulletDraftSub-section">
    <w:name w:val="Bullet Draft Sub-section"/>
    <w:next w:val="Normal"/>
    <w:rsid w:val="003815BF"/>
    <w:pPr>
      <w:spacing w:before="120"/>
    </w:pPr>
    <w:rPr>
      <w:sz w:val="24"/>
      <w:lang w:eastAsia="en-US"/>
    </w:rPr>
  </w:style>
  <w:style w:type="paragraph" w:customStyle="1" w:styleId="BulletDraftParagraph">
    <w:name w:val="Bullet Draft Paragraph"/>
    <w:next w:val="Normal"/>
    <w:rsid w:val="003815BF"/>
    <w:pPr>
      <w:spacing w:before="120"/>
    </w:pPr>
    <w:rPr>
      <w:sz w:val="24"/>
      <w:lang w:eastAsia="en-US"/>
    </w:rPr>
  </w:style>
  <w:style w:type="paragraph" w:customStyle="1" w:styleId="leftparagraph">
    <w:name w:val="leftparagraph"/>
    <w:basedOn w:val="Normal"/>
    <w:rsid w:val="003815BF"/>
    <w:pPr>
      <w:spacing w:before="160" w:after="200"/>
    </w:pPr>
    <w:rPr>
      <w:szCs w:val="24"/>
      <w:lang w:eastAsia="en-AU"/>
    </w:rPr>
  </w:style>
  <w:style w:type="paragraph" w:customStyle="1" w:styleId="headingparagraph">
    <w:name w:val="headingparagraph"/>
    <w:basedOn w:val="Normal"/>
    <w:rsid w:val="003815BF"/>
    <w:pPr>
      <w:spacing w:before="160" w:after="200"/>
      <w:ind w:left="340" w:hanging="340"/>
    </w:pPr>
    <w:rPr>
      <w:rFonts w:ascii="Arial" w:hAnsi="Arial" w:cs="Arial"/>
      <w:szCs w:val="24"/>
      <w:lang w:eastAsia="en-AU"/>
    </w:rPr>
  </w:style>
  <w:style w:type="paragraph" w:customStyle="1" w:styleId="Status">
    <w:name w:val="Status"/>
    <w:basedOn w:val="Normal"/>
    <w:rsid w:val="003910CE"/>
    <w:pPr>
      <w:spacing w:before="280"/>
      <w:jc w:val="center"/>
    </w:pPr>
    <w:rPr>
      <w:rFonts w:ascii="Arial" w:hAnsi="Arial"/>
      <w:sz w:val="14"/>
    </w:rPr>
  </w:style>
  <w:style w:type="character" w:customStyle="1" w:styleId="StyleArialBold">
    <w:name w:val="Style Arial Bold"/>
    <w:rsid w:val="003815BF"/>
    <w:rPr>
      <w:rFonts w:ascii="Arial" w:hAnsi="Arial"/>
    </w:rPr>
  </w:style>
  <w:style w:type="paragraph" w:customStyle="1" w:styleId="TableBold">
    <w:name w:val="Table + Bold"/>
    <w:basedOn w:val="Normal"/>
    <w:rsid w:val="003815BF"/>
    <w:pPr>
      <w:jc w:val="both"/>
    </w:pPr>
    <w:rPr>
      <w:rFonts w:ascii="Arial" w:hAnsi="Arial"/>
      <w:b/>
      <w:bCs/>
      <w:sz w:val="22"/>
      <w:szCs w:val="24"/>
      <w:lang w:eastAsia="en-AU"/>
    </w:rPr>
  </w:style>
  <w:style w:type="paragraph" w:customStyle="1" w:styleId="BulletDraftSub-paragraph">
    <w:name w:val="Bullet Draft Sub-paragraph"/>
    <w:next w:val="Normal"/>
    <w:rsid w:val="003815BF"/>
    <w:pPr>
      <w:spacing w:before="120"/>
    </w:pPr>
    <w:rPr>
      <w:sz w:val="24"/>
      <w:lang w:eastAsia="en-US"/>
    </w:rPr>
  </w:style>
  <w:style w:type="paragraph" w:customStyle="1" w:styleId="ySubsection">
    <w:name w:val="ySubsection"/>
    <w:basedOn w:val="Normal"/>
    <w:rsid w:val="003815BF"/>
    <w:pPr>
      <w:tabs>
        <w:tab w:val="right" w:pos="595"/>
        <w:tab w:val="left" w:pos="879"/>
      </w:tabs>
      <w:spacing w:before="160"/>
      <w:ind w:left="879" w:hanging="879"/>
    </w:pPr>
    <w:rPr>
      <w:sz w:val="22"/>
    </w:rPr>
  </w:style>
  <w:style w:type="character" w:customStyle="1" w:styleId="CharSClsNo">
    <w:name w:val="CharSClsNo"/>
    <w:basedOn w:val="DefaultParagraphFont"/>
    <w:rsid w:val="003815BF"/>
    <w:rPr>
      <w:sz w:val="22"/>
      <w:lang w:val="en-AU"/>
    </w:rPr>
  </w:style>
  <w:style w:type="character" w:customStyle="1" w:styleId="CharSchNo">
    <w:name w:val="CharSchNo"/>
    <w:rsid w:val="003815BF"/>
    <w:rPr>
      <w:noProof w:val="0"/>
      <w:lang w:val="en-AU"/>
    </w:rPr>
  </w:style>
  <w:style w:type="paragraph" w:customStyle="1" w:styleId="yHeading3">
    <w:name w:val="yHeading 3"/>
    <w:basedOn w:val="Heading3"/>
    <w:rsid w:val="003815BF"/>
    <w:pPr>
      <w:jc w:val="center"/>
    </w:pPr>
  </w:style>
  <w:style w:type="paragraph" w:customStyle="1" w:styleId="yHeading5">
    <w:name w:val="yHeading 5"/>
    <w:basedOn w:val="Heading5"/>
    <w:rsid w:val="003815BF"/>
    <w:pPr>
      <w:keepNext/>
      <w:keepLines/>
      <w:numPr>
        <w:ilvl w:val="0"/>
        <w:numId w:val="0"/>
      </w:numPr>
      <w:tabs>
        <w:tab w:val="left" w:pos="879"/>
      </w:tabs>
      <w:spacing w:before="220" w:after="0"/>
      <w:ind w:left="879" w:hanging="879"/>
    </w:pPr>
    <w:rPr>
      <w:b/>
    </w:rPr>
  </w:style>
  <w:style w:type="paragraph" w:customStyle="1" w:styleId="yIndenta">
    <w:name w:val="yIndent(a)"/>
    <w:basedOn w:val="Normal"/>
    <w:rsid w:val="003815BF"/>
    <w:pPr>
      <w:tabs>
        <w:tab w:val="right" w:pos="1332"/>
        <w:tab w:val="left" w:pos="1616"/>
      </w:tabs>
      <w:spacing w:before="80"/>
      <w:ind w:left="1616" w:hanging="1616"/>
    </w:pPr>
    <w:rPr>
      <w:sz w:val="22"/>
    </w:rPr>
  </w:style>
  <w:style w:type="paragraph" w:customStyle="1" w:styleId="yDefpara">
    <w:name w:val="yDefpara"/>
    <w:basedOn w:val="Normal"/>
    <w:rsid w:val="003815BF"/>
    <w:pPr>
      <w:tabs>
        <w:tab w:val="right" w:pos="1332"/>
        <w:tab w:val="left" w:pos="1616"/>
      </w:tabs>
      <w:spacing w:before="80"/>
      <w:ind w:left="1616" w:hanging="1616"/>
    </w:pPr>
    <w:rPr>
      <w:snapToGrid w:val="0"/>
      <w:sz w:val="22"/>
    </w:rPr>
  </w:style>
  <w:style w:type="paragraph" w:customStyle="1" w:styleId="yDefstart">
    <w:name w:val="yDefstart"/>
    <w:basedOn w:val="Normal"/>
    <w:rsid w:val="003815BF"/>
    <w:pPr>
      <w:tabs>
        <w:tab w:val="left" w:pos="879"/>
      </w:tabs>
      <w:spacing w:before="80"/>
      <w:ind w:left="879" w:hanging="879"/>
    </w:pPr>
    <w:rPr>
      <w:snapToGrid w:val="0"/>
      <w:sz w:val="22"/>
    </w:rPr>
  </w:style>
  <w:style w:type="paragraph" w:customStyle="1" w:styleId="yFootnotesection">
    <w:name w:val="yFootnote(section)"/>
    <w:basedOn w:val="Normal"/>
    <w:rsid w:val="003815BF"/>
    <w:pPr>
      <w:keepLines/>
      <w:tabs>
        <w:tab w:val="left" w:pos="893"/>
      </w:tabs>
      <w:spacing w:before="120"/>
      <w:ind w:left="890" w:hanging="890"/>
    </w:pPr>
    <w:rPr>
      <w:i/>
      <w:snapToGrid w:val="0"/>
      <w:sz w:val="22"/>
    </w:rPr>
  </w:style>
  <w:style w:type="paragraph" w:customStyle="1" w:styleId="yShoulderClause">
    <w:name w:val="yShoulderClause"/>
    <w:next w:val="ySubsection"/>
    <w:rsid w:val="003815BF"/>
    <w:pPr>
      <w:spacing w:before="120"/>
      <w:jc w:val="right"/>
    </w:pPr>
    <w:rPr>
      <w:sz w:val="22"/>
      <w:lang w:eastAsia="en-US"/>
    </w:rPr>
  </w:style>
  <w:style w:type="paragraph" w:customStyle="1" w:styleId="yScheduleHeading">
    <w:name w:val="yScheduleHeading"/>
    <w:basedOn w:val="Normal"/>
    <w:rsid w:val="003815BF"/>
    <w:pPr>
      <w:keepNext/>
      <w:pageBreakBefore/>
      <w:jc w:val="center"/>
      <w:outlineLvl w:val="1"/>
    </w:pPr>
    <w:rPr>
      <w:b/>
      <w:snapToGrid w:val="0"/>
      <w:sz w:val="28"/>
    </w:rPr>
  </w:style>
  <w:style w:type="paragraph" w:customStyle="1" w:styleId="yTable">
    <w:name w:val="yTable"/>
    <w:basedOn w:val="Normal"/>
    <w:rsid w:val="003815BF"/>
    <w:pPr>
      <w:spacing w:before="60"/>
    </w:pPr>
    <w:rPr>
      <w:sz w:val="22"/>
    </w:rPr>
  </w:style>
  <w:style w:type="paragraph" w:customStyle="1" w:styleId="yFootnoteheading">
    <w:name w:val="yFootnote(heading)"/>
    <w:basedOn w:val="Normal"/>
    <w:rsid w:val="003815BF"/>
    <w:pPr>
      <w:tabs>
        <w:tab w:val="left" w:pos="879"/>
      </w:tabs>
      <w:spacing w:before="120"/>
      <w:ind w:left="879" w:hanging="879"/>
    </w:pPr>
    <w:rPr>
      <w:i/>
      <w:sz w:val="22"/>
    </w:rPr>
  </w:style>
  <w:style w:type="character" w:customStyle="1" w:styleId="CharSDivNo">
    <w:name w:val="CharSDivNo"/>
    <w:basedOn w:val="DefaultParagraphFont"/>
    <w:rsid w:val="003815BF"/>
    <w:rPr>
      <w:sz w:val="24"/>
      <w:lang w:val="en-AU"/>
    </w:rPr>
  </w:style>
  <w:style w:type="character" w:customStyle="1" w:styleId="CharDefText">
    <w:name w:val="CharDefText"/>
    <w:basedOn w:val="DefaultParagraphFont"/>
    <w:rsid w:val="003815BF"/>
    <w:rPr>
      <w:b/>
      <w:i/>
    </w:rPr>
  </w:style>
  <w:style w:type="character" w:customStyle="1" w:styleId="CharSchText">
    <w:name w:val="CharSchText"/>
    <w:rsid w:val="003815BF"/>
    <w:rPr>
      <w:noProof w:val="0"/>
      <w:lang w:val="en-AU"/>
    </w:rPr>
  </w:style>
  <w:style w:type="paragraph" w:customStyle="1" w:styleId="zytable">
    <w:name w:val="zytable"/>
    <w:basedOn w:val="yTable"/>
    <w:rsid w:val="003815BF"/>
    <w:pPr>
      <w:ind w:left="567" w:right="284"/>
    </w:pPr>
  </w:style>
  <w:style w:type="paragraph" w:customStyle="1" w:styleId="yMiscellaneousHeading">
    <w:name w:val="yMiscellaneous Heading"/>
    <w:basedOn w:val="Normal"/>
    <w:rsid w:val="003815BF"/>
    <w:pPr>
      <w:keepNext/>
      <w:spacing w:before="160"/>
      <w:jc w:val="center"/>
    </w:pPr>
    <w:rPr>
      <w:sz w:val="22"/>
    </w:rPr>
  </w:style>
  <w:style w:type="character" w:customStyle="1" w:styleId="CharSDivText">
    <w:name w:val="CharSDivText"/>
    <w:basedOn w:val="DefaultParagraphFont"/>
    <w:rsid w:val="003815BF"/>
    <w:rPr>
      <w:sz w:val="24"/>
    </w:rPr>
  </w:style>
  <w:style w:type="paragraph" w:customStyle="1" w:styleId="EgDraftSub-secDefParaindent">
    <w:name w:val="Eg Draft Sub-sec Def Para indent"/>
    <w:next w:val="Normal"/>
    <w:link w:val="EgDraftSub-secDefParaindentChar"/>
    <w:rsid w:val="003815BF"/>
    <w:pPr>
      <w:spacing w:before="120"/>
      <w:ind w:left="2381"/>
    </w:pPr>
    <w:rPr>
      <w:lang w:eastAsia="en-US"/>
    </w:rPr>
  </w:style>
  <w:style w:type="character" w:customStyle="1" w:styleId="EgDraftSub-secDefParaindentChar">
    <w:name w:val="Eg Draft Sub-sec Def Para indent Char"/>
    <w:basedOn w:val="DraftParaEgChar"/>
    <w:link w:val="EgDraftSub-secDefParaindent"/>
    <w:rsid w:val="003815BF"/>
    <w:rPr>
      <w:lang w:eastAsia="en-US"/>
    </w:rPr>
  </w:style>
  <w:style w:type="paragraph" w:customStyle="1" w:styleId="MTDisplayEquation">
    <w:name w:val="MTDisplayEquation"/>
    <w:basedOn w:val="Normal"/>
    <w:next w:val="Normal"/>
    <w:link w:val="MTDisplayEquationChar"/>
    <w:rsid w:val="003815BF"/>
    <w:pPr>
      <w:suppressLineNumbers/>
      <w:tabs>
        <w:tab w:val="center" w:pos="3120"/>
        <w:tab w:val="right" w:pos="6240"/>
      </w:tabs>
      <w:overflowPunct w:val="0"/>
      <w:autoSpaceDE w:val="0"/>
      <w:autoSpaceDN w:val="0"/>
      <w:adjustRightInd w:val="0"/>
      <w:textAlignment w:val="baseline"/>
    </w:pPr>
  </w:style>
  <w:style w:type="character" w:customStyle="1" w:styleId="MTDisplayEquationChar">
    <w:name w:val="MTDisplayEquation Char"/>
    <w:basedOn w:val="DefaultParagraphFont"/>
    <w:link w:val="MTDisplayEquation"/>
    <w:rsid w:val="003815BF"/>
    <w:rPr>
      <w:sz w:val="24"/>
      <w:lang w:eastAsia="en-US"/>
    </w:rPr>
  </w:style>
  <w:style w:type="paragraph" w:styleId="ListParagraph">
    <w:name w:val="List Paragraph"/>
    <w:basedOn w:val="Normal"/>
    <w:uiPriority w:val="34"/>
    <w:qFormat/>
    <w:rsid w:val="003815BF"/>
    <w:pPr>
      <w:spacing w:afterLines="40"/>
      <w:ind w:left="720"/>
      <w:contextualSpacing/>
    </w:pPr>
    <w:rPr>
      <w:szCs w:val="24"/>
      <w:lang w:eastAsia="en-AU"/>
    </w:rPr>
  </w:style>
  <w:style w:type="table" w:styleId="TableGrid">
    <w:name w:val="Table Grid"/>
    <w:basedOn w:val="TableNormal"/>
    <w:uiPriority w:val="59"/>
    <w:rsid w:val="003815BF"/>
    <w:pPr>
      <w:suppressLineNumber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815BF"/>
    <w:rPr>
      <w:color w:val="808080"/>
    </w:rPr>
  </w:style>
  <w:style w:type="paragraph" w:customStyle="1" w:styleId="CoverSubHdg">
    <w:name w:val="CoverSubHdg"/>
    <w:basedOn w:val="CoverHeading"/>
    <w:rsid w:val="003910CE"/>
    <w:pPr>
      <w:spacing w:before="120"/>
    </w:pPr>
    <w:rPr>
      <w:sz w:val="20"/>
    </w:rPr>
  </w:style>
  <w:style w:type="paragraph" w:customStyle="1" w:styleId="CoverHeading">
    <w:name w:val="CoverHeading"/>
    <w:basedOn w:val="Normal"/>
    <w:rsid w:val="003910CE"/>
    <w:rPr>
      <w:rFonts w:ascii="Arial" w:hAnsi="Arial"/>
      <w:b/>
    </w:rPr>
  </w:style>
  <w:style w:type="paragraph" w:customStyle="1" w:styleId="CoverText">
    <w:name w:val="CoverText"/>
    <w:basedOn w:val="Normal"/>
    <w:uiPriority w:val="99"/>
    <w:rsid w:val="003910CE"/>
    <w:pPr>
      <w:spacing w:before="100"/>
      <w:jc w:val="both"/>
    </w:pPr>
    <w:rPr>
      <w:sz w:val="20"/>
    </w:rPr>
  </w:style>
  <w:style w:type="paragraph" w:customStyle="1" w:styleId="paragraph">
    <w:name w:val="paragraph"/>
    <w:basedOn w:val="Normal"/>
    <w:rsid w:val="00DB2C10"/>
    <w:pPr>
      <w:spacing w:before="100" w:beforeAutospacing="1" w:after="100" w:afterAutospacing="1"/>
    </w:pPr>
    <w:rPr>
      <w:szCs w:val="24"/>
      <w:lang w:eastAsia="en-AU"/>
    </w:rPr>
  </w:style>
  <w:style w:type="paragraph" w:customStyle="1" w:styleId="definition">
    <w:name w:val="definition"/>
    <w:basedOn w:val="Normal"/>
    <w:rsid w:val="00742B44"/>
    <w:pPr>
      <w:spacing w:before="100" w:beforeAutospacing="1" w:after="100" w:afterAutospacing="1"/>
    </w:pPr>
    <w:rPr>
      <w:szCs w:val="24"/>
      <w:lang w:eastAsia="en-AU"/>
    </w:rPr>
  </w:style>
  <w:style w:type="paragraph" w:customStyle="1" w:styleId="FooterInfoCentre">
    <w:name w:val="FooterInfoCentre"/>
    <w:basedOn w:val="FooterInfo"/>
    <w:rsid w:val="003910CE"/>
    <w:pPr>
      <w:spacing w:before="60"/>
      <w:jc w:val="center"/>
    </w:pPr>
  </w:style>
  <w:style w:type="paragraph" w:customStyle="1" w:styleId="00Spine">
    <w:name w:val="00Spine"/>
    <w:basedOn w:val="Normal"/>
    <w:rsid w:val="003910CE"/>
  </w:style>
  <w:style w:type="paragraph" w:customStyle="1" w:styleId="05Endnote0">
    <w:name w:val="05Endnote"/>
    <w:basedOn w:val="Normal"/>
    <w:rsid w:val="003910CE"/>
  </w:style>
  <w:style w:type="paragraph" w:customStyle="1" w:styleId="06Copyright">
    <w:name w:val="06Copyright"/>
    <w:basedOn w:val="Normal"/>
    <w:rsid w:val="003910CE"/>
  </w:style>
  <w:style w:type="paragraph" w:customStyle="1" w:styleId="RepubNo">
    <w:name w:val="RepubNo"/>
    <w:basedOn w:val="BillBasicHeading"/>
    <w:rsid w:val="003910CE"/>
    <w:pPr>
      <w:keepNext w:val="0"/>
      <w:spacing w:before="600"/>
      <w:jc w:val="both"/>
    </w:pPr>
    <w:rPr>
      <w:sz w:val="26"/>
    </w:rPr>
  </w:style>
  <w:style w:type="paragraph" w:customStyle="1" w:styleId="EffectiveDate">
    <w:name w:val="EffectiveDate"/>
    <w:basedOn w:val="Normal"/>
    <w:rsid w:val="003910CE"/>
    <w:pPr>
      <w:spacing w:before="120"/>
    </w:pPr>
    <w:rPr>
      <w:rFonts w:ascii="Arial" w:hAnsi="Arial"/>
      <w:b/>
      <w:sz w:val="26"/>
    </w:rPr>
  </w:style>
  <w:style w:type="paragraph" w:customStyle="1" w:styleId="CoverInForce">
    <w:name w:val="CoverInForce"/>
    <w:basedOn w:val="BillBasicHeading"/>
    <w:rsid w:val="003910CE"/>
    <w:pPr>
      <w:keepNext w:val="0"/>
      <w:spacing w:before="400"/>
    </w:pPr>
    <w:rPr>
      <w:b w:val="0"/>
    </w:rPr>
  </w:style>
  <w:style w:type="paragraph" w:customStyle="1" w:styleId="CoverActName">
    <w:name w:val="CoverActName"/>
    <w:basedOn w:val="BillBasicHeading"/>
    <w:rsid w:val="003910CE"/>
    <w:pPr>
      <w:keepNext w:val="0"/>
      <w:spacing w:before="260"/>
    </w:pPr>
  </w:style>
  <w:style w:type="paragraph" w:customStyle="1" w:styleId="CoverTextPara">
    <w:name w:val="CoverTextPara"/>
    <w:basedOn w:val="CoverText"/>
    <w:rsid w:val="003910CE"/>
    <w:pPr>
      <w:tabs>
        <w:tab w:val="right" w:pos="600"/>
        <w:tab w:val="left" w:pos="840"/>
      </w:tabs>
      <w:ind w:left="840" w:hanging="840"/>
    </w:pPr>
  </w:style>
  <w:style w:type="paragraph" w:customStyle="1" w:styleId="AH1ChapterSymb">
    <w:name w:val="A H1 Chapter Symb"/>
    <w:basedOn w:val="AH1Chapter"/>
    <w:next w:val="AH2Part"/>
    <w:rsid w:val="003910CE"/>
    <w:pPr>
      <w:tabs>
        <w:tab w:val="clear" w:pos="2600"/>
        <w:tab w:val="left" w:pos="0"/>
      </w:tabs>
      <w:ind w:left="2480" w:hanging="2960"/>
    </w:pPr>
  </w:style>
  <w:style w:type="paragraph" w:customStyle="1" w:styleId="AH2PartSymb">
    <w:name w:val="A H2 Part Symb"/>
    <w:basedOn w:val="AH2Part"/>
    <w:next w:val="AH3Div"/>
    <w:rsid w:val="003910CE"/>
    <w:pPr>
      <w:tabs>
        <w:tab w:val="clear" w:pos="2600"/>
        <w:tab w:val="left" w:pos="0"/>
      </w:tabs>
      <w:ind w:left="2480" w:hanging="2960"/>
    </w:pPr>
  </w:style>
  <w:style w:type="paragraph" w:customStyle="1" w:styleId="AH3DivSymb">
    <w:name w:val="A H3 Div Symb"/>
    <w:basedOn w:val="AH3Div"/>
    <w:next w:val="AH5Sec"/>
    <w:rsid w:val="003910CE"/>
    <w:pPr>
      <w:tabs>
        <w:tab w:val="clear" w:pos="2600"/>
        <w:tab w:val="left" w:pos="0"/>
      </w:tabs>
      <w:ind w:left="2480" w:hanging="2960"/>
    </w:pPr>
  </w:style>
  <w:style w:type="paragraph" w:customStyle="1" w:styleId="AH4SubDivSymb">
    <w:name w:val="A H4 SubDiv Symb"/>
    <w:basedOn w:val="AH4SubDiv"/>
    <w:next w:val="AH5Sec"/>
    <w:rsid w:val="003910CE"/>
    <w:pPr>
      <w:tabs>
        <w:tab w:val="clear" w:pos="2600"/>
        <w:tab w:val="left" w:pos="0"/>
      </w:tabs>
      <w:ind w:left="2480" w:hanging="2960"/>
    </w:pPr>
  </w:style>
  <w:style w:type="paragraph" w:customStyle="1" w:styleId="AH5SecSymb">
    <w:name w:val="A H5 Sec Symb"/>
    <w:basedOn w:val="AH5Sec"/>
    <w:next w:val="Amain"/>
    <w:rsid w:val="003910CE"/>
    <w:pPr>
      <w:tabs>
        <w:tab w:val="clear" w:pos="1100"/>
        <w:tab w:val="left" w:pos="0"/>
      </w:tabs>
      <w:ind w:hanging="1580"/>
    </w:pPr>
  </w:style>
  <w:style w:type="paragraph" w:customStyle="1" w:styleId="AmainSymb">
    <w:name w:val="A main Symb"/>
    <w:basedOn w:val="Amain"/>
    <w:rsid w:val="003910CE"/>
    <w:pPr>
      <w:tabs>
        <w:tab w:val="right" w:pos="480"/>
      </w:tabs>
      <w:ind w:left="1120" w:hanging="1600"/>
    </w:pPr>
  </w:style>
  <w:style w:type="paragraph" w:customStyle="1" w:styleId="AparaSymb">
    <w:name w:val="A para Symb"/>
    <w:basedOn w:val="Apara"/>
    <w:rsid w:val="003910CE"/>
    <w:pPr>
      <w:tabs>
        <w:tab w:val="right" w:pos="0"/>
      </w:tabs>
      <w:ind w:hanging="2080"/>
    </w:pPr>
  </w:style>
  <w:style w:type="paragraph" w:customStyle="1" w:styleId="Assectheading">
    <w:name w:val="A ssect heading"/>
    <w:basedOn w:val="Amain"/>
    <w:rsid w:val="003910CE"/>
    <w:pPr>
      <w:keepNext/>
      <w:tabs>
        <w:tab w:val="clear" w:pos="900"/>
        <w:tab w:val="clear" w:pos="1100"/>
      </w:tabs>
      <w:spacing w:before="300"/>
      <w:ind w:left="0" w:firstLine="0"/>
      <w:outlineLvl w:val="9"/>
    </w:pPr>
    <w:rPr>
      <w:i/>
    </w:rPr>
  </w:style>
  <w:style w:type="paragraph" w:customStyle="1" w:styleId="AsubparaSymb">
    <w:name w:val="A subpara Symb"/>
    <w:basedOn w:val="Asubpara"/>
    <w:rsid w:val="003910CE"/>
    <w:pPr>
      <w:tabs>
        <w:tab w:val="left" w:pos="0"/>
      </w:tabs>
      <w:ind w:left="1620"/>
    </w:pPr>
  </w:style>
  <w:style w:type="paragraph" w:customStyle="1" w:styleId="Actdetails">
    <w:name w:val="Act details"/>
    <w:basedOn w:val="Normal"/>
    <w:rsid w:val="003910CE"/>
    <w:pPr>
      <w:spacing w:before="20"/>
      <w:ind w:left="1400"/>
    </w:pPr>
    <w:rPr>
      <w:rFonts w:ascii="Arial" w:hAnsi="Arial"/>
      <w:sz w:val="20"/>
    </w:rPr>
  </w:style>
  <w:style w:type="paragraph" w:customStyle="1" w:styleId="AmdtsEntriesDefL2">
    <w:name w:val="AmdtsEntriesDefL2"/>
    <w:basedOn w:val="Normal"/>
    <w:rsid w:val="003910CE"/>
    <w:pPr>
      <w:tabs>
        <w:tab w:val="left" w:pos="3000"/>
      </w:tabs>
      <w:ind w:left="3100" w:hanging="2000"/>
    </w:pPr>
    <w:rPr>
      <w:rFonts w:ascii="Arial" w:hAnsi="Arial"/>
      <w:sz w:val="18"/>
    </w:rPr>
  </w:style>
  <w:style w:type="paragraph" w:customStyle="1" w:styleId="AmdtsEntries">
    <w:name w:val="AmdtsEntries"/>
    <w:basedOn w:val="BillBasicHeading"/>
    <w:rsid w:val="003910C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910CE"/>
    <w:pPr>
      <w:tabs>
        <w:tab w:val="clear" w:pos="2600"/>
      </w:tabs>
      <w:spacing w:before="120"/>
      <w:ind w:left="1100"/>
    </w:pPr>
    <w:rPr>
      <w:sz w:val="18"/>
    </w:rPr>
  </w:style>
  <w:style w:type="paragraph" w:customStyle="1" w:styleId="Asamby">
    <w:name w:val="As am by"/>
    <w:basedOn w:val="Normal"/>
    <w:next w:val="Normal"/>
    <w:rsid w:val="003910CE"/>
    <w:pPr>
      <w:spacing w:before="240"/>
      <w:ind w:left="1100"/>
    </w:pPr>
    <w:rPr>
      <w:rFonts w:ascii="Arial" w:hAnsi="Arial"/>
      <w:sz w:val="20"/>
    </w:rPr>
  </w:style>
  <w:style w:type="character" w:customStyle="1" w:styleId="charSymb">
    <w:name w:val="charSymb"/>
    <w:basedOn w:val="DefaultParagraphFont"/>
    <w:rsid w:val="003910CE"/>
    <w:rPr>
      <w:rFonts w:ascii="Arial" w:hAnsi="Arial"/>
      <w:sz w:val="24"/>
      <w:bdr w:val="single" w:sz="4" w:space="0" w:color="auto"/>
    </w:rPr>
  </w:style>
  <w:style w:type="character" w:customStyle="1" w:styleId="charTableNo">
    <w:name w:val="charTableNo"/>
    <w:basedOn w:val="DefaultParagraphFont"/>
    <w:rsid w:val="003910CE"/>
  </w:style>
  <w:style w:type="character" w:customStyle="1" w:styleId="charTableText">
    <w:name w:val="charTableText"/>
    <w:basedOn w:val="DefaultParagraphFont"/>
    <w:rsid w:val="003910CE"/>
  </w:style>
  <w:style w:type="paragraph" w:customStyle="1" w:styleId="Dict-HeadingSymb">
    <w:name w:val="Dict-Heading Symb"/>
    <w:basedOn w:val="Dict-Heading"/>
    <w:rsid w:val="003910CE"/>
    <w:pPr>
      <w:tabs>
        <w:tab w:val="left" w:pos="0"/>
      </w:tabs>
      <w:ind w:left="2480" w:hanging="2960"/>
    </w:pPr>
  </w:style>
  <w:style w:type="paragraph" w:customStyle="1" w:styleId="EarlierRepubEntries">
    <w:name w:val="EarlierRepubEntries"/>
    <w:basedOn w:val="Normal"/>
    <w:rsid w:val="003910CE"/>
    <w:pPr>
      <w:spacing w:before="60" w:after="60"/>
    </w:pPr>
    <w:rPr>
      <w:rFonts w:ascii="Arial" w:hAnsi="Arial"/>
      <w:sz w:val="18"/>
    </w:rPr>
  </w:style>
  <w:style w:type="paragraph" w:customStyle="1" w:styleId="EarlierRepubHdg">
    <w:name w:val="EarlierRepubHdg"/>
    <w:basedOn w:val="Normal"/>
    <w:rsid w:val="003910CE"/>
    <w:pPr>
      <w:keepNext/>
    </w:pPr>
    <w:rPr>
      <w:rFonts w:ascii="Arial" w:hAnsi="Arial"/>
      <w:b/>
      <w:sz w:val="20"/>
    </w:rPr>
  </w:style>
  <w:style w:type="paragraph" w:customStyle="1" w:styleId="Endnote20">
    <w:name w:val="Endnote2"/>
    <w:basedOn w:val="Normal"/>
    <w:rsid w:val="003910CE"/>
    <w:pPr>
      <w:keepNext/>
      <w:tabs>
        <w:tab w:val="left" w:pos="1100"/>
      </w:tabs>
      <w:spacing w:before="360"/>
    </w:pPr>
    <w:rPr>
      <w:rFonts w:ascii="Arial" w:hAnsi="Arial"/>
      <w:b/>
    </w:rPr>
  </w:style>
  <w:style w:type="paragraph" w:customStyle="1" w:styleId="Endnote3">
    <w:name w:val="Endnote3"/>
    <w:basedOn w:val="Normal"/>
    <w:rsid w:val="003910C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910C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910CE"/>
    <w:pPr>
      <w:spacing w:before="60"/>
      <w:ind w:left="1100"/>
      <w:jc w:val="both"/>
    </w:pPr>
    <w:rPr>
      <w:sz w:val="20"/>
    </w:rPr>
  </w:style>
  <w:style w:type="paragraph" w:customStyle="1" w:styleId="EndNoteParas">
    <w:name w:val="EndNoteParas"/>
    <w:basedOn w:val="EndNoteTextEPS"/>
    <w:rsid w:val="003910CE"/>
    <w:pPr>
      <w:tabs>
        <w:tab w:val="right" w:pos="1432"/>
      </w:tabs>
      <w:ind w:left="1840" w:hanging="1840"/>
    </w:pPr>
  </w:style>
  <w:style w:type="paragraph" w:customStyle="1" w:styleId="EndnotesAbbrev">
    <w:name w:val="EndnotesAbbrev"/>
    <w:basedOn w:val="Normal"/>
    <w:rsid w:val="003910CE"/>
    <w:pPr>
      <w:spacing w:before="20"/>
    </w:pPr>
    <w:rPr>
      <w:rFonts w:ascii="Arial" w:hAnsi="Arial"/>
      <w:color w:val="000000"/>
      <w:sz w:val="16"/>
    </w:rPr>
  </w:style>
  <w:style w:type="paragraph" w:customStyle="1" w:styleId="EPSCoverTop">
    <w:name w:val="EPSCoverTop"/>
    <w:basedOn w:val="Normal"/>
    <w:rsid w:val="003910CE"/>
    <w:pPr>
      <w:jc w:val="right"/>
    </w:pPr>
    <w:rPr>
      <w:rFonts w:ascii="Arial" w:hAnsi="Arial"/>
      <w:sz w:val="20"/>
    </w:rPr>
  </w:style>
  <w:style w:type="paragraph" w:customStyle="1" w:styleId="LegHistNote">
    <w:name w:val="LegHistNote"/>
    <w:basedOn w:val="Actdetails"/>
    <w:rsid w:val="003910CE"/>
    <w:pPr>
      <w:spacing w:before="60"/>
      <w:ind w:left="2700" w:right="-60" w:hanging="1300"/>
    </w:pPr>
    <w:rPr>
      <w:sz w:val="18"/>
    </w:rPr>
  </w:style>
  <w:style w:type="paragraph" w:customStyle="1" w:styleId="LongTitleSymb">
    <w:name w:val="LongTitleSymb"/>
    <w:basedOn w:val="LongTitle"/>
    <w:rsid w:val="003910CE"/>
    <w:pPr>
      <w:ind w:hanging="480"/>
    </w:pPr>
  </w:style>
  <w:style w:type="paragraph" w:customStyle="1" w:styleId="ModaNote">
    <w:name w:val="Mod aNote"/>
    <w:basedOn w:val="aNote"/>
    <w:rsid w:val="003910CE"/>
    <w:pPr>
      <w:tabs>
        <w:tab w:val="left" w:pos="2600"/>
      </w:tabs>
      <w:ind w:left="2600"/>
    </w:pPr>
  </w:style>
  <w:style w:type="paragraph" w:customStyle="1" w:styleId="ModH1Chapter">
    <w:name w:val="Mod H1 Chapter"/>
    <w:basedOn w:val="IH1Chap"/>
    <w:rsid w:val="003910CE"/>
    <w:pPr>
      <w:tabs>
        <w:tab w:val="clear" w:pos="2600"/>
        <w:tab w:val="left" w:pos="3300"/>
      </w:tabs>
      <w:ind w:left="3300"/>
    </w:pPr>
  </w:style>
  <w:style w:type="paragraph" w:customStyle="1" w:styleId="ModH2Part">
    <w:name w:val="Mod H2 Part"/>
    <w:basedOn w:val="IH2Part"/>
    <w:rsid w:val="003910CE"/>
    <w:pPr>
      <w:tabs>
        <w:tab w:val="clear" w:pos="2600"/>
        <w:tab w:val="left" w:pos="3300"/>
      </w:tabs>
      <w:ind w:left="3300"/>
    </w:pPr>
  </w:style>
  <w:style w:type="paragraph" w:customStyle="1" w:styleId="ModH3Div">
    <w:name w:val="Mod H3 Div"/>
    <w:basedOn w:val="IH3Div"/>
    <w:rsid w:val="003910CE"/>
    <w:pPr>
      <w:tabs>
        <w:tab w:val="clear" w:pos="2600"/>
        <w:tab w:val="left" w:pos="3300"/>
      </w:tabs>
      <w:ind w:left="3300"/>
    </w:pPr>
  </w:style>
  <w:style w:type="paragraph" w:customStyle="1" w:styleId="ModH4SubDiv">
    <w:name w:val="Mod H4 SubDiv"/>
    <w:basedOn w:val="IH4SubDiv"/>
    <w:rsid w:val="003910CE"/>
    <w:pPr>
      <w:tabs>
        <w:tab w:val="clear" w:pos="2600"/>
        <w:tab w:val="left" w:pos="3300"/>
      </w:tabs>
      <w:ind w:left="3300"/>
    </w:pPr>
  </w:style>
  <w:style w:type="paragraph" w:customStyle="1" w:styleId="ModH5Sec">
    <w:name w:val="Mod H5 Sec"/>
    <w:basedOn w:val="IH5Sec"/>
    <w:rsid w:val="003910CE"/>
    <w:pPr>
      <w:tabs>
        <w:tab w:val="clear" w:pos="1100"/>
        <w:tab w:val="left" w:pos="1800"/>
      </w:tabs>
      <w:ind w:left="2200"/>
    </w:pPr>
  </w:style>
  <w:style w:type="paragraph" w:customStyle="1" w:styleId="Modmain">
    <w:name w:val="Mod main"/>
    <w:basedOn w:val="Amain"/>
    <w:rsid w:val="003910CE"/>
    <w:pPr>
      <w:tabs>
        <w:tab w:val="clear" w:pos="900"/>
        <w:tab w:val="clear" w:pos="1100"/>
        <w:tab w:val="right" w:pos="1600"/>
        <w:tab w:val="left" w:pos="1800"/>
      </w:tabs>
      <w:ind w:left="2200"/>
    </w:pPr>
  </w:style>
  <w:style w:type="paragraph" w:customStyle="1" w:styleId="Modmainreturn">
    <w:name w:val="Mod main return"/>
    <w:basedOn w:val="Amainreturn"/>
    <w:rsid w:val="003910CE"/>
    <w:pPr>
      <w:ind w:left="1800"/>
    </w:pPr>
  </w:style>
  <w:style w:type="paragraph" w:customStyle="1" w:styleId="ModNote">
    <w:name w:val="Mod Note"/>
    <w:basedOn w:val="aNote"/>
    <w:rsid w:val="003910CE"/>
    <w:pPr>
      <w:tabs>
        <w:tab w:val="left" w:pos="2600"/>
      </w:tabs>
      <w:ind w:left="2600"/>
    </w:pPr>
  </w:style>
  <w:style w:type="paragraph" w:customStyle="1" w:styleId="Modpara">
    <w:name w:val="Mod para"/>
    <w:basedOn w:val="BillBasic"/>
    <w:rsid w:val="003910CE"/>
    <w:pPr>
      <w:tabs>
        <w:tab w:val="right" w:pos="2100"/>
        <w:tab w:val="left" w:pos="2300"/>
      </w:tabs>
      <w:ind w:left="2700" w:hanging="1600"/>
      <w:outlineLvl w:val="6"/>
    </w:pPr>
  </w:style>
  <w:style w:type="paragraph" w:customStyle="1" w:styleId="Modparareturn">
    <w:name w:val="Mod para return"/>
    <w:basedOn w:val="Aparareturn"/>
    <w:rsid w:val="003910CE"/>
    <w:pPr>
      <w:ind w:left="2300"/>
    </w:pPr>
  </w:style>
  <w:style w:type="paragraph" w:customStyle="1" w:styleId="Modref">
    <w:name w:val="Mod ref"/>
    <w:basedOn w:val="ref"/>
    <w:rsid w:val="003910CE"/>
    <w:pPr>
      <w:ind w:left="1100"/>
    </w:pPr>
  </w:style>
  <w:style w:type="paragraph" w:customStyle="1" w:styleId="Modsubpara">
    <w:name w:val="Mod subpara"/>
    <w:basedOn w:val="Asubpara"/>
    <w:rsid w:val="003910C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3910CE"/>
    <w:pPr>
      <w:ind w:left="3040"/>
    </w:pPr>
  </w:style>
  <w:style w:type="paragraph" w:customStyle="1" w:styleId="Modsubsubpara">
    <w:name w:val="Mod subsubpara"/>
    <w:basedOn w:val="Asubsubpara"/>
    <w:rsid w:val="003910C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3910CE"/>
    <w:pPr>
      <w:keepNext/>
      <w:spacing w:before="180"/>
      <w:ind w:left="1100"/>
    </w:pPr>
    <w:rPr>
      <w:rFonts w:ascii="Arial" w:hAnsi="Arial"/>
      <w:b/>
      <w:sz w:val="20"/>
    </w:rPr>
  </w:style>
  <w:style w:type="character" w:customStyle="1" w:styleId="NewActChar">
    <w:name w:val="New Act Char"/>
    <w:basedOn w:val="DefaultParagraphFont"/>
    <w:link w:val="NewAct"/>
    <w:rsid w:val="0035244C"/>
    <w:rPr>
      <w:rFonts w:ascii="Arial" w:hAnsi="Arial"/>
      <w:b/>
      <w:lang w:eastAsia="en-US"/>
    </w:rPr>
  </w:style>
  <w:style w:type="paragraph" w:customStyle="1" w:styleId="NewReg">
    <w:name w:val="New Reg"/>
    <w:basedOn w:val="NewAct"/>
    <w:next w:val="Actdetails"/>
    <w:rsid w:val="003910CE"/>
  </w:style>
  <w:style w:type="paragraph" w:customStyle="1" w:styleId="RenumProvEntries">
    <w:name w:val="RenumProvEntries"/>
    <w:basedOn w:val="Normal"/>
    <w:rsid w:val="003910CE"/>
    <w:pPr>
      <w:spacing w:before="60"/>
    </w:pPr>
    <w:rPr>
      <w:rFonts w:ascii="Arial" w:hAnsi="Arial"/>
      <w:sz w:val="20"/>
    </w:rPr>
  </w:style>
  <w:style w:type="paragraph" w:customStyle="1" w:styleId="RenumProvHdg">
    <w:name w:val="RenumProvHdg"/>
    <w:basedOn w:val="Normal"/>
    <w:rsid w:val="003910CE"/>
    <w:rPr>
      <w:rFonts w:ascii="Arial" w:hAnsi="Arial"/>
      <w:b/>
      <w:sz w:val="22"/>
    </w:rPr>
  </w:style>
  <w:style w:type="paragraph" w:customStyle="1" w:styleId="RenumProvHeader">
    <w:name w:val="RenumProvHeader"/>
    <w:basedOn w:val="Normal"/>
    <w:rsid w:val="003910CE"/>
    <w:rPr>
      <w:rFonts w:ascii="Arial" w:hAnsi="Arial"/>
      <w:b/>
      <w:sz w:val="22"/>
    </w:rPr>
  </w:style>
  <w:style w:type="paragraph" w:customStyle="1" w:styleId="RenumProvSubsectEntries">
    <w:name w:val="RenumProvSubsectEntries"/>
    <w:basedOn w:val="RenumProvEntries"/>
    <w:rsid w:val="003910CE"/>
    <w:pPr>
      <w:ind w:left="252"/>
    </w:pPr>
  </w:style>
  <w:style w:type="paragraph" w:customStyle="1" w:styleId="RenumTableHdg">
    <w:name w:val="RenumTableHdg"/>
    <w:basedOn w:val="Normal"/>
    <w:rsid w:val="003910CE"/>
    <w:pPr>
      <w:spacing w:before="120"/>
    </w:pPr>
    <w:rPr>
      <w:rFonts w:ascii="Arial" w:hAnsi="Arial"/>
      <w:b/>
      <w:sz w:val="20"/>
    </w:rPr>
  </w:style>
  <w:style w:type="paragraph" w:customStyle="1" w:styleId="SchclauseheadingSymb">
    <w:name w:val="Sch clause heading Symb"/>
    <w:basedOn w:val="Schclauseheading"/>
    <w:rsid w:val="003910CE"/>
    <w:pPr>
      <w:tabs>
        <w:tab w:val="left" w:pos="0"/>
      </w:tabs>
      <w:ind w:left="980" w:hanging="1460"/>
    </w:pPr>
  </w:style>
  <w:style w:type="paragraph" w:customStyle="1" w:styleId="SchSubClause">
    <w:name w:val="Sch SubClause"/>
    <w:basedOn w:val="Schclauseheading"/>
    <w:rsid w:val="003910CE"/>
    <w:rPr>
      <w:b w:val="0"/>
    </w:rPr>
  </w:style>
  <w:style w:type="paragraph" w:customStyle="1" w:styleId="Sched-FormSymb">
    <w:name w:val="Sched-Form Symb"/>
    <w:basedOn w:val="Sched-Form"/>
    <w:rsid w:val="003910CE"/>
    <w:pPr>
      <w:tabs>
        <w:tab w:val="left" w:pos="0"/>
      </w:tabs>
      <w:ind w:left="2480" w:hanging="2960"/>
    </w:pPr>
  </w:style>
  <w:style w:type="paragraph" w:customStyle="1" w:styleId="Sched-Form-18Space">
    <w:name w:val="Sched-Form-18Space"/>
    <w:basedOn w:val="Normal"/>
    <w:rsid w:val="003910CE"/>
    <w:pPr>
      <w:spacing w:before="360" w:after="60"/>
    </w:pPr>
    <w:rPr>
      <w:sz w:val="22"/>
    </w:rPr>
  </w:style>
  <w:style w:type="paragraph" w:customStyle="1" w:styleId="Sched-headingSymb">
    <w:name w:val="Sched-heading Symb"/>
    <w:basedOn w:val="Sched-heading"/>
    <w:rsid w:val="003910CE"/>
    <w:pPr>
      <w:tabs>
        <w:tab w:val="left" w:pos="0"/>
      </w:tabs>
      <w:ind w:left="2480" w:hanging="2960"/>
    </w:pPr>
  </w:style>
  <w:style w:type="paragraph" w:customStyle="1" w:styleId="Sched-PartSymb">
    <w:name w:val="Sched-Part Symb"/>
    <w:basedOn w:val="Sched-Part"/>
    <w:rsid w:val="003910CE"/>
    <w:pPr>
      <w:tabs>
        <w:tab w:val="left" w:pos="0"/>
      </w:tabs>
      <w:ind w:left="2480" w:hanging="2960"/>
    </w:pPr>
  </w:style>
  <w:style w:type="paragraph" w:styleId="Subtitle">
    <w:name w:val="Subtitle"/>
    <w:basedOn w:val="Normal"/>
    <w:link w:val="SubtitleChar"/>
    <w:qFormat/>
    <w:rsid w:val="003910CE"/>
    <w:pPr>
      <w:spacing w:after="60"/>
      <w:jc w:val="center"/>
      <w:outlineLvl w:val="1"/>
    </w:pPr>
    <w:rPr>
      <w:rFonts w:ascii="Arial" w:hAnsi="Arial"/>
    </w:rPr>
  </w:style>
  <w:style w:type="character" w:customStyle="1" w:styleId="SubtitleChar">
    <w:name w:val="Subtitle Char"/>
    <w:basedOn w:val="DefaultParagraphFont"/>
    <w:link w:val="Subtitle"/>
    <w:rsid w:val="009C249B"/>
    <w:rPr>
      <w:rFonts w:ascii="Arial" w:hAnsi="Arial"/>
      <w:sz w:val="24"/>
      <w:lang w:eastAsia="en-US"/>
    </w:rPr>
  </w:style>
  <w:style w:type="paragraph" w:customStyle="1" w:styleId="TLegEntries">
    <w:name w:val="TLegEntries"/>
    <w:basedOn w:val="Normal"/>
    <w:rsid w:val="003910C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910CE"/>
    <w:pPr>
      <w:ind w:firstLine="0"/>
    </w:pPr>
    <w:rPr>
      <w:b/>
    </w:rPr>
  </w:style>
  <w:style w:type="paragraph" w:customStyle="1" w:styleId="EndNoteTextPub">
    <w:name w:val="EndNoteTextPub"/>
    <w:basedOn w:val="Normal"/>
    <w:rsid w:val="003910CE"/>
    <w:pPr>
      <w:spacing w:before="60"/>
      <w:ind w:left="1100"/>
      <w:jc w:val="both"/>
    </w:pPr>
    <w:rPr>
      <w:sz w:val="20"/>
    </w:rPr>
  </w:style>
  <w:style w:type="paragraph" w:customStyle="1" w:styleId="TOC10">
    <w:name w:val="TOC 10"/>
    <w:basedOn w:val="TOC5"/>
    <w:rsid w:val="003910CE"/>
    <w:rPr>
      <w:szCs w:val="24"/>
    </w:rPr>
  </w:style>
  <w:style w:type="character" w:customStyle="1" w:styleId="charNotBold">
    <w:name w:val="charNotBold"/>
    <w:basedOn w:val="DefaultParagraphFont"/>
    <w:rsid w:val="003910CE"/>
    <w:rPr>
      <w:rFonts w:ascii="Arial" w:hAnsi="Arial"/>
      <w:sz w:val="20"/>
    </w:rPr>
  </w:style>
  <w:style w:type="paragraph" w:customStyle="1" w:styleId="ShadedSchClauseSymb">
    <w:name w:val="Shaded Sch Clause Symb"/>
    <w:basedOn w:val="ShadedSchClause"/>
    <w:rsid w:val="003910CE"/>
    <w:pPr>
      <w:tabs>
        <w:tab w:val="left" w:pos="0"/>
      </w:tabs>
      <w:ind w:left="975" w:hanging="1457"/>
    </w:pPr>
  </w:style>
  <w:style w:type="paragraph" w:customStyle="1" w:styleId="CoverTextBullet">
    <w:name w:val="CoverTextBullet"/>
    <w:basedOn w:val="CoverText"/>
    <w:qFormat/>
    <w:rsid w:val="003910CE"/>
    <w:pPr>
      <w:numPr>
        <w:numId w:val="13"/>
      </w:numPr>
    </w:pPr>
    <w:rPr>
      <w:color w:val="000000"/>
    </w:rPr>
  </w:style>
  <w:style w:type="paragraph" w:customStyle="1" w:styleId="01aPreamble">
    <w:name w:val="01aPreamble"/>
    <w:basedOn w:val="Normal"/>
    <w:qFormat/>
    <w:rsid w:val="003910CE"/>
  </w:style>
  <w:style w:type="paragraph" w:customStyle="1" w:styleId="TableBullet">
    <w:name w:val="TableBullet"/>
    <w:basedOn w:val="TableText10"/>
    <w:qFormat/>
    <w:rsid w:val="003910CE"/>
    <w:pPr>
      <w:numPr>
        <w:numId w:val="14"/>
      </w:numPr>
    </w:pPr>
  </w:style>
  <w:style w:type="paragraph" w:customStyle="1" w:styleId="TableNumbered">
    <w:name w:val="TableNumbered"/>
    <w:basedOn w:val="TableText10"/>
    <w:qFormat/>
    <w:rsid w:val="003910CE"/>
    <w:pPr>
      <w:numPr>
        <w:numId w:val="15"/>
      </w:numPr>
    </w:pPr>
  </w:style>
  <w:style w:type="character" w:customStyle="1" w:styleId="charCitHyperlinkItal">
    <w:name w:val="charCitHyperlinkItal"/>
    <w:basedOn w:val="Hyperlink"/>
    <w:uiPriority w:val="1"/>
    <w:rsid w:val="003910CE"/>
    <w:rPr>
      <w:i/>
      <w:color w:val="0000FF" w:themeColor="hyperlink"/>
      <w:u w:val="none"/>
    </w:rPr>
  </w:style>
  <w:style w:type="character" w:customStyle="1" w:styleId="charCitHyperlinkAbbrev">
    <w:name w:val="charCitHyperlinkAbbrev"/>
    <w:basedOn w:val="Hyperlink"/>
    <w:uiPriority w:val="1"/>
    <w:rsid w:val="003910CE"/>
    <w:rPr>
      <w:color w:val="0000FF" w:themeColor="hyperlink"/>
      <w:u w:val="none"/>
    </w:rPr>
  </w:style>
  <w:style w:type="paragraph" w:customStyle="1" w:styleId="FormRule">
    <w:name w:val="FormRule"/>
    <w:basedOn w:val="Normal"/>
    <w:rsid w:val="003910CE"/>
    <w:pPr>
      <w:pBdr>
        <w:top w:val="single" w:sz="4" w:space="1" w:color="auto"/>
      </w:pBdr>
      <w:spacing w:before="160" w:after="40"/>
      <w:ind w:left="3220" w:right="3260"/>
    </w:pPr>
    <w:rPr>
      <w:sz w:val="8"/>
    </w:rPr>
  </w:style>
  <w:style w:type="paragraph" w:customStyle="1" w:styleId="OldAmdtsEntries">
    <w:name w:val="OldAmdtsEntries"/>
    <w:basedOn w:val="BillBasicHeading"/>
    <w:rsid w:val="003910CE"/>
    <w:pPr>
      <w:tabs>
        <w:tab w:val="clear" w:pos="2600"/>
        <w:tab w:val="left" w:leader="dot" w:pos="2700"/>
      </w:tabs>
      <w:ind w:left="2700" w:hanging="2000"/>
    </w:pPr>
    <w:rPr>
      <w:sz w:val="18"/>
    </w:rPr>
  </w:style>
  <w:style w:type="paragraph" w:customStyle="1" w:styleId="OldAmdt2ndLine">
    <w:name w:val="OldAmdt2ndLine"/>
    <w:basedOn w:val="OldAmdtsEntries"/>
    <w:rsid w:val="003910CE"/>
    <w:pPr>
      <w:tabs>
        <w:tab w:val="left" w:pos="2700"/>
      </w:tabs>
      <w:spacing w:before="0"/>
    </w:pPr>
  </w:style>
  <w:style w:type="paragraph" w:customStyle="1" w:styleId="parainpara">
    <w:name w:val="para in para"/>
    <w:rsid w:val="003910C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910CE"/>
    <w:pPr>
      <w:spacing w:after="60"/>
      <w:ind w:left="2800"/>
    </w:pPr>
    <w:rPr>
      <w:rFonts w:ascii="ACTCrest" w:hAnsi="ACTCrest"/>
      <w:sz w:val="216"/>
    </w:rPr>
  </w:style>
  <w:style w:type="paragraph" w:customStyle="1" w:styleId="Actbullet">
    <w:name w:val="Act bullet"/>
    <w:basedOn w:val="Normal"/>
    <w:uiPriority w:val="99"/>
    <w:rsid w:val="003910CE"/>
    <w:pPr>
      <w:numPr>
        <w:numId w:val="16"/>
      </w:numPr>
      <w:tabs>
        <w:tab w:val="left" w:pos="900"/>
      </w:tabs>
      <w:spacing w:before="20"/>
      <w:ind w:right="-60"/>
    </w:pPr>
    <w:rPr>
      <w:rFonts w:ascii="Arial" w:hAnsi="Arial"/>
      <w:sz w:val="18"/>
    </w:rPr>
  </w:style>
  <w:style w:type="paragraph" w:customStyle="1" w:styleId="AuthorisedBlock">
    <w:name w:val="AuthorisedBlock"/>
    <w:basedOn w:val="Normal"/>
    <w:rsid w:val="003910C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910CE"/>
    <w:rPr>
      <w:b w:val="0"/>
      <w:sz w:val="32"/>
    </w:rPr>
  </w:style>
  <w:style w:type="paragraph" w:customStyle="1" w:styleId="MH1Chapter">
    <w:name w:val="M H1 Chapter"/>
    <w:basedOn w:val="AH1Chapter"/>
    <w:rsid w:val="003910CE"/>
    <w:pPr>
      <w:tabs>
        <w:tab w:val="clear" w:pos="2600"/>
        <w:tab w:val="left" w:pos="2720"/>
      </w:tabs>
      <w:ind w:left="4000" w:hanging="3300"/>
    </w:pPr>
  </w:style>
  <w:style w:type="paragraph" w:customStyle="1" w:styleId="ApprFormHd">
    <w:name w:val="ApprFormHd"/>
    <w:basedOn w:val="Sched-heading"/>
    <w:rsid w:val="003910CE"/>
    <w:pPr>
      <w:ind w:left="0" w:firstLine="0"/>
    </w:pPr>
  </w:style>
  <w:style w:type="paragraph" w:customStyle="1" w:styleId="AmdtEntries">
    <w:name w:val="AmdtEntries"/>
    <w:basedOn w:val="BillBasicHeading"/>
    <w:rsid w:val="003910CE"/>
    <w:pPr>
      <w:keepNext w:val="0"/>
      <w:tabs>
        <w:tab w:val="clear" w:pos="2600"/>
      </w:tabs>
      <w:spacing w:before="0"/>
      <w:ind w:left="3200" w:hanging="2100"/>
    </w:pPr>
    <w:rPr>
      <w:sz w:val="18"/>
    </w:rPr>
  </w:style>
  <w:style w:type="paragraph" w:customStyle="1" w:styleId="AmdtEntriesDefL2">
    <w:name w:val="AmdtEntriesDefL2"/>
    <w:basedOn w:val="AmdtEntries"/>
    <w:rsid w:val="003910CE"/>
    <w:pPr>
      <w:tabs>
        <w:tab w:val="left" w:pos="3000"/>
      </w:tabs>
      <w:ind w:left="3600" w:hanging="2500"/>
    </w:pPr>
  </w:style>
  <w:style w:type="paragraph" w:customStyle="1" w:styleId="Actdetailsnote">
    <w:name w:val="Act details note"/>
    <w:basedOn w:val="Actdetails"/>
    <w:uiPriority w:val="99"/>
    <w:rsid w:val="003910CE"/>
    <w:pPr>
      <w:ind w:left="1620" w:right="-60" w:hanging="720"/>
    </w:pPr>
    <w:rPr>
      <w:sz w:val="18"/>
    </w:rPr>
  </w:style>
  <w:style w:type="paragraph" w:customStyle="1" w:styleId="DetailsNo">
    <w:name w:val="Details No"/>
    <w:basedOn w:val="Actdetails"/>
    <w:uiPriority w:val="99"/>
    <w:rsid w:val="003910CE"/>
    <w:pPr>
      <w:ind w:left="0"/>
    </w:pPr>
    <w:rPr>
      <w:sz w:val="18"/>
    </w:rPr>
  </w:style>
  <w:style w:type="paragraph" w:customStyle="1" w:styleId="ISchMain">
    <w:name w:val="I Sch Main"/>
    <w:basedOn w:val="BillBasic"/>
    <w:rsid w:val="00203085"/>
    <w:pPr>
      <w:tabs>
        <w:tab w:val="right" w:pos="900"/>
        <w:tab w:val="left" w:pos="1100"/>
      </w:tabs>
      <w:ind w:left="1100" w:hanging="1100"/>
    </w:pPr>
  </w:style>
  <w:style w:type="paragraph" w:customStyle="1" w:styleId="ISchpara">
    <w:name w:val="I Sch para"/>
    <w:basedOn w:val="BillBasic"/>
    <w:rsid w:val="00203085"/>
    <w:pPr>
      <w:tabs>
        <w:tab w:val="right" w:pos="1400"/>
        <w:tab w:val="left" w:pos="1600"/>
      </w:tabs>
      <w:ind w:left="1600" w:hanging="1600"/>
    </w:pPr>
  </w:style>
  <w:style w:type="paragraph" w:customStyle="1" w:styleId="ISchsubpara">
    <w:name w:val="I Sch subpara"/>
    <w:basedOn w:val="BillBasic"/>
    <w:rsid w:val="00203085"/>
    <w:pPr>
      <w:tabs>
        <w:tab w:val="right" w:pos="1940"/>
        <w:tab w:val="left" w:pos="2140"/>
      </w:tabs>
      <w:ind w:left="2140" w:hanging="2140"/>
    </w:pPr>
  </w:style>
  <w:style w:type="paragraph" w:customStyle="1" w:styleId="ISchsubsubpara">
    <w:name w:val="I Sch subsubpara"/>
    <w:basedOn w:val="BillBasic"/>
    <w:rsid w:val="00203085"/>
    <w:pPr>
      <w:tabs>
        <w:tab w:val="right" w:pos="2460"/>
        <w:tab w:val="left" w:pos="2660"/>
      </w:tabs>
      <w:ind w:left="2660" w:hanging="2660"/>
    </w:pPr>
  </w:style>
  <w:style w:type="character" w:customStyle="1" w:styleId="MacroTextChar1">
    <w:name w:val="Macro Text Char1"/>
    <w:basedOn w:val="DefaultParagraphFont"/>
    <w:uiPriority w:val="99"/>
    <w:semiHidden/>
    <w:rsid w:val="00203085"/>
    <w:rPr>
      <w:rFonts w:ascii="Consolas" w:hAnsi="Consolas"/>
      <w:lang w:eastAsia="en-US"/>
    </w:rPr>
  </w:style>
  <w:style w:type="character" w:customStyle="1" w:styleId="DocumentMapChar1">
    <w:name w:val="Document Map Char1"/>
    <w:basedOn w:val="DefaultParagraphFont"/>
    <w:uiPriority w:val="99"/>
    <w:semiHidden/>
    <w:rsid w:val="00203085"/>
    <w:rPr>
      <w:rFonts w:ascii="Tahoma" w:hAnsi="Tahoma" w:cs="Tahoma"/>
      <w:sz w:val="16"/>
      <w:szCs w:val="16"/>
      <w:lang w:eastAsia="en-US"/>
    </w:rPr>
  </w:style>
  <w:style w:type="character" w:styleId="CommentReference">
    <w:name w:val="annotation reference"/>
    <w:basedOn w:val="DefaultParagraphFont"/>
    <w:uiPriority w:val="99"/>
    <w:semiHidden/>
    <w:unhideWhenUsed/>
    <w:rsid w:val="00203085"/>
    <w:rPr>
      <w:sz w:val="16"/>
      <w:szCs w:val="16"/>
    </w:rPr>
  </w:style>
  <w:style w:type="paragraph" w:styleId="CommentText">
    <w:name w:val="annotation text"/>
    <w:basedOn w:val="Normal"/>
    <w:link w:val="CommentTextChar"/>
    <w:uiPriority w:val="99"/>
    <w:semiHidden/>
    <w:unhideWhenUsed/>
    <w:rsid w:val="00203085"/>
    <w:pPr>
      <w:tabs>
        <w:tab w:val="left" w:pos="0"/>
      </w:tabs>
    </w:pPr>
    <w:rPr>
      <w:sz w:val="20"/>
    </w:rPr>
  </w:style>
  <w:style w:type="character" w:customStyle="1" w:styleId="CommentTextChar">
    <w:name w:val="Comment Text Char"/>
    <w:basedOn w:val="DefaultParagraphFont"/>
    <w:link w:val="CommentText"/>
    <w:uiPriority w:val="99"/>
    <w:semiHidden/>
    <w:rsid w:val="00203085"/>
    <w:rPr>
      <w:lang w:eastAsia="en-US"/>
    </w:rPr>
  </w:style>
  <w:style w:type="paragraph" w:styleId="CommentSubject">
    <w:name w:val="annotation subject"/>
    <w:basedOn w:val="CommentText"/>
    <w:next w:val="CommentText"/>
    <w:link w:val="CommentSubjectChar"/>
    <w:uiPriority w:val="99"/>
    <w:semiHidden/>
    <w:unhideWhenUsed/>
    <w:rsid w:val="00203085"/>
    <w:rPr>
      <w:b/>
      <w:bCs/>
    </w:rPr>
  </w:style>
  <w:style w:type="character" w:customStyle="1" w:styleId="CommentSubjectChar">
    <w:name w:val="Comment Subject Char"/>
    <w:basedOn w:val="CommentTextChar"/>
    <w:link w:val="CommentSubject"/>
    <w:uiPriority w:val="99"/>
    <w:semiHidden/>
    <w:rsid w:val="00203085"/>
    <w:rPr>
      <w:b/>
      <w:bCs/>
      <w:lang w:eastAsia="en-US"/>
    </w:rPr>
  </w:style>
  <w:style w:type="paragraph" w:customStyle="1" w:styleId="AssectheadingSymb">
    <w:name w:val="A ssect heading Symb"/>
    <w:basedOn w:val="Amain"/>
    <w:rsid w:val="0020308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03085"/>
    <w:pPr>
      <w:tabs>
        <w:tab w:val="left" w:pos="0"/>
        <w:tab w:val="right" w:pos="2400"/>
        <w:tab w:val="left" w:pos="2600"/>
      </w:tabs>
      <w:ind w:left="2602" w:hanging="3084"/>
      <w:outlineLvl w:val="8"/>
    </w:pPr>
  </w:style>
  <w:style w:type="paragraph" w:customStyle="1" w:styleId="AmainreturnSymb">
    <w:name w:val="A main return Symb"/>
    <w:basedOn w:val="BillBasic"/>
    <w:rsid w:val="00203085"/>
    <w:pPr>
      <w:tabs>
        <w:tab w:val="left" w:pos="1582"/>
      </w:tabs>
      <w:ind w:left="1100" w:hanging="1582"/>
    </w:pPr>
  </w:style>
  <w:style w:type="paragraph" w:customStyle="1" w:styleId="AparareturnSymb">
    <w:name w:val="A para return Symb"/>
    <w:basedOn w:val="BillBasic"/>
    <w:rsid w:val="00203085"/>
    <w:pPr>
      <w:tabs>
        <w:tab w:val="left" w:pos="2081"/>
      </w:tabs>
      <w:ind w:left="1599" w:hanging="2081"/>
    </w:pPr>
  </w:style>
  <w:style w:type="paragraph" w:customStyle="1" w:styleId="AsubparareturnSymb">
    <w:name w:val="A subpara return Symb"/>
    <w:basedOn w:val="BillBasic"/>
    <w:rsid w:val="00203085"/>
    <w:pPr>
      <w:tabs>
        <w:tab w:val="left" w:pos="2580"/>
      </w:tabs>
      <w:ind w:left="2098" w:hanging="2580"/>
    </w:pPr>
  </w:style>
  <w:style w:type="paragraph" w:customStyle="1" w:styleId="aDefSymb">
    <w:name w:val="aDef Symb"/>
    <w:basedOn w:val="BillBasic"/>
    <w:rsid w:val="00203085"/>
    <w:pPr>
      <w:tabs>
        <w:tab w:val="left" w:pos="1582"/>
      </w:tabs>
      <w:ind w:left="1100" w:hanging="1582"/>
    </w:pPr>
  </w:style>
  <w:style w:type="paragraph" w:customStyle="1" w:styleId="aDefparaSymb">
    <w:name w:val="aDef para Symb"/>
    <w:basedOn w:val="Apara"/>
    <w:rsid w:val="00203085"/>
    <w:pPr>
      <w:tabs>
        <w:tab w:val="clear" w:pos="1600"/>
        <w:tab w:val="left" w:pos="0"/>
        <w:tab w:val="left" w:pos="1599"/>
      </w:tabs>
      <w:ind w:left="1599" w:hanging="2081"/>
    </w:pPr>
  </w:style>
  <w:style w:type="paragraph" w:customStyle="1" w:styleId="aDefsubparaSymb">
    <w:name w:val="aDef subpara Symb"/>
    <w:basedOn w:val="Asubpara"/>
    <w:rsid w:val="00203085"/>
    <w:pPr>
      <w:tabs>
        <w:tab w:val="left" w:pos="0"/>
      </w:tabs>
      <w:ind w:left="2098" w:hanging="2580"/>
    </w:pPr>
  </w:style>
  <w:style w:type="paragraph" w:customStyle="1" w:styleId="SchAmainSymb">
    <w:name w:val="Sch A main Symb"/>
    <w:basedOn w:val="Amain"/>
    <w:rsid w:val="00203085"/>
    <w:pPr>
      <w:tabs>
        <w:tab w:val="left" w:pos="0"/>
      </w:tabs>
      <w:ind w:hanging="1580"/>
    </w:pPr>
  </w:style>
  <w:style w:type="paragraph" w:customStyle="1" w:styleId="SchAparaSymb">
    <w:name w:val="Sch A para Symb"/>
    <w:basedOn w:val="Apara"/>
    <w:rsid w:val="00203085"/>
    <w:pPr>
      <w:tabs>
        <w:tab w:val="left" w:pos="0"/>
      </w:tabs>
      <w:ind w:hanging="2080"/>
    </w:pPr>
  </w:style>
  <w:style w:type="paragraph" w:customStyle="1" w:styleId="SchAsubparaSymb">
    <w:name w:val="Sch A subpara Symb"/>
    <w:basedOn w:val="Asubpara"/>
    <w:rsid w:val="00203085"/>
    <w:pPr>
      <w:tabs>
        <w:tab w:val="left" w:pos="0"/>
      </w:tabs>
      <w:ind w:hanging="2580"/>
    </w:pPr>
  </w:style>
  <w:style w:type="paragraph" w:customStyle="1" w:styleId="SchAsubsubparaSymb">
    <w:name w:val="Sch A subsubpara Symb"/>
    <w:basedOn w:val="AsubsubparaSymb"/>
    <w:rsid w:val="00203085"/>
  </w:style>
  <w:style w:type="paragraph" w:customStyle="1" w:styleId="refSymb">
    <w:name w:val="ref Symb"/>
    <w:basedOn w:val="BillBasic"/>
    <w:next w:val="Normal"/>
    <w:rsid w:val="00203085"/>
    <w:pPr>
      <w:tabs>
        <w:tab w:val="left" w:pos="-480"/>
      </w:tabs>
      <w:spacing w:before="60"/>
      <w:ind w:hanging="480"/>
    </w:pPr>
    <w:rPr>
      <w:sz w:val="18"/>
    </w:rPr>
  </w:style>
  <w:style w:type="paragraph" w:customStyle="1" w:styleId="IshadedH5SecSymb">
    <w:name w:val="I shaded H5 Sec Symb"/>
    <w:basedOn w:val="AH5Sec"/>
    <w:rsid w:val="0020308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3085"/>
    <w:pPr>
      <w:tabs>
        <w:tab w:val="clear" w:pos="-1580"/>
      </w:tabs>
      <w:ind w:left="975" w:hanging="1457"/>
    </w:pPr>
  </w:style>
  <w:style w:type="paragraph" w:customStyle="1" w:styleId="IH1ChapSymb">
    <w:name w:val="I H1 Chap Symb"/>
    <w:basedOn w:val="BillBasicHeading"/>
    <w:next w:val="Normal"/>
    <w:rsid w:val="0020308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0308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0308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0308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03085"/>
    <w:pPr>
      <w:tabs>
        <w:tab w:val="clear" w:pos="2600"/>
        <w:tab w:val="left" w:pos="-1580"/>
        <w:tab w:val="left" w:pos="0"/>
        <w:tab w:val="left" w:pos="1100"/>
      </w:tabs>
      <w:spacing w:before="240"/>
      <w:ind w:left="1100" w:hanging="1580"/>
    </w:pPr>
  </w:style>
  <w:style w:type="paragraph" w:customStyle="1" w:styleId="IMainSymb">
    <w:name w:val="I Main Symb"/>
    <w:basedOn w:val="Amain"/>
    <w:rsid w:val="00203085"/>
    <w:pPr>
      <w:tabs>
        <w:tab w:val="left" w:pos="0"/>
      </w:tabs>
      <w:ind w:hanging="1580"/>
    </w:pPr>
  </w:style>
  <w:style w:type="paragraph" w:customStyle="1" w:styleId="IparaSymb">
    <w:name w:val="I para Symb"/>
    <w:basedOn w:val="Apara"/>
    <w:rsid w:val="00203085"/>
    <w:pPr>
      <w:tabs>
        <w:tab w:val="left" w:pos="0"/>
      </w:tabs>
      <w:ind w:hanging="2080"/>
      <w:outlineLvl w:val="9"/>
    </w:pPr>
  </w:style>
  <w:style w:type="paragraph" w:customStyle="1" w:styleId="IsubparaSymb">
    <w:name w:val="I subpara Symb"/>
    <w:basedOn w:val="Asubpara"/>
    <w:rsid w:val="0020308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3085"/>
    <w:pPr>
      <w:tabs>
        <w:tab w:val="clear" w:pos="2400"/>
        <w:tab w:val="clear" w:pos="2600"/>
        <w:tab w:val="right" w:pos="2460"/>
        <w:tab w:val="left" w:pos="2660"/>
      </w:tabs>
      <w:ind w:left="2660" w:hanging="3140"/>
    </w:pPr>
  </w:style>
  <w:style w:type="paragraph" w:customStyle="1" w:styleId="IdefparaSymb">
    <w:name w:val="I def para Symb"/>
    <w:basedOn w:val="IparaSymb"/>
    <w:rsid w:val="00203085"/>
    <w:pPr>
      <w:ind w:left="1599" w:hanging="2081"/>
    </w:pPr>
  </w:style>
  <w:style w:type="paragraph" w:customStyle="1" w:styleId="IdefsubparaSymb">
    <w:name w:val="I def subpara Symb"/>
    <w:basedOn w:val="IsubparaSymb"/>
    <w:rsid w:val="00203085"/>
    <w:pPr>
      <w:ind w:left="2138"/>
    </w:pPr>
  </w:style>
  <w:style w:type="paragraph" w:customStyle="1" w:styleId="ISched-headingSymb">
    <w:name w:val="I Sched-heading Symb"/>
    <w:basedOn w:val="BillBasicHeading"/>
    <w:next w:val="Normal"/>
    <w:rsid w:val="00203085"/>
    <w:pPr>
      <w:tabs>
        <w:tab w:val="left" w:pos="-3080"/>
        <w:tab w:val="left" w:pos="0"/>
      </w:tabs>
      <w:spacing w:before="320"/>
      <w:ind w:left="2600" w:hanging="3080"/>
    </w:pPr>
    <w:rPr>
      <w:sz w:val="34"/>
    </w:rPr>
  </w:style>
  <w:style w:type="paragraph" w:customStyle="1" w:styleId="ISched-PartSymb">
    <w:name w:val="I Sched-Part Symb"/>
    <w:basedOn w:val="BillBasicHeading"/>
    <w:rsid w:val="00203085"/>
    <w:pPr>
      <w:tabs>
        <w:tab w:val="left" w:pos="-3080"/>
        <w:tab w:val="left" w:pos="0"/>
      </w:tabs>
      <w:spacing w:before="380"/>
      <w:ind w:left="2600" w:hanging="3080"/>
    </w:pPr>
    <w:rPr>
      <w:sz w:val="32"/>
    </w:rPr>
  </w:style>
  <w:style w:type="paragraph" w:customStyle="1" w:styleId="ISched-formSymb">
    <w:name w:val="I Sched-form Symb"/>
    <w:basedOn w:val="BillBasicHeading"/>
    <w:rsid w:val="0020308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308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308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3085"/>
    <w:pPr>
      <w:tabs>
        <w:tab w:val="left" w:pos="1100"/>
      </w:tabs>
      <w:spacing w:before="60"/>
      <w:ind w:left="1500" w:hanging="1986"/>
    </w:pPr>
  </w:style>
  <w:style w:type="paragraph" w:customStyle="1" w:styleId="aExamHdgssSymb">
    <w:name w:val="aExamHdgss Symb"/>
    <w:basedOn w:val="BillBasicHeading"/>
    <w:next w:val="Normal"/>
    <w:rsid w:val="00203085"/>
    <w:pPr>
      <w:tabs>
        <w:tab w:val="clear" w:pos="2600"/>
        <w:tab w:val="left" w:pos="1582"/>
      </w:tabs>
      <w:ind w:left="1100" w:hanging="1582"/>
    </w:pPr>
    <w:rPr>
      <w:sz w:val="18"/>
    </w:rPr>
  </w:style>
  <w:style w:type="paragraph" w:customStyle="1" w:styleId="aExamssSymb">
    <w:name w:val="aExamss Symb"/>
    <w:basedOn w:val="aNote"/>
    <w:rsid w:val="00203085"/>
    <w:pPr>
      <w:tabs>
        <w:tab w:val="left" w:pos="1582"/>
      </w:tabs>
      <w:spacing w:before="60"/>
      <w:ind w:left="1100" w:hanging="1582"/>
    </w:pPr>
  </w:style>
  <w:style w:type="paragraph" w:customStyle="1" w:styleId="aExamINumssSymb">
    <w:name w:val="aExamINumss Symb"/>
    <w:basedOn w:val="aExamssSymb"/>
    <w:rsid w:val="00203085"/>
    <w:pPr>
      <w:tabs>
        <w:tab w:val="left" w:pos="1100"/>
      </w:tabs>
      <w:ind w:left="1500" w:hanging="1986"/>
    </w:pPr>
  </w:style>
  <w:style w:type="paragraph" w:customStyle="1" w:styleId="aExamNumTextssSymb">
    <w:name w:val="aExamNumTextss Symb"/>
    <w:basedOn w:val="aExamssSymb"/>
    <w:rsid w:val="00203085"/>
    <w:pPr>
      <w:tabs>
        <w:tab w:val="clear" w:pos="1582"/>
        <w:tab w:val="left" w:pos="1985"/>
      </w:tabs>
      <w:ind w:left="1503" w:hanging="1985"/>
    </w:pPr>
  </w:style>
  <w:style w:type="paragraph" w:customStyle="1" w:styleId="AExamIParaSymb">
    <w:name w:val="AExamIPara Symb"/>
    <w:basedOn w:val="aExam"/>
    <w:rsid w:val="00203085"/>
    <w:pPr>
      <w:tabs>
        <w:tab w:val="left" w:pos="1100"/>
        <w:tab w:val="right" w:pos="1718"/>
        <w:tab w:val="left" w:pos="2381"/>
      </w:tabs>
      <w:ind w:left="1984" w:hanging="2466"/>
    </w:pPr>
  </w:style>
  <w:style w:type="paragraph" w:customStyle="1" w:styleId="aExamBulletssSymb">
    <w:name w:val="aExamBulletss Symb"/>
    <w:basedOn w:val="aExamssSymb"/>
    <w:rsid w:val="00203085"/>
    <w:pPr>
      <w:tabs>
        <w:tab w:val="left" w:pos="1100"/>
      </w:tabs>
      <w:ind w:left="1500" w:hanging="1986"/>
    </w:pPr>
  </w:style>
  <w:style w:type="paragraph" w:customStyle="1" w:styleId="aNoteSymb">
    <w:name w:val="aNote Symb"/>
    <w:basedOn w:val="BillBasic"/>
    <w:rsid w:val="00203085"/>
    <w:pPr>
      <w:tabs>
        <w:tab w:val="left" w:pos="1100"/>
        <w:tab w:val="left" w:pos="2381"/>
      </w:tabs>
      <w:ind w:left="1899" w:hanging="2381"/>
    </w:pPr>
    <w:rPr>
      <w:sz w:val="20"/>
    </w:rPr>
  </w:style>
  <w:style w:type="paragraph" w:customStyle="1" w:styleId="aNoteTextssSymb">
    <w:name w:val="aNoteTextss Symb"/>
    <w:basedOn w:val="Normal"/>
    <w:rsid w:val="00203085"/>
    <w:pPr>
      <w:tabs>
        <w:tab w:val="left" w:pos="1418"/>
      </w:tabs>
      <w:spacing w:before="60"/>
      <w:ind w:left="1417" w:hanging="1899"/>
      <w:jc w:val="both"/>
    </w:pPr>
    <w:rPr>
      <w:sz w:val="20"/>
    </w:rPr>
  </w:style>
  <w:style w:type="paragraph" w:customStyle="1" w:styleId="aNoteParaSymb">
    <w:name w:val="aNotePara Symb"/>
    <w:basedOn w:val="aNoteSymb"/>
    <w:rsid w:val="0020308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03085"/>
    <w:pPr>
      <w:tabs>
        <w:tab w:val="left" w:pos="1899"/>
      </w:tabs>
      <w:spacing w:before="60"/>
      <w:ind w:left="2296" w:hanging="2778"/>
      <w:jc w:val="both"/>
    </w:pPr>
    <w:rPr>
      <w:sz w:val="20"/>
    </w:rPr>
  </w:style>
  <w:style w:type="paragraph" w:customStyle="1" w:styleId="AparabulletSymb">
    <w:name w:val="A para bullet Symb"/>
    <w:basedOn w:val="BillBasic"/>
    <w:rsid w:val="00203085"/>
    <w:pPr>
      <w:tabs>
        <w:tab w:val="left" w:pos="1616"/>
        <w:tab w:val="left" w:pos="2495"/>
      </w:tabs>
      <w:spacing w:before="60"/>
      <w:ind w:left="2013" w:hanging="2495"/>
    </w:pPr>
  </w:style>
  <w:style w:type="paragraph" w:customStyle="1" w:styleId="aExamHdgparSymb">
    <w:name w:val="aExamHdgpar Symb"/>
    <w:basedOn w:val="aExamHdgssSymb"/>
    <w:next w:val="Normal"/>
    <w:rsid w:val="00203085"/>
    <w:pPr>
      <w:tabs>
        <w:tab w:val="clear" w:pos="1582"/>
        <w:tab w:val="left" w:pos="1599"/>
      </w:tabs>
      <w:ind w:left="1599" w:hanging="2081"/>
    </w:pPr>
  </w:style>
  <w:style w:type="paragraph" w:customStyle="1" w:styleId="aExamparSymb">
    <w:name w:val="aExampar Symb"/>
    <w:basedOn w:val="aExamssSymb"/>
    <w:rsid w:val="00203085"/>
    <w:pPr>
      <w:tabs>
        <w:tab w:val="clear" w:pos="1582"/>
        <w:tab w:val="left" w:pos="1599"/>
      </w:tabs>
      <w:ind w:left="1599" w:hanging="2081"/>
    </w:pPr>
  </w:style>
  <w:style w:type="paragraph" w:customStyle="1" w:styleId="aExamINumparSymb">
    <w:name w:val="aExamINumpar Symb"/>
    <w:basedOn w:val="aExamparSymb"/>
    <w:rsid w:val="00203085"/>
    <w:pPr>
      <w:tabs>
        <w:tab w:val="left" w:pos="2000"/>
      </w:tabs>
      <w:ind w:left="2041" w:hanging="2495"/>
    </w:pPr>
  </w:style>
  <w:style w:type="paragraph" w:customStyle="1" w:styleId="aExamBulletparSymb">
    <w:name w:val="aExamBulletpar Symb"/>
    <w:basedOn w:val="aExamparSymb"/>
    <w:rsid w:val="00203085"/>
    <w:pPr>
      <w:tabs>
        <w:tab w:val="clear" w:pos="1599"/>
        <w:tab w:val="left" w:pos="1616"/>
        <w:tab w:val="left" w:pos="2495"/>
      </w:tabs>
      <w:ind w:left="2013" w:hanging="2495"/>
    </w:pPr>
  </w:style>
  <w:style w:type="paragraph" w:customStyle="1" w:styleId="aNoteparSymb">
    <w:name w:val="aNotepar Symb"/>
    <w:basedOn w:val="BillBasic"/>
    <w:next w:val="Normal"/>
    <w:rsid w:val="00203085"/>
    <w:pPr>
      <w:tabs>
        <w:tab w:val="left" w:pos="1599"/>
        <w:tab w:val="left" w:pos="2398"/>
      </w:tabs>
      <w:ind w:left="2410" w:hanging="2892"/>
    </w:pPr>
    <w:rPr>
      <w:sz w:val="20"/>
    </w:rPr>
  </w:style>
  <w:style w:type="paragraph" w:customStyle="1" w:styleId="aNoteTextparSymb">
    <w:name w:val="aNoteTextpar Symb"/>
    <w:basedOn w:val="aNoteparSymb"/>
    <w:rsid w:val="00203085"/>
    <w:pPr>
      <w:tabs>
        <w:tab w:val="clear" w:pos="1599"/>
        <w:tab w:val="clear" w:pos="2398"/>
        <w:tab w:val="left" w:pos="2880"/>
      </w:tabs>
      <w:spacing w:before="60"/>
      <w:ind w:left="2398" w:hanging="2880"/>
    </w:pPr>
  </w:style>
  <w:style w:type="paragraph" w:customStyle="1" w:styleId="aNoteParaparSymb">
    <w:name w:val="aNoteParapar Symb"/>
    <w:basedOn w:val="aNoteparSymb"/>
    <w:rsid w:val="00203085"/>
    <w:pPr>
      <w:tabs>
        <w:tab w:val="right" w:pos="2640"/>
      </w:tabs>
      <w:spacing w:before="60"/>
      <w:ind w:left="2920" w:hanging="3402"/>
    </w:pPr>
  </w:style>
  <w:style w:type="paragraph" w:customStyle="1" w:styleId="aNoteBulletparSymb">
    <w:name w:val="aNoteBulletpar Symb"/>
    <w:basedOn w:val="aNoteparSymb"/>
    <w:rsid w:val="00203085"/>
    <w:pPr>
      <w:tabs>
        <w:tab w:val="clear" w:pos="1599"/>
        <w:tab w:val="left" w:pos="3289"/>
      </w:tabs>
      <w:spacing w:before="60"/>
      <w:ind w:left="2807" w:hanging="3289"/>
    </w:pPr>
  </w:style>
  <w:style w:type="paragraph" w:customStyle="1" w:styleId="AsubparabulletSymb">
    <w:name w:val="A subpara bullet Symb"/>
    <w:basedOn w:val="BillBasic"/>
    <w:rsid w:val="00203085"/>
    <w:pPr>
      <w:tabs>
        <w:tab w:val="left" w:pos="2138"/>
        <w:tab w:val="left" w:pos="3005"/>
      </w:tabs>
      <w:spacing w:before="60"/>
      <w:ind w:left="2523" w:hanging="3005"/>
    </w:pPr>
  </w:style>
  <w:style w:type="paragraph" w:customStyle="1" w:styleId="aExamHdgsubparSymb">
    <w:name w:val="aExamHdgsubpar Symb"/>
    <w:basedOn w:val="aExamHdgssSymb"/>
    <w:next w:val="Normal"/>
    <w:rsid w:val="00203085"/>
    <w:pPr>
      <w:tabs>
        <w:tab w:val="clear" w:pos="1582"/>
        <w:tab w:val="left" w:pos="2620"/>
      </w:tabs>
      <w:ind w:left="2138" w:hanging="2620"/>
    </w:pPr>
  </w:style>
  <w:style w:type="paragraph" w:customStyle="1" w:styleId="aExamsubparSymb">
    <w:name w:val="aExamsubpar Symb"/>
    <w:basedOn w:val="aExamssSymb"/>
    <w:rsid w:val="00203085"/>
    <w:pPr>
      <w:tabs>
        <w:tab w:val="clear" w:pos="1582"/>
        <w:tab w:val="left" w:pos="2620"/>
      </w:tabs>
      <w:ind w:left="2138" w:hanging="2620"/>
    </w:pPr>
  </w:style>
  <w:style w:type="paragraph" w:customStyle="1" w:styleId="aNotesubparSymb">
    <w:name w:val="aNotesubpar Symb"/>
    <w:basedOn w:val="BillBasic"/>
    <w:next w:val="Normal"/>
    <w:rsid w:val="00203085"/>
    <w:pPr>
      <w:tabs>
        <w:tab w:val="left" w:pos="2138"/>
        <w:tab w:val="left" w:pos="2937"/>
      </w:tabs>
      <w:ind w:left="2455" w:hanging="2937"/>
    </w:pPr>
    <w:rPr>
      <w:sz w:val="20"/>
    </w:rPr>
  </w:style>
  <w:style w:type="paragraph" w:customStyle="1" w:styleId="aNoteTextsubparSymb">
    <w:name w:val="aNoteTextsubpar Symb"/>
    <w:basedOn w:val="aNotesubparSymb"/>
    <w:rsid w:val="00203085"/>
    <w:pPr>
      <w:tabs>
        <w:tab w:val="clear" w:pos="2138"/>
        <w:tab w:val="clear" w:pos="2937"/>
        <w:tab w:val="left" w:pos="2943"/>
      </w:tabs>
      <w:spacing w:before="60"/>
      <w:ind w:left="2943" w:hanging="3425"/>
    </w:pPr>
  </w:style>
  <w:style w:type="paragraph" w:customStyle="1" w:styleId="PenaltySymb">
    <w:name w:val="Penalty Symb"/>
    <w:basedOn w:val="AmainreturnSymb"/>
    <w:rsid w:val="00203085"/>
  </w:style>
  <w:style w:type="paragraph" w:customStyle="1" w:styleId="PenaltyParaSymb">
    <w:name w:val="PenaltyPara Symb"/>
    <w:basedOn w:val="Normal"/>
    <w:rsid w:val="00203085"/>
    <w:pPr>
      <w:tabs>
        <w:tab w:val="left" w:pos="0"/>
        <w:tab w:val="right" w:pos="1360"/>
      </w:tabs>
      <w:spacing w:before="60"/>
      <w:ind w:left="1599" w:hanging="2081"/>
      <w:jc w:val="both"/>
    </w:pPr>
  </w:style>
  <w:style w:type="paragraph" w:customStyle="1" w:styleId="FormulaSymb">
    <w:name w:val="Formula Symb"/>
    <w:basedOn w:val="BillBasic"/>
    <w:rsid w:val="00203085"/>
    <w:pPr>
      <w:tabs>
        <w:tab w:val="left" w:pos="-480"/>
      </w:tabs>
      <w:spacing w:line="260" w:lineRule="atLeast"/>
      <w:ind w:hanging="480"/>
      <w:jc w:val="center"/>
    </w:pPr>
  </w:style>
  <w:style w:type="paragraph" w:customStyle="1" w:styleId="NormalSymb">
    <w:name w:val="Normal Symb"/>
    <w:basedOn w:val="Normal"/>
    <w:qFormat/>
    <w:rsid w:val="00203085"/>
    <w:pPr>
      <w:tabs>
        <w:tab w:val="left" w:pos="0"/>
      </w:tabs>
      <w:ind w:hanging="482"/>
    </w:pPr>
  </w:style>
  <w:style w:type="paragraph" w:customStyle="1" w:styleId="ChronTabledetails">
    <w:name w:val="Chron Table details"/>
    <w:basedOn w:val="ChronTable"/>
    <w:rsid w:val="008823FF"/>
    <w:pPr>
      <w:keepNext w:val="0"/>
      <w:spacing w:before="0"/>
    </w:pPr>
    <w:rPr>
      <w:b w:val="0"/>
    </w:rPr>
  </w:style>
  <w:style w:type="paragraph" w:customStyle="1" w:styleId="ChronTable">
    <w:name w:val="Chron Table"/>
    <w:basedOn w:val="Normal"/>
    <w:uiPriority w:val="99"/>
    <w:rsid w:val="008823FF"/>
    <w:pPr>
      <w:keepNext/>
      <w:spacing w:before="180"/>
    </w:pPr>
    <w:rPr>
      <w:rFonts w:ascii="Arial" w:hAnsi="Arial"/>
      <w:b/>
      <w:sz w:val="18"/>
    </w:rPr>
  </w:style>
  <w:style w:type="paragraph" w:customStyle="1" w:styleId="StyleDraftHeading1Left0cmHanging15cm1">
    <w:name w:val="Style Draft Heading 1 + Left:  0 cm Hanging:  1.5 cm1"/>
    <w:basedOn w:val="DraftHeading1"/>
    <w:autoRedefine/>
    <w:rsid w:val="000125CE"/>
    <w:pPr>
      <w:keepNext/>
      <w:tabs>
        <w:tab w:val="left" w:pos="0"/>
        <w:tab w:val="left" w:pos="567"/>
        <w:tab w:val="left" w:pos="851"/>
        <w:tab w:val="left" w:pos="1134"/>
      </w:tabs>
      <w:ind w:left="284" w:hanging="284"/>
    </w:pPr>
    <w:rPr>
      <w:bCs/>
      <w:szCs w:val="20"/>
    </w:rPr>
  </w:style>
  <w:style w:type="paragraph" w:customStyle="1" w:styleId="StyleHeading-DIVISIONLeftLeft0cmHanging275cm">
    <w:name w:val="Style Heading - DIVISION + Left Left:  0 cm Hanging:  2.75 cm"/>
    <w:basedOn w:val="Heading-DIVISION"/>
    <w:autoRedefine/>
    <w:rsid w:val="000125CE"/>
    <w:pPr>
      <w:keepNext/>
      <w:ind w:left="1559" w:hanging="1559"/>
      <w:jc w:val="left"/>
    </w:pPr>
    <w:rPr>
      <w:bCs/>
    </w:rPr>
  </w:style>
  <w:style w:type="character" w:styleId="UnresolvedMention">
    <w:name w:val="Unresolved Mention"/>
    <w:basedOn w:val="DefaultParagraphFont"/>
    <w:uiPriority w:val="99"/>
    <w:semiHidden/>
    <w:unhideWhenUsed/>
    <w:rsid w:val="0056247C"/>
    <w:rPr>
      <w:color w:val="605E5C"/>
      <w:shd w:val="clear" w:color="auto" w:fill="E1DFDD"/>
    </w:rPr>
  </w:style>
  <w:style w:type="character" w:customStyle="1" w:styleId="charcithyperlinkabbrev0">
    <w:name w:val="charcithyperlinkabbrev"/>
    <w:basedOn w:val="DefaultParagraphFont"/>
    <w:rsid w:val="00031553"/>
  </w:style>
  <w:style w:type="character" w:customStyle="1" w:styleId="charitals0">
    <w:name w:val="charitals"/>
    <w:basedOn w:val="DefaultParagraphFont"/>
    <w:rsid w:val="00031553"/>
  </w:style>
  <w:style w:type="paragraph" w:customStyle="1" w:styleId="adef0">
    <w:name w:val="adef"/>
    <w:basedOn w:val="Normal"/>
    <w:rsid w:val="00474F40"/>
    <w:pPr>
      <w:tabs>
        <w:tab w:val="left" w:pos="0"/>
      </w:tabs>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779153">
      <w:bodyDiv w:val="1"/>
      <w:marLeft w:val="0"/>
      <w:marRight w:val="0"/>
      <w:marTop w:val="0"/>
      <w:marBottom w:val="0"/>
      <w:divBdr>
        <w:top w:val="none" w:sz="0" w:space="0" w:color="auto"/>
        <w:left w:val="none" w:sz="0" w:space="0" w:color="auto"/>
        <w:bottom w:val="none" w:sz="0" w:space="0" w:color="auto"/>
        <w:right w:val="none" w:sz="0" w:space="0" w:color="auto"/>
      </w:divBdr>
    </w:div>
    <w:div w:id="301738353">
      <w:bodyDiv w:val="1"/>
      <w:marLeft w:val="0"/>
      <w:marRight w:val="0"/>
      <w:marTop w:val="0"/>
      <w:marBottom w:val="0"/>
      <w:divBdr>
        <w:top w:val="none" w:sz="0" w:space="0" w:color="auto"/>
        <w:left w:val="none" w:sz="0" w:space="0" w:color="auto"/>
        <w:bottom w:val="none" w:sz="0" w:space="0" w:color="auto"/>
        <w:right w:val="none" w:sz="0" w:space="0" w:color="auto"/>
      </w:divBdr>
    </w:div>
    <w:div w:id="326789652">
      <w:bodyDiv w:val="1"/>
      <w:marLeft w:val="0"/>
      <w:marRight w:val="0"/>
      <w:marTop w:val="0"/>
      <w:marBottom w:val="0"/>
      <w:divBdr>
        <w:top w:val="none" w:sz="0" w:space="0" w:color="auto"/>
        <w:left w:val="none" w:sz="0" w:space="0" w:color="auto"/>
        <w:bottom w:val="none" w:sz="0" w:space="0" w:color="auto"/>
        <w:right w:val="none" w:sz="0" w:space="0" w:color="auto"/>
      </w:divBdr>
    </w:div>
    <w:div w:id="798914963">
      <w:bodyDiv w:val="1"/>
      <w:marLeft w:val="0"/>
      <w:marRight w:val="0"/>
      <w:marTop w:val="0"/>
      <w:marBottom w:val="0"/>
      <w:divBdr>
        <w:top w:val="none" w:sz="0" w:space="0" w:color="auto"/>
        <w:left w:val="none" w:sz="0" w:space="0" w:color="auto"/>
        <w:bottom w:val="none" w:sz="0" w:space="0" w:color="auto"/>
        <w:right w:val="none" w:sz="0" w:space="0" w:color="auto"/>
      </w:divBdr>
    </w:div>
    <w:div w:id="929124325">
      <w:bodyDiv w:val="1"/>
      <w:marLeft w:val="0"/>
      <w:marRight w:val="0"/>
      <w:marTop w:val="0"/>
      <w:marBottom w:val="0"/>
      <w:divBdr>
        <w:top w:val="none" w:sz="0" w:space="0" w:color="auto"/>
        <w:left w:val="none" w:sz="0" w:space="0" w:color="auto"/>
        <w:bottom w:val="none" w:sz="0" w:space="0" w:color="auto"/>
        <w:right w:val="none" w:sz="0" w:space="0" w:color="auto"/>
      </w:divBdr>
    </w:div>
    <w:div w:id="976884435">
      <w:bodyDiv w:val="1"/>
      <w:marLeft w:val="0"/>
      <w:marRight w:val="0"/>
      <w:marTop w:val="0"/>
      <w:marBottom w:val="0"/>
      <w:divBdr>
        <w:top w:val="none" w:sz="0" w:space="0" w:color="auto"/>
        <w:left w:val="none" w:sz="0" w:space="0" w:color="auto"/>
        <w:bottom w:val="none" w:sz="0" w:space="0" w:color="auto"/>
        <w:right w:val="none" w:sz="0" w:space="0" w:color="auto"/>
      </w:divBdr>
    </w:div>
    <w:div w:id="1141580555">
      <w:bodyDiv w:val="1"/>
      <w:marLeft w:val="0"/>
      <w:marRight w:val="0"/>
      <w:marTop w:val="0"/>
      <w:marBottom w:val="0"/>
      <w:divBdr>
        <w:top w:val="none" w:sz="0" w:space="0" w:color="auto"/>
        <w:left w:val="none" w:sz="0" w:space="0" w:color="auto"/>
        <w:bottom w:val="none" w:sz="0" w:space="0" w:color="auto"/>
        <w:right w:val="none" w:sz="0" w:space="0" w:color="auto"/>
      </w:divBdr>
    </w:div>
    <w:div w:id="1151099018">
      <w:bodyDiv w:val="1"/>
      <w:marLeft w:val="0"/>
      <w:marRight w:val="0"/>
      <w:marTop w:val="0"/>
      <w:marBottom w:val="0"/>
      <w:divBdr>
        <w:top w:val="none" w:sz="0" w:space="0" w:color="auto"/>
        <w:left w:val="none" w:sz="0" w:space="0" w:color="auto"/>
        <w:bottom w:val="none" w:sz="0" w:space="0" w:color="auto"/>
        <w:right w:val="none" w:sz="0" w:space="0" w:color="auto"/>
      </w:divBdr>
    </w:div>
    <w:div w:id="1608536008">
      <w:bodyDiv w:val="1"/>
      <w:marLeft w:val="0"/>
      <w:marRight w:val="0"/>
      <w:marTop w:val="0"/>
      <w:marBottom w:val="0"/>
      <w:divBdr>
        <w:top w:val="none" w:sz="0" w:space="0" w:color="auto"/>
        <w:left w:val="none" w:sz="0" w:space="0" w:color="auto"/>
        <w:bottom w:val="none" w:sz="0" w:space="0" w:color="auto"/>
        <w:right w:val="none" w:sz="0" w:space="0" w:color="auto"/>
      </w:divBdr>
    </w:div>
    <w:div w:id="1640960272">
      <w:bodyDiv w:val="1"/>
      <w:marLeft w:val="0"/>
      <w:marRight w:val="0"/>
      <w:marTop w:val="0"/>
      <w:marBottom w:val="0"/>
      <w:divBdr>
        <w:top w:val="none" w:sz="0" w:space="0" w:color="auto"/>
        <w:left w:val="none" w:sz="0" w:space="0" w:color="auto"/>
        <w:bottom w:val="none" w:sz="0" w:space="0" w:color="auto"/>
        <w:right w:val="none" w:sz="0" w:space="0" w:color="auto"/>
      </w:divBdr>
      <w:divsChild>
        <w:div w:id="1376077551">
          <w:marLeft w:val="0"/>
          <w:marRight w:val="0"/>
          <w:marTop w:val="0"/>
          <w:marBottom w:val="0"/>
          <w:divBdr>
            <w:top w:val="none" w:sz="0" w:space="0" w:color="auto"/>
            <w:left w:val="none" w:sz="0" w:space="0" w:color="auto"/>
            <w:bottom w:val="none" w:sz="0" w:space="0" w:color="auto"/>
            <w:right w:val="none" w:sz="0" w:space="0" w:color="auto"/>
          </w:divBdr>
          <w:divsChild>
            <w:div w:id="1764521894">
              <w:marLeft w:val="0"/>
              <w:marRight w:val="0"/>
              <w:marTop w:val="0"/>
              <w:marBottom w:val="0"/>
              <w:divBdr>
                <w:top w:val="none" w:sz="0" w:space="0" w:color="auto"/>
                <w:left w:val="none" w:sz="0" w:space="0" w:color="auto"/>
                <w:bottom w:val="none" w:sz="0" w:space="0" w:color="auto"/>
                <w:right w:val="none" w:sz="0" w:space="0" w:color="auto"/>
              </w:divBdr>
              <w:divsChild>
                <w:div w:id="969939412">
                  <w:marLeft w:val="0"/>
                  <w:marRight w:val="0"/>
                  <w:marTop w:val="0"/>
                  <w:marBottom w:val="0"/>
                  <w:divBdr>
                    <w:top w:val="none" w:sz="0" w:space="0" w:color="auto"/>
                    <w:left w:val="none" w:sz="0" w:space="0" w:color="auto"/>
                    <w:bottom w:val="none" w:sz="0" w:space="0" w:color="auto"/>
                    <w:right w:val="none" w:sz="0" w:space="0" w:color="auto"/>
                  </w:divBdr>
                  <w:divsChild>
                    <w:div w:id="543519163">
                      <w:marLeft w:val="0"/>
                      <w:marRight w:val="0"/>
                      <w:marTop w:val="0"/>
                      <w:marBottom w:val="0"/>
                      <w:divBdr>
                        <w:top w:val="none" w:sz="0" w:space="0" w:color="auto"/>
                        <w:left w:val="none" w:sz="0" w:space="0" w:color="auto"/>
                        <w:bottom w:val="none" w:sz="0" w:space="0" w:color="auto"/>
                        <w:right w:val="none" w:sz="0" w:space="0" w:color="auto"/>
                      </w:divBdr>
                      <w:divsChild>
                        <w:div w:id="399249597">
                          <w:marLeft w:val="0"/>
                          <w:marRight w:val="0"/>
                          <w:marTop w:val="0"/>
                          <w:marBottom w:val="0"/>
                          <w:divBdr>
                            <w:top w:val="single" w:sz="6" w:space="0" w:color="828282"/>
                            <w:left w:val="single" w:sz="6" w:space="0" w:color="828282"/>
                            <w:bottom w:val="single" w:sz="6" w:space="0" w:color="828282"/>
                            <w:right w:val="single" w:sz="6" w:space="0" w:color="828282"/>
                          </w:divBdr>
                          <w:divsChild>
                            <w:div w:id="1108741035">
                              <w:marLeft w:val="0"/>
                              <w:marRight w:val="0"/>
                              <w:marTop w:val="0"/>
                              <w:marBottom w:val="0"/>
                              <w:divBdr>
                                <w:top w:val="none" w:sz="0" w:space="0" w:color="auto"/>
                                <w:left w:val="none" w:sz="0" w:space="0" w:color="auto"/>
                                <w:bottom w:val="none" w:sz="0" w:space="0" w:color="auto"/>
                                <w:right w:val="none" w:sz="0" w:space="0" w:color="auto"/>
                              </w:divBdr>
                              <w:divsChild>
                                <w:div w:id="1876428872">
                                  <w:marLeft w:val="0"/>
                                  <w:marRight w:val="0"/>
                                  <w:marTop w:val="0"/>
                                  <w:marBottom w:val="0"/>
                                  <w:divBdr>
                                    <w:top w:val="none" w:sz="0" w:space="0" w:color="auto"/>
                                    <w:left w:val="none" w:sz="0" w:space="0" w:color="auto"/>
                                    <w:bottom w:val="none" w:sz="0" w:space="0" w:color="auto"/>
                                    <w:right w:val="none" w:sz="0" w:space="0" w:color="auto"/>
                                  </w:divBdr>
                                  <w:divsChild>
                                    <w:div w:id="155731165">
                                      <w:marLeft w:val="0"/>
                                      <w:marRight w:val="0"/>
                                      <w:marTop w:val="0"/>
                                      <w:marBottom w:val="0"/>
                                      <w:divBdr>
                                        <w:top w:val="none" w:sz="0" w:space="0" w:color="auto"/>
                                        <w:left w:val="none" w:sz="0" w:space="0" w:color="auto"/>
                                        <w:bottom w:val="none" w:sz="0" w:space="0" w:color="auto"/>
                                        <w:right w:val="none" w:sz="0" w:space="0" w:color="auto"/>
                                      </w:divBdr>
                                      <w:divsChild>
                                        <w:div w:id="99567664">
                                          <w:marLeft w:val="0"/>
                                          <w:marRight w:val="0"/>
                                          <w:marTop w:val="0"/>
                                          <w:marBottom w:val="0"/>
                                          <w:divBdr>
                                            <w:top w:val="none" w:sz="0" w:space="0" w:color="auto"/>
                                            <w:left w:val="none" w:sz="0" w:space="0" w:color="auto"/>
                                            <w:bottom w:val="none" w:sz="0" w:space="0" w:color="auto"/>
                                            <w:right w:val="none" w:sz="0" w:space="0" w:color="auto"/>
                                          </w:divBdr>
                                          <w:divsChild>
                                            <w:div w:id="585306030">
                                              <w:marLeft w:val="0"/>
                                              <w:marRight w:val="0"/>
                                              <w:marTop w:val="0"/>
                                              <w:marBottom w:val="0"/>
                                              <w:divBdr>
                                                <w:top w:val="none" w:sz="0" w:space="0" w:color="auto"/>
                                                <w:left w:val="none" w:sz="0" w:space="0" w:color="auto"/>
                                                <w:bottom w:val="none" w:sz="0" w:space="0" w:color="auto"/>
                                                <w:right w:val="none" w:sz="0" w:space="0" w:color="auto"/>
                                              </w:divBdr>
                                              <w:divsChild>
                                                <w:div w:id="48150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51087788">
      <w:bodyDiv w:val="1"/>
      <w:marLeft w:val="0"/>
      <w:marRight w:val="0"/>
      <w:marTop w:val="0"/>
      <w:marBottom w:val="0"/>
      <w:divBdr>
        <w:top w:val="none" w:sz="0" w:space="0" w:color="auto"/>
        <w:left w:val="none" w:sz="0" w:space="0" w:color="auto"/>
        <w:bottom w:val="none" w:sz="0" w:space="0" w:color="auto"/>
        <w:right w:val="none" w:sz="0" w:space="0" w:color="auto"/>
      </w:divBdr>
    </w:div>
    <w:div w:id="1962834508">
      <w:bodyDiv w:val="1"/>
      <w:marLeft w:val="0"/>
      <w:marRight w:val="0"/>
      <w:marTop w:val="0"/>
      <w:marBottom w:val="0"/>
      <w:divBdr>
        <w:top w:val="none" w:sz="0" w:space="0" w:color="auto"/>
        <w:left w:val="none" w:sz="0" w:space="0" w:color="auto"/>
        <w:bottom w:val="none" w:sz="0" w:space="0" w:color="auto"/>
        <w:right w:val="none" w:sz="0" w:space="0" w:color="auto"/>
      </w:divBdr>
      <w:divsChild>
        <w:div w:id="2141263476">
          <w:marLeft w:val="0"/>
          <w:marRight w:val="0"/>
          <w:marTop w:val="0"/>
          <w:marBottom w:val="0"/>
          <w:divBdr>
            <w:top w:val="none" w:sz="0" w:space="0" w:color="auto"/>
            <w:left w:val="none" w:sz="0" w:space="0" w:color="auto"/>
            <w:bottom w:val="none" w:sz="0" w:space="0" w:color="auto"/>
            <w:right w:val="none" w:sz="0" w:space="0" w:color="auto"/>
          </w:divBdr>
          <w:divsChild>
            <w:div w:id="1924677573">
              <w:marLeft w:val="0"/>
              <w:marRight w:val="0"/>
              <w:marTop w:val="0"/>
              <w:marBottom w:val="0"/>
              <w:divBdr>
                <w:top w:val="none" w:sz="0" w:space="0" w:color="auto"/>
                <w:left w:val="none" w:sz="0" w:space="0" w:color="auto"/>
                <w:bottom w:val="none" w:sz="0" w:space="0" w:color="auto"/>
                <w:right w:val="none" w:sz="0" w:space="0" w:color="auto"/>
              </w:divBdr>
              <w:divsChild>
                <w:div w:id="1657412706">
                  <w:marLeft w:val="0"/>
                  <w:marRight w:val="0"/>
                  <w:marTop w:val="0"/>
                  <w:marBottom w:val="0"/>
                  <w:divBdr>
                    <w:top w:val="none" w:sz="0" w:space="0" w:color="auto"/>
                    <w:left w:val="none" w:sz="0" w:space="0" w:color="auto"/>
                    <w:bottom w:val="none" w:sz="0" w:space="0" w:color="auto"/>
                    <w:right w:val="none" w:sz="0" w:space="0" w:color="auto"/>
                  </w:divBdr>
                  <w:divsChild>
                    <w:div w:id="216018132">
                      <w:marLeft w:val="0"/>
                      <w:marRight w:val="0"/>
                      <w:marTop w:val="0"/>
                      <w:marBottom w:val="0"/>
                      <w:divBdr>
                        <w:top w:val="none" w:sz="0" w:space="0" w:color="auto"/>
                        <w:left w:val="none" w:sz="0" w:space="0" w:color="auto"/>
                        <w:bottom w:val="none" w:sz="0" w:space="0" w:color="auto"/>
                        <w:right w:val="none" w:sz="0" w:space="0" w:color="auto"/>
                      </w:divBdr>
                      <w:divsChild>
                        <w:div w:id="1260722865">
                          <w:marLeft w:val="0"/>
                          <w:marRight w:val="0"/>
                          <w:marTop w:val="0"/>
                          <w:marBottom w:val="0"/>
                          <w:divBdr>
                            <w:top w:val="single" w:sz="6" w:space="0" w:color="828282"/>
                            <w:left w:val="single" w:sz="6" w:space="0" w:color="828282"/>
                            <w:bottom w:val="single" w:sz="6" w:space="0" w:color="828282"/>
                            <w:right w:val="single" w:sz="6" w:space="0" w:color="828282"/>
                          </w:divBdr>
                          <w:divsChild>
                            <w:div w:id="1429548140">
                              <w:marLeft w:val="0"/>
                              <w:marRight w:val="0"/>
                              <w:marTop w:val="0"/>
                              <w:marBottom w:val="0"/>
                              <w:divBdr>
                                <w:top w:val="none" w:sz="0" w:space="0" w:color="auto"/>
                                <w:left w:val="none" w:sz="0" w:space="0" w:color="auto"/>
                                <w:bottom w:val="none" w:sz="0" w:space="0" w:color="auto"/>
                                <w:right w:val="none" w:sz="0" w:space="0" w:color="auto"/>
                              </w:divBdr>
                              <w:divsChild>
                                <w:div w:id="1893082050">
                                  <w:marLeft w:val="0"/>
                                  <w:marRight w:val="0"/>
                                  <w:marTop w:val="0"/>
                                  <w:marBottom w:val="0"/>
                                  <w:divBdr>
                                    <w:top w:val="none" w:sz="0" w:space="0" w:color="auto"/>
                                    <w:left w:val="none" w:sz="0" w:space="0" w:color="auto"/>
                                    <w:bottom w:val="none" w:sz="0" w:space="0" w:color="auto"/>
                                    <w:right w:val="none" w:sz="0" w:space="0" w:color="auto"/>
                                  </w:divBdr>
                                  <w:divsChild>
                                    <w:div w:id="1176993297">
                                      <w:marLeft w:val="0"/>
                                      <w:marRight w:val="0"/>
                                      <w:marTop w:val="0"/>
                                      <w:marBottom w:val="0"/>
                                      <w:divBdr>
                                        <w:top w:val="none" w:sz="0" w:space="0" w:color="auto"/>
                                        <w:left w:val="none" w:sz="0" w:space="0" w:color="auto"/>
                                        <w:bottom w:val="none" w:sz="0" w:space="0" w:color="auto"/>
                                        <w:right w:val="none" w:sz="0" w:space="0" w:color="auto"/>
                                      </w:divBdr>
                                      <w:divsChild>
                                        <w:div w:id="597180863">
                                          <w:marLeft w:val="0"/>
                                          <w:marRight w:val="0"/>
                                          <w:marTop w:val="0"/>
                                          <w:marBottom w:val="0"/>
                                          <w:divBdr>
                                            <w:top w:val="none" w:sz="0" w:space="0" w:color="auto"/>
                                            <w:left w:val="none" w:sz="0" w:space="0" w:color="auto"/>
                                            <w:bottom w:val="none" w:sz="0" w:space="0" w:color="auto"/>
                                            <w:right w:val="none" w:sz="0" w:space="0" w:color="auto"/>
                                          </w:divBdr>
                                          <w:divsChild>
                                            <w:div w:id="307904073">
                                              <w:marLeft w:val="0"/>
                                              <w:marRight w:val="0"/>
                                              <w:marTop w:val="0"/>
                                              <w:marBottom w:val="0"/>
                                              <w:divBdr>
                                                <w:top w:val="none" w:sz="0" w:space="0" w:color="auto"/>
                                                <w:left w:val="none" w:sz="0" w:space="0" w:color="auto"/>
                                                <w:bottom w:val="none" w:sz="0" w:space="0" w:color="auto"/>
                                                <w:right w:val="none" w:sz="0" w:space="0" w:color="auto"/>
                                              </w:divBdr>
                                              <w:divsChild>
                                                <w:div w:id="10128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09327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1" Type="http://schemas.openxmlformats.org/officeDocument/2006/relationships/footer" Target="footer1.xml"/><Relationship Id="rId170" Type="http://schemas.openxmlformats.org/officeDocument/2006/relationships/hyperlink" Target="http://www.legislation.act.gov.au/a/2011-35/default.asp"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01-14" TargetMode="External"/><Relationship Id="rId682" Type="http://schemas.openxmlformats.org/officeDocument/2006/relationships/hyperlink" Target="http://www.legislation.act.gov.au/sl/2018-2/default.asp" TargetMode="External"/><Relationship Id="rId128" Type="http://schemas.openxmlformats.org/officeDocument/2006/relationships/hyperlink" Target="http://www.legislation.act.gov.au/a/2011-35/default.asp" TargetMode="External"/><Relationship Id="rId335" Type="http://schemas.openxmlformats.org/officeDocument/2006/relationships/hyperlink" Target="http://www.legislation.act.gov.au/a/2011-35/default.asp" TargetMode="External"/><Relationship Id="rId542" Type="http://schemas.openxmlformats.org/officeDocument/2006/relationships/hyperlink" Target="http://www.legislation.act.gov.au/a/2015-6/default.asp" TargetMode="External"/><Relationship Id="rId987" Type="http://schemas.openxmlformats.org/officeDocument/2006/relationships/hyperlink" Target="http://www.legislation.act.gov.au/sl/2014-32" TargetMode="External"/><Relationship Id="rId1172" Type="http://schemas.openxmlformats.org/officeDocument/2006/relationships/hyperlink" Target="http://www.legislation.act.gov.au/sl/2018-2/default.asp" TargetMode="External"/><Relationship Id="rId402" Type="http://schemas.openxmlformats.org/officeDocument/2006/relationships/hyperlink" Target="http://www.legislation.act.gov.au/a/2001-14" TargetMode="External"/><Relationship Id="rId847" Type="http://schemas.openxmlformats.org/officeDocument/2006/relationships/hyperlink" Target="http://www.legislation.act.gov.au/sl/2022-15/" TargetMode="External"/><Relationship Id="rId1032" Type="http://schemas.openxmlformats.org/officeDocument/2006/relationships/hyperlink" Target="http://www.legislation.act.gov.au/sl/2018-2/default.asp" TargetMode="External"/><Relationship Id="rId707" Type="http://schemas.openxmlformats.org/officeDocument/2006/relationships/hyperlink" Target="http://www.legislation.act.gov.au/sl/2018-2/default.asp" TargetMode="External"/><Relationship Id="rId914" Type="http://schemas.openxmlformats.org/officeDocument/2006/relationships/hyperlink" Target="http://www.legislation.act.gov.au/sl/2014-10/default.asp" TargetMode="External"/><Relationship Id="rId1337" Type="http://schemas.openxmlformats.org/officeDocument/2006/relationships/hyperlink" Target="http://www.legislation.act.gov.au/sl/2018-2/default.asp" TargetMode="External"/><Relationship Id="rId43" Type="http://schemas.openxmlformats.org/officeDocument/2006/relationships/hyperlink" Target="https://legislation.nsw.gov.au/view/html/inforce/current/act-2011-010" TargetMode="External"/><Relationship Id="rId1404" Type="http://schemas.openxmlformats.org/officeDocument/2006/relationships/hyperlink" Target="http://www.legislation.act.gov.au/sl/2017-24/default.asp" TargetMode="External"/><Relationship Id="rId192" Type="http://schemas.openxmlformats.org/officeDocument/2006/relationships/hyperlink" Target="http://www.legislation.act.gov.au/a/2011-35/default.asp" TargetMode="External"/><Relationship Id="rId497" Type="http://schemas.openxmlformats.org/officeDocument/2006/relationships/hyperlink" Target="http://www.legislation.act.gov.au/a/2001-14" TargetMode="External"/><Relationship Id="rId357" Type="http://schemas.openxmlformats.org/officeDocument/2006/relationships/hyperlink" Target="http://www.legislation.act.gov.au/sl/2011-38" TargetMode="External"/><Relationship Id="rId1194" Type="http://schemas.openxmlformats.org/officeDocument/2006/relationships/hyperlink" Target="http://www.legislation.act.gov.au/sl/2014-20" TargetMode="External"/><Relationship Id="rId217" Type="http://schemas.openxmlformats.org/officeDocument/2006/relationships/hyperlink" Target="http://www.legislation.act.gov.au/a/2011-35/default.asp" TargetMode="External"/><Relationship Id="rId564" Type="http://schemas.openxmlformats.org/officeDocument/2006/relationships/hyperlink" Target="https://legislation.act.gov.au/sl/2022-13/" TargetMode="External"/><Relationship Id="rId771" Type="http://schemas.openxmlformats.org/officeDocument/2006/relationships/hyperlink" Target="http://www.legislation.act.gov.au/sl/2018-2/default.asp" TargetMode="External"/><Relationship Id="rId869" Type="http://schemas.openxmlformats.org/officeDocument/2006/relationships/hyperlink" Target="http://www.legislation.act.gov.au/sl/2022-15/" TargetMode="External"/><Relationship Id="rId424" Type="http://schemas.openxmlformats.org/officeDocument/2006/relationships/footer" Target="footer19.xml"/><Relationship Id="rId631" Type="http://schemas.openxmlformats.org/officeDocument/2006/relationships/hyperlink" Target="https://www.legislation.act.gov.au/sl/2023-19/" TargetMode="External"/><Relationship Id="rId729" Type="http://schemas.openxmlformats.org/officeDocument/2006/relationships/hyperlink" Target="http://www.legislation.act.gov.au/sl/2018-2/default.asp" TargetMode="External"/><Relationship Id="rId1054" Type="http://schemas.openxmlformats.org/officeDocument/2006/relationships/hyperlink" Target="http://www.legislation.act.gov.au/sl/2018-2/default.asp" TargetMode="External"/><Relationship Id="rId1261" Type="http://schemas.openxmlformats.org/officeDocument/2006/relationships/hyperlink" Target="http://www.legislation.act.gov.au/sl/2018-2/default.asp" TargetMode="External"/><Relationship Id="rId1359" Type="http://schemas.openxmlformats.org/officeDocument/2006/relationships/hyperlink" Target="http://www.legislation.act.gov.au/sl/2016-29" TargetMode="External"/><Relationship Id="rId936" Type="http://schemas.openxmlformats.org/officeDocument/2006/relationships/hyperlink" Target="http://www.legislation.act.gov.au/sl/2014-32" TargetMode="External"/><Relationship Id="rId1121" Type="http://schemas.openxmlformats.org/officeDocument/2006/relationships/hyperlink" Target="http://www.legislation.act.gov.au/sl/2018-2/default.asp" TargetMode="External"/><Relationship Id="rId1219" Type="http://schemas.openxmlformats.org/officeDocument/2006/relationships/hyperlink" Target="http://www.legislation.act.gov.au/sl/2014-32" TargetMode="External"/><Relationship Id="rId65" Type="http://schemas.openxmlformats.org/officeDocument/2006/relationships/hyperlink" Target="http://www.legislation.act.gov.au/a/2001-14" TargetMode="External"/><Relationship Id="rId1426" Type="http://schemas.openxmlformats.org/officeDocument/2006/relationships/hyperlink" Target="https://legislation.act.gov.au/sl/2022-13/"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sl/2000-12" TargetMode="External"/><Relationship Id="rId379" Type="http://schemas.openxmlformats.org/officeDocument/2006/relationships/hyperlink" Target="http://www.legislation.act.gov.au/a/2001-14" TargetMode="External"/><Relationship Id="rId586" Type="http://schemas.openxmlformats.org/officeDocument/2006/relationships/hyperlink" Target="https://www.legislation.act.gov.au/sl/2023-19/" TargetMode="External"/><Relationship Id="rId793" Type="http://schemas.openxmlformats.org/officeDocument/2006/relationships/hyperlink" Target="http://www.legislation.act.gov.au/sl/2022-12" TargetMode="External"/><Relationship Id="rId7" Type="http://schemas.openxmlformats.org/officeDocument/2006/relationships/endnotes" Target="endnotes.xml"/><Relationship Id="rId239" Type="http://schemas.openxmlformats.org/officeDocument/2006/relationships/hyperlink" Target="http://www.iata.org" TargetMode="External"/><Relationship Id="rId446" Type="http://schemas.openxmlformats.org/officeDocument/2006/relationships/header" Target="header25.xml"/><Relationship Id="rId653" Type="http://schemas.openxmlformats.org/officeDocument/2006/relationships/hyperlink" Target="https://legislation.act.gov.au/sl/2022-15/" TargetMode="External"/><Relationship Id="rId1076" Type="http://schemas.openxmlformats.org/officeDocument/2006/relationships/hyperlink" Target="http://www.legislation.act.gov.au/sl/2018-2/default.asp" TargetMode="External"/><Relationship Id="rId1283" Type="http://schemas.openxmlformats.org/officeDocument/2006/relationships/hyperlink" Target="http://www.legislation.act.gov.au/sl/2014-20" TargetMode="External"/><Relationship Id="rId306" Type="http://schemas.openxmlformats.org/officeDocument/2006/relationships/hyperlink" Target="http://www.legislation.act.gov.au/a/2004-12" TargetMode="External"/><Relationship Id="rId860" Type="http://schemas.openxmlformats.org/officeDocument/2006/relationships/hyperlink" Target="http://www.legislation.act.gov.au/sl/2022-15/" TargetMode="External"/><Relationship Id="rId958" Type="http://schemas.openxmlformats.org/officeDocument/2006/relationships/hyperlink" Target="http://www.legislation.act.gov.au/sl/2014-32" TargetMode="External"/><Relationship Id="rId1143" Type="http://schemas.openxmlformats.org/officeDocument/2006/relationships/hyperlink" Target="http://www.legislation.act.gov.au/sl/2013-33" TargetMode="External"/><Relationship Id="rId87" Type="http://schemas.openxmlformats.org/officeDocument/2006/relationships/hyperlink" Target="http://www.legislation.act.gov.au/a/2011-35/default.asp" TargetMode="External"/><Relationship Id="rId513" Type="http://schemas.openxmlformats.org/officeDocument/2006/relationships/hyperlink" Target="http://www.legislation.gov.au" TargetMode="External"/><Relationship Id="rId720" Type="http://schemas.openxmlformats.org/officeDocument/2006/relationships/hyperlink" Target="http://www.legislation.act.gov.au/sl/2018-2/default.asp" TargetMode="External"/><Relationship Id="rId818" Type="http://schemas.openxmlformats.org/officeDocument/2006/relationships/hyperlink" Target="http://www.legislation.act.gov.au/sl/2022-12" TargetMode="External"/><Relationship Id="rId1350" Type="http://schemas.openxmlformats.org/officeDocument/2006/relationships/hyperlink" Target="http://www.legislation.act.gov.au/sl/2018-2/default.asp" TargetMode="External"/><Relationship Id="rId1448" Type="http://schemas.openxmlformats.org/officeDocument/2006/relationships/footer" Target="footer39.xml"/><Relationship Id="rId1003" Type="http://schemas.openxmlformats.org/officeDocument/2006/relationships/hyperlink" Target="http://www.legislation.act.gov.au/sl/2014-32" TargetMode="External"/><Relationship Id="rId1210" Type="http://schemas.openxmlformats.org/officeDocument/2006/relationships/hyperlink" Target="http://www.legislation.act.gov.au/sl/2018-2/default.asp" TargetMode="External"/><Relationship Id="rId1308" Type="http://schemas.openxmlformats.org/officeDocument/2006/relationships/hyperlink" Target="http://www.legislation.act.gov.au/sl/2018-2/default.asp"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11-35/default.asp" TargetMode="External"/><Relationship Id="rId370" Type="http://schemas.openxmlformats.org/officeDocument/2006/relationships/hyperlink" Target="http://www.legislation.act.gov.au/a/2001-14" TargetMode="External"/><Relationship Id="rId230" Type="http://schemas.openxmlformats.org/officeDocument/2006/relationships/hyperlink" Target="http://www.legislation.act.gov.au/a/2009-34" TargetMode="External"/><Relationship Id="rId468" Type="http://schemas.openxmlformats.org/officeDocument/2006/relationships/footer" Target="footer32.xml"/><Relationship Id="rId675" Type="http://schemas.openxmlformats.org/officeDocument/2006/relationships/hyperlink" Target="http://www.legislation.act.gov.au/sl/2018-2/default.asp" TargetMode="External"/><Relationship Id="rId882" Type="http://schemas.openxmlformats.org/officeDocument/2006/relationships/hyperlink" Target="http://www.legislation.act.gov.au/sl/2014-32" TargetMode="External"/><Relationship Id="rId1098" Type="http://schemas.openxmlformats.org/officeDocument/2006/relationships/hyperlink" Target="http://www.legislation.act.gov.au/sl/2018-2/default.asp" TargetMode="External"/><Relationship Id="rId328" Type="http://schemas.openxmlformats.org/officeDocument/2006/relationships/hyperlink" Target="http://www.legislation.act.gov.au/a/2004-12" TargetMode="External"/><Relationship Id="rId535" Type="http://schemas.openxmlformats.org/officeDocument/2006/relationships/hyperlink" Target="http://www.legislation.act.gov.au/a/2013-44" TargetMode="External"/><Relationship Id="rId742" Type="http://schemas.openxmlformats.org/officeDocument/2006/relationships/hyperlink" Target="http://www.legislation.act.gov.au/sl/2018-2/default.asp" TargetMode="External"/><Relationship Id="rId1165" Type="http://schemas.openxmlformats.org/officeDocument/2006/relationships/hyperlink" Target="http://www.legislation.act.gov.au/sl/2022-12" TargetMode="External"/><Relationship Id="rId1372" Type="http://schemas.openxmlformats.org/officeDocument/2006/relationships/hyperlink" Target="http://www.legislation.act.gov.au/sl/2013-33/" TargetMode="External"/><Relationship Id="rId602" Type="http://schemas.openxmlformats.org/officeDocument/2006/relationships/hyperlink" Target="http://www.legislation.act.gov.au/sl/2014-20" TargetMode="External"/><Relationship Id="rId1025" Type="http://schemas.openxmlformats.org/officeDocument/2006/relationships/hyperlink" Target="http://www.legislation.act.gov.au/sl/2018-2/default.asp" TargetMode="External"/><Relationship Id="rId1232" Type="http://schemas.openxmlformats.org/officeDocument/2006/relationships/hyperlink" Target="http://www.legislation.act.gov.au/sl/2022-12" TargetMode="External"/><Relationship Id="rId907" Type="http://schemas.openxmlformats.org/officeDocument/2006/relationships/hyperlink" Target="http://www.legislation.act.gov.au/sl/2014-32" TargetMode="External"/><Relationship Id="rId36" Type="http://schemas.openxmlformats.org/officeDocument/2006/relationships/hyperlink" Target="http://www.legislation.act.gov.au/a/2011-35/default.asp" TargetMode="External"/><Relationship Id="rId185" Type="http://schemas.openxmlformats.org/officeDocument/2006/relationships/hyperlink" Target="http://www.legislation.act.gov.au/a/2001-14" TargetMode="External"/><Relationship Id="rId392" Type="http://schemas.openxmlformats.org/officeDocument/2006/relationships/footer" Target="footer10.xml"/><Relationship Id="rId697" Type="http://schemas.openxmlformats.org/officeDocument/2006/relationships/hyperlink" Target="http://www.legislation.act.gov.au/sl/2018-2/default.asp" TargetMode="External"/><Relationship Id="rId252" Type="http://schemas.openxmlformats.org/officeDocument/2006/relationships/hyperlink" Target="http://www.legislation.gov.au" TargetMode="External"/><Relationship Id="rId1187" Type="http://schemas.openxmlformats.org/officeDocument/2006/relationships/hyperlink" Target="http://www.legislation.act.gov.au/sl/2014-10/default.asp" TargetMode="External"/><Relationship Id="rId112" Type="http://schemas.openxmlformats.org/officeDocument/2006/relationships/hyperlink" Target="http://www.standards.org.au" TargetMode="External"/><Relationship Id="rId557" Type="http://schemas.openxmlformats.org/officeDocument/2006/relationships/hyperlink" Target="http://www.legislation.act.gov.au/a/2020-30/" TargetMode="External"/><Relationship Id="rId764" Type="http://schemas.openxmlformats.org/officeDocument/2006/relationships/hyperlink" Target="http://www.legislation.act.gov.au/sl/2018-2/default.asp" TargetMode="External"/><Relationship Id="rId971" Type="http://schemas.openxmlformats.org/officeDocument/2006/relationships/hyperlink" Target="http://www.legislation.act.gov.au/sl/2014-32" TargetMode="External"/><Relationship Id="rId1394" Type="http://schemas.openxmlformats.org/officeDocument/2006/relationships/hyperlink" Target="http://www.legislation.act.gov.au/a/2016-24/default.asp" TargetMode="External"/><Relationship Id="rId417" Type="http://schemas.openxmlformats.org/officeDocument/2006/relationships/header" Target="header14.xml"/><Relationship Id="rId624" Type="http://schemas.openxmlformats.org/officeDocument/2006/relationships/hyperlink" Target="http://www.legislation.act.gov.au/sl/2014-20" TargetMode="External"/><Relationship Id="rId831" Type="http://schemas.openxmlformats.org/officeDocument/2006/relationships/hyperlink" Target="http://www.legislation.act.gov.au/sl/2022-12" TargetMode="External"/><Relationship Id="rId1047" Type="http://schemas.openxmlformats.org/officeDocument/2006/relationships/hyperlink" Target="http://www.legislation.act.gov.au/sl/2018-2/default.asp" TargetMode="External"/><Relationship Id="rId1254" Type="http://schemas.openxmlformats.org/officeDocument/2006/relationships/hyperlink" Target="http://www.legislation.act.gov.au/a/2016-33/default.asp" TargetMode="External"/><Relationship Id="rId929" Type="http://schemas.openxmlformats.org/officeDocument/2006/relationships/hyperlink" Target="http://www.legislation.act.gov.au/sl/2014-32" TargetMode="External"/><Relationship Id="rId1114" Type="http://schemas.openxmlformats.org/officeDocument/2006/relationships/hyperlink" Target="http://www.legislation.act.gov.au/sl/2018-2/default.asp" TargetMode="External"/><Relationship Id="rId1321" Type="http://schemas.openxmlformats.org/officeDocument/2006/relationships/hyperlink" Target="http://www.legislation.act.gov.au/sl/2018-2/default.asp" TargetMode="External"/><Relationship Id="rId58" Type="http://schemas.openxmlformats.org/officeDocument/2006/relationships/hyperlink" Target="https://www.legislation.wa.gov.au/legislation/statutes.nsf/law_a380.html" TargetMode="External"/><Relationship Id="rId1419" Type="http://schemas.openxmlformats.org/officeDocument/2006/relationships/hyperlink" Target="https://www.legislation.act.gov.au/sl/2021-1/" TargetMode="External"/><Relationship Id="rId274" Type="http://schemas.openxmlformats.org/officeDocument/2006/relationships/hyperlink" Target="http://www.legislation.act.gov.au/a/2011-35/default.asp" TargetMode="External"/><Relationship Id="rId481" Type="http://schemas.openxmlformats.org/officeDocument/2006/relationships/hyperlink" Target="http://www.legislation.act.gov.au/a/2001-14" TargetMode="External"/><Relationship Id="rId134" Type="http://schemas.openxmlformats.org/officeDocument/2006/relationships/hyperlink" Target="http://www.legislation.act.gov.au/a/2002-51" TargetMode="External"/><Relationship Id="rId579" Type="http://schemas.openxmlformats.org/officeDocument/2006/relationships/hyperlink" Target="http://www.legislation.act.gov.au/a/2018-26/default.asp" TargetMode="External"/><Relationship Id="rId786" Type="http://schemas.openxmlformats.org/officeDocument/2006/relationships/hyperlink" Target="http://www.legislation.act.gov.au/sl/2022-12" TargetMode="External"/><Relationship Id="rId993" Type="http://schemas.openxmlformats.org/officeDocument/2006/relationships/hyperlink" Target="http://www.legislation.act.gov.au/sl/2014-32" TargetMode="External"/><Relationship Id="rId341" Type="http://schemas.openxmlformats.org/officeDocument/2006/relationships/hyperlink" Target="http://www.legislation.act.gov.au/a/2000-48" TargetMode="External"/><Relationship Id="rId439" Type="http://schemas.openxmlformats.org/officeDocument/2006/relationships/footer" Target="footer22.xml"/><Relationship Id="rId646" Type="http://schemas.openxmlformats.org/officeDocument/2006/relationships/hyperlink" Target="http://www.legislation.act.gov.au/sl/2014-20" TargetMode="External"/><Relationship Id="rId1069" Type="http://schemas.openxmlformats.org/officeDocument/2006/relationships/hyperlink" Target="http://www.legislation.act.gov.au/sl/2018-2/default.asp" TargetMode="External"/><Relationship Id="rId1276" Type="http://schemas.openxmlformats.org/officeDocument/2006/relationships/hyperlink" Target="http://www.legislation.act.gov.au/sl/2022-12" TargetMode="External"/><Relationship Id="rId201" Type="http://schemas.openxmlformats.org/officeDocument/2006/relationships/hyperlink" Target="http://www.legislation.act.gov.au/a/2011-35/default.asp" TargetMode="External"/><Relationship Id="rId506" Type="http://schemas.openxmlformats.org/officeDocument/2006/relationships/hyperlink" Target="http://www.nata.com.au" TargetMode="External"/><Relationship Id="rId853" Type="http://schemas.openxmlformats.org/officeDocument/2006/relationships/hyperlink" Target="http://www.legislation.act.gov.au/sl/2022-12" TargetMode="External"/><Relationship Id="rId1136" Type="http://schemas.openxmlformats.org/officeDocument/2006/relationships/hyperlink" Target="http://www.legislation.act.gov.au/sl/2021-1/" TargetMode="External"/><Relationship Id="rId713" Type="http://schemas.openxmlformats.org/officeDocument/2006/relationships/hyperlink" Target="http://www.legislation.act.gov.au/sl/2018-2/default.asp" TargetMode="External"/><Relationship Id="rId920" Type="http://schemas.openxmlformats.org/officeDocument/2006/relationships/hyperlink" Target="http://www.legislation.act.gov.au/sl/2014-32" TargetMode="External"/><Relationship Id="rId1343" Type="http://schemas.openxmlformats.org/officeDocument/2006/relationships/hyperlink" Target="http://www.legislation.act.gov.au/sl/2018-2/default.asp" TargetMode="External"/><Relationship Id="rId1203" Type="http://schemas.openxmlformats.org/officeDocument/2006/relationships/hyperlink" Target="http://www.legislation.act.gov.au/sl/2014-32" TargetMode="External"/><Relationship Id="rId1410" Type="http://schemas.openxmlformats.org/officeDocument/2006/relationships/hyperlink" Target="http://www.legislation.act.gov.au/sl/2019-3/default.asp" TargetMode="External"/><Relationship Id="rId296" Type="http://schemas.openxmlformats.org/officeDocument/2006/relationships/hyperlink" Target="http://www.legislation.act.gov.au/a/2004-12" TargetMode="External"/><Relationship Id="rId156" Type="http://schemas.openxmlformats.org/officeDocument/2006/relationships/hyperlink" Target="http://www.legislation.act.gov.au/a/2014-60" TargetMode="External"/><Relationship Id="rId363" Type="http://schemas.openxmlformats.org/officeDocument/2006/relationships/hyperlink" Target="http://www.legislation.act.gov.au/a/2002-51" TargetMode="External"/><Relationship Id="rId570" Type="http://schemas.openxmlformats.org/officeDocument/2006/relationships/hyperlink" Target="http://www.legislation.act.gov.au/sl/2023-19" TargetMode="External"/><Relationship Id="rId223" Type="http://schemas.openxmlformats.org/officeDocument/2006/relationships/hyperlink" Target="http://www.legislation.act.gov.au/a/2002-51" TargetMode="External"/><Relationship Id="rId430" Type="http://schemas.openxmlformats.org/officeDocument/2006/relationships/hyperlink" Target="http://www.legislation.act.gov.au/a/2001-14" TargetMode="External"/><Relationship Id="rId668" Type="http://schemas.openxmlformats.org/officeDocument/2006/relationships/hyperlink" Target="http://www.legislation.act.gov.au/sl/2018-2/default.asp" TargetMode="External"/><Relationship Id="rId875" Type="http://schemas.openxmlformats.org/officeDocument/2006/relationships/hyperlink" Target="http://www.legislation.act.gov.au/sl/2014-32" TargetMode="External"/><Relationship Id="rId1060" Type="http://schemas.openxmlformats.org/officeDocument/2006/relationships/hyperlink" Target="http://www.legislation.act.gov.au/sl/2018-2/default.asp" TargetMode="External"/><Relationship Id="rId1298" Type="http://schemas.openxmlformats.org/officeDocument/2006/relationships/hyperlink" Target="http://www.legislation.act.gov.au/sl/2018-2/default.asp" TargetMode="External"/><Relationship Id="rId528" Type="http://schemas.openxmlformats.org/officeDocument/2006/relationships/footer" Target="footer34.xml"/><Relationship Id="rId735" Type="http://schemas.openxmlformats.org/officeDocument/2006/relationships/hyperlink" Target="http://www.legislation.act.gov.au/sl/2018-2/default.asp" TargetMode="External"/><Relationship Id="rId942" Type="http://schemas.openxmlformats.org/officeDocument/2006/relationships/hyperlink" Target="http://www.legislation.act.gov.au/sl/2014-27" TargetMode="External"/><Relationship Id="rId1158" Type="http://schemas.openxmlformats.org/officeDocument/2006/relationships/hyperlink" Target="http://www.legislation.act.gov.au/sl/2016-29" TargetMode="External"/><Relationship Id="rId1365" Type="http://schemas.openxmlformats.org/officeDocument/2006/relationships/hyperlink" Target="http://www.legislation.act.gov.au/sl/2012-9" TargetMode="External"/><Relationship Id="rId1018" Type="http://schemas.openxmlformats.org/officeDocument/2006/relationships/hyperlink" Target="http://www.legislation.act.gov.au/sl/2014-32" TargetMode="External"/><Relationship Id="rId1225" Type="http://schemas.openxmlformats.org/officeDocument/2006/relationships/hyperlink" Target="http://www.legislation.act.gov.au/sl/2014-32" TargetMode="External"/><Relationship Id="rId1432" Type="http://schemas.openxmlformats.org/officeDocument/2006/relationships/hyperlink" Target="http://www.legislation.act.gov.au/a/2022-23/" TargetMode="External"/><Relationship Id="rId71" Type="http://schemas.openxmlformats.org/officeDocument/2006/relationships/hyperlink" Target="http://www.legislation.act.gov.au/a/2011-35/default.asp" TargetMode="External"/><Relationship Id="rId802" Type="http://schemas.openxmlformats.org/officeDocument/2006/relationships/hyperlink" Target="http://www.legislation.act.gov.au/sl/2022-13" TargetMode="External"/><Relationship Id="rId29" Type="http://schemas.openxmlformats.org/officeDocument/2006/relationships/footer" Target="footer6.xml"/><Relationship Id="rId178" Type="http://schemas.openxmlformats.org/officeDocument/2006/relationships/hyperlink" Target="http://www.legislation.act.gov.au/a/2011-35/default.asp" TargetMode="External"/><Relationship Id="rId385" Type="http://schemas.openxmlformats.org/officeDocument/2006/relationships/header" Target="header6.xml"/><Relationship Id="rId592" Type="http://schemas.openxmlformats.org/officeDocument/2006/relationships/hyperlink" Target="http://www.legislation.act.gov.au/a/2017-4/default.asp"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standards.org.au" TargetMode="External"/><Relationship Id="rId897" Type="http://schemas.openxmlformats.org/officeDocument/2006/relationships/hyperlink" Target="http://www.legislation.act.gov.au/sl/2014-32" TargetMode="External"/><Relationship Id="rId1082" Type="http://schemas.openxmlformats.org/officeDocument/2006/relationships/hyperlink" Target="http://www.legislation.act.gov.au/sl/2018-2/default.asp" TargetMode="External"/><Relationship Id="rId105" Type="http://schemas.openxmlformats.org/officeDocument/2006/relationships/hyperlink" Target="http://www.legislation.act.gov.au/a/2011-35/default.asp" TargetMode="External"/><Relationship Id="rId312" Type="http://schemas.openxmlformats.org/officeDocument/2006/relationships/hyperlink" Target="http://www.legislation.act.gov.au/a/2004-12" TargetMode="External"/><Relationship Id="rId757" Type="http://schemas.openxmlformats.org/officeDocument/2006/relationships/hyperlink" Target="http://www.legislation.act.gov.au/sl/2018-2/default.asp" TargetMode="External"/><Relationship Id="rId964" Type="http://schemas.openxmlformats.org/officeDocument/2006/relationships/hyperlink" Target="http://www.legislation.act.gov.au/sl/2014-32" TargetMode="External"/><Relationship Id="rId1387" Type="http://schemas.openxmlformats.org/officeDocument/2006/relationships/hyperlink" Target="http://www.legislation.act.gov.au/a/2015-12" TargetMode="External"/><Relationship Id="rId93" Type="http://schemas.openxmlformats.org/officeDocument/2006/relationships/hyperlink" Target="http://www.legislation.act.gov.au/a/2011-35/default.asp" TargetMode="External"/><Relationship Id="rId617" Type="http://schemas.openxmlformats.org/officeDocument/2006/relationships/hyperlink" Target="https://www.legislation.act.gov.au/sl/2020-27/" TargetMode="External"/><Relationship Id="rId824" Type="http://schemas.openxmlformats.org/officeDocument/2006/relationships/hyperlink" Target="http://www.legislation.act.gov.au/sl/2022-12" TargetMode="External"/><Relationship Id="rId1247" Type="http://schemas.openxmlformats.org/officeDocument/2006/relationships/hyperlink" Target="http://www.legislation.act.gov.au/sl/2018-2/default.asp" TargetMode="External"/><Relationship Id="rId1454" Type="http://schemas.openxmlformats.org/officeDocument/2006/relationships/theme" Target="theme/theme1.xml"/><Relationship Id="rId1107" Type="http://schemas.openxmlformats.org/officeDocument/2006/relationships/hyperlink" Target="http://www.legislation.act.gov.au/sl/2018-2/default.asp" TargetMode="External"/><Relationship Id="rId1314" Type="http://schemas.openxmlformats.org/officeDocument/2006/relationships/hyperlink" Target="http://www.legislation.act.gov.au/sl/2018-2/default.asp" TargetMode="External"/><Relationship Id="rId20" Type="http://schemas.openxmlformats.org/officeDocument/2006/relationships/header" Target="header2.xm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a/2011-35"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sl/2022-12" TargetMode="External"/><Relationship Id="rId779" Type="http://schemas.openxmlformats.org/officeDocument/2006/relationships/hyperlink" Target="http://www.legislation.act.gov.au/sl/2018-2/default.asp" TargetMode="External"/><Relationship Id="rId986" Type="http://schemas.openxmlformats.org/officeDocument/2006/relationships/hyperlink" Target="http://www.legislation.act.gov.au/sl/2014-32" TargetMode="External"/><Relationship Id="rId334" Type="http://schemas.openxmlformats.org/officeDocument/2006/relationships/hyperlink" Target="http://www.legislation.act.gov.au/a/2011-35/default.asp" TargetMode="External"/><Relationship Id="rId541" Type="http://schemas.openxmlformats.org/officeDocument/2006/relationships/hyperlink" Target="http://www.legislation.act.gov.au/sl/2014-27" TargetMode="External"/><Relationship Id="rId639" Type="http://schemas.openxmlformats.org/officeDocument/2006/relationships/hyperlink" Target="http://www.legislation.act.gov.au/sl/2014-20" TargetMode="External"/><Relationship Id="rId1171" Type="http://schemas.openxmlformats.org/officeDocument/2006/relationships/hyperlink" Target="http://www.legislation.act.gov.au/sl/2018-2/default.asp" TargetMode="External"/><Relationship Id="rId1269" Type="http://schemas.openxmlformats.org/officeDocument/2006/relationships/hyperlink" Target="http://www.legislation.act.gov.au/sl/2018-2/default.asp" TargetMode="External"/><Relationship Id="rId401" Type="http://schemas.openxmlformats.org/officeDocument/2006/relationships/footer" Target="footer15.xml"/><Relationship Id="rId846" Type="http://schemas.openxmlformats.org/officeDocument/2006/relationships/hyperlink" Target="http://www.legislation.act.gov.au/sl/2022-13" TargetMode="External"/><Relationship Id="rId1031" Type="http://schemas.openxmlformats.org/officeDocument/2006/relationships/hyperlink" Target="http://www.legislation.act.gov.au/sl/2018-2/default.asp" TargetMode="External"/><Relationship Id="rId1129" Type="http://schemas.openxmlformats.org/officeDocument/2006/relationships/hyperlink" Target="http://www.legislation.act.gov.au/sl/2018-2/default.asp" TargetMode="External"/><Relationship Id="rId706" Type="http://schemas.openxmlformats.org/officeDocument/2006/relationships/hyperlink" Target="http://www.legislation.act.gov.au/sl/2018-2/default.asp" TargetMode="External"/><Relationship Id="rId913" Type="http://schemas.openxmlformats.org/officeDocument/2006/relationships/hyperlink" Target="http://www.legislation.act.gov.au/sl/2019-3" TargetMode="External"/><Relationship Id="rId1336" Type="http://schemas.openxmlformats.org/officeDocument/2006/relationships/hyperlink" Target="https://www.legislation.act.gov.au/sl/2023-19/" TargetMode="External"/><Relationship Id="rId42" Type="http://schemas.openxmlformats.org/officeDocument/2006/relationships/hyperlink" Target="http://www.comlaw.gov.au/Series/C2004A04105" TargetMode="External"/><Relationship Id="rId1403" Type="http://schemas.openxmlformats.org/officeDocument/2006/relationships/hyperlink" Target="http://www.legislation.act.gov.au/sl/2017-24/default.asp" TargetMode="External"/><Relationship Id="rId191" Type="http://schemas.openxmlformats.org/officeDocument/2006/relationships/hyperlink" Target="http://www.legislation.act.gov.au/a/2011-35/default.asp"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01-14" TargetMode="External"/><Relationship Id="rId149" Type="http://schemas.openxmlformats.org/officeDocument/2006/relationships/hyperlink" Target="http://www.legislation.act.gov.au/a/2000-65" TargetMode="External"/><Relationship Id="rId356" Type="http://schemas.openxmlformats.org/officeDocument/2006/relationships/hyperlink" Target="http://www.legislation.act.gov.au/a/2000-48" TargetMode="External"/><Relationship Id="rId563" Type="http://schemas.openxmlformats.org/officeDocument/2006/relationships/hyperlink" Target="http://www.legislation.act.gov.au/sl/2022-15" TargetMode="External"/><Relationship Id="rId770" Type="http://schemas.openxmlformats.org/officeDocument/2006/relationships/hyperlink" Target="http://www.legislation.act.gov.au/sl/2018-2/default.asp" TargetMode="External"/><Relationship Id="rId1193" Type="http://schemas.openxmlformats.org/officeDocument/2006/relationships/hyperlink" Target="http://www.legislation.act.gov.au/sl/2022-12" TargetMode="External"/><Relationship Id="rId216" Type="http://schemas.openxmlformats.org/officeDocument/2006/relationships/hyperlink" Target="http://www.legislation.act.gov.au/a/2011-35/default.asp" TargetMode="External"/><Relationship Id="rId423" Type="http://schemas.openxmlformats.org/officeDocument/2006/relationships/footer" Target="footer18.xml"/><Relationship Id="rId868" Type="http://schemas.openxmlformats.org/officeDocument/2006/relationships/hyperlink" Target="http://www.legislation.act.gov.au/sl/2022-15/" TargetMode="External"/><Relationship Id="rId1053" Type="http://schemas.openxmlformats.org/officeDocument/2006/relationships/hyperlink" Target="http://www.legislation.act.gov.au/sl/2018-2/default.asp" TargetMode="External"/><Relationship Id="rId1260" Type="http://schemas.openxmlformats.org/officeDocument/2006/relationships/hyperlink" Target="http://www.legislation.act.gov.au/sl/2018-2/default.asp" TargetMode="External"/><Relationship Id="rId630" Type="http://schemas.openxmlformats.org/officeDocument/2006/relationships/hyperlink" Target="http://www.legislation.act.gov.au/sl/2014-20" TargetMode="External"/><Relationship Id="rId728" Type="http://schemas.openxmlformats.org/officeDocument/2006/relationships/hyperlink" Target="http://www.legislation.act.gov.au/sl/2018-2/default.asp" TargetMode="External"/><Relationship Id="rId935" Type="http://schemas.openxmlformats.org/officeDocument/2006/relationships/hyperlink" Target="http://www.legislation.act.gov.au/sl/2014-32" TargetMode="External"/><Relationship Id="rId1358" Type="http://schemas.openxmlformats.org/officeDocument/2006/relationships/hyperlink" Target="http://www.legislation.act.gov.au/sl/2018-2/default.asp" TargetMode="External"/><Relationship Id="rId64" Type="http://schemas.openxmlformats.org/officeDocument/2006/relationships/hyperlink" Target="https://legislation.nt.gov.au/LegislationPortal/Acts/~/link.aspx?_id=8976659746D64DCE87E2681FAC7645F3&amp;amp;_z=z&amp;format=assented" TargetMode="External"/><Relationship Id="rId1120" Type="http://schemas.openxmlformats.org/officeDocument/2006/relationships/hyperlink" Target="http://www.legislation.act.gov.au/sl/2018-2/default.asp" TargetMode="External"/><Relationship Id="rId1218" Type="http://schemas.openxmlformats.org/officeDocument/2006/relationships/hyperlink" Target="http://www.legislation.act.gov.au/sl/2018-2/default.asp" TargetMode="External"/><Relationship Id="rId1425" Type="http://schemas.openxmlformats.org/officeDocument/2006/relationships/hyperlink" Target="http://www.legislation.act.gov.au/sl/2022-12"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sl/2000-12" TargetMode="External"/><Relationship Id="rId378" Type="http://schemas.openxmlformats.org/officeDocument/2006/relationships/hyperlink" Target="http://www.legislation.act.gov.au/a/2001-14" TargetMode="External"/><Relationship Id="rId585" Type="http://schemas.openxmlformats.org/officeDocument/2006/relationships/hyperlink" Target="https://www.legislation.act.gov.au/sl/2020-27/" TargetMode="External"/><Relationship Id="rId792" Type="http://schemas.openxmlformats.org/officeDocument/2006/relationships/hyperlink" Target="http://www.legislation.act.gov.au/sl/2022-15/"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eader" Target="header24.xml"/><Relationship Id="rId652" Type="http://schemas.openxmlformats.org/officeDocument/2006/relationships/hyperlink" Target="http://www.legislation.act.gov.au/a/2017-21/default.asp" TargetMode="External"/><Relationship Id="rId1075" Type="http://schemas.openxmlformats.org/officeDocument/2006/relationships/hyperlink" Target="http://www.legislation.act.gov.au/sl/2018-2/default.asp" TargetMode="External"/><Relationship Id="rId1282" Type="http://schemas.openxmlformats.org/officeDocument/2006/relationships/hyperlink" Target="http://www.legislation.act.gov.au/sl/2018-2/default.asp" TargetMode="External"/><Relationship Id="rId305" Type="http://schemas.openxmlformats.org/officeDocument/2006/relationships/hyperlink" Target="http://www.legislation.act.gov.au/a/2009-34" TargetMode="External"/><Relationship Id="rId512" Type="http://schemas.openxmlformats.org/officeDocument/2006/relationships/hyperlink" Target="http://www.legislation.act.gov.au/a/2001-14" TargetMode="External"/><Relationship Id="rId957" Type="http://schemas.openxmlformats.org/officeDocument/2006/relationships/hyperlink" Target="http://www.legislation.act.gov.au/sl/2014-32" TargetMode="External"/><Relationship Id="rId1142" Type="http://schemas.openxmlformats.org/officeDocument/2006/relationships/hyperlink" Target="http://www.legislation.act.gov.au/a/2014-18"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sl/2022-15/" TargetMode="External"/><Relationship Id="rId1002" Type="http://schemas.openxmlformats.org/officeDocument/2006/relationships/hyperlink" Target="http://www.legislation.act.gov.au/sl/2014-32" TargetMode="External"/><Relationship Id="rId1447" Type="http://schemas.openxmlformats.org/officeDocument/2006/relationships/footer" Target="footer38.xml"/><Relationship Id="rId1307" Type="http://schemas.openxmlformats.org/officeDocument/2006/relationships/hyperlink" Target="http://www.legislation.act.gov.au/sl/2018-2/default.asp"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2011-35/default.asp" TargetMode="External"/><Relationship Id="rId467" Type="http://schemas.openxmlformats.org/officeDocument/2006/relationships/header" Target="header31.xml"/><Relationship Id="rId1097" Type="http://schemas.openxmlformats.org/officeDocument/2006/relationships/hyperlink" Target="http://www.legislation.act.gov.au/sl/2018-2/default.asp" TargetMode="External"/><Relationship Id="rId674" Type="http://schemas.openxmlformats.org/officeDocument/2006/relationships/hyperlink" Target="http://www.legislation.act.gov.au/sl/2018-2/default.asp" TargetMode="External"/><Relationship Id="rId881" Type="http://schemas.openxmlformats.org/officeDocument/2006/relationships/hyperlink" Target="http://www.legislation.act.gov.au/sl/2014-32" TargetMode="External"/><Relationship Id="rId979" Type="http://schemas.openxmlformats.org/officeDocument/2006/relationships/hyperlink" Target="http://www.legislation.act.gov.au/sl/2014-32" TargetMode="Externa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sl/2012-31" TargetMode="External"/><Relationship Id="rId741" Type="http://schemas.openxmlformats.org/officeDocument/2006/relationships/hyperlink" Target="http://www.legislation.act.gov.au/sl/2018-2/default.asp" TargetMode="External"/><Relationship Id="rId839" Type="http://schemas.openxmlformats.org/officeDocument/2006/relationships/hyperlink" Target="http://www.legislation.act.gov.au/sl/2022-13" TargetMode="External"/><Relationship Id="rId1164" Type="http://schemas.openxmlformats.org/officeDocument/2006/relationships/hyperlink" Target="http://www.legislation.act.gov.au/sl/2018-2/default.asp" TargetMode="External"/><Relationship Id="rId1371" Type="http://schemas.openxmlformats.org/officeDocument/2006/relationships/hyperlink" Target="http://www.legislation.act.gov.au/sl/2013-33/" TargetMode="External"/><Relationship Id="rId601" Type="http://schemas.openxmlformats.org/officeDocument/2006/relationships/hyperlink" Target="http://www.legislation.act.gov.au/sl/2014-20" TargetMode="External"/><Relationship Id="rId1024" Type="http://schemas.openxmlformats.org/officeDocument/2006/relationships/hyperlink" Target="http://www.legislation.act.gov.au/sl/2018-2/default.asp" TargetMode="External"/><Relationship Id="rId1231" Type="http://schemas.openxmlformats.org/officeDocument/2006/relationships/hyperlink" Target="http://www.legislation.act.gov.au/sl/2022-15/" TargetMode="External"/><Relationship Id="rId906" Type="http://schemas.openxmlformats.org/officeDocument/2006/relationships/hyperlink" Target="http://www.legislation.act.gov.au/sl/2014-32" TargetMode="External"/><Relationship Id="rId1329" Type="http://schemas.openxmlformats.org/officeDocument/2006/relationships/hyperlink" Target="http://www.legislation.act.gov.au/sl/2016-29" TargetMode="External"/><Relationship Id="rId35" Type="http://schemas.openxmlformats.org/officeDocument/2006/relationships/hyperlink" Target="http://www.legislation.act.gov.au/a/2011-41" TargetMode="External"/><Relationship Id="rId184" Type="http://schemas.openxmlformats.org/officeDocument/2006/relationships/hyperlink" Target="http://www.legislation.act.gov.au/a/2011-35/default.asp" TargetMode="External"/><Relationship Id="rId391" Type="http://schemas.openxmlformats.org/officeDocument/2006/relationships/header" Target="header9.xm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00-65" TargetMode="External"/><Relationship Id="rId696" Type="http://schemas.openxmlformats.org/officeDocument/2006/relationships/hyperlink" Target="http://www.legislation.act.gov.au/sl/2018-2/default.asp"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sl/2020-27" TargetMode="External"/><Relationship Id="rId763" Type="http://schemas.openxmlformats.org/officeDocument/2006/relationships/hyperlink" Target="http://www.legislation.act.gov.au/sl/2018-2/default.asp" TargetMode="External"/><Relationship Id="rId1186" Type="http://schemas.openxmlformats.org/officeDocument/2006/relationships/hyperlink" Target="http://www.legislation.act.gov.au/sl/2018-2/default.asp" TargetMode="External"/><Relationship Id="rId1393" Type="http://schemas.openxmlformats.org/officeDocument/2006/relationships/hyperlink" Target="http://www.legislation.act.gov.au/a/2016-24/default.asp"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legislation.act.gov.au/a/2011-35/default.asp" TargetMode="External"/><Relationship Id="rId416" Type="http://schemas.openxmlformats.org/officeDocument/2006/relationships/hyperlink" Target="http://www.standards.org.au/" TargetMode="External"/><Relationship Id="rId970" Type="http://schemas.openxmlformats.org/officeDocument/2006/relationships/hyperlink" Target="http://www.legislation.act.gov.au/sl/2014-32" TargetMode="External"/><Relationship Id="rId1046" Type="http://schemas.openxmlformats.org/officeDocument/2006/relationships/hyperlink" Target="http://www.legislation.act.gov.au/sl/2018-2/default.asp" TargetMode="External"/><Relationship Id="rId1253" Type="http://schemas.openxmlformats.org/officeDocument/2006/relationships/hyperlink" Target="http://www.legislation.act.gov.au/sl/2014-20" TargetMode="External"/><Relationship Id="rId623" Type="http://schemas.openxmlformats.org/officeDocument/2006/relationships/hyperlink" Target="http://www.legislation.act.gov.au/sl/2014-20" TargetMode="External"/><Relationship Id="rId830" Type="http://schemas.openxmlformats.org/officeDocument/2006/relationships/hyperlink" Target="http://www.legislation.act.gov.au/sl/2022-15/" TargetMode="External"/><Relationship Id="rId928" Type="http://schemas.openxmlformats.org/officeDocument/2006/relationships/hyperlink" Target="http://www.legislation.act.gov.au/sl/2014-32" TargetMode="External"/><Relationship Id="rId57" Type="http://schemas.openxmlformats.org/officeDocument/2006/relationships/hyperlink" Target="https://www.legislation.wa.gov.au/legislation/statutes.nsf/law_a380.html" TargetMode="External"/><Relationship Id="rId1113" Type="http://schemas.openxmlformats.org/officeDocument/2006/relationships/hyperlink" Target="http://www.legislation.act.gov.au/sl/2018-2/default.asp" TargetMode="External"/><Relationship Id="rId1320" Type="http://schemas.openxmlformats.org/officeDocument/2006/relationships/hyperlink" Target="http://www.legislation.act.gov.au/sl/2018-2/default.asp" TargetMode="External"/><Relationship Id="rId1418" Type="http://schemas.openxmlformats.org/officeDocument/2006/relationships/hyperlink" Target="https://www.legislation.act.gov.au/sl/2020-27/" TargetMode="External"/><Relationship Id="rId273" Type="http://schemas.openxmlformats.org/officeDocument/2006/relationships/hyperlink" Target="http://www.legislation.act.gov.au/sl/2005-38" TargetMode="External"/><Relationship Id="rId480" Type="http://schemas.openxmlformats.org/officeDocument/2006/relationships/hyperlink" Target="http://www.legislation.act.gov.au/a/2001-14" TargetMode="External"/><Relationship Id="rId133" Type="http://schemas.openxmlformats.org/officeDocument/2006/relationships/hyperlink" Target="http://www.legislation.act.gov.au/a/2011-35/default.asp"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sl/2017-24/default.asp" TargetMode="External"/><Relationship Id="rId785" Type="http://schemas.openxmlformats.org/officeDocument/2006/relationships/hyperlink" Target="http://www.legislation.act.gov.au/sl/2022-13/" TargetMode="External"/><Relationship Id="rId992" Type="http://schemas.openxmlformats.org/officeDocument/2006/relationships/hyperlink" Target="http://www.legislation.act.gov.au/sl/2014-32" TargetMode="External"/><Relationship Id="rId200" Type="http://schemas.openxmlformats.org/officeDocument/2006/relationships/hyperlink" Target="http://www.legislation.act.gov.au/a/2011-35/default.asp" TargetMode="External"/><Relationship Id="rId438" Type="http://schemas.openxmlformats.org/officeDocument/2006/relationships/header" Target="header21.xml"/><Relationship Id="rId645" Type="http://schemas.openxmlformats.org/officeDocument/2006/relationships/hyperlink" Target="http://www.legislation.act.gov.au/sl/2016-29" TargetMode="External"/><Relationship Id="rId852" Type="http://schemas.openxmlformats.org/officeDocument/2006/relationships/hyperlink" Target="http://www.legislation.act.gov.au/sl/2022-15/" TargetMode="External"/><Relationship Id="rId1068" Type="http://schemas.openxmlformats.org/officeDocument/2006/relationships/hyperlink" Target="http://www.legislation.act.gov.au/sl/2018-2/default.asp" TargetMode="External"/><Relationship Id="rId1275" Type="http://schemas.openxmlformats.org/officeDocument/2006/relationships/hyperlink" Target="http://www.legislation.act.gov.au/sl/2018-2/default.asp" TargetMode="External"/><Relationship Id="rId505" Type="http://schemas.openxmlformats.org/officeDocument/2006/relationships/hyperlink" Target="http://www.legislation.act.gov.au/a/2004-12" TargetMode="External"/><Relationship Id="rId712" Type="http://schemas.openxmlformats.org/officeDocument/2006/relationships/hyperlink" Target="http://www.legislation.act.gov.au/sl/2018-2/default.asp" TargetMode="External"/><Relationship Id="rId1135" Type="http://schemas.openxmlformats.org/officeDocument/2006/relationships/hyperlink" Target="https://www.legislation.act.gov.au/sl/2020-27/" TargetMode="External"/><Relationship Id="rId1342" Type="http://schemas.openxmlformats.org/officeDocument/2006/relationships/hyperlink" Target="http://www.legislation.act.gov.au/sl/2018-2/default.asp" TargetMode="External"/><Relationship Id="rId79" Type="http://schemas.openxmlformats.org/officeDocument/2006/relationships/hyperlink" Target="http://www.legislation.act.gov.au/a/2011-35/default.asp" TargetMode="External"/><Relationship Id="rId1202" Type="http://schemas.openxmlformats.org/officeDocument/2006/relationships/hyperlink" Target="http://www.legislation.act.gov.au/sl/2014-32" TargetMode="External"/><Relationship Id="rId295" Type="http://schemas.openxmlformats.org/officeDocument/2006/relationships/hyperlink" Target="http://www.legislation.act.gov.au/a/2001-14" TargetMode="External"/><Relationship Id="rId155" Type="http://schemas.openxmlformats.org/officeDocument/2006/relationships/hyperlink" Target="http://www.legislation.act.gov.au/a/2000-65" TargetMode="External"/><Relationship Id="rId362" Type="http://schemas.openxmlformats.org/officeDocument/2006/relationships/hyperlink" Target="http://www.legislation.act.gov.au/a/2011-35/default.asp" TargetMode="External"/><Relationship Id="rId1297" Type="http://schemas.openxmlformats.org/officeDocument/2006/relationships/hyperlink" Target="http://www.legislation.act.gov.au/sl/2014-32" TargetMode="External"/><Relationship Id="rId222" Type="http://schemas.openxmlformats.org/officeDocument/2006/relationships/hyperlink" Target="http://www.legislation.act.gov.au/a/2011-35/default.asp" TargetMode="External"/><Relationship Id="rId667" Type="http://schemas.openxmlformats.org/officeDocument/2006/relationships/hyperlink" Target="http://www.legislation.act.gov.au/sl/2018-2/default.asp" TargetMode="External"/><Relationship Id="rId874" Type="http://schemas.openxmlformats.org/officeDocument/2006/relationships/hyperlink" Target="http://www.legislation.act.gov.au/sl/2014-10/default.asp" TargetMode="External"/><Relationship Id="rId527" Type="http://schemas.openxmlformats.org/officeDocument/2006/relationships/header" Target="header33.xml"/><Relationship Id="rId734" Type="http://schemas.openxmlformats.org/officeDocument/2006/relationships/hyperlink" Target="http://www.legislation.act.gov.au/sl/2018-2/default.asp" TargetMode="External"/><Relationship Id="rId941" Type="http://schemas.openxmlformats.org/officeDocument/2006/relationships/hyperlink" Target="http://www.legislation.act.gov.au/sl/2014-32" TargetMode="External"/><Relationship Id="rId1157" Type="http://schemas.openxmlformats.org/officeDocument/2006/relationships/hyperlink" Target="http://www.legislation.act.gov.au/sl/2014-20" TargetMode="External"/><Relationship Id="rId1364" Type="http://schemas.openxmlformats.org/officeDocument/2006/relationships/hyperlink" Target="http://www.legislation.act.gov.au/sl/2022-13" TargetMode="External"/><Relationship Id="rId70" Type="http://schemas.openxmlformats.org/officeDocument/2006/relationships/hyperlink" Target="http://www.legislation.act.gov.au/a/2011-35/default.asp" TargetMode="External"/><Relationship Id="rId801" Type="http://schemas.openxmlformats.org/officeDocument/2006/relationships/hyperlink" Target="http://www.legislation.act.gov.au/sl/2022-12" TargetMode="External"/><Relationship Id="rId1017" Type="http://schemas.openxmlformats.org/officeDocument/2006/relationships/hyperlink" Target="http://www.legislation.act.gov.au/sl/2014-32" TargetMode="External"/><Relationship Id="rId1224" Type="http://schemas.openxmlformats.org/officeDocument/2006/relationships/hyperlink" Target="http://www.legislation.act.gov.au/sl/2014-32" TargetMode="External"/><Relationship Id="rId1431" Type="http://schemas.openxmlformats.org/officeDocument/2006/relationships/hyperlink" Target="https://legislation.act.gov.au/sl/2022-15/" TargetMode="External"/><Relationship Id="rId1" Type="http://schemas.openxmlformats.org/officeDocument/2006/relationships/customXml" Target="../customXml/item1.xml"/><Relationship Id="rId233" Type="http://schemas.openxmlformats.org/officeDocument/2006/relationships/hyperlink" Target="http://www.icao.int" TargetMode="External"/><Relationship Id="rId440" Type="http://schemas.openxmlformats.org/officeDocument/2006/relationships/footer" Target="footer23.xml"/><Relationship Id="rId678" Type="http://schemas.openxmlformats.org/officeDocument/2006/relationships/hyperlink" Target="http://www.legislation.act.gov.au/sl/2018-2/default.asp" TargetMode="External"/><Relationship Id="rId885" Type="http://schemas.openxmlformats.org/officeDocument/2006/relationships/hyperlink" Target="http://www.legislation.act.gov.au/sl/2014-32" TargetMode="External"/><Relationship Id="rId1070" Type="http://schemas.openxmlformats.org/officeDocument/2006/relationships/hyperlink" Target="http://www.legislation.act.gov.au/sl/2018-2/default.asp" TargetMode="External"/><Relationship Id="rId28" Type="http://schemas.openxmlformats.org/officeDocument/2006/relationships/footer" Target="footer5.xml"/><Relationship Id="rId300" Type="http://schemas.openxmlformats.org/officeDocument/2006/relationships/hyperlink" Target="http://www.legislation.act.gov.au/a/2011-35/default.asp" TargetMode="External"/><Relationship Id="rId538" Type="http://schemas.openxmlformats.org/officeDocument/2006/relationships/hyperlink" Target="http://www.legislation.act.gov.au/sl/2014-10" TargetMode="External"/><Relationship Id="rId745" Type="http://schemas.openxmlformats.org/officeDocument/2006/relationships/hyperlink" Target="http://www.legislation.act.gov.au/sl/2018-2/default.asp" TargetMode="External"/><Relationship Id="rId952" Type="http://schemas.openxmlformats.org/officeDocument/2006/relationships/hyperlink" Target="http://www.legislation.act.gov.au/sl/2014-32" TargetMode="External"/><Relationship Id="rId1168" Type="http://schemas.openxmlformats.org/officeDocument/2006/relationships/hyperlink" Target="http://www.legislation.act.gov.au/sl/2018-2/default.asp" TargetMode="External"/><Relationship Id="rId1375" Type="http://schemas.openxmlformats.org/officeDocument/2006/relationships/hyperlink" Target="http://www.legislation.act.gov.au/sl/2014-20/default.asp" TargetMode="External"/><Relationship Id="rId81" Type="http://schemas.openxmlformats.org/officeDocument/2006/relationships/hyperlink" Target="http://www.legislation.act.gov.au/a/2011-35/default.asp" TargetMode="External"/><Relationship Id="rId177" Type="http://schemas.openxmlformats.org/officeDocument/2006/relationships/hyperlink" Target="http://www.legislation.act.gov.au/a/2011-35/default.asp" TargetMode="External"/><Relationship Id="rId384" Type="http://schemas.openxmlformats.org/officeDocument/2006/relationships/hyperlink" Target="http://www.legislation.act.gov.au/a/2011-35/default.asp" TargetMode="External"/><Relationship Id="rId591" Type="http://schemas.openxmlformats.org/officeDocument/2006/relationships/hyperlink" Target="http://www.legislation.act.gov.au/a/2017-4/default.asp" TargetMode="External"/><Relationship Id="rId605" Type="http://schemas.openxmlformats.org/officeDocument/2006/relationships/hyperlink" Target="http://www.legislation.act.gov.au/sl/2014-20" TargetMode="External"/><Relationship Id="rId812" Type="http://schemas.openxmlformats.org/officeDocument/2006/relationships/hyperlink" Target="http://www.legislation.act.gov.au/sl/2022-15/" TargetMode="External"/><Relationship Id="rId1028" Type="http://schemas.openxmlformats.org/officeDocument/2006/relationships/hyperlink" Target="http://www.legislation.act.gov.au/sl/2018-2/default.asp" TargetMode="External"/><Relationship Id="rId1235" Type="http://schemas.openxmlformats.org/officeDocument/2006/relationships/hyperlink" Target="http://www.legislation.act.gov.au/sl/2014-32" TargetMode="External"/><Relationship Id="rId1442" Type="http://schemas.openxmlformats.org/officeDocument/2006/relationships/header" Target="header35.xml"/><Relationship Id="rId244" Type="http://schemas.openxmlformats.org/officeDocument/2006/relationships/hyperlink" Target="https://www.legislation.gov.au/Series/C2004A03952" TargetMode="External"/><Relationship Id="rId689" Type="http://schemas.openxmlformats.org/officeDocument/2006/relationships/hyperlink" Target="http://www.legislation.act.gov.au/sl/2018-2/default.asp" TargetMode="External"/><Relationship Id="rId896" Type="http://schemas.openxmlformats.org/officeDocument/2006/relationships/hyperlink" Target="http://www.legislation.act.gov.au/sl/2014-32" TargetMode="External"/><Relationship Id="rId1081" Type="http://schemas.openxmlformats.org/officeDocument/2006/relationships/hyperlink" Target="http://www.legislation.act.gov.au/sl/2018-2/default.asp" TargetMode="External"/><Relationship Id="rId1302" Type="http://schemas.openxmlformats.org/officeDocument/2006/relationships/hyperlink" Target="http://www.legislation.act.gov.au/sl/2022-13" TargetMode="External"/><Relationship Id="rId39" Type="http://schemas.openxmlformats.org/officeDocument/2006/relationships/hyperlink" Target="http://www.comlaw.gov.au/Series/C2011A00137" TargetMode="External"/><Relationship Id="rId451" Type="http://schemas.openxmlformats.org/officeDocument/2006/relationships/hyperlink" Target="http://www.legislation.act.gov.au/a/2001-14" TargetMode="External"/><Relationship Id="rId549" Type="http://schemas.openxmlformats.org/officeDocument/2006/relationships/hyperlink" Target="http://www.legislation.act.gov.au/a/2017-21/default.asp" TargetMode="External"/><Relationship Id="rId756" Type="http://schemas.openxmlformats.org/officeDocument/2006/relationships/hyperlink" Target="http://www.legislation.act.gov.au/sl/2018-2/default.asp" TargetMode="External"/><Relationship Id="rId1179" Type="http://schemas.openxmlformats.org/officeDocument/2006/relationships/hyperlink" Target="http://www.legislation.act.gov.au/sl/2018-2/default.asp" TargetMode="External"/><Relationship Id="rId1386" Type="http://schemas.openxmlformats.org/officeDocument/2006/relationships/hyperlink" Target="http://www.legislation.act.gov.au/a/2015-6" TargetMode="External"/><Relationship Id="rId104" Type="http://schemas.openxmlformats.org/officeDocument/2006/relationships/hyperlink" Target="http://www.legislation.act.gov.au/a/2011-35/default.asp"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2-51" TargetMode="External"/><Relationship Id="rId395" Type="http://schemas.openxmlformats.org/officeDocument/2006/relationships/header" Target="header11.xml"/><Relationship Id="rId409" Type="http://schemas.openxmlformats.org/officeDocument/2006/relationships/hyperlink" Target="http://www.legislation.act.gov.au/a/2001-14" TargetMode="External"/><Relationship Id="rId963" Type="http://schemas.openxmlformats.org/officeDocument/2006/relationships/hyperlink" Target="http://www.legislation.act.gov.au/sl/2014-32" TargetMode="External"/><Relationship Id="rId1039" Type="http://schemas.openxmlformats.org/officeDocument/2006/relationships/hyperlink" Target="http://www.legislation.act.gov.au/sl/2018-2/default.asp" TargetMode="External"/><Relationship Id="rId1246" Type="http://schemas.openxmlformats.org/officeDocument/2006/relationships/hyperlink" Target="http://www.legislation.act.gov.au/sl/2022-12" TargetMode="External"/><Relationship Id="rId92" Type="http://schemas.openxmlformats.org/officeDocument/2006/relationships/hyperlink" Target="http://www.legislation.act.gov.au/a/2011-35/default.asp" TargetMode="External"/><Relationship Id="rId616" Type="http://schemas.openxmlformats.org/officeDocument/2006/relationships/hyperlink" Target="http://www.legislation.act.gov.au/sl/2014-20" TargetMode="External"/><Relationship Id="rId823" Type="http://schemas.openxmlformats.org/officeDocument/2006/relationships/hyperlink" Target="http://www.legislation.act.gov.au/sl/2022-13" TargetMode="External"/><Relationship Id="rId1453" Type="http://schemas.openxmlformats.org/officeDocument/2006/relationships/fontTable" Target="fontTable.xml"/><Relationship Id="rId255" Type="http://schemas.openxmlformats.org/officeDocument/2006/relationships/hyperlink" Target="http://www.legislation.act.gov.au/a/2001-14" TargetMode="External"/><Relationship Id="rId462" Type="http://schemas.openxmlformats.org/officeDocument/2006/relationships/header" Target="header29.xml"/><Relationship Id="rId1092" Type="http://schemas.openxmlformats.org/officeDocument/2006/relationships/hyperlink" Target="http://www.legislation.act.gov.au/sl/2018-2/default.asp" TargetMode="External"/><Relationship Id="rId1106" Type="http://schemas.openxmlformats.org/officeDocument/2006/relationships/hyperlink" Target="http://www.legislation.act.gov.au/sl/2018-2/default.asp" TargetMode="External"/><Relationship Id="rId1313" Type="http://schemas.openxmlformats.org/officeDocument/2006/relationships/hyperlink" Target="http://www.legislation.act.gov.au/sl/2018-2/default.asp" TargetMode="External"/><Relationship Id="rId1397" Type="http://schemas.openxmlformats.org/officeDocument/2006/relationships/hyperlink" Target="http://www.legislation.act.gov.au/sl/2016-29/default.asp" TargetMode="External"/><Relationship Id="rId115" Type="http://schemas.openxmlformats.org/officeDocument/2006/relationships/hyperlink" Target="http://www.legislation.act.gov.au/a/2011-35/default.asp" TargetMode="External"/><Relationship Id="rId322" Type="http://schemas.openxmlformats.org/officeDocument/2006/relationships/hyperlink" Target="http://www.legislation.act.gov.au/a/2011-35/default.asp" TargetMode="External"/><Relationship Id="rId767" Type="http://schemas.openxmlformats.org/officeDocument/2006/relationships/hyperlink" Target="http://www.legislation.act.gov.au/sl/2018-2/default.asp" TargetMode="External"/><Relationship Id="rId974" Type="http://schemas.openxmlformats.org/officeDocument/2006/relationships/hyperlink" Target="http://www.legislation.act.gov.au/sl/2014-32" TargetMode="External"/><Relationship Id="rId199" Type="http://schemas.openxmlformats.org/officeDocument/2006/relationships/hyperlink" Target="http://www.legislation.act.gov.au/a/2002-51" TargetMode="External"/><Relationship Id="rId627" Type="http://schemas.openxmlformats.org/officeDocument/2006/relationships/hyperlink" Target="https://www.legislation.act.gov.au/sl/2020-27/" TargetMode="External"/><Relationship Id="rId834" Type="http://schemas.openxmlformats.org/officeDocument/2006/relationships/hyperlink" Target="http://www.legislation.act.gov.au/sl/2022-13" TargetMode="External"/><Relationship Id="rId1257" Type="http://schemas.openxmlformats.org/officeDocument/2006/relationships/hyperlink" Target="http://www.legislation.act.gov.au/sl/2018-2/default.asp" TargetMode="External"/><Relationship Id="rId266" Type="http://schemas.openxmlformats.org/officeDocument/2006/relationships/hyperlink" Target="http://www.safeworkaustralia.gov.au" TargetMode="External"/><Relationship Id="rId473" Type="http://schemas.openxmlformats.org/officeDocument/2006/relationships/hyperlink" Target="http://www.legislation.act.gov.au/a/2001-14" TargetMode="External"/><Relationship Id="rId680" Type="http://schemas.openxmlformats.org/officeDocument/2006/relationships/hyperlink" Target="http://www.legislation.act.gov.au/sl/2018-2/default.asp" TargetMode="External"/><Relationship Id="rId901" Type="http://schemas.openxmlformats.org/officeDocument/2006/relationships/hyperlink" Target="http://www.legislation.act.gov.au/sl/2014-32" TargetMode="External"/><Relationship Id="rId1117" Type="http://schemas.openxmlformats.org/officeDocument/2006/relationships/hyperlink" Target="http://www.legislation.act.gov.au/sl/2018-2/default.asp" TargetMode="External"/><Relationship Id="rId1324" Type="http://schemas.openxmlformats.org/officeDocument/2006/relationships/hyperlink" Target="http://www.legislation.act.gov.au/sl/2018-2/default.asp" TargetMode="External"/><Relationship Id="rId30" Type="http://schemas.openxmlformats.org/officeDocument/2006/relationships/hyperlink" Target="http://www.comlaw.gov.au/Series/C2011A00012" TargetMode="External"/><Relationship Id="rId126" Type="http://schemas.openxmlformats.org/officeDocument/2006/relationships/hyperlink" Target="http://www.legislation.act.gov.au/a/2011-35/default.asp" TargetMode="External"/><Relationship Id="rId333" Type="http://schemas.openxmlformats.org/officeDocument/2006/relationships/hyperlink" Target="http://www.legislation.act.gov.au/a/2014-60" TargetMode="External"/><Relationship Id="rId540" Type="http://schemas.openxmlformats.org/officeDocument/2006/relationships/hyperlink" Target="http://www.legislation.act.gov.au/sl/2014-27" TargetMode="External"/><Relationship Id="rId778" Type="http://schemas.openxmlformats.org/officeDocument/2006/relationships/hyperlink" Target="http://www.legislation.act.gov.au/sl/2018-2/default.asp" TargetMode="External"/><Relationship Id="rId985" Type="http://schemas.openxmlformats.org/officeDocument/2006/relationships/hyperlink" Target="http://www.legislation.act.gov.au/sl/2014-32" TargetMode="External"/><Relationship Id="rId1170" Type="http://schemas.openxmlformats.org/officeDocument/2006/relationships/hyperlink" Target="http://www.legislation.act.gov.au/sl/2018-2/default.asp" TargetMode="External"/><Relationship Id="rId638" Type="http://schemas.openxmlformats.org/officeDocument/2006/relationships/hyperlink" Target="http://www.legislation.act.gov.au/sl/2014-20" TargetMode="External"/><Relationship Id="rId845" Type="http://schemas.openxmlformats.org/officeDocument/2006/relationships/hyperlink" Target="http://www.legislation.act.gov.au/sl/2022-12" TargetMode="External"/><Relationship Id="rId1030" Type="http://schemas.openxmlformats.org/officeDocument/2006/relationships/hyperlink" Target="http://www.legislation.act.gov.au/sl/2018-2/default.asp" TargetMode="External"/><Relationship Id="rId1268" Type="http://schemas.openxmlformats.org/officeDocument/2006/relationships/hyperlink" Target="http://www.legislation.act.gov.au/sl/2014-32" TargetMode="External"/><Relationship Id="rId277" Type="http://schemas.openxmlformats.org/officeDocument/2006/relationships/hyperlink" Target="http://www.legislation.act.gov.au/a/2011-35/default.asp" TargetMode="External"/><Relationship Id="rId400" Type="http://schemas.openxmlformats.org/officeDocument/2006/relationships/footer" Target="footer14.xml"/><Relationship Id="rId484" Type="http://schemas.openxmlformats.org/officeDocument/2006/relationships/hyperlink" Target="http://www.legislation.act.gov.au/a/2001-14" TargetMode="External"/><Relationship Id="rId705" Type="http://schemas.openxmlformats.org/officeDocument/2006/relationships/hyperlink" Target="http://www.legislation.act.gov.au/sl/2018-2/default.asp" TargetMode="External"/><Relationship Id="rId1128" Type="http://schemas.openxmlformats.org/officeDocument/2006/relationships/hyperlink" Target="http://www.legislation.act.gov.au/sl/2018-2/default.asp" TargetMode="External"/><Relationship Id="rId1335" Type="http://schemas.openxmlformats.org/officeDocument/2006/relationships/hyperlink" Target="https://www.legislation.act.gov.au/sl/2023-19/"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sl/2018-2/default.asp" TargetMode="External"/><Relationship Id="rId789" Type="http://schemas.openxmlformats.org/officeDocument/2006/relationships/hyperlink" Target="http://www.legislation.act.gov.au/sl/2022-13" TargetMode="External"/><Relationship Id="rId912" Type="http://schemas.openxmlformats.org/officeDocument/2006/relationships/hyperlink" Target="http://www.legislation.act.gov.au/sl/2014-32" TargetMode="External"/><Relationship Id="rId996" Type="http://schemas.openxmlformats.org/officeDocument/2006/relationships/hyperlink" Target="http://www.legislation.act.gov.au/sl/2014-32" TargetMode="External"/><Relationship Id="rId41" Type="http://schemas.openxmlformats.org/officeDocument/2006/relationships/hyperlink" Target="http://www.comlaw.gov.au/Series/C2004A04105" TargetMode="External"/><Relationship Id="rId551" Type="http://schemas.openxmlformats.org/officeDocument/2006/relationships/hyperlink" Target="http://www.legislation.act.gov.au/sl/2018-2" TargetMode="External"/><Relationship Id="rId649" Type="http://schemas.openxmlformats.org/officeDocument/2006/relationships/hyperlink" Target="http://www.legislation.act.gov.au/sl/2014-20" TargetMode="External"/><Relationship Id="rId856" Type="http://schemas.openxmlformats.org/officeDocument/2006/relationships/hyperlink" Target="http://www.legislation.act.gov.au/sl/2022-12" TargetMode="External"/><Relationship Id="rId1181" Type="http://schemas.openxmlformats.org/officeDocument/2006/relationships/hyperlink" Target="http://www.legislation.act.gov.au/sl/2018-2/default.asp" TargetMode="External"/><Relationship Id="rId1279" Type="http://schemas.openxmlformats.org/officeDocument/2006/relationships/hyperlink" Target="http://www.legislation.act.gov.au/sl/2018-2/default.asp" TargetMode="External"/><Relationship Id="rId1402" Type="http://schemas.openxmlformats.org/officeDocument/2006/relationships/hyperlink" Target="http://www.legislation.act.gov.au/a/2017-21/default.asp" TargetMode="External"/><Relationship Id="rId190" Type="http://schemas.openxmlformats.org/officeDocument/2006/relationships/hyperlink" Target="http://www.standards.org.au" TargetMode="External"/><Relationship Id="rId204" Type="http://schemas.openxmlformats.org/officeDocument/2006/relationships/hyperlink" Target="http://www.legislation.act.gov.au/a/2011-35/default.asp" TargetMode="External"/><Relationship Id="rId288" Type="http://schemas.openxmlformats.org/officeDocument/2006/relationships/hyperlink" Target="https://www.legislation.act.gov.au/a/2011-35/" TargetMode="External"/><Relationship Id="rId411" Type="http://schemas.openxmlformats.org/officeDocument/2006/relationships/hyperlink" Target="http://www.legislation.act.gov.au/a/2001-14" TargetMode="External"/><Relationship Id="rId509" Type="http://schemas.openxmlformats.org/officeDocument/2006/relationships/hyperlink" Target="http://www.comlaw.gov.au/Series/C2011A00012" TargetMode="External"/><Relationship Id="rId1041" Type="http://schemas.openxmlformats.org/officeDocument/2006/relationships/hyperlink" Target="http://www.legislation.act.gov.au/sl/2018-2/default.asp" TargetMode="External"/><Relationship Id="rId1139" Type="http://schemas.openxmlformats.org/officeDocument/2006/relationships/hyperlink" Target="http://www.legislation.act.gov.au/sl/2012-9" TargetMode="External"/><Relationship Id="rId1346" Type="http://schemas.openxmlformats.org/officeDocument/2006/relationships/hyperlink" Target="http://www.legislation.act.gov.au/sl/2018-2/default.asp" TargetMode="External"/><Relationship Id="rId495" Type="http://schemas.openxmlformats.org/officeDocument/2006/relationships/hyperlink" Target="http://www.standards.org.au" TargetMode="External"/><Relationship Id="rId716" Type="http://schemas.openxmlformats.org/officeDocument/2006/relationships/hyperlink" Target="http://www.legislation.act.gov.au/sl/2018-2/default.asp" TargetMode="External"/><Relationship Id="rId923" Type="http://schemas.openxmlformats.org/officeDocument/2006/relationships/hyperlink" Target="http://www.legislation.act.gov.au/sl/2014-32" TargetMode="External"/><Relationship Id="rId52" Type="http://schemas.openxmlformats.org/officeDocument/2006/relationships/hyperlink" Target="https://www.legislation.qld.gov.au/view/html/inforce/current/act-2011-018" TargetMode="External"/><Relationship Id="rId148" Type="http://schemas.openxmlformats.org/officeDocument/2006/relationships/hyperlink" Target="http://www.legislation.act.gov.au/a/1971-30" TargetMode="External"/><Relationship Id="rId355" Type="http://schemas.openxmlformats.org/officeDocument/2006/relationships/hyperlink" Target="http://www.legislation.act.gov.au/a/2001-14" TargetMode="External"/><Relationship Id="rId562" Type="http://schemas.openxmlformats.org/officeDocument/2006/relationships/hyperlink" Target="https://legislation.act.gov.au/sl/2022-12/" TargetMode="External"/><Relationship Id="rId1192" Type="http://schemas.openxmlformats.org/officeDocument/2006/relationships/hyperlink" Target="http://www.legislation.act.gov.au/sl/2018-2/default.asp" TargetMode="External"/><Relationship Id="rId1206" Type="http://schemas.openxmlformats.org/officeDocument/2006/relationships/hyperlink" Target="http://www.legislation.act.gov.au/sl/2014-32" TargetMode="External"/><Relationship Id="rId1413" Type="http://schemas.openxmlformats.org/officeDocument/2006/relationships/hyperlink" Target="http://www.legislation.act.gov.au/a/2020-20/" TargetMode="External"/><Relationship Id="rId215" Type="http://schemas.openxmlformats.org/officeDocument/2006/relationships/hyperlink" Target="http://www.legislation.act.gov.au/a/2011-35/default.asp" TargetMode="External"/><Relationship Id="rId422" Type="http://schemas.openxmlformats.org/officeDocument/2006/relationships/header" Target="header17.xml"/><Relationship Id="rId867" Type="http://schemas.openxmlformats.org/officeDocument/2006/relationships/hyperlink" Target="http://www.legislation.act.gov.au/sl/2022-13" TargetMode="External"/><Relationship Id="rId1052" Type="http://schemas.openxmlformats.org/officeDocument/2006/relationships/hyperlink" Target="http://www.legislation.act.gov.au/sl/2018-2/default.asp" TargetMode="External"/><Relationship Id="rId299" Type="http://schemas.openxmlformats.org/officeDocument/2006/relationships/hyperlink" Target="http://www.legislation.act.gov.au/a/2011-35/default.asp" TargetMode="External"/><Relationship Id="rId727" Type="http://schemas.openxmlformats.org/officeDocument/2006/relationships/hyperlink" Target="http://www.legislation.act.gov.au/sl/2018-2/default.asp" TargetMode="External"/><Relationship Id="rId934" Type="http://schemas.openxmlformats.org/officeDocument/2006/relationships/hyperlink" Target="http://www.legislation.act.gov.au/a/2015-12" TargetMode="External"/><Relationship Id="rId1357" Type="http://schemas.openxmlformats.org/officeDocument/2006/relationships/hyperlink" Target="http://www.legislation.act.gov.au/sl/2018-2/default.asp" TargetMode="External"/><Relationship Id="rId63" Type="http://schemas.openxmlformats.org/officeDocument/2006/relationships/hyperlink" Target="https://legislation.nt.gov.au/LegislationPortal/Acts/~/link.aspx?_id=8976659746D64DCE87E2681FAC7645F3&amp;amp;_z=z&amp;format=assented" TargetMode="External"/><Relationship Id="rId159" Type="http://schemas.openxmlformats.org/officeDocument/2006/relationships/hyperlink" Target="http://www.standards.org.au/" TargetMode="External"/><Relationship Id="rId366" Type="http://schemas.openxmlformats.org/officeDocument/2006/relationships/hyperlink" Target="http://www.legislation.act.gov.au/a/2002-51" TargetMode="External"/><Relationship Id="rId573" Type="http://schemas.openxmlformats.org/officeDocument/2006/relationships/hyperlink" Target="http://www.legislation.act.gov.au/a/2022-23/" TargetMode="External"/><Relationship Id="rId780" Type="http://schemas.openxmlformats.org/officeDocument/2006/relationships/hyperlink" Target="https://www.legislation.act.gov.au/sl/2020-27/" TargetMode="External"/><Relationship Id="rId1217" Type="http://schemas.openxmlformats.org/officeDocument/2006/relationships/hyperlink" Target="http://www.legislation.act.gov.au/sl/2018-2/default.asp" TargetMode="External"/><Relationship Id="rId1424" Type="http://schemas.openxmlformats.org/officeDocument/2006/relationships/hyperlink" Target="http://www.legislation.act.gov.au/sl/2022-12" TargetMode="External"/><Relationship Id="rId226" Type="http://schemas.openxmlformats.org/officeDocument/2006/relationships/hyperlink" Target="http://www.legislation.act.gov.au/a/2002-51" TargetMode="External"/><Relationship Id="rId433" Type="http://schemas.openxmlformats.org/officeDocument/2006/relationships/header" Target="header18.xml"/><Relationship Id="rId878" Type="http://schemas.openxmlformats.org/officeDocument/2006/relationships/hyperlink" Target="http://www.legislation.act.gov.au/a/2020-30/" TargetMode="External"/><Relationship Id="rId1063" Type="http://schemas.openxmlformats.org/officeDocument/2006/relationships/hyperlink" Target="http://www.legislation.act.gov.au/sl/2018-2/default.asp" TargetMode="External"/><Relationship Id="rId1270" Type="http://schemas.openxmlformats.org/officeDocument/2006/relationships/hyperlink" Target="http://www.legislation.act.gov.au/sl/2022-12" TargetMode="External"/><Relationship Id="rId640" Type="http://schemas.openxmlformats.org/officeDocument/2006/relationships/hyperlink" Target="http://www.legislation.act.gov.au/a/2022-23/" TargetMode="External"/><Relationship Id="rId738" Type="http://schemas.openxmlformats.org/officeDocument/2006/relationships/hyperlink" Target="http://www.legislation.act.gov.au/sl/2018-2/default.asp" TargetMode="External"/><Relationship Id="rId945" Type="http://schemas.openxmlformats.org/officeDocument/2006/relationships/hyperlink" Target="http://www.legislation.act.gov.au/sl/2014-32" TargetMode="External"/><Relationship Id="rId1368" Type="http://schemas.openxmlformats.org/officeDocument/2006/relationships/hyperlink" Target="http://www.legislation.act.gov.au/a/2013-44/" TargetMode="External"/><Relationship Id="rId74" Type="http://schemas.openxmlformats.org/officeDocument/2006/relationships/hyperlink" Target="http://www.legislation.act.gov.au/a/2011-35/default.asp" TargetMode="External"/><Relationship Id="rId377" Type="http://schemas.openxmlformats.org/officeDocument/2006/relationships/hyperlink" Target="http://www.legislation.act.gov.au/a/2001-14" TargetMode="External"/><Relationship Id="rId500" Type="http://schemas.openxmlformats.org/officeDocument/2006/relationships/hyperlink" Target="http://www.legislation.act.gov.au/a/2001-14" TargetMode="External"/><Relationship Id="rId584" Type="http://schemas.openxmlformats.org/officeDocument/2006/relationships/hyperlink" Target="http://www.legislation.act.gov.au/a/2017-4/default.asp" TargetMode="External"/><Relationship Id="rId805" Type="http://schemas.openxmlformats.org/officeDocument/2006/relationships/hyperlink" Target="http://www.legislation.act.gov.au/sl/2022-15/" TargetMode="External"/><Relationship Id="rId1130" Type="http://schemas.openxmlformats.org/officeDocument/2006/relationships/hyperlink" Target="http://www.legislation.act.gov.au/sl/2018-2/default.asp" TargetMode="External"/><Relationship Id="rId1228" Type="http://schemas.openxmlformats.org/officeDocument/2006/relationships/hyperlink" Target="http://www.legislation.act.gov.au/sl/2022-12" TargetMode="External"/><Relationship Id="rId1435" Type="http://schemas.openxmlformats.org/officeDocument/2006/relationships/hyperlink" Target="https://legislation.act.gov.au/sl/2022-12/"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sl/2022-13" TargetMode="External"/><Relationship Id="rId889" Type="http://schemas.openxmlformats.org/officeDocument/2006/relationships/hyperlink" Target="http://www.legislation.act.gov.au/sl/2014-32" TargetMode="External"/><Relationship Id="rId1074" Type="http://schemas.openxmlformats.org/officeDocument/2006/relationships/hyperlink" Target="http://www.legislation.act.gov.au/sl/2018-2/default.asp" TargetMode="External"/><Relationship Id="rId444" Type="http://schemas.openxmlformats.org/officeDocument/2006/relationships/footer" Target="footer25.xml"/><Relationship Id="rId651" Type="http://schemas.openxmlformats.org/officeDocument/2006/relationships/hyperlink" Target="http://www.legislation.act.gov.au/sl/2014-32" TargetMode="External"/><Relationship Id="rId749" Type="http://schemas.openxmlformats.org/officeDocument/2006/relationships/hyperlink" Target="http://www.legislation.act.gov.au/sl/2018-2/default.asp" TargetMode="External"/><Relationship Id="rId1281" Type="http://schemas.openxmlformats.org/officeDocument/2006/relationships/hyperlink" Target="http://www.legislation.act.gov.au/sl/2022-12" TargetMode="External"/><Relationship Id="rId1379" Type="http://schemas.openxmlformats.org/officeDocument/2006/relationships/hyperlink" Target="http://www.legislation.act.gov.au/sl/2014-20/default.asp"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1997-92" TargetMode="External"/><Relationship Id="rId388" Type="http://schemas.openxmlformats.org/officeDocument/2006/relationships/footer" Target="footer8.xml"/><Relationship Id="rId511" Type="http://schemas.openxmlformats.org/officeDocument/2006/relationships/hyperlink" Target="http://www.legislation.act.gov.au/a/2001-14" TargetMode="External"/><Relationship Id="rId609" Type="http://schemas.openxmlformats.org/officeDocument/2006/relationships/hyperlink" Target="http://www.legislation.act.gov.au/a/2020-20/" TargetMode="External"/><Relationship Id="rId956" Type="http://schemas.openxmlformats.org/officeDocument/2006/relationships/hyperlink" Target="http://www.legislation.act.gov.au/sl/2014-32" TargetMode="External"/><Relationship Id="rId1141" Type="http://schemas.openxmlformats.org/officeDocument/2006/relationships/hyperlink" Target="http://www.legislation.act.gov.au/sl/2013-33" TargetMode="External"/><Relationship Id="rId1239" Type="http://schemas.openxmlformats.org/officeDocument/2006/relationships/hyperlink" Target="http://www.legislation.act.gov.au/sl/2016-29" TargetMode="External"/><Relationship Id="rId85" Type="http://schemas.openxmlformats.org/officeDocument/2006/relationships/hyperlink" Target="http://www.comlaw.gov.au/Series/C2009A00028" TargetMode="External"/><Relationship Id="rId150" Type="http://schemas.openxmlformats.org/officeDocument/2006/relationships/hyperlink" Target="http://www.legislation.act.gov.au/a/2014-60" TargetMode="External"/><Relationship Id="rId595" Type="http://schemas.openxmlformats.org/officeDocument/2006/relationships/hyperlink" Target="http://www.legislation.act.gov.au/sl/2014-20" TargetMode="External"/><Relationship Id="rId816" Type="http://schemas.openxmlformats.org/officeDocument/2006/relationships/hyperlink" Target="http://www.legislation.act.gov.au/sl/2022-12" TargetMode="External"/><Relationship Id="rId1001" Type="http://schemas.openxmlformats.org/officeDocument/2006/relationships/hyperlink" Target="http://www.legislation.act.gov.au/sl/2014-32" TargetMode="External"/><Relationship Id="rId1446" Type="http://schemas.openxmlformats.org/officeDocument/2006/relationships/header" Target="header37.xml"/><Relationship Id="rId248" Type="http://schemas.openxmlformats.org/officeDocument/2006/relationships/hyperlink" Target="https://www.legislation.gov.au/Series/C2004A04193" TargetMode="External"/><Relationship Id="rId455" Type="http://schemas.openxmlformats.org/officeDocument/2006/relationships/image" Target="media/image5.wmf"/><Relationship Id="rId662" Type="http://schemas.openxmlformats.org/officeDocument/2006/relationships/hyperlink" Target="http://www.legislation.act.gov.au/sl/2018-2/default.asp" TargetMode="External"/><Relationship Id="rId1085" Type="http://schemas.openxmlformats.org/officeDocument/2006/relationships/hyperlink" Target="http://www.legislation.act.gov.au/sl/2018-2/default.asp" TargetMode="External"/><Relationship Id="rId1292" Type="http://schemas.openxmlformats.org/officeDocument/2006/relationships/hyperlink" Target="http://www.legislation.act.gov.au/sl/2018-2/default.asp" TargetMode="External"/><Relationship Id="rId1306" Type="http://schemas.openxmlformats.org/officeDocument/2006/relationships/hyperlink" Target="http://www.legislation.act.gov.au/sl/2018-2/default.asp" TargetMode="External"/><Relationship Id="rId12" Type="http://schemas.openxmlformats.org/officeDocument/2006/relationships/hyperlink" Target="http://www.legislation.act.gov.au" TargetMode="External"/><Relationship Id="rId108" Type="http://schemas.openxmlformats.org/officeDocument/2006/relationships/hyperlink" Target="https://www.legislation.act.gov.au/a/2011-35" TargetMode="External"/><Relationship Id="rId315" Type="http://schemas.openxmlformats.org/officeDocument/2006/relationships/hyperlink" Target="http://www.legislation.act.gov.au/a/1997-92" TargetMode="External"/><Relationship Id="rId522" Type="http://schemas.openxmlformats.org/officeDocument/2006/relationships/hyperlink" Target="https://www.legislation.gov.au/Series/C2011A00012" TargetMode="External"/><Relationship Id="rId967" Type="http://schemas.openxmlformats.org/officeDocument/2006/relationships/hyperlink" Target="http://www.legislation.act.gov.au/sl/2014-32" TargetMode="External"/><Relationship Id="rId1152" Type="http://schemas.openxmlformats.org/officeDocument/2006/relationships/hyperlink" Target="http://www.legislation.act.gov.au/sl/2014-32" TargetMode="External"/><Relationship Id="rId96" Type="http://schemas.openxmlformats.org/officeDocument/2006/relationships/hyperlink" Target="http://www.legislation.act.gov.au/a/2011-35/default.asp" TargetMode="External"/><Relationship Id="rId161" Type="http://schemas.openxmlformats.org/officeDocument/2006/relationships/hyperlink" Target="http://www.legislation.act.gov.au/a/2011-35/default.asp" TargetMode="External"/><Relationship Id="rId399" Type="http://schemas.openxmlformats.org/officeDocument/2006/relationships/header" Target="header13.xml"/><Relationship Id="rId827" Type="http://schemas.openxmlformats.org/officeDocument/2006/relationships/hyperlink" Target="http://www.legislation.act.gov.au/sl/2023-19/" TargetMode="External"/><Relationship Id="rId1012" Type="http://schemas.openxmlformats.org/officeDocument/2006/relationships/hyperlink" Target="http://www.legislation.act.gov.au/sl/2014-32" TargetMode="External"/><Relationship Id="rId259" Type="http://schemas.openxmlformats.org/officeDocument/2006/relationships/hyperlink" Target="http://www.legislation.act.gov.au/a/2011-35/default.asp" TargetMode="External"/><Relationship Id="rId466" Type="http://schemas.openxmlformats.org/officeDocument/2006/relationships/header" Target="header30.xml"/><Relationship Id="rId673" Type="http://schemas.openxmlformats.org/officeDocument/2006/relationships/hyperlink" Target="http://www.legislation.act.gov.au/sl/2018-2/default.asp" TargetMode="External"/><Relationship Id="rId880" Type="http://schemas.openxmlformats.org/officeDocument/2006/relationships/hyperlink" Target="http://www.legislation.act.gov.au/sl/2014-32" TargetMode="External"/><Relationship Id="rId1096" Type="http://schemas.openxmlformats.org/officeDocument/2006/relationships/hyperlink" Target="http://www.legislation.act.gov.au/sl/2018-2/default.asp" TargetMode="External"/><Relationship Id="rId1317" Type="http://schemas.openxmlformats.org/officeDocument/2006/relationships/hyperlink" Target="http://www.legislation.act.gov.au/sl/2014-32" TargetMode="External"/><Relationship Id="rId23" Type="http://schemas.openxmlformats.org/officeDocument/2006/relationships/header" Target="header3.xml"/><Relationship Id="rId119" Type="http://schemas.openxmlformats.org/officeDocument/2006/relationships/hyperlink" Target="http://www.legislation.act.gov.au/a/2011-35/default.asp" TargetMode="External"/><Relationship Id="rId326" Type="http://schemas.openxmlformats.org/officeDocument/2006/relationships/hyperlink" Target="http://www.legislation.act.gov.au/a/2000-48" TargetMode="External"/><Relationship Id="rId533" Type="http://schemas.openxmlformats.org/officeDocument/2006/relationships/hyperlink" Target="http://www.legislation.act.gov.au/sl/2012-9" TargetMode="External"/><Relationship Id="rId978" Type="http://schemas.openxmlformats.org/officeDocument/2006/relationships/hyperlink" Target="http://www.legislation.act.gov.au/sl/2014-32" TargetMode="External"/><Relationship Id="rId1163" Type="http://schemas.openxmlformats.org/officeDocument/2006/relationships/hyperlink" Target="http://www.legislation.act.gov.au/sl/2022-12" TargetMode="External"/><Relationship Id="rId1370" Type="http://schemas.openxmlformats.org/officeDocument/2006/relationships/hyperlink" Target="http://www.legislation.act.gov.au/sl/2013-33/" TargetMode="External"/><Relationship Id="rId740" Type="http://schemas.openxmlformats.org/officeDocument/2006/relationships/hyperlink" Target="http://www.legislation.act.gov.au/sl/2018-2/default.asp" TargetMode="External"/><Relationship Id="rId838" Type="http://schemas.openxmlformats.org/officeDocument/2006/relationships/hyperlink" Target="http://www.legislation.act.gov.au/sl/2022-15/" TargetMode="External"/><Relationship Id="rId1023" Type="http://schemas.openxmlformats.org/officeDocument/2006/relationships/hyperlink" Target="http://www.legislation.act.gov.au/sl/2014-32" TargetMode="External"/><Relationship Id="rId172" Type="http://schemas.openxmlformats.org/officeDocument/2006/relationships/hyperlink" Target="http://www.legislation.act.gov.au/a/2011-35/default.asp" TargetMode="External"/><Relationship Id="rId477" Type="http://schemas.openxmlformats.org/officeDocument/2006/relationships/hyperlink" Target="http://www.ntc.gov.au" TargetMode="External"/><Relationship Id="rId600" Type="http://schemas.openxmlformats.org/officeDocument/2006/relationships/hyperlink" Target="http://www.legislation.act.gov.au/sl/2016-29" TargetMode="External"/><Relationship Id="rId684" Type="http://schemas.openxmlformats.org/officeDocument/2006/relationships/hyperlink" Target="http://www.legislation.act.gov.au/sl/2018-2/default.asp" TargetMode="External"/><Relationship Id="rId1230" Type="http://schemas.openxmlformats.org/officeDocument/2006/relationships/hyperlink" Target="http://www.legislation.act.gov.au/sl/2018-2/default.asp" TargetMode="External"/><Relationship Id="rId1328" Type="http://schemas.openxmlformats.org/officeDocument/2006/relationships/hyperlink" Target="http://www.legislation.act.gov.au/sl/2018-2/default.asp" TargetMode="External"/><Relationship Id="rId337" Type="http://schemas.openxmlformats.org/officeDocument/2006/relationships/hyperlink" Target="http://www.legislation.act.gov.au/a/2011-35/default.asp" TargetMode="External"/><Relationship Id="rId891" Type="http://schemas.openxmlformats.org/officeDocument/2006/relationships/hyperlink" Target="http://www.legislation.act.gov.au/sl/2014-32" TargetMode="External"/><Relationship Id="rId905" Type="http://schemas.openxmlformats.org/officeDocument/2006/relationships/hyperlink" Target="http://www.legislation.act.gov.au/sl/2014-32" TargetMode="External"/><Relationship Id="rId989" Type="http://schemas.openxmlformats.org/officeDocument/2006/relationships/hyperlink" Target="http://www.legislation.act.gov.au/sl/2014-32" TargetMode="External"/><Relationship Id="rId34" Type="http://schemas.openxmlformats.org/officeDocument/2006/relationships/hyperlink" Target="http://www.legislation.act.gov.au/a/2011-35/default.asp" TargetMode="External"/><Relationship Id="rId544" Type="http://schemas.openxmlformats.org/officeDocument/2006/relationships/hyperlink" Target="http://www.legislation.act.gov.au/a/2015-12" TargetMode="External"/><Relationship Id="rId751" Type="http://schemas.openxmlformats.org/officeDocument/2006/relationships/hyperlink" Target="https://www.legislation.act.gov.au/sl/2020-27/" TargetMode="External"/><Relationship Id="rId849" Type="http://schemas.openxmlformats.org/officeDocument/2006/relationships/hyperlink" Target="http://www.legislation.act.gov.au/sl/2022-15/" TargetMode="External"/><Relationship Id="rId1174" Type="http://schemas.openxmlformats.org/officeDocument/2006/relationships/hyperlink" Target="http://www.legislation.act.gov.au/sl/2018-2/default.asp" TargetMode="External"/><Relationship Id="rId1381" Type="http://schemas.openxmlformats.org/officeDocument/2006/relationships/hyperlink" Target="http://www.legislation.act.gov.au/sl/2014-27" TargetMode="External"/><Relationship Id="rId183" Type="http://schemas.openxmlformats.org/officeDocument/2006/relationships/hyperlink" Target="http://www.legislation.act.gov.au/a/2011-35/default.asp" TargetMode="External"/><Relationship Id="rId390" Type="http://schemas.openxmlformats.org/officeDocument/2006/relationships/header" Target="header8.xml"/><Relationship Id="rId404" Type="http://schemas.openxmlformats.org/officeDocument/2006/relationships/hyperlink" Target="http://www.standards.org.au" TargetMode="External"/><Relationship Id="rId611" Type="http://schemas.openxmlformats.org/officeDocument/2006/relationships/hyperlink" Target="http://www.legislation.act.gov.au/sl/2014-20" TargetMode="External"/><Relationship Id="rId1034" Type="http://schemas.openxmlformats.org/officeDocument/2006/relationships/hyperlink" Target="http://www.legislation.act.gov.au/sl/2018-2/default.asp" TargetMode="External"/><Relationship Id="rId1241" Type="http://schemas.openxmlformats.org/officeDocument/2006/relationships/hyperlink" Target="http://www.legislation.act.gov.au/sl/2018-2/default.asp" TargetMode="External"/><Relationship Id="rId1339" Type="http://schemas.openxmlformats.org/officeDocument/2006/relationships/hyperlink" Target="http://www.legislation.act.gov.au/sl/2018-2/default.asp"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cas.org" TargetMode="External"/><Relationship Id="rId695" Type="http://schemas.openxmlformats.org/officeDocument/2006/relationships/hyperlink" Target="http://www.legislation.act.gov.au/sl/2018-2/default.asp" TargetMode="External"/><Relationship Id="rId709" Type="http://schemas.openxmlformats.org/officeDocument/2006/relationships/hyperlink" Target="http://www.legislation.act.gov.au/sl/2018-2/default.asp" TargetMode="External"/><Relationship Id="rId916" Type="http://schemas.openxmlformats.org/officeDocument/2006/relationships/hyperlink" Target="http://www.legislation.act.gov.au/sl/2018-2/default.asp" TargetMode="External"/><Relationship Id="rId1101" Type="http://schemas.openxmlformats.org/officeDocument/2006/relationships/hyperlink" Target="http://www.legislation.act.gov.au/sl/2018-2/default.asp" TargetMode="External"/><Relationship Id="rId45" Type="http://schemas.openxmlformats.org/officeDocument/2006/relationships/hyperlink" Target="https://legislation.nsw.gov.au/view/html/repealed/current/act-2000-040"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35/default.asp" TargetMode="External"/><Relationship Id="rId555" Type="http://schemas.openxmlformats.org/officeDocument/2006/relationships/hyperlink" Target="http://www.legislation.act.gov.au/a/2020-20/" TargetMode="External"/><Relationship Id="rId762" Type="http://schemas.openxmlformats.org/officeDocument/2006/relationships/hyperlink" Target="http://www.legislation.act.gov.au/sl/2018-2/default.asp" TargetMode="External"/><Relationship Id="rId1185" Type="http://schemas.openxmlformats.org/officeDocument/2006/relationships/hyperlink" Target="https://legislation.act.gov.au/a/2023-36/" TargetMode="External"/><Relationship Id="rId1392" Type="http://schemas.openxmlformats.org/officeDocument/2006/relationships/hyperlink" Target="http://www.legislation.act.gov.au/sl/2014-32" TargetMode="External"/><Relationship Id="rId1406" Type="http://schemas.openxmlformats.org/officeDocument/2006/relationships/hyperlink" Target="http://www.legislation.act.gov.au/sl/2018-2/default.asp" TargetMode="External"/><Relationship Id="rId194" Type="http://schemas.openxmlformats.org/officeDocument/2006/relationships/hyperlink" Target="http://www.legislation.act.gov.au/a/2011-35/default.asp" TargetMode="External"/><Relationship Id="rId208" Type="http://schemas.openxmlformats.org/officeDocument/2006/relationships/hyperlink" Target="http://www.legislation.act.gov.au/a/2011-35/default.asp" TargetMode="External"/><Relationship Id="rId415" Type="http://schemas.openxmlformats.org/officeDocument/2006/relationships/hyperlink" Target="http://www.legislation.act.gov.au/a/2001-14" TargetMode="External"/><Relationship Id="rId622" Type="http://schemas.openxmlformats.org/officeDocument/2006/relationships/hyperlink" Target="https://www.legislation.act.gov.au/sl/2020-27/" TargetMode="External"/><Relationship Id="rId1045" Type="http://schemas.openxmlformats.org/officeDocument/2006/relationships/hyperlink" Target="http://www.legislation.act.gov.au/sl/2018-2/default.asp" TargetMode="External"/><Relationship Id="rId1252" Type="http://schemas.openxmlformats.org/officeDocument/2006/relationships/hyperlink" Target="http://www.legislation.act.gov.au/a/2017-4/default.asp"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01-14" TargetMode="External"/><Relationship Id="rId927" Type="http://schemas.openxmlformats.org/officeDocument/2006/relationships/hyperlink" Target="http://www.legislation.act.gov.au/sl/2014-32" TargetMode="External"/><Relationship Id="rId1112" Type="http://schemas.openxmlformats.org/officeDocument/2006/relationships/hyperlink" Target="http://www.legislation.act.gov.au/sl/2018-2/default.asp" TargetMode="External"/><Relationship Id="rId56" Type="http://schemas.openxmlformats.org/officeDocument/2006/relationships/hyperlink" Target="https://www.legislation.wa.gov.au/legislation/statutes.nsf/law_a555.html" TargetMode="External"/><Relationship Id="rId359" Type="http://schemas.openxmlformats.org/officeDocument/2006/relationships/hyperlink" Target="http://www.legislation.act.gov.au/a/2011-35/default.asp" TargetMode="External"/><Relationship Id="rId566" Type="http://schemas.openxmlformats.org/officeDocument/2006/relationships/hyperlink" Target="http://www.legislation.act.gov.au/sl/2023-19" TargetMode="External"/><Relationship Id="rId773" Type="http://schemas.openxmlformats.org/officeDocument/2006/relationships/hyperlink" Target="http://www.legislation.act.gov.au/sl/2018-2/default.asp" TargetMode="External"/><Relationship Id="rId1196" Type="http://schemas.openxmlformats.org/officeDocument/2006/relationships/hyperlink" Target="http://www.legislation.act.gov.au/sl/2014-32" TargetMode="External"/><Relationship Id="rId1417" Type="http://schemas.openxmlformats.org/officeDocument/2006/relationships/hyperlink" Target="http://www.legislation.act.gov.au/a/2020-30/"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a/2011-35/default.asp" TargetMode="External"/><Relationship Id="rId426" Type="http://schemas.openxmlformats.org/officeDocument/2006/relationships/hyperlink" Target="https://www.legislation.gov.au/Series/C1960A00064" TargetMode="External"/><Relationship Id="rId633" Type="http://schemas.openxmlformats.org/officeDocument/2006/relationships/hyperlink" Target="http://www.legislation.act.gov.au/sl/2014-20" TargetMode="External"/><Relationship Id="rId980" Type="http://schemas.openxmlformats.org/officeDocument/2006/relationships/hyperlink" Target="http://www.legislation.act.gov.au/sl/2014-32" TargetMode="External"/><Relationship Id="rId1056" Type="http://schemas.openxmlformats.org/officeDocument/2006/relationships/hyperlink" Target="http://www.legislation.act.gov.au/sl/2018-2/default.asp" TargetMode="External"/><Relationship Id="rId1263" Type="http://schemas.openxmlformats.org/officeDocument/2006/relationships/hyperlink" Target="http://www.legislation.act.gov.au/sl/2018-2/default.asp" TargetMode="External"/><Relationship Id="rId840" Type="http://schemas.openxmlformats.org/officeDocument/2006/relationships/hyperlink" Target="http://www.legislation.act.gov.au/sl/2022-12" TargetMode="External"/><Relationship Id="rId938" Type="http://schemas.openxmlformats.org/officeDocument/2006/relationships/hyperlink" Target="http://www.legislation.act.gov.au/sl/2014-32"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1-35/default.asp" TargetMode="External"/><Relationship Id="rId577" Type="http://schemas.openxmlformats.org/officeDocument/2006/relationships/hyperlink" Target="http://www.legislation.act.gov.au/sl/2016-29" TargetMode="External"/><Relationship Id="rId700" Type="http://schemas.openxmlformats.org/officeDocument/2006/relationships/hyperlink" Target="http://www.legislation.act.gov.au/sl/2018-2/default.asp" TargetMode="External"/><Relationship Id="rId1123" Type="http://schemas.openxmlformats.org/officeDocument/2006/relationships/hyperlink" Target="http://www.legislation.act.gov.au/sl/2014-20" TargetMode="External"/><Relationship Id="rId1330" Type="http://schemas.openxmlformats.org/officeDocument/2006/relationships/hyperlink" Target="http://www.legislation.act.gov.au/sl/2018-2/default.asp" TargetMode="External"/><Relationship Id="rId1428" Type="http://schemas.openxmlformats.org/officeDocument/2006/relationships/hyperlink" Target="https://legislation.act.gov.au/sl/2022-15/" TargetMode="External"/><Relationship Id="rId132" Type="http://schemas.openxmlformats.org/officeDocument/2006/relationships/hyperlink" Target="http://www.legislation.act.gov.au/a/2000-48" TargetMode="External"/><Relationship Id="rId784" Type="http://schemas.openxmlformats.org/officeDocument/2006/relationships/hyperlink" Target="http://www.legislation.act.gov.au/sl/2022-12" TargetMode="External"/><Relationship Id="rId991" Type="http://schemas.openxmlformats.org/officeDocument/2006/relationships/hyperlink" Target="https://www.legislation.act.gov.au/sl/2020-27/" TargetMode="External"/><Relationship Id="rId1067" Type="http://schemas.openxmlformats.org/officeDocument/2006/relationships/hyperlink" Target="http://www.legislation.act.gov.au/sl/2018-2/default.asp" TargetMode="External"/><Relationship Id="rId437" Type="http://schemas.openxmlformats.org/officeDocument/2006/relationships/header" Target="header20.xml"/><Relationship Id="rId644" Type="http://schemas.openxmlformats.org/officeDocument/2006/relationships/hyperlink" Target="http://www.legislation.act.gov.au/sl/2014-20" TargetMode="External"/><Relationship Id="rId851" Type="http://schemas.openxmlformats.org/officeDocument/2006/relationships/hyperlink" Target="http://www.legislation.act.gov.au/sl/2022-13" TargetMode="External"/><Relationship Id="rId1274" Type="http://schemas.openxmlformats.org/officeDocument/2006/relationships/hyperlink" Target="http://www.legislation.act.gov.au/sl/2014-20"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01-14" TargetMode="External"/><Relationship Id="rId504" Type="http://schemas.openxmlformats.org/officeDocument/2006/relationships/hyperlink" Target="http://www.unece.org/" TargetMode="External"/><Relationship Id="rId711" Type="http://schemas.openxmlformats.org/officeDocument/2006/relationships/hyperlink" Target="http://www.legislation.act.gov.au/sl/2018-2/default.asp" TargetMode="External"/><Relationship Id="rId949" Type="http://schemas.openxmlformats.org/officeDocument/2006/relationships/hyperlink" Target="http://www.legislation.act.gov.au/sl/2014-32" TargetMode="External"/><Relationship Id="rId1134" Type="http://schemas.openxmlformats.org/officeDocument/2006/relationships/hyperlink" Target="https://www.legislation.act.gov.au/sl/2020-27/" TargetMode="External"/><Relationship Id="rId1341" Type="http://schemas.openxmlformats.org/officeDocument/2006/relationships/hyperlink" Target="http://www.legislation.act.gov.au/sl/2022-12" TargetMode="External"/><Relationship Id="rId78" Type="http://schemas.openxmlformats.org/officeDocument/2006/relationships/hyperlink" Target="http://www.legislation.act.gov.au/a/2011-35/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0-48" TargetMode="External"/><Relationship Id="rId588" Type="http://schemas.openxmlformats.org/officeDocument/2006/relationships/hyperlink" Target="https://www.legislation.act.gov.au/sl/2023-19/" TargetMode="External"/><Relationship Id="rId795" Type="http://schemas.openxmlformats.org/officeDocument/2006/relationships/hyperlink" Target="http://www.legislation.act.gov.au/sl/2022-12" TargetMode="External"/><Relationship Id="rId809" Type="http://schemas.openxmlformats.org/officeDocument/2006/relationships/hyperlink" Target="http://www.legislation.act.gov.au/sl/2022-13" TargetMode="External"/><Relationship Id="rId1201" Type="http://schemas.openxmlformats.org/officeDocument/2006/relationships/hyperlink" Target="http://www.legislation.act.gov.au/a/2020-30/" TargetMode="External"/><Relationship Id="rId1439" Type="http://schemas.openxmlformats.org/officeDocument/2006/relationships/hyperlink" Target="https://legislation.act.gov.au/sl/2023-19/" TargetMode="External"/><Relationship Id="rId9" Type="http://schemas.openxmlformats.org/officeDocument/2006/relationships/hyperlink" Target="http://www.legislation.act.gov.au/a/2023-36/" TargetMode="External"/><Relationship Id="rId210" Type="http://schemas.openxmlformats.org/officeDocument/2006/relationships/hyperlink" Target="http://www.legislation.act.gov.au/a/2002-51" TargetMode="External"/><Relationship Id="rId448" Type="http://schemas.openxmlformats.org/officeDocument/2006/relationships/footer" Target="footer27.xml"/><Relationship Id="rId655" Type="http://schemas.openxmlformats.org/officeDocument/2006/relationships/hyperlink" Target="http://www.legislation.act.gov.au/a/2015-6" TargetMode="External"/><Relationship Id="rId862" Type="http://schemas.openxmlformats.org/officeDocument/2006/relationships/hyperlink" Target="http://www.legislation.act.gov.au/sl/2022-12" TargetMode="External"/><Relationship Id="rId1078" Type="http://schemas.openxmlformats.org/officeDocument/2006/relationships/hyperlink" Target="http://www.legislation.act.gov.au/sl/2018-2/default.asp" TargetMode="External"/><Relationship Id="rId1285" Type="http://schemas.openxmlformats.org/officeDocument/2006/relationships/hyperlink" Target="http://www.legislation.act.gov.au/sl/2014-20"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4-12" TargetMode="External"/><Relationship Id="rId515" Type="http://schemas.openxmlformats.org/officeDocument/2006/relationships/hyperlink" Target="https://www.legislation.gov.au/Series/C2009A00084" TargetMode="External"/><Relationship Id="rId722" Type="http://schemas.openxmlformats.org/officeDocument/2006/relationships/hyperlink" Target="http://www.legislation.act.gov.au/sl/2018-2/default.asp" TargetMode="External"/><Relationship Id="rId1145" Type="http://schemas.openxmlformats.org/officeDocument/2006/relationships/hyperlink" Target="http://www.legislation.act.gov.au/sl/2013-33" TargetMode="External"/><Relationship Id="rId1352" Type="http://schemas.openxmlformats.org/officeDocument/2006/relationships/hyperlink" Target="http://www.legislation.act.gov.au/sl/2014-32" TargetMode="External"/><Relationship Id="rId89" Type="http://schemas.openxmlformats.org/officeDocument/2006/relationships/hyperlink" Target="http://www.legislation.act.gov.au/a/2011-35/default.asp" TargetMode="External"/><Relationship Id="rId154" Type="http://schemas.openxmlformats.org/officeDocument/2006/relationships/hyperlink" Target="http://www.legislation.act.gov.au/a/1971-30" TargetMode="External"/><Relationship Id="rId361" Type="http://schemas.openxmlformats.org/officeDocument/2006/relationships/hyperlink" Target="http://www.legislation.act.gov.au/a/2011-35/default.asp" TargetMode="External"/><Relationship Id="rId599" Type="http://schemas.openxmlformats.org/officeDocument/2006/relationships/hyperlink" Target="http://www.legislation.act.gov.au/sl/2016-29" TargetMode="External"/><Relationship Id="rId1005" Type="http://schemas.openxmlformats.org/officeDocument/2006/relationships/hyperlink" Target="http://www.legislation.act.gov.au/sl/2014-32" TargetMode="External"/><Relationship Id="rId1212" Type="http://schemas.openxmlformats.org/officeDocument/2006/relationships/hyperlink" Target="http://www.legislation.act.gov.au/sl/2018-2/default.asp" TargetMode="External"/><Relationship Id="rId459" Type="http://schemas.openxmlformats.org/officeDocument/2006/relationships/footer" Target="footer28.xml"/><Relationship Id="rId666" Type="http://schemas.openxmlformats.org/officeDocument/2006/relationships/hyperlink" Target="http://www.legislation.act.gov.au/sl/2018-2/default.asp" TargetMode="External"/><Relationship Id="rId873" Type="http://schemas.openxmlformats.org/officeDocument/2006/relationships/hyperlink" Target="http://www.legislation.act.gov.au/sl/2022-12" TargetMode="External"/><Relationship Id="rId1089" Type="http://schemas.openxmlformats.org/officeDocument/2006/relationships/hyperlink" Target="http://www.legislation.act.gov.au/sl/2018-2/default.asp" TargetMode="External"/><Relationship Id="rId1296" Type="http://schemas.openxmlformats.org/officeDocument/2006/relationships/hyperlink" Target="http://www.legislation.act.gov.au/sl/2014-32"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11-35/default.asp" TargetMode="External"/><Relationship Id="rId319" Type="http://schemas.openxmlformats.org/officeDocument/2006/relationships/hyperlink" Target="http://www.legislation.act.gov.au/sl/2011-38" TargetMode="External"/><Relationship Id="rId526" Type="http://schemas.openxmlformats.org/officeDocument/2006/relationships/header" Target="header32.xml"/><Relationship Id="rId1156" Type="http://schemas.openxmlformats.org/officeDocument/2006/relationships/hyperlink" Target="http://www.legislation.act.gov.au/sl/2014-32" TargetMode="External"/><Relationship Id="rId1363" Type="http://schemas.openxmlformats.org/officeDocument/2006/relationships/hyperlink" Target="http://www.legislation.act.gov.au/sl/2018-2/default.asp" TargetMode="External"/><Relationship Id="rId733" Type="http://schemas.openxmlformats.org/officeDocument/2006/relationships/hyperlink" Target="http://www.legislation.act.gov.au/sl/2018-2/default.asp" TargetMode="External"/><Relationship Id="rId940" Type="http://schemas.openxmlformats.org/officeDocument/2006/relationships/hyperlink" Target="http://www.legislation.act.gov.au/sl/2014-32" TargetMode="External"/><Relationship Id="rId1016" Type="http://schemas.openxmlformats.org/officeDocument/2006/relationships/hyperlink" Target="http://www.legislation.act.gov.au/sl/2014-32"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1-35/default.asp" TargetMode="External"/><Relationship Id="rId677" Type="http://schemas.openxmlformats.org/officeDocument/2006/relationships/hyperlink" Target="http://www.legislation.act.gov.au/sl/2018-2/default.asp" TargetMode="External"/><Relationship Id="rId800" Type="http://schemas.openxmlformats.org/officeDocument/2006/relationships/hyperlink" Target="http://www.legislation.act.gov.au/sl/2022-15/" TargetMode="External"/><Relationship Id="rId1223" Type="http://schemas.openxmlformats.org/officeDocument/2006/relationships/hyperlink" Target="http://www.legislation.act.gov.au/sl/2014-32" TargetMode="External"/><Relationship Id="rId1430" Type="http://schemas.openxmlformats.org/officeDocument/2006/relationships/hyperlink" Target="https://legislation.act.gov.au/sl/2022-15/"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sl/2014-32" TargetMode="External"/><Relationship Id="rId27" Type="http://schemas.openxmlformats.org/officeDocument/2006/relationships/footer" Target="footer4.xml"/><Relationship Id="rId537" Type="http://schemas.openxmlformats.org/officeDocument/2006/relationships/hyperlink" Target="http://www.legislation.act.gov.au/a/2014-18" TargetMode="External"/><Relationship Id="rId744" Type="http://schemas.openxmlformats.org/officeDocument/2006/relationships/hyperlink" Target="http://www.legislation.act.gov.au/sl/2018-2/default.asp" TargetMode="External"/><Relationship Id="rId951" Type="http://schemas.openxmlformats.org/officeDocument/2006/relationships/hyperlink" Target="http://www.legislation.act.gov.au/sl/2014-32" TargetMode="External"/><Relationship Id="rId1167" Type="http://schemas.openxmlformats.org/officeDocument/2006/relationships/hyperlink" Target="http://www.legislation.act.gov.au/sl/2022-12" TargetMode="External"/><Relationship Id="rId1374" Type="http://schemas.openxmlformats.org/officeDocument/2006/relationships/hyperlink" Target="http://www.legislation.act.gov.au/a/2014-18" TargetMode="External"/><Relationship Id="rId80" Type="http://schemas.openxmlformats.org/officeDocument/2006/relationships/hyperlink" Target="http://www.legislation.act.gov.au/a/2011-35/default.asp" TargetMode="External"/><Relationship Id="rId176" Type="http://schemas.openxmlformats.org/officeDocument/2006/relationships/hyperlink" Target="http://www.legislation.act.gov.au/a/2011-35/default.asp" TargetMode="External"/><Relationship Id="rId383" Type="http://schemas.openxmlformats.org/officeDocument/2006/relationships/hyperlink" Target="http://www.legislation.act.gov.au/a/2011-35/default.asp" TargetMode="External"/><Relationship Id="rId590" Type="http://schemas.openxmlformats.org/officeDocument/2006/relationships/hyperlink" Target="https://www.legislation.act.gov.au/sl/2023-19/" TargetMode="External"/><Relationship Id="rId604" Type="http://schemas.openxmlformats.org/officeDocument/2006/relationships/hyperlink" Target="http://www.legislation.act.gov.au/sl/2014-20" TargetMode="External"/><Relationship Id="rId811" Type="http://schemas.openxmlformats.org/officeDocument/2006/relationships/hyperlink" Target="http://www.legislation.act.gov.au/sl/2022-13" TargetMode="External"/><Relationship Id="rId1027" Type="http://schemas.openxmlformats.org/officeDocument/2006/relationships/hyperlink" Target="http://www.legislation.act.gov.au/sl/2018-2/default.asp" TargetMode="External"/><Relationship Id="rId1234" Type="http://schemas.openxmlformats.org/officeDocument/2006/relationships/hyperlink" Target="http://www.legislation.act.gov.au/sl/2014-32" TargetMode="External"/><Relationship Id="rId1441" Type="http://schemas.openxmlformats.org/officeDocument/2006/relationships/header" Target="header34.xml"/><Relationship Id="rId243" Type="http://schemas.openxmlformats.org/officeDocument/2006/relationships/hyperlink" Target="https://www.legislation.gov.au/Series/C2004A03952" TargetMode="External"/><Relationship Id="rId450" Type="http://schemas.openxmlformats.org/officeDocument/2006/relationships/hyperlink" Target="http://www.legislation.act.gov.au/a/2001-14" TargetMode="External"/><Relationship Id="rId688" Type="http://schemas.openxmlformats.org/officeDocument/2006/relationships/hyperlink" Target="http://www.legislation.act.gov.au/sl/2018-2/default.asp" TargetMode="External"/><Relationship Id="rId895" Type="http://schemas.openxmlformats.org/officeDocument/2006/relationships/hyperlink" Target="http://www.legislation.act.gov.au/sl/2014-32" TargetMode="External"/><Relationship Id="rId909" Type="http://schemas.openxmlformats.org/officeDocument/2006/relationships/hyperlink" Target="http://www.legislation.act.gov.au/sl/2014-32" TargetMode="External"/><Relationship Id="rId1080" Type="http://schemas.openxmlformats.org/officeDocument/2006/relationships/hyperlink" Target="http://www.legislation.act.gov.au/sl/2018-2/default.asp" TargetMode="External"/><Relationship Id="rId1301" Type="http://schemas.openxmlformats.org/officeDocument/2006/relationships/hyperlink" Target="http://www.legislation.act.gov.au/sl/2022-12" TargetMode="External"/><Relationship Id="rId38" Type="http://schemas.openxmlformats.org/officeDocument/2006/relationships/hyperlink" Target="http://www.legislation.act.gov.au/a/2011-35/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1-35/default.asp" TargetMode="External"/><Relationship Id="rId548" Type="http://schemas.openxmlformats.org/officeDocument/2006/relationships/hyperlink" Target="http://www.legislation.act.gov.au/a/2017-4/default.asp" TargetMode="External"/><Relationship Id="rId755" Type="http://schemas.openxmlformats.org/officeDocument/2006/relationships/hyperlink" Target="http://www.legislation.act.gov.au/sl/2018-2/default.asp" TargetMode="External"/><Relationship Id="rId962" Type="http://schemas.openxmlformats.org/officeDocument/2006/relationships/hyperlink" Target="http://www.legislation.act.gov.au/sl/2014-32" TargetMode="External"/><Relationship Id="rId1178" Type="http://schemas.openxmlformats.org/officeDocument/2006/relationships/hyperlink" Target="http://www.legislation.act.gov.au/sl/2018-2/default.asp" TargetMode="External"/><Relationship Id="rId1385" Type="http://schemas.openxmlformats.org/officeDocument/2006/relationships/hyperlink" Target="http://www.legislation.act.gov.au/a/2015-6" TargetMode="External"/><Relationship Id="rId91" Type="http://schemas.openxmlformats.org/officeDocument/2006/relationships/hyperlink" Target="http://www.legislation.act.gov.au/a/2011-35/default.asp" TargetMode="External"/><Relationship Id="rId187" Type="http://schemas.openxmlformats.org/officeDocument/2006/relationships/hyperlink" Target="http://www.standards.org.au" TargetMode="External"/><Relationship Id="rId394" Type="http://schemas.openxmlformats.org/officeDocument/2006/relationships/header" Target="header10.xml"/><Relationship Id="rId408" Type="http://schemas.openxmlformats.org/officeDocument/2006/relationships/hyperlink" Target="http://www.legislation.act.gov.au/a/2001-14" TargetMode="External"/><Relationship Id="rId615" Type="http://schemas.openxmlformats.org/officeDocument/2006/relationships/hyperlink" Target="http://www.legislation.act.gov.au/sl/2014-20" TargetMode="External"/><Relationship Id="rId822" Type="http://schemas.openxmlformats.org/officeDocument/2006/relationships/hyperlink" Target="http://www.legislation.act.gov.au/sl/2022-15/" TargetMode="External"/><Relationship Id="rId1038" Type="http://schemas.openxmlformats.org/officeDocument/2006/relationships/hyperlink" Target="http://www.legislation.act.gov.au/sl/2018-2/default.asp" TargetMode="External"/><Relationship Id="rId1245" Type="http://schemas.openxmlformats.org/officeDocument/2006/relationships/hyperlink" Target="http://www.legislation.act.gov.au/sl/2022-15/" TargetMode="External"/><Relationship Id="rId1452" Type="http://schemas.openxmlformats.org/officeDocument/2006/relationships/footer" Target="footer41.xml"/><Relationship Id="rId254" Type="http://schemas.openxmlformats.org/officeDocument/2006/relationships/hyperlink" Target="https://www.legislation.gov.au/Series/C2004A03952" TargetMode="External"/><Relationship Id="rId699" Type="http://schemas.openxmlformats.org/officeDocument/2006/relationships/hyperlink" Target="http://www.legislation.act.gov.au/sl/2018-2/default.asp" TargetMode="External"/><Relationship Id="rId1091" Type="http://schemas.openxmlformats.org/officeDocument/2006/relationships/hyperlink" Target="http://www.legislation.act.gov.au/sl/2018-2/default.asp" TargetMode="External"/><Relationship Id="rId1105" Type="http://schemas.openxmlformats.org/officeDocument/2006/relationships/hyperlink" Target="http://www.legislation.act.gov.au/sl/2018-2/default.asp" TargetMode="External"/><Relationship Id="rId1312" Type="http://schemas.openxmlformats.org/officeDocument/2006/relationships/hyperlink" Target="http://www.legislation.act.gov.au/sl/2014-32" TargetMode="External"/><Relationship Id="rId49" Type="http://schemas.openxmlformats.org/officeDocument/2006/relationships/hyperlink" Target="https://www.legislation.vic.gov.au/repealed-revoked/acts/occupational-health-and-safety-act-1985/061" TargetMode="External"/><Relationship Id="rId114" Type="http://schemas.openxmlformats.org/officeDocument/2006/relationships/hyperlink" Target="http://www.legislation.act.gov.au/a/2011-35/default.asp" TargetMode="External"/><Relationship Id="rId461" Type="http://schemas.openxmlformats.org/officeDocument/2006/relationships/header" Target="header28.xml"/><Relationship Id="rId559" Type="http://schemas.openxmlformats.org/officeDocument/2006/relationships/hyperlink" Target="http://www.legislation.act.gov.au/sl/2020-27" TargetMode="External"/><Relationship Id="rId766" Type="http://schemas.openxmlformats.org/officeDocument/2006/relationships/hyperlink" Target="http://www.legislation.act.gov.au/sl/2018-2/default.asp" TargetMode="External"/><Relationship Id="rId1189" Type="http://schemas.openxmlformats.org/officeDocument/2006/relationships/hyperlink" Target="http://www.legislation.act.gov.au/sl/2018-2/default.asp" TargetMode="External"/><Relationship Id="rId1396" Type="http://schemas.openxmlformats.org/officeDocument/2006/relationships/hyperlink" Target="http://www.legislation.act.gov.au/a/2016-33" TargetMode="External"/><Relationship Id="rId198" Type="http://schemas.openxmlformats.org/officeDocument/2006/relationships/hyperlink" Target="http://www.legislation.act.gov.au/a/2011-35/default.asp" TargetMode="External"/><Relationship Id="rId321" Type="http://schemas.openxmlformats.org/officeDocument/2006/relationships/hyperlink" Target="http://www.legislation.act.gov.au/a/2002-51" TargetMode="External"/><Relationship Id="rId419" Type="http://schemas.openxmlformats.org/officeDocument/2006/relationships/footer" Target="footer16.xml"/><Relationship Id="rId626" Type="http://schemas.openxmlformats.org/officeDocument/2006/relationships/hyperlink" Target="http://www.legislation.act.gov.au/sl/2014-20" TargetMode="External"/><Relationship Id="rId973" Type="http://schemas.openxmlformats.org/officeDocument/2006/relationships/hyperlink" Target="http://www.legislation.act.gov.au/sl/2022-12" TargetMode="External"/><Relationship Id="rId1049" Type="http://schemas.openxmlformats.org/officeDocument/2006/relationships/hyperlink" Target="http://www.legislation.act.gov.au/sl/2018-2/default.asp" TargetMode="External"/><Relationship Id="rId1256" Type="http://schemas.openxmlformats.org/officeDocument/2006/relationships/hyperlink" Target="http://www.legislation.act.gov.au/sl/2022-13" TargetMode="External"/><Relationship Id="rId833" Type="http://schemas.openxmlformats.org/officeDocument/2006/relationships/hyperlink" Target="http://www.legislation.act.gov.au/sl/2022-12" TargetMode="External"/><Relationship Id="rId1116" Type="http://schemas.openxmlformats.org/officeDocument/2006/relationships/hyperlink" Target="http://www.legislation.act.gov.au/sl/2018-2/default.asp"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11-35" TargetMode="External"/><Relationship Id="rId900" Type="http://schemas.openxmlformats.org/officeDocument/2006/relationships/hyperlink" Target="http://www.legislation.act.gov.au/sl/2014-32" TargetMode="External"/><Relationship Id="rId1323" Type="http://schemas.openxmlformats.org/officeDocument/2006/relationships/hyperlink" Target="http://www.legislation.act.gov.au/sl/2018-2/default.asp" TargetMode="External"/><Relationship Id="rId125" Type="http://schemas.openxmlformats.org/officeDocument/2006/relationships/hyperlink" Target="http://www.legislation.act.gov.au/a/2011-35/default.asp" TargetMode="External"/><Relationship Id="rId332" Type="http://schemas.openxmlformats.org/officeDocument/2006/relationships/hyperlink" Target="http://www.legislation.act.gov.au/a/2000-67" TargetMode="External"/><Relationship Id="rId777" Type="http://schemas.openxmlformats.org/officeDocument/2006/relationships/hyperlink" Target="https://www.legislation.act.gov.au/sl/2020-27/" TargetMode="External"/><Relationship Id="rId984" Type="http://schemas.openxmlformats.org/officeDocument/2006/relationships/hyperlink" Target="http://www.legislation.act.gov.au/sl/2014-32" TargetMode="External"/><Relationship Id="rId637" Type="http://schemas.openxmlformats.org/officeDocument/2006/relationships/hyperlink" Target="http://www.legislation.act.gov.au/sl/2014-20" TargetMode="External"/><Relationship Id="rId844" Type="http://schemas.openxmlformats.org/officeDocument/2006/relationships/hyperlink" Target="http://www.legislation.act.gov.au/sl/2022-13" TargetMode="External"/><Relationship Id="rId1267" Type="http://schemas.openxmlformats.org/officeDocument/2006/relationships/hyperlink" Target="http://www.legislation.act.gov.au/sl/2014-32" TargetMode="External"/><Relationship Id="rId276" Type="http://schemas.openxmlformats.org/officeDocument/2006/relationships/hyperlink" Target="http://www.legislation.act.gov.au/a/2011-35/default.asp" TargetMode="External"/><Relationship Id="rId483" Type="http://schemas.openxmlformats.org/officeDocument/2006/relationships/hyperlink" Target="http://www.legislation.act.gov.au/a/2001-14" TargetMode="External"/><Relationship Id="rId690" Type="http://schemas.openxmlformats.org/officeDocument/2006/relationships/hyperlink" Target="http://www.legislation.act.gov.au/sl/2018-2/default.asp" TargetMode="External"/><Relationship Id="rId704" Type="http://schemas.openxmlformats.org/officeDocument/2006/relationships/hyperlink" Target="http://www.legislation.act.gov.au/sl/2018-2/default.asp" TargetMode="External"/><Relationship Id="rId911" Type="http://schemas.openxmlformats.org/officeDocument/2006/relationships/hyperlink" Target="http://www.legislation.act.gov.au/sl/2014-32" TargetMode="External"/><Relationship Id="rId1127" Type="http://schemas.openxmlformats.org/officeDocument/2006/relationships/hyperlink" Target="http://www.legislation.act.gov.au/sl/2018-2/default.asp" TargetMode="External"/><Relationship Id="rId1334" Type="http://schemas.openxmlformats.org/officeDocument/2006/relationships/hyperlink" Target="http://www.legislation.act.gov.au/sl/2018-2/default.asp" TargetMode="External"/><Relationship Id="rId40" Type="http://schemas.openxmlformats.org/officeDocument/2006/relationships/hyperlink" Target="http://www.comlaw.gov.au/Series/C2011A00137"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1-35/default.asp" TargetMode="External"/><Relationship Id="rId550" Type="http://schemas.openxmlformats.org/officeDocument/2006/relationships/hyperlink" Target="http://www.legislation.act.gov.au/sl/2017-24" TargetMode="External"/><Relationship Id="rId788" Type="http://schemas.openxmlformats.org/officeDocument/2006/relationships/hyperlink" Target="http://www.legislation.act.gov.au/sl/2022-15/" TargetMode="External"/><Relationship Id="rId995" Type="http://schemas.openxmlformats.org/officeDocument/2006/relationships/hyperlink" Target="http://www.legislation.act.gov.au/sl/2014-32" TargetMode="External"/><Relationship Id="rId1180" Type="http://schemas.openxmlformats.org/officeDocument/2006/relationships/hyperlink" Target="http://www.legislation.act.gov.au/sl/2018-2/default.asp" TargetMode="External"/><Relationship Id="rId1401" Type="http://schemas.openxmlformats.org/officeDocument/2006/relationships/hyperlink" Target="http://www.legislation.act.gov.au/a/2017-21/default.asp" TargetMode="External"/><Relationship Id="rId203" Type="http://schemas.openxmlformats.org/officeDocument/2006/relationships/hyperlink" Target="http://www.legislation.act.gov.au/a/2002-51" TargetMode="External"/><Relationship Id="rId648" Type="http://schemas.openxmlformats.org/officeDocument/2006/relationships/hyperlink" Target="http://www.legislation.act.gov.au/sl/2014-20" TargetMode="External"/><Relationship Id="rId855" Type="http://schemas.openxmlformats.org/officeDocument/2006/relationships/hyperlink" Target="http://www.legislation.act.gov.au/sl/2022-15/" TargetMode="External"/><Relationship Id="rId1040" Type="http://schemas.openxmlformats.org/officeDocument/2006/relationships/hyperlink" Target="http://www.legislation.act.gov.au/sl/2018-2/default.asp" TargetMode="External"/><Relationship Id="rId1278" Type="http://schemas.openxmlformats.org/officeDocument/2006/relationships/hyperlink" Target="http://www.legislation.act.gov.au/sl/2018-2/default.asp" TargetMode="External"/><Relationship Id="rId287" Type="http://schemas.openxmlformats.org/officeDocument/2006/relationships/hyperlink" Target="http://www.legislation.act.gov.au/a/2009-34" TargetMode="External"/><Relationship Id="rId410" Type="http://schemas.openxmlformats.org/officeDocument/2006/relationships/hyperlink" Target="http://www.standards.org.au" TargetMode="External"/><Relationship Id="rId494" Type="http://schemas.openxmlformats.org/officeDocument/2006/relationships/hyperlink" Target="http://www.legislation.act.gov.au/a/2001-14" TargetMode="External"/><Relationship Id="rId508" Type="http://schemas.openxmlformats.org/officeDocument/2006/relationships/hyperlink" Target="http://www.legislation.act.gov.au/a/2001-14" TargetMode="External"/><Relationship Id="rId715" Type="http://schemas.openxmlformats.org/officeDocument/2006/relationships/hyperlink" Target="http://www.legislation.act.gov.au/sl/2018-2/default.asp" TargetMode="External"/><Relationship Id="rId922" Type="http://schemas.openxmlformats.org/officeDocument/2006/relationships/hyperlink" Target="http://www.legislation.act.gov.au/sl/2014-32" TargetMode="External"/><Relationship Id="rId1138" Type="http://schemas.openxmlformats.org/officeDocument/2006/relationships/hyperlink" Target="http://www.legislation.act.gov.au/sl/2012-9" TargetMode="External"/><Relationship Id="rId1345" Type="http://schemas.openxmlformats.org/officeDocument/2006/relationships/hyperlink" Target="http://www.legislation.act.gov.au/sl/2014-32" TargetMode="External"/><Relationship Id="rId147" Type="http://schemas.openxmlformats.org/officeDocument/2006/relationships/hyperlink" Target="http://www.legislation.act.gov.au/a/2004-11" TargetMode="External"/><Relationship Id="rId354" Type="http://schemas.openxmlformats.org/officeDocument/2006/relationships/hyperlink" Target="http://www.legislation.act.gov.au/a/2002-51" TargetMode="External"/><Relationship Id="rId799" Type="http://schemas.openxmlformats.org/officeDocument/2006/relationships/hyperlink" Target="http://www.legislation.act.gov.au/sl/2022-12" TargetMode="External"/><Relationship Id="rId1191" Type="http://schemas.openxmlformats.org/officeDocument/2006/relationships/hyperlink" Target="http://www.legislation.act.gov.au/sl/2022-15/" TargetMode="External"/><Relationship Id="rId1205" Type="http://schemas.openxmlformats.org/officeDocument/2006/relationships/hyperlink" Target="http://www.legislation.act.gov.au/sl/2014-32" TargetMode="External"/><Relationship Id="rId51" Type="http://schemas.openxmlformats.org/officeDocument/2006/relationships/hyperlink" Target="https://www.legislation.qld.gov.au/view/html/inforce/current/act-2011-018" TargetMode="External"/><Relationship Id="rId561" Type="http://schemas.openxmlformats.org/officeDocument/2006/relationships/hyperlink" Target="http://www.legislation.act.gov.au/sl/2022-13" TargetMode="External"/><Relationship Id="rId659" Type="http://schemas.openxmlformats.org/officeDocument/2006/relationships/hyperlink" Target="http://www.legislation.act.gov.au/sl/2018-2/default.asp" TargetMode="External"/><Relationship Id="rId866" Type="http://schemas.openxmlformats.org/officeDocument/2006/relationships/hyperlink" Target="http://www.legislation.act.gov.au/sl/2022-12" TargetMode="External"/><Relationship Id="rId1289" Type="http://schemas.openxmlformats.org/officeDocument/2006/relationships/hyperlink" Target="http://www.legislation.act.gov.au/sl/2018-2/default.asp" TargetMode="External"/><Relationship Id="rId1412" Type="http://schemas.openxmlformats.org/officeDocument/2006/relationships/hyperlink" Target="http://www.legislation.act.gov.au/sl/2020-27/" TargetMode="External"/><Relationship Id="rId214" Type="http://schemas.openxmlformats.org/officeDocument/2006/relationships/hyperlink" Target="http://www.legislation.act.gov.au/a/2004-7" TargetMode="External"/><Relationship Id="rId298" Type="http://schemas.openxmlformats.org/officeDocument/2006/relationships/hyperlink" Target="http://www.legislation.act.gov.au/a/2011-35/default.asp" TargetMode="External"/><Relationship Id="rId421" Type="http://schemas.openxmlformats.org/officeDocument/2006/relationships/header" Target="header16.xml"/><Relationship Id="rId519" Type="http://schemas.openxmlformats.org/officeDocument/2006/relationships/hyperlink" Target="http://www.legislation.act.gov.au/a/2004-28" TargetMode="External"/><Relationship Id="rId1051" Type="http://schemas.openxmlformats.org/officeDocument/2006/relationships/hyperlink" Target="http://www.legislation.act.gov.au/sl/2018-2/default.asp" TargetMode="External"/><Relationship Id="rId1149" Type="http://schemas.openxmlformats.org/officeDocument/2006/relationships/hyperlink" Target="http://www.legislation.act.gov.au/sl/2014-32" TargetMode="External"/><Relationship Id="rId1356" Type="http://schemas.openxmlformats.org/officeDocument/2006/relationships/hyperlink" Target="http://www.legislation.act.gov.au/sl/2018-2/default.asp"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sl/2018-2/default.asp" TargetMode="External"/><Relationship Id="rId933" Type="http://schemas.openxmlformats.org/officeDocument/2006/relationships/hyperlink" Target="http://www.legislation.act.gov.au/sl/2014-32" TargetMode="External"/><Relationship Id="rId1009" Type="http://schemas.openxmlformats.org/officeDocument/2006/relationships/hyperlink" Target="http://www.legislation.act.gov.au/sl/2014-32" TargetMode="External"/><Relationship Id="rId62" Type="http://schemas.openxmlformats.org/officeDocument/2006/relationships/hyperlink" Target="https://www.legislation.tas.gov.au/view/html/repealed/current/act-1995-013" TargetMode="External"/><Relationship Id="rId365" Type="http://schemas.openxmlformats.org/officeDocument/2006/relationships/hyperlink" Target="http://www.legislation.act.gov.au/a/2011-35/default.asp" TargetMode="External"/><Relationship Id="rId572" Type="http://schemas.openxmlformats.org/officeDocument/2006/relationships/hyperlink" Target="http://www.legislation.act.gov.au/sl/2018-2/default.asp" TargetMode="External"/><Relationship Id="rId1216" Type="http://schemas.openxmlformats.org/officeDocument/2006/relationships/hyperlink" Target="http://www.legislation.act.gov.au/sl/2023-30/" TargetMode="External"/><Relationship Id="rId1423" Type="http://schemas.openxmlformats.org/officeDocument/2006/relationships/hyperlink" Target="http://www.legislation.act.gov.au/sl/2022-12" TargetMode="External"/><Relationship Id="rId225" Type="http://schemas.openxmlformats.org/officeDocument/2006/relationships/hyperlink" Target="http://www.legislation.act.gov.au/a/2011-35/default.asp" TargetMode="External"/><Relationship Id="rId432" Type="http://schemas.openxmlformats.org/officeDocument/2006/relationships/hyperlink" Target="http://www.safeworkaustralia.gov.au" TargetMode="External"/><Relationship Id="rId877" Type="http://schemas.openxmlformats.org/officeDocument/2006/relationships/hyperlink" Target="http://www.legislation.act.gov.au/sl/2014-32" TargetMode="External"/><Relationship Id="rId1062" Type="http://schemas.openxmlformats.org/officeDocument/2006/relationships/hyperlink" Target="http://www.legislation.act.gov.au/sl/2018-2/default.asp" TargetMode="External"/><Relationship Id="rId737" Type="http://schemas.openxmlformats.org/officeDocument/2006/relationships/hyperlink" Target="http://www.legislation.act.gov.au/sl/2018-2/default.asp" TargetMode="External"/><Relationship Id="rId944" Type="http://schemas.openxmlformats.org/officeDocument/2006/relationships/hyperlink" Target="http://www.legislation.act.gov.au/sl/2016-29" TargetMode="External"/><Relationship Id="rId1367" Type="http://schemas.openxmlformats.org/officeDocument/2006/relationships/hyperlink" Target="http://www.legislation.act.gov.au/sl/2012-31" TargetMode="External"/><Relationship Id="rId73" Type="http://schemas.openxmlformats.org/officeDocument/2006/relationships/hyperlink" Target="http://www.legislation.act.gov.au/a/2011-35/default.asp" TargetMode="External"/><Relationship Id="rId169" Type="http://schemas.openxmlformats.org/officeDocument/2006/relationships/hyperlink" Target="http://www.standards.org.au" TargetMode="External"/><Relationship Id="rId376" Type="http://schemas.openxmlformats.org/officeDocument/2006/relationships/hyperlink" Target="http://www.legislation.act.gov.au/a/2011-35/default.asp" TargetMode="External"/><Relationship Id="rId583" Type="http://schemas.openxmlformats.org/officeDocument/2006/relationships/hyperlink" Target="http://www.legislation.act.gov.au/sl/2014-20" TargetMode="External"/><Relationship Id="rId790" Type="http://schemas.openxmlformats.org/officeDocument/2006/relationships/hyperlink" Target="http://www.legislation.act.gov.au/sl/2022-15/" TargetMode="External"/><Relationship Id="rId804" Type="http://schemas.openxmlformats.org/officeDocument/2006/relationships/hyperlink" Target="http://www.legislation.act.gov.au/sl/2022-13" TargetMode="External"/><Relationship Id="rId1227" Type="http://schemas.openxmlformats.org/officeDocument/2006/relationships/hyperlink" Target="http://www.legislation.act.gov.au/sl/2022-15/" TargetMode="External"/><Relationship Id="rId1434" Type="http://schemas.openxmlformats.org/officeDocument/2006/relationships/hyperlink" Target="http://www.legislation.act.gov.au/a/2022-23/" TargetMode="External"/><Relationship Id="rId4" Type="http://schemas.openxmlformats.org/officeDocument/2006/relationships/settings" Target="settings.xml"/><Relationship Id="rId236" Type="http://schemas.openxmlformats.org/officeDocument/2006/relationships/hyperlink" Target="http://www.icao.int" TargetMode="External"/><Relationship Id="rId443" Type="http://schemas.openxmlformats.org/officeDocument/2006/relationships/footer" Target="footer24.xml"/><Relationship Id="rId650" Type="http://schemas.openxmlformats.org/officeDocument/2006/relationships/hyperlink" Target="http://www.legislation.act.gov.au/sl/2014-20" TargetMode="External"/><Relationship Id="rId888" Type="http://schemas.openxmlformats.org/officeDocument/2006/relationships/hyperlink" Target="http://www.legislation.act.gov.au/sl/2014-32" TargetMode="External"/><Relationship Id="rId1073" Type="http://schemas.openxmlformats.org/officeDocument/2006/relationships/hyperlink" Target="http://www.legislation.act.gov.au/sl/2018-2/default.asp" TargetMode="External"/><Relationship Id="rId1280" Type="http://schemas.openxmlformats.org/officeDocument/2006/relationships/hyperlink" Target="http://www.legislation.act.gov.au/sl/2014-32" TargetMode="Externa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sl/2018-2/default.asp" TargetMode="External"/><Relationship Id="rId955" Type="http://schemas.openxmlformats.org/officeDocument/2006/relationships/hyperlink" Target="http://www.legislation.act.gov.au/sl/2016-29" TargetMode="External"/><Relationship Id="rId1140" Type="http://schemas.openxmlformats.org/officeDocument/2006/relationships/hyperlink" Target="http://www.legislation.act.gov.au/sl/2012-31" TargetMode="External"/><Relationship Id="rId1378" Type="http://schemas.openxmlformats.org/officeDocument/2006/relationships/hyperlink" Target="http://www.legislation.act.gov.au/sl/2014-10/default.asp" TargetMode="External"/><Relationship Id="rId84" Type="http://schemas.openxmlformats.org/officeDocument/2006/relationships/hyperlink" Target="http://www.legislation.act.gov.au/a/2011-35/default.asp" TargetMode="External"/><Relationship Id="rId387" Type="http://schemas.openxmlformats.org/officeDocument/2006/relationships/footer" Target="footer7.xml"/><Relationship Id="rId510" Type="http://schemas.openxmlformats.org/officeDocument/2006/relationships/hyperlink" Target="https://www.legislation.gov.au/Series/C2011A00012" TargetMode="External"/><Relationship Id="rId594" Type="http://schemas.openxmlformats.org/officeDocument/2006/relationships/hyperlink" Target="http://www.legislation.act.gov.au/sl/2014-20" TargetMode="External"/><Relationship Id="rId608" Type="http://schemas.openxmlformats.org/officeDocument/2006/relationships/hyperlink" Target="http://www.legislation.act.gov.au/a/2017-4/default.asp" TargetMode="External"/><Relationship Id="rId815" Type="http://schemas.openxmlformats.org/officeDocument/2006/relationships/hyperlink" Target="http://www.legislation.act.gov.au/sl/2022-15/" TargetMode="External"/><Relationship Id="rId1238" Type="http://schemas.openxmlformats.org/officeDocument/2006/relationships/hyperlink" Target="http://www.legislation.act.gov.au/sl/2014-20" TargetMode="External"/><Relationship Id="rId1445" Type="http://schemas.openxmlformats.org/officeDocument/2006/relationships/header" Target="header36.xml"/><Relationship Id="rId247" Type="http://schemas.openxmlformats.org/officeDocument/2006/relationships/hyperlink" Target="http://www.legislation.gov.au" TargetMode="External"/><Relationship Id="rId899" Type="http://schemas.openxmlformats.org/officeDocument/2006/relationships/hyperlink" Target="http://www.legislation.act.gov.au/sl/2019-3" TargetMode="External"/><Relationship Id="rId1000" Type="http://schemas.openxmlformats.org/officeDocument/2006/relationships/hyperlink" Target="http://www.legislation.act.gov.au/sl/2014-32" TargetMode="External"/><Relationship Id="rId1084" Type="http://schemas.openxmlformats.org/officeDocument/2006/relationships/hyperlink" Target="http://www.legislation.act.gov.au/sl/2018-2/default.asp" TargetMode="External"/><Relationship Id="rId1305" Type="http://schemas.openxmlformats.org/officeDocument/2006/relationships/hyperlink" Target="http://www.legislation.act.gov.au/sl/2018-2/default.asp" TargetMode="External"/><Relationship Id="rId107" Type="http://schemas.openxmlformats.org/officeDocument/2006/relationships/hyperlink" Target="https://www.legislation.act.gov.au/a/2011-35/" TargetMode="External"/><Relationship Id="rId454" Type="http://schemas.openxmlformats.org/officeDocument/2006/relationships/image" Target="media/image4.png"/><Relationship Id="rId661" Type="http://schemas.openxmlformats.org/officeDocument/2006/relationships/hyperlink" Target="http://www.legislation.act.gov.au/sl/2018-2/default.asp" TargetMode="External"/><Relationship Id="rId759" Type="http://schemas.openxmlformats.org/officeDocument/2006/relationships/hyperlink" Target="http://www.legislation.act.gov.au/sl/2018-2/default.asp" TargetMode="External"/><Relationship Id="rId966" Type="http://schemas.openxmlformats.org/officeDocument/2006/relationships/hyperlink" Target="http://www.legislation.act.gov.au/sl/2014-32" TargetMode="External"/><Relationship Id="rId1291" Type="http://schemas.openxmlformats.org/officeDocument/2006/relationships/hyperlink" Target="http://www.legislation.act.gov.au/sl/2018-2/default.asp" TargetMode="External"/><Relationship Id="rId1389" Type="http://schemas.openxmlformats.org/officeDocument/2006/relationships/hyperlink" Target="http://www.legislation.act.gov.au/a/2015-1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98" Type="http://schemas.openxmlformats.org/officeDocument/2006/relationships/header" Target="header12.xml"/><Relationship Id="rId521" Type="http://schemas.openxmlformats.org/officeDocument/2006/relationships/hyperlink" Target="http://www.comlaw.gov.au/Series/C2011A00012" TargetMode="External"/><Relationship Id="rId619" Type="http://schemas.openxmlformats.org/officeDocument/2006/relationships/hyperlink" Target="https://www.legislation.act.gov.au/sl/2020-27/" TargetMode="External"/><Relationship Id="rId1151" Type="http://schemas.openxmlformats.org/officeDocument/2006/relationships/hyperlink" Target="http://www.legislation.act.gov.au/sl/2014-32" TargetMode="External"/><Relationship Id="rId1249" Type="http://schemas.openxmlformats.org/officeDocument/2006/relationships/hyperlink" Target="http://www.legislation.act.gov.au/sl/2014-20" TargetMode="External"/><Relationship Id="rId95" Type="http://schemas.openxmlformats.org/officeDocument/2006/relationships/hyperlink" Target="http://www.legislation.act.gov.au/a/2011-35/default.asp" TargetMode="External"/><Relationship Id="rId160" Type="http://schemas.openxmlformats.org/officeDocument/2006/relationships/hyperlink" Target="http://www.legislation.act.gov.au/a/2011-35/default.asp" TargetMode="External"/><Relationship Id="rId826" Type="http://schemas.openxmlformats.org/officeDocument/2006/relationships/hyperlink" Target="http://www.legislation.act.gov.au/sl/2022-15/" TargetMode="External"/><Relationship Id="rId1011" Type="http://schemas.openxmlformats.org/officeDocument/2006/relationships/hyperlink" Target="http://www.legislation.act.gov.au/sl/2014-32" TargetMode="External"/><Relationship Id="rId1109" Type="http://schemas.openxmlformats.org/officeDocument/2006/relationships/hyperlink" Target="http://www.legislation.act.gov.au/sl/2018-2/default.asp" TargetMode="External"/><Relationship Id="rId258" Type="http://schemas.openxmlformats.org/officeDocument/2006/relationships/hyperlink" Target="http://www.legislation.act.gov.au/a/alt_a1989-11co" TargetMode="External"/><Relationship Id="rId465" Type="http://schemas.openxmlformats.org/officeDocument/2006/relationships/image" Target="media/image7.wmf"/><Relationship Id="rId672" Type="http://schemas.openxmlformats.org/officeDocument/2006/relationships/hyperlink" Target="http://www.legislation.act.gov.au/sl/2018-2/default.asp" TargetMode="External"/><Relationship Id="rId1095" Type="http://schemas.openxmlformats.org/officeDocument/2006/relationships/hyperlink" Target="http://www.legislation.act.gov.au/sl/2018-2/default.asp" TargetMode="External"/><Relationship Id="rId1316" Type="http://schemas.openxmlformats.org/officeDocument/2006/relationships/hyperlink" Target="http://www.legislation.act.gov.au/sl/2014-32" TargetMode="External"/><Relationship Id="rId22" Type="http://schemas.openxmlformats.org/officeDocument/2006/relationships/footer" Target="footer2.xml"/><Relationship Id="rId118" Type="http://schemas.openxmlformats.org/officeDocument/2006/relationships/hyperlink" Target="http://www.legislation.act.gov.au/a/2000-48" TargetMode="External"/><Relationship Id="rId325" Type="http://schemas.openxmlformats.org/officeDocument/2006/relationships/hyperlink" Target="http://www.legislation.act.gov.au/a/2004-12" TargetMode="External"/><Relationship Id="rId532" Type="http://schemas.openxmlformats.org/officeDocument/2006/relationships/hyperlink" Target="http://www.legislation.act.gov.au/cn/2011-12/default.asp" TargetMode="External"/><Relationship Id="rId977" Type="http://schemas.openxmlformats.org/officeDocument/2006/relationships/hyperlink" Target="http://www.legislation.act.gov.au/sl/2022-12" TargetMode="External"/><Relationship Id="rId1162" Type="http://schemas.openxmlformats.org/officeDocument/2006/relationships/hyperlink" Target="http://www.legislation.act.gov.au/sl/2018-2/default.asp" TargetMode="External"/><Relationship Id="rId171" Type="http://schemas.openxmlformats.org/officeDocument/2006/relationships/hyperlink" Target="http://www.legislation.act.gov.au/a/2011-35/default.asp" TargetMode="External"/><Relationship Id="rId837" Type="http://schemas.openxmlformats.org/officeDocument/2006/relationships/hyperlink" Target="http://www.legislation.act.gov.au/sl/2022-13" TargetMode="External"/><Relationship Id="rId1022" Type="http://schemas.openxmlformats.org/officeDocument/2006/relationships/hyperlink" Target="http://www.legislation.act.gov.au/sl/2014-32" TargetMode="External"/><Relationship Id="rId269" Type="http://schemas.openxmlformats.org/officeDocument/2006/relationships/hyperlink" Target="http://www.safeworkaustralia.gov.au" TargetMode="External"/><Relationship Id="rId476" Type="http://schemas.openxmlformats.org/officeDocument/2006/relationships/hyperlink" Target="http://www.legislation.act.gov.au/a/2001-14" TargetMode="External"/><Relationship Id="rId683" Type="http://schemas.openxmlformats.org/officeDocument/2006/relationships/hyperlink" Target="http://www.legislation.act.gov.au/sl/2022-12" TargetMode="External"/><Relationship Id="rId890" Type="http://schemas.openxmlformats.org/officeDocument/2006/relationships/hyperlink" Target="http://www.legislation.act.gov.au/sl/2014-32" TargetMode="External"/><Relationship Id="rId904" Type="http://schemas.openxmlformats.org/officeDocument/2006/relationships/hyperlink" Target="http://www.legislation.act.gov.au/sl/2014-32" TargetMode="External"/><Relationship Id="rId1327" Type="http://schemas.openxmlformats.org/officeDocument/2006/relationships/hyperlink" Target="http://www.legislation.act.gov.au/sl/2018-2/default.asp" TargetMode="External"/><Relationship Id="rId33" Type="http://schemas.openxmlformats.org/officeDocument/2006/relationships/hyperlink" Target="http://www.legislation.act.gov.au/a/2011-35/default.asp" TargetMode="External"/><Relationship Id="rId129" Type="http://schemas.openxmlformats.org/officeDocument/2006/relationships/hyperlink" Target="http://www.legislation.act.gov.au/a/2011-35/default.asp" TargetMode="External"/><Relationship Id="rId336" Type="http://schemas.openxmlformats.org/officeDocument/2006/relationships/hyperlink" Target="http://www.legislation.act.gov.au/a/2002-51" TargetMode="External"/><Relationship Id="rId543" Type="http://schemas.openxmlformats.org/officeDocument/2006/relationships/hyperlink" Target="http://www.legislation.act.gov.au/cn/2015-6/default.asp" TargetMode="External"/><Relationship Id="rId988" Type="http://schemas.openxmlformats.org/officeDocument/2006/relationships/hyperlink" Target="http://www.legislation.act.gov.au/sl/2014-32" TargetMode="External"/><Relationship Id="rId1173" Type="http://schemas.openxmlformats.org/officeDocument/2006/relationships/hyperlink" Target="http://www.legislation.act.gov.au/sl/2022-12" TargetMode="External"/><Relationship Id="rId1380" Type="http://schemas.openxmlformats.org/officeDocument/2006/relationships/hyperlink" Target="http://www.legislation.act.gov.au/sl/2014-27" TargetMode="External"/><Relationship Id="rId182" Type="http://schemas.openxmlformats.org/officeDocument/2006/relationships/hyperlink" Target="http://www.legislation.act.gov.au/a/2011-35/default.asp" TargetMode="External"/><Relationship Id="rId403" Type="http://schemas.openxmlformats.org/officeDocument/2006/relationships/hyperlink" Target="http://www.legislation.act.gov.au/a/2001-14" TargetMode="External"/><Relationship Id="rId750" Type="http://schemas.openxmlformats.org/officeDocument/2006/relationships/hyperlink" Target="http://www.legislation.act.gov.au/sl/2018-2/default.asp" TargetMode="External"/><Relationship Id="rId848" Type="http://schemas.openxmlformats.org/officeDocument/2006/relationships/hyperlink" Target="http://www.legislation.act.gov.au/sl/2022-13" TargetMode="External"/><Relationship Id="rId1033" Type="http://schemas.openxmlformats.org/officeDocument/2006/relationships/hyperlink" Target="http://www.legislation.act.gov.au/sl/2018-2/default.asp" TargetMode="External"/><Relationship Id="rId487" Type="http://schemas.openxmlformats.org/officeDocument/2006/relationships/hyperlink" Target="http://www.iupac.org" TargetMode="External"/><Relationship Id="rId610" Type="http://schemas.openxmlformats.org/officeDocument/2006/relationships/hyperlink" Target="https://www.legislation.act.gov.au/sl/2023-19/" TargetMode="External"/><Relationship Id="rId694" Type="http://schemas.openxmlformats.org/officeDocument/2006/relationships/hyperlink" Target="http://www.legislation.act.gov.au/sl/2018-2/default.asp" TargetMode="External"/><Relationship Id="rId708" Type="http://schemas.openxmlformats.org/officeDocument/2006/relationships/hyperlink" Target="http://www.legislation.act.gov.au/sl/2018-2/default.asp" TargetMode="External"/><Relationship Id="rId915" Type="http://schemas.openxmlformats.org/officeDocument/2006/relationships/hyperlink" Target="http://www.legislation.act.gov.au/sl/2014-32" TargetMode="External"/><Relationship Id="rId1240" Type="http://schemas.openxmlformats.org/officeDocument/2006/relationships/hyperlink" Target="http://www.legislation.act.gov.au/sl/2014-20" TargetMode="External"/><Relationship Id="rId1338" Type="http://schemas.openxmlformats.org/officeDocument/2006/relationships/hyperlink" Target="http://www.legislation.act.gov.au/sl/2018-2/default.asp" TargetMode="External"/><Relationship Id="rId347" Type="http://schemas.openxmlformats.org/officeDocument/2006/relationships/hyperlink" Target="http://www.legislation.act.gov.au/a/2011-35/default.asp" TargetMode="External"/><Relationship Id="rId999" Type="http://schemas.openxmlformats.org/officeDocument/2006/relationships/hyperlink" Target="http://www.legislation.act.gov.au/sl/2014-32" TargetMode="External"/><Relationship Id="rId1100" Type="http://schemas.openxmlformats.org/officeDocument/2006/relationships/hyperlink" Target="http://www.legislation.act.gov.au/sl/2018-2/default.asp" TargetMode="External"/><Relationship Id="rId1184" Type="http://schemas.openxmlformats.org/officeDocument/2006/relationships/hyperlink" Target="http://www.legislation.act.gov.au/a/2020-30/" TargetMode="External"/><Relationship Id="rId1405" Type="http://schemas.openxmlformats.org/officeDocument/2006/relationships/hyperlink" Target="http://www.legislation.act.gov.au/sl/2018-2/default.asp" TargetMode="External"/><Relationship Id="rId44" Type="http://schemas.openxmlformats.org/officeDocument/2006/relationships/hyperlink" Target="https://legislation.nsw.gov.au/view/html/inforce/current/act-2011-010" TargetMode="External"/><Relationship Id="rId554" Type="http://schemas.openxmlformats.org/officeDocument/2006/relationships/hyperlink" Target="http://www.legislation.act.gov.au/sl/2019-3" TargetMode="External"/><Relationship Id="rId761" Type="http://schemas.openxmlformats.org/officeDocument/2006/relationships/hyperlink" Target="http://www.legislation.act.gov.au/sl/2018-2/default.asp" TargetMode="External"/><Relationship Id="rId859" Type="http://schemas.openxmlformats.org/officeDocument/2006/relationships/hyperlink" Target="http://www.legislation.act.gov.au/sl/2022-12" TargetMode="External"/><Relationship Id="rId1391" Type="http://schemas.openxmlformats.org/officeDocument/2006/relationships/hyperlink" Target="http://www.legislation.act.gov.au/a/2015-12" TargetMode="External"/><Relationship Id="rId193" Type="http://schemas.openxmlformats.org/officeDocument/2006/relationships/hyperlink" Target="http://www.legislation.act.gov.au/a/2011-35/default.asp" TargetMode="External"/><Relationship Id="rId207" Type="http://schemas.openxmlformats.org/officeDocument/2006/relationships/hyperlink" Target="http://www.legislation.act.gov.au/a/2002-51" TargetMode="External"/><Relationship Id="rId414" Type="http://schemas.openxmlformats.org/officeDocument/2006/relationships/hyperlink" Target="http://www.legislation.act.gov.au/a/2001-14" TargetMode="External"/><Relationship Id="rId498" Type="http://schemas.openxmlformats.org/officeDocument/2006/relationships/hyperlink" Target="http://www.standards.org.au" TargetMode="External"/><Relationship Id="rId621" Type="http://schemas.openxmlformats.org/officeDocument/2006/relationships/hyperlink" Target="http://www.legislation.act.gov.au/sl/2014-20" TargetMode="External"/><Relationship Id="rId1044" Type="http://schemas.openxmlformats.org/officeDocument/2006/relationships/hyperlink" Target="http://www.legislation.act.gov.au/sl/2018-2/default.asp" TargetMode="External"/><Relationship Id="rId1251" Type="http://schemas.openxmlformats.org/officeDocument/2006/relationships/hyperlink" Target="http://www.legislation.act.gov.au/sl/2014-20" TargetMode="External"/><Relationship Id="rId1349" Type="http://schemas.openxmlformats.org/officeDocument/2006/relationships/hyperlink" Target="http://www.legislation.act.gov.au/sl/2018-2/default.asp" TargetMode="External"/><Relationship Id="rId260" Type="http://schemas.openxmlformats.org/officeDocument/2006/relationships/hyperlink" Target="http://www.legislation.act.gov.au/a/2011-35/default.asp" TargetMode="External"/><Relationship Id="rId719" Type="http://schemas.openxmlformats.org/officeDocument/2006/relationships/hyperlink" Target="http://www.legislation.act.gov.au/sl/2018-2/default.asp" TargetMode="External"/><Relationship Id="rId926" Type="http://schemas.openxmlformats.org/officeDocument/2006/relationships/hyperlink" Target="http://www.legislation.act.gov.au/sl/2014-32" TargetMode="External"/><Relationship Id="rId1111" Type="http://schemas.openxmlformats.org/officeDocument/2006/relationships/hyperlink" Target="http://www.legislation.act.gov.au/sl/2018-2/default.asp" TargetMode="External"/><Relationship Id="rId55" Type="http://schemas.openxmlformats.org/officeDocument/2006/relationships/hyperlink" Target="https://www.legislation.wa.gov.au/legislation/statutes.nsf/law_a555.html" TargetMode="External"/><Relationship Id="rId120" Type="http://schemas.openxmlformats.org/officeDocument/2006/relationships/hyperlink" Target="http://www.legislation.act.gov.au/a/2011-35/default.asp" TargetMode="External"/><Relationship Id="rId358" Type="http://schemas.openxmlformats.org/officeDocument/2006/relationships/hyperlink" Target="http://www.legislation.act.gov.au/a/2011-35/default.asp" TargetMode="External"/><Relationship Id="rId565" Type="http://schemas.openxmlformats.org/officeDocument/2006/relationships/hyperlink" Target="http://www.legislation.act.gov.au/a/2022-23/" TargetMode="External"/><Relationship Id="rId772" Type="http://schemas.openxmlformats.org/officeDocument/2006/relationships/hyperlink" Target="http://www.legislation.act.gov.au/sl/2018-2/default.asp" TargetMode="External"/><Relationship Id="rId1195" Type="http://schemas.openxmlformats.org/officeDocument/2006/relationships/hyperlink" Target="http://www.legislation.act.gov.au/sl/2014-20" TargetMode="External"/><Relationship Id="rId1209" Type="http://schemas.openxmlformats.org/officeDocument/2006/relationships/hyperlink" Target="http://www.legislation.act.gov.au/sl/2014-32" TargetMode="External"/><Relationship Id="rId1416" Type="http://schemas.openxmlformats.org/officeDocument/2006/relationships/hyperlink" Target="http://www.legislation.act.gov.au/a/2020-30/" TargetMode="External"/><Relationship Id="rId218" Type="http://schemas.openxmlformats.org/officeDocument/2006/relationships/hyperlink" Target="http://www.legislation.act.gov.au/a/2011-35/default.asp" TargetMode="External"/><Relationship Id="rId425" Type="http://schemas.openxmlformats.org/officeDocument/2006/relationships/hyperlink" Target="https://www.legislation.gov.au/Series/C1960A00064" TargetMode="External"/><Relationship Id="rId632" Type="http://schemas.openxmlformats.org/officeDocument/2006/relationships/hyperlink" Target="http://www.legislation.act.gov.au/sl/2022-12" TargetMode="External"/><Relationship Id="rId1055" Type="http://schemas.openxmlformats.org/officeDocument/2006/relationships/hyperlink" Target="http://www.legislation.act.gov.au/sl/2018-2/default.asp" TargetMode="External"/><Relationship Id="rId1262" Type="http://schemas.openxmlformats.org/officeDocument/2006/relationships/hyperlink" Target="https://www.legislation.act.gov.au/sl/2020-27/"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sl/2014-32" TargetMode="External"/><Relationship Id="rId1122" Type="http://schemas.openxmlformats.org/officeDocument/2006/relationships/hyperlink" Target="http://www.legislation.act.gov.au/sl/2018-2/default.asp" TargetMode="External"/><Relationship Id="rId66" Type="http://schemas.openxmlformats.org/officeDocument/2006/relationships/hyperlink" Target="http://www.legislation.act.gov.au/a/2011-35/default.asp" TargetMode="External"/><Relationship Id="rId131" Type="http://schemas.openxmlformats.org/officeDocument/2006/relationships/hyperlink" Target="http://www.legislation.act.gov.au/a/2002-51" TargetMode="External"/><Relationship Id="rId369" Type="http://schemas.openxmlformats.org/officeDocument/2006/relationships/hyperlink" Target="http://www.legislation.act.gov.au/a/2002-51" TargetMode="External"/><Relationship Id="rId576" Type="http://schemas.openxmlformats.org/officeDocument/2006/relationships/hyperlink" Target="http://www.legislation.act.gov.au/sl/2014-20" TargetMode="External"/><Relationship Id="rId783" Type="http://schemas.openxmlformats.org/officeDocument/2006/relationships/hyperlink" Target="http://www.legislation.act.gov.au/sl/2022-12" TargetMode="External"/><Relationship Id="rId990" Type="http://schemas.openxmlformats.org/officeDocument/2006/relationships/hyperlink" Target="http://www.legislation.act.gov.au/sl/2014-32" TargetMode="External"/><Relationship Id="rId1427" Type="http://schemas.openxmlformats.org/officeDocument/2006/relationships/hyperlink" Target="https://legislation.act.gov.au/sl/2022-13/" TargetMode="External"/><Relationship Id="rId229" Type="http://schemas.openxmlformats.org/officeDocument/2006/relationships/hyperlink" Target="http://www.legislation.act.gov.au/a/2014-60" TargetMode="External"/><Relationship Id="rId436" Type="http://schemas.openxmlformats.org/officeDocument/2006/relationships/footer" Target="footer21.xml"/><Relationship Id="rId643" Type="http://schemas.openxmlformats.org/officeDocument/2006/relationships/hyperlink" Target="http://www.legislation.act.gov.au/sl/2014-20" TargetMode="External"/><Relationship Id="rId1066" Type="http://schemas.openxmlformats.org/officeDocument/2006/relationships/hyperlink" Target="http://www.legislation.act.gov.au/sl/2018-2/default.asp" TargetMode="External"/><Relationship Id="rId1273" Type="http://schemas.openxmlformats.org/officeDocument/2006/relationships/hyperlink" Target="http://www.legislation.act.gov.au/sl/2018-2/default.asp" TargetMode="External"/><Relationship Id="rId850" Type="http://schemas.openxmlformats.org/officeDocument/2006/relationships/hyperlink" Target="http://www.legislation.act.gov.au/sl/2022-12" TargetMode="External"/><Relationship Id="rId948" Type="http://schemas.openxmlformats.org/officeDocument/2006/relationships/hyperlink" Target="http://www.legislation.act.gov.au/sl/2014-32" TargetMode="External"/><Relationship Id="rId1133" Type="http://schemas.openxmlformats.org/officeDocument/2006/relationships/hyperlink" Target="http://www.legislation.act.gov.au/sl/2018-2/default.asp" TargetMode="External"/><Relationship Id="rId77" Type="http://schemas.openxmlformats.org/officeDocument/2006/relationships/hyperlink" Target="http://www.legislation.act.gov.au/a/2011-35/default.asp" TargetMode="External"/><Relationship Id="rId282" Type="http://schemas.openxmlformats.org/officeDocument/2006/relationships/hyperlink" Target="http://www.standards.org.au/" TargetMode="External"/><Relationship Id="rId503" Type="http://schemas.openxmlformats.org/officeDocument/2006/relationships/hyperlink" Target="http://www.legislation.act.gov.au/a/2001-14" TargetMode="External"/><Relationship Id="rId587" Type="http://schemas.openxmlformats.org/officeDocument/2006/relationships/hyperlink" Target="https://www.legislation.act.gov.au/sl/2023-19/" TargetMode="External"/><Relationship Id="rId710" Type="http://schemas.openxmlformats.org/officeDocument/2006/relationships/hyperlink" Target="http://www.legislation.act.gov.au/sl/2018-2/default.asp" TargetMode="External"/><Relationship Id="rId808" Type="http://schemas.openxmlformats.org/officeDocument/2006/relationships/hyperlink" Target="http://www.legislation.act.gov.au/sl/2022-12" TargetMode="External"/><Relationship Id="rId1340" Type="http://schemas.openxmlformats.org/officeDocument/2006/relationships/hyperlink" Target="http://www.legislation.act.gov.au/sl/2014-27" TargetMode="External"/><Relationship Id="rId1438" Type="http://schemas.openxmlformats.org/officeDocument/2006/relationships/hyperlink" Target="https://legislation.act.gov.au/sl/2023-19/" TargetMode="External"/><Relationship Id="rId8" Type="http://schemas.openxmlformats.org/officeDocument/2006/relationships/image" Target="media/image1.png"/><Relationship Id="rId142" Type="http://schemas.openxmlformats.org/officeDocument/2006/relationships/hyperlink" Target="http://www.legislation.act.gov.au/a/2011-35/default.asp" TargetMode="External"/><Relationship Id="rId447" Type="http://schemas.openxmlformats.org/officeDocument/2006/relationships/footer" Target="footer26.xml"/><Relationship Id="rId794" Type="http://schemas.openxmlformats.org/officeDocument/2006/relationships/hyperlink" Target="http://www.legislation.act.gov.au/sl/2022-13" TargetMode="External"/><Relationship Id="rId1077" Type="http://schemas.openxmlformats.org/officeDocument/2006/relationships/hyperlink" Target="http://www.legislation.act.gov.au/sl/2018-2/default.asp" TargetMode="External"/><Relationship Id="rId1200" Type="http://schemas.openxmlformats.org/officeDocument/2006/relationships/hyperlink" Target="http://www.legislation.act.gov.au/sl/2014-10/default.asp" TargetMode="External"/><Relationship Id="rId654" Type="http://schemas.openxmlformats.org/officeDocument/2006/relationships/hyperlink" Target="http://www.legislation.act.gov.au/sl/2014-32" TargetMode="External"/><Relationship Id="rId861" Type="http://schemas.openxmlformats.org/officeDocument/2006/relationships/hyperlink" Target="http://www.legislation.act.gov.au/sl/2022-13" TargetMode="External"/><Relationship Id="rId959" Type="http://schemas.openxmlformats.org/officeDocument/2006/relationships/hyperlink" Target="http://www.legislation.act.gov.au/sl/2014-32" TargetMode="External"/><Relationship Id="rId1284" Type="http://schemas.openxmlformats.org/officeDocument/2006/relationships/hyperlink" Target="http://www.legislation.act.gov.au/sl/2014-32" TargetMode="External"/><Relationship Id="rId293" Type="http://schemas.openxmlformats.org/officeDocument/2006/relationships/hyperlink" Target="http://www.legislation.act.gov.au/a/2011-35/default.asp" TargetMode="External"/><Relationship Id="rId307" Type="http://schemas.openxmlformats.org/officeDocument/2006/relationships/hyperlink" Target="http://www.legislation.act.gov.au/a/2004-12" TargetMode="External"/><Relationship Id="rId514" Type="http://schemas.openxmlformats.org/officeDocument/2006/relationships/hyperlink" Target="http://www.comlaw.gov.au/Series/C2009A00084" TargetMode="External"/><Relationship Id="rId721" Type="http://schemas.openxmlformats.org/officeDocument/2006/relationships/hyperlink" Target="http://www.legislation.act.gov.au/sl/2018-2/default.asp" TargetMode="External"/><Relationship Id="rId1144" Type="http://schemas.openxmlformats.org/officeDocument/2006/relationships/hyperlink" Target="http://www.legislation.act.gov.au/a/2014-18" TargetMode="External"/><Relationship Id="rId1351" Type="http://schemas.openxmlformats.org/officeDocument/2006/relationships/hyperlink" Target="http://www.legislation.act.gov.au/sl/2014-20" TargetMode="External"/><Relationship Id="rId1449" Type="http://schemas.openxmlformats.org/officeDocument/2006/relationships/header" Target="header38.xml"/><Relationship Id="rId88" Type="http://schemas.openxmlformats.org/officeDocument/2006/relationships/hyperlink" Target="http://www.legislation.act.gov.au/a/2011-35/default.asp" TargetMode="External"/><Relationship Id="rId153" Type="http://schemas.openxmlformats.org/officeDocument/2006/relationships/hyperlink" Target="http://www.legislation.act.gov.au/a/2014-60" TargetMode="External"/><Relationship Id="rId360" Type="http://schemas.openxmlformats.org/officeDocument/2006/relationships/hyperlink" Target="http://www.legislation.act.gov.au/a/2002-51" TargetMode="External"/><Relationship Id="rId598" Type="http://schemas.openxmlformats.org/officeDocument/2006/relationships/hyperlink" Target="http://www.legislation.act.gov.au/sl/2014-20" TargetMode="External"/><Relationship Id="rId819" Type="http://schemas.openxmlformats.org/officeDocument/2006/relationships/hyperlink" Target="http://www.legislation.act.gov.au/sl/2022-13" TargetMode="External"/><Relationship Id="rId1004" Type="http://schemas.openxmlformats.org/officeDocument/2006/relationships/hyperlink" Target="http://www.legislation.act.gov.au/sl/2016-29" TargetMode="External"/><Relationship Id="rId1211" Type="http://schemas.openxmlformats.org/officeDocument/2006/relationships/hyperlink" Target="http://www.legislation.act.gov.au/sl/2018-2/default.asp" TargetMode="External"/><Relationship Id="rId220" Type="http://schemas.openxmlformats.org/officeDocument/2006/relationships/hyperlink" Target="http://www.legislation.act.gov.au/a/2011-35/default.asp" TargetMode="External"/><Relationship Id="rId458" Type="http://schemas.openxmlformats.org/officeDocument/2006/relationships/header" Target="header27.xml"/><Relationship Id="rId665" Type="http://schemas.openxmlformats.org/officeDocument/2006/relationships/hyperlink" Target="http://www.legislation.act.gov.au/sl/2018-2/default.asp" TargetMode="External"/><Relationship Id="rId872" Type="http://schemas.openxmlformats.org/officeDocument/2006/relationships/hyperlink" Target="http://www.legislation.act.gov.au/sl/2022-13" TargetMode="External"/><Relationship Id="rId1088" Type="http://schemas.openxmlformats.org/officeDocument/2006/relationships/hyperlink" Target="http://www.legislation.act.gov.au/sl/2018-2/default.asp" TargetMode="External"/><Relationship Id="rId1295" Type="http://schemas.openxmlformats.org/officeDocument/2006/relationships/hyperlink" Target="http://www.legislation.act.gov.au/sl/2014-32" TargetMode="External"/><Relationship Id="rId1309" Type="http://schemas.openxmlformats.org/officeDocument/2006/relationships/hyperlink" Target="http://www.legislation.act.gov.au/sl/2022-12"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12" TargetMode="External"/><Relationship Id="rId525" Type="http://schemas.openxmlformats.org/officeDocument/2006/relationships/hyperlink" Target="http://www.legislation.gov.au" TargetMode="External"/><Relationship Id="rId732" Type="http://schemas.openxmlformats.org/officeDocument/2006/relationships/hyperlink" Target="http://www.legislation.act.gov.au/sl/2018-2/default.asp" TargetMode="External"/><Relationship Id="rId1155" Type="http://schemas.openxmlformats.org/officeDocument/2006/relationships/hyperlink" Target="http://www.legislation.act.gov.au/sl/2014-32" TargetMode="External"/><Relationship Id="rId1362" Type="http://schemas.openxmlformats.org/officeDocument/2006/relationships/hyperlink" Target="http://www.legislation.act.gov.au/sl/2018-2/default.asp" TargetMode="External"/><Relationship Id="rId99" Type="http://schemas.openxmlformats.org/officeDocument/2006/relationships/hyperlink" Target="http://www.legislation.act.gov.au/a/2011-35/default.asp"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0-48" TargetMode="External"/><Relationship Id="rId1015" Type="http://schemas.openxmlformats.org/officeDocument/2006/relationships/hyperlink" Target="http://www.legislation.act.gov.au/sl/2014-32" TargetMode="External"/><Relationship Id="rId1222" Type="http://schemas.openxmlformats.org/officeDocument/2006/relationships/hyperlink" Target="http://www.legislation.act.gov.au/sl/2018-2/default.asp" TargetMode="External"/><Relationship Id="rId469" Type="http://schemas.openxmlformats.org/officeDocument/2006/relationships/footer" Target="footer33.xml"/><Relationship Id="rId676" Type="http://schemas.openxmlformats.org/officeDocument/2006/relationships/hyperlink" Target="http://www.legislation.act.gov.au/sl/2022-12" TargetMode="External"/><Relationship Id="rId883" Type="http://schemas.openxmlformats.org/officeDocument/2006/relationships/hyperlink" Target="http://www.legislation.act.gov.au/sl/2014-32" TargetMode="External"/><Relationship Id="rId1099" Type="http://schemas.openxmlformats.org/officeDocument/2006/relationships/hyperlink" Target="http://www.legislation.act.gov.au/sl/2018-2/default.asp" TargetMode="External"/><Relationship Id="rId26" Type="http://schemas.openxmlformats.org/officeDocument/2006/relationships/header" Target="head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04-12" TargetMode="External"/><Relationship Id="rId536" Type="http://schemas.openxmlformats.org/officeDocument/2006/relationships/hyperlink" Target="http://www.legislation.act.gov.au/sl/2013-33" TargetMode="External"/><Relationship Id="rId1166" Type="http://schemas.openxmlformats.org/officeDocument/2006/relationships/hyperlink" Target="http://www.legislation.act.gov.au/sl/2018-2/default.asp" TargetMode="External"/><Relationship Id="rId1373" Type="http://schemas.openxmlformats.org/officeDocument/2006/relationships/hyperlink" Target="http://www.legislation.act.gov.au/a/2014-18" TargetMode="External"/><Relationship Id="rId175" Type="http://schemas.openxmlformats.org/officeDocument/2006/relationships/hyperlink" Target="http://www.legislation.act.gov.au/a/2011-35/default.asp" TargetMode="External"/><Relationship Id="rId743" Type="http://schemas.openxmlformats.org/officeDocument/2006/relationships/hyperlink" Target="http://www.legislation.act.gov.au/sl/2018-2/default.asp" TargetMode="External"/><Relationship Id="rId950" Type="http://schemas.openxmlformats.org/officeDocument/2006/relationships/hyperlink" Target="http://www.legislation.act.gov.au/sl/2014-32" TargetMode="External"/><Relationship Id="rId1026" Type="http://schemas.openxmlformats.org/officeDocument/2006/relationships/hyperlink" Target="http://www.legislation.act.gov.au/sl/2018-2/default.asp" TargetMode="External"/><Relationship Id="rId382" Type="http://schemas.openxmlformats.org/officeDocument/2006/relationships/hyperlink" Target="http://www.legislation.act.gov.au/a/2011-35/default.asp" TargetMode="External"/><Relationship Id="rId603" Type="http://schemas.openxmlformats.org/officeDocument/2006/relationships/hyperlink" Target="http://www.legislation.act.gov.au/sl/2014-20" TargetMode="External"/><Relationship Id="rId687" Type="http://schemas.openxmlformats.org/officeDocument/2006/relationships/hyperlink" Target="http://www.legislation.act.gov.au/sl/2018-2/default.asp" TargetMode="External"/><Relationship Id="rId810" Type="http://schemas.openxmlformats.org/officeDocument/2006/relationships/hyperlink" Target="http://www.legislation.act.gov.au/sl/2022-12" TargetMode="External"/><Relationship Id="rId908" Type="http://schemas.openxmlformats.org/officeDocument/2006/relationships/hyperlink" Target="http://www.legislation.act.gov.au/sl/2014-32" TargetMode="External"/><Relationship Id="rId1233" Type="http://schemas.openxmlformats.org/officeDocument/2006/relationships/hyperlink" Target="http://www.legislation.act.gov.au/sl/2022-13" TargetMode="External"/><Relationship Id="rId1440" Type="http://schemas.openxmlformats.org/officeDocument/2006/relationships/hyperlink" Target="http://www.legislation.act.gov.au/a/2001-14" TargetMode="External"/><Relationship Id="rId242" Type="http://schemas.openxmlformats.org/officeDocument/2006/relationships/hyperlink" Target="http://www.legislation.gov.au" TargetMode="External"/><Relationship Id="rId894" Type="http://schemas.openxmlformats.org/officeDocument/2006/relationships/hyperlink" Target="http://www.legislation.act.gov.au/sl/2014-32" TargetMode="External"/><Relationship Id="rId1177" Type="http://schemas.openxmlformats.org/officeDocument/2006/relationships/hyperlink" Target="http://www.legislation.act.gov.au/sl/2018-2/default.asp" TargetMode="External"/><Relationship Id="rId1300" Type="http://schemas.openxmlformats.org/officeDocument/2006/relationships/hyperlink" Target="http://www.legislation.act.gov.au/sl/2018-2/default.asp" TargetMode="External"/><Relationship Id="rId37" Type="http://schemas.openxmlformats.org/officeDocument/2006/relationships/hyperlink" Target="http://www.legislation.act.gov.au/a/2011-35/default.asp" TargetMode="External"/><Relationship Id="rId102" Type="http://schemas.openxmlformats.org/officeDocument/2006/relationships/hyperlink" Target="http://www.safeworkaustralia.gov.au/" TargetMode="External"/><Relationship Id="rId547" Type="http://schemas.openxmlformats.org/officeDocument/2006/relationships/hyperlink" Target="http://www.legislation.act.gov.au/sl/2016-29" TargetMode="External"/><Relationship Id="rId754" Type="http://schemas.openxmlformats.org/officeDocument/2006/relationships/hyperlink" Target="http://www.legislation.act.gov.au/sl/2018-2/default.asp" TargetMode="External"/><Relationship Id="rId961" Type="http://schemas.openxmlformats.org/officeDocument/2006/relationships/hyperlink" Target="http://www.legislation.act.gov.au/sl/2014-32" TargetMode="External"/><Relationship Id="rId1384" Type="http://schemas.openxmlformats.org/officeDocument/2006/relationships/hyperlink" Target="http://www.legislation.act.gov.au/sl/2014-32" TargetMode="External"/><Relationship Id="rId90" Type="http://schemas.openxmlformats.org/officeDocument/2006/relationships/hyperlink" Target="http://www.legislation.act.gov.au/a/2011-35/default.asp" TargetMode="External"/><Relationship Id="rId186" Type="http://schemas.openxmlformats.org/officeDocument/2006/relationships/hyperlink" Target="http://www.legislation.act.gov.au/a/2001-14" TargetMode="External"/><Relationship Id="rId393" Type="http://schemas.openxmlformats.org/officeDocument/2006/relationships/footer" Target="footer11.xml"/><Relationship Id="rId407" Type="http://schemas.openxmlformats.org/officeDocument/2006/relationships/hyperlink" Target="http://www.standards.org.au" TargetMode="External"/><Relationship Id="rId614" Type="http://schemas.openxmlformats.org/officeDocument/2006/relationships/hyperlink" Target="http://www.legislation.act.gov.au/a/2016-24/default.asp" TargetMode="External"/><Relationship Id="rId821" Type="http://schemas.openxmlformats.org/officeDocument/2006/relationships/hyperlink" Target="http://www.legislation.act.gov.au/sl/2022-13" TargetMode="External"/><Relationship Id="rId1037" Type="http://schemas.openxmlformats.org/officeDocument/2006/relationships/hyperlink" Target="http://www.legislation.act.gov.au/sl/2018-2/default.asp" TargetMode="External"/><Relationship Id="rId1244" Type="http://schemas.openxmlformats.org/officeDocument/2006/relationships/hyperlink" Target="http://www.legislation.act.gov.au/sl/2022-15/" TargetMode="External"/><Relationship Id="rId1451" Type="http://schemas.openxmlformats.org/officeDocument/2006/relationships/header" Target="header39.xml"/><Relationship Id="rId253" Type="http://schemas.openxmlformats.org/officeDocument/2006/relationships/hyperlink" Target="https://www.legislation.gov.au/Series/C2004A03952" TargetMode="External"/><Relationship Id="rId460" Type="http://schemas.openxmlformats.org/officeDocument/2006/relationships/footer" Target="footer29.xml"/><Relationship Id="rId698" Type="http://schemas.openxmlformats.org/officeDocument/2006/relationships/hyperlink" Target="http://www.legislation.act.gov.au/sl/2018-2/default.asp" TargetMode="External"/><Relationship Id="rId919" Type="http://schemas.openxmlformats.org/officeDocument/2006/relationships/hyperlink" Target="http://www.legislation.act.gov.au/sl/2014-32" TargetMode="External"/><Relationship Id="rId1090" Type="http://schemas.openxmlformats.org/officeDocument/2006/relationships/hyperlink" Target="http://www.legislation.act.gov.au/sl/2018-2/default.asp" TargetMode="External"/><Relationship Id="rId1104" Type="http://schemas.openxmlformats.org/officeDocument/2006/relationships/hyperlink" Target="http://www.legislation.act.gov.au/sl/2018-2/default.asp" TargetMode="External"/><Relationship Id="rId1311" Type="http://schemas.openxmlformats.org/officeDocument/2006/relationships/hyperlink" Target="http://www.legislation.act.gov.au/sl/2022-13" TargetMode="External"/><Relationship Id="rId48" Type="http://schemas.openxmlformats.org/officeDocument/2006/relationships/hyperlink" Target="https://www.legislation.vic.gov.au/in-force/acts/occupational-health-and-safety-act-2004/044" TargetMode="External"/><Relationship Id="rId113" Type="http://schemas.openxmlformats.org/officeDocument/2006/relationships/hyperlink" Target="http://www.legislation.act.gov.au/a/2011-35/default.asp" TargetMode="External"/><Relationship Id="rId320" Type="http://schemas.openxmlformats.org/officeDocument/2006/relationships/hyperlink" Target="http://www.legislation.act.gov.au/a/2011-35/default.asp" TargetMode="External"/><Relationship Id="rId558" Type="http://schemas.openxmlformats.org/officeDocument/2006/relationships/hyperlink" Target="http://www.legislation.act.gov.au/sl/2021-1" TargetMode="External"/><Relationship Id="rId765" Type="http://schemas.openxmlformats.org/officeDocument/2006/relationships/hyperlink" Target="http://www.legislation.act.gov.au/sl/2018-2/default.asp" TargetMode="External"/><Relationship Id="rId972" Type="http://schemas.openxmlformats.org/officeDocument/2006/relationships/hyperlink" Target="http://www.legislation.act.gov.au/sl/2014-32" TargetMode="External"/><Relationship Id="rId1188" Type="http://schemas.openxmlformats.org/officeDocument/2006/relationships/hyperlink" Target="http://www.legislation.act.gov.au/sl/2014-32" TargetMode="External"/><Relationship Id="rId1395" Type="http://schemas.openxmlformats.org/officeDocument/2006/relationships/hyperlink" Target="http://www.legislation.act.gov.au/a/2016-33" TargetMode="External"/><Relationship Id="rId1409" Type="http://schemas.openxmlformats.org/officeDocument/2006/relationships/hyperlink" Target="http://www.legislation.act.gov.au/sl/2019-3/default.asp" TargetMode="External"/><Relationship Id="rId197" Type="http://schemas.openxmlformats.org/officeDocument/2006/relationships/hyperlink" Target="http://www.legislation.act.gov.au/a/2011-35/default.asp" TargetMode="External"/><Relationship Id="rId418" Type="http://schemas.openxmlformats.org/officeDocument/2006/relationships/header" Target="header15.xml"/><Relationship Id="rId625" Type="http://schemas.openxmlformats.org/officeDocument/2006/relationships/hyperlink" Target="https://www.legislation.act.gov.au/sl/2020-27/" TargetMode="External"/><Relationship Id="rId832" Type="http://schemas.openxmlformats.org/officeDocument/2006/relationships/hyperlink" Target="http://www.legislation.act.gov.au/sl/2022-13" TargetMode="External"/><Relationship Id="rId1048" Type="http://schemas.openxmlformats.org/officeDocument/2006/relationships/hyperlink" Target="http://www.legislation.act.gov.au/sl/2018-2/default.asp" TargetMode="External"/><Relationship Id="rId1255" Type="http://schemas.openxmlformats.org/officeDocument/2006/relationships/hyperlink" Target="http://www.legislation.act.gov.au/a/2017-4/default.asp"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2001-14" TargetMode="External"/><Relationship Id="rId1115" Type="http://schemas.openxmlformats.org/officeDocument/2006/relationships/hyperlink" Target="http://www.legislation.act.gov.au/sl/2018-2/default.asp" TargetMode="External"/><Relationship Id="rId1322" Type="http://schemas.openxmlformats.org/officeDocument/2006/relationships/hyperlink" Target="http://www.legislation.act.gov.au/sl/2014-20" TargetMode="External"/><Relationship Id="rId59" Type="http://schemas.openxmlformats.org/officeDocument/2006/relationships/hyperlink" Target="https://www.legislation.sa.gov.au/lz?path=%2FC%2FA%2FOCCUPATIONAL%20HEALTH%20SAFETY%20AND%20WELFARE%20ACT%201986" TargetMode="External"/><Relationship Id="rId124" Type="http://schemas.openxmlformats.org/officeDocument/2006/relationships/hyperlink" Target="http://www.legislation.act.gov.au/a/2011-35/default.asp" TargetMode="External"/><Relationship Id="rId569" Type="http://schemas.openxmlformats.org/officeDocument/2006/relationships/hyperlink" Target="http://www.legislation.act.gov.au/sl/2023-30/" TargetMode="External"/><Relationship Id="rId776" Type="http://schemas.openxmlformats.org/officeDocument/2006/relationships/hyperlink" Target="http://www.legislation.act.gov.au/sl/2018-2/default.asp" TargetMode="External"/><Relationship Id="rId983" Type="http://schemas.openxmlformats.org/officeDocument/2006/relationships/hyperlink" Target="http://www.legislation.act.gov.au/sl/2014-32" TargetMode="External"/><Relationship Id="rId1199" Type="http://schemas.openxmlformats.org/officeDocument/2006/relationships/hyperlink" Target="http://www.legislation.act.gov.au/a/2020-30/" TargetMode="External"/><Relationship Id="rId331" Type="http://schemas.openxmlformats.org/officeDocument/2006/relationships/hyperlink" Target="https://www.legislation.gov.au/Series/C2006A00014" TargetMode="External"/><Relationship Id="rId429" Type="http://schemas.openxmlformats.org/officeDocument/2006/relationships/hyperlink" Target="http://www.legislation.gov.au" TargetMode="External"/><Relationship Id="rId636" Type="http://schemas.openxmlformats.org/officeDocument/2006/relationships/hyperlink" Target="http://www.legislation.act.gov.au/a/2022-23/" TargetMode="External"/><Relationship Id="rId1059" Type="http://schemas.openxmlformats.org/officeDocument/2006/relationships/hyperlink" Target="http://www.legislation.act.gov.au/sl/2018-2/default.asp" TargetMode="External"/><Relationship Id="rId1266" Type="http://schemas.openxmlformats.org/officeDocument/2006/relationships/hyperlink" Target="http://www.legislation.act.gov.au/sl/2014-20" TargetMode="External"/><Relationship Id="rId843" Type="http://schemas.openxmlformats.org/officeDocument/2006/relationships/hyperlink" Target="http://www.legislation.act.gov.au/sl/2022-12" TargetMode="External"/><Relationship Id="rId1126" Type="http://schemas.openxmlformats.org/officeDocument/2006/relationships/hyperlink" Target="http://www.legislation.act.gov.au/sl/2018-2/default.asp" TargetMode="External"/><Relationship Id="rId275" Type="http://schemas.openxmlformats.org/officeDocument/2006/relationships/hyperlink" Target="http://www.legislation.act.gov.au/a/2011-35/default.asp" TargetMode="External"/><Relationship Id="rId482" Type="http://schemas.openxmlformats.org/officeDocument/2006/relationships/hyperlink" Target="http://www.aals.asn.au" TargetMode="External"/><Relationship Id="rId703" Type="http://schemas.openxmlformats.org/officeDocument/2006/relationships/hyperlink" Target="http://www.legislation.act.gov.au/sl/2018-2/default.asp" TargetMode="External"/><Relationship Id="rId910" Type="http://schemas.openxmlformats.org/officeDocument/2006/relationships/hyperlink" Target="http://www.legislation.act.gov.au/sl/2014-32" TargetMode="External"/><Relationship Id="rId1333" Type="http://schemas.openxmlformats.org/officeDocument/2006/relationships/hyperlink" Target="http://www.legislation.act.gov.au/sl/2018-2/default.asp" TargetMode="External"/><Relationship Id="rId135" Type="http://schemas.openxmlformats.org/officeDocument/2006/relationships/hyperlink" Target="http://www.legislation.act.gov.au/a/2004-7" TargetMode="External"/><Relationship Id="rId342" Type="http://schemas.openxmlformats.org/officeDocument/2006/relationships/hyperlink" Target="http://www.legislation.act.gov.au/a/2011-35/default.asp" TargetMode="External"/><Relationship Id="rId787" Type="http://schemas.openxmlformats.org/officeDocument/2006/relationships/hyperlink" Target="http://www.legislation.act.gov.au/sl/2022-13/" TargetMode="External"/><Relationship Id="rId994" Type="http://schemas.openxmlformats.org/officeDocument/2006/relationships/hyperlink" Target="http://www.legislation.act.gov.au/sl/2014-32" TargetMode="External"/><Relationship Id="rId1400" Type="http://schemas.openxmlformats.org/officeDocument/2006/relationships/hyperlink" Target="http://www.legislation.act.gov.au/a/2017-4/default.asp" TargetMode="External"/><Relationship Id="rId202" Type="http://schemas.openxmlformats.org/officeDocument/2006/relationships/hyperlink" Target="http://www.legislation.act.gov.au/a/2011-35/default.asp" TargetMode="External"/><Relationship Id="rId647" Type="http://schemas.openxmlformats.org/officeDocument/2006/relationships/hyperlink" Target="http://www.legislation.act.gov.au/sl/2014-20" TargetMode="External"/><Relationship Id="rId854" Type="http://schemas.openxmlformats.org/officeDocument/2006/relationships/hyperlink" Target="http://www.legislation.act.gov.au/sl/2022-13" TargetMode="External"/><Relationship Id="rId1277" Type="http://schemas.openxmlformats.org/officeDocument/2006/relationships/hyperlink" Target="http://www.legislation.act.gov.au/sl/2018-2/default.asp" TargetMode="External"/><Relationship Id="rId286" Type="http://schemas.openxmlformats.org/officeDocument/2006/relationships/hyperlink" Target="http://www.legislation.act.gov.au/a/1997-92" TargetMode="External"/><Relationship Id="rId493" Type="http://schemas.openxmlformats.org/officeDocument/2006/relationships/hyperlink" Target="http://www.legislation.act.gov.au/a/2001-14" TargetMode="External"/><Relationship Id="rId507" Type="http://schemas.openxmlformats.org/officeDocument/2006/relationships/hyperlink" Target="http://www.legislation.act.gov.au/a/2001-14" TargetMode="External"/><Relationship Id="rId714" Type="http://schemas.openxmlformats.org/officeDocument/2006/relationships/hyperlink" Target="http://www.legislation.act.gov.au/sl/2018-2/default.asp" TargetMode="External"/><Relationship Id="rId921" Type="http://schemas.openxmlformats.org/officeDocument/2006/relationships/hyperlink" Target="http://www.legislation.act.gov.au/sl/2014-32" TargetMode="External"/><Relationship Id="rId1137" Type="http://schemas.openxmlformats.org/officeDocument/2006/relationships/hyperlink" Target="http://www.legislation.act.gov.au/sl/2014-20" TargetMode="External"/><Relationship Id="rId1344" Type="http://schemas.openxmlformats.org/officeDocument/2006/relationships/hyperlink" Target="http://www.legislation.act.gov.au/sl/2018-2/default.asp" TargetMode="External"/><Relationship Id="rId50" Type="http://schemas.openxmlformats.org/officeDocument/2006/relationships/hyperlink" Target="https://www.legislation.vic.gov.au/repealed-revoked/acts/occupational-health-and-safety-act-1985/061" TargetMode="External"/><Relationship Id="rId146" Type="http://schemas.openxmlformats.org/officeDocument/2006/relationships/hyperlink" Target="http://www.legislation.act.gov.au/a/1971-30" TargetMode="External"/><Relationship Id="rId353" Type="http://schemas.openxmlformats.org/officeDocument/2006/relationships/hyperlink" Target="http://www.legislation.act.gov.au/a/2002-51" TargetMode="External"/><Relationship Id="rId560" Type="http://schemas.openxmlformats.org/officeDocument/2006/relationships/hyperlink" Target="http://www.legislation.act.gov.au/sl/2022-12" TargetMode="External"/><Relationship Id="rId798" Type="http://schemas.openxmlformats.org/officeDocument/2006/relationships/hyperlink" Target="http://www.legislation.act.gov.au/sl/2022-15/" TargetMode="External"/><Relationship Id="rId1190" Type="http://schemas.openxmlformats.org/officeDocument/2006/relationships/hyperlink" Target="http://www.legislation.act.gov.au/sl/2022-13" TargetMode="External"/><Relationship Id="rId1204" Type="http://schemas.openxmlformats.org/officeDocument/2006/relationships/hyperlink" Target="http://www.legislation.act.gov.au/sl/2014-32" TargetMode="External"/><Relationship Id="rId1411" Type="http://schemas.openxmlformats.org/officeDocument/2006/relationships/hyperlink" Target="http://www.legislation.act.gov.au/sl/2019-3/default.asp" TargetMode="External"/><Relationship Id="rId213" Type="http://schemas.openxmlformats.org/officeDocument/2006/relationships/hyperlink" Target="http://www.legislation.act.gov.au/a/1999-77" TargetMode="External"/><Relationship Id="rId420" Type="http://schemas.openxmlformats.org/officeDocument/2006/relationships/footer" Target="footer17.xml"/><Relationship Id="rId658" Type="http://schemas.openxmlformats.org/officeDocument/2006/relationships/hyperlink" Target="https://www.legislation.act.gov.au/sl/2020-27/" TargetMode="External"/><Relationship Id="rId865" Type="http://schemas.openxmlformats.org/officeDocument/2006/relationships/hyperlink" Target="http://www.legislation.act.gov.au/sl/2022-15/" TargetMode="External"/><Relationship Id="rId1050" Type="http://schemas.openxmlformats.org/officeDocument/2006/relationships/hyperlink" Target="http://www.legislation.act.gov.au/sl/2018-2/default.asp" TargetMode="External"/><Relationship Id="rId1288" Type="http://schemas.openxmlformats.org/officeDocument/2006/relationships/hyperlink" Target="http://www.legislation.act.gov.au/sl/2018-2/default.asp" TargetMode="External"/><Relationship Id="rId297" Type="http://schemas.openxmlformats.org/officeDocument/2006/relationships/hyperlink" Target="http://www.legislation.act.gov.au/a/2011-35/default.asp" TargetMode="External"/><Relationship Id="rId518" Type="http://schemas.openxmlformats.org/officeDocument/2006/relationships/hyperlink" Target="http://www.legislation.gov.au" TargetMode="External"/><Relationship Id="rId725" Type="http://schemas.openxmlformats.org/officeDocument/2006/relationships/hyperlink" Target="http://www.legislation.act.gov.au/sl/2018-2/default.asp" TargetMode="External"/><Relationship Id="rId932" Type="http://schemas.openxmlformats.org/officeDocument/2006/relationships/hyperlink" Target="http://www.legislation.act.gov.au/sl/2014-32" TargetMode="External"/><Relationship Id="rId1148" Type="http://schemas.openxmlformats.org/officeDocument/2006/relationships/hyperlink" Target="http://www.legislation.act.gov.au/sl/2014-32" TargetMode="External"/><Relationship Id="rId1355" Type="http://schemas.openxmlformats.org/officeDocument/2006/relationships/hyperlink" Target="http://www.legislation.act.gov.au/sl/2018-2/default.asp"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11-35/default.asp" TargetMode="External"/><Relationship Id="rId1008" Type="http://schemas.openxmlformats.org/officeDocument/2006/relationships/hyperlink" Target="http://www.legislation.act.gov.au/sl/2014-32" TargetMode="External"/><Relationship Id="rId1215" Type="http://schemas.openxmlformats.org/officeDocument/2006/relationships/hyperlink" Target="https://www.legislation.act.gov.au/sl/2023-19/" TargetMode="External"/><Relationship Id="rId1422" Type="http://schemas.openxmlformats.org/officeDocument/2006/relationships/hyperlink" Target="http://www.legislation.act.gov.au/sl/2022-12" TargetMode="External"/><Relationship Id="rId61" Type="http://schemas.openxmlformats.org/officeDocument/2006/relationships/hyperlink" Target="https://www.legislation.tas.gov.au/view/html/repealed/current/act-1995-013" TargetMode="External"/><Relationship Id="rId571" Type="http://schemas.openxmlformats.org/officeDocument/2006/relationships/hyperlink" Target="http://www.legislation.act.gov.au/a/2013-44" TargetMode="External"/><Relationship Id="rId669" Type="http://schemas.openxmlformats.org/officeDocument/2006/relationships/hyperlink" Target="http://www.legislation.act.gov.au/sl/2018-2/default.asp" TargetMode="External"/><Relationship Id="rId876" Type="http://schemas.openxmlformats.org/officeDocument/2006/relationships/hyperlink" Target="http://www.legislation.act.gov.au/sl/2014-32" TargetMode="External"/><Relationship Id="rId1299" Type="http://schemas.openxmlformats.org/officeDocument/2006/relationships/hyperlink" Target="http://www.legislation.act.gov.au/sl/2016-29" TargetMode="External"/><Relationship Id="rId19" Type="http://schemas.openxmlformats.org/officeDocument/2006/relationships/header" Target="header1.xml"/><Relationship Id="rId224" Type="http://schemas.openxmlformats.org/officeDocument/2006/relationships/hyperlink" Target="http://www.legislation.act.gov.au/a/2011-35/default.asp" TargetMode="External"/><Relationship Id="rId431" Type="http://schemas.openxmlformats.org/officeDocument/2006/relationships/hyperlink" Target="http://www.legislation.act.gov.au/a/2001-14" TargetMode="External"/><Relationship Id="rId529" Type="http://schemas.openxmlformats.org/officeDocument/2006/relationships/footer" Target="footer35.xml"/><Relationship Id="rId736" Type="http://schemas.openxmlformats.org/officeDocument/2006/relationships/hyperlink" Target="http://www.legislation.act.gov.au/sl/2018-2/default.asp" TargetMode="External"/><Relationship Id="rId1061" Type="http://schemas.openxmlformats.org/officeDocument/2006/relationships/hyperlink" Target="http://www.legislation.act.gov.au/sl/2018-2/default.asp" TargetMode="External"/><Relationship Id="rId1159" Type="http://schemas.openxmlformats.org/officeDocument/2006/relationships/hyperlink" Target="http://www.legislation.act.gov.au/sl/2016-29" TargetMode="External"/><Relationship Id="rId1366" Type="http://schemas.openxmlformats.org/officeDocument/2006/relationships/hyperlink" Target="http://www.legislation.act.gov.au/sl/2012-31"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sl/2014-32" TargetMode="External"/><Relationship Id="rId1019" Type="http://schemas.openxmlformats.org/officeDocument/2006/relationships/hyperlink" Target="http://www.legislation.act.gov.au/sl/2014-32" TargetMode="External"/><Relationship Id="rId72" Type="http://schemas.openxmlformats.org/officeDocument/2006/relationships/hyperlink" Target="http://www.legislation.act.gov.au/a/2011-35/default.asp" TargetMode="External"/><Relationship Id="rId375" Type="http://schemas.openxmlformats.org/officeDocument/2006/relationships/hyperlink" Target="http://www.legislation.act.gov.au/a/2011-35/default.asp" TargetMode="External"/><Relationship Id="rId582" Type="http://schemas.openxmlformats.org/officeDocument/2006/relationships/hyperlink" Target="http://www.legislation.act.gov.au/sl/2014-20" TargetMode="External"/><Relationship Id="rId803" Type="http://schemas.openxmlformats.org/officeDocument/2006/relationships/hyperlink" Target="http://www.legislation.act.gov.au/sl/2022-12" TargetMode="External"/><Relationship Id="rId1226" Type="http://schemas.openxmlformats.org/officeDocument/2006/relationships/hyperlink" Target="http://www.legislation.act.gov.au/sl/2014-32" TargetMode="External"/><Relationship Id="rId1433" Type="http://schemas.openxmlformats.org/officeDocument/2006/relationships/hyperlink" Target="http://www.legislation.act.gov.au/a/2022-23/"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header" Target="header23.xml"/><Relationship Id="rId887" Type="http://schemas.openxmlformats.org/officeDocument/2006/relationships/hyperlink" Target="http://www.legislation.act.gov.au/sl/2014-32" TargetMode="External"/><Relationship Id="rId1072" Type="http://schemas.openxmlformats.org/officeDocument/2006/relationships/hyperlink" Target="http://www.legislation.act.gov.au/sl/2018-2/default.asp" TargetMode="External"/><Relationship Id="rId302" Type="http://schemas.openxmlformats.org/officeDocument/2006/relationships/hyperlink" Target="http://www.legislation.act.gov.au/a/2000-48" TargetMode="External"/><Relationship Id="rId747" Type="http://schemas.openxmlformats.org/officeDocument/2006/relationships/hyperlink" Target="http://www.legislation.act.gov.au/sl/2018-2/default.asp" TargetMode="External"/><Relationship Id="rId954" Type="http://schemas.openxmlformats.org/officeDocument/2006/relationships/hyperlink" Target="http://www.legislation.act.gov.au/sl/2016-29" TargetMode="External"/><Relationship Id="rId1377" Type="http://schemas.openxmlformats.org/officeDocument/2006/relationships/hyperlink" Target="http://www.legislation.act.gov.au/sl/2014-20/default.asp" TargetMode="External"/><Relationship Id="rId83" Type="http://schemas.openxmlformats.org/officeDocument/2006/relationships/hyperlink" Target="http://www.legislation.act.gov.au/a/2011-35/default.asp" TargetMode="External"/><Relationship Id="rId179" Type="http://schemas.openxmlformats.org/officeDocument/2006/relationships/hyperlink" Target="http://www.legislation.act.gov.au/a/2011-35/default.asp" TargetMode="External"/><Relationship Id="rId386" Type="http://schemas.openxmlformats.org/officeDocument/2006/relationships/header" Target="header7.xml"/><Relationship Id="rId593" Type="http://schemas.openxmlformats.org/officeDocument/2006/relationships/hyperlink" Target="http://www.legislation.act.gov.au/sl/2014-20" TargetMode="External"/><Relationship Id="rId607" Type="http://schemas.openxmlformats.org/officeDocument/2006/relationships/hyperlink" Target="http://www.legislation.act.gov.au/a/2015-6" TargetMode="External"/><Relationship Id="rId814" Type="http://schemas.openxmlformats.org/officeDocument/2006/relationships/hyperlink" Target="http://www.legislation.act.gov.au/sl/2022-15/" TargetMode="External"/><Relationship Id="rId1237" Type="http://schemas.openxmlformats.org/officeDocument/2006/relationships/hyperlink" Target="http://www.legislation.act.gov.au/sl/2014-20" TargetMode="External"/><Relationship Id="rId1444" Type="http://schemas.openxmlformats.org/officeDocument/2006/relationships/footer" Target="footer37.xml"/><Relationship Id="rId246" Type="http://schemas.openxmlformats.org/officeDocument/2006/relationships/hyperlink" Target="http://www.legislation.act.gov.au/a/2001-14" TargetMode="External"/><Relationship Id="rId453" Type="http://schemas.openxmlformats.org/officeDocument/2006/relationships/image" Target="media/image3.wmf"/><Relationship Id="rId660" Type="http://schemas.openxmlformats.org/officeDocument/2006/relationships/hyperlink" Target="http://www.legislation.act.gov.au/sl/2018-2/default.asp" TargetMode="External"/><Relationship Id="rId898" Type="http://schemas.openxmlformats.org/officeDocument/2006/relationships/hyperlink" Target="http://www.legislation.act.gov.au/sl/2014-32" TargetMode="External"/><Relationship Id="rId1083" Type="http://schemas.openxmlformats.org/officeDocument/2006/relationships/hyperlink" Target="http://www.legislation.act.gov.au/sl/2018-2/default.asp" TargetMode="External"/><Relationship Id="rId1290" Type="http://schemas.openxmlformats.org/officeDocument/2006/relationships/hyperlink" Target="http://www.legislation.act.gov.au/sl/2018-2/default.asp" TargetMode="External"/><Relationship Id="rId1304" Type="http://schemas.openxmlformats.org/officeDocument/2006/relationships/hyperlink" Target="http://www.legislation.act.gov.au/sl/2018-2/default.asp" TargetMode="External"/><Relationship Id="rId106" Type="http://schemas.openxmlformats.org/officeDocument/2006/relationships/hyperlink" Target="http://www.legislation.act.gov.au/a/2011-35/default.asp" TargetMode="External"/><Relationship Id="rId313" Type="http://schemas.openxmlformats.org/officeDocument/2006/relationships/hyperlink" Target="http://www.legislation.act.gov.au/a/2000-48" TargetMode="External"/><Relationship Id="rId758" Type="http://schemas.openxmlformats.org/officeDocument/2006/relationships/hyperlink" Target="http://www.legislation.act.gov.au/sl/2018-2/default.asp" TargetMode="External"/><Relationship Id="rId965" Type="http://schemas.openxmlformats.org/officeDocument/2006/relationships/hyperlink" Target="http://www.legislation.act.gov.au/sl/2014-32" TargetMode="External"/><Relationship Id="rId1150" Type="http://schemas.openxmlformats.org/officeDocument/2006/relationships/hyperlink" Target="http://www.legislation.act.gov.au/sl/2014-32" TargetMode="External"/><Relationship Id="rId1388" Type="http://schemas.openxmlformats.org/officeDocument/2006/relationships/hyperlink" Target="http://www.legislation.act.gov.au/a/2015-12" TargetMode="External"/><Relationship Id="rId10" Type="http://schemas.openxmlformats.org/officeDocument/2006/relationships/hyperlink" Target="http://www.legislation.act.gov.au/sl/2023-30/" TargetMode="External"/><Relationship Id="rId94" Type="http://schemas.openxmlformats.org/officeDocument/2006/relationships/hyperlink" Target="http://www.legislation.act.gov.au/a/2011-35/default.asp" TargetMode="External"/><Relationship Id="rId397" Type="http://schemas.openxmlformats.org/officeDocument/2006/relationships/footer" Target="footer13.xml"/><Relationship Id="rId520" Type="http://schemas.openxmlformats.org/officeDocument/2006/relationships/hyperlink" Target="https://www.legislation.gov.au/Series/C2004A03952" TargetMode="External"/><Relationship Id="rId618" Type="http://schemas.openxmlformats.org/officeDocument/2006/relationships/hyperlink" Target="http://www.legislation.act.gov.au/sl/2014-20" TargetMode="External"/><Relationship Id="rId825" Type="http://schemas.openxmlformats.org/officeDocument/2006/relationships/hyperlink" Target="http://www.legislation.act.gov.au/sl/2022-13" TargetMode="External"/><Relationship Id="rId1248" Type="http://schemas.openxmlformats.org/officeDocument/2006/relationships/hyperlink" Target="http://www.legislation.act.gov.au/sl/2018-2/default.asp" TargetMode="External"/><Relationship Id="rId257" Type="http://schemas.openxmlformats.org/officeDocument/2006/relationships/hyperlink" Target="http://www.legislation.gov.au" TargetMode="External"/><Relationship Id="rId464" Type="http://schemas.openxmlformats.org/officeDocument/2006/relationships/footer" Target="footer31.xml"/><Relationship Id="rId1010" Type="http://schemas.openxmlformats.org/officeDocument/2006/relationships/hyperlink" Target="http://www.legislation.act.gov.au/sl/2014-32" TargetMode="External"/><Relationship Id="rId1094" Type="http://schemas.openxmlformats.org/officeDocument/2006/relationships/hyperlink" Target="https://www.legislation.act.gov.au/sl/2020-27/" TargetMode="External"/><Relationship Id="rId1108" Type="http://schemas.openxmlformats.org/officeDocument/2006/relationships/hyperlink" Target="http://www.legislation.act.gov.au/sl/2018-2/default.asp" TargetMode="External"/><Relationship Id="rId1315" Type="http://schemas.openxmlformats.org/officeDocument/2006/relationships/hyperlink" Target="http://www.legislation.act.gov.au/sl/2014-32" TargetMode="External"/><Relationship Id="rId117" Type="http://schemas.openxmlformats.org/officeDocument/2006/relationships/hyperlink" Target="http://www.legislation.act.gov.au/a/2011-35/default.asp" TargetMode="External"/><Relationship Id="rId671" Type="http://schemas.openxmlformats.org/officeDocument/2006/relationships/hyperlink" Target="http://www.legislation.act.gov.au/sl/2018-2/default.asp" TargetMode="External"/><Relationship Id="rId769" Type="http://schemas.openxmlformats.org/officeDocument/2006/relationships/hyperlink" Target="http://www.legislation.act.gov.au/sl/2018-2/default.asp" TargetMode="External"/><Relationship Id="rId976" Type="http://schemas.openxmlformats.org/officeDocument/2006/relationships/hyperlink" Target="http://www.legislation.act.gov.au/sl/2014-32" TargetMode="External"/><Relationship Id="rId1399" Type="http://schemas.openxmlformats.org/officeDocument/2006/relationships/hyperlink" Target="http://www.legislation.act.gov.au/a/2017-4/default.asp" TargetMode="External"/><Relationship Id="rId324" Type="http://schemas.openxmlformats.org/officeDocument/2006/relationships/hyperlink" Target="http://www.legislation.act.gov.au/a/2002-51" TargetMode="External"/><Relationship Id="rId531" Type="http://schemas.openxmlformats.org/officeDocument/2006/relationships/hyperlink" Target="http://www.legislation.act.gov.au/a/2011-35" TargetMode="External"/><Relationship Id="rId629" Type="http://schemas.openxmlformats.org/officeDocument/2006/relationships/hyperlink" Target="http://www.legislation.act.gov.au/sl/2014-20" TargetMode="External"/><Relationship Id="rId1161" Type="http://schemas.openxmlformats.org/officeDocument/2006/relationships/hyperlink" Target="http://www.legislation.act.gov.au/sl/2016-29" TargetMode="External"/><Relationship Id="rId1259" Type="http://schemas.openxmlformats.org/officeDocument/2006/relationships/hyperlink" Target="http://www.legislation.act.gov.au/sl/2018-2/default.asp" TargetMode="External"/><Relationship Id="rId836" Type="http://schemas.openxmlformats.org/officeDocument/2006/relationships/hyperlink" Target="http://www.legislation.act.gov.au/sl/2022-12" TargetMode="External"/><Relationship Id="rId1021" Type="http://schemas.openxmlformats.org/officeDocument/2006/relationships/hyperlink" Target="http://www.legislation.act.gov.au/sl/2014-32" TargetMode="External"/><Relationship Id="rId1119" Type="http://schemas.openxmlformats.org/officeDocument/2006/relationships/hyperlink" Target="http://www.legislation.act.gov.au/sl/2018-2/default.asp" TargetMode="External"/><Relationship Id="rId903" Type="http://schemas.openxmlformats.org/officeDocument/2006/relationships/hyperlink" Target="http://www.legislation.act.gov.au/sl/2014-32" TargetMode="External"/><Relationship Id="rId1326" Type="http://schemas.openxmlformats.org/officeDocument/2006/relationships/hyperlink" Target="http://www.legislation.act.gov.au/sl/2014-20" TargetMode="External"/><Relationship Id="rId32" Type="http://schemas.openxmlformats.org/officeDocument/2006/relationships/hyperlink" Target="http://www.legislation.act.gov.au/a/2002-51" TargetMode="External"/><Relationship Id="rId181" Type="http://schemas.openxmlformats.org/officeDocument/2006/relationships/hyperlink" Target="http://www.legislation.act.gov.au/a/2011-35/default.asp" TargetMode="External"/><Relationship Id="rId279" Type="http://schemas.openxmlformats.org/officeDocument/2006/relationships/hyperlink" Target="http://www.legislation.act.gov.au/a/2011-35/default.asp" TargetMode="External"/><Relationship Id="rId486" Type="http://schemas.openxmlformats.org/officeDocument/2006/relationships/hyperlink" Target="http://www.standards.org.au" TargetMode="External"/><Relationship Id="rId693" Type="http://schemas.openxmlformats.org/officeDocument/2006/relationships/hyperlink" Target="http://www.legislation.act.gov.au/sl/2018-2/default.asp" TargetMode="External"/><Relationship Id="rId139" Type="http://schemas.openxmlformats.org/officeDocument/2006/relationships/hyperlink" Target="http://www.legislation.act.gov.au/sl/2000-12"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18-26%20/default.asp" TargetMode="External"/><Relationship Id="rId760" Type="http://schemas.openxmlformats.org/officeDocument/2006/relationships/hyperlink" Target="http://www.legislation.act.gov.au/sl/2018-2/default.asp" TargetMode="External"/><Relationship Id="rId998" Type="http://schemas.openxmlformats.org/officeDocument/2006/relationships/hyperlink" Target="http://www.legislation.act.gov.au/sl/2014-32" TargetMode="External"/><Relationship Id="rId1183" Type="http://schemas.openxmlformats.org/officeDocument/2006/relationships/hyperlink" Target="http://www.legislation.act.gov.au/sl/2018-2/default.asp" TargetMode="External"/><Relationship Id="rId1390" Type="http://schemas.openxmlformats.org/officeDocument/2006/relationships/hyperlink" Target="http://www.legislation.act.gov.au/sl/2014-32" TargetMode="External"/><Relationship Id="rId206" Type="http://schemas.openxmlformats.org/officeDocument/2006/relationships/hyperlink" Target="http://www.legislation.act.gov.au/a/2011-35/default.asp" TargetMode="External"/><Relationship Id="rId413" Type="http://schemas.openxmlformats.org/officeDocument/2006/relationships/hyperlink" Target="http://www.standards.org.au/" TargetMode="External"/><Relationship Id="rId858" Type="http://schemas.openxmlformats.org/officeDocument/2006/relationships/hyperlink" Target="http://www.legislation.act.gov.au/sl/2022-15/" TargetMode="External"/><Relationship Id="rId1043" Type="http://schemas.openxmlformats.org/officeDocument/2006/relationships/hyperlink" Target="http://www.legislation.act.gov.au/sl/2018-2/default.asp" TargetMode="External"/><Relationship Id="rId620" Type="http://schemas.openxmlformats.org/officeDocument/2006/relationships/hyperlink" Target="https://www.legislation.act.gov.au/sl/2020-27/" TargetMode="External"/><Relationship Id="rId718" Type="http://schemas.openxmlformats.org/officeDocument/2006/relationships/hyperlink" Target="http://www.legislation.act.gov.au/sl/2018-2/default.asp" TargetMode="External"/><Relationship Id="rId925" Type="http://schemas.openxmlformats.org/officeDocument/2006/relationships/hyperlink" Target="http://www.legislation.act.gov.au/sl/2014-32" TargetMode="External"/><Relationship Id="rId1250" Type="http://schemas.openxmlformats.org/officeDocument/2006/relationships/hyperlink" Target="http://www.legislation.act.gov.au/a/2016-33/default.asp" TargetMode="External"/><Relationship Id="rId1348" Type="http://schemas.openxmlformats.org/officeDocument/2006/relationships/hyperlink" Target="http://www.legislation.act.gov.au/sl/2018-2/default.asp" TargetMode="External"/><Relationship Id="rId1110" Type="http://schemas.openxmlformats.org/officeDocument/2006/relationships/hyperlink" Target="http://www.legislation.act.gov.au/sl/2018-2/default.asp" TargetMode="External"/><Relationship Id="rId1208" Type="http://schemas.openxmlformats.org/officeDocument/2006/relationships/hyperlink" Target="http://www.legislation.act.gov.au/sl/2014-32" TargetMode="External"/><Relationship Id="rId1415" Type="http://schemas.openxmlformats.org/officeDocument/2006/relationships/hyperlink" Target="http://www.legislation.act.gov.au/a/2020-30/" TargetMode="External"/><Relationship Id="rId54" Type="http://schemas.openxmlformats.org/officeDocument/2006/relationships/hyperlink" Target="https://www.legislation.qld.gov.au/view/html/repealed/current/act-1995-025" TargetMode="External"/><Relationship Id="rId270" Type="http://schemas.openxmlformats.org/officeDocument/2006/relationships/hyperlink" Target="http://www.legislation.act.gov.au/a/2011-35/default.asp"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11-35/default.asp" TargetMode="External"/><Relationship Id="rId575" Type="http://schemas.openxmlformats.org/officeDocument/2006/relationships/hyperlink" Target="http://www.legislation.act.gov.au/a/2018-26/default.asp" TargetMode="External"/><Relationship Id="rId782" Type="http://schemas.openxmlformats.org/officeDocument/2006/relationships/hyperlink" Target="http://www.legislation.act.gov.au/sl/2022-12" TargetMode="External"/><Relationship Id="rId228" Type="http://schemas.openxmlformats.org/officeDocument/2006/relationships/hyperlink" Target="http://www.legislation.act.gov.au/a/2000-67" TargetMode="External"/><Relationship Id="rId435" Type="http://schemas.openxmlformats.org/officeDocument/2006/relationships/footer" Target="footer20.xml"/><Relationship Id="rId642" Type="http://schemas.openxmlformats.org/officeDocument/2006/relationships/hyperlink" Target="http://www.legislation.act.gov.au/sl/2014-20" TargetMode="External"/><Relationship Id="rId1065" Type="http://schemas.openxmlformats.org/officeDocument/2006/relationships/hyperlink" Target="http://www.legislation.act.gov.au/sl/2018-2/default.asp" TargetMode="External"/><Relationship Id="rId1272" Type="http://schemas.openxmlformats.org/officeDocument/2006/relationships/hyperlink" Target="http://www.legislation.act.gov.au/sl/2018-2/default.asp" TargetMode="External"/><Relationship Id="rId502" Type="http://schemas.openxmlformats.org/officeDocument/2006/relationships/hyperlink" Target="http://www.legislation.act.gov.au/a/2001-14" TargetMode="External"/><Relationship Id="rId947" Type="http://schemas.openxmlformats.org/officeDocument/2006/relationships/hyperlink" Target="http://www.legislation.act.gov.au/sl/2014-32" TargetMode="External"/><Relationship Id="rId1132" Type="http://schemas.openxmlformats.org/officeDocument/2006/relationships/hyperlink" Target="http://www.legislation.act.gov.au/sl/2018-2/default.asp" TargetMode="External"/><Relationship Id="rId76" Type="http://schemas.openxmlformats.org/officeDocument/2006/relationships/hyperlink" Target="http://www.legislation.act.gov.au/a/2011-35/default.asp" TargetMode="External"/><Relationship Id="rId807" Type="http://schemas.openxmlformats.org/officeDocument/2006/relationships/hyperlink" Target="http://www.legislation.act.gov.au/sl/2022-15/" TargetMode="External"/><Relationship Id="rId1437" Type="http://schemas.openxmlformats.org/officeDocument/2006/relationships/hyperlink" Target="https://legislation.act.gov.au/sl/2022-15/" TargetMode="External"/><Relationship Id="rId292" Type="http://schemas.openxmlformats.org/officeDocument/2006/relationships/hyperlink" Target="http://www.legislation.act.gov.au/a/2011-35/default.asp" TargetMode="External"/><Relationship Id="rId597" Type="http://schemas.openxmlformats.org/officeDocument/2006/relationships/hyperlink" Target="https://www.legislation.act.gov.au/sl/2020-27/" TargetMode="External"/><Relationship Id="rId152" Type="http://schemas.openxmlformats.org/officeDocument/2006/relationships/hyperlink" Target="http://www.legislation.act.gov.au/a/2000-65" TargetMode="External"/><Relationship Id="rId457" Type="http://schemas.openxmlformats.org/officeDocument/2006/relationships/header" Target="header26.xml"/><Relationship Id="rId1087" Type="http://schemas.openxmlformats.org/officeDocument/2006/relationships/hyperlink" Target="http://www.legislation.act.gov.au/sl/2018-2/default.asp" TargetMode="External"/><Relationship Id="rId1294" Type="http://schemas.openxmlformats.org/officeDocument/2006/relationships/hyperlink" Target="http://www.legislation.act.gov.au/sl/2018-2/default.asp" TargetMode="External"/><Relationship Id="rId664" Type="http://schemas.openxmlformats.org/officeDocument/2006/relationships/hyperlink" Target="http://www.legislation.act.gov.au/sl/2018-2/default.asp" TargetMode="External"/><Relationship Id="rId871" Type="http://schemas.openxmlformats.org/officeDocument/2006/relationships/hyperlink" Target="http://www.legislation.act.gov.au/sl/2022-15/" TargetMode="External"/><Relationship Id="rId969" Type="http://schemas.openxmlformats.org/officeDocument/2006/relationships/hyperlink" Target="http://www.legislation.act.gov.au/sl/2014-32" TargetMode="External"/><Relationship Id="rId317" Type="http://schemas.openxmlformats.org/officeDocument/2006/relationships/hyperlink" Target="http://www.legislation.act.gov.au/a/2004-12" TargetMode="External"/><Relationship Id="rId524" Type="http://schemas.openxmlformats.org/officeDocument/2006/relationships/hyperlink" Target="http://www.legislation.act.gov.au/a/2001-14" TargetMode="External"/><Relationship Id="rId731" Type="http://schemas.openxmlformats.org/officeDocument/2006/relationships/hyperlink" Target="http://www.legislation.act.gov.au/sl/2018-2/default.asp" TargetMode="External"/><Relationship Id="rId1154" Type="http://schemas.openxmlformats.org/officeDocument/2006/relationships/hyperlink" Target="http://www.legislation.act.gov.au/sl/2014-32" TargetMode="External"/><Relationship Id="rId1361" Type="http://schemas.openxmlformats.org/officeDocument/2006/relationships/hyperlink" Target="http://www.legislation.act.gov.au/sl/2018-2/default.asp" TargetMode="External"/><Relationship Id="rId98" Type="http://schemas.openxmlformats.org/officeDocument/2006/relationships/hyperlink" Target="http://www.legislation.act.gov.au/a/2011-35/default.asp" TargetMode="External"/><Relationship Id="rId829" Type="http://schemas.openxmlformats.org/officeDocument/2006/relationships/hyperlink" Target="http://www.legislation.act.gov.au/sl/2022-13" TargetMode="External"/><Relationship Id="rId1014" Type="http://schemas.openxmlformats.org/officeDocument/2006/relationships/hyperlink" Target="http://www.legislation.act.gov.au/sl/2014-32" TargetMode="External"/><Relationship Id="rId1221" Type="http://schemas.openxmlformats.org/officeDocument/2006/relationships/hyperlink" Target="http://www.legislation.act.gov.au/sl/2014-32" TargetMode="External"/><Relationship Id="rId1319" Type="http://schemas.openxmlformats.org/officeDocument/2006/relationships/hyperlink" Target="http://www.legislation.act.gov.au/sl/2018-2/default.asp" TargetMode="External"/><Relationship Id="rId25" Type="http://schemas.openxmlformats.org/officeDocument/2006/relationships/header" Target="header4.xml"/><Relationship Id="rId174" Type="http://schemas.openxmlformats.org/officeDocument/2006/relationships/hyperlink" Target="http://www.legislation.act.gov.au/a/2011-35/default.asp" TargetMode="External"/><Relationship Id="rId381" Type="http://schemas.openxmlformats.org/officeDocument/2006/relationships/hyperlink" Target="http://www.legislation.act.gov.au/a/2011-35/default.asp"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sl/2004-56" TargetMode="External"/><Relationship Id="rId686" Type="http://schemas.openxmlformats.org/officeDocument/2006/relationships/hyperlink" Target="http://www.legislation.act.gov.au/sl/2018-2/default.asp" TargetMode="External"/><Relationship Id="rId893" Type="http://schemas.openxmlformats.org/officeDocument/2006/relationships/hyperlink" Target="http://www.legislation.act.gov.au/sl/2014-32" TargetMode="External"/><Relationship Id="rId339" Type="http://schemas.openxmlformats.org/officeDocument/2006/relationships/hyperlink" Target="http://www.legislation.act.gov.au/a/2002-51" TargetMode="External"/><Relationship Id="rId546" Type="http://schemas.openxmlformats.org/officeDocument/2006/relationships/hyperlink" Target="http://www.legislation.act.gov.au/a/2016-33" TargetMode="External"/><Relationship Id="rId753" Type="http://schemas.openxmlformats.org/officeDocument/2006/relationships/hyperlink" Target="http://www.legislation.act.gov.au/sl/2018-2/default.asp" TargetMode="External"/><Relationship Id="rId1176" Type="http://schemas.openxmlformats.org/officeDocument/2006/relationships/hyperlink" Target="https://www.legislation.act.gov.au/sl/2023-19/" TargetMode="External"/><Relationship Id="rId1383" Type="http://schemas.openxmlformats.org/officeDocument/2006/relationships/hyperlink" Target="http://www.legislation.act.gov.au/sl/2014-32"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1-14" TargetMode="External"/><Relationship Id="rId960" Type="http://schemas.openxmlformats.org/officeDocument/2006/relationships/hyperlink" Target="http://www.legislation.act.gov.au/sl/2014-32" TargetMode="External"/><Relationship Id="rId1036" Type="http://schemas.openxmlformats.org/officeDocument/2006/relationships/hyperlink" Target="http://www.legislation.act.gov.au/sl/2018-2/default.asp" TargetMode="External"/><Relationship Id="rId1243" Type="http://schemas.openxmlformats.org/officeDocument/2006/relationships/hyperlink" Target="http://www.legislation.act.gov.au/sl/2018-2/default.asp" TargetMode="External"/><Relationship Id="rId613" Type="http://schemas.openxmlformats.org/officeDocument/2006/relationships/hyperlink" Target="https://www.legislation.act.gov.au/sl/2023-19/" TargetMode="External"/><Relationship Id="rId820" Type="http://schemas.openxmlformats.org/officeDocument/2006/relationships/hyperlink" Target="http://www.legislation.act.gov.au/sl/2022-12" TargetMode="External"/><Relationship Id="rId918" Type="http://schemas.openxmlformats.org/officeDocument/2006/relationships/hyperlink" Target="http://www.legislation.act.gov.au/sl/2014-32" TargetMode="External"/><Relationship Id="rId1450" Type="http://schemas.openxmlformats.org/officeDocument/2006/relationships/footer" Target="footer40.xml"/><Relationship Id="rId1103" Type="http://schemas.openxmlformats.org/officeDocument/2006/relationships/hyperlink" Target="http://www.legislation.act.gov.au/sl/2018-2/default.asp" TargetMode="External"/><Relationship Id="rId1310" Type="http://schemas.openxmlformats.org/officeDocument/2006/relationships/hyperlink" Target="http://www.legislation.act.gov.au/sl/2022-15/" TargetMode="External"/><Relationship Id="rId1408" Type="http://schemas.openxmlformats.org/officeDocument/2006/relationships/hyperlink" Target="http://www.legislation.act.gov.au/a/2018-26/default.asp" TargetMode="External"/><Relationship Id="rId47" Type="http://schemas.openxmlformats.org/officeDocument/2006/relationships/hyperlink" Target="https://www.legislation.vic.gov.au/in-force/acts/occupational-health-and-safety-act-2004/044" TargetMode="External"/><Relationship Id="rId196" Type="http://schemas.openxmlformats.org/officeDocument/2006/relationships/hyperlink" Target="http://www.legislation.act.gov.au/a/2011-35/default.asp" TargetMode="External"/><Relationship Id="rId263" Type="http://schemas.openxmlformats.org/officeDocument/2006/relationships/hyperlink" Target="http://www.safeworkaustralia.gov.au" TargetMode="External"/><Relationship Id="rId470" Type="http://schemas.openxmlformats.org/officeDocument/2006/relationships/hyperlink" Target="http://www.legislation.act.gov.au/a/2001-14" TargetMode="External"/><Relationship Id="rId123" Type="http://schemas.openxmlformats.org/officeDocument/2006/relationships/hyperlink" Target="http://www.legislation.act.gov.au/sl/2011-38" TargetMode="External"/><Relationship Id="rId330" Type="http://schemas.openxmlformats.org/officeDocument/2006/relationships/hyperlink" Target="http://www.legislation.act.gov.au/a/2004-12" TargetMode="External"/><Relationship Id="rId568" Type="http://schemas.openxmlformats.org/officeDocument/2006/relationships/hyperlink" Target="https://legislation.act.gov.au/a/2023-18/" TargetMode="External"/><Relationship Id="rId775" Type="http://schemas.openxmlformats.org/officeDocument/2006/relationships/hyperlink" Target="http://www.legislation.act.gov.au/sl/2018-2/default.asp" TargetMode="External"/><Relationship Id="rId982" Type="http://schemas.openxmlformats.org/officeDocument/2006/relationships/hyperlink" Target="http://www.legislation.act.gov.au/sl/2014-32" TargetMode="External"/><Relationship Id="rId1198" Type="http://schemas.openxmlformats.org/officeDocument/2006/relationships/hyperlink" Target="http://www.legislation.act.gov.au/sl/2014-10/default.asp" TargetMode="External"/><Relationship Id="rId428" Type="http://schemas.openxmlformats.org/officeDocument/2006/relationships/hyperlink" Target="http://www.legislation.act.gov.au/a/2001-14" TargetMode="External"/><Relationship Id="rId635" Type="http://schemas.openxmlformats.org/officeDocument/2006/relationships/hyperlink" Target="http://www.legislation.act.gov.au/sl/2014-20" TargetMode="External"/><Relationship Id="rId842" Type="http://schemas.openxmlformats.org/officeDocument/2006/relationships/hyperlink" Target="http://www.legislation.act.gov.au/sl/2022-15/" TargetMode="External"/><Relationship Id="rId1058" Type="http://schemas.openxmlformats.org/officeDocument/2006/relationships/hyperlink" Target="http://www.legislation.act.gov.au/sl/2018-2/default.asp" TargetMode="External"/><Relationship Id="rId1265" Type="http://schemas.openxmlformats.org/officeDocument/2006/relationships/hyperlink" Target="http://www.legislation.act.gov.au/sl/2014-32" TargetMode="External"/><Relationship Id="rId702" Type="http://schemas.openxmlformats.org/officeDocument/2006/relationships/hyperlink" Target="http://www.legislation.act.gov.au/sl/2018-2/default.asp" TargetMode="External"/><Relationship Id="rId1125" Type="http://schemas.openxmlformats.org/officeDocument/2006/relationships/hyperlink" Target="http://www.legislation.act.gov.au/sl/2018-2/default.asp" TargetMode="External"/><Relationship Id="rId1332" Type="http://schemas.openxmlformats.org/officeDocument/2006/relationships/hyperlink" Target="http://www.legislation.act.gov.au/sl/2018-2/default.asp" TargetMode="External"/><Relationship Id="rId69" Type="http://schemas.openxmlformats.org/officeDocument/2006/relationships/hyperlink" Target="http://www.legislation.act.gov.au/a/2011-35/default.asp" TargetMode="External"/><Relationship Id="rId285" Type="http://schemas.openxmlformats.org/officeDocument/2006/relationships/hyperlink" Target="http://www.standards.org.au/" TargetMode="External"/><Relationship Id="rId492" Type="http://schemas.openxmlformats.org/officeDocument/2006/relationships/hyperlink" Target="http://www.legislation.act.gov.au/a/2007-19" TargetMode="External"/><Relationship Id="rId797" Type="http://schemas.openxmlformats.org/officeDocument/2006/relationships/hyperlink" Target="http://www.legislation.act.gov.au/sl/2022-15/" TargetMode="External"/><Relationship Id="rId145" Type="http://schemas.openxmlformats.org/officeDocument/2006/relationships/hyperlink" Target="http://www.standards.org.au" TargetMode="External"/><Relationship Id="rId352" Type="http://schemas.openxmlformats.org/officeDocument/2006/relationships/hyperlink" Target="http://www.legislation.act.gov.au/a/2011-35/default.asp" TargetMode="External"/><Relationship Id="rId1287" Type="http://schemas.openxmlformats.org/officeDocument/2006/relationships/hyperlink" Target="http://www.legislation.act.gov.au/sl/2018-2/default.asp" TargetMode="Externa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sl/2014-20" TargetMode="External"/><Relationship Id="rId864" Type="http://schemas.openxmlformats.org/officeDocument/2006/relationships/hyperlink" Target="http://www.legislation.act.gov.au/sl/2022-13" TargetMode="External"/><Relationship Id="rId517" Type="http://schemas.openxmlformats.org/officeDocument/2006/relationships/hyperlink" Target="http://www.legislation.act.gov.au/a/2001-14" TargetMode="External"/><Relationship Id="rId724" Type="http://schemas.openxmlformats.org/officeDocument/2006/relationships/hyperlink" Target="http://www.legislation.act.gov.au/sl/2018-2/default.asp" TargetMode="External"/><Relationship Id="rId931" Type="http://schemas.openxmlformats.org/officeDocument/2006/relationships/hyperlink" Target="http://www.legislation.act.gov.au/sl/2014-32" TargetMode="External"/><Relationship Id="rId1147" Type="http://schemas.openxmlformats.org/officeDocument/2006/relationships/hyperlink" Target="http://www.legislation.act.gov.au/sl/2014-32" TargetMode="External"/><Relationship Id="rId1354" Type="http://schemas.openxmlformats.org/officeDocument/2006/relationships/hyperlink" Target="http://www.legislation.act.gov.au/sl/2018-2/default.asp" TargetMode="External"/><Relationship Id="rId60" Type="http://schemas.openxmlformats.org/officeDocument/2006/relationships/hyperlink" Target="https://www.legislation.sa.gov.au/lz?path=%2FC%2FA%2FOCCUPATIONAL%20HEALTH%20SAFETY%20AND%20WELFARE%20ACT%201986" TargetMode="External"/><Relationship Id="rId1007" Type="http://schemas.openxmlformats.org/officeDocument/2006/relationships/hyperlink" Target="http://www.legislation.act.gov.au/sl/2014-32" TargetMode="External"/><Relationship Id="rId1214" Type="http://schemas.openxmlformats.org/officeDocument/2006/relationships/hyperlink" Target="http://www.legislation.act.gov.au/sl/2018-2/default.asp" TargetMode="External"/><Relationship Id="rId1421" Type="http://schemas.openxmlformats.org/officeDocument/2006/relationships/hyperlink" Target="https://www.legislation.act.gov.au/sl/2021-1/" TargetMode="External"/><Relationship Id="rId18" Type="http://schemas.openxmlformats.org/officeDocument/2006/relationships/hyperlink" Target="http://www.legislation.act.gov.au/a/2001-14"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2-51" TargetMode="External"/><Relationship Id="rId581" Type="http://schemas.openxmlformats.org/officeDocument/2006/relationships/hyperlink" Target="http://www.legislation.act.gov.au/a/2018-26/default.asp"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sl/2018-2/default.asp" TargetMode="External"/><Relationship Id="rId886" Type="http://schemas.openxmlformats.org/officeDocument/2006/relationships/hyperlink" Target="http://www.legislation.act.gov.au/sl/2014-32" TargetMode="External"/><Relationship Id="rId2" Type="http://schemas.openxmlformats.org/officeDocument/2006/relationships/numbering" Target="numbering.xml"/><Relationship Id="rId441" Type="http://schemas.openxmlformats.org/officeDocument/2006/relationships/header" Target="header22.xml"/><Relationship Id="rId539" Type="http://schemas.openxmlformats.org/officeDocument/2006/relationships/hyperlink" Target="http://www.legislation.act.gov.au/sl/2014-20" TargetMode="External"/><Relationship Id="rId746" Type="http://schemas.openxmlformats.org/officeDocument/2006/relationships/hyperlink" Target="http://www.legislation.act.gov.au/sl/2018-2/default.asp" TargetMode="External"/><Relationship Id="rId1071" Type="http://schemas.openxmlformats.org/officeDocument/2006/relationships/hyperlink" Target="http://www.legislation.act.gov.au/sl/2018-2/default.asp" TargetMode="External"/><Relationship Id="rId1169" Type="http://schemas.openxmlformats.org/officeDocument/2006/relationships/hyperlink" Target="http://www.legislation.act.gov.au/sl/2022-12" TargetMode="External"/><Relationship Id="rId1376" Type="http://schemas.openxmlformats.org/officeDocument/2006/relationships/hyperlink" Target="http://www.legislation.act.gov.au/sl/2014-20/default.asp" TargetMode="External"/><Relationship Id="rId301" Type="http://schemas.openxmlformats.org/officeDocument/2006/relationships/hyperlink" Target="http://www.legislation.act.gov.au/a/2004-12" TargetMode="External"/><Relationship Id="rId953" Type="http://schemas.openxmlformats.org/officeDocument/2006/relationships/hyperlink" Target="http://www.legislation.act.gov.au/sl/2014-32" TargetMode="External"/><Relationship Id="rId1029" Type="http://schemas.openxmlformats.org/officeDocument/2006/relationships/hyperlink" Target="http://www.legislation.act.gov.au/sl/2018-2/default.asp" TargetMode="External"/><Relationship Id="rId1236" Type="http://schemas.openxmlformats.org/officeDocument/2006/relationships/hyperlink" Target="http://www.legislation.act.gov.au/sl/2014-20" TargetMode="External"/><Relationship Id="rId82" Type="http://schemas.openxmlformats.org/officeDocument/2006/relationships/hyperlink" Target="http://www.legislation.act.gov.au/a/2011-35/default.asp" TargetMode="External"/><Relationship Id="rId606" Type="http://schemas.openxmlformats.org/officeDocument/2006/relationships/hyperlink" Target="http://www.legislation.act.gov.au/sl/2014-27" TargetMode="External"/><Relationship Id="rId813" Type="http://schemas.openxmlformats.org/officeDocument/2006/relationships/hyperlink" Target="http://www.legislation.act.gov.au/sl/2022-12" TargetMode="External"/><Relationship Id="rId1443" Type="http://schemas.openxmlformats.org/officeDocument/2006/relationships/footer" Target="footer36.xml"/><Relationship Id="rId1303" Type="http://schemas.openxmlformats.org/officeDocument/2006/relationships/hyperlink" Target="http://www.legislation.act.gov.au/sl/2018-2/default.asp" TargetMode="External"/><Relationship Id="rId189" Type="http://schemas.openxmlformats.org/officeDocument/2006/relationships/hyperlink" Target="http://www.legislation.act.gov.au/a/2001-14" TargetMode="External"/><Relationship Id="rId396" Type="http://schemas.openxmlformats.org/officeDocument/2006/relationships/footer" Target="footer12.xml"/><Relationship Id="rId256" Type="http://schemas.openxmlformats.org/officeDocument/2006/relationships/hyperlink" Target="http://www.legislation.act.gov.au/a/2001-14" TargetMode="External"/><Relationship Id="rId463" Type="http://schemas.openxmlformats.org/officeDocument/2006/relationships/footer" Target="footer30.xml"/><Relationship Id="rId670" Type="http://schemas.openxmlformats.org/officeDocument/2006/relationships/hyperlink" Target="http://www.legislation.act.gov.au/sl/2018-2/default.asp" TargetMode="External"/><Relationship Id="rId1093" Type="http://schemas.openxmlformats.org/officeDocument/2006/relationships/hyperlink" Target="http://www.legislation.act.gov.au/sl/2018-2/default.asp" TargetMode="External"/><Relationship Id="rId116" Type="http://schemas.openxmlformats.org/officeDocument/2006/relationships/hyperlink" Target="http://www.legislation.act.gov.au/a/2011-35/default.asp" TargetMode="External"/><Relationship Id="rId323" Type="http://schemas.openxmlformats.org/officeDocument/2006/relationships/hyperlink" Target="http://www.legislation.act.gov.au/a/2011-35/default.asp" TargetMode="External"/><Relationship Id="rId530" Type="http://schemas.openxmlformats.org/officeDocument/2006/relationships/hyperlink" Target="http://www.legislation.act.gov.au/a/2001-14" TargetMode="External"/><Relationship Id="rId768" Type="http://schemas.openxmlformats.org/officeDocument/2006/relationships/hyperlink" Target="https://www.legislation.act.gov.au/sl/2020-27/" TargetMode="External"/><Relationship Id="rId975" Type="http://schemas.openxmlformats.org/officeDocument/2006/relationships/hyperlink" Target="http://www.legislation.act.gov.au/sl/2014-32" TargetMode="External"/><Relationship Id="rId1160" Type="http://schemas.openxmlformats.org/officeDocument/2006/relationships/hyperlink" Target="http://www.legislation.act.gov.au/sl/2014-20" TargetMode="External"/><Relationship Id="rId1398" Type="http://schemas.openxmlformats.org/officeDocument/2006/relationships/hyperlink" Target="http://www.legislation.act.gov.au/sl/2016-29/default.asp" TargetMode="External"/><Relationship Id="rId628" Type="http://schemas.openxmlformats.org/officeDocument/2006/relationships/hyperlink" Target="https://www.legislation.act.gov.au/sl/2020-27/" TargetMode="External"/><Relationship Id="rId835" Type="http://schemas.openxmlformats.org/officeDocument/2006/relationships/hyperlink" Target="http://www.legislation.act.gov.au/sl/2022-15/" TargetMode="External"/><Relationship Id="rId1258" Type="http://schemas.openxmlformats.org/officeDocument/2006/relationships/hyperlink" Target="https://www.legislation.act.gov.au/sl/2020-27/" TargetMode="External"/><Relationship Id="rId1020" Type="http://schemas.openxmlformats.org/officeDocument/2006/relationships/hyperlink" Target="http://www.legislation.act.gov.au/sl/2014-32" TargetMode="External"/><Relationship Id="rId1118" Type="http://schemas.openxmlformats.org/officeDocument/2006/relationships/hyperlink" Target="http://www.legislation.act.gov.au/sl/2018-2/default.asp" TargetMode="External"/><Relationship Id="rId1325" Type="http://schemas.openxmlformats.org/officeDocument/2006/relationships/hyperlink" Target="http://www.legislation.act.gov.au/sl/2018-2/default.asp" TargetMode="External"/><Relationship Id="rId902" Type="http://schemas.openxmlformats.org/officeDocument/2006/relationships/hyperlink" Target="http://www.legislation.act.gov.au/sl/2014-32" TargetMode="External"/><Relationship Id="rId31" Type="http://schemas.openxmlformats.org/officeDocument/2006/relationships/hyperlink" Target="http://www.legislation.act.gov.au/a/2001-14" TargetMode="External"/><Relationship Id="rId180" Type="http://schemas.openxmlformats.org/officeDocument/2006/relationships/hyperlink" Target="http://www.legislation.act.gov.au/a/2011-35/default.asp" TargetMode="External"/><Relationship Id="rId278" Type="http://schemas.openxmlformats.org/officeDocument/2006/relationships/hyperlink" Target="http://www.legislation.act.gov.au/a/2011-35/default.asp" TargetMode="External"/><Relationship Id="rId485" Type="http://schemas.openxmlformats.org/officeDocument/2006/relationships/hyperlink" Target="http://www.standards.org.au" TargetMode="External"/><Relationship Id="rId692" Type="http://schemas.openxmlformats.org/officeDocument/2006/relationships/hyperlink" Target="http://www.legislation.act.gov.au/sl/2018-2/default.asp" TargetMode="External"/><Relationship Id="rId138" Type="http://schemas.openxmlformats.org/officeDocument/2006/relationships/hyperlink" Target="http://www.standards.org.au" TargetMode="External"/><Relationship Id="rId345" Type="http://schemas.openxmlformats.org/officeDocument/2006/relationships/hyperlink" Target="http://www.legislation.act.gov.au/a/2011-35/default.asp" TargetMode="External"/><Relationship Id="rId552" Type="http://schemas.openxmlformats.org/officeDocument/2006/relationships/hyperlink" Target="https://www.legislation.act.gov.au/a/2018-8/default.asp" TargetMode="External"/><Relationship Id="rId997" Type="http://schemas.openxmlformats.org/officeDocument/2006/relationships/hyperlink" Target="http://www.legislation.act.gov.au/sl/2014-32" TargetMode="External"/><Relationship Id="rId1182" Type="http://schemas.openxmlformats.org/officeDocument/2006/relationships/hyperlink" Target="https://legislation.act.gov.au/a/2023-36/" TargetMode="External"/><Relationship Id="rId205" Type="http://schemas.openxmlformats.org/officeDocument/2006/relationships/hyperlink" Target="http://www.legislation.act.gov.au/a/2011-35/default.asp" TargetMode="Externa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sl/2022-13" TargetMode="External"/><Relationship Id="rId1042" Type="http://schemas.openxmlformats.org/officeDocument/2006/relationships/hyperlink" Target="http://www.legislation.act.gov.au/sl/2018-2/default.asp" TargetMode="External"/><Relationship Id="rId717" Type="http://schemas.openxmlformats.org/officeDocument/2006/relationships/hyperlink" Target="http://www.legislation.act.gov.au/sl/2018-2/default.asp" TargetMode="External"/><Relationship Id="rId924" Type="http://schemas.openxmlformats.org/officeDocument/2006/relationships/hyperlink" Target="http://www.legislation.act.gov.au/sl/2014-32" TargetMode="External"/><Relationship Id="rId1347" Type="http://schemas.openxmlformats.org/officeDocument/2006/relationships/hyperlink" Target="http://www.legislation.act.gov.au/sl/2018-2/default.asp" TargetMode="External"/><Relationship Id="rId53" Type="http://schemas.openxmlformats.org/officeDocument/2006/relationships/hyperlink" Target="https://www.legislation.qld.gov.au/view/html/repealed/current/act-1995-025" TargetMode="External"/><Relationship Id="rId1207" Type="http://schemas.openxmlformats.org/officeDocument/2006/relationships/hyperlink" Target="http://www.legislation.act.gov.au/sl/2014-32" TargetMode="External"/><Relationship Id="rId1414" Type="http://schemas.openxmlformats.org/officeDocument/2006/relationships/hyperlink" Target="https://www.legislation.act.gov.au/sl/2020-27/" TargetMode="External"/><Relationship Id="rId367" Type="http://schemas.openxmlformats.org/officeDocument/2006/relationships/hyperlink" Target="http://www.legislation.act.gov.au/a/2011-35/default.asp" TargetMode="External"/><Relationship Id="rId574" Type="http://schemas.openxmlformats.org/officeDocument/2006/relationships/hyperlink" Target="http://www.legislation.act.gov.au/sl/2018-2/default.asp" TargetMode="External"/><Relationship Id="rId227" Type="http://schemas.openxmlformats.org/officeDocument/2006/relationships/hyperlink" Target="http://www.legislation.act.gov.au/a/2011-35/default.asp" TargetMode="External"/><Relationship Id="rId781" Type="http://schemas.openxmlformats.org/officeDocument/2006/relationships/hyperlink" Target="http://www.legislation.act.gov.au/sl/2018-2/default.asp" TargetMode="External"/><Relationship Id="rId879" Type="http://schemas.openxmlformats.org/officeDocument/2006/relationships/hyperlink" Target="http://www.legislation.act.gov.au/sl/2014-32" TargetMode="External"/><Relationship Id="rId434" Type="http://schemas.openxmlformats.org/officeDocument/2006/relationships/header" Target="header19.xml"/><Relationship Id="rId641" Type="http://schemas.openxmlformats.org/officeDocument/2006/relationships/hyperlink" Target="http://www.legislation.act.gov.au/sl/2014-20" TargetMode="External"/><Relationship Id="rId739" Type="http://schemas.openxmlformats.org/officeDocument/2006/relationships/hyperlink" Target="http://www.legislation.act.gov.au/sl/2018-2/default.asp" TargetMode="External"/><Relationship Id="rId1064" Type="http://schemas.openxmlformats.org/officeDocument/2006/relationships/hyperlink" Target="http://www.legislation.act.gov.au/sl/2018-2/default.asp" TargetMode="External"/><Relationship Id="rId1271" Type="http://schemas.openxmlformats.org/officeDocument/2006/relationships/hyperlink" Target="http://www.legislation.act.gov.au/sl/2022-12" TargetMode="External"/><Relationship Id="rId1369" Type="http://schemas.openxmlformats.org/officeDocument/2006/relationships/hyperlink" Target="http://www.legislation.act.gov.au/a/2013-44/" TargetMode="External"/><Relationship Id="rId501" Type="http://schemas.openxmlformats.org/officeDocument/2006/relationships/hyperlink" Target="http://www.unece.org" TargetMode="External"/><Relationship Id="rId946" Type="http://schemas.openxmlformats.org/officeDocument/2006/relationships/hyperlink" Target="http://www.legislation.act.gov.au/sl/2014-32" TargetMode="External"/><Relationship Id="rId1131" Type="http://schemas.openxmlformats.org/officeDocument/2006/relationships/hyperlink" Target="http://www.legislation.act.gov.au/sl/2018-2/default.asp" TargetMode="External"/><Relationship Id="rId1229" Type="http://schemas.openxmlformats.org/officeDocument/2006/relationships/hyperlink" Target="http://www.legislation.act.gov.au/sl/2022-13"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sl/2022-12" TargetMode="External"/><Relationship Id="rId1436" Type="http://schemas.openxmlformats.org/officeDocument/2006/relationships/hyperlink" Target="https://legislation.act.gov.au/sl/2022-13/" TargetMode="External"/><Relationship Id="rId291" Type="http://schemas.openxmlformats.org/officeDocument/2006/relationships/hyperlink" Target="http://www.standards.org.au" TargetMode="External"/><Relationship Id="rId151" Type="http://schemas.openxmlformats.org/officeDocument/2006/relationships/hyperlink" Target="http://www.legislation.act.gov.au/a/1971-30" TargetMode="External"/><Relationship Id="rId389" Type="http://schemas.openxmlformats.org/officeDocument/2006/relationships/footer" Target="footer9.xml"/><Relationship Id="rId596" Type="http://schemas.openxmlformats.org/officeDocument/2006/relationships/hyperlink" Target="http://www.legislation.act.gov.au/sl/2014-20" TargetMode="External"/><Relationship Id="rId249" Type="http://schemas.openxmlformats.org/officeDocument/2006/relationships/hyperlink" Target="http://www.legislation.act.gov.au/a/2011-35/default.asp" TargetMode="External"/><Relationship Id="rId456" Type="http://schemas.openxmlformats.org/officeDocument/2006/relationships/image" Target="media/image6.wmf"/><Relationship Id="rId663" Type="http://schemas.openxmlformats.org/officeDocument/2006/relationships/hyperlink" Target="http://www.legislation.act.gov.au/sl/2018-2/default.asp" TargetMode="External"/><Relationship Id="rId870" Type="http://schemas.openxmlformats.org/officeDocument/2006/relationships/hyperlink" Target="http://www.legislation.act.gov.au/sl/2022-12" TargetMode="External"/><Relationship Id="rId1086" Type="http://schemas.openxmlformats.org/officeDocument/2006/relationships/hyperlink" Target="http://www.legislation.act.gov.au/sl/2018-2/default.asp" TargetMode="External"/><Relationship Id="rId1293" Type="http://schemas.openxmlformats.org/officeDocument/2006/relationships/hyperlink" Target="http://www.legislation.act.gov.au/sl/2014-32" TargetMode="External"/><Relationship Id="rId109" Type="http://schemas.openxmlformats.org/officeDocument/2006/relationships/hyperlink" Target="https://www.legislation.act.gov.au/a/2011-35/" TargetMode="External"/><Relationship Id="rId316" Type="http://schemas.openxmlformats.org/officeDocument/2006/relationships/hyperlink" Target="http://www.legislation.act.gov.au/a/2009-34" TargetMode="Externa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sl/2014-32" TargetMode="External"/><Relationship Id="rId1153" Type="http://schemas.openxmlformats.org/officeDocument/2006/relationships/hyperlink" Target="http://www.legislation.act.gov.au/sl/2014-32" TargetMode="External"/><Relationship Id="rId97" Type="http://schemas.openxmlformats.org/officeDocument/2006/relationships/hyperlink" Target="http://www.legislation.act.gov.au/a/2011-35/default.asp" TargetMode="External"/><Relationship Id="rId730" Type="http://schemas.openxmlformats.org/officeDocument/2006/relationships/hyperlink" Target="http://www.legislation.act.gov.au/sl/2018-2/default.asp" TargetMode="External"/><Relationship Id="rId828" Type="http://schemas.openxmlformats.org/officeDocument/2006/relationships/hyperlink" Target="http://www.legislation.act.gov.au/sl/2022-12" TargetMode="External"/><Relationship Id="rId1013" Type="http://schemas.openxmlformats.org/officeDocument/2006/relationships/hyperlink" Target="http://www.legislation.act.gov.au/sl/2014-32" TargetMode="External"/><Relationship Id="rId1360" Type="http://schemas.openxmlformats.org/officeDocument/2006/relationships/hyperlink" Target="http://www.legislation.act.gov.au/sl/2016-29" TargetMode="External"/><Relationship Id="rId1220" Type="http://schemas.openxmlformats.org/officeDocument/2006/relationships/hyperlink" Target="http://www.legislation.act.gov.au/sl/2018-2/default.asp" TargetMode="External"/><Relationship Id="rId1318" Type="http://schemas.openxmlformats.org/officeDocument/2006/relationships/hyperlink" Target="http://www.legislation.act.gov.au/sl/2014-32" TargetMode="External"/><Relationship Id="rId24" Type="http://schemas.openxmlformats.org/officeDocument/2006/relationships/footer" Target="footer3.xml"/><Relationship Id="rId173" Type="http://schemas.openxmlformats.org/officeDocument/2006/relationships/hyperlink" Target="http://www.legislation.act.gov.au/a/2011-35/default.asp" TargetMode="External"/><Relationship Id="rId380" Type="http://schemas.openxmlformats.org/officeDocument/2006/relationships/hyperlink" Target="http://www.legislation.act.gov.au/sl/2011-38" TargetMode="External"/><Relationship Id="rId240" Type="http://schemas.openxmlformats.org/officeDocument/2006/relationships/hyperlink" Target="http://www.legislation.act.gov.au/a/2001-14" TargetMode="External"/><Relationship Id="rId478" Type="http://schemas.openxmlformats.org/officeDocument/2006/relationships/hyperlink" Target="https://www.legislation.gov.au/Series/C2004A04723" TargetMode="External"/><Relationship Id="rId685" Type="http://schemas.openxmlformats.org/officeDocument/2006/relationships/hyperlink" Target="http://www.legislation.act.gov.au/sl/2018-2/default.asp" TargetMode="External"/><Relationship Id="rId892" Type="http://schemas.openxmlformats.org/officeDocument/2006/relationships/hyperlink" Target="http://www.legislation.act.gov.au/sl/2014-32"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1-35/default.asp" TargetMode="External"/><Relationship Id="rId545" Type="http://schemas.openxmlformats.org/officeDocument/2006/relationships/hyperlink" Target="http://www.legislation.act.gov.au/a/2016-24/default.asp" TargetMode="External"/><Relationship Id="rId752" Type="http://schemas.openxmlformats.org/officeDocument/2006/relationships/hyperlink" Target="http://www.legislation.act.gov.au/sl/2018-2/default.asp" TargetMode="External"/><Relationship Id="rId1175" Type="http://schemas.openxmlformats.org/officeDocument/2006/relationships/hyperlink" Target="http://www.legislation.act.gov.au/sl/2018-2/default.asp" TargetMode="External"/><Relationship Id="rId1382" Type="http://schemas.openxmlformats.org/officeDocument/2006/relationships/hyperlink" Target="http://www.legislation.act.gov.au/sl/2014-32" TargetMode="External"/><Relationship Id="rId405" Type="http://schemas.openxmlformats.org/officeDocument/2006/relationships/hyperlink" Target="http://www.legislation.act.gov.au/a/2001-14" TargetMode="External"/><Relationship Id="rId612" Type="http://schemas.openxmlformats.org/officeDocument/2006/relationships/hyperlink" Target="http://www.legislation.act.gov.au/sl/2014-20" TargetMode="External"/><Relationship Id="rId1035" Type="http://schemas.openxmlformats.org/officeDocument/2006/relationships/hyperlink" Target="http://www.legislation.act.gov.au/sl/2018-2/default.asp" TargetMode="External"/><Relationship Id="rId1242" Type="http://schemas.openxmlformats.org/officeDocument/2006/relationships/hyperlink" Target="http://www.legislation.act.gov.au/sl/2018-2/default.asp" TargetMode="External"/><Relationship Id="rId917" Type="http://schemas.openxmlformats.org/officeDocument/2006/relationships/hyperlink" Target="http://www.legislation.act.gov.au/sl/2019-3" TargetMode="External"/><Relationship Id="rId1102" Type="http://schemas.openxmlformats.org/officeDocument/2006/relationships/hyperlink" Target="http://www.legislation.act.gov.au/sl/2018-2/default.asp" TargetMode="External"/><Relationship Id="rId46" Type="http://schemas.openxmlformats.org/officeDocument/2006/relationships/hyperlink" Target="https://legislation.nsw.gov.au/view/html/repealed/current/act-2000-040" TargetMode="External"/><Relationship Id="rId1407" Type="http://schemas.openxmlformats.org/officeDocument/2006/relationships/hyperlink" Target="http://www.legislation.act.gov.au/a/2018-26/default.asp" TargetMode="External"/><Relationship Id="rId195" Type="http://schemas.openxmlformats.org/officeDocument/2006/relationships/hyperlink" Target="http://www.legislation.act.gov.au/a/2011-35/default.asp" TargetMode="External"/><Relationship Id="rId262" Type="http://schemas.openxmlformats.org/officeDocument/2006/relationships/hyperlink" Target="http://www.legislation.act.gov.au/a/2001-14" TargetMode="External"/><Relationship Id="rId567" Type="http://schemas.openxmlformats.org/officeDocument/2006/relationships/hyperlink" Target="https://legislation.act.gov.au/a/2023-36/" TargetMode="External"/><Relationship Id="rId1197" Type="http://schemas.openxmlformats.org/officeDocument/2006/relationships/hyperlink" Target="http://www.legislation.act.gov.au/sl/2018-2/default.asp" TargetMode="External"/><Relationship Id="rId122" Type="http://schemas.openxmlformats.org/officeDocument/2006/relationships/hyperlink" Target="http://www.legislation.act.gov.au/a/2000-48" TargetMode="External"/><Relationship Id="rId774" Type="http://schemas.openxmlformats.org/officeDocument/2006/relationships/hyperlink" Target="http://www.legislation.act.gov.au/sl/2018-2/default.asp" TargetMode="External"/><Relationship Id="rId981" Type="http://schemas.openxmlformats.org/officeDocument/2006/relationships/hyperlink" Target="http://www.legislation.act.gov.au/sl/2014-32" TargetMode="External"/><Relationship Id="rId1057" Type="http://schemas.openxmlformats.org/officeDocument/2006/relationships/hyperlink" Target="http://www.legislation.act.gov.au/sl/2018-2/default.asp" TargetMode="External"/><Relationship Id="rId427" Type="http://schemas.openxmlformats.org/officeDocument/2006/relationships/hyperlink" Target="http://www.legislation.act.gov.au/a/2001-14" TargetMode="External"/><Relationship Id="rId634" Type="http://schemas.openxmlformats.org/officeDocument/2006/relationships/hyperlink" Target="http://www.legislation.act.gov.au/sl/2014-20" TargetMode="External"/><Relationship Id="rId841" Type="http://schemas.openxmlformats.org/officeDocument/2006/relationships/hyperlink" Target="http://www.legislation.act.gov.au/sl/2022-13" TargetMode="External"/><Relationship Id="rId1264" Type="http://schemas.openxmlformats.org/officeDocument/2006/relationships/hyperlink" Target="http://www.legislation.act.gov.au/sl/2018-2/default.asp" TargetMode="External"/><Relationship Id="rId701" Type="http://schemas.openxmlformats.org/officeDocument/2006/relationships/hyperlink" Target="http://www.legislation.act.gov.au/sl/2018-2/default.asp" TargetMode="External"/><Relationship Id="rId939" Type="http://schemas.openxmlformats.org/officeDocument/2006/relationships/hyperlink" Target="http://www.legislation.act.gov.au/sl/2014-32" TargetMode="External"/><Relationship Id="rId1124" Type="http://schemas.openxmlformats.org/officeDocument/2006/relationships/hyperlink" Target="http://www.legislation.act.gov.au/sl/2014-32" TargetMode="External"/><Relationship Id="rId1331" Type="http://schemas.openxmlformats.org/officeDocument/2006/relationships/hyperlink" Target="http://www.legislation.act.gov.au/sl/2018-2/default.asp" TargetMode="External"/><Relationship Id="rId68" Type="http://schemas.openxmlformats.org/officeDocument/2006/relationships/hyperlink" Target="http://www.legislation.act.gov.au/a/2001-14" TargetMode="External"/><Relationship Id="rId1429" Type="http://schemas.openxmlformats.org/officeDocument/2006/relationships/hyperlink" Target="https://legislation.act.gov.au/sl/2022-15/"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89" Type="http://schemas.openxmlformats.org/officeDocument/2006/relationships/hyperlink" Target="https://www.legislation.act.gov.au/sl/2023-19/" TargetMode="External"/><Relationship Id="rId796" Type="http://schemas.openxmlformats.org/officeDocument/2006/relationships/hyperlink" Target="http://www.legislation.act.gov.au/sl/2022-13" TargetMode="External"/><Relationship Id="rId351" Type="http://schemas.openxmlformats.org/officeDocument/2006/relationships/hyperlink" Target="http://www.legislation.act.gov.au/a/2011-35/default.asp" TargetMode="External"/><Relationship Id="rId449" Type="http://schemas.openxmlformats.org/officeDocument/2006/relationships/image" Target="media/image2.png"/><Relationship Id="rId656" Type="http://schemas.openxmlformats.org/officeDocument/2006/relationships/hyperlink" Target="http://www.legislation.act.gov.au/a/2020-20/" TargetMode="External"/><Relationship Id="rId863" Type="http://schemas.openxmlformats.org/officeDocument/2006/relationships/hyperlink" Target="http://www.legislation.act.gov.au/sl/2022-12" TargetMode="External"/><Relationship Id="rId1079" Type="http://schemas.openxmlformats.org/officeDocument/2006/relationships/hyperlink" Target="http://www.legislation.act.gov.au/sl/2018-2/default.asp" TargetMode="External"/><Relationship Id="rId1286" Type="http://schemas.openxmlformats.org/officeDocument/2006/relationships/hyperlink" Target="http://www.legislation.act.gov.au/sl/2014-32" TargetMode="External"/><Relationship Id="rId211" Type="http://schemas.openxmlformats.org/officeDocument/2006/relationships/hyperlink" Target="http://www.legislation.act.gov.au/a/2011-35" TargetMode="External"/><Relationship Id="rId309" Type="http://schemas.openxmlformats.org/officeDocument/2006/relationships/hyperlink" Target="http://www.legislation.act.gov.au/a/2011-35/default.asp" TargetMode="External"/><Relationship Id="rId516" Type="http://schemas.openxmlformats.org/officeDocument/2006/relationships/hyperlink" Target="http://www.legislation.act.gov.au/a/2001-14" TargetMode="External"/><Relationship Id="rId1146" Type="http://schemas.openxmlformats.org/officeDocument/2006/relationships/hyperlink" Target="http://www.legislation.act.gov.au/a/2014-18" TargetMode="External"/><Relationship Id="rId723" Type="http://schemas.openxmlformats.org/officeDocument/2006/relationships/hyperlink" Target="http://www.legislation.act.gov.au/sl/2018-2/default.asp" TargetMode="External"/><Relationship Id="rId930" Type="http://schemas.openxmlformats.org/officeDocument/2006/relationships/hyperlink" Target="http://www.legislation.act.gov.au/sl/2014-32" TargetMode="External"/><Relationship Id="rId1006" Type="http://schemas.openxmlformats.org/officeDocument/2006/relationships/hyperlink" Target="http://www.legislation.act.gov.au/sl/2014-32" TargetMode="External"/><Relationship Id="rId1353" Type="http://schemas.openxmlformats.org/officeDocument/2006/relationships/hyperlink" Target="http://www.legislation.act.gov.au/sl/2016-29" TargetMode="External"/><Relationship Id="rId1213" Type="http://schemas.openxmlformats.org/officeDocument/2006/relationships/hyperlink" Target="http://www.legislation.act.gov.au/sl/2014-20" TargetMode="External"/><Relationship Id="rId1420" Type="http://schemas.openxmlformats.org/officeDocument/2006/relationships/hyperlink" Target="https://www.legislation.act.gov.au/sl/2020-27/" TargetMode="External"/><Relationship Id="rId17" Type="http://schemas.openxmlformats.org/officeDocument/2006/relationships/hyperlink" Target="http://www.legislation.act.gov.au/a/2001-14" TargetMode="External"/><Relationship Id="rId166" Type="http://schemas.openxmlformats.org/officeDocument/2006/relationships/hyperlink" Target="http://www.standards.org.au" TargetMode="External"/><Relationship Id="rId373" Type="http://schemas.openxmlformats.org/officeDocument/2006/relationships/hyperlink" Target="http://www.legislation.act.gov.au/a/2011-35/default.asp" TargetMode="External"/><Relationship Id="rId580" Type="http://schemas.openxmlformats.org/officeDocument/2006/relationships/hyperlink" Target="http://www.legislation.act.gov.au/a/2018-26/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F88C6-1E64-4750-B8E3-5223B8642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783</Pages>
  <Words>160869</Words>
  <Characters>802932</Characters>
  <Application>Microsoft Office Word</Application>
  <DocSecurity>0</DocSecurity>
  <Lines>21652</Lines>
  <Paragraphs>13126</Paragraphs>
  <ScaleCrop>false</ScaleCrop>
  <HeadingPairs>
    <vt:vector size="2" baseType="variant">
      <vt:variant>
        <vt:lpstr>Title</vt:lpstr>
      </vt:variant>
      <vt:variant>
        <vt:i4>1</vt:i4>
      </vt:variant>
    </vt:vector>
  </HeadingPairs>
  <TitlesOfParts>
    <vt:vector size="1" baseType="lpstr">
      <vt:lpstr>Work Health and Safety Regulation 2011</vt:lpstr>
    </vt:vector>
  </TitlesOfParts>
  <Manager>Regulation</Manager>
  <Company>Section</Company>
  <LinksUpToDate>false</LinksUpToDate>
  <CharactersWithSpaces>955639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Regulation 2011</dc:title>
  <dc:subject/>
  <dc:creator>ACT PCO</dc:creator>
  <cp:keywords>R42</cp:keywords>
  <dc:description/>
  <cp:lastModifiedBy>PCODCS</cp:lastModifiedBy>
  <cp:revision>4</cp:revision>
  <cp:lastPrinted>2019-06-18T03:43:00Z</cp:lastPrinted>
  <dcterms:created xsi:type="dcterms:W3CDTF">2024-06-30T23:36:00Z</dcterms:created>
  <dcterms:modified xsi:type="dcterms:W3CDTF">2024-06-30T23:36:00Z</dcterms:modified>
  <cp:category>R42</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-30/06/24</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12804583</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2024-06-12T00:45:21Z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bb0eb58e-9d28-46ec-981c-1df0592620cf</vt:lpwstr>
  </property>
  <property fmtid="{D5CDD505-2E9C-101B-9397-08002B2CF9AE}" pid="16" name="MSIP_Label_69af8531-eb46-4968-8cb3-105d2f5ea87e_ContentBits">
    <vt:lpwstr>0</vt:lpwstr>
  </property>
</Properties>
</file>