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CF2" w:rsidRDefault="00C20CF2" w:rsidP="00C20CF2">
      <w:pPr>
        <w:jc w:val="center"/>
      </w:pPr>
      <w:bookmarkStart w:id="0" w:name="_Hlk17710987"/>
      <w:bookmarkStart w:id="1" w:name="_GoBack"/>
      <w:bookmarkEnd w:id="1"/>
      <w:r>
        <w:rPr>
          <w:noProof/>
          <w:lang w:eastAsia="en-AU"/>
        </w:rPr>
        <w:drawing>
          <wp:inline distT="0" distB="0" distL="0" distR="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20CF2" w:rsidRDefault="00C20CF2" w:rsidP="00C20CF2">
      <w:pPr>
        <w:jc w:val="center"/>
        <w:rPr>
          <w:rFonts w:ascii="Arial" w:hAnsi="Arial"/>
        </w:rPr>
      </w:pPr>
      <w:r>
        <w:rPr>
          <w:rFonts w:ascii="Arial" w:hAnsi="Arial"/>
        </w:rPr>
        <w:t>Australian Capital Territory</w:t>
      </w:r>
    </w:p>
    <w:p w:rsidR="00C20CF2" w:rsidRDefault="00DC6EE9" w:rsidP="00C20CF2">
      <w:pPr>
        <w:pStyle w:val="Billname1"/>
      </w:pPr>
      <w:r>
        <w:fldChar w:fldCharType="begin"/>
      </w:r>
      <w:r>
        <w:instrText xml:space="preserve"> REF Citation \*charformat  \* MERGEFORMAT </w:instrText>
      </w:r>
      <w:r>
        <w:fldChar w:fldCharType="separate"/>
      </w:r>
      <w:r w:rsidR="004168DD">
        <w:t>Eggs (Labelling and Sale) Regulation 2019</w:t>
      </w:r>
      <w:r>
        <w:fldChar w:fldCharType="end"/>
      </w:r>
      <w:r w:rsidR="00C20CF2">
        <w:t xml:space="preserve">    </w:t>
      </w:r>
    </w:p>
    <w:p w:rsidR="00C20CF2" w:rsidRDefault="00C20CF2" w:rsidP="00C20CF2">
      <w:pPr>
        <w:pStyle w:val="ActNo"/>
      </w:pPr>
      <w:bookmarkStart w:id="2" w:name="LawNo"/>
      <w:r>
        <w:t>SL2019-21</w:t>
      </w:r>
      <w:bookmarkEnd w:id="2"/>
    </w:p>
    <w:p w:rsidR="00C20CF2" w:rsidRDefault="00C20CF2" w:rsidP="00C20CF2">
      <w:pPr>
        <w:pStyle w:val="CoverInForce"/>
      </w:pPr>
      <w:r>
        <w:t>made under the</w:t>
      </w:r>
    </w:p>
    <w:p w:rsidR="00C20CF2" w:rsidRDefault="00DC6EE9" w:rsidP="00C20CF2">
      <w:pPr>
        <w:pStyle w:val="CoverActName"/>
      </w:pPr>
      <w:r>
        <w:fldChar w:fldCharType="begin"/>
      </w:r>
      <w:r>
        <w:instrText xml:space="preserve"> REF ActName \*charformat </w:instrText>
      </w:r>
      <w:r>
        <w:fldChar w:fldCharType="separate"/>
      </w:r>
      <w:r w:rsidR="004168DD" w:rsidRPr="004168DD">
        <w:t>Eggs (Labelling and Sale) Act 2001</w:t>
      </w:r>
      <w:r>
        <w:fldChar w:fldCharType="end"/>
      </w:r>
    </w:p>
    <w:p w:rsidR="00C20CF2" w:rsidRDefault="00C20CF2" w:rsidP="00C20CF2">
      <w:pPr>
        <w:pStyle w:val="RepubNo"/>
      </w:pPr>
      <w:r>
        <w:t xml:space="preserve">Republication No </w:t>
      </w:r>
      <w:bookmarkStart w:id="3" w:name="RepubNo"/>
      <w:r>
        <w:t>1</w:t>
      </w:r>
      <w:bookmarkEnd w:id="3"/>
    </w:p>
    <w:p w:rsidR="00C20CF2" w:rsidRDefault="00C20CF2" w:rsidP="00C20CF2">
      <w:pPr>
        <w:pStyle w:val="EffectiveDate"/>
      </w:pPr>
      <w:r>
        <w:t xml:space="preserve">Effective:  </w:t>
      </w:r>
      <w:bookmarkStart w:id="4" w:name="EffectiveDate"/>
      <w:r>
        <w:t>26 August 2019</w:t>
      </w:r>
      <w:bookmarkEnd w:id="4"/>
    </w:p>
    <w:p w:rsidR="00C20CF2" w:rsidRDefault="00C20CF2" w:rsidP="00C20CF2">
      <w:pPr>
        <w:pStyle w:val="CoverInForce"/>
      </w:pPr>
      <w:r>
        <w:t xml:space="preserve">Republication date: </w:t>
      </w:r>
      <w:bookmarkStart w:id="5" w:name="InForceDate"/>
      <w:r>
        <w:t>26 August 2019</w:t>
      </w:r>
      <w:bookmarkEnd w:id="5"/>
    </w:p>
    <w:p w:rsidR="00C20CF2" w:rsidRDefault="00C20CF2" w:rsidP="00C20CF2">
      <w:pPr>
        <w:pStyle w:val="CoverInForce"/>
      </w:pPr>
      <w:r>
        <w:t>Regulation not amended</w:t>
      </w:r>
    </w:p>
    <w:p w:rsidR="00C20CF2" w:rsidRDefault="00C20CF2" w:rsidP="00C20CF2"/>
    <w:p w:rsidR="00C20CF2" w:rsidRDefault="00C20CF2" w:rsidP="00C20CF2"/>
    <w:p w:rsidR="00C20CF2" w:rsidRDefault="00C20CF2" w:rsidP="00C20CF2"/>
    <w:p w:rsidR="00C20CF2" w:rsidRDefault="00C20CF2" w:rsidP="00C20CF2"/>
    <w:p w:rsidR="00C20CF2" w:rsidRDefault="00C20CF2" w:rsidP="00C20CF2">
      <w:pPr>
        <w:spacing w:after="240"/>
        <w:rPr>
          <w:rFonts w:ascii="Arial" w:hAnsi="Arial"/>
        </w:rPr>
      </w:pPr>
    </w:p>
    <w:p w:rsidR="00C20CF2" w:rsidRPr="00797332" w:rsidRDefault="00C20CF2" w:rsidP="00C20CF2">
      <w:pPr>
        <w:pStyle w:val="PageBreak"/>
      </w:pPr>
      <w:r w:rsidRPr="00797332">
        <w:br w:type="page"/>
      </w:r>
    </w:p>
    <w:bookmarkEnd w:id="0"/>
    <w:p w:rsidR="00C20CF2" w:rsidRDefault="00C20CF2" w:rsidP="00C20CF2">
      <w:pPr>
        <w:pStyle w:val="CoverHeading"/>
      </w:pPr>
      <w:r>
        <w:lastRenderedPageBreak/>
        <w:t>About this republication</w:t>
      </w:r>
    </w:p>
    <w:p w:rsidR="00C20CF2" w:rsidRDefault="00C20CF2" w:rsidP="00C20CF2">
      <w:pPr>
        <w:pStyle w:val="CoverSubHdg"/>
      </w:pPr>
      <w:r>
        <w:t>The republished law</w:t>
      </w:r>
    </w:p>
    <w:p w:rsidR="00C20CF2" w:rsidRDefault="00C20CF2" w:rsidP="00C20CF2">
      <w:pPr>
        <w:pStyle w:val="CoverText"/>
      </w:pPr>
      <w:r>
        <w:t xml:space="preserve">This is a republication of the </w:t>
      </w:r>
      <w:r w:rsidRPr="00C20CF2">
        <w:rPr>
          <w:i/>
        </w:rPr>
        <w:fldChar w:fldCharType="begin"/>
      </w:r>
      <w:r w:rsidRPr="00C20CF2">
        <w:rPr>
          <w:i/>
        </w:rPr>
        <w:instrText xml:space="preserve"> REF citation *\charformat  \* MERGEFORMAT </w:instrText>
      </w:r>
      <w:r w:rsidRPr="00C20CF2">
        <w:rPr>
          <w:i/>
        </w:rPr>
        <w:fldChar w:fldCharType="separate"/>
      </w:r>
      <w:r w:rsidR="004168DD" w:rsidRPr="004168DD">
        <w:rPr>
          <w:i/>
        </w:rPr>
        <w:t>Eggs (Labelling and Sale) Regulation 2019</w:t>
      </w:r>
      <w:r w:rsidRPr="00C20CF2">
        <w:rPr>
          <w:i/>
        </w:rPr>
        <w:fldChar w:fldCharType="end"/>
      </w:r>
      <w:r>
        <w:t xml:space="preserve">, made under the </w:t>
      </w:r>
      <w:r w:rsidRPr="00C20CF2">
        <w:rPr>
          <w:i/>
        </w:rPr>
        <w:fldChar w:fldCharType="begin"/>
      </w:r>
      <w:r w:rsidRPr="00C20CF2">
        <w:rPr>
          <w:i/>
        </w:rPr>
        <w:instrText xml:space="preserve"> REF ActName \*charformat  \* MERGEFORMAT </w:instrText>
      </w:r>
      <w:r w:rsidRPr="00C20CF2">
        <w:rPr>
          <w:i/>
        </w:rPr>
        <w:fldChar w:fldCharType="separate"/>
      </w:r>
      <w:r w:rsidR="004168DD" w:rsidRPr="004168DD">
        <w:rPr>
          <w:i/>
        </w:rPr>
        <w:t>Eggs (Labelling and Sale) Act 2001</w:t>
      </w:r>
      <w:r w:rsidRPr="00C20CF2">
        <w:rPr>
          <w:i/>
        </w:rPr>
        <w:fldChar w:fldCharType="end"/>
      </w:r>
      <w:r w:rsidRPr="003D214E">
        <w:rPr>
          <w:rStyle w:val="charItals"/>
        </w:rPr>
        <w:t xml:space="preserve"> </w:t>
      </w:r>
      <w:r>
        <w:t xml:space="preserve">(including any amendment made under the </w:t>
      </w:r>
      <w:hyperlink r:id="rId10" w:tooltip="A2001-14" w:history="1">
        <w:r w:rsidRPr="003D214E">
          <w:rPr>
            <w:rStyle w:val="charCitHyperlinkItal"/>
          </w:rPr>
          <w:t>Legislation Act 2001</w:t>
        </w:r>
      </w:hyperlink>
      <w:r>
        <w:t>, part 11.3 (Editorial changes))</w:t>
      </w:r>
      <w:r w:rsidRPr="003D214E">
        <w:t xml:space="preserve"> </w:t>
      </w:r>
      <w:r>
        <w:t xml:space="preserve">as in force on </w:t>
      </w:r>
      <w:r w:rsidR="00DC6EE9">
        <w:fldChar w:fldCharType="begin"/>
      </w:r>
      <w:r w:rsidR="00DC6EE9">
        <w:instrText xml:space="preserve"> REF InForceDate *\charformat </w:instrText>
      </w:r>
      <w:r w:rsidR="00DC6EE9">
        <w:fldChar w:fldCharType="separate"/>
      </w:r>
      <w:r w:rsidR="004168DD">
        <w:t>26 August 2019</w:t>
      </w:r>
      <w:r w:rsidR="00DC6EE9">
        <w:fldChar w:fldCharType="end"/>
      </w:r>
      <w:r w:rsidRPr="003D214E">
        <w:rPr>
          <w:rStyle w:val="charItals"/>
        </w:rPr>
        <w:t xml:space="preserve">.  </w:t>
      </w:r>
      <w:r>
        <w:t xml:space="preserve">It also includes any commencement, repeal or expiry affecting this republished law.  </w:t>
      </w:r>
    </w:p>
    <w:p w:rsidR="00C20CF2" w:rsidRDefault="00C20CF2" w:rsidP="00C20CF2">
      <w:pPr>
        <w:pStyle w:val="CoverText"/>
      </w:pPr>
      <w:r>
        <w:t xml:space="preserve">The legislation history and amendment history of the republished law are set out in endnotes 3 and 4. </w:t>
      </w:r>
    </w:p>
    <w:p w:rsidR="00C20CF2" w:rsidRDefault="00C20CF2" w:rsidP="00C20CF2">
      <w:pPr>
        <w:pStyle w:val="CoverSubHdg"/>
      </w:pPr>
      <w:r>
        <w:t>Kinds of republications</w:t>
      </w:r>
    </w:p>
    <w:p w:rsidR="00C20CF2" w:rsidRDefault="00C20CF2" w:rsidP="00C20CF2">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rsidR="00C20CF2" w:rsidRDefault="00C20CF2" w:rsidP="00C20CF2">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rsidR="00C20CF2" w:rsidRDefault="00C20CF2" w:rsidP="00C20CF2">
      <w:pPr>
        <w:pStyle w:val="CoverTextBullet"/>
      </w:pPr>
      <w:r>
        <w:t>unauthorised republications.</w:t>
      </w:r>
    </w:p>
    <w:p w:rsidR="00C20CF2" w:rsidRDefault="00C20CF2" w:rsidP="00C20CF2">
      <w:pPr>
        <w:pStyle w:val="CoverText"/>
      </w:pPr>
      <w:r>
        <w:t>The status of this republication appears on the bottom of each page.</w:t>
      </w:r>
    </w:p>
    <w:p w:rsidR="00C20CF2" w:rsidRDefault="00C20CF2" w:rsidP="00C20CF2">
      <w:pPr>
        <w:pStyle w:val="CoverSubHdg"/>
      </w:pPr>
      <w:r>
        <w:t>Editorial amendments</w:t>
      </w:r>
    </w:p>
    <w:p w:rsidR="00C20CF2" w:rsidRDefault="00C20CF2" w:rsidP="00C20CF2">
      <w:pPr>
        <w:pStyle w:val="CoverText"/>
      </w:pPr>
      <w:r>
        <w:t xml:space="preserve">The </w:t>
      </w:r>
      <w:hyperlink r:id="rId13"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20CF2" w:rsidRPr="00A04A1F" w:rsidRDefault="00C20CF2" w:rsidP="00C20CF2">
      <w:pPr>
        <w:pStyle w:val="CoverText"/>
      </w:pPr>
      <w:r w:rsidRPr="00A04A1F">
        <w:t>This republication does not include amendments made under part 11.3 (see endnote 1).</w:t>
      </w:r>
    </w:p>
    <w:p w:rsidR="00C20CF2" w:rsidRDefault="00C20CF2" w:rsidP="00C20CF2">
      <w:pPr>
        <w:pStyle w:val="CoverSubHdg"/>
      </w:pPr>
      <w:r>
        <w:t>Uncommenced provisions and amendments</w:t>
      </w:r>
    </w:p>
    <w:p w:rsidR="00C20CF2" w:rsidRDefault="00C20CF2" w:rsidP="00C20CF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rsidR="00C20CF2" w:rsidRDefault="00C20CF2" w:rsidP="00C20CF2">
      <w:pPr>
        <w:pStyle w:val="CoverSubHdg"/>
      </w:pPr>
      <w:r>
        <w:t>Modifications</w:t>
      </w:r>
    </w:p>
    <w:p w:rsidR="00C20CF2" w:rsidRDefault="00C20CF2" w:rsidP="00C20CF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rsidR="00C20CF2" w:rsidRDefault="00C20CF2" w:rsidP="00C20CF2">
      <w:pPr>
        <w:pStyle w:val="CoverSubHdg"/>
      </w:pPr>
      <w:r>
        <w:t>Penalties</w:t>
      </w:r>
    </w:p>
    <w:p w:rsidR="00C20CF2" w:rsidRPr="003765DF" w:rsidRDefault="00C20CF2" w:rsidP="00C20CF2">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rsidR="00C20CF2" w:rsidRDefault="00C20CF2" w:rsidP="00C20CF2">
      <w:pPr>
        <w:pStyle w:val="00SigningPage"/>
        <w:sectPr w:rsidR="00C20CF2" w:rsidSect="00C20CF2">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rsidR="00C20CF2" w:rsidRDefault="00C20CF2" w:rsidP="00C20CF2">
      <w:pPr>
        <w:jc w:val="center"/>
      </w:pPr>
      <w:r>
        <w:rPr>
          <w:noProof/>
          <w:lang w:eastAsia="en-AU"/>
        </w:rPr>
        <w:lastRenderedPageBreak/>
        <w:drawing>
          <wp:inline distT="0" distB="0" distL="0" distR="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20CF2" w:rsidRDefault="00C20CF2" w:rsidP="00C20CF2">
      <w:pPr>
        <w:jc w:val="center"/>
        <w:rPr>
          <w:rFonts w:ascii="Arial" w:hAnsi="Arial"/>
        </w:rPr>
      </w:pPr>
      <w:r>
        <w:rPr>
          <w:rFonts w:ascii="Arial" w:hAnsi="Arial"/>
        </w:rPr>
        <w:t>Australian Capital Territory</w:t>
      </w:r>
    </w:p>
    <w:p w:rsidR="00C20CF2" w:rsidRDefault="00DC6EE9" w:rsidP="00C20CF2">
      <w:pPr>
        <w:pStyle w:val="Billname"/>
      </w:pPr>
      <w:r>
        <w:fldChar w:fldCharType="begin"/>
      </w:r>
      <w:r>
        <w:instrText xml:space="preserve"> REF Citation \*charformat  \* MERGEFORMAT </w:instrText>
      </w:r>
      <w:r>
        <w:fldChar w:fldCharType="separate"/>
      </w:r>
      <w:r w:rsidR="004168DD">
        <w:t>Eggs (Labelling and Sale) Regulation 2019</w:t>
      </w:r>
      <w:r>
        <w:fldChar w:fldCharType="end"/>
      </w:r>
    </w:p>
    <w:p w:rsidR="00C20CF2" w:rsidRDefault="00C20CF2" w:rsidP="00C20CF2">
      <w:pPr>
        <w:pStyle w:val="CoverInForce"/>
      </w:pPr>
      <w:r>
        <w:t>made under the</w:t>
      </w:r>
    </w:p>
    <w:p w:rsidR="00C20CF2" w:rsidRDefault="00DC6EE9" w:rsidP="00C20CF2">
      <w:pPr>
        <w:pStyle w:val="CoverActName"/>
      </w:pPr>
      <w:r>
        <w:fldChar w:fldCharType="begin"/>
      </w:r>
      <w:r>
        <w:instrText xml:space="preserve"> REF ActName \*charformat </w:instrText>
      </w:r>
      <w:r>
        <w:fldChar w:fldCharType="separate"/>
      </w:r>
      <w:r w:rsidR="004168DD" w:rsidRPr="004168DD">
        <w:t>Eggs (Labelling and Sale) Act 2001</w:t>
      </w:r>
      <w:r>
        <w:fldChar w:fldCharType="end"/>
      </w:r>
    </w:p>
    <w:p w:rsidR="00C20CF2" w:rsidRDefault="00C20CF2" w:rsidP="00C20CF2">
      <w:pPr>
        <w:pStyle w:val="Placeholder"/>
      </w:pPr>
      <w:r>
        <w:rPr>
          <w:rStyle w:val="charContents"/>
          <w:sz w:val="16"/>
        </w:rPr>
        <w:t xml:space="preserve">  </w:t>
      </w:r>
      <w:r>
        <w:rPr>
          <w:rStyle w:val="charPage"/>
        </w:rPr>
        <w:t xml:space="preserve">  </w:t>
      </w:r>
    </w:p>
    <w:p w:rsidR="00C20CF2" w:rsidRDefault="00C20CF2" w:rsidP="00C20CF2">
      <w:pPr>
        <w:pStyle w:val="N-TOCheading"/>
      </w:pPr>
      <w:r>
        <w:rPr>
          <w:rStyle w:val="charContents"/>
        </w:rPr>
        <w:t>Contents</w:t>
      </w:r>
    </w:p>
    <w:p w:rsidR="00C20CF2" w:rsidRDefault="00C20CF2" w:rsidP="00C20CF2">
      <w:pPr>
        <w:pStyle w:val="N-9pt"/>
      </w:pPr>
      <w:r>
        <w:tab/>
      </w:r>
      <w:r>
        <w:rPr>
          <w:rStyle w:val="charPage"/>
        </w:rPr>
        <w:t>Page</w:t>
      </w:r>
    </w:p>
    <w:p w:rsidR="00C151B5" w:rsidRDefault="00C151B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10974" w:history="1">
        <w:r w:rsidRPr="002D1955">
          <w:t>1</w:t>
        </w:r>
        <w:r>
          <w:rPr>
            <w:rFonts w:asciiTheme="minorHAnsi" w:eastAsiaTheme="minorEastAsia" w:hAnsiTheme="minorHAnsi" w:cstheme="minorBidi"/>
            <w:sz w:val="22"/>
            <w:szCs w:val="22"/>
            <w:lang w:eastAsia="en-AU"/>
          </w:rPr>
          <w:tab/>
        </w:r>
        <w:r w:rsidRPr="002D1955">
          <w:t>Name of regulation</w:t>
        </w:r>
        <w:r>
          <w:tab/>
        </w:r>
        <w:r>
          <w:fldChar w:fldCharType="begin"/>
        </w:r>
        <w:r>
          <w:instrText xml:space="preserve"> PAGEREF _Toc17710974 \h </w:instrText>
        </w:r>
        <w:r>
          <w:fldChar w:fldCharType="separate"/>
        </w:r>
        <w:r w:rsidR="004168DD">
          <w:t>2</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75" w:history="1">
        <w:r w:rsidRPr="002D1955">
          <w:t>2</w:t>
        </w:r>
        <w:r>
          <w:rPr>
            <w:rFonts w:asciiTheme="minorHAnsi" w:eastAsiaTheme="minorEastAsia" w:hAnsiTheme="minorHAnsi" w:cstheme="minorBidi"/>
            <w:sz w:val="22"/>
            <w:szCs w:val="22"/>
            <w:lang w:eastAsia="en-AU"/>
          </w:rPr>
          <w:tab/>
        </w:r>
        <w:r w:rsidRPr="002D1955">
          <w:t>Dictionary</w:t>
        </w:r>
        <w:r>
          <w:tab/>
        </w:r>
        <w:r>
          <w:fldChar w:fldCharType="begin"/>
        </w:r>
        <w:r>
          <w:instrText xml:space="preserve"> PAGEREF _Toc17710975 \h </w:instrText>
        </w:r>
        <w:r>
          <w:fldChar w:fldCharType="separate"/>
        </w:r>
        <w:r w:rsidR="004168DD">
          <w:t>2</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76" w:history="1">
        <w:r w:rsidRPr="002D1955">
          <w:t>3</w:t>
        </w:r>
        <w:r>
          <w:rPr>
            <w:rFonts w:asciiTheme="minorHAnsi" w:eastAsiaTheme="minorEastAsia" w:hAnsiTheme="minorHAnsi" w:cstheme="minorBidi"/>
            <w:sz w:val="22"/>
            <w:szCs w:val="22"/>
            <w:lang w:eastAsia="en-AU"/>
          </w:rPr>
          <w:tab/>
        </w:r>
        <w:r w:rsidRPr="002D1955">
          <w:t>Notes</w:t>
        </w:r>
        <w:r>
          <w:tab/>
        </w:r>
        <w:r>
          <w:fldChar w:fldCharType="begin"/>
        </w:r>
        <w:r>
          <w:instrText xml:space="preserve"> PAGEREF _Toc17710976 \h </w:instrText>
        </w:r>
        <w:r>
          <w:fldChar w:fldCharType="separate"/>
        </w:r>
        <w:r w:rsidR="004168DD">
          <w:t>2</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77" w:history="1">
        <w:r w:rsidRPr="002D1955">
          <w:t>4</w:t>
        </w:r>
        <w:r>
          <w:rPr>
            <w:rFonts w:asciiTheme="minorHAnsi" w:eastAsiaTheme="minorEastAsia" w:hAnsiTheme="minorHAnsi" w:cstheme="minorBidi"/>
            <w:sz w:val="22"/>
            <w:szCs w:val="22"/>
            <w:lang w:eastAsia="en-AU"/>
          </w:rPr>
          <w:tab/>
        </w:r>
        <w:r w:rsidRPr="002D1955">
          <w:t xml:space="preserve">Aviary eggs—Act, dict, def </w:t>
        </w:r>
        <w:r w:rsidRPr="002D1955">
          <w:rPr>
            <w:i/>
          </w:rPr>
          <w:t>aviary eggs</w:t>
        </w:r>
        <w:r>
          <w:tab/>
        </w:r>
        <w:r>
          <w:fldChar w:fldCharType="begin"/>
        </w:r>
        <w:r>
          <w:instrText xml:space="preserve"> PAGEREF _Toc17710977 \h </w:instrText>
        </w:r>
        <w:r>
          <w:fldChar w:fldCharType="separate"/>
        </w:r>
        <w:r w:rsidR="004168DD">
          <w:t>2</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78" w:history="1">
        <w:r w:rsidRPr="002D1955">
          <w:t>5</w:t>
        </w:r>
        <w:r>
          <w:rPr>
            <w:rFonts w:asciiTheme="minorHAnsi" w:eastAsiaTheme="minorEastAsia" w:hAnsiTheme="minorHAnsi" w:cstheme="minorBidi"/>
            <w:sz w:val="22"/>
            <w:szCs w:val="22"/>
            <w:lang w:eastAsia="en-AU"/>
          </w:rPr>
          <w:tab/>
        </w:r>
        <w:r w:rsidRPr="002D1955">
          <w:t xml:space="preserve">Barn eggs—Act, dict, def </w:t>
        </w:r>
        <w:r w:rsidRPr="002D1955">
          <w:rPr>
            <w:i/>
          </w:rPr>
          <w:t>barn eggs</w:t>
        </w:r>
        <w:r>
          <w:tab/>
        </w:r>
        <w:r>
          <w:fldChar w:fldCharType="begin"/>
        </w:r>
        <w:r>
          <w:instrText xml:space="preserve"> PAGEREF _Toc17710978 \h </w:instrText>
        </w:r>
        <w:r>
          <w:fldChar w:fldCharType="separate"/>
        </w:r>
        <w:r w:rsidR="004168DD">
          <w:t>3</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79" w:history="1">
        <w:r w:rsidRPr="002D1955">
          <w:t>6</w:t>
        </w:r>
        <w:r>
          <w:rPr>
            <w:rFonts w:asciiTheme="minorHAnsi" w:eastAsiaTheme="minorEastAsia" w:hAnsiTheme="minorHAnsi" w:cstheme="minorBidi"/>
            <w:sz w:val="22"/>
            <w:szCs w:val="22"/>
            <w:lang w:eastAsia="en-AU"/>
          </w:rPr>
          <w:tab/>
        </w:r>
        <w:r w:rsidRPr="002D1955">
          <w:t xml:space="preserve">Cage eggs—Act, dict, def </w:t>
        </w:r>
        <w:r w:rsidRPr="002D1955">
          <w:rPr>
            <w:i/>
          </w:rPr>
          <w:t>cage eggs</w:t>
        </w:r>
        <w:r>
          <w:tab/>
        </w:r>
        <w:r>
          <w:fldChar w:fldCharType="begin"/>
        </w:r>
        <w:r>
          <w:instrText xml:space="preserve"> PAGEREF _Toc17710979 \h </w:instrText>
        </w:r>
        <w:r>
          <w:fldChar w:fldCharType="separate"/>
        </w:r>
        <w:r w:rsidR="004168DD">
          <w:t>3</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80" w:history="1">
        <w:r w:rsidRPr="002D1955">
          <w:t>7</w:t>
        </w:r>
        <w:r>
          <w:rPr>
            <w:rFonts w:asciiTheme="minorHAnsi" w:eastAsiaTheme="minorEastAsia" w:hAnsiTheme="minorHAnsi" w:cstheme="minorBidi"/>
            <w:sz w:val="22"/>
            <w:szCs w:val="22"/>
            <w:lang w:eastAsia="en-AU"/>
          </w:rPr>
          <w:tab/>
        </w:r>
        <w:r w:rsidRPr="002D1955">
          <w:t xml:space="preserve">Free-range eggs—Act, dict, def </w:t>
        </w:r>
        <w:r w:rsidRPr="002D1955">
          <w:rPr>
            <w:i/>
          </w:rPr>
          <w:t>free-range eggs</w:t>
        </w:r>
        <w:r>
          <w:tab/>
        </w:r>
        <w:r>
          <w:fldChar w:fldCharType="begin"/>
        </w:r>
        <w:r>
          <w:instrText xml:space="preserve"> PAGEREF _Toc17710980 \h </w:instrText>
        </w:r>
        <w:r>
          <w:fldChar w:fldCharType="separate"/>
        </w:r>
        <w:r w:rsidR="004168DD">
          <w:t>3</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81" w:history="1">
        <w:r w:rsidRPr="002D1955">
          <w:t>8</w:t>
        </w:r>
        <w:r>
          <w:rPr>
            <w:rFonts w:asciiTheme="minorHAnsi" w:eastAsiaTheme="minorEastAsia" w:hAnsiTheme="minorHAnsi" w:cstheme="minorBidi"/>
            <w:sz w:val="22"/>
            <w:szCs w:val="22"/>
            <w:lang w:eastAsia="en-AU"/>
          </w:rPr>
          <w:tab/>
        </w:r>
        <w:r w:rsidRPr="002D1955">
          <w:t>Disapplication of Legislation Act, s 47 (6)</w:t>
        </w:r>
        <w:r>
          <w:tab/>
        </w:r>
        <w:r>
          <w:fldChar w:fldCharType="begin"/>
        </w:r>
        <w:r>
          <w:instrText xml:space="preserve"> PAGEREF _Toc17710981 \h </w:instrText>
        </w:r>
        <w:r>
          <w:fldChar w:fldCharType="separate"/>
        </w:r>
        <w:r w:rsidR="004168DD">
          <w:t>4</w:t>
        </w:r>
        <w:r>
          <w:fldChar w:fldCharType="end"/>
        </w:r>
      </w:hyperlink>
    </w:p>
    <w:p w:rsidR="00C151B5" w:rsidRDefault="00DC6EE9">
      <w:pPr>
        <w:pStyle w:val="TOC6"/>
        <w:rPr>
          <w:rFonts w:asciiTheme="minorHAnsi" w:eastAsiaTheme="minorEastAsia" w:hAnsiTheme="minorHAnsi" w:cstheme="minorBidi"/>
          <w:b w:val="0"/>
          <w:sz w:val="22"/>
          <w:szCs w:val="22"/>
          <w:lang w:eastAsia="en-AU"/>
        </w:rPr>
      </w:pPr>
      <w:hyperlink w:anchor="_Toc17710982" w:history="1">
        <w:r w:rsidR="00C151B5" w:rsidRPr="002D1955">
          <w:t>Dictionary</w:t>
        </w:r>
        <w:r w:rsidR="00C151B5">
          <w:tab/>
        </w:r>
        <w:r w:rsidR="00C151B5">
          <w:tab/>
        </w:r>
        <w:r w:rsidR="00C151B5" w:rsidRPr="00C151B5">
          <w:rPr>
            <w:b w:val="0"/>
            <w:sz w:val="20"/>
          </w:rPr>
          <w:fldChar w:fldCharType="begin"/>
        </w:r>
        <w:r w:rsidR="00C151B5" w:rsidRPr="00C151B5">
          <w:rPr>
            <w:b w:val="0"/>
            <w:sz w:val="20"/>
          </w:rPr>
          <w:instrText xml:space="preserve"> PAGEREF _Toc17710982 \h </w:instrText>
        </w:r>
        <w:r w:rsidR="00C151B5" w:rsidRPr="00C151B5">
          <w:rPr>
            <w:b w:val="0"/>
            <w:sz w:val="20"/>
          </w:rPr>
        </w:r>
        <w:r w:rsidR="00C151B5" w:rsidRPr="00C151B5">
          <w:rPr>
            <w:b w:val="0"/>
            <w:sz w:val="20"/>
          </w:rPr>
          <w:fldChar w:fldCharType="separate"/>
        </w:r>
        <w:r w:rsidR="004168DD">
          <w:rPr>
            <w:b w:val="0"/>
            <w:sz w:val="20"/>
          </w:rPr>
          <w:t>5</w:t>
        </w:r>
        <w:r w:rsidR="00C151B5" w:rsidRPr="00C151B5">
          <w:rPr>
            <w:b w:val="0"/>
            <w:sz w:val="20"/>
          </w:rPr>
          <w:fldChar w:fldCharType="end"/>
        </w:r>
      </w:hyperlink>
    </w:p>
    <w:p w:rsidR="00C151B5" w:rsidRDefault="00DC6EE9" w:rsidP="00C151B5">
      <w:pPr>
        <w:pStyle w:val="TOC7"/>
        <w:spacing w:before="480"/>
        <w:rPr>
          <w:rFonts w:asciiTheme="minorHAnsi" w:eastAsiaTheme="minorEastAsia" w:hAnsiTheme="minorHAnsi" w:cstheme="minorBidi"/>
          <w:b w:val="0"/>
          <w:sz w:val="22"/>
          <w:szCs w:val="22"/>
          <w:lang w:eastAsia="en-AU"/>
        </w:rPr>
      </w:pPr>
      <w:hyperlink w:anchor="_Toc17710983" w:history="1">
        <w:r w:rsidR="00C151B5">
          <w:t>Endnotes</w:t>
        </w:r>
        <w:r w:rsidR="00C151B5" w:rsidRPr="00C151B5">
          <w:rPr>
            <w:vanish/>
          </w:rPr>
          <w:tab/>
        </w:r>
        <w:r w:rsidR="00C151B5">
          <w:rPr>
            <w:vanish/>
          </w:rPr>
          <w:tab/>
        </w:r>
        <w:r w:rsidR="00C151B5" w:rsidRPr="00C151B5">
          <w:rPr>
            <w:b w:val="0"/>
            <w:vanish/>
          </w:rPr>
          <w:fldChar w:fldCharType="begin"/>
        </w:r>
        <w:r w:rsidR="00C151B5" w:rsidRPr="00C151B5">
          <w:rPr>
            <w:b w:val="0"/>
            <w:vanish/>
          </w:rPr>
          <w:instrText xml:space="preserve"> PAGEREF _Toc17710983 \h </w:instrText>
        </w:r>
        <w:r w:rsidR="00C151B5" w:rsidRPr="00C151B5">
          <w:rPr>
            <w:b w:val="0"/>
            <w:vanish/>
          </w:rPr>
        </w:r>
        <w:r w:rsidR="00C151B5" w:rsidRPr="00C151B5">
          <w:rPr>
            <w:b w:val="0"/>
            <w:vanish/>
          </w:rPr>
          <w:fldChar w:fldCharType="separate"/>
        </w:r>
        <w:r w:rsidR="004168DD">
          <w:rPr>
            <w:b w:val="0"/>
            <w:vanish/>
          </w:rPr>
          <w:t>6</w:t>
        </w:r>
        <w:r w:rsidR="00C151B5" w:rsidRPr="00C151B5">
          <w:rPr>
            <w:b w:val="0"/>
            <w:vanish/>
          </w:rP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84" w:history="1">
        <w:r w:rsidRPr="002D1955">
          <w:t>1</w:t>
        </w:r>
        <w:r>
          <w:rPr>
            <w:rFonts w:asciiTheme="minorHAnsi" w:eastAsiaTheme="minorEastAsia" w:hAnsiTheme="minorHAnsi" w:cstheme="minorBidi"/>
            <w:sz w:val="22"/>
            <w:szCs w:val="22"/>
            <w:lang w:eastAsia="en-AU"/>
          </w:rPr>
          <w:tab/>
        </w:r>
        <w:r w:rsidRPr="002D1955">
          <w:t>About the endnotes</w:t>
        </w:r>
        <w:r>
          <w:tab/>
        </w:r>
        <w:r>
          <w:fldChar w:fldCharType="begin"/>
        </w:r>
        <w:r>
          <w:instrText xml:space="preserve"> PAGEREF _Toc17710984 \h </w:instrText>
        </w:r>
        <w:r>
          <w:fldChar w:fldCharType="separate"/>
        </w:r>
        <w:r w:rsidR="004168DD">
          <w:t>6</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85" w:history="1">
        <w:r w:rsidRPr="002D1955">
          <w:t>2</w:t>
        </w:r>
        <w:r>
          <w:rPr>
            <w:rFonts w:asciiTheme="minorHAnsi" w:eastAsiaTheme="minorEastAsia" w:hAnsiTheme="minorHAnsi" w:cstheme="minorBidi"/>
            <w:sz w:val="22"/>
            <w:szCs w:val="22"/>
            <w:lang w:eastAsia="en-AU"/>
          </w:rPr>
          <w:tab/>
        </w:r>
        <w:r w:rsidRPr="002D1955">
          <w:t>Abbreviation key</w:t>
        </w:r>
        <w:r>
          <w:tab/>
        </w:r>
        <w:r>
          <w:fldChar w:fldCharType="begin"/>
        </w:r>
        <w:r>
          <w:instrText xml:space="preserve"> PAGEREF _Toc17710985 \h </w:instrText>
        </w:r>
        <w:r>
          <w:fldChar w:fldCharType="separate"/>
        </w:r>
        <w:r w:rsidR="004168DD">
          <w:t>6</w:t>
        </w:r>
        <w:r>
          <w:fldChar w:fldCharType="end"/>
        </w:r>
      </w:hyperlink>
    </w:p>
    <w:p w:rsidR="00C151B5" w:rsidRDefault="00C151B5">
      <w:pPr>
        <w:pStyle w:val="TOC5"/>
        <w:rPr>
          <w:rFonts w:asciiTheme="minorHAnsi" w:eastAsiaTheme="minorEastAsia" w:hAnsiTheme="minorHAnsi" w:cstheme="minorBidi"/>
          <w:sz w:val="22"/>
          <w:szCs w:val="22"/>
          <w:lang w:eastAsia="en-AU"/>
        </w:rPr>
      </w:pPr>
      <w:r>
        <w:tab/>
      </w:r>
      <w:hyperlink w:anchor="_Toc17710986" w:history="1">
        <w:r w:rsidRPr="002D1955">
          <w:t>3</w:t>
        </w:r>
        <w:r>
          <w:rPr>
            <w:rFonts w:asciiTheme="minorHAnsi" w:eastAsiaTheme="minorEastAsia" w:hAnsiTheme="minorHAnsi" w:cstheme="minorBidi"/>
            <w:sz w:val="22"/>
            <w:szCs w:val="22"/>
            <w:lang w:eastAsia="en-AU"/>
          </w:rPr>
          <w:tab/>
        </w:r>
        <w:r w:rsidRPr="002D1955">
          <w:t>Legislation history</w:t>
        </w:r>
        <w:r>
          <w:tab/>
        </w:r>
        <w:r>
          <w:fldChar w:fldCharType="begin"/>
        </w:r>
        <w:r>
          <w:instrText xml:space="preserve"> PAGEREF _Toc17710986 \h </w:instrText>
        </w:r>
        <w:r>
          <w:fldChar w:fldCharType="separate"/>
        </w:r>
        <w:r w:rsidR="004168DD">
          <w:t>7</w:t>
        </w:r>
        <w:r>
          <w:fldChar w:fldCharType="end"/>
        </w:r>
      </w:hyperlink>
    </w:p>
    <w:p w:rsidR="00C20CF2" w:rsidRDefault="00C151B5" w:rsidP="00C20CF2">
      <w:pPr>
        <w:pStyle w:val="BillBasic"/>
      </w:pPr>
      <w:r>
        <w:fldChar w:fldCharType="end"/>
      </w:r>
    </w:p>
    <w:p w:rsidR="00C20CF2" w:rsidRDefault="00C20CF2" w:rsidP="00C20CF2">
      <w:pPr>
        <w:pStyle w:val="01Contents"/>
        <w:sectPr w:rsidR="00C20CF2">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rsidR="00C20CF2" w:rsidRDefault="00C20CF2" w:rsidP="00C20CF2">
      <w:pPr>
        <w:jc w:val="center"/>
      </w:pPr>
      <w:r>
        <w:rPr>
          <w:noProof/>
          <w:lang w:eastAsia="en-AU"/>
        </w:rPr>
        <w:lastRenderedPageBreak/>
        <w:drawing>
          <wp:inline distT="0" distB="0" distL="0" distR="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20CF2" w:rsidRDefault="00C20CF2" w:rsidP="00C20CF2">
      <w:pPr>
        <w:jc w:val="center"/>
        <w:rPr>
          <w:rFonts w:ascii="Arial" w:hAnsi="Arial"/>
        </w:rPr>
      </w:pPr>
      <w:r>
        <w:rPr>
          <w:rFonts w:ascii="Arial" w:hAnsi="Arial"/>
        </w:rPr>
        <w:t>Australian Capital Territory</w:t>
      </w:r>
    </w:p>
    <w:p w:rsidR="00C20CF2" w:rsidRDefault="00C20CF2" w:rsidP="00C20CF2">
      <w:pPr>
        <w:pStyle w:val="Billname"/>
      </w:pPr>
      <w:bookmarkStart w:id="6" w:name="Citation"/>
      <w:r>
        <w:t>Eggs (Labelling and Sale) Regulation 2019</w:t>
      </w:r>
      <w:bookmarkEnd w:id="6"/>
      <w:r>
        <w:t xml:space="preserve">     </w:t>
      </w:r>
    </w:p>
    <w:p w:rsidR="00C20CF2" w:rsidRDefault="00C20CF2" w:rsidP="00C20CF2">
      <w:pPr>
        <w:spacing w:before="240" w:after="60"/>
        <w:rPr>
          <w:rFonts w:ascii="Arial" w:hAnsi="Arial"/>
        </w:rPr>
      </w:pPr>
    </w:p>
    <w:p w:rsidR="00C20CF2" w:rsidRDefault="00C20CF2" w:rsidP="00C20CF2">
      <w:pPr>
        <w:pStyle w:val="N-line3"/>
      </w:pPr>
    </w:p>
    <w:p w:rsidR="00C20CF2" w:rsidRDefault="00C20CF2" w:rsidP="00C20CF2">
      <w:pPr>
        <w:pStyle w:val="CoverInForce"/>
      </w:pPr>
      <w:r>
        <w:t>made under the</w:t>
      </w:r>
    </w:p>
    <w:bookmarkStart w:id="7" w:name="ActName"/>
    <w:p w:rsidR="00C20CF2" w:rsidRDefault="00C20CF2" w:rsidP="00C20CF2">
      <w:pPr>
        <w:pStyle w:val="CoverActName"/>
      </w:pPr>
      <w:r w:rsidRPr="00C20CF2">
        <w:rPr>
          <w:rStyle w:val="charCitHyperlinkAbbrev"/>
        </w:rPr>
        <w:fldChar w:fldCharType="begin"/>
      </w:r>
      <w:r w:rsidRPr="00C20CF2">
        <w:rPr>
          <w:rStyle w:val="charCitHyperlinkAbbrev"/>
        </w:rPr>
        <w:instrText xml:space="preserve"> HYPERLINK "http://www.legislation.act.gov.au/a/2001-83" \o "A2001-83" </w:instrText>
      </w:r>
      <w:r w:rsidRPr="00C20CF2">
        <w:rPr>
          <w:rStyle w:val="charCitHyperlinkAbbrev"/>
        </w:rPr>
        <w:fldChar w:fldCharType="separate"/>
      </w:r>
      <w:r w:rsidRPr="00C20CF2">
        <w:rPr>
          <w:rStyle w:val="charCitHyperlinkAbbrev"/>
        </w:rPr>
        <w:t>Eggs (Labelling and Sale) Act 2001</w:t>
      </w:r>
      <w:r w:rsidRPr="00C20CF2">
        <w:rPr>
          <w:rStyle w:val="charCitHyperlinkAbbrev"/>
        </w:rPr>
        <w:fldChar w:fldCharType="end"/>
      </w:r>
      <w:bookmarkEnd w:id="7"/>
    </w:p>
    <w:p w:rsidR="00C20CF2" w:rsidRDefault="00C20CF2" w:rsidP="00C20CF2">
      <w:pPr>
        <w:pStyle w:val="N-line3"/>
      </w:pPr>
    </w:p>
    <w:p w:rsidR="00C20CF2" w:rsidRDefault="00C20CF2" w:rsidP="00C20CF2">
      <w:pPr>
        <w:pStyle w:val="Placeholder"/>
      </w:pPr>
      <w:r>
        <w:rPr>
          <w:rStyle w:val="charContents"/>
          <w:sz w:val="16"/>
        </w:rPr>
        <w:t xml:space="preserve">  </w:t>
      </w:r>
      <w:r>
        <w:rPr>
          <w:rStyle w:val="charPage"/>
        </w:rPr>
        <w:t xml:space="preserve">  </w:t>
      </w:r>
    </w:p>
    <w:p w:rsidR="00C20CF2" w:rsidRDefault="00C20CF2" w:rsidP="00C20CF2">
      <w:pPr>
        <w:pStyle w:val="Placeholder"/>
      </w:pPr>
      <w:r>
        <w:rPr>
          <w:rStyle w:val="CharChapNo"/>
        </w:rPr>
        <w:t xml:space="preserve">  </w:t>
      </w:r>
      <w:r>
        <w:rPr>
          <w:rStyle w:val="CharChapText"/>
        </w:rPr>
        <w:t xml:space="preserve">  </w:t>
      </w:r>
    </w:p>
    <w:p w:rsidR="00C20CF2" w:rsidRDefault="00C20CF2" w:rsidP="00C20CF2">
      <w:pPr>
        <w:pStyle w:val="Placeholder"/>
      </w:pPr>
      <w:r>
        <w:rPr>
          <w:rStyle w:val="CharPartNo"/>
        </w:rPr>
        <w:t xml:space="preserve">  </w:t>
      </w:r>
      <w:r>
        <w:rPr>
          <w:rStyle w:val="CharPartText"/>
        </w:rPr>
        <w:t xml:space="preserve">  </w:t>
      </w:r>
    </w:p>
    <w:p w:rsidR="00C20CF2" w:rsidRDefault="00C20CF2" w:rsidP="00C20CF2">
      <w:pPr>
        <w:pStyle w:val="Placeholder"/>
      </w:pPr>
      <w:r>
        <w:rPr>
          <w:rStyle w:val="CharDivNo"/>
        </w:rPr>
        <w:t xml:space="preserve">  </w:t>
      </w:r>
      <w:r>
        <w:rPr>
          <w:rStyle w:val="CharDivText"/>
        </w:rPr>
        <w:t xml:space="preserve">  </w:t>
      </w:r>
    </w:p>
    <w:p w:rsidR="00C20CF2" w:rsidRDefault="00C20CF2" w:rsidP="00C20CF2">
      <w:pPr>
        <w:pStyle w:val="Placeholder"/>
      </w:pPr>
      <w:r>
        <w:rPr>
          <w:rStyle w:val="CharSectNo"/>
        </w:rPr>
        <w:t xml:space="preserve">  </w:t>
      </w:r>
    </w:p>
    <w:p w:rsidR="00C20CF2" w:rsidRPr="00BB6F39" w:rsidRDefault="00C20CF2" w:rsidP="00C20CF2">
      <w:pPr>
        <w:pStyle w:val="PageBreak"/>
      </w:pPr>
      <w:r>
        <w:br w:type="page"/>
      </w:r>
    </w:p>
    <w:p w:rsidR="00C20CF2" w:rsidRPr="006A0812" w:rsidRDefault="00C20CF2" w:rsidP="00C20CF2"/>
    <w:p w:rsidR="001E51BD" w:rsidRPr="00E801F2" w:rsidRDefault="001E51BD" w:rsidP="002C73E8">
      <w:pPr>
        <w:pStyle w:val="AH5Sec"/>
      </w:pPr>
      <w:bookmarkStart w:id="8" w:name="_Toc17710974"/>
      <w:r w:rsidRPr="00C151B5">
        <w:rPr>
          <w:rStyle w:val="CharSectNo"/>
        </w:rPr>
        <w:t>1</w:t>
      </w:r>
      <w:r w:rsidRPr="00E801F2">
        <w:rPr>
          <w:color w:val="000000"/>
        </w:rPr>
        <w:tab/>
        <w:t>Name of regulation</w:t>
      </w:r>
      <w:bookmarkEnd w:id="8"/>
    </w:p>
    <w:p w:rsidR="001E51BD" w:rsidRPr="00E801F2" w:rsidRDefault="001E51BD" w:rsidP="00686D0A">
      <w:pPr>
        <w:pStyle w:val="Amainreturn"/>
        <w:rPr>
          <w:color w:val="000000"/>
        </w:rPr>
      </w:pPr>
      <w:r w:rsidRPr="00E801F2">
        <w:rPr>
          <w:color w:val="000000"/>
        </w:rPr>
        <w:t xml:space="preserve">This regulation is the </w:t>
      </w:r>
      <w:r w:rsidRPr="00E801F2">
        <w:rPr>
          <w:rStyle w:val="charItals"/>
          <w:color w:val="000000"/>
        </w:rPr>
        <w:t>Eggs (Labelling and Sale) Regulation 201</w:t>
      </w:r>
      <w:r w:rsidR="002B75FE">
        <w:rPr>
          <w:rStyle w:val="charItals"/>
          <w:color w:val="000000"/>
        </w:rPr>
        <w:t>9</w:t>
      </w:r>
      <w:r w:rsidRPr="00E801F2">
        <w:rPr>
          <w:color w:val="000000"/>
        </w:rPr>
        <w:t>.</w:t>
      </w:r>
    </w:p>
    <w:p w:rsidR="001E51BD" w:rsidRPr="00E801F2" w:rsidRDefault="001E51BD" w:rsidP="002C73E8">
      <w:pPr>
        <w:pStyle w:val="AH5Sec"/>
      </w:pPr>
      <w:bookmarkStart w:id="9" w:name="_Toc17710975"/>
      <w:r w:rsidRPr="00C151B5">
        <w:rPr>
          <w:rStyle w:val="CharSectNo"/>
        </w:rPr>
        <w:t>2</w:t>
      </w:r>
      <w:r w:rsidRPr="00E801F2">
        <w:rPr>
          <w:color w:val="000000"/>
        </w:rPr>
        <w:tab/>
        <w:t>Dictionary</w:t>
      </w:r>
      <w:bookmarkEnd w:id="9"/>
    </w:p>
    <w:p w:rsidR="001E51BD" w:rsidRPr="00E801F2" w:rsidRDefault="001E51BD" w:rsidP="00686D0A">
      <w:pPr>
        <w:pStyle w:val="Amainreturn"/>
        <w:rPr>
          <w:color w:val="000000"/>
        </w:rPr>
      </w:pPr>
      <w:r w:rsidRPr="00E801F2">
        <w:rPr>
          <w:color w:val="000000"/>
        </w:rPr>
        <w:t>The dictionary at the end of this regulation is part of this regulation.</w:t>
      </w:r>
    </w:p>
    <w:p w:rsidR="00D72BF1" w:rsidRPr="00E801F2" w:rsidRDefault="00D72BF1" w:rsidP="00686D0A">
      <w:pPr>
        <w:pStyle w:val="aNote"/>
        <w:rPr>
          <w:color w:val="000000"/>
        </w:rPr>
      </w:pPr>
      <w:r w:rsidRPr="00E801F2">
        <w:rPr>
          <w:rStyle w:val="charItals"/>
        </w:rPr>
        <w:t>Note 1</w:t>
      </w:r>
      <w:r w:rsidRPr="00E801F2">
        <w:rPr>
          <w:color w:val="000000"/>
        </w:rPr>
        <w:tab/>
        <w:t>The dictionary at the end of this regulation defines certain terms used in this regulation.</w:t>
      </w:r>
    </w:p>
    <w:p w:rsidR="00D72BF1" w:rsidRPr="00E801F2" w:rsidRDefault="00D72BF1" w:rsidP="00686D0A">
      <w:pPr>
        <w:pStyle w:val="aNote"/>
        <w:rPr>
          <w:color w:val="000000"/>
        </w:rPr>
      </w:pPr>
      <w:r w:rsidRPr="00E801F2">
        <w:rPr>
          <w:rStyle w:val="charItals"/>
        </w:rPr>
        <w:t>Note 2</w:t>
      </w:r>
      <w:r w:rsidRPr="00E801F2">
        <w:rPr>
          <w:color w:val="000000"/>
        </w:rPr>
        <w:tab/>
        <w:t xml:space="preserve">A definition in the dictionary applies to the entire regulation unless the definition, or another provision of the regulation provides otherwise or the contrary intention otherwise appears (see </w:t>
      </w:r>
      <w:hyperlink r:id="rId29" w:tooltip="A2001-14" w:history="1">
        <w:r w:rsidR="0087183A" w:rsidRPr="00E801F2">
          <w:rPr>
            <w:rStyle w:val="charCitHyperlinkAbbrev"/>
          </w:rPr>
          <w:t>Legislation Act</w:t>
        </w:r>
      </w:hyperlink>
      <w:r w:rsidRPr="00E801F2">
        <w:rPr>
          <w:color w:val="000000"/>
        </w:rPr>
        <w:t>, s 155 and s 156 (1)).</w:t>
      </w:r>
    </w:p>
    <w:p w:rsidR="001E51BD" w:rsidRPr="00E801F2" w:rsidRDefault="001E51BD" w:rsidP="002C73E8">
      <w:pPr>
        <w:pStyle w:val="AH5Sec"/>
      </w:pPr>
      <w:bookmarkStart w:id="10" w:name="_Toc17710976"/>
      <w:r w:rsidRPr="00C151B5">
        <w:rPr>
          <w:rStyle w:val="CharSectNo"/>
        </w:rPr>
        <w:t>3</w:t>
      </w:r>
      <w:r w:rsidRPr="00E801F2">
        <w:rPr>
          <w:color w:val="000000"/>
        </w:rPr>
        <w:tab/>
        <w:t>Notes</w:t>
      </w:r>
      <w:bookmarkEnd w:id="10"/>
    </w:p>
    <w:p w:rsidR="001E51BD" w:rsidRPr="00E801F2" w:rsidRDefault="001E51BD" w:rsidP="001E51BD">
      <w:pPr>
        <w:pStyle w:val="Amainreturn"/>
        <w:keepNext/>
        <w:rPr>
          <w:color w:val="000000"/>
        </w:rPr>
      </w:pPr>
      <w:r w:rsidRPr="00E801F2">
        <w:rPr>
          <w:color w:val="000000"/>
        </w:rPr>
        <w:t>A note included in this regulation is explanatory and is not part of this regulation.</w:t>
      </w:r>
    </w:p>
    <w:p w:rsidR="001E51BD" w:rsidRPr="00E801F2" w:rsidRDefault="001E51BD" w:rsidP="001E51BD">
      <w:pPr>
        <w:pStyle w:val="aNote"/>
        <w:rPr>
          <w:color w:val="000000"/>
        </w:rPr>
      </w:pPr>
      <w:r w:rsidRPr="00E801F2">
        <w:rPr>
          <w:rStyle w:val="charItals"/>
          <w:color w:val="000000"/>
        </w:rPr>
        <w:t>Note</w:t>
      </w:r>
      <w:r w:rsidRPr="00E801F2">
        <w:rPr>
          <w:rStyle w:val="charItals"/>
          <w:color w:val="000000"/>
        </w:rPr>
        <w:tab/>
      </w:r>
      <w:r w:rsidRPr="00E801F2">
        <w:rPr>
          <w:color w:val="000000"/>
        </w:rPr>
        <w:t xml:space="preserve">See the </w:t>
      </w:r>
      <w:hyperlink r:id="rId30" w:tooltip="A2001-14" w:history="1">
        <w:r w:rsidR="0087183A" w:rsidRPr="00E801F2">
          <w:rPr>
            <w:rStyle w:val="charCitHyperlinkAbbrev"/>
          </w:rPr>
          <w:t>Legislation Act</w:t>
        </w:r>
      </w:hyperlink>
      <w:r w:rsidRPr="00E801F2">
        <w:rPr>
          <w:color w:val="000000"/>
        </w:rPr>
        <w:t>, s 127 (1), (4) and (5) for the legal status of notes.</w:t>
      </w:r>
    </w:p>
    <w:p w:rsidR="001E51BD" w:rsidRPr="00E801F2" w:rsidRDefault="001E51BD" w:rsidP="002C73E8">
      <w:pPr>
        <w:pStyle w:val="AH5Sec"/>
        <w:rPr>
          <w:rStyle w:val="charItals"/>
        </w:rPr>
      </w:pPr>
      <w:bookmarkStart w:id="11" w:name="_Toc17710977"/>
      <w:r w:rsidRPr="00C151B5">
        <w:rPr>
          <w:rStyle w:val="CharSectNo"/>
        </w:rPr>
        <w:t>4</w:t>
      </w:r>
      <w:r w:rsidRPr="00E801F2">
        <w:rPr>
          <w:color w:val="000000"/>
        </w:rPr>
        <w:tab/>
        <w:t xml:space="preserve">Aviary eggs—Act, dict, def </w:t>
      </w:r>
      <w:r w:rsidRPr="00E801F2">
        <w:rPr>
          <w:rStyle w:val="charItals"/>
        </w:rPr>
        <w:t>aviary eggs</w:t>
      </w:r>
      <w:bookmarkEnd w:id="11"/>
    </w:p>
    <w:p w:rsidR="001E51BD" w:rsidRPr="00E801F2" w:rsidRDefault="001E51BD" w:rsidP="001E51BD">
      <w:pPr>
        <w:pStyle w:val="Amainreturn"/>
        <w:rPr>
          <w:color w:val="000000"/>
        </w:rPr>
      </w:pPr>
      <w:r w:rsidRPr="00E801F2">
        <w:rPr>
          <w:color w:val="000000"/>
        </w:rPr>
        <w:t>The following conditions are prescribed for keeping hens that lay aviary eggs:</w:t>
      </w:r>
    </w:p>
    <w:p w:rsidR="001E51BD" w:rsidRPr="00E801F2" w:rsidRDefault="001E51BD" w:rsidP="002C73E8">
      <w:pPr>
        <w:pStyle w:val="Apara"/>
      </w:pPr>
      <w:r w:rsidRPr="00E801F2">
        <w:rPr>
          <w:color w:val="000000"/>
        </w:rPr>
        <w:tab/>
        <w:t>(a)</w:t>
      </w:r>
      <w:r w:rsidRPr="00E801F2">
        <w:rPr>
          <w:color w:val="000000"/>
        </w:rPr>
        <w:tab/>
        <w:t>the hens are kept in a shed;</w:t>
      </w:r>
    </w:p>
    <w:p w:rsidR="001E51BD" w:rsidRPr="00E801F2" w:rsidRDefault="001E51BD" w:rsidP="002C73E8">
      <w:pPr>
        <w:pStyle w:val="Apara"/>
      </w:pPr>
      <w:r w:rsidRPr="00E801F2">
        <w:tab/>
        <w:t>(b)</w:t>
      </w:r>
      <w:r w:rsidRPr="00E801F2">
        <w:tab/>
        <w:t>the hens have the freedom and capacity to socialise, to move freely within the shed, to stretch, perch, nest, dust bathe, flap wings and fly;</w:t>
      </w:r>
    </w:p>
    <w:p w:rsidR="001E51BD" w:rsidRPr="00E801F2" w:rsidRDefault="001E51BD" w:rsidP="002C73E8">
      <w:pPr>
        <w:pStyle w:val="Apara"/>
      </w:pPr>
      <w:r w:rsidRPr="00E801F2">
        <w:tab/>
        <w:t>(c)</w:t>
      </w:r>
      <w:r w:rsidRPr="00E801F2">
        <w:tab/>
        <w:t>the hens have adequate perching facilities and nests available to birds on a number of levels within the shed to accommodate the needs of all hens;</w:t>
      </w:r>
    </w:p>
    <w:p w:rsidR="001E51BD" w:rsidRPr="00E801F2" w:rsidRDefault="001E51BD" w:rsidP="002C73E8">
      <w:pPr>
        <w:pStyle w:val="Apara"/>
      </w:pPr>
      <w:r w:rsidRPr="00E801F2">
        <w:tab/>
        <w:t>(d)</w:t>
      </w:r>
      <w:r w:rsidRPr="00E801F2">
        <w:tab/>
        <w:t xml:space="preserve">half the housing is kept under litter; </w:t>
      </w:r>
    </w:p>
    <w:p w:rsidR="001E51BD" w:rsidRPr="00E801F2" w:rsidRDefault="001E51BD" w:rsidP="002C73E8">
      <w:pPr>
        <w:pStyle w:val="Apara"/>
      </w:pPr>
      <w:r w:rsidRPr="00E801F2">
        <w:lastRenderedPageBreak/>
        <w:tab/>
        <w:t>(e)</w:t>
      </w:r>
      <w:r w:rsidRPr="00E801F2">
        <w:tab/>
        <w:t>the stocking level and other requirements for deep litter systems under the code with the allowance of a number of additional levels of nesting and perching space are complied with.</w:t>
      </w:r>
    </w:p>
    <w:p w:rsidR="001E51BD" w:rsidRPr="00E801F2" w:rsidRDefault="001E51BD" w:rsidP="002C73E8">
      <w:pPr>
        <w:pStyle w:val="AH5Sec"/>
        <w:rPr>
          <w:rStyle w:val="charItals"/>
        </w:rPr>
      </w:pPr>
      <w:bookmarkStart w:id="12" w:name="_Toc17710978"/>
      <w:r w:rsidRPr="00C151B5">
        <w:rPr>
          <w:rStyle w:val="CharSectNo"/>
        </w:rPr>
        <w:t>5</w:t>
      </w:r>
      <w:r w:rsidRPr="00E801F2">
        <w:rPr>
          <w:color w:val="000000"/>
        </w:rPr>
        <w:tab/>
        <w:t xml:space="preserve">Barn eggs—Act, dict, def </w:t>
      </w:r>
      <w:r w:rsidRPr="00E801F2">
        <w:rPr>
          <w:rStyle w:val="charItals"/>
        </w:rPr>
        <w:t>barn eggs</w:t>
      </w:r>
      <w:bookmarkEnd w:id="12"/>
    </w:p>
    <w:p w:rsidR="001E51BD" w:rsidRPr="00E801F2" w:rsidRDefault="001E51BD" w:rsidP="001E51BD">
      <w:pPr>
        <w:pStyle w:val="Amainreturn"/>
        <w:rPr>
          <w:color w:val="000000"/>
        </w:rPr>
      </w:pPr>
      <w:r w:rsidRPr="00E801F2">
        <w:rPr>
          <w:color w:val="000000"/>
        </w:rPr>
        <w:t>The following conditions are prescribed for keeping hens that lay barn eggs:</w:t>
      </w:r>
    </w:p>
    <w:p w:rsidR="00D10FB2" w:rsidRPr="00E801F2" w:rsidRDefault="00D10FB2" w:rsidP="002C73E8">
      <w:pPr>
        <w:pStyle w:val="Apara"/>
      </w:pPr>
      <w:r w:rsidRPr="00E801F2">
        <w:rPr>
          <w:color w:val="000000"/>
        </w:rPr>
        <w:tab/>
        <w:t>(a)</w:t>
      </w:r>
      <w:r w:rsidRPr="00E801F2">
        <w:rPr>
          <w:color w:val="000000"/>
        </w:rPr>
        <w:tab/>
        <w:t>the hens are kept in a shed;</w:t>
      </w:r>
    </w:p>
    <w:p w:rsidR="001E51BD" w:rsidRPr="00E801F2" w:rsidRDefault="00D10FB2" w:rsidP="002C73E8">
      <w:pPr>
        <w:pStyle w:val="Apara"/>
      </w:pPr>
      <w:r w:rsidRPr="00E801F2">
        <w:tab/>
        <w:t>(b)</w:t>
      </w:r>
      <w:r w:rsidRPr="00E801F2">
        <w:tab/>
      </w:r>
      <w:r w:rsidR="001E51BD" w:rsidRPr="00E801F2">
        <w:t xml:space="preserve">the hens have the freedom and capacity to socialise, to move freely within the shed, to stretch, perch, nest, dust bathe, flap wings and fly; </w:t>
      </w:r>
    </w:p>
    <w:p w:rsidR="001E51BD" w:rsidRPr="00E801F2" w:rsidRDefault="001E51BD" w:rsidP="002C73E8">
      <w:pPr>
        <w:pStyle w:val="Apara"/>
      </w:pPr>
      <w:r w:rsidRPr="00E801F2">
        <w:tab/>
        <w:t>(</w:t>
      </w:r>
      <w:r w:rsidR="00D10FB2" w:rsidRPr="00E801F2">
        <w:t>c</w:t>
      </w:r>
      <w:r w:rsidRPr="00E801F2">
        <w:t>)</w:t>
      </w:r>
      <w:r w:rsidRPr="00E801F2">
        <w:tab/>
        <w:t xml:space="preserve">the hens have adequate perching facilities and nests available to birds within the shed to accommodate the needs of all hens; </w:t>
      </w:r>
    </w:p>
    <w:p w:rsidR="001E51BD" w:rsidRPr="00E801F2" w:rsidRDefault="001E51BD" w:rsidP="002C73E8">
      <w:pPr>
        <w:pStyle w:val="Apara"/>
      </w:pPr>
      <w:r w:rsidRPr="00E801F2">
        <w:tab/>
        <w:t>(</w:t>
      </w:r>
      <w:r w:rsidR="00D10FB2" w:rsidRPr="00E801F2">
        <w:t>d</w:t>
      </w:r>
      <w:r w:rsidRPr="00E801F2">
        <w:t>)</w:t>
      </w:r>
      <w:r w:rsidRPr="00E801F2">
        <w:tab/>
        <w:t xml:space="preserve">half the housing is kept under litter; </w:t>
      </w:r>
    </w:p>
    <w:p w:rsidR="001E51BD" w:rsidRPr="00E801F2" w:rsidRDefault="001E51BD" w:rsidP="002C73E8">
      <w:pPr>
        <w:pStyle w:val="Apara"/>
      </w:pPr>
      <w:r w:rsidRPr="00E801F2">
        <w:tab/>
        <w:t>(</w:t>
      </w:r>
      <w:r w:rsidR="00D10FB2" w:rsidRPr="00E801F2">
        <w:t>e</w:t>
      </w:r>
      <w:r w:rsidRPr="00E801F2">
        <w:t>)</w:t>
      </w:r>
      <w:r w:rsidRPr="00E801F2">
        <w:tab/>
        <w:t>the stocking level and other requirements for deep litter systems on a single level under the code are complied with.</w:t>
      </w:r>
    </w:p>
    <w:p w:rsidR="001E51BD" w:rsidRPr="00E801F2" w:rsidRDefault="001E51BD" w:rsidP="002C73E8">
      <w:pPr>
        <w:pStyle w:val="AH5Sec"/>
        <w:rPr>
          <w:rStyle w:val="charItals"/>
        </w:rPr>
      </w:pPr>
      <w:bookmarkStart w:id="13" w:name="_Toc17710979"/>
      <w:r w:rsidRPr="00C151B5">
        <w:rPr>
          <w:rStyle w:val="CharSectNo"/>
        </w:rPr>
        <w:t>6</w:t>
      </w:r>
      <w:r w:rsidRPr="00E801F2">
        <w:rPr>
          <w:color w:val="000000"/>
        </w:rPr>
        <w:tab/>
        <w:t xml:space="preserve">Cage eggs—Act, dict, def </w:t>
      </w:r>
      <w:r w:rsidRPr="00E801F2">
        <w:rPr>
          <w:rStyle w:val="charItals"/>
        </w:rPr>
        <w:t>cage eggs</w:t>
      </w:r>
      <w:bookmarkEnd w:id="13"/>
    </w:p>
    <w:p w:rsidR="001E51BD" w:rsidRPr="00E801F2" w:rsidRDefault="001E51BD" w:rsidP="001E51BD">
      <w:pPr>
        <w:pStyle w:val="Amainreturn"/>
        <w:rPr>
          <w:color w:val="000000"/>
        </w:rPr>
      </w:pPr>
      <w:r w:rsidRPr="00E801F2">
        <w:rPr>
          <w:color w:val="000000"/>
        </w:rPr>
        <w:t>The following conditions are prescribed for keeping hens that lay cage eggs:</w:t>
      </w:r>
    </w:p>
    <w:p w:rsidR="001E51BD" w:rsidRPr="00E801F2" w:rsidRDefault="001E51BD" w:rsidP="002C73E8">
      <w:pPr>
        <w:pStyle w:val="Apara"/>
      </w:pPr>
      <w:r w:rsidRPr="00E801F2">
        <w:rPr>
          <w:color w:val="000000"/>
        </w:rPr>
        <w:tab/>
        <w:t>(a)</w:t>
      </w:r>
      <w:r w:rsidRPr="00E801F2">
        <w:rPr>
          <w:color w:val="000000"/>
        </w:rPr>
        <w:tab/>
        <w:t>the hens are kept in cages;</w:t>
      </w:r>
    </w:p>
    <w:p w:rsidR="001E51BD" w:rsidRPr="00E801F2" w:rsidRDefault="001E51BD" w:rsidP="002C73E8">
      <w:pPr>
        <w:pStyle w:val="Apara"/>
      </w:pPr>
      <w:r w:rsidRPr="00E801F2">
        <w:tab/>
        <w:t>(b)</w:t>
      </w:r>
      <w:r w:rsidRPr="00E801F2">
        <w:tab/>
        <w:t>the hens do not have access to litter, perch or nest; and</w:t>
      </w:r>
    </w:p>
    <w:p w:rsidR="001E51BD" w:rsidRPr="00E801F2" w:rsidRDefault="001E51BD" w:rsidP="002C73E8">
      <w:pPr>
        <w:pStyle w:val="Apara"/>
      </w:pPr>
      <w:r w:rsidRPr="00E801F2">
        <w:tab/>
        <w:t>(c)</w:t>
      </w:r>
      <w:r w:rsidRPr="00E801F2">
        <w:tab/>
        <w:t>the stocking level and other requirements for cage systems under the code are complied with.</w:t>
      </w:r>
    </w:p>
    <w:p w:rsidR="001E51BD" w:rsidRPr="00E801F2" w:rsidRDefault="001E51BD" w:rsidP="002C73E8">
      <w:pPr>
        <w:pStyle w:val="AH5Sec"/>
        <w:rPr>
          <w:rStyle w:val="charItals"/>
        </w:rPr>
      </w:pPr>
      <w:bookmarkStart w:id="14" w:name="_Toc17710980"/>
      <w:r w:rsidRPr="00C151B5">
        <w:rPr>
          <w:rStyle w:val="CharSectNo"/>
        </w:rPr>
        <w:t>7</w:t>
      </w:r>
      <w:r w:rsidRPr="00E801F2">
        <w:rPr>
          <w:color w:val="000000"/>
        </w:rPr>
        <w:tab/>
        <w:t xml:space="preserve">Free-range eggs—Act, dict, def </w:t>
      </w:r>
      <w:r w:rsidRPr="00E801F2">
        <w:rPr>
          <w:rStyle w:val="charItals"/>
        </w:rPr>
        <w:t>free-range eggs</w:t>
      </w:r>
      <w:bookmarkEnd w:id="14"/>
    </w:p>
    <w:p w:rsidR="001E51BD" w:rsidRPr="00E801F2" w:rsidRDefault="001E51BD" w:rsidP="002C73E8">
      <w:pPr>
        <w:pStyle w:val="Amain"/>
      </w:pPr>
      <w:r w:rsidRPr="00E801F2">
        <w:rPr>
          <w:color w:val="000000"/>
        </w:rPr>
        <w:tab/>
        <w:t>(1)</w:t>
      </w:r>
      <w:r w:rsidRPr="00E801F2">
        <w:rPr>
          <w:color w:val="000000"/>
        </w:rPr>
        <w:tab/>
        <w:t>The following conditions are prescribed for keeping hens that lay free-range eggs:</w:t>
      </w:r>
    </w:p>
    <w:p w:rsidR="001E51BD" w:rsidRPr="00E801F2" w:rsidRDefault="001E51BD" w:rsidP="002C73E8">
      <w:pPr>
        <w:pStyle w:val="Apara"/>
      </w:pPr>
      <w:r w:rsidRPr="00E801F2">
        <w:rPr>
          <w:color w:val="000000"/>
        </w:rPr>
        <w:tab/>
        <w:t>(a)</w:t>
      </w:r>
      <w:r w:rsidRPr="00E801F2">
        <w:rPr>
          <w:color w:val="000000"/>
        </w:rPr>
        <w:tab/>
        <w:t>the hens have meaningful and regular access to an outdoor range during daylight hours during the laying cycle; and</w:t>
      </w:r>
    </w:p>
    <w:p w:rsidR="001E51BD" w:rsidRPr="00E801F2" w:rsidRDefault="001E51BD" w:rsidP="002C73E8">
      <w:pPr>
        <w:pStyle w:val="Apara"/>
      </w:pPr>
      <w:r w:rsidRPr="00E801F2">
        <w:lastRenderedPageBreak/>
        <w:tab/>
        <w:t>(b)</w:t>
      </w:r>
      <w:r w:rsidRPr="00E801F2">
        <w:tab/>
        <w:t>the hens have the ability to roam and forage on the outdoor range; and</w:t>
      </w:r>
    </w:p>
    <w:p w:rsidR="001E51BD" w:rsidRPr="00E801F2" w:rsidRDefault="001E51BD" w:rsidP="002C73E8">
      <w:pPr>
        <w:pStyle w:val="Apara"/>
      </w:pPr>
      <w:r w:rsidRPr="00E801F2">
        <w:tab/>
        <w:t>(c)</w:t>
      </w:r>
      <w:r w:rsidRPr="00E801F2">
        <w:tab/>
        <w:t>a stocking density of 10 000 hens or less is complied with.</w:t>
      </w:r>
    </w:p>
    <w:p w:rsidR="001E51BD" w:rsidRPr="00E801F2" w:rsidRDefault="001E51BD" w:rsidP="002C73E8">
      <w:pPr>
        <w:pStyle w:val="Amain"/>
      </w:pPr>
      <w:r w:rsidRPr="00E801F2">
        <w:rPr>
          <w:color w:val="000000"/>
        </w:rPr>
        <w:tab/>
        <w:t>(2)</w:t>
      </w:r>
      <w:r w:rsidRPr="00E801F2">
        <w:rPr>
          <w:color w:val="000000"/>
        </w:rPr>
        <w:tab/>
        <w:t>However, the requirements under subsection (1) do not apply if hens are prevented from accessing an outdoor range for 1 or more of the following reasons:</w:t>
      </w:r>
    </w:p>
    <w:p w:rsidR="001E51BD" w:rsidRPr="00E801F2" w:rsidRDefault="001E51BD" w:rsidP="002C73E8">
      <w:pPr>
        <w:pStyle w:val="Apara"/>
      </w:pPr>
      <w:r w:rsidRPr="00E801F2">
        <w:rPr>
          <w:color w:val="000000"/>
        </w:rPr>
        <w:tab/>
        <w:t>(a)</w:t>
      </w:r>
      <w:r w:rsidRPr="00E801F2">
        <w:rPr>
          <w:color w:val="000000"/>
        </w:rPr>
        <w:tab/>
        <w:t>the hens are undergoing nest box training;</w:t>
      </w:r>
    </w:p>
    <w:p w:rsidR="001E51BD" w:rsidRPr="00E801F2" w:rsidRDefault="001E51BD" w:rsidP="002C73E8">
      <w:pPr>
        <w:pStyle w:val="Apara"/>
      </w:pPr>
      <w:r w:rsidRPr="00E801F2">
        <w:tab/>
        <w:t>(b)</w:t>
      </w:r>
      <w:r w:rsidRPr="00E801F2">
        <w:tab/>
        <w:t>risk to the health or safety of the hens caused by weather conditions;</w:t>
      </w:r>
    </w:p>
    <w:p w:rsidR="001E51BD" w:rsidRPr="00E801F2" w:rsidRDefault="001E51BD" w:rsidP="002C73E8">
      <w:pPr>
        <w:pStyle w:val="Apara"/>
      </w:pPr>
      <w:r w:rsidRPr="00E801F2">
        <w:tab/>
        <w:t>(c)</w:t>
      </w:r>
      <w:r w:rsidRPr="00E801F2">
        <w:tab/>
        <w:t>exposure to predators;</w:t>
      </w:r>
    </w:p>
    <w:p w:rsidR="001E51BD" w:rsidRPr="00E801F2" w:rsidRDefault="001E51BD" w:rsidP="002C73E8">
      <w:pPr>
        <w:pStyle w:val="Apara"/>
      </w:pPr>
      <w:r w:rsidRPr="00E801F2">
        <w:tab/>
        <w:t>(d)</w:t>
      </w:r>
      <w:r w:rsidRPr="00E801F2">
        <w:tab/>
        <w:t>the hens are being given medical treatment;</w:t>
      </w:r>
    </w:p>
    <w:p w:rsidR="001E51BD" w:rsidRPr="00E801F2" w:rsidRDefault="001E51BD" w:rsidP="002C73E8">
      <w:pPr>
        <w:pStyle w:val="Apara"/>
      </w:pPr>
      <w:r w:rsidRPr="00E801F2">
        <w:tab/>
        <w:t>(e)</w:t>
      </w:r>
      <w:r w:rsidRPr="00E801F2">
        <w:tab/>
        <w:t>exceptional circumstances posing significant risk to the health or safety of the hens.</w:t>
      </w:r>
    </w:p>
    <w:p w:rsidR="001E51BD" w:rsidRPr="00E801F2" w:rsidRDefault="001E51BD" w:rsidP="002C73E8">
      <w:pPr>
        <w:pStyle w:val="Amain"/>
      </w:pPr>
      <w:r w:rsidRPr="00E801F2">
        <w:rPr>
          <w:color w:val="000000"/>
        </w:rPr>
        <w:tab/>
        <w:t>(3)</w:t>
      </w:r>
      <w:r w:rsidRPr="00E801F2">
        <w:rPr>
          <w:color w:val="000000"/>
        </w:rPr>
        <w:tab/>
        <w:t>For subsection (2), the total period of time for which access to the outdoor range is prevented must not be unreasonable.</w:t>
      </w:r>
    </w:p>
    <w:p w:rsidR="00DE180C" w:rsidRPr="00E801F2" w:rsidRDefault="00DE180C" w:rsidP="002C73E8">
      <w:pPr>
        <w:pStyle w:val="AH5Sec"/>
      </w:pPr>
      <w:bookmarkStart w:id="15" w:name="_Toc17710981"/>
      <w:r w:rsidRPr="00C151B5">
        <w:rPr>
          <w:rStyle w:val="CharSectNo"/>
        </w:rPr>
        <w:t>8</w:t>
      </w:r>
      <w:r w:rsidRPr="00E801F2">
        <w:rPr>
          <w:color w:val="000000"/>
        </w:rPr>
        <w:tab/>
        <w:t>Disapplication of Legislation Act, s 47 (6)</w:t>
      </w:r>
      <w:bookmarkEnd w:id="15"/>
    </w:p>
    <w:p w:rsidR="00DE180C" w:rsidRPr="00E801F2" w:rsidRDefault="00DE180C" w:rsidP="00E801F2">
      <w:pPr>
        <w:pStyle w:val="Amainreturn"/>
        <w:keepNext/>
        <w:rPr>
          <w:color w:val="000000"/>
        </w:rPr>
      </w:pPr>
      <w:r w:rsidRPr="00E801F2">
        <w:rPr>
          <w:color w:val="000000"/>
        </w:rPr>
        <w:t xml:space="preserve">The </w:t>
      </w:r>
      <w:hyperlink r:id="rId31" w:tooltip="A2001-14" w:history="1">
        <w:r w:rsidR="0087183A" w:rsidRPr="00E801F2">
          <w:rPr>
            <w:rStyle w:val="charCitHyperlinkAbbrev"/>
          </w:rPr>
          <w:t>Legislation Act</w:t>
        </w:r>
      </w:hyperlink>
      <w:r w:rsidRPr="00E801F2">
        <w:rPr>
          <w:color w:val="000000"/>
        </w:rPr>
        <w:t>, section 47 (6) does not apply to the code.</w:t>
      </w:r>
    </w:p>
    <w:p w:rsidR="007E105B" w:rsidRPr="00E801F2" w:rsidRDefault="007E105B" w:rsidP="007E105B">
      <w:pPr>
        <w:pStyle w:val="aNote"/>
        <w:rPr>
          <w:color w:val="000000"/>
        </w:rPr>
      </w:pPr>
      <w:r w:rsidRPr="00E801F2">
        <w:rPr>
          <w:rStyle w:val="charItals"/>
        </w:rPr>
        <w:t>Note</w:t>
      </w:r>
      <w:r w:rsidRPr="00E801F2">
        <w:rPr>
          <w:color w:val="000000"/>
        </w:rPr>
        <w:tab/>
        <w:t xml:space="preserve">The code is accessible at </w:t>
      </w:r>
      <w:hyperlink r:id="rId32" w:history="1">
        <w:r w:rsidR="0087183A" w:rsidRPr="00E801F2">
          <w:rPr>
            <w:rStyle w:val="charCitHyperlinkAbbrev"/>
          </w:rPr>
          <w:t>www.publish.csiro.au</w:t>
        </w:r>
      </w:hyperlink>
      <w:r w:rsidRPr="00E801F2">
        <w:rPr>
          <w:color w:val="000000"/>
        </w:rPr>
        <w:t>.</w:t>
      </w:r>
    </w:p>
    <w:p w:rsidR="00C20CF2" w:rsidRDefault="00C20CF2" w:rsidP="00C20CF2">
      <w:pPr>
        <w:pStyle w:val="02Text"/>
        <w:sectPr w:rsidR="00C20CF2">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rsidR="00067D93" w:rsidRPr="00E801F2" w:rsidRDefault="00067D93" w:rsidP="002C73E8">
      <w:pPr>
        <w:pStyle w:val="PageBreak"/>
        <w:rPr>
          <w:color w:val="000000"/>
        </w:rPr>
      </w:pPr>
      <w:r w:rsidRPr="00E801F2">
        <w:rPr>
          <w:color w:val="000000"/>
        </w:rPr>
        <w:br w:type="page"/>
      </w:r>
    </w:p>
    <w:p w:rsidR="001E51BD" w:rsidRPr="00E801F2" w:rsidRDefault="001E51BD" w:rsidP="003167FA">
      <w:pPr>
        <w:pStyle w:val="Dict-Heading"/>
      </w:pPr>
      <w:bookmarkStart w:id="16" w:name="_Toc17710982"/>
      <w:r w:rsidRPr="00E801F2">
        <w:lastRenderedPageBreak/>
        <w:t>Dictionary</w:t>
      </w:r>
      <w:bookmarkEnd w:id="16"/>
    </w:p>
    <w:p w:rsidR="001E51BD" w:rsidRPr="00E801F2" w:rsidRDefault="001E51BD" w:rsidP="00E801F2">
      <w:pPr>
        <w:pStyle w:val="ref"/>
        <w:keepNext/>
        <w:rPr>
          <w:color w:val="000000"/>
        </w:rPr>
      </w:pPr>
      <w:r w:rsidRPr="00E801F2">
        <w:rPr>
          <w:color w:val="000000"/>
        </w:rPr>
        <w:t xml:space="preserve">(see s </w:t>
      </w:r>
      <w:r w:rsidR="00490390" w:rsidRPr="00E801F2">
        <w:rPr>
          <w:color w:val="000000"/>
        </w:rPr>
        <w:t>2</w:t>
      </w:r>
      <w:r w:rsidRPr="00E801F2">
        <w:rPr>
          <w:color w:val="000000"/>
        </w:rPr>
        <w:t>)</w:t>
      </w:r>
    </w:p>
    <w:p w:rsidR="001E51BD" w:rsidRPr="00E801F2" w:rsidRDefault="001E51BD" w:rsidP="00E801F2">
      <w:pPr>
        <w:pStyle w:val="aNote"/>
        <w:keepNext/>
        <w:rPr>
          <w:color w:val="000000"/>
        </w:rPr>
      </w:pPr>
      <w:r w:rsidRPr="00E801F2">
        <w:rPr>
          <w:rStyle w:val="charItals"/>
        </w:rPr>
        <w:t>Note 1</w:t>
      </w:r>
      <w:r w:rsidRPr="00E801F2">
        <w:rPr>
          <w:rStyle w:val="charItals"/>
        </w:rPr>
        <w:tab/>
      </w:r>
      <w:r w:rsidRPr="00E801F2">
        <w:rPr>
          <w:color w:val="000000"/>
        </w:rPr>
        <w:t xml:space="preserve">The </w:t>
      </w:r>
      <w:hyperlink r:id="rId38" w:tooltip="A2001-14" w:history="1">
        <w:r w:rsidR="0087183A" w:rsidRPr="00E801F2">
          <w:rPr>
            <w:rStyle w:val="charCitHyperlinkAbbrev"/>
          </w:rPr>
          <w:t>Legislation Act</w:t>
        </w:r>
      </w:hyperlink>
      <w:r w:rsidRPr="00E801F2">
        <w:rPr>
          <w:color w:val="000000"/>
        </w:rPr>
        <w:t xml:space="preserve"> contains definitions and other provisions relevant to this regulation.</w:t>
      </w:r>
    </w:p>
    <w:p w:rsidR="001E51BD" w:rsidRPr="00E801F2" w:rsidRDefault="001E51BD" w:rsidP="001E51BD">
      <w:pPr>
        <w:pStyle w:val="aNote"/>
        <w:rPr>
          <w:color w:val="000000"/>
        </w:rPr>
      </w:pPr>
      <w:r w:rsidRPr="00E801F2">
        <w:rPr>
          <w:rStyle w:val="charItals"/>
        </w:rPr>
        <w:t>Note 2</w:t>
      </w:r>
      <w:r w:rsidRPr="00E801F2">
        <w:rPr>
          <w:rStyle w:val="charItals"/>
        </w:rPr>
        <w:tab/>
      </w:r>
      <w:r w:rsidRPr="00E801F2">
        <w:rPr>
          <w:color w:val="000000"/>
        </w:rPr>
        <w:t xml:space="preserve">For example, the </w:t>
      </w:r>
      <w:hyperlink r:id="rId39" w:tooltip="A2001-14" w:history="1">
        <w:r w:rsidR="0087183A" w:rsidRPr="00E801F2">
          <w:rPr>
            <w:rStyle w:val="charCitHyperlinkAbbrev"/>
          </w:rPr>
          <w:t>Legislation Act</w:t>
        </w:r>
      </w:hyperlink>
      <w:r w:rsidRPr="00E801F2">
        <w:rPr>
          <w:color w:val="000000"/>
        </w:rPr>
        <w:t>, dict, pt 1, defines the following terms:</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1E51BD" w:rsidRPr="00E801F2">
        <w:rPr>
          <w:color w:val="000000"/>
        </w:rPr>
        <w:t>daylight</w:t>
      </w:r>
    </w:p>
    <w:p w:rsidR="001E51BD" w:rsidRPr="00E801F2" w:rsidRDefault="00E801F2" w:rsidP="00E801F2">
      <w:pPr>
        <w:pStyle w:val="aNoteBulletss"/>
        <w:keepNext/>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prescribed</w:t>
      </w:r>
      <w:r w:rsidR="001E51BD" w:rsidRPr="00E801F2">
        <w:rPr>
          <w:color w:val="000000"/>
        </w:rPr>
        <w:t>.</w:t>
      </w:r>
    </w:p>
    <w:p w:rsidR="001E51BD" w:rsidRPr="00E801F2" w:rsidRDefault="001E51BD" w:rsidP="001E51BD">
      <w:pPr>
        <w:pStyle w:val="aNote"/>
        <w:rPr>
          <w:color w:val="000000"/>
        </w:rPr>
      </w:pPr>
      <w:r w:rsidRPr="00E801F2">
        <w:rPr>
          <w:rStyle w:val="charItals"/>
        </w:rPr>
        <w:t>Note 3</w:t>
      </w:r>
      <w:r w:rsidRPr="00E801F2">
        <w:rPr>
          <w:rStyle w:val="charItals"/>
        </w:rPr>
        <w:tab/>
      </w:r>
      <w:r w:rsidRPr="00E801F2">
        <w:rPr>
          <w:color w:val="000000"/>
        </w:rPr>
        <w:t xml:space="preserve">Terms used in this regulation have the same meaning that they have in the </w:t>
      </w:r>
      <w:hyperlink r:id="rId40" w:tooltip="A2001-83" w:history="1">
        <w:r w:rsidR="0087183A" w:rsidRPr="00E801F2">
          <w:rPr>
            <w:rStyle w:val="charCitHyperlinkItal"/>
          </w:rPr>
          <w:t>Eggs (Labelling and Sale) Act 2001</w:t>
        </w:r>
      </w:hyperlink>
      <w:r w:rsidRPr="00E801F2">
        <w:rPr>
          <w:color w:val="000000"/>
        </w:rPr>
        <w:t xml:space="preserve"> (see </w:t>
      </w:r>
      <w:hyperlink r:id="rId41" w:tooltip="A2001-14" w:history="1">
        <w:r w:rsidR="0087183A" w:rsidRPr="00E801F2">
          <w:rPr>
            <w:rStyle w:val="charCitHyperlinkAbbrev"/>
          </w:rPr>
          <w:t>Legislation Act</w:t>
        </w:r>
      </w:hyperlink>
      <w:r w:rsidRPr="00E801F2">
        <w:rPr>
          <w:color w:val="000000"/>
        </w:rPr>
        <w:t xml:space="preserve">, s 148). For example, the following terms are defined in the </w:t>
      </w:r>
      <w:hyperlink r:id="rId42" w:tooltip="A2001-83" w:history="1">
        <w:r w:rsidR="0087183A" w:rsidRPr="00E801F2">
          <w:rPr>
            <w:rStyle w:val="charCitHyperlinkItal"/>
          </w:rPr>
          <w:t>Eggs (Labelling and Sale) Act 2001</w:t>
        </w:r>
      </w:hyperlink>
      <w:r w:rsidRPr="00E801F2">
        <w:rPr>
          <w:color w:val="000000"/>
        </w:rPr>
        <w:t>, dict:</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aviary eggs</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barn eggs</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cage eggs</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free range eggs</w:t>
      </w:r>
    </w:p>
    <w:p w:rsidR="001E51BD"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1E51BD" w:rsidRPr="00E801F2">
        <w:rPr>
          <w:color w:val="000000"/>
        </w:rPr>
        <w:t>hen</w:t>
      </w:r>
    </w:p>
    <w:p w:rsidR="00490390"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490390" w:rsidRPr="00E801F2">
        <w:rPr>
          <w:color w:val="000000"/>
        </w:rPr>
        <w:t>must</w:t>
      </w:r>
    </w:p>
    <w:p w:rsidR="001E51BD" w:rsidRPr="00E801F2" w:rsidRDefault="00E801F2" w:rsidP="00E801F2">
      <w:pPr>
        <w:pStyle w:val="aNoteBulletss"/>
        <w:tabs>
          <w:tab w:val="left" w:pos="2300"/>
        </w:tabs>
        <w:rPr>
          <w:color w:val="000000"/>
        </w:rPr>
      </w:pPr>
      <w:r w:rsidRPr="00E801F2">
        <w:rPr>
          <w:rFonts w:ascii="Symbol" w:hAnsi="Symbol"/>
          <w:color w:val="000000"/>
        </w:rPr>
        <w:t></w:t>
      </w:r>
      <w:r w:rsidRPr="00E801F2">
        <w:rPr>
          <w:rFonts w:ascii="Symbol" w:hAnsi="Symbol"/>
          <w:color w:val="000000"/>
        </w:rPr>
        <w:tab/>
      </w:r>
      <w:r w:rsidR="001E51BD" w:rsidRPr="00E801F2">
        <w:rPr>
          <w:color w:val="000000"/>
        </w:rPr>
        <w:t>stocking density.</w:t>
      </w:r>
    </w:p>
    <w:p w:rsidR="001E51BD" w:rsidRPr="00E801F2" w:rsidRDefault="001E51BD" w:rsidP="00E801F2">
      <w:pPr>
        <w:pStyle w:val="aDef"/>
        <w:keepNext/>
        <w:numPr>
          <w:ilvl w:val="5"/>
          <w:numId w:val="0"/>
        </w:numPr>
        <w:ind w:left="1100"/>
        <w:rPr>
          <w:color w:val="000000"/>
        </w:rPr>
      </w:pPr>
      <w:r w:rsidRPr="00E801F2">
        <w:rPr>
          <w:rStyle w:val="charBoldItals"/>
        </w:rPr>
        <w:t>code</w:t>
      </w:r>
      <w:r w:rsidRPr="00E801F2">
        <w:rPr>
          <w:color w:val="000000"/>
        </w:rPr>
        <w:t xml:space="preserve"> means the </w:t>
      </w:r>
      <w:r w:rsidRPr="00E801F2">
        <w:rPr>
          <w:rStyle w:val="charItals"/>
        </w:rPr>
        <w:t>Model Code of Practice for the Welfare of Animals: Domestic Poultry</w:t>
      </w:r>
      <w:r w:rsidRPr="00E801F2">
        <w:rPr>
          <w:color w:val="000000"/>
        </w:rPr>
        <w:t>, made by the Animal Welfare Committee of the Standing Committee on Agriculture and Resource Management, as in force from time to time.</w:t>
      </w:r>
    </w:p>
    <w:p w:rsidR="00132FC3" w:rsidRPr="00E801F2" w:rsidRDefault="00132FC3" w:rsidP="00132FC3">
      <w:pPr>
        <w:pStyle w:val="aNote"/>
        <w:rPr>
          <w:color w:val="000000"/>
        </w:rPr>
      </w:pPr>
      <w:r w:rsidRPr="00E801F2">
        <w:rPr>
          <w:rStyle w:val="charItals"/>
        </w:rPr>
        <w:t>Note</w:t>
      </w:r>
      <w:r w:rsidRPr="00E801F2">
        <w:rPr>
          <w:color w:val="000000"/>
        </w:rPr>
        <w:tab/>
        <w:t xml:space="preserve">The code is accessible at </w:t>
      </w:r>
      <w:hyperlink r:id="rId43" w:history="1">
        <w:r w:rsidR="0087183A" w:rsidRPr="00E801F2">
          <w:rPr>
            <w:rStyle w:val="charCitHyperlinkAbbrev"/>
          </w:rPr>
          <w:t>www.publish.csiro.au</w:t>
        </w:r>
      </w:hyperlink>
      <w:r w:rsidRPr="00E801F2">
        <w:rPr>
          <w:color w:val="000000"/>
        </w:rPr>
        <w:t>.</w:t>
      </w:r>
    </w:p>
    <w:p w:rsidR="002C73E8" w:rsidRDefault="002C73E8">
      <w:pPr>
        <w:pStyle w:val="04Dictionary"/>
        <w:sectPr w:rsidR="002C73E8">
          <w:headerReference w:type="even" r:id="rId44"/>
          <w:headerReference w:type="default" r:id="rId45"/>
          <w:footerReference w:type="even" r:id="rId46"/>
          <w:footerReference w:type="default" r:id="rId47"/>
          <w:type w:val="continuous"/>
          <w:pgSz w:w="11907" w:h="16839" w:code="9"/>
          <w:pgMar w:top="3000" w:right="1900" w:bottom="2500" w:left="2300" w:header="2480" w:footer="2100" w:gutter="0"/>
          <w:cols w:space="720"/>
          <w:docGrid w:linePitch="254"/>
        </w:sectPr>
      </w:pPr>
    </w:p>
    <w:p w:rsidR="00C20CF2" w:rsidRDefault="00C20CF2">
      <w:pPr>
        <w:pStyle w:val="Endnote1"/>
      </w:pPr>
      <w:bookmarkStart w:id="17" w:name="_Toc17710983"/>
      <w:r>
        <w:lastRenderedPageBreak/>
        <w:t>Endnotes</w:t>
      </w:r>
      <w:bookmarkEnd w:id="17"/>
    </w:p>
    <w:p w:rsidR="00C20CF2" w:rsidRPr="00C151B5" w:rsidRDefault="00C20CF2">
      <w:pPr>
        <w:pStyle w:val="Endnote20"/>
      </w:pPr>
      <w:bookmarkStart w:id="18" w:name="_Toc17710984"/>
      <w:r w:rsidRPr="00C151B5">
        <w:rPr>
          <w:rStyle w:val="charTableNo"/>
        </w:rPr>
        <w:t>1</w:t>
      </w:r>
      <w:r>
        <w:tab/>
      </w:r>
      <w:r w:rsidRPr="00C151B5">
        <w:rPr>
          <w:rStyle w:val="charTableText"/>
        </w:rPr>
        <w:t>About the endnotes</w:t>
      </w:r>
      <w:bookmarkEnd w:id="18"/>
    </w:p>
    <w:p w:rsidR="00C20CF2" w:rsidRDefault="00C20CF2">
      <w:pPr>
        <w:pStyle w:val="EndNoteTextPub"/>
      </w:pPr>
      <w:r>
        <w:t>Amending and modifying laws are annotated in the legislation history and the amendment history.  Current modifications are not included in the republished law but are set out in the endnotes.</w:t>
      </w:r>
    </w:p>
    <w:p w:rsidR="00C20CF2" w:rsidRDefault="00C20CF2">
      <w:pPr>
        <w:pStyle w:val="EndNoteTextPub"/>
      </w:pPr>
      <w:r>
        <w:t xml:space="preserve">Not all editorial amendments made under the </w:t>
      </w:r>
      <w:hyperlink r:id="rId48" w:tooltip="A2001-14" w:history="1">
        <w:r w:rsidR="00AB617F" w:rsidRPr="00AB617F">
          <w:rPr>
            <w:rStyle w:val="charCitHyperlinkItal"/>
          </w:rPr>
          <w:t>Legislation Act 2001</w:t>
        </w:r>
      </w:hyperlink>
      <w:r>
        <w:t>, part 11.3 are annotated in the amendment history.  Full details of any amendments can be obtained from the Parliamentary Counsel’s Office.</w:t>
      </w:r>
    </w:p>
    <w:p w:rsidR="00C20CF2" w:rsidRDefault="00C20CF2" w:rsidP="00C20CF2">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C20CF2" w:rsidRDefault="00C20CF2">
      <w:pPr>
        <w:pStyle w:val="EndNoteTextPub"/>
      </w:pPr>
      <w:r>
        <w:t xml:space="preserve">If all the provisions of the law have been renumbered, a table of renumbered provisions gives details of previous and current numbering.  </w:t>
      </w:r>
    </w:p>
    <w:p w:rsidR="00C20CF2" w:rsidRDefault="00C20CF2">
      <w:pPr>
        <w:pStyle w:val="EndNoteTextPub"/>
      </w:pPr>
      <w:r>
        <w:t>The endnotes also include a table of earlier republications.</w:t>
      </w:r>
    </w:p>
    <w:p w:rsidR="00C20CF2" w:rsidRPr="00C151B5" w:rsidRDefault="00C20CF2">
      <w:pPr>
        <w:pStyle w:val="Endnote20"/>
      </w:pPr>
      <w:bookmarkStart w:id="19" w:name="_Toc17710985"/>
      <w:r w:rsidRPr="00C151B5">
        <w:rPr>
          <w:rStyle w:val="charTableNo"/>
        </w:rPr>
        <w:t>2</w:t>
      </w:r>
      <w:r>
        <w:tab/>
      </w:r>
      <w:r w:rsidRPr="00C151B5">
        <w:rPr>
          <w:rStyle w:val="charTableText"/>
        </w:rPr>
        <w:t>Abbreviation key</w:t>
      </w:r>
      <w:bookmarkEnd w:id="19"/>
    </w:p>
    <w:p w:rsidR="00C20CF2" w:rsidRDefault="00C20CF2">
      <w:pPr>
        <w:rPr>
          <w:sz w:val="4"/>
        </w:rPr>
      </w:pPr>
    </w:p>
    <w:tbl>
      <w:tblPr>
        <w:tblW w:w="7372" w:type="dxa"/>
        <w:tblInd w:w="1100" w:type="dxa"/>
        <w:tblLayout w:type="fixed"/>
        <w:tblLook w:val="0000" w:firstRow="0" w:lastRow="0" w:firstColumn="0" w:lastColumn="0" w:noHBand="0" w:noVBand="0"/>
      </w:tblPr>
      <w:tblGrid>
        <w:gridCol w:w="3720"/>
        <w:gridCol w:w="3652"/>
      </w:tblGrid>
      <w:tr w:rsidR="00C20CF2" w:rsidTr="00C20CF2">
        <w:tc>
          <w:tcPr>
            <w:tcW w:w="3720" w:type="dxa"/>
          </w:tcPr>
          <w:p w:rsidR="00C20CF2" w:rsidRDefault="00C20CF2">
            <w:pPr>
              <w:pStyle w:val="EndnotesAbbrev"/>
            </w:pPr>
            <w:r>
              <w:t>A = Act</w:t>
            </w:r>
          </w:p>
        </w:tc>
        <w:tc>
          <w:tcPr>
            <w:tcW w:w="3652" w:type="dxa"/>
          </w:tcPr>
          <w:p w:rsidR="00C20CF2" w:rsidRDefault="00C20CF2" w:rsidP="00C20CF2">
            <w:pPr>
              <w:pStyle w:val="EndnotesAbbrev"/>
            </w:pPr>
            <w:r>
              <w:t>NI = Notifiable instrument</w:t>
            </w:r>
          </w:p>
        </w:tc>
      </w:tr>
      <w:tr w:rsidR="00C20CF2" w:rsidTr="00C20CF2">
        <w:tc>
          <w:tcPr>
            <w:tcW w:w="3720" w:type="dxa"/>
          </w:tcPr>
          <w:p w:rsidR="00C20CF2" w:rsidRDefault="00C20CF2" w:rsidP="00C20CF2">
            <w:pPr>
              <w:pStyle w:val="EndnotesAbbrev"/>
            </w:pPr>
            <w:r>
              <w:t>AF = Approved form</w:t>
            </w:r>
          </w:p>
        </w:tc>
        <w:tc>
          <w:tcPr>
            <w:tcW w:w="3652" w:type="dxa"/>
          </w:tcPr>
          <w:p w:rsidR="00C20CF2" w:rsidRDefault="00C20CF2" w:rsidP="00C20CF2">
            <w:pPr>
              <w:pStyle w:val="EndnotesAbbrev"/>
            </w:pPr>
            <w:r>
              <w:t>o = order</w:t>
            </w:r>
          </w:p>
        </w:tc>
      </w:tr>
      <w:tr w:rsidR="00C20CF2" w:rsidTr="00C20CF2">
        <w:tc>
          <w:tcPr>
            <w:tcW w:w="3720" w:type="dxa"/>
          </w:tcPr>
          <w:p w:rsidR="00C20CF2" w:rsidRDefault="00C20CF2">
            <w:pPr>
              <w:pStyle w:val="EndnotesAbbrev"/>
            </w:pPr>
            <w:r>
              <w:t>am = amended</w:t>
            </w:r>
          </w:p>
        </w:tc>
        <w:tc>
          <w:tcPr>
            <w:tcW w:w="3652" w:type="dxa"/>
          </w:tcPr>
          <w:p w:rsidR="00C20CF2" w:rsidRDefault="00C20CF2" w:rsidP="00C20CF2">
            <w:pPr>
              <w:pStyle w:val="EndnotesAbbrev"/>
            </w:pPr>
            <w:r>
              <w:t>om = omitted/repealed</w:t>
            </w:r>
          </w:p>
        </w:tc>
      </w:tr>
      <w:tr w:rsidR="00C20CF2" w:rsidTr="00C20CF2">
        <w:tc>
          <w:tcPr>
            <w:tcW w:w="3720" w:type="dxa"/>
          </w:tcPr>
          <w:p w:rsidR="00C20CF2" w:rsidRDefault="00C20CF2">
            <w:pPr>
              <w:pStyle w:val="EndnotesAbbrev"/>
            </w:pPr>
            <w:r>
              <w:t>amdt = amendment</w:t>
            </w:r>
          </w:p>
        </w:tc>
        <w:tc>
          <w:tcPr>
            <w:tcW w:w="3652" w:type="dxa"/>
          </w:tcPr>
          <w:p w:rsidR="00C20CF2" w:rsidRDefault="00C20CF2" w:rsidP="00C20CF2">
            <w:pPr>
              <w:pStyle w:val="EndnotesAbbrev"/>
            </w:pPr>
            <w:r>
              <w:t>ord = ordinance</w:t>
            </w:r>
          </w:p>
        </w:tc>
      </w:tr>
      <w:tr w:rsidR="00C20CF2" w:rsidTr="00C20CF2">
        <w:tc>
          <w:tcPr>
            <w:tcW w:w="3720" w:type="dxa"/>
          </w:tcPr>
          <w:p w:rsidR="00C20CF2" w:rsidRDefault="00C20CF2">
            <w:pPr>
              <w:pStyle w:val="EndnotesAbbrev"/>
            </w:pPr>
            <w:r>
              <w:t>AR = Assembly resolution</w:t>
            </w:r>
          </w:p>
        </w:tc>
        <w:tc>
          <w:tcPr>
            <w:tcW w:w="3652" w:type="dxa"/>
          </w:tcPr>
          <w:p w:rsidR="00C20CF2" w:rsidRDefault="00C20CF2" w:rsidP="00C20CF2">
            <w:pPr>
              <w:pStyle w:val="EndnotesAbbrev"/>
            </w:pPr>
            <w:r>
              <w:t>orig = original</w:t>
            </w:r>
          </w:p>
        </w:tc>
      </w:tr>
      <w:tr w:rsidR="00C20CF2" w:rsidTr="00C20CF2">
        <w:tc>
          <w:tcPr>
            <w:tcW w:w="3720" w:type="dxa"/>
          </w:tcPr>
          <w:p w:rsidR="00C20CF2" w:rsidRDefault="00C20CF2">
            <w:pPr>
              <w:pStyle w:val="EndnotesAbbrev"/>
            </w:pPr>
            <w:r>
              <w:t>ch = chapter</w:t>
            </w:r>
          </w:p>
        </w:tc>
        <w:tc>
          <w:tcPr>
            <w:tcW w:w="3652" w:type="dxa"/>
          </w:tcPr>
          <w:p w:rsidR="00C20CF2" w:rsidRDefault="00C20CF2" w:rsidP="00C20CF2">
            <w:pPr>
              <w:pStyle w:val="EndnotesAbbrev"/>
            </w:pPr>
            <w:r>
              <w:t>par = paragraph/subparagraph</w:t>
            </w:r>
          </w:p>
        </w:tc>
      </w:tr>
      <w:tr w:rsidR="00C20CF2" w:rsidTr="00C20CF2">
        <w:tc>
          <w:tcPr>
            <w:tcW w:w="3720" w:type="dxa"/>
          </w:tcPr>
          <w:p w:rsidR="00C20CF2" w:rsidRDefault="00C20CF2">
            <w:pPr>
              <w:pStyle w:val="EndnotesAbbrev"/>
            </w:pPr>
            <w:r>
              <w:t>CN = Commencement notice</w:t>
            </w:r>
          </w:p>
        </w:tc>
        <w:tc>
          <w:tcPr>
            <w:tcW w:w="3652" w:type="dxa"/>
          </w:tcPr>
          <w:p w:rsidR="00C20CF2" w:rsidRDefault="00C20CF2" w:rsidP="00C20CF2">
            <w:pPr>
              <w:pStyle w:val="EndnotesAbbrev"/>
            </w:pPr>
            <w:r>
              <w:t>pres = present</w:t>
            </w:r>
          </w:p>
        </w:tc>
      </w:tr>
      <w:tr w:rsidR="00C20CF2" w:rsidTr="00C20CF2">
        <w:tc>
          <w:tcPr>
            <w:tcW w:w="3720" w:type="dxa"/>
          </w:tcPr>
          <w:p w:rsidR="00C20CF2" w:rsidRDefault="00C20CF2">
            <w:pPr>
              <w:pStyle w:val="EndnotesAbbrev"/>
            </w:pPr>
            <w:r>
              <w:t>def = definition</w:t>
            </w:r>
          </w:p>
        </w:tc>
        <w:tc>
          <w:tcPr>
            <w:tcW w:w="3652" w:type="dxa"/>
          </w:tcPr>
          <w:p w:rsidR="00C20CF2" w:rsidRDefault="00C20CF2" w:rsidP="00C20CF2">
            <w:pPr>
              <w:pStyle w:val="EndnotesAbbrev"/>
            </w:pPr>
            <w:r>
              <w:t>prev = previous</w:t>
            </w:r>
          </w:p>
        </w:tc>
      </w:tr>
      <w:tr w:rsidR="00C20CF2" w:rsidTr="00C20CF2">
        <w:tc>
          <w:tcPr>
            <w:tcW w:w="3720" w:type="dxa"/>
          </w:tcPr>
          <w:p w:rsidR="00C20CF2" w:rsidRDefault="00C20CF2">
            <w:pPr>
              <w:pStyle w:val="EndnotesAbbrev"/>
            </w:pPr>
            <w:r>
              <w:t>DI = Disallowable instrument</w:t>
            </w:r>
          </w:p>
        </w:tc>
        <w:tc>
          <w:tcPr>
            <w:tcW w:w="3652" w:type="dxa"/>
          </w:tcPr>
          <w:p w:rsidR="00C20CF2" w:rsidRDefault="00C20CF2" w:rsidP="00C20CF2">
            <w:pPr>
              <w:pStyle w:val="EndnotesAbbrev"/>
            </w:pPr>
            <w:r>
              <w:t>(prev...) = previously</w:t>
            </w:r>
          </w:p>
        </w:tc>
      </w:tr>
      <w:tr w:rsidR="00C20CF2" w:rsidTr="00C20CF2">
        <w:tc>
          <w:tcPr>
            <w:tcW w:w="3720" w:type="dxa"/>
          </w:tcPr>
          <w:p w:rsidR="00C20CF2" w:rsidRDefault="00C20CF2">
            <w:pPr>
              <w:pStyle w:val="EndnotesAbbrev"/>
            </w:pPr>
            <w:r>
              <w:t>dict = dictionary</w:t>
            </w:r>
          </w:p>
        </w:tc>
        <w:tc>
          <w:tcPr>
            <w:tcW w:w="3652" w:type="dxa"/>
          </w:tcPr>
          <w:p w:rsidR="00C20CF2" w:rsidRDefault="00C20CF2" w:rsidP="00C20CF2">
            <w:pPr>
              <w:pStyle w:val="EndnotesAbbrev"/>
            </w:pPr>
            <w:r>
              <w:t>pt = part</w:t>
            </w:r>
          </w:p>
        </w:tc>
      </w:tr>
      <w:tr w:rsidR="00C20CF2" w:rsidTr="00C20CF2">
        <w:tc>
          <w:tcPr>
            <w:tcW w:w="3720" w:type="dxa"/>
          </w:tcPr>
          <w:p w:rsidR="00C20CF2" w:rsidRDefault="00C20CF2">
            <w:pPr>
              <w:pStyle w:val="EndnotesAbbrev"/>
            </w:pPr>
            <w:r>
              <w:t xml:space="preserve">disallowed = disallowed by the Legislative </w:t>
            </w:r>
          </w:p>
        </w:tc>
        <w:tc>
          <w:tcPr>
            <w:tcW w:w="3652" w:type="dxa"/>
          </w:tcPr>
          <w:p w:rsidR="00C20CF2" w:rsidRDefault="00C20CF2" w:rsidP="00C20CF2">
            <w:pPr>
              <w:pStyle w:val="EndnotesAbbrev"/>
            </w:pPr>
            <w:r>
              <w:t>r = rule/subrule</w:t>
            </w:r>
          </w:p>
        </w:tc>
      </w:tr>
      <w:tr w:rsidR="00C20CF2" w:rsidTr="00C20CF2">
        <w:tc>
          <w:tcPr>
            <w:tcW w:w="3720" w:type="dxa"/>
          </w:tcPr>
          <w:p w:rsidR="00C20CF2" w:rsidRDefault="00C20CF2">
            <w:pPr>
              <w:pStyle w:val="EndnotesAbbrev"/>
              <w:ind w:left="972"/>
            </w:pPr>
            <w:r>
              <w:t>Assembly</w:t>
            </w:r>
          </w:p>
        </w:tc>
        <w:tc>
          <w:tcPr>
            <w:tcW w:w="3652" w:type="dxa"/>
          </w:tcPr>
          <w:p w:rsidR="00C20CF2" w:rsidRDefault="00C20CF2" w:rsidP="00C20CF2">
            <w:pPr>
              <w:pStyle w:val="EndnotesAbbrev"/>
            </w:pPr>
            <w:r>
              <w:t>reloc = relocated</w:t>
            </w:r>
          </w:p>
        </w:tc>
      </w:tr>
      <w:tr w:rsidR="00C20CF2" w:rsidTr="00C20CF2">
        <w:tc>
          <w:tcPr>
            <w:tcW w:w="3720" w:type="dxa"/>
          </w:tcPr>
          <w:p w:rsidR="00C20CF2" w:rsidRDefault="00C20CF2">
            <w:pPr>
              <w:pStyle w:val="EndnotesAbbrev"/>
            </w:pPr>
            <w:r>
              <w:t>div = division</w:t>
            </w:r>
          </w:p>
        </w:tc>
        <w:tc>
          <w:tcPr>
            <w:tcW w:w="3652" w:type="dxa"/>
          </w:tcPr>
          <w:p w:rsidR="00C20CF2" w:rsidRDefault="00C20CF2" w:rsidP="00C20CF2">
            <w:pPr>
              <w:pStyle w:val="EndnotesAbbrev"/>
            </w:pPr>
            <w:r>
              <w:t>renum = renumbered</w:t>
            </w:r>
          </w:p>
        </w:tc>
      </w:tr>
      <w:tr w:rsidR="00C20CF2" w:rsidTr="00C20CF2">
        <w:tc>
          <w:tcPr>
            <w:tcW w:w="3720" w:type="dxa"/>
          </w:tcPr>
          <w:p w:rsidR="00C20CF2" w:rsidRDefault="00C20CF2">
            <w:pPr>
              <w:pStyle w:val="EndnotesAbbrev"/>
            </w:pPr>
            <w:r>
              <w:t>exp = expires/expired</w:t>
            </w:r>
          </w:p>
        </w:tc>
        <w:tc>
          <w:tcPr>
            <w:tcW w:w="3652" w:type="dxa"/>
          </w:tcPr>
          <w:p w:rsidR="00C20CF2" w:rsidRDefault="00C20CF2" w:rsidP="00C20CF2">
            <w:pPr>
              <w:pStyle w:val="EndnotesAbbrev"/>
            </w:pPr>
            <w:r>
              <w:t>R[X] = Republication No</w:t>
            </w:r>
          </w:p>
        </w:tc>
      </w:tr>
      <w:tr w:rsidR="00C20CF2" w:rsidTr="00C20CF2">
        <w:tc>
          <w:tcPr>
            <w:tcW w:w="3720" w:type="dxa"/>
          </w:tcPr>
          <w:p w:rsidR="00C20CF2" w:rsidRDefault="00C20CF2">
            <w:pPr>
              <w:pStyle w:val="EndnotesAbbrev"/>
            </w:pPr>
            <w:r>
              <w:t>Gaz = gazette</w:t>
            </w:r>
          </w:p>
        </w:tc>
        <w:tc>
          <w:tcPr>
            <w:tcW w:w="3652" w:type="dxa"/>
          </w:tcPr>
          <w:p w:rsidR="00C20CF2" w:rsidRDefault="00C20CF2" w:rsidP="00C20CF2">
            <w:pPr>
              <w:pStyle w:val="EndnotesAbbrev"/>
            </w:pPr>
            <w:r>
              <w:t>RI = reissue</w:t>
            </w:r>
          </w:p>
        </w:tc>
      </w:tr>
      <w:tr w:rsidR="00C20CF2" w:rsidTr="00C20CF2">
        <w:tc>
          <w:tcPr>
            <w:tcW w:w="3720" w:type="dxa"/>
          </w:tcPr>
          <w:p w:rsidR="00C20CF2" w:rsidRDefault="00C20CF2">
            <w:pPr>
              <w:pStyle w:val="EndnotesAbbrev"/>
            </w:pPr>
            <w:r>
              <w:t>hdg = heading</w:t>
            </w:r>
          </w:p>
        </w:tc>
        <w:tc>
          <w:tcPr>
            <w:tcW w:w="3652" w:type="dxa"/>
          </w:tcPr>
          <w:p w:rsidR="00C20CF2" w:rsidRDefault="00C20CF2" w:rsidP="00C20CF2">
            <w:pPr>
              <w:pStyle w:val="EndnotesAbbrev"/>
            </w:pPr>
            <w:r>
              <w:t>s = section/subsection</w:t>
            </w:r>
          </w:p>
        </w:tc>
      </w:tr>
      <w:tr w:rsidR="00C20CF2" w:rsidTr="00C20CF2">
        <w:tc>
          <w:tcPr>
            <w:tcW w:w="3720" w:type="dxa"/>
          </w:tcPr>
          <w:p w:rsidR="00C20CF2" w:rsidRDefault="00C20CF2">
            <w:pPr>
              <w:pStyle w:val="EndnotesAbbrev"/>
            </w:pPr>
            <w:r>
              <w:t>IA = Interpretation Act 1967</w:t>
            </w:r>
          </w:p>
        </w:tc>
        <w:tc>
          <w:tcPr>
            <w:tcW w:w="3652" w:type="dxa"/>
          </w:tcPr>
          <w:p w:rsidR="00C20CF2" w:rsidRDefault="00C20CF2" w:rsidP="00C20CF2">
            <w:pPr>
              <w:pStyle w:val="EndnotesAbbrev"/>
            </w:pPr>
            <w:r>
              <w:t>sch = schedule</w:t>
            </w:r>
          </w:p>
        </w:tc>
      </w:tr>
      <w:tr w:rsidR="00C20CF2" w:rsidTr="00C20CF2">
        <w:tc>
          <w:tcPr>
            <w:tcW w:w="3720" w:type="dxa"/>
          </w:tcPr>
          <w:p w:rsidR="00C20CF2" w:rsidRDefault="00C20CF2">
            <w:pPr>
              <w:pStyle w:val="EndnotesAbbrev"/>
            </w:pPr>
            <w:r>
              <w:t>ins = inserted/added</w:t>
            </w:r>
          </w:p>
        </w:tc>
        <w:tc>
          <w:tcPr>
            <w:tcW w:w="3652" w:type="dxa"/>
          </w:tcPr>
          <w:p w:rsidR="00C20CF2" w:rsidRDefault="00C20CF2" w:rsidP="00C20CF2">
            <w:pPr>
              <w:pStyle w:val="EndnotesAbbrev"/>
            </w:pPr>
            <w:r>
              <w:t>sdiv = subdivision</w:t>
            </w:r>
          </w:p>
        </w:tc>
      </w:tr>
      <w:tr w:rsidR="00C20CF2" w:rsidTr="00C20CF2">
        <w:tc>
          <w:tcPr>
            <w:tcW w:w="3720" w:type="dxa"/>
          </w:tcPr>
          <w:p w:rsidR="00C20CF2" w:rsidRDefault="00C20CF2">
            <w:pPr>
              <w:pStyle w:val="EndnotesAbbrev"/>
            </w:pPr>
            <w:r>
              <w:t>LA = Legislation Act 2001</w:t>
            </w:r>
          </w:p>
        </w:tc>
        <w:tc>
          <w:tcPr>
            <w:tcW w:w="3652" w:type="dxa"/>
          </w:tcPr>
          <w:p w:rsidR="00C20CF2" w:rsidRDefault="00C20CF2" w:rsidP="00C20CF2">
            <w:pPr>
              <w:pStyle w:val="EndnotesAbbrev"/>
            </w:pPr>
            <w:r>
              <w:t>SL = Subordinate law</w:t>
            </w:r>
          </w:p>
        </w:tc>
      </w:tr>
      <w:tr w:rsidR="00C20CF2" w:rsidTr="00C20CF2">
        <w:tc>
          <w:tcPr>
            <w:tcW w:w="3720" w:type="dxa"/>
          </w:tcPr>
          <w:p w:rsidR="00C20CF2" w:rsidRDefault="00C20CF2">
            <w:pPr>
              <w:pStyle w:val="EndnotesAbbrev"/>
            </w:pPr>
            <w:r>
              <w:t>LR = legislation register</w:t>
            </w:r>
          </w:p>
        </w:tc>
        <w:tc>
          <w:tcPr>
            <w:tcW w:w="3652" w:type="dxa"/>
          </w:tcPr>
          <w:p w:rsidR="00C20CF2" w:rsidRDefault="00C20CF2" w:rsidP="00C20CF2">
            <w:pPr>
              <w:pStyle w:val="EndnotesAbbrev"/>
            </w:pPr>
            <w:r>
              <w:t>sub = substituted</w:t>
            </w:r>
          </w:p>
        </w:tc>
      </w:tr>
      <w:tr w:rsidR="00C20CF2" w:rsidTr="00C20CF2">
        <w:tc>
          <w:tcPr>
            <w:tcW w:w="3720" w:type="dxa"/>
          </w:tcPr>
          <w:p w:rsidR="00C20CF2" w:rsidRDefault="00C20CF2">
            <w:pPr>
              <w:pStyle w:val="EndnotesAbbrev"/>
            </w:pPr>
            <w:r>
              <w:t>LRA = Legislation (Republication) Act 1996</w:t>
            </w:r>
          </w:p>
        </w:tc>
        <w:tc>
          <w:tcPr>
            <w:tcW w:w="3652" w:type="dxa"/>
          </w:tcPr>
          <w:p w:rsidR="00C20CF2" w:rsidRDefault="00C20CF2" w:rsidP="00C20CF2">
            <w:pPr>
              <w:pStyle w:val="EndnotesAbbrev"/>
            </w:pPr>
            <w:r>
              <w:rPr>
                <w:u w:val="single"/>
              </w:rPr>
              <w:t>underlining</w:t>
            </w:r>
            <w:r>
              <w:t xml:space="preserve"> = whole or part not commenced</w:t>
            </w:r>
          </w:p>
        </w:tc>
      </w:tr>
      <w:tr w:rsidR="00C20CF2" w:rsidTr="00C20CF2">
        <w:tc>
          <w:tcPr>
            <w:tcW w:w="3720" w:type="dxa"/>
          </w:tcPr>
          <w:p w:rsidR="00C20CF2" w:rsidRDefault="00C20CF2">
            <w:pPr>
              <w:pStyle w:val="EndnotesAbbrev"/>
            </w:pPr>
            <w:r>
              <w:t>mod = modified/modification</w:t>
            </w:r>
          </w:p>
        </w:tc>
        <w:tc>
          <w:tcPr>
            <w:tcW w:w="3652" w:type="dxa"/>
          </w:tcPr>
          <w:p w:rsidR="00C20CF2" w:rsidRDefault="00C20CF2" w:rsidP="00C20CF2">
            <w:pPr>
              <w:pStyle w:val="EndnotesAbbrev"/>
              <w:ind w:left="1073"/>
            </w:pPr>
            <w:r>
              <w:t>or to be expired</w:t>
            </w:r>
          </w:p>
        </w:tc>
      </w:tr>
    </w:tbl>
    <w:p w:rsidR="00C20CF2" w:rsidRPr="00BB6F39" w:rsidRDefault="00C20CF2" w:rsidP="00C20CF2"/>
    <w:p w:rsidR="00C20CF2" w:rsidRPr="0047411E" w:rsidRDefault="00C20CF2" w:rsidP="00C20CF2">
      <w:pPr>
        <w:pStyle w:val="PageBreak"/>
      </w:pPr>
      <w:r w:rsidRPr="0047411E">
        <w:br w:type="page"/>
      </w:r>
    </w:p>
    <w:p w:rsidR="00C20CF2" w:rsidRPr="00C151B5" w:rsidRDefault="00C20CF2">
      <w:pPr>
        <w:pStyle w:val="Endnote20"/>
      </w:pPr>
      <w:bookmarkStart w:id="20" w:name="_Toc17710986"/>
      <w:r w:rsidRPr="00C151B5">
        <w:rPr>
          <w:rStyle w:val="charTableNo"/>
        </w:rPr>
        <w:lastRenderedPageBreak/>
        <w:t>3</w:t>
      </w:r>
      <w:r>
        <w:tab/>
      </w:r>
      <w:r w:rsidRPr="00C151B5">
        <w:rPr>
          <w:rStyle w:val="charTableText"/>
        </w:rPr>
        <w:t>Legislation history</w:t>
      </w:r>
      <w:bookmarkEnd w:id="20"/>
    </w:p>
    <w:p w:rsidR="006D1D5C" w:rsidRDefault="006D1D5C" w:rsidP="006D1D5C">
      <w:pPr>
        <w:pStyle w:val="EndNoteTextEPS"/>
      </w:pPr>
      <w:r w:rsidRPr="00C84206">
        <w:t>This regulation was made as part of the</w:t>
      </w:r>
      <w:r w:rsidRPr="002140C3">
        <w:rPr>
          <w:rStyle w:val="charCitHyperlinkItal"/>
        </w:rPr>
        <w:t xml:space="preserve"> </w:t>
      </w:r>
      <w:hyperlink r:id="rId49" w:tooltip="A2019-2" w:history="1">
        <w:r>
          <w:rPr>
            <w:rStyle w:val="charCitHyperlinkItal"/>
          </w:rPr>
          <w:t>Consumer Protection Legislation Amendment Act 2019</w:t>
        </w:r>
      </w:hyperlink>
      <w:r>
        <w:rPr>
          <w:color w:val="000000"/>
        </w:rPr>
        <w:t xml:space="preserve"> </w:t>
      </w:r>
      <w:r w:rsidRPr="00C84206">
        <w:t>(see A</w:t>
      </w:r>
      <w:r>
        <w:t>201</w:t>
      </w:r>
      <w:r w:rsidR="00F91759">
        <w:t>9</w:t>
      </w:r>
      <w:r>
        <w:t>-</w:t>
      </w:r>
      <w:r w:rsidR="00F91759">
        <w:t>2</w:t>
      </w:r>
      <w:r w:rsidRPr="00C84206">
        <w:t xml:space="preserve">, s </w:t>
      </w:r>
      <w:r>
        <w:t>4) and is taken to have been made under the</w:t>
      </w:r>
      <w:r w:rsidRPr="002140C3">
        <w:rPr>
          <w:rStyle w:val="charCitHyperlinkItal"/>
        </w:rPr>
        <w:t xml:space="preserve"> </w:t>
      </w:r>
      <w:hyperlink r:id="rId50" w:tooltip="A2001-83" w:history="1">
        <w:r w:rsidR="00F91759">
          <w:rPr>
            <w:rStyle w:val="charCitHyperlinkItal"/>
          </w:rPr>
          <w:t>Eggs (Labelling and Sale) Act 2001</w:t>
        </w:r>
      </w:hyperlink>
      <w:r>
        <w:t xml:space="preserve"> A</w:t>
      </w:r>
      <w:r w:rsidR="00F91759">
        <w:t>2001-83</w:t>
      </w:r>
      <w:r>
        <w:t xml:space="preserve"> (see A201</w:t>
      </w:r>
      <w:r w:rsidR="00F91759">
        <w:t>9-2</w:t>
      </w:r>
      <w:r>
        <w:t>, s 4 (1)</w:t>
      </w:r>
      <w:r w:rsidRPr="00C84206">
        <w:t>).</w:t>
      </w:r>
    </w:p>
    <w:p w:rsidR="006D1D5C" w:rsidRDefault="006D1D5C" w:rsidP="006D1D5C">
      <w:pPr>
        <w:pStyle w:val="NewAct"/>
      </w:pPr>
      <w:r>
        <w:t>Eggs (Labelling and Sale) Regulation 2019 SL2019-21</w:t>
      </w:r>
    </w:p>
    <w:p w:rsidR="006D1D5C" w:rsidRDefault="006D1D5C" w:rsidP="006D1D5C">
      <w:pPr>
        <w:pStyle w:val="Actdetails"/>
      </w:pPr>
      <w:r>
        <w:t xml:space="preserve">taken to have been notified LR </w:t>
      </w:r>
      <w:r w:rsidR="00DB0CF8">
        <w:t>26 February 2019</w:t>
      </w:r>
      <w:r>
        <w:t xml:space="preserve"> (</w:t>
      </w:r>
      <w:hyperlink r:id="rId51" w:tooltip="Consumer Protection Legislation Amendment Act 2019" w:history="1">
        <w:r w:rsidR="00DB0CF8">
          <w:rPr>
            <w:rStyle w:val="charCitHyperlinkAbbrev"/>
          </w:rPr>
          <w:t>A2019-2</w:t>
        </w:r>
      </w:hyperlink>
      <w:r>
        <w:t xml:space="preserve"> s 4 (2) (a))</w:t>
      </w:r>
    </w:p>
    <w:p w:rsidR="006D1D5C" w:rsidRDefault="006D1D5C" w:rsidP="006D1D5C">
      <w:pPr>
        <w:pStyle w:val="Actdetails"/>
      </w:pPr>
      <w:r>
        <w:t xml:space="preserve">s 1 commenced </w:t>
      </w:r>
      <w:r w:rsidR="00DB0CF8">
        <w:t>26 February 2019</w:t>
      </w:r>
      <w:r>
        <w:t xml:space="preserve"> (LA s 75 (1))</w:t>
      </w:r>
    </w:p>
    <w:p w:rsidR="006D1D5C" w:rsidRDefault="006D1D5C" w:rsidP="006D1D5C">
      <w:pPr>
        <w:pStyle w:val="Actdetails"/>
      </w:pPr>
      <w:r>
        <w:t xml:space="preserve">remainder commenced </w:t>
      </w:r>
      <w:r w:rsidR="00DB0CF8">
        <w:t>26 August 2019</w:t>
      </w:r>
      <w:r>
        <w:t xml:space="preserve"> (</w:t>
      </w:r>
      <w:hyperlink r:id="rId52" w:tooltip="Consumer Protection Legislation Amendment Act 2019" w:history="1">
        <w:r w:rsidR="00DB0CF8">
          <w:rPr>
            <w:rStyle w:val="charCitHyperlinkAbbrev"/>
          </w:rPr>
          <w:t>A2019-2</w:t>
        </w:r>
      </w:hyperlink>
      <w:r>
        <w:t xml:space="preserve"> s 4 (2) (b))</w:t>
      </w:r>
    </w:p>
    <w:p w:rsidR="00C20CF2" w:rsidRDefault="00C20CF2">
      <w:pPr>
        <w:pStyle w:val="05EndNote"/>
        <w:sectPr w:rsidR="00C20CF2">
          <w:headerReference w:type="even" r:id="rId53"/>
          <w:headerReference w:type="default" r:id="rId54"/>
          <w:footerReference w:type="even" r:id="rId55"/>
          <w:footerReference w:type="default" r:id="rId56"/>
          <w:pgSz w:w="11907" w:h="16839" w:code="9"/>
          <w:pgMar w:top="3000" w:right="1900" w:bottom="2500" w:left="2300" w:header="2480" w:footer="2100" w:gutter="0"/>
          <w:cols w:space="720"/>
          <w:docGrid w:linePitch="254"/>
        </w:sectPr>
      </w:pPr>
    </w:p>
    <w:p w:rsidR="00C20CF2" w:rsidRDefault="00C20CF2"/>
    <w:p w:rsidR="00C20CF2" w:rsidRDefault="00C20CF2"/>
    <w:p w:rsidR="00C20CF2" w:rsidRDefault="00C20CF2"/>
    <w:p w:rsidR="00C20CF2" w:rsidRDefault="00C20CF2">
      <w:pPr>
        <w:rPr>
          <w:color w:val="000000"/>
          <w:sz w:val="20"/>
        </w:rPr>
      </w:pPr>
    </w:p>
    <w:p w:rsidR="00C20CF2" w:rsidRDefault="00C20CF2">
      <w:pPr>
        <w:rPr>
          <w:color w:val="000000"/>
          <w:sz w:val="22"/>
        </w:rPr>
      </w:pPr>
    </w:p>
    <w:p w:rsidR="00C20CF2" w:rsidRDefault="00C20CF2">
      <w:pPr>
        <w:rPr>
          <w:color w:val="000000"/>
          <w:sz w:val="22"/>
        </w:rPr>
      </w:pPr>
    </w:p>
    <w:p w:rsidR="00C20CF2" w:rsidRDefault="00C20CF2">
      <w:pPr>
        <w:rPr>
          <w:color w:val="000000"/>
          <w:sz w:val="22"/>
        </w:rPr>
      </w:pPr>
      <w:r>
        <w:rPr>
          <w:color w:val="000000"/>
          <w:sz w:val="22"/>
        </w:rPr>
        <w:t xml:space="preserve">©  Australian Capital Territory </w:t>
      </w:r>
      <w:r w:rsidR="00C151B5">
        <w:rPr>
          <w:noProof/>
          <w:color w:val="000000"/>
          <w:sz w:val="22"/>
        </w:rPr>
        <w:t>2019</w:t>
      </w:r>
    </w:p>
    <w:p w:rsidR="00C20CF2" w:rsidRDefault="00C20CF2">
      <w:pPr>
        <w:rPr>
          <w:color w:val="000000"/>
          <w:sz w:val="22"/>
        </w:rPr>
      </w:pPr>
    </w:p>
    <w:p w:rsidR="00C20CF2" w:rsidRDefault="00C20CF2"/>
    <w:p w:rsidR="00C20CF2" w:rsidRDefault="00C20CF2">
      <w:pPr>
        <w:pStyle w:val="06Copyright"/>
        <w:sectPr w:rsidR="00C20CF2" w:rsidSect="00C20CF2">
          <w:headerReference w:type="even" r:id="rId57"/>
          <w:headerReference w:type="default" r:id="rId58"/>
          <w:footerReference w:type="even" r:id="rId59"/>
          <w:footerReference w:type="default" r:id="rId60"/>
          <w:headerReference w:type="first" r:id="rId61"/>
          <w:footerReference w:type="first" r:id="rId62"/>
          <w:type w:val="continuous"/>
          <w:pgSz w:w="11907" w:h="16839" w:code="9"/>
          <w:pgMar w:top="3000" w:right="1900" w:bottom="2500" w:left="2300" w:header="2480" w:footer="2100" w:gutter="0"/>
          <w:pgNumType w:fmt="lowerRoman"/>
          <w:cols w:space="720"/>
          <w:titlePg/>
          <w:docGrid w:linePitch="326"/>
        </w:sectPr>
      </w:pPr>
    </w:p>
    <w:p w:rsidR="00C20CF2" w:rsidRPr="000D13D8" w:rsidRDefault="00C20CF2" w:rsidP="00C20CF2"/>
    <w:p w:rsidR="0061764A" w:rsidRDefault="0061764A" w:rsidP="00C20CF2"/>
    <w:sectPr w:rsidR="0061764A" w:rsidSect="00C20CF2">
      <w:headerReference w:type="even" r:id="rId63"/>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17F" w:rsidRDefault="00AB617F">
      <w:r>
        <w:separator/>
      </w:r>
    </w:p>
  </w:endnote>
  <w:endnote w:type="continuationSeparator" w:id="0">
    <w:p w:rsidR="00AB617F" w:rsidRDefault="00AB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C" w:rsidRPr="00DC6EE9" w:rsidRDefault="00DC6EE9" w:rsidP="00DC6EE9">
    <w:pPr>
      <w:pStyle w:val="Footer"/>
      <w:jc w:val="center"/>
      <w:rPr>
        <w:rFonts w:cs="Arial"/>
        <w:sz w:val="14"/>
      </w:rPr>
    </w:pPr>
    <w:r w:rsidRPr="00DC6EE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617F">
      <w:tc>
        <w:tcPr>
          <w:tcW w:w="847" w:type="pct"/>
        </w:tcPr>
        <w:p w:rsidR="00AB617F" w:rsidRDefault="00AB61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rsidR="00AB617F" w:rsidRPr="000075A0" w:rsidRDefault="00AB617F">
          <w:pPr>
            <w:pStyle w:val="Footer"/>
            <w:jc w:val="center"/>
            <w:rPr>
              <w:szCs w:val="18"/>
            </w:rPr>
          </w:pPr>
          <w:r w:rsidRPr="000075A0">
            <w:rPr>
              <w:szCs w:val="18"/>
            </w:rPr>
            <w:fldChar w:fldCharType="begin"/>
          </w:r>
          <w:r w:rsidRPr="000075A0">
            <w:rPr>
              <w:szCs w:val="18"/>
            </w:rPr>
            <w:instrText xml:space="preserve"> REF Citation *\charformat  \* MERGEFORMAT </w:instrText>
          </w:r>
          <w:r w:rsidRPr="000075A0">
            <w:rPr>
              <w:szCs w:val="18"/>
            </w:rPr>
            <w:fldChar w:fldCharType="separate"/>
          </w:r>
          <w:r w:rsidR="0012615C" w:rsidRPr="0012615C">
            <w:rPr>
              <w:rFonts w:cs="Arial"/>
              <w:color w:val="000000"/>
              <w:szCs w:val="18"/>
            </w:rPr>
            <w:t>Eggs (Labelling and Sale) Regulation 2019</w:t>
          </w:r>
          <w:r w:rsidRPr="000075A0">
            <w:rPr>
              <w:szCs w:val="18"/>
            </w:rP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1061" w:type="pct"/>
        </w:tcPr>
        <w:p w:rsidR="00AB617F" w:rsidRDefault="00DC6EE9">
          <w:pPr>
            <w:pStyle w:val="Footer"/>
            <w:jc w:val="right"/>
          </w:pPr>
          <w:r>
            <w:fldChar w:fldCharType="begin"/>
          </w:r>
          <w:r>
            <w:instrText xml:space="preserve"> DOCPROPERTY "Category"  *\charf</w:instrText>
          </w:r>
          <w:r>
            <w:instrText xml:space="preserve">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617F">
      <w:tc>
        <w:tcPr>
          <w:tcW w:w="1061" w:type="pct"/>
        </w:tcPr>
        <w:p w:rsidR="00AB617F" w:rsidRDefault="00DC6EE9">
          <w:pPr>
            <w:pStyle w:val="Footer"/>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c>
        <w:tcPr>
          <w:tcW w:w="3092" w:type="pct"/>
        </w:tcPr>
        <w:p w:rsidR="00AB617F" w:rsidRPr="000075A0" w:rsidRDefault="00AB617F">
          <w:pPr>
            <w:pStyle w:val="Footer"/>
            <w:jc w:val="center"/>
            <w:rPr>
              <w:szCs w:val="18"/>
            </w:rPr>
          </w:pPr>
          <w:r w:rsidRPr="000075A0">
            <w:rPr>
              <w:szCs w:val="18"/>
            </w:rPr>
            <w:fldChar w:fldCharType="begin"/>
          </w:r>
          <w:r w:rsidRPr="000075A0">
            <w:rPr>
              <w:szCs w:val="18"/>
            </w:rPr>
            <w:instrText xml:space="preserve"> REF Citation *\charformat  \* MERGEFORMAT </w:instrText>
          </w:r>
          <w:r w:rsidRPr="000075A0">
            <w:rPr>
              <w:szCs w:val="18"/>
            </w:rPr>
            <w:fldChar w:fldCharType="separate"/>
          </w:r>
          <w:r w:rsidR="0012615C" w:rsidRPr="0012615C">
            <w:rPr>
              <w:rFonts w:cs="Arial"/>
              <w:color w:val="000000"/>
              <w:szCs w:val="18"/>
            </w:rPr>
            <w:t>Eggs (Labelling and Sale) Regulation 2019</w:t>
          </w:r>
          <w:r w:rsidRPr="000075A0">
            <w:rPr>
              <w:szCs w:val="18"/>
            </w:rP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847" w:type="pct"/>
        </w:tcPr>
        <w:p w:rsidR="00AB617F" w:rsidRDefault="00AB61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617F">
      <w:tc>
        <w:tcPr>
          <w:tcW w:w="847" w:type="pct"/>
        </w:tcPr>
        <w:p w:rsidR="00AB617F" w:rsidRDefault="00AB61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1061" w:type="pct"/>
        </w:tcPr>
        <w:p w:rsidR="00AB617F" w:rsidRDefault="00DC6EE9">
          <w:pPr>
            <w:pStyle w:val="Footer"/>
            <w:jc w:val="right"/>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617F">
      <w:tc>
        <w:tcPr>
          <w:tcW w:w="1061" w:type="pct"/>
        </w:tcPr>
        <w:p w:rsidR="00AB617F" w:rsidRDefault="00DC6EE9">
          <w:pPr>
            <w:pStyle w:val="Footer"/>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c>
        <w:tcPr>
          <w:tcW w:w="3092"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w:instrText>
          </w:r>
          <w:r>
            <w:instrText xml:space="preserve">"StartDt"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847" w:type="pct"/>
        </w:tcPr>
        <w:p w:rsidR="00AB617F" w:rsidRDefault="00AB61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Pr="00DC6EE9" w:rsidRDefault="00DC6EE9" w:rsidP="00DC6EE9">
    <w:pPr>
      <w:pStyle w:val="Footer"/>
      <w:jc w:val="center"/>
      <w:rPr>
        <w:rFonts w:cs="Arial"/>
        <w:sz w:val="14"/>
      </w:rPr>
    </w:pPr>
    <w:r w:rsidRPr="00DC6EE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Pr="00DC6EE9" w:rsidRDefault="00AB617F" w:rsidP="00DC6EE9">
    <w:pPr>
      <w:pStyle w:val="Footer"/>
      <w:jc w:val="center"/>
      <w:rPr>
        <w:rFonts w:cs="Arial"/>
        <w:sz w:val="14"/>
      </w:rPr>
    </w:pPr>
    <w:r w:rsidRPr="00DC6EE9">
      <w:rPr>
        <w:rFonts w:cs="Arial"/>
        <w:sz w:val="14"/>
      </w:rPr>
      <w:fldChar w:fldCharType="begin"/>
    </w:r>
    <w:r w:rsidRPr="00DC6EE9">
      <w:rPr>
        <w:rFonts w:cs="Arial"/>
        <w:sz w:val="14"/>
      </w:rPr>
      <w:instrText xml:space="preserve"> COMMENTS  \* MERGEFORMAT </w:instrText>
    </w:r>
    <w:r w:rsidRPr="00DC6EE9">
      <w:rPr>
        <w:rFonts w:cs="Arial"/>
        <w:sz w:val="14"/>
      </w:rPr>
      <w:fldChar w:fldCharType="end"/>
    </w:r>
    <w:r w:rsidR="00DC6EE9" w:rsidRPr="00DC6EE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Pr="00DC6EE9" w:rsidRDefault="00DC6EE9" w:rsidP="00DC6EE9">
    <w:pPr>
      <w:pStyle w:val="Footer"/>
      <w:jc w:val="center"/>
      <w:rPr>
        <w:rFonts w:cs="Arial"/>
        <w:sz w:val="14"/>
      </w:rPr>
    </w:pPr>
    <w:r w:rsidRPr="00DC6EE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Pr="00DC6EE9" w:rsidRDefault="00AB617F" w:rsidP="00DC6EE9">
    <w:pPr>
      <w:pStyle w:val="Footer"/>
      <w:jc w:val="center"/>
      <w:rPr>
        <w:rFonts w:cs="Arial"/>
        <w:sz w:val="14"/>
      </w:rPr>
    </w:pPr>
    <w:r w:rsidRPr="00DC6EE9">
      <w:rPr>
        <w:rFonts w:cs="Arial"/>
        <w:sz w:val="14"/>
      </w:rPr>
      <w:fldChar w:fldCharType="begin"/>
    </w:r>
    <w:r w:rsidRPr="00DC6EE9">
      <w:rPr>
        <w:rFonts w:cs="Arial"/>
        <w:sz w:val="14"/>
      </w:rPr>
      <w:instrText xml:space="preserve"> DOCPROPERTY "Status" </w:instrText>
    </w:r>
    <w:r w:rsidRPr="00DC6EE9">
      <w:rPr>
        <w:rFonts w:cs="Arial"/>
        <w:sz w:val="14"/>
      </w:rPr>
      <w:fldChar w:fldCharType="separate"/>
    </w:r>
    <w:r w:rsidR="0012615C" w:rsidRPr="00DC6EE9">
      <w:rPr>
        <w:rFonts w:cs="Arial"/>
        <w:sz w:val="14"/>
      </w:rPr>
      <w:t xml:space="preserve"> </w:t>
    </w:r>
    <w:r w:rsidRPr="00DC6EE9">
      <w:rPr>
        <w:rFonts w:cs="Arial"/>
        <w:sz w:val="14"/>
      </w:rPr>
      <w:fldChar w:fldCharType="end"/>
    </w:r>
    <w:r w:rsidRPr="00DC6EE9">
      <w:rPr>
        <w:rFonts w:cs="Arial"/>
        <w:sz w:val="14"/>
      </w:rPr>
      <w:fldChar w:fldCharType="begin"/>
    </w:r>
    <w:r w:rsidRPr="00DC6EE9">
      <w:rPr>
        <w:rFonts w:cs="Arial"/>
        <w:sz w:val="14"/>
      </w:rPr>
      <w:instrText xml:space="preserve"> COMMENTS  \* MERGEFORMAT </w:instrText>
    </w:r>
    <w:r w:rsidRPr="00DC6EE9">
      <w:rPr>
        <w:rFonts w:cs="Arial"/>
        <w:sz w:val="14"/>
      </w:rPr>
      <w:fldChar w:fldCharType="end"/>
    </w:r>
    <w:r w:rsidR="00DC6EE9" w:rsidRPr="00DC6EE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C" w:rsidRPr="00DC6EE9" w:rsidRDefault="00DC6EE9" w:rsidP="00DC6EE9">
    <w:pPr>
      <w:pStyle w:val="Footer"/>
      <w:jc w:val="center"/>
      <w:rPr>
        <w:rFonts w:cs="Arial"/>
        <w:sz w:val="14"/>
      </w:rPr>
    </w:pPr>
    <w:r w:rsidRPr="00DC6EE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B617F">
      <w:tc>
        <w:tcPr>
          <w:tcW w:w="846" w:type="pct"/>
        </w:tcPr>
        <w:p w:rsidR="00AB617F" w:rsidRDefault="00AB617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w:instrText>
          </w:r>
          <w:r>
            <w:fldChar w:fldCharType="separate"/>
          </w:r>
          <w:r w:rsidR="0012615C">
            <w:t xml:space="preserve">Effective:  </w:t>
          </w:r>
          <w:r>
            <w:fldChar w:fldCharType="end"/>
          </w:r>
          <w:r>
            <w:fldChar w:fldCharType="begin"/>
          </w:r>
          <w:r>
            <w:instrText xml:space="preserve"> DOCPROPERTY "StartDt"   </w:instrText>
          </w:r>
          <w:r>
            <w:fldChar w:fldCharType="separate"/>
          </w:r>
          <w:r w:rsidR="0012615C">
            <w:t>26/08/19</w:t>
          </w:r>
          <w:r>
            <w:fldChar w:fldCharType="end"/>
          </w:r>
          <w:r>
            <w:fldChar w:fldCharType="begin"/>
          </w:r>
          <w:r>
            <w:instrText xml:space="preserve"> DOCPROPERTY "EndDt"  </w:instrText>
          </w:r>
          <w:r>
            <w:fldChar w:fldCharType="separate"/>
          </w:r>
          <w:r w:rsidR="0012615C">
            <w:t xml:space="preserve"> </w:t>
          </w:r>
          <w:r>
            <w:fldChar w:fldCharType="end"/>
          </w:r>
        </w:p>
      </w:tc>
      <w:tc>
        <w:tcPr>
          <w:tcW w:w="1061" w:type="pct"/>
        </w:tcPr>
        <w:p w:rsidR="00AB617F" w:rsidRDefault="00DC6EE9">
          <w:pPr>
            <w:pStyle w:val="Footer"/>
            <w:jc w:val="right"/>
          </w:pPr>
          <w:r>
            <w:fldChar w:fldCharType="begin"/>
          </w:r>
          <w:r>
            <w:instrText xml:space="preserve"> DOCPROPERTY "Category"  </w:instrText>
          </w:r>
          <w:r>
            <w:fldChar w:fldCharType="separate"/>
          </w:r>
          <w:r w:rsidR="0012615C">
            <w:t>R1</w:t>
          </w:r>
          <w:r>
            <w:fldChar w:fldCharType="end"/>
          </w:r>
          <w:r w:rsidR="00AB617F">
            <w:br/>
          </w:r>
          <w:r>
            <w:fldChar w:fldCharType="begin"/>
          </w:r>
          <w:r>
            <w:instrText xml:space="preserve"> DOCPROPERTY "RepubDt"  </w:instrText>
          </w:r>
          <w:r>
            <w:fldChar w:fldCharType="separate"/>
          </w:r>
          <w:r w:rsidR="0012615C">
            <w:t>26/08/19</w:t>
          </w:r>
          <w: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617F">
      <w:tc>
        <w:tcPr>
          <w:tcW w:w="1061" w:type="pct"/>
        </w:tcPr>
        <w:p w:rsidR="00AB617F" w:rsidRDefault="00DC6EE9">
          <w:pPr>
            <w:pStyle w:val="Footer"/>
          </w:pPr>
          <w:r>
            <w:fldChar w:fldCharType="begin"/>
          </w:r>
          <w:r>
            <w:instrText xml:space="preserve"> DOCPROPERTY "Category"  </w:instrText>
          </w:r>
          <w:r>
            <w:fldChar w:fldCharType="separate"/>
          </w:r>
          <w:r w:rsidR="0012615C">
            <w:t>R1</w:t>
          </w:r>
          <w:r>
            <w:fldChar w:fldCharType="end"/>
          </w:r>
          <w:r w:rsidR="00AB617F">
            <w:br/>
          </w:r>
          <w:r>
            <w:fldChar w:fldCharType="begin"/>
          </w:r>
          <w:r>
            <w:instrText xml:space="preserve"> DOCPR</w:instrText>
          </w:r>
          <w:r>
            <w:instrText xml:space="preserve">OPERTY "RepubDt"  </w:instrText>
          </w:r>
          <w:r>
            <w:fldChar w:fldCharType="separate"/>
          </w:r>
          <w:r w:rsidR="0012615C">
            <w:t>26/08/19</w:t>
          </w:r>
          <w:r>
            <w:fldChar w:fldCharType="end"/>
          </w:r>
        </w:p>
      </w:tc>
      <w:tc>
        <w:tcPr>
          <w:tcW w:w="3093"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w:instrText>
          </w:r>
          <w:r>
            <w:fldChar w:fldCharType="separate"/>
          </w:r>
          <w:r w:rsidR="0012615C">
            <w:t xml:space="preserve">Effective:  </w:t>
          </w:r>
          <w:r>
            <w:fldChar w:fldCharType="end"/>
          </w:r>
          <w:r>
            <w:fldChar w:fldCharType="begin"/>
          </w:r>
          <w:r>
            <w:instrText xml:space="preserve"> DOCPROPERTY "StartDt"  </w:instrText>
          </w:r>
          <w:r>
            <w:fldChar w:fldCharType="separate"/>
          </w:r>
          <w:r w:rsidR="0012615C">
            <w:t>26/08/19</w:t>
          </w:r>
          <w:r>
            <w:fldChar w:fldCharType="end"/>
          </w:r>
          <w:r>
            <w:fldChar w:fldCharType="begin"/>
          </w:r>
          <w:r>
            <w:instrText xml:space="preserve"> DOCPROPERTY "EndDt"  </w:instrText>
          </w:r>
          <w:r>
            <w:fldChar w:fldCharType="separate"/>
          </w:r>
          <w:r w:rsidR="0012615C">
            <w:t xml:space="preserve"> </w:t>
          </w:r>
          <w:r>
            <w:fldChar w:fldCharType="end"/>
          </w:r>
        </w:p>
      </w:tc>
      <w:tc>
        <w:tcPr>
          <w:tcW w:w="846" w:type="pct"/>
        </w:tcPr>
        <w:p w:rsidR="00AB617F" w:rsidRDefault="00AB617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617F">
      <w:tc>
        <w:tcPr>
          <w:tcW w:w="1061" w:type="pct"/>
        </w:tcPr>
        <w:p w:rsidR="00AB617F" w:rsidRDefault="00DC6EE9">
          <w:pPr>
            <w:pStyle w:val="Footer"/>
          </w:pPr>
          <w:r>
            <w:fldChar w:fldCharType="begin"/>
          </w:r>
          <w:r>
            <w:instrText xml:space="preserve"> DOCPROPERTY "Category"  </w:instrText>
          </w:r>
          <w:r>
            <w:fldChar w:fldCharType="separate"/>
          </w:r>
          <w:r w:rsidR="0012615C">
            <w:t>R1</w:t>
          </w:r>
          <w:r>
            <w:fldChar w:fldCharType="end"/>
          </w:r>
          <w:r w:rsidR="00AB617F">
            <w:br/>
          </w:r>
          <w:r>
            <w:fldChar w:fldCharType="begin"/>
          </w:r>
          <w:r>
            <w:instrText xml:space="preserve"> DOCPROPERTY "RepubDt"  </w:instrText>
          </w:r>
          <w:r>
            <w:fldChar w:fldCharType="separate"/>
          </w:r>
          <w:r w:rsidR="0012615C">
            <w:t>26/08/19</w:t>
          </w:r>
          <w:r>
            <w:fldChar w:fldCharType="end"/>
          </w:r>
        </w:p>
      </w:tc>
      <w:tc>
        <w:tcPr>
          <w:tcW w:w="3093"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w:instrText>
          </w:r>
          <w:r>
            <w:fldChar w:fldCharType="separate"/>
          </w:r>
          <w:r w:rsidR="0012615C">
            <w:t xml:space="preserve">Effective:  </w:t>
          </w:r>
          <w:r>
            <w:fldChar w:fldCharType="end"/>
          </w:r>
          <w:r>
            <w:fldChar w:fldCharType="begin"/>
          </w:r>
          <w:r>
            <w:instrText xml:space="preserve"> DOCPROPERTY "StartDt"   </w:instrText>
          </w:r>
          <w:r>
            <w:fldChar w:fldCharType="separate"/>
          </w:r>
          <w:r w:rsidR="0012615C">
            <w:t>26/08/19</w:t>
          </w:r>
          <w:r>
            <w:fldChar w:fldCharType="end"/>
          </w:r>
          <w:r>
            <w:fldChar w:fldCharType="begin"/>
          </w:r>
          <w:r>
            <w:instrText xml:space="preserve"> DOCPROPERTY "EndDt"  </w:instrText>
          </w:r>
          <w:r>
            <w:fldChar w:fldCharType="separate"/>
          </w:r>
          <w:r w:rsidR="0012615C">
            <w:t xml:space="preserve"> </w:t>
          </w:r>
          <w:r>
            <w:fldChar w:fldCharType="end"/>
          </w:r>
        </w:p>
      </w:tc>
      <w:tc>
        <w:tcPr>
          <w:tcW w:w="846" w:type="pct"/>
        </w:tcPr>
        <w:p w:rsidR="00AB617F" w:rsidRDefault="00AB617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AB617F" w:rsidRPr="00DC6EE9" w:rsidRDefault="00DC6EE9" w:rsidP="00DC6EE9">
    <w:pPr>
      <w:pStyle w:val="Status"/>
      <w:rPr>
        <w:rFonts w:cs="Arial"/>
      </w:rPr>
    </w:pPr>
    <w:r w:rsidRPr="00DC6EE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617F">
      <w:tc>
        <w:tcPr>
          <w:tcW w:w="847" w:type="pct"/>
        </w:tcPr>
        <w:p w:rsidR="00AB617F" w:rsidRDefault="00AB61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1061" w:type="pct"/>
        </w:tcPr>
        <w:p w:rsidR="00AB617F" w:rsidRDefault="00DC6EE9">
          <w:pPr>
            <w:pStyle w:val="Footer"/>
            <w:jc w:val="right"/>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617F">
      <w:tc>
        <w:tcPr>
          <w:tcW w:w="1061" w:type="pct"/>
        </w:tcPr>
        <w:p w:rsidR="00AB617F" w:rsidRDefault="00DC6EE9">
          <w:pPr>
            <w:pStyle w:val="Footer"/>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c>
        <w:tcPr>
          <w:tcW w:w="3092"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847" w:type="pct"/>
        </w:tcPr>
        <w:p w:rsidR="00AB617F" w:rsidRDefault="00AB61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617F">
      <w:tc>
        <w:tcPr>
          <w:tcW w:w="1061" w:type="pct"/>
        </w:tcPr>
        <w:p w:rsidR="00AB617F" w:rsidRDefault="00DC6EE9">
          <w:pPr>
            <w:pStyle w:val="Footer"/>
          </w:pPr>
          <w:r>
            <w:fldChar w:fldCharType="begin"/>
          </w:r>
          <w:r>
            <w:instrText xml:space="preserve"> DOCPROPERTY "Category"  *\charformat  </w:instrText>
          </w:r>
          <w:r>
            <w:fldChar w:fldCharType="separate"/>
          </w:r>
          <w:r w:rsidR="0012615C">
            <w:t>R1</w:t>
          </w:r>
          <w:r>
            <w:fldChar w:fldCharType="end"/>
          </w:r>
          <w:r w:rsidR="00AB617F">
            <w:br/>
          </w:r>
          <w:r>
            <w:fldChar w:fldCharType="begin"/>
          </w:r>
          <w:r>
            <w:instrText xml:space="preserve"> DOCPROPERTY "RepubDt"  *\charformat  </w:instrText>
          </w:r>
          <w:r>
            <w:fldChar w:fldCharType="separate"/>
          </w:r>
          <w:r w:rsidR="0012615C">
            <w:t>26/08/19</w:t>
          </w:r>
          <w:r>
            <w:fldChar w:fldCharType="end"/>
          </w:r>
        </w:p>
      </w:tc>
      <w:tc>
        <w:tcPr>
          <w:tcW w:w="3092" w:type="pct"/>
        </w:tcPr>
        <w:p w:rsidR="00AB617F" w:rsidRDefault="00DC6EE9">
          <w:pPr>
            <w:pStyle w:val="Footer"/>
            <w:jc w:val="center"/>
          </w:pPr>
          <w:r>
            <w:fldChar w:fldCharType="begin"/>
          </w:r>
          <w:r>
            <w:instrText xml:space="preserve"> REF Citation *\charformat </w:instrText>
          </w:r>
          <w:r>
            <w:fldChar w:fldCharType="separate"/>
          </w:r>
          <w:r w:rsidR="0012615C">
            <w:t>Eggs (Labelling and Sale) Regulation 2019</w:t>
          </w:r>
          <w:r>
            <w:fldChar w:fldCharType="end"/>
          </w:r>
        </w:p>
        <w:p w:rsidR="00AB617F" w:rsidRDefault="00DC6EE9">
          <w:pPr>
            <w:pStyle w:val="FooterInfoCentre"/>
          </w:pPr>
          <w:r>
            <w:fldChar w:fldCharType="begin"/>
          </w:r>
          <w:r>
            <w:instrText xml:space="preserve"> DOCPROPERTY "Eff"  *\charformat </w:instrText>
          </w:r>
          <w:r>
            <w:fldChar w:fldCharType="separate"/>
          </w:r>
          <w:r w:rsidR="0012615C">
            <w:t xml:space="preserve">Effective:  </w:t>
          </w:r>
          <w:r>
            <w:fldChar w:fldCharType="end"/>
          </w:r>
          <w:r>
            <w:fldChar w:fldCharType="begin"/>
          </w:r>
          <w:r>
            <w:instrText xml:space="preserve"> DOCPROPERTY "StartDt"  *\charformat </w:instrText>
          </w:r>
          <w:r>
            <w:fldChar w:fldCharType="separate"/>
          </w:r>
          <w:r w:rsidR="0012615C">
            <w:t>26/08/19</w:t>
          </w:r>
          <w:r>
            <w:fldChar w:fldCharType="end"/>
          </w:r>
          <w:r>
            <w:fldChar w:fldCharType="begin"/>
          </w:r>
          <w:r>
            <w:instrText xml:space="preserve"> DOCPROPERTY "EndDt"  *\charformat </w:instrText>
          </w:r>
          <w:r>
            <w:fldChar w:fldCharType="separate"/>
          </w:r>
          <w:r w:rsidR="0012615C">
            <w:t xml:space="preserve"> </w:t>
          </w:r>
          <w:r>
            <w:fldChar w:fldCharType="end"/>
          </w:r>
        </w:p>
      </w:tc>
      <w:tc>
        <w:tcPr>
          <w:tcW w:w="847" w:type="pct"/>
        </w:tcPr>
        <w:p w:rsidR="00AB617F" w:rsidRDefault="00AB61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AB617F" w:rsidRPr="00DC6EE9" w:rsidRDefault="00DC6EE9" w:rsidP="00DC6EE9">
    <w:pPr>
      <w:pStyle w:val="Status"/>
      <w:rPr>
        <w:rFonts w:cs="Arial"/>
      </w:rPr>
    </w:pPr>
    <w:r w:rsidRPr="00DC6EE9">
      <w:rPr>
        <w:rFonts w:cs="Arial"/>
      </w:rPr>
      <w:fldChar w:fldCharType="begin"/>
    </w:r>
    <w:r w:rsidRPr="00DC6EE9">
      <w:rPr>
        <w:rFonts w:cs="Arial"/>
      </w:rPr>
      <w:instrText xml:space="preserve"> DOCPROPERTY "Status" </w:instrText>
    </w:r>
    <w:r w:rsidRPr="00DC6EE9">
      <w:rPr>
        <w:rFonts w:cs="Arial"/>
      </w:rPr>
      <w:fldChar w:fldCharType="separate"/>
    </w:r>
    <w:r w:rsidR="0012615C" w:rsidRPr="00DC6EE9">
      <w:rPr>
        <w:rFonts w:cs="Arial"/>
      </w:rPr>
      <w:t xml:space="preserve"> </w:t>
    </w:r>
    <w:r w:rsidRPr="00DC6EE9">
      <w:rPr>
        <w:rFonts w:cs="Arial"/>
      </w:rPr>
      <w:fldChar w:fldCharType="end"/>
    </w:r>
    <w:r w:rsidRPr="00DC6EE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17F" w:rsidRDefault="00AB617F">
      <w:r>
        <w:separator/>
      </w:r>
    </w:p>
  </w:footnote>
  <w:footnote w:type="continuationSeparator" w:id="0">
    <w:p w:rsidR="00AB617F" w:rsidRDefault="00AB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C" w:rsidRDefault="001261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AB617F">
      <w:trPr>
        <w:jc w:val="center"/>
      </w:trPr>
      <w:tc>
        <w:tcPr>
          <w:tcW w:w="1234" w:type="dxa"/>
          <w:gridSpan w:val="2"/>
        </w:tcPr>
        <w:p w:rsidR="00AB617F" w:rsidRDefault="00AB617F">
          <w:pPr>
            <w:pStyle w:val="HeaderEven"/>
            <w:rPr>
              <w:b/>
            </w:rPr>
          </w:pPr>
          <w:r>
            <w:rPr>
              <w:b/>
            </w:rPr>
            <w:t>Endnotes</w:t>
          </w:r>
        </w:p>
      </w:tc>
      <w:tc>
        <w:tcPr>
          <w:tcW w:w="6062" w:type="dxa"/>
        </w:tcPr>
        <w:p w:rsidR="00AB617F" w:rsidRDefault="00AB617F">
          <w:pPr>
            <w:pStyle w:val="HeaderEven"/>
          </w:pPr>
        </w:p>
      </w:tc>
    </w:tr>
    <w:tr w:rsidR="00AB617F">
      <w:trPr>
        <w:cantSplit/>
        <w:jc w:val="center"/>
      </w:trPr>
      <w:tc>
        <w:tcPr>
          <w:tcW w:w="7296" w:type="dxa"/>
          <w:gridSpan w:val="3"/>
        </w:tcPr>
        <w:p w:rsidR="00AB617F" w:rsidRDefault="00AB617F">
          <w:pPr>
            <w:pStyle w:val="HeaderEven"/>
          </w:pPr>
        </w:p>
      </w:tc>
    </w:tr>
    <w:tr w:rsidR="00AB617F">
      <w:trPr>
        <w:cantSplit/>
        <w:jc w:val="center"/>
      </w:trPr>
      <w:tc>
        <w:tcPr>
          <w:tcW w:w="700" w:type="dxa"/>
          <w:tcBorders>
            <w:bottom w:val="single" w:sz="4" w:space="0" w:color="auto"/>
          </w:tcBorders>
        </w:tcPr>
        <w:p w:rsidR="00AB617F" w:rsidRDefault="00AB617F">
          <w:pPr>
            <w:pStyle w:val="HeaderEven6"/>
          </w:pPr>
          <w:r>
            <w:rPr>
              <w:noProof/>
            </w:rPr>
            <w:fldChar w:fldCharType="begin"/>
          </w:r>
          <w:r>
            <w:rPr>
              <w:noProof/>
            </w:rPr>
            <w:instrText xml:space="preserve"> STYLEREF charTableNo \*charformat </w:instrText>
          </w:r>
          <w:r>
            <w:rPr>
              <w:noProof/>
            </w:rPr>
            <w:fldChar w:fldCharType="separate"/>
          </w:r>
          <w:r w:rsidR="00DC6EE9">
            <w:rPr>
              <w:noProof/>
            </w:rPr>
            <w:t>1</w:t>
          </w:r>
          <w:r>
            <w:rPr>
              <w:noProof/>
            </w:rPr>
            <w:fldChar w:fldCharType="end"/>
          </w:r>
        </w:p>
      </w:tc>
      <w:tc>
        <w:tcPr>
          <w:tcW w:w="6600" w:type="dxa"/>
          <w:gridSpan w:val="2"/>
          <w:tcBorders>
            <w:bottom w:val="single" w:sz="4" w:space="0" w:color="auto"/>
          </w:tcBorders>
        </w:tcPr>
        <w:p w:rsidR="00AB617F" w:rsidRDefault="00AB617F">
          <w:pPr>
            <w:pStyle w:val="HeaderEven6"/>
          </w:pPr>
          <w:r>
            <w:rPr>
              <w:noProof/>
            </w:rPr>
            <w:fldChar w:fldCharType="begin"/>
          </w:r>
          <w:r>
            <w:rPr>
              <w:noProof/>
            </w:rPr>
            <w:instrText xml:space="preserve"> STYLEREF charTableText \*charformat </w:instrText>
          </w:r>
          <w:r>
            <w:rPr>
              <w:noProof/>
            </w:rPr>
            <w:fldChar w:fldCharType="separate"/>
          </w:r>
          <w:r w:rsidR="00DC6EE9">
            <w:rPr>
              <w:noProof/>
            </w:rPr>
            <w:t>About the endnotes</w:t>
          </w:r>
          <w:r>
            <w:rPr>
              <w:noProof/>
            </w:rPr>
            <w:fldChar w:fldCharType="end"/>
          </w:r>
        </w:p>
      </w:tc>
    </w:tr>
  </w:tbl>
  <w:p w:rsidR="00AB617F" w:rsidRDefault="00AB61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AB617F">
      <w:trPr>
        <w:jc w:val="center"/>
      </w:trPr>
      <w:tc>
        <w:tcPr>
          <w:tcW w:w="5741" w:type="dxa"/>
        </w:tcPr>
        <w:p w:rsidR="00AB617F" w:rsidRDefault="00AB617F">
          <w:pPr>
            <w:pStyle w:val="HeaderEven"/>
            <w:jc w:val="right"/>
          </w:pPr>
        </w:p>
      </w:tc>
      <w:tc>
        <w:tcPr>
          <w:tcW w:w="1560" w:type="dxa"/>
          <w:gridSpan w:val="2"/>
        </w:tcPr>
        <w:p w:rsidR="00AB617F" w:rsidRDefault="00AB617F">
          <w:pPr>
            <w:pStyle w:val="HeaderEven"/>
            <w:jc w:val="right"/>
            <w:rPr>
              <w:b/>
            </w:rPr>
          </w:pPr>
          <w:r>
            <w:rPr>
              <w:b/>
            </w:rPr>
            <w:t>Endnotes</w:t>
          </w:r>
        </w:p>
      </w:tc>
    </w:tr>
    <w:tr w:rsidR="00AB617F">
      <w:trPr>
        <w:jc w:val="center"/>
      </w:trPr>
      <w:tc>
        <w:tcPr>
          <w:tcW w:w="7301" w:type="dxa"/>
          <w:gridSpan w:val="3"/>
        </w:tcPr>
        <w:p w:rsidR="00AB617F" w:rsidRDefault="00AB617F">
          <w:pPr>
            <w:pStyle w:val="HeaderEven"/>
            <w:jc w:val="right"/>
            <w:rPr>
              <w:b/>
            </w:rPr>
          </w:pPr>
        </w:p>
      </w:tc>
    </w:tr>
    <w:tr w:rsidR="00AB617F">
      <w:trPr>
        <w:jc w:val="center"/>
      </w:trPr>
      <w:tc>
        <w:tcPr>
          <w:tcW w:w="6600" w:type="dxa"/>
          <w:gridSpan w:val="2"/>
          <w:tcBorders>
            <w:bottom w:val="single" w:sz="4" w:space="0" w:color="auto"/>
          </w:tcBorders>
        </w:tcPr>
        <w:p w:rsidR="00AB617F" w:rsidRDefault="00AB617F">
          <w:pPr>
            <w:pStyle w:val="HeaderOdd6"/>
          </w:pPr>
          <w:r>
            <w:rPr>
              <w:noProof/>
            </w:rPr>
            <w:fldChar w:fldCharType="begin"/>
          </w:r>
          <w:r>
            <w:rPr>
              <w:noProof/>
            </w:rPr>
            <w:instrText xml:space="preserve"> STYLEREF charTableText \*charformat </w:instrText>
          </w:r>
          <w:r>
            <w:rPr>
              <w:noProof/>
            </w:rPr>
            <w:fldChar w:fldCharType="separate"/>
          </w:r>
          <w:r w:rsidR="00DC6EE9">
            <w:rPr>
              <w:noProof/>
            </w:rPr>
            <w:t>Legislation history</w:t>
          </w:r>
          <w:r>
            <w:rPr>
              <w:noProof/>
            </w:rPr>
            <w:fldChar w:fldCharType="end"/>
          </w:r>
        </w:p>
      </w:tc>
      <w:tc>
        <w:tcPr>
          <w:tcW w:w="700" w:type="dxa"/>
          <w:tcBorders>
            <w:bottom w:val="single" w:sz="4" w:space="0" w:color="auto"/>
          </w:tcBorders>
        </w:tcPr>
        <w:p w:rsidR="00AB617F" w:rsidRDefault="00AB617F">
          <w:pPr>
            <w:pStyle w:val="HeaderOdd6"/>
          </w:pPr>
          <w:r>
            <w:rPr>
              <w:noProof/>
            </w:rPr>
            <w:fldChar w:fldCharType="begin"/>
          </w:r>
          <w:r>
            <w:rPr>
              <w:noProof/>
            </w:rPr>
            <w:instrText xml:space="preserve"> STYLEREF charTableNo \*charformat </w:instrText>
          </w:r>
          <w:r>
            <w:rPr>
              <w:noProof/>
            </w:rPr>
            <w:fldChar w:fldCharType="separate"/>
          </w:r>
          <w:r w:rsidR="00DC6EE9">
            <w:rPr>
              <w:noProof/>
            </w:rPr>
            <w:t>3</w:t>
          </w:r>
          <w:r>
            <w:rPr>
              <w:noProof/>
            </w:rPr>
            <w:fldChar w:fldCharType="end"/>
          </w:r>
        </w:p>
      </w:tc>
    </w:tr>
  </w:tbl>
  <w:p w:rsidR="00AB617F" w:rsidRDefault="00AB61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17F" w:rsidRDefault="00AB61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0"/>
    </w:tblGrid>
    <w:tr w:rsidR="00AB617F" w:rsidRPr="00E06D02" w:rsidTr="00567644">
      <w:trPr>
        <w:jc w:val="center"/>
      </w:trPr>
      <w:tc>
        <w:tcPr>
          <w:tcW w:w="1068" w:type="pct"/>
        </w:tcPr>
        <w:p w:rsidR="00AB617F" w:rsidRPr="00567644" w:rsidRDefault="00AB617F" w:rsidP="00567644">
          <w:pPr>
            <w:pStyle w:val="HeaderEven"/>
            <w:tabs>
              <w:tab w:val="left" w:pos="700"/>
            </w:tabs>
            <w:ind w:left="697" w:hanging="697"/>
            <w:rPr>
              <w:rFonts w:cs="Arial"/>
              <w:szCs w:val="18"/>
            </w:rPr>
          </w:pPr>
        </w:p>
      </w:tc>
      <w:tc>
        <w:tcPr>
          <w:tcW w:w="3932" w:type="pct"/>
        </w:tcPr>
        <w:p w:rsidR="00AB617F" w:rsidRPr="00567644" w:rsidRDefault="00AB617F" w:rsidP="00567644">
          <w:pPr>
            <w:pStyle w:val="HeaderEven"/>
            <w:tabs>
              <w:tab w:val="left" w:pos="700"/>
            </w:tabs>
            <w:ind w:left="697" w:hanging="697"/>
            <w:rPr>
              <w:rFonts w:cs="Arial"/>
              <w:szCs w:val="18"/>
            </w:rPr>
          </w:pPr>
        </w:p>
      </w:tc>
    </w:tr>
    <w:tr w:rsidR="00AB617F" w:rsidRPr="00E06D02" w:rsidTr="00567644">
      <w:trPr>
        <w:jc w:val="center"/>
      </w:trPr>
      <w:tc>
        <w:tcPr>
          <w:tcW w:w="1068" w:type="pct"/>
        </w:tcPr>
        <w:p w:rsidR="00AB617F" w:rsidRPr="00567644" w:rsidRDefault="00AB617F" w:rsidP="00567644">
          <w:pPr>
            <w:pStyle w:val="HeaderEven"/>
            <w:tabs>
              <w:tab w:val="left" w:pos="700"/>
            </w:tabs>
            <w:ind w:left="697" w:hanging="697"/>
            <w:rPr>
              <w:rFonts w:cs="Arial"/>
              <w:szCs w:val="18"/>
            </w:rPr>
          </w:pPr>
        </w:p>
      </w:tc>
      <w:tc>
        <w:tcPr>
          <w:tcW w:w="3932" w:type="pct"/>
        </w:tcPr>
        <w:p w:rsidR="00AB617F" w:rsidRPr="00567644" w:rsidRDefault="00AB617F" w:rsidP="00567644">
          <w:pPr>
            <w:pStyle w:val="HeaderEven"/>
            <w:tabs>
              <w:tab w:val="left" w:pos="700"/>
            </w:tabs>
            <w:ind w:left="697" w:hanging="697"/>
            <w:rPr>
              <w:rFonts w:cs="Arial"/>
              <w:szCs w:val="18"/>
            </w:rPr>
          </w:pPr>
        </w:p>
      </w:tc>
    </w:tr>
    <w:tr w:rsidR="00AB617F" w:rsidRPr="00E06D02" w:rsidTr="00567644">
      <w:trPr>
        <w:cantSplit/>
        <w:jc w:val="center"/>
      </w:trPr>
      <w:tc>
        <w:tcPr>
          <w:tcW w:w="4997" w:type="pct"/>
          <w:gridSpan w:val="2"/>
          <w:tcBorders>
            <w:bottom w:val="single" w:sz="4" w:space="0" w:color="auto"/>
          </w:tcBorders>
        </w:tcPr>
        <w:p w:rsidR="00AB617F" w:rsidRPr="00567644" w:rsidRDefault="00AB617F" w:rsidP="00567644">
          <w:pPr>
            <w:pStyle w:val="HeaderEven6"/>
            <w:tabs>
              <w:tab w:val="left" w:pos="700"/>
            </w:tabs>
            <w:ind w:left="697" w:hanging="697"/>
            <w:rPr>
              <w:szCs w:val="18"/>
            </w:rPr>
          </w:pPr>
        </w:p>
      </w:tc>
    </w:tr>
  </w:tbl>
  <w:p w:rsidR="00AB617F" w:rsidRDefault="00AB617F"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C" w:rsidRDefault="00126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C" w:rsidRDefault="00126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B617F">
      <w:tc>
        <w:tcPr>
          <w:tcW w:w="900" w:type="pct"/>
        </w:tcPr>
        <w:p w:rsidR="00AB617F" w:rsidRDefault="00AB617F">
          <w:pPr>
            <w:pStyle w:val="HeaderEven"/>
          </w:pPr>
        </w:p>
      </w:tc>
      <w:tc>
        <w:tcPr>
          <w:tcW w:w="4100" w:type="pct"/>
        </w:tcPr>
        <w:p w:rsidR="00AB617F" w:rsidRDefault="00AB617F">
          <w:pPr>
            <w:pStyle w:val="HeaderEven"/>
          </w:pPr>
        </w:p>
      </w:tc>
    </w:tr>
    <w:tr w:rsidR="00AB617F">
      <w:tc>
        <w:tcPr>
          <w:tcW w:w="4100" w:type="pct"/>
          <w:gridSpan w:val="2"/>
          <w:tcBorders>
            <w:bottom w:val="single" w:sz="4" w:space="0" w:color="auto"/>
          </w:tcBorders>
        </w:tcPr>
        <w:p w:rsidR="00AB617F" w:rsidRDefault="00DC6EE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AB617F" w:rsidRDefault="00AB617F">
    <w:pPr>
      <w:pStyle w:val="N-9pt"/>
    </w:pPr>
    <w:r>
      <w:tab/>
    </w:r>
    <w:r w:rsidR="00DC6EE9">
      <w:fldChar w:fldCharType="begin"/>
    </w:r>
    <w:r w:rsidR="00DC6EE9">
      <w:instrText xml:space="preserve"> STYLEREF charPage \* MERGEFORMAT </w:instrText>
    </w:r>
    <w:r w:rsidR="00DC6EE9">
      <w:fldChar w:fldCharType="separate"/>
    </w:r>
    <w:r w:rsidR="00DC6EE9">
      <w:rPr>
        <w:noProof/>
      </w:rPr>
      <w:t>Page</w:t>
    </w:r>
    <w:r w:rsidR="00DC6EE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B617F">
      <w:tc>
        <w:tcPr>
          <w:tcW w:w="4100" w:type="pct"/>
        </w:tcPr>
        <w:p w:rsidR="00AB617F" w:rsidRDefault="00AB617F">
          <w:pPr>
            <w:pStyle w:val="HeaderOdd"/>
          </w:pPr>
        </w:p>
      </w:tc>
      <w:tc>
        <w:tcPr>
          <w:tcW w:w="900" w:type="pct"/>
        </w:tcPr>
        <w:p w:rsidR="00AB617F" w:rsidRDefault="00AB617F">
          <w:pPr>
            <w:pStyle w:val="HeaderOdd"/>
          </w:pPr>
        </w:p>
      </w:tc>
    </w:tr>
    <w:tr w:rsidR="00AB617F">
      <w:tc>
        <w:tcPr>
          <w:tcW w:w="900" w:type="pct"/>
          <w:gridSpan w:val="2"/>
          <w:tcBorders>
            <w:bottom w:val="single" w:sz="4" w:space="0" w:color="auto"/>
          </w:tcBorders>
        </w:tcPr>
        <w:p w:rsidR="00AB617F" w:rsidRDefault="00AB617F">
          <w:pPr>
            <w:pStyle w:val="HeaderOdd6"/>
          </w:pPr>
          <w:r>
            <w:fldChar w:fldCharType="begin"/>
          </w:r>
          <w:r>
            <w:instrText xml:space="preserve"> STYLEREF charContents \* MERGEFORMAT </w:instrText>
          </w:r>
          <w:r>
            <w:fldChar w:fldCharType="end"/>
          </w:r>
        </w:p>
      </w:tc>
    </w:tr>
  </w:tbl>
  <w:p w:rsidR="00AB617F" w:rsidRDefault="00AB617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AB617F">
      <w:tc>
        <w:tcPr>
          <w:tcW w:w="900" w:type="pct"/>
        </w:tcPr>
        <w:p w:rsidR="00AB617F" w:rsidRDefault="00AB617F">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AB617F" w:rsidRDefault="00AB617F">
          <w:pPr>
            <w:pStyle w:val="HeaderEven"/>
          </w:pPr>
          <w:r>
            <w:rPr>
              <w:noProof/>
            </w:rPr>
            <w:fldChar w:fldCharType="begin"/>
          </w:r>
          <w:r>
            <w:rPr>
              <w:noProof/>
            </w:rPr>
            <w:instrText xml:space="preserve"> STYLEREF CharPartText \*charformat </w:instrText>
          </w:r>
          <w:r>
            <w:rPr>
              <w:noProof/>
            </w:rPr>
            <w:fldChar w:fldCharType="end"/>
          </w:r>
        </w:p>
      </w:tc>
    </w:tr>
    <w:tr w:rsidR="00AB617F">
      <w:tc>
        <w:tcPr>
          <w:tcW w:w="900" w:type="pct"/>
        </w:tcPr>
        <w:p w:rsidR="00AB617F" w:rsidRDefault="00AB617F">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AB617F" w:rsidRDefault="00AB617F">
          <w:pPr>
            <w:pStyle w:val="HeaderEven"/>
          </w:pPr>
          <w:r>
            <w:fldChar w:fldCharType="begin"/>
          </w:r>
          <w:r>
            <w:instrText xml:space="preserve"> STYLEREF CharDivText \*charformat </w:instrText>
          </w:r>
          <w:r>
            <w:fldChar w:fldCharType="end"/>
          </w:r>
        </w:p>
      </w:tc>
    </w:tr>
    <w:tr w:rsidR="00AB617F">
      <w:trPr>
        <w:cantSplit/>
      </w:trPr>
      <w:tc>
        <w:tcPr>
          <w:tcW w:w="4997" w:type="pct"/>
          <w:gridSpan w:val="2"/>
          <w:tcBorders>
            <w:bottom w:val="single" w:sz="4" w:space="0" w:color="auto"/>
          </w:tcBorders>
        </w:tcPr>
        <w:p w:rsidR="00AB617F" w:rsidRDefault="00DC6EE9">
          <w:pPr>
            <w:pStyle w:val="HeaderEven6"/>
          </w:pPr>
          <w:r>
            <w:fldChar w:fldCharType="begin"/>
          </w:r>
          <w:r>
            <w:instrText xml:space="preserve"> DOCPROPERTY "Company"  \* MERGEFORMAT </w:instrText>
          </w:r>
          <w:r>
            <w:fldChar w:fldCharType="separate"/>
          </w:r>
          <w:r w:rsidR="0012615C">
            <w:t>Section</w:t>
          </w:r>
          <w:r>
            <w:fldChar w:fldCharType="end"/>
          </w:r>
          <w:r w:rsidR="00AB617F">
            <w:t xml:space="preserve"> </w:t>
          </w:r>
          <w:r w:rsidR="00AB617F">
            <w:rPr>
              <w:noProof/>
            </w:rPr>
            <w:fldChar w:fldCharType="begin"/>
          </w:r>
          <w:r w:rsidR="00AB617F">
            <w:rPr>
              <w:noProof/>
            </w:rPr>
            <w:instrText xml:space="preserve"> STYLEREF CharSectNo \*charformat </w:instrText>
          </w:r>
          <w:r w:rsidR="00AB617F">
            <w:rPr>
              <w:noProof/>
            </w:rPr>
            <w:fldChar w:fldCharType="separate"/>
          </w:r>
          <w:r>
            <w:rPr>
              <w:noProof/>
            </w:rPr>
            <w:t>8</w:t>
          </w:r>
          <w:r w:rsidR="00AB617F">
            <w:rPr>
              <w:noProof/>
            </w:rPr>
            <w:fldChar w:fldCharType="end"/>
          </w:r>
        </w:p>
      </w:tc>
    </w:tr>
  </w:tbl>
  <w:p w:rsidR="00AB617F" w:rsidRDefault="00AB61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AB617F">
      <w:tc>
        <w:tcPr>
          <w:tcW w:w="4100" w:type="pct"/>
        </w:tcPr>
        <w:p w:rsidR="00AB617F" w:rsidRDefault="00AB617F">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rsidR="00AB617F" w:rsidRDefault="00AB617F">
          <w:pPr>
            <w:pStyle w:val="HeaderEven"/>
            <w:jc w:val="right"/>
            <w:rPr>
              <w:b/>
            </w:rPr>
          </w:pPr>
          <w:r>
            <w:rPr>
              <w:b/>
            </w:rPr>
            <w:fldChar w:fldCharType="begin"/>
          </w:r>
          <w:r>
            <w:rPr>
              <w:b/>
            </w:rPr>
            <w:instrText xml:space="preserve"> STYLEREF CharPartNo \*charformat </w:instrText>
          </w:r>
          <w:r>
            <w:rPr>
              <w:b/>
            </w:rPr>
            <w:fldChar w:fldCharType="end"/>
          </w:r>
        </w:p>
      </w:tc>
    </w:tr>
    <w:tr w:rsidR="00AB617F">
      <w:tc>
        <w:tcPr>
          <w:tcW w:w="4100" w:type="pct"/>
        </w:tcPr>
        <w:p w:rsidR="00AB617F" w:rsidRDefault="00AB617F">
          <w:pPr>
            <w:pStyle w:val="HeaderEven"/>
            <w:jc w:val="right"/>
          </w:pPr>
          <w:r>
            <w:fldChar w:fldCharType="begin"/>
          </w:r>
          <w:r>
            <w:instrText xml:space="preserve"> STYLEREF CharDivText \*charformat </w:instrText>
          </w:r>
          <w:r>
            <w:fldChar w:fldCharType="end"/>
          </w:r>
        </w:p>
      </w:tc>
      <w:tc>
        <w:tcPr>
          <w:tcW w:w="900" w:type="pct"/>
        </w:tcPr>
        <w:p w:rsidR="00AB617F" w:rsidRDefault="00AB617F">
          <w:pPr>
            <w:pStyle w:val="HeaderEven"/>
            <w:jc w:val="right"/>
            <w:rPr>
              <w:b/>
            </w:rPr>
          </w:pPr>
          <w:r>
            <w:rPr>
              <w:b/>
            </w:rPr>
            <w:fldChar w:fldCharType="begin"/>
          </w:r>
          <w:r>
            <w:rPr>
              <w:b/>
            </w:rPr>
            <w:instrText xml:space="preserve"> STYLEREF CharDivNo \*charformat </w:instrText>
          </w:r>
          <w:r>
            <w:rPr>
              <w:b/>
            </w:rPr>
            <w:fldChar w:fldCharType="end"/>
          </w:r>
        </w:p>
      </w:tc>
    </w:tr>
    <w:tr w:rsidR="00AB617F">
      <w:trPr>
        <w:cantSplit/>
      </w:trPr>
      <w:tc>
        <w:tcPr>
          <w:tcW w:w="5000" w:type="pct"/>
          <w:gridSpan w:val="2"/>
          <w:tcBorders>
            <w:bottom w:val="single" w:sz="4" w:space="0" w:color="auto"/>
          </w:tcBorders>
        </w:tcPr>
        <w:p w:rsidR="00AB617F" w:rsidRDefault="00DC6EE9">
          <w:pPr>
            <w:pStyle w:val="HeaderOdd6"/>
          </w:pPr>
          <w:r>
            <w:fldChar w:fldCharType="begin"/>
          </w:r>
          <w:r>
            <w:instrText xml:space="preserve"> DOCPROPERTY "Company"  \* MERGEFORMAT </w:instrText>
          </w:r>
          <w:r>
            <w:fldChar w:fldCharType="separate"/>
          </w:r>
          <w:r w:rsidR="0012615C">
            <w:t>Section</w:t>
          </w:r>
          <w:r>
            <w:fldChar w:fldCharType="end"/>
          </w:r>
          <w:r w:rsidR="00AB617F">
            <w:t xml:space="preserve"> </w:t>
          </w:r>
          <w:r w:rsidR="00AB617F">
            <w:rPr>
              <w:noProof/>
            </w:rPr>
            <w:fldChar w:fldCharType="begin"/>
          </w:r>
          <w:r w:rsidR="00AB617F">
            <w:rPr>
              <w:noProof/>
            </w:rPr>
            <w:instrText xml:space="preserve"> STYLEREF CharSectNo \*charformat </w:instrText>
          </w:r>
          <w:r w:rsidR="00AB617F">
            <w:rPr>
              <w:noProof/>
            </w:rPr>
            <w:fldChar w:fldCharType="separate"/>
          </w:r>
          <w:r>
            <w:rPr>
              <w:noProof/>
            </w:rPr>
            <w:t>5</w:t>
          </w:r>
          <w:r w:rsidR="00AB617F">
            <w:rPr>
              <w:noProof/>
            </w:rPr>
            <w:fldChar w:fldCharType="end"/>
          </w:r>
        </w:p>
      </w:tc>
    </w:tr>
  </w:tbl>
  <w:p w:rsidR="00AB617F" w:rsidRDefault="00AB61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AB617F">
      <w:trPr>
        <w:jc w:val="center"/>
      </w:trPr>
      <w:tc>
        <w:tcPr>
          <w:tcW w:w="1340" w:type="dxa"/>
        </w:tcPr>
        <w:p w:rsidR="00AB617F" w:rsidRDefault="00AB617F">
          <w:pPr>
            <w:pStyle w:val="HeaderEven"/>
          </w:pPr>
        </w:p>
      </w:tc>
      <w:tc>
        <w:tcPr>
          <w:tcW w:w="6583" w:type="dxa"/>
        </w:tcPr>
        <w:p w:rsidR="00AB617F" w:rsidRDefault="00AB617F">
          <w:pPr>
            <w:pStyle w:val="HeaderEven"/>
          </w:pPr>
        </w:p>
      </w:tc>
    </w:tr>
    <w:tr w:rsidR="00AB617F">
      <w:trPr>
        <w:jc w:val="center"/>
      </w:trPr>
      <w:tc>
        <w:tcPr>
          <w:tcW w:w="7923" w:type="dxa"/>
          <w:gridSpan w:val="2"/>
          <w:tcBorders>
            <w:bottom w:val="single" w:sz="4" w:space="0" w:color="auto"/>
          </w:tcBorders>
        </w:tcPr>
        <w:p w:rsidR="00AB617F" w:rsidRDefault="00AB617F">
          <w:pPr>
            <w:pStyle w:val="HeaderEven6"/>
          </w:pPr>
          <w:r>
            <w:t>Dictionary</w:t>
          </w:r>
        </w:p>
      </w:tc>
    </w:tr>
  </w:tbl>
  <w:p w:rsidR="00AB617F" w:rsidRDefault="00AB61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AB617F">
      <w:trPr>
        <w:jc w:val="center"/>
      </w:trPr>
      <w:tc>
        <w:tcPr>
          <w:tcW w:w="6583" w:type="dxa"/>
        </w:tcPr>
        <w:p w:rsidR="00AB617F" w:rsidRDefault="00AB617F">
          <w:pPr>
            <w:pStyle w:val="HeaderOdd"/>
          </w:pPr>
        </w:p>
      </w:tc>
      <w:tc>
        <w:tcPr>
          <w:tcW w:w="1340" w:type="dxa"/>
        </w:tcPr>
        <w:p w:rsidR="00AB617F" w:rsidRDefault="00AB617F">
          <w:pPr>
            <w:pStyle w:val="HeaderOdd"/>
          </w:pPr>
        </w:p>
      </w:tc>
    </w:tr>
    <w:tr w:rsidR="00AB617F">
      <w:trPr>
        <w:jc w:val="center"/>
      </w:trPr>
      <w:tc>
        <w:tcPr>
          <w:tcW w:w="7923" w:type="dxa"/>
          <w:gridSpan w:val="2"/>
          <w:tcBorders>
            <w:bottom w:val="single" w:sz="4" w:space="0" w:color="auto"/>
          </w:tcBorders>
        </w:tcPr>
        <w:p w:rsidR="00AB617F" w:rsidRDefault="00AB617F">
          <w:pPr>
            <w:pStyle w:val="HeaderOdd6"/>
          </w:pPr>
          <w:r>
            <w:t>Dictionary</w:t>
          </w:r>
        </w:p>
      </w:tc>
    </w:tr>
  </w:tbl>
  <w:p w:rsidR="00AB617F" w:rsidRDefault="00AB6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731EE8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1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0"/>
  </w:num>
  <w:num w:numId="42">
    <w:abstractNumId w:val="40"/>
  </w:num>
  <w:num w:numId="43">
    <w:abstractNumId w:val="29"/>
  </w:num>
  <w:num w:numId="4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5E"/>
    <w:rsid w:val="00000C1F"/>
    <w:rsid w:val="000038FA"/>
    <w:rsid w:val="000043A6"/>
    <w:rsid w:val="00004573"/>
    <w:rsid w:val="00005825"/>
    <w:rsid w:val="000075A0"/>
    <w:rsid w:val="00010513"/>
    <w:rsid w:val="0001347E"/>
    <w:rsid w:val="0002034F"/>
    <w:rsid w:val="000215AA"/>
    <w:rsid w:val="0002517D"/>
    <w:rsid w:val="00025988"/>
    <w:rsid w:val="0003249F"/>
    <w:rsid w:val="00036A2C"/>
    <w:rsid w:val="000417E5"/>
    <w:rsid w:val="000420DE"/>
    <w:rsid w:val="000448E6"/>
    <w:rsid w:val="00045AB1"/>
    <w:rsid w:val="00046E24"/>
    <w:rsid w:val="00047170"/>
    <w:rsid w:val="00047369"/>
    <w:rsid w:val="000474F2"/>
    <w:rsid w:val="000510F0"/>
    <w:rsid w:val="00052B1E"/>
    <w:rsid w:val="00055507"/>
    <w:rsid w:val="00055829"/>
    <w:rsid w:val="00055E30"/>
    <w:rsid w:val="00063210"/>
    <w:rsid w:val="00064576"/>
    <w:rsid w:val="000663A1"/>
    <w:rsid w:val="00066F6A"/>
    <w:rsid w:val="0006770D"/>
    <w:rsid w:val="00067D93"/>
    <w:rsid w:val="000702A7"/>
    <w:rsid w:val="00072B06"/>
    <w:rsid w:val="00072ED8"/>
    <w:rsid w:val="0007749C"/>
    <w:rsid w:val="0007769E"/>
    <w:rsid w:val="000812D4"/>
    <w:rsid w:val="00081D6E"/>
    <w:rsid w:val="0008211A"/>
    <w:rsid w:val="00083C32"/>
    <w:rsid w:val="00084C93"/>
    <w:rsid w:val="000906B4"/>
    <w:rsid w:val="00091575"/>
    <w:rsid w:val="000949A6"/>
    <w:rsid w:val="00095165"/>
    <w:rsid w:val="0009641C"/>
    <w:rsid w:val="000978C2"/>
    <w:rsid w:val="000A2213"/>
    <w:rsid w:val="000A42C9"/>
    <w:rsid w:val="000A5DCB"/>
    <w:rsid w:val="000A637A"/>
    <w:rsid w:val="000B16DC"/>
    <w:rsid w:val="000B1C99"/>
    <w:rsid w:val="000B3404"/>
    <w:rsid w:val="000B4951"/>
    <w:rsid w:val="000B5685"/>
    <w:rsid w:val="000B729E"/>
    <w:rsid w:val="000C01DA"/>
    <w:rsid w:val="000C0A05"/>
    <w:rsid w:val="000C26CA"/>
    <w:rsid w:val="000C3B5D"/>
    <w:rsid w:val="000C54A0"/>
    <w:rsid w:val="000C687C"/>
    <w:rsid w:val="000C7832"/>
    <w:rsid w:val="000C7850"/>
    <w:rsid w:val="000D54F2"/>
    <w:rsid w:val="000E29CA"/>
    <w:rsid w:val="000E5145"/>
    <w:rsid w:val="000E576D"/>
    <w:rsid w:val="000F2735"/>
    <w:rsid w:val="000F329E"/>
    <w:rsid w:val="000F5C16"/>
    <w:rsid w:val="001002C3"/>
    <w:rsid w:val="00101528"/>
    <w:rsid w:val="001033CB"/>
    <w:rsid w:val="001047CB"/>
    <w:rsid w:val="001053AD"/>
    <w:rsid w:val="001058DF"/>
    <w:rsid w:val="00107F85"/>
    <w:rsid w:val="00111FE9"/>
    <w:rsid w:val="0012615C"/>
    <w:rsid w:val="00126287"/>
    <w:rsid w:val="0013046D"/>
    <w:rsid w:val="001315A1"/>
    <w:rsid w:val="00132957"/>
    <w:rsid w:val="00132FC3"/>
    <w:rsid w:val="00133509"/>
    <w:rsid w:val="001343A6"/>
    <w:rsid w:val="001349E6"/>
    <w:rsid w:val="0013531D"/>
    <w:rsid w:val="00136FBE"/>
    <w:rsid w:val="00147781"/>
    <w:rsid w:val="00150851"/>
    <w:rsid w:val="001520FC"/>
    <w:rsid w:val="001533C1"/>
    <w:rsid w:val="00153482"/>
    <w:rsid w:val="00154977"/>
    <w:rsid w:val="001570F0"/>
    <w:rsid w:val="001572E4"/>
    <w:rsid w:val="00160DF7"/>
    <w:rsid w:val="00164204"/>
    <w:rsid w:val="00165521"/>
    <w:rsid w:val="0017182C"/>
    <w:rsid w:val="00172D13"/>
    <w:rsid w:val="001741FF"/>
    <w:rsid w:val="00174BC8"/>
    <w:rsid w:val="00176AE6"/>
    <w:rsid w:val="00180311"/>
    <w:rsid w:val="001811F2"/>
    <w:rsid w:val="001815FB"/>
    <w:rsid w:val="00181D8C"/>
    <w:rsid w:val="001837CF"/>
    <w:rsid w:val="001842C7"/>
    <w:rsid w:val="001843B2"/>
    <w:rsid w:val="0019297A"/>
    <w:rsid w:val="00192D1E"/>
    <w:rsid w:val="00193D6B"/>
    <w:rsid w:val="00195101"/>
    <w:rsid w:val="001A351C"/>
    <w:rsid w:val="001A3B6D"/>
    <w:rsid w:val="001A3CCE"/>
    <w:rsid w:val="001B000B"/>
    <w:rsid w:val="001B1114"/>
    <w:rsid w:val="001B1AD4"/>
    <w:rsid w:val="001B218A"/>
    <w:rsid w:val="001B3B53"/>
    <w:rsid w:val="001B449A"/>
    <w:rsid w:val="001B6311"/>
    <w:rsid w:val="001B6BC0"/>
    <w:rsid w:val="001C1644"/>
    <w:rsid w:val="001C29CC"/>
    <w:rsid w:val="001C4A67"/>
    <w:rsid w:val="001C547E"/>
    <w:rsid w:val="001D09C2"/>
    <w:rsid w:val="001D09F0"/>
    <w:rsid w:val="001D15FB"/>
    <w:rsid w:val="001D1702"/>
    <w:rsid w:val="001D1F85"/>
    <w:rsid w:val="001D53F0"/>
    <w:rsid w:val="001D56B4"/>
    <w:rsid w:val="001D73DF"/>
    <w:rsid w:val="001E0780"/>
    <w:rsid w:val="001E0BBC"/>
    <w:rsid w:val="001E1A01"/>
    <w:rsid w:val="001E4694"/>
    <w:rsid w:val="001E51BD"/>
    <w:rsid w:val="001E5D92"/>
    <w:rsid w:val="001E7942"/>
    <w:rsid w:val="001E79DB"/>
    <w:rsid w:val="001F3AAE"/>
    <w:rsid w:val="001F3DB4"/>
    <w:rsid w:val="001F55E5"/>
    <w:rsid w:val="001F5A2B"/>
    <w:rsid w:val="00200557"/>
    <w:rsid w:val="002012E6"/>
    <w:rsid w:val="00202420"/>
    <w:rsid w:val="00203655"/>
    <w:rsid w:val="002037B2"/>
    <w:rsid w:val="00203D6A"/>
    <w:rsid w:val="00203DC3"/>
    <w:rsid w:val="00204E34"/>
    <w:rsid w:val="0020610F"/>
    <w:rsid w:val="00207D17"/>
    <w:rsid w:val="00214546"/>
    <w:rsid w:val="00217C8C"/>
    <w:rsid w:val="002208AF"/>
    <w:rsid w:val="0022149F"/>
    <w:rsid w:val="00221BBC"/>
    <w:rsid w:val="002222A8"/>
    <w:rsid w:val="002228FE"/>
    <w:rsid w:val="00225307"/>
    <w:rsid w:val="002263A5"/>
    <w:rsid w:val="00230563"/>
    <w:rsid w:val="00231509"/>
    <w:rsid w:val="002337F1"/>
    <w:rsid w:val="00233A63"/>
    <w:rsid w:val="00234574"/>
    <w:rsid w:val="002409EB"/>
    <w:rsid w:val="00240BA4"/>
    <w:rsid w:val="002414A8"/>
    <w:rsid w:val="00246F34"/>
    <w:rsid w:val="002502C9"/>
    <w:rsid w:val="002529E2"/>
    <w:rsid w:val="00254673"/>
    <w:rsid w:val="00256093"/>
    <w:rsid w:val="00256E0F"/>
    <w:rsid w:val="00260019"/>
    <w:rsid w:val="0026001C"/>
    <w:rsid w:val="002612B5"/>
    <w:rsid w:val="00262F5F"/>
    <w:rsid w:val="00263163"/>
    <w:rsid w:val="0026368B"/>
    <w:rsid w:val="002644DC"/>
    <w:rsid w:val="00267BE3"/>
    <w:rsid w:val="002702D4"/>
    <w:rsid w:val="00272968"/>
    <w:rsid w:val="00273B6D"/>
    <w:rsid w:val="00275CE9"/>
    <w:rsid w:val="00281AD0"/>
    <w:rsid w:val="00282B0F"/>
    <w:rsid w:val="00283E48"/>
    <w:rsid w:val="00287065"/>
    <w:rsid w:val="00290D70"/>
    <w:rsid w:val="00295671"/>
    <w:rsid w:val="0029692F"/>
    <w:rsid w:val="002A6F4D"/>
    <w:rsid w:val="002A756E"/>
    <w:rsid w:val="002B0601"/>
    <w:rsid w:val="002B2682"/>
    <w:rsid w:val="002B58FC"/>
    <w:rsid w:val="002B5F63"/>
    <w:rsid w:val="002B75FE"/>
    <w:rsid w:val="002C1F0A"/>
    <w:rsid w:val="002C5DB3"/>
    <w:rsid w:val="002C73E8"/>
    <w:rsid w:val="002C7985"/>
    <w:rsid w:val="002D09CB"/>
    <w:rsid w:val="002D1FE4"/>
    <w:rsid w:val="002D26EA"/>
    <w:rsid w:val="002D2A42"/>
    <w:rsid w:val="002D2FE5"/>
    <w:rsid w:val="002E01EA"/>
    <w:rsid w:val="002E144D"/>
    <w:rsid w:val="002E2615"/>
    <w:rsid w:val="002E411C"/>
    <w:rsid w:val="002E6E0C"/>
    <w:rsid w:val="002F131C"/>
    <w:rsid w:val="002F13B2"/>
    <w:rsid w:val="002F29AC"/>
    <w:rsid w:val="002F43A0"/>
    <w:rsid w:val="002F696A"/>
    <w:rsid w:val="003003EC"/>
    <w:rsid w:val="0030319C"/>
    <w:rsid w:val="00303D53"/>
    <w:rsid w:val="003068E0"/>
    <w:rsid w:val="003108D1"/>
    <w:rsid w:val="0031143F"/>
    <w:rsid w:val="00312980"/>
    <w:rsid w:val="00314266"/>
    <w:rsid w:val="00314D71"/>
    <w:rsid w:val="00314D86"/>
    <w:rsid w:val="00315B62"/>
    <w:rsid w:val="003167FA"/>
    <w:rsid w:val="003179E8"/>
    <w:rsid w:val="00317FDC"/>
    <w:rsid w:val="0032063D"/>
    <w:rsid w:val="0032164B"/>
    <w:rsid w:val="00330DE5"/>
    <w:rsid w:val="00331203"/>
    <w:rsid w:val="003344D3"/>
    <w:rsid w:val="00336345"/>
    <w:rsid w:val="00342E3D"/>
    <w:rsid w:val="0034336E"/>
    <w:rsid w:val="00344959"/>
    <w:rsid w:val="0034583F"/>
    <w:rsid w:val="003465A5"/>
    <w:rsid w:val="003478D2"/>
    <w:rsid w:val="00353FF3"/>
    <w:rsid w:val="003540EB"/>
    <w:rsid w:val="00355AD9"/>
    <w:rsid w:val="003574D1"/>
    <w:rsid w:val="00361FAD"/>
    <w:rsid w:val="003646D5"/>
    <w:rsid w:val="003659ED"/>
    <w:rsid w:val="003700C0"/>
    <w:rsid w:val="00370AE8"/>
    <w:rsid w:val="00372EF0"/>
    <w:rsid w:val="00375B2E"/>
    <w:rsid w:val="00377D1F"/>
    <w:rsid w:val="00381D64"/>
    <w:rsid w:val="00383578"/>
    <w:rsid w:val="00384DB3"/>
    <w:rsid w:val="00385097"/>
    <w:rsid w:val="00386FC9"/>
    <w:rsid w:val="00387555"/>
    <w:rsid w:val="00391037"/>
    <w:rsid w:val="00391C6F"/>
    <w:rsid w:val="00396646"/>
    <w:rsid w:val="00396B0E"/>
    <w:rsid w:val="003A0664"/>
    <w:rsid w:val="003A160E"/>
    <w:rsid w:val="003A44BB"/>
    <w:rsid w:val="003A779F"/>
    <w:rsid w:val="003A7A6C"/>
    <w:rsid w:val="003B003F"/>
    <w:rsid w:val="003B01DB"/>
    <w:rsid w:val="003B0F80"/>
    <w:rsid w:val="003B1C4B"/>
    <w:rsid w:val="003B2C7A"/>
    <w:rsid w:val="003B31A1"/>
    <w:rsid w:val="003B3823"/>
    <w:rsid w:val="003B5936"/>
    <w:rsid w:val="003B7D6E"/>
    <w:rsid w:val="003C0702"/>
    <w:rsid w:val="003C0A3A"/>
    <w:rsid w:val="003C50A2"/>
    <w:rsid w:val="003C61A4"/>
    <w:rsid w:val="003C6DE9"/>
    <w:rsid w:val="003C6EDF"/>
    <w:rsid w:val="003C70F8"/>
    <w:rsid w:val="003C7B9C"/>
    <w:rsid w:val="003D0740"/>
    <w:rsid w:val="003D28D5"/>
    <w:rsid w:val="003D4AAE"/>
    <w:rsid w:val="003D4C75"/>
    <w:rsid w:val="003D7254"/>
    <w:rsid w:val="003D7F42"/>
    <w:rsid w:val="003E0653"/>
    <w:rsid w:val="003E2C87"/>
    <w:rsid w:val="003E2DD7"/>
    <w:rsid w:val="003E6B00"/>
    <w:rsid w:val="003E7FDB"/>
    <w:rsid w:val="003F06EE"/>
    <w:rsid w:val="003F1A89"/>
    <w:rsid w:val="003F3B87"/>
    <w:rsid w:val="003F4912"/>
    <w:rsid w:val="003F5904"/>
    <w:rsid w:val="003F6B6F"/>
    <w:rsid w:val="003F7A0F"/>
    <w:rsid w:val="003F7DB2"/>
    <w:rsid w:val="004005F0"/>
    <w:rsid w:val="0040136F"/>
    <w:rsid w:val="004033B4"/>
    <w:rsid w:val="00403645"/>
    <w:rsid w:val="00403FB7"/>
    <w:rsid w:val="00404FE0"/>
    <w:rsid w:val="00405531"/>
    <w:rsid w:val="00410C20"/>
    <w:rsid w:val="004110BA"/>
    <w:rsid w:val="00413B89"/>
    <w:rsid w:val="004168DD"/>
    <w:rsid w:val="00416A4F"/>
    <w:rsid w:val="00422BD3"/>
    <w:rsid w:val="00423AC4"/>
    <w:rsid w:val="0042799E"/>
    <w:rsid w:val="00431E2F"/>
    <w:rsid w:val="00433064"/>
    <w:rsid w:val="00435893"/>
    <w:rsid w:val="004358D2"/>
    <w:rsid w:val="0043622F"/>
    <w:rsid w:val="0044067A"/>
    <w:rsid w:val="00440811"/>
    <w:rsid w:val="00443ADD"/>
    <w:rsid w:val="00444785"/>
    <w:rsid w:val="00447B1D"/>
    <w:rsid w:val="00447C31"/>
    <w:rsid w:val="004510ED"/>
    <w:rsid w:val="00451C9F"/>
    <w:rsid w:val="004536AA"/>
    <w:rsid w:val="0045398D"/>
    <w:rsid w:val="00455046"/>
    <w:rsid w:val="00456074"/>
    <w:rsid w:val="00457476"/>
    <w:rsid w:val="0046076C"/>
    <w:rsid w:val="00460A67"/>
    <w:rsid w:val="004614FB"/>
    <w:rsid w:val="00461D78"/>
    <w:rsid w:val="00462B21"/>
    <w:rsid w:val="00464372"/>
    <w:rsid w:val="00467ED5"/>
    <w:rsid w:val="00470B8D"/>
    <w:rsid w:val="00472639"/>
    <w:rsid w:val="00472DD2"/>
    <w:rsid w:val="00475017"/>
    <w:rsid w:val="004751D3"/>
    <w:rsid w:val="00475F03"/>
    <w:rsid w:val="00476DCA"/>
    <w:rsid w:val="00480A8E"/>
    <w:rsid w:val="00482C91"/>
    <w:rsid w:val="0048525E"/>
    <w:rsid w:val="004859E8"/>
    <w:rsid w:val="00486FE2"/>
    <w:rsid w:val="004875BE"/>
    <w:rsid w:val="00487D5F"/>
    <w:rsid w:val="00490390"/>
    <w:rsid w:val="00491236"/>
    <w:rsid w:val="00491C5D"/>
    <w:rsid w:val="00491D7C"/>
    <w:rsid w:val="00493AEB"/>
    <w:rsid w:val="00493ED5"/>
    <w:rsid w:val="00494267"/>
    <w:rsid w:val="004969BA"/>
    <w:rsid w:val="00497D33"/>
    <w:rsid w:val="00497DE4"/>
    <w:rsid w:val="004A1E58"/>
    <w:rsid w:val="004A2333"/>
    <w:rsid w:val="004A2FDC"/>
    <w:rsid w:val="004A32C4"/>
    <w:rsid w:val="004A3854"/>
    <w:rsid w:val="004A3D43"/>
    <w:rsid w:val="004A63E4"/>
    <w:rsid w:val="004B0E9D"/>
    <w:rsid w:val="004B5B98"/>
    <w:rsid w:val="004C2A16"/>
    <w:rsid w:val="004C724A"/>
    <w:rsid w:val="004D2C52"/>
    <w:rsid w:val="004D4557"/>
    <w:rsid w:val="004D53B8"/>
    <w:rsid w:val="004E2567"/>
    <w:rsid w:val="004E2568"/>
    <w:rsid w:val="004E3576"/>
    <w:rsid w:val="004E4C4B"/>
    <w:rsid w:val="004E6959"/>
    <w:rsid w:val="004F1050"/>
    <w:rsid w:val="004F25B3"/>
    <w:rsid w:val="004F6688"/>
    <w:rsid w:val="00501495"/>
    <w:rsid w:val="00503AE3"/>
    <w:rsid w:val="005055B0"/>
    <w:rsid w:val="0050662E"/>
    <w:rsid w:val="00512972"/>
    <w:rsid w:val="00514F25"/>
    <w:rsid w:val="00515082"/>
    <w:rsid w:val="005153EA"/>
    <w:rsid w:val="00515D68"/>
    <w:rsid w:val="00515E14"/>
    <w:rsid w:val="005171DC"/>
    <w:rsid w:val="00520553"/>
    <w:rsid w:val="0052097D"/>
    <w:rsid w:val="005218EE"/>
    <w:rsid w:val="005218FB"/>
    <w:rsid w:val="005249B7"/>
    <w:rsid w:val="00524CBC"/>
    <w:rsid w:val="005259D1"/>
    <w:rsid w:val="00526217"/>
    <w:rsid w:val="00526306"/>
    <w:rsid w:val="00531AF6"/>
    <w:rsid w:val="00531F49"/>
    <w:rsid w:val="005337EA"/>
    <w:rsid w:val="005347BF"/>
    <w:rsid w:val="0053499F"/>
    <w:rsid w:val="00540538"/>
    <w:rsid w:val="00542E65"/>
    <w:rsid w:val="00543739"/>
    <w:rsid w:val="0054378B"/>
    <w:rsid w:val="00544938"/>
    <w:rsid w:val="005474CA"/>
    <w:rsid w:val="00547C35"/>
    <w:rsid w:val="00547E7D"/>
    <w:rsid w:val="00552735"/>
    <w:rsid w:val="00552FFB"/>
    <w:rsid w:val="00553EA6"/>
    <w:rsid w:val="00554B90"/>
    <w:rsid w:val="005569CD"/>
    <w:rsid w:val="00562392"/>
    <w:rsid w:val="005623AE"/>
    <w:rsid w:val="0056302F"/>
    <w:rsid w:val="005658C2"/>
    <w:rsid w:val="00567644"/>
    <w:rsid w:val="00567CF2"/>
    <w:rsid w:val="00570680"/>
    <w:rsid w:val="005710D7"/>
    <w:rsid w:val="00571859"/>
    <w:rsid w:val="00574382"/>
    <w:rsid w:val="00574534"/>
    <w:rsid w:val="00574EB5"/>
    <w:rsid w:val="00575646"/>
    <w:rsid w:val="005768D1"/>
    <w:rsid w:val="00580EBD"/>
    <w:rsid w:val="00582E97"/>
    <w:rsid w:val="0058331F"/>
    <w:rsid w:val="005840DF"/>
    <w:rsid w:val="005859BF"/>
    <w:rsid w:val="00587DFD"/>
    <w:rsid w:val="0059035E"/>
    <w:rsid w:val="0059278C"/>
    <w:rsid w:val="00596BB3"/>
    <w:rsid w:val="005A2D2B"/>
    <w:rsid w:val="005A4EE0"/>
    <w:rsid w:val="005A5916"/>
    <w:rsid w:val="005B020E"/>
    <w:rsid w:val="005B6C66"/>
    <w:rsid w:val="005C1D9B"/>
    <w:rsid w:val="005C28C5"/>
    <w:rsid w:val="005C297B"/>
    <w:rsid w:val="005C2E30"/>
    <w:rsid w:val="005C3189"/>
    <w:rsid w:val="005C4167"/>
    <w:rsid w:val="005C4AF9"/>
    <w:rsid w:val="005D1B78"/>
    <w:rsid w:val="005D425A"/>
    <w:rsid w:val="005D47C0"/>
    <w:rsid w:val="005D709A"/>
    <w:rsid w:val="005E077A"/>
    <w:rsid w:val="005E0ECD"/>
    <w:rsid w:val="005E14CB"/>
    <w:rsid w:val="005E17CA"/>
    <w:rsid w:val="005E267B"/>
    <w:rsid w:val="005E3659"/>
    <w:rsid w:val="005E5186"/>
    <w:rsid w:val="005E749D"/>
    <w:rsid w:val="005F30A2"/>
    <w:rsid w:val="005F56A8"/>
    <w:rsid w:val="005F58E5"/>
    <w:rsid w:val="005F6576"/>
    <w:rsid w:val="005F6814"/>
    <w:rsid w:val="006007CE"/>
    <w:rsid w:val="006065D7"/>
    <w:rsid w:val="006065EF"/>
    <w:rsid w:val="00610857"/>
    <w:rsid w:val="00610E78"/>
    <w:rsid w:val="006123DA"/>
    <w:rsid w:val="00612BA6"/>
    <w:rsid w:val="00614787"/>
    <w:rsid w:val="00616C21"/>
    <w:rsid w:val="006174A4"/>
    <w:rsid w:val="0061764A"/>
    <w:rsid w:val="00622136"/>
    <w:rsid w:val="006236B5"/>
    <w:rsid w:val="006253B7"/>
    <w:rsid w:val="00625B51"/>
    <w:rsid w:val="00626459"/>
    <w:rsid w:val="006320A3"/>
    <w:rsid w:val="006407BF"/>
    <w:rsid w:val="00641C9A"/>
    <w:rsid w:val="00641CC6"/>
    <w:rsid w:val="00643F71"/>
    <w:rsid w:val="00646AED"/>
    <w:rsid w:val="00646CA9"/>
    <w:rsid w:val="006473C1"/>
    <w:rsid w:val="00651669"/>
    <w:rsid w:val="00651FCE"/>
    <w:rsid w:val="006522E1"/>
    <w:rsid w:val="00652A22"/>
    <w:rsid w:val="00654C2B"/>
    <w:rsid w:val="006564B9"/>
    <w:rsid w:val="00656C84"/>
    <w:rsid w:val="00656FA9"/>
    <w:rsid w:val="006570FC"/>
    <w:rsid w:val="006607DA"/>
    <w:rsid w:val="00660E96"/>
    <w:rsid w:val="00667638"/>
    <w:rsid w:val="00671280"/>
    <w:rsid w:val="00671AC6"/>
    <w:rsid w:val="00673674"/>
    <w:rsid w:val="00675E77"/>
    <w:rsid w:val="00680547"/>
    <w:rsid w:val="00680887"/>
    <w:rsid w:val="00680A95"/>
    <w:rsid w:val="00681FB2"/>
    <w:rsid w:val="0068447C"/>
    <w:rsid w:val="00685233"/>
    <w:rsid w:val="006855FC"/>
    <w:rsid w:val="00686D0A"/>
    <w:rsid w:val="00687A2B"/>
    <w:rsid w:val="006911A0"/>
    <w:rsid w:val="006919F0"/>
    <w:rsid w:val="00693C2C"/>
    <w:rsid w:val="006A0248"/>
    <w:rsid w:val="006A1EEE"/>
    <w:rsid w:val="006A7907"/>
    <w:rsid w:val="006B5E96"/>
    <w:rsid w:val="006B6352"/>
    <w:rsid w:val="006B6CD8"/>
    <w:rsid w:val="006C02F6"/>
    <w:rsid w:val="006C08D3"/>
    <w:rsid w:val="006C265F"/>
    <w:rsid w:val="006C332F"/>
    <w:rsid w:val="006C3D19"/>
    <w:rsid w:val="006C517A"/>
    <w:rsid w:val="006C552F"/>
    <w:rsid w:val="006C7AAC"/>
    <w:rsid w:val="006D0757"/>
    <w:rsid w:val="006D07E0"/>
    <w:rsid w:val="006D1D5C"/>
    <w:rsid w:val="006D3568"/>
    <w:rsid w:val="006D3AEF"/>
    <w:rsid w:val="006D3D0D"/>
    <w:rsid w:val="006D4553"/>
    <w:rsid w:val="006D756E"/>
    <w:rsid w:val="006E0A8E"/>
    <w:rsid w:val="006E2568"/>
    <w:rsid w:val="006E272E"/>
    <w:rsid w:val="006E2DC7"/>
    <w:rsid w:val="006E7958"/>
    <w:rsid w:val="006F2595"/>
    <w:rsid w:val="006F6520"/>
    <w:rsid w:val="006F6E5B"/>
    <w:rsid w:val="00700158"/>
    <w:rsid w:val="00702F8D"/>
    <w:rsid w:val="00703E9F"/>
    <w:rsid w:val="00704185"/>
    <w:rsid w:val="00707F87"/>
    <w:rsid w:val="00710A72"/>
    <w:rsid w:val="00712115"/>
    <w:rsid w:val="007123AC"/>
    <w:rsid w:val="00715DE2"/>
    <w:rsid w:val="00716D6A"/>
    <w:rsid w:val="007265F9"/>
    <w:rsid w:val="00726FD8"/>
    <w:rsid w:val="00730107"/>
    <w:rsid w:val="00730722"/>
    <w:rsid w:val="00730EBF"/>
    <w:rsid w:val="007319BE"/>
    <w:rsid w:val="007327A5"/>
    <w:rsid w:val="0073456C"/>
    <w:rsid w:val="00734DC1"/>
    <w:rsid w:val="007358EE"/>
    <w:rsid w:val="00735C56"/>
    <w:rsid w:val="00737580"/>
    <w:rsid w:val="00737857"/>
    <w:rsid w:val="0074064C"/>
    <w:rsid w:val="007421C8"/>
    <w:rsid w:val="00743755"/>
    <w:rsid w:val="007437FB"/>
    <w:rsid w:val="007449BF"/>
    <w:rsid w:val="0074503E"/>
    <w:rsid w:val="00747C76"/>
    <w:rsid w:val="00750265"/>
    <w:rsid w:val="00753ABC"/>
    <w:rsid w:val="00756CF6"/>
    <w:rsid w:val="00757268"/>
    <w:rsid w:val="0075734B"/>
    <w:rsid w:val="00761775"/>
    <w:rsid w:val="007618EE"/>
    <w:rsid w:val="00761C8E"/>
    <w:rsid w:val="00762E3C"/>
    <w:rsid w:val="00763210"/>
    <w:rsid w:val="00763EBC"/>
    <w:rsid w:val="0076666F"/>
    <w:rsid w:val="00766D30"/>
    <w:rsid w:val="00770EB6"/>
    <w:rsid w:val="0077185E"/>
    <w:rsid w:val="00774ACA"/>
    <w:rsid w:val="007756ED"/>
    <w:rsid w:val="007762CF"/>
    <w:rsid w:val="00776635"/>
    <w:rsid w:val="00776724"/>
    <w:rsid w:val="007807B1"/>
    <w:rsid w:val="0078210C"/>
    <w:rsid w:val="00784BA5"/>
    <w:rsid w:val="0078654C"/>
    <w:rsid w:val="00786EE1"/>
    <w:rsid w:val="0078774F"/>
    <w:rsid w:val="00792C4D"/>
    <w:rsid w:val="00793841"/>
    <w:rsid w:val="00793FEA"/>
    <w:rsid w:val="00794CA5"/>
    <w:rsid w:val="007979AF"/>
    <w:rsid w:val="007A6970"/>
    <w:rsid w:val="007A70B1"/>
    <w:rsid w:val="007B0D31"/>
    <w:rsid w:val="007B1D57"/>
    <w:rsid w:val="007B32F0"/>
    <w:rsid w:val="007B3910"/>
    <w:rsid w:val="007B49DE"/>
    <w:rsid w:val="007B4BE5"/>
    <w:rsid w:val="007B7D81"/>
    <w:rsid w:val="007C29F6"/>
    <w:rsid w:val="007C3BD1"/>
    <w:rsid w:val="007C401E"/>
    <w:rsid w:val="007D2426"/>
    <w:rsid w:val="007D3EA1"/>
    <w:rsid w:val="007D78B4"/>
    <w:rsid w:val="007D7B66"/>
    <w:rsid w:val="007E105B"/>
    <w:rsid w:val="007E10D3"/>
    <w:rsid w:val="007E1332"/>
    <w:rsid w:val="007E54BB"/>
    <w:rsid w:val="007E6376"/>
    <w:rsid w:val="007F0503"/>
    <w:rsid w:val="007F0D05"/>
    <w:rsid w:val="007F228D"/>
    <w:rsid w:val="007F30A9"/>
    <w:rsid w:val="007F3E33"/>
    <w:rsid w:val="00800B18"/>
    <w:rsid w:val="00804649"/>
    <w:rsid w:val="00806717"/>
    <w:rsid w:val="00806DD1"/>
    <w:rsid w:val="008109A6"/>
    <w:rsid w:val="00810DFB"/>
    <w:rsid w:val="00811382"/>
    <w:rsid w:val="008138FE"/>
    <w:rsid w:val="00820CF5"/>
    <w:rsid w:val="008211B6"/>
    <w:rsid w:val="008214C8"/>
    <w:rsid w:val="008255E8"/>
    <w:rsid w:val="0082670A"/>
    <w:rsid w:val="008267A3"/>
    <w:rsid w:val="00827747"/>
    <w:rsid w:val="0083086E"/>
    <w:rsid w:val="0083262F"/>
    <w:rsid w:val="00833D0D"/>
    <w:rsid w:val="00834C54"/>
    <w:rsid w:val="00834DA5"/>
    <w:rsid w:val="00837C3E"/>
    <w:rsid w:val="00837DCE"/>
    <w:rsid w:val="008431F6"/>
    <w:rsid w:val="00843CDB"/>
    <w:rsid w:val="00850545"/>
    <w:rsid w:val="008628C6"/>
    <w:rsid w:val="008630BC"/>
    <w:rsid w:val="008656E4"/>
    <w:rsid w:val="00865893"/>
    <w:rsid w:val="00866E4A"/>
    <w:rsid w:val="00866F6F"/>
    <w:rsid w:val="00867846"/>
    <w:rsid w:val="0087063D"/>
    <w:rsid w:val="0087183A"/>
    <w:rsid w:val="008718D0"/>
    <w:rsid w:val="008719B7"/>
    <w:rsid w:val="008741D2"/>
    <w:rsid w:val="00875E43"/>
    <w:rsid w:val="00875F55"/>
    <w:rsid w:val="008803D6"/>
    <w:rsid w:val="0088110E"/>
    <w:rsid w:val="00882EC5"/>
    <w:rsid w:val="00883D8E"/>
    <w:rsid w:val="00884870"/>
    <w:rsid w:val="00884D43"/>
    <w:rsid w:val="00893424"/>
    <w:rsid w:val="0089523E"/>
    <w:rsid w:val="008955D1"/>
    <w:rsid w:val="00896657"/>
    <w:rsid w:val="008A012C"/>
    <w:rsid w:val="008A3E95"/>
    <w:rsid w:val="008A4C1E"/>
    <w:rsid w:val="008A58E3"/>
    <w:rsid w:val="008B0A62"/>
    <w:rsid w:val="008B559F"/>
    <w:rsid w:val="008B6788"/>
    <w:rsid w:val="008B779C"/>
    <w:rsid w:val="008B7D6F"/>
    <w:rsid w:val="008C1F06"/>
    <w:rsid w:val="008C34F3"/>
    <w:rsid w:val="008C72B4"/>
    <w:rsid w:val="008D6275"/>
    <w:rsid w:val="008E1838"/>
    <w:rsid w:val="008E2C2B"/>
    <w:rsid w:val="008E3EA7"/>
    <w:rsid w:val="008E5040"/>
    <w:rsid w:val="008E7EE9"/>
    <w:rsid w:val="008F13A0"/>
    <w:rsid w:val="008F27EA"/>
    <w:rsid w:val="008F39EB"/>
    <w:rsid w:val="008F3CA6"/>
    <w:rsid w:val="008F483A"/>
    <w:rsid w:val="008F589D"/>
    <w:rsid w:val="008F5AAE"/>
    <w:rsid w:val="008F740F"/>
    <w:rsid w:val="009005E6"/>
    <w:rsid w:val="00900ACF"/>
    <w:rsid w:val="009016CF"/>
    <w:rsid w:val="00903103"/>
    <w:rsid w:val="009036A0"/>
    <w:rsid w:val="0090415D"/>
    <w:rsid w:val="00911C30"/>
    <w:rsid w:val="0091302C"/>
    <w:rsid w:val="00913FC8"/>
    <w:rsid w:val="00916C91"/>
    <w:rsid w:val="00916F5B"/>
    <w:rsid w:val="00920330"/>
    <w:rsid w:val="00920751"/>
    <w:rsid w:val="00922821"/>
    <w:rsid w:val="00923380"/>
    <w:rsid w:val="0092414A"/>
    <w:rsid w:val="00924E20"/>
    <w:rsid w:val="00925BBA"/>
    <w:rsid w:val="00927090"/>
    <w:rsid w:val="009270C6"/>
    <w:rsid w:val="00930553"/>
    <w:rsid w:val="00930ACD"/>
    <w:rsid w:val="00932ADC"/>
    <w:rsid w:val="00934806"/>
    <w:rsid w:val="00936926"/>
    <w:rsid w:val="009421CB"/>
    <w:rsid w:val="009453C3"/>
    <w:rsid w:val="009531DF"/>
    <w:rsid w:val="00954381"/>
    <w:rsid w:val="00955D15"/>
    <w:rsid w:val="0095612A"/>
    <w:rsid w:val="00956FCD"/>
    <w:rsid w:val="0095751B"/>
    <w:rsid w:val="009618CF"/>
    <w:rsid w:val="00963019"/>
    <w:rsid w:val="00963647"/>
    <w:rsid w:val="00963864"/>
    <w:rsid w:val="00964A22"/>
    <w:rsid w:val="009651DD"/>
    <w:rsid w:val="009670BF"/>
    <w:rsid w:val="00967AFD"/>
    <w:rsid w:val="00972325"/>
    <w:rsid w:val="00972D4B"/>
    <w:rsid w:val="00972F9D"/>
    <w:rsid w:val="00976895"/>
    <w:rsid w:val="0097727C"/>
    <w:rsid w:val="00981313"/>
    <w:rsid w:val="00981C9E"/>
    <w:rsid w:val="00984748"/>
    <w:rsid w:val="00993D24"/>
    <w:rsid w:val="00995E90"/>
    <w:rsid w:val="009966FF"/>
    <w:rsid w:val="0099692F"/>
    <w:rsid w:val="00997034"/>
    <w:rsid w:val="009971A9"/>
    <w:rsid w:val="009A0FDB"/>
    <w:rsid w:val="009A1BD8"/>
    <w:rsid w:val="009A37D5"/>
    <w:rsid w:val="009A6567"/>
    <w:rsid w:val="009A6D5C"/>
    <w:rsid w:val="009A7EC2"/>
    <w:rsid w:val="009B0A60"/>
    <w:rsid w:val="009B3AF7"/>
    <w:rsid w:val="009B56CF"/>
    <w:rsid w:val="009B60AA"/>
    <w:rsid w:val="009C12E7"/>
    <w:rsid w:val="009C137D"/>
    <w:rsid w:val="009C1591"/>
    <w:rsid w:val="009C166E"/>
    <w:rsid w:val="009C17F8"/>
    <w:rsid w:val="009C2421"/>
    <w:rsid w:val="009C634A"/>
    <w:rsid w:val="009C693D"/>
    <w:rsid w:val="009D05B6"/>
    <w:rsid w:val="009D063C"/>
    <w:rsid w:val="009D0A91"/>
    <w:rsid w:val="009D0BF1"/>
    <w:rsid w:val="009D1380"/>
    <w:rsid w:val="009D20AA"/>
    <w:rsid w:val="009D22FC"/>
    <w:rsid w:val="009D25DD"/>
    <w:rsid w:val="009D3904"/>
    <w:rsid w:val="009D3D77"/>
    <w:rsid w:val="009D4319"/>
    <w:rsid w:val="009D558E"/>
    <w:rsid w:val="009D57E5"/>
    <w:rsid w:val="009D6C80"/>
    <w:rsid w:val="009D713B"/>
    <w:rsid w:val="009E1698"/>
    <w:rsid w:val="009E2846"/>
    <w:rsid w:val="009E2EF5"/>
    <w:rsid w:val="009E365D"/>
    <w:rsid w:val="009E435E"/>
    <w:rsid w:val="009E43F6"/>
    <w:rsid w:val="009E4BA9"/>
    <w:rsid w:val="009F367E"/>
    <w:rsid w:val="009F55FD"/>
    <w:rsid w:val="009F5B59"/>
    <w:rsid w:val="009F7F80"/>
    <w:rsid w:val="00A04A1F"/>
    <w:rsid w:val="00A04A82"/>
    <w:rsid w:val="00A05C7B"/>
    <w:rsid w:val="00A05FB5"/>
    <w:rsid w:val="00A0780F"/>
    <w:rsid w:val="00A11572"/>
    <w:rsid w:val="00A11A8D"/>
    <w:rsid w:val="00A12837"/>
    <w:rsid w:val="00A15D01"/>
    <w:rsid w:val="00A227C4"/>
    <w:rsid w:val="00A22C01"/>
    <w:rsid w:val="00A22F3E"/>
    <w:rsid w:val="00A24FAC"/>
    <w:rsid w:val="00A2668A"/>
    <w:rsid w:val="00A27C2E"/>
    <w:rsid w:val="00A36991"/>
    <w:rsid w:val="00A40F41"/>
    <w:rsid w:val="00A4114C"/>
    <w:rsid w:val="00A4319D"/>
    <w:rsid w:val="00A43BFF"/>
    <w:rsid w:val="00A464E4"/>
    <w:rsid w:val="00A476AE"/>
    <w:rsid w:val="00A5072F"/>
    <w:rsid w:val="00A5089E"/>
    <w:rsid w:val="00A5140C"/>
    <w:rsid w:val="00A52521"/>
    <w:rsid w:val="00A5319F"/>
    <w:rsid w:val="00A53D3B"/>
    <w:rsid w:val="00A55454"/>
    <w:rsid w:val="00A5752C"/>
    <w:rsid w:val="00A6183B"/>
    <w:rsid w:val="00A62896"/>
    <w:rsid w:val="00A63852"/>
    <w:rsid w:val="00A63DC2"/>
    <w:rsid w:val="00A64826"/>
    <w:rsid w:val="00A64E41"/>
    <w:rsid w:val="00A673BC"/>
    <w:rsid w:val="00A67935"/>
    <w:rsid w:val="00A70939"/>
    <w:rsid w:val="00A71B4D"/>
    <w:rsid w:val="00A72452"/>
    <w:rsid w:val="00A73795"/>
    <w:rsid w:val="00A74954"/>
    <w:rsid w:val="00A76646"/>
    <w:rsid w:val="00A8007F"/>
    <w:rsid w:val="00A81EF8"/>
    <w:rsid w:val="00A8252E"/>
    <w:rsid w:val="00A82AE3"/>
    <w:rsid w:val="00A83CA7"/>
    <w:rsid w:val="00A84644"/>
    <w:rsid w:val="00A85172"/>
    <w:rsid w:val="00A85940"/>
    <w:rsid w:val="00A86199"/>
    <w:rsid w:val="00A919E1"/>
    <w:rsid w:val="00A93CC6"/>
    <w:rsid w:val="00A97C49"/>
    <w:rsid w:val="00AA0DDC"/>
    <w:rsid w:val="00AA1A48"/>
    <w:rsid w:val="00AA2934"/>
    <w:rsid w:val="00AA42D4"/>
    <w:rsid w:val="00AA4F7F"/>
    <w:rsid w:val="00AA58FD"/>
    <w:rsid w:val="00AA61B8"/>
    <w:rsid w:val="00AA6288"/>
    <w:rsid w:val="00AA6D95"/>
    <w:rsid w:val="00AA78AB"/>
    <w:rsid w:val="00AB13F3"/>
    <w:rsid w:val="00AB2573"/>
    <w:rsid w:val="00AB34A5"/>
    <w:rsid w:val="00AB365E"/>
    <w:rsid w:val="00AB53B3"/>
    <w:rsid w:val="00AB617F"/>
    <w:rsid w:val="00AB6309"/>
    <w:rsid w:val="00AB78E7"/>
    <w:rsid w:val="00AB7EE1"/>
    <w:rsid w:val="00AC0074"/>
    <w:rsid w:val="00AC0A73"/>
    <w:rsid w:val="00AC39F8"/>
    <w:rsid w:val="00AC3B3B"/>
    <w:rsid w:val="00AC45EB"/>
    <w:rsid w:val="00AC522C"/>
    <w:rsid w:val="00AC6727"/>
    <w:rsid w:val="00AC7CBA"/>
    <w:rsid w:val="00AD0D9D"/>
    <w:rsid w:val="00AD274A"/>
    <w:rsid w:val="00AD5394"/>
    <w:rsid w:val="00AE11B7"/>
    <w:rsid w:val="00AE2AEA"/>
    <w:rsid w:val="00AE3DC2"/>
    <w:rsid w:val="00AE4ED6"/>
    <w:rsid w:val="00AE541E"/>
    <w:rsid w:val="00AE56F2"/>
    <w:rsid w:val="00AE5928"/>
    <w:rsid w:val="00AE5B70"/>
    <w:rsid w:val="00AE6611"/>
    <w:rsid w:val="00AE6A93"/>
    <w:rsid w:val="00AE7A99"/>
    <w:rsid w:val="00AE7B08"/>
    <w:rsid w:val="00AF18AA"/>
    <w:rsid w:val="00AF557A"/>
    <w:rsid w:val="00AF56D2"/>
    <w:rsid w:val="00B007EF"/>
    <w:rsid w:val="00B01C0E"/>
    <w:rsid w:val="00B02798"/>
    <w:rsid w:val="00B02B41"/>
    <w:rsid w:val="00B0371D"/>
    <w:rsid w:val="00B039D2"/>
    <w:rsid w:val="00B043A9"/>
    <w:rsid w:val="00B04F31"/>
    <w:rsid w:val="00B10674"/>
    <w:rsid w:val="00B12806"/>
    <w:rsid w:val="00B12F98"/>
    <w:rsid w:val="00B15B90"/>
    <w:rsid w:val="00B17B89"/>
    <w:rsid w:val="00B22966"/>
    <w:rsid w:val="00B2418D"/>
    <w:rsid w:val="00B24A04"/>
    <w:rsid w:val="00B310BA"/>
    <w:rsid w:val="00B3290A"/>
    <w:rsid w:val="00B34E4A"/>
    <w:rsid w:val="00B36347"/>
    <w:rsid w:val="00B36C59"/>
    <w:rsid w:val="00B37BF2"/>
    <w:rsid w:val="00B40D84"/>
    <w:rsid w:val="00B412C7"/>
    <w:rsid w:val="00B41E45"/>
    <w:rsid w:val="00B43442"/>
    <w:rsid w:val="00B4566C"/>
    <w:rsid w:val="00B4773C"/>
    <w:rsid w:val="00B50039"/>
    <w:rsid w:val="00B511D9"/>
    <w:rsid w:val="00B5282A"/>
    <w:rsid w:val="00B538F4"/>
    <w:rsid w:val="00B60023"/>
    <w:rsid w:val="00B6012B"/>
    <w:rsid w:val="00B60142"/>
    <w:rsid w:val="00B606F4"/>
    <w:rsid w:val="00B620F6"/>
    <w:rsid w:val="00B62F79"/>
    <w:rsid w:val="00B65AEF"/>
    <w:rsid w:val="00B664DA"/>
    <w:rsid w:val="00B666F6"/>
    <w:rsid w:val="00B6704F"/>
    <w:rsid w:val="00B71167"/>
    <w:rsid w:val="00B724E8"/>
    <w:rsid w:val="00B77AEF"/>
    <w:rsid w:val="00B8263E"/>
    <w:rsid w:val="00B82FAA"/>
    <w:rsid w:val="00B83B16"/>
    <w:rsid w:val="00B855F0"/>
    <w:rsid w:val="00B858F2"/>
    <w:rsid w:val="00B861FF"/>
    <w:rsid w:val="00B862F0"/>
    <w:rsid w:val="00B86983"/>
    <w:rsid w:val="00B9141B"/>
    <w:rsid w:val="00B91703"/>
    <w:rsid w:val="00B923AC"/>
    <w:rsid w:val="00B9300F"/>
    <w:rsid w:val="00B95B1D"/>
    <w:rsid w:val="00B9665F"/>
    <w:rsid w:val="00B96DC1"/>
    <w:rsid w:val="00B975EA"/>
    <w:rsid w:val="00BA01EE"/>
    <w:rsid w:val="00BA0398"/>
    <w:rsid w:val="00BA08B4"/>
    <w:rsid w:val="00BA268E"/>
    <w:rsid w:val="00BA27C8"/>
    <w:rsid w:val="00BA5216"/>
    <w:rsid w:val="00BA5777"/>
    <w:rsid w:val="00BB0CF6"/>
    <w:rsid w:val="00BB0F03"/>
    <w:rsid w:val="00BB115F"/>
    <w:rsid w:val="00BB166E"/>
    <w:rsid w:val="00BB3115"/>
    <w:rsid w:val="00BB39B4"/>
    <w:rsid w:val="00BB4184"/>
    <w:rsid w:val="00BB4AC3"/>
    <w:rsid w:val="00BB562D"/>
    <w:rsid w:val="00BB5A48"/>
    <w:rsid w:val="00BB73F0"/>
    <w:rsid w:val="00BC014C"/>
    <w:rsid w:val="00BC14BD"/>
    <w:rsid w:val="00BC1EF9"/>
    <w:rsid w:val="00BC3B10"/>
    <w:rsid w:val="00BC4898"/>
    <w:rsid w:val="00BC48F4"/>
    <w:rsid w:val="00BC6ACF"/>
    <w:rsid w:val="00BD0917"/>
    <w:rsid w:val="00BD3506"/>
    <w:rsid w:val="00BD3C11"/>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34CE"/>
    <w:rsid w:val="00C070F2"/>
    <w:rsid w:val="00C12406"/>
    <w:rsid w:val="00C12B87"/>
    <w:rsid w:val="00C13661"/>
    <w:rsid w:val="00C14B20"/>
    <w:rsid w:val="00C15178"/>
    <w:rsid w:val="00C151B5"/>
    <w:rsid w:val="00C20CF2"/>
    <w:rsid w:val="00C24573"/>
    <w:rsid w:val="00C247AC"/>
    <w:rsid w:val="00C27723"/>
    <w:rsid w:val="00C30267"/>
    <w:rsid w:val="00C33D9A"/>
    <w:rsid w:val="00C34982"/>
    <w:rsid w:val="00C34CFE"/>
    <w:rsid w:val="00C35828"/>
    <w:rsid w:val="00C36A36"/>
    <w:rsid w:val="00C408F8"/>
    <w:rsid w:val="00C41E35"/>
    <w:rsid w:val="00C429F3"/>
    <w:rsid w:val="00C44145"/>
    <w:rsid w:val="00C446A9"/>
    <w:rsid w:val="00C46309"/>
    <w:rsid w:val="00C47253"/>
    <w:rsid w:val="00C47BE4"/>
    <w:rsid w:val="00C47F9F"/>
    <w:rsid w:val="00C526A0"/>
    <w:rsid w:val="00C553CE"/>
    <w:rsid w:val="00C617FE"/>
    <w:rsid w:val="00C61AE1"/>
    <w:rsid w:val="00C61DA2"/>
    <w:rsid w:val="00C62732"/>
    <w:rsid w:val="00C66894"/>
    <w:rsid w:val="00C67A6D"/>
    <w:rsid w:val="00C71B6A"/>
    <w:rsid w:val="00C75EB7"/>
    <w:rsid w:val="00C771B0"/>
    <w:rsid w:val="00C7765D"/>
    <w:rsid w:val="00C805EF"/>
    <w:rsid w:val="00C810B5"/>
    <w:rsid w:val="00C8149E"/>
    <w:rsid w:val="00C8212A"/>
    <w:rsid w:val="00C82A58"/>
    <w:rsid w:val="00C85A4F"/>
    <w:rsid w:val="00C86E3D"/>
    <w:rsid w:val="00C87AB0"/>
    <w:rsid w:val="00C91D31"/>
    <w:rsid w:val="00C94B92"/>
    <w:rsid w:val="00C96409"/>
    <w:rsid w:val="00C97CE3"/>
    <w:rsid w:val="00CA27A3"/>
    <w:rsid w:val="00CA72F3"/>
    <w:rsid w:val="00CB1742"/>
    <w:rsid w:val="00CB21F3"/>
    <w:rsid w:val="00CB2461"/>
    <w:rsid w:val="00CB2912"/>
    <w:rsid w:val="00CB383A"/>
    <w:rsid w:val="00CB4BCC"/>
    <w:rsid w:val="00CB4C76"/>
    <w:rsid w:val="00CB5335"/>
    <w:rsid w:val="00CB6A2E"/>
    <w:rsid w:val="00CC00D7"/>
    <w:rsid w:val="00CC19E0"/>
    <w:rsid w:val="00CC40AF"/>
    <w:rsid w:val="00CC540C"/>
    <w:rsid w:val="00CC5D20"/>
    <w:rsid w:val="00CD081E"/>
    <w:rsid w:val="00CD0FE1"/>
    <w:rsid w:val="00CD1FA2"/>
    <w:rsid w:val="00CD33FB"/>
    <w:rsid w:val="00CD4299"/>
    <w:rsid w:val="00CD492A"/>
    <w:rsid w:val="00CD67CC"/>
    <w:rsid w:val="00CE020D"/>
    <w:rsid w:val="00CE2CAD"/>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061"/>
    <w:rsid w:val="00D1089A"/>
    <w:rsid w:val="00D10FB2"/>
    <w:rsid w:val="00D1314F"/>
    <w:rsid w:val="00D1514D"/>
    <w:rsid w:val="00D15FD3"/>
    <w:rsid w:val="00D169DA"/>
    <w:rsid w:val="00D16AF9"/>
    <w:rsid w:val="00D16B8B"/>
    <w:rsid w:val="00D16E90"/>
    <w:rsid w:val="00D16EDC"/>
    <w:rsid w:val="00D174D8"/>
    <w:rsid w:val="00D1783E"/>
    <w:rsid w:val="00D207D1"/>
    <w:rsid w:val="00D22821"/>
    <w:rsid w:val="00D2569D"/>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60BCC"/>
    <w:rsid w:val="00D63802"/>
    <w:rsid w:val="00D63A38"/>
    <w:rsid w:val="00D63EBD"/>
    <w:rsid w:val="00D67262"/>
    <w:rsid w:val="00D72BF1"/>
    <w:rsid w:val="00D72E30"/>
    <w:rsid w:val="00D8098E"/>
    <w:rsid w:val="00D8155E"/>
    <w:rsid w:val="00D81C34"/>
    <w:rsid w:val="00D8504F"/>
    <w:rsid w:val="00D85CA5"/>
    <w:rsid w:val="00D91037"/>
    <w:rsid w:val="00D91F8B"/>
    <w:rsid w:val="00D928DD"/>
    <w:rsid w:val="00D93CCE"/>
    <w:rsid w:val="00D941AF"/>
    <w:rsid w:val="00DA0F49"/>
    <w:rsid w:val="00DA2D77"/>
    <w:rsid w:val="00DA2EB6"/>
    <w:rsid w:val="00DA4966"/>
    <w:rsid w:val="00DA4EB0"/>
    <w:rsid w:val="00DA5FED"/>
    <w:rsid w:val="00DA6058"/>
    <w:rsid w:val="00DA78FE"/>
    <w:rsid w:val="00DB0043"/>
    <w:rsid w:val="00DB0190"/>
    <w:rsid w:val="00DB0CF8"/>
    <w:rsid w:val="00DB10BF"/>
    <w:rsid w:val="00DB2577"/>
    <w:rsid w:val="00DB379C"/>
    <w:rsid w:val="00DB3973"/>
    <w:rsid w:val="00DB3ED7"/>
    <w:rsid w:val="00DB42B9"/>
    <w:rsid w:val="00DB58F5"/>
    <w:rsid w:val="00DB6E04"/>
    <w:rsid w:val="00DB74F1"/>
    <w:rsid w:val="00DB7B4B"/>
    <w:rsid w:val="00DB7D24"/>
    <w:rsid w:val="00DC05D1"/>
    <w:rsid w:val="00DC0990"/>
    <w:rsid w:val="00DC0D89"/>
    <w:rsid w:val="00DC0ED8"/>
    <w:rsid w:val="00DC1E85"/>
    <w:rsid w:val="00DC2B12"/>
    <w:rsid w:val="00DC6EE9"/>
    <w:rsid w:val="00DD1349"/>
    <w:rsid w:val="00DD17E9"/>
    <w:rsid w:val="00DD46AE"/>
    <w:rsid w:val="00DD5243"/>
    <w:rsid w:val="00DD543D"/>
    <w:rsid w:val="00DD7913"/>
    <w:rsid w:val="00DE180C"/>
    <w:rsid w:val="00DE1ADA"/>
    <w:rsid w:val="00DE5F53"/>
    <w:rsid w:val="00DE60F1"/>
    <w:rsid w:val="00DF06A1"/>
    <w:rsid w:val="00DF07FD"/>
    <w:rsid w:val="00DF1CAD"/>
    <w:rsid w:val="00DF3C40"/>
    <w:rsid w:val="00DF796D"/>
    <w:rsid w:val="00DF7F9A"/>
    <w:rsid w:val="00E05942"/>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9AA"/>
    <w:rsid w:val="00E34B0A"/>
    <w:rsid w:val="00E34D82"/>
    <w:rsid w:val="00E36C87"/>
    <w:rsid w:val="00E37FD5"/>
    <w:rsid w:val="00E40405"/>
    <w:rsid w:val="00E404CB"/>
    <w:rsid w:val="00E40A93"/>
    <w:rsid w:val="00E42037"/>
    <w:rsid w:val="00E54E35"/>
    <w:rsid w:val="00E56362"/>
    <w:rsid w:val="00E5643C"/>
    <w:rsid w:val="00E57927"/>
    <w:rsid w:val="00E61E25"/>
    <w:rsid w:val="00E63C36"/>
    <w:rsid w:val="00E6433C"/>
    <w:rsid w:val="00E65503"/>
    <w:rsid w:val="00E66CD2"/>
    <w:rsid w:val="00E7277E"/>
    <w:rsid w:val="00E7386F"/>
    <w:rsid w:val="00E73B26"/>
    <w:rsid w:val="00E74724"/>
    <w:rsid w:val="00E76C83"/>
    <w:rsid w:val="00E801F2"/>
    <w:rsid w:val="00E808D2"/>
    <w:rsid w:val="00E817D1"/>
    <w:rsid w:val="00E83DB1"/>
    <w:rsid w:val="00E84A75"/>
    <w:rsid w:val="00E84E6A"/>
    <w:rsid w:val="00E85C22"/>
    <w:rsid w:val="00E868AB"/>
    <w:rsid w:val="00E875B2"/>
    <w:rsid w:val="00E92C02"/>
    <w:rsid w:val="00E92F84"/>
    <w:rsid w:val="00E93562"/>
    <w:rsid w:val="00E9774F"/>
    <w:rsid w:val="00EA043B"/>
    <w:rsid w:val="00EA1063"/>
    <w:rsid w:val="00EA737E"/>
    <w:rsid w:val="00EA76D0"/>
    <w:rsid w:val="00EB0EB4"/>
    <w:rsid w:val="00EB1433"/>
    <w:rsid w:val="00EB16F5"/>
    <w:rsid w:val="00EB3272"/>
    <w:rsid w:val="00EB33B2"/>
    <w:rsid w:val="00EB4F1A"/>
    <w:rsid w:val="00EB5A96"/>
    <w:rsid w:val="00EB5E5E"/>
    <w:rsid w:val="00EB60D9"/>
    <w:rsid w:val="00EB627F"/>
    <w:rsid w:val="00EC0738"/>
    <w:rsid w:val="00EC078A"/>
    <w:rsid w:val="00EC33FC"/>
    <w:rsid w:val="00EC3630"/>
    <w:rsid w:val="00EC3A35"/>
    <w:rsid w:val="00EC4C15"/>
    <w:rsid w:val="00EC5E52"/>
    <w:rsid w:val="00ED1900"/>
    <w:rsid w:val="00ED2D1C"/>
    <w:rsid w:val="00ED2ED4"/>
    <w:rsid w:val="00ED591E"/>
    <w:rsid w:val="00ED758F"/>
    <w:rsid w:val="00EE1106"/>
    <w:rsid w:val="00EE40A9"/>
    <w:rsid w:val="00EE4FC4"/>
    <w:rsid w:val="00EE6501"/>
    <w:rsid w:val="00EE7763"/>
    <w:rsid w:val="00EE7B49"/>
    <w:rsid w:val="00EF42EB"/>
    <w:rsid w:val="00EF4B42"/>
    <w:rsid w:val="00EF4D11"/>
    <w:rsid w:val="00EF5C18"/>
    <w:rsid w:val="00F016D8"/>
    <w:rsid w:val="00F034F8"/>
    <w:rsid w:val="00F04CD5"/>
    <w:rsid w:val="00F0540D"/>
    <w:rsid w:val="00F05EF2"/>
    <w:rsid w:val="00F10450"/>
    <w:rsid w:val="00F121C7"/>
    <w:rsid w:val="00F149EE"/>
    <w:rsid w:val="00F1614C"/>
    <w:rsid w:val="00F1615C"/>
    <w:rsid w:val="00F17809"/>
    <w:rsid w:val="00F1787D"/>
    <w:rsid w:val="00F20D7B"/>
    <w:rsid w:val="00F220C0"/>
    <w:rsid w:val="00F22443"/>
    <w:rsid w:val="00F23479"/>
    <w:rsid w:val="00F25EDF"/>
    <w:rsid w:val="00F2647F"/>
    <w:rsid w:val="00F27521"/>
    <w:rsid w:val="00F279ED"/>
    <w:rsid w:val="00F30499"/>
    <w:rsid w:val="00F3083D"/>
    <w:rsid w:val="00F32BE2"/>
    <w:rsid w:val="00F344CC"/>
    <w:rsid w:val="00F347CD"/>
    <w:rsid w:val="00F353C4"/>
    <w:rsid w:val="00F36E49"/>
    <w:rsid w:val="00F37466"/>
    <w:rsid w:val="00F403D7"/>
    <w:rsid w:val="00F437A1"/>
    <w:rsid w:val="00F4575C"/>
    <w:rsid w:val="00F4589A"/>
    <w:rsid w:val="00F459A0"/>
    <w:rsid w:val="00F45AC2"/>
    <w:rsid w:val="00F4663D"/>
    <w:rsid w:val="00F5321D"/>
    <w:rsid w:val="00F53DBE"/>
    <w:rsid w:val="00F54850"/>
    <w:rsid w:val="00F553D8"/>
    <w:rsid w:val="00F57421"/>
    <w:rsid w:val="00F57A7B"/>
    <w:rsid w:val="00F60EAF"/>
    <w:rsid w:val="00F62247"/>
    <w:rsid w:val="00F65665"/>
    <w:rsid w:val="00F663DD"/>
    <w:rsid w:val="00F67166"/>
    <w:rsid w:val="00F71FD1"/>
    <w:rsid w:val="00F726EE"/>
    <w:rsid w:val="00F75671"/>
    <w:rsid w:val="00F765E2"/>
    <w:rsid w:val="00F7783F"/>
    <w:rsid w:val="00F7791D"/>
    <w:rsid w:val="00F77BAC"/>
    <w:rsid w:val="00F80A32"/>
    <w:rsid w:val="00F8205B"/>
    <w:rsid w:val="00F84268"/>
    <w:rsid w:val="00F8631C"/>
    <w:rsid w:val="00F86758"/>
    <w:rsid w:val="00F91759"/>
    <w:rsid w:val="00F91FD9"/>
    <w:rsid w:val="00F945BD"/>
    <w:rsid w:val="00F96676"/>
    <w:rsid w:val="00F97BCF"/>
    <w:rsid w:val="00FA2729"/>
    <w:rsid w:val="00FA338B"/>
    <w:rsid w:val="00FA6994"/>
    <w:rsid w:val="00FA6F31"/>
    <w:rsid w:val="00FB1248"/>
    <w:rsid w:val="00FB2598"/>
    <w:rsid w:val="00FB293B"/>
    <w:rsid w:val="00FB49E9"/>
    <w:rsid w:val="00FB4C47"/>
    <w:rsid w:val="00FB4FC8"/>
    <w:rsid w:val="00FB7419"/>
    <w:rsid w:val="00FB7660"/>
    <w:rsid w:val="00FC28D6"/>
    <w:rsid w:val="00FC2D85"/>
    <w:rsid w:val="00FC2E84"/>
    <w:rsid w:val="00FD5148"/>
    <w:rsid w:val="00FD73A4"/>
    <w:rsid w:val="00FD7989"/>
    <w:rsid w:val="00FD79BB"/>
    <w:rsid w:val="00FD7C73"/>
    <w:rsid w:val="00FE157A"/>
    <w:rsid w:val="00FE1CED"/>
    <w:rsid w:val="00FE260E"/>
    <w:rsid w:val="00FE2D06"/>
    <w:rsid w:val="00FE39B9"/>
    <w:rsid w:val="00FE3DD1"/>
    <w:rsid w:val="00FE3E27"/>
    <w:rsid w:val="00FE64D2"/>
    <w:rsid w:val="00FF0640"/>
    <w:rsid w:val="00FF2A9C"/>
    <w:rsid w:val="00FF50AB"/>
    <w:rsid w:val="00FF53BA"/>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CB7171FC-40F1-492E-9216-1A4AA9C0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1F2"/>
    <w:pPr>
      <w:tabs>
        <w:tab w:val="left" w:pos="0"/>
      </w:tabs>
    </w:pPr>
    <w:rPr>
      <w:sz w:val="24"/>
      <w:lang w:eastAsia="en-US"/>
    </w:rPr>
  </w:style>
  <w:style w:type="paragraph" w:styleId="Heading1">
    <w:name w:val="heading 1"/>
    <w:basedOn w:val="Normal"/>
    <w:next w:val="Normal"/>
    <w:qFormat/>
    <w:rsid w:val="00E801F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01F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801F2"/>
    <w:pPr>
      <w:keepNext/>
      <w:spacing w:before="140"/>
      <w:outlineLvl w:val="2"/>
    </w:pPr>
    <w:rPr>
      <w:b/>
    </w:rPr>
  </w:style>
  <w:style w:type="paragraph" w:styleId="Heading4">
    <w:name w:val="heading 4"/>
    <w:basedOn w:val="Normal"/>
    <w:next w:val="Normal"/>
    <w:qFormat/>
    <w:rsid w:val="00E801F2"/>
    <w:pPr>
      <w:keepNext/>
      <w:spacing w:before="240" w:after="60"/>
      <w:outlineLvl w:val="3"/>
    </w:pPr>
    <w:rPr>
      <w:rFonts w:ascii="Arial" w:hAnsi="Arial"/>
      <w:b/>
      <w:bCs/>
      <w:sz w:val="22"/>
      <w:szCs w:val="28"/>
    </w:rPr>
  </w:style>
  <w:style w:type="paragraph" w:styleId="Heading5">
    <w:name w:val="heading 5"/>
    <w:basedOn w:val="Normal"/>
    <w:next w:val="Normal"/>
    <w:qFormat/>
    <w:rsid w:val="00AD274A"/>
    <w:pPr>
      <w:numPr>
        <w:ilvl w:val="4"/>
        <w:numId w:val="1"/>
      </w:numPr>
      <w:spacing w:before="240" w:after="60"/>
      <w:outlineLvl w:val="4"/>
    </w:pPr>
    <w:rPr>
      <w:sz w:val="22"/>
    </w:rPr>
  </w:style>
  <w:style w:type="paragraph" w:styleId="Heading6">
    <w:name w:val="heading 6"/>
    <w:basedOn w:val="Normal"/>
    <w:next w:val="Normal"/>
    <w:qFormat/>
    <w:rsid w:val="00AD274A"/>
    <w:pPr>
      <w:numPr>
        <w:ilvl w:val="5"/>
        <w:numId w:val="1"/>
      </w:numPr>
      <w:spacing w:before="240" w:after="60"/>
      <w:outlineLvl w:val="5"/>
    </w:pPr>
    <w:rPr>
      <w:i/>
      <w:sz w:val="22"/>
    </w:rPr>
  </w:style>
  <w:style w:type="paragraph" w:styleId="Heading7">
    <w:name w:val="heading 7"/>
    <w:basedOn w:val="Normal"/>
    <w:next w:val="Normal"/>
    <w:qFormat/>
    <w:rsid w:val="00AD274A"/>
    <w:pPr>
      <w:numPr>
        <w:ilvl w:val="6"/>
        <w:numId w:val="1"/>
      </w:numPr>
      <w:spacing w:before="240" w:after="60"/>
      <w:outlineLvl w:val="6"/>
    </w:pPr>
    <w:rPr>
      <w:rFonts w:ascii="Arial" w:hAnsi="Arial"/>
      <w:sz w:val="20"/>
    </w:rPr>
  </w:style>
  <w:style w:type="paragraph" w:styleId="Heading8">
    <w:name w:val="heading 8"/>
    <w:basedOn w:val="Normal"/>
    <w:next w:val="Normal"/>
    <w:qFormat/>
    <w:rsid w:val="00AD274A"/>
    <w:pPr>
      <w:numPr>
        <w:ilvl w:val="7"/>
        <w:numId w:val="1"/>
      </w:numPr>
      <w:spacing w:before="240" w:after="60"/>
      <w:outlineLvl w:val="7"/>
    </w:pPr>
    <w:rPr>
      <w:rFonts w:ascii="Arial" w:hAnsi="Arial"/>
      <w:i/>
      <w:sz w:val="20"/>
    </w:rPr>
  </w:style>
  <w:style w:type="paragraph" w:styleId="Heading9">
    <w:name w:val="heading 9"/>
    <w:basedOn w:val="Normal"/>
    <w:next w:val="Normal"/>
    <w:qFormat/>
    <w:rsid w:val="00AD274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801F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01F2"/>
  </w:style>
  <w:style w:type="paragraph" w:customStyle="1" w:styleId="00ClientCover">
    <w:name w:val="00ClientCover"/>
    <w:basedOn w:val="Normal"/>
    <w:rsid w:val="00E801F2"/>
  </w:style>
  <w:style w:type="paragraph" w:customStyle="1" w:styleId="02Text">
    <w:name w:val="02Text"/>
    <w:basedOn w:val="Normal"/>
    <w:rsid w:val="00E801F2"/>
  </w:style>
  <w:style w:type="paragraph" w:customStyle="1" w:styleId="BillBasic">
    <w:name w:val="BillBasic"/>
    <w:link w:val="BillBasicChar"/>
    <w:rsid w:val="00E801F2"/>
    <w:pPr>
      <w:spacing w:before="140"/>
      <w:jc w:val="both"/>
    </w:pPr>
    <w:rPr>
      <w:sz w:val="24"/>
      <w:lang w:eastAsia="en-US"/>
    </w:rPr>
  </w:style>
  <w:style w:type="paragraph" w:styleId="Header">
    <w:name w:val="header"/>
    <w:basedOn w:val="Normal"/>
    <w:link w:val="HeaderChar"/>
    <w:rsid w:val="00E801F2"/>
    <w:pPr>
      <w:tabs>
        <w:tab w:val="center" w:pos="4153"/>
        <w:tab w:val="right" w:pos="8306"/>
      </w:tabs>
    </w:pPr>
  </w:style>
  <w:style w:type="paragraph" w:styleId="Footer">
    <w:name w:val="footer"/>
    <w:basedOn w:val="Normal"/>
    <w:link w:val="FooterChar"/>
    <w:rsid w:val="00E801F2"/>
    <w:pPr>
      <w:spacing w:before="120" w:line="240" w:lineRule="exact"/>
    </w:pPr>
    <w:rPr>
      <w:rFonts w:ascii="Arial" w:hAnsi="Arial"/>
      <w:sz w:val="18"/>
    </w:rPr>
  </w:style>
  <w:style w:type="paragraph" w:customStyle="1" w:styleId="Billname">
    <w:name w:val="Billname"/>
    <w:basedOn w:val="Normal"/>
    <w:rsid w:val="00E801F2"/>
    <w:pPr>
      <w:spacing w:before="1220"/>
    </w:pPr>
    <w:rPr>
      <w:rFonts w:ascii="Arial" w:hAnsi="Arial"/>
      <w:b/>
      <w:sz w:val="40"/>
    </w:rPr>
  </w:style>
  <w:style w:type="paragraph" w:customStyle="1" w:styleId="BillBasicHeading">
    <w:name w:val="BillBasicHeading"/>
    <w:basedOn w:val="BillBasic"/>
    <w:rsid w:val="00E801F2"/>
    <w:pPr>
      <w:keepNext/>
      <w:tabs>
        <w:tab w:val="left" w:pos="2600"/>
      </w:tabs>
      <w:jc w:val="left"/>
    </w:pPr>
    <w:rPr>
      <w:rFonts w:ascii="Arial" w:hAnsi="Arial"/>
      <w:b/>
    </w:rPr>
  </w:style>
  <w:style w:type="paragraph" w:customStyle="1" w:styleId="EnactingWordsRules">
    <w:name w:val="EnactingWordsRules"/>
    <w:basedOn w:val="EnactingWords"/>
    <w:rsid w:val="00E801F2"/>
    <w:pPr>
      <w:spacing w:before="240"/>
    </w:pPr>
  </w:style>
  <w:style w:type="paragraph" w:customStyle="1" w:styleId="EnactingWords">
    <w:name w:val="EnactingWords"/>
    <w:basedOn w:val="BillBasic"/>
    <w:rsid w:val="00E801F2"/>
    <w:pPr>
      <w:spacing w:before="120"/>
    </w:pPr>
  </w:style>
  <w:style w:type="paragraph" w:customStyle="1" w:styleId="Amain">
    <w:name w:val="A main"/>
    <w:basedOn w:val="BillBasic"/>
    <w:rsid w:val="00E801F2"/>
    <w:pPr>
      <w:tabs>
        <w:tab w:val="right" w:pos="900"/>
        <w:tab w:val="left" w:pos="1100"/>
      </w:tabs>
      <w:ind w:left="1100" w:hanging="1100"/>
      <w:outlineLvl w:val="5"/>
    </w:pPr>
  </w:style>
  <w:style w:type="paragraph" w:customStyle="1" w:styleId="Amainreturn">
    <w:name w:val="A main return"/>
    <w:basedOn w:val="BillBasic"/>
    <w:rsid w:val="00E801F2"/>
    <w:pPr>
      <w:ind w:left="1100"/>
    </w:pPr>
  </w:style>
  <w:style w:type="paragraph" w:customStyle="1" w:styleId="Apara">
    <w:name w:val="A para"/>
    <w:basedOn w:val="BillBasic"/>
    <w:rsid w:val="00E801F2"/>
    <w:pPr>
      <w:tabs>
        <w:tab w:val="right" w:pos="1400"/>
        <w:tab w:val="left" w:pos="1600"/>
      </w:tabs>
      <w:ind w:left="1600" w:hanging="1600"/>
      <w:outlineLvl w:val="6"/>
    </w:pPr>
  </w:style>
  <w:style w:type="paragraph" w:customStyle="1" w:styleId="Asubpara">
    <w:name w:val="A subpara"/>
    <w:basedOn w:val="BillBasic"/>
    <w:rsid w:val="00E801F2"/>
    <w:pPr>
      <w:tabs>
        <w:tab w:val="right" w:pos="1900"/>
        <w:tab w:val="left" w:pos="2100"/>
      </w:tabs>
      <w:ind w:left="2100" w:hanging="2100"/>
      <w:outlineLvl w:val="7"/>
    </w:pPr>
  </w:style>
  <w:style w:type="paragraph" w:customStyle="1" w:styleId="Asubsubpara">
    <w:name w:val="A subsubpara"/>
    <w:basedOn w:val="BillBasic"/>
    <w:rsid w:val="00E801F2"/>
    <w:pPr>
      <w:tabs>
        <w:tab w:val="right" w:pos="2400"/>
        <w:tab w:val="left" w:pos="2600"/>
      </w:tabs>
      <w:ind w:left="2600" w:hanging="2600"/>
      <w:outlineLvl w:val="8"/>
    </w:pPr>
  </w:style>
  <w:style w:type="paragraph" w:customStyle="1" w:styleId="aDef">
    <w:name w:val="aDef"/>
    <w:basedOn w:val="BillBasic"/>
    <w:rsid w:val="00E801F2"/>
    <w:pPr>
      <w:ind w:left="1100"/>
    </w:pPr>
  </w:style>
  <w:style w:type="paragraph" w:customStyle="1" w:styleId="aExamHead">
    <w:name w:val="aExam Head"/>
    <w:basedOn w:val="BillBasicHeading"/>
    <w:next w:val="aExam"/>
    <w:rsid w:val="00E801F2"/>
    <w:pPr>
      <w:tabs>
        <w:tab w:val="clear" w:pos="2600"/>
      </w:tabs>
      <w:ind w:left="1100"/>
    </w:pPr>
    <w:rPr>
      <w:sz w:val="18"/>
    </w:rPr>
  </w:style>
  <w:style w:type="paragraph" w:customStyle="1" w:styleId="aExam">
    <w:name w:val="aExam"/>
    <w:basedOn w:val="aNoteSymb"/>
    <w:rsid w:val="00E801F2"/>
    <w:pPr>
      <w:spacing w:before="60"/>
      <w:ind w:left="1100" w:firstLine="0"/>
    </w:pPr>
  </w:style>
  <w:style w:type="paragraph" w:customStyle="1" w:styleId="aNote">
    <w:name w:val="aNote"/>
    <w:basedOn w:val="BillBasic"/>
    <w:link w:val="aNoteChar"/>
    <w:rsid w:val="00E801F2"/>
    <w:pPr>
      <w:ind w:left="1900" w:hanging="800"/>
    </w:pPr>
    <w:rPr>
      <w:sz w:val="20"/>
    </w:rPr>
  </w:style>
  <w:style w:type="paragraph" w:customStyle="1" w:styleId="HeaderEven">
    <w:name w:val="HeaderEven"/>
    <w:basedOn w:val="Normal"/>
    <w:rsid w:val="00E801F2"/>
    <w:rPr>
      <w:rFonts w:ascii="Arial" w:hAnsi="Arial"/>
      <w:sz w:val="18"/>
    </w:rPr>
  </w:style>
  <w:style w:type="paragraph" w:customStyle="1" w:styleId="HeaderEven6">
    <w:name w:val="HeaderEven6"/>
    <w:basedOn w:val="HeaderEven"/>
    <w:rsid w:val="00E801F2"/>
    <w:pPr>
      <w:spacing w:before="120" w:after="60"/>
    </w:pPr>
  </w:style>
  <w:style w:type="paragraph" w:customStyle="1" w:styleId="HeaderOdd6">
    <w:name w:val="HeaderOdd6"/>
    <w:basedOn w:val="HeaderEven6"/>
    <w:rsid w:val="00E801F2"/>
    <w:pPr>
      <w:jc w:val="right"/>
    </w:pPr>
  </w:style>
  <w:style w:type="paragraph" w:customStyle="1" w:styleId="HeaderOdd">
    <w:name w:val="HeaderOdd"/>
    <w:basedOn w:val="HeaderEven"/>
    <w:rsid w:val="00E801F2"/>
    <w:pPr>
      <w:jc w:val="right"/>
    </w:pPr>
  </w:style>
  <w:style w:type="paragraph" w:customStyle="1" w:styleId="N-TOCheading">
    <w:name w:val="N-TOCheading"/>
    <w:basedOn w:val="BillBasicHeading"/>
    <w:next w:val="N-9pt"/>
    <w:rsid w:val="00E801F2"/>
    <w:pPr>
      <w:pBdr>
        <w:bottom w:val="single" w:sz="4" w:space="1" w:color="auto"/>
      </w:pBdr>
      <w:spacing w:before="800"/>
    </w:pPr>
    <w:rPr>
      <w:sz w:val="32"/>
    </w:rPr>
  </w:style>
  <w:style w:type="paragraph" w:customStyle="1" w:styleId="N-9pt">
    <w:name w:val="N-9pt"/>
    <w:basedOn w:val="BillBasic"/>
    <w:next w:val="BillBasic"/>
    <w:rsid w:val="00E801F2"/>
    <w:pPr>
      <w:keepNext/>
      <w:tabs>
        <w:tab w:val="right" w:pos="7707"/>
      </w:tabs>
      <w:spacing w:before="120"/>
    </w:pPr>
    <w:rPr>
      <w:rFonts w:ascii="Arial" w:hAnsi="Arial"/>
      <w:sz w:val="18"/>
    </w:rPr>
  </w:style>
  <w:style w:type="paragraph" w:customStyle="1" w:styleId="N-14pt">
    <w:name w:val="N-14pt"/>
    <w:basedOn w:val="BillBasic"/>
    <w:rsid w:val="00E801F2"/>
    <w:pPr>
      <w:spacing w:before="0"/>
    </w:pPr>
    <w:rPr>
      <w:b/>
      <w:sz w:val="28"/>
    </w:rPr>
  </w:style>
  <w:style w:type="paragraph" w:customStyle="1" w:styleId="N-16pt">
    <w:name w:val="N-16pt"/>
    <w:basedOn w:val="BillBasic"/>
    <w:rsid w:val="00E801F2"/>
    <w:pPr>
      <w:spacing w:before="800"/>
    </w:pPr>
    <w:rPr>
      <w:b/>
      <w:sz w:val="32"/>
    </w:rPr>
  </w:style>
  <w:style w:type="paragraph" w:customStyle="1" w:styleId="N-line3">
    <w:name w:val="N-line3"/>
    <w:basedOn w:val="BillBasic"/>
    <w:next w:val="BillBasic"/>
    <w:rsid w:val="00E801F2"/>
    <w:pPr>
      <w:pBdr>
        <w:bottom w:val="single" w:sz="12" w:space="1" w:color="auto"/>
      </w:pBdr>
      <w:spacing w:before="60"/>
    </w:pPr>
  </w:style>
  <w:style w:type="paragraph" w:customStyle="1" w:styleId="Comment">
    <w:name w:val="Comment"/>
    <w:basedOn w:val="BillBasic"/>
    <w:rsid w:val="00E801F2"/>
    <w:pPr>
      <w:tabs>
        <w:tab w:val="left" w:pos="1800"/>
      </w:tabs>
      <w:ind w:left="1300"/>
      <w:jc w:val="left"/>
    </w:pPr>
    <w:rPr>
      <w:b/>
      <w:sz w:val="18"/>
    </w:rPr>
  </w:style>
  <w:style w:type="paragraph" w:customStyle="1" w:styleId="FooterInfo">
    <w:name w:val="FooterInfo"/>
    <w:basedOn w:val="Normal"/>
    <w:rsid w:val="00E801F2"/>
    <w:pPr>
      <w:tabs>
        <w:tab w:val="right" w:pos="7707"/>
      </w:tabs>
    </w:pPr>
    <w:rPr>
      <w:rFonts w:ascii="Arial" w:hAnsi="Arial"/>
      <w:sz w:val="18"/>
    </w:rPr>
  </w:style>
  <w:style w:type="paragraph" w:customStyle="1" w:styleId="AH1Chapter">
    <w:name w:val="A H1 Chapter"/>
    <w:basedOn w:val="BillBasicHeading"/>
    <w:next w:val="AH2Part"/>
    <w:rsid w:val="00E801F2"/>
    <w:pPr>
      <w:spacing w:before="320"/>
      <w:ind w:left="2600" w:hanging="2600"/>
      <w:outlineLvl w:val="0"/>
    </w:pPr>
    <w:rPr>
      <w:sz w:val="34"/>
    </w:rPr>
  </w:style>
  <w:style w:type="paragraph" w:customStyle="1" w:styleId="AH2Part">
    <w:name w:val="A H2 Part"/>
    <w:basedOn w:val="BillBasicHeading"/>
    <w:next w:val="AH3Div"/>
    <w:rsid w:val="00E801F2"/>
    <w:pPr>
      <w:spacing w:before="380"/>
      <w:ind w:left="2600" w:hanging="2600"/>
      <w:outlineLvl w:val="1"/>
    </w:pPr>
    <w:rPr>
      <w:sz w:val="32"/>
    </w:rPr>
  </w:style>
  <w:style w:type="paragraph" w:customStyle="1" w:styleId="AH3Div">
    <w:name w:val="A H3 Div"/>
    <w:basedOn w:val="BillBasicHeading"/>
    <w:next w:val="AH5Sec"/>
    <w:rsid w:val="00E801F2"/>
    <w:pPr>
      <w:spacing w:before="240"/>
      <w:ind w:left="2600" w:hanging="2600"/>
      <w:outlineLvl w:val="2"/>
    </w:pPr>
    <w:rPr>
      <w:sz w:val="28"/>
    </w:rPr>
  </w:style>
  <w:style w:type="paragraph" w:customStyle="1" w:styleId="AH5Sec">
    <w:name w:val="A H5 Sec"/>
    <w:basedOn w:val="BillBasicHeading"/>
    <w:next w:val="Amain"/>
    <w:link w:val="AH5SecChar"/>
    <w:rsid w:val="00E801F2"/>
    <w:pPr>
      <w:tabs>
        <w:tab w:val="clear" w:pos="2600"/>
        <w:tab w:val="left" w:pos="1100"/>
      </w:tabs>
      <w:spacing w:before="240"/>
      <w:ind w:left="1100" w:hanging="1100"/>
      <w:outlineLvl w:val="4"/>
    </w:pPr>
  </w:style>
  <w:style w:type="paragraph" w:customStyle="1" w:styleId="direction">
    <w:name w:val="direction"/>
    <w:basedOn w:val="BillBasic"/>
    <w:next w:val="AmainreturnSymb"/>
    <w:rsid w:val="00E801F2"/>
    <w:pPr>
      <w:keepNext/>
      <w:ind w:left="1100"/>
    </w:pPr>
    <w:rPr>
      <w:i/>
    </w:rPr>
  </w:style>
  <w:style w:type="paragraph" w:customStyle="1" w:styleId="AH4SubDiv">
    <w:name w:val="A H4 SubDiv"/>
    <w:basedOn w:val="BillBasicHeading"/>
    <w:next w:val="AH5Sec"/>
    <w:rsid w:val="00E801F2"/>
    <w:pPr>
      <w:spacing w:before="240"/>
      <w:ind w:left="2600" w:hanging="2600"/>
      <w:outlineLvl w:val="3"/>
    </w:pPr>
    <w:rPr>
      <w:sz w:val="26"/>
    </w:rPr>
  </w:style>
  <w:style w:type="paragraph" w:customStyle="1" w:styleId="Sched-heading">
    <w:name w:val="Sched-heading"/>
    <w:basedOn w:val="BillBasicHeading"/>
    <w:next w:val="refSymb"/>
    <w:rsid w:val="00E801F2"/>
    <w:pPr>
      <w:spacing w:before="380"/>
      <w:ind w:left="2600" w:hanging="2600"/>
      <w:outlineLvl w:val="0"/>
    </w:pPr>
    <w:rPr>
      <w:sz w:val="34"/>
    </w:rPr>
  </w:style>
  <w:style w:type="paragraph" w:customStyle="1" w:styleId="ref">
    <w:name w:val="ref"/>
    <w:basedOn w:val="BillBasic"/>
    <w:next w:val="Normal"/>
    <w:rsid w:val="00E801F2"/>
    <w:pPr>
      <w:spacing w:before="60"/>
    </w:pPr>
    <w:rPr>
      <w:sz w:val="18"/>
    </w:rPr>
  </w:style>
  <w:style w:type="paragraph" w:customStyle="1" w:styleId="Sched-Part">
    <w:name w:val="Sched-Part"/>
    <w:basedOn w:val="BillBasicHeading"/>
    <w:next w:val="Sched-Form"/>
    <w:rsid w:val="00E801F2"/>
    <w:pPr>
      <w:spacing w:before="380"/>
      <w:ind w:left="2600" w:hanging="2600"/>
      <w:outlineLvl w:val="1"/>
    </w:pPr>
    <w:rPr>
      <w:sz w:val="32"/>
    </w:rPr>
  </w:style>
  <w:style w:type="paragraph" w:customStyle="1" w:styleId="ShadedSchClause">
    <w:name w:val="Shaded Sch Clause"/>
    <w:basedOn w:val="Schclauseheading"/>
    <w:next w:val="direction"/>
    <w:rsid w:val="00E801F2"/>
    <w:pPr>
      <w:shd w:val="pct25" w:color="auto" w:fill="auto"/>
      <w:outlineLvl w:val="3"/>
    </w:pPr>
  </w:style>
  <w:style w:type="paragraph" w:customStyle="1" w:styleId="Sched-Form">
    <w:name w:val="Sched-Form"/>
    <w:basedOn w:val="BillBasicHeading"/>
    <w:next w:val="Schclauseheading"/>
    <w:rsid w:val="00E801F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801F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801F2"/>
    <w:pPr>
      <w:spacing w:before="320"/>
      <w:ind w:left="2600" w:hanging="2600"/>
      <w:jc w:val="both"/>
      <w:outlineLvl w:val="0"/>
    </w:pPr>
    <w:rPr>
      <w:sz w:val="34"/>
    </w:rPr>
  </w:style>
  <w:style w:type="paragraph" w:styleId="TOC7">
    <w:name w:val="toc 7"/>
    <w:basedOn w:val="TOC2"/>
    <w:next w:val="Normal"/>
    <w:autoRedefine/>
    <w:uiPriority w:val="39"/>
    <w:rsid w:val="00E801F2"/>
    <w:pPr>
      <w:keepNext w:val="0"/>
      <w:spacing w:before="120"/>
    </w:pPr>
    <w:rPr>
      <w:sz w:val="20"/>
    </w:rPr>
  </w:style>
  <w:style w:type="paragraph" w:styleId="TOC2">
    <w:name w:val="toc 2"/>
    <w:basedOn w:val="Normal"/>
    <w:next w:val="Normal"/>
    <w:autoRedefine/>
    <w:uiPriority w:val="39"/>
    <w:rsid w:val="00E801F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801F2"/>
    <w:pPr>
      <w:keepNext/>
      <w:tabs>
        <w:tab w:val="left" w:pos="400"/>
      </w:tabs>
      <w:spacing w:before="0"/>
      <w:jc w:val="left"/>
    </w:pPr>
    <w:rPr>
      <w:rFonts w:ascii="Arial" w:hAnsi="Arial"/>
      <w:b/>
      <w:sz w:val="28"/>
    </w:rPr>
  </w:style>
  <w:style w:type="paragraph" w:customStyle="1" w:styleId="EndNote2">
    <w:name w:val="EndNote2"/>
    <w:basedOn w:val="BillBasic"/>
    <w:rsid w:val="00AD274A"/>
    <w:pPr>
      <w:keepNext/>
      <w:tabs>
        <w:tab w:val="left" w:pos="240"/>
      </w:tabs>
      <w:spacing w:before="320"/>
      <w:jc w:val="left"/>
    </w:pPr>
    <w:rPr>
      <w:b/>
      <w:sz w:val="18"/>
    </w:rPr>
  </w:style>
  <w:style w:type="paragraph" w:customStyle="1" w:styleId="IH1Chap">
    <w:name w:val="I H1 Chap"/>
    <w:basedOn w:val="BillBasicHeading"/>
    <w:next w:val="Normal"/>
    <w:rsid w:val="00E801F2"/>
    <w:pPr>
      <w:spacing w:before="320"/>
      <w:ind w:left="2600" w:hanging="2600"/>
    </w:pPr>
    <w:rPr>
      <w:sz w:val="34"/>
    </w:rPr>
  </w:style>
  <w:style w:type="paragraph" w:customStyle="1" w:styleId="IH2Part">
    <w:name w:val="I H2 Part"/>
    <w:basedOn w:val="BillBasicHeading"/>
    <w:next w:val="Normal"/>
    <w:rsid w:val="00E801F2"/>
    <w:pPr>
      <w:spacing w:before="380"/>
      <w:ind w:left="2600" w:hanging="2600"/>
    </w:pPr>
    <w:rPr>
      <w:sz w:val="32"/>
    </w:rPr>
  </w:style>
  <w:style w:type="paragraph" w:customStyle="1" w:styleId="IH3Div">
    <w:name w:val="I H3 Div"/>
    <w:basedOn w:val="BillBasicHeading"/>
    <w:next w:val="Normal"/>
    <w:rsid w:val="00E801F2"/>
    <w:pPr>
      <w:spacing w:before="240"/>
      <w:ind w:left="2600" w:hanging="2600"/>
    </w:pPr>
    <w:rPr>
      <w:sz w:val="28"/>
    </w:rPr>
  </w:style>
  <w:style w:type="paragraph" w:customStyle="1" w:styleId="IH5Sec">
    <w:name w:val="I H5 Sec"/>
    <w:basedOn w:val="BillBasicHeading"/>
    <w:next w:val="Normal"/>
    <w:rsid w:val="00E801F2"/>
    <w:pPr>
      <w:tabs>
        <w:tab w:val="clear" w:pos="2600"/>
        <w:tab w:val="left" w:pos="1100"/>
      </w:tabs>
      <w:spacing w:before="240"/>
      <w:ind w:left="1100" w:hanging="1100"/>
    </w:pPr>
  </w:style>
  <w:style w:type="paragraph" w:customStyle="1" w:styleId="IH4SubDiv">
    <w:name w:val="I H4 SubDiv"/>
    <w:basedOn w:val="BillBasicHeading"/>
    <w:next w:val="Normal"/>
    <w:rsid w:val="00E801F2"/>
    <w:pPr>
      <w:spacing w:before="240"/>
      <w:ind w:left="2600" w:hanging="2600"/>
      <w:jc w:val="both"/>
    </w:pPr>
    <w:rPr>
      <w:sz w:val="26"/>
    </w:rPr>
  </w:style>
  <w:style w:type="character" w:styleId="LineNumber">
    <w:name w:val="line number"/>
    <w:basedOn w:val="DefaultParagraphFont"/>
    <w:rsid w:val="00E801F2"/>
    <w:rPr>
      <w:rFonts w:ascii="Arial" w:hAnsi="Arial"/>
      <w:sz w:val="16"/>
    </w:rPr>
  </w:style>
  <w:style w:type="paragraph" w:customStyle="1" w:styleId="PageBreak">
    <w:name w:val="PageBreak"/>
    <w:basedOn w:val="Normal"/>
    <w:rsid w:val="00E801F2"/>
    <w:rPr>
      <w:sz w:val="4"/>
    </w:rPr>
  </w:style>
  <w:style w:type="paragraph" w:customStyle="1" w:styleId="04Dictionary">
    <w:name w:val="04Dictionary"/>
    <w:basedOn w:val="Normal"/>
    <w:rsid w:val="00E801F2"/>
  </w:style>
  <w:style w:type="paragraph" w:customStyle="1" w:styleId="N-line1">
    <w:name w:val="N-line1"/>
    <w:basedOn w:val="BillBasic"/>
    <w:rsid w:val="00E801F2"/>
    <w:pPr>
      <w:pBdr>
        <w:bottom w:val="single" w:sz="4" w:space="0" w:color="auto"/>
      </w:pBdr>
      <w:spacing w:before="100"/>
      <w:ind w:left="2980" w:right="3020"/>
      <w:jc w:val="center"/>
    </w:pPr>
  </w:style>
  <w:style w:type="paragraph" w:customStyle="1" w:styleId="N-line2">
    <w:name w:val="N-line2"/>
    <w:basedOn w:val="Normal"/>
    <w:rsid w:val="00E801F2"/>
    <w:pPr>
      <w:pBdr>
        <w:bottom w:val="single" w:sz="8" w:space="0" w:color="auto"/>
      </w:pBdr>
    </w:pPr>
  </w:style>
  <w:style w:type="paragraph" w:customStyle="1" w:styleId="EndNote">
    <w:name w:val="EndNote"/>
    <w:basedOn w:val="BillBasicHeading"/>
    <w:rsid w:val="00E801F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801F2"/>
    <w:pPr>
      <w:tabs>
        <w:tab w:val="left" w:pos="700"/>
      </w:tabs>
      <w:spacing w:before="160"/>
      <w:ind w:left="700" w:hanging="700"/>
    </w:pPr>
    <w:rPr>
      <w:rFonts w:ascii="Arial (W1)" w:hAnsi="Arial (W1)"/>
    </w:rPr>
  </w:style>
  <w:style w:type="paragraph" w:customStyle="1" w:styleId="PenaltyHeading">
    <w:name w:val="PenaltyHeading"/>
    <w:basedOn w:val="Normal"/>
    <w:rsid w:val="00E801F2"/>
    <w:pPr>
      <w:tabs>
        <w:tab w:val="left" w:pos="1100"/>
      </w:tabs>
      <w:spacing w:before="120"/>
      <w:ind w:left="1100" w:hanging="1100"/>
    </w:pPr>
    <w:rPr>
      <w:rFonts w:ascii="Arial" w:hAnsi="Arial"/>
      <w:b/>
      <w:sz w:val="20"/>
    </w:rPr>
  </w:style>
  <w:style w:type="paragraph" w:customStyle="1" w:styleId="05EndNote">
    <w:name w:val="05EndNote"/>
    <w:basedOn w:val="Normal"/>
    <w:rsid w:val="00E801F2"/>
  </w:style>
  <w:style w:type="paragraph" w:customStyle="1" w:styleId="03Schedule">
    <w:name w:val="03Schedule"/>
    <w:basedOn w:val="Normal"/>
    <w:rsid w:val="00E801F2"/>
  </w:style>
  <w:style w:type="paragraph" w:customStyle="1" w:styleId="ISched-heading">
    <w:name w:val="I Sched-heading"/>
    <w:basedOn w:val="BillBasicHeading"/>
    <w:next w:val="Normal"/>
    <w:rsid w:val="00E801F2"/>
    <w:pPr>
      <w:spacing w:before="320"/>
      <w:ind w:left="2600" w:hanging="2600"/>
    </w:pPr>
    <w:rPr>
      <w:sz w:val="34"/>
    </w:rPr>
  </w:style>
  <w:style w:type="paragraph" w:customStyle="1" w:styleId="ISched-Part">
    <w:name w:val="I Sched-Part"/>
    <w:basedOn w:val="BillBasicHeading"/>
    <w:rsid w:val="00E801F2"/>
    <w:pPr>
      <w:spacing w:before="380"/>
      <w:ind w:left="2600" w:hanging="2600"/>
    </w:pPr>
    <w:rPr>
      <w:sz w:val="32"/>
    </w:rPr>
  </w:style>
  <w:style w:type="paragraph" w:customStyle="1" w:styleId="ISched-form">
    <w:name w:val="I Sched-form"/>
    <w:basedOn w:val="BillBasicHeading"/>
    <w:rsid w:val="00E801F2"/>
    <w:pPr>
      <w:tabs>
        <w:tab w:val="right" w:pos="7200"/>
      </w:tabs>
      <w:spacing w:before="240"/>
      <w:ind w:left="2600" w:hanging="2600"/>
    </w:pPr>
    <w:rPr>
      <w:sz w:val="28"/>
    </w:rPr>
  </w:style>
  <w:style w:type="paragraph" w:customStyle="1" w:styleId="ISchclauseheading">
    <w:name w:val="I Sch clause heading"/>
    <w:basedOn w:val="BillBasic"/>
    <w:rsid w:val="00E801F2"/>
    <w:pPr>
      <w:keepNext/>
      <w:tabs>
        <w:tab w:val="left" w:pos="1100"/>
      </w:tabs>
      <w:spacing w:before="240"/>
      <w:ind w:left="1100" w:hanging="1100"/>
      <w:jc w:val="left"/>
    </w:pPr>
    <w:rPr>
      <w:rFonts w:ascii="Arial" w:hAnsi="Arial"/>
      <w:b/>
    </w:rPr>
  </w:style>
  <w:style w:type="paragraph" w:customStyle="1" w:styleId="IMain">
    <w:name w:val="I Main"/>
    <w:basedOn w:val="Amain"/>
    <w:rsid w:val="00E801F2"/>
  </w:style>
  <w:style w:type="paragraph" w:customStyle="1" w:styleId="Ipara">
    <w:name w:val="I para"/>
    <w:basedOn w:val="Apara"/>
    <w:rsid w:val="00E801F2"/>
    <w:pPr>
      <w:outlineLvl w:val="9"/>
    </w:pPr>
  </w:style>
  <w:style w:type="paragraph" w:customStyle="1" w:styleId="Isubpara">
    <w:name w:val="I subpara"/>
    <w:basedOn w:val="Asubpara"/>
    <w:rsid w:val="00E801F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01F2"/>
    <w:pPr>
      <w:tabs>
        <w:tab w:val="clear" w:pos="2400"/>
        <w:tab w:val="clear" w:pos="2600"/>
        <w:tab w:val="right" w:pos="2460"/>
        <w:tab w:val="left" w:pos="2660"/>
      </w:tabs>
      <w:ind w:left="2660" w:hanging="2660"/>
    </w:pPr>
  </w:style>
  <w:style w:type="character" w:customStyle="1" w:styleId="CharSectNo">
    <w:name w:val="CharSectNo"/>
    <w:basedOn w:val="DefaultParagraphFont"/>
    <w:rsid w:val="00E801F2"/>
  </w:style>
  <w:style w:type="character" w:customStyle="1" w:styleId="CharDivNo">
    <w:name w:val="CharDivNo"/>
    <w:basedOn w:val="DefaultParagraphFont"/>
    <w:rsid w:val="00E801F2"/>
  </w:style>
  <w:style w:type="character" w:customStyle="1" w:styleId="CharDivText">
    <w:name w:val="CharDivText"/>
    <w:basedOn w:val="DefaultParagraphFont"/>
    <w:rsid w:val="00E801F2"/>
  </w:style>
  <w:style w:type="character" w:customStyle="1" w:styleId="CharPartNo">
    <w:name w:val="CharPartNo"/>
    <w:basedOn w:val="DefaultParagraphFont"/>
    <w:rsid w:val="00E801F2"/>
  </w:style>
  <w:style w:type="paragraph" w:customStyle="1" w:styleId="Placeholder">
    <w:name w:val="Placeholder"/>
    <w:basedOn w:val="Normal"/>
    <w:rsid w:val="00E801F2"/>
    <w:rPr>
      <w:sz w:val="10"/>
    </w:rPr>
  </w:style>
  <w:style w:type="paragraph" w:styleId="PlainText">
    <w:name w:val="Plain Text"/>
    <w:basedOn w:val="Normal"/>
    <w:rsid w:val="00E801F2"/>
    <w:rPr>
      <w:rFonts w:ascii="Courier New" w:hAnsi="Courier New"/>
      <w:sz w:val="20"/>
    </w:rPr>
  </w:style>
  <w:style w:type="character" w:customStyle="1" w:styleId="CharChapNo">
    <w:name w:val="CharChapNo"/>
    <w:basedOn w:val="DefaultParagraphFont"/>
    <w:rsid w:val="00E801F2"/>
  </w:style>
  <w:style w:type="character" w:customStyle="1" w:styleId="CharChapText">
    <w:name w:val="CharChapText"/>
    <w:basedOn w:val="DefaultParagraphFont"/>
    <w:rsid w:val="00E801F2"/>
  </w:style>
  <w:style w:type="character" w:customStyle="1" w:styleId="CharPartText">
    <w:name w:val="CharPartText"/>
    <w:basedOn w:val="DefaultParagraphFont"/>
    <w:rsid w:val="00E801F2"/>
  </w:style>
  <w:style w:type="paragraph" w:styleId="TOC1">
    <w:name w:val="toc 1"/>
    <w:basedOn w:val="Normal"/>
    <w:next w:val="Normal"/>
    <w:autoRedefine/>
    <w:rsid w:val="00E801F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801F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801F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01F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801F2"/>
  </w:style>
  <w:style w:type="paragraph" w:styleId="Title">
    <w:name w:val="Title"/>
    <w:basedOn w:val="Normal"/>
    <w:qFormat/>
    <w:rsid w:val="00AD274A"/>
    <w:pPr>
      <w:spacing w:before="240" w:after="60"/>
      <w:jc w:val="center"/>
      <w:outlineLvl w:val="0"/>
    </w:pPr>
    <w:rPr>
      <w:rFonts w:ascii="Arial" w:hAnsi="Arial"/>
      <w:b/>
      <w:kern w:val="28"/>
      <w:sz w:val="32"/>
    </w:rPr>
  </w:style>
  <w:style w:type="paragraph" w:styleId="Signature">
    <w:name w:val="Signature"/>
    <w:basedOn w:val="Normal"/>
    <w:rsid w:val="00E801F2"/>
    <w:pPr>
      <w:ind w:left="4252"/>
    </w:pPr>
  </w:style>
  <w:style w:type="paragraph" w:customStyle="1" w:styleId="ActNo">
    <w:name w:val="ActNo"/>
    <w:basedOn w:val="BillBasicHeading"/>
    <w:rsid w:val="00E801F2"/>
    <w:pPr>
      <w:keepNext w:val="0"/>
      <w:tabs>
        <w:tab w:val="clear" w:pos="2600"/>
      </w:tabs>
      <w:spacing w:before="220"/>
    </w:pPr>
  </w:style>
  <w:style w:type="paragraph" w:customStyle="1" w:styleId="aParaNote">
    <w:name w:val="aParaNote"/>
    <w:basedOn w:val="BillBasic"/>
    <w:rsid w:val="00E801F2"/>
    <w:pPr>
      <w:ind w:left="2840" w:hanging="1240"/>
    </w:pPr>
    <w:rPr>
      <w:sz w:val="20"/>
    </w:rPr>
  </w:style>
  <w:style w:type="paragraph" w:customStyle="1" w:styleId="aExamNum">
    <w:name w:val="aExamNum"/>
    <w:basedOn w:val="aExam"/>
    <w:rsid w:val="00E801F2"/>
    <w:pPr>
      <w:ind w:left="1500" w:hanging="400"/>
    </w:pPr>
  </w:style>
  <w:style w:type="paragraph" w:customStyle="1" w:styleId="LongTitle">
    <w:name w:val="LongTitle"/>
    <w:basedOn w:val="BillBasic"/>
    <w:rsid w:val="00E801F2"/>
    <w:pPr>
      <w:spacing w:before="300"/>
    </w:pPr>
  </w:style>
  <w:style w:type="paragraph" w:customStyle="1" w:styleId="Minister">
    <w:name w:val="Minister"/>
    <w:basedOn w:val="BillBasic"/>
    <w:rsid w:val="00E801F2"/>
    <w:pPr>
      <w:spacing w:before="640"/>
      <w:jc w:val="right"/>
    </w:pPr>
    <w:rPr>
      <w:caps/>
    </w:rPr>
  </w:style>
  <w:style w:type="paragraph" w:customStyle="1" w:styleId="DateLine">
    <w:name w:val="DateLine"/>
    <w:basedOn w:val="BillBasic"/>
    <w:rsid w:val="00E801F2"/>
    <w:pPr>
      <w:tabs>
        <w:tab w:val="left" w:pos="4320"/>
      </w:tabs>
    </w:pPr>
  </w:style>
  <w:style w:type="paragraph" w:customStyle="1" w:styleId="madeunder">
    <w:name w:val="made under"/>
    <w:basedOn w:val="BillBasic"/>
    <w:rsid w:val="00E801F2"/>
    <w:pPr>
      <w:spacing w:before="240"/>
    </w:pPr>
  </w:style>
  <w:style w:type="paragraph" w:customStyle="1" w:styleId="EndNoteSubHeading">
    <w:name w:val="EndNoteSubHeading"/>
    <w:basedOn w:val="Normal"/>
    <w:next w:val="EndNoteText"/>
    <w:rsid w:val="00AD274A"/>
    <w:pPr>
      <w:keepNext/>
      <w:tabs>
        <w:tab w:val="left" w:pos="700"/>
      </w:tabs>
      <w:spacing w:before="240"/>
      <w:ind w:left="700" w:hanging="700"/>
    </w:pPr>
    <w:rPr>
      <w:rFonts w:ascii="Arial" w:hAnsi="Arial"/>
      <w:b/>
      <w:sz w:val="20"/>
    </w:rPr>
  </w:style>
  <w:style w:type="paragraph" w:customStyle="1" w:styleId="EndNoteText">
    <w:name w:val="EndNoteText"/>
    <w:basedOn w:val="BillBasic"/>
    <w:rsid w:val="00E801F2"/>
    <w:pPr>
      <w:tabs>
        <w:tab w:val="left" w:pos="700"/>
        <w:tab w:val="right" w:pos="6160"/>
      </w:tabs>
      <w:spacing w:before="80"/>
      <w:ind w:left="700" w:hanging="700"/>
    </w:pPr>
    <w:rPr>
      <w:sz w:val="20"/>
    </w:rPr>
  </w:style>
  <w:style w:type="paragraph" w:customStyle="1" w:styleId="BillBasicItalics">
    <w:name w:val="BillBasicItalics"/>
    <w:basedOn w:val="BillBasic"/>
    <w:rsid w:val="00E801F2"/>
    <w:rPr>
      <w:i/>
    </w:rPr>
  </w:style>
  <w:style w:type="paragraph" w:customStyle="1" w:styleId="00SigningPage">
    <w:name w:val="00SigningPage"/>
    <w:basedOn w:val="Normal"/>
    <w:rsid w:val="00E801F2"/>
  </w:style>
  <w:style w:type="paragraph" w:customStyle="1" w:styleId="Aparareturn">
    <w:name w:val="A para return"/>
    <w:basedOn w:val="BillBasic"/>
    <w:rsid w:val="00E801F2"/>
    <w:pPr>
      <w:ind w:left="1600"/>
    </w:pPr>
  </w:style>
  <w:style w:type="paragraph" w:customStyle="1" w:styleId="Asubparareturn">
    <w:name w:val="A subpara return"/>
    <w:basedOn w:val="BillBasic"/>
    <w:rsid w:val="00E801F2"/>
    <w:pPr>
      <w:ind w:left="2100"/>
    </w:pPr>
  </w:style>
  <w:style w:type="paragraph" w:customStyle="1" w:styleId="CommentNum">
    <w:name w:val="CommentNum"/>
    <w:basedOn w:val="Comment"/>
    <w:rsid w:val="00E801F2"/>
    <w:pPr>
      <w:ind w:left="1800" w:hanging="1800"/>
    </w:pPr>
  </w:style>
  <w:style w:type="paragraph" w:styleId="TOC8">
    <w:name w:val="toc 8"/>
    <w:basedOn w:val="TOC3"/>
    <w:next w:val="Normal"/>
    <w:autoRedefine/>
    <w:rsid w:val="00E801F2"/>
    <w:pPr>
      <w:keepNext w:val="0"/>
      <w:spacing w:before="120"/>
    </w:pPr>
  </w:style>
  <w:style w:type="paragraph" w:customStyle="1" w:styleId="Judges">
    <w:name w:val="Judges"/>
    <w:basedOn w:val="Minister"/>
    <w:rsid w:val="00E801F2"/>
    <w:pPr>
      <w:spacing w:before="180"/>
    </w:pPr>
  </w:style>
  <w:style w:type="paragraph" w:customStyle="1" w:styleId="BillFor">
    <w:name w:val="BillFor"/>
    <w:basedOn w:val="BillBasicHeading"/>
    <w:rsid w:val="00E801F2"/>
    <w:pPr>
      <w:keepNext w:val="0"/>
      <w:spacing w:before="320"/>
      <w:jc w:val="both"/>
    </w:pPr>
    <w:rPr>
      <w:sz w:val="28"/>
    </w:rPr>
  </w:style>
  <w:style w:type="paragraph" w:customStyle="1" w:styleId="draft">
    <w:name w:val="draft"/>
    <w:basedOn w:val="Normal"/>
    <w:rsid w:val="00E801F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801F2"/>
    <w:pPr>
      <w:spacing w:line="260" w:lineRule="atLeast"/>
      <w:jc w:val="center"/>
    </w:pPr>
  </w:style>
  <w:style w:type="paragraph" w:customStyle="1" w:styleId="Amainbullet">
    <w:name w:val="A main bullet"/>
    <w:basedOn w:val="BillBasic"/>
    <w:rsid w:val="00E801F2"/>
    <w:pPr>
      <w:spacing w:before="60"/>
      <w:ind w:left="1500" w:hanging="400"/>
    </w:pPr>
  </w:style>
  <w:style w:type="paragraph" w:customStyle="1" w:styleId="Aparabullet">
    <w:name w:val="A para bullet"/>
    <w:basedOn w:val="BillBasic"/>
    <w:rsid w:val="00E801F2"/>
    <w:pPr>
      <w:spacing w:before="60"/>
      <w:ind w:left="2000" w:hanging="400"/>
    </w:pPr>
  </w:style>
  <w:style w:type="paragraph" w:customStyle="1" w:styleId="Asubparabullet">
    <w:name w:val="A subpara bullet"/>
    <w:basedOn w:val="BillBasic"/>
    <w:rsid w:val="00E801F2"/>
    <w:pPr>
      <w:spacing w:before="60"/>
      <w:ind w:left="2540" w:hanging="400"/>
    </w:pPr>
  </w:style>
  <w:style w:type="paragraph" w:customStyle="1" w:styleId="aDefpara">
    <w:name w:val="aDef para"/>
    <w:basedOn w:val="Apara"/>
    <w:rsid w:val="00E801F2"/>
  </w:style>
  <w:style w:type="paragraph" w:customStyle="1" w:styleId="aDefsubpara">
    <w:name w:val="aDef subpara"/>
    <w:basedOn w:val="Asubpara"/>
    <w:rsid w:val="00E801F2"/>
  </w:style>
  <w:style w:type="paragraph" w:customStyle="1" w:styleId="Idefpara">
    <w:name w:val="I def para"/>
    <w:basedOn w:val="Ipara"/>
    <w:rsid w:val="00E801F2"/>
  </w:style>
  <w:style w:type="paragraph" w:customStyle="1" w:styleId="Idefsubpara">
    <w:name w:val="I def subpara"/>
    <w:basedOn w:val="Isubpara"/>
    <w:rsid w:val="00E801F2"/>
  </w:style>
  <w:style w:type="paragraph" w:customStyle="1" w:styleId="Notified">
    <w:name w:val="Notified"/>
    <w:basedOn w:val="BillBasic"/>
    <w:rsid w:val="00E801F2"/>
    <w:pPr>
      <w:spacing w:before="360"/>
      <w:jc w:val="right"/>
    </w:pPr>
    <w:rPr>
      <w:i/>
    </w:rPr>
  </w:style>
  <w:style w:type="paragraph" w:customStyle="1" w:styleId="03ScheduleLandscape">
    <w:name w:val="03ScheduleLandscape"/>
    <w:basedOn w:val="Normal"/>
    <w:rsid w:val="00E801F2"/>
  </w:style>
  <w:style w:type="paragraph" w:customStyle="1" w:styleId="IDict-Heading">
    <w:name w:val="I Dict-Heading"/>
    <w:basedOn w:val="BillBasicHeading"/>
    <w:rsid w:val="00E801F2"/>
    <w:pPr>
      <w:spacing w:before="320"/>
      <w:ind w:left="2600" w:hanging="2600"/>
      <w:jc w:val="both"/>
    </w:pPr>
    <w:rPr>
      <w:sz w:val="34"/>
    </w:rPr>
  </w:style>
  <w:style w:type="paragraph" w:customStyle="1" w:styleId="02TextLandscape">
    <w:name w:val="02TextLandscape"/>
    <w:basedOn w:val="Normal"/>
    <w:rsid w:val="00E801F2"/>
  </w:style>
  <w:style w:type="paragraph" w:styleId="Salutation">
    <w:name w:val="Salutation"/>
    <w:basedOn w:val="Normal"/>
    <w:next w:val="Normal"/>
    <w:rsid w:val="00AD274A"/>
  </w:style>
  <w:style w:type="paragraph" w:customStyle="1" w:styleId="aNoteBullet">
    <w:name w:val="aNoteBullet"/>
    <w:basedOn w:val="aNoteSymb"/>
    <w:rsid w:val="00E801F2"/>
    <w:pPr>
      <w:tabs>
        <w:tab w:val="left" w:pos="2200"/>
      </w:tabs>
      <w:spacing w:before="60"/>
      <w:ind w:left="2600" w:hanging="700"/>
    </w:pPr>
  </w:style>
  <w:style w:type="paragraph" w:customStyle="1" w:styleId="aNotess">
    <w:name w:val="aNotess"/>
    <w:basedOn w:val="BillBasic"/>
    <w:rsid w:val="00AD274A"/>
    <w:pPr>
      <w:ind w:left="1900" w:hanging="800"/>
    </w:pPr>
    <w:rPr>
      <w:sz w:val="20"/>
    </w:rPr>
  </w:style>
  <w:style w:type="paragraph" w:customStyle="1" w:styleId="aParaNoteBullet">
    <w:name w:val="aParaNoteBullet"/>
    <w:basedOn w:val="aParaNote"/>
    <w:rsid w:val="00E801F2"/>
    <w:pPr>
      <w:tabs>
        <w:tab w:val="left" w:pos="2700"/>
      </w:tabs>
      <w:spacing w:before="60"/>
      <w:ind w:left="3100" w:hanging="700"/>
    </w:pPr>
  </w:style>
  <w:style w:type="paragraph" w:customStyle="1" w:styleId="aNotepar">
    <w:name w:val="aNotepar"/>
    <w:basedOn w:val="BillBasic"/>
    <w:next w:val="Normal"/>
    <w:rsid w:val="00E801F2"/>
    <w:pPr>
      <w:ind w:left="2400" w:hanging="800"/>
    </w:pPr>
    <w:rPr>
      <w:sz w:val="20"/>
    </w:rPr>
  </w:style>
  <w:style w:type="paragraph" w:customStyle="1" w:styleId="aNoteTextpar">
    <w:name w:val="aNoteTextpar"/>
    <w:basedOn w:val="aNotepar"/>
    <w:rsid w:val="00E801F2"/>
    <w:pPr>
      <w:spacing w:before="60"/>
      <w:ind w:firstLine="0"/>
    </w:pPr>
  </w:style>
  <w:style w:type="paragraph" w:customStyle="1" w:styleId="MinisterWord">
    <w:name w:val="MinisterWord"/>
    <w:basedOn w:val="Normal"/>
    <w:rsid w:val="00E801F2"/>
    <w:pPr>
      <w:spacing w:before="60"/>
      <w:jc w:val="right"/>
    </w:pPr>
  </w:style>
  <w:style w:type="paragraph" w:customStyle="1" w:styleId="aExamPara">
    <w:name w:val="aExamPara"/>
    <w:basedOn w:val="aExam"/>
    <w:rsid w:val="00E801F2"/>
    <w:pPr>
      <w:tabs>
        <w:tab w:val="right" w:pos="1720"/>
        <w:tab w:val="left" w:pos="2000"/>
        <w:tab w:val="left" w:pos="2300"/>
      </w:tabs>
      <w:ind w:left="2400" w:hanging="1300"/>
    </w:pPr>
  </w:style>
  <w:style w:type="paragraph" w:customStyle="1" w:styleId="aExamNumText">
    <w:name w:val="aExamNumText"/>
    <w:basedOn w:val="aExam"/>
    <w:rsid w:val="00E801F2"/>
    <w:pPr>
      <w:ind w:left="1500"/>
    </w:pPr>
  </w:style>
  <w:style w:type="paragraph" w:customStyle="1" w:styleId="aExamBullet">
    <w:name w:val="aExamBullet"/>
    <w:basedOn w:val="aExam"/>
    <w:rsid w:val="00E801F2"/>
    <w:pPr>
      <w:tabs>
        <w:tab w:val="left" w:pos="1500"/>
        <w:tab w:val="left" w:pos="2300"/>
      </w:tabs>
      <w:ind w:left="1900" w:hanging="800"/>
    </w:pPr>
  </w:style>
  <w:style w:type="paragraph" w:customStyle="1" w:styleId="aNotePara">
    <w:name w:val="aNotePara"/>
    <w:basedOn w:val="aNote"/>
    <w:rsid w:val="00E801F2"/>
    <w:pPr>
      <w:tabs>
        <w:tab w:val="right" w:pos="2140"/>
        <w:tab w:val="left" w:pos="2400"/>
      </w:tabs>
      <w:spacing w:before="60"/>
      <w:ind w:left="2400" w:hanging="1300"/>
    </w:pPr>
  </w:style>
  <w:style w:type="paragraph" w:customStyle="1" w:styleId="aExplanHeading">
    <w:name w:val="aExplanHeading"/>
    <w:basedOn w:val="BillBasicHeading"/>
    <w:next w:val="Normal"/>
    <w:rsid w:val="00E801F2"/>
    <w:rPr>
      <w:rFonts w:ascii="Arial (W1)" w:hAnsi="Arial (W1)"/>
      <w:sz w:val="18"/>
    </w:rPr>
  </w:style>
  <w:style w:type="paragraph" w:customStyle="1" w:styleId="aExplanText">
    <w:name w:val="aExplanText"/>
    <w:basedOn w:val="BillBasic"/>
    <w:rsid w:val="00E801F2"/>
    <w:rPr>
      <w:sz w:val="20"/>
    </w:rPr>
  </w:style>
  <w:style w:type="paragraph" w:customStyle="1" w:styleId="aParaNotePara">
    <w:name w:val="aParaNotePara"/>
    <w:basedOn w:val="aNoteParaSymb"/>
    <w:rsid w:val="00E801F2"/>
    <w:pPr>
      <w:tabs>
        <w:tab w:val="clear" w:pos="2140"/>
        <w:tab w:val="clear" w:pos="2400"/>
        <w:tab w:val="right" w:pos="2644"/>
      </w:tabs>
      <w:ind w:left="3320" w:hanging="1720"/>
    </w:pPr>
  </w:style>
  <w:style w:type="character" w:customStyle="1" w:styleId="charBold">
    <w:name w:val="charBold"/>
    <w:basedOn w:val="DefaultParagraphFont"/>
    <w:rsid w:val="00E801F2"/>
    <w:rPr>
      <w:b/>
    </w:rPr>
  </w:style>
  <w:style w:type="character" w:customStyle="1" w:styleId="charBoldItals">
    <w:name w:val="charBoldItals"/>
    <w:basedOn w:val="DefaultParagraphFont"/>
    <w:rsid w:val="00E801F2"/>
    <w:rPr>
      <w:b/>
      <w:i/>
    </w:rPr>
  </w:style>
  <w:style w:type="character" w:customStyle="1" w:styleId="charItals">
    <w:name w:val="charItals"/>
    <w:basedOn w:val="DefaultParagraphFont"/>
    <w:rsid w:val="00E801F2"/>
    <w:rPr>
      <w:i/>
    </w:rPr>
  </w:style>
  <w:style w:type="character" w:customStyle="1" w:styleId="charUnderline">
    <w:name w:val="charUnderline"/>
    <w:basedOn w:val="DefaultParagraphFont"/>
    <w:rsid w:val="00E801F2"/>
    <w:rPr>
      <w:u w:val="single"/>
    </w:rPr>
  </w:style>
  <w:style w:type="paragraph" w:customStyle="1" w:styleId="TableHd">
    <w:name w:val="TableHd"/>
    <w:basedOn w:val="Normal"/>
    <w:rsid w:val="00E801F2"/>
    <w:pPr>
      <w:keepNext/>
      <w:spacing w:before="300"/>
      <w:ind w:left="1200" w:hanging="1200"/>
    </w:pPr>
    <w:rPr>
      <w:rFonts w:ascii="Arial" w:hAnsi="Arial"/>
      <w:b/>
      <w:sz w:val="20"/>
    </w:rPr>
  </w:style>
  <w:style w:type="paragraph" w:customStyle="1" w:styleId="TableColHd">
    <w:name w:val="TableColHd"/>
    <w:basedOn w:val="Normal"/>
    <w:rsid w:val="00E801F2"/>
    <w:pPr>
      <w:keepNext/>
      <w:spacing w:after="60"/>
    </w:pPr>
    <w:rPr>
      <w:rFonts w:ascii="Arial" w:hAnsi="Arial"/>
      <w:b/>
      <w:sz w:val="18"/>
    </w:rPr>
  </w:style>
  <w:style w:type="paragraph" w:customStyle="1" w:styleId="PenaltyPara">
    <w:name w:val="PenaltyPara"/>
    <w:basedOn w:val="Normal"/>
    <w:rsid w:val="00E801F2"/>
    <w:pPr>
      <w:tabs>
        <w:tab w:val="right" w:pos="1360"/>
      </w:tabs>
      <w:spacing w:before="60"/>
      <w:ind w:left="1600" w:hanging="1600"/>
      <w:jc w:val="both"/>
    </w:pPr>
  </w:style>
  <w:style w:type="paragraph" w:customStyle="1" w:styleId="tablepara">
    <w:name w:val="table para"/>
    <w:basedOn w:val="Normal"/>
    <w:rsid w:val="00E801F2"/>
    <w:pPr>
      <w:tabs>
        <w:tab w:val="right" w:pos="800"/>
        <w:tab w:val="left" w:pos="1100"/>
      </w:tabs>
      <w:spacing w:before="80" w:after="60"/>
      <w:ind w:left="1100" w:hanging="1100"/>
    </w:pPr>
  </w:style>
  <w:style w:type="paragraph" w:customStyle="1" w:styleId="tablesubpara">
    <w:name w:val="table subpara"/>
    <w:basedOn w:val="Normal"/>
    <w:rsid w:val="00E801F2"/>
    <w:pPr>
      <w:tabs>
        <w:tab w:val="right" w:pos="1500"/>
        <w:tab w:val="left" w:pos="1800"/>
      </w:tabs>
      <w:spacing w:before="80" w:after="60"/>
      <w:ind w:left="1800" w:hanging="1800"/>
    </w:pPr>
  </w:style>
  <w:style w:type="paragraph" w:customStyle="1" w:styleId="TableText">
    <w:name w:val="TableText"/>
    <w:basedOn w:val="Normal"/>
    <w:rsid w:val="00E801F2"/>
    <w:pPr>
      <w:spacing w:before="60" w:after="60"/>
    </w:pPr>
  </w:style>
  <w:style w:type="paragraph" w:customStyle="1" w:styleId="IshadedH5Sec">
    <w:name w:val="I shaded H5 Sec"/>
    <w:basedOn w:val="AH5Sec"/>
    <w:rsid w:val="00E801F2"/>
    <w:pPr>
      <w:shd w:val="pct25" w:color="auto" w:fill="auto"/>
      <w:outlineLvl w:val="9"/>
    </w:pPr>
  </w:style>
  <w:style w:type="paragraph" w:customStyle="1" w:styleId="IshadedSchClause">
    <w:name w:val="I shaded Sch Clause"/>
    <w:basedOn w:val="IshadedH5Sec"/>
    <w:rsid w:val="00E801F2"/>
  </w:style>
  <w:style w:type="paragraph" w:customStyle="1" w:styleId="Penalty">
    <w:name w:val="Penalty"/>
    <w:basedOn w:val="Amainreturn"/>
    <w:rsid w:val="00E801F2"/>
  </w:style>
  <w:style w:type="paragraph" w:customStyle="1" w:styleId="aNoteText">
    <w:name w:val="aNoteText"/>
    <w:basedOn w:val="aNoteSymb"/>
    <w:rsid w:val="00E801F2"/>
    <w:pPr>
      <w:spacing w:before="60"/>
      <w:ind w:firstLine="0"/>
    </w:pPr>
  </w:style>
  <w:style w:type="paragraph" w:customStyle="1" w:styleId="aExamINum">
    <w:name w:val="aExamINum"/>
    <w:basedOn w:val="aExam"/>
    <w:rsid w:val="00AD274A"/>
    <w:pPr>
      <w:tabs>
        <w:tab w:val="left" w:pos="1500"/>
      </w:tabs>
      <w:ind w:left="1500" w:hanging="400"/>
    </w:pPr>
  </w:style>
  <w:style w:type="paragraph" w:customStyle="1" w:styleId="AExamIPara">
    <w:name w:val="AExamIPara"/>
    <w:basedOn w:val="aExam"/>
    <w:rsid w:val="00E801F2"/>
    <w:pPr>
      <w:tabs>
        <w:tab w:val="right" w:pos="1720"/>
        <w:tab w:val="left" w:pos="2000"/>
      </w:tabs>
      <w:ind w:left="2000" w:hanging="900"/>
    </w:pPr>
  </w:style>
  <w:style w:type="paragraph" w:customStyle="1" w:styleId="AH3sec">
    <w:name w:val="A H3 sec"/>
    <w:basedOn w:val="Normal"/>
    <w:next w:val="Amain"/>
    <w:rsid w:val="00AD274A"/>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801F2"/>
    <w:pPr>
      <w:tabs>
        <w:tab w:val="clear" w:pos="2600"/>
      </w:tabs>
      <w:ind w:left="1100"/>
    </w:pPr>
    <w:rPr>
      <w:sz w:val="18"/>
    </w:rPr>
  </w:style>
  <w:style w:type="paragraph" w:customStyle="1" w:styleId="aExamss">
    <w:name w:val="aExamss"/>
    <w:basedOn w:val="aNoteSymb"/>
    <w:rsid w:val="00E801F2"/>
    <w:pPr>
      <w:spacing w:before="60"/>
      <w:ind w:left="1100" w:firstLine="0"/>
    </w:pPr>
  </w:style>
  <w:style w:type="paragraph" w:customStyle="1" w:styleId="aExamHdgpar">
    <w:name w:val="aExamHdgpar"/>
    <w:basedOn w:val="aExamHdgss"/>
    <w:next w:val="Normal"/>
    <w:rsid w:val="00E801F2"/>
    <w:pPr>
      <w:ind w:left="1600"/>
    </w:pPr>
  </w:style>
  <w:style w:type="paragraph" w:customStyle="1" w:styleId="aExampar">
    <w:name w:val="aExampar"/>
    <w:basedOn w:val="aExamss"/>
    <w:rsid w:val="00E801F2"/>
    <w:pPr>
      <w:ind w:left="1600"/>
    </w:pPr>
  </w:style>
  <w:style w:type="paragraph" w:customStyle="1" w:styleId="aExamINumss">
    <w:name w:val="aExamINumss"/>
    <w:basedOn w:val="aExamss"/>
    <w:rsid w:val="00E801F2"/>
    <w:pPr>
      <w:tabs>
        <w:tab w:val="left" w:pos="1500"/>
      </w:tabs>
      <w:ind w:left="1500" w:hanging="400"/>
    </w:pPr>
  </w:style>
  <w:style w:type="paragraph" w:customStyle="1" w:styleId="aExamINumpar">
    <w:name w:val="aExamINumpar"/>
    <w:basedOn w:val="aExampar"/>
    <w:rsid w:val="00E801F2"/>
    <w:pPr>
      <w:tabs>
        <w:tab w:val="left" w:pos="2000"/>
      </w:tabs>
      <w:ind w:left="2000" w:hanging="400"/>
    </w:pPr>
  </w:style>
  <w:style w:type="paragraph" w:customStyle="1" w:styleId="aExamNumTextss">
    <w:name w:val="aExamNumTextss"/>
    <w:basedOn w:val="aExamss"/>
    <w:rsid w:val="00E801F2"/>
    <w:pPr>
      <w:ind w:left="1500"/>
    </w:pPr>
  </w:style>
  <w:style w:type="paragraph" w:customStyle="1" w:styleId="aExamNumTextpar">
    <w:name w:val="aExamNumTextpar"/>
    <w:basedOn w:val="aExampar"/>
    <w:rsid w:val="00AD274A"/>
    <w:pPr>
      <w:ind w:left="2000"/>
    </w:pPr>
  </w:style>
  <w:style w:type="paragraph" w:customStyle="1" w:styleId="aExamBulletss">
    <w:name w:val="aExamBulletss"/>
    <w:basedOn w:val="aExamss"/>
    <w:rsid w:val="00E801F2"/>
    <w:pPr>
      <w:ind w:left="1500" w:hanging="400"/>
    </w:pPr>
  </w:style>
  <w:style w:type="paragraph" w:customStyle="1" w:styleId="aExamBulletpar">
    <w:name w:val="aExamBulletpar"/>
    <w:basedOn w:val="aExampar"/>
    <w:rsid w:val="00E801F2"/>
    <w:pPr>
      <w:ind w:left="2000" w:hanging="400"/>
    </w:pPr>
  </w:style>
  <w:style w:type="paragraph" w:customStyle="1" w:styleId="aExamHdgsubpar">
    <w:name w:val="aExamHdgsubpar"/>
    <w:basedOn w:val="aExamHdgss"/>
    <w:next w:val="Normal"/>
    <w:rsid w:val="00E801F2"/>
    <w:pPr>
      <w:ind w:left="2140"/>
    </w:pPr>
  </w:style>
  <w:style w:type="paragraph" w:customStyle="1" w:styleId="aExamsubpar">
    <w:name w:val="aExamsubpar"/>
    <w:basedOn w:val="aExamss"/>
    <w:rsid w:val="00E801F2"/>
    <w:pPr>
      <w:ind w:left="2140"/>
    </w:pPr>
  </w:style>
  <w:style w:type="paragraph" w:customStyle="1" w:styleId="aExamNumsubpar">
    <w:name w:val="aExamNumsubpar"/>
    <w:basedOn w:val="aExamsubpar"/>
    <w:rsid w:val="00AD274A"/>
    <w:pPr>
      <w:tabs>
        <w:tab w:val="left" w:pos="2540"/>
      </w:tabs>
      <w:ind w:left="2540" w:hanging="400"/>
    </w:pPr>
  </w:style>
  <w:style w:type="paragraph" w:customStyle="1" w:styleId="aExamNumTextsubpar">
    <w:name w:val="aExamNumTextsubpar"/>
    <w:basedOn w:val="aExampar"/>
    <w:rsid w:val="00AD274A"/>
    <w:pPr>
      <w:ind w:left="2540"/>
    </w:pPr>
  </w:style>
  <w:style w:type="paragraph" w:customStyle="1" w:styleId="aExamBulletsubpar">
    <w:name w:val="aExamBulletsubpar"/>
    <w:basedOn w:val="aExamsubpar"/>
    <w:rsid w:val="00AD274A"/>
    <w:pPr>
      <w:tabs>
        <w:tab w:val="num" w:pos="2540"/>
      </w:tabs>
      <w:ind w:left="2540" w:hanging="400"/>
    </w:pPr>
  </w:style>
  <w:style w:type="paragraph" w:customStyle="1" w:styleId="aNoteTextss">
    <w:name w:val="aNoteTextss"/>
    <w:basedOn w:val="Normal"/>
    <w:rsid w:val="00E801F2"/>
    <w:pPr>
      <w:spacing w:before="60"/>
      <w:ind w:left="1900"/>
      <w:jc w:val="both"/>
    </w:pPr>
    <w:rPr>
      <w:sz w:val="20"/>
    </w:rPr>
  </w:style>
  <w:style w:type="paragraph" w:customStyle="1" w:styleId="aNoteParass">
    <w:name w:val="aNoteParass"/>
    <w:basedOn w:val="Normal"/>
    <w:rsid w:val="00E801F2"/>
    <w:pPr>
      <w:tabs>
        <w:tab w:val="right" w:pos="2140"/>
        <w:tab w:val="left" w:pos="2400"/>
      </w:tabs>
      <w:spacing w:before="60"/>
      <w:ind w:left="2400" w:hanging="1300"/>
      <w:jc w:val="both"/>
    </w:pPr>
    <w:rPr>
      <w:sz w:val="20"/>
    </w:rPr>
  </w:style>
  <w:style w:type="paragraph" w:customStyle="1" w:styleId="aNoteParapar">
    <w:name w:val="aNoteParapar"/>
    <w:basedOn w:val="aNotepar"/>
    <w:rsid w:val="00E801F2"/>
    <w:pPr>
      <w:tabs>
        <w:tab w:val="right" w:pos="2640"/>
      </w:tabs>
      <w:spacing w:before="60"/>
      <w:ind w:left="2920" w:hanging="1320"/>
    </w:pPr>
  </w:style>
  <w:style w:type="paragraph" w:customStyle="1" w:styleId="aNotesubpar">
    <w:name w:val="aNotesubpar"/>
    <w:basedOn w:val="BillBasic"/>
    <w:next w:val="Normal"/>
    <w:rsid w:val="00E801F2"/>
    <w:pPr>
      <w:ind w:left="2940" w:hanging="800"/>
    </w:pPr>
    <w:rPr>
      <w:sz w:val="20"/>
    </w:rPr>
  </w:style>
  <w:style w:type="paragraph" w:customStyle="1" w:styleId="aNoteTextsubpar">
    <w:name w:val="aNoteTextsubpar"/>
    <w:basedOn w:val="aNotesubpar"/>
    <w:rsid w:val="00E801F2"/>
    <w:pPr>
      <w:spacing w:before="60"/>
      <w:ind w:firstLine="0"/>
    </w:pPr>
  </w:style>
  <w:style w:type="paragraph" w:customStyle="1" w:styleId="aNoteParasubpar">
    <w:name w:val="aNoteParasubpar"/>
    <w:basedOn w:val="aNotesubpar"/>
    <w:rsid w:val="00AD274A"/>
    <w:pPr>
      <w:tabs>
        <w:tab w:val="right" w:pos="3180"/>
      </w:tabs>
      <w:spacing w:before="60"/>
      <w:ind w:left="3460" w:hanging="1320"/>
    </w:pPr>
  </w:style>
  <w:style w:type="paragraph" w:customStyle="1" w:styleId="aNoteBulletsubpar">
    <w:name w:val="aNoteBulletsubpar"/>
    <w:basedOn w:val="aNotesubpar"/>
    <w:rsid w:val="00AD274A"/>
    <w:pPr>
      <w:numPr>
        <w:numId w:val="13"/>
      </w:numPr>
      <w:tabs>
        <w:tab w:val="left" w:pos="3240"/>
      </w:tabs>
      <w:spacing w:before="60"/>
    </w:pPr>
  </w:style>
  <w:style w:type="paragraph" w:customStyle="1" w:styleId="aNoteBulletss">
    <w:name w:val="aNoteBulletss"/>
    <w:basedOn w:val="Normal"/>
    <w:rsid w:val="00E801F2"/>
    <w:pPr>
      <w:spacing w:before="60"/>
      <w:ind w:left="2300" w:hanging="400"/>
      <w:jc w:val="both"/>
    </w:pPr>
    <w:rPr>
      <w:sz w:val="20"/>
    </w:rPr>
  </w:style>
  <w:style w:type="paragraph" w:customStyle="1" w:styleId="aNoteBulletpar">
    <w:name w:val="aNoteBulletpar"/>
    <w:basedOn w:val="aNotepar"/>
    <w:rsid w:val="00E801F2"/>
    <w:pPr>
      <w:spacing w:before="60"/>
      <w:ind w:left="2800" w:hanging="400"/>
    </w:pPr>
  </w:style>
  <w:style w:type="paragraph" w:customStyle="1" w:styleId="aExplanBullet">
    <w:name w:val="aExplanBullet"/>
    <w:basedOn w:val="Normal"/>
    <w:rsid w:val="00E801F2"/>
    <w:pPr>
      <w:spacing w:before="140"/>
      <w:ind w:left="400" w:hanging="400"/>
      <w:jc w:val="both"/>
    </w:pPr>
    <w:rPr>
      <w:snapToGrid w:val="0"/>
      <w:sz w:val="20"/>
    </w:rPr>
  </w:style>
  <w:style w:type="paragraph" w:customStyle="1" w:styleId="AuthLaw">
    <w:name w:val="AuthLaw"/>
    <w:basedOn w:val="BillBasic"/>
    <w:rsid w:val="00AD274A"/>
    <w:rPr>
      <w:rFonts w:ascii="Arial" w:hAnsi="Arial"/>
      <w:b/>
      <w:sz w:val="20"/>
    </w:rPr>
  </w:style>
  <w:style w:type="paragraph" w:customStyle="1" w:styleId="aExamNumpar">
    <w:name w:val="aExamNumpar"/>
    <w:basedOn w:val="aExamINumss"/>
    <w:rsid w:val="00AD274A"/>
    <w:pPr>
      <w:tabs>
        <w:tab w:val="clear" w:pos="1500"/>
        <w:tab w:val="left" w:pos="2000"/>
      </w:tabs>
      <w:ind w:left="2000"/>
    </w:pPr>
  </w:style>
  <w:style w:type="paragraph" w:customStyle="1" w:styleId="Schsectionheading">
    <w:name w:val="Sch section heading"/>
    <w:basedOn w:val="BillBasic"/>
    <w:next w:val="Amain"/>
    <w:rsid w:val="00AD274A"/>
    <w:pPr>
      <w:spacing w:before="240"/>
      <w:jc w:val="left"/>
      <w:outlineLvl w:val="4"/>
    </w:pPr>
    <w:rPr>
      <w:rFonts w:ascii="Arial" w:hAnsi="Arial"/>
      <w:b/>
    </w:rPr>
  </w:style>
  <w:style w:type="paragraph" w:customStyle="1" w:styleId="SchAmain">
    <w:name w:val="Sch A main"/>
    <w:basedOn w:val="Amain"/>
    <w:rsid w:val="00E801F2"/>
  </w:style>
  <w:style w:type="paragraph" w:customStyle="1" w:styleId="SchApara">
    <w:name w:val="Sch A para"/>
    <w:basedOn w:val="Apara"/>
    <w:rsid w:val="00E801F2"/>
  </w:style>
  <w:style w:type="paragraph" w:customStyle="1" w:styleId="SchAsubpara">
    <w:name w:val="Sch A subpara"/>
    <w:basedOn w:val="Asubpara"/>
    <w:rsid w:val="00E801F2"/>
  </w:style>
  <w:style w:type="paragraph" w:customStyle="1" w:styleId="SchAsubsubpara">
    <w:name w:val="Sch A subsubpara"/>
    <w:basedOn w:val="Asubsubpara"/>
    <w:rsid w:val="00E801F2"/>
  </w:style>
  <w:style w:type="paragraph" w:customStyle="1" w:styleId="TOCOL1">
    <w:name w:val="TOCOL 1"/>
    <w:basedOn w:val="TOC1"/>
    <w:rsid w:val="00E801F2"/>
  </w:style>
  <w:style w:type="paragraph" w:customStyle="1" w:styleId="TOCOL2">
    <w:name w:val="TOCOL 2"/>
    <w:basedOn w:val="TOC2"/>
    <w:rsid w:val="00E801F2"/>
    <w:pPr>
      <w:keepNext w:val="0"/>
    </w:pPr>
  </w:style>
  <w:style w:type="paragraph" w:customStyle="1" w:styleId="TOCOL3">
    <w:name w:val="TOCOL 3"/>
    <w:basedOn w:val="TOC3"/>
    <w:rsid w:val="00E801F2"/>
    <w:pPr>
      <w:keepNext w:val="0"/>
    </w:pPr>
  </w:style>
  <w:style w:type="paragraph" w:customStyle="1" w:styleId="TOCOL4">
    <w:name w:val="TOCOL 4"/>
    <w:basedOn w:val="TOC4"/>
    <w:rsid w:val="00E801F2"/>
    <w:pPr>
      <w:keepNext w:val="0"/>
    </w:pPr>
  </w:style>
  <w:style w:type="paragraph" w:customStyle="1" w:styleId="TOCOL5">
    <w:name w:val="TOCOL 5"/>
    <w:basedOn w:val="TOC5"/>
    <w:rsid w:val="00E801F2"/>
    <w:pPr>
      <w:tabs>
        <w:tab w:val="left" w:pos="400"/>
      </w:tabs>
    </w:pPr>
  </w:style>
  <w:style w:type="paragraph" w:customStyle="1" w:styleId="TOCOL6">
    <w:name w:val="TOCOL 6"/>
    <w:basedOn w:val="TOC6"/>
    <w:rsid w:val="00E801F2"/>
    <w:pPr>
      <w:keepNext w:val="0"/>
    </w:pPr>
  </w:style>
  <w:style w:type="paragraph" w:customStyle="1" w:styleId="TOCOL7">
    <w:name w:val="TOCOL 7"/>
    <w:basedOn w:val="TOC7"/>
    <w:rsid w:val="00E801F2"/>
  </w:style>
  <w:style w:type="paragraph" w:customStyle="1" w:styleId="TOCOL8">
    <w:name w:val="TOCOL 8"/>
    <w:basedOn w:val="TOC8"/>
    <w:rsid w:val="00E801F2"/>
  </w:style>
  <w:style w:type="paragraph" w:customStyle="1" w:styleId="TOCOL9">
    <w:name w:val="TOCOL 9"/>
    <w:basedOn w:val="TOC9"/>
    <w:rsid w:val="00E801F2"/>
    <w:pPr>
      <w:ind w:right="0"/>
    </w:pPr>
  </w:style>
  <w:style w:type="paragraph" w:styleId="TOC9">
    <w:name w:val="toc 9"/>
    <w:basedOn w:val="Normal"/>
    <w:next w:val="Normal"/>
    <w:autoRedefine/>
    <w:rsid w:val="00E801F2"/>
    <w:pPr>
      <w:ind w:left="1920" w:right="600"/>
    </w:pPr>
  </w:style>
  <w:style w:type="paragraph" w:customStyle="1" w:styleId="Billname1">
    <w:name w:val="Billname1"/>
    <w:basedOn w:val="Normal"/>
    <w:rsid w:val="00E801F2"/>
    <w:pPr>
      <w:tabs>
        <w:tab w:val="left" w:pos="2400"/>
      </w:tabs>
      <w:spacing w:before="1220"/>
    </w:pPr>
    <w:rPr>
      <w:rFonts w:ascii="Arial" w:hAnsi="Arial"/>
      <w:b/>
      <w:sz w:val="40"/>
    </w:rPr>
  </w:style>
  <w:style w:type="paragraph" w:customStyle="1" w:styleId="TableText10">
    <w:name w:val="TableText10"/>
    <w:basedOn w:val="TableText"/>
    <w:rsid w:val="00E801F2"/>
    <w:rPr>
      <w:sz w:val="20"/>
    </w:rPr>
  </w:style>
  <w:style w:type="paragraph" w:customStyle="1" w:styleId="TablePara10">
    <w:name w:val="TablePara10"/>
    <w:basedOn w:val="tablepara"/>
    <w:rsid w:val="00E801F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01F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801F2"/>
  </w:style>
  <w:style w:type="character" w:customStyle="1" w:styleId="charPage">
    <w:name w:val="charPage"/>
    <w:basedOn w:val="DefaultParagraphFont"/>
    <w:rsid w:val="00E801F2"/>
  </w:style>
  <w:style w:type="character" w:styleId="PageNumber">
    <w:name w:val="page number"/>
    <w:basedOn w:val="DefaultParagraphFont"/>
    <w:rsid w:val="00E801F2"/>
  </w:style>
  <w:style w:type="paragraph" w:customStyle="1" w:styleId="Letterhead">
    <w:name w:val="Letterhead"/>
    <w:rsid w:val="00AD274A"/>
    <w:pPr>
      <w:widowControl w:val="0"/>
      <w:spacing w:after="180"/>
      <w:jc w:val="right"/>
    </w:pPr>
    <w:rPr>
      <w:rFonts w:ascii="Arial" w:hAnsi="Arial"/>
      <w:sz w:val="32"/>
      <w:lang w:eastAsia="en-US"/>
    </w:rPr>
  </w:style>
  <w:style w:type="paragraph" w:customStyle="1" w:styleId="IShadedschclause0">
    <w:name w:val="I Shaded sch clause"/>
    <w:basedOn w:val="IH5Sec"/>
    <w:rsid w:val="00AD274A"/>
    <w:pPr>
      <w:shd w:val="pct15" w:color="auto" w:fill="FFFFFF"/>
      <w:tabs>
        <w:tab w:val="clear" w:pos="1100"/>
        <w:tab w:val="left" w:pos="700"/>
      </w:tabs>
      <w:ind w:left="700" w:hanging="700"/>
    </w:pPr>
  </w:style>
  <w:style w:type="paragraph" w:customStyle="1" w:styleId="Billfooter">
    <w:name w:val="Billfooter"/>
    <w:basedOn w:val="Normal"/>
    <w:rsid w:val="00AD274A"/>
    <w:pPr>
      <w:tabs>
        <w:tab w:val="right" w:pos="7200"/>
      </w:tabs>
      <w:jc w:val="both"/>
    </w:pPr>
    <w:rPr>
      <w:sz w:val="18"/>
    </w:rPr>
  </w:style>
  <w:style w:type="paragraph" w:styleId="BalloonText">
    <w:name w:val="Balloon Text"/>
    <w:basedOn w:val="Normal"/>
    <w:link w:val="BalloonTextChar"/>
    <w:uiPriority w:val="99"/>
    <w:unhideWhenUsed/>
    <w:rsid w:val="00E801F2"/>
    <w:rPr>
      <w:rFonts w:ascii="Tahoma" w:hAnsi="Tahoma" w:cs="Tahoma"/>
      <w:sz w:val="16"/>
      <w:szCs w:val="16"/>
    </w:rPr>
  </w:style>
  <w:style w:type="character" w:customStyle="1" w:styleId="BalloonTextChar">
    <w:name w:val="Balloon Text Char"/>
    <w:basedOn w:val="DefaultParagraphFont"/>
    <w:link w:val="BalloonText"/>
    <w:uiPriority w:val="99"/>
    <w:rsid w:val="00E801F2"/>
    <w:rPr>
      <w:rFonts w:ascii="Tahoma" w:hAnsi="Tahoma" w:cs="Tahoma"/>
      <w:sz w:val="16"/>
      <w:szCs w:val="16"/>
      <w:lang w:eastAsia="en-US"/>
    </w:rPr>
  </w:style>
  <w:style w:type="paragraph" w:customStyle="1" w:styleId="00AssAm">
    <w:name w:val="00AssAm"/>
    <w:basedOn w:val="00SigningPage"/>
    <w:rsid w:val="00AD274A"/>
  </w:style>
  <w:style w:type="character" w:customStyle="1" w:styleId="FooterChar">
    <w:name w:val="Footer Char"/>
    <w:basedOn w:val="DefaultParagraphFont"/>
    <w:link w:val="Footer"/>
    <w:rsid w:val="00E801F2"/>
    <w:rPr>
      <w:rFonts w:ascii="Arial" w:hAnsi="Arial"/>
      <w:sz w:val="18"/>
      <w:lang w:eastAsia="en-US"/>
    </w:rPr>
  </w:style>
  <w:style w:type="character" w:customStyle="1" w:styleId="HeaderChar">
    <w:name w:val="Header Char"/>
    <w:basedOn w:val="DefaultParagraphFont"/>
    <w:link w:val="Header"/>
    <w:uiPriority w:val="99"/>
    <w:rsid w:val="00AD274A"/>
    <w:rPr>
      <w:sz w:val="24"/>
      <w:lang w:eastAsia="en-US"/>
    </w:rPr>
  </w:style>
  <w:style w:type="paragraph" w:customStyle="1" w:styleId="01aPreamble">
    <w:name w:val="01aPreamble"/>
    <w:basedOn w:val="Normal"/>
    <w:qFormat/>
    <w:rsid w:val="00E801F2"/>
  </w:style>
  <w:style w:type="paragraph" w:customStyle="1" w:styleId="TableBullet">
    <w:name w:val="TableBullet"/>
    <w:basedOn w:val="TableText10"/>
    <w:qFormat/>
    <w:rsid w:val="00E801F2"/>
    <w:pPr>
      <w:numPr>
        <w:numId w:val="18"/>
      </w:numPr>
    </w:pPr>
  </w:style>
  <w:style w:type="paragraph" w:customStyle="1" w:styleId="BillCrest">
    <w:name w:val="Bill Crest"/>
    <w:basedOn w:val="Normal"/>
    <w:next w:val="Normal"/>
    <w:rsid w:val="00E801F2"/>
    <w:pPr>
      <w:tabs>
        <w:tab w:val="center" w:pos="3160"/>
      </w:tabs>
      <w:spacing w:after="60"/>
    </w:pPr>
    <w:rPr>
      <w:sz w:val="216"/>
    </w:rPr>
  </w:style>
  <w:style w:type="paragraph" w:customStyle="1" w:styleId="BillNo">
    <w:name w:val="BillNo"/>
    <w:basedOn w:val="BillBasicHeading"/>
    <w:rsid w:val="00E801F2"/>
    <w:pPr>
      <w:keepNext w:val="0"/>
      <w:spacing w:before="240"/>
      <w:jc w:val="both"/>
    </w:pPr>
  </w:style>
  <w:style w:type="paragraph" w:customStyle="1" w:styleId="aNoteBulletann">
    <w:name w:val="aNoteBulletann"/>
    <w:basedOn w:val="aNotess"/>
    <w:rsid w:val="00AD274A"/>
    <w:pPr>
      <w:tabs>
        <w:tab w:val="left" w:pos="2200"/>
      </w:tabs>
      <w:spacing w:before="0"/>
      <w:ind w:left="0" w:firstLine="0"/>
    </w:pPr>
  </w:style>
  <w:style w:type="paragraph" w:customStyle="1" w:styleId="aNoteBulletparann">
    <w:name w:val="aNoteBulletparann"/>
    <w:basedOn w:val="aNotepar"/>
    <w:rsid w:val="00AD274A"/>
    <w:pPr>
      <w:tabs>
        <w:tab w:val="left" w:pos="2700"/>
      </w:tabs>
      <w:spacing w:before="0"/>
      <w:ind w:left="0" w:firstLine="0"/>
    </w:pPr>
  </w:style>
  <w:style w:type="paragraph" w:customStyle="1" w:styleId="TableNumbered">
    <w:name w:val="TableNumbered"/>
    <w:basedOn w:val="TableText10"/>
    <w:qFormat/>
    <w:rsid w:val="00E801F2"/>
    <w:pPr>
      <w:numPr>
        <w:numId w:val="19"/>
      </w:numPr>
    </w:pPr>
  </w:style>
  <w:style w:type="paragraph" w:customStyle="1" w:styleId="ISchMain">
    <w:name w:val="I Sch Main"/>
    <w:basedOn w:val="BillBasic"/>
    <w:rsid w:val="00E801F2"/>
    <w:pPr>
      <w:tabs>
        <w:tab w:val="right" w:pos="900"/>
        <w:tab w:val="left" w:pos="1100"/>
      </w:tabs>
      <w:ind w:left="1100" w:hanging="1100"/>
    </w:pPr>
  </w:style>
  <w:style w:type="paragraph" w:customStyle="1" w:styleId="ISchpara">
    <w:name w:val="I Sch para"/>
    <w:basedOn w:val="BillBasic"/>
    <w:rsid w:val="00E801F2"/>
    <w:pPr>
      <w:tabs>
        <w:tab w:val="right" w:pos="1400"/>
        <w:tab w:val="left" w:pos="1600"/>
      </w:tabs>
      <w:ind w:left="1600" w:hanging="1600"/>
    </w:pPr>
  </w:style>
  <w:style w:type="paragraph" w:customStyle="1" w:styleId="ISchsubpara">
    <w:name w:val="I Sch subpara"/>
    <w:basedOn w:val="BillBasic"/>
    <w:rsid w:val="00E801F2"/>
    <w:pPr>
      <w:tabs>
        <w:tab w:val="right" w:pos="1940"/>
        <w:tab w:val="left" w:pos="2140"/>
      </w:tabs>
      <w:ind w:left="2140" w:hanging="2140"/>
    </w:pPr>
  </w:style>
  <w:style w:type="paragraph" w:customStyle="1" w:styleId="ISchsubsubpara">
    <w:name w:val="I Sch subsubpara"/>
    <w:basedOn w:val="BillBasic"/>
    <w:rsid w:val="00E801F2"/>
    <w:pPr>
      <w:tabs>
        <w:tab w:val="right" w:pos="2460"/>
        <w:tab w:val="left" w:pos="2660"/>
      </w:tabs>
      <w:ind w:left="2660" w:hanging="2660"/>
    </w:pPr>
  </w:style>
  <w:style w:type="character" w:customStyle="1" w:styleId="aNoteChar">
    <w:name w:val="aNote Char"/>
    <w:basedOn w:val="DefaultParagraphFont"/>
    <w:link w:val="aNote"/>
    <w:locked/>
    <w:rsid w:val="00E801F2"/>
    <w:rPr>
      <w:lang w:eastAsia="en-US"/>
    </w:rPr>
  </w:style>
  <w:style w:type="character" w:customStyle="1" w:styleId="charCitHyperlinkAbbrev">
    <w:name w:val="charCitHyperlinkAbbrev"/>
    <w:basedOn w:val="Hyperlink"/>
    <w:uiPriority w:val="1"/>
    <w:rsid w:val="00E801F2"/>
    <w:rPr>
      <w:color w:val="0000FF" w:themeColor="hyperlink"/>
      <w:u w:val="none"/>
    </w:rPr>
  </w:style>
  <w:style w:type="character" w:styleId="Hyperlink">
    <w:name w:val="Hyperlink"/>
    <w:basedOn w:val="DefaultParagraphFont"/>
    <w:uiPriority w:val="99"/>
    <w:unhideWhenUsed/>
    <w:rsid w:val="00E801F2"/>
    <w:rPr>
      <w:color w:val="0000FF" w:themeColor="hyperlink"/>
      <w:u w:val="single"/>
    </w:rPr>
  </w:style>
  <w:style w:type="character" w:customStyle="1" w:styleId="charCitHyperlinkItal">
    <w:name w:val="charCitHyperlinkItal"/>
    <w:basedOn w:val="Hyperlink"/>
    <w:uiPriority w:val="1"/>
    <w:rsid w:val="00E801F2"/>
    <w:rPr>
      <w:i/>
      <w:color w:val="0000FF" w:themeColor="hyperlink"/>
      <w:u w:val="none"/>
    </w:rPr>
  </w:style>
  <w:style w:type="character" w:customStyle="1" w:styleId="AH5SecChar">
    <w:name w:val="A H5 Sec Char"/>
    <w:basedOn w:val="DefaultParagraphFont"/>
    <w:link w:val="AH5Sec"/>
    <w:locked/>
    <w:rsid w:val="00AD274A"/>
    <w:rPr>
      <w:rFonts w:ascii="Arial" w:hAnsi="Arial"/>
      <w:b/>
      <w:sz w:val="24"/>
      <w:lang w:eastAsia="en-US"/>
    </w:rPr>
  </w:style>
  <w:style w:type="character" w:customStyle="1" w:styleId="BillBasicChar">
    <w:name w:val="BillBasic Char"/>
    <w:basedOn w:val="DefaultParagraphFont"/>
    <w:link w:val="BillBasic"/>
    <w:locked/>
    <w:rsid w:val="00AD274A"/>
    <w:rPr>
      <w:sz w:val="24"/>
      <w:lang w:eastAsia="en-US"/>
    </w:rPr>
  </w:style>
  <w:style w:type="paragraph" w:customStyle="1" w:styleId="Status">
    <w:name w:val="Status"/>
    <w:basedOn w:val="Normal"/>
    <w:rsid w:val="00E801F2"/>
    <w:pPr>
      <w:spacing w:before="280"/>
      <w:jc w:val="center"/>
    </w:pPr>
    <w:rPr>
      <w:rFonts w:ascii="Arial" w:hAnsi="Arial"/>
      <w:sz w:val="14"/>
    </w:rPr>
  </w:style>
  <w:style w:type="paragraph" w:customStyle="1" w:styleId="FooterInfoCentre">
    <w:name w:val="FooterInfoCentre"/>
    <w:basedOn w:val="FooterInfo"/>
    <w:rsid w:val="00E801F2"/>
    <w:pPr>
      <w:spacing w:before="60"/>
      <w:jc w:val="center"/>
    </w:pPr>
  </w:style>
  <w:style w:type="paragraph" w:customStyle="1" w:styleId="00Spine">
    <w:name w:val="00Spine"/>
    <w:basedOn w:val="Normal"/>
    <w:rsid w:val="00E801F2"/>
  </w:style>
  <w:style w:type="paragraph" w:customStyle="1" w:styleId="05Endnote0">
    <w:name w:val="05Endnote"/>
    <w:basedOn w:val="Normal"/>
    <w:rsid w:val="00E801F2"/>
  </w:style>
  <w:style w:type="paragraph" w:customStyle="1" w:styleId="06Copyright">
    <w:name w:val="06Copyright"/>
    <w:basedOn w:val="Normal"/>
    <w:rsid w:val="00E801F2"/>
  </w:style>
  <w:style w:type="paragraph" w:customStyle="1" w:styleId="RepubNo">
    <w:name w:val="RepubNo"/>
    <w:basedOn w:val="BillBasicHeading"/>
    <w:rsid w:val="00E801F2"/>
    <w:pPr>
      <w:keepNext w:val="0"/>
      <w:spacing w:before="600"/>
      <w:jc w:val="both"/>
    </w:pPr>
    <w:rPr>
      <w:sz w:val="26"/>
    </w:rPr>
  </w:style>
  <w:style w:type="paragraph" w:customStyle="1" w:styleId="EffectiveDate">
    <w:name w:val="EffectiveDate"/>
    <w:basedOn w:val="Normal"/>
    <w:rsid w:val="00E801F2"/>
    <w:pPr>
      <w:spacing w:before="120"/>
    </w:pPr>
    <w:rPr>
      <w:rFonts w:ascii="Arial" w:hAnsi="Arial"/>
      <w:b/>
      <w:sz w:val="26"/>
    </w:rPr>
  </w:style>
  <w:style w:type="paragraph" w:customStyle="1" w:styleId="CoverInForce">
    <w:name w:val="CoverInForce"/>
    <w:basedOn w:val="BillBasicHeading"/>
    <w:rsid w:val="00E801F2"/>
    <w:pPr>
      <w:keepNext w:val="0"/>
      <w:spacing w:before="400"/>
    </w:pPr>
    <w:rPr>
      <w:b w:val="0"/>
    </w:rPr>
  </w:style>
  <w:style w:type="paragraph" w:customStyle="1" w:styleId="CoverHeading">
    <w:name w:val="CoverHeading"/>
    <w:basedOn w:val="Normal"/>
    <w:rsid w:val="00E801F2"/>
    <w:rPr>
      <w:rFonts w:ascii="Arial" w:hAnsi="Arial"/>
      <w:b/>
    </w:rPr>
  </w:style>
  <w:style w:type="paragraph" w:customStyle="1" w:styleId="CoverSubHdg">
    <w:name w:val="CoverSubHdg"/>
    <w:basedOn w:val="CoverHeading"/>
    <w:rsid w:val="00E801F2"/>
    <w:pPr>
      <w:spacing w:before="120"/>
    </w:pPr>
    <w:rPr>
      <w:sz w:val="20"/>
    </w:rPr>
  </w:style>
  <w:style w:type="paragraph" w:customStyle="1" w:styleId="CoverActName">
    <w:name w:val="CoverActName"/>
    <w:basedOn w:val="BillBasicHeading"/>
    <w:rsid w:val="00E801F2"/>
    <w:pPr>
      <w:keepNext w:val="0"/>
      <w:spacing w:before="260"/>
    </w:pPr>
  </w:style>
  <w:style w:type="paragraph" w:customStyle="1" w:styleId="CoverText">
    <w:name w:val="CoverText"/>
    <w:basedOn w:val="Normal"/>
    <w:uiPriority w:val="99"/>
    <w:rsid w:val="00E801F2"/>
    <w:pPr>
      <w:spacing w:before="100"/>
      <w:jc w:val="both"/>
    </w:pPr>
    <w:rPr>
      <w:sz w:val="20"/>
    </w:rPr>
  </w:style>
  <w:style w:type="paragraph" w:customStyle="1" w:styleId="CoverTextPara">
    <w:name w:val="CoverTextPara"/>
    <w:basedOn w:val="CoverText"/>
    <w:rsid w:val="00E801F2"/>
    <w:pPr>
      <w:tabs>
        <w:tab w:val="right" w:pos="600"/>
        <w:tab w:val="left" w:pos="840"/>
      </w:tabs>
      <w:ind w:left="840" w:hanging="840"/>
    </w:pPr>
  </w:style>
  <w:style w:type="paragraph" w:customStyle="1" w:styleId="AH1ChapterSymb">
    <w:name w:val="A H1 Chapter Symb"/>
    <w:basedOn w:val="AH1Chapter"/>
    <w:next w:val="AH2Part"/>
    <w:rsid w:val="00E801F2"/>
    <w:pPr>
      <w:tabs>
        <w:tab w:val="clear" w:pos="2600"/>
        <w:tab w:val="left" w:pos="0"/>
      </w:tabs>
      <w:ind w:left="2480" w:hanging="2960"/>
    </w:pPr>
  </w:style>
  <w:style w:type="paragraph" w:customStyle="1" w:styleId="AH2PartSymb">
    <w:name w:val="A H2 Part Symb"/>
    <w:basedOn w:val="AH2Part"/>
    <w:next w:val="AH3Div"/>
    <w:rsid w:val="00E801F2"/>
    <w:pPr>
      <w:tabs>
        <w:tab w:val="clear" w:pos="2600"/>
        <w:tab w:val="left" w:pos="0"/>
      </w:tabs>
      <w:ind w:left="2480" w:hanging="2960"/>
    </w:pPr>
  </w:style>
  <w:style w:type="paragraph" w:customStyle="1" w:styleId="AH3DivSymb">
    <w:name w:val="A H3 Div Symb"/>
    <w:basedOn w:val="AH3Div"/>
    <w:next w:val="AH5Sec"/>
    <w:rsid w:val="00E801F2"/>
    <w:pPr>
      <w:tabs>
        <w:tab w:val="clear" w:pos="2600"/>
        <w:tab w:val="left" w:pos="0"/>
      </w:tabs>
      <w:ind w:left="2480" w:hanging="2960"/>
    </w:pPr>
  </w:style>
  <w:style w:type="paragraph" w:customStyle="1" w:styleId="AH4SubDivSymb">
    <w:name w:val="A H4 SubDiv Symb"/>
    <w:basedOn w:val="AH4SubDiv"/>
    <w:next w:val="AH5Sec"/>
    <w:rsid w:val="00E801F2"/>
    <w:pPr>
      <w:tabs>
        <w:tab w:val="clear" w:pos="2600"/>
        <w:tab w:val="left" w:pos="0"/>
      </w:tabs>
      <w:ind w:left="2480" w:hanging="2960"/>
    </w:pPr>
  </w:style>
  <w:style w:type="paragraph" w:customStyle="1" w:styleId="AH5SecSymb">
    <w:name w:val="A H5 Sec Symb"/>
    <w:basedOn w:val="AH5Sec"/>
    <w:next w:val="Amain"/>
    <w:rsid w:val="00E801F2"/>
    <w:pPr>
      <w:tabs>
        <w:tab w:val="clear" w:pos="1100"/>
        <w:tab w:val="left" w:pos="0"/>
      </w:tabs>
      <w:ind w:hanging="1580"/>
    </w:pPr>
  </w:style>
  <w:style w:type="paragraph" w:customStyle="1" w:styleId="AmainSymb">
    <w:name w:val="A main Symb"/>
    <w:basedOn w:val="Amain"/>
    <w:rsid w:val="00E801F2"/>
    <w:pPr>
      <w:tabs>
        <w:tab w:val="left" w:pos="0"/>
      </w:tabs>
      <w:ind w:left="1120" w:hanging="1600"/>
    </w:pPr>
  </w:style>
  <w:style w:type="paragraph" w:customStyle="1" w:styleId="AparaSymb">
    <w:name w:val="A para Symb"/>
    <w:basedOn w:val="Apara"/>
    <w:rsid w:val="00E801F2"/>
    <w:pPr>
      <w:tabs>
        <w:tab w:val="right" w:pos="0"/>
      </w:tabs>
      <w:ind w:hanging="2080"/>
    </w:pPr>
  </w:style>
  <w:style w:type="paragraph" w:customStyle="1" w:styleId="Assectheading">
    <w:name w:val="A ssect heading"/>
    <w:basedOn w:val="Amain"/>
    <w:rsid w:val="00E801F2"/>
    <w:pPr>
      <w:keepNext/>
      <w:tabs>
        <w:tab w:val="clear" w:pos="900"/>
        <w:tab w:val="clear" w:pos="1100"/>
      </w:tabs>
      <w:spacing w:before="300"/>
      <w:ind w:left="0" w:firstLine="0"/>
      <w:outlineLvl w:val="9"/>
    </w:pPr>
    <w:rPr>
      <w:i/>
    </w:rPr>
  </w:style>
  <w:style w:type="paragraph" w:customStyle="1" w:styleId="AsubparaSymb">
    <w:name w:val="A subpara Symb"/>
    <w:basedOn w:val="Asubpara"/>
    <w:rsid w:val="00E801F2"/>
    <w:pPr>
      <w:tabs>
        <w:tab w:val="left" w:pos="0"/>
      </w:tabs>
      <w:ind w:left="2098" w:hanging="2580"/>
    </w:pPr>
  </w:style>
  <w:style w:type="paragraph" w:customStyle="1" w:styleId="Actdetails">
    <w:name w:val="Act details"/>
    <w:basedOn w:val="Normal"/>
    <w:rsid w:val="00E801F2"/>
    <w:pPr>
      <w:spacing w:before="20"/>
      <w:ind w:left="1400"/>
    </w:pPr>
    <w:rPr>
      <w:rFonts w:ascii="Arial" w:hAnsi="Arial"/>
      <w:sz w:val="20"/>
    </w:rPr>
  </w:style>
  <w:style w:type="paragraph" w:customStyle="1" w:styleId="AmdtsEntriesDefL2">
    <w:name w:val="AmdtsEntriesDefL2"/>
    <w:basedOn w:val="Normal"/>
    <w:rsid w:val="00E801F2"/>
    <w:pPr>
      <w:tabs>
        <w:tab w:val="left" w:pos="3000"/>
      </w:tabs>
      <w:ind w:left="3100" w:hanging="2000"/>
    </w:pPr>
    <w:rPr>
      <w:rFonts w:ascii="Arial" w:hAnsi="Arial"/>
      <w:sz w:val="18"/>
    </w:rPr>
  </w:style>
  <w:style w:type="paragraph" w:customStyle="1" w:styleId="AmdtsEntries">
    <w:name w:val="AmdtsEntries"/>
    <w:basedOn w:val="BillBasicHeading"/>
    <w:rsid w:val="00E801F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01F2"/>
    <w:pPr>
      <w:tabs>
        <w:tab w:val="clear" w:pos="2600"/>
      </w:tabs>
      <w:spacing w:before="120"/>
      <w:ind w:left="1100"/>
    </w:pPr>
    <w:rPr>
      <w:sz w:val="18"/>
    </w:rPr>
  </w:style>
  <w:style w:type="paragraph" w:customStyle="1" w:styleId="Asamby">
    <w:name w:val="As am by"/>
    <w:basedOn w:val="Normal"/>
    <w:next w:val="Normal"/>
    <w:rsid w:val="00E801F2"/>
    <w:pPr>
      <w:spacing w:before="240"/>
      <w:ind w:left="1100"/>
    </w:pPr>
    <w:rPr>
      <w:rFonts w:ascii="Arial" w:hAnsi="Arial"/>
      <w:sz w:val="20"/>
    </w:rPr>
  </w:style>
  <w:style w:type="character" w:customStyle="1" w:styleId="charSymb">
    <w:name w:val="charSymb"/>
    <w:basedOn w:val="DefaultParagraphFont"/>
    <w:rsid w:val="00E801F2"/>
    <w:rPr>
      <w:rFonts w:ascii="Arial" w:hAnsi="Arial"/>
      <w:sz w:val="24"/>
      <w:bdr w:val="single" w:sz="4" w:space="0" w:color="auto"/>
    </w:rPr>
  </w:style>
  <w:style w:type="character" w:customStyle="1" w:styleId="charTableNo">
    <w:name w:val="charTableNo"/>
    <w:basedOn w:val="DefaultParagraphFont"/>
    <w:rsid w:val="00E801F2"/>
  </w:style>
  <w:style w:type="character" w:customStyle="1" w:styleId="charTableText">
    <w:name w:val="charTableText"/>
    <w:basedOn w:val="DefaultParagraphFont"/>
    <w:rsid w:val="00E801F2"/>
  </w:style>
  <w:style w:type="paragraph" w:customStyle="1" w:styleId="Dict-HeadingSymb">
    <w:name w:val="Dict-Heading Symb"/>
    <w:basedOn w:val="Dict-Heading"/>
    <w:rsid w:val="00E801F2"/>
    <w:pPr>
      <w:tabs>
        <w:tab w:val="left" w:pos="0"/>
      </w:tabs>
      <w:ind w:left="2480" w:hanging="2960"/>
    </w:pPr>
  </w:style>
  <w:style w:type="paragraph" w:customStyle="1" w:styleId="EarlierRepubEntries">
    <w:name w:val="EarlierRepubEntries"/>
    <w:basedOn w:val="Normal"/>
    <w:rsid w:val="00E801F2"/>
    <w:pPr>
      <w:spacing w:before="60" w:after="60"/>
    </w:pPr>
    <w:rPr>
      <w:rFonts w:ascii="Arial" w:hAnsi="Arial"/>
      <w:sz w:val="18"/>
    </w:rPr>
  </w:style>
  <w:style w:type="paragraph" w:customStyle="1" w:styleId="EarlierRepubHdg">
    <w:name w:val="EarlierRepubHdg"/>
    <w:basedOn w:val="Normal"/>
    <w:rsid w:val="00E801F2"/>
    <w:pPr>
      <w:keepNext/>
    </w:pPr>
    <w:rPr>
      <w:rFonts w:ascii="Arial" w:hAnsi="Arial"/>
      <w:b/>
      <w:sz w:val="20"/>
    </w:rPr>
  </w:style>
  <w:style w:type="paragraph" w:customStyle="1" w:styleId="Endnote20">
    <w:name w:val="Endnote2"/>
    <w:basedOn w:val="Normal"/>
    <w:rsid w:val="00E801F2"/>
    <w:pPr>
      <w:keepNext/>
      <w:tabs>
        <w:tab w:val="left" w:pos="1100"/>
      </w:tabs>
      <w:spacing w:before="360"/>
    </w:pPr>
    <w:rPr>
      <w:rFonts w:ascii="Arial" w:hAnsi="Arial"/>
      <w:b/>
    </w:rPr>
  </w:style>
  <w:style w:type="paragraph" w:customStyle="1" w:styleId="Endnote3">
    <w:name w:val="Endnote3"/>
    <w:basedOn w:val="Normal"/>
    <w:rsid w:val="00E801F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801F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01F2"/>
    <w:pPr>
      <w:spacing w:before="60"/>
      <w:ind w:left="1100"/>
      <w:jc w:val="both"/>
    </w:pPr>
    <w:rPr>
      <w:sz w:val="20"/>
    </w:rPr>
  </w:style>
  <w:style w:type="paragraph" w:customStyle="1" w:styleId="EndNoteParas">
    <w:name w:val="EndNoteParas"/>
    <w:basedOn w:val="EndNoteTextEPS"/>
    <w:rsid w:val="00E801F2"/>
    <w:pPr>
      <w:tabs>
        <w:tab w:val="right" w:pos="1432"/>
      </w:tabs>
      <w:ind w:left="1840" w:hanging="1840"/>
    </w:pPr>
  </w:style>
  <w:style w:type="paragraph" w:customStyle="1" w:styleId="EndnotesAbbrev">
    <w:name w:val="EndnotesAbbrev"/>
    <w:basedOn w:val="Normal"/>
    <w:rsid w:val="00E801F2"/>
    <w:pPr>
      <w:spacing w:before="20"/>
    </w:pPr>
    <w:rPr>
      <w:rFonts w:ascii="Arial" w:hAnsi="Arial"/>
      <w:color w:val="000000"/>
      <w:sz w:val="16"/>
    </w:rPr>
  </w:style>
  <w:style w:type="paragraph" w:customStyle="1" w:styleId="EPSCoverTop">
    <w:name w:val="EPSCoverTop"/>
    <w:basedOn w:val="Normal"/>
    <w:rsid w:val="00E801F2"/>
    <w:pPr>
      <w:jc w:val="right"/>
    </w:pPr>
    <w:rPr>
      <w:rFonts w:ascii="Arial" w:hAnsi="Arial"/>
      <w:sz w:val="20"/>
    </w:rPr>
  </w:style>
  <w:style w:type="paragraph" w:customStyle="1" w:styleId="LegHistNote">
    <w:name w:val="LegHistNote"/>
    <w:basedOn w:val="Actdetails"/>
    <w:rsid w:val="00E801F2"/>
    <w:pPr>
      <w:spacing w:before="60"/>
      <w:ind w:left="2700" w:right="-60" w:hanging="1300"/>
    </w:pPr>
    <w:rPr>
      <w:sz w:val="18"/>
    </w:rPr>
  </w:style>
  <w:style w:type="paragraph" w:customStyle="1" w:styleId="LongTitleSymb">
    <w:name w:val="LongTitleSymb"/>
    <w:basedOn w:val="LongTitle"/>
    <w:rsid w:val="00E801F2"/>
    <w:pPr>
      <w:ind w:hanging="480"/>
    </w:pPr>
  </w:style>
  <w:style w:type="paragraph" w:styleId="MacroText">
    <w:name w:val="macro"/>
    <w:link w:val="MacroTextChar"/>
    <w:semiHidden/>
    <w:rsid w:val="00E801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801F2"/>
    <w:rPr>
      <w:rFonts w:ascii="Courier New" w:hAnsi="Courier New" w:cs="Courier New"/>
      <w:lang w:eastAsia="en-US"/>
    </w:rPr>
  </w:style>
  <w:style w:type="paragraph" w:customStyle="1" w:styleId="NewAct">
    <w:name w:val="New Act"/>
    <w:basedOn w:val="Normal"/>
    <w:next w:val="Actdetails"/>
    <w:rsid w:val="00E801F2"/>
    <w:pPr>
      <w:keepNext/>
      <w:spacing w:before="180"/>
      <w:ind w:left="1100"/>
    </w:pPr>
    <w:rPr>
      <w:rFonts w:ascii="Arial" w:hAnsi="Arial"/>
      <w:b/>
      <w:sz w:val="20"/>
    </w:rPr>
  </w:style>
  <w:style w:type="paragraph" w:customStyle="1" w:styleId="NewReg">
    <w:name w:val="New Reg"/>
    <w:basedOn w:val="NewAct"/>
    <w:next w:val="Actdetails"/>
    <w:rsid w:val="00E801F2"/>
  </w:style>
  <w:style w:type="paragraph" w:customStyle="1" w:styleId="RenumProvEntries">
    <w:name w:val="RenumProvEntries"/>
    <w:basedOn w:val="Normal"/>
    <w:rsid w:val="00E801F2"/>
    <w:pPr>
      <w:spacing w:before="60"/>
    </w:pPr>
    <w:rPr>
      <w:rFonts w:ascii="Arial" w:hAnsi="Arial"/>
      <w:sz w:val="20"/>
    </w:rPr>
  </w:style>
  <w:style w:type="paragraph" w:customStyle="1" w:styleId="RenumProvHdg">
    <w:name w:val="RenumProvHdg"/>
    <w:basedOn w:val="Normal"/>
    <w:rsid w:val="00E801F2"/>
    <w:rPr>
      <w:rFonts w:ascii="Arial" w:hAnsi="Arial"/>
      <w:b/>
      <w:sz w:val="22"/>
    </w:rPr>
  </w:style>
  <w:style w:type="paragraph" w:customStyle="1" w:styleId="RenumProvHeader">
    <w:name w:val="RenumProvHeader"/>
    <w:basedOn w:val="Normal"/>
    <w:rsid w:val="00E801F2"/>
    <w:rPr>
      <w:rFonts w:ascii="Arial" w:hAnsi="Arial"/>
      <w:b/>
      <w:sz w:val="22"/>
    </w:rPr>
  </w:style>
  <w:style w:type="paragraph" w:customStyle="1" w:styleId="RenumProvSubsectEntries">
    <w:name w:val="RenumProvSubsectEntries"/>
    <w:basedOn w:val="RenumProvEntries"/>
    <w:rsid w:val="00E801F2"/>
    <w:pPr>
      <w:ind w:left="252"/>
    </w:pPr>
  </w:style>
  <w:style w:type="paragraph" w:customStyle="1" w:styleId="RenumTableHdg">
    <w:name w:val="RenumTableHdg"/>
    <w:basedOn w:val="Normal"/>
    <w:rsid w:val="00E801F2"/>
    <w:pPr>
      <w:spacing w:before="120"/>
    </w:pPr>
    <w:rPr>
      <w:rFonts w:ascii="Arial" w:hAnsi="Arial"/>
      <w:b/>
      <w:sz w:val="20"/>
    </w:rPr>
  </w:style>
  <w:style w:type="paragraph" w:customStyle="1" w:styleId="SchclauseheadingSymb">
    <w:name w:val="Sch clause heading Symb"/>
    <w:basedOn w:val="Schclauseheading"/>
    <w:rsid w:val="00E801F2"/>
    <w:pPr>
      <w:tabs>
        <w:tab w:val="left" w:pos="0"/>
      </w:tabs>
      <w:ind w:left="980" w:hanging="1460"/>
    </w:pPr>
  </w:style>
  <w:style w:type="paragraph" w:customStyle="1" w:styleId="SchSubClause">
    <w:name w:val="Sch SubClause"/>
    <w:basedOn w:val="Schclauseheading"/>
    <w:rsid w:val="00E801F2"/>
    <w:rPr>
      <w:b w:val="0"/>
    </w:rPr>
  </w:style>
  <w:style w:type="paragraph" w:customStyle="1" w:styleId="Sched-FormSymb">
    <w:name w:val="Sched-Form Symb"/>
    <w:basedOn w:val="Sched-Form"/>
    <w:rsid w:val="00E801F2"/>
    <w:pPr>
      <w:tabs>
        <w:tab w:val="left" w:pos="0"/>
      </w:tabs>
      <w:ind w:left="2480" w:hanging="2960"/>
    </w:pPr>
  </w:style>
  <w:style w:type="paragraph" w:customStyle="1" w:styleId="Sched-headingSymb">
    <w:name w:val="Sched-heading Symb"/>
    <w:basedOn w:val="Sched-heading"/>
    <w:rsid w:val="00E801F2"/>
    <w:pPr>
      <w:tabs>
        <w:tab w:val="left" w:pos="0"/>
      </w:tabs>
      <w:ind w:left="2480" w:hanging="2960"/>
    </w:pPr>
  </w:style>
  <w:style w:type="paragraph" w:customStyle="1" w:styleId="Sched-PartSymb">
    <w:name w:val="Sched-Part Symb"/>
    <w:basedOn w:val="Sched-Part"/>
    <w:rsid w:val="00E801F2"/>
    <w:pPr>
      <w:tabs>
        <w:tab w:val="left" w:pos="0"/>
      </w:tabs>
      <w:ind w:left="2480" w:hanging="2960"/>
    </w:pPr>
  </w:style>
  <w:style w:type="paragraph" w:styleId="Subtitle">
    <w:name w:val="Subtitle"/>
    <w:basedOn w:val="Normal"/>
    <w:link w:val="SubtitleChar"/>
    <w:qFormat/>
    <w:rsid w:val="00E801F2"/>
    <w:pPr>
      <w:spacing w:after="60"/>
      <w:jc w:val="center"/>
      <w:outlineLvl w:val="1"/>
    </w:pPr>
    <w:rPr>
      <w:rFonts w:ascii="Arial" w:hAnsi="Arial"/>
    </w:rPr>
  </w:style>
  <w:style w:type="character" w:customStyle="1" w:styleId="SubtitleChar">
    <w:name w:val="Subtitle Char"/>
    <w:basedOn w:val="DefaultParagraphFont"/>
    <w:link w:val="Subtitle"/>
    <w:rsid w:val="00E801F2"/>
    <w:rPr>
      <w:rFonts w:ascii="Arial" w:hAnsi="Arial"/>
      <w:sz w:val="24"/>
      <w:lang w:eastAsia="en-US"/>
    </w:rPr>
  </w:style>
  <w:style w:type="paragraph" w:customStyle="1" w:styleId="TLegEntries">
    <w:name w:val="TLegEntries"/>
    <w:basedOn w:val="Normal"/>
    <w:rsid w:val="00E801F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801F2"/>
    <w:pPr>
      <w:ind w:firstLine="0"/>
    </w:pPr>
    <w:rPr>
      <w:b/>
    </w:rPr>
  </w:style>
  <w:style w:type="paragraph" w:customStyle="1" w:styleId="EndNoteTextPub">
    <w:name w:val="EndNoteTextPub"/>
    <w:basedOn w:val="Normal"/>
    <w:rsid w:val="00E801F2"/>
    <w:pPr>
      <w:spacing w:before="60"/>
      <w:ind w:left="1100"/>
      <w:jc w:val="both"/>
    </w:pPr>
    <w:rPr>
      <w:sz w:val="20"/>
    </w:rPr>
  </w:style>
  <w:style w:type="paragraph" w:customStyle="1" w:styleId="TOC10">
    <w:name w:val="TOC 10"/>
    <w:basedOn w:val="TOC5"/>
    <w:rsid w:val="00E801F2"/>
    <w:rPr>
      <w:szCs w:val="24"/>
    </w:rPr>
  </w:style>
  <w:style w:type="character" w:customStyle="1" w:styleId="charNotBold">
    <w:name w:val="charNotBold"/>
    <w:basedOn w:val="DefaultParagraphFont"/>
    <w:rsid w:val="00E801F2"/>
    <w:rPr>
      <w:rFonts w:ascii="Arial" w:hAnsi="Arial"/>
      <w:sz w:val="20"/>
    </w:rPr>
  </w:style>
  <w:style w:type="paragraph" w:customStyle="1" w:styleId="ShadedSchClauseSymb">
    <w:name w:val="Shaded Sch Clause Symb"/>
    <w:basedOn w:val="ShadedSchClause"/>
    <w:rsid w:val="00E801F2"/>
    <w:pPr>
      <w:tabs>
        <w:tab w:val="left" w:pos="0"/>
      </w:tabs>
      <w:ind w:left="975" w:hanging="1457"/>
    </w:pPr>
  </w:style>
  <w:style w:type="paragraph" w:customStyle="1" w:styleId="CoverTextBullet">
    <w:name w:val="CoverTextBullet"/>
    <w:basedOn w:val="CoverText"/>
    <w:qFormat/>
    <w:rsid w:val="00E801F2"/>
    <w:pPr>
      <w:numPr>
        <w:numId w:val="43"/>
      </w:numPr>
    </w:pPr>
    <w:rPr>
      <w:color w:val="000000"/>
    </w:rPr>
  </w:style>
  <w:style w:type="character" w:customStyle="1" w:styleId="Heading3Char">
    <w:name w:val="Heading 3 Char"/>
    <w:aliases w:val="h3 Char,sec Char"/>
    <w:basedOn w:val="DefaultParagraphFont"/>
    <w:link w:val="Heading3"/>
    <w:rsid w:val="00E801F2"/>
    <w:rPr>
      <w:b/>
      <w:sz w:val="24"/>
      <w:lang w:eastAsia="en-US"/>
    </w:rPr>
  </w:style>
  <w:style w:type="paragraph" w:customStyle="1" w:styleId="Sched-Form-18Space">
    <w:name w:val="Sched-Form-18Space"/>
    <w:basedOn w:val="Normal"/>
    <w:rsid w:val="00E801F2"/>
    <w:pPr>
      <w:spacing w:before="360" w:after="60"/>
    </w:pPr>
    <w:rPr>
      <w:sz w:val="22"/>
    </w:rPr>
  </w:style>
  <w:style w:type="paragraph" w:customStyle="1" w:styleId="FormRule">
    <w:name w:val="FormRule"/>
    <w:basedOn w:val="Normal"/>
    <w:rsid w:val="00E801F2"/>
    <w:pPr>
      <w:pBdr>
        <w:top w:val="single" w:sz="4" w:space="1" w:color="auto"/>
      </w:pBdr>
      <w:spacing w:before="160" w:after="40"/>
      <w:ind w:left="3220" w:right="3260"/>
    </w:pPr>
    <w:rPr>
      <w:sz w:val="8"/>
    </w:rPr>
  </w:style>
  <w:style w:type="paragraph" w:customStyle="1" w:styleId="OldAmdtsEntries">
    <w:name w:val="OldAmdtsEntries"/>
    <w:basedOn w:val="BillBasicHeading"/>
    <w:rsid w:val="00E801F2"/>
    <w:pPr>
      <w:tabs>
        <w:tab w:val="clear" w:pos="2600"/>
        <w:tab w:val="left" w:leader="dot" w:pos="2700"/>
      </w:tabs>
      <w:ind w:left="2700" w:hanging="2000"/>
    </w:pPr>
    <w:rPr>
      <w:sz w:val="18"/>
    </w:rPr>
  </w:style>
  <w:style w:type="paragraph" w:customStyle="1" w:styleId="OldAmdt2ndLine">
    <w:name w:val="OldAmdt2ndLine"/>
    <w:basedOn w:val="OldAmdtsEntries"/>
    <w:rsid w:val="00E801F2"/>
    <w:pPr>
      <w:tabs>
        <w:tab w:val="left" w:pos="2700"/>
      </w:tabs>
      <w:spacing w:before="0"/>
    </w:pPr>
  </w:style>
  <w:style w:type="paragraph" w:customStyle="1" w:styleId="parainpara">
    <w:name w:val="para in para"/>
    <w:rsid w:val="00E801F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801F2"/>
    <w:pPr>
      <w:spacing w:after="60"/>
      <w:ind w:left="2800"/>
    </w:pPr>
    <w:rPr>
      <w:rFonts w:ascii="ACTCrest" w:hAnsi="ACTCrest"/>
      <w:sz w:val="216"/>
    </w:rPr>
  </w:style>
  <w:style w:type="paragraph" w:customStyle="1" w:styleId="Actbullet">
    <w:name w:val="Act bullet"/>
    <w:basedOn w:val="Normal"/>
    <w:uiPriority w:val="99"/>
    <w:rsid w:val="00E801F2"/>
    <w:pPr>
      <w:numPr>
        <w:numId w:val="44"/>
      </w:numPr>
      <w:tabs>
        <w:tab w:val="left" w:pos="900"/>
      </w:tabs>
      <w:spacing w:before="20"/>
      <w:ind w:right="-60"/>
    </w:pPr>
    <w:rPr>
      <w:rFonts w:ascii="Arial" w:hAnsi="Arial"/>
      <w:sz w:val="18"/>
    </w:rPr>
  </w:style>
  <w:style w:type="paragraph" w:customStyle="1" w:styleId="AuthorisedBlock">
    <w:name w:val="AuthorisedBlock"/>
    <w:basedOn w:val="Normal"/>
    <w:rsid w:val="00E801F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801F2"/>
    <w:rPr>
      <w:b w:val="0"/>
      <w:sz w:val="32"/>
    </w:rPr>
  </w:style>
  <w:style w:type="paragraph" w:customStyle="1" w:styleId="MH1Chapter">
    <w:name w:val="M H1 Chapter"/>
    <w:basedOn w:val="AH1Chapter"/>
    <w:rsid w:val="00E801F2"/>
    <w:pPr>
      <w:tabs>
        <w:tab w:val="clear" w:pos="2600"/>
        <w:tab w:val="left" w:pos="2720"/>
      </w:tabs>
      <w:ind w:left="4000" w:hanging="3300"/>
    </w:pPr>
  </w:style>
  <w:style w:type="paragraph" w:customStyle="1" w:styleId="ModH1Chapter">
    <w:name w:val="Mod H1 Chapter"/>
    <w:basedOn w:val="IH1ChapSymb"/>
    <w:rsid w:val="00E801F2"/>
    <w:pPr>
      <w:tabs>
        <w:tab w:val="clear" w:pos="2600"/>
        <w:tab w:val="left" w:pos="3300"/>
      </w:tabs>
      <w:ind w:left="3300"/>
    </w:pPr>
  </w:style>
  <w:style w:type="paragraph" w:customStyle="1" w:styleId="ModH2Part">
    <w:name w:val="Mod H2 Part"/>
    <w:basedOn w:val="IH2PartSymb"/>
    <w:rsid w:val="00E801F2"/>
    <w:pPr>
      <w:tabs>
        <w:tab w:val="clear" w:pos="2600"/>
        <w:tab w:val="left" w:pos="3300"/>
      </w:tabs>
      <w:ind w:left="3300"/>
    </w:pPr>
  </w:style>
  <w:style w:type="paragraph" w:customStyle="1" w:styleId="ModH3Div">
    <w:name w:val="Mod H3 Div"/>
    <w:basedOn w:val="IH3DivSymb"/>
    <w:rsid w:val="00E801F2"/>
    <w:pPr>
      <w:tabs>
        <w:tab w:val="clear" w:pos="2600"/>
        <w:tab w:val="left" w:pos="3300"/>
      </w:tabs>
      <w:ind w:left="3300"/>
    </w:pPr>
  </w:style>
  <w:style w:type="paragraph" w:customStyle="1" w:styleId="ModH4SubDiv">
    <w:name w:val="Mod H4 SubDiv"/>
    <w:basedOn w:val="IH4SubDivSymb"/>
    <w:rsid w:val="00E801F2"/>
    <w:pPr>
      <w:tabs>
        <w:tab w:val="clear" w:pos="2600"/>
        <w:tab w:val="left" w:pos="3300"/>
      </w:tabs>
      <w:ind w:left="3300"/>
    </w:pPr>
  </w:style>
  <w:style w:type="paragraph" w:customStyle="1" w:styleId="ModH5Sec">
    <w:name w:val="Mod H5 Sec"/>
    <w:basedOn w:val="IH5SecSymb"/>
    <w:rsid w:val="00E801F2"/>
    <w:pPr>
      <w:tabs>
        <w:tab w:val="clear" w:pos="1100"/>
        <w:tab w:val="left" w:pos="1800"/>
      </w:tabs>
      <w:ind w:left="2200"/>
    </w:pPr>
  </w:style>
  <w:style w:type="paragraph" w:customStyle="1" w:styleId="Modmain">
    <w:name w:val="Mod main"/>
    <w:basedOn w:val="Amain"/>
    <w:rsid w:val="00E801F2"/>
    <w:pPr>
      <w:tabs>
        <w:tab w:val="clear" w:pos="900"/>
        <w:tab w:val="clear" w:pos="1100"/>
        <w:tab w:val="right" w:pos="1600"/>
        <w:tab w:val="left" w:pos="1800"/>
      </w:tabs>
      <w:ind w:left="2200"/>
    </w:pPr>
  </w:style>
  <w:style w:type="paragraph" w:customStyle="1" w:styleId="Modpara">
    <w:name w:val="Mod para"/>
    <w:basedOn w:val="BillBasic"/>
    <w:rsid w:val="00E801F2"/>
    <w:pPr>
      <w:tabs>
        <w:tab w:val="right" w:pos="2100"/>
        <w:tab w:val="left" w:pos="2300"/>
      </w:tabs>
      <w:ind w:left="2700" w:hanging="1600"/>
      <w:outlineLvl w:val="6"/>
    </w:pPr>
  </w:style>
  <w:style w:type="paragraph" w:customStyle="1" w:styleId="Modsubpara">
    <w:name w:val="Mod subpara"/>
    <w:basedOn w:val="Asubpara"/>
    <w:rsid w:val="00E801F2"/>
    <w:pPr>
      <w:tabs>
        <w:tab w:val="clear" w:pos="1900"/>
        <w:tab w:val="clear" w:pos="2100"/>
        <w:tab w:val="right" w:pos="2640"/>
        <w:tab w:val="left" w:pos="2840"/>
      </w:tabs>
      <w:ind w:left="3240" w:hanging="2140"/>
    </w:pPr>
  </w:style>
  <w:style w:type="paragraph" w:customStyle="1" w:styleId="Modsubsubpara">
    <w:name w:val="Mod subsubpara"/>
    <w:basedOn w:val="AsubsubparaSymb"/>
    <w:rsid w:val="00E801F2"/>
    <w:pPr>
      <w:tabs>
        <w:tab w:val="clear" w:pos="2400"/>
        <w:tab w:val="clear" w:pos="2600"/>
        <w:tab w:val="right" w:pos="3160"/>
        <w:tab w:val="left" w:pos="3360"/>
      </w:tabs>
      <w:ind w:left="3760" w:hanging="2660"/>
    </w:pPr>
  </w:style>
  <w:style w:type="paragraph" w:customStyle="1" w:styleId="Modmainreturn">
    <w:name w:val="Mod main return"/>
    <w:basedOn w:val="AmainreturnSymb"/>
    <w:rsid w:val="00E801F2"/>
    <w:pPr>
      <w:ind w:left="1800"/>
    </w:pPr>
  </w:style>
  <w:style w:type="paragraph" w:customStyle="1" w:styleId="Modparareturn">
    <w:name w:val="Mod para return"/>
    <w:basedOn w:val="AparareturnSymb"/>
    <w:rsid w:val="00E801F2"/>
    <w:pPr>
      <w:ind w:left="2300"/>
    </w:pPr>
  </w:style>
  <w:style w:type="paragraph" w:customStyle="1" w:styleId="Modsubparareturn">
    <w:name w:val="Mod subpara return"/>
    <w:basedOn w:val="AsubparareturnSymb"/>
    <w:rsid w:val="00E801F2"/>
    <w:pPr>
      <w:ind w:left="3040"/>
    </w:pPr>
  </w:style>
  <w:style w:type="paragraph" w:customStyle="1" w:styleId="Modref">
    <w:name w:val="Mod ref"/>
    <w:basedOn w:val="refSymb"/>
    <w:rsid w:val="00E801F2"/>
    <w:pPr>
      <w:ind w:left="1100"/>
    </w:pPr>
  </w:style>
  <w:style w:type="paragraph" w:customStyle="1" w:styleId="ModaNote">
    <w:name w:val="Mod aNote"/>
    <w:basedOn w:val="aNoteSymb"/>
    <w:rsid w:val="00E801F2"/>
    <w:pPr>
      <w:tabs>
        <w:tab w:val="left" w:pos="2600"/>
      </w:tabs>
      <w:ind w:left="2600"/>
    </w:pPr>
  </w:style>
  <w:style w:type="paragraph" w:customStyle="1" w:styleId="ModNote">
    <w:name w:val="Mod Note"/>
    <w:basedOn w:val="aNoteSymb"/>
    <w:rsid w:val="00E801F2"/>
    <w:pPr>
      <w:tabs>
        <w:tab w:val="left" w:pos="2600"/>
      </w:tabs>
      <w:ind w:left="2600"/>
    </w:pPr>
  </w:style>
  <w:style w:type="paragraph" w:customStyle="1" w:styleId="ApprFormHd">
    <w:name w:val="ApprFormHd"/>
    <w:basedOn w:val="Sched-heading"/>
    <w:rsid w:val="00E801F2"/>
    <w:pPr>
      <w:ind w:left="0" w:firstLine="0"/>
    </w:pPr>
  </w:style>
  <w:style w:type="paragraph" w:customStyle="1" w:styleId="AmdtEntries">
    <w:name w:val="AmdtEntries"/>
    <w:basedOn w:val="BillBasicHeading"/>
    <w:rsid w:val="00E801F2"/>
    <w:pPr>
      <w:keepNext w:val="0"/>
      <w:tabs>
        <w:tab w:val="clear" w:pos="2600"/>
      </w:tabs>
      <w:spacing w:before="0"/>
      <w:ind w:left="3200" w:hanging="2100"/>
    </w:pPr>
    <w:rPr>
      <w:sz w:val="18"/>
    </w:rPr>
  </w:style>
  <w:style w:type="paragraph" w:customStyle="1" w:styleId="AmdtEntriesDefL2">
    <w:name w:val="AmdtEntriesDefL2"/>
    <w:basedOn w:val="AmdtEntries"/>
    <w:rsid w:val="00E801F2"/>
    <w:pPr>
      <w:tabs>
        <w:tab w:val="left" w:pos="3000"/>
      </w:tabs>
      <w:ind w:left="3600" w:hanging="2500"/>
    </w:pPr>
  </w:style>
  <w:style w:type="paragraph" w:customStyle="1" w:styleId="Actdetailsnote">
    <w:name w:val="Act details note"/>
    <w:basedOn w:val="Actdetails"/>
    <w:uiPriority w:val="99"/>
    <w:rsid w:val="00E801F2"/>
    <w:pPr>
      <w:ind w:left="1620" w:right="-60" w:hanging="720"/>
    </w:pPr>
    <w:rPr>
      <w:sz w:val="18"/>
    </w:rPr>
  </w:style>
  <w:style w:type="paragraph" w:customStyle="1" w:styleId="DetailsNo">
    <w:name w:val="Details No"/>
    <w:basedOn w:val="Actdetails"/>
    <w:uiPriority w:val="99"/>
    <w:rsid w:val="00E801F2"/>
    <w:pPr>
      <w:ind w:left="0"/>
    </w:pPr>
    <w:rPr>
      <w:sz w:val="18"/>
    </w:rPr>
  </w:style>
  <w:style w:type="paragraph" w:customStyle="1" w:styleId="AssectheadingSymb">
    <w:name w:val="A ssect heading Symb"/>
    <w:basedOn w:val="Amain"/>
    <w:rsid w:val="00E801F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801F2"/>
    <w:pPr>
      <w:tabs>
        <w:tab w:val="left" w:pos="0"/>
        <w:tab w:val="right" w:pos="2400"/>
        <w:tab w:val="left" w:pos="2600"/>
      </w:tabs>
      <w:ind w:left="2602" w:hanging="3084"/>
      <w:outlineLvl w:val="8"/>
    </w:pPr>
  </w:style>
  <w:style w:type="paragraph" w:customStyle="1" w:styleId="AmainreturnSymb">
    <w:name w:val="A main return Symb"/>
    <w:basedOn w:val="BillBasic"/>
    <w:rsid w:val="00E801F2"/>
    <w:pPr>
      <w:tabs>
        <w:tab w:val="left" w:pos="1582"/>
      </w:tabs>
      <w:ind w:left="1100" w:hanging="1582"/>
    </w:pPr>
  </w:style>
  <w:style w:type="paragraph" w:customStyle="1" w:styleId="AparareturnSymb">
    <w:name w:val="A para return Symb"/>
    <w:basedOn w:val="BillBasic"/>
    <w:rsid w:val="00E801F2"/>
    <w:pPr>
      <w:tabs>
        <w:tab w:val="left" w:pos="2081"/>
      </w:tabs>
      <w:ind w:left="1599" w:hanging="2081"/>
    </w:pPr>
  </w:style>
  <w:style w:type="paragraph" w:customStyle="1" w:styleId="AsubparareturnSymb">
    <w:name w:val="A subpara return Symb"/>
    <w:basedOn w:val="BillBasic"/>
    <w:rsid w:val="00E801F2"/>
    <w:pPr>
      <w:tabs>
        <w:tab w:val="left" w:pos="2580"/>
      </w:tabs>
      <w:ind w:left="2098" w:hanging="2580"/>
    </w:pPr>
  </w:style>
  <w:style w:type="paragraph" w:customStyle="1" w:styleId="aDefSymb">
    <w:name w:val="aDef Symb"/>
    <w:basedOn w:val="BillBasic"/>
    <w:rsid w:val="00E801F2"/>
    <w:pPr>
      <w:tabs>
        <w:tab w:val="left" w:pos="1582"/>
      </w:tabs>
      <w:ind w:left="1100" w:hanging="1582"/>
    </w:pPr>
  </w:style>
  <w:style w:type="paragraph" w:customStyle="1" w:styleId="aDefparaSymb">
    <w:name w:val="aDef para Symb"/>
    <w:basedOn w:val="Apara"/>
    <w:rsid w:val="00E801F2"/>
    <w:pPr>
      <w:tabs>
        <w:tab w:val="clear" w:pos="1600"/>
        <w:tab w:val="left" w:pos="0"/>
        <w:tab w:val="left" w:pos="1599"/>
      </w:tabs>
      <w:ind w:left="1599" w:hanging="2081"/>
    </w:pPr>
  </w:style>
  <w:style w:type="paragraph" w:customStyle="1" w:styleId="aDefsubparaSymb">
    <w:name w:val="aDef subpara Symb"/>
    <w:basedOn w:val="Asubpara"/>
    <w:rsid w:val="00E801F2"/>
    <w:pPr>
      <w:tabs>
        <w:tab w:val="left" w:pos="0"/>
      </w:tabs>
      <w:ind w:left="2098" w:hanging="2580"/>
    </w:pPr>
  </w:style>
  <w:style w:type="paragraph" w:customStyle="1" w:styleId="SchAmainSymb">
    <w:name w:val="Sch A main Symb"/>
    <w:basedOn w:val="Amain"/>
    <w:rsid w:val="00E801F2"/>
    <w:pPr>
      <w:tabs>
        <w:tab w:val="left" w:pos="0"/>
      </w:tabs>
      <w:ind w:hanging="1580"/>
    </w:pPr>
  </w:style>
  <w:style w:type="paragraph" w:customStyle="1" w:styleId="SchAparaSymb">
    <w:name w:val="Sch A para Symb"/>
    <w:basedOn w:val="Apara"/>
    <w:rsid w:val="00E801F2"/>
    <w:pPr>
      <w:tabs>
        <w:tab w:val="left" w:pos="0"/>
      </w:tabs>
      <w:ind w:hanging="2080"/>
    </w:pPr>
  </w:style>
  <w:style w:type="paragraph" w:customStyle="1" w:styleId="SchAsubparaSymb">
    <w:name w:val="Sch A subpara Symb"/>
    <w:basedOn w:val="Asubpara"/>
    <w:rsid w:val="00E801F2"/>
    <w:pPr>
      <w:tabs>
        <w:tab w:val="left" w:pos="0"/>
      </w:tabs>
      <w:ind w:hanging="2580"/>
    </w:pPr>
  </w:style>
  <w:style w:type="paragraph" w:customStyle="1" w:styleId="SchAsubsubparaSymb">
    <w:name w:val="Sch A subsubpara Symb"/>
    <w:basedOn w:val="AsubsubparaSymb"/>
    <w:rsid w:val="00E801F2"/>
  </w:style>
  <w:style w:type="paragraph" w:customStyle="1" w:styleId="refSymb">
    <w:name w:val="ref Symb"/>
    <w:basedOn w:val="BillBasic"/>
    <w:next w:val="Normal"/>
    <w:rsid w:val="00E801F2"/>
    <w:pPr>
      <w:tabs>
        <w:tab w:val="left" w:pos="-480"/>
      </w:tabs>
      <w:spacing w:before="60"/>
      <w:ind w:hanging="480"/>
    </w:pPr>
    <w:rPr>
      <w:sz w:val="18"/>
    </w:rPr>
  </w:style>
  <w:style w:type="paragraph" w:customStyle="1" w:styleId="IshadedH5SecSymb">
    <w:name w:val="I shaded H5 Sec Symb"/>
    <w:basedOn w:val="AH5Sec"/>
    <w:rsid w:val="00E801F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801F2"/>
    <w:pPr>
      <w:tabs>
        <w:tab w:val="clear" w:pos="-1580"/>
      </w:tabs>
      <w:ind w:left="975" w:hanging="1457"/>
    </w:pPr>
  </w:style>
  <w:style w:type="paragraph" w:customStyle="1" w:styleId="IH1ChapSymb">
    <w:name w:val="I H1 Chap Symb"/>
    <w:basedOn w:val="BillBasicHeading"/>
    <w:next w:val="Normal"/>
    <w:rsid w:val="00E801F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801F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801F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801F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801F2"/>
    <w:pPr>
      <w:tabs>
        <w:tab w:val="clear" w:pos="2600"/>
        <w:tab w:val="left" w:pos="-1580"/>
        <w:tab w:val="left" w:pos="0"/>
        <w:tab w:val="left" w:pos="1100"/>
      </w:tabs>
      <w:spacing w:before="240"/>
      <w:ind w:left="1100" w:hanging="1580"/>
    </w:pPr>
  </w:style>
  <w:style w:type="paragraph" w:customStyle="1" w:styleId="IMainSymb">
    <w:name w:val="I Main Symb"/>
    <w:basedOn w:val="Amain"/>
    <w:rsid w:val="00E801F2"/>
    <w:pPr>
      <w:tabs>
        <w:tab w:val="left" w:pos="0"/>
      </w:tabs>
      <w:ind w:hanging="1580"/>
    </w:pPr>
  </w:style>
  <w:style w:type="paragraph" w:customStyle="1" w:styleId="IparaSymb">
    <w:name w:val="I para Symb"/>
    <w:basedOn w:val="Apara"/>
    <w:rsid w:val="00E801F2"/>
    <w:pPr>
      <w:tabs>
        <w:tab w:val="left" w:pos="0"/>
      </w:tabs>
      <w:ind w:hanging="2080"/>
      <w:outlineLvl w:val="9"/>
    </w:pPr>
  </w:style>
  <w:style w:type="paragraph" w:customStyle="1" w:styleId="IsubparaSymb">
    <w:name w:val="I subpara Symb"/>
    <w:basedOn w:val="Asubpara"/>
    <w:rsid w:val="00E801F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801F2"/>
    <w:pPr>
      <w:tabs>
        <w:tab w:val="clear" w:pos="2400"/>
        <w:tab w:val="clear" w:pos="2600"/>
        <w:tab w:val="right" w:pos="2460"/>
        <w:tab w:val="left" w:pos="2660"/>
      </w:tabs>
      <w:ind w:left="2660" w:hanging="3140"/>
    </w:pPr>
  </w:style>
  <w:style w:type="paragraph" w:customStyle="1" w:styleId="IdefparaSymb">
    <w:name w:val="I def para Symb"/>
    <w:basedOn w:val="IparaSymb"/>
    <w:rsid w:val="00E801F2"/>
    <w:pPr>
      <w:ind w:left="1599" w:hanging="2081"/>
    </w:pPr>
  </w:style>
  <w:style w:type="paragraph" w:customStyle="1" w:styleId="IdefsubparaSymb">
    <w:name w:val="I def subpara Symb"/>
    <w:basedOn w:val="IsubparaSymb"/>
    <w:rsid w:val="00E801F2"/>
    <w:pPr>
      <w:ind w:left="2138"/>
    </w:pPr>
  </w:style>
  <w:style w:type="paragraph" w:customStyle="1" w:styleId="ISched-headingSymb">
    <w:name w:val="I Sched-heading Symb"/>
    <w:basedOn w:val="BillBasicHeading"/>
    <w:next w:val="Normal"/>
    <w:rsid w:val="00E801F2"/>
    <w:pPr>
      <w:tabs>
        <w:tab w:val="left" w:pos="-3080"/>
        <w:tab w:val="left" w:pos="0"/>
      </w:tabs>
      <w:spacing w:before="320"/>
      <w:ind w:left="2600" w:hanging="3080"/>
    </w:pPr>
    <w:rPr>
      <w:sz w:val="34"/>
    </w:rPr>
  </w:style>
  <w:style w:type="paragraph" w:customStyle="1" w:styleId="ISched-PartSymb">
    <w:name w:val="I Sched-Part Symb"/>
    <w:basedOn w:val="BillBasicHeading"/>
    <w:rsid w:val="00E801F2"/>
    <w:pPr>
      <w:tabs>
        <w:tab w:val="left" w:pos="-3080"/>
        <w:tab w:val="left" w:pos="0"/>
      </w:tabs>
      <w:spacing w:before="380"/>
      <w:ind w:left="2600" w:hanging="3080"/>
    </w:pPr>
    <w:rPr>
      <w:sz w:val="32"/>
    </w:rPr>
  </w:style>
  <w:style w:type="paragraph" w:customStyle="1" w:styleId="ISched-formSymb">
    <w:name w:val="I Sched-form Symb"/>
    <w:basedOn w:val="BillBasicHeading"/>
    <w:rsid w:val="00E801F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801F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801F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801F2"/>
    <w:pPr>
      <w:tabs>
        <w:tab w:val="left" w:pos="1100"/>
      </w:tabs>
      <w:spacing w:before="60"/>
      <w:ind w:left="1500" w:hanging="1986"/>
    </w:pPr>
  </w:style>
  <w:style w:type="paragraph" w:customStyle="1" w:styleId="aExamHdgssSymb">
    <w:name w:val="aExamHdgss Symb"/>
    <w:basedOn w:val="BillBasicHeading"/>
    <w:next w:val="Normal"/>
    <w:rsid w:val="00E801F2"/>
    <w:pPr>
      <w:tabs>
        <w:tab w:val="clear" w:pos="2600"/>
        <w:tab w:val="left" w:pos="1582"/>
      </w:tabs>
      <w:ind w:left="1100" w:hanging="1582"/>
    </w:pPr>
    <w:rPr>
      <w:sz w:val="18"/>
    </w:rPr>
  </w:style>
  <w:style w:type="paragraph" w:customStyle="1" w:styleId="aExamssSymb">
    <w:name w:val="aExamss Symb"/>
    <w:basedOn w:val="aNote"/>
    <w:rsid w:val="00E801F2"/>
    <w:pPr>
      <w:tabs>
        <w:tab w:val="left" w:pos="1582"/>
      </w:tabs>
      <w:spacing w:before="60"/>
      <w:ind w:left="1100" w:hanging="1582"/>
    </w:pPr>
  </w:style>
  <w:style w:type="paragraph" w:customStyle="1" w:styleId="aExamINumssSymb">
    <w:name w:val="aExamINumss Symb"/>
    <w:basedOn w:val="aExamssSymb"/>
    <w:rsid w:val="00E801F2"/>
    <w:pPr>
      <w:tabs>
        <w:tab w:val="left" w:pos="1100"/>
      </w:tabs>
      <w:ind w:left="1500" w:hanging="1986"/>
    </w:pPr>
  </w:style>
  <w:style w:type="paragraph" w:customStyle="1" w:styleId="aExamNumTextssSymb">
    <w:name w:val="aExamNumTextss Symb"/>
    <w:basedOn w:val="aExamssSymb"/>
    <w:rsid w:val="00E801F2"/>
    <w:pPr>
      <w:tabs>
        <w:tab w:val="clear" w:pos="1582"/>
        <w:tab w:val="left" w:pos="1985"/>
      </w:tabs>
      <w:ind w:left="1503" w:hanging="1985"/>
    </w:pPr>
  </w:style>
  <w:style w:type="paragraph" w:customStyle="1" w:styleId="AExamIParaSymb">
    <w:name w:val="AExamIPara Symb"/>
    <w:basedOn w:val="aExam"/>
    <w:rsid w:val="00E801F2"/>
    <w:pPr>
      <w:tabs>
        <w:tab w:val="right" w:pos="1718"/>
      </w:tabs>
      <w:ind w:left="1984" w:hanging="2466"/>
    </w:pPr>
  </w:style>
  <w:style w:type="paragraph" w:customStyle="1" w:styleId="aExamBulletssSymb">
    <w:name w:val="aExamBulletss Symb"/>
    <w:basedOn w:val="aExamssSymb"/>
    <w:rsid w:val="00E801F2"/>
    <w:pPr>
      <w:tabs>
        <w:tab w:val="left" w:pos="1100"/>
      </w:tabs>
      <w:ind w:left="1500" w:hanging="1986"/>
    </w:pPr>
  </w:style>
  <w:style w:type="paragraph" w:customStyle="1" w:styleId="aNoteSymb">
    <w:name w:val="aNote Symb"/>
    <w:basedOn w:val="BillBasic"/>
    <w:rsid w:val="00E801F2"/>
    <w:pPr>
      <w:tabs>
        <w:tab w:val="left" w:pos="1100"/>
        <w:tab w:val="left" w:pos="2381"/>
      </w:tabs>
      <w:ind w:left="1899" w:hanging="2381"/>
    </w:pPr>
    <w:rPr>
      <w:sz w:val="20"/>
    </w:rPr>
  </w:style>
  <w:style w:type="paragraph" w:customStyle="1" w:styleId="aNoteTextssSymb">
    <w:name w:val="aNoteTextss Symb"/>
    <w:basedOn w:val="Normal"/>
    <w:rsid w:val="00E801F2"/>
    <w:pPr>
      <w:tabs>
        <w:tab w:val="clear" w:pos="0"/>
        <w:tab w:val="left" w:pos="1418"/>
      </w:tabs>
      <w:spacing w:before="60"/>
      <w:ind w:left="1417" w:hanging="1899"/>
      <w:jc w:val="both"/>
    </w:pPr>
    <w:rPr>
      <w:sz w:val="20"/>
    </w:rPr>
  </w:style>
  <w:style w:type="paragraph" w:customStyle="1" w:styleId="aNoteParaSymb">
    <w:name w:val="aNotePara Symb"/>
    <w:basedOn w:val="aNoteSymb"/>
    <w:rsid w:val="00E801F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801F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801F2"/>
    <w:pPr>
      <w:tabs>
        <w:tab w:val="left" w:pos="1616"/>
        <w:tab w:val="left" w:pos="2495"/>
      </w:tabs>
      <w:spacing w:before="60"/>
      <w:ind w:left="2013" w:hanging="2495"/>
    </w:pPr>
  </w:style>
  <w:style w:type="paragraph" w:customStyle="1" w:styleId="aExamHdgparSymb">
    <w:name w:val="aExamHdgpar Symb"/>
    <w:basedOn w:val="aExamHdgssSymb"/>
    <w:next w:val="Normal"/>
    <w:rsid w:val="00E801F2"/>
    <w:pPr>
      <w:tabs>
        <w:tab w:val="clear" w:pos="1582"/>
        <w:tab w:val="left" w:pos="1599"/>
      </w:tabs>
      <w:ind w:left="1599" w:hanging="2081"/>
    </w:pPr>
  </w:style>
  <w:style w:type="paragraph" w:customStyle="1" w:styleId="aExamparSymb">
    <w:name w:val="aExampar Symb"/>
    <w:basedOn w:val="aExamssSymb"/>
    <w:rsid w:val="00E801F2"/>
    <w:pPr>
      <w:tabs>
        <w:tab w:val="clear" w:pos="1582"/>
        <w:tab w:val="left" w:pos="1599"/>
      </w:tabs>
      <w:ind w:left="1599" w:hanging="2081"/>
    </w:pPr>
  </w:style>
  <w:style w:type="paragraph" w:customStyle="1" w:styleId="aExamINumparSymb">
    <w:name w:val="aExamINumpar Symb"/>
    <w:basedOn w:val="aExamparSymb"/>
    <w:rsid w:val="00E801F2"/>
    <w:pPr>
      <w:tabs>
        <w:tab w:val="left" w:pos="2000"/>
      </w:tabs>
      <w:ind w:left="2041" w:hanging="2495"/>
    </w:pPr>
  </w:style>
  <w:style w:type="paragraph" w:customStyle="1" w:styleId="aExamBulletparSymb">
    <w:name w:val="aExamBulletpar Symb"/>
    <w:basedOn w:val="aExamparSymb"/>
    <w:rsid w:val="00E801F2"/>
    <w:pPr>
      <w:tabs>
        <w:tab w:val="clear" w:pos="1599"/>
        <w:tab w:val="left" w:pos="1616"/>
        <w:tab w:val="left" w:pos="2495"/>
      </w:tabs>
      <w:ind w:left="2013" w:hanging="2495"/>
    </w:pPr>
  </w:style>
  <w:style w:type="paragraph" w:customStyle="1" w:styleId="aNoteparSymb">
    <w:name w:val="aNotepar Symb"/>
    <w:basedOn w:val="BillBasic"/>
    <w:next w:val="Normal"/>
    <w:rsid w:val="00E801F2"/>
    <w:pPr>
      <w:tabs>
        <w:tab w:val="left" w:pos="1599"/>
        <w:tab w:val="left" w:pos="2398"/>
      </w:tabs>
      <w:ind w:left="2410" w:hanging="2892"/>
    </w:pPr>
    <w:rPr>
      <w:sz w:val="20"/>
    </w:rPr>
  </w:style>
  <w:style w:type="paragraph" w:customStyle="1" w:styleId="aNoteTextparSymb">
    <w:name w:val="aNoteTextpar Symb"/>
    <w:basedOn w:val="aNoteparSymb"/>
    <w:rsid w:val="00E801F2"/>
    <w:pPr>
      <w:tabs>
        <w:tab w:val="clear" w:pos="1599"/>
        <w:tab w:val="clear" w:pos="2398"/>
        <w:tab w:val="left" w:pos="2880"/>
      </w:tabs>
      <w:spacing w:before="60"/>
      <w:ind w:left="2398" w:hanging="2880"/>
    </w:pPr>
  </w:style>
  <w:style w:type="paragraph" w:customStyle="1" w:styleId="aNoteParaparSymb">
    <w:name w:val="aNoteParapar Symb"/>
    <w:basedOn w:val="aNoteparSymb"/>
    <w:rsid w:val="00E801F2"/>
    <w:pPr>
      <w:tabs>
        <w:tab w:val="right" w:pos="2640"/>
      </w:tabs>
      <w:spacing w:before="60"/>
      <w:ind w:left="2920" w:hanging="3402"/>
    </w:pPr>
  </w:style>
  <w:style w:type="paragraph" w:customStyle="1" w:styleId="aNoteBulletparSymb">
    <w:name w:val="aNoteBulletpar Symb"/>
    <w:basedOn w:val="aNoteparSymb"/>
    <w:rsid w:val="00E801F2"/>
    <w:pPr>
      <w:tabs>
        <w:tab w:val="clear" w:pos="1599"/>
        <w:tab w:val="left" w:pos="3289"/>
      </w:tabs>
      <w:spacing w:before="60"/>
      <w:ind w:left="2807" w:hanging="3289"/>
    </w:pPr>
  </w:style>
  <w:style w:type="paragraph" w:customStyle="1" w:styleId="AsubparabulletSymb">
    <w:name w:val="A subpara bullet Symb"/>
    <w:basedOn w:val="BillBasic"/>
    <w:rsid w:val="00E801F2"/>
    <w:pPr>
      <w:tabs>
        <w:tab w:val="left" w:pos="2138"/>
        <w:tab w:val="left" w:pos="3005"/>
      </w:tabs>
      <w:spacing w:before="60"/>
      <w:ind w:left="2523" w:hanging="3005"/>
    </w:pPr>
  </w:style>
  <w:style w:type="paragraph" w:customStyle="1" w:styleId="aExamHdgsubparSymb">
    <w:name w:val="aExamHdgsubpar Symb"/>
    <w:basedOn w:val="aExamHdgssSymb"/>
    <w:next w:val="Normal"/>
    <w:rsid w:val="00E801F2"/>
    <w:pPr>
      <w:tabs>
        <w:tab w:val="clear" w:pos="1582"/>
        <w:tab w:val="left" w:pos="2620"/>
      </w:tabs>
      <w:ind w:left="2138" w:hanging="2620"/>
    </w:pPr>
  </w:style>
  <w:style w:type="paragraph" w:customStyle="1" w:styleId="aExamsubparSymb">
    <w:name w:val="aExamsubpar Symb"/>
    <w:basedOn w:val="aExamssSymb"/>
    <w:rsid w:val="00E801F2"/>
    <w:pPr>
      <w:tabs>
        <w:tab w:val="clear" w:pos="1582"/>
        <w:tab w:val="left" w:pos="2620"/>
      </w:tabs>
      <w:ind w:left="2138" w:hanging="2620"/>
    </w:pPr>
  </w:style>
  <w:style w:type="paragraph" w:customStyle="1" w:styleId="aNotesubparSymb">
    <w:name w:val="aNotesubpar Symb"/>
    <w:basedOn w:val="BillBasic"/>
    <w:next w:val="Normal"/>
    <w:rsid w:val="00E801F2"/>
    <w:pPr>
      <w:tabs>
        <w:tab w:val="left" w:pos="2138"/>
        <w:tab w:val="left" w:pos="2937"/>
      </w:tabs>
      <w:ind w:left="2455" w:hanging="2937"/>
    </w:pPr>
    <w:rPr>
      <w:sz w:val="20"/>
    </w:rPr>
  </w:style>
  <w:style w:type="paragraph" w:customStyle="1" w:styleId="aNoteTextsubparSymb">
    <w:name w:val="aNoteTextsubpar Symb"/>
    <w:basedOn w:val="aNotesubparSymb"/>
    <w:rsid w:val="00E801F2"/>
    <w:pPr>
      <w:tabs>
        <w:tab w:val="clear" w:pos="2138"/>
        <w:tab w:val="clear" w:pos="2937"/>
        <w:tab w:val="left" w:pos="2943"/>
      </w:tabs>
      <w:spacing w:before="60"/>
      <w:ind w:left="2943" w:hanging="3425"/>
    </w:pPr>
  </w:style>
  <w:style w:type="paragraph" w:customStyle="1" w:styleId="PenaltySymb">
    <w:name w:val="Penalty Symb"/>
    <w:basedOn w:val="AmainreturnSymb"/>
    <w:rsid w:val="00E801F2"/>
  </w:style>
  <w:style w:type="paragraph" w:customStyle="1" w:styleId="PenaltyParaSymb">
    <w:name w:val="PenaltyPara Symb"/>
    <w:basedOn w:val="Normal"/>
    <w:rsid w:val="00E801F2"/>
    <w:pPr>
      <w:tabs>
        <w:tab w:val="right" w:pos="1360"/>
      </w:tabs>
      <w:spacing w:before="60"/>
      <w:ind w:left="1599" w:hanging="2081"/>
      <w:jc w:val="both"/>
    </w:pPr>
  </w:style>
  <w:style w:type="paragraph" w:customStyle="1" w:styleId="FormulaSymb">
    <w:name w:val="Formula Symb"/>
    <w:basedOn w:val="BillBasic"/>
    <w:rsid w:val="00E801F2"/>
    <w:pPr>
      <w:tabs>
        <w:tab w:val="left" w:pos="-480"/>
      </w:tabs>
      <w:spacing w:line="260" w:lineRule="atLeast"/>
      <w:ind w:hanging="480"/>
      <w:jc w:val="center"/>
    </w:pPr>
  </w:style>
  <w:style w:type="paragraph" w:customStyle="1" w:styleId="NormalSymb">
    <w:name w:val="Normal Symb"/>
    <w:basedOn w:val="Normal"/>
    <w:qFormat/>
    <w:rsid w:val="00E801F2"/>
    <w:pPr>
      <w:ind w:hanging="482"/>
    </w:pPr>
  </w:style>
  <w:style w:type="character" w:styleId="PlaceholderText">
    <w:name w:val="Placeholder Text"/>
    <w:basedOn w:val="DefaultParagraphFont"/>
    <w:uiPriority w:val="99"/>
    <w:semiHidden/>
    <w:rsid w:val="00E801F2"/>
    <w:rPr>
      <w:color w:val="808080"/>
    </w:rPr>
  </w:style>
  <w:style w:type="character" w:styleId="UnresolvedMention">
    <w:name w:val="Unresolved Mention"/>
    <w:basedOn w:val="DefaultParagraphFont"/>
    <w:uiPriority w:val="99"/>
    <w:semiHidden/>
    <w:unhideWhenUsed/>
    <w:rsid w:val="00C2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7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legislation.act.gov.au/a/2001-14" TargetMode="External"/><Relationship Id="rId21" Type="http://schemas.openxmlformats.org/officeDocument/2006/relationships/footer" Target="footer2.xml"/><Relationship Id="rId34" Type="http://schemas.openxmlformats.org/officeDocument/2006/relationships/header" Target="header7.xml"/><Relationship Id="rId42" Type="http://schemas.openxmlformats.org/officeDocument/2006/relationships/hyperlink" Target="http://www.legislation.act.gov.au/a/2001-83" TargetMode="External"/><Relationship Id="rId47" Type="http://schemas.openxmlformats.org/officeDocument/2006/relationships/footer" Target="footer11.xml"/><Relationship Id="rId50" Type="http://schemas.openxmlformats.org/officeDocument/2006/relationships/hyperlink" Target="http://www.legislation.act.gov.au/a/2001-83/default.asp" TargetMode="External"/><Relationship Id="rId55" Type="http://schemas.openxmlformats.org/officeDocument/2006/relationships/footer" Target="footer12.xml"/><Relationship Id="rId63" Type="http://schemas.openxmlformats.org/officeDocument/2006/relationships/header" Target="header1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0" Type="http://schemas.openxmlformats.org/officeDocument/2006/relationships/footer" Target="footer1.xml"/><Relationship Id="rId29" Type="http://schemas.openxmlformats.org/officeDocument/2006/relationships/hyperlink" Target="http://www.legislation.act.gov.au/a/2001-14" TargetMode="External"/><Relationship Id="rId41" Type="http://schemas.openxmlformats.org/officeDocument/2006/relationships/hyperlink" Target="http://www.legislation.act.gov.au/a/2001-14" TargetMode="External"/><Relationship Id="rId54" Type="http://schemas.openxmlformats.org/officeDocument/2006/relationships/header" Target="header11.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publish.csiro.au" TargetMode="External"/><Relationship Id="rId37" Type="http://schemas.openxmlformats.org/officeDocument/2006/relationships/footer" Target="footer9.xml"/><Relationship Id="rId40" Type="http://schemas.openxmlformats.org/officeDocument/2006/relationships/hyperlink" Target="http://www.legislation.act.gov.au/a/2001-83" TargetMode="External"/><Relationship Id="rId45" Type="http://schemas.openxmlformats.org/officeDocument/2006/relationships/header" Target="header9.xml"/><Relationship Id="rId53" Type="http://schemas.openxmlformats.org/officeDocument/2006/relationships/header" Target="header10.xml"/><Relationship Id="rId58"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yperlink" Target="http://www.legislation.act.gov.au/a/2019-2/default.asp" TargetMode="External"/><Relationship Id="rId57" Type="http://schemas.openxmlformats.org/officeDocument/2006/relationships/header" Target="header12.xml"/><Relationship Id="rId61" Type="http://schemas.openxmlformats.org/officeDocument/2006/relationships/header" Target="header14.xml"/><Relationship Id="rId10" Type="http://schemas.openxmlformats.org/officeDocument/2006/relationships/hyperlink" Target="http://www.legislation.act.gov.au/a/2001-14" TargetMode="External"/><Relationship Id="rId19" Type="http://schemas.openxmlformats.org/officeDocument/2006/relationships/header" Target="header2.xml"/><Relationship Id="rId31" Type="http://schemas.openxmlformats.org/officeDocument/2006/relationships/hyperlink" Target="http://www.legislation.act.gov.au/a/2001-14" TargetMode="External"/><Relationship Id="rId44" Type="http://schemas.openxmlformats.org/officeDocument/2006/relationships/header" Target="header8.xml"/><Relationship Id="rId52" Type="http://schemas.openxmlformats.org/officeDocument/2006/relationships/hyperlink" Target="https://www.legislation.act.gov.au/a/2019-2/default.asp" TargetMode="External"/><Relationship Id="rId60" Type="http://schemas.openxmlformats.org/officeDocument/2006/relationships/footer" Target="footer15.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01-14" TargetMode="External"/><Relationship Id="rId35" Type="http://schemas.openxmlformats.org/officeDocument/2006/relationships/footer" Target="footer7.xml"/><Relationship Id="rId43" Type="http://schemas.openxmlformats.org/officeDocument/2006/relationships/hyperlink" Target="http://www.publish.csiro.au" TargetMode="External"/><Relationship Id="rId48" Type="http://schemas.openxmlformats.org/officeDocument/2006/relationships/hyperlink" Target="http://www.legislation.act.gov.au/a/2001-14" TargetMode="External"/><Relationship Id="rId56" Type="http://schemas.openxmlformats.org/officeDocument/2006/relationships/footer" Target="footer13.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gislation.act.gov.au/a/2019-2/default.asp" TargetMode="Externa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footer" Target="footer10.xml"/><Relationship Id="rId59"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3C29-A878-4456-A9DC-C4179F1B54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389375-B0BF-4C2D-8A06-75C4E54A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1601</Words>
  <Characters>8049</Characters>
  <Application>Microsoft Office Word</Application>
  <DocSecurity>0</DocSecurity>
  <Lines>271</Lines>
  <Paragraphs>168</Paragraphs>
  <ScaleCrop>false</ScaleCrop>
  <HeadingPairs>
    <vt:vector size="2" baseType="variant">
      <vt:variant>
        <vt:lpstr>Title</vt:lpstr>
      </vt:variant>
      <vt:variant>
        <vt:i4>1</vt:i4>
      </vt:variant>
    </vt:vector>
  </HeadingPairs>
  <TitlesOfParts>
    <vt:vector size="1" baseType="lpstr">
      <vt:lpstr>Eggs (Labelling and Sale) Regulation 2019</vt:lpstr>
    </vt:vector>
  </TitlesOfParts>
  <Manager>Section</Manager>
  <Company>Section</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Eggs (Labelling and Sale) Regulation 2019</dc:title>
  <dc:subject/>
  <dc:creator>ACT Government</dc:creator>
  <cp:keywords>R01</cp:keywords>
  <dc:description/>
  <cp:lastModifiedBy>PCODCS</cp:lastModifiedBy>
  <cp:revision>4</cp:revision>
  <cp:lastPrinted>2019-02-25T04:14:00Z</cp:lastPrinted>
  <dcterms:created xsi:type="dcterms:W3CDTF">2019-08-26T02:17:00Z</dcterms:created>
  <dcterms:modified xsi:type="dcterms:W3CDTF">2019-08-26T02:17:00Z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26/08/19</vt:lpwstr>
  </property>
  <property fmtid="{D5CDD505-2E9C-101B-9397-08002B2CF9AE}" pid="6" name="StartDt">
    <vt:lpwstr>26/08/19</vt:lpwstr>
  </property>
  <property fmtid="{D5CDD505-2E9C-101B-9397-08002B2CF9AE}" pid="7" name="DMSID">
    <vt:lpwstr>1085038</vt:lpwstr>
  </property>
  <property fmtid="{D5CDD505-2E9C-101B-9397-08002B2CF9AE}" pid="8" name="CHECKEDOUTFROMJMS">
    <vt:lpwstr/>
  </property>
  <property fmtid="{D5CDD505-2E9C-101B-9397-08002B2CF9AE}" pid="9" name="JMSREQUIREDCHECKIN">
    <vt:lpwstr/>
  </property>
</Properties>
</file>