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16E73" w14:textId="77777777" w:rsidR="00E10B99" w:rsidRDefault="00E10B99" w:rsidP="00FE5883">
      <w:pPr>
        <w:spacing w:before="480"/>
        <w:jc w:val="center"/>
      </w:pPr>
      <w:r>
        <w:rPr>
          <w:noProof/>
          <w:lang w:eastAsia="en-AU"/>
        </w:rPr>
        <w:drawing>
          <wp:inline distT="0" distB="0" distL="0" distR="0" wp14:anchorId="4D4F20EB" wp14:editId="6FAEAD16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371C8D" w14:textId="77777777" w:rsidR="00E10B99" w:rsidRDefault="00E10B99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340E6AC7" w14:textId="53A4DF18" w:rsidR="00825663" w:rsidRPr="00541115" w:rsidRDefault="00F71A03" w:rsidP="00C64BF1">
      <w:pPr>
        <w:pStyle w:val="Billname1"/>
      </w:pPr>
      <w:r w:rsidRPr="00541115">
        <w:fldChar w:fldCharType="begin"/>
      </w:r>
      <w:r w:rsidRPr="00541115">
        <w:instrText xml:space="preserve"> REF Citation \*charformat  \* MERGEFORMAT </w:instrText>
      </w:r>
      <w:r w:rsidRPr="00541115">
        <w:fldChar w:fldCharType="separate"/>
      </w:r>
      <w:r w:rsidR="00BD4200">
        <w:t>Court Procedures Amendment Rules 2023 (No 1)</w:t>
      </w:r>
      <w:r w:rsidRPr="00541115">
        <w:fldChar w:fldCharType="end"/>
      </w:r>
    </w:p>
    <w:p w14:paraId="28231C4D" w14:textId="29C701F9" w:rsidR="00825663" w:rsidRPr="00541115" w:rsidRDefault="00825663">
      <w:pPr>
        <w:pStyle w:val="ActNo"/>
      </w:pPr>
      <w:r w:rsidRPr="00541115">
        <w:t xml:space="preserve">Subordinate Law </w:t>
      </w:r>
      <w:r w:rsidR="00F71A03" w:rsidRPr="00541115">
        <w:fldChar w:fldCharType="begin"/>
      </w:r>
      <w:r w:rsidR="00F71A03" w:rsidRPr="00541115">
        <w:instrText xml:space="preserve"> DOCPROPERTY "Category"  \* MERGEFORMAT </w:instrText>
      </w:r>
      <w:r w:rsidR="00F71A03" w:rsidRPr="00541115">
        <w:fldChar w:fldCharType="separate"/>
      </w:r>
      <w:r w:rsidR="00BD4200">
        <w:t>SL2023-15</w:t>
      </w:r>
      <w:r w:rsidR="00F71A03" w:rsidRPr="00541115">
        <w:fldChar w:fldCharType="end"/>
      </w:r>
    </w:p>
    <w:p w14:paraId="66017ECD" w14:textId="77777777" w:rsidR="00825663" w:rsidRPr="00541115" w:rsidRDefault="00825663">
      <w:pPr>
        <w:pStyle w:val="N-line3"/>
      </w:pPr>
    </w:p>
    <w:p w14:paraId="626A6D97" w14:textId="63D85F51" w:rsidR="00825663" w:rsidRPr="00541115" w:rsidRDefault="00825663">
      <w:pPr>
        <w:pStyle w:val="EnactingWordsRules"/>
      </w:pPr>
      <w:r w:rsidRPr="00541115">
        <w:t xml:space="preserve">We, the rule-making committee, make the following rules of court under the </w:t>
      </w:r>
      <w:hyperlink r:id="rId9" w:tooltip="A2004-59" w:history="1">
        <w:r w:rsidR="00AD6F40" w:rsidRPr="00AD6F40">
          <w:rPr>
            <w:rStyle w:val="charCitHyperlinkItal"/>
          </w:rPr>
          <w:t>Court Procedures Act 2004</w:t>
        </w:r>
      </w:hyperlink>
      <w:r w:rsidRPr="00541115">
        <w:t>, section 7.</w:t>
      </w:r>
    </w:p>
    <w:p w14:paraId="27FB2202" w14:textId="137F82BD" w:rsidR="00825663" w:rsidRPr="00541115" w:rsidRDefault="00825663">
      <w:pPr>
        <w:pStyle w:val="DateLine"/>
      </w:pPr>
      <w:r w:rsidRPr="00541115">
        <w:t xml:space="preserve">Dated </w:t>
      </w:r>
      <w:r w:rsidR="00E10B99">
        <w:t>27 June 2023</w:t>
      </w:r>
      <w:r w:rsidRPr="00541115">
        <w:t>.</w:t>
      </w:r>
    </w:p>
    <w:p w14:paraId="68546CA2" w14:textId="77777777" w:rsidR="00825663" w:rsidRPr="00541115" w:rsidRDefault="00825663" w:rsidP="00D008A5"/>
    <w:tbl>
      <w:tblPr>
        <w:tblW w:w="7559" w:type="dxa"/>
        <w:jc w:val="center"/>
        <w:tblLook w:val="0000" w:firstRow="0" w:lastRow="0" w:firstColumn="0" w:lastColumn="0" w:noHBand="0" w:noVBand="0"/>
      </w:tblPr>
      <w:tblGrid>
        <w:gridCol w:w="4253"/>
        <w:gridCol w:w="3306"/>
      </w:tblGrid>
      <w:tr w:rsidR="00825663" w:rsidRPr="00541115" w14:paraId="3A7CB07F" w14:textId="77777777" w:rsidTr="00D008A5">
        <w:trPr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9D86EC0" w14:textId="5CC76C51" w:rsidR="00825663" w:rsidRPr="00541115" w:rsidRDefault="00053203" w:rsidP="00D008A5">
            <w:pPr>
              <w:spacing w:before="160" w:after="40"/>
              <w:rPr>
                <w:caps/>
              </w:rPr>
            </w:pPr>
            <w:r>
              <w:rPr>
                <w:caps/>
              </w:rPr>
              <w:t>Lucy McCallum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</w:tcPr>
          <w:p w14:paraId="4F1D84CE" w14:textId="010AE4AF" w:rsidR="00825663" w:rsidRPr="00541115" w:rsidRDefault="00053203" w:rsidP="00D008A5">
            <w:pPr>
              <w:spacing w:before="160" w:after="40"/>
              <w:jc w:val="right"/>
              <w:rPr>
                <w:caps/>
              </w:rPr>
            </w:pPr>
            <w:r>
              <w:rPr>
                <w:caps/>
              </w:rPr>
              <w:t>Lorraine walker</w:t>
            </w:r>
          </w:p>
        </w:tc>
      </w:tr>
      <w:tr w:rsidR="00825663" w:rsidRPr="00541115" w14:paraId="784EBD51" w14:textId="77777777" w:rsidTr="00D008A5">
        <w:trPr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C8BD3EC" w14:textId="77777777" w:rsidR="00825663" w:rsidRPr="00541115" w:rsidRDefault="00825663" w:rsidP="00D008A5">
            <w:pPr>
              <w:spacing w:before="160" w:after="40"/>
            </w:pPr>
            <w:r w:rsidRPr="00541115">
              <w:t>Chief Justice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</w:tcPr>
          <w:p w14:paraId="7B4DF220" w14:textId="77777777" w:rsidR="00825663" w:rsidRPr="00541115" w:rsidRDefault="00825663" w:rsidP="00D008A5">
            <w:pPr>
              <w:spacing w:before="160" w:after="40"/>
              <w:jc w:val="right"/>
            </w:pPr>
            <w:r w:rsidRPr="00541115">
              <w:t>Chief Magistrate</w:t>
            </w:r>
          </w:p>
        </w:tc>
      </w:tr>
      <w:tr w:rsidR="00825663" w:rsidRPr="00541115" w14:paraId="339906DB" w14:textId="77777777" w:rsidTr="00D008A5">
        <w:trPr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FC1CAD4" w14:textId="5FCE6069" w:rsidR="00825663" w:rsidRPr="00541115" w:rsidRDefault="00053203" w:rsidP="00D008A5">
            <w:pPr>
              <w:spacing w:before="160" w:after="40"/>
              <w:rPr>
                <w:caps/>
              </w:rPr>
            </w:pPr>
            <w:r>
              <w:rPr>
                <w:caps/>
              </w:rPr>
              <w:t>david mossop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</w:tcPr>
          <w:p w14:paraId="488F1157" w14:textId="3296FB3F" w:rsidR="00825663" w:rsidRPr="00541115" w:rsidRDefault="00053203" w:rsidP="00D008A5">
            <w:pPr>
              <w:spacing w:before="160" w:after="40"/>
              <w:jc w:val="right"/>
              <w:rPr>
                <w:caps/>
              </w:rPr>
            </w:pPr>
            <w:r>
              <w:rPr>
                <w:caps/>
              </w:rPr>
              <w:t>ian temby</w:t>
            </w:r>
          </w:p>
        </w:tc>
      </w:tr>
      <w:tr w:rsidR="00825663" w:rsidRPr="00541115" w14:paraId="2CD183E0" w14:textId="77777777" w:rsidTr="00D008A5">
        <w:trPr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0A8C7A5" w14:textId="77777777" w:rsidR="00825663" w:rsidRPr="00541115" w:rsidRDefault="00825663" w:rsidP="00D008A5">
            <w:pPr>
              <w:spacing w:before="160" w:after="40"/>
            </w:pPr>
            <w:r w:rsidRPr="00541115">
              <w:t>Judge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</w:tcPr>
          <w:p w14:paraId="35FFAE61" w14:textId="77777777" w:rsidR="00825663" w:rsidRPr="00541115" w:rsidRDefault="00825663" w:rsidP="00D008A5">
            <w:pPr>
              <w:spacing w:before="160" w:after="40"/>
              <w:jc w:val="right"/>
            </w:pPr>
            <w:r w:rsidRPr="00541115">
              <w:t>Magistrate</w:t>
            </w:r>
          </w:p>
        </w:tc>
      </w:tr>
      <w:tr w:rsidR="00825663" w:rsidRPr="00541115" w14:paraId="6BFC2FC1" w14:textId="77777777" w:rsidTr="00D008A5">
        <w:trPr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CBCEA89" w14:textId="77777777" w:rsidR="00825663" w:rsidRPr="00541115" w:rsidRDefault="00825663" w:rsidP="00D008A5">
            <w:pPr>
              <w:spacing w:before="160" w:after="40"/>
              <w:rPr>
                <w:caps/>
              </w:rPr>
            </w:pP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</w:tcPr>
          <w:p w14:paraId="767E7284" w14:textId="77777777" w:rsidR="00825663" w:rsidRPr="00541115" w:rsidRDefault="00825663" w:rsidP="00D008A5">
            <w:pPr>
              <w:spacing w:before="160" w:after="40"/>
              <w:jc w:val="right"/>
              <w:rPr>
                <w:caps/>
              </w:rPr>
            </w:pPr>
          </w:p>
        </w:tc>
      </w:tr>
    </w:tbl>
    <w:p w14:paraId="44C0FE6B" w14:textId="77777777" w:rsidR="00825663" w:rsidRPr="00541115" w:rsidRDefault="00825663">
      <w:pPr>
        <w:pStyle w:val="N-line3"/>
      </w:pPr>
    </w:p>
    <w:p w14:paraId="6DBCCDF1" w14:textId="77777777" w:rsidR="00307F66" w:rsidRDefault="00307F66">
      <w:pPr>
        <w:pStyle w:val="00SigningPage"/>
        <w:sectPr w:rsidR="00307F6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 w:code="9"/>
          <w:pgMar w:top="3000" w:right="1900" w:bottom="2500" w:left="2300" w:header="2480" w:footer="2100" w:gutter="0"/>
          <w:pgNumType w:fmt="lowerRoman"/>
          <w:cols w:space="720"/>
          <w:titlePg/>
          <w:docGrid w:linePitch="254"/>
        </w:sectPr>
      </w:pPr>
    </w:p>
    <w:p w14:paraId="6577E6A8" w14:textId="77777777" w:rsidR="00E10B99" w:rsidRDefault="00E10B99" w:rsidP="00FE5883">
      <w:pPr>
        <w:spacing w:before="480"/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6C1B03E6" wp14:editId="63717B93">
            <wp:extent cx="1333500" cy="1181100"/>
            <wp:effectExtent l="19050" t="0" r="0" b="0"/>
            <wp:docPr id="3" name="Picture 3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D8B816" w14:textId="77777777" w:rsidR="00E10B99" w:rsidRDefault="00E10B99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2467C348" w14:textId="75CAB3C6" w:rsidR="00825663" w:rsidRPr="00541115" w:rsidRDefault="00E10B99" w:rsidP="00C64BF1">
      <w:pPr>
        <w:pStyle w:val="Billname"/>
      </w:pPr>
      <w:bookmarkStart w:id="0" w:name="Citation"/>
      <w:r>
        <w:t>Court Procedures Amendment Rules 2023 (No 1)</w:t>
      </w:r>
      <w:bookmarkEnd w:id="0"/>
    </w:p>
    <w:p w14:paraId="3BBB5575" w14:textId="5BFB6F2F" w:rsidR="00825663" w:rsidRPr="00541115" w:rsidRDefault="00825663">
      <w:pPr>
        <w:pStyle w:val="ActNo"/>
      </w:pPr>
      <w:r w:rsidRPr="00541115">
        <w:t xml:space="preserve">Subordinate Law </w:t>
      </w:r>
      <w:r w:rsidR="00F71A03" w:rsidRPr="00541115">
        <w:fldChar w:fldCharType="begin"/>
      </w:r>
      <w:r w:rsidR="00F71A03" w:rsidRPr="00541115">
        <w:instrText xml:space="preserve"> DOCPROPERTY "Category"  \* MERGEFORMAT </w:instrText>
      </w:r>
      <w:r w:rsidR="00F71A03" w:rsidRPr="00541115">
        <w:fldChar w:fldCharType="separate"/>
      </w:r>
      <w:r w:rsidR="00BD4200">
        <w:t>SL2023-15</w:t>
      </w:r>
      <w:r w:rsidR="00F71A03" w:rsidRPr="00541115">
        <w:fldChar w:fldCharType="end"/>
      </w:r>
    </w:p>
    <w:p w14:paraId="1CCA3B1A" w14:textId="77777777" w:rsidR="00825663" w:rsidRPr="00541115" w:rsidRDefault="00825663">
      <w:pPr>
        <w:pStyle w:val="madeunder"/>
      </w:pPr>
      <w:r w:rsidRPr="00541115">
        <w:t>made under the</w:t>
      </w:r>
    </w:p>
    <w:bookmarkStart w:id="1" w:name="ActName"/>
    <w:p w14:paraId="154A26DF" w14:textId="12C0D99A" w:rsidR="00825663" w:rsidRPr="00541115" w:rsidRDefault="00AD6F40">
      <w:pPr>
        <w:pStyle w:val="AuthLaw"/>
      </w:pPr>
      <w:r w:rsidRPr="00AD6F40">
        <w:rPr>
          <w:rStyle w:val="charCitHyperlinkAbbrev"/>
        </w:rPr>
        <w:fldChar w:fldCharType="begin"/>
      </w:r>
      <w:r>
        <w:rPr>
          <w:rStyle w:val="charCitHyperlinkAbbrev"/>
        </w:rPr>
        <w:instrText>HYPERLINK "http://www.legislation.act.gov.au/a/2004-59" \o "A2004-59"</w:instrText>
      </w:r>
      <w:r w:rsidRPr="00AD6F40">
        <w:rPr>
          <w:rStyle w:val="charCitHyperlinkAbbrev"/>
        </w:rPr>
      </w:r>
      <w:r w:rsidRPr="00AD6F40">
        <w:rPr>
          <w:rStyle w:val="charCitHyperlinkAbbrev"/>
        </w:rPr>
        <w:fldChar w:fldCharType="separate"/>
      </w:r>
      <w:r w:rsidRPr="00AD6F40">
        <w:rPr>
          <w:rStyle w:val="charCitHyperlinkAbbrev"/>
        </w:rPr>
        <w:t>Court Procedures Act 2004</w:t>
      </w:r>
      <w:r w:rsidRPr="00AD6F40">
        <w:rPr>
          <w:rStyle w:val="charCitHyperlinkAbbrev"/>
        </w:rPr>
        <w:fldChar w:fldCharType="end"/>
      </w:r>
      <w:bookmarkEnd w:id="1"/>
    </w:p>
    <w:p w14:paraId="58C1E4FE" w14:textId="77777777" w:rsidR="00825663" w:rsidRPr="00541115" w:rsidRDefault="00825663">
      <w:pPr>
        <w:pStyle w:val="Placeholder"/>
      </w:pPr>
      <w:r w:rsidRPr="00541115">
        <w:rPr>
          <w:rStyle w:val="CharChapNo"/>
        </w:rPr>
        <w:t xml:space="preserve">  </w:t>
      </w:r>
      <w:r w:rsidRPr="00541115">
        <w:rPr>
          <w:rStyle w:val="CharChapText"/>
        </w:rPr>
        <w:t xml:space="preserve">  </w:t>
      </w:r>
    </w:p>
    <w:p w14:paraId="217AD604" w14:textId="77777777" w:rsidR="00825663" w:rsidRPr="00541115" w:rsidRDefault="00825663">
      <w:pPr>
        <w:pStyle w:val="Placeholder"/>
      </w:pPr>
      <w:r w:rsidRPr="00541115">
        <w:rPr>
          <w:rStyle w:val="CharPartNo"/>
        </w:rPr>
        <w:t xml:space="preserve">  </w:t>
      </w:r>
      <w:r w:rsidRPr="00541115">
        <w:rPr>
          <w:rStyle w:val="CharPartText"/>
        </w:rPr>
        <w:t xml:space="preserve">  </w:t>
      </w:r>
    </w:p>
    <w:p w14:paraId="007126F5" w14:textId="77777777" w:rsidR="00825663" w:rsidRPr="00541115" w:rsidRDefault="00825663">
      <w:pPr>
        <w:pStyle w:val="Placeholder"/>
      </w:pPr>
      <w:r w:rsidRPr="00541115">
        <w:rPr>
          <w:rStyle w:val="CharDivNo"/>
        </w:rPr>
        <w:t xml:space="preserve">  </w:t>
      </w:r>
      <w:r w:rsidRPr="00541115">
        <w:rPr>
          <w:rStyle w:val="CharDivText"/>
        </w:rPr>
        <w:t xml:space="preserve">  </w:t>
      </w:r>
    </w:p>
    <w:p w14:paraId="0FF02DC5" w14:textId="77777777" w:rsidR="00825663" w:rsidRPr="00541115" w:rsidRDefault="00825663">
      <w:pPr>
        <w:pStyle w:val="Placeholder"/>
      </w:pPr>
      <w:r w:rsidRPr="00541115">
        <w:rPr>
          <w:rStyle w:val="charContents"/>
          <w:sz w:val="16"/>
        </w:rPr>
        <w:t xml:space="preserve">  </w:t>
      </w:r>
      <w:r w:rsidRPr="00541115">
        <w:rPr>
          <w:rStyle w:val="charPage"/>
        </w:rPr>
        <w:t xml:space="preserve">  </w:t>
      </w:r>
    </w:p>
    <w:p w14:paraId="0C188ADB" w14:textId="77777777" w:rsidR="00825663" w:rsidRPr="00541115" w:rsidRDefault="00825663">
      <w:pPr>
        <w:pStyle w:val="N-TOCheading"/>
      </w:pPr>
      <w:r w:rsidRPr="00541115">
        <w:rPr>
          <w:rStyle w:val="charContents"/>
        </w:rPr>
        <w:t>Contents</w:t>
      </w:r>
    </w:p>
    <w:p w14:paraId="24939996" w14:textId="77777777" w:rsidR="00825663" w:rsidRPr="00541115" w:rsidRDefault="00825663">
      <w:pPr>
        <w:pStyle w:val="N-9pt"/>
      </w:pPr>
      <w:r w:rsidRPr="00541115">
        <w:tab/>
      </w:r>
      <w:r w:rsidRPr="00541115">
        <w:rPr>
          <w:rStyle w:val="charPage"/>
        </w:rPr>
        <w:t>Page</w:t>
      </w:r>
    </w:p>
    <w:p w14:paraId="6A177FA7" w14:textId="3573E58F" w:rsidR="00307F66" w:rsidRDefault="00307F6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138763942" w:history="1">
        <w:r w:rsidRPr="00C617B3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C617B3">
          <w:t>Name of rules</w:t>
        </w:r>
        <w:r>
          <w:tab/>
        </w:r>
        <w:r>
          <w:fldChar w:fldCharType="begin"/>
        </w:r>
        <w:r>
          <w:instrText xml:space="preserve"> PAGEREF _Toc138763942 \h </w:instrText>
        </w:r>
        <w:r>
          <w:fldChar w:fldCharType="separate"/>
        </w:r>
        <w:r w:rsidR="00BD4200">
          <w:t>1</w:t>
        </w:r>
        <w:r>
          <w:fldChar w:fldCharType="end"/>
        </w:r>
      </w:hyperlink>
    </w:p>
    <w:p w14:paraId="228928E6" w14:textId="472440C3" w:rsidR="00307F66" w:rsidRDefault="00307F6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8763943" w:history="1">
        <w:r w:rsidRPr="00C617B3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C617B3">
          <w:t>Commencement</w:t>
        </w:r>
        <w:r>
          <w:tab/>
        </w:r>
        <w:r>
          <w:fldChar w:fldCharType="begin"/>
        </w:r>
        <w:r>
          <w:instrText xml:space="preserve"> PAGEREF _Toc138763943 \h </w:instrText>
        </w:r>
        <w:r>
          <w:fldChar w:fldCharType="separate"/>
        </w:r>
        <w:r w:rsidR="00BD4200">
          <w:t>1</w:t>
        </w:r>
        <w:r>
          <w:fldChar w:fldCharType="end"/>
        </w:r>
      </w:hyperlink>
    </w:p>
    <w:p w14:paraId="02F2C35E" w14:textId="4D3B05CF" w:rsidR="00307F66" w:rsidRDefault="00307F6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8763944" w:history="1">
        <w:r w:rsidRPr="00C617B3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C617B3">
          <w:t>Legislation amended</w:t>
        </w:r>
        <w:r>
          <w:tab/>
        </w:r>
        <w:r>
          <w:fldChar w:fldCharType="begin"/>
        </w:r>
        <w:r>
          <w:instrText xml:space="preserve"> PAGEREF _Toc138763944 \h </w:instrText>
        </w:r>
        <w:r>
          <w:fldChar w:fldCharType="separate"/>
        </w:r>
        <w:r w:rsidR="00BD4200">
          <w:t>1</w:t>
        </w:r>
        <w:r>
          <w:fldChar w:fldCharType="end"/>
        </w:r>
      </w:hyperlink>
    </w:p>
    <w:p w14:paraId="363DAF63" w14:textId="257ECFA2" w:rsidR="00307F66" w:rsidRDefault="00307F6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8763945" w:history="1">
        <w:r w:rsidRPr="00C617B3">
          <w:t>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C617B3">
          <w:t>New rule 75 (5) and (6)</w:t>
        </w:r>
        <w:r>
          <w:tab/>
        </w:r>
        <w:r>
          <w:fldChar w:fldCharType="begin"/>
        </w:r>
        <w:r>
          <w:instrText xml:space="preserve"> PAGEREF _Toc138763945 \h </w:instrText>
        </w:r>
        <w:r>
          <w:fldChar w:fldCharType="separate"/>
        </w:r>
        <w:r w:rsidR="00BD4200">
          <w:t>1</w:t>
        </w:r>
        <w:r>
          <w:fldChar w:fldCharType="end"/>
        </w:r>
      </w:hyperlink>
    </w:p>
    <w:p w14:paraId="777E3252" w14:textId="0D915DE5" w:rsidR="00307F66" w:rsidRDefault="00307F6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8763946" w:history="1">
        <w:r w:rsidRPr="00C617B3">
          <w:t>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C617B3">
          <w:t>Rules 407A and 407B</w:t>
        </w:r>
        <w:r>
          <w:tab/>
        </w:r>
        <w:r>
          <w:fldChar w:fldCharType="begin"/>
        </w:r>
        <w:r>
          <w:instrText xml:space="preserve"> PAGEREF _Toc138763946 \h </w:instrText>
        </w:r>
        <w:r>
          <w:fldChar w:fldCharType="separate"/>
        </w:r>
        <w:r w:rsidR="00BD4200">
          <w:t>1</w:t>
        </w:r>
        <w:r>
          <w:fldChar w:fldCharType="end"/>
        </w:r>
      </w:hyperlink>
    </w:p>
    <w:p w14:paraId="3F5D5DF6" w14:textId="264316BB" w:rsidR="00307F66" w:rsidRDefault="00307F6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8763947" w:history="1">
        <w:r w:rsidRPr="00C617B3">
          <w:t>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C617B3">
          <w:t>Rule 630</w:t>
        </w:r>
        <w:r>
          <w:tab/>
        </w:r>
        <w:r>
          <w:fldChar w:fldCharType="begin"/>
        </w:r>
        <w:r>
          <w:instrText xml:space="preserve"> PAGEREF _Toc138763947 \h </w:instrText>
        </w:r>
        <w:r>
          <w:fldChar w:fldCharType="separate"/>
        </w:r>
        <w:r w:rsidR="00BD4200">
          <w:t>1</w:t>
        </w:r>
        <w:r>
          <w:fldChar w:fldCharType="end"/>
        </w:r>
      </w:hyperlink>
    </w:p>
    <w:p w14:paraId="7BEA8F0A" w14:textId="6D700022" w:rsidR="00307F66" w:rsidRDefault="00307F6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lastRenderedPageBreak/>
        <w:tab/>
      </w:r>
      <w:hyperlink w:anchor="_Toc138763948" w:history="1">
        <w:r w:rsidRPr="00C617B3">
          <w:t>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C617B3">
          <w:t>Rule 633 (1)</w:t>
        </w:r>
        <w:r>
          <w:tab/>
        </w:r>
        <w:r>
          <w:fldChar w:fldCharType="begin"/>
        </w:r>
        <w:r>
          <w:instrText xml:space="preserve"> PAGEREF _Toc138763948 \h </w:instrText>
        </w:r>
        <w:r>
          <w:fldChar w:fldCharType="separate"/>
        </w:r>
        <w:r w:rsidR="00BD4200">
          <w:t>2</w:t>
        </w:r>
        <w:r>
          <w:fldChar w:fldCharType="end"/>
        </w:r>
      </w:hyperlink>
    </w:p>
    <w:p w14:paraId="707E6951" w14:textId="791398E1" w:rsidR="00307F66" w:rsidRDefault="00307F6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8763949" w:history="1">
        <w:r w:rsidRPr="00C617B3">
          <w:t>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C617B3">
          <w:t>Rule 636 (1)</w:t>
        </w:r>
        <w:r>
          <w:tab/>
        </w:r>
        <w:r>
          <w:fldChar w:fldCharType="begin"/>
        </w:r>
        <w:r>
          <w:instrText xml:space="preserve"> PAGEREF _Toc138763949 \h </w:instrText>
        </w:r>
        <w:r>
          <w:fldChar w:fldCharType="separate"/>
        </w:r>
        <w:r w:rsidR="00BD4200">
          <w:t>2</w:t>
        </w:r>
        <w:r>
          <w:fldChar w:fldCharType="end"/>
        </w:r>
      </w:hyperlink>
    </w:p>
    <w:p w14:paraId="3C9B3DD7" w14:textId="06EB57BA" w:rsidR="00307F66" w:rsidRDefault="00307F6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8763950" w:history="1">
        <w:r w:rsidRPr="00C617B3">
          <w:t>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C617B3">
          <w:t>Rule 672 (1) (b)</w:t>
        </w:r>
        <w:r>
          <w:tab/>
        </w:r>
        <w:r>
          <w:fldChar w:fldCharType="begin"/>
        </w:r>
        <w:r>
          <w:instrText xml:space="preserve"> PAGEREF _Toc138763950 \h </w:instrText>
        </w:r>
        <w:r>
          <w:fldChar w:fldCharType="separate"/>
        </w:r>
        <w:r w:rsidR="00BD4200">
          <w:t>3</w:t>
        </w:r>
        <w:r>
          <w:fldChar w:fldCharType="end"/>
        </w:r>
      </w:hyperlink>
    </w:p>
    <w:p w14:paraId="2AA02CDC" w14:textId="13253A8A" w:rsidR="00307F66" w:rsidRDefault="00307F6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8763951" w:history="1">
        <w:r w:rsidRPr="00C617B3">
          <w:t>10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C617B3">
          <w:t>Rule 672 (2)</w:t>
        </w:r>
        <w:r>
          <w:tab/>
        </w:r>
        <w:r>
          <w:fldChar w:fldCharType="begin"/>
        </w:r>
        <w:r>
          <w:instrText xml:space="preserve"> PAGEREF _Toc138763951 \h </w:instrText>
        </w:r>
        <w:r>
          <w:fldChar w:fldCharType="separate"/>
        </w:r>
        <w:r w:rsidR="00BD4200">
          <w:t>3</w:t>
        </w:r>
        <w:r>
          <w:fldChar w:fldCharType="end"/>
        </w:r>
      </w:hyperlink>
    </w:p>
    <w:p w14:paraId="5DE5BFE6" w14:textId="27DA5729" w:rsidR="00307F66" w:rsidRDefault="00307F6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8763952" w:history="1">
        <w:r w:rsidRPr="00C617B3">
          <w:t>11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C617B3">
          <w:t>New division 6.2A.1A</w:t>
        </w:r>
        <w:r>
          <w:tab/>
        </w:r>
        <w:r>
          <w:fldChar w:fldCharType="begin"/>
        </w:r>
        <w:r>
          <w:instrText xml:space="preserve"> PAGEREF _Toc138763952 \h </w:instrText>
        </w:r>
        <w:r>
          <w:fldChar w:fldCharType="separate"/>
        </w:r>
        <w:r w:rsidR="00BD4200">
          <w:t>3</w:t>
        </w:r>
        <w:r>
          <w:fldChar w:fldCharType="end"/>
        </w:r>
      </w:hyperlink>
    </w:p>
    <w:p w14:paraId="51FFBB70" w14:textId="6635EF67" w:rsidR="00307F66" w:rsidRDefault="00307F6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8763953" w:history="1">
        <w:r w:rsidRPr="00C617B3">
          <w:t>12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C617B3">
          <w:t>Rule 6250 (2) (v)</w:t>
        </w:r>
        <w:r>
          <w:tab/>
        </w:r>
        <w:r>
          <w:fldChar w:fldCharType="begin"/>
        </w:r>
        <w:r>
          <w:instrText xml:space="preserve"> PAGEREF _Toc138763953 \h </w:instrText>
        </w:r>
        <w:r>
          <w:fldChar w:fldCharType="separate"/>
        </w:r>
        <w:r w:rsidR="00BD4200">
          <w:t>4</w:t>
        </w:r>
        <w:r>
          <w:fldChar w:fldCharType="end"/>
        </w:r>
      </w:hyperlink>
    </w:p>
    <w:p w14:paraId="5AC68C35" w14:textId="0127B890" w:rsidR="00307F66" w:rsidRDefault="00307F6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38763954" w:history="1">
        <w:r w:rsidRPr="00C617B3">
          <w:t>13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C617B3">
          <w:t>New part 7.3</w:t>
        </w:r>
        <w:r>
          <w:tab/>
        </w:r>
        <w:r>
          <w:fldChar w:fldCharType="begin"/>
        </w:r>
        <w:r>
          <w:instrText xml:space="preserve"> PAGEREF _Toc138763954 \h </w:instrText>
        </w:r>
        <w:r>
          <w:fldChar w:fldCharType="separate"/>
        </w:r>
        <w:r w:rsidR="00BD4200">
          <w:t>4</w:t>
        </w:r>
        <w:r>
          <w:fldChar w:fldCharType="end"/>
        </w:r>
      </w:hyperlink>
    </w:p>
    <w:p w14:paraId="4D77DD28" w14:textId="0DFDA2E6" w:rsidR="00825663" w:rsidRPr="00541115" w:rsidRDefault="00307F66">
      <w:pPr>
        <w:pStyle w:val="BillBasic"/>
      </w:pPr>
      <w:r>
        <w:fldChar w:fldCharType="end"/>
      </w:r>
    </w:p>
    <w:p w14:paraId="2CDD914F" w14:textId="77777777" w:rsidR="00307F66" w:rsidRDefault="00307F66">
      <w:pPr>
        <w:pStyle w:val="01Contents"/>
        <w:sectPr w:rsidR="00307F66" w:rsidSect="00FE5883">
          <w:headerReference w:type="even" r:id="rId16"/>
          <w:headerReference w:type="default" r:id="rId17"/>
          <w:footerReference w:type="even" r:id="rId18"/>
          <w:footerReference w:type="default" r:id="rId19"/>
          <w:footerReference w:type="first" r:id="rId20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254"/>
        </w:sectPr>
      </w:pPr>
    </w:p>
    <w:p w14:paraId="6FF74A57" w14:textId="5520FDFE" w:rsidR="00825663" w:rsidRPr="00541115" w:rsidRDefault="00307F66" w:rsidP="00C94867">
      <w:pPr>
        <w:pStyle w:val="AH5Sec"/>
        <w:shd w:val="pct25" w:color="auto" w:fill="auto"/>
        <w:spacing w:before="0"/>
      </w:pPr>
      <w:bookmarkStart w:id="2" w:name="_Toc138763942"/>
      <w:r w:rsidRPr="00307F66">
        <w:rPr>
          <w:rStyle w:val="CharSectNo"/>
        </w:rPr>
        <w:lastRenderedPageBreak/>
        <w:t>1</w:t>
      </w:r>
      <w:r w:rsidRPr="00541115">
        <w:tab/>
      </w:r>
      <w:r w:rsidR="00825663" w:rsidRPr="00541115">
        <w:t>Name of rules</w:t>
      </w:r>
      <w:bookmarkEnd w:id="2"/>
    </w:p>
    <w:p w14:paraId="7CEBD95F" w14:textId="730726BA" w:rsidR="00825663" w:rsidRPr="00541115" w:rsidRDefault="00825663">
      <w:pPr>
        <w:pStyle w:val="Amainreturn"/>
      </w:pPr>
      <w:r w:rsidRPr="00541115">
        <w:t xml:space="preserve">These rules are the </w:t>
      </w:r>
      <w:r w:rsidRPr="00541115">
        <w:rPr>
          <w:i/>
        </w:rPr>
        <w:fldChar w:fldCharType="begin"/>
      </w:r>
      <w:r w:rsidRPr="00541115">
        <w:rPr>
          <w:i/>
        </w:rPr>
        <w:instrText xml:space="preserve"> REF citation \*charformat </w:instrText>
      </w:r>
      <w:r w:rsidRPr="00541115">
        <w:rPr>
          <w:i/>
        </w:rPr>
        <w:fldChar w:fldCharType="separate"/>
      </w:r>
      <w:r w:rsidR="00BD4200" w:rsidRPr="00BD4200">
        <w:rPr>
          <w:i/>
        </w:rPr>
        <w:t>Court Procedures Amendment Rules 2023 (No 1)</w:t>
      </w:r>
      <w:r w:rsidRPr="00541115">
        <w:rPr>
          <w:i/>
        </w:rPr>
        <w:fldChar w:fldCharType="end"/>
      </w:r>
      <w:r w:rsidRPr="00541115">
        <w:rPr>
          <w:iCs/>
        </w:rPr>
        <w:t>.</w:t>
      </w:r>
    </w:p>
    <w:p w14:paraId="7EFF15C2" w14:textId="6250E9AA" w:rsidR="00825663" w:rsidRPr="00541115" w:rsidRDefault="00307F66" w:rsidP="00307F66">
      <w:pPr>
        <w:pStyle w:val="AH5Sec"/>
        <w:shd w:val="pct25" w:color="auto" w:fill="auto"/>
      </w:pPr>
      <w:bookmarkStart w:id="3" w:name="_Toc138763943"/>
      <w:r w:rsidRPr="00307F66">
        <w:rPr>
          <w:rStyle w:val="CharSectNo"/>
        </w:rPr>
        <w:t>2</w:t>
      </w:r>
      <w:r w:rsidRPr="00541115">
        <w:tab/>
      </w:r>
      <w:r w:rsidR="00825663" w:rsidRPr="00541115">
        <w:t>Commencement</w:t>
      </w:r>
      <w:bookmarkEnd w:id="3"/>
    </w:p>
    <w:p w14:paraId="1AF2A43F" w14:textId="05B61553" w:rsidR="00825663" w:rsidRPr="00541115" w:rsidRDefault="00825663" w:rsidP="00307F66">
      <w:pPr>
        <w:pStyle w:val="Amainreturn"/>
        <w:keepNext/>
      </w:pPr>
      <w:r w:rsidRPr="00541115">
        <w:t xml:space="preserve">These rules </w:t>
      </w:r>
      <w:r w:rsidR="003F73DF" w:rsidRPr="00541115">
        <w:t xml:space="preserve">commence </w:t>
      </w:r>
      <w:r w:rsidR="00105D77" w:rsidRPr="00541115">
        <w:t>on 1 July 2023</w:t>
      </w:r>
      <w:r w:rsidRPr="00541115">
        <w:t>.</w:t>
      </w:r>
    </w:p>
    <w:p w14:paraId="6993C699" w14:textId="7A21C99C" w:rsidR="00825663" w:rsidRPr="00541115" w:rsidRDefault="00825663">
      <w:pPr>
        <w:pStyle w:val="aNote"/>
      </w:pPr>
      <w:r w:rsidRPr="00AD6F40">
        <w:rPr>
          <w:rStyle w:val="charItals"/>
        </w:rPr>
        <w:t>Note</w:t>
      </w:r>
      <w:r w:rsidRPr="00AD6F40">
        <w:rPr>
          <w:rStyle w:val="charItals"/>
        </w:rPr>
        <w:tab/>
      </w:r>
      <w:r w:rsidRPr="00541115">
        <w:t xml:space="preserve">The naming and commencement provisions automatically commence on the notification day (see </w:t>
      </w:r>
      <w:hyperlink r:id="rId21" w:tooltip="A2001-14" w:history="1">
        <w:r w:rsidR="00AD6F40" w:rsidRPr="00AD6F40">
          <w:rPr>
            <w:rStyle w:val="charCitHyperlinkAbbrev"/>
          </w:rPr>
          <w:t>Legislation Act</w:t>
        </w:r>
      </w:hyperlink>
      <w:r w:rsidRPr="00541115">
        <w:t>, s 75 (1)).</w:t>
      </w:r>
    </w:p>
    <w:p w14:paraId="252BAC81" w14:textId="23E6A4E7" w:rsidR="00825663" w:rsidRPr="00541115" w:rsidRDefault="00307F66" w:rsidP="00307F66">
      <w:pPr>
        <w:pStyle w:val="AH5Sec"/>
        <w:shd w:val="pct25" w:color="auto" w:fill="auto"/>
      </w:pPr>
      <w:bookmarkStart w:id="4" w:name="_Toc138763944"/>
      <w:r w:rsidRPr="00307F66">
        <w:rPr>
          <w:rStyle w:val="CharSectNo"/>
        </w:rPr>
        <w:t>3</w:t>
      </w:r>
      <w:r w:rsidRPr="00541115">
        <w:tab/>
      </w:r>
      <w:r w:rsidR="00825663" w:rsidRPr="00541115">
        <w:t>Legislation amended</w:t>
      </w:r>
      <w:bookmarkEnd w:id="4"/>
    </w:p>
    <w:p w14:paraId="178590E4" w14:textId="294F229C" w:rsidR="00825663" w:rsidRPr="00541115" w:rsidRDefault="00825663">
      <w:pPr>
        <w:pStyle w:val="Amainreturn"/>
      </w:pPr>
      <w:r w:rsidRPr="00541115">
        <w:t xml:space="preserve">These rules amend the </w:t>
      </w:r>
      <w:hyperlink r:id="rId22" w:tooltip="SL2006-29" w:history="1">
        <w:r w:rsidR="00AD6F40" w:rsidRPr="00AD6F40">
          <w:rPr>
            <w:rStyle w:val="charCitHyperlinkItal"/>
          </w:rPr>
          <w:t>Court Procedures Rules 2006</w:t>
        </w:r>
      </w:hyperlink>
      <w:r w:rsidRPr="00541115">
        <w:t>.</w:t>
      </w:r>
    </w:p>
    <w:p w14:paraId="68CDF30C" w14:textId="1F1C8352" w:rsidR="00F1609F" w:rsidRPr="00541115" w:rsidRDefault="00307F66" w:rsidP="00307F66">
      <w:pPr>
        <w:pStyle w:val="AH5Sec"/>
        <w:shd w:val="pct25" w:color="auto" w:fill="auto"/>
      </w:pPr>
      <w:bookmarkStart w:id="5" w:name="_Toc138763945"/>
      <w:r w:rsidRPr="00307F66">
        <w:rPr>
          <w:rStyle w:val="CharSectNo"/>
        </w:rPr>
        <w:t>4</w:t>
      </w:r>
      <w:r w:rsidRPr="00541115">
        <w:tab/>
      </w:r>
      <w:r w:rsidR="00F1609F" w:rsidRPr="00541115">
        <w:t>New rule 75 (5) and (6)</w:t>
      </w:r>
      <w:bookmarkEnd w:id="5"/>
    </w:p>
    <w:p w14:paraId="3FF1F764" w14:textId="41F4D32E" w:rsidR="00F1609F" w:rsidRPr="00541115" w:rsidRDefault="00F1609F" w:rsidP="00F1609F">
      <w:pPr>
        <w:pStyle w:val="direction"/>
      </w:pPr>
      <w:r w:rsidRPr="00541115">
        <w:t xml:space="preserve">after </w:t>
      </w:r>
      <w:r w:rsidR="008C69DE" w:rsidRPr="00541115">
        <w:t xml:space="preserve">the </w:t>
      </w:r>
      <w:r w:rsidRPr="00541115">
        <w:t>example, insert</w:t>
      </w:r>
    </w:p>
    <w:p w14:paraId="40AC7D9C" w14:textId="77777777" w:rsidR="00F1609F" w:rsidRPr="00541115" w:rsidRDefault="00F1609F" w:rsidP="00F1609F">
      <w:pPr>
        <w:pStyle w:val="IMain"/>
      </w:pPr>
      <w:r w:rsidRPr="00541115">
        <w:tab/>
        <w:t>(5)</w:t>
      </w:r>
      <w:r w:rsidRPr="00541115">
        <w:tab/>
        <w:t>If a proceeding is taken to be dismissed in relation to a defendant under subrule (1) or (2), the plaintiff must pay the costs of the defendant.</w:t>
      </w:r>
    </w:p>
    <w:p w14:paraId="345BB20C" w14:textId="0515EA10" w:rsidR="00F1609F" w:rsidRPr="00541115" w:rsidRDefault="00F1609F" w:rsidP="00F1609F">
      <w:pPr>
        <w:pStyle w:val="IMain"/>
      </w:pPr>
      <w:r w:rsidRPr="00541115">
        <w:tab/>
        <w:t>(6)</w:t>
      </w:r>
      <w:r w:rsidRPr="00541115">
        <w:tab/>
      </w:r>
      <w:r w:rsidR="00447B55" w:rsidRPr="00541115">
        <w:t>Unless the court otherwise orders</w:t>
      </w:r>
      <w:r w:rsidRPr="00541115">
        <w:t>, subrule (5) does not apply if the proceeding is reinstated under rule 76.</w:t>
      </w:r>
    </w:p>
    <w:p w14:paraId="3898E485" w14:textId="61C008BF" w:rsidR="00F1609F" w:rsidRPr="00541115" w:rsidRDefault="00307F66" w:rsidP="00307F66">
      <w:pPr>
        <w:pStyle w:val="AH5Sec"/>
        <w:shd w:val="pct25" w:color="auto" w:fill="auto"/>
      </w:pPr>
      <w:bookmarkStart w:id="6" w:name="_Toc138763946"/>
      <w:r w:rsidRPr="00307F66">
        <w:rPr>
          <w:rStyle w:val="CharSectNo"/>
        </w:rPr>
        <w:t>5</w:t>
      </w:r>
      <w:r w:rsidRPr="00541115">
        <w:tab/>
      </w:r>
      <w:r w:rsidR="00F1609F" w:rsidRPr="00541115">
        <w:t>Rules 407A and 407B</w:t>
      </w:r>
      <w:bookmarkEnd w:id="6"/>
    </w:p>
    <w:p w14:paraId="5C838C7E" w14:textId="77777777" w:rsidR="00F1609F" w:rsidRPr="00541115" w:rsidRDefault="00F1609F" w:rsidP="00B11367">
      <w:pPr>
        <w:pStyle w:val="direction"/>
        <w:keepNext w:val="0"/>
      </w:pPr>
      <w:r w:rsidRPr="00541115">
        <w:t>omit</w:t>
      </w:r>
    </w:p>
    <w:p w14:paraId="0C186DFB" w14:textId="4348FA88" w:rsidR="00A132A0" w:rsidRPr="00541115" w:rsidRDefault="00307F66" w:rsidP="00307F66">
      <w:pPr>
        <w:pStyle w:val="AH5Sec"/>
        <w:shd w:val="pct25" w:color="auto" w:fill="auto"/>
      </w:pPr>
      <w:bookmarkStart w:id="7" w:name="_Toc138763947"/>
      <w:r w:rsidRPr="00307F66">
        <w:rPr>
          <w:rStyle w:val="CharSectNo"/>
        </w:rPr>
        <w:t>6</w:t>
      </w:r>
      <w:r w:rsidRPr="00541115">
        <w:tab/>
      </w:r>
      <w:r w:rsidR="00A132A0" w:rsidRPr="00541115">
        <w:t>Rule 630</w:t>
      </w:r>
      <w:bookmarkEnd w:id="7"/>
    </w:p>
    <w:p w14:paraId="203FF50D" w14:textId="77777777" w:rsidR="00A132A0" w:rsidRPr="00541115" w:rsidRDefault="00A132A0" w:rsidP="00A132A0">
      <w:pPr>
        <w:pStyle w:val="direction"/>
      </w:pPr>
      <w:r w:rsidRPr="00541115">
        <w:t>substitute</w:t>
      </w:r>
    </w:p>
    <w:p w14:paraId="50A8B668" w14:textId="77777777" w:rsidR="00A132A0" w:rsidRPr="00541115" w:rsidRDefault="00A132A0" w:rsidP="00A132A0">
      <w:pPr>
        <w:pStyle w:val="IH5Sec"/>
      </w:pPr>
      <w:r w:rsidRPr="00541115">
        <w:t>630</w:t>
      </w:r>
      <w:r w:rsidRPr="00541115">
        <w:tab/>
        <w:t>Order for party to answer interrogatories</w:t>
      </w:r>
    </w:p>
    <w:p w14:paraId="736AA6F1" w14:textId="77777777" w:rsidR="00A132A0" w:rsidRPr="00541115" w:rsidRDefault="00A132A0" w:rsidP="00C94867">
      <w:pPr>
        <w:pStyle w:val="IMain"/>
      </w:pPr>
      <w:r w:rsidRPr="00541115">
        <w:tab/>
        <w:t>(1)</w:t>
      </w:r>
      <w:r w:rsidRPr="00541115">
        <w:tab/>
        <w:t>The court may, on application by a party to a proceeding, make an order that another party to the proceeding give written answers to interrogatories.</w:t>
      </w:r>
    </w:p>
    <w:p w14:paraId="5D9372B8" w14:textId="77777777" w:rsidR="00A132A0" w:rsidRPr="00541115" w:rsidRDefault="00A132A0" w:rsidP="00A132A0">
      <w:pPr>
        <w:pStyle w:val="aNote"/>
      </w:pPr>
      <w:r w:rsidRPr="00AD6F40">
        <w:rPr>
          <w:rStyle w:val="charItals"/>
        </w:rPr>
        <w:t>Note</w:t>
      </w:r>
      <w:r w:rsidRPr="00AD6F40">
        <w:rPr>
          <w:rStyle w:val="charItals"/>
        </w:rPr>
        <w:tab/>
      </w:r>
      <w:r w:rsidRPr="00541115">
        <w:t>Pt 6.2 (Applications in proceedings) applies to an application for an order under this rule.</w:t>
      </w:r>
    </w:p>
    <w:p w14:paraId="7CA4F0C1" w14:textId="77777777" w:rsidR="00A132A0" w:rsidRPr="00541115" w:rsidRDefault="00A132A0" w:rsidP="00A132A0">
      <w:pPr>
        <w:pStyle w:val="IMain"/>
      </w:pPr>
      <w:r w:rsidRPr="00541115">
        <w:lastRenderedPageBreak/>
        <w:tab/>
        <w:t>(2)</w:t>
      </w:r>
      <w:r w:rsidRPr="00541115">
        <w:tab/>
        <w:t>An application under subrule (1) must be accompanied by a supporting affidavit that annexes or exhibits the proposed interrogatories.</w:t>
      </w:r>
    </w:p>
    <w:p w14:paraId="29569581" w14:textId="15356B5B" w:rsidR="000764BA" w:rsidRPr="00541115" w:rsidRDefault="000764BA" w:rsidP="000764BA">
      <w:pPr>
        <w:pStyle w:val="IMain"/>
      </w:pPr>
      <w:r w:rsidRPr="00541115">
        <w:tab/>
        <w:t>(3)</w:t>
      </w:r>
      <w:r w:rsidRPr="00541115">
        <w:tab/>
      </w:r>
      <w:r w:rsidR="00C458FB" w:rsidRPr="00541115">
        <w:t xml:space="preserve">If the proposed interrogatories are </w:t>
      </w:r>
      <w:r w:rsidR="00C458FB" w:rsidRPr="00541115">
        <w:rPr>
          <w:color w:val="000000"/>
          <w:shd w:val="clear" w:color="auto" w:fill="FFFFFF"/>
        </w:rPr>
        <w:t>to be answered by 2 or more people, the proposed interrogatories must contain a note stating which of the proposed interrogatories each person is required to answer.</w:t>
      </w:r>
    </w:p>
    <w:p w14:paraId="65094160" w14:textId="77777777" w:rsidR="00A132A0" w:rsidRPr="00541115" w:rsidRDefault="00A132A0" w:rsidP="00A132A0">
      <w:pPr>
        <w:pStyle w:val="IMain"/>
      </w:pPr>
      <w:r w:rsidRPr="00541115">
        <w:tab/>
        <w:t>(4)</w:t>
      </w:r>
      <w:r w:rsidRPr="00541115">
        <w:tab/>
        <w:t>Before making an order under subrule (1), the court must have regard to the matters mentioned in rule 632 (3).</w:t>
      </w:r>
    </w:p>
    <w:p w14:paraId="29D994C3" w14:textId="77777777" w:rsidR="00A132A0" w:rsidRPr="00541115" w:rsidRDefault="00A132A0" w:rsidP="00A132A0">
      <w:pPr>
        <w:pStyle w:val="IMain"/>
      </w:pPr>
      <w:r w:rsidRPr="00541115">
        <w:tab/>
        <w:t>(5)</w:t>
      </w:r>
      <w:r w:rsidRPr="00541115">
        <w:tab/>
        <w:t>Subrule (4) does not limit the matters to which the court may have regard.</w:t>
      </w:r>
    </w:p>
    <w:p w14:paraId="20BC13D4" w14:textId="52919A92" w:rsidR="00A132A0" w:rsidRPr="00541115" w:rsidRDefault="00A132A0" w:rsidP="00A132A0">
      <w:pPr>
        <w:pStyle w:val="IMain"/>
      </w:pPr>
      <w:r w:rsidRPr="00541115">
        <w:tab/>
        <w:t>(6)</w:t>
      </w:r>
      <w:r w:rsidRPr="00541115">
        <w:tab/>
        <w:t>If a party to a proceeding is ordered to answer interrogatories under subrule (1), the party must</w:t>
      </w:r>
      <w:r w:rsidRPr="00541115">
        <w:rPr>
          <w:color w:val="000000"/>
          <w:shd w:val="clear" w:color="auto" w:fill="FFFFFF"/>
        </w:rPr>
        <w:t xml:space="preserve"> </w:t>
      </w:r>
      <w:r w:rsidRPr="00541115">
        <w:t>serve a stamped copy of any affidavit prepared in accordance with r</w:t>
      </w:r>
      <w:r w:rsidR="008C69DE" w:rsidRPr="00541115">
        <w:t>ule</w:t>
      </w:r>
      <w:r w:rsidRPr="00541115">
        <w:t xml:space="preserve"> 635 on the party who made the application under subrule (1).</w:t>
      </w:r>
    </w:p>
    <w:p w14:paraId="6F4DF475" w14:textId="435C3423" w:rsidR="00F73F40" w:rsidRPr="00541115" w:rsidRDefault="00307F66" w:rsidP="00307F66">
      <w:pPr>
        <w:pStyle w:val="AH5Sec"/>
        <w:shd w:val="pct25" w:color="auto" w:fill="auto"/>
      </w:pPr>
      <w:bookmarkStart w:id="8" w:name="_Toc138763948"/>
      <w:r w:rsidRPr="00307F66">
        <w:rPr>
          <w:rStyle w:val="CharSectNo"/>
        </w:rPr>
        <w:t>7</w:t>
      </w:r>
      <w:r w:rsidRPr="00541115">
        <w:tab/>
      </w:r>
      <w:r w:rsidR="00F73F40" w:rsidRPr="00541115">
        <w:t>Rule 633 (1)</w:t>
      </w:r>
      <w:bookmarkEnd w:id="8"/>
    </w:p>
    <w:p w14:paraId="3C8860E2" w14:textId="7A453EB9" w:rsidR="00F73F40" w:rsidRPr="00541115" w:rsidRDefault="00F73F40" w:rsidP="00F73F40">
      <w:pPr>
        <w:pStyle w:val="direction"/>
      </w:pPr>
      <w:r w:rsidRPr="00541115">
        <w:t>omit</w:t>
      </w:r>
    </w:p>
    <w:p w14:paraId="4D842B1A" w14:textId="52BCA808" w:rsidR="00F73F40" w:rsidRPr="00541115" w:rsidRDefault="00F73F40" w:rsidP="00F73F40">
      <w:pPr>
        <w:pStyle w:val="Amainreturn"/>
      </w:pPr>
      <w:r w:rsidRPr="00541115">
        <w:t>served with</w:t>
      </w:r>
    </w:p>
    <w:p w14:paraId="2A870E3A" w14:textId="2FC7DD5A" w:rsidR="00F73F40" w:rsidRPr="00541115" w:rsidRDefault="00F73F40" w:rsidP="00F73F40">
      <w:pPr>
        <w:pStyle w:val="direction"/>
      </w:pPr>
      <w:r w:rsidRPr="00541115">
        <w:t>substitute</w:t>
      </w:r>
    </w:p>
    <w:p w14:paraId="218399B1" w14:textId="5C01D4F3" w:rsidR="00F73F40" w:rsidRPr="00541115" w:rsidRDefault="00F73F40" w:rsidP="00F73F40">
      <w:pPr>
        <w:pStyle w:val="Amainreturn"/>
      </w:pPr>
      <w:r w:rsidRPr="00541115">
        <w:t>ordered to answer</w:t>
      </w:r>
    </w:p>
    <w:p w14:paraId="24906F53" w14:textId="59203348" w:rsidR="00A132A0" w:rsidRPr="00541115" w:rsidRDefault="00307F66" w:rsidP="00307F66">
      <w:pPr>
        <w:pStyle w:val="AH5Sec"/>
        <w:shd w:val="pct25" w:color="auto" w:fill="auto"/>
      </w:pPr>
      <w:bookmarkStart w:id="9" w:name="_Toc138763949"/>
      <w:r w:rsidRPr="00307F66">
        <w:rPr>
          <w:rStyle w:val="CharSectNo"/>
        </w:rPr>
        <w:t>8</w:t>
      </w:r>
      <w:r w:rsidRPr="00541115">
        <w:tab/>
      </w:r>
      <w:r w:rsidR="00A132A0" w:rsidRPr="00541115">
        <w:t>Rule 636 (1)</w:t>
      </w:r>
      <w:bookmarkEnd w:id="9"/>
    </w:p>
    <w:p w14:paraId="540B87DC" w14:textId="77777777" w:rsidR="00A132A0" w:rsidRPr="00541115" w:rsidRDefault="00A132A0" w:rsidP="00A132A0">
      <w:pPr>
        <w:pStyle w:val="direction"/>
      </w:pPr>
      <w:r w:rsidRPr="00541115">
        <w:t>substitute</w:t>
      </w:r>
    </w:p>
    <w:p w14:paraId="5967F26A" w14:textId="6B2ACAAC" w:rsidR="00A132A0" w:rsidRPr="00541115" w:rsidRDefault="00A132A0" w:rsidP="00A132A0">
      <w:pPr>
        <w:pStyle w:val="IMain"/>
      </w:pPr>
      <w:r w:rsidRPr="00541115">
        <w:tab/>
        <w:t>(1)</w:t>
      </w:r>
      <w:r w:rsidRPr="00541115">
        <w:tab/>
        <w:t>If a party to a proceeding gives answers to interrogatories in accordance with an order</w:t>
      </w:r>
      <w:r w:rsidR="00060EFE" w:rsidRPr="00541115">
        <w:t xml:space="preserve"> of the court</w:t>
      </w:r>
      <w:r w:rsidRPr="00541115">
        <w:t xml:space="preserve"> (the </w:t>
      </w:r>
      <w:r w:rsidRPr="00AD6F40">
        <w:rPr>
          <w:rStyle w:val="charBoldItals"/>
        </w:rPr>
        <w:t>responding party</w:t>
      </w:r>
      <w:r w:rsidRPr="00541115">
        <w:t xml:space="preserve">), </w:t>
      </w:r>
      <w:r w:rsidR="00822A01" w:rsidRPr="00541115">
        <w:t xml:space="preserve">another party to the proceeding </w:t>
      </w:r>
      <w:r w:rsidRPr="00541115">
        <w:t>may tender the answers, or some of the answers, in evidence against the responding party on the hearing of the proceeding.</w:t>
      </w:r>
    </w:p>
    <w:p w14:paraId="03CBB124" w14:textId="73BA9CD9" w:rsidR="00A132A0" w:rsidRPr="00541115" w:rsidRDefault="00307F66" w:rsidP="00307F66">
      <w:pPr>
        <w:pStyle w:val="AH5Sec"/>
        <w:shd w:val="pct25" w:color="auto" w:fill="auto"/>
      </w:pPr>
      <w:bookmarkStart w:id="10" w:name="_Toc138763950"/>
      <w:r w:rsidRPr="00307F66">
        <w:rPr>
          <w:rStyle w:val="CharSectNo"/>
        </w:rPr>
        <w:lastRenderedPageBreak/>
        <w:t>9</w:t>
      </w:r>
      <w:r w:rsidRPr="00541115">
        <w:tab/>
      </w:r>
      <w:r w:rsidR="00A132A0" w:rsidRPr="00541115">
        <w:t>Rule 672 (1) (b)</w:t>
      </w:r>
      <w:bookmarkEnd w:id="10"/>
    </w:p>
    <w:p w14:paraId="38576362" w14:textId="77777777" w:rsidR="00A132A0" w:rsidRPr="00541115" w:rsidRDefault="00A132A0" w:rsidP="00A132A0">
      <w:pPr>
        <w:pStyle w:val="direction"/>
      </w:pPr>
      <w:r w:rsidRPr="00541115">
        <w:t>substitute</w:t>
      </w:r>
    </w:p>
    <w:p w14:paraId="0B8C6E03" w14:textId="17D5841A" w:rsidR="00A132A0" w:rsidRPr="00541115" w:rsidRDefault="00A132A0" w:rsidP="00A132A0">
      <w:pPr>
        <w:pStyle w:val="Ipara"/>
      </w:pPr>
      <w:r w:rsidRPr="00541115">
        <w:tab/>
        <w:t>(b)</w:t>
      </w:r>
      <w:r w:rsidRPr="00541115">
        <w:tab/>
        <w:t xml:space="preserve">an order of the court </w:t>
      </w:r>
      <w:r w:rsidR="00806CCF" w:rsidRPr="00541115">
        <w:t xml:space="preserve">for the party to </w:t>
      </w:r>
      <w:r w:rsidRPr="00541115">
        <w:t>answer interrogatories; or</w:t>
      </w:r>
    </w:p>
    <w:p w14:paraId="2565208A" w14:textId="560E0AA1" w:rsidR="00A132A0" w:rsidRPr="00541115" w:rsidRDefault="00307F66" w:rsidP="00307F66">
      <w:pPr>
        <w:pStyle w:val="AH5Sec"/>
        <w:shd w:val="pct25" w:color="auto" w:fill="auto"/>
      </w:pPr>
      <w:bookmarkStart w:id="11" w:name="_Toc138763951"/>
      <w:r w:rsidRPr="00307F66">
        <w:rPr>
          <w:rStyle w:val="CharSectNo"/>
        </w:rPr>
        <w:t>10</w:t>
      </w:r>
      <w:r w:rsidRPr="00541115">
        <w:tab/>
      </w:r>
      <w:r w:rsidR="00A132A0" w:rsidRPr="00541115">
        <w:t>Rule 672 (2)</w:t>
      </w:r>
      <w:bookmarkEnd w:id="11"/>
    </w:p>
    <w:p w14:paraId="339E117F" w14:textId="77777777" w:rsidR="00A132A0" w:rsidRPr="00541115" w:rsidRDefault="00A132A0" w:rsidP="00A132A0">
      <w:pPr>
        <w:pStyle w:val="direction"/>
      </w:pPr>
      <w:r w:rsidRPr="00541115">
        <w:t>omit</w:t>
      </w:r>
    </w:p>
    <w:p w14:paraId="5211F3ED" w14:textId="77777777" w:rsidR="00A132A0" w:rsidRPr="00541115" w:rsidRDefault="00A132A0" w:rsidP="00A132A0">
      <w:pPr>
        <w:pStyle w:val="Amainreturn"/>
      </w:pPr>
      <w:r w:rsidRPr="00541115">
        <w:t>, interrogatories</w:t>
      </w:r>
    </w:p>
    <w:p w14:paraId="69B9C237" w14:textId="4DCD3F9B" w:rsidR="00F1609F" w:rsidRPr="00541115" w:rsidRDefault="00307F66" w:rsidP="00307F66">
      <w:pPr>
        <w:pStyle w:val="AH5Sec"/>
        <w:shd w:val="pct25" w:color="auto" w:fill="auto"/>
      </w:pPr>
      <w:bookmarkStart w:id="12" w:name="_Toc138763952"/>
      <w:r w:rsidRPr="00307F66">
        <w:rPr>
          <w:rStyle w:val="CharSectNo"/>
        </w:rPr>
        <w:t>11</w:t>
      </w:r>
      <w:r w:rsidRPr="00541115">
        <w:tab/>
      </w:r>
      <w:r w:rsidR="00F1609F" w:rsidRPr="00541115">
        <w:t>New division 6.2A.1A</w:t>
      </w:r>
      <w:bookmarkEnd w:id="12"/>
    </w:p>
    <w:p w14:paraId="165C9BCA" w14:textId="77777777" w:rsidR="00F1609F" w:rsidRPr="00541115" w:rsidRDefault="00F1609F" w:rsidP="00F1609F">
      <w:pPr>
        <w:pStyle w:val="direction"/>
      </w:pPr>
      <w:r w:rsidRPr="00541115">
        <w:t>insert</w:t>
      </w:r>
    </w:p>
    <w:p w14:paraId="79D145C2" w14:textId="77777777" w:rsidR="00F1609F" w:rsidRPr="00541115" w:rsidRDefault="00F1609F" w:rsidP="00F1609F">
      <w:pPr>
        <w:pStyle w:val="IH3Div"/>
      </w:pPr>
      <w:r w:rsidRPr="00541115">
        <w:t>Division 6.2A.1A</w:t>
      </w:r>
      <w:r w:rsidRPr="00541115">
        <w:tab/>
        <w:t>Pleadings and originating processes</w:t>
      </w:r>
    </w:p>
    <w:p w14:paraId="6C6E1836" w14:textId="77777777" w:rsidR="00F1609F" w:rsidRPr="00541115" w:rsidRDefault="00F1609F" w:rsidP="00F1609F">
      <w:pPr>
        <w:pStyle w:val="IH5Sec"/>
      </w:pPr>
      <w:r w:rsidRPr="00541115">
        <w:t>6022</w:t>
      </w:r>
      <w:r w:rsidRPr="00541115">
        <w:tab/>
        <w:t>Contents of pleadings or originating processes</w:t>
      </w:r>
    </w:p>
    <w:p w14:paraId="56A3CFD2" w14:textId="0C8C6C08" w:rsidR="00F1609F" w:rsidRPr="00541115" w:rsidRDefault="00F1609F" w:rsidP="00F1609F">
      <w:pPr>
        <w:pStyle w:val="IMain"/>
      </w:pPr>
      <w:r w:rsidRPr="00541115">
        <w:tab/>
        <w:t>(1)</w:t>
      </w:r>
      <w:r w:rsidRPr="00541115">
        <w:tab/>
        <w:t xml:space="preserve">This rule applies if a party </w:t>
      </w:r>
      <w:r w:rsidR="008C69DE" w:rsidRPr="00541115">
        <w:t>to</w:t>
      </w:r>
      <w:r w:rsidRPr="00541115">
        <w:t xml:space="preserve"> a proceeding relies on the </w:t>
      </w:r>
      <w:hyperlink r:id="rId23" w:tooltip="A2004-5" w:history="1">
        <w:r w:rsidR="00AD6F40" w:rsidRPr="00AD6F40">
          <w:rPr>
            <w:rStyle w:val="charCitHyperlinkItal"/>
          </w:rPr>
          <w:t>Human Rights Act 2004</w:t>
        </w:r>
      </w:hyperlink>
      <w:r w:rsidRPr="00541115">
        <w:t xml:space="preserve"> for relief.</w:t>
      </w:r>
    </w:p>
    <w:p w14:paraId="65687D09" w14:textId="77777777" w:rsidR="00F1609F" w:rsidRPr="00541115" w:rsidRDefault="00F1609F" w:rsidP="00F1609F">
      <w:pPr>
        <w:pStyle w:val="IMain"/>
      </w:pPr>
      <w:r w:rsidRPr="00541115">
        <w:tab/>
        <w:t>(2)</w:t>
      </w:r>
      <w:r w:rsidRPr="00541115">
        <w:tab/>
        <w:t>The party’s pleading or originating application must state—</w:t>
      </w:r>
    </w:p>
    <w:p w14:paraId="7491A2A0" w14:textId="77777777" w:rsidR="00F1609F" w:rsidRPr="00541115" w:rsidRDefault="00F1609F" w:rsidP="00F1609F">
      <w:pPr>
        <w:pStyle w:val="Ipara"/>
      </w:pPr>
      <w:r w:rsidRPr="00541115">
        <w:tab/>
        <w:t>(a)</w:t>
      </w:r>
      <w:r w:rsidRPr="00541115">
        <w:tab/>
        <w:t>the human right that the party relies on, including—</w:t>
      </w:r>
    </w:p>
    <w:p w14:paraId="1218C498" w14:textId="77777777" w:rsidR="00F1609F" w:rsidRPr="00541115" w:rsidRDefault="00F1609F" w:rsidP="00F1609F">
      <w:pPr>
        <w:pStyle w:val="Isubpara"/>
      </w:pPr>
      <w:r w:rsidRPr="00541115">
        <w:tab/>
        <w:t>(i)</w:t>
      </w:r>
      <w:r w:rsidRPr="00541115">
        <w:tab/>
        <w:t>the relevant content of the right; and</w:t>
      </w:r>
    </w:p>
    <w:p w14:paraId="5B3AC76B" w14:textId="77777777" w:rsidR="00F1609F" w:rsidRPr="00541115" w:rsidRDefault="00F1609F" w:rsidP="00F1609F">
      <w:pPr>
        <w:pStyle w:val="Isubpara"/>
      </w:pPr>
      <w:r w:rsidRPr="00541115">
        <w:tab/>
        <w:t>(ii)</w:t>
      </w:r>
      <w:r w:rsidRPr="00541115">
        <w:tab/>
        <w:t>any particular aspect of the right that the party relies on; and</w:t>
      </w:r>
    </w:p>
    <w:p w14:paraId="790149A8" w14:textId="183AA76F" w:rsidR="00F1609F" w:rsidRPr="00541115" w:rsidRDefault="00F1609F" w:rsidP="00F1609F">
      <w:pPr>
        <w:pStyle w:val="Ipara"/>
      </w:pPr>
      <w:r w:rsidRPr="00541115">
        <w:tab/>
        <w:t>(b)</w:t>
      </w:r>
      <w:r w:rsidRPr="00541115">
        <w:tab/>
      </w:r>
      <w:r w:rsidRPr="00541115">
        <w:rPr>
          <w:szCs w:val="24"/>
          <w:lang w:eastAsia="en-AU"/>
        </w:rPr>
        <w:t xml:space="preserve">the facts on which the party relies to assert that </w:t>
      </w:r>
      <w:r w:rsidR="00541115" w:rsidRPr="00541115">
        <w:rPr>
          <w:szCs w:val="24"/>
          <w:lang w:eastAsia="en-AU"/>
        </w:rPr>
        <w:t xml:space="preserve">the </w:t>
      </w:r>
      <w:hyperlink r:id="rId24" w:tooltip="A2004-5" w:history="1">
        <w:r w:rsidR="00AD6F40" w:rsidRPr="00AD6F40">
          <w:rPr>
            <w:rStyle w:val="charCitHyperlinkItal"/>
          </w:rPr>
          <w:t>Human Rights Act 2004</w:t>
        </w:r>
      </w:hyperlink>
      <w:r w:rsidRPr="00541115">
        <w:rPr>
          <w:szCs w:val="24"/>
          <w:lang w:eastAsia="en-AU"/>
        </w:rPr>
        <w:t xml:space="preserve"> applies to the proceeding; and</w:t>
      </w:r>
    </w:p>
    <w:p w14:paraId="4173A08D" w14:textId="3C481B75" w:rsidR="00F1609F" w:rsidRPr="00541115" w:rsidRDefault="00F1609F" w:rsidP="00F1609F">
      <w:pPr>
        <w:pStyle w:val="Ipara"/>
      </w:pPr>
      <w:r w:rsidRPr="00541115">
        <w:tab/>
        <w:t>(c)</w:t>
      </w:r>
      <w:r w:rsidRPr="00541115">
        <w:tab/>
        <w:t xml:space="preserve">if </w:t>
      </w:r>
      <w:r w:rsidR="008C69DE" w:rsidRPr="00541115">
        <w:rPr>
          <w:szCs w:val="24"/>
          <w:lang w:eastAsia="en-AU"/>
        </w:rPr>
        <w:t xml:space="preserve">the </w:t>
      </w:r>
      <w:hyperlink r:id="rId25" w:tooltip="A2004-5" w:history="1">
        <w:r w:rsidR="00AD6F40" w:rsidRPr="00AD6F40">
          <w:rPr>
            <w:rStyle w:val="charCitHyperlinkItal"/>
          </w:rPr>
          <w:t>Human Rights Act 2004</w:t>
        </w:r>
      </w:hyperlink>
      <w:r w:rsidRPr="00541115">
        <w:t>, section 40C applies in the proceeding—</w:t>
      </w:r>
    </w:p>
    <w:p w14:paraId="0BE31811" w14:textId="77777777" w:rsidR="00F1609F" w:rsidRPr="00541115" w:rsidRDefault="00F1609F" w:rsidP="00F1609F">
      <w:pPr>
        <w:pStyle w:val="Isubpara"/>
      </w:pPr>
      <w:r w:rsidRPr="00541115">
        <w:tab/>
        <w:t>(i)</w:t>
      </w:r>
      <w:r w:rsidRPr="00541115">
        <w:tab/>
        <w:t xml:space="preserve">the human right the party alleges was breached in contravention of </w:t>
      </w:r>
      <w:r w:rsidRPr="00541115">
        <w:rPr>
          <w:szCs w:val="24"/>
          <w:lang w:eastAsia="en-AU"/>
        </w:rPr>
        <w:t>that Act</w:t>
      </w:r>
      <w:r w:rsidRPr="00541115">
        <w:t>, section 40B; and</w:t>
      </w:r>
    </w:p>
    <w:p w14:paraId="221F0BA9" w14:textId="77777777" w:rsidR="00F1609F" w:rsidRPr="00541115" w:rsidRDefault="00F1609F" w:rsidP="00F1609F">
      <w:pPr>
        <w:pStyle w:val="Isubpara"/>
      </w:pPr>
      <w:r w:rsidRPr="00541115">
        <w:tab/>
        <w:t>(ii)</w:t>
      </w:r>
      <w:r w:rsidRPr="00541115">
        <w:tab/>
        <w:t>the details of the alleged breach; and</w:t>
      </w:r>
    </w:p>
    <w:p w14:paraId="1C0F10D0" w14:textId="77777777" w:rsidR="00F1609F" w:rsidRPr="00541115" w:rsidRDefault="00F1609F" w:rsidP="00F1609F">
      <w:pPr>
        <w:pStyle w:val="Ipara"/>
      </w:pPr>
      <w:r w:rsidRPr="00541115">
        <w:lastRenderedPageBreak/>
        <w:tab/>
        <w:t>(d)</w:t>
      </w:r>
      <w:r w:rsidRPr="00541115">
        <w:tab/>
        <w:t>the relief sought.</w:t>
      </w:r>
    </w:p>
    <w:p w14:paraId="0904BACE" w14:textId="77777777" w:rsidR="00F1609F" w:rsidRPr="00541115" w:rsidRDefault="00F1609F" w:rsidP="00F1609F">
      <w:pPr>
        <w:pStyle w:val="IMain"/>
      </w:pPr>
      <w:r w:rsidRPr="00541115">
        <w:tab/>
        <w:t>(3)</w:t>
      </w:r>
      <w:r w:rsidRPr="00541115">
        <w:tab/>
        <w:t>The requirements of this rule are additional to the requirements of—</w:t>
      </w:r>
    </w:p>
    <w:p w14:paraId="157F3001" w14:textId="40413EB6" w:rsidR="00F1609F" w:rsidRPr="00541115" w:rsidRDefault="00F1609F" w:rsidP="00F1609F">
      <w:pPr>
        <w:pStyle w:val="Ipara"/>
      </w:pPr>
      <w:r w:rsidRPr="00541115">
        <w:tab/>
        <w:t>(a)</w:t>
      </w:r>
      <w:r w:rsidRPr="00541115">
        <w:tab/>
        <w:t>for a proceeding started, or ordered to be continue</w:t>
      </w:r>
      <w:r w:rsidR="008C69DE" w:rsidRPr="00541115">
        <w:t>d</w:t>
      </w:r>
      <w:r w:rsidRPr="00541115">
        <w:t xml:space="preserve"> as if started, by an originating claim—division 2.2.2 (Originating claims); and </w:t>
      </w:r>
    </w:p>
    <w:p w14:paraId="4B614E8F" w14:textId="4DEE3335" w:rsidR="00F1609F" w:rsidRPr="00541115" w:rsidRDefault="00F1609F" w:rsidP="00F1609F">
      <w:pPr>
        <w:pStyle w:val="Ipara"/>
      </w:pPr>
      <w:r w:rsidRPr="00541115">
        <w:tab/>
        <w:t>(b)</w:t>
      </w:r>
      <w:r w:rsidRPr="00541115">
        <w:tab/>
        <w:t>for a proceeding started, or ordered to be continue</w:t>
      </w:r>
      <w:r w:rsidR="008C69DE" w:rsidRPr="00541115">
        <w:t>d</w:t>
      </w:r>
      <w:r w:rsidRPr="00541115">
        <w:t xml:space="preserve"> as if started, by an originating application—division 2.2.3 (Originating applications).</w:t>
      </w:r>
    </w:p>
    <w:p w14:paraId="000B5C9D" w14:textId="56B3E10B" w:rsidR="00F1609F" w:rsidRPr="00541115" w:rsidRDefault="00307F66" w:rsidP="00307F66">
      <w:pPr>
        <w:pStyle w:val="AH5Sec"/>
        <w:shd w:val="pct25" w:color="auto" w:fill="auto"/>
      </w:pPr>
      <w:bookmarkStart w:id="13" w:name="_Toc138763953"/>
      <w:r w:rsidRPr="00307F66">
        <w:rPr>
          <w:rStyle w:val="CharSectNo"/>
        </w:rPr>
        <w:t>12</w:t>
      </w:r>
      <w:r w:rsidRPr="00541115">
        <w:tab/>
      </w:r>
      <w:r w:rsidR="00F1609F" w:rsidRPr="00541115">
        <w:t>Rule 6250 (2) (v)</w:t>
      </w:r>
      <w:bookmarkEnd w:id="13"/>
    </w:p>
    <w:p w14:paraId="4EEC9068" w14:textId="77777777" w:rsidR="00F1609F" w:rsidRPr="00541115" w:rsidRDefault="00F1609F" w:rsidP="00B11367">
      <w:pPr>
        <w:pStyle w:val="direction"/>
        <w:keepNext w:val="0"/>
      </w:pPr>
      <w:r w:rsidRPr="00541115">
        <w:t>omit</w:t>
      </w:r>
    </w:p>
    <w:p w14:paraId="2CBA22CA" w14:textId="06B13110" w:rsidR="00A132A0" w:rsidRPr="00541115" w:rsidRDefault="00307F66" w:rsidP="00307F66">
      <w:pPr>
        <w:pStyle w:val="AH5Sec"/>
        <w:shd w:val="pct25" w:color="auto" w:fill="auto"/>
      </w:pPr>
      <w:bookmarkStart w:id="14" w:name="_Toc138763954"/>
      <w:r w:rsidRPr="00307F66">
        <w:rPr>
          <w:rStyle w:val="CharSectNo"/>
        </w:rPr>
        <w:t>13</w:t>
      </w:r>
      <w:r w:rsidRPr="00541115">
        <w:tab/>
      </w:r>
      <w:r w:rsidR="00A132A0" w:rsidRPr="00541115">
        <w:t>New part 7.3</w:t>
      </w:r>
      <w:bookmarkEnd w:id="14"/>
    </w:p>
    <w:p w14:paraId="7BD56F54" w14:textId="77777777" w:rsidR="00A132A0" w:rsidRPr="00541115" w:rsidRDefault="00A132A0" w:rsidP="00A132A0">
      <w:pPr>
        <w:pStyle w:val="direction"/>
      </w:pPr>
      <w:r w:rsidRPr="00541115">
        <w:t>insert</w:t>
      </w:r>
    </w:p>
    <w:p w14:paraId="461CE273" w14:textId="77777777" w:rsidR="00A132A0" w:rsidRPr="00541115" w:rsidRDefault="00A132A0" w:rsidP="00A132A0">
      <w:pPr>
        <w:pStyle w:val="IH2Part"/>
      </w:pPr>
      <w:r w:rsidRPr="00541115">
        <w:t>Part 7.3</w:t>
      </w:r>
      <w:r w:rsidRPr="00541115">
        <w:tab/>
        <w:t>Transitional—interrogatories</w:t>
      </w:r>
    </w:p>
    <w:p w14:paraId="5D283635" w14:textId="77777777" w:rsidR="00A132A0" w:rsidRPr="00541115" w:rsidRDefault="00A132A0" w:rsidP="00A132A0">
      <w:pPr>
        <w:pStyle w:val="IH5Sec"/>
      </w:pPr>
      <w:r w:rsidRPr="00541115">
        <w:t>7012</w:t>
      </w:r>
      <w:r w:rsidRPr="00541115">
        <w:tab/>
        <w:t>Transitional—interrogatories</w:t>
      </w:r>
    </w:p>
    <w:p w14:paraId="6AB486B0" w14:textId="6B560F7A" w:rsidR="00A132A0" w:rsidRPr="00541115" w:rsidRDefault="00A132A0" w:rsidP="00B11367">
      <w:pPr>
        <w:pStyle w:val="IMain"/>
        <w:keepNext/>
      </w:pPr>
      <w:r w:rsidRPr="00541115">
        <w:tab/>
        <w:t>(1)</w:t>
      </w:r>
      <w:r w:rsidRPr="00541115">
        <w:tab/>
        <w:t xml:space="preserve">This rule applies if a party to a proceeding </w:t>
      </w:r>
      <w:r w:rsidR="002E4FFA">
        <w:t xml:space="preserve">has </w:t>
      </w:r>
      <w:r w:rsidRPr="00541115">
        <w:t>serve</w:t>
      </w:r>
      <w:r w:rsidR="002E4FFA">
        <w:t>d</w:t>
      </w:r>
      <w:r w:rsidRPr="00541115">
        <w:t xml:space="preserve"> interrogatories under previous r</w:t>
      </w:r>
      <w:r w:rsidR="009547B3" w:rsidRPr="00541115">
        <w:t>ule</w:t>
      </w:r>
      <w:r w:rsidRPr="00541115">
        <w:t> 630.</w:t>
      </w:r>
    </w:p>
    <w:p w14:paraId="2A9FFC4F" w14:textId="1BB9B546" w:rsidR="00A132A0" w:rsidRPr="00541115" w:rsidRDefault="00A132A0" w:rsidP="00A132A0">
      <w:pPr>
        <w:pStyle w:val="IMain"/>
      </w:pPr>
      <w:r w:rsidRPr="00541115">
        <w:tab/>
        <w:t>(2)</w:t>
      </w:r>
      <w:r w:rsidRPr="00541115">
        <w:tab/>
        <w:t xml:space="preserve">Rules </w:t>
      </w:r>
      <w:r w:rsidR="00FA4CD1" w:rsidRPr="00541115">
        <w:t xml:space="preserve">633, </w:t>
      </w:r>
      <w:r w:rsidRPr="00541115">
        <w:t>636 and 672, as in force immediately before the commencement day, continue to apply in relation to the interrogatories.</w:t>
      </w:r>
    </w:p>
    <w:p w14:paraId="569F2B87" w14:textId="77777777" w:rsidR="00A132A0" w:rsidRPr="00541115" w:rsidRDefault="00A132A0" w:rsidP="00307F66">
      <w:pPr>
        <w:pStyle w:val="IMain"/>
        <w:keepNext/>
      </w:pPr>
      <w:r w:rsidRPr="00541115">
        <w:tab/>
        <w:t>(3)</w:t>
      </w:r>
      <w:r w:rsidRPr="00541115">
        <w:tab/>
        <w:t>This rule expires 2 years after the commencement day.</w:t>
      </w:r>
    </w:p>
    <w:p w14:paraId="3355C92A" w14:textId="2D612CF6" w:rsidR="00A132A0" w:rsidRPr="00541115" w:rsidRDefault="00A132A0" w:rsidP="00A132A0">
      <w:pPr>
        <w:pStyle w:val="aNote"/>
      </w:pPr>
      <w:r w:rsidRPr="00AD6F40">
        <w:rPr>
          <w:rStyle w:val="charItals"/>
        </w:rPr>
        <w:t>Note</w:t>
      </w:r>
      <w:r w:rsidRPr="00541115">
        <w:tab/>
        <w:t xml:space="preserve">A transitional provision is repealed on its expiry but continues to have effect after its repeal (see </w:t>
      </w:r>
      <w:hyperlink r:id="rId26" w:tooltip="A2001-14" w:history="1">
        <w:r w:rsidR="00AD6F40" w:rsidRPr="00AD6F40">
          <w:rPr>
            <w:rStyle w:val="charCitHyperlinkAbbrev"/>
          </w:rPr>
          <w:t>Legislation Act</w:t>
        </w:r>
      </w:hyperlink>
      <w:r w:rsidRPr="00541115">
        <w:t>, s 88).</w:t>
      </w:r>
    </w:p>
    <w:p w14:paraId="7D13120B" w14:textId="77777777" w:rsidR="00A132A0" w:rsidRPr="00541115" w:rsidRDefault="00A132A0" w:rsidP="00A132A0">
      <w:pPr>
        <w:pStyle w:val="IMain"/>
      </w:pPr>
      <w:r w:rsidRPr="00541115">
        <w:tab/>
        <w:t>(4)</w:t>
      </w:r>
      <w:r w:rsidRPr="00541115">
        <w:tab/>
        <w:t>In this section:</w:t>
      </w:r>
    </w:p>
    <w:p w14:paraId="5FA81C44" w14:textId="68442B42" w:rsidR="00A132A0" w:rsidRPr="00541115" w:rsidRDefault="00A132A0" w:rsidP="00307F66">
      <w:pPr>
        <w:pStyle w:val="aDef"/>
      </w:pPr>
      <w:r w:rsidRPr="00AD6F40">
        <w:rPr>
          <w:rStyle w:val="charBoldItals"/>
        </w:rPr>
        <w:t>commencement day</w:t>
      </w:r>
      <w:r w:rsidRPr="00541115">
        <w:t xml:space="preserve"> means the day the </w:t>
      </w:r>
      <w:r w:rsidRPr="00AD6F40">
        <w:rPr>
          <w:rStyle w:val="charItals"/>
        </w:rPr>
        <w:t>Court Procedures Amendment Rules 2023 (No 1)</w:t>
      </w:r>
      <w:r w:rsidR="008C69DE" w:rsidRPr="00541115">
        <w:t xml:space="preserve"> </w:t>
      </w:r>
      <w:r w:rsidRPr="00541115">
        <w:t>commences.</w:t>
      </w:r>
    </w:p>
    <w:p w14:paraId="4F5148AD" w14:textId="59FF2BA8" w:rsidR="00A132A0" w:rsidRPr="00541115" w:rsidRDefault="00A132A0" w:rsidP="00307F66">
      <w:pPr>
        <w:pStyle w:val="aDef"/>
      </w:pPr>
      <w:r w:rsidRPr="00AD6F40">
        <w:rPr>
          <w:rStyle w:val="charBoldItals"/>
        </w:rPr>
        <w:lastRenderedPageBreak/>
        <w:t>previous r</w:t>
      </w:r>
      <w:r w:rsidR="008C69DE" w:rsidRPr="00AD6F40">
        <w:rPr>
          <w:rStyle w:val="charBoldItals"/>
        </w:rPr>
        <w:t>ule</w:t>
      </w:r>
      <w:r w:rsidRPr="00AD6F40">
        <w:rPr>
          <w:rStyle w:val="charBoldItals"/>
        </w:rPr>
        <w:t xml:space="preserve"> 630</w:t>
      </w:r>
      <w:r w:rsidRPr="00541115">
        <w:t xml:space="preserve"> means rule 630 as in force immediately before the commencement day.</w:t>
      </w:r>
    </w:p>
    <w:p w14:paraId="2799AEB8" w14:textId="77777777" w:rsidR="00307F66" w:rsidRDefault="00307F66">
      <w:pPr>
        <w:pStyle w:val="02Text"/>
        <w:sectPr w:rsidR="00307F66" w:rsidSect="00307F66">
          <w:headerReference w:type="even" r:id="rId27"/>
          <w:headerReference w:type="default" r:id="rId28"/>
          <w:footerReference w:type="even" r:id="rId29"/>
          <w:footerReference w:type="default" r:id="rId30"/>
          <w:footerReference w:type="first" r:id="rId31"/>
          <w:pgSz w:w="11907" w:h="16839" w:code="9"/>
          <w:pgMar w:top="3880" w:right="1900" w:bottom="3100" w:left="2300" w:header="2280" w:footer="1760" w:gutter="0"/>
          <w:pgNumType w:start="1"/>
          <w:cols w:space="720"/>
          <w:docGrid w:linePitch="326"/>
        </w:sectPr>
      </w:pPr>
    </w:p>
    <w:p w14:paraId="003A196C" w14:textId="77777777" w:rsidR="00825663" w:rsidRPr="00541115" w:rsidRDefault="00825663">
      <w:pPr>
        <w:pStyle w:val="N-line2"/>
      </w:pPr>
    </w:p>
    <w:p w14:paraId="4FEDFE01" w14:textId="77777777" w:rsidR="00825663" w:rsidRPr="00541115" w:rsidRDefault="00825663">
      <w:pPr>
        <w:pStyle w:val="EndNoteHeading"/>
      </w:pPr>
      <w:r w:rsidRPr="00541115">
        <w:t>Endnotes</w:t>
      </w:r>
    </w:p>
    <w:p w14:paraId="783647ED" w14:textId="77777777" w:rsidR="00825663" w:rsidRPr="00541115" w:rsidRDefault="00825663">
      <w:pPr>
        <w:pStyle w:val="EndNoteSubHeading"/>
      </w:pPr>
      <w:r w:rsidRPr="00541115">
        <w:t>1</w:t>
      </w:r>
      <w:r w:rsidRPr="00541115">
        <w:tab/>
        <w:t>Notification</w:t>
      </w:r>
    </w:p>
    <w:p w14:paraId="557235F9" w14:textId="0DBD04F5" w:rsidR="00825663" w:rsidRPr="00541115" w:rsidRDefault="00825663">
      <w:pPr>
        <w:pStyle w:val="EndNoteText"/>
      </w:pPr>
      <w:r w:rsidRPr="00541115">
        <w:tab/>
        <w:t xml:space="preserve">Notified under the </w:t>
      </w:r>
      <w:hyperlink r:id="rId32" w:tooltip="A2001-14" w:history="1">
        <w:r w:rsidR="00AD6F40" w:rsidRPr="00AD6F40">
          <w:rPr>
            <w:rStyle w:val="charCitHyperlinkAbbrev"/>
          </w:rPr>
          <w:t>Legislation Act</w:t>
        </w:r>
      </w:hyperlink>
      <w:r w:rsidRPr="00541115">
        <w:t xml:space="preserve"> on</w:t>
      </w:r>
      <w:r w:rsidR="00E10B99">
        <w:t xml:space="preserve"> 29 June 2023</w:t>
      </w:r>
      <w:r w:rsidRPr="00541115">
        <w:t>.</w:t>
      </w:r>
    </w:p>
    <w:p w14:paraId="198D7A6F" w14:textId="77777777" w:rsidR="00825663" w:rsidRPr="00541115" w:rsidRDefault="00825663">
      <w:pPr>
        <w:pStyle w:val="EndNoteSubHeading"/>
      </w:pPr>
      <w:r w:rsidRPr="00541115">
        <w:t>2</w:t>
      </w:r>
      <w:r w:rsidRPr="00541115">
        <w:tab/>
        <w:t>Republications of amended laws</w:t>
      </w:r>
    </w:p>
    <w:p w14:paraId="639EBA28" w14:textId="25B1A942" w:rsidR="00825663" w:rsidRPr="00541115" w:rsidRDefault="00825663">
      <w:pPr>
        <w:pStyle w:val="EndNoteText"/>
      </w:pPr>
      <w:r w:rsidRPr="00541115">
        <w:tab/>
        <w:t xml:space="preserve">For the latest republication of amended laws, see </w:t>
      </w:r>
      <w:hyperlink r:id="rId33" w:history="1">
        <w:r w:rsidR="00AD6F40" w:rsidRPr="00AD6F40">
          <w:rPr>
            <w:rStyle w:val="charCitHyperlinkAbbrev"/>
          </w:rPr>
          <w:t>www.legislation.act.gov.au</w:t>
        </w:r>
      </w:hyperlink>
      <w:r w:rsidRPr="00541115">
        <w:t>.</w:t>
      </w:r>
    </w:p>
    <w:p w14:paraId="5B587575" w14:textId="77777777" w:rsidR="00825663" w:rsidRPr="00541115" w:rsidRDefault="00825663">
      <w:pPr>
        <w:pStyle w:val="N-line2"/>
      </w:pPr>
    </w:p>
    <w:p w14:paraId="27FEB8DD" w14:textId="77777777" w:rsidR="00307F66" w:rsidRDefault="00307F66">
      <w:pPr>
        <w:pStyle w:val="05EndNote"/>
        <w:sectPr w:rsidR="00307F66">
          <w:headerReference w:type="even" r:id="rId34"/>
          <w:headerReference w:type="default" r:id="rId35"/>
          <w:footerReference w:type="even" r:id="rId36"/>
          <w:footerReference w:type="default" r:id="rId37"/>
          <w:type w:val="continuous"/>
          <w:pgSz w:w="11907" w:h="16839" w:code="9"/>
          <w:pgMar w:top="3000" w:right="1900" w:bottom="2500" w:left="2300" w:header="2480" w:footer="2100" w:gutter="0"/>
          <w:cols w:space="720"/>
          <w:docGrid w:linePitch="254"/>
        </w:sectPr>
      </w:pPr>
    </w:p>
    <w:p w14:paraId="3A6CE58A" w14:textId="60975D48" w:rsidR="00D252E0" w:rsidRDefault="00D252E0" w:rsidP="00825663"/>
    <w:p w14:paraId="29E28B45" w14:textId="6DC4DE75" w:rsidR="00C94867" w:rsidRDefault="00C94867" w:rsidP="00825663"/>
    <w:p w14:paraId="34970FB0" w14:textId="6F9D0A2A" w:rsidR="00C94867" w:rsidRDefault="00C94867" w:rsidP="00825663"/>
    <w:p w14:paraId="769BEC7C" w14:textId="6F9AD5FB" w:rsidR="00C94867" w:rsidRDefault="00C94867" w:rsidP="00825663"/>
    <w:p w14:paraId="220FF878" w14:textId="463BE899" w:rsidR="00C94867" w:rsidRDefault="00C94867" w:rsidP="00825663"/>
    <w:p w14:paraId="0357017D" w14:textId="36A126D7" w:rsidR="00C94867" w:rsidRDefault="00C94867" w:rsidP="00825663"/>
    <w:p w14:paraId="5F5BD5AD" w14:textId="4E5F9310" w:rsidR="00C94867" w:rsidRDefault="00C94867" w:rsidP="00825663"/>
    <w:p w14:paraId="4399B7BC" w14:textId="4974309F" w:rsidR="00C94867" w:rsidRDefault="00C94867" w:rsidP="00825663"/>
    <w:p w14:paraId="097A2AA4" w14:textId="09AB2DE2" w:rsidR="00C94867" w:rsidRDefault="00C94867" w:rsidP="00825663"/>
    <w:p w14:paraId="070BDFCB" w14:textId="5EFCE1D5" w:rsidR="00C94867" w:rsidRDefault="00C94867" w:rsidP="00825663"/>
    <w:p w14:paraId="26709421" w14:textId="6D0EF845" w:rsidR="00C94867" w:rsidRDefault="00C94867" w:rsidP="00825663"/>
    <w:p w14:paraId="72575CE9" w14:textId="10C13CAC" w:rsidR="00C94867" w:rsidRDefault="00C94867" w:rsidP="00825663"/>
    <w:p w14:paraId="604144C2" w14:textId="07EEBCE8" w:rsidR="00C94867" w:rsidRDefault="00C94867" w:rsidP="00825663"/>
    <w:p w14:paraId="6CD1D404" w14:textId="1A933E60" w:rsidR="00C94867" w:rsidRDefault="00C94867" w:rsidP="00825663"/>
    <w:p w14:paraId="1DCCA019" w14:textId="3D0FE1A1" w:rsidR="00C94867" w:rsidRDefault="00C94867" w:rsidP="00825663"/>
    <w:p w14:paraId="254FA9C4" w14:textId="76C2C2CC" w:rsidR="00C94867" w:rsidRDefault="00C94867" w:rsidP="00825663"/>
    <w:p w14:paraId="28B81574" w14:textId="3454A8EB" w:rsidR="00C94867" w:rsidRDefault="00C94867" w:rsidP="00825663"/>
    <w:p w14:paraId="2EE11B16" w14:textId="582ECF61" w:rsidR="00C94867" w:rsidRDefault="00C94867" w:rsidP="00825663"/>
    <w:p w14:paraId="16D698B4" w14:textId="46065870" w:rsidR="00C94867" w:rsidRDefault="00C94867" w:rsidP="00825663"/>
    <w:p w14:paraId="7C7BAA7C" w14:textId="3B5F9113" w:rsidR="00C94867" w:rsidRDefault="00C94867" w:rsidP="00825663"/>
    <w:p w14:paraId="5C4D4CC8" w14:textId="1A7BFA46" w:rsidR="00C94867" w:rsidRDefault="00C94867" w:rsidP="00825663"/>
    <w:p w14:paraId="213D0408" w14:textId="77777777" w:rsidR="00C94867" w:rsidRDefault="00C94867" w:rsidP="00825663"/>
    <w:p w14:paraId="5756DB6C" w14:textId="3A2CAFD4" w:rsidR="00307F66" w:rsidRDefault="00307F66" w:rsidP="00307F66">
      <w:pPr>
        <w:suppressLineNumbers/>
      </w:pPr>
    </w:p>
    <w:p w14:paraId="18F6CB2F" w14:textId="78156B66" w:rsidR="00307F66" w:rsidRDefault="00307F66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2023</w:t>
      </w:r>
    </w:p>
    <w:sectPr w:rsidR="00307F66" w:rsidSect="00307F66">
      <w:headerReference w:type="even" r:id="rId38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A6E83" w14:textId="77777777" w:rsidR="00A30A74" w:rsidRDefault="00A30A74">
      <w:r>
        <w:separator/>
      </w:r>
    </w:p>
  </w:endnote>
  <w:endnote w:type="continuationSeparator" w:id="0">
    <w:p w14:paraId="30820FEB" w14:textId="77777777" w:rsidR="00A30A74" w:rsidRDefault="00A30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57A21" w14:textId="206BEAEB" w:rsidR="00307F66" w:rsidRPr="00F71A03" w:rsidRDefault="00F71A03" w:rsidP="00F71A03">
    <w:pPr>
      <w:pStyle w:val="Status"/>
      <w:rPr>
        <w:rFonts w:cs="Arial"/>
      </w:rPr>
    </w:pPr>
    <w:r w:rsidRPr="00F71A03">
      <w:rPr>
        <w:rFonts w:cs="Arial"/>
      </w:rPr>
      <w:fldChar w:fldCharType="begin"/>
    </w:r>
    <w:r w:rsidRPr="00F71A03">
      <w:rPr>
        <w:rFonts w:cs="Arial"/>
      </w:rPr>
      <w:instrText xml:space="preserve"> DOCPROPERTY "Status" </w:instrText>
    </w:r>
    <w:r w:rsidRPr="00F71A03">
      <w:rPr>
        <w:rFonts w:cs="Arial"/>
      </w:rPr>
      <w:fldChar w:fldCharType="separate"/>
    </w:r>
    <w:r w:rsidR="00032479" w:rsidRPr="00F71A03">
      <w:rPr>
        <w:rFonts w:cs="Arial"/>
      </w:rPr>
      <w:t xml:space="preserve"> </w:t>
    </w:r>
    <w:r w:rsidRPr="00F71A03">
      <w:rPr>
        <w:rFonts w:cs="Arial"/>
      </w:rPr>
      <w:fldChar w:fldCharType="end"/>
    </w:r>
    <w:r w:rsidRPr="00F71A03">
      <w:rPr>
        <w:rFonts w:cs="Arial"/>
      </w:rPr>
      <w:t>Unauthorised version prepared by ACT Parliamentary Counsel’s Office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0EF32" w14:textId="77777777" w:rsidR="00307F66" w:rsidRDefault="00307F66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307F66" w14:paraId="359B77F1" w14:textId="77777777">
      <w:trPr>
        <w:jc w:val="center"/>
      </w:trPr>
      <w:tc>
        <w:tcPr>
          <w:tcW w:w="1240" w:type="dxa"/>
        </w:tcPr>
        <w:p w14:paraId="71554334" w14:textId="77777777" w:rsidR="00307F66" w:rsidRDefault="00307F66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6F000D69" w14:textId="70EAC701" w:rsidR="00307F66" w:rsidRDefault="00F71A03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032479">
            <w:t>Court Procedures Amendment Rules 2023 (No 1)</w:t>
          </w:r>
          <w:r>
            <w:fldChar w:fldCharType="end"/>
          </w:r>
        </w:p>
        <w:p w14:paraId="700F6828" w14:textId="62F0C85F" w:rsidR="00307F66" w:rsidRDefault="00F71A03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032479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032479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032479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1A1BBFD8" w14:textId="083E7DC2" w:rsidR="00307F66" w:rsidRDefault="00F71A03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032479">
            <w:t>SL2023-15</w:t>
          </w:r>
          <w:r>
            <w:fldChar w:fldCharType="end"/>
          </w:r>
          <w:r w:rsidR="00307F66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032479">
            <w:t xml:space="preserve">  </w:t>
          </w:r>
          <w:r>
            <w:fldChar w:fldCharType="end"/>
          </w:r>
        </w:p>
      </w:tc>
    </w:tr>
  </w:tbl>
  <w:p w14:paraId="2855346A" w14:textId="31135D04" w:rsidR="00307F66" w:rsidRPr="00F71A03" w:rsidRDefault="00F71A03" w:rsidP="00F71A03">
    <w:pPr>
      <w:pStyle w:val="Status"/>
      <w:rPr>
        <w:rFonts w:cs="Arial"/>
      </w:rPr>
    </w:pPr>
    <w:r w:rsidRPr="00F71A03">
      <w:rPr>
        <w:rFonts w:cs="Arial"/>
      </w:rPr>
      <w:fldChar w:fldCharType="begin"/>
    </w:r>
    <w:r w:rsidRPr="00F71A03">
      <w:rPr>
        <w:rFonts w:cs="Arial"/>
      </w:rPr>
      <w:instrText xml:space="preserve"> DOCPROPERTY "Status" </w:instrText>
    </w:r>
    <w:r w:rsidRPr="00F71A03">
      <w:rPr>
        <w:rFonts w:cs="Arial"/>
      </w:rPr>
      <w:fldChar w:fldCharType="separate"/>
    </w:r>
    <w:r w:rsidR="00032479" w:rsidRPr="00F71A03">
      <w:rPr>
        <w:rFonts w:cs="Arial"/>
      </w:rPr>
      <w:t xml:space="preserve"> </w:t>
    </w:r>
    <w:r w:rsidRPr="00F71A03">
      <w:rPr>
        <w:rFonts w:cs="Arial"/>
      </w:rPr>
      <w:fldChar w:fldCharType="end"/>
    </w:r>
    <w:r w:rsidRPr="00F71A03">
      <w:rPr>
        <w:rFonts w:cs="Arial"/>
      </w:rPr>
      <w:t>Unauthorised version prepared by ACT Parliamentary Counsel’s Office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61C71" w14:textId="77777777" w:rsidR="00307F66" w:rsidRDefault="00307F66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307F66" w14:paraId="14216889" w14:textId="77777777">
      <w:trPr>
        <w:jc w:val="center"/>
      </w:trPr>
      <w:tc>
        <w:tcPr>
          <w:tcW w:w="1553" w:type="dxa"/>
        </w:tcPr>
        <w:p w14:paraId="40ADCD07" w14:textId="24DB4A01" w:rsidR="00307F66" w:rsidRDefault="00F71A03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032479">
            <w:t>SL2023-15</w:t>
          </w:r>
          <w:r>
            <w:fldChar w:fldCharType="end"/>
          </w:r>
          <w:r w:rsidR="00307F66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032479">
            <w:t xml:space="preserve">  </w:t>
          </w:r>
          <w:r>
            <w:fldChar w:fldCharType="end"/>
          </w:r>
        </w:p>
      </w:tc>
      <w:tc>
        <w:tcPr>
          <w:tcW w:w="4527" w:type="dxa"/>
        </w:tcPr>
        <w:p w14:paraId="669F654D" w14:textId="24C53F3A" w:rsidR="00307F66" w:rsidRDefault="00F71A03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032479">
            <w:t>Court Procedures Amendment Rules 2023 (No 1)</w:t>
          </w:r>
          <w:r>
            <w:fldChar w:fldCharType="end"/>
          </w:r>
        </w:p>
        <w:p w14:paraId="0BFE1A0F" w14:textId="2EF4672A" w:rsidR="00307F66" w:rsidRDefault="00F71A03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032479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032479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032479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2E3A782F" w14:textId="77777777" w:rsidR="00307F66" w:rsidRDefault="00307F66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60B411DB" w14:textId="25EDDBBB" w:rsidR="00307F66" w:rsidRPr="00F71A03" w:rsidRDefault="00F71A03" w:rsidP="00F71A03">
    <w:pPr>
      <w:pStyle w:val="Status"/>
      <w:rPr>
        <w:rFonts w:cs="Arial"/>
      </w:rPr>
    </w:pPr>
    <w:r w:rsidRPr="00F71A03">
      <w:rPr>
        <w:rFonts w:cs="Arial"/>
      </w:rPr>
      <w:fldChar w:fldCharType="begin"/>
    </w:r>
    <w:r w:rsidRPr="00F71A03">
      <w:rPr>
        <w:rFonts w:cs="Arial"/>
      </w:rPr>
      <w:instrText xml:space="preserve"> DOCPROPERTY "Status" </w:instrText>
    </w:r>
    <w:r w:rsidRPr="00F71A03">
      <w:rPr>
        <w:rFonts w:cs="Arial"/>
      </w:rPr>
      <w:fldChar w:fldCharType="separate"/>
    </w:r>
    <w:r w:rsidR="00032479" w:rsidRPr="00F71A03">
      <w:rPr>
        <w:rFonts w:cs="Arial"/>
      </w:rPr>
      <w:t xml:space="preserve"> </w:t>
    </w:r>
    <w:r w:rsidRPr="00F71A03">
      <w:rPr>
        <w:rFonts w:cs="Arial"/>
      </w:rPr>
      <w:fldChar w:fldCharType="end"/>
    </w:r>
    <w:r w:rsidRPr="00F71A03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4451E" w14:textId="7DFAFA94" w:rsidR="00307F66" w:rsidRPr="00F71A03" w:rsidRDefault="00F71A03" w:rsidP="00F71A03">
    <w:pPr>
      <w:pStyle w:val="Status"/>
      <w:rPr>
        <w:rFonts w:cs="Arial"/>
      </w:rPr>
    </w:pPr>
    <w:r w:rsidRPr="00F71A03">
      <w:rPr>
        <w:rFonts w:cs="Arial"/>
      </w:rPr>
      <w:fldChar w:fldCharType="begin"/>
    </w:r>
    <w:r w:rsidRPr="00F71A03">
      <w:rPr>
        <w:rFonts w:cs="Arial"/>
      </w:rPr>
      <w:instrText xml:space="preserve"> DOCPROPERTY "Status" </w:instrText>
    </w:r>
    <w:r w:rsidRPr="00F71A03">
      <w:rPr>
        <w:rFonts w:cs="Arial"/>
      </w:rPr>
      <w:fldChar w:fldCharType="separate"/>
    </w:r>
    <w:r w:rsidR="00032479" w:rsidRPr="00F71A03">
      <w:rPr>
        <w:rFonts w:cs="Arial"/>
      </w:rPr>
      <w:t xml:space="preserve"> </w:t>
    </w:r>
    <w:r w:rsidRPr="00F71A03">
      <w:rPr>
        <w:rFonts w:cs="Arial"/>
      </w:rPr>
      <w:fldChar w:fldCharType="end"/>
    </w:r>
    <w:r w:rsidRPr="00F71A03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D6466" w14:textId="36BB6762" w:rsidR="00307F66" w:rsidRDefault="00307F66">
    <w:pP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032479">
      <w:rPr>
        <w:rFonts w:ascii="Arial" w:hAnsi="Arial"/>
        <w:sz w:val="12"/>
      </w:rPr>
      <w:t>J2023-304</w:t>
    </w:r>
    <w:r>
      <w:rPr>
        <w:rFonts w:ascii="Arial" w:hAnsi="Arial"/>
        <w:sz w:val="12"/>
      </w:rPr>
      <w:fldChar w:fldCharType="end"/>
    </w:r>
  </w:p>
  <w:p w14:paraId="76319310" w14:textId="00F97B47" w:rsidR="00307F66" w:rsidRPr="00F71A03" w:rsidRDefault="00F71A03" w:rsidP="00F71A03">
    <w:pPr>
      <w:pStyle w:val="Status"/>
      <w:rPr>
        <w:rFonts w:cs="Arial"/>
      </w:rPr>
    </w:pPr>
    <w:r w:rsidRPr="00F71A03">
      <w:rPr>
        <w:rFonts w:cs="Arial"/>
      </w:rPr>
      <w:fldChar w:fldCharType="begin"/>
    </w:r>
    <w:r w:rsidRPr="00F71A03">
      <w:rPr>
        <w:rFonts w:cs="Arial"/>
      </w:rPr>
      <w:instrText xml:space="preserve"> DOCPROPERTY "Status" </w:instrText>
    </w:r>
    <w:r w:rsidRPr="00F71A03">
      <w:rPr>
        <w:rFonts w:cs="Arial"/>
      </w:rPr>
      <w:fldChar w:fldCharType="separate"/>
    </w:r>
    <w:r w:rsidR="00032479" w:rsidRPr="00F71A03">
      <w:rPr>
        <w:rFonts w:cs="Arial"/>
      </w:rPr>
      <w:t xml:space="preserve"> </w:t>
    </w:r>
    <w:r w:rsidRPr="00F71A03">
      <w:rPr>
        <w:rFonts w:cs="Arial"/>
      </w:rPr>
      <w:fldChar w:fldCharType="end"/>
    </w:r>
    <w:r w:rsidRPr="00F71A03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028BE" w14:textId="77777777" w:rsidR="00307F66" w:rsidRDefault="00307F66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307F66" w:rsidRPr="00CB3D59" w14:paraId="545B6D36" w14:textId="77777777">
      <w:tc>
        <w:tcPr>
          <w:tcW w:w="845" w:type="pct"/>
        </w:tcPr>
        <w:p w14:paraId="2EB7D565" w14:textId="77777777" w:rsidR="00307F66" w:rsidRPr="0097645D" w:rsidRDefault="00307F66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14:paraId="5D8256DC" w14:textId="5FB671F8" w:rsidR="00307F66" w:rsidRPr="00783A18" w:rsidRDefault="00F71A03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032479">
            <w:t>Court Procedures Amendment Rules 2023 (No 1)</w:t>
          </w:r>
          <w:r>
            <w:fldChar w:fldCharType="end"/>
          </w:r>
        </w:p>
        <w:p w14:paraId="6C4B2796" w14:textId="07091039" w:rsidR="00307F66" w:rsidRPr="00783A18" w:rsidRDefault="00307F66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032479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032479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032479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14:paraId="1A3A9464" w14:textId="247F76CC" w:rsidR="00307F66" w:rsidRPr="00743346" w:rsidRDefault="00307F66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032479">
            <w:rPr>
              <w:rFonts w:cs="Arial"/>
              <w:szCs w:val="18"/>
            </w:rPr>
            <w:t>SL2023-15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032479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14:paraId="527982E3" w14:textId="2942A5A1" w:rsidR="00307F66" w:rsidRPr="00F71A03" w:rsidRDefault="00F71A03" w:rsidP="00F71A03">
    <w:pPr>
      <w:pStyle w:val="Status"/>
      <w:rPr>
        <w:rFonts w:cs="Arial"/>
      </w:rPr>
    </w:pPr>
    <w:r w:rsidRPr="00F71A03">
      <w:rPr>
        <w:rFonts w:cs="Arial"/>
      </w:rPr>
      <w:fldChar w:fldCharType="begin"/>
    </w:r>
    <w:r w:rsidRPr="00F71A03">
      <w:rPr>
        <w:rFonts w:cs="Arial"/>
      </w:rPr>
      <w:instrText xml:space="preserve"> DOCPROPERTY "Status" </w:instrText>
    </w:r>
    <w:r w:rsidRPr="00F71A03">
      <w:rPr>
        <w:rFonts w:cs="Arial"/>
      </w:rPr>
      <w:fldChar w:fldCharType="separate"/>
    </w:r>
    <w:r w:rsidR="00032479" w:rsidRPr="00F71A03">
      <w:rPr>
        <w:rFonts w:cs="Arial"/>
      </w:rPr>
      <w:t xml:space="preserve"> </w:t>
    </w:r>
    <w:r w:rsidRPr="00F71A03">
      <w:rPr>
        <w:rFonts w:cs="Arial"/>
      </w:rPr>
      <w:fldChar w:fldCharType="end"/>
    </w:r>
    <w:r w:rsidRPr="00F71A03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DDCC7" w14:textId="77777777" w:rsidR="00307F66" w:rsidRDefault="00307F66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4"/>
      <w:gridCol w:w="4769"/>
      <w:gridCol w:w="1304"/>
    </w:tblGrid>
    <w:tr w:rsidR="00307F66" w:rsidRPr="00CB3D59" w14:paraId="79F36AC4" w14:textId="77777777">
      <w:tc>
        <w:tcPr>
          <w:tcW w:w="1060" w:type="pct"/>
        </w:tcPr>
        <w:p w14:paraId="340BB368" w14:textId="25107D2D" w:rsidR="00307F66" w:rsidRPr="00743346" w:rsidRDefault="00307F66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032479">
            <w:rPr>
              <w:rFonts w:cs="Arial"/>
              <w:szCs w:val="18"/>
            </w:rPr>
            <w:t>SL2023-15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032479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14:paraId="3FEE72F3" w14:textId="0ABBD5B0" w:rsidR="00307F66" w:rsidRPr="00783A18" w:rsidRDefault="00F71A03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</w:instrText>
          </w:r>
          <w:r>
            <w:instrText xml:space="preserve">ation *\charformat  \* MERGEFORMAT </w:instrText>
          </w:r>
          <w:r>
            <w:fldChar w:fldCharType="separate"/>
          </w:r>
          <w:r w:rsidR="00032479">
            <w:t>Court Procedures Amendment Rules 2023 (No 1)</w:t>
          </w:r>
          <w:r>
            <w:fldChar w:fldCharType="end"/>
          </w:r>
        </w:p>
        <w:p w14:paraId="39BCA9C5" w14:textId="059595C2" w:rsidR="00307F66" w:rsidRPr="00783A18" w:rsidRDefault="00307F66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032479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032479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032479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14:paraId="15C9CE13" w14:textId="77777777" w:rsidR="00307F66" w:rsidRPr="0097645D" w:rsidRDefault="00307F66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0A53E66E" w14:textId="4F130F66" w:rsidR="00307F66" w:rsidRPr="00F71A03" w:rsidRDefault="00F71A03" w:rsidP="00F71A03">
    <w:pPr>
      <w:pStyle w:val="Status"/>
      <w:rPr>
        <w:rFonts w:cs="Arial"/>
      </w:rPr>
    </w:pPr>
    <w:r w:rsidRPr="00F71A03">
      <w:rPr>
        <w:rFonts w:cs="Arial"/>
      </w:rPr>
      <w:fldChar w:fldCharType="begin"/>
    </w:r>
    <w:r w:rsidRPr="00F71A03">
      <w:rPr>
        <w:rFonts w:cs="Arial"/>
      </w:rPr>
      <w:instrText xml:space="preserve"> DOCPROPERTY "Status" </w:instrText>
    </w:r>
    <w:r w:rsidRPr="00F71A03">
      <w:rPr>
        <w:rFonts w:cs="Arial"/>
      </w:rPr>
      <w:fldChar w:fldCharType="separate"/>
    </w:r>
    <w:r w:rsidR="00032479" w:rsidRPr="00F71A03">
      <w:rPr>
        <w:rFonts w:cs="Arial"/>
      </w:rPr>
      <w:t xml:space="preserve"> </w:t>
    </w:r>
    <w:r w:rsidRPr="00F71A03">
      <w:rPr>
        <w:rFonts w:cs="Arial"/>
      </w:rPr>
      <w:fldChar w:fldCharType="end"/>
    </w:r>
    <w:r w:rsidRPr="00F71A03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5C5F1" w14:textId="77777777" w:rsidR="00307F66" w:rsidRDefault="00307F66">
    <w:pPr>
      <w:rPr>
        <w:sz w:val="16"/>
      </w:rPr>
    </w:pPr>
  </w:p>
  <w:p w14:paraId="7427B3FF" w14:textId="06D04C09" w:rsidR="00307F66" w:rsidRDefault="00307F66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032479">
      <w:rPr>
        <w:rFonts w:ascii="Arial" w:hAnsi="Arial"/>
        <w:sz w:val="12"/>
      </w:rPr>
      <w:t>J2023-304</w:t>
    </w:r>
    <w:r>
      <w:rPr>
        <w:rFonts w:ascii="Arial" w:hAnsi="Arial"/>
        <w:sz w:val="12"/>
      </w:rPr>
      <w:fldChar w:fldCharType="end"/>
    </w:r>
  </w:p>
  <w:p w14:paraId="32312ACF" w14:textId="671FEEA5" w:rsidR="00307F66" w:rsidRPr="00F71A03" w:rsidRDefault="00F71A03" w:rsidP="00F71A03">
    <w:pPr>
      <w:pStyle w:val="Status"/>
      <w:tabs>
        <w:tab w:val="center" w:pos="3853"/>
        <w:tab w:val="left" w:pos="4575"/>
      </w:tabs>
      <w:rPr>
        <w:rFonts w:cs="Arial"/>
      </w:rPr>
    </w:pPr>
    <w:r w:rsidRPr="00F71A03">
      <w:rPr>
        <w:rFonts w:cs="Arial"/>
      </w:rPr>
      <w:fldChar w:fldCharType="begin"/>
    </w:r>
    <w:r w:rsidRPr="00F71A03">
      <w:rPr>
        <w:rFonts w:cs="Arial"/>
      </w:rPr>
      <w:instrText xml:space="preserve"> DOCPROPERTY "Status" </w:instrText>
    </w:r>
    <w:r w:rsidRPr="00F71A03">
      <w:rPr>
        <w:rFonts w:cs="Arial"/>
      </w:rPr>
      <w:fldChar w:fldCharType="separate"/>
    </w:r>
    <w:r w:rsidR="00032479" w:rsidRPr="00F71A03">
      <w:rPr>
        <w:rFonts w:cs="Arial"/>
      </w:rPr>
      <w:t xml:space="preserve"> </w:t>
    </w:r>
    <w:r w:rsidRPr="00F71A03">
      <w:rPr>
        <w:rFonts w:cs="Arial"/>
      </w:rPr>
      <w:fldChar w:fldCharType="end"/>
    </w:r>
    <w:r w:rsidRPr="00F71A03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25921" w14:textId="77777777" w:rsidR="00307F66" w:rsidRDefault="00307F66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307F66" w:rsidRPr="00CB3D59" w14:paraId="686683C2" w14:textId="77777777">
      <w:tc>
        <w:tcPr>
          <w:tcW w:w="847" w:type="pct"/>
        </w:tcPr>
        <w:p w14:paraId="54020986" w14:textId="77777777" w:rsidR="00307F66" w:rsidRPr="006D109C" w:rsidRDefault="00307F66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6D343EE8" w14:textId="7BB57524" w:rsidR="00307F66" w:rsidRPr="006D109C" w:rsidRDefault="00307F66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032479" w:rsidRPr="00032479">
            <w:rPr>
              <w:rFonts w:cs="Arial"/>
              <w:szCs w:val="18"/>
            </w:rPr>
            <w:t>Court Procedures Amendment Rules 2023</w:t>
          </w:r>
          <w:r w:rsidR="00032479">
            <w:t xml:space="preserve"> (No 1)</w:t>
          </w:r>
          <w:r>
            <w:rPr>
              <w:rFonts w:cs="Arial"/>
              <w:szCs w:val="18"/>
            </w:rPr>
            <w:fldChar w:fldCharType="end"/>
          </w:r>
        </w:p>
        <w:p w14:paraId="085E3356" w14:textId="089C4284" w:rsidR="00307F66" w:rsidRPr="00783A18" w:rsidRDefault="00307F66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032479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032479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032479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20E410D5" w14:textId="5151EF31" w:rsidR="00307F66" w:rsidRPr="006D109C" w:rsidRDefault="00307F66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032479">
            <w:rPr>
              <w:rFonts w:cs="Arial"/>
              <w:szCs w:val="18"/>
            </w:rPr>
            <w:t>SL2023-15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032479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3FD99526" w14:textId="28642BB7" w:rsidR="00307F66" w:rsidRPr="00F71A03" w:rsidRDefault="00F71A03" w:rsidP="00F71A03">
    <w:pPr>
      <w:pStyle w:val="Status"/>
      <w:rPr>
        <w:rFonts w:cs="Arial"/>
      </w:rPr>
    </w:pPr>
    <w:r w:rsidRPr="00F71A03">
      <w:rPr>
        <w:rFonts w:cs="Arial"/>
      </w:rPr>
      <w:fldChar w:fldCharType="begin"/>
    </w:r>
    <w:r w:rsidRPr="00F71A03">
      <w:rPr>
        <w:rFonts w:cs="Arial"/>
      </w:rPr>
      <w:instrText xml:space="preserve"> DOCPROPERTY "Status" </w:instrText>
    </w:r>
    <w:r w:rsidRPr="00F71A03">
      <w:rPr>
        <w:rFonts w:cs="Arial"/>
      </w:rPr>
      <w:fldChar w:fldCharType="separate"/>
    </w:r>
    <w:r w:rsidR="00032479" w:rsidRPr="00F71A03">
      <w:rPr>
        <w:rFonts w:cs="Arial"/>
      </w:rPr>
      <w:t xml:space="preserve"> </w:t>
    </w:r>
    <w:r w:rsidRPr="00F71A03">
      <w:rPr>
        <w:rFonts w:cs="Arial"/>
      </w:rPr>
      <w:fldChar w:fldCharType="end"/>
    </w:r>
    <w:r w:rsidRPr="00F71A03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4E674" w14:textId="77777777" w:rsidR="00307F66" w:rsidRDefault="00307F66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307F66" w:rsidRPr="00CB3D59" w14:paraId="2060B5C0" w14:textId="77777777">
      <w:tc>
        <w:tcPr>
          <w:tcW w:w="1061" w:type="pct"/>
        </w:tcPr>
        <w:p w14:paraId="1CB9A471" w14:textId="43766315" w:rsidR="00307F66" w:rsidRPr="006D109C" w:rsidRDefault="00307F66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032479">
            <w:rPr>
              <w:rFonts w:cs="Arial"/>
              <w:szCs w:val="18"/>
            </w:rPr>
            <w:t>SL2023-15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032479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18E654A7" w14:textId="2F07D4D9" w:rsidR="00307F66" w:rsidRPr="006D109C" w:rsidRDefault="00307F66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032479" w:rsidRPr="00032479">
            <w:rPr>
              <w:rFonts w:cs="Arial"/>
              <w:szCs w:val="18"/>
            </w:rPr>
            <w:t>Court Procedures Amendment Rules 2023</w:t>
          </w:r>
          <w:r w:rsidR="00032479">
            <w:t xml:space="preserve"> (No 1)</w:t>
          </w:r>
          <w:r>
            <w:rPr>
              <w:rFonts w:cs="Arial"/>
              <w:szCs w:val="18"/>
            </w:rPr>
            <w:fldChar w:fldCharType="end"/>
          </w:r>
        </w:p>
        <w:p w14:paraId="574A36BA" w14:textId="1D3FF8A2" w:rsidR="00307F66" w:rsidRPr="00783A18" w:rsidRDefault="00307F66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032479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032479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032479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55224FEA" w14:textId="77777777" w:rsidR="00307F66" w:rsidRPr="006D109C" w:rsidRDefault="00307F66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39295640" w14:textId="7CD8E8B4" w:rsidR="00307F66" w:rsidRPr="00F71A03" w:rsidRDefault="00F71A03" w:rsidP="00F71A03">
    <w:pPr>
      <w:pStyle w:val="Status"/>
      <w:rPr>
        <w:rFonts w:cs="Arial"/>
      </w:rPr>
    </w:pPr>
    <w:r w:rsidRPr="00F71A03">
      <w:rPr>
        <w:rFonts w:cs="Arial"/>
      </w:rPr>
      <w:fldChar w:fldCharType="begin"/>
    </w:r>
    <w:r w:rsidRPr="00F71A03">
      <w:rPr>
        <w:rFonts w:cs="Arial"/>
      </w:rPr>
      <w:instrText xml:space="preserve"> DOCPROPERTY "Status" </w:instrText>
    </w:r>
    <w:r w:rsidRPr="00F71A03">
      <w:rPr>
        <w:rFonts w:cs="Arial"/>
      </w:rPr>
      <w:fldChar w:fldCharType="separate"/>
    </w:r>
    <w:r w:rsidR="00032479" w:rsidRPr="00F71A03">
      <w:rPr>
        <w:rFonts w:cs="Arial"/>
      </w:rPr>
      <w:t xml:space="preserve"> </w:t>
    </w:r>
    <w:r w:rsidRPr="00F71A03">
      <w:rPr>
        <w:rFonts w:cs="Arial"/>
      </w:rPr>
      <w:fldChar w:fldCharType="end"/>
    </w:r>
    <w:r w:rsidRPr="00F71A03">
      <w:rPr>
        <w:rFonts w:cs="Arial"/>
      </w:rPr>
      <w:t>Unauthorised version prepared by ACT Parliamentary Counsel’s Office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4C985" w14:textId="77777777" w:rsidR="00307F66" w:rsidRDefault="00307F66">
    <w:pPr>
      <w:rPr>
        <w:sz w:val="16"/>
      </w:rPr>
    </w:pPr>
  </w:p>
  <w:p w14:paraId="30C3DA92" w14:textId="05F04B68" w:rsidR="00307F66" w:rsidRDefault="00307F66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032479">
      <w:rPr>
        <w:rFonts w:ascii="Arial" w:hAnsi="Arial"/>
        <w:sz w:val="12"/>
      </w:rPr>
      <w:t>J2023-304</w:t>
    </w:r>
    <w:r>
      <w:rPr>
        <w:rFonts w:ascii="Arial" w:hAnsi="Arial"/>
        <w:sz w:val="12"/>
      </w:rPr>
      <w:fldChar w:fldCharType="end"/>
    </w:r>
  </w:p>
  <w:p w14:paraId="64A4E90E" w14:textId="2AF877C6" w:rsidR="00307F66" w:rsidRDefault="00F71A03">
    <w:pPr>
      <w:pStyle w:val="Status"/>
    </w:pPr>
    <w:r>
      <w:fldChar w:fldCharType="begin"/>
    </w:r>
    <w:r>
      <w:instrText xml:space="preserve"> DOCPROPERTY "Status" </w:instrText>
    </w:r>
    <w:r>
      <w:fldChar w:fldCharType="separate"/>
    </w:r>
    <w:r w:rsidR="00032479">
      <w:t xml:space="preserve"> 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9EE51" w14:textId="77777777" w:rsidR="00A30A74" w:rsidRDefault="00A30A74">
      <w:r>
        <w:separator/>
      </w:r>
    </w:p>
  </w:footnote>
  <w:footnote w:type="continuationSeparator" w:id="0">
    <w:p w14:paraId="5DA6E658" w14:textId="77777777" w:rsidR="00A30A74" w:rsidRDefault="00A30A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752BA" w14:textId="77777777" w:rsidR="00307F66" w:rsidRDefault="00307F66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AB3E20" w:rsidRPr="00E06D02" w14:paraId="7EBF6315" w14:textId="77777777" w:rsidTr="00567644">
      <w:trPr>
        <w:jc w:val="center"/>
      </w:trPr>
      <w:tc>
        <w:tcPr>
          <w:tcW w:w="1068" w:type="pct"/>
        </w:tcPr>
        <w:p w14:paraId="28035F97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2476DB14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3E20" w:rsidRPr="00E06D02" w14:paraId="0E8A3E6B" w14:textId="77777777" w:rsidTr="00567644">
      <w:trPr>
        <w:jc w:val="center"/>
      </w:trPr>
      <w:tc>
        <w:tcPr>
          <w:tcW w:w="1068" w:type="pct"/>
        </w:tcPr>
        <w:p w14:paraId="0F490E26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00B0827A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3E20" w:rsidRPr="00E06D02" w14:paraId="72E602F8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688935E8" w14:textId="77777777" w:rsidR="00AB3E20" w:rsidRPr="00567644" w:rsidRDefault="00AB3E20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7D0CEC03" w14:textId="77777777" w:rsidR="00AB3E20" w:rsidRDefault="00AB3E20" w:rsidP="00567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40DD" w14:textId="77777777" w:rsidR="00307F66" w:rsidRDefault="00307F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4ED05" w14:textId="77777777" w:rsidR="00307F66" w:rsidRDefault="00307F6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307F66" w:rsidRPr="00CB3D59" w14:paraId="59BE4325" w14:textId="77777777">
      <w:tc>
        <w:tcPr>
          <w:tcW w:w="900" w:type="pct"/>
        </w:tcPr>
        <w:p w14:paraId="4B1C5A2B" w14:textId="77777777" w:rsidR="00307F66" w:rsidRPr="00783A18" w:rsidRDefault="00307F66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14:paraId="19BBEEA1" w14:textId="77777777" w:rsidR="00307F66" w:rsidRPr="00783A18" w:rsidRDefault="00307F66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307F66" w:rsidRPr="00CB3D59" w14:paraId="181956C3" w14:textId="77777777">
      <w:tc>
        <w:tcPr>
          <w:tcW w:w="4100" w:type="pct"/>
          <w:gridSpan w:val="2"/>
          <w:tcBorders>
            <w:bottom w:val="single" w:sz="4" w:space="0" w:color="auto"/>
          </w:tcBorders>
        </w:tcPr>
        <w:p w14:paraId="7322C62B" w14:textId="3B056466" w:rsidR="00307F66" w:rsidRPr="0097645D" w:rsidRDefault="00F71A03" w:rsidP="000763CD">
          <w:pPr>
            <w:pStyle w:val="HeaderEven6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separate"/>
          </w:r>
          <w:r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14:paraId="1F222320" w14:textId="0C3E8680" w:rsidR="00307F66" w:rsidRDefault="00307F66">
    <w:pPr>
      <w:pStyle w:val="N-9pt"/>
    </w:pPr>
    <w:r>
      <w:tab/>
    </w:r>
    <w:r w:rsidR="00F71A03">
      <w:fldChar w:fldCharType="begin"/>
    </w:r>
    <w:r w:rsidR="00F71A03">
      <w:instrText xml:space="preserve"> STYLEREF charPage \* MERGEFORMAT </w:instrText>
    </w:r>
    <w:r w:rsidR="00F71A03">
      <w:fldChar w:fldCharType="separate"/>
    </w:r>
    <w:r w:rsidR="00F71A03">
      <w:rPr>
        <w:noProof/>
      </w:rPr>
      <w:t>Page</w:t>
    </w:r>
    <w:r w:rsidR="00F71A03">
      <w:rPr>
        <w:noProof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307F66" w:rsidRPr="00CB3D59" w14:paraId="58918E46" w14:textId="77777777">
      <w:tc>
        <w:tcPr>
          <w:tcW w:w="4100" w:type="pct"/>
        </w:tcPr>
        <w:p w14:paraId="4DECDDF8" w14:textId="77777777" w:rsidR="00307F66" w:rsidRPr="00783A18" w:rsidRDefault="00307F66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14:paraId="130C43CB" w14:textId="77777777" w:rsidR="00307F66" w:rsidRPr="00783A18" w:rsidRDefault="00307F66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307F66" w:rsidRPr="00CB3D59" w14:paraId="5C243B87" w14:textId="77777777">
      <w:tc>
        <w:tcPr>
          <w:tcW w:w="900" w:type="pct"/>
          <w:gridSpan w:val="2"/>
          <w:tcBorders>
            <w:bottom w:val="single" w:sz="4" w:space="0" w:color="auto"/>
          </w:tcBorders>
        </w:tcPr>
        <w:p w14:paraId="630BF0DD" w14:textId="3D00A332" w:rsidR="00307F66" w:rsidRPr="0097645D" w:rsidRDefault="00307F66" w:rsidP="000763CD">
          <w:pPr>
            <w:pStyle w:val="HeaderOdd6"/>
            <w:jc w:val="left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14:paraId="750CA3CC" w14:textId="7363137F" w:rsidR="00307F66" w:rsidRDefault="00307F66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640"/>
      <w:gridCol w:w="6067"/>
    </w:tblGrid>
    <w:tr w:rsidR="00307F66" w:rsidRPr="00CB3D59" w14:paraId="17038497" w14:textId="77777777" w:rsidTr="003A49FD">
      <w:tc>
        <w:tcPr>
          <w:tcW w:w="1701" w:type="dxa"/>
        </w:tcPr>
        <w:p w14:paraId="4DD0A1C8" w14:textId="7A6D54B8" w:rsidR="00307F66" w:rsidRPr="006D109C" w:rsidRDefault="00307F66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57DB66CC" w14:textId="0025C85F" w:rsidR="00307F66" w:rsidRPr="006D109C" w:rsidRDefault="00307F66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307F66" w:rsidRPr="00CB3D59" w14:paraId="3C21F237" w14:textId="77777777" w:rsidTr="003A49FD">
      <w:tc>
        <w:tcPr>
          <w:tcW w:w="1701" w:type="dxa"/>
        </w:tcPr>
        <w:p w14:paraId="7D025E95" w14:textId="2CE480CD" w:rsidR="00307F66" w:rsidRPr="006D109C" w:rsidRDefault="00307F66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5EF37024" w14:textId="62A402B1" w:rsidR="00307F66" w:rsidRPr="006D109C" w:rsidRDefault="00307F66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307F66" w:rsidRPr="00CB3D59" w14:paraId="664BD593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7D55F959" w14:textId="585DF78C" w:rsidR="00307F66" w:rsidRPr="006D109C" w:rsidRDefault="00307F66" w:rsidP="003A49FD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032479">
            <w:rPr>
              <w:rFonts w:cs="Arial"/>
              <w:szCs w:val="18"/>
            </w:rPr>
            <w:t>Rule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F71A03">
            <w:rPr>
              <w:rFonts w:cs="Arial"/>
              <w:noProof/>
              <w:szCs w:val="18"/>
            </w:rPr>
            <w:t>12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064D4731" w14:textId="77777777" w:rsidR="00307F66" w:rsidRDefault="00307F66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307F66" w:rsidRPr="00CB3D59" w14:paraId="4745DBAB" w14:textId="77777777" w:rsidTr="003A49FD">
      <w:tc>
        <w:tcPr>
          <w:tcW w:w="6320" w:type="dxa"/>
        </w:tcPr>
        <w:p w14:paraId="62CEA256" w14:textId="0A138946" w:rsidR="00307F66" w:rsidRPr="006D109C" w:rsidRDefault="00307F66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2C36A432" w14:textId="72A75AE3" w:rsidR="00307F66" w:rsidRPr="006D109C" w:rsidRDefault="00307F66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307F66" w:rsidRPr="00CB3D59" w14:paraId="1CC2536B" w14:textId="77777777" w:rsidTr="003A49FD">
      <w:tc>
        <w:tcPr>
          <w:tcW w:w="6320" w:type="dxa"/>
        </w:tcPr>
        <w:p w14:paraId="5E09103A" w14:textId="2CD04548" w:rsidR="00307F66" w:rsidRPr="006D109C" w:rsidRDefault="00307F66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1CC06A7F" w14:textId="62E28743" w:rsidR="00307F66" w:rsidRPr="006D109C" w:rsidRDefault="00307F66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307F66" w:rsidRPr="00CB3D59" w14:paraId="35013454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6606FC12" w14:textId="775B347C" w:rsidR="00307F66" w:rsidRPr="006D109C" w:rsidRDefault="00307F66" w:rsidP="003A49FD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032479">
            <w:rPr>
              <w:rFonts w:cs="Arial"/>
              <w:szCs w:val="18"/>
            </w:rPr>
            <w:t>Rule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F71A03">
            <w:rPr>
              <w:rFonts w:cs="Arial"/>
              <w:noProof/>
              <w:szCs w:val="18"/>
            </w:rPr>
            <w:t>13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0A4142AD" w14:textId="77777777" w:rsidR="00307F66" w:rsidRDefault="00307F66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307F66" w14:paraId="41C8B231" w14:textId="77777777">
      <w:trPr>
        <w:jc w:val="center"/>
      </w:trPr>
      <w:tc>
        <w:tcPr>
          <w:tcW w:w="1234" w:type="dxa"/>
        </w:tcPr>
        <w:p w14:paraId="7206AC75" w14:textId="77777777" w:rsidR="00307F66" w:rsidRDefault="00307F66">
          <w:pPr>
            <w:pStyle w:val="HeaderEven"/>
          </w:pPr>
        </w:p>
      </w:tc>
      <w:tc>
        <w:tcPr>
          <w:tcW w:w="6062" w:type="dxa"/>
        </w:tcPr>
        <w:p w14:paraId="0512EADC" w14:textId="77777777" w:rsidR="00307F66" w:rsidRDefault="00307F66">
          <w:pPr>
            <w:pStyle w:val="HeaderEven"/>
          </w:pPr>
        </w:p>
      </w:tc>
    </w:tr>
    <w:tr w:rsidR="00307F66" w14:paraId="6CB65B91" w14:textId="77777777">
      <w:trPr>
        <w:jc w:val="center"/>
      </w:trPr>
      <w:tc>
        <w:tcPr>
          <w:tcW w:w="1234" w:type="dxa"/>
        </w:tcPr>
        <w:p w14:paraId="4B68EB73" w14:textId="77777777" w:rsidR="00307F66" w:rsidRDefault="00307F66">
          <w:pPr>
            <w:pStyle w:val="HeaderEven"/>
          </w:pPr>
        </w:p>
      </w:tc>
      <w:tc>
        <w:tcPr>
          <w:tcW w:w="6062" w:type="dxa"/>
        </w:tcPr>
        <w:p w14:paraId="131D78F7" w14:textId="77777777" w:rsidR="00307F66" w:rsidRDefault="00307F66">
          <w:pPr>
            <w:pStyle w:val="HeaderEven"/>
          </w:pPr>
        </w:p>
      </w:tc>
    </w:tr>
    <w:tr w:rsidR="00307F66" w14:paraId="7E601E85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2AE3C097" w14:textId="77777777" w:rsidR="00307F66" w:rsidRDefault="00307F66">
          <w:pPr>
            <w:pStyle w:val="HeaderEven6"/>
          </w:pPr>
        </w:p>
      </w:tc>
    </w:tr>
  </w:tbl>
  <w:p w14:paraId="487FC0F6" w14:textId="77777777" w:rsidR="00307F66" w:rsidRDefault="00307F66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307F66" w14:paraId="4EEF5F60" w14:textId="77777777">
      <w:trPr>
        <w:jc w:val="center"/>
      </w:trPr>
      <w:tc>
        <w:tcPr>
          <w:tcW w:w="6062" w:type="dxa"/>
        </w:tcPr>
        <w:p w14:paraId="5C8F6494" w14:textId="77777777" w:rsidR="00307F66" w:rsidRDefault="00307F66">
          <w:pPr>
            <w:pStyle w:val="HeaderOdd"/>
          </w:pPr>
        </w:p>
      </w:tc>
      <w:tc>
        <w:tcPr>
          <w:tcW w:w="1234" w:type="dxa"/>
        </w:tcPr>
        <w:p w14:paraId="04125910" w14:textId="77777777" w:rsidR="00307F66" w:rsidRDefault="00307F66">
          <w:pPr>
            <w:pStyle w:val="HeaderOdd"/>
          </w:pPr>
        </w:p>
      </w:tc>
    </w:tr>
    <w:tr w:rsidR="00307F66" w14:paraId="3DAFDAB2" w14:textId="77777777">
      <w:trPr>
        <w:jc w:val="center"/>
      </w:trPr>
      <w:tc>
        <w:tcPr>
          <w:tcW w:w="6062" w:type="dxa"/>
        </w:tcPr>
        <w:p w14:paraId="502AD84A" w14:textId="77777777" w:rsidR="00307F66" w:rsidRDefault="00307F66">
          <w:pPr>
            <w:pStyle w:val="HeaderOdd"/>
          </w:pPr>
        </w:p>
      </w:tc>
      <w:tc>
        <w:tcPr>
          <w:tcW w:w="1234" w:type="dxa"/>
        </w:tcPr>
        <w:p w14:paraId="16B876BC" w14:textId="77777777" w:rsidR="00307F66" w:rsidRDefault="00307F66">
          <w:pPr>
            <w:pStyle w:val="HeaderOdd"/>
          </w:pPr>
        </w:p>
      </w:tc>
    </w:tr>
    <w:tr w:rsidR="00307F66" w14:paraId="3ED16522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1E65B4AF" w14:textId="77777777" w:rsidR="00307F66" w:rsidRDefault="00307F66">
          <w:pPr>
            <w:pStyle w:val="HeaderOdd6"/>
          </w:pPr>
        </w:p>
      </w:tc>
    </w:tr>
  </w:tbl>
  <w:p w14:paraId="02218EBD" w14:textId="77777777" w:rsidR="00307F66" w:rsidRDefault="00307F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7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8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0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4C5B15C4"/>
    <w:multiLevelType w:val="hybridMultilevel"/>
    <w:tmpl w:val="445C0236"/>
    <w:lvl w:ilvl="0" w:tplc="0C09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32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3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4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9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40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1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3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E9684D"/>
    <w:multiLevelType w:val="multilevel"/>
    <w:tmpl w:val="C068D42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393695990">
    <w:abstractNumId w:val="25"/>
  </w:num>
  <w:num w:numId="2" w16cid:durableId="1286501273">
    <w:abstractNumId w:val="20"/>
  </w:num>
  <w:num w:numId="3" w16cid:durableId="1392461079">
    <w:abstractNumId w:val="29"/>
  </w:num>
  <w:num w:numId="4" w16cid:durableId="1030304554">
    <w:abstractNumId w:val="42"/>
  </w:num>
  <w:num w:numId="5" w16cid:durableId="384257363">
    <w:abstractNumId w:val="28"/>
  </w:num>
  <w:num w:numId="6" w16cid:durableId="321737182">
    <w:abstractNumId w:val="10"/>
  </w:num>
  <w:num w:numId="7" w16cid:durableId="1458721669">
    <w:abstractNumId w:val="33"/>
  </w:num>
  <w:num w:numId="8" w16cid:durableId="1943682781">
    <w:abstractNumId w:val="21"/>
  </w:num>
  <w:num w:numId="9" w16cid:durableId="827481748">
    <w:abstractNumId w:val="27"/>
  </w:num>
  <w:num w:numId="10" w16cid:durableId="2044280363">
    <w:abstractNumId w:val="41"/>
  </w:num>
  <w:num w:numId="11" w16cid:durableId="2081294746">
    <w:abstractNumId w:val="26"/>
  </w:num>
  <w:num w:numId="12" w16cid:durableId="831533040">
    <w:abstractNumId w:val="36"/>
  </w:num>
  <w:num w:numId="13" w16cid:durableId="1144348703">
    <w:abstractNumId w:val="23"/>
  </w:num>
  <w:num w:numId="14" w16cid:durableId="1859153518">
    <w:abstractNumId w:val="15"/>
  </w:num>
  <w:num w:numId="15" w16cid:durableId="138231187">
    <w:abstractNumId w:val="37"/>
  </w:num>
  <w:num w:numId="16" w16cid:durableId="373429587">
    <w:abstractNumId w:val="19"/>
  </w:num>
  <w:num w:numId="17" w16cid:durableId="1061172575">
    <w:abstractNumId w:val="12"/>
  </w:num>
  <w:num w:numId="18" w16cid:durableId="142503378">
    <w:abstractNumId w:val="34"/>
  </w:num>
  <w:num w:numId="19" w16cid:durableId="1641881692">
    <w:abstractNumId w:val="43"/>
  </w:num>
  <w:num w:numId="20" w16cid:durableId="2053920104">
    <w:abstractNumId w:val="34"/>
  </w:num>
  <w:num w:numId="21" w16cid:durableId="1454861939">
    <w:abstractNumId w:val="43"/>
    <w:lvlOverride w:ilvl="0">
      <w:startOverride w:val="1"/>
    </w:lvlOverride>
  </w:num>
  <w:num w:numId="22" w16cid:durableId="534584115">
    <w:abstractNumId w:val="34"/>
  </w:num>
  <w:num w:numId="23" w16cid:durableId="203521219">
    <w:abstractNumId w:val="24"/>
  </w:num>
  <w:num w:numId="24" w16cid:durableId="1424254240">
    <w:abstractNumId w:val="44"/>
  </w:num>
  <w:num w:numId="25" w16cid:durableId="1931235003">
    <w:abstractNumId w:val="44"/>
  </w:num>
  <w:num w:numId="26" w16cid:durableId="930242170">
    <w:abstractNumId w:val="22"/>
  </w:num>
  <w:num w:numId="27" w16cid:durableId="1489664149">
    <w:abstractNumId w:val="18"/>
  </w:num>
  <w:num w:numId="28" w16cid:durableId="103892652">
    <w:abstractNumId w:val="40"/>
  </w:num>
  <w:num w:numId="29" w16cid:durableId="1917469137">
    <w:abstractNumId w:val="11"/>
  </w:num>
  <w:num w:numId="30" w16cid:durableId="1799378316">
    <w:abstractNumId w:val="32"/>
  </w:num>
  <w:num w:numId="31" w16cid:durableId="815530613">
    <w:abstractNumId w:val="26"/>
    <w:lvlOverride w:ilvl="0">
      <w:startOverride w:val="1"/>
    </w:lvlOverride>
  </w:num>
  <w:num w:numId="32" w16cid:durableId="669454973">
    <w:abstractNumId w:val="16"/>
  </w:num>
  <w:num w:numId="33" w16cid:durableId="1467047557">
    <w:abstractNumId w:val="39"/>
  </w:num>
  <w:num w:numId="34" w16cid:durableId="2024017992">
    <w:abstractNumId w:val="31"/>
  </w:num>
  <w:num w:numId="35" w16cid:durableId="1768228143">
    <w:abstractNumId w:val="6"/>
  </w:num>
  <w:num w:numId="36" w16cid:durableId="252396178">
    <w:abstractNumId w:val="8"/>
  </w:num>
  <w:num w:numId="37" w16cid:durableId="307445216">
    <w:abstractNumId w:val="30"/>
  </w:num>
  <w:num w:numId="38" w16cid:durableId="240409175">
    <w:abstractNumId w:val="9"/>
  </w:num>
  <w:num w:numId="39" w16cid:durableId="155460123">
    <w:abstractNumId w:val="7"/>
  </w:num>
  <w:num w:numId="40" w16cid:durableId="472524286">
    <w:abstractNumId w:val="5"/>
  </w:num>
  <w:num w:numId="41" w16cid:durableId="890267305">
    <w:abstractNumId w:val="4"/>
  </w:num>
  <w:num w:numId="42" w16cid:durableId="972557346">
    <w:abstractNumId w:val="3"/>
  </w:num>
  <w:num w:numId="43" w16cid:durableId="581645154">
    <w:abstractNumId w:val="2"/>
  </w:num>
  <w:num w:numId="44" w16cid:durableId="1704355800">
    <w:abstractNumId w:val="1"/>
  </w:num>
  <w:num w:numId="45" w16cid:durableId="173153284">
    <w:abstractNumId w:val="0"/>
  </w:num>
  <w:num w:numId="46" w16cid:durableId="1991250509">
    <w:abstractNumId w:val="3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663"/>
    <w:rsid w:val="00000C1F"/>
    <w:rsid w:val="000038FA"/>
    <w:rsid w:val="000043A6"/>
    <w:rsid w:val="00004573"/>
    <w:rsid w:val="00005825"/>
    <w:rsid w:val="00010513"/>
    <w:rsid w:val="0001347E"/>
    <w:rsid w:val="0002034F"/>
    <w:rsid w:val="000215AA"/>
    <w:rsid w:val="0002517D"/>
    <w:rsid w:val="00025988"/>
    <w:rsid w:val="00031BF8"/>
    <w:rsid w:val="00032479"/>
    <w:rsid w:val="0003249F"/>
    <w:rsid w:val="00036A2C"/>
    <w:rsid w:val="00037D73"/>
    <w:rsid w:val="000417E5"/>
    <w:rsid w:val="000420DE"/>
    <w:rsid w:val="000448E6"/>
    <w:rsid w:val="00046E24"/>
    <w:rsid w:val="00046F51"/>
    <w:rsid w:val="00047170"/>
    <w:rsid w:val="00047369"/>
    <w:rsid w:val="000474F2"/>
    <w:rsid w:val="000510F0"/>
    <w:rsid w:val="00052B1E"/>
    <w:rsid w:val="00053203"/>
    <w:rsid w:val="00055507"/>
    <w:rsid w:val="00055E30"/>
    <w:rsid w:val="00060EFE"/>
    <w:rsid w:val="00063210"/>
    <w:rsid w:val="00064576"/>
    <w:rsid w:val="000663A1"/>
    <w:rsid w:val="00066F6A"/>
    <w:rsid w:val="000702A7"/>
    <w:rsid w:val="00072B06"/>
    <w:rsid w:val="00072ED8"/>
    <w:rsid w:val="000764BA"/>
    <w:rsid w:val="000812D4"/>
    <w:rsid w:val="00081D6E"/>
    <w:rsid w:val="0008211A"/>
    <w:rsid w:val="00083574"/>
    <w:rsid w:val="00083C32"/>
    <w:rsid w:val="000906B4"/>
    <w:rsid w:val="00091575"/>
    <w:rsid w:val="000949A6"/>
    <w:rsid w:val="00095165"/>
    <w:rsid w:val="0009641C"/>
    <w:rsid w:val="00096811"/>
    <w:rsid w:val="000978C2"/>
    <w:rsid w:val="000A2213"/>
    <w:rsid w:val="000A5DCB"/>
    <w:rsid w:val="000A637A"/>
    <w:rsid w:val="000B16DC"/>
    <w:rsid w:val="000B17F0"/>
    <w:rsid w:val="000B1C99"/>
    <w:rsid w:val="000B3404"/>
    <w:rsid w:val="000B4951"/>
    <w:rsid w:val="000B5464"/>
    <w:rsid w:val="000B5685"/>
    <w:rsid w:val="000B729E"/>
    <w:rsid w:val="000C54A0"/>
    <w:rsid w:val="000C687C"/>
    <w:rsid w:val="000C7832"/>
    <w:rsid w:val="000C7850"/>
    <w:rsid w:val="000D54F2"/>
    <w:rsid w:val="000E2633"/>
    <w:rsid w:val="000E29CA"/>
    <w:rsid w:val="000E50BB"/>
    <w:rsid w:val="000E5145"/>
    <w:rsid w:val="000E576D"/>
    <w:rsid w:val="000F1B25"/>
    <w:rsid w:val="000F1FEC"/>
    <w:rsid w:val="000F2735"/>
    <w:rsid w:val="000F329E"/>
    <w:rsid w:val="001002C3"/>
    <w:rsid w:val="00101528"/>
    <w:rsid w:val="001033CB"/>
    <w:rsid w:val="001047CB"/>
    <w:rsid w:val="001053AD"/>
    <w:rsid w:val="001058DF"/>
    <w:rsid w:val="00105D77"/>
    <w:rsid w:val="00107F85"/>
    <w:rsid w:val="001247F1"/>
    <w:rsid w:val="00126287"/>
    <w:rsid w:val="0013046D"/>
    <w:rsid w:val="00130A00"/>
    <w:rsid w:val="001315A1"/>
    <w:rsid w:val="00132957"/>
    <w:rsid w:val="001343A6"/>
    <w:rsid w:val="0013531D"/>
    <w:rsid w:val="00136FBE"/>
    <w:rsid w:val="00147781"/>
    <w:rsid w:val="00150851"/>
    <w:rsid w:val="001520FC"/>
    <w:rsid w:val="001533C1"/>
    <w:rsid w:val="00153482"/>
    <w:rsid w:val="00154977"/>
    <w:rsid w:val="001554F0"/>
    <w:rsid w:val="00156ED6"/>
    <w:rsid w:val="001570F0"/>
    <w:rsid w:val="001572E4"/>
    <w:rsid w:val="00160DF7"/>
    <w:rsid w:val="00160F91"/>
    <w:rsid w:val="00164204"/>
    <w:rsid w:val="001705D1"/>
    <w:rsid w:val="0017182C"/>
    <w:rsid w:val="00172D13"/>
    <w:rsid w:val="001741FF"/>
    <w:rsid w:val="00175FD1"/>
    <w:rsid w:val="00176AE6"/>
    <w:rsid w:val="00180311"/>
    <w:rsid w:val="001815FB"/>
    <w:rsid w:val="00181D8C"/>
    <w:rsid w:val="001842C7"/>
    <w:rsid w:val="0019297A"/>
    <w:rsid w:val="00192D1E"/>
    <w:rsid w:val="00193D6B"/>
    <w:rsid w:val="00195101"/>
    <w:rsid w:val="001A351C"/>
    <w:rsid w:val="001A39AF"/>
    <w:rsid w:val="001A3B6D"/>
    <w:rsid w:val="001B1114"/>
    <w:rsid w:val="001B158D"/>
    <w:rsid w:val="001B1AD4"/>
    <w:rsid w:val="001B218A"/>
    <w:rsid w:val="001B3B53"/>
    <w:rsid w:val="001B449A"/>
    <w:rsid w:val="001B6311"/>
    <w:rsid w:val="001B6BC0"/>
    <w:rsid w:val="001C1644"/>
    <w:rsid w:val="001C29CC"/>
    <w:rsid w:val="001C4A67"/>
    <w:rsid w:val="001C547E"/>
    <w:rsid w:val="001D09C2"/>
    <w:rsid w:val="001D15FB"/>
    <w:rsid w:val="001D1702"/>
    <w:rsid w:val="001D1F85"/>
    <w:rsid w:val="001D53F0"/>
    <w:rsid w:val="001D56B4"/>
    <w:rsid w:val="001D73DF"/>
    <w:rsid w:val="001D7A99"/>
    <w:rsid w:val="001E0780"/>
    <w:rsid w:val="001E0BBC"/>
    <w:rsid w:val="001E1A01"/>
    <w:rsid w:val="001E41E3"/>
    <w:rsid w:val="001E4694"/>
    <w:rsid w:val="001E5D92"/>
    <w:rsid w:val="001E64D1"/>
    <w:rsid w:val="001E79DB"/>
    <w:rsid w:val="001F3DB4"/>
    <w:rsid w:val="001F55E5"/>
    <w:rsid w:val="001F5A2B"/>
    <w:rsid w:val="00200557"/>
    <w:rsid w:val="002012E6"/>
    <w:rsid w:val="00202420"/>
    <w:rsid w:val="00203655"/>
    <w:rsid w:val="002037B2"/>
    <w:rsid w:val="00204E34"/>
    <w:rsid w:val="0020610F"/>
    <w:rsid w:val="00217C8C"/>
    <w:rsid w:val="002208AF"/>
    <w:rsid w:val="0022149F"/>
    <w:rsid w:val="002222A8"/>
    <w:rsid w:val="00225307"/>
    <w:rsid w:val="002263A5"/>
    <w:rsid w:val="002310B4"/>
    <w:rsid w:val="00231509"/>
    <w:rsid w:val="002337F1"/>
    <w:rsid w:val="00234574"/>
    <w:rsid w:val="002409EB"/>
    <w:rsid w:val="00241658"/>
    <w:rsid w:val="00246F34"/>
    <w:rsid w:val="002502C9"/>
    <w:rsid w:val="00256093"/>
    <w:rsid w:val="00256E0F"/>
    <w:rsid w:val="00260019"/>
    <w:rsid w:val="0026001C"/>
    <w:rsid w:val="00260A75"/>
    <w:rsid w:val="002612B5"/>
    <w:rsid w:val="00263163"/>
    <w:rsid w:val="002644DC"/>
    <w:rsid w:val="00267BE3"/>
    <w:rsid w:val="002702D4"/>
    <w:rsid w:val="00272968"/>
    <w:rsid w:val="00273B6D"/>
    <w:rsid w:val="00275CE9"/>
    <w:rsid w:val="0027764B"/>
    <w:rsid w:val="00280445"/>
    <w:rsid w:val="00282B0F"/>
    <w:rsid w:val="00287065"/>
    <w:rsid w:val="00290D70"/>
    <w:rsid w:val="0029692F"/>
    <w:rsid w:val="002A6F4D"/>
    <w:rsid w:val="002A756E"/>
    <w:rsid w:val="002B2682"/>
    <w:rsid w:val="002B58FC"/>
    <w:rsid w:val="002C5DB3"/>
    <w:rsid w:val="002C7985"/>
    <w:rsid w:val="002D09CB"/>
    <w:rsid w:val="002D26EA"/>
    <w:rsid w:val="002D2A42"/>
    <w:rsid w:val="002D2FE5"/>
    <w:rsid w:val="002E01EA"/>
    <w:rsid w:val="002E144D"/>
    <w:rsid w:val="002E4FFA"/>
    <w:rsid w:val="002E65AF"/>
    <w:rsid w:val="002E6E0C"/>
    <w:rsid w:val="002F43A0"/>
    <w:rsid w:val="002F696A"/>
    <w:rsid w:val="003003EC"/>
    <w:rsid w:val="003026E9"/>
    <w:rsid w:val="00303D53"/>
    <w:rsid w:val="003068E0"/>
    <w:rsid w:val="00307F66"/>
    <w:rsid w:val="003108D1"/>
    <w:rsid w:val="0031143F"/>
    <w:rsid w:val="00314266"/>
    <w:rsid w:val="00315B62"/>
    <w:rsid w:val="003178D2"/>
    <w:rsid w:val="003179E8"/>
    <w:rsid w:val="00317FDC"/>
    <w:rsid w:val="0032063D"/>
    <w:rsid w:val="00331203"/>
    <w:rsid w:val="00333078"/>
    <w:rsid w:val="003344D3"/>
    <w:rsid w:val="00336345"/>
    <w:rsid w:val="00342E3D"/>
    <w:rsid w:val="0034336E"/>
    <w:rsid w:val="003449F8"/>
    <w:rsid w:val="0034583F"/>
    <w:rsid w:val="003478D2"/>
    <w:rsid w:val="00347CB2"/>
    <w:rsid w:val="003521B8"/>
    <w:rsid w:val="00353FF3"/>
    <w:rsid w:val="00355AD9"/>
    <w:rsid w:val="003574D1"/>
    <w:rsid w:val="003646D5"/>
    <w:rsid w:val="003659ED"/>
    <w:rsid w:val="003700C0"/>
    <w:rsid w:val="00370AE8"/>
    <w:rsid w:val="00372EF0"/>
    <w:rsid w:val="00375B2E"/>
    <w:rsid w:val="00377D1F"/>
    <w:rsid w:val="00381D64"/>
    <w:rsid w:val="00384703"/>
    <w:rsid w:val="00385097"/>
    <w:rsid w:val="0038626C"/>
    <w:rsid w:val="00391C6F"/>
    <w:rsid w:val="0039435E"/>
    <w:rsid w:val="00396646"/>
    <w:rsid w:val="00396B0E"/>
    <w:rsid w:val="003A0664"/>
    <w:rsid w:val="003A160E"/>
    <w:rsid w:val="003A44BB"/>
    <w:rsid w:val="003A490C"/>
    <w:rsid w:val="003A779F"/>
    <w:rsid w:val="003A7A6C"/>
    <w:rsid w:val="003B01DB"/>
    <w:rsid w:val="003B0F80"/>
    <w:rsid w:val="003B2C7A"/>
    <w:rsid w:val="003B31A1"/>
    <w:rsid w:val="003C0702"/>
    <w:rsid w:val="003C0A3A"/>
    <w:rsid w:val="003C1341"/>
    <w:rsid w:val="003C50A2"/>
    <w:rsid w:val="003C6DE9"/>
    <w:rsid w:val="003C6EDF"/>
    <w:rsid w:val="003C7B9C"/>
    <w:rsid w:val="003D0740"/>
    <w:rsid w:val="003D4AAE"/>
    <w:rsid w:val="003D4C75"/>
    <w:rsid w:val="003D7254"/>
    <w:rsid w:val="003E0653"/>
    <w:rsid w:val="003E4A56"/>
    <w:rsid w:val="003E6B00"/>
    <w:rsid w:val="003E7FDB"/>
    <w:rsid w:val="003F06EE"/>
    <w:rsid w:val="003F3B87"/>
    <w:rsid w:val="003F4912"/>
    <w:rsid w:val="003F5904"/>
    <w:rsid w:val="003F73DF"/>
    <w:rsid w:val="003F7A0F"/>
    <w:rsid w:val="003F7DB2"/>
    <w:rsid w:val="004005F0"/>
    <w:rsid w:val="0040136F"/>
    <w:rsid w:val="004033B4"/>
    <w:rsid w:val="00403645"/>
    <w:rsid w:val="00404FE0"/>
    <w:rsid w:val="00406A95"/>
    <w:rsid w:val="00410C20"/>
    <w:rsid w:val="004110BA"/>
    <w:rsid w:val="00416A4F"/>
    <w:rsid w:val="00423AC4"/>
    <w:rsid w:val="0042592F"/>
    <w:rsid w:val="00426C62"/>
    <w:rsid w:val="0042799E"/>
    <w:rsid w:val="00433064"/>
    <w:rsid w:val="00434F1E"/>
    <w:rsid w:val="004351F3"/>
    <w:rsid w:val="00435893"/>
    <w:rsid w:val="004358D2"/>
    <w:rsid w:val="0044067A"/>
    <w:rsid w:val="00440811"/>
    <w:rsid w:val="00442F56"/>
    <w:rsid w:val="00443ADD"/>
    <w:rsid w:val="00444785"/>
    <w:rsid w:val="00447B1D"/>
    <w:rsid w:val="00447B55"/>
    <w:rsid w:val="00447C31"/>
    <w:rsid w:val="004510ED"/>
    <w:rsid w:val="00451997"/>
    <w:rsid w:val="004536AA"/>
    <w:rsid w:val="0045398D"/>
    <w:rsid w:val="00455046"/>
    <w:rsid w:val="00456074"/>
    <w:rsid w:val="00457476"/>
    <w:rsid w:val="0046076C"/>
    <w:rsid w:val="00460A67"/>
    <w:rsid w:val="00460AAD"/>
    <w:rsid w:val="004614FB"/>
    <w:rsid w:val="00461D78"/>
    <w:rsid w:val="00462B21"/>
    <w:rsid w:val="00464372"/>
    <w:rsid w:val="00470B8D"/>
    <w:rsid w:val="00472639"/>
    <w:rsid w:val="00472DD2"/>
    <w:rsid w:val="00475017"/>
    <w:rsid w:val="004751D3"/>
    <w:rsid w:val="00475F03"/>
    <w:rsid w:val="00476DCA"/>
    <w:rsid w:val="00480A8E"/>
    <w:rsid w:val="00480ED2"/>
    <w:rsid w:val="00481B7B"/>
    <w:rsid w:val="00482C91"/>
    <w:rsid w:val="0048525E"/>
    <w:rsid w:val="00486FE2"/>
    <w:rsid w:val="004875BE"/>
    <w:rsid w:val="00487D5F"/>
    <w:rsid w:val="00491236"/>
    <w:rsid w:val="00491356"/>
    <w:rsid w:val="00491606"/>
    <w:rsid w:val="00491D7C"/>
    <w:rsid w:val="00493ED5"/>
    <w:rsid w:val="00494267"/>
    <w:rsid w:val="0049570D"/>
    <w:rsid w:val="00497D33"/>
    <w:rsid w:val="004A1E58"/>
    <w:rsid w:val="004A2333"/>
    <w:rsid w:val="004A2FDC"/>
    <w:rsid w:val="004A32C4"/>
    <w:rsid w:val="004A3D43"/>
    <w:rsid w:val="004A47FC"/>
    <w:rsid w:val="004A49BA"/>
    <w:rsid w:val="004B0E9D"/>
    <w:rsid w:val="004B5B98"/>
    <w:rsid w:val="004B742B"/>
    <w:rsid w:val="004C2A16"/>
    <w:rsid w:val="004C724A"/>
    <w:rsid w:val="004D16B8"/>
    <w:rsid w:val="004D4557"/>
    <w:rsid w:val="004D53B8"/>
    <w:rsid w:val="004E2567"/>
    <w:rsid w:val="004E2568"/>
    <w:rsid w:val="004E3576"/>
    <w:rsid w:val="004E5256"/>
    <w:rsid w:val="004F1050"/>
    <w:rsid w:val="004F230D"/>
    <w:rsid w:val="004F25B3"/>
    <w:rsid w:val="004F6688"/>
    <w:rsid w:val="00501495"/>
    <w:rsid w:val="00501E34"/>
    <w:rsid w:val="00503AE3"/>
    <w:rsid w:val="005044C8"/>
    <w:rsid w:val="005055B0"/>
    <w:rsid w:val="0050662E"/>
    <w:rsid w:val="00512972"/>
    <w:rsid w:val="00514F25"/>
    <w:rsid w:val="00515082"/>
    <w:rsid w:val="00515D68"/>
    <w:rsid w:val="00515E14"/>
    <w:rsid w:val="005171DC"/>
    <w:rsid w:val="0052097D"/>
    <w:rsid w:val="00520C4F"/>
    <w:rsid w:val="005218EE"/>
    <w:rsid w:val="005249B7"/>
    <w:rsid w:val="00524CBC"/>
    <w:rsid w:val="005259D1"/>
    <w:rsid w:val="00531AF6"/>
    <w:rsid w:val="005337EA"/>
    <w:rsid w:val="0053499F"/>
    <w:rsid w:val="005373F4"/>
    <w:rsid w:val="0054089B"/>
    <w:rsid w:val="00541115"/>
    <w:rsid w:val="00542390"/>
    <w:rsid w:val="00542E65"/>
    <w:rsid w:val="00543739"/>
    <w:rsid w:val="0054378B"/>
    <w:rsid w:val="00544938"/>
    <w:rsid w:val="005474CA"/>
    <w:rsid w:val="00547C35"/>
    <w:rsid w:val="00552735"/>
    <w:rsid w:val="00552FFB"/>
    <w:rsid w:val="00553EA6"/>
    <w:rsid w:val="005569CD"/>
    <w:rsid w:val="005570F0"/>
    <w:rsid w:val="00562392"/>
    <w:rsid w:val="005623AE"/>
    <w:rsid w:val="0056302F"/>
    <w:rsid w:val="00565834"/>
    <w:rsid w:val="005658C2"/>
    <w:rsid w:val="00567644"/>
    <w:rsid w:val="00567CF2"/>
    <w:rsid w:val="00570680"/>
    <w:rsid w:val="005710D7"/>
    <w:rsid w:val="00571859"/>
    <w:rsid w:val="0057315D"/>
    <w:rsid w:val="00574382"/>
    <w:rsid w:val="00574534"/>
    <w:rsid w:val="00575646"/>
    <w:rsid w:val="005768D1"/>
    <w:rsid w:val="00580EBD"/>
    <w:rsid w:val="00583522"/>
    <w:rsid w:val="005840DF"/>
    <w:rsid w:val="005859BF"/>
    <w:rsid w:val="00587DFD"/>
    <w:rsid w:val="00587EF3"/>
    <w:rsid w:val="0059278C"/>
    <w:rsid w:val="00596BB3"/>
    <w:rsid w:val="005A4EE0"/>
    <w:rsid w:val="005A5916"/>
    <w:rsid w:val="005B6C66"/>
    <w:rsid w:val="005C28C5"/>
    <w:rsid w:val="005C297B"/>
    <w:rsid w:val="005C2E30"/>
    <w:rsid w:val="005C3189"/>
    <w:rsid w:val="005C4167"/>
    <w:rsid w:val="005C4820"/>
    <w:rsid w:val="005C4AF9"/>
    <w:rsid w:val="005C4EDC"/>
    <w:rsid w:val="005C7BEE"/>
    <w:rsid w:val="005D1B78"/>
    <w:rsid w:val="005D2E1B"/>
    <w:rsid w:val="005D425A"/>
    <w:rsid w:val="005D47C0"/>
    <w:rsid w:val="005D4ED7"/>
    <w:rsid w:val="005D753F"/>
    <w:rsid w:val="005E077A"/>
    <w:rsid w:val="005E0ECD"/>
    <w:rsid w:val="005E14CB"/>
    <w:rsid w:val="005E3659"/>
    <w:rsid w:val="005E40F3"/>
    <w:rsid w:val="005E5186"/>
    <w:rsid w:val="005E6C99"/>
    <w:rsid w:val="005E749D"/>
    <w:rsid w:val="005F56A8"/>
    <w:rsid w:val="005F58E5"/>
    <w:rsid w:val="005F7D0F"/>
    <w:rsid w:val="006065D7"/>
    <w:rsid w:val="006065EF"/>
    <w:rsid w:val="00607720"/>
    <w:rsid w:val="00610E78"/>
    <w:rsid w:val="00612BA6"/>
    <w:rsid w:val="00614787"/>
    <w:rsid w:val="00616C21"/>
    <w:rsid w:val="00622136"/>
    <w:rsid w:val="006236B5"/>
    <w:rsid w:val="006253B7"/>
    <w:rsid w:val="006320A3"/>
    <w:rsid w:val="00632853"/>
    <w:rsid w:val="006338A5"/>
    <w:rsid w:val="00635E8E"/>
    <w:rsid w:val="00637BC6"/>
    <w:rsid w:val="00641C9A"/>
    <w:rsid w:val="00641CC6"/>
    <w:rsid w:val="006430DD"/>
    <w:rsid w:val="00643F71"/>
    <w:rsid w:val="006444E8"/>
    <w:rsid w:val="00645F48"/>
    <w:rsid w:val="00646AED"/>
    <w:rsid w:val="00646CA9"/>
    <w:rsid w:val="006473C1"/>
    <w:rsid w:val="00651669"/>
    <w:rsid w:val="00651FCE"/>
    <w:rsid w:val="006522E1"/>
    <w:rsid w:val="00654C2B"/>
    <w:rsid w:val="006564B9"/>
    <w:rsid w:val="00656C84"/>
    <w:rsid w:val="006570FC"/>
    <w:rsid w:val="00660E96"/>
    <w:rsid w:val="006613D5"/>
    <w:rsid w:val="00667638"/>
    <w:rsid w:val="00671280"/>
    <w:rsid w:val="00671AC6"/>
    <w:rsid w:val="006732EC"/>
    <w:rsid w:val="00673674"/>
    <w:rsid w:val="00675BE7"/>
    <w:rsid w:val="00675E77"/>
    <w:rsid w:val="00680547"/>
    <w:rsid w:val="00680887"/>
    <w:rsid w:val="00680A95"/>
    <w:rsid w:val="0068447C"/>
    <w:rsid w:val="00685233"/>
    <w:rsid w:val="006855FC"/>
    <w:rsid w:val="00687A2B"/>
    <w:rsid w:val="00693C2C"/>
    <w:rsid w:val="00694725"/>
    <w:rsid w:val="006A04E8"/>
    <w:rsid w:val="006A3C56"/>
    <w:rsid w:val="006A5E7E"/>
    <w:rsid w:val="006B3F45"/>
    <w:rsid w:val="006C02F6"/>
    <w:rsid w:val="006C08D3"/>
    <w:rsid w:val="006C1D6C"/>
    <w:rsid w:val="006C265F"/>
    <w:rsid w:val="006C332F"/>
    <w:rsid w:val="006C3D19"/>
    <w:rsid w:val="006C552F"/>
    <w:rsid w:val="006C5659"/>
    <w:rsid w:val="006C7AAC"/>
    <w:rsid w:val="006D0757"/>
    <w:rsid w:val="006D07E0"/>
    <w:rsid w:val="006D3568"/>
    <w:rsid w:val="006D3AEF"/>
    <w:rsid w:val="006D756E"/>
    <w:rsid w:val="006E0A8E"/>
    <w:rsid w:val="006E2568"/>
    <w:rsid w:val="006E272E"/>
    <w:rsid w:val="006E2DC7"/>
    <w:rsid w:val="006F2595"/>
    <w:rsid w:val="006F6520"/>
    <w:rsid w:val="00700158"/>
    <w:rsid w:val="00702F8D"/>
    <w:rsid w:val="00703E9F"/>
    <w:rsid w:val="00704185"/>
    <w:rsid w:val="00712115"/>
    <w:rsid w:val="007123AC"/>
    <w:rsid w:val="007152CC"/>
    <w:rsid w:val="00715DE2"/>
    <w:rsid w:val="00716D6A"/>
    <w:rsid w:val="00721E82"/>
    <w:rsid w:val="00726FD8"/>
    <w:rsid w:val="00730107"/>
    <w:rsid w:val="00730EBF"/>
    <w:rsid w:val="007319BE"/>
    <w:rsid w:val="007327A5"/>
    <w:rsid w:val="0073456C"/>
    <w:rsid w:val="00734CB7"/>
    <w:rsid w:val="00734DC1"/>
    <w:rsid w:val="00737580"/>
    <w:rsid w:val="0074064C"/>
    <w:rsid w:val="007421C8"/>
    <w:rsid w:val="00743755"/>
    <w:rsid w:val="007437FB"/>
    <w:rsid w:val="007449BF"/>
    <w:rsid w:val="0074503E"/>
    <w:rsid w:val="00747C76"/>
    <w:rsid w:val="00750265"/>
    <w:rsid w:val="00753ABC"/>
    <w:rsid w:val="00756CF6"/>
    <w:rsid w:val="00756F85"/>
    <w:rsid w:val="00757268"/>
    <w:rsid w:val="0075734B"/>
    <w:rsid w:val="00761C8E"/>
    <w:rsid w:val="00762E3C"/>
    <w:rsid w:val="00763210"/>
    <w:rsid w:val="00763EBC"/>
    <w:rsid w:val="0076666F"/>
    <w:rsid w:val="00766D30"/>
    <w:rsid w:val="00770EB6"/>
    <w:rsid w:val="0077185E"/>
    <w:rsid w:val="00776635"/>
    <w:rsid w:val="00776724"/>
    <w:rsid w:val="007807B1"/>
    <w:rsid w:val="0078210C"/>
    <w:rsid w:val="00784BA5"/>
    <w:rsid w:val="0078654C"/>
    <w:rsid w:val="00790F8E"/>
    <w:rsid w:val="00792C4D"/>
    <w:rsid w:val="00793841"/>
    <w:rsid w:val="00793FEA"/>
    <w:rsid w:val="00794CA5"/>
    <w:rsid w:val="007979AF"/>
    <w:rsid w:val="007A07E7"/>
    <w:rsid w:val="007A3089"/>
    <w:rsid w:val="007A6970"/>
    <w:rsid w:val="007A70B1"/>
    <w:rsid w:val="007B0D31"/>
    <w:rsid w:val="007B1D57"/>
    <w:rsid w:val="007B32F0"/>
    <w:rsid w:val="007B3910"/>
    <w:rsid w:val="007B7D81"/>
    <w:rsid w:val="007C29F6"/>
    <w:rsid w:val="007C3BD1"/>
    <w:rsid w:val="007C401E"/>
    <w:rsid w:val="007D2426"/>
    <w:rsid w:val="007D3EA1"/>
    <w:rsid w:val="007D78B4"/>
    <w:rsid w:val="007E10D3"/>
    <w:rsid w:val="007E54BB"/>
    <w:rsid w:val="007E6376"/>
    <w:rsid w:val="007F0503"/>
    <w:rsid w:val="007F0D05"/>
    <w:rsid w:val="007F228D"/>
    <w:rsid w:val="007F30A9"/>
    <w:rsid w:val="007F3E33"/>
    <w:rsid w:val="00800B18"/>
    <w:rsid w:val="008022E6"/>
    <w:rsid w:val="00804649"/>
    <w:rsid w:val="00806717"/>
    <w:rsid w:val="00806CCF"/>
    <w:rsid w:val="008109A6"/>
    <w:rsid w:val="00810DFB"/>
    <w:rsid w:val="00811382"/>
    <w:rsid w:val="00811C16"/>
    <w:rsid w:val="00820CF5"/>
    <w:rsid w:val="008211B6"/>
    <w:rsid w:val="00822A01"/>
    <w:rsid w:val="008255E8"/>
    <w:rsid w:val="00825663"/>
    <w:rsid w:val="008267A3"/>
    <w:rsid w:val="00827747"/>
    <w:rsid w:val="0083086E"/>
    <w:rsid w:val="0083262F"/>
    <w:rsid w:val="00833D0D"/>
    <w:rsid w:val="00834DA5"/>
    <w:rsid w:val="00837C3E"/>
    <w:rsid w:val="00837DCE"/>
    <w:rsid w:val="00843CDB"/>
    <w:rsid w:val="00850545"/>
    <w:rsid w:val="008628C6"/>
    <w:rsid w:val="008630BC"/>
    <w:rsid w:val="00865893"/>
    <w:rsid w:val="00866E4A"/>
    <w:rsid w:val="00866F6F"/>
    <w:rsid w:val="00867846"/>
    <w:rsid w:val="0087063D"/>
    <w:rsid w:val="008718D0"/>
    <w:rsid w:val="008719B7"/>
    <w:rsid w:val="00875E43"/>
    <w:rsid w:val="00875F55"/>
    <w:rsid w:val="008803D6"/>
    <w:rsid w:val="00883D8E"/>
    <w:rsid w:val="0088436F"/>
    <w:rsid w:val="00884870"/>
    <w:rsid w:val="00884D43"/>
    <w:rsid w:val="008866FB"/>
    <w:rsid w:val="0089523E"/>
    <w:rsid w:val="008955D1"/>
    <w:rsid w:val="00896657"/>
    <w:rsid w:val="008A012C"/>
    <w:rsid w:val="008A3E95"/>
    <w:rsid w:val="008A4C1E"/>
    <w:rsid w:val="008B6788"/>
    <w:rsid w:val="008B779C"/>
    <w:rsid w:val="008B7D6F"/>
    <w:rsid w:val="008C0975"/>
    <w:rsid w:val="008C1E20"/>
    <w:rsid w:val="008C1F06"/>
    <w:rsid w:val="008C69DE"/>
    <w:rsid w:val="008C72B4"/>
    <w:rsid w:val="008D6275"/>
    <w:rsid w:val="008E1838"/>
    <w:rsid w:val="008E2C2B"/>
    <w:rsid w:val="008E3EA7"/>
    <w:rsid w:val="008E5040"/>
    <w:rsid w:val="008E7EE9"/>
    <w:rsid w:val="008F13A0"/>
    <w:rsid w:val="008F27EA"/>
    <w:rsid w:val="008F283D"/>
    <w:rsid w:val="008F39EB"/>
    <w:rsid w:val="008F3CA6"/>
    <w:rsid w:val="008F5BC4"/>
    <w:rsid w:val="008F7226"/>
    <w:rsid w:val="008F740F"/>
    <w:rsid w:val="009005E6"/>
    <w:rsid w:val="00900ACF"/>
    <w:rsid w:val="009016CF"/>
    <w:rsid w:val="0090415D"/>
    <w:rsid w:val="00910688"/>
    <w:rsid w:val="00911C30"/>
    <w:rsid w:val="00913FC8"/>
    <w:rsid w:val="00916C91"/>
    <w:rsid w:val="00920330"/>
    <w:rsid w:val="00922821"/>
    <w:rsid w:val="00923380"/>
    <w:rsid w:val="0092414A"/>
    <w:rsid w:val="00924E20"/>
    <w:rsid w:val="00925BBA"/>
    <w:rsid w:val="00927090"/>
    <w:rsid w:val="00930553"/>
    <w:rsid w:val="00930ACD"/>
    <w:rsid w:val="00932ADC"/>
    <w:rsid w:val="00934806"/>
    <w:rsid w:val="009446BD"/>
    <w:rsid w:val="009453C3"/>
    <w:rsid w:val="00953148"/>
    <w:rsid w:val="009531DF"/>
    <w:rsid w:val="00954381"/>
    <w:rsid w:val="009547B3"/>
    <w:rsid w:val="00955259"/>
    <w:rsid w:val="00955D15"/>
    <w:rsid w:val="0095612A"/>
    <w:rsid w:val="00956FCD"/>
    <w:rsid w:val="0095751B"/>
    <w:rsid w:val="00963019"/>
    <w:rsid w:val="00963647"/>
    <w:rsid w:val="00963864"/>
    <w:rsid w:val="009651DD"/>
    <w:rsid w:val="00965A50"/>
    <w:rsid w:val="00967AFD"/>
    <w:rsid w:val="00972325"/>
    <w:rsid w:val="0097353C"/>
    <w:rsid w:val="00976895"/>
    <w:rsid w:val="00981C9E"/>
    <w:rsid w:val="00982536"/>
    <w:rsid w:val="00984440"/>
    <w:rsid w:val="00984748"/>
    <w:rsid w:val="00987D2C"/>
    <w:rsid w:val="0099186F"/>
    <w:rsid w:val="00993D24"/>
    <w:rsid w:val="00994629"/>
    <w:rsid w:val="009966FF"/>
    <w:rsid w:val="00997034"/>
    <w:rsid w:val="009971A9"/>
    <w:rsid w:val="009A0FDB"/>
    <w:rsid w:val="009A37D5"/>
    <w:rsid w:val="009A5C08"/>
    <w:rsid w:val="009A7EC2"/>
    <w:rsid w:val="009B0A60"/>
    <w:rsid w:val="009B4592"/>
    <w:rsid w:val="009B56CF"/>
    <w:rsid w:val="009B60AA"/>
    <w:rsid w:val="009C12E7"/>
    <w:rsid w:val="009C137D"/>
    <w:rsid w:val="009C166E"/>
    <w:rsid w:val="009C17F8"/>
    <w:rsid w:val="009C2421"/>
    <w:rsid w:val="009C634A"/>
    <w:rsid w:val="009D063C"/>
    <w:rsid w:val="009D0A91"/>
    <w:rsid w:val="009D1380"/>
    <w:rsid w:val="009D20AA"/>
    <w:rsid w:val="009D22FC"/>
    <w:rsid w:val="009D3904"/>
    <w:rsid w:val="009D3D77"/>
    <w:rsid w:val="009D4319"/>
    <w:rsid w:val="009D558E"/>
    <w:rsid w:val="009D57E5"/>
    <w:rsid w:val="009D6C80"/>
    <w:rsid w:val="009E0D67"/>
    <w:rsid w:val="009E2846"/>
    <w:rsid w:val="009E2EF5"/>
    <w:rsid w:val="009E435E"/>
    <w:rsid w:val="009E4BA9"/>
    <w:rsid w:val="009E7097"/>
    <w:rsid w:val="009F55FD"/>
    <w:rsid w:val="009F5B59"/>
    <w:rsid w:val="009F7F80"/>
    <w:rsid w:val="00A04A82"/>
    <w:rsid w:val="00A05C7B"/>
    <w:rsid w:val="00A05FB5"/>
    <w:rsid w:val="00A0780F"/>
    <w:rsid w:val="00A11572"/>
    <w:rsid w:val="00A11A8D"/>
    <w:rsid w:val="00A132A0"/>
    <w:rsid w:val="00A15D01"/>
    <w:rsid w:val="00A22C01"/>
    <w:rsid w:val="00A24FAC"/>
    <w:rsid w:val="00A2668A"/>
    <w:rsid w:val="00A27C2E"/>
    <w:rsid w:val="00A30A74"/>
    <w:rsid w:val="00A34047"/>
    <w:rsid w:val="00A36991"/>
    <w:rsid w:val="00A40F41"/>
    <w:rsid w:val="00A4114C"/>
    <w:rsid w:val="00A4319D"/>
    <w:rsid w:val="00A43BFF"/>
    <w:rsid w:val="00A464E4"/>
    <w:rsid w:val="00A476AE"/>
    <w:rsid w:val="00A5089E"/>
    <w:rsid w:val="00A5140C"/>
    <w:rsid w:val="00A52521"/>
    <w:rsid w:val="00A5319F"/>
    <w:rsid w:val="00A53D3B"/>
    <w:rsid w:val="00A55454"/>
    <w:rsid w:val="00A62896"/>
    <w:rsid w:val="00A62A2C"/>
    <w:rsid w:val="00A63852"/>
    <w:rsid w:val="00A63DC2"/>
    <w:rsid w:val="00A64826"/>
    <w:rsid w:val="00A64E41"/>
    <w:rsid w:val="00A673BC"/>
    <w:rsid w:val="00A679AC"/>
    <w:rsid w:val="00A703D7"/>
    <w:rsid w:val="00A72452"/>
    <w:rsid w:val="00A729A0"/>
    <w:rsid w:val="00A74954"/>
    <w:rsid w:val="00A76646"/>
    <w:rsid w:val="00A8007F"/>
    <w:rsid w:val="00A81EF8"/>
    <w:rsid w:val="00A8252E"/>
    <w:rsid w:val="00A83CA7"/>
    <w:rsid w:val="00A84644"/>
    <w:rsid w:val="00A85172"/>
    <w:rsid w:val="00A85940"/>
    <w:rsid w:val="00A86199"/>
    <w:rsid w:val="00A919E1"/>
    <w:rsid w:val="00A93CC6"/>
    <w:rsid w:val="00A97C49"/>
    <w:rsid w:val="00AA3C2D"/>
    <w:rsid w:val="00AA42D4"/>
    <w:rsid w:val="00AA4F7F"/>
    <w:rsid w:val="00AA58FD"/>
    <w:rsid w:val="00AA6D95"/>
    <w:rsid w:val="00AA78AB"/>
    <w:rsid w:val="00AB13F3"/>
    <w:rsid w:val="00AB2573"/>
    <w:rsid w:val="00AB34A5"/>
    <w:rsid w:val="00AB365E"/>
    <w:rsid w:val="00AB3E20"/>
    <w:rsid w:val="00AB53B3"/>
    <w:rsid w:val="00AB6309"/>
    <w:rsid w:val="00AB78E7"/>
    <w:rsid w:val="00AB7EE1"/>
    <w:rsid w:val="00AC0074"/>
    <w:rsid w:val="00AC39F8"/>
    <w:rsid w:val="00AC3B3B"/>
    <w:rsid w:val="00AC6727"/>
    <w:rsid w:val="00AD211D"/>
    <w:rsid w:val="00AD378B"/>
    <w:rsid w:val="00AD5394"/>
    <w:rsid w:val="00AD6F40"/>
    <w:rsid w:val="00AE3DC2"/>
    <w:rsid w:val="00AE4E81"/>
    <w:rsid w:val="00AE4ED6"/>
    <w:rsid w:val="00AE541E"/>
    <w:rsid w:val="00AE56F2"/>
    <w:rsid w:val="00AE6611"/>
    <w:rsid w:val="00AE6A93"/>
    <w:rsid w:val="00AE7A99"/>
    <w:rsid w:val="00AF4B8F"/>
    <w:rsid w:val="00AF5CBF"/>
    <w:rsid w:val="00B007EF"/>
    <w:rsid w:val="00B01C0E"/>
    <w:rsid w:val="00B02798"/>
    <w:rsid w:val="00B02B41"/>
    <w:rsid w:val="00B0371D"/>
    <w:rsid w:val="00B04F31"/>
    <w:rsid w:val="00B11367"/>
    <w:rsid w:val="00B12806"/>
    <w:rsid w:val="00B12F98"/>
    <w:rsid w:val="00B15B90"/>
    <w:rsid w:val="00B164A6"/>
    <w:rsid w:val="00B17B89"/>
    <w:rsid w:val="00B23868"/>
    <w:rsid w:val="00B2418D"/>
    <w:rsid w:val="00B24A04"/>
    <w:rsid w:val="00B310BA"/>
    <w:rsid w:val="00B310DA"/>
    <w:rsid w:val="00B324F6"/>
    <w:rsid w:val="00B3290A"/>
    <w:rsid w:val="00B34E4A"/>
    <w:rsid w:val="00B36347"/>
    <w:rsid w:val="00B37230"/>
    <w:rsid w:val="00B40D84"/>
    <w:rsid w:val="00B41E45"/>
    <w:rsid w:val="00B43442"/>
    <w:rsid w:val="00B4566C"/>
    <w:rsid w:val="00B4773C"/>
    <w:rsid w:val="00B50039"/>
    <w:rsid w:val="00B511D9"/>
    <w:rsid w:val="00B5282A"/>
    <w:rsid w:val="00B538F4"/>
    <w:rsid w:val="00B545FE"/>
    <w:rsid w:val="00B6012B"/>
    <w:rsid w:val="00B60142"/>
    <w:rsid w:val="00B606F4"/>
    <w:rsid w:val="00B620F6"/>
    <w:rsid w:val="00B666F6"/>
    <w:rsid w:val="00B6704F"/>
    <w:rsid w:val="00B71167"/>
    <w:rsid w:val="00B724E8"/>
    <w:rsid w:val="00B77AEF"/>
    <w:rsid w:val="00B81327"/>
    <w:rsid w:val="00B83B16"/>
    <w:rsid w:val="00B855F0"/>
    <w:rsid w:val="00B861FF"/>
    <w:rsid w:val="00B864CC"/>
    <w:rsid w:val="00B86983"/>
    <w:rsid w:val="00B91703"/>
    <w:rsid w:val="00B923AC"/>
    <w:rsid w:val="00B9300F"/>
    <w:rsid w:val="00B933EF"/>
    <w:rsid w:val="00B95B1D"/>
    <w:rsid w:val="00B9665F"/>
    <w:rsid w:val="00B975EA"/>
    <w:rsid w:val="00BA0398"/>
    <w:rsid w:val="00BA08B4"/>
    <w:rsid w:val="00BA268E"/>
    <w:rsid w:val="00BA27C8"/>
    <w:rsid w:val="00BA5216"/>
    <w:rsid w:val="00BB04F8"/>
    <w:rsid w:val="00BB0F03"/>
    <w:rsid w:val="00BB166E"/>
    <w:rsid w:val="00BB3115"/>
    <w:rsid w:val="00BB39B4"/>
    <w:rsid w:val="00BB4184"/>
    <w:rsid w:val="00BB4AC3"/>
    <w:rsid w:val="00BB5A48"/>
    <w:rsid w:val="00BB73F0"/>
    <w:rsid w:val="00BC014C"/>
    <w:rsid w:val="00BC14BD"/>
    <w:rsid w:val="00BC1EF9"/>
    <w:rsid w:val="00BC3B10"/>
    <w:rsid w:val="00BC4898"/>
    <w:rsid w:val="00BC6ACF"/>
    <w:rsid w:val="00BD3506"/>
    <w:rsid w:val="00BD4200"/>
    <w:rsid w:val="00BD50B0"/>
    <w:rsid w:val="00BD5C2E"/>
    <w:rsid w:val="00BE3666"/>
    <w:rsid w:val="00BE37CC"/>
    <w:rsid w:val="00BE39CA"/>
    <w:rsid w:val="00BE5ABE"/>
    <w:rsid w:val="00BE62C2"/>
    <w:rsid w:val="00BE7F9A"/>
    <w:rsid w:val="00BF302E"/>
    <w:rsid w:val="00BF31E6"/>
    <w:rsid w:val="00BF5F8B"/>
    <w:rsid w:val="00BF62D8"/>
    <w:rsid w:val="00BF7F05"/>
    <w:rsid w:val="00C00FB1"/>
    <w:rsid w:val="00C01BCA"/>
    <w:rsid w:val="00C02FCB"/>
    <w:rsid w:val="00C03188"/>
    <w:rsid w:val="00C06574"/>
    <w:rsid w:val="00C070F2"/>
    <w:rsid w:val="00C12406"/>
    <w:rsid w:val="00C12B87"/>
    <w:rsid w:val="00C13661"/>
    <w:rsid w:val="00C14B20"/>
    <w:rsid w:val="00C26CA4"/>
    <w:rsid w:val="00C27723"/>
    <w:rsid w:val="00C30267"/>
    <w:rsid w:val="00C33D9A"/>
    <w:rsid w:val="00C34982"/>
    <w:rsid w:val="00C35828"/>
    <w:rsid w:val="00C36A36"/>
    <w:rsid w:val="00C36C0F"/>
    <w:rsid w:val="00C408F8"/>
    <w:rsid w:val="00C41E35"/>
    <w:rsid w:val="00C429F3"/>
    <w:rsid w:val="00C44145"/>
    <w:rsid w:val="00C458FB"/>
    <w:rsid w:val="00C46309"/>
    <w:rsid w:val="00C47253"/>
    <w:rsid w:val="00C553CE"/>
    <w:rsid w:val="00C61DA2"/>
    <w:rsid w:val="00C66894"/>
    <w:rsid w:val="00C67A6D"/>
    <w:rsid w:val="00C70130"/>
    <w:rsid w:val="00C71B6A"/>
    <w:rsid w:val="00C74A15"/>
    <w:rsid w:val="00C771B0"/>
    <w:rsid w:val="00C7765D"/>
    <w:rsid w:val="00C805EF"/>
    <w:rsid w:val="00C810B5"/>
    <w:rsid w:val="00C81169"/>
    <w:rsid w:val="00C8149E"/>
    <w:rsid w:val="00C8212A"/>
    <w:rsid w:val="00C82A58"/>
    <w:rsid w:val="00C85A4F"/>
    <w:rsid w:val="00C87AB0"/>
    <w:rsid w:val="00C901F2"/>
    <w:rsid w:val="00C90485"/>
    <w:rsid w:val="00C91D31"/>
    <w:rsid w:val="00C91D6B"/>
    <w:rsid w:val="00C94867"/>
    <w:rsid w:val="00C96409"/>
    <w:rsid w:val="00C97CE3"/>
    <w:rsid w:val="00CA27A3"/>
    <w:rsid w:val="00CA72F3"/>
    <w:rsid w:val="00CA7EF4"/>
    <w:rsid w:val="00CB1742"/>
    <w:rsid w:val="00CB2461"/>
    <w:rsid w:val="00CB2912"/>
    <w:rsid w:val="00CB383A"/>
    <w:rsid w:val="00CB4BCC"/>
    <w:rsid w:val="00CB6A2E"/>
    <w:rsid w:val="00CC00D7"/>
    <w:rsid w:val="00CC080B"/>
    <w:rsid w:val="00CC19E0"/>
    <w:rsid w:val="00CC40AF"/>
    <w:rsid w:val="00CC540C"/>
    <w:rsid w:val="00CC5D20"/>
    <w:rsid w:val="00CD081E"/>
    <w:rsid w:val="00CD0FE1"/>
    <w:rsid w:val="00CD1FA2"/>
    <w:rsid w:val="00CD2390"/>
    <w:rsid w:val="00CD33FB"/>
    <w:rsid w:val="00CD4299"/>
    <w:rsid w:val="00CD492A"/>
    <w:rsid w:val="00CD78B5"/>
    <w:rsid w:val="00CD7A25"/>
    <w:rsid w:val="00CE307C"/>
    <w:rsid w:val="00CE3DFA"/>
    <w:rsid w:val="00CE4265"/>
    <w:rsid w:val="00CE6EA1"/>
    <w:rsid w:val="00CE6FA1"/>
    <w:rsid w:val="00CF1542"/>
    <w:rsid w:val="00CF1953"/>
    <w:rsid w:val="00CF2697"/>
    <w:rsid w:val="00CF4D23"/>
    <w:rsid w:val="00CF5942"/>
    <w:rsid w:val="00CF77AE"/>
    <w:rsid w:val="00D00264"/>
    <w:rsid w:val="00D02191"/>
    <w:rsid w:val="00D0246D"/>
    <w:rsid w:val="00D02E41"/>
    <w:rsid w:val="00D030E4"/>
    <w:rsid w:val="00D06C2B"/>
    <w:rsid w:val="00D1089A"/>
    <w:rsid w:val="00D1314F"/>
    <w:rsid w:val="00D144A8"/>
    <w:rsid w:val="00D1514D"/>
    <w:rsid w:val="00D16B8B"/>
    <w:rsid w:val="00D16EDC"/>
    <w:rsid w:val="00D174D8"/>
    <w:rsid w:val="00D1783E"/>
    <w:rsid w:val="00D22821"/>
    <w:rsid w:val="00D252E0"/>
    <w:rsid w:val="00D26430"/>
    <w:rsid w:val="00D2679F"/>
    <w:rsid w:val="00D32398"/>
    <w:rsid w:val="00D34B85"/>
    <w:rsid w:val="00D34E4F"/>
    <w:rsid w:val="00D36B21"/>
    <w:rsid w:val="00D40830"/>
    <w:rsid w:val="00D41B0A"/>
    <w:rsid w:val="00D4288C"/>
    <w:rsid w:val="00D43CA9"/>
    <w:rsid w:val="00D43F88"/>
    <w:rsid w:val="00D44B05"/>
    <w:rsid w:val="00D46296"/>
    <w:rsid w:val="00D510F3"/>
    <w:rsid w:val="00D51BDC"/>
    <w:rsid w:val="00D5257A"/>
    <w:rsid w:val="00D56B7C"/>
    <w:rsid w:val="00D63802"/>
    <w:rsid w:val="00D63A38"/>
    <w:rsid w:val="00D67262"/>
    <w:rsid w:val="00D72E30"/>
    <w:rsid w:val="00D8098E"/>
    <w:rsid w:val="00D8155E"/>
    <w:rsid w:val="00D83932"/>
    <w:rsid w:val="00D8504F"/>
    <w:rsid w:val="00D85CA5"/>
    <w:rsid w:val="00D91037"/>
    <w:rsid w:val="00D928DD"/>
    <w:rsid w:val="00D93CCE"/>
    <w:rsid w:val="00D941AF"/>
    <w:rsid w:val="00DA2D77"/>
    <w:rsid w:val="00DA2EB6"/>
    <w:rsid w:val="00DA4966"/>
    <w:rsid w:val="00DA4EB0"/>
    <w:rsid w:val="00DA5FED"/>
    <w:rsid w:val="00DA6058"/>
    <w:rsid w:val="00DA6977"/>
    <w:rsid w:val="00DA69DD"/>
    <w:rsid w:val="00DA78FE"/>
    <w:rsid w:val="00DB10BF"/>
    <w:rsid w:val="00DB2577"/>
    <w:rsid w:val="00DB3580"/>
    <w:rsid w:val="00DB379C"/>
    <w:rsid w:val="00DB3ED7"/>
    <w:rsid w:val="00DB42B9"/>
    <w:rsid w:val="00DB58F5"/>
    <w:rsid w:val="00DB6E04"/>
    <w:rsid w:val="00DB74F1"/>
    <w:rsid w:val="00DB7B4B"/>
    <w:rsid w:val="00DC05D1"/>
    <w:rsid w:val="00DC0990"/>
    <w:rsid w:val="00DC0D89"/>
    <w:rsid w:val="00DC0ED8"/>
    <w:rsid w:val="00DC2B12"/>
    <w:rsid w:val="00DC7C68"/>
    <w:rsid w:val="00DD1349"/>
    <w:rsid w:val="00DD17E9"/>
    <w:rsid w:val="00DD46AE"/>
    <w:rsid w:val="00DD5243"/>
    <w:rsid w:val="00DE1ADA"/>
    <w:rsid w:val="00DE31AF"/>
    <w:rsid w:val="00DE5F53"/>
    <w:rsid w:val="00DE60F1"/>
    <w:rsid w:val="00DE7395"/>
    <w:rsid w:val="00DF1CAD"/>
    <w:rsid w:val="00DF3B46"/>
    <w:rsid w:val="00DF3C40"/>
    <w:rsid w:val="00DF796D"/>
    <w:rsid w:val="00DF7F9A"/>
    <w:rsid w:val="00E03101"/>
    <w:rsid w:val="00E03956"/>
    <w:rsid w:val="00E06664"/>
    <w:rsid w:val="00E06DE5"/>
    <w:rsid w:val="00E079B9"/>
    <w:rsid w:val="00E10B99"/>
    <w:rsid w:val="00E10F9E"/>
    <w:rsid w:val="00E13B68"/>
    <w:rsid w:val="00E13BFD"/>
    <w:rsid w:val="00E15EDD"/>
    <w:rsid w:val="00E20D17"/>
    <w:rsid w:val="00E225D9"/>
    <w:rsid w:val="00E2278F"/>
    <w:rsid w:val="00E238EA"/>
    <w:rsid w:val="00E2427A"/>
    <w:rsid w:val="00E26A2E"/>
    <w:rsid w:val="00E3161F"/>
    <w:rsid w:val="00E33724"/>
    <w:rsid w:val="00E341E0"/>
    <w:rsid w:val="00E34589"/>
    <w:rsid w:val="00E34B0A"/>
    <w:rsid w:val="00E36C87"/>
    <w:rsid w:val="00E37ECD"/>
    <w:rsid w:val="00E37FD5"/>
    <w:rsid w:val="00E40405"/>
    <w:rsid w:val="00E404CB"/>
    <w:rsid w:val="00E41DE9"/>
    <w:rsid w:val="00E42037"/>
    <w:rsid w:val="00E4247F"/>
    <w:rsid w:val="00E54E35"/>
    <w:rsid w:val="00E5643C"/>
    <w:rsid w:val="00E577E9"/>
    <w:rsid w:val="00E57927"/>
    <w:rsid w:val="00E61E25"/>
    <w:rsid w:val="00E63C36"/>
    <w:rsid w:val="00E6433C"/>
    <w:rsid w:val="00E65503"/>
    <w:rsid w:val="00E66CD2"/>
    <w:rsid w:val="00E7277E"/>
    <w:rsid w:val="00E73B26"/>
    <w:rsid w:val="00E74724"/>
    <w:rsid w:val="00E769C3"/>
    <w:rsid w:val="00E76C83"/>
    <w:rsid w:val="00E808D2"/>
    <w:rsid w:val="00E83DB1"/>
    <w:rsid w:val="00E84E6A"/>
    <w:rsid w:val="00E85C22"/>
    <w:rsid w:val="00E868AB"/>
    <w:rsid w:val="00E875B2"/>
    <w:rsid w:val="00E92F84"/>
    <w:rsid w:val="00E93562"/>
    <w:rsid w:val="00E9774F"/>
    <w:rsid w:val="00EA08E3"/>
    <w:rsid w:val="00EA737E"/>
    <w:rsid w:val="00EA76D0"/>
    <w:rsid w:val="00EB0EB4"/>
    <w:rsid w:val="00EB1433"/>
    <w:rsid w:val="00EB3272"/>
    <w:rsid w:val="00EB33B2"/>
    <w:rsid w:val="00EB5847"/>
    <w:rsid w:val="00EB60D9"/>
    <w:rsid w:val="00EB627F"/>
    <w:rsid w:val="00EC0738"/>
    <w:rsid w:val="00EC078A"/>
    <w:rsid w:val="00EC3630"/>
    <w:rsid w:val="00EC3A35"/>
    <w:rsid w:val="00EC4C15"/>
    <w:rsid w:val="00EC5E52"/>
    <w:rsid w:val="00ED1900"/>
    <w:rsid w:val="00ED2D1C"/>
    <w:rsid w:val="00ED2ED4"/>
    <w:rsid w:val="00ED591E"/>
    <w:rsid w:val="00ED758F"/>
    <w:rsid w:val="00EE1106"/>
    <w:rsid w:val="00EE40A9"/>
    <w:rsid w:val="00EE4FC4"/>
    <w:rsid w:val="00EE5F51"/>
    <w:rsid w:val="00EE6501"/>
    <w:rsid w:val="00EE7763"/>
    <w:rsid w:val="00EE7B49"/>
    <w:rsid w:val="00EF3685"/>
    <w:rsid w:val="00EF42EB"/>
    <w:rsid w:val="00EF4B42"/>
    <w:rsid w:val="00EF5C18"/>
    <w:rsid w:val="00F016D8"/>
    <w:rsid w:val="00F034F8"/>
    <w:rsid w:val="00F04CD5"/>
    <w:rsid w:val="00F0540D"/>
    <w:rsid w:val="00F10450"/>
    <w:rsid w:val="00F121C7"/>
    <w:rsid w:val="00F149EE"/>
    <w:rsid w:val="00F1609F"/>
    <w:rsid w:val="00F1614C"/>
    <w:rsid w:val="00F1615C"/>
    <w:rsid w:val="00F17809"/>
    <w:rsid w:val="00F20D7B"/>
    <w:rsid w:val="00F23479"/>
    <w:rsid w:val="00F25EDF"/>
    <w:rsid w:val="00F2647F"/>
    <w:rsid w:val="00F27521"/>
    <w:rsid w:val="00F279ED"/>
    <w:rsid w:val="00F30499"/>
    <w:rsid w:val="00F3083D"/>
    <w:rsid w:val="00F343D1"/>
    <w:rsid w:val="00F344CC"/>
    <w:rsid w:val="00F347CD"/>
    <w:rsid w:val="00F353C4"/>
    <w:rsid w:val="00F37466"/>
    <w:rsid w:val="00F403D7"/>
    <w:rsid w:val="00F437A1"/>
    <w:rsid w:val="00F4575C"/>
    <w:rsid w:val="00F459A0"/>
    <w:rsid w:val="00F45AC2"/>
    <w:rsid w:val="00F45ED3"/>
    <w:rsid w:val="00F4663D"/>
    <w:rsid w:val="00F503F3"/>
    <w:rsid w:val="00F5321D"/>
    <w:rsid w:val="00F54850"/>
    <w:rsid w:val="00F553D8"/>
    <w:rsid w:val="00F57421"/>
    <w:rsid w:val="00F60EAF"/>
    <w:rsid w:val="00F62247"/>
    <w:rsid w:val="00F63332"/>
    <w:rsid w:val="00F649C9"/>
    <w:rsid w:val="00F65665"/>
    <w:rsid w:val="00F67166"/>
    <w:rsid w:val="00F71A03"/>
    <w:rsid w:val="00F726EE"/>
    <w:rsid w:val="00F73F40"/>
    <w:rsid w:val="00F75671"/>
    <w:rsid w:val="00F765E2"/>
    <w:rsid w:val="00F775B8"/>
    <w:rsid w:val="00F7783F"/>
    <w:rsid w:val="00F77BAC"/>
    <w:rsid w:val="00F80A32"/>
    <w:rsid w:val="00F8205B"/>
    <w:rsid w:val="00F84268"/>
    <w:rsid w:val="00F8631C"/>
    <w:rsid w:val="00F86758"/>
    <w:rsid w:val="00F91FD9"/>
    <w:rsid w:val="00F945BD"/>
    <w:rsid w:val="00F96676"/>
    <w:rsid w:val="00F97BCF"/>
    <w:rsid w:val="00FA11F2"/>
    <w:rsid w:val="00FA338B"/>
    <w:rsid w:val="00FA4CD1"/>
    <w:rsid w:val="00FA6994"/>
    <w:rsid w:val="00FA6F31"/>
    <w:rsid w:val="00FB1248"/>
    <w:rsid w:val="00FB293B"/>
    <w:rsid w:val="00FB49E9"/>
    <w:rsid w:val="00FB4FC8"/>
    <w:rsid w:val="00FB7419"/>
    <w:rsid w:val="00FC28D6"/>
    <w:rsid w:val="00FC2D85"/>
    <w:rsid w:val="00FC2E84"/>
    <w:rsid w:val="00FC5A52"/>
    <w:rsid w:val="00FD49E4"/>
    <w:rsid w:val="00FD4A8D"/>
    <w:rsid w:val="00FD4E9B"/>
    <w:rsid w:val="00FD5148"/>
    <w:rsid w:val="00FD73A4"/>
    <w:rsid w:val="00FD7989"/>
    <w:rsid w:val="00FD79BB"/>
    <w:rsid w:val="00FE1CED"/>
    <w:rsid w:val="00FE260E"/>
    <w:rsid w:val="00FE2D06"/>
    <w:rsid w:val="00FE39B9"/>
    <w:rsid w:val="00FE3DD1"/>
    <w:rsid w:val="00FE3E27"/>
    <w:rsid w:val="00FE64D2"/>
    <w:rsid w:val="00FF22FA"/>
    <w:rsid w:val="00FF2A9C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A5FF9C"/>
  <w15:docId w15:val="{77B9E685-89E7-454C-956F-9856DAA7F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F66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307F66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307F66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307F66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307F66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DF3B46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DF3B46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DF3B46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DF3B46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DF3B46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307F6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307F66"/>
  </w:style>
  <w:style w:type="paragraph" w:customStyle="1" w:styleId="00ClientCover">
    <w:name w:val="00ClientCover"/>
    <w:basedOn w:val="Normal"/>
    <w:rsid w:val="00307F66"/>
  </w:style>
  <w:style w:type="paragraph" w:customStyle="1" w:styleId="02Text">
    <w:name w:val="02Text"/>
    <w:basedOn w:val="Normal"/>
    <w:rsid w:val="00307F66"/>
  </w:style>
  <w:style w:type="paragraph" w:customStyle="1" w:styleId="BillBasic">
    <w:name w:val="BillBasic"/>
    <w:link w:val="BillBasicChar"/>
    <w:rsid w:val="00307F66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307F6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307F66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307F66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307F66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307F66"/>
    <w:pPr>
      <w:spacing w:before="240"/>
    </w:pPr>
  </w:style>
  <w:style w:type="paragraph" w:customStyle="1" w:styleId="EnactingWords">
    <w:name w:val="EnactingWords"/>
    <w:basedOn w:val="BillBasic"/>
    <w:rsid w:val="00307F66"/>
    <w:pPr>
      <w:spacing w:before="120"/>
    </w:pPr>
  </w:style>
  <w:style w:type="paragraph" w:customStyle="1" w:styleId="Amain">
    <w:name w:val="A main"/>
    <w:basedOn w:val="BillBasic"/>
    <w:rsid w:val="00307F66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307F66"/>
    <w:pPr>
      <w:ind w:left="1100"/>
    </w:pPr>
  </w:style>
  <w:style w:type="paragraph" w:customStyle="1" w:styleId="Apara">
    <w:name w:val="A para"/>
    <w:basedOn w:val="BillBasic"/>
    <w:rsid w:val="00307F66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307F66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307F66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307F66"/>
    <w:pPr>
      <w:ind w:left="1100"/>
    </w:pPr>
  </w:style>
  <w:style w:type="paragraph" w:customStyle="1" w:styleId="aExamHead">
    <w:name w:val="aExam Head"/>
    <w:basedOn w:val="BillBasicHeading"/>
    <w:next w:val="aExam"/>
    <w:rsid w:val="00307F66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307F66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307F66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307F66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307F66"/>
    <w:pPr>
      <w:spacing w:before="120" w:after="60"/>
    </w:pPr>
  </w:style>
  <w:style w:type="paragraph" w:customStyle="1" w:styleId="HeaderOdd6">
    <w:name w:val="HeaderOdd6"/>
    <w:basedOn w:val="HeaderEven6"/>
    <w:rsid w:val="00307F66"/>
    <w:pPr>
      <w:jc w:val="right"/>
    </w:pPr>
  </w:style>
  <w:style w:type="paragraph" w:customStyle="1" w:styleId="HeaderOdd">
    <w:name w:val="HeaderOdd"/>
    <w:basedOn w:val="HeaderEven"/>
    <w:rsid w:val="00307F66"/>
    <w:pPr>
      <w:jc w:val="right"/>
    </w:pPr>
  </w:style>
  <w:style w:type="paragraph" w:customStyle="1" w:styleId="N-TOCheading">
    <w:name w:val="N-TOCheading"/>
    <w:basedOn w:val="BillBasicHeading"/>
    <w:next w:val="N-9pt"/>
    <w:rsid w:val="00307F66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307F66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307F66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307F66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307F66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307F66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307F66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307F66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307F66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307F66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307F66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307F66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307F66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307F66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307F66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307F66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307F66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307F66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307F66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307F66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307F66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307F66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307F66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DF3B46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307F66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307F66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307F66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307F66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307F66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307F66"/>
    <w:rPr>
      <w:rFonts w:ascii="Arial" w:hAnsi="Arial"/>
      <w:sz w:val="16"/>
    </w:rPr>
  </w:style>
  <w:style w:type="paragraph" w:customStyle="1" w:styleId="PageBreak">
    <w:name w:val="PageBreak"/>
    <w:basedOn w:val="Normal"/>
    <w:rsid w:val="00307F66"/>
    <w:rPr>
      <w:sz w:val="4"/>
    </w:rPr>
  </w:style>
  <w:style w:type="paragraph" w:customStyle="1" w:styleId="04Dictionary">
    <w:name w:val="04Dictionary"/>
    <w:basedOn w:val="Normal"/>
    <w:rsid w:val="00307F66"/>
  </w:style>
  <w:style w:type="paragraph" w:customStyle="1" w:styleId="N-line1">
    <w:name w:val="N-line1"/>
    <w:basedOn w:val="BillBasic"/>
    <w:rsid w:val="00307F66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307F66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307F66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307F66"/>
    <w:pPr>
      <w:tabs>
        <w:tab w:val="left" w:pos="700"/>
      </w:tabs>
      <w:spacing w:before="160"/>
      <w:ind w:left="700" w:hanging="700"/>
    </w:pPr>
  </w:style>
  <w:style w:type="paragraph" w:customStyle="1" w:styleId="PenaltyHeading">
    <w:name w:val="PenaltyHeading"/>
    <w:basedOn w:val="Normal"/>
    <w:rsid w:val="00307F66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307F66"/>
  </w:style>
  <w:style w:type="paragraph" w:customStyle="1" w:styleId="03Schedule">
    <w:name w:val="03Schedule"/>
    <w:basedOn w:val="Normal"/>
    <w:rsid w:val="00307F66"/>
  </w:style>
  <w:style w:type="paragraph" w:customStyle="1" w:styleId="ISched-heading">
    <w:name w:val="I Sched-heading"/>
    <w:basedOn w:val="BillBasicHeading"/>
    <w:next w:val="Normal"/>
    <w:rsid w:val="00307F66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307F66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307F66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307F66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307F66"/>
  </w:style>
  <w:style w:type="paragraph" w:customStyle="1" w:styleId="Ipara">
    <w:name w:val="I para"/>
    <w:basedOn w:val="Apara"/>
    <w:rsid w:val="00307F66"/>
    <w:pPr>
      <w:outlineLvl w:val="9"/>
    </w:pPr>
  </w:style>
  <w:style w:type="paragraph" w:customStyle="1" w:styleId="Isubpara">
    <w:name w:val="I subpara"/>
    <w:basedOn w:val="Asubpara"/>
    <w:rsid w:val="00307F66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307F66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307F66"/>
  </w:style>
  <w:style w:type="character" w:customStyle="1" w:styleId="CharDivNo">
    <w:name w:val="CharDivNo"/>
    <w:basedOn w:val="DefaultParagraphFont"/>
    <w:rsid w:val="00307F66"/>
  </w:style>
  <w:style w:type="character" w:customStyle="1" w:styleId="CharDivText">
    <w:name w:val="CharDivText"/>
    <w:basedOn w:val="DefaultParagraphFont"/>
    <w:rsid w:val="00307F66"/>
  </w:style>
  <w:style w:type="character" w:customStyle="1" w:styleId="CharPartNo">
    <w:name w:val="CharPartNo"/>
    <w:basedOn w:val="DefaultParagraphFont"/>
    <w:rsid w:val="00307F66"/>
  </w:style>
  <w:style w:type="paragraph" w:customStyle="1" w:styleId="Placeholder">
    <w:name w:val="Placeholder"/>
    <w:basedOn w:val="Normal"/>
    <w:rsid w:val="00307F66"/>
    <w:rPr>
      <w:sz w:val="10"/>
    </w:rPr>
  </w:style>
  <w:style w:type="paragraph" w:styleId="PlainText">
    <w:name w:val="Plain Text"/>
    <w:basedOn w:val="Normal"/>
    <w:rsid w:val="00307F66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307F66"/>
  </w:style>
  <w:style w:type="character" w:customStyle="1" w:styleId="CharChapText">
    <w:name w:val="CharChapText"/>
    <w:basedOn w:val="DefaultParagraphFont"/>
    <w:rsid w:val="00307F66"/>
  </w:style>
  <w:style w:type="character" w:customStyle="1" w:styleId="CharPartText">
    <w:name w:val="CharPartText"/>
    <w:basedOn w:val="DefaultParagraphFont"/>
    <w:rsid w:val="00307F66"/>
  </w:style>
  <w:style w:type="paragraph" w:styleId="TOC1">
    <w:name w:val="toc 1"/>
    <w:basedOn w:val="Normal"/>
    <w:next w:val="Normal"/>
    <w:autoRedefine/>
    <w:rsid w:val="00307F66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307F66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307F66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rsid w:val="00307F66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307F66"/>
  </w:style>
  <w:style w:type="paragraph" w:styleId="Title">
    <w:name w:val="Title"/>
    <w:basedOn w:val="Normal"/>
    <w:qFormat/>
    <w:rsid w:val="00DF3B46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307F66"/>
    <w:pPr>
      <w:ind w:left="4252"/>
    </w:pPr>
  </w:style>
  <w:style w:type="paragraph" w:customStyle="1" w:styleId="ActNo">
    <w:name w:val="ActNo"/>
    <w:basedOn w:val="BillBasicHeading"/>
    <w:rsid w:val="00307F66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307F66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307F66"/>
    <w:pPr>
      <w:ind w:left="1500" w:hanging="400"/>
    </w:pPr>
  </w:style>
  <w:style w:type="paragraph" w:customStyle="1" w:styleId="LongTitle">
    <w:name w:val="LongTitle"/>
    <w:basedOn w:val="BillBasic"/>
    <w:rsid w:val="00307F66"/>
    <w:pPr>
      <w:spacing w:before="300"/>
    </w:pPr>
  </w:style>
  <w:style w:type="paragraph" w:customStyle="1" w:styleId="Minister">
    <w:name w:val="Minister"/>
    <w:basedOn w:val="BillBasic"/>
    <w:rsid w:val="00307F66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307F66"/>
    <w:pPr>
      <w:tabs>
        <w:tab w:val="left" w:pos="4320"/>
      </w:tabs>
    </w:pPr>
  </w:style>
  <w:style w:type="paragraph" w:customStyle="1" w:styleId="madeunder">
    <w:name w:val="made under"/>
    <w:basedOn w:val="BillBasic"/>
    <w:rsid w:val="00307F66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307F66"/>
    <w:pPr>
      <w:keepNext/>
      <w:tabs>
        <w:tab w:val="clear" w:pos="0"/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307F66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307F66"/>
    <w:rPr>
      <w:i/>
    </w:rPr>
  </w:style>
  <w:style w:type="paragraph" w:customStyle="1" w:styleId="00SigningPage">
    <w:name w:val="00SigningPage"/>
    <w:basedOn w:val="Normal"/>
    <w:rsid w:val="00307F66"/>
  </w:style>
  <w:style w:type="paragraph" w:customStyle="1" w:styleId="Aparareturn">
    <w:name w:val="A para return"/>
    <w:basedOn w:val="BillBasic"/>
    <w:rsid w:val="00307F66"/>
    <w:pPr>
      <w:ind w:left="1600"/>
    </w:pPr>
  </w:style>
  <w:style w:type="paragraph" w:customStyle="1" w:styleId="Asubparareturn">
    <w:name w:val="A subpara return"/>
    <w:basedOn w:val="BillBasic"/>
    <w:rsid w:val="00307F66"/>
    <w:pPr>
      <w:ind w:left="2100"/>
    </w:pPr>
  </w:style>
  <w:style w:type="paragraph" w:customStyle="1" w:styleId="CommentNum">
    <w:name w:val="CommentNum"/>
    <w:basedOn w:val="Comment"/>
    <w:rsid w:val="00307F66"/>
    <w:pPr>
      <w:ind w:left="1800" w:hanging="1800"/>
    </w:pPr>
  </w:style>
  <w:style w:type="paragraph" w:styleId="TOC8">
    <w:name w:val="toc 8"/>
    <w:basedOn w:val="TOC3"/>
    <w:next w:val="Normal"/>
    <w:autoRedefine/>
    <w:rsid w:val="00307F66"/>
    <w:pPr>
      <w:keepNext w:val="0"/>
      <w:spacing w:before="120"/>
    </w:pPr>
  </w:style>
  <w:style w:type="paragraph" w:customStyle="1" w:styleId="Judges">
    <w:name w:val="Judges"/>
    <w:basedOn w:val="Minister"/>
    <w:rsid w:val="00307F66"/>
    <w:pPr>
      <w:spacing w:before="180"/>
    </w:pPr>
  </w:style>
  <w:style w:type="paragraph" w:customStyle="1" w:styleId="BillFor">
    <w:name w:val="BillFor"/>
    <w:basedOn w:val="BillBasicHeading"/>
    <w:rsid w:val="00307F66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307F66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307F66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307F66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307F66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307F66"/>
    <w:pPr>
      <w:spacing w:before="60"/>
      <w:ind w:left="2540" w:hanging="400"/>
    </w:pPr>
  </w:style>
  <w:style w:type="paragraph" w:customStyle="1" w:styleId="aDefpara">
    <w:name w:val="aDef para"/>
    <w:basedOn w:val="Apara"/>
    <w:rsid w:val="00307F66"/>
  </w:style>
  <w:style w:type="paragraph" w:customStyle="1" w:styleId="aDefsubpara">
    <w:name w:val="aDef subpara"/>
    <w:basedOn w:val="Asubpara"/>
    <w:rsid w:val="00307F66"/>
  </w:style>
  <w:style w:type="paragraph" w:customStyle="1" w:styleId="Idefpara">
    <w:name w:val="I def para"/>
    <w:basedOn w:val="Ipara"/>
    <w:rsid w:val="00307F66"/>
  </w:style>
  <w:style w:type="paragraph" w:customStyle="1" w:styleId="Idefsubpara">
    <w:name w:val="I def subpara"/>
    <w:basedOn w:val="Isubpara"/>
    <w:rsid w:val="00307F66"/>
  </w:style>
  <w:style w:type="paragraph" w:customStyle="1" w:styleId="Notified">
    <w:name w:val="Notified"/>
    <w:basedOn w:val="BillBasic"/>
    <w:rsid w:val="00307F66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307F66"/>
  </w:style>
  <w:style w:type="paragraph" w:customStyle="1" w:styleId="IDict-Heading">
    <w:name w:val="I Dict-Heading"/>
    <w:basedOn w:val="BillBasicHeading"/>
    <w:rsid w:val="00307F66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307F66"/>
  </w:style>
  <w:style w:type="paragraph" w:styleId="Salutation">
    <w:name w:val="Salutation"/>
    <w:basedOn w:val="Normal"/>
    <w:next w:val="Normal"/>
    <w:rsid w:val="00DF3B46"/>
  </w:style>
  <w:style w:type="paragraph" w:customStyle="1" w:styleId="aNoteBullet">
    <w:name w:val="aNoteBullet"/>
    <w:basedOn w:val="aNoteSymb"/>
    <w:rsid w:val="00307F66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DF3B46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307F66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307F66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307F66"/>
    <w:pPr>
      <w:spacing w:before="60"/>
      <w:ind w:firstLine="0"/>
    </w:pPr>
  </w:style>
  <w:style w:type="paragraph" w:customStyle="1" w:styleId="MinisterWord">
    <w:name w:val="MinisterWord"/>
    <w:basedOn w:val="Normal"/>
    <w:rsid w:val="00307F66"/>
    <w:pPr>
      <w:spacing w:before="60"/>
      <w:jc w:val="right"/>
    </w:pPr>
  </w:style>
  <w:style w:type="paragraph" w:customStyle="1" w:styleId="aExamPara">
    <w:name w:val="aExamPara"/>
    <w:basedOn w:val="aExam"/>
    <w:rsid w:val="00307F66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307F66"/>
    <w:pPr>
      <w:ind w:left="1500"/>
    </w:pPr>
  </w:style>
  <w:style w:type="paragraph" w:customStyle="1" w:styleId="aExamBullet">
    <w:name w:val="aExamBullet"/>
    <w:basedOn w:val="aExam"/>
    <w:rsid w:val="00307F66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307F66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307F66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307F66"/>
    <w:rPr>
      <w:sz w:val="20"/>
    </w:rPr>
  </w:style>
  <w:style w:type="paragraph" w:customStyle="1" w:styleId="aParaNotePara">
    <w:name w:val="aParaNotePara"/>
    <w:basedOn w:val="aNoteParaSymb"/>
    <w:rsid w:val="00307F66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307F66"/>
    <w:rPr>
      <w:b/>
    </w:rPr>
  </w:style>
  <w:style w:type="character" w:customStyle="1" w:styleId="charBoldItals">
    <w:name w:val="charBoldItals"/>
    <w:basedOn w:val="DefaultParagraphFont"/>
    <w:rsid w:val="00307F66"/>
    <w:rPr>
      <w:b/>
      <w:i/>
    </w:rPr>
  </w:style>
  <w:style w:type="character" w:customStyle="1" w:styleId="charItals">
    <w:name w:val="charItals"/>
    <w:basedOn w:val="DefaultParagraphFont"/>
    <w:rsid w:val="00307F66"/>
    <w:rPr>
      <w:i/>
    </w:rPr>
  </w:style>
  <w:style w:type="character" w:customStyle="1" w:styleId="charUnderline">
    <w:name w:val="charUnderline"/>
    <w:basedOn w:val="DefaultParagraphFont"/>
    <w:rsid w:val="00307F66"/>
    <w:rPr>
      <w:u w:val="single"/>
    </w:rPr>
  </w:style>
  <w:style w:type="paragraph" w:customStyle="1" w:styleId="TableHd">
    <w:name w:val="TableHd"/>
    <w:basedOn w:val="Normal"/>
    <w:rsid w:val="00307F66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307F66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307F66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307F66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307F66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307F66"/>
    <w:pPr>
      <w:spacing w:before="60" w:after="60"/>
    </w:pPr>
  </w:style>
  <w:style w:type="paragraph" w:customStyle="1" w:styleId="IshadedH5Sec">
    <w:name w:val="I shaded H5 Sec"/>
    <w:basedOn w:val="AH5Sec"/>
    <w:rsid w:val="00307F66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307F66"/>
  </w:style>
  <w:style w:type="paragraph" w:customStyle="1" w:styleId="Penalty">
    <w:name w:val="Penalty"/>
    <w:basedOn w:val="Amainreturn"/>
    <w:rsid w:val="00307F66"/>
  </w:style>
  <w:style w:type="paragraph" w:customStyle="1" w:styleId="aNoteText">
    <w:name w:val="aNoteText"/>
    <w:basedOn w:val="aNoteSymb"/>
    <w:rsid w:val="00307F66"/>
    <w:pPr>
      <w:spacing w:before="60"/>
      <w:ind w:firstLine="0"/>
    </w:pPr>
  </w:style>
  <w:style w:type="paragraph" w:customStyle="1" w:styleId="aExamINum">
    <w:name w:val="aExamINum"/>
    <w:basedOn w:val="aExam"/>
    <w:rsid w:val="00DF3B46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307F66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DF3B46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307F66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307F66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307F66"/>
    <w:pPr>
      <w:ind w:left="1600"/>
    </w:pPr>
  </w:style>
  <w:style w:type="paragraph" w:customStyle="1" w:styleId="aExampar">
    <w:name w:val="aExampar"/>
    <w:basedOn w:val="aExamss"/>
    <w:rsid w:val="00307F66"/>
    <w:pPr>
      <w:ind w:left="1600"/>
    </w:pPr>
  </w:style>
  <w:style w:type="paragraph" w:customStyle="1" w:styleId="aExamINumss">
    <w:name w:val="aExamINumss"/>
    <w:basedOn w:val="aExamss"/>
    <w:rsid w:val="00307F66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307F66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307F66"/>
    <w:pPr>
      <w:ind w:left="1500"/>
    </w:pPr>
  </w:style>
  <w:style w:type="paragraph" w:customStyle="1" w:styleId="aExamNumTextpar">
    <w:name w:val="aExamNumTextpar"/>
    <w:basedOn w:val="aExampar"/>
    <w:rsid w:val="00DF3B46"/>
    <w:pPr>
      <w:ind w:left="2000"/>
    </w:pPr>
  </w:style>
  <w:style w:type="paragraph" w:customStyle="1" w:styleId="aExamBulletss">
    <w:name w:val="aExamBulletss"/>
    <w:basedOn w:val="aExamss"/>
    <w:rsid w:val="00307F66"/>
    <w:pPr>
      <w:ind w:left="1500" w:hanging="400"/>
    </w:pPr>
  </w:style>
  <w:style w:type="paragraph" w:customStyle="1" w:styleId="aExamBulletpar">
    <w:name w:val="aExamBulletpar"/>
    <w:basedOn w:val="aExampar"/>
    <w:rsid w:val="00307F66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307F66"/>
    <w:pPr>
      <w:ind w:left="2140"/>
    </w:pPr>
  </w:style>
  <w:style w:type="paragraph" w:customStyle="1" w:styleId="aExamsubpar">
    <w:name w:val="aExamsubpar"/>
    <w:basedOn w:val="aExamss"/>
    <w:rsid w:val="00307F66"/>
    <w:pPr>
      <w:ind w:left="2140"/>
    </w:pPr>
  </w:style>
  <w:style w:type="paragraph" w:customStyle="1" w:styleId="aExamNumsubpar">
    <w:name w:val="aExamNumsubpar"/>
    <w:basedOn w:val="aExamsubpar"/>
    <w:rsid w:val="00307F66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DF3B46"/>
    <w:pPr>
      <w:ind w:left="2540"/>
    </w:pPr>
  </w:style>
  <w:style w:type="paragraph" w:customStyle="1" w:styleId="aExamBulletsubpar">
    <w:name w:val="aExamBulletsubpar"/>
    <w:basedOn w:val="aExamsubpar"/>
    <w:rsid w:val="00307F66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307F66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307F66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307F66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307F66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307F66"/>
    <w:pPr>
      <w:spacing w:before="60"/>
      <w:ind w:firstLine="0"/>
    </w:pPr>
  </w:style>
  <w:style w:type="paragraph" w:customStyle="1" w:styleId="aNoteParasubpar">
    <w:name w:val="aNoteParasubpar"/>
    <w:basedOn w:val="aNotesubpar"/>
    <w:rsid w:val="00DF3B46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307F66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307F66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307F66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307F66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307F66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DF3B46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DF3B46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307F66"/>
  </w:style>
  <w:style w:type="paragraph" w:customStyle="1" w:styleId="SchApara">
    <w:name w:val="Sch A para"/>
    <w:basedOn w:val="Apara"/>
    <w:rsid w:val="00307F66"/>
  </w:style>
  <w:style w:type="paragraph" w:customStyle="1" w:styleId="SchAsubpara">
    <w:name w:val="Sch A subpara"/>
    <w:basedOn w:val="Asubpara"/>
    <w:rsid w:val="00307F66"/>
  </w:style>
  <w:style w:type="paragraph" w:customStyle="1" w:styleId="SchAsubsubpara">
    <w:name w:val="Sch A subsubpara"/>
    <w:basedOn w:val="Asubsubpara"/>
    <w:rsid w:val="00307F66"/>
  </w:style>
  <w:style w:type="paragraph" w:customStyle="1" w:styleId="TOCOL1">
    <w:name w:val="TOCOL 1"/>
    <w:basedOn w:val="TOC1"/>
    <w:rsid w:val="00307F66"/>
  </w:style>
  <w:style w:type="paragraph" w:customStyle="1" w:styleId="TOCOL2">
    <w:name w:val="TOCOL 2"/>
    <w:basedOn w:val="TOC2"/>
    <w:rsid w:val="00307F66"/>
    <w:pPr>
      <w:keepNext w:val="0"/>
    </w:pPr>
  </w:style>
  <w:style w:type="paragraph" w:customStyle="1" w:styleId="TOCOL3">
    <w:name w:val="TOCOL 3"/>
    <w:basedOn w:val="TOC3"/>
    <w:rsid w:val="00307F66"/>
    <w:pPr>
      <w:keepNext w:val="0"/>
    </w:pPr>
  </w:style>
  <w:style w:type="paragraph" w:customStyle="1" w:styleId="TOCOL4">
    <w:name w:val="TOCOL 4"/>
    <w:basedOn w:val="TOC4"/>
    <w:rsid w:val="00307F66"/>
    <w:pPr>
      <w:keepNext w:val="0"/>
    </w:pPr>
  </w:style>
  <w:style w:type="paragraph" w:customStyle="1" w:styleId="TOCOL5">
    <w:name w:val="TOCOL 5"/>
    <w:basedOn w:val="TOC5"/>
    <w:rsid w:val="00307F66"/>
    <w:pPr>
      <w:tabs>
        <w:tab w:val="left" w:pos="400"/>
      </w:tabs>
    </w:pPr>
  </w:style>
  <w:style w:type="paragraph" w:customStyle="1" w:styleId="TOCOL6">
    <w:name w:val="TOCOL 6"/>
    <w:basedOn w:val="TOC6"/>
    <w:rsid w:val="00307F66"/>
    <w:pPr>
      <w:keepNext w:val="0"/>
    </w:pPr>
  </w:style>
  <w:style w:type="paragraph" w:customStyle="1" w:styleId="TOCOL7">
    <w:name w:val="TOCOL 7"/>
    <w:basedOn w:val="TOC7"/>
    <w:rsid w:val="00307F66"/>
  </w:style>
  <w:style w:type="paragraph" w:customStyle="1" w:styleId="TOCOL8">
    <w:name w:val="TOCOL 8"/>
    <w:basedOn w:val="TOC8"/>
    <w:rsid w:val="00307F66"/>
  </w:style>
  <w:style w:type="paragraph" w:customStyle="1" w:styleId="TOCOL9">
    <w:name w:val="TOCOL 9"/>
    <w:basedOn w:val="TOC9"/>
    <w:rsid w:val="00307F66"/>
    <w:pPr>
      <w:ind w:right="0"/>
    </w:pPr>
  </w:style>
  <w:style w:type="paragraph" w:styleId="TOC9">
    <w:name w:val="toc 9"/>
    <w:basedOn w:val="Normal"/>
    <w:next w:val="Normal"/>
    <w:autoRedefine/>
    <w:rsid w:val="00307F66"/>
    <w:pPr>
      <w:ind w:left="1920" w:right="600"/>
    </w:pPr>
  </w:style>
  <w:style w:type="paragraph" w:customStyle="1" w:styleId="Billname1">
    <w:name w:val="Billname1"/>
    <w:basedOn w:val="Normal"/>
    <w:rsid w:val="00307F66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307F66"/>
    <w:rPr>
      <w:sz w:val="20"/>
    </w:rPr>
  </w:style>
  <w:style w:type="paragraph" w:customStyle="1" w:styleId="TablePara10">
    <w:name w:val="TablePara10"/>
    <w:basedOn w:val="tablepara"/>
    <w:rsid w:val="00307F66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307F66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307F66"/>
  </w:style>
  <w:style w:type="character" w:customStyle="1" w:styleId="charPage">
    <w:name w:val="charPage"/>
    <w:basedOn w:val="DefaultParagraphFont"/>
    <w:rsid w:val="00307F66"/>
  </w:style>
  <w:style w:type="character" w:styleId="PageNumber">
    <w:name w:val="page number"/>
    <w:basedOn w:val="DefaultParagraphFont"/>
    <w:rsid w:val="00307F66"/>
  </w:style>
  <w:style w:type="paragraph" w:customStyle="1" w:styleId="Letterhead">
    <w:name w:val="Letterhead"/>
    <w:rsid w:val="00307F66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DF3B46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DF3B46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307F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07F66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DF3B46"/>
  </w:style>
  <w:style w:type="character" w:customStyle="1" w:styleId="FooterChar">
    <w:name w:val="Footer Char"/>
    <w:basedOn w:val="DefaultParagraphFont"/>
    <w:link w:val="Footer"/>
    <w:rsid w:val="00307F66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307F66"/>
    <w:rPr>
      <w:sz w:val="24"/>
      <w:lang w:eastAsia="en-US"/>
    </w:rPr>
  </w:style>
  <w:style w:type="paragraph" w:customStyle="1" w:styleId="01aPreamble">
    <w:name w:val="01aPreamble"/>
    <w:basedOn w:val="Normal"/>
    <w:qFormat/>
    <w:rsid w:val="00307F66"/>
  </w:style>
  <w:style w:type="paragraph" w:customStyle="1" w:styleId="TableBullet">
    <w:name w:val="TableBullet"/>
    <w:basedOn w:val="TableText10"/>
    <w:qFormat/>
    <w:rsid w:val="00307F66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307F66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307F66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DF3B46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DF3B46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307F66"/>
    <w:pPr>
      <w:numPr>
        <w:numId w:val="19"/>
      </w:numPr>
    </w:pPr>
  </w:style>
  <w:style w:type="paragraph" w:customStyle="1" w:styleId="ISchMain">
    <w:name w:val="I Sch Main"/>
    <w:basedOn w:val="BillBasic"/>
    <w:rsid w:val="00307F66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307F66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307F66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307F66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307F66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307F66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307F66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307F66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307F66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307F66"/>
    <w:rPr>
      <w:sz w:val="24"/>
      <w:lang w:eastAsia="en-US"/>
    </w:rPr>
  </w:style>
  <w:style w:type="paragraph" w:customStyle="1" w:styleId="Status">
    <w:name w:val="Status"/>
    <w:basedOn w:val="Normal"/>
    <w:rsid w:val="00307F66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307F66"/>
    <w:pPr>
      <w:spacing w:before="60"/>
      <w:jc w:val="center"/>
    </w:pPr>
  </w:style>
  <w:style w:type="character" w:styleId="CommentReference">
    <w:name w:val="annotation reference"/>
    <w:basedOn w:val="DefaultParagraphFont"/>
    <w:uiPriority w:val="99"/>
    <w:semiHidden/>
    <w:unhideWhenUsed/>
    <w:rsid w:val="00D002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026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026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02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0264"/>
    <w:rPr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D6F40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307F66"/>
  </w:style>
  <w:style w:type="paragraph" w:customStyle="1" w:styleId="05Endnote0">
    <w:name w:val="05Endnote"/>
    <w:basedOn w:val="Normal"/>
    <w:rsid w:val="00307F66"/>
  </w:style>
  <w:style w:type="paragraph" w:customStyle="1" w:styleId="06Copyright">
    <w:name w:val="06Copyright"/>
    <w:basedOn w:val="Normal"/>
    <w:rsid w:val="00307F66"/>
  </w:style>
  <w:style w:type="paragraph" w:customStyle="1" w:styleId="RepubNo">
    <w:name w:val="RepubNo"/>
    <w:basedOn w:val="BillBasicHeading"/>
    <w:rsid w:val="00307F66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307F66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307F66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307F66"/>
    <w:rPr>
      <w:rFonts w:ascii="Arial" w:hAnsi="Arial"/>
      <w:b/>
    </w:rPr>
  </w:style>
  <w:style w:type="paragraph" w:customStyle="1" w:styleId="CoverSubHdg">
    <w:name w:val="CoverSubHdg"/>
    <w:basedOn w:val="CoverHeading"/>
    <w:rsid w:val="00307F66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307F66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307F66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307F66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307F66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307F66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307F66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307F66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307F66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307F66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307F66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307F66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307F66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307F66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307F66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307F66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307F66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307F66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307F66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307F66"/>
  </w:style>
  <w:style w:type="character" w:customStyle="1" w:styleId="charTableText">
    <w:name w:val="charTableText"/>
    <w:basedOn w:val="DefaultParagraphFont"/>
    <w:rsid w:val="00307F66"/>
  </w:style>
  <w:style w:type="paragraph" w:customStyle="1" w:styleId="Dict-HeadingSymb">
    <w:name w:val="Dict-Heading Symb"/>
    <w:basedOn w:val="Dict-Heading"/>
    <w:rsid w:val="00307F66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307F66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307F66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307F66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307F66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307F6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307F66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307F66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307F66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307F66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307F66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307F66"/>
    <w:pPr>
      <w:ind w:hanging="480"/>
    </w:pPr>
  </w:style>
  <w:style w:type="paragraph" w:styleId="MacroText">
    <w:name w:val="macro"/>
    <w:link w:val="MacroTextChar"/>
    <w:semiHidden/>
    <w:rsid w:val="00307F6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307F66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307F66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307F66"/>
  </w:style>
  <w:style w:type="paragraph" w:customStyle="1" w:styleId="RenumProvEntries">
    <w:name w:val="RenumProvEntries"/>
    <w:basedOn w:val="Normal"/>
    <w:rsid w:val="00307F66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307F66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307F66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307F66"/>
    <w:pPr>
      <w:ind w:left="252"/>
    </w:pPr>
  </w:style>
  <w:style w:type="paragraph" w:customStyle="1" w:styleId="RenumTableHdg">
    <w:name w:val="RenumTableHdg"/>
    <w:basedOn w:val="Normal"/>
    <w:rsid w:val="00307F66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307F66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307F66"/>
    <w:rPr>
      <w:b w:val="0"/>
    </w:rPr>
  </w:style>
  <w:style w:type="paragraph" w:customStyle="1" w:styleId="Sched-FormSymb">
    <w:name w:val="Sched-Form Symb"/>
    <w:basedOn w:val="Sched-Form"/>
    <w:rsid w:val="00307F66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307F66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307F66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307F66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307F66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307F66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307F66"/>
    <w:pPr>
      <w:ind w:firstLine="0"/>
    </w:pPr>
    <w:rPr>
      <w:b/>
    </w:rPr>
  </w:style>
  <w:style w:type="paragraph" w:customStyle="1" w:styleId="EndNoteTextPub">
    <w:name w:val="EndNoteTextPub"/>
    <w:basedOn w:val="Normal"/>
    <w:rsid w:val="00307F66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307F66"/>
    <w:rPr>
      <w:szCs w:val="24"/>
    </w:rPr>
  </w:style>
  <w:style w:type="character" w:customStyle="1" w:styleId="charNotBold">
    <w:name w:val="charNotBold"/>
    <w:basedOn w:val="DefaultParagraphFont"/>
    <w:rsid w:val="00307F66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307F66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307F66"/>
    <w:pPr>
      <w:numPr>
        <w:numId w:val="37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307F66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307F66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307F66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307F66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307F66"/>
    <w:pPr>
      <w:tabs>
        <w:tab w:val="left" w:pos="2700"/>
      </w:tabs>
      <w:spacing w:before="0"/>
    </w:pPr>
  </w:style>
  <w:style w:type="paragraph" w:customStyle="1" w:styleId="parainpara">
    <w:name w:val="para in para"/>
    <w:rsid w:val="00307F66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307F66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307F66"/>
    <w:pPr>
      <w:numPr>
        <w:numId w:val="46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307F66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307F66"/>
    <w:rPr>
      <w:b w:val="0"/>
      <w:sz w:val="32"/>
    </w:rPr>
  </w:style>
  <w:style w:type="paragraph" w:customStyle="1" w:styleId="MH1Chapter">
    <w:name w:val="M H1 Chapter"/>
    <w:basedOn w:val="AH1Chapter"/>
    <w:rsid w:val="00307F66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307F66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307F66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307F66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307F66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307F66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307F66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307F66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307F66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307F66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307F66"/>
    <w:pPr>
      <w:ind w:left="1800"/>
    </w:pPr>
  </w:style>
  <w:style w:type="paragraph" w:customStyle="1" w:styleId="Modparareturn">
    <w:name w:val="Mod para return"/>
    <w:basedOn w:val="AparareturnSymb"/>
    <w:rsid w:val="00307F66"/>
    <w:pPr>
      <w:ind w:left="2300"/>
    </w:pPr>
  </w:style>
  <w:style w:type="paragraph" w:customStyle="1" w:styleId="Modsubparareturn">
    <w:name w:val="Mod subpara return"/>
    <w:basedOn w:val="AsubparareturnSymb"/>
    <w:rsid w:val="00307F66"/>
    <w:pPr>
      <w:ind w:left="3040"/>
    </w:pPr>
  </w:style>
  <w:style w:type="paragraph" w:customStyle="1" w:styleId="Modref">
    <w:name w:val="Mod ref"/>
    <w:basedOn w:val="refSymb"/>
    <w:rsid w:val="00307F66"/>
    <w:pPr>
      <w:ind w:left="1100"/>
    </w:pPr>
  </w:style>
  <w:style w:type="paragraph" w:customStyle="1" w:styleId="ModaNote">
    <w:name w:val="Mod aNote"/>
    <w:basedOn w:val="aNoteSymb"/>
    <w:rsid w:val="00307F66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307F66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307F66"/>
    <w:pPr>
      <w:ind w:left="0" w:firstLine="0"/>
    </w:pPr>
  </w:style>
  <w:style w:type="paragraph" w:customStyle="1" w:styleId="AmdtEntries">
    <w:name w:val="AmdtEntries"/>
    <w:basedOn w:val="BillBasicHeading"/>
    <w:rsid w:val="00307F66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307F66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307F66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307F66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307F66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307F66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307F66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307F66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307F66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307F66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307F66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307F66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307F66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307F66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307F66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307F66"/>
  </w:style>
  <w:style w:type="paragraph" w:customStyle="1" w:styleId="refSymb">
    <w:name w:val="ref Symb"/>
    <w:basedOn w:val="BillBasic"/>
    <w:next w:val="Normal"/>
    <w:rsid w:val="00307F66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307F66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307F66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307F66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307F66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307F66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307F66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307F66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307F66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307F66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307F66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307F66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307F66"/>
    <w:pPr>
      <w:ind w:left="1599" w:hanging="2081"/>
    </w:pPr>
  </w:style>
  <w:style w:type="paragraph" w:customStyle="1" w:styleId="IdefsubparaSymb">
    <w:name w:val="I def subpara Symb"/>
    <w:basedOn w:val="IsubparaSymb"/>
    <w:rsid w:val="00307F66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307F66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307F66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307F66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307F66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307F66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307F66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307F66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307F66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307F66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307F66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307F66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307F66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307F66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307F66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307F66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307F66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307F66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307F66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307F66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307F66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307F66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307F66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307F66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307F66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307F66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307F66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307F66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307F66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307F66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307F66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307F66"/>
  </w:style>
  <w:style w:type="paragraph" w:customStyle="1" w:styleId="PenaltyParaSymb">
    <w:name w:val="PenaltyPara Symb"/>
    <w:basedOn w:val="Normal"/>
    <w:rsid w:val="00307F66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307F66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307F66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307F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1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yperlink" Target="http://www.legislation.act.gov.au/a/2001-14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legislation.act.gov.au/a/2001-14" TargetMode="External"/><Relationship Id="rId34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yperlink" Target="http://www.legislation.act.gov.au/a/2004-5" TargetMode="External"/><Relationship Id="rId33" Type="http://schemas.openxmlformats.org/officeDocument/2006/relationships/hyperlink" Target="http://www.legislation.act.gov.au/" TargetMode="External"/><Relationship Id="rId38" Type="http://schemas.openxmlformats.org/officeDocument/2006/relationships/header" Target="header10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6.xml"/><Relationship Id="rId29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www.legislation.act.gov.au/a/2004-5" TargetMode="External"/><Relationship Id="rId32" Type="http://schemas.openxmlformats.org/officeDocument/2006/relationships/hyperlink" Target="http://www.legislation.act.gov.au/a/2001-14" TargetMode="External"/><Relationship Id="rId37" Type="http://schemas.openxmlformats.org/officeDocument/2006/relationships/footer" Target="footer1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://www.legislation.act.gov.au/a/2004-5" TargetMode="External"/><Relationship Id="rId28" Type="http://schemas.openxmlformats.org/officeDocument/2006/relationships/header" Target="header7.xml"/><Relationship Id="rId36" Type="http://schemas.openxmlformats.org/officeDocument/2006/relationships/footer" Target="footer10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footer" Target="footer9.xml"/><Relationship Id="rId4" Type="http://schemas.openxmlformats.org/officeDocument/2006/relationships/settings" Target="settings.xml"/><Relationship Id="rId9" Type="http://schemas.openxmlformats.org/officeDocument/2006/relationships/hyperlink" Target="http://www.legislation.act.gov.au/a/2004-59" TargetMode="External"/><Relationship Id="rId14" Type="http://schemas.openxmlformats.org/officeDocument/2006/relationships/header" Target="header3.xml"/><Relationship Id="rId22" Type="http://schemas.openxmlformats.org/officeDocument/2006/relationships/hyperlink" Target="http://www.legislation.act.gov.au/sl/2006-29" TargetMode="External"/><Relationship Id="rId27" Type="http://schemas.openxmlformats.org/officeDocument/2006/relationships/header" Target="header6.xml"/><Relationship Id="rId30" Type="http://schemas.openxmlformats.org/officeDocument/2006/relationships/footer" Target="footer8.xml"/><Relationship Id="rId35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C50D1-BB3A-4042-A133-6DD98982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875</Words>
  <Characters>4295</Characters>
  <Application>Microsoft Office Word</Application>
  <DocSecurity>0</DocSecurity>
  <Lines>185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Court Procedures Amendment Rules 2023 (No )</vt:lpstr>
    </vt:vector>
  </TitlesOfParts>
  <Manager>Rule</Manager>
  <Company>Rule</Company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Court Procedures Amendment Rules 2023 (No )</dc:title>
  <dc:subject>Amendment</dc:subject>
  <dc:creator>ACT Government</dc:creator>
  <cp:keywords>N01</cp:keywords>
  <dc:description>J2023-304</dc:description>
  <cp:lastModifiedBy>PCODCS</cp:lastModifiedBy>
  <cp:revision>4</cp:revision>
  <cp:lastPrinted>2023-06-27T03:17:00Z</cp:lastPrinted>
  <dcterms:created xsi:type="dcterms:W3CDTF">2023-06-28T07:03:00Z</dcterms:created>
  <dcterms:modified xsi:type="dcterms:W3CDTF">2023-06-28T07:03:00Z</dcterms:modified>
  <cp:category>SL2023-15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DrafterName">
    <vt:lpwstr>Skye Ferson</vt:lpwstr>
  </property>
  <property fmtid="{D5CDD505-2E9C-101B-9397-08002B2CF9AE}" pid="4" name="DrafterEmail">
    <vt:lpwstr>Skye.Ferson@act.gov.au</vt:lpwstr>
  </property>
  <property fmtid="{D5CDD505-2E9C-101B-9397-08002B2CF9AE}" pid="5" name="DrafterPh">
    <vt:lpwstr>(02) 6205 3487</vt:lpwstr>
  </property>
  <property fmtid="{D5CDD505-2E9C-101B-9397-08002B2CF9AE}" pid="6" name="SettlerName">
    <vt:lpwstr>Savvas Pertsinidis</vt:lpwstr>
  </property>
  <property fmtid="{D5CDD505-2E9C-101B-9397-08002B2CF9AE}" pid="7" name="SettlerEmail">
    <vt:lpwstr>savvas.pertsinidis@act.gov.au</vt:lpwstr>
  </property>
  <property fmtid="{D5CDD505-2E9C-101B-9397-08002B2CF9AE}" pid="8" name="SettlerPh">
    <vt:lpwstr>62053750</vt:lpwstr>
  </property>
  <property fmtid="{D5CDD505-2E9C-101B-9397-08002B2CF9AE}" pid="9" name="Client">
    <vt:lpwstr>Rules Advisory Committee</vt:lpwstr>
  </property>
  <property fmtid="{D5CDD505-2E9C-101B-9397-08002B2CF9AE}" pid="10" name="ClientName1">
    <vt:lpwstr>Jayne Reece</vt:lpwstr>
  </property>
  <property fmtid="{D5CDD505-2E9C-101B-9397-08002B2CF9AE}" pid="11" name="ClientEmail1">
    <vt:lpwstr>jayne.reece@courts.act.gov.au</vt:lpwstr>
  </property>
  <property fmtid="{D5CDD505-2E9C-101B-9397-08002B2CF9AE}" pid="12" name="ClientPh1">
    <vt:lpwstr>62071203</vt:lpwstr>
  </property>
  <property fmtid="{D5CDD505-2E9C-101B-9397-08002B2CF9AE}" pid="13" name="ClientName2">
    <vt:lpwstr/>
  </property>
  <property fmtid="{D5CDD505-2E9C-101B-9397-08002B2CF9AE}" pid="14" name="ClientEmail2">
    <vt:lpwstr/>
  </property>
  <property fmtid="{D5CDD505-2E9C-101B-9397-08002B2CF9AE}" pid="15" name="ClientPh2">
    <vt:lpwstr/>
  </property>
  <property fmtid="{D5CDD505-2E9C-101B-9397-08002B2CF9AE}" pid="16" name="jobType">
    <vt:lpwstr>Drafting</vt:lpwstr>
  </property>
  <property fmtid="{D5CDD505-2E9C-101B-9397-08002B2CF9AE}" pid="17" name="DMSID">
    <vt:lpwstr>10666895</vt:lpwstr>
  </property>
  <property fmtid="{D5CDD505-2E9C-101B-9397-08002B2CF9AE}" pid="18" name="JMSREQUIREDCHECKIN">
    <vt:lpwstr/>
  </property>
  <property fmtid="{D5CDD505-2E9C-101B-9397-08002B2CF9AE}" pid="19" name="CHECKEDOUTFROMJMS">
    <vt:lpwstr/>
  </property>
  <property fmtid="{D5CDD505-2E9C-101B-9397-08002B2CF9AE}" pid="20" name="Status">
    <vt:lpwstr> </vt:lpwstr>
  </property>
  <property fmtid="{D5CDD505-2E9C-101B-9397-08002B2CF9AE}" pid="21" name="Eff">
    <vt:lpwstr> </vt:lpwstr>
  </property>
  <property fmtid="{D5CDD505-2E9C-101B-9397-08002B2CF9AE}" pid="22" name="EndDt">
    <vt:lpwstr>  </vt:lpwstr>
  </property>
  <property fmtid="{D5CDD505-2E9C-101B-9397-08002B2CF9AE}" pid="23" name="RepubDt">
    <vt:lpwstr>  </vt:lpwstr>
  </property>
  <property fmtid="{D5CDD505-2E9C-101B-9397-08002B2CF9AE}" pid="24" name="StartDt">
    <vt:lpwstr>  </vt:lpwstr>
  </property>
</Properties>
</file>