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1AA1F" w14:textId="77777777" w:rsidR="00766713" w:rsidRDefault="00766713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9D9088E" wp14:editId="3629F665">
            <wp:extent cx="1333500" cy="1181100"/>
            <wp:effectExtent l="19050" t="0" r="0" b="0"/>
            <wp:docPr id="1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A847D7" w14:textId="77777777" w:rsidR="00766713" w:rsidRDefault="0076671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371FF13" w14:textId="2D91CFF0" w:rsidR="00CF4CF0" w:rsidRPr="00EA1036" w:rsidRDefault="00CF4CF0" w:rsidP="00AB3E20">
      <w:pPr>
        <w:pStyle w:val="Billname1"/>
      </w:pPr>
      <w:r w:rsidRPr="00EA1036">
        <w:fldChar w:fldCharType="begin"/>
      </w:r>
      <w:r w:rsidRPr="00EA1036">
        <w:instrText xml:space="preserve"> REF Citation \*charformat </w:instrText>
      </w:r>
      <w:r w:rsidRPr="00EA1036">
        <w:fldChar w:fldCharType="separate"/>
      </w:r>
      <w:r w:rsidR="001F0603">
        <w:t>Firearms Amendment Regulation 2024 (No 1)</w:t>
      </w:r>
      <w:r w:rsidRPr="00EA1036">
        <w:fldChar w:fldCharType="end"/>
      </w:r>
    </w:p>
    <w:p w14:paraId="17532D95" w14:textId="1871D9FA" w:rsidR="00CF4CF0" w:rsidRPr="00EA1036" w:rsidRDefault="00CF4CF0">
      <w:pPr>
        <w:pStyle w:val="ActNo"/>
      </w:pPr>
      <w:r w:rsidRPr="00EA1036">
        <w:t xml:space="preserve">Subordinate Law </w:t>
      </w:r>
      <w:r w:rsidR="00C50B66" w:rsidRPr="00EA1036">
        <w:fldChar w:fldCharType="begin"/>
      </w:r>
      <w:r w:rsidR="00C50B66" w:rsidRPr="00EA1036">
        <w:instrText xml:space="preserve"> DOCPROPERTY "Category"  \* MERGEFORMAT </w:instrText>
      </w:r>
      <w:r w:rsidR="00C50B66" w:rsidRPr="00EA1036">
        <w:fldChar w:fldCharType="separate"/>
      </w:r>
      <w:r w:rsidR="001F0603">
        <w:t>SL2024-23</w:t>
      </w:r>
      <w:r w:rsidR="00C50B66" w:rsidRPr="00EA1036">
        <w:fldChar w:fldCharType="end"/>
      </w:r>
    </w:p>
    <w:p w14:paraId="6D087103" w14:textId="77777777" w:rsidR="00CF4CF0" w:rsidRPr="00EA1036" w:rsidRDefault="00CF4CF0">
      <w:pPr>
        <w:pStyle w:val="N-line3"/>
      </w:pPr>
    </w:p>
    <w:p w14:paraId="77E46FA8" w14:textId="16A3FB93" w:rsidR="00CF4CF0" w:rsidRPr="00EA1036" w:rsidRDefault="00CF4CF0">
      <w:pPr>
        <w:pStyle w:val="EnactingWords"/>
      </w:pPr>
      <w:r w:rsidRPr="00EA1036">
        <w:t xml:space="preserve">The Australian Capital Territory Executive makes the following regulation under the </w:t>
      </w:r>
      <w:hyperlink r:id="rId9" w:tooltip="A1996-74" w:history="1">
        <w:r w:rsidR="00F94D6C" w:rsidRPr="00F94D6C">
          <w:rPr>
            <w:rStyle w:val="charCitHyperlinkItal"/>
          </w:rPr>
          <w:t>Firearms Act 1996</w:t>
        </w:r>
      </w:hyperlink>
      <w:r w:rsidRPr="00EA1036">
        <w:t>.</w:t>
      </w:r>
    </w:p>
    <w:p w14:paraId="119C6BB5" w14:textId="020229AA" w:rsidR="00CF4CF0" w:rsidRPr="00EA1036" w:rsidRDefault="00CF4CF0">
      <w:pPr>
        <w:pStyle w:val="DateLine"/>
      </w:pPr>
      <w:r w:rsidRPr="00EA1036">
        <w:t xml:space="preserve">Dated </w:t>
      </w:r>
      <w:r w:rsidR="00766713">
        <w:t>3 September 2024</w:t>
      </w:r>
      <w:r w:rsidRPr="00EA1036">
        <w:t>.</w:t>
      </w:r>
    </w:p>
    <w:p w14:paraId="38DCB2FB" w14:textId="28050C51" w:rsidR="00CF4CF0" w:rsidRPr="00EA1036" w:rsidRDefault="00766713">
      <w:pPr>
        <w:pStyle w:val="Minister"/>
      </w:pPr>
      <w:r>
        <w:t>Andrew Barr</w:t>
      </w:r>
    </w:p>
    <w:p w14:paraId="05CB11D1" w14:textId="77777777" w:rsidR="00CF4CF0" w:rsidRPr="00EA1036" w:rsidRDefault="00CF4CF0">
      <w:pPr>
        <w:pStyle w:val="MinisterWord"/>
      </w:pPr>
      <w:r w:rsidRPr="00EA1036">
        <w:t>Chief Minister</w:t>
      </w:r>
    </w:p>
    <w:p w14:paraId="5A772F1A" w14:textId="64B643B0" w:rsidR="00CF4CF0" w:rsidRPr="00EA1036" w:rsidRDefault="00766713">
      <w:pPr>
        <w:pStyle w:val="Minister"/>
      </w:pPr>
      <w:r>
        <w:t>Mick Gentleman</w:t>
      </w:r>
    </w:p>
    <w:p w14:paraId="2956F0C8" w14:textId="77777777" w:rsidR="00CF4CF0" w:rsidRPr="00EA1036" w:rsidRDefault="00CF4CF0">
      <w:pPr>
        <w:pStyle w:val="MinisterWord"/>
      </w:pPr>
      <w:r w:rsidRPr="00EA1036">
        <w:t>Minister</w:t>
      </w:r>
    </w:p>
    <w:p w14:paraId="075FF78F" w14:textId="77777777" w:rsidR="00CF4CF0" w:rsidRPr="00EA1036" w:rsidRDefault="00CF4CF0">
      <w:pPr>
        <w:pStyle w:val="N-line3"/>
      </w:pPr>
    </w:p>
    <w:p w14:paraId="3060088A" w14:textId="77777777" w:rsidR="003135EE" w:rsidRDefault="003135EE">
      <w:pPr>
        <w:pStyle w:val="00SigningPage"/>
        <w:sectPr w:rsidR="003135EE" w:rsidSect="003135E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0B5218C6" w14:textId="77777777" w:rsidR="00766713" w:rsidRDefault="0076671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AC202B7" wp14:editId="6FEEE1BF">
            <wp:extent cx="1333500" cy="1181100"/>
            <wp:effectExtent l="19050" t="0" r="0" b="0"/>
            <wp:docPr id="1569761044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8D1741" w14:textId="77777777" w:rsidR="00766713" w:rsidRDefault="0076671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3C35432" w14:textId="44D80575" w:rsidR="00CF4CF0" w:rsidRPr="00EA1036" w:rsidRDefault="00766713" w:rsidP="00AB3E20">
      <w:pPr>
        <w:pStyle w:val="Billname"/>
      </w:pPr>
      <w:bookmarkStart w:id="0" w:name="Citation"/>
      <w:r>
        <w:t>Firearms Amendment Regulation 2024 (No 1)</w:t>
      </w:r>
      <w:bookmarkEnd w:id="0"/>
    </w:p>
    <w:p w14:paraId="5781F255" w14:textId="0D0A13AA" w:rsidR="00CF4CF0" w:rsidRPr="00EA1036" w:rsidRDefault="00CF4CF0">
      <w:pPr>
        <w:pStyle w:val="ActNo"/>
      </w:pPr>
      <w:r w:rsidRPr="00EA1036">
        <w:t xml:space="preserve">Subordinate Law </w:t>
      </w:r>
      <w:r w:rsidR="00C50B66" w:rsidRPr="00EA1036">
        <w:fldChar w:fldCharType="begin"/>
      </w:r>
      <w:r w:rsidR="00C50B66" w:rsidRPr="00EA1036">
        <w:instrText xml:space="preserve"> DOCPROPERTY "Category"  \* MERGEFORMAT </w:instrText>
      </w:r>
      <w:r w:rsidR="00C50B66" w:rsidRPr="00EA1036">
        <w:fldChar w:fldCharType="separate"/>
      </w:r>
      <w:r w:rsidR="001F0603">
        <w:t>SL2024-23</w:t>
      </w:r>
      <w:r w:rsidR="00C50B66" w:rsidRPr="00EA1036">
        <w:fldChar w:fldCharType="end"/>
      </w:r>
    </w:p>
    <w:p w14:paraId="2F3A7D7F" w14:textId="77777777" w:rsidR="00CF4CF0" w:rsidRPr="00EA1036" w:rsidRDefault="00CF4CF0">
      <w:pPr>
        <w:pStyle w:val="madeunder"/>
      </w:pPr>
      <w:r w:rsidRPr="00EA1036">
        <w:t>made under the</w:t>
      </w:r>
    </w:p>
    <w:bookmarkStart w:id="1" w:name="ActName"/>
    <w:p w14:paraId="71ED4A13" w14:textId="7EDF58F4" w:rsidR="00CF4CF0" w:rsidRPr="00EA1036" w:rsidRDefault="00F94D6C">
      <w:pPr>
        <w:pStyle w:val="AuthLaw"/>
      </w:pPr>
      <w:r w:rsidRPr="00F94D6C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"http://www.legislation.act.gov.au/a/1996-74" \o "A1996-74"</w:instrText>
      </w:r>
      <w:r w:rsidRPr="00F94D6C">
        <w:rPr>
          <w:rStyle w:val="charCitHyperlinkAbbrev"/>
        </w:rPr>
      </w:r>
      <w:r w:rsidRPr="00F94D6C">
        <w:rPr>
          <w:rStyle w:val="charCitHyperlinkAbbrev"/>
        </w:rPr>
        <w:fldChar w:fldCharType="separate"/>
      </w:r>
      <w:r w:rsidRPr="00F94D6C">
        <w:rPr>
          <w:rStyle w:val="charCitHyperlinkAbbrev"/>
        </w:rPr>
        <w:t>Firearms Act 1996</w:t>
      </w:r>
      <w:r w:rsidRPr="00F94D6C">
        <w:rPr>
          <w:rStyle w:val="charCitHyperlinkAbbrev"/>
        </w:rPr>
        <w:fldChar w:fldCharType="end"/>
      </w:r>
      <w:bookmarkEnd w:id="1"/>
    </w:p>
    <w:p w14:paraId="373FAC0C" w14:textId="77777777" w:rsidR="00CF4CF0" w:rsidRPr="00EA1036" w:rsidRDefault="00CF4CF0">
      <w:pPr>
        <w:pStyle w:val="Placeholder"/>
      </w:pPr>
      <w:r w:rsidRPr="00EA1036">
        <w:rPr>
          <w:rStyle w:val="CharChapNo"/>
        </w:rPr>
        <w:t xml:space="preserve">  </w:t>
      </w:r>
      <w:r w:rsidRPr="00EA1036">
        <w:rPr>
          <w:rStyle w:val="CharChapText"/>
        </w:rPr>
        <w:t xml:space="preserve">  </w:t>
      </w:r>
    </w:p>
    <w:p w14:paraId="20B806A1" w14:textId="77777777" w:rsidR="00CF4CF0" w:rsidRPr="00EA1036" w:rsidRDefault="00CF4CF0">
      <w:pPr>
        <w:pStyle w:val="Placeholder"/>
      </w:pPr>
      <w:r w:rsidRPr="00EA1036">
        <w:rPr>
          <w:rStyle w:val="CharPartNo"/>
        </w:rPr>
        <w:t xml:space="preserve">  </w:t>
      </w:r>
      <w:r w:rsidRPr="00EA1036">
        <w:rPr>
          <w:rStyle w:val="CharPartText"/>
        </w:rPr>
        <w:t xml:space="preserve">  </w:t>
      </w:r>
    </w:p>
    <w:p w14:paraId="4EE2FFCA" w14:textId="77777777" w:rsidR="00CF4CF0" w:rsidRPr="00EA1036" w:rsidRDefault="00CF4CF0">
      <w:pPr>
        <w:pStyle w:val="Placeholder"/>
      </w:pPr>
      <w:r w:rsidRPr="00EA1036">
        <w:rPr>
          <w:rStyle w:val="CharDivNo"/>
        </w:rPr>
        <w:t xml:space="preserve">  </w:t>
      </w:r>
      <w:r w:rsidRPr="00EA1036">
        <w:rPr>
          <w:rStyle w:val="CharDivText"/>
        </w:rPr>
        <w:t xml:space="preserve">  </w:t>
      </w:r>
    </w:p>
    <w:p w14:paraId="757BD626" w14:textId="77777777" w:rsidR="00CF4CF0" w:rsidRPr="00EA1036" w:rsidRDefault="00CF4CF0">
      <w:pPr>
        <w:pStyle w:val="Placeholder"/>
      </w:pPr>
      <w:r w:rsidRPr="00EA1036">
        <w:rPr>
          <w:rStyle w:val="charContents"/>
          <w:sz w:val="16"/>
        </w:rPr>
        <w:t xml:space="preserve">  </w:t>
      </w:r>
      <w:r w:rsidRPr="00EA1036">
        <w:rPr>
          <w:rStyle w:val="charPage"/>
        </w:rPr>
        <w:t xml:space="preserve">  </w:t>
      </w:r>
    </w:p>
    <w:p w14:paraId="7F9AE4A5" w14:textId="76A20475" w:rsidR="00CF4CF0" w:rsidRPr="00EA1036" w:rsidRDefault="00CF4CF0" w:rsidP="00EA1036">
      <w:pPr>
        <w:pStyle w:val="N-line3"/>
      </w:pPr>
    </w:p>
    <w:p w14:paraId="399024F7" w14:textId="3E3C74F7" w:rsidR="00CF4CF0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t>1</w:t>
      </w:r>
      <w:r w:rsidRPr="00EA1036">
        <w:tab/>
      </w:r>
      <w:r w:rsidR="00CF4CF0" w:rsidRPr="00EA1036">
        <w:t>Name of regulation</w:t>
      </w:r>
    </w:p>
    <w:p w14:paraId="69E6D8D7" w14:textId="1A8CF1CD" w:rsidR="00CF4CF0" w:rsidRPr="00EA1036" w:rsidRDefault="00CF4CF0">
      <w:pPr>
        <w:pStyle w:val="Amainreturn"/>
      </w:pPr>
      <w:r w:rsidRPr="00EA1036">
        <w:t xml:space="preserve">This regulation is the </w:t>
      </w:r>
      <w:r w:rsidRPr="00EA1036">
        <w:rPr>
          <w:i/>
        </w:rPr>
        <w:fldChar w:fldCharType="begin"/>
      </w:r>
      <w:r w:rsidRPr="00EA1036">
        <w:rPr>
          <w:i/>
        </w:rPr>
        <w:instrText xml:space="preserve"> REF citation \*charformat </w:instrText>
      </w:r>
      <w:r w:rsidRPr="00EA1036">
        <w:rPr>
          <w:i/>
        </w:rPr>
        <w:fldChar w:fldCharType="separate"/>
      </w:r>
      <w:r w:rsidR="001F0603" w:rsidRPr="001F0603">
        <w:rPr>
          <w:i/>
        </w:rPr>
        <w:t>Firearms Amendment Regulation 2024 (No 1)</w:t>
      </w:r>
      <w:r w:rsidRPr="00EA1036">
        <w:rPr>
          <w:i/>
        </w:rPr>
        <w:fldChar w:fldCharType="end"/>
      </w:r>
      <w:r w:rsidRPr="00EA1036">
        <w:rPr>
          <w:iCs/>
        </w:rPr>
        <w:t>.</w:t>
      </w:r>
    </w:p>
    <w:p w14:paraId="5819AA63" w14:textId="3BB23232" w:rsidR="00CF4CF0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t>2</w:t>
      </w:r>
      <w:r w:rsidRPr="00EA1036">
        <w:tab/>
      </w:r>
      <w:r w:rsidR="00CF4CF0" w:rsidRPr="00EA1036">
        <w:t>Commencement</w:t>
      </w:r>
    </w:p>
    <w:p w14:paraId="6BAA8296" w14:textId="77777777" w:rsidR="00CF4CF0" w:rsidRPr="00EA1036" w:rsidRDefault="00CF4CF0">
      <w:pPr>
        <w:pStyle w:val="Amainreturn"/>
      </w:pPr>
      <w:r w:rsidRPr="00EA1036">
        <w:t>This regulation commences on the day after its notification day.</w:t>
      </w:r>
    </w:p>
    <w:p w14:paraId="0760A08B" w14:textId="22E7E302" w:rsidR="00CF4CF0" w:rsidRPr="00EA1036" w:rsidRDefault="00CF4CF0">
      <w:pPr>
        <w:pStyle w:val="aNote"/>
      </w:pPr>
      <w:r w:rsidRPr="00F94D6C">
        <w:rPr>
          <w:rStyle w:val="charItals"/>
        </w:rPr>
        <w:t>Note</w:t>
      </w:r>
      <w:r w:rsidRPr="00F94D6C">
        <w:rPr>
          <w:rStyle w:val="charItals"/>
        </w:rPr>
        <w:tab/>
      </w:r>
      <w:r w:rsidRPr="00EA1036">
        <w:t xml:space="preserve">The naming and commencement provisions automatically commence on the notification day (see </w:t>
      </w:r>
      <w:hyperlink r:id="rId16" w:tooltip="A2001-14" w:history="1">
        <w:r w:rsidR="00F94D6C" w:rsidRPr="00F94D6C">
          <w:rPr>
            <w:rStyle w:val="charCitHyperlinkAbbrev"/>
          </w:rPr>
          <w:t>Legislation Act</w:t>
        </w:r>
      </w:hyperlink>
      <w:r w:rsidRPr="00EA1036">
        <w:t>, s</w:t>
      </w:r>
      <w:r w:rsidR="00995504">
        <w:t xml:space="preserve"> 7</w:t>
      </w:r>
      <w:r w:rsidRPr="00EA1036">
        <w:t>5 (1)).</w:t>
      </w:r>
    </w:p>
    <w:p w14:paraId="69F07234" w14:textId="36D8F16A" w:rsidR="00CF4CF0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lastRenderedPageBreak/>
        <w:t>3</w:t>
      </w:r>
      <w:r w:rsidRPr="00EA1036">
        <w:tab/>
      </w:r>
      <w:r w:rsidR="00CF4CF0" w:rsidRPr="00EA1036">
        <w:t>Legislation amended</w:t>
      </w:r>
    </w:p>
    <w:p w14:paraId="485A304C" w14:textId="59B9FAE8" w:rsidR="00CF4CF0" w:rsidRPr="00EA1036" w:rsidRDefault="00CF4CF0">
      <w:pPr>
        <w:pStyle w:val="Amainreturn"/>
      </w:pPr>
      <w:r w:rsidRPr="00EA1036">
        <w:t xml:space="preserve">This regulation amends the </w:t>
      </w:r>
      <w:hyperlink r:id="rId17" w:tooltip="SL2008-55" w:history="1">
        <w:r w:rsidR="00F94D6C" w:rsidRPr="00F94D6C">
          <w:rPr>
            <w:rStyle w:val="charCitHyperlinkItal"/>
          </w:rPr>
          <w:t>Firearms Regulation 2008</w:t>
        </w:r>
      </w:hyperlink>
      <w:r w:rsidRPr="00EA1036">
        <w:t>.</w:t>
      </w:r>
    </w:p>
    <w:p w14:paraId="484A9EBE" w14:textId="331B3BFC" w:rsidR="00873637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t>4</w:t>
      </w:r>
      <w:r w:rsidRPr="00EA1036">
        <w:tab/>
      </w:r>
      <w:r w:rsidR="00873637" w:rsidRPr="00EA1036">
        <w:t>Section 13</w:t>
      </w:r>
    </w:p>
    <w:p w14:paraId="2B540E48" w14:textId="65F20D86" w:rsidR="008866F3" w:rsidRPr="00EA1036" w:rsidRDefault="00CD3C73" w:rsidP="00D7564D">
      <w:pPr>
        <w:pStyle w:val="direction"/>
      </w:pPr>
      <w:r w:rsidRPr="00EA1036">
        <w:t>omit</w:t>
      </w:r>
    </w:p>
    <w:p w14:paraId="6F1405EB" w14:textId="718FC23B" w:rsidR="002A60C1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t>5</w:t>
      </w:r>
      <w:r w:rsidRPr="00EA1036">
        <w:tab/>
      </w:r>
      <w:r w:rsidR="002A60C1" w:rsidRPr="00EA1036">
        <w:t>Section 14 heading</w:t>
      </w:r>
    </w:p>
    <w:p w14:paraId="13EA6160" w14:textId="0C371636" w:rsidR="002A60C1" w:rsidRPr="00EA1036" w:rsidRDefault="006F1878" w:rsidP="006F1878">
      <w:pPr>
        <w:pStyle w:val="direction"/>
      </w:pPr>
      <w:r w:rsidRPr="00EA1036">
        <w:t>substitute</w:t>
      </w:r>
    </w:p>
    <w:p w14:paraId="2094F823" w14:textId="6F89C54D" w:rsidR="007D485B" w:rsidRPr="00EA1036" w:rsidRDefault="007D485B" w:rsidP="007D485B">
      <w:pPr>
        <w:pStyle w:val="IH5Sec"/>
      </w:pPr>
      <w:r w:rsidRPr="00EA1036">
        <w:t>14</w:t>
      </w:r>
      <w:r w:rsidRPr="00EA1036">
        <w:tab/>
        <w:t>Category C licence, prohibited firearm used for sport or target shooting, offences—Act, s 272 (2) (o)</w:t>
      </w:r>
    </w:p>
    <w:p w14:paraId="18A1DD7C" w14:textId="142F31A2" w:rsidR="007D485B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t>6</w:t>
      </w:r>
      <w:r w:rsidRPr="00EA1036">
        <w:tab/>
      </w:r>
      <w:r w:rsidR="007D485B" w:rsidRPr="00EA1036">
        <w:t>Section 14 (1) (a)</w:t>
      </w:r>
    </w:p>
    <w:p w14:paraId="45D4916D" w14:textId="06DBEC70" w:rsidR="007D485B" w:rsidRPr="00EA1036" w:rsidRDefault="007D485B" w:rsidP="007D485B">
      <w:pPr>
        <w:pStyle w:val="direction"/>
      </w:pPr>
      <w:r w:rsidRPr="00EA1036">
        <w:t>omit</w:t>
      </w:r>
    </w:p>
    <w:p w14:paraId="297E1068" w14:textId="4BE92E60" w:rsidR="007D485B" w:rsidRPr="00EA1036" w:rsidRDefault="000B54C4" w:rsidP="007D485B">
      <w:pPr>
        <w:pStyle w:val="Amainreturn"/>
      </w:pPr>
      <w:r w:rsidRPr="00EA1036">
        <w:t xml:space="preserve">item 6, item 11 or item 12) for the </w:t>
      </w:r>
      <w:r w:rsidR="007D485B" w:rsidRPr="00EA1036">
        <w:t>purposes of a shooting competition</w:t>
      </w:r>
    </w:p>
    <w:p w14:paraId="199FD7B8" w14:textId="24236C90" w:rsidR="007D485B" w:rsidRPr="00EA1036" w:rsidRDefault="007D485B" w:rsidP="007D485B">
      <w:pPr>
        <w:pStyle w:val="direction"/>
      </w:pPr>
      <w:r w:rsidRPr="00EA1036">
        <w:t>substitute</w:t>
      </w:r>
    </w:p>
    <w:p w14:paraId="27E58BDC" w14:textId="50EEB74A" w:rsidR="007D485B" w:rsidRPr="00EA1036" w:rsidRDefault="000B54C4" w:rsidP="007D485B">
      <w:pPr>
        <w:pStyle w:val="Amainreturn"/>
      </w:pPr>
      <w:r w:rsidRPr="00EA1036">
        <w:t xml:space="preserve">item 1, item 6, item 11 or item 12) for the </w:t>
      </w:r>
      <w:r w:rsidR="007D485B" w:rsidRPr="00EA1036">
        <w:t>genuine reason of sport or target shooting</w:t>
      </w:r>
    </w:p>
    <w:p w14:paraId="3DF13822" w14:textId="5BE8FC98" w:rsidR="00E248BC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lastRenderedPageBreak/>
        <w:t>7</w:t>
      </w:r>
      <w:r w:rsidRPr="00EA1036">
        <w:tab/>
      </w:r>
      <w:r w:rsidR="00ED4741" w:rsidRPr="00EA1036">
        <w:t>Table 15</w:t>
      </w:r>
      <w:r w:rsidR="00EA1036" w:rsidRPr="00EA1036">
        <w:t>, new items 6A and 6B</w:t>
      </w:r>
    </w:p>
    <w:p w14:paraId="6A0334E9" w14:textId="553FAF8F" w:rsidR="00E248BC" w:rsidRPr="00F94D6C" w:rsidRDefault="00E248BC" w:rsidP="00136174">
      <w:pPr>
        <w:pStyle w:val="direction"/>
        <w:spacing w:after="120"/>
      </w:pPr>
      <w:r w:rsidRPr="00EA1036">
        <w:t>insert</w:t>
      </w:r>
    </w:p>
    <w:tbl>
      <w:tblPr>
        <w:tblW w:w="0" w:type="auto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auto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1920"/>
        <w:gridCol w:w="4212"/>
      </w:tblGrid>
      <w:tr w:rsidR="00E248BC" w:rsidRPr="00EA1036" w14:paraId="1E8556DF" w14:textId="77777777" w:rsidTr="00CF78E6">
        <w:trPr>
          <w:cantSplit/>
        </w:trPr>
        <w:tc>
          <w:tcPr>
            <w:tcW w:w="1188" w:type="dxa"/>
          </w:tcPr>
          <w:p w14:paraId="22A2D18E" w14:textId="09A3B793" w:rsidR="00E248BC" w:rsidRPr="00EA1036" w:rsidRDefault="00DD2FCD" w:rsidP="00D235CC">
            <w:pPr>
              <w:pStyle w:val="TableText10"/>
            </w:pPr>
            <w:r w:rsidRPr="00EA1036">
              <w:t>6A</w:t>
            </w:r>
          </w:p>
        </w:tc>
        <w:tc>
          <w:tcPr>
            <w:tcW w:w="1920" w:type="dxa"/>
          </w:tcPr>
          <w:p w14:paraId="5B4DF1CD" w14:textId="56E71EB6" w:rsidR="00E248BC" w:rsidRPr="00EA1036" w:rsidRDefault="00E248BC" w:rsidP="00D235CC">
            <w:pPr>
              <w:pStyle w:val="TableText10"/>
              <w:rPr>
                <w:color w:val="000000"/>
              </w:rPr>
            </w:pPr>
            <w:r w:rsidRPr="00EA1036">
              <w:t xml:space="preserve">application for a category C licence </w:t>
            </w:r>
            <w:r w:rsidR="00EF397D" w:rsidRPr="00EA1036">
              <w:t xml:space="preserve">(other than for a licence for the possession or </w:t>
            </w:r>
            <w:r w:rsidR="00297E4B" w:rsidRPr="00EA1036">
              <w:t>use</w:t>
            </w:r>
            <w:r w:rsidR="00EF397D" w:rsidRPr="00EA1036">
              <w:t xml:space="preserve"> of </w:t>
            </w:r>
            <w:r w:rsidR="00297E4B" w:rsidRPr="00EA1036">
              <w:t>firearms</w:t>
            </w:r>
            <w:r w:rsidR="00EF397D" w:rsidRPr="00EA1036">
              <w:t xml:space="preserve"> mentioned in the </w:t>
            </w:r>
            <w:hyperlink r:id="rId18" w:tooltip="Firearms Act 1996" w:history="1">
              <w:r w:rsidR="00983898" w:rsidRPr="00136174">
                <w:rPr>
                  <w:rStyle w:val="charCitHyperlinkAbbrev"/>
                </w:rPr>
                <w:t>Act</w:t>
              </w:r>
            </w:hyperlink>
            <w:r w:rsidR="00EF397D" w:rsidRPr="00EA1036">
              <w:t xml:space="preserve">, </w:t>
            </w:r>
            <w:r w:rsidR="00297E4B" w:rsidRPr="00EA1036">
              <w:t xml:space="preserve">sch 1, item </w:t>
            </w:r>
            <w:r w:rsidR="000B54C4" w:rsidRPr="00EA1036">
              <w:t xml:space="preserve">1, </w:t>
            </w:r>
            <w:r w:rsidR="00297E4B" w:rsidRPr="00EA1036">
              <w:t>6, 11 or 12</w:t>
            </w:r>
            <w:r w:rsidR="00EF397D" w:rsidRPr="00EA1036">
              <w:t xml:space="preserve">) </w:t>
            </w:r>
            <w:r w:rsidRPr="00EA1036">
              <w:t xml:space="preserve">if the genuine reason </w:t>
            </w:r>
            <w:r w:rsidR="0006188E" w:rsidRPr="00EA1036">
              <w:t>for</w:t>
            </w:r>
            <w:r w:rsidRPr="00EA1036">
              <w:t xml:space="preserve"> possessing or using the firearm is sport or target shooting</w:t>
            </w:r>
            <w:r w:rsidR="008B1A2D" w:rsidRPr="00EA1036">
              <w:t xml:space="preserve"> and the applicant </w:t>
            </w:r>
            <w:r w:rsidR="004D0CD0" w:rsidRPr="00EA1036">
              <w:t>is physically unable to compete in shooting competitions without the use of a semiautomatic or pump-action shotgun</w:t>
            </w:r>
          </w:p>
        </w:tc>
        <w:tc>
          <w:tcPr>
            <w:tcW w:w="4212" w:type="dxa"/>
          </w:tcPr>
          <w:p w14:paraId="0CFCAF2C" w14:textId="72947704" w:rsidR="00E248BC" w:rsidRPr="00EA1036" w:rsidRDefault="002A60C1" w:rsidP="00D235CC">
            <w:pPr>
              <w:pStyle w:val="TableText10"/>
              <w:tabs>
                <w:tab w:val="left" w:pos="524"/>
              </w:tabs>
              <w:ind w:left="524" w:hanging="524"/>
            </w:pPr>
            <w:r w:rsidRPr="00EA1036">
              <w:t>(a)</w:t>
            </w:r>
            <w:r w:rsidRPr="00EA1036">
              <w:tab/>
              <w:t>a</w:t>
            </w:r>
            <w:r w:rsidR="0006188E" w:rsidRPr="00EA1036">
              <w:t xml:space="preserve"> </w:t>
            </w:r>
            <w:r w:rsidR="00795625" w:rsidRPr="00EA1036">
              <w:t>written</w:t>
            </w:r>
            <w:r w:rsidRPr="00EA1036">
              <w:t xml:space="preserve"> </w:t>
            </w:r>
            <w:r w:rsidR="0006188E" w:rsidRPr="00EA1036">
              <w:t xml:space="preserve">statement from an officer of a club affiliated with the Australian Clay Target Association to the effect that the applicant is physically unable to compete in </w:t>
            </w:r>
            <w:r w:rsidR="006F1878" w:rsidRPr="00EA1036">
              <w:t>a shooting competition</w:t>
            </w:r>
            <w:r w:rsidR="0006188E" w:rsidRPr="00EA1036">
              <w:t xml:space="preserve"> </w:t>
            </w:r>
            <w:r w:rsidR="004D0CD0" w:rsidRPr="00EA1036">
              <w:t>without the use of</w:t>
            </w:r>
            <w:r w:rsidR="0006188E" w:rsidRPr="00EA1036">
              <w:t xml:space="preserve"> a semiautomatic or pump-action shotgun</w:t>
            </w:r>
            <w:r w:rsidRPr="00EA1036">
              <w:t>;</w:t>
            </w:r>
          </w:p>
          <w:p w14:paraId="106219D2" w14:textId="6CC1096E" w:rsidR="0006188E" w:rsidRPr="00EA1036" w:rsidRDefault="002A60C1" w:rsidP="00D235CC">
            <w:pPr>
              <w:pStyle w:val="TableText10"/>
              <w:tabs>
                <w:tab w:val="left" w:pos="524"/>
              </w:tabs>
              <w:ind w:left="524" w:hanging="524"/>
            </w:pPr>
            <w:r w:rsidRPr="00EA1036">
              <w:t>(b)</w:t>
            </w:r>
            <w:r w:rsidRPr="00EA1036">
              <w:tab/>
              <w:t>a</w:t>
            </w:r>
            <w:r w:rsidR="0006188E" w:rsidRPr="00EA1036">
              <w:t xml:space="preserve"> certificate from a doctor certifying that the person ought to be considered physically unable to compete in </w:t>
            </w:r>
            <w:r w:rsidR="006F1878" w:rsidRPr="00EA1036">
              <w:t>a shooting competition</w:t>
            </w:r>
            <w:r w:rsidR="0006188E" w:rsidRPr="00EA1036">
              <w:t xml:space="preserve"> without the use of a semiautomatic or pump-action shotgun</w:t>
            </w:r>
          </w:p>
        </w:tc>
      </w:tr>
      <w:tr w:rsidR="0006188E" w:rsidRPr="00EA1036" w14:paraId="4AFDB6BC" w14:textId="77777777" w:rsidTr="00D235CC">
        <w:tc>
          <w:tcPr>
            <w:tcW w:w="1188" w:type="dxa"/>
            <w:tcBorders>
              <w:bottom w:val="single" w:sz="4" w:space="0" w:color="C0C0C0"/>
            </w:tcBorders>
          </w:tcPr>
          <w:p w14:paraId="018DD815" w14:textId="20AE581D" w:rsidR="0006188E" w:rsidRPr="00EA1036" w:rsidRDefault="00DD2FCD" w:rsidP="00D235CC">
            <w:pPr>
              <w:pStyle w:val="TableText10"/>
            </w:pPr>
            <w:r w:rsidRPr="00EA1036">
              <w:t>6B</w:t>
            </w:r>
          </w:p>
        </w:tc>
        <w:tc>
          <w:tcPr>
            <w:tcW w:w="1920" w:type="dxa"/>
            <w:tcBorders>
              <w:bottom w:val="single" w:sz="4" w:space="0" w:color="C0C0C0"/>
            </w:tcBorders>
          </w:tcPr>
          <w:p w14:paraId="39A746B1" w14:textId="2F511344" w:rsidR="0006188E" w:rsidRPr="00EA1036" w:rsidRDefault="00D7564D" w:rsidP="00D235CC">
            <w:pPr>
              <w:pStyle w:val="TableText10"/>
            </w:pPr>
            <w:r w:rsidRPr="00EA1036">
              <w:t xml:space="preserve">application for a category C licence (other than for a licence for the possession or use of </w:t>
            </w:r>
            <w:r w:rsidR="00297E4B" w:rsidRPr="00EA1036">
              <w:t>firearms</w:t>
            </w:r>
            <w:r w:rsidRPr="00EA1036">
              <w:t xml:space="preserve"> mentioned in </w:t>
            </w:r>
            <w:r w:rsidR="00297E4B" w:rsidRPr="00EA1036">
              <w:t xml:space="preserve">the </w:t>
            </w:r>
            <w:hyperlink r:id="rId19" w:tooltip="Firearms Act 1996" w:history="1">
              <w:r w:rsidR="00983898" w:rsidRPr="00136174">
                <w:rPr>
                  <w:rStyle w:val="charCitHyperlinkAbbrev"/>
                </w:rPr>
                <w:t>Act</w:t>
              </w:r>
            </w:hyperlink>
            <w:r w:rsidR="00297E4B" w:rsidRPr="00EA1036">
              <w:t>, sch 1, item</w:t>
            </w:r>
            <w:r w:rsidR="000B54C4" w:rsidRPr="00EA1036">
              <w:t xml:space="preserve"> 1,</w:t>
            </w:r>
            <w:r w:rsidR="00297E4B" w:rsidRPr="00EA1036">
              <w:t xml:space="preserve"> 6, 11 or 12</w:t>
            </w:r>
            <w:r w:rsidRPr="00EA1036">
              <w:t xml:space="preserve">) if the genuine reason for possessing or using the firearm is sport or target shooting and the applicant was lawfully in possession of the </w:t>
            </w:r>
            <w:r w:rsidR="00CD3C73" w:rsidRPr="00EA1036">
              <w:t xml:space="preserve">firearm </w:t>
            </w:r>
            <w:r w:rsidRPr="00EA1036">
              <w:t>on or before 14</w:t>
            </w:r>
            <w:r w:rsidR="00995504">
              <w:t xml:space="preserve"> </w:t>
            </w:r>
            <w:r w:rsidRPr="00EA1036">
              <w:t>November 1996</w:t>
            </w:r>
          </w:p>
        </w:tc>
        <w:tc>
          <w:tcPr>
            <w:tcW w:w="4212" w:type="dxa"/>
            <w:tcBorders>
              <w:bottom w:val="single" w:sz="4" w:space="0" w:color="C0C0C0"/>
            </w:tcBorders>
          </w:tcPr>
          <w:p w14:paraId="614FBC75" w14:textId="15191724" w:rsidR="0006188E" w:rsidRPr="00EA1036" w:rsidRDefault="00D7564D" w:rsidP="00D7564D">
            <w:pPr>
              <w:pStyle w:val="TableText10"/>
            </w:pPr>
            <w:r w:rsidRPr="00EA1036">
              <w:t xml:space="preserve">evidence the applicant was lawfully in possession of the prohibited </w:t>
            </w:r>
            <w:r w:rsidR="004D0CD0" w:rsidRPr="00EA1036">
              <w:t>firearm</w:t>
            </w:r>
            <w:r w:rsidRPr="00EA1036">
              <w:t xml:space="preserve"> on or before 14 November 1996</w:t>
            </w:r>
          </w:p>
        </w:tc>
      </w:tr>
    </w:tbl>
    <w:p w14:paraId="41DA76BA" w14:textId="1528DE68" w:rsidR="005637BE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lastRenderedPageBreak/>
        <w:t>8</w:t>
      </w:r>
      <w:r w:rsidRPr="00EA1036">
        <w:tab/>
      </w:r>
      <w:r w:rsidR="00DD7EC6" w:rsidRPr="00EA1036">
        <w:t>Section 16A</w:t>
      </w:r>
    </w:p>
    <w:p w14:paraId="7FCA3279" w14:textId="60FC7CA4" w:rsidR="005637BE" w:rsidRPr="00EA1036" w:rsidRDefault="00DD7EC6" w:rsidP="00DD7EC6">
      <w:pPr>
        <w:pStyle w:val="direction"/>
      </w:pPr>
      <w:r w:rsidRPr="00EA1036">
        <w:t>substitute</w:t>
      </w:r>
    </w:p>
    <w:p w14:paraId="77EA691A" w14:textId="213D048A" w:rsidR="005637BE" w:rsidRPr="00EA1036" w:rsidRDefault="005637BE" w:rsidP="005637BE">
      <w:pPr>
        <w:pStyle w:val="IH5Sec"/>
      </w:pPr>
      <w:r w:rsidRPr="00EA1036">
        <w:t>16</w:t>
      </w:r>
      <w:r w:rsidR="00DD7EC6" w:rsidRPr="00EA1036">
        <w:t>A</w:t>
      </w:r>
      <w:r w:rsidRPr="00EA1036">
        <w:tab/>
        <w:t>Category C licen</w:t>
      </w:r>
      <w:r w:rsidR="00795625" w:rsidRPr="00EA1036">
        <w:t>c</w:t>
      </w:r>
      <w:r w:rsidRPr="00EA1036">
        <w:t>es, genuine reason</w:t>
      </w:r>
      <w:r w:rsidR="00DD7EC6" w:rsidRPr="00EA1036">
        <w:t>s</w:t>
      </w:r>
      <w:r w:rsidRPr="00EA1036">
        <w:t>—Act, s 64 (a)</w:t>
      </w:r>
    </w:p>
    <w:p w14:paraId="12E2CBC1" w14:textId="52752541" w:rsidR="001F426B" w:rsidRPr="00EA1036" w:rsidRDefault="001F426B" w:rsidP="001F426B">
      <w:pPr>
        <w:pStyle w:val="Amainreturn"/>
      </w:pPr>
      <w:r w:rsidRPr="00EA1036">
        <w:t>The following genuine reasons are prescribed:</w:t>
      </w:r>
    </w:p>
    <w:p w14:paraId="797B6621" w14:textId="02B34E6B" w:rsidR="00DD7EC6" w:rsidRPr="00EA1036" w:rsidRDefault="00DD7EC6" w:rsidP="00DD7EC6">
      <w:pPr>
        <w:pStyle w:val="Ipara"/>
      </w:pPr>
      <w:r w:rsidRPr="00EA1036">
        <w:tab/>
        <w:t>(a)</w:t>
      </w:r>
      <w:r w:rsidRPr="00EA1036">
        <w:tab/>
        <w:t>vertebrate pest animal control;</w:t>
      </w:r>
    </w:p>
    <w:p w14:paraId="450B6F3E" w14:textId="3F0F6F5A" w:rsidR="00CD3C73" w:rsidRPr="00EA1036" w:rsidRDefault="00DD7EC6" w:rsidP="00DD7EC6">
      <w:pPr>
        <w:pStyle w:val="Ipara"/>
      </w:pPr>
      <w:r w:rsidRPr="00EA1036">
        <w:tab/>
        <w:t>(b)</w:t>
      </w:r>
      <w:r w:rsidRPr="00EA1036">
        <w:tab/>
      </w:r>
      <w:r w:rsidR="00CD3C73" w:rsidRPr="00EA1036">
        <w:t xml:space="preserve">sport or target shooting, if </w:t>
      </w:r>
      <w:r w:rsidR="00C90BAC" w:rsidRPr="00EA1036">
        <w:t>any</w:t>
      </w:r>
      <w:r w:rsidR="00CD3C73" w:rsidRPr="00EA1036">
        <w:t xml:space="preserve"> of the following also applies</w:t>
      </w:r>
      <w:r w:rsidR="004D0CD0" w:rsidRPr="00EA1036">
        <w:t xml:space="preserve"> in relation to an applicant for a category C licence</w:t>
      </w:r>
      <w:r w:rsidR="00DD2FCD" w:rsidRPr="00EA1036">
        <w:t>:</w:t>
      </w:r>
    </w:p>
    <w:p w14:paraId="316E3359" w14:textId="5E28F3D9" w:rsidR="00CD3C73" w:rsidRPr="00EA1036" w:rsidRDefault="00CD3C73" w:rsidP="00CD3C73">
      <w:pPr>
        <w:pStyle w:val="Isubpara"/>
      </w:pPr>
      <w:r w:rsidRPr="00EA1036">
        <w:tab/>
        <w:t>(</w:t>
      </w:r>
      <w:proofErr w:type="spellStart"/>
      <w:r w:rsidRPr="00EA1036">
        <w:t>i</w:t>
      </w:r>
      <w:proofErr w:type="spellEnd"/>
      <w:r w:rsidRPr="00EA1036">
        <w:t>)</w:t>
      </w:r>
      <w:r w:rsidRPr="00EA1036">
        <w:tab/>
        <w:t>the applicant is physically unable to compete in shooting competitions without the use of a semiautomatic or pump</w:t>
      </w:r>
      <w:r w:rsidR="00EA1036" w:rsidRPr="00EA1036">
        <w:noBreakHyphen/>
      </w:r>
      <w:r w:rsidRPr="00EA1036">
        <w:t>action shotgun;</w:t>
      </w:r>
    </w:p>
    <w:p w14:paraId="1DDED8FA" w14:textId="4C08A782" w:rsidR="00CD3C73" w:rsidRPr="00EA1036" w:rsidRDefault="00CD3C73" w:rsidP="00CD3C73">
      <w:pPr>
        <w:pStyle w:val="Isubpara"/>
      </w:pPr>
      <w:r w:rsidRPr="00EA1036">
        <w:tab/>
        <w:t>(ii)</w:t>
      </w:r>
      <w:r w:rsidRPr="00EA1036">
        <w:tab/>
        <w:t>the applicant was lawfully in possession of the firearm on or before 14 November 1996;</w:t>
      </w:r>
    </w:p>
    <w:p w14:paraId="10467A49" w14:textId="50673050" w:rsidR="00DD7EC6" w:rsidRPr="00EA1036" w:rsidRDefault="00DD7EC6" w:rsidP="00DD7EC6">
      <w:pPr>
        <w:pStyle w:val="Ipara"/>
      </w:pPr>
      <w:r w:rsidRPr="00EA1036">
        <w:tab/>
        <w:t>(</w:t>
      </w:r>
      <w:r w:rsidR="0029455F" w:rsidRPr="00EA1036">
        <w:t>c</w:t>
      </w:r>
      <w:r w:rsidRPr="00EA1036">
        <w:t>)</w:t>
      </w:r>
      <w:r w:rsidRPr="00EA1036">
        <w:tab/>
        <w:t>employment</w:t>
      </w:r>
      <w:r w:rsidR="00E248BC" w:rsidRPr="00EA1036">
        <w:t xml:space="preserve"> (</w:t>
      </w:r>
      <w:r w:rsidRPr="00EA1036">
        <w:t>other than by a security business</w:t>
      </w:r>
      <w:r w:rsidR="00E248BC" w:rsidRPr="00EA1036">
        <w:t>)</w:t>
      </w:r>
      <w:r w:rsidRPr="00EA1036">
        <w:t xml:space="preserve"> or occupational requirements relating to rural purposes.</w:t>
      </w:r>
    </w:p>
    <w:p w14:paraId="3F1E77B4" w14:textId="39FF57CB" w:rsidR="00A51D16" w:rsidRPr="00EA1036" w:rsidRDefault="00184FCB" w:rsidP="00184FCB">
      <w:pPr>
        <w:pStyle w:val="IH5Sec"/>
      </w:pPr>
      <w:r w:rsidRPr="00EA1036">
        <w:t>16B</w:t>
      </w:r>
      <w:r w:rsidRPr="00EA1036">
        <w:tab/>
        <w:t>Application of s 16A (b) and (c) to previously issued category C licen</w:t>
      </w:r>
      <w:r w:rsidR="00C63659" w:rsidRPr="00EA1036">
        <w:t>c</w:t>
      </w:r>
      <w:r w:rsidRPr="00EA1036">
        <w:t>es</w:t>
      </w:r>
    </w:p>
    <w:p w14:paraId="4124F7E1" w14:textId="77777777" w:rsidR="00184FCB" w:rsidRPr="00EA1036" w:rsidRDefault="00A51D16" w:rsidP="00A51D16">
      <w:pPr>
        <w:pStyle w:val="IMain"/>
      </w:pPr>
      <w:r w:rsidRPr="00EA1036">
        <w:tab/>
        <w:t>(1)</w:t>
      </w:r>
      <w:r w:rsidRPr="00EA1036">
        <w:tab/>
        <w:t xml:space="preserve">This section applies </w:t>
      </w:r>
      <w:r w:rsidR="00184FCB" w:rsidRPr="00EA1036">
        <w:t>if—</w:t>
      </w:r>
    </w:p>
    <w:p w14:paraId="0BB4DEE7" w14:textId="2B7B7D97" w:rsidR="00184FCB" w:rsidRPr="00EA1036" w:rsidRDefault="00184FCB" w:rsidP="00184FCB">
      <w:pPr>
        <w:pStyle w:val="Ipara"/>
      </w:pPr>
      <w:r w:rsidRPr="00EA1036">
        <w:tab/>
        <w:t>(a)</w:t>
      </w:r>
      <w:r w:rsidRPr="00EA1036">
        <w:tab/>
        <w:t>a</w:t>
      </w:r>
      <w:r w:rsidR="006D2EAD" w:rsidRPr="00EA1036">
        <w:t xml:space="preserve">n adult had been </w:t>
      </w:r>
      <w:r w:rsidR="00BF6D86" w:rsidRPr="00EA1036">
        <w:t>granted</w:t>
      </w:r>
      <w:r w:rsidR="006D2EAD" w:rsidRPr="00EA1036">
        <w:t xml:space="preserve"> </w:t>
      </w:r>
      <w:r w:rsidR="00BF6D86" w:rsidRPr="00EA1036">
        <w:t xml:space="preserve">a </w:t>
      </w:r>
      <w:r w:rsidR="00A51D16" w:rsidRPr="00EA1036">
        <w:t>category C licen</w:t>
      </w:r>
      <w:r w:rsidR="00C63659" w:rsidRPr="00EA1036">
        <w:t>c</w:t>
      </w:r>
      <w:r w:rsidR="00A51D16" w:rsidRPr="00EA1036">
        <w:t xml:space="preserve">e </w:t>
      </w:r>
      <w:r w:rsidR="006D2EAD" w:rsidRPr="00EA1036">
        <w:t xml:space="preserve">or a renewal of a category C licence </w:t>
      </w:r>
      <w:r w:rsidR="006312B4" w:rsidRPr="00EA1036">
        <w:t>before the commencement of</w:t>
      </w:r>
      <w:r w:rsidR="00ED4741" w:rsidRPr="00EA1036">
        <w:t xml:space="preserve"> the </w:t>
      </w:r>
      <w:r w:rsidR="00ED4741" w:rsidRPr="00F94D6C">
        <w:rPr>
          <w:rStyle w:val="charItals"/>
        </w:rPr>
        <w:t>Firearms Amendment Regulation 2024</w:t>
      </w:r>
      <w:r w:rsidR="00DD2FCD" w:rsidRPr="00F94D6C">
        <w:rPr>
          <w:rStyle w:val="charItals"/>
        </w:rPr>
        <w:t xml:space="preserve"> (No 1)</w:t>
      </w:r>
      <w:r w:rsidR="00ED4741" w:rsidRPr="00EA1036">
        <w:t xml:space="preserve">, section 8, </w:t>
      </w:r>
      <w:r w:rsidRPr="00EA1036">
        <w:t xml:space="preserve">but </w:t>
      </w:r>
      <w:r w:rsidR="000F5A53" w:rsidRPr="00EA1036">
        <w:t>on or after 15</w:t>
      </w:r>
      <w:r w:rsidR="00BF6D86" w:rsidRPr="00EA1036">
        <w:t> </w:t>
      </w:r>
      <w:r w:rsidR="000F5A53" w:rsidRPr="00EA1036">
        <w:t>January 2009</w:t>
      </w:r>
      <w:r w:rsidRPr="00EA1036">
        <w:t>; and</w:t>
      </w:r>
    </w:p>
    <w:p w14:paraId="308CFFDE" w14:textId="1E969A68" w:rsidR="004D0CD0" w:rsidRPr="00EA1036" w:rsidRDefault="00184FCB" w:rsidP="00184FCB">
      <w:pPr>
        <w:pStyle w:val="Ipara"/>
      </w:pPr>
      <w:r w:rsidRPr="00EA1036">
        <w:tab/>
        <w:t>(b)</w:t>
      </w:r>
      <w:r w:rsidRPr="00EA1036">
        <w:tab/>
        <w:t xml:space="preserve">the licence </w:t>
      </w:r>
      <w:r w:rsidR="00BF6D86" w:rsidRPr="00EA1036">
        <w:t xml:space="preserve">or renewal of the licence </w:t>
      </w:r>
      <w:r w:rsidRPr="00EA1036">
        <w:t xml:space="preserve">is for the possession </w:t>
      </w:r>
      <w:r w:rsidR="00297E4B" w:rsidRPr="00EA1036">
        <w:t>or</w:t>
      </w:r>
      <w:r w:rsidRPr="00EA1036">
        <w:t xml:space="preserve"> use of a prohibited firearm for</w:t>
      </w:r>
      <w:r w:rsidR="000F5A53" w:rsidRPr="00EA1036">
        <w:t xml:space="preserve"> </w:t>
      </w:r>
      <w:r w:rsidR="004D0CD0" w:rsidRPr="00EA1036">
        <w:t xml:space="preserve">the genuine reason </w:t>
      </w:r>
      <w:r w:rsidR="0029455F" w:rsidRPr="00EA1036">
        <w:t xml:space="preserve">(however expressed) </w:t>
      </w:r>
      <w:r w:rsidR="004D0CD0" w:rsidRPr="00EA1036">
        <w:t>of</w:t>
      </w:r>
      <w:r w:rsidR="0029455F" w:rsidRPr="00EA1036">
        <w:t>—</w:t>
      </w:r>
    </w:p>
    <w:p w14:paraId="022FC1F4" w14:textId="46C7F9B2" w:rsidR="006312B4" w:rsidRPr="00EA1036" w:rsidRDefault="004D0CD0" w:rsidP="004D0CD0">
      <w:pPr>
        <w:pStyle w:val="Isubpara"/>
      </w:pPr>
      <w:r w:rsidRPr="00EA1036">
        <w:tab/>
        <w:t>(</w:t>
      </w:r>
      <w:proofErr w:type="spellStart"/>
      <w:r w:rsidRPr="00EA1036">
        <w:t>i</w:t>
      </w:r>
      <w:proofErr w:type="spellEnd"/>
      <w:r w:rsidRPr="00EA1036">
        <w:t>)</w:t>
      </w:r>
      <w:r w:rsidRPr="00EA1036">
        <w:tab/>
        <w:t>sport or target shooting, and—</w:t>
      </w:r>
    </w:p>
    <w:p w14:paraId="5EBF042D" w14:textId="78C55E84" w:rsidR="004D0CD0" w:rsidRPr="00EA1036" w:rsidRDefault="004D0CD0" w:rsidP="00CF78E6">
      <w:pPr>
        <w:pStyle w:val="Isubsubpara"/>
        <w:keepLines/>
      </w:pPr>
      <w:r w:rsidRPr="00EA1036">
        <w:lastRenderedPageBreak/>
        <w:tab/>
        <w:t>(A)</w:t>
      </w:r>
      <w:r w:rsidRPr="00EA1036">
        <w:tab/>
      </w:r>
      <w:r w:rsidR="00D76EDA" w:rsidRPr="00EA1036">
        <w:t xml:space="preserve">at the time the licensee applied for the licence or renewal, the licensee was </w:t>
      </w:r>
      <w:r w:rsidRPr="00EA1036">
        <w:t>physically unable to compete in shooting competitions without the use of a semiautomatic or pump-action shotgun; or</w:t>
      </w:r>
    </w:p>
    <w:p w14:paraId="61101B78" w14:textId="7F633BE6" w:rsidR="004D0CD0" w:rsidRPr="00EA1036" w:rsidRDefault="004D0CD0" w:rsidP="004D0CD0">
      <w:pPr>
        <w:pStyle w:val="Isubsubpara"/>
      </w:pPr>
      <w:r w:rsidRPr="00EA1036">
        <w:tab/>
        <w:t>(B)</w:t>
      </w:r>
      <w:r w:rsidRPr="00EA1036">
        <w:tab/>
      </w:r>
      <w:r w:rsidR="00D76EDA" w:rsidRPr="00EA1036">
        <w:t xml:space="preserve">the licensee was </w:t>
      </w:r>
      <w:r w:rsidRPr="00EA1036">
        <w:t>lawfully in possession of the firearm on or before 14</w:t>
      </w:r>
      <w:r w:rsidR="0029455F" w:rsidRPr="00EA1036">
        <w:t> </w:t>
      </w:r>
      <w:r w:rsidRPr="00EA1036">
        <w:t>November 1996;</w:t>
      </w:r>
      <w:r w:rsidR="0029455F" w:rsidRPr="00EA1036">
        <w:t xml:space="preserve"> or</w:t>
      </w:r>
    </w:p>
    <w:p w14:paraId="1791101F" w14:textId="6C69BD3F" w:rsidR="006312B4" w:rsidRPr="00EA1036" w:rsidRDefault="001F426B" w:rsidP="000F5A53">
      <w:pPr>
        <w:pStyle w:val="Isubpara"/>
      </w:pPr>
      <w:r w:rsidRPr="00EA1036">
        <w:tab/>
        <w:t>(</w:t>
      </w:r>
      <w:r w:rsidR="00FE4B36" w:rsidRPr="00EA1036">
        <w:t>i</w:t>
      </w:r>
      <w:r w:rsidRPr="00EA1036">
        <w:t>i)</w:t>
      </w:r>
      <w:r w:rsidRPr="00EA1036">
        <w:tab/>
      </w:r>
      <w:r w:rsidR="006312B4" w:rsidRPr="00EA1036">
        <w:t>employment (other than by a security business</w:t>
      </w:r>
      <w:r w:rsidR="00184FCB" w:rsidRPr="00EA1036">
        <w:t>) or occupational requirements relating to rural purposes</w:t>
      </w:r>
      <w:r w:rsidR="000F5A53" w:rsidRPr="00EA1036">
        <w:t>.</w:t>
      </w:r>
    </w:p>
    <w:p w14:paraId="38F3F00B" w14:textId="0D29AD7B" w:rsidR="006312B4" w:rsidRPr="00EA1036" w:rsidRDefault="006312B4" w:rsidP="00A51D16">
      <w:pPr>
        <w:pStyle w:val="IMain"/>
      </w:pPr>
      <w:r w:rsidRPr="00EA1036">
        <w:tab/>
        <w:t>(2)</w:t>
      </w:r>
      <w:r w:rsidRPr="00EA1036">
        <w:tab/>
        <w:t xml:space="preserve">Section 16A (b) or (c) </w:t>
      </w:r>
      <w:r w:rsidR="001F426B" w:rsidRPr="00EA1036">
        <w:t>applies</w:t>
      </w:r>
      <w:r w:rsidRPr="00EA1036">
        <w:t xml:space="preserve"> </w:t>
      </w:r>
      <w:r w:rsidR="00184FCB" w:rsidRPr="00EA1036">
        <w:t xml:space="preserve">in relation </w:t>
      </w:r>
      <w:r w:rsidRPr="00EA1036">
        <w:t>to the licence</w:t>
      </w:r>
      <w:r w:rsidR="00BF6D86" w:rsidRPr="00EA1036">
        <w:t xml:space="preserve"> or renewal of the licence</w:t>
      </w:r>
      <w:r w:rsidRPr="00EA1036">
        <w:t xml:space="preserve"> as if those genuine reasons had been prescribed </w:t>
      </w:r>
      <w:r w:rsidR="00184FCB" w:rsidRPr="00EA1036">
        <w:t xml:space="preserve">under the </w:t>
      </w:r>
      <w:hyperlink r:id="rId20" w:tooltip="Firearms Act 1996" w:history="1">
        <w:r w:rsidR="00136174" w:rsidRPr="00136174">
          <w:rPr>
            <w:rStyle w:val="charCitHyperlinkAbbrev"/>
          </w:rPr>
          <w:t>Act</w:t>
        </w:r>
      </w:hyperlink>
      <w:r w:rsidR="00184FCB" w:rsidRPr="00EA1036">
        <w:t xml:space="preserve">, section 64 (a), </w:t>
      </w:r>
      <w:r w:rsidR="00ED4741" w:rsidRPr="00EA1036">
        <w:t>on or after 15 January 2009.</w:t>
      </w:r>
    </w:p>
    <w:p w14:paraId="7975933D" w14:textId="2B55C9BB" w:rsidR="002A60C1" w:rsidRPr="00EA1036" w:rsidRDefault="003135EE" w:rsidP="003135EE">
      <w:pPr>
        <w:pStyle w:val="AH5Sec"/>
        <w:shd w:val="pct25" w:color="auto" w:fill="auto"/>
      </w:pPr>
      <w:r w:rsidRPr="003135EE">
        <w:rPr>
          <w:rStyle w:val="CharSectNo"/>
        </w:rPr>
        <w:t>9</w:t>
      </w:r>
      <w:r w:rsidRPr="00EA1036">
        <w:tab/>
      </w:r>
      <w:r w:rsidR="002A60C1" w:rsidRPr="00EA1036">
        <w:t>Section 20 (2) (b)</w:t>
      </w:r>
    </w:p>
    <w:p w14:paraId="469644B8" w14:textId="0DD710F4" w:rsidR="002A60C1" w:rsidRPr="00EA1036" w:rsidRDefault="002A60C1" w:rsidP="002A60C1">
      <w:pPr>
        <w:pStyle w:val="direction"/>
      </w:pPr>
      <w:r w:rsidRPr="00EA1036">
        <w:t>omit</w:t>
      </w:r>
    </w:p>
    <w:p w14:paraId="5EAC8C3C" w14:textId="1B75108C" w:rsidR="002A60C1" w:rsidRPr="00EA1036" w:rsidRDefault="000B54C4" w:rsidP="002A60C1">
      <w:pPr>
        <w:pStyle w:val="Amainreturn"/>
      </w:pPr>
      <w:r w:rsidRPr="00EA1036">
        <w:t xml:space="preserve">item 6, item 11 or item 12) for the </w:t>
      </w:r>
      <w:r w:rsidR="002A60C1" w:rsidRPr="00EA1036">
        <w:t>purposes of a shooting competition—the licensee takes part in at least 4 clay target</w:t>
      </w:r>
    </w:p>
    <w:p w14:paraId="1414CE85" w14:textId="356961F1" w:rsidR="002A60C1" w:rsidRPr="00EA1036" w:rsidRDefault="006F1878" w:rsidP="006F1878">
      <w:pPr>
        <w:pStyle w:val="direction"/>
      </w:pPr>
      <w:r w:rsidRPr="00EA1036">
        <w:t>substitute</w:t>
      </w:r>
    </w:p>
    <w:p w14:paraId="299EBCB1" w14:textId="062FBB49" w:rsidR="002A60C1" w:rsidRPr="00EA1036" w:rsidRDefault="000B54C4" w:rsidP="002A60C1">
      <w:pPr>
        <w:pStyle w:val="Amainreturn"/>
      </w:pPr>
      <w:r w:rsidRPr="00EA1036">
        <w:t xml:space="preserve">item 1, item 6, item 11 or item 12) for the </w:t>
      </w:r>
      <w:r w:rsidR="002A60C1" w:rsidRPr="00EA1036">
        <w:t xml:space="preserve">genuine reason </w:t>
      </w:r>
      <w:r w:rsidR="006F1878" w:rsidRPr="00EA1036">
        <w:t xml:space="preserve">of </w:t>
      </w:r>
      <w:r w:rsidR="002A60C1" w:rsidRPr="00EA1036">
        <w:t>sport or target shooting—the licensee takes part in at least 4 shooting</w:t>
      </w:r>
    </w:p>
    <w:p w14:paraId="0FF1AEDC" w14:textId="77777777" w:rsidR="003135EE" w:rsidRDefault="003135EE">
      <w:pPr>
        <w:pStyle w:val="02Text"/>
        <w:sectPr w:rsidR="003135EE" w:rsidSect="003135EE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FCDB54C" w14:textId="77777777" w:rsidR="00CF4CF0" w:rsidRPr="00EA1036" w:rsidRDefault="00CF4CF0" w:rsidP="00AB3E20">
      <w:pPr>
        <w:pStyle w:val="N-line2"/>
      </w:pPr>
    </w:p>
    <w:p w14:paraId="51B0F575" w14:textId="77777777" w:rsidR="00CF4CF0" w:rsidRPr="00EA1036" w:rsidRDefault="00CF4CF0">
      <w:pPr>
        <w:pStyle w:val="EndNoteHeading"/>
      </w:pPr>
      <w:r w:rsidRPr="00EA1036">
        <w:t>Endnotes</w:t>
      </w:r>
    </w:p>
    <w:p w14:paraId="0CC562F9" w14:textId="77777777" w:rsidR="00CF4CF0" w:rsidRPr="00EA1036" w:rsidRDefault="00CF4CF0">
      <w:pPr>
        <w:pStyle w:val="EndNoteSubHeading"/>
      </w:pPr>
      <w:r w:rsidRPr="00EA1036">
        <w:t>1</w:t>
      </w:r>
      <w:r w:rsidRPr="00EA1036">
        <w:tab/>
        <w:t>Notification</w:t>
      </w:r>
    </w:p>
    <w:p w14:paraId="0B72994A" w14:textId="4361543D" w:rsidR="00CF4CF0" w:rsidRPr="00EA1036" w:rsidRDefault="00CF4CF0">
      <w:pPr>
        <w:pStyle w:val="EndNoteText"/>
      </w:pPr>
      <w:r w:rsidRPr="00EA1036">
        <w:tab/>
        <w:t xml:space="preserve">Notified under the </w:t>
      </w:r>
      <w:hyperlink r:id="rId26" w:tooltip="A2001-14" w:history="1">
        <w:r w:rsidR="00F94D6C" w:rsidRPr="00F94D6C">
          <w:rPr>
            <w:rStyle w:val="charCitHyperlinkAbbrev"/>
          </w:rPr>
          <w:t>Legislation Act</w:t>
        </w:r>
      </w:hyperlink>
      <w:r w:rsidRPr="00EA1036">
        <w:t xml:space="preserve"> on</w:t>
      </w:r>
      <w:r w:rsidR="00766713">
        <w:t xml:space="preserve"> 4 September 2024</w:t>
      </w:r>
      <w:r w:rsidRPr="00EA1036">
        <w:t>.</w:t>
      </w:r>
    </w:p>
    <w:p w14:paraId="466F7384" w14:textId="77777777" w:rsidR="00CF4CF0" w:rsidRPr="00EA1036" w:rsidRDefault="00CF4CF0">
      <w:pPr>
        <w:pStyle w:val="EndNoteSubHeading"/>
      </w:pPr>
      <w:r w:rsidRPr="00EA1036">
        <w:t>2</w:t>
      </w:r>
      <w:r w:rsidRPr="00EA1036">
        <w:tab/>
        <w:t>Republications of amended laws</w:t>
      </w:r>
    </w:p>
    <w:p w14:paraId="3CAF5B4E" w14:textId="21D72693" w:rsidR="00CF4CF0" w:rsidRPr="00EA1036" w:rsidRDefault="00CF4CF0">
      <w:pPr>
        <w:pStyle w:val="EndNoteText"/>
      </w:pPr>
      <w:r w:rsidRPr="00EA1036">
        <w:tab/>
        <w:t xml:space="preserve">For the latest republication of amended laws, see </w:t>
      </w:r>
      <w:hyperlink r:id="rId27" w:history="1">
        <w:r w:rsidR="00F94D6C" w:rsidRPr="00F94D6C">
          <w:rPr>
            <w:rStyle w:val="charCitHyperlinkAbbrev"/>
          </w:rPr>
          <w:t>www.legislation.act.gov.au</w:t>
        </w:r>
      </w:hyperlink>
      <w:r w:rsidRPr="00EA1036">
        <w:t>.</w:t>
      </w:r>
    </w:p>
    <w:p w14:paraId="2E4E9CB3" w14:textId="77777777" w:rsidR="00CF4CF0" w:rsidRPr="00EA1036" w:rsidRDefault="00CF4CF0">
      <w:pPr>
        <w:pStyle w:val="N-line2"/>
      </w:pPr>
    </w:p>
    <w:p w14:paraId="17BC8F39" w14:textId="77777777" w:rsidR="003135EE" w:rsidRDefault="003135EE">
      <w:pPr>
        <w:pStyle w:val="05EndNote"/>
        <w:sectPr w:rsidR="003135EE" w:rsidSect="003135EE">
          <w:headerReference w:type="even" r:id="rId28"/>
          <w:headerReference w:type="default" r:id="rId29"/>
          <w:footerReference w:type="even" r:id="rId30"/>
          <w:footerReference w:type="default" r:id="rId3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C7B1B03" w14:textId="77777777" w:rsidR="002F18F3" w:rsidRDefault="002F18F3" w:rsidP="00CF4CF0"/>
    <w:p w14:paraId="5284949A" w14:textId="77777777" w:rsidR="003135EE" w:rsidRDefault="003135EE" w:rsidP="003135EE">
      <w:pPr>
        <w:suppressLineNumbers/>
      </w:pPr>
    </w:p>
    <w:p w14:paraId="2C54CBB7" w14:textId="77777777" w:rsidR="003135EE" w:rsidRDefault="003135EE" w:rsidP="003135EE">
      <w:pPr>
        <w:suppressLineNumbers/>
      </w:pPr>
    </w:p>
    <w:p w14:paraId="148B95AB" w14:textId="096B602C" w:rsidR="003135EE" w:rsidRDefault="003135E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3135EE" w:rsidSect="003135EE">
      <w:headerReference w:type="even" r:id="rId32"/>
      <w:headerReference w:type="default" r:id="rId33"/>
      <w:headerReference w:type="first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CF6F3" w14:textId="77777777" w:rsidR="00CF4CF0" w:rsidRDefault="00CF4CF0">
      <w:r>
        <w:separator/>
      </w:r>
    </w:p>
  </w:endnote>
  <w:endnote w:type="continuationSeparator" w:id="0">
    <w:p w14:paraId="4AFCFE4A" w14:textId="77777777" w:rsidR="00CF4CF0" w:rsidRDefault="00CF4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463AE" w14:textId="563BA34D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67676" w14:textId="156EC9AD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3C33F" w14:textId="5F59219E" w:rsidR="003135EE" w:rsidRDefault="003135EE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435A3">
      <w:rPr>
        <w:rFonts w:ascii="Arial" w:hAnsi="Arial"/>
        <w:sz w:val="12"/>
      </w:rPr>
      <w:t>J2024-1069</w:t>
    </w:r>
    <w:r>
      <w:rPr>
        <w:rFonts w:ascii="Arial" w:hAnsi="Arial"/>
        <w:sz w:val="12"/>
      </w:rPr>
      <w:fldChar w:fldCharType="end"/>
    </w:r>
  </w:p>
  <w:p w14:paraId="4C763E46" w14:textId="48699465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56E7F" w14:textId="77777777" w:rsidR="003135EE" w:rsidRDefault="003135E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35EE" w:rsidRPr="00CB3D59" w14:paraId="7F8BEFA1" w14:textId="77777777">
      <w:tc>
        <w:tcPr>
          <w:tcW w:w="847" w:type="pct"/>
        </w:tcPr>
        <w:p w14:paraId="730CFA71" w14:textId="77777777" w:rsidR="003135EE" w:rsidRPr="006D109C" w:rsidRDefault="003135E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3F0A814" w14:textId="32A243D7" w:rsidR="003135EE" w:rsidRPr="006D109C" w:rsidRDefault="003135E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435A3" w:rsidRPr="00C435A3">
            <w:rPr>
              <w:rFonts w:cs="Arial"/>
              <w:szCs w:val="18"/>
            </w:rPr>
            <w:t>Firearms Amendment Regulation 2024</w:t>
          </w:r>
          <w:r w:rsidR="00C435A3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526CD7D0" w14:textId="61244139" w:rsidR="003135EE" w:rsidRPr="00783A18" w:rsidRDefault="003135E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435A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435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435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4A02A85" w14:textId="2DD18562" w:rsidR="003135EE" w:rsidRPr="006D109C" w:rsidRDefault="003135E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35A3">
            <w:rPr>
              <w:rFonts w:cs="Arial"/>
              <w:szCs w:val="18"/>
            </w:rPr>
            <w:t>SL2024-23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35A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674DFFC" w14:textId="6CDCD8BE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9C69A" w14:textId="77777777" w:rsidR="003135EE" w:rsidRDefault="003135E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35EE" w:rsidRPr="00CB3D59" w14:paraId="006D735B" w14:textId="77777777">
      <w:tc>
        <w:tcPr>
          <w:tcW w:w="1061" w:type="pct"/>
        </w:tcPr>
        <w:p w14:paraId="0854E0BC" w14:textId="0EDCBAA5" w:rsidR="003135EE" w:rsidRPr="006D109C" w:rsidRDefault="003135E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35A3">
            <w:rPr>
              <w:rFonts w:cs="Arial"/>
              <w:szCs w:val="18"/>
            </w:rPr>
            <w:t>SL2024-23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435A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B3E373B" w14:textId="2BDBE745" w:rsidR="003135EE" w:rsidRPr="006D109C" w:rsidRDefault="003135E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435A3" w:rsidRPr="00C435A3">
            <w:rPr>
              <w:rFonts w:cs="Arial"/>
              <w:szCs w:val="18"/>
            </w:rPr>
            <w:t>Firearms Amendment Regulation 2024</w:t>
          </w:r>
          <w:r w:rsidR="00C435A3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5CD9AF58" w14:textId="34A12E05" w:rsidR="003135EE" w:rsidRPr="00783A18" w:rsidRDefault="003135E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435A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435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435A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628A5CD" w14:textId="77777777" w:rsidR="003135EE" w:rsidRPr="006D109C" w:rsidRDefault="003135E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1EF2149" w14:textId="6A3776FE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89C7A" w14:textId="77777777" w:rsidR="003135EE" w:rsidRDefault="003135EE">
    <w:pPr>
      <w:rPr>
        <w:sz w:val="16"/>
      </w:rPr>
    </w:pPr>
  </w:p>
  <w:p w14:paraId="1977A69A" w14:textId="146D3FF3" w:rsidR="003135EE" w:rsidRDefault="003135E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435A3">
      <w:rPr>
        <w:rFonts w:ascii="Arial" w:hAnsi="Arial"/>
        <w:sz w:val="12"/>
      </w:rPr>
      <w:t>J2024-1069</w:t>
    </w:r>
    <w:r>
      <w:rPr>
        <w:rFonts w:ascii="Arial" w:hAnsi="Arial"/>
        <w:sz w:val="12"/>
      </w:rPr>
      <w:fldChar w:fldCharType="end"/>
    </w:r>
  </w:p>
  <w:p w14:paraId="1E3F10DA" w14:textId="48F49651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1F22" w14:textId="77777777" w:rsidR="003135EE" w:rsidRDefault="003135E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35EE" w14:paraId="4FAB7BEA" w14:textId="77777777">
      <w:trPr>
        <w:jc w:val="center"/>
      </w:trPr>
      <w:tc>
        <w:tcPr>
          <w:tcW w:w="1240" w:type="dxa"/>
        </w:tcPr>
        <w:p w14:paraId="485C49F2" w14:textId="77777777" w:rsidR="003135EE" w:rsidRDefault="003135E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78DA6A7" w14:textId="3A6D4121" w:rsidR="003135EE" w:rsidRDefault="003135E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435A3">
            <w:t>Firearms Amendment Regulation 2024 (No 1)</w:t>
          </w:r>
          <w:r>
            <w:fldChar w:fldCharType="end"/>
          </w:r>
        </w:p>
        <w:p w14:paraId="303F1110" w14:textId="7AAFA87D" w:rsidR="003135EE" w:rsidRDefault="003135E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435A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435A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435A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E7E55B8" w14:textId="38C3913A" w:rsidR="003135EE" w:rsidRDefault="003135E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435A3">
            <w:t>SL2024-23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435A3">
            <w:t xml:space="preserve">  </w:t>
          </w:r>
          <w:r>
            <w:fldChar w:fldCharType="end"/>
          </w:r>
        </w:p>
      </w:tc>
    </w:tr>
  </w:tbl>
  <w:p w14:paraId="00BD9475" w14:textId="4E9DE85F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0C520" w14:textId="77777777" w:rsidR="003135EE" w:rsidRDefault="003135E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35EE" w14:paraId="4F1E0F7C" w14:textId="77777777">
      <w:trPr>
        <w:jc w:val="center"/>
      </w:trPr>
      <w:tc>
        <w:tcPr>
          <w:tcW w:w="1553" w:type="dxa"/>
        </w:tcPr>
        <w:p w14:paraId="067741BD" w14:textId="525C4EB0" w:rsidR="003135EE" w:rsidRDefault="003135E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435A3">
            <w:t>SL2024-23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435A3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821B379" w14:textId="4257CD08" w:rsidR="003135EE" w:rsidRDefault="003135E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435A3">
            <w:t>Firearms Amendment Regulation 2024 (No 1)</w:t>
          </w:r>
          <w:r>
            <w:fldChar w:fldCharType="end"/>
          </w:r>
        </w:p>
        <w:p w14:paraId="2FEEEB32" w14:textId="58EC39A4" w:rsidR="003135EE" w:rsidRDefault="003135E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435A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435A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435A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BC1A684" w14:textId="77777777" w:rsidR="003135EE" w:rsidRDefault="003135E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F44F9DD" w14:textId="6F73F57E" w:rsidR="003135EE" w:rsidRPr="00C50B66" w:rsidRDefault="003135EE" w:rsidP="00C50B66">
    <w:pPr>
      <w:pStyle w:val="Status"/>
      <w:rPr>
        <w:rFonts w:cs="Arial"/>
      </w:rPr>
    </w:pPr>
    <w:r w:rsidRPr="00C50B66">
      <w:rPr>
        <w:rFonts w:cs="Arial"/>
      </w:rPr>
      <w:fldChar w:fldCharType="begin"/>
    </w:r>
    <w:r w:rsidRPr="00C50B66">
      <w:rPr>
        <w:rFonts w:cs="Arial"/>
      </w:rPr>
      <w:instrText xml:space="preserve"> DOCPROPERTY "Status" </w:instrText>
    </w:r>
    <w:r w:rsidRPr="00C50B66">
      <w:rPr>
        <w:rFonts w:cs="Arial"/>
      </w:rPr>
      <w:fldChar w:fldCharType="separate"/>
    </w:r>
    <w:r w:rsidR="00C435A3" w:rsidRPr="00C50B66">
      <w:rPr>
        <w:rFonts w:cs="Arial"/>
      </w:rPr>
      <w:t xml:space="preserve"> </w:t>
    </w:r>
    <w:r w:rsidRPr="00C50B66">
      <w:rPr>
        <w:rFonts w:cs="Arial"/>
      </w:rPr>
      <w:fldChar w:fldCharType="end"/>
    </w:r>
    <w:r w:rsidR="00C50B66" w:rsidRPr="00C50B6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D7B4F" w14:textId="77777777" w:rsidR="00CF4CF0" w:rsidRDefault="00CF4CF0">
      <w:r>
        <w:separator/>
      </w:r>
    </w:p>
  </w:footnote>
  <w:footnote w:type="continuationSeparator" w:id="0">
    <w:p w14:paraId="5DFBE187" w14:textId="77777777" w:rsidR="00CF4CF0" w:rsidRDefault="00CF4C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03A81" w14:textId="77777777" w:rsidR="00C50B66" w:rsidRDefault="00C50B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558B7" w14:textId="77777777" w:rsidR="00C50B66" w:rsidRDefault="00C50B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1878A" w14:textId="77777777" w:rsidR="00C50B66" w:rsidRDefault="00C50B6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135EE" w:rsidRPr="00CB3D59" w14:paraId="31828F52" w14:textId="77777777" w:rsidTr="003A49FD">
      <w:tc>
        <w:tcPr>
          <w:tcW w:w="1701" w:type="dxa"/>
        </w:tcPr>
        <w:p w14:paraId="45CDDDBA" w14:textId="164CD74E" w:rsidR="003135EE" w:rsidRPr="006D109C" w:rsidRDefault="003135E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5BFFE11" w14:textId="381A3F9D" w:rsidR="003135EE" w:rsidRPr="006D109C" w:rsidRDefault="003135E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135EE" w:rsidRPr="00CB3D59" w14:paraId="6C3DBA2B" w14:textId="77777777" w:rsidTr="003A49FD">
      <w:tc>
        <w:tcPr>
          <w:tcW w:w="1701" w:type="dxa"/>
        </w:tcPr>
        <w:p w14:paraId="78C0F8A7" w14:textId="4BA6FB57" w:rsidR="003135EE" w:rsidRPr="006D109C" w:rsidRDefault="003135E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E1023E5" w14:textId="3DFD6CF3" w:rsidR="003135EE" w:rsidRPr="006D109C" w:rsidRDefault="003135E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135EE" w:rsidRPr="00CB3D59" w14:paraId="23EEDF7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71BE362" w14:textId="222FAE51" w:rsidR="003135EE" w:rsidRPr="006D109C" w:rsidRDefault="003135E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435A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50B66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DFFF9A1" w14:textId="77777777" w:rsidR="003135EE" w:rsidRDefault="003135E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135EE" w:rsidRPr="00CB3D59" w14:paraId="33FD686C" w14:textId="77777777" w:rsidTr="003A49FD">
      <w:tc>
        <w:tcPr>
          <w:tcW w:w="6320" w:type="dxa"/>
        </w:tcPr>
        <w:p w14:paraId="4029AC97" w14:textId="03DE1D8E" w:rsidR="003135EE" w:rsidRPr="006D109C" w:rsidRDefault="003135E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9CEF799" w14:textId="28017C4C" w:rsidR="003135EE" w:rsidRPr="006D109C" w:rsidRDefault="003135E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135EE" w:rsidRPr="00CB3D59" w14:paraId="7E987159" w14:textId="77777777" w:rsidTr="003A49FD">
      <w:tc>
        <w:tcPr>
          <w:tcW w:w="6320" w:type="dxa"/>
        </w:tcPr>
        <w:p w14:paraId="1B9BC7C9" w14:textId="116B958E" w:rsidR="003135EE" w:rsidRPr="006D109C" w:rsidRDefault="003135E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24C279C" w14:textId="4A63FDFB" w:rsidR="003135EE" w:rsidRPr="006D109C" w:rsidRDefault="003135E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135EE" w:rsidRPr="00CB3D59" w14:paraId="19A0527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9414FD4" w14:textId="766622B6" w:rsidR="003135EE" w:rsidRPr="006D109C" w:rsidRDefault="003135E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435A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50B66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6880F32" w14:textId="77777777" w:rsidR="003135EE" w:rsidRDefault="003135E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135EE" w14:paraId="186FB18F" w14:textId="77777777">
      <w:trPr>
        <w:jc w:val="center"/>
      </w:trPr>
      <w:tc>
        <w:tcPr>
          <w:tcW w:w="1234" w:type="dxa"/>
        </w:tcPr>
        <w:p w14:paraId="37CF3155" w14:textId="77777777" w:rsidR="003135EE" w:rsidRDefault="003135EE">
          <w:pPr>
            <w:pStyle w:val="HeaderEven"/>
          </w:pPr>
        </w:p>
      </w:tc>
      <w:tc>
        <w:tcPr>
          <w:tcW w:w="6062" w:type="dxa"/>
        </w:tcPr>
        <w:p w14:paraId="22A4697D" w14:textId="77777777" w:rsidR="003135EE" w:rsidRDefault="003135EE">
          <w:pPr>
            <w:pStyle w:val="HeaderEven"/>
          </w:pPr>
        </w:p>
      </w:tc>
    </w:tr>
    <w:tr w:rsidR="003135EE" w14:paraId="1E098755" w14:textId="77777777">
      <w:trPr>
        <w:jc w:val="center"/>
      </w:trPr>
      <w:tc>
        <w:tcPr>
          <w:tcW w:w="1234" w:type="dxa"/>
        </w:tcPr>
        <w:p w14:paraId="0FFB89ED" w14:textId="77777777" w:rsidR="003135EE" w:rsidRDefault="003135EE">
          <w:pPr>
            <w:pStyle w:val="HeaderEven"/>
          </w:pPr>
        </w:p>
      </w:tc>
      <w:tc>
        <w:tcPr>
          <w:tcW w:w="6062" w:type="dxa"/>
        </w:tcPr>
        <w:p w14:paraId="3FE70DCF" w14:textId="77777777" w:rsidR="003135EE" w:rsidRDefault="003135EE">
          <w:pPr>
            <w:pStyle w:val="HeaderEven"/>
          </w:pPr>
        </w:p>
      </w:tc>
    </w:tr>
    <w:tr w:rsidR="003135EE" w14:paraId="12BC111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998624" w14:textId="77777777" w:rsidR="003135EE" w:rsidRDefault="003135EE">
          <w:pPr>
            <w:pStyle w:val="HeaderEven6"/>
          </w:pPr>
        </w:p>
      </w:tc>
    </w:tr>
  </w:tbl>
  <w:p w14:paraId="53E926BA" w14:textId="77777777" w:rsidR="003135EE" w:rsidRDefault="003135E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135EE" w14:paraId="103EC91E" w14:textId="77777777">
      <w:trPr>
        <w:jc w:val="center"/>
      </w:trPr>
      <w:tc>
        <w:tcPr>
          <w:tcW w:w="6062" w:type="dxa"/>
        </w:tcPr>
        <w:p w14:paraId="642999E8" w14:textId="77777777" w:rsidR="003135EE" w:rsidRDefault="003135EE">
          <w:pPr>
            <w:pStyle w:val="HeaderOdd"/>
          </w:pPr>
        </w:p>
      </w:tc>
      <w:tc>
        <w:tcPr>
          <w:tcW w:w="1234" w:type="dxa"/>
        </w:tcPr>
        <w:p w14:paraId="2B023F2F" w14:textId="77777777" w:rsidR="003135EE" w:rsidRDefault="003135EE">
          <w:pPr>
            <w:pStyle w:val="HeaderOdd"/>
          </w:pPr>
        </w:p>
      </w:tc>
    </w:tr>
    <w:tr w:rsidR="003135EE" w14:paraId="2638F66B" w14:textId="77777777">
      <w:trPr>
        <w:jc w:val="center"/>
      </w:trPr>
      <w:tc>
        <w:tcPr>
          <w:tcW w:w="6062" w:type="dxa"/>
        </w:tcPr>
        <w:p w14:paraId="53B62B9C" w14:textId="77777777" w:rsidR="003135EE" w:rsidRDefault="003135EE">
          <w:pPr>
            <w:pStyle w:val="HeaderOdd"/>
          </w:pPr>
        </w:p>
      </w:tc>
      <w:tc>
        <w:tcPr>
          <w:tcW w:w="1234" w:type="dxa"/>
        </w:tcPr>
        <w:p w14:paraId="0EB3E3DB" w14:textId="77777777" w:rsidR="003135EE" w:rsidRDefault="003135EE">
          <w:pPr>
            <w:pStyle w:val="HeaderOdd"/>
          </w:pPr>
        </w:p>
      </w:tc>
    </w:tr>
    <w:tr w:rsidR="003135EE" w14:paraId="53BB0F2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5220A3" w14:textId="77777777" w:rsidR="003135EE" w:rsidRDefault="003135EE">
          <w:pPr>
            <w:pStyle w:val="HeaderOdd6"/>
          </w:pPr>
        </w:p>
      </w:tc>
    </w:tr>
  </w:tbl>
  <w:p w14:paraId="4A40B0B8" w14:textId="77777777" w:rsidR="003135EE" w:rsidRDefault="003135E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77EF3D2" w14:textId="77777777" w:rsidTr="00567644">
      <w:trPr>
        <w:jc w:val="center"/>
      </w:trPr>
      <w:tc>
        <w:tcPr>
          <w:tcW w:w="1068" w:type="pct"/>
        </w:tcPr>
        <w:p w14:paraId="6BCB92D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BCCB66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93BD60B" w14:textId="77777777" w:rsidTr="00567644">
      <w:trPr>
        <w:jc w:val="center"/>
      </w:trPr>
      <w:tc>
        <w:tcPr>
          <w:tcW w:w="1068" w:type="pct"/>
        </w:tcPr>
        <w:p w14:paraId="5C5CAE1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A90348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961792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78F23E9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B71F9BB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3CEBC" w14:textId="77777777" w:rsidR="004E49DF" w:rsidRPr="003135EE" w:rsidRDefault="004E49DF" w:rsidP="003135EE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CFCB2" w14:textId="77777777" w:rsidR="004E49DF" w:rsidRPr="003135EE" w:rsidRDefault="004E49DF" w:rsidP="003135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2BE423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819156068">
    <w:abstractNumId w:val="3"/>
  </w:num>
  <w:num w:numId="36" w16cid:durableId="132337768">
    <w:abstractNumId w:val="30"/>
  </w:num>
  <w:num w:numId="37" w16cid:durableId="1372993672">
    <w:abstractNumId w:val="9"/>
  </w:num>
  <w:num w:numId="38" w16cid:durableId="813983944">
    <w:abstractNumId w:val="7"/>
  </w:num>
  <w:num w:numId="39" w16cid:durableId="1650135011">
    <w:abstractNumId w:val="5"/>
  </w:num>
  <w:num w:numId="40" w16cid:durableId="444663019">
    <w:abstractNumId w:val="4"/>
  </w:num>
  <w:num w:numId="41" w16cid:durableId="1843008629">
    <w:abstractNumId w:val="8"/>
  </w:num>
  <w:num w:numId="42" w16cid:durableId="255405914">
    <w:abstractNumId w:val="2"/>
  </w:num>
  <w:num w:numId="43" w16cid:durableId="2114669350">
    <w:abstractNumId w:val="1"/>
  </w:num>
  <w:num w:numId="44" w16cid:durableId="2094083975">
    <w:abstractNumId w:val="0"/>
  </w:num>
  <w:num w:numId="45" w16cid:durableId="10536239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CF0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188E"/>
    <w:rsid w:val="00063210"/>
    <w:rsid w:val="00064576"/>
    <w:rsid w:val="000663A1"/>
    <w:rsid w:val="00066F6A"/>
    <w:rsid w:val="000702A7"/>
    <w:rsid w:val="00072B06"/>
    <w:rsid w:val="00072ED8"/>
    <w:rsid w:val="00075618"/>
    <w:rsid w:val="000812D4"/>
    <w:rsid w:val="00081D6E"/>
    <w:rsid w:val="0008211A"/>
    <w:rsid w:val="00083C32"/>
    <w:rsid w:val="000906B4"/>
    <w:rsid w:val="0009091C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4C4"/>
    <w:rsid w:val="000B5685"/>
    <w:rsid w:val="000B729E"/>
    <w:rsid w:val="000C54A0"/>
    <w:rsid w:val="000C687C"/>
    <w:rsid w:val="000C7832"/>
    <w:rsid w:val="000C7850"/>
    <w:rsid w:val="000D54F2"/>
    <w:rsid w:val="000E29CA"/>
    <w:rsid w:val="000E4611"/>
    <w:rsid w:val="000E5145"/>
    <w:rsid w:val="000E576D"/>
    <w:rsid w:val="000F1FEC"/>
    <w:rsid w:val="000F2735"/>
    <w:rsid w:val="000F329E"/>
    <w:rsid w:val="000F5A53"/>
    <w:rsid w:val="001002C3"/>
    <w:rsid w:val="00101528"/>
    <w:rsid w:val="001033CB"/>
    <w:rsid w:val="001047CB"/>
    <w:rsid w:val="001053AD"/>
    <w:rsid w:val="001058DF"/>
    <w:rsid w:val="00107F85"/>
    <w:rsid w:val="00126287"/>
    <w:rsid w:val="00127EE1"/>
    <w:rsid w:val="0013046D"/>
    <w:rsid w:val="001315A1"/>
    <w:rsid w:val="00132957"/>
    <w:rsid w:val="001343A6"/>
    <w:rsid w:val="0013531D"/>
    <w:rsid w:val="00136174"/>
    <w:rsid w:val="00136FBE"/>
    <w:rsid w:val="001374AA"/>
    <w:rsid w:val="00141DC5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4FCB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0603"/>
    <w:rsid w:val="001F3DB4"/>
    <w:rsid w:val="001F426B"/>
    <w:rsid w:val="001F55E5"/>
    <w:rsid w:val="001F5A2B"/>
    <w:rsid w:val="00200557"/>
    <w:rsid w:val="002012E6"/>
    <w:rsid w:val="00201DAD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79A8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455F"/>
    <w:rsid w:val="0029692F"/>
    <w:rsid w:val="00297E4B"/>
    <w:rsid w:val="002A60C1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0D37"/>
    <w:rsid w:val="002F18F3"/>
    <w:rsid w:val="002F43A0"/>
    <w:rsid w:val="002F696A"/>
    <w:rsid w:val="003003EC"/>
    <w:rsid w:val="003026E9"/>
    <w:rsid w:val="00303796"/>
    <w:rsid w:val="00303D53"/>
    <w:rsid w:val="003068E0"/>
    <w:rsid w:val="003108D1"/>
    <w:rsid w:val="0031143F"/>
    <w:rsid w:val="003135EE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5AD"/>
    <w:rsid w:val="00353FF3"/>
    <w:rsid w:val="00355AD9"/>
    <w:rsid w:val="003574D1"/>
    <w:rsid w:val="003646D5"/>
    <w:rsid w:val="003659ED"/>
    <w:rsid w:val="003700C0"/>
    <w:rsid w:val="00370AE8"/>
    <w:rsid w:val="00372EF0"/>
    <w:rsid w:val="00373077"/>
    <w:rsid w:val="00375B2E"/>
    <w:rsid w:val="00377D1F"/>
    <w:rsid w:val="00381D64"/>
    <w:rsid w:val="00382FF4"/>
    <w:rsid w:val="00385097"/>
    <w:rsid w:val="0038626C"/>
    <w:rsid w:val="00391186"/>
    <w:rsid w:val="00391C6F"/>
    <w:rsid w:val="0039435E"/>
    <w:rsid w:val="0039549D"/>
    <w:rsid w:val="00395519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535C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0CD0"/>
    <w:rsid w:val="004D16B8"/>
    <w:rsid w:val="004D4557"/>
    <w:rsid w:val="004D509B"/>
    <w:rsid w:val="004D53B8"/>
    <w:rsid w:val="004E2567"/>
    <w:rsid w:val="004E2568"/>
    <w:rsid w:val="004E3576"/>
    <w:rsid w:val="004E49DF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2607E"/>
    <w:rsid w:val="00531AF6"/>
    <w:rsid w:val="005337EA"/>
    <w:rsid w:val="0053499F"/>
    <w:rsid w:val="005373F4"/>
    <w:rsid w:val="0054089B"/>
    <w:rsid w:val="00540AFC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37BE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6F2E"/>
    <w:rsid w:val="00580EBD"/>
    <w:rsid w:val="00582532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099E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4F05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4CD"/>
    <w:rsid w:val="006236B5"/>
    <w:rsid w:val="006253B7"/>
    <w:rsid w:val="006312B4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1452"/>
    <w:rsid w:val="00693C2C"/>
    <w:rsid w:val="00694725"/>
    <w:rsid w:val="006B22E3"/>
    <w:rsid w:val="006B3F45"/>
    <w:rsid w:val="006C02F6"/>
    <w:rsid w:val="006C08D3"/>
    <w:rsid w:val="006C1D6C"/>
    <w:rsid w:val="006C265F"/>
    <w:rsid w:val="006C332F"/>
    <w:rsid w:val="006C3D19"/>
    <w:rsid w:val="006C4100"/>
    <w:rsid w:val="006C552F"/>
    <w:rsid w:val="006C7AAC"/>
    <w:rsid w:val="006D0757"/>
    <w:rsid w:val="006D07E0"/>
    <w:rsid w:val="006D2EAD"/>
    <w:rsid w:val="006D3568"/>
    <w:rsid w:val="006D3AEF"/>
    <w:rsid w:val="006D4B9E"/>
    <w:rsid w:val="006D756E"/>
    <w:rsid w:val="006E0A8E"/>
    <w:rsid w:val="006E2568"/>
    <w:rsid w:val="006E272E"/>
    <w:rsid w:val="006E2DC7"/>
    <w:rsid w:val="006F0B59"/>
    <w:rsid w:val="006F1878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4E4B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1F95"/>
    <w:rsid w:val="00762E3C"/>
    <w:rsid w:val="00763210"/>
    <w:rsid w:val="00763EBC"/>
    <w:rsid w:val="0076666F"/>
    <w:rsid w:val="00766713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13C"/>
    <w:rsid w:val="00794CA5"/>
    <w:rsid w:val="00795625"/>
    <w:rsid w:val="007979AF"/>
    <w:rsid w:val="007A07E7"/>
    <w:rsid w:val="007A6970"/>
    <w:rsid w:val="007A70B1"/>
    <w:rsid w:val="007B0D31"/>
    <w:rsid w:val="007B1266"/>
    <w:rsid w:val="007B1D57"/>
    <w:rsid w:val="007B2234"/>
    <w:rsid w:val="007B32F0"/>
    <w:rsid w:val="007B3910"/>
    <w:rsid w:val="007B7D81"/>
    <w:rsid w:val="007C29F6"/>
    <w:rsid w:val="007C3BD1"/>
    <w:rsid w:val="007C401E"/>
    <w:rsid w:val="007C4405"/>
    <w:rsid w:val="007D2426"/>
    <w:rsid w:val="007D3EA1"/>
    <w:rsid w:val="007D485B"/>
    <w:rsid w:val="007D78B4"/>
    <w:rsid w:val="007E10D3"/>
    <w:rsid w:val="007E54BB"/>
    <w:rsid w:val="007E6376"/>
    <w:rsid w:val="007F0503"/>
    <w:rsid w:val="007F0D05"/>
    <w:rsid w:val="007F228D"/>
    <w:rsid w:val="007F30A9"/>
    <w:rsid w:val="007F38F5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5650"/>
    <w:rsid w:val="008267A3"/>
    <w:rsid w:val="00827747"/>
    <w:rsid w:val="0083086E"/>
    <w:rsid w:val="0083262F"/>
    <w:rsid w:val="00833D0D"/>
    <w:rsid w:val="008348DA"/>
    <w:rsid w:val="00834DA5"/>
    <w:rsid w:val="00837C3E"/>
    <w:rsid w:val="00837D6A"/>
    <w:rsid w:val="00837DCE"/>
    <w:rsid w:val="00843CDB"/>
    <w:rsid w:val="00845B8E"/>
    <w:rsid w:val="00850545"/>
    <w:rsid w:val="008569B5"/>
    <w:rsid w:val="0085753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637"/>
    <w:rsid w:val="00875E43"/>
    <w:rsid w:val="00875F55"/>
    <w:rsid w:val="008803D6"/>
    <w:rsid w:val="00883D8E"/>
    <w:rsid w:val="0088436F"/>
    <w:rsid w:val="00884870"/>
    <w:rsid w:val="00884D43"/>
    <w:rsid w:val="008866F3"/>
    <w:rsid w:val="008866FB"/>
    <w:rsid w:val="0089523E"/>
    <w:rsid w:val="008955D1"/>
    <w:rsid w:val="00896657"/>
    <w:rsid w:val="008A012C"/>
    <w:rsid w:val="008A0799"/>
    <w:rsid w:val="008A3E95"/>
    <w:rsid w:val="008A4C1E"/>
    <w:rsid w:val="008B1A2D"/>
    <w:rsid w:val="008B2536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746D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3898"/>
    <w:rsid w:val="00984748"/>
    <w:rsid w:val="00987D2C"/>
    <w:rsid w:val="00993D24"/>
    <w:rsid w:val="0099550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2FCA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0789D"/>
    <w:rsid w:val="00A11572"/>
    <w:rsid w:val="00A11A8D"/>
    <w:rsid w:val="00A15D01"/>
    <w:rsid w:val="00A22C01"/>
    <w:rsid w:val="00A24FAC"/>
    <w:rsid w:val="00A25AB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1D16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224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3D78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3B98"/>
    <w:rsid w:val="00B14F04"/>
    <w:rsid w:val="00B15B90"/>
    <w:rsid w:val="00B1750C"/>
    <w:rsid w:val="00B17B89"/>
    <w:rsid w:val="00B23868"/>
    <w:rsid w:val="00B2418D"/>
    <w:rsid w:val="00B244BB"/>
    <w:rsid w:val="00B24A04"/>
    <w:rsid w:val="00B25718"/>
    <w:rsid w:val="00B310BA"/>
    <w:rsid w:val="00B3290A"/>
    <w:rsid w:val="00B34E4A"/>
    <w:rsid w:val="00B36347"/>
    <w:rsid w:val="00B36652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6BD1"/>
    <w:rsid w:val="00BB04F8"/>
    <w:rsid w:val="00BB0F03"/>
    <w:rsid w:val="00BB166E"/>
    <w:rsid w:val="00BB3115"/>
    <w:rsid w:val="00BB39B4"/>
    <w:rsid w:val="00BB4184"/>
    <w:rsid w:val="00BB4AC3"/>
    <w:rsid w:val="00BB4E1B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6D86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8A5"/>
    <w:rsid w:val="00C33D9A"/>
    <w:rsid w:val="00C34982"/>
    <w:rsid w:val="00C35828"/>
    <w:rsid w:val="00C36A36"/>
    <w:rsid w:val="00C408F8"/>
    <w:rsid w:val="00C41E35"/>
    <w:rsid w:val="00C429F3"/>
    <w:rsid w:val="00C435A3"/>
    <w:rsid w:val="00C43BB9"/>
    <w:rsid w:val="00C44145"/>
    <w:rsid w:val="00C46309"/>
    <w:rsid w:val="00C47253"/>
    <w:rsid w:val="00C50B66"/>
    <w:rsid w:val="00C553CE"/>
    <w:rsid w:val="00C61A9A"/>
    <w:rsid w:val="00C61DA2"/>
    <w:rsid w:val="00C63659"/>
    <w:rsid w:val="00C66894"/>
    <w:rsid w:val="00C67A6D"/>
    <w:rsid w:val="00C70130"/>
    <w:rsid w:val="00C71B6A"/>
    <w:rsid w:val="00C73EA8"/>
    <w:rsid w:val="00C74A15"/>
    <w:rsid w:val="00C771B0"/>
    <w:rsid w:val="00C7765D"/>
    <w:rsid w:val="00C805EF"/>
    <w:rsid w:val="00C810B5"/>
    <w:rsid w:val="00C81169"/>
    <w:rsid w:val="00C811C6"/>
    <w:rsid w:val="00C8149E"/>
    <w:rsid w:val="00C8212A"/>
    <w:rsid w:val="00C82A58"/>
    <w:rsid w:val="00C85A4F"/>
    <w:rsid w:val="00C87AB0"/>
    <w:rsid w:val="00C90BAC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3C73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CF0"/>
    <w:rsid w:val="00CF4D23"/>
    <w:rsid w:val="00CF77AE"/>
    <w:rsid w:val="00CF78E6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2601"/>
    <w:rsid w:val="00D34B85"/>
    <w:rsid w:val="00D34E4F"/>
    <w:rsid w:val="00D36B21"/>
    <w:rsid w:val="00D36D4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7564D"/>
    <w:rsid w:val="00D76EDA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42EF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FCD"/>
    <w:rsid w:val="00DD46AE"/>
    <w:rsid w:val="00DD5243"/>
    <w:rsid w:val="00DD7EC6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48BC"/>
    <w:rsid w:val="00E26A2E"/>
    <w:rsid w:val="00E273BA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14A2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0658"/>
    <w:rsid w:val="00EA1036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8E3"/>
    <w:rsid w:val="00ED1900"/>
    <w:rsid w:val="00ED2D1C"/>
    <w:rsid w:val="00ED2ED4"/>
    <w:rsid w:val="00ED4741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397D"/>
    <w:rsid w:val="00EF42EB"/>
    <w:rsid w:val="00EF4B42"/>
    <w:rsid w:val="00EF5C18"/>
    <w:rsid w:val="00F00A81"/>
    <w:rsid w:val="00F016D8"/>
    <w:rsid w:val="00F034F8"/>
    <w:rsid w:val="00F04CD5"/>
    <w:rsid w:val="00F0540D"/>
    <w:rsid w:val="00F07B83"/>
    <w:rsid w:val="00F10450"/>
    <w:rsid w:val="00F121C7"/>
    <w:rsid w:val="00F149EE"/>
    <w:rsid w:val="00F1614C"/>
    <w:rsid w:val="00F1615C"/>
    <w:rsid w:val="00F17809"/>
    <w:rsid w:val="00F20D7B"/>
    <w:rsid w:val="00F23479"/>
    <w:rsid w:val="00F25E9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4B92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4D6C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B36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BA7263"/>
  <w15:docId w15:val="{68844979-363B-4901-A041-125752C0A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5E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135E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135E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135E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135E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A6BD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A6BD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A6BD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A6BD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A6BD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135E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135EE"/>
  </w:style>
  <w:style w:type="paragraph" w:customStyle="1" w:styleId="00ClientCover">
    <w:name w:val="00ClientCover"/>
    <w:basedOn w:val="Normal"/>
    <w:rsid w:val="003135EE"/>
  </w:style>
  <w:style w:type="paragraph" w:customStyle="1" w:styleId="02Text">
    <w:name w:val="02Text"/>
    <w:basedOn w:val="Normal"/>
    <w:rsid w:val="003135EE"/>
  </w:style>
  <w:style w:type="paragraph" w:customStyle="1" w:styleId="BillBasic">
    <w:name w:val="BillBasic"/>
    <w:link w:val="BillBasicChar"/>
    <w:rsid w:val="003135E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135E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135E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135E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135E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135EE"/>
    <w:pPr>
      <w:spacing w:before="240"/>
    </w:pPr>
  </w:style>
  <w:style w:type="paragraph" w:customStyle="1" w:styleId="EnactingWords">
    <w:name w:val="EnactingWords"/>
    <w:basedOn w:val="BillBasic"/>
    <w:rsid w:val="003135EE"/>
    <w:pPr>
      <w:spacing w:before="120"/>
    </w:pPr>
  </w:style>
  <w:style w:type="paragraph" w:customStyle="1" w:styleId="Amain">
    <w:name w:val="A main"/>
    <w:basedOn w:val="BillBasic"/>
    <w:rsid w:val="003135E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135EE"/>
    <w:pPr>
      <w:ind w:left="1100"/>
    </w:pPr>
  </w:style>
  <w:style w:type="paragraph" w:customStyle="1" w:styleId="Apara">
    <w:name w:val="A para"/>
    <w:basedOn w:val="BillBasic"/>
    <w:rsid w:val="003135E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135E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135E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135EE"/>
    <w:pPr>
      <w:ind w:left="1100"/>
    </w:pPr>
  </w:style>
  <w:style w:type="paragraph" w:customStyle="1" w:styleId="aExamHead">
    <w:name w:val="aExam Head"/>
    <w:basedOn w:val="BillBasicHeading"/>
    <w:next w:val="aExam"/>
    <w:rsid w:val="003135E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135E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135E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135E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135EE"/>
    <w:pPr>
      <w:spacing w:before="120" w:after="60"/>
    </w:pPr>
  </w:style>
  <w:style w:type="paragraph" w:customStyle="1" w:styleId="HeaderOdd6">
    <w:name w:val="HeaderOdd6"/>
    <w:basedOn w:val="HeaderEven6"/>
    <w:rsid w:val="003135EE"/>
    <w:pPr>
      <w:jc w:val="right"/>
    </w:pPr>
  </w:style>
  <w:style w:type="paragraph" w:customStyle="1" w:styleId="HeaderOdd">
    <w:name w:val="HeaderOdd"/>
    <w:basedOn w:val="HeaderEven"/>
    <w:rsid w:val="003135EE"/>
    <w:pPr>
      <w:jc w:val="right"/>
    </w:pPr>
  </w:style>
  <w:style w:type="paragraph" w:customStyle="1" w:styleId="N-TOCheading">
    <w:name w:val="N-TOCheading"/>
    <w:basedOn w:val="BillBasicHeading"/>
    <w:next w:val="N-9pt"/>
    <w:rsid w:val="003135E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135E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135E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135E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135E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135E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135E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135E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135E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135E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135E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135E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135E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135E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135E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135E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135E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135E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135E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135E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135E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135E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135E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A6BD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135E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135E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135E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135E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135EE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3135EE"/>
    <w:rPr>
      <w:rFonts w:ascii="Arial" w:hAnsi="Arial"/>
      <w:sz w:val="16"/>
    </w:rPr>
  </w:style>
  <w:style w:type="paragraph" w:customStyle="1" w:styleId="PageBreak">
    <w:name w:val="PageBreak"/>
    <w:basedOn w:val="Normal"/>
    <w:rsid w:val="003135EE"/>
    <w:rPr>
      <w:sz w:val="4"/>
    </w:rPr>
  </w:style>
  <w:style w:type="paragraph" w:customStyle="1" w:styleId="04Dictionary">
    <w:name w:val="04Dictionary"/>
    <w:basedOn w:val="Normal"/>
    <w:rsid w:val="003135EE"/>
  </w:style>
  <w:style w:type="paragraph" w:customStyle="1" w:styleId="N-line1">
    <w:name w:val="N-line1"/>
    <w:basedOn w:val="BillBasic"/>
    <w:rsid w:val="003135E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135E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135E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135EE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135E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135EE"/>
  </w:style>
  <w:style w:type="paragraph" w:customStyle="1" w:styleId="03Schedule">
    <w:name w:val="03Schedule"/>
    <w:basedOn w:val="Normal"/>
    <w:rsid w:val="003135EE"/>
  </w:style>
  <w:style w:type="paragraph" w:customStyle="1" w:styleId="ISched-heading">
    <w:name w:val="I Sched-heading"/>
    <w:basedOn w:val="BillBasicHeading"/>
    <w:next w:val="Normal"/>
    <w:rsid w:val="003135E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135E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135E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135E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135EE"/>
  </w:style>
  <w:style w:type="paragraph" w:customStyle="1" w:styleId="Ipara">
    <w:name w:val="I para"/>
    <w:basedOn w:val="Apara"/>
    <w:rsid w:val="003135EE"/>
    <w:pPr>
      <w:outlineLvl w:val="9"/>
    </w:pPr>
  </w:style>
  <w:style w:type="paragraph" w:customStyle="1" w:styleId="Isubpara">
    <w:name w:val="I subpara"/>
    <w:basedOn w:val="Asubpara"/>
    <w:rsid w:val="003135E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135E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135EE"/>
  </w:style>
  <w:style w:type="character" w:customStyle="1" w:styleId="CharDivNo">
    <w:name w:val="CharDivNo"/>
    <w:basedOn w:val="DefaultParagraphFont"/>
    <w:rsid w:val="003135EE"/>
  </w:style>
  <w:style w:type="character" w:customStyle="1" w:styleId="CharDivText">
    <w:name w:val="CharDivText"/>
    <w:basedOn w:val="DefaultParagraphFont"/>
    <w:rsid w:val="003135EE"/>
  </w:style>
  <w:style w:type="character" w:customStyle="1" w:styleId="CharPartNo">
    <w:name w:val="CharPartNo"/>
    <w:basedOn w:val="DefaultParagraphFont"/>
    <w:rsid w:val="003135EE"/>
  </w:style>
  <w:style w:type="paragraph" w:customStyle="1" w:styleId="Placeholder">
    <w:name w:val="Placeholder"/>
    <w:basedOn w:val="Normal"/>
    <w:rsid w:val="003135EE"/>
    <w:rPr>
      <w:sz w:val="10"/>
    </w:rPr>
  </w:style>
  <w:style w:type="paragraph" w:styleId="PlainText">
    <w:name w:val="Plain Text"/>
    <w:basedOn w:val="Normal"/>
    <w:rsid w:val="003135E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135EE"/>
  </w:style>
  <w:style w:type="character" w:customStyle="1" w:styleId="CharChapText">
    <w:name w:val="CharChapText"/>
    <w:basedOn w:val="DefaultParagraphFont"/>
    <w:rsid w:val="003135EE"/>
  </w:style>
  <w:style w:type="character" w:customStyle="1" w:styleId="CharPartText">
    <w:name w:val="CharPartText"/>
    <w:basedOn w:val="DefaultParagraphFont"/>
    <w:rsid w:val="003135EE"/>
  </w:style>
  <w:style w:type="paragraph" w:styleId="TOC1">
    <w:name w:val="toc 1"/>
    <w:basedOn w:val="Normal"/>
    <w:next w:val="Normal"/>
    <w:autoRedefine/>
    <w:rsid w:val="003135E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135E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135E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135E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135EE"/>
  </w:style>
  <w:style w:type="paragraph" w:styleId="Title">
    <w:name w:val="Title"/>
    <w:basedOn w:val="Normal"/>
    <w:qFormat/>
    <w:rsid w:val="00BA6BD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135EE"/>
    <w:pPr>
      <w:ind w:left="4252"/>
    </w:pPr>
  </w:style>
  <w:style w:type="paragraph" w:customStyle="1" w:styleId="ActNo">
    <w:name w:val="ActNo"/>
    <w:basedOn w:val="BillBasicHeading"/>
    <w:rsid w:val="003135E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135E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135EE"/>
    <w:pPr>
      <w:ind w:left="1500" w:hanging="400"/>
    </w:pPr>
  </w:style>
  <w:style w:type="paragraph" w:customStyle="1" w:styleId="LongTitle">
    <w:name w:val="LongTitle"/>
    <w:basedOn w:val="BillBasic"/>
    <w:rsid w:val="003135EE"/>
    <w:pPr>
      <w:spacing w:before="300"/>
    </w:pPr>
  </w:style>
  <w:style w:type="paragraph" w:customStyle="1" w:styleId="Minister">
    <w:name w:val="Minister"/>
    <w:basedOn w:val="BillBasic"/>
    <w:rsid w:val="003135E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135EE"/>
    <w:pPr>
      <w:tabs>
        <w:tab w:val="left" w:pos="4320"/>
      </w:tabs>
    </w:pPr>
  </w:style>
  <w:style w:type="paragraph" w:customStyle="1" w:styleId="madeunder">
    <w:name w:val="made under"/>
    <w:basedOn w:val="BillBasic"/>
    <w:rsid w:val="003135E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135EE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135E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135EE"/>
    <w:rPr>
      <w:i/>
    </w:rPr>
  </w:style>
  <w:style w:type="paragraph" w:customStyle="1" w:styleId="00SigningPage">
    <w:name w:val="00SigningPage"/>
    <w:basedOn w:val="Normal"/>
    <w:rsid w:val="003135EE"/>
  </w:style>
  <w:style w:type="paragraph" w:customStyle="1" w:styleId="Aparareturn">
    <w:name w:val="A para return"/>
    <w:basedOn w:val="BillBasic"/>
    <w:rsid w:val="003135EE"/>
    <w:pPr>
      <w:ind w:left="1600"/>
    </w:pPr>
  </w:style>
  <w:style w:type="paragraph" w:customStyle="1" w:styleId="Asubparareturn">
    <w:name w:val="A subpara return"/>
    <w:basedOn w:val="BillBasic"/>
    <w:rsid w:val="003135EE"/>
    <w:pPr>
      <w:ind w:left="2100"/>
    </w:pPr>
  </w:style>
  <w:style w:type="paragraph" w:customStyle="1" w:styleId="CommentNum">
    <w:name w:val="CommentNum"/>
    <w:basedOn w:val="Comment"/>
    <w:rsid w:val="003135EE"/>
    <w:pPr>
      <w:ind w:left="1800" w:hanging="1800"/>
    </w:pPr>
  </w:style>
  <w:style w:type="paragraph" w:styleId="TOC8">
    <w:name w:val="toc 8"/>
    <w:basedOn w:val="TOC3"/>
    <w:next w:val="Normal"/>
    <w:autoRedefine/>
    <w:rsid w:val="003135EE"/>
    <w:pPr>
      <w:keepNext w:val="0"/>
      <w:spacing w:before="120"/>
    </w:pPr>
  </w:style>
  <w:style w:type="paragraph" w:customStyle="1" w:styleId="Judges">
    <w:name w:val="Judges"/>
    <w:basedOn w:val="Minister"/>
    <w:rsid w:val="003135EE"/>
    <w:pPr>
      <w:spacing w:before="180"/>
    </w:pPr>
  </w:style>
  <w:style w:type="paragraph" w:customStyle="1" w:styleId="BillFor">
    <w:name w:val="BillFor"/>
    <w:basedOn w:val="BillBasicHeading"/>
    <w:rsid w:val="003135E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135E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135E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135E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135E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135EE"/>
    <w:pPr>
      <w:spacing w:before="60"/>
      <w:ind w:left="2540" w:hanging="400"/>
    </w:pPr>
  </w:style>
  <w:style w:type="paragraph" w:customStyle="1" w:styleId="aDefpara">
    <w:name w:val="aDef para"/>
    <w:basedOn w:val="Apara"/>
    <w:rsid w:val="003135EE"/>
  </w:style>
  <w:style w:type="paragraph" w:customStyle="1" w:styleId="aDefsubpara">
    <w:name w:val="aDef subpara"/>
    <w:basedOn w:val="Asubpara"/>
    <w:rsid w:val="003135EE"/>
  </w:style>
  <w:style w:type="paragraph" w:customStyle="1" w:styleId="Idefpara">
    <w:name w:val="I def para"/>
    <w:basedOn w:val="Ipara"/>
    <w:rsid w:val="003135EE"/>
  </w:style>
  <w:style w:type="paragraph" w:customStyle="1" w:styleId="Idefsubpara">
    <w:name w:val="I def subpara"/>
    <w:basedOn w:val="Isubpara"/>
    <w:rsid w:val="003135EE"/>
  </w:style>
  <w:style w:type="paragraph" w:customStyle="1" w:styleId="Notified">
    <w:name w:val="Notified"/>
    <w:basedOn w:val="BillBasic"/>
    <w:rsid w:val="003135E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135EE"/>
  </w:style>
  <w:style w:type="paragraph" w:customStyle="1" w:styleId="IDict-Heading">
    <w:name w:val="I Dict-Heading"/>
    <w:basedOn w:val="BillBasicHeading"/>
    <w:rsid w:val="003135E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135EE"/>
  </w:style>
  <w:style w:type="paragraph" w:styleId="Salutation">
    <w:name w:val="Salutation"/>
    <w:basedOn w:val="Normal"/>
    <w:next w:val="Normal"/>
    <w:rsid w:val="00BA6BD1"/>
  </w:style>
  <w:style w:type="paragraph" w:customStyle="1" w:styleId="aNoteBullet">
    <w:name w:val="aNoteBullet"/>
    <w:basedOn w:val="aNoteSymb"/>
    <w:rsid w:val="003135E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A6BD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135E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135E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135EE"/>
    <w:pPr>
      <w:spacing w:before="60"/>
      <w:ind w:firstLine="0"/>
    </w:pPr>
  </w:style>
  <w:style w:type="paragraph" w:customStyle="1" w:styleId="MinisterWord">
    <w:name w:val="MinisterWord"/>
    <w:basedOn w:val="Normal"/>
    <w:rsid w:val="003135EE"/>
    <w:pPr>
      <w:spacing w:before="60"/>
      <w:jc w:val="right"/>
    </w:pPr>
  </w:style>
  <w:style w:type="paragraph" w:customStyle="1" w:styleId="aExamPara">
    <w:name w:val="aExamPara"/>
    <w:basedOn w:val="aExam"/>
    <w:rsid w:val="003135E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135EE"/>
    <w:pPr>
      <w:ind w:left="1500"/>
    </w:pPr>
  </w:style>
  <w:style w:type="paragraph" w:customStyle="1" w:styleId="aExamBullet">
    <w:name w:val="aExamBullet"/>
    <w:basedOn w:val="aExam"/>
    <w:rsid w:val="003135E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135E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135E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135EE"/>
    <w:rPr>
      <w:sz w:val="20"/>
    </w:rPr>
  </w:style>
  <w:style w:type="paragraph" w:customStyle="1" w:styleId="aParaNotePara">
    <w:name w:val="aParaNotePara"/>
    <w:basedOn w:val="aNoteParaSymb"/>
    <w:rsid w:val="003135E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135EE"/>
    <w:rPr>
      <w:b/>
    </w:rPr>
  </w:style>
  <w:style w:type="character" w:customStyle="1" w:styleId="charBoldItals">
    <w:name w:val="charBoldItals"/>
    <w:basedOn w:val="DefaultParagraphFont"/>
    <w:rsid w:val="003135EE"/>
    <w:rPr>
      <w:b/>
      <w:i/>
    </w:rPr>
  </w:style>
  <w:style w:type="character" w:customStyle="1" w:styleId="charItals">
    <w:name w:val="charItals"/>
    <w:basedOn w:val="DefaultParagraphFont"/>
    <w:rsid w:val="003135EE"/>
    <w:rPr>
      <w:i/>
    </w:rPr>
  </w:style>
  <w:style w:type="character" w:customStyle="1" w:styleId="charUnderline">
    <w:name w:val="charUnderline"/>
    <w:basedOn w:val="DefaultParagraphFont"/>
    <w:rsid w:val="003135EE"/>
    <w:rPr>
      <w:u w:val="single"/>
    </w:rPr>
  </w:style>
  <w:style w:type="paragraph" w:customStyle="1" w:styleId="TableHd">
    <w:name w:val="TableHd"/>
    <w:basedOn w:val="Normal"/>
    <w:rsid w:val="003135E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135E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135E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135E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135E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135EE"/>
    <w:pPr>
      <w:spacing w:before="60" w:after="60"/>
    </w:pPr>
  </w:style>
  <w:style w:type="paragraph" w:customStyle="1" w:styleId="IshadedH5Sec">
    <w:name w:val="I shaded H5 Sec"/>
    <w:basedOn w:val="AH5Sec"/>
    <w:rsid w:val="003135E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135EE"/>
  </w:style>
  <w:style w:type="paragraph" w:customStyle="1" w:styleId="Penalty">
    <w:name w:val="Penalty"/>
    <w:basedOn w:val="Amainreturn"/>
    <w:rsid w:val="003135EE"/>
  </w:style>
  <w:style w:type="paragraph" w:customStyle="1" w:styleId="aNoteText">
    <w:name w:val="aNoteText"/>
    <w:basedOn w:val="aNoteSymb"/>
    <w:rsid w:val="003135EE"/>
    <w:pPr>
      <w:spacing w:before="60"/>
      <w:ind w:firstLine="0"/>
    </w:pPr>
  </w:style>
  <w:style w:type="paragraph" w:customStyle="1" w:styleId="aExamINum">
    <w:name w:val="aExamINum"/>
    <w:basedOn w:val="aExam"/>
    <w:rsid w:val="00BA6BD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135E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A6BD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135E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135E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135EE"/>
    <w:pPr>
      <w:ind w:left="1600"/>
    </w:pPr>
  </w:style>
  <w:style w:type="paragraph" w:customStyle="1" w:styleId="aExampar">
    <w:name w:val="aExampar"/>
    <w:basedOn w:val="aExamss"/>
    <w:rsid w:val="003135EE"/>
    <w:pPr>
      <w:ind w:left="1600"/>
    </w:pPr>
  </w:style>
  <w:style w:type="paragraph" w:customStyle="1" w:styleId="aExamINumss">
    <w:name w:val="aExamINumss"/>
    <w:basedOn w:val="aExamss"/>
    <w:rsid w:val="003135E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135E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135EE"/>
    <w:pPr>
      <w:ind w:left="1500"/>
    </w:pPr>
  </w:style>
  <w:style w:type="paragraph" w:customStyle="1" w:styleId="aExamNumTextpar">
    <w:name w:val="aExamNumTextpar"/>
    <w:basedOn w:val="aExampar"/>
    <w:rsid w:val="00BA6BD1"/>
    <w:pPr>
      <w:ind w:left="2000"/>
    </w:pPr>
  </w:style>
  <w:style w:type="paragraph" w:customStyle="1" w:styleId="aExamBulletss">
    <w:name w:val="aExamBulletss"/>
    <w:basedOn w:val="aExamss"/>
    <w:rsid w:val="003135EE"/>
    <w:pPr>
      <w:ind w:left="1500" w:hanging="400"/>
    </w:pPr>
  </w:style>
  <w:style w:type="paragraph" w:customStyle="1" w:styleId="aExamBulletpar">
    <w:name w:val="aExamBulletpar"/>
    <w:basedOn w:val="aExampar"/>
    <w:rsid w:val="003135E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135EE"/>
    <w:pPr>
      <w:ind w:left="2140"/>
    </w:pPr>
  </w:style>
  <w:style w:type="paragraph" w:customStyle="1" w:styleId="aExamsubpar">
    <w:name w:val="aExamsubpar"/>
    <w:basedOn w:val="aExamss"/>
    <w:rsid w:val="003135EE"/>
    <w:pPr>
      <w:ind w:left="2140"/>
    </w:pPr>
  </w:style>
  <w:style w:type="paragraph" w:customStyle="1" w:styleId="aExamNumsubpar">
    <w:name w:val="aExamNumsubpar"/>
    <w:basedOn w:val="aExamsubpar"/>
    <w:rsid w:val="003135E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A6BD1"/>
    <w:pPr>
      <w:ind w:left="2540"/>
    </w:pPr>
  </w:style>
  <w:style w:type="paragraph" w:customStyle="1" w:styleId="aExamBulletsubpar">
    <w:name w:val="aExamBulletsubpar"/>
    <w:basedOn w:val="aExamsubpar"/>
    <w:rsid w:val="003135E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135E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135E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135E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135E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135E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A6BD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135E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135E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135E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135E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135E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A6BD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A6BD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135EE"/>
  </w:style>
  <w:style w:type="paragraph" w:customStyle="1" w:styleId="SchApara">
    <w:name w:val="Sch A para"/>
    <w:basedOn w:val="Apara"/>
    <w:rsid w:val="003135EE"/>
  </w:style>
  <w:style w:type="paragraph" w:customStyle="1" w:styleId="SchAsubpara">
    <w:name w:val="Sch A subpara"/>
    <w:basedOn w:val="Asubpara"/>
    <w:rsid w:val="003135EE"/>
  </w:style>
  <w:style w:type="paragraph" w:customStyle="1" w:styleId="SchAsubsubpara">
    <w:name w:val="Sch A subsubpara"/>
    <w:basedOn w:val="Asubsubpara"/>
    <w:rsid w:val="003135EE"/>
  </w:style>
  <w:style w:type="paragraph" w:customStyle="1" w:styleId="TOCOL1">
    <w:name w:val="TOCOL 1"/>
    <w:basedOn w:val="TOC1"/>
    <w:rsid w:val="003135EE"/>
  </w:style>
  <w:style w:type="paragraph" w:customStyle="1" w:styleId="TOCOL2">
    <w:name w:val="TOCOL 2"/>
    <w:basedOn w:val="TOC2"/>
    <w:rsid w:val="003135EE"/>
    <w:pPr>
      <w:keepNext w:val="0"/>
    </w:pPr>
  </w:style>
  <w:style w:type="paragraph" w:customStyle="1" w:styleId="TOCOL3">
    <w:name w:val="TOCOL 3"/>
    <w:basedOn w:val="TOC3"/>
    <w:rsid w:val="003135EE"/>
    <w:pPr>
      <w:keepNext w:val="0"/>
    </w:pPr>
  </w:style>
  <w:style w:type="paragraph" w:customStyle="1" w:styleId="TOCOL4">
    <w:name w:val="TOCOL 4"/>
    <w:basedOn w:val="TOC4"/>
    <w:rsid w:val="003135EE"/>
    <w:pPr>
      <w:keepNext w:val="0"/>
    </w:pPr>
  </w:style>
  <w:style w:type="paragraph" w:customStyle="1" w:styleId="TOCOL5">
    <w:name w:val="TOCOL 5"/>
    <w:basedOn w:val="TOC5"/>
    <w:rsid w:val="003135EE"/>
    <w:pPr>
      <w:tabs>
        <w:tab w:val="left" w:pos="400"/>
      </w:tabs>
    </w:pPr>
  </w:style>
  <w:style w:type="paragraph" w:customStyle="1" w:styleId="TOCOL6">
    <w:name w:val="TOCOL 6"/>
    <w:basedOn w:val="TOC6"/>
    <w:rsid w:val="003135EE"/>
    <w:pPr>
      <w:keepNext w:val="0"/>
    </w:pPr>
  </w:style>
  <w:style w:type="paragraph" w:customStyle="1" w:styleId="TOCOL7">
    <w:name w:val="TOCOL 7"/>
    <w:basedOn w:val="TOC7"/>
    <w:rsid w:val="003135EE"/>
  </w:style>
  <w:style w:type="paragraph" w:customStyle="1" w:styleId="TOCOL8">
    <w:name w:val="TOCOL 8"/>
    <w:basedOn w:val="TOC8"/>
    <w:rsid w:val="003135EE"/>
  </w:style>
  <w:style w:type="paragraph" w:customStyle="1" w:styleId="TOCOL9">
    <w:name w:val="TOCOL 9"/>
    <w:basedOn w:val="TOC9"/>
    <w:rsid w:val="003135EE"/>
    <w:pPr>
      <w:ind w:right="0"/>
    </w:pPr>
  </w:style>
  <w:style w:type="paragraph" w:styleId="TOC9">
    <w:name w:val="toc 9"/>
    <w:basedOn w:val="Normal"/>
    <w:next w:val="Normal"/>
    <w:autoRedefine/>
    <w:rsid w:val="003135EE"/>
    <w:pPr>
      <w:ind w:left="1920" w:right="600"/>
    </w:pPr>
  </w:style>
  <w:style w:type="paragraph" w:customStyle="1" w:styleId="Billname1">
    <w:name w:val="Billname1"/>
    <w:basedOn w:val="Normal"/>
    <w:rsid w:val="003135E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135EE"/>
    <w:rPr>
      <w:sz w:val="20"/>
    </w:rPr>
  </w:style>
  <w:style w:type="paragraph" w:customStyle="1" w:styleId="TablePara10">
    <w:name w:val="TablePara10"/>
    <w:basedOn w:val="tablepara"/>
    <w:rsid w:val="003135E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135E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135EE"/>
  </w:style>
  <w:style w:type="character" w:customStyle="1" w:styleId="charPage">
    <w:name w:val="charPage"/>
    <w:basedOn w:val="DefaultParagraphFont"/>
    <w:rsid w:val="003135EE"/>
  </w:style>
  <w:style w:type="character" w:styleId="PageNumber">
    <w:name w:val="page number"/>
    <w:basedOn w:val="DefaultParagraphFont"/>
    <w:rsid w:val="003135EE"/>
  </w:style>
  <w:style w:type="paragraph" w:customStyle="1" w:styleId="Letterhead">
    <w:name w:val="Letterhead"/>
    <w:rsid w:val="003135E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A6BD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A6BD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135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135E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A6BD1"/>
  </w:style>
  <w:style w:type="character" w:customStyle="1" w:styleId="FooterChar">
    <w:name w:val="Footer Char"/>
    <w:basedOn w:val="DefaultParagraphFont"/>
    <w:link w:val="Footer"/>
    <w:rsid w:val="003135E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135E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135EE"/>
  </w:style>
  <w:style w:type="paragraph" w:customStyle="1" w:styleId="TableBullet">
    <w:name w:val="TableBullet"/>
    <w:basedOn w:val="TableText10"/>
    <w:qFormat/>
    <w:rsid w:val="003135E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135E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135E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A6BD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A6BD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135EE"/>
    <w:pPr>
      <w:numPr>
        <w:numId w:val="19"/>
      </w:numPr>
    </w:pPr>
  </w:style>
  <w:style w:type="paragraph" w:customStyle="1" w:styleId="ISchMain">
    <w:name w:val="I Sch Main"/>
    <w:basedOn w:val="BillBasic"/>
    <w:rsid w:val="003135E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135E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135E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135E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135E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135E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135E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135E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135E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135EE"/>
    <w:rPr>
      <w:sz w:val="24"/>
      <w:lang w:eastAsia="en-US"/>
    </w:rPr>
  </w:style>
  <w:style w:type="paragraph" w:customStyle="1" w:styleId="Status">
    <w:name w:val="Status"/>
    <w:basedOn w:val="Normal"/>
    <w:rsid w:val="003135E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135EE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BA6BD1"/>
  </w:style>
  <w:style w:type="character" w:styleId="UnresolvedMention">
    <w:name w:val="Unresolved Mention"/>
    <w:basedOn w:val="DefaultParagraphFont"/>
    <w:uiPriority w:val="99"/>
    <w:semiHidden/>
    <w:unhideWhenUsed/>
    <w:rsid w:val="0013617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135EE"/>
  </w:style>
  <w:style w:type="paragraph" w:customStyle="1" w:styleId="05Endnote0">
    <w:name w:val="05Endnote"/>
    <w:basedOn w:val="Normal"/>
    <w:rsid w:val="003135EE"/>
  </w:style>
  <w:style w:type="paragraph" w:customStyle="1" w:styleId="06Copyright">
    <w:name w:val="06Copyright"/>
    <w:basedOn w:val="Normal"/>
    <w:rsid w:val="003135EE"/>
  </w:style>
  <w:style w:type="paragraph" w:customStyle="1" w:styleId="RepubNo">
    <w:name w:val="RepubNo"/>
    <w:basedOn w:val="BillBasicHeading"/>
    <w:rsid w:val="003135E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135E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135E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135EE"/>
    <w:rPr>
      <w:rFonts w:ascii="Arial" w:hAnsi="Arial"/>
      <w:b/>
    </w:rPr>
  </w:style>
  <w:style w:type="paragraph" w:customStyle="1" w:styleId="CoverSubHdg">
    <w:name w:val="CoverSubHdg"/>
    <w:basedOn w:val="CoverHeading"/>
    <w:rsid w:val="003135E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135E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135E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135E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135E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135E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135E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135E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135E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135E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135E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135E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135E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135E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135E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135E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135E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135E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135E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135EE"/>
  </w:style>
  <w:style w:type="character" w:customStyle="1" w:styleId="charTableText">
    <w:name w:val="charTableText"/>
    <w:basedOn w:val="DefaultParagraphFont"/>
    <w:rsid w:val="003135EE"/>
  </w:style>
  <w:style w:type="paragraph" w:customStyle="1" w:styleId="Dict-HeadingSymb">
    <w:name w:val="Dict-Heading Symb"/>
    <w:basedOn w:val="Dict-Heading"/>
    <w:rsid w:val="003135E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135E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135E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135E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135E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135E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135E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135E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135E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135E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135E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135EE"/>
    <w:pPr>
      <w:ind w:hanging="480"/>
    </w:pPr>
  </w:style>
  <w:style w:type="paragraph" w:styleId="MacroText">
    <w:name w:val="macro"/>
    <w:link w:val="MacroTextChar"/>
    <w:semiHidden/>
    <w:rsid w:val="003135E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135E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135E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135EE"/>
  </w:style>
  <w:style w:type="paragraph" w:customStyle="1" w:styleId="RenumProvEntries">
    <w:name w:val="RenumProvEntries"/>
    <w:basedOn w:val="Normal"/>
    <w:rsid w:val="003135E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135E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135E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135EE"/>
    <w:pPr>
      <w:ind w:left="252"/>
    </w:pPr>
  </w:style>
  <w:style w:type="paragraph" w:customStyle="1" w:styleId="RenumTableHdg">
    <w:name w:val="RenumTableHdg"/>
    <w:basedOn w:val="Normal"/>
    <w:rsid w:val="003135E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135E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135EE"/>
    <w:rPr>
      <w:b w:val="0"/>
    </w:rPr>
  </w:style>
  <w:style w:type="paragraph" w:customStyle="1" w:styleId="Sched-FormSymb">
    <w:name w:val="Sched-Form Symb"/>
    <w:basedOn w:val="Sched-Form"/>
    <w:rsid w:val="003135E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135E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135E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135E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135E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135E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135EE"/>
    <w:pPr>
      <w:ind w:firstLine="0"/>
    </w:pPr>
    <w:rPr>
      <w:b/>
    </w:rPr>
  </w:style>
  <w:style w:type="paragraph" w:customStyle="1" w:styleId="EndNoteTextPub">
    <w:name w:val="EndNoteTextPub"/>
    <w:basedOn w:val="Normal"/>
    <w:rsid w:val="003135E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135EE"/>
    <w:rPr>
      <w:szCs w:val="24"/>
    </w:rPr>
  </w:style>
  <w:style w:type="character" w:customStyle="1" w:styleId="charNotBold">
    <w:name w:val="charNotBold"/>
    <w:basedOn w:val="DefaultParagraphFont"/>
    <w:rsid w:val="003135E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135E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135EE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135E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135E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135E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135E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135EE"/>
    <w:pPr>
      <w:tabs>
        <w:tab w:val="left" w:pos="2700"/>
      </w:tabs>
      <w:spacing w:before="0"/>
    </w:pPr>
  </w:style>
  <w:style w:type="paragraph" w:customStyle="1" w:styleId="parainpara">
    <w:name w:val="para in para"/>
    <w:rsid w:val="003135E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135E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135E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135E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135EE"/>
    <w:rPr>
      <w:b w:val="0"/>
      <w:sz w:val="32"/>
    </w:rPr>
  </w:style>
  <w:style w:type="paragraph" w:customStyle="1" w:styleId="MH1Chapter">
    <w:name w:val="M H1 Chapter"/>
    <w:basedOn w:val="AH1Chapter"/>
    <w:rsid w:val="003135E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135E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135E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135E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135E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135E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135E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135E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135E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135E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135EE"/>
    <w:pPr>
      <w:ind w:left="1800"/>
    </w:pPr>
  </w:style>
  <w:style w:type="paragraph" w:customStyle="1" w:styleId="Modparareturn">
    <w:name w:val="Mod para return"/>
    <w:basedOn w:val="AparareturnSymb"/>
    <w:rsid w:val="003135EE"/>
    <w:pPr>
      <w:ind w:left="2300"/>
    </w:pPr>
  </w:style>
  <w:style w:type="paragraph" w:customStyle="1" w:styleId="Modsubparareturn">
    <w:name w:val="Mod subpara return"/>
    <w:basedOn w:val="AsubparareturnSymb"/>
    <w:rsid w:val="003135EE"/>
    <w:pPr>
      <w:ind w:left="3040"/>
    </w:pPr>
  </w:style>
  <w:style w:type="paragraph" w:customStyle="1" w:styleId="Modref">
    <w:name w:val="Mod ref"/>
    <w:basedOn w:val="refSymb"/>
    <w:rsid w:val="003135EE"/>
    <w:pPr>
      <w:ind w:left="1100"/>
    </w:pPr>
  </w:style>
  <w:style w:type="paragraph" w:customStyle="1" w:styleId="ModaNote">
    <w:name w:val="Mod aNote"/>
    <w:basedOn w:val="aNoteSymb"/>
    <w:rsid w:val="003135E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135E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135EE"/>
    <w:pPr>
      <w:ind w:left="0" w:firstLine="0"/>
    </w:pPr>
  </w:style>
  <w:style w:type="paragraph" w:customStyle="1" w:styleId="AmdtEntries">
    <w:name w:val="AmdtEntries"/>
    <w:basedOn w:val="BillBasicHeading"/>
    <w:rsid w:val="003135E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135E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135E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135E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135E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135E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135E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135E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135E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135E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135E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135E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135E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135E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135E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135EE"/>
  </w:style>
  <w:style w:type="paragraph" w:customStyle="1" w:styleId="refSymb">
    <w:name w:val="ref Symb"/>
    <w:basedOn w:val="BillBasic"/>
    <w:next w:val="Normal"/>
    <w:rsid w:val="003135E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135E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135E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135E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135E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135E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135E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135E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135E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135E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135E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135E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135EE"/>
    <w:pPr>
      <w:ind w:left="1599" w:hanging="2081"/>
    </w:pPr>
  </w:style>
  <w:style w:type="paragraph" w:customStyle="1" w:styleId="IdefsubparaSymb">
    <w:name w:val="I def subpara Symb"/>
    <w:basedOn w:val="IsubparaSymb"/>
    <w:rsid w:val="003135E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135E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135E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135E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135E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135E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135E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135E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135E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135E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135E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135E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135E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135E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135E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135E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135E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135E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135E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135E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135E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135E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135E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135E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135E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135E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135E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135E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135E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135E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135E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135EE"/>
  </w:style>
  <w:style w:type="paragraph" w:customStyle="1" w:styleId="PenaltyParaSymb">
    <w:name w:val="PenaltyPara Symb"/>
    <w:basedOn w:val="Normal"/>
    <w:rsid w:val="003135E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135E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135E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135E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1996-74/" TargetMode="External"/><Relationship Id="rId26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55" TargetMode="External"/><Relationship Id="rId25" Type="http://schemas.openxmlformats.org/officeDocument/2006/relationships/footer" Target="footer6.xml"/><Relationship Id="rId33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s://www.legislation.act.gov.au/a/1996-74/" TargetMode="External"/><Relationship Id="rId29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5.xml"/><Relationship Id="rId32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4.xml"/><Relationship Id="rId28" Type="http://schemas.openxmlformats.org/officeDocument/2006/relationships/header" Target="header6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s://www.legislation.act.gov.au/a/1996-74/" TargetMode="External"/><Relationship Id="rId31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6-74" TargetMode="External"/><Relationship Id="rId14" Type="http://schemas.openxmlformats.org/officeDocument/2006/relationships/header" Target="header3.xml"/><Relationship Id="rId22" Type="http://schemas.openxmlformats.org/officeDocument/2006/relationships/header" Target="header5.xml"/><Relationship Id="rId27" Type="http://schemas.openxmlformats.org/officeDocument/2006/relationships/hyperlink" Target="http://www.legislation.act.gov.au/" TargetMode="External"/><Relationship Id="rId30" Type="http://schemas.openxmlformats.org/officeDocument/2006/relationships/footer" Target="footer7.xml"/><Relationship Id="rId35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778</Words>
  <Characters>3871</Characters>
  <Application>Microsoft Office Word</Application>
  <DocSecurity>0</DocSecurity>
  <Lines>160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Firearms Amendment Regulation 2024 (No )</vt:lpstr>
    </vt:vector>
  </TitlesOfParts>
  <Manager>Regulation</Manager>
  <Company>Section</Company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Firearms Amendment Regulation 2024 (No )</dc:title>
  <dc:subject>Firearms Regulation 2008</dc:subject>
  <dc:creator>ACT Government</dc:creator>
  <cp:keywords>N01</cp:keywords>
  <dc:description>J2024-1069</dc:description>
  <cp:lastModifiedBy>Stonham, Joshua</cp:lastModifiedBy>
  <cp:revision>4</cp:revision>
  <cp:lastPrinted>2024-08-27T23:29:00Z</cp:lastPrinted>
  <dcterms:created xsi:type="dcterms:W3CDTF">2024-09-04T01:50:00Z</dcterms:created>
  <dcterms:modified xsi:type="dcterms:W3CDTF">2024-09-04T01:50:00Z</dcterms:modified>
  <cp:category>SL2024-23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Sue Erickson</vt:lpwstr>
  </property>
  <property fmtid="{D5CDD505-2E9C-101B-9397-08002B2CF9AE}" pid="4" name="DrafterEmail">
    <vt:lpwstr>Sue.Erickson@act.gov.au</vt:lpwstr>
  </property>
  <property fmtid="{D5CDD505-2E9C-101B-9397-08002B2CF9AE}" pid="5" name="DrafterPh">
    <vt:lpwstr>(02) 6207 9578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Emma Buckland</vt:lpwstr>
  </property>
  <property fmtid="{D5CDD505-2E9C-101B-9397-08002B2CF9AE}" pid="11" name="ClientEmail1">
    <vt:lpwstr>Emma.Buckland@act.gov.au</vt:lpwstr>
  </property>
  <property fmtid="{D5CDD505-2E9C-101B-9397-08002B2CF9AE}" pid="12" name="ClientPh1">
    <vt:lpwstr>62079459</vt:lpwstr>
  </property>
  <property fmtid="{D5CDD505-2E9C-101B-9397-08002B2CF9AE}" pid="13" name="ClientName2">
    <vt:lpwstr>Kim Hosking</vt:lpwstr>
  </property>
  <property fmtid="{D5CDD505-2E9C-101B-9397-08002B2CF9AE}" pid="14" name="ClientEmail2">
    <vt:lpwstr>Kim.Hosking@act.gov.au</vt:lpwstr>
  </property>
  <property fmtid="{D5CDD505-2E9C-101B-9397-08002B2CF9AE}" pid="15" name="ClientPh2">
    <vt:lpwstr>62072619</vt:lpwstr>
  </property>
  <property fmtid="{D5CDD505-2E9C-101B-9397-08002B2CF9AE}" pid="16" name="jobType">
    <vt:lpwstr>Drafting</vt:lpwstr>
  </property>
  <property fmtid="{D5CDD505-2E9C-101B-9397-08002B2CF9AE}" pid="17" name="MSIP_Label_69af8531-eb46-4968-8cb3-105d2f5ea87e_Enabled">
    <vt:lpwstr>true</vt:lpwstr>
  </property>
  <property fmtid="{D5CDD505-2E9C-101B-9397-08002B2CF9AE}" pid="18" name="MSIP_Label_69af8531-eb46-4968-8cb3-105d2f5ea87e_SetDate">
    <vt:lpwstr>2024-08-09T00:10:57Z</vt:lpwstr>
  </property>
  <property fmtid="{D5CDD505-2E9C-101B-9397-08002B2CF9AE}" pid="19" name="MSIP_Label_69af8531-eb46-4968-8cb3-105d2f5ea87e_Method">
    <vt:lpwstr>Standard</vt:lpwstr>
  </property>
  <property fmtid="{D5CDD505-2E9C-101B-9397-08002B2CF9AE}" pid="20" name="MSIP_Label_69af8531-eb46-4968-8cb3-105d2f5ea87e_Name">
    <vt:lpwstr>Official - No Marking</vt:lpwstr>
  </property>
  <property fmtid="{D5CDD505-2E9C-101B-9397-08002B2CF9AE}" pid="21" name="MSIP_Label_69af8531-eb46-4968-8cb3-105d2f5ea87e_SiteId">
    <vt:lpwstr>b46c1908-0334-4236-b978-585ee88e4199</vt:lpwstr>
  </property>
  <property fmtid="{D5CDD505-2E9C-101B-9397-08002B2CF9AE}" pid="22" name="MSIP_Label_69af8531-eb46-4968-8cb3-105d2f5ea87e_ActionId">
    <vt:lpwstr>7f8251f7-8c3d-4562-b582-e3c810ca538f</vt:lpwstr>
  </property>
  <property fmtid="{D5CDD505-2E9C-101B-9397-08002B2CF9AE}" pid="23" name="MSIP_Label_69af8531-eb46-4968-8cb3-105d2f5ea87e_ContentBits">
    <vt:lpwstr>0</vt:lpwstr>
  </property>
  <property fmtid="{D5CDD505-2E9C-101B-9397-08002B2CF9AE}" pid="24" name="DMSID">
    <vt:lpwstr>13120748</vt:lpwstr>
  </property>
  <property fmtid="{D5CDD505-2E9C-101B-9397-08002B2CF9AE}" pid="25" name="JMSREQUIREDCHECKIN">
    <vt:lpwstr/>
  </property>
  <property fmtid="{D5CDD505-2E9C-101B-9397-08002B2CF9AE}" pid="26" name="CHECKEDOUTFROMJMS">
    <vt:lpwstr/>
  </property>
  <property fmtid="{D5CDD505-2E9C-101B-9397-08002B2CF9AE}" pid="27" name="Status">
    <vt:lpwstr> </vt:lpwstr>
  </property>
  <property fmtid="{D5CDD505-2E9C-101B-9397-08002B2CF9AE}" pid="28" name="Eff">
    <vt:lpwstr> </vt:lpwstr>
  </property>
  <property fmtid="{D5CDD505-2E9C-101B-9397-08002B2CF9AE}" pid="29" name="EndDt">
    <vt:lpwstr>  </vt:lpwstr>
  </property>
  <property fmtid="{D5CDD505-2E9C-101B-9397-08002B2CF9AE}" pid="30" name="RepubDt">
    <vt:lpwstr>  </vt:lpwstr>
  </property>
  <property fmtid="{D5CDD505-2E9C-101B-9397-08002B2CF9AE}" pid="31" name="StartDt">
    <vt:lpwstr>  </vt:lpwstr>
  </property>
</Properties>
</file>